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64" w:rsidRPr="00733DAE" w:rsidRDefault="002D0864" w:rsidP="00733DAE">
      <w:pPr>
        <w:adjustRightInd w:val="0"/>
        <w:snapToGrid w:val="0"/>
        <w:spacing w:line="360" w:lineRule="auto"/>
        <w:jc w:val="both"/>
        <w:rPr>
          <w:rFonts w:ascii="Book Antiqua" w:eastAsia="Times New Roman" w:hAnsi="Book Antiqua" w:cs="Times New Roman"/>
          <w:bCs/>
          <w:sz w:val="21"/>
          <w:lang w:val="en-US"/>
        </w:rPr>
      </w:pPr>
      <w:r w:rsidRPr="00733DAE">
        <w:rPr>
          <w:rFonts w:ascii="Book Antiqua" w:eastAsia="Times New Roman" w:hAnsi="Book Antiqua" w:cs="Times New Roman"/>
          <w:b/>
          <w:bCs/>
          <w:sz w:val="21"/>
          <w:lang w:val="en-US"/>
        </w:rPr>
        <w:t xml:space="preserve">Name of journal: </w:t>
      </w:r>
      <w:bookmarkStart w:id="0" w:name="OLE_LINK718"/>
      <w:bookmarkStart w:id="1" w:name="OLE_LINK719"/>
      <w:r w:rsidRPr="00733DAE">
        <w:rPr>
          <w:rFonts w:ascii="Book Antiqua" w:eastAsia="Times New Roman" w:hAnsi="Book Antiqua" w:cs="Times New Roman"/>
          <w:b/>
          <w:bCs/>
          <w:sz w:val="21"/>
          <w:lang w:val="en-US"/>
        </w:rPr>
        <w:t xml:space="preserve">World Journal of </w:t>
      </w:r>
      <w:bookmarkEnd w:id="0"/>
      <w:bookmarkEnd w:id="1"/>
      <w:r w:rsidRPr="00733DAE">
        <w:rPr>
          <w:rFonts w:ascii="Book Antiqua" w:eastAsia="Times New Roman" w:hAnsi="Book Antiqua" w:cs="Times New Roman"/>
          <w:b/>
          <w:bCs/>
          <w:sz w:val="21"/>
          <w:lang w:val="en-US"/>
        </w:rPr>
        <w:t xml:space="preserve">Gastroenterology </w:t>
      </w:r>
    </w:p>
    <w:p w:rsidR="002D0864" w:rsidRPr="00733DAE" w:rsidRDefault="002D0864" w:rsidP="00733DAE">
      <w:pPr>
        <w:adjustRightInd w:val="0"/>
        <w:snapToGrid w:val="0"/>
        <w:spacing w:line="360" w:lineRule="auto"/>
        <w:jc w:val="both"/>
        <w:rPr>
          <w:rFonts w:ascii="Book Antiqua" w:hAnsi="Book Antiqua" w:cs="Times New Roman"/>
          <w:b/>
          <w:bCs/>
          <w:sz w:val="21"/>
          <w:lang w:val="en-US" w:eastAsia="zh-CN"/>
        </w:rPr>
      </w:pPr>
      <w:r w:rsidRPr="00733DAE">
        <w:rPr>
          <w:rFonts w:ascii="Book Antiqua" w:eastAsia="Times New Roman" w:hAnsi="Book Antiqua" w:cs="Times New Roman"/>
          <w:b/>
          <w:bCs/>
          <w:sz w:val="21"/>
          <w:lang w:val="en"/>
        </w:rPr>
        <w:t>ESPS Manuscript NO:</w:t>
      </w:r>
      <w:r w:rsidRPr="00733DAE">
        <w:rPr>
          <w:rFonts w:ascii="Book Antiqua" w:hAnsi="Book Antiqua" w:cs="Times New Roman" w:hint="eastAsia"/>
          <w:b/>
          <w:bCs/>
          <w:sz w:val="21"/>
          <w:lang w:val="en" w:eastAsia="zh-CN"/>
        </w:rPr>
        <w:t xml:space="preserve"> 12131</w:t>
      </w:r>
    </w:p>
    <w:p w:rsidR="002D0864" w:rsidRPr="00733DAE" w:rsidRDefault="002D0864" w:rsidP="00733DAE">
      <w:pPr>
        <w:adjustRightInd w:val="0"/>
        <w:snapToGrid w:val="0"/>
        <w:spacing w:line="360" w:lineRule="auto"/>
        <w:jc w:val="both"/>
        <w:rPr>
          <w:rFonts w:ascii="Book Antiqua" w:eastAsia="Times New Roman" w:hAnsi="Book Antiqua" w:cs="Times New Roman"/>
          <w:b/>
          <w:bCs/>
          <w:sz w:val="21"/>
          <w:lang w:val="en-US"/>
        </w:rPr>
      </w:pPr>
      <w:r w:rsidRPr="00733DAE">
        <w:rPr>
          <w:rFonts w:ascii="Book Antiqua" w:eastAsia="Times New Roman" w:hAnsi="Book Antiqua" w:cs="Times New Roman"/>
          <w:b/>
          <w:bCs/>
          <w:sz w:val="21"/>
          <w:lang w:val="en-US"/>
        </w:rPr>
        <w:t xml:space="preserve">Columns: </w:t>
      </w:r>
      <w:r w:rsidR="00C06BA1" w:rsidRPr="00733DAE">
        <w:rPr>
          <w:rFonts w:ascii="Book Antiqua" w:eastAsia="Times New Roman" w:hAnsi="Book Antiqua" w:cs="Times New Roman"/>
          <w:b/>
          <w:bCs/>
          <w:sz w:val="21"/>
          <w:lang w:val="en-US"/>
        </w:rPr>
        <w:t>TOPIC HIGHLIGHT</w:t>
      </w:r>
    </w:p>
    <w:p w:rsidR="002D0864" w:rsidRDefault="002D0864" w:rsidP="00733DAE">
      <w:pPr>
        <w:adjustRightInd w:val="0"/>
        <w:snapToGrid w:val="0"/>
        <w:spacing w:line="360" w:lineRule="auto"/>
        <w:jc w:val="both"/>
        <w:rPr>
          <w:rFonts w:ascii="Book Antiqua" w:hAnsi="Book Antiqua" w:cs="Times New Roman"/>
          <w:bCs/>
          <w:lang w:val="en-US" w:eastAsia="zh-CN"/>
        </w:rPr>
      </w:pPr>
    </w:p>
    <w:p w:rsidR="0054280F" w:rsidRPr="0054280F" w:rsidRDefault="0054280F" w:rsidP="00733DAE">
      <w:pPr>
        <w:adjustRightInd w:val="0"/>
        <w:snapToGrid w:val="0"/>
        <w:spacing w:line="360" w:lineRule="auto"/>
        <w:jc w:val="both"/>
        <w:rPr>
          <w:rFonts w:ascii="Book Antiqua" w:hAnsi="Book Antiqua" w:cs="Times New Roman"/>
          <w:bCs/>
          <w:lang w:val="en-GB" w:eastAsia="zh-CN"/>
        </w:rPr>
      </w:pPr>
      <w:r w:rsidRPr="0054280F">
        <w:rPr>
          <w:rFonts w:ascii="Book Antiqua" w:eastAsia="Times New Roman" w:hAnsi="Book Antiqua" w:cs="Times New Roman"/>
          <w:bCs/>
          <w:lang w:val="en-GB"/>
        </w:rPr>
        <w:t>WJG 20th Anniversary Special Issues (2): Hepatitis C virus</w:t>
      </w:r>
    </w:p>
    <w:p w:rsidR="0054280F" w:rsidRPr="0054280F" w:rsidRDefault="0054280F" w:rsidP="00733DAE">
      <w:pPr>
        <w:adjustRightInd w:val="0"/>
        <w:snapToGrid w:val="0"/>
        <w:spacing w:line="360" w:lineRule="auto"/>
        <w:jc w:val="both"/>
        <w:rPr>
          <w:rFonts w:ascii="Book Antiqua" w:hAnsi="Book Antiqua" w:cs="Times New Roman"/>
          <w:b/>
          <w:bCs/>
          <w:lang w:val="en-GB" w:eastAsia="zh-CN"/>
        </w:rPr>
      </w:pPr>
    </w:p>
    <w:p w:rsidR="0054280F" w:rsidRDefault="008170A6" w:rsidP="00733DAE">
      <w:pPr>
        <w:adjustRightInd w:val="0"/>
        <w:snapToGrid w:val="0"/>
        <w:spacing w:line="360" w:lineRule="auto"/>
        <w:jc w:val="both"/>
        <w:rPr>
          <w:rFonts w:ascii="Book Antiqua" w:hAnsi="Book Antiqua" w:cs="Times New Roman"/>
          <w:b/>
          <w:bCs/>
          <w:lang w:val="en-GB" w:eastAsia="zh-CN"/>
        </w:rPr>
      </w:pPr>
      <w:r w:rsidRPr="002273AB">
        <w:rPr>
          <w:rFonts w:ascii="Book Antiqua" w:eastAsia="Times New Roman" w:hAnsi="Book Antiqua" w:cs="Times New Roman"/>
          <w:b/>
          <w:bCs/>
          <w:lang w:val="en-GB"/>
        </w:rPr>
        <w:t>New</w:t>
      </w:r>
      <w:r w:rsidR="00FF675C" w:rsidRPr="002273AB">
        <w:rPr>
          <w:rFonts w:ascii="Book Antiqua" w:eastAsia="Times New Roman" w:hAnsi="Book Antiqua" w:cs="Times New Roman"/>
          <w:b/>
          <w:bCs/>
          <w:lang w:val="en-GB"/>
        </w:rPr>
        <w:t xml:space="preserve"> treatments for chronic hepa</w:t>
      </w:r>
      <w:r w:rsidR="00137F2B" w:rsidRPr="002273AB">
        <w:rPr>
          <w:rFonts w:ascii="Book Antiqua" w:eastAsia="Times New Roman" w:hAnsi="Book Antiqua" w:cs="Times New Roman"/>
          <w:b/>
          <w:bCs/>
          <w:lang w:val="en-GB"/>
        </w:rPr>
        <w:t xml:space="preserve">titis </w:t>
      </w:r>
      <w:r w:rsidRPr="002273AB">
        <w:rPr>
          <w:rFonts w:ascii="Book Antiqua" w:eastAsia="Times New Roman" w:hAnsi="Book Antiqua" w:cs="Times New Roman"/>
          <w:b/>
          <w:bCs/>
          <w:lang w:val="en-GB"/>
        </w:rPr>
        <w:t>C</w:t>
      </w:r>
      <w:r w:rsidR="00137F2B" w:rsidRPr="002273AB">
        <w:rPr>
          <w:rFonts w:ascii="Book Antiqua" w:eastAsia="Times New Roman" w:hAnsi="Book Antiqua" w:cs="Times New Roman"/>
          <w:b/>
          <w:bCs/>
          <w:lang w:val="en-GB"/>
        </w:rPr>
        <w:t xml:space="preserve">: </w:t>
      </w:r>
      <w:r w:rsidR="00137F2B" w:rsidRPr="00FF675C">
        <w:rPr>
          <w:rFonts w:ascii="Book Antiqua" w:eastAsia="Times New Roman" w:hAnsi="Book Antiqua" w:cs="Times New Roman"/>
          <w:b/>
          <w:bCs/>
          <w:caps/>
          <w:lang w:val="en-GB"/>
        </w:rPr>
        <w:t>a</w:t>
      </w:r>
      <w:r w:rsidR="00137F2B" w:rsidRPr="002273AB">
        <w:rPr>
          <w:rFonts w:ascii="Book Antiqua" w:eastAsia="Times New Roman" w:hAnsi="Book Antiqua" w:cs="Times New Roman"/>
          <w:b/>
          <w:bCs/>
          <w:lang w:val="en-GB"/>
        </w:rPr>
        <w:t xml:space="preserve">n </w:t>
      </w:r>
      <w:r w:rsidR="00FF675C" w:rsidRPr="002273AB">
        <w:rPr>
          <w:rFonts w:ascii="Book Antiqua" w:eastAsia="Times New Roman" w:hAnsi="Book Antiqua" w:cs="Times New Roman"/>
          <w:b/>
          <w:bCs/>
          <w:lang w:val="en-GB"/>
        </w:rPr>
        <w:t>overview for paediatrician</w:t>
      </w:r>
      <w:r w:rsidR="00137F2B" w:rsidRPr="002273AB">
        <w:rPr>
          <w:rFonts w:ascii="Book Antiqua" w:eastAsia="Times New Roman" w:hAnsi="Book Antiqua" w:cs="Times New Roman"/>
          <w:b/>
          <w:bCs/>
          <w:lang w:val="en-GB"/>
        </w:rPr>
        <w:t>s</w:t>
      </w:r>
    </w:p>
    <w:p w:rsidR="00D17387" w:rsidRPr="00D17387" w:rsidRDefault="00D17387" w:rsidP="00733DAE">
      <w:pPr>
        <w:adjustRightInd w:val="0"/>
        <w:snapToGrid w:val="0"/>
        <w:spacing w:line="360" w:lineRule="auto"/>
        <w:jc w:val="both"/>
        <w:rPr>
          <w:rFonts w:ascii="Book Antiqua" w:hAnsi="Book Antiqua" w:cs="Times New Roman"/>
          <w:b/>
          <w:bCs/>
          <w:lang w:val="en-GB" w:eastAsia="zh-CN"/>
        </w:rPr>
      </w:pPr>
    </w:p>
    <w:p w:rsidR="00C56D68" w:rsidRPr="002273AB" w:rsidRDefault="00074D5E" w:rsidP="00733DAE">
      <w:pPr>
        <w:adjustRightInd w:val="0"/>
        <w:snapToGrid w:val="0"/>
        <w:spacing w:line="360" w:lineRule="auto"/>
        <w:jc w:val="both"/>
        <w:rPr>
          <w:rFonts w:ascii="Book Antiqua" w:eastAsia="Times New Roman" w:hAnsi="Book Antiqua" w:cs="Times New Roman"/>
          <w:bCs/>
          <w:lang w:val="en-GB"/>
        </w:rPr>
      </w:pPr>
      <w:r w:rsidRPr="002273AB">
        <w:rPr>
          <w:rFonts w:ascii="Book Antiqua" w:eastAsia="Times New Roman" w:hAnsi="Book Antiqua" w:cs="Times New Roman"/>
          <w:bCs/>
        </w:rPr>
        <w:t>Serranti</w:t>
      </w:r>
      <w:r w:rsidRPr="002273AB">
        <w:rPr>
          <w:rFonts w:ascii="Book Antiqua" w:eastAsia="Times New Roman" w:hAnsi="Book Antiqua" w:cs="Times New Roman"/>
          <w:bCs/>
          <w:lang w:val="en-GB"/>
        </w:rPr>
        <w:t xml:space="preserve"> </w:t>
      </w:r>
      <w:r>
        <w:rPr>
          <w:rFonts w:ascii="Book Antiqua" w:hAnsi="Book Antiqua" w:cs="Times New Roman" w:hint="eastAsia"/>
          <w:bCs/>
          <w:lang w:val="en-GB" w:eastAsia="zh-CN"/>
        </w:rPr>
        <w:t xml:space="preserve">D </w:t>
      </w:r>
      <w:r w:rsidRPr="00074D5E">
        <w:rPr>
          <w:rFonts w:ascii="Book Antiqua" w:hAnsi="Book Antiqua" w:cs="Times New Roman" w:hint="eastAsia"/>
          <w:bCs/>
          <w:i/>
          <w:lang w:val="en-GB" w:eastAsia="zh-CN"/>
        </w:rPr>
        <w:t>et al</w:t>
      </w:r>
      <w:r>
        <w:rPr>
          <w:rFonts w:ascii="Book Antiqua" w:hAnsi="Book Antiqua" w:cs="Times New Roman" w:hint="eastAsia"/>
          <w:bCs/>
          <w:lang w:val="en-GB" w:eastAsia="zh-CN"/>
        </w:rPr>
        <w:t xml:space="preserve">. </w:t>
      </w:r>
      <w:r w:rsidR="00C56D68" w:rsidRPr="002273AB">
        <w:rPr>
          <w:rFonts w:ascii="Book Antiqua" w:eastAsia="Times New Roman" w:hAnsi="Book Antiqua" w:cs="Times New Roman"/>
          <w:bCs/>
          <w:lang w:val="en-GB"/>
        </w:rPr>
        <w:t>New frontiers in paediatric HCV treatment</w:t>
      </w:r>
    </w:p>
    <w:p w:rsidR="008170A6" w:rsidRPr="002273AB" w:rsidRDefault="008170A6" w:rsidP="00733DAE">
      <w:pPr>
        <w:adjustRightInd w:val="0"/>
        <w:snapToGrid w:val="0"/>
        <w:spacing w:line="360" w:lineRule="auto"/>
        <w:jc w:val="both"/>
        <w:rPr>
          <w:rFonts w:ascii="Book Antiqua" w:eastAsia="Times New Roman" w:hAnsi="Book Antiqua" w:cs="Times New Roman"/>
          <w:bCs/>
          <w:lang w:val="en-GB"/>
        </w:rPr>
      </w:pPr>
    </w:p>
    <w:p w:rsidR="008170A6" w:rsidRDefault="007845E0" w:rsidP="00733DAE">
      <w:pPr>
        <w:adjustRightInd w:val="0"/>
        <w:snapToGrid w:val="0"/>
        <w:spacing w:line="360" w:lineRule="auto"/>
        <w:jc w:val="both"/>
        <w:rPr>
          <w:rFonts w:ascii="Book Antiqua" w:hAnsi="Book Antiqua" w:cs="Times New Roman"/>
          <w:bCs/>
          <w:vertAlign w:val="superscript"/>
          <w:lang w:eastAsia="zh-CN"/>
        </w:rPr>
      </w:pPr>
      <w:r w:rsidRPr="002273AB">
        <w:rPr>
          <w:rFonts w:ascii="Book Antiqua" w:eastAsia="Times New Roman" w:hAnsi="Book Antiqua" w:cs="Times New Roman"/>
          <w:bCs/>
        </w:rPr>
        <w:t>Daniele Serranti,</w:t>
      </w:r>
      <w:r w:rsidRPr="002273AB">
        <w:rPr>
          <w:rFonts w:ascii="Book Antiqua" w:eastAsia="Times New Roman" w:hAnsi="Book Antiqua" w:cs="Times New Roman"/>
          <w:bCs/>
          <w:vertAlign w:val="superscript"/>
        </w:rPr>
        <w:t xml:space="preserve"> </w:t>
      </w:r>
      <w:r w:rsidR="004A5544" w:rsidRPr="002273AB">
        <w:rPr>
          <w:rFonts w:ascii="Book Antiqua" w:eastAsia="Times New Roman" w:hAnsi="Book Antiqua" w:cs="Times New Roman"/>
          <w:bCs/>
        </w:rPr>
        <w:t xml:space="preserve">Giuseppe </w:t>
      </w:r>
      <w:r w:rsidR="000F7768" w:rsidRPr="002273AB">
        <w:rPr>
          <w:rFonts w:ascii="Book Antiqua" w:eastAsia="Times New Roman" w:hAnsi="Book Antiqua" w:cs="Times New Roman"/>
          <w:bCs/>
        </w:rPr>
        <w:t>Indolfi</w:t>
      </w:r>
      <w:r w:rsidR="004A5544" w:rsidRPr="002273AB">
        <w:rPr>
          <w:rFonts w:ascii="Book Antiqua" w:eastAsia="Times New Roman" w:hAnsi="Book Antiqua" w:cs="Times New Roman"/>
          <w:bCs/>
        </w:rPr>
        <w:t xml:space="preserve">, </w:t>
      </w:r>
      <w:r w:rsidR="008170A6" w:rsidRPr="002273AB">
        <w:rPr>
          <w:rFonts w:ascii="Book Antiqua" w:eastAsia="Times New Roman" w:hAnsi="Book Antiqua" w:cs="Times New Roman"/>
          <w:bCs/>
        </w:rPr>
        <w:t xml:space="preserve">Massimo </w:t>
      </w:r>
      <w:r w:rsidR="000F7768" w:rsidRPr="002273AB">
        <w:rPr>
          <w:rFonts w:ascii="Book Antiqua" w:eastAsia="Times New Roman" w:hAnsi="Book Antiqua" w:cs="Times New Roman"/>
          <w:bCs/>
        </w:rPr>
        <w:t>Resti</w:t>
      </w:r>
    </w:p>
    <w:p w:rsidR="00D17387" w:rsidRPr="00D17387" w:rsidRDefault="00D17387" w:rsidP="00733DAE">
      <w:pPr>
        <w:adjustRightInd w:val="0"/>
        <w:snapToGrid w:val="0"/>
        <w:spacing w:line="360" w:lineRule="auto"/>
        <w:jc w:val="both"/>
        <w:rPr>
          <w:rFonts w:ascii="Book Antiqua" w:hAnsi="Book Antiqua" w:cs="Times New Roman"/>
          <w:bCs/>
          <w:vertAlign w:val="superscript"/>
          <w:lang w:eastAsia="zh-CN"/>
        </w:rPr>
      </w:pPr>
    </w:p>
    <w:p w:rsidR="00074D5E" w:rsidRDefault="00074D5E" w:rsidP="00733DAE">
      <w:pPr>
        <w:adjustRightInd w:val="0"/>
        <w:snapToGrid w:val="0"/>
        <w:spacing w:line="360" w:lineRule="auto"/>
        <w:jc w:val="both"/>
        <w:rPr>
          <w:rFonts w:ascii="Book Antiqua" w:hAnsi="Book Antiqua" w:cs="Times New Roman"/>
          <w:bCs/>
          <w:lang w:val="en-GB" w:eastAsia="zh-CN"/>
        </w:rPr>
      </w:pPr>
      <w:r w:rsidRPr="00074D5E">
        <w:rPr>
          <w:rFonts w:ascii="Book Antiqua" w:eastAsia="Times New Roman" w:hAnsi="Book Antiqua" w:cs="Times New Roman"/>
          <w:b/>
          <w:bCs/>
        </w:rPr>
        <w:t>Daniele Serranti</w:t>
      </w:r>
      <w:r w:rsidRPr="00074D5E">
        <w:rPr>
          <w:rFonts w:ascii="Book Antiqua" w:hAnsi="Book Antiqua" w:cs="Times New Roman" w:hint="eastAsia"/>
          <w:b/>
          <w:bCs/>
          <w:lang w:eastAsia="zh-CN"/>
        </w:rPr>
        <w:t>,</w:t>
      </w:r>
      <w:r>
        <w:rPr>
          <w:rFonts w:ascii="Book Antiqua" w:hAnsi="Book Antiqua" w:cs="Times New Roman" w:hint="eastAsia"/>
          <w:bCs/>
          <w:vertAlign w:val="superscript"/>
          <w:lang w:eastAsia="zh-CN"/>
        </w:rPr>
        <w:t xml:space="preserve"> </w:t>
      </w:r>
      <w:r w:rsidR="000F7768" w:rsidRPr="002273AB">
        <w:rPr>
          <w:rFonts w:ascii="Book Antiqua" w:eastAsia="Times New Roman" w:hAnsi="Book Antiqua" w:cs="Times New Roman"/>
          <w:bCs/>
          <w:lang w:val="en-GB"/>
        </w:rPr>
        <w:t xml:space="preserve">Department </w:t>
      </w:r>
      <w:r w:rsidR="008170A6" w:rsidRPr="002273AB">
        <w:rPr>
          <w:rFonts w:ascii="Book Antiqua" w:eastAsia="Times New Roman" w:hAnsi="Book Antiqua" w:cs="Times New Roman"/>
          <w:bCs/>
          <w:lang w:val="en-GB"/>
        </w:rPr>
        <w:t xml:space="preserve">of Health Sciences, University of Florence, </w:t>
      </w:r>
      <w:r>
        <w:rPr>
          <w:rFonts w:ascii="Book Antiqua" w:eastAsia="Times New Roman" w:hAnsi="Book Antiqua" w:cs="Times New Roman"/>
          <w:bCs/>
          <w:lang w:val="en-GB"/>
        </w:rPr>
        <w:t>I-50139</w:t>
      </w:r>
      <w:r w:rsidRPr="002273AB">
        <w:rPr>
          <w:rFonts w:ascii="Book Antiqua" w:eastAsia="Times New Roman" w:hAnsi="Book Antiqua" w:cs="Times New Roman"/>
          <w:bCs/>
          <w:lang w:val="en-GB"/>
        </w:rPr>
        <w:t xml:space="preserve"> Firenze, </w:t>
      </w:r>
      <w:r w:rsidR="008170A6" w:rsidRPr="002273AB">
        <w:rPr>
          <w:rFonts w:ascii="Book Antiqua" w:eastAsia="Times New Roman" w:hAnsi="Book Antiqua" w:cs="Times New Roman"/>
          <w:bCs/>
          <w:lang w:val="en-GB"/>
        </w:rPr>
        <w:t xml:space="preserve">Italy </w:t>
      </w:r>
    </w:p>
    <w:p w:rsidR="00074D5E" w:rsidRDefault="00074D5E" w:rsidP="00733DAE">
      <w:pPr>
        <w:adjustRightInd w:val="0"/>
        <w:snapToGrid w:val="0"/>
        <w:spacing w:line="360" w:lineRule="auto"/>
        <w:jc w:val="both"/>
        <w:rPr>
          <w:rFonts w:ascii="Book Antiqua" w:hAnsi="Book Antiqua" w:cs="Times New Roman"/>
          <w:bCs/>
          <w:lang w:val="en-GB" w:eastAsia="zh-CN"/>
        </w:rPr>
      </w:pPr>
    </w:p>
    <w:p w:rsidR="008170A6" w:rsidRDefault="00074D5E" w:rsidP="00733DAE">
      <w:pPr>
        <w:adjustRightInd w:val="0"/>
        <w:snapToGrid w:val="0"/>
        <w:spacing w:line="360" w:lineRule="auto"/>
        <w:jc w:val="both"/>
        <w:rPr>
          <w:rFonts w:ascii="Book Antiqua" w:hAnsi="Book Antiqua" w:cs="Times New Roman"/>
          <w:bCs/>
          <w:vertAlign w:val="superscript"/>
          <w:lang w:eastAsia="zh-CN"/>
        </w:rPr>
      </w:pPr>
      <w:r w:rsidRPr="00074D5E">
        <w:rPr>
          <w:rFonts w:ascii="Book Antiqua" w:eastAsia="Times New Roman" w:hAnsi="Book Antiqua" w:cs="Times New Roman"/>
          <w:b/>
          <w:bCs/>
        </w:rPr>
        <w:t>Giuseppe Indolfi, Massimo Resti</w:t>
      </w:r>
      <w:r w:rsidRPr="00074D5E">
        <w:rPr>
          <w:rFonts w:ascii="Book Antiqua" w:hAnsi="Book Antiqua" w:cs="Times New Roman" w:hint="eastAsia"/>
          <w:b/>
          <w:bCs/>
          <w:lang w:eastAsia="zh-CN"/>
        </w:rPr>
        <w:t>,</w:t>
      </w:r>
      <w:r>
        <w:rPr>
          <w:rFonts w:ascii="Book Antiqua" w:hAnsi="Book Antiqua" w:cs="Times New Roman" w:hint="eastAsia"/>
          <w:bCs/>
          <w:lang w:eastAsia="zh-CN"/>
        </w:rPr>
        <w:t xml:space="preserve"> </w:t>
      </w:r>
      <w:r w:rsidR="007845E0" w:rsidRPr="002273AB">
        <w:rPr>
          <w:rFonts w:ascii="Book Antiqua" w:eastAsia="Times New Roman" w:hAnsi="Book Antiqua" w:cs="Times New Roman"/>
          <w:bCs/>
          <w:lang w:val="en-GB"/>
        </w:rPr>
        <w:t>Paediatric and Liver Unit, Meyer Children's Universit</w:t>
      </w:r>
      <w:r>
        <w:rPr>
          <w:rFonts w:ascii="Book Antiqua" w:eastAsia="Times New Roman" w:hAnsi="Book Antiqua" w:cs="Times New Roman"/>
          <w:bCs/>
          <w:lang w:val="en-GB"/>
        </w:rPr>
        <w:t>y Hospital of Florence, I-50139</w:t>
      </w:r>
      <w:r w:rsidR="007845E0" w:rsidRPr="002273AB">
        <w:rPr>
          <w:rFonts w:ascii="Book Antiqua" w:eastAsia="Times New Roman" w:hAnsi="Book Antiqua" w:cs="Times New Roman"/>
          <w:bCs/>
          <w:lang w:val="en-GB"/>
        </w:rPr>
        <w:t xml:space="preserve"> Firenze, Italy</w:t>
      </w:r>
    </w:p>
    <w:p w:rsidR="00D17387" w:rsidRPr="00D17387" w:rsidRDefault="00D17387" w:rsidP="00733DAE">
      <w:pPr>
        <w:adjustRightInd w:val="0"/>
        <w:snapToGrid w:val="0"/>
        <w:spacing w:line="360" w:lineRule="auto"/>
        <w:jc w:val="both"/>
        <w:rPr>
          <w:rFonts w:ascii="Book Antiqua" w:hAnsi="Book Antiqua" w:cs="Times New Roman"/>
          <w:bCs/>
          <w:vertAlign w:val="superscript"/>
          <w:lang w:eastAsia="zh-CN"/>
        </w:rPr>
      </w:pPr>
    </w:p>
    <w:p w:rsidR="008170A6" w:rsidRDefault="008170A6" w:rsidP="00733DAE">
      <w:pPr>
        <w:adjustRightInd w:val="0"/>
        <w:snapToGrid w:val="0"/>
        <w:spacing w:line="360" w:lineRule="auto"/>
        <w:jc w:val="both"/>
        <w:rPr>
          <w:rFonts w:ascii="Book Antiqua" w:hAnsi="Book Antiqua" w:cs="Times New Roman"/>
          <w:bCs/>
          <w:lang w:val="en-GB" w:eastAsia="zh-CN"/>
        </w:rPr>
      </w:pPr>
      <w:r w:rsidRPr="002273AB">
        <w:rPr>
          <w:rFonts w:ascii="Book Antiqua" w:eastAsia="Times New Roman" w:hAnsi="Book Antiqua" w:cs="Times New Roman"/>
          <w:b/>
          <w:bCs/>
          <w:lang w:val="en-GB"/>
        </w:rPr>
        <w:t>Author contributions:</w:t>
      </w:r>
      <w:r w:rsidRPr="002273AB">
        <w:rPr>
          <w:rFonts w:ascii="Book Antiqua" w:eastAsia="Times New Roman" w:hAnsi="Book Antiqua" w:cs="Times New Roman"/>
          <w:bCs/>
          <w:lang w:val="en-GB"/>
        </w:rPr>
        <w:t xml:space="preserve"> </w:t>
      </w:r>
      <w:proofErr w:type="spellStart"/>
      <w:r w:rsidR="00A52FE9" w:rsidRPr="002273AB">
        <w:rPr>
          <w:rFonts w:ascii="Book Antiqua" w:eastAsia="Times New Roman" w:hAnsi="Book Antiqua" w:cs="Times New Roman"/>
          <w:bCs/>
          <w:lang w:val="en-GB"/>
        </w:rPr>
        <w:t>Indolfi</w:t>
      </w:r>
      <w:proofErr w:type="spellEnd"/>
      <w:r w:rsidR="00A52FE9" w:rsidRPr="002273AB">
        <w:rPr>
          <w:rFonts w:ascii="Book Antiqua" w:eastAsia="Times New Roman" w:hAnsi="Book Antiqua" w:cs="Times New Roman"/>
          <w:bCs/>
          <w:lang w:val="en-GB"/>
        </w:rPr>
        <w:t xml:space="preserve"> G and </w:t>
      </w:r>
      <w:proofErr w:type="spellStart"/>
      <w:r w:rsidR="00A52FE9" w:rsidRPr="002273AB">
        <w:rPr>
          <w:rFonts w:ascii="Book Antiqua" w:eastAsia="Times New Roman" w:hAnsi="Book Antiqua" w:cs="Times New Roman"/>
          <w:bCs/>
          <w:lang w:val="en-GB"/>
        </w:rPr>
        <w:t>Serranti</w:t>
      </w:r>
      <w:proofErr w:type="spellEnd"/>
      <w:r w:rsidR="00A52FE9" w:rsidRPr="002273AB">
        <w:rPr>
          <w:rFonts w:ascii="Book Antiqua" w:eastAsia="Times New Roman" w:hAnsi="Book Antiqua" w:cs="Times New Roman"/>
          <w:bCs/>
          <w:lang w:val="en-GB"/>
        </w:rPr>
        <w:t xml:space="preserve"> D contributed equally to this work; Indolfi G and Serranti D performed the literature research and wrote the first draft of the manuscript; </w:t>
      </w:r>
      <w:proofErr w:type="spellStart"/>
      <w:r w:rsidR="00A52FE9" w:rsidRPr="002273AB">
        <w:rPr>
          <w:rFonts w:ascii="Book Antiqua" w:eastAsia="Times New Roman" w:hAnsi="Book Antiqua" w:cs="Times New Roman"/>
          <w:bCs/>
          <w:lang w:val="en-GB"/>
        </w:rPr>
        <w:t>Resti</w:t>
      </w:r>
      <w:proofErr w:type="spellEnd"/>
      <w:r w:rsidR="00A52FE9" w:rsidRPr="002273AB">
        <w:rPr>
          <w:rFonts w:ascii="Book Antiqua" w:eastAsia="Times New Roman" w:hAnsi="Book Antiqua" w:cs="Times New Roman"/>
          <w:bCs/>
          <w:lang w:val="en-GB"/>
        </w:rPr>
        <w:t xml:space="preserve"> M revised the entire document.</w:t>
      </w:r>
    </w:p>
    <w:p w:rsidR="00D17387" w:rsidRPr="00D17387" w:rsidRDefault="00D17387" w:rsidP="00733DAE">
      <w:pPr>
        <w:adjustRightInd w:val="0"/>
        <w:snapToGrid w:val="0"/>
        <w:spacing w:line="360" w:lineRule="auto"/>
        <w:jc w:val="both"/>
        <w:rPr>
          <w:rFonts w:ascii="Book Antiqua" w:hAnsi="Book Antiqua" w:cs="Times New Roman"/>
          <w:bCs/>
          <w:lang w:val="en-GB" w:eastAsia="zh-CN"/>
        </w:rPr>
      </w:pPr>
    </w:p>
    <w:p w:rsidR="008170A6" w:rsidRDefault="008170A6" w:rsidP="00733DAE">
      <w:pPr>
        <w:adjustRightInd w:val="0"/>
        <w:snapToGrid w:val="0"/>
        <w:spacing w:line="360" w:lineRule="auto"/>
        <w:jc w:val="both"/>
        <w:rPr>
          <w:rFonts w:ascii="Book Antiqua" w:hAnsi="Book Antiqua" w:cs="Times New Roman"/>
          <w:bCs/>
          <w:lang w:eastAsia="zh-CN"/>
        </w:rPr>
      </w:pPr>
      <w:r w:rsidRPr="002273AB">
        <w:rPr>
          <w:rFonts w:ascii="Book Antiqua" w:eastAsia="Times New Roman" w:hAnsi="Book Antiqua" w:cs="Times New Roman"/>
          <w:b/>
          <w:bCs/>
          <w:lang w:val="en-GB"/>
        </w:rPr>
        <w:t xml:space="preserve">Correspondence to: </w:t>
      </w:r>
      <w:r w:rsidRPr="00074D5E">
        <w:rPr>
          <w:rFonts w:ascii="Book Antiqua" w:eastAsia="Times New Roman" w:hAnsi="Book Antiqua" w:cs="Times New Roman"/>
          <w:b/>
          <w:bCs/>
          <w:lang w:val="en-GB"/>
        </w:rPr>
        <w:t xml:space="preserve">Giuseppe </w:t>
      </w:r>
      <w:proofErr w:type="spellStart"/>
      <w:r w:rsidRPr="00074D5E">
        <w:rPr>
          <w:rFonts w:ascii="Book Antiqua" w:eastAsia="Times New Roman" w:hAnsi="Book Antiqua" w:cs="Times New Roman"/>
          <w:b/>
          <w:bCs/>
          <w:lang w:val="en-GB"/>
        </w:rPr>
        <w:t>Indolfi</w:t>
      </w:r>
      <w:proofErr w:type="spellEnd"/>
      <w:r w:rsidR="00E36D41" w:rsidRPr="00074D5E">
        <w:rPr>
          <w:rFonts w:ascii="Book Antiqua" w:eastAsia="Times New Roman" w:hAnsi="Book Antiqua" w:cs="Times New Roman"/>
          <w:b/>
          <w:bCs/>
          <w:lang w:val="en-GB"/>
        </w:rPr>
        <w:t>, MD,</w:t>
      </w:r>
      <w:r w:rsidR="00E36D41" w:rsidRPr="002273AB">
        <w:rPr>
          <w:rFonts w:ascii="Book Antiqua" w:eastAsia="Times New Roman" w:hAnsi="Book Antiqua" w:cs="Times New Roman"/>
          <w:bCs/>
          <w:lang w:val="en-GB"/>
        </w:rPr>
        <w:t xml:space="preserve"> </w:t>
      </w:r>
      <w:r w:rsidRPr="002273AB">
        <w:rPr>
          <w:rFonts w:ascii="Book Antiqua" w:eastAsia="Times New Roman" w:hAnsi="Book Antiqua" w:cs="Times New Roman"/>
          <w:bCs/>
          <w:lang w:val="en-GB"/>
        </w:rPr>
        <w:t>Paediatric and Liver Unit, Meyer Children's University Hospital of Florence</w:t>
      </w:r>
      <w:r w:rsidR="00074D5E">
        <w:rPr>
          <w:rFonts w:ascii="Book Antiqua" w:hAnsi="Book Antiqua" w:cs="Times New Roman" w:hint="eastAsia"/>
          <w:bCs/>
          <w:lang w:val="en-GB" w:eastAsia="zh-CN"/>
        </w:rPr>
        <w:t>,</w:t>
      </w:r>
      <w:r w:rsidRPr="002273AB">
        <w:rPr>
          <w:rFonts w:ascii="Book Antiqua" w:eastAsia="Times New Roman" w:hAnsi="Book Antiqua" w:cs="Times New Roman"/>
          <w:bCs/>
          <w:lang w:val="en-GB"/>
        </w:rPr>
        <w:t xml:space="preserve"> </w:t>
      </w:r>
      <w:r w:rsidR="00074D5E">
        <w:rPr>
          <w:rFonts w:ascii="Book Antiqua" w:eastAsia="Times New Roman" w:hAnsi="Book Antiqua" w:cs="Times New Roman"/>
          <w:bCs/>
        </w:rPr>
        <w:t>Viale G. Pieraccini 24, I-50139</w:t>
      </w:r>
      <w:r w:rsidRPr="002273AB">
        <w:rPr>
          <w:rFonts w:ascii="Book Antiqua" w:eastAsia="Times New Roman" w:hAnsi="Book Antiqua" w:cs="Times New Roman"/>
          <w:bCs/>
        </w:rPr>
        <w:t xml:space="preserve"> Firenze, Italy. </w:t>
      </w:r>
      <w:hyperlink r:id="rId8" w:history="1">
        <w:r w:rsidR="00074D5E" w:rsidRPr="00E10292">
          <w:rPr>
            <w:rStyle w:val="a3"/>
            <w:rFonts w:ascii="Book Antiqua" w:eastAsia="Times New Roman" w:hAnsi="Book Antiqua" w:cs="Times New Roman"/>
            <w:bCs/>
          </w:rPr>
          <w:t>g.indolfi@meyer.it</w:t>
        </w:r>
      </w:hyperlink>
    </w:p>
    <w:p w:rsidR="00074D5E" w:rsidRPr="00074D5E" w:rsidRDefault="00074D5E" w:rsidP="00733DAE">
      <w:pPr>
        <w:adjustRightInd w:val="0"/>
        <w:snapToGrid w:val="0"/>
        <w:spacing w:line="360" w:lineRule="auto"/>
        <w:jc w:val="both"/>
        <w:rPr>
          <w:rFonts w:ascii="Book Antiqua" w:hAnsi="Book Antiqua" w:cs="Times New Roman"/>
          <w:bCs/>
          <w:lang w:eastAsia="zh-CN"/>
        </w:rPr>
      </w:pPr>
    </w:p>
    <w:p w:rsidR="008170A6" w:rsidRDefault="008170A6" w:rsidP="00733DAE">
      <w:pPr>
        <w:adjustRightInd w:val="0"/>
        <w:snapToGrid w:val="0"/>
        <w:spacing w:line="360" w:lineRule="auto"/>
        <w:jc w:val="both"/>
        <w:rPr>
          <w:rFonts w:ascii="Book Antiqua" w:hAnsi="Book Antiqua" w:cs="Times New Roman"/>
          <w:bCs/>
          <w:lang w:val="en-GB" w:eastAsia="zh-CN"/>
        </w:rPr>
      </w:pPr>
      <w:r w:rsidRPr="00CC435D">
        <w:rPr>
          <w:rFonts w:ascii="Book Antiqua" w:eastAsia="Times New Roman" w:hAnsi="Book Antiqua" w:cs="Times New Roman"/>
          <w:b/>
          <w:bCs/>
          <w:lang w:val="en-GB"/>
        </w:rPr>
        <w:t>Telephone</w:t>
      </w:r>
      <w:r w:rsidR="00CC435D" w:rsidRPr="00CC435D">
        <w:rPr>
          <w:rFonts w:ascii="Book Antiqua" w:eastAsia="Times New Roman" w:hAnsi="Book Antiqua" w:cs="Times New Roman"/>
          <w:b/>
          <w:bCs/>
          <w:lang w:val="en-GB"/>
        </w:rPr>
        <w:t>:</w:t>
      </w:r>
      <w:r w:rsidR="00CC435D">
        <w:rPr>
          <w:rFonts w:ascii="Book Antiqua" w:eastAsia="Times New Roman" w:hAnsi="Book Antiqua" w:cs="Times New Roman"/>
          <w:bCs/>
          <w:lang w:val="en-GB"/>
        </w:rPr>
        <w:t xml:space="preserve"> +39-55-5662410</w:t>
      </w:r>
      <w:r w:rsidR="00CC435D">
        <w:rPr>
          <w:rFonts w:ascii="Book Antiqua" w:hAnsi="Book Antiqua" w:cs="Times New Roman" w:hint="eastAsia"/>
          <w:bCs/>
          <w:lang w:val="en-GB" w:eastAsia="zh-CN"/>
        </w:rPr>
        <w:t xml:space="preserve">  </w:t>
      </w:r>
      <w:r w:rsidR="00485C3B">
        <w:rPr>
          <w:rFonts w:ascii="Book Antiqua" w:hAnsi="Book Antiqua" w:cs="Times New Roman" w:hint="eastAsia"/>
          <w:bCs/>
          <w:lang w:val="en-GB" w:eastAsia="zh-CN"/>
        </w:rPr>
        <w:t xml:space="preserve"> </w:t>
      </w:r>
      <w:r w:rsidRPr="00CC435D">
        <w:rPr>
          <w:rFonts w:ascii="Book Antiqua" w:eastAsia="Times New Roman" w:hAnsi="Book Antiqua" w:cs="Times New Roman"/>
          <w:b/>
          <w:bCs/>
          <w:lang w:val="en-GB"/>
        </w:rPr>
        <w:t>Fax:</w:t>
      </w:r>
      <w:r w:rsidR="00CC435D">
        <w:rPr>
          <w:rFonts w:ascii="Book Antiqua" w:eastAsia="Times New Roman" w:hAnsi="Book Antiqua" w:cs="Times New Roman"/>
          <w:bCs/>
          <w:lang w:val="en-GB"/>
        </w:rPr>
        <w:t xml:space="preserve"> +39-55-5664000</w:t>
      </w:r>
    </w:p>
    <w:p w:rsidR="00940789" w:rsidRDefault="00940789" w:rsidP="00733DAE">
      <w:pPr>
        <w:adjustRightInd w:val="0"/>
        <w:snapToGrid w:val="0"/>
        <w:spacing w:line="360" w:lineRule="auto"/>
        <w:jc w:val="both"/>
        <w:rPr>
          <w:rFonts w:ascii="Book Antiqua" w:hAnsi="Book Antiqua" w:cs="Times New Roman"/>
          <w:b/>
          <w:bCs/>
          <w:lang w:val="en-US" w:eastAsia="zh-CN"/>
        </w:rPr>
      </w:pPr>
      <w:bookmarkStart w:id="2" w:name="OLE_LINK29"/>
      <w:bookmarkStart w:id="3" w:name="OLE_LINK30"/>
      <w:r w:rsidRPr="00940789">
        <w:rPr>
          <w:rFonts w:ascii="Book Antiqua" w:hAnsi="Book Antiqua" w:cs="Times New Roman"/>
          <w:b/>
          <w:bCs/>
          <w:lang w:val="en-US" w:eastAsia="zh-CN"/>
        </w:rPr>
        <w:t xml:space="preserve">Received: </w:t>
      </w:r>
      <w:r w:rsidR="00806B98" w:rsidRPr="00A11C75">
        <w:rPr>
          <w:rFonts w:ascii="Book Antiqua" w:hAnsi="Book Antiqua"/>
        </w:rPr>
        <w:t>December</w:t>
      </w:r>
      <w:r w:rsidR="00806B98">
        <w:rPr>
          <w:rFonts w:ascii="Book Antiqua" w:hAnsi="Book Antiqua" w:hint="eastAsia"/>
          <w:lang w:eastAsia="zh-CN"/>
        </w:rPr>
        <w:t xml:space="preserve"> 3, 201</w:t>
      </w:r>
      <w:r w:rsidR="00485C3B">
        <w:rPr>
          <w:rFonts w:ascii="Book Antiqua" w:hAnsi="Book Antiqua" w:hint="eastAsia"/>
          <w:lang w:eastAsia="zh-CN"/>
        </w:rPr>
        <w:t>3</w:t>
      </w:r>
      <w:r w:rsidRPr="00940789">
        <w:rPr>
          <w:rFonts w:ascii="Book Antiqua" w:hAnsi="Book Antiqua" w:cs="Times New Roman"/>
          <w:b/>
          <w:bCs/>
          <w:lang w:val="en-US" w:eastAsia="zh-CN"/>
        </w:rPr>
        <w:t xml:space="preserve">  </w:t>
      </w:r>
      <w:r w:rsidR="00485C3B">
        <w:rPr>
          <w:rFonts w:ascii="Book Antiqua" w:hAnsi="Book Antiqua" w:cs="Times New Roman" w:hint="eastAsia"/>
          <w:b/>
          <w:bCs/>
          <w:lang w:val="en-US" w:eastAsia="zh-CN"/>
        </w:rPr>
        <w:t xml:space="preserve"> </w:t>
      </w:r>
      <w:r w:rsidRPr="00940789">
        <w:rPr>
          <w:rFonts w:ascii="Book Antiqua" w:hAnsi="Book Antiqua" w:cs="Times New Roman"/>
          <w:b/>
          <w:bCs/>
          <w:lang w:val="en-US" w:eastAsia="zh-CN"/>
        </w:rPr>
        <w:t>Revised:</w:t>
      </w:r>
      <w:r w:rsidRPr="00485C3B">
        <w:rPr>
          <w:rFonts w:ascii="Book Antiqua" w:hAnsi="Book Antiqua" w:cs="Times New Roman"/>
          <w:bCs/>
          <w:lang w:val="en-US" w:eastAsia="zh-CN"/>
        </w:rPr>
        <w:t xml:space="preserve"> </w:t>
      </w:r>
      <w:r w:rsidR="00485C3B" w:rsidRPr="00485C3B">
        <w:rPr>
          <w:rFonts w:ascii="Book Antiqua" w:hAnsi="Book Antiqua" w:cs="Times New Roman" w:hint="eastAsia"/>
          <w:bCs/>
          <w:lang w:val="en-US" w:eastAsia="zh-CN"/>
        </w:rPr>
        <w:t>June 23, 2014</w:t>
      </w:r>
      <w:r w:rsidRPr="00485C3B">
        <w:rPr>
          <w:rFonts w:ascii="Book Antiqua" w:hAnsi="Book Antiqua" w:cs="Times New Roman"/>
          <w:bCs/>
          <w:lang w:val="en-US" w:eastAsia="zh-CN"/>
        </w:rPr>
        <w:t xml:space="preserve"> </w:t>
      </w:r>
    </w:p>
    <w:p w:rsidR="004729CA" w:rsidRDefault="00940789" w:rsidP="004729CA">
      <w:pPr>
        <w:rPr>
          <w:rFonts w:ascii="Book Antiqua" w:hAnsi="Book Antiqua"/>
          <w:color w:val="000000"/>
        </w:rPr>
      </w:pPr>
      <w:r w:rsidRPr="00940789">
        <w:rPr>
          <w:rFonts w:ascii="Book Antiqua" w:hAnsi="Book Antiqua" w:cs="Times New Roman"/>
          <w:b/>
          <w:bCs/>
          <w:lang w:val="en-US" w:eastAsia="zh-CN"/>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bookmarkStart w:id="59" w:name="OLE_LINK98"/>
      <w:r w:rsidR="004729CA" w:rsidRPr="004729CA">
        <w:rPr>
          <w:rFonts w:ascii="Book Antiqua" w:hAnsi="Book Antiqua"/>
          <w:color w:val="000000"/>
        </w:rPr>
        <w:t xml:space="preserve"> </w:t>
      </w:r>
      <w:r w:rsidR="004729CA">
        <w:rPr>
          <w:rFonts w:ascii="Book Antiqua" w:hAnsi="Book Antiqua"/>
          <w:color w:val="000000"/>
        </w:rPr>
        <w:t>August 13, 2014</w:t>
      </w:r>
    </w:p>
    <w:p w:rsidR="00940789" w:rsidRPr="00940789" w:rsidRDefault="00940789" w:rsidP="00733DAE">
      <w:pPr>
        <w:adjustRightInd w:val="0"/>
        <w:snapToGrid w:val="0"/>
        <w:spacing w:line="360" w:lineRule="auto"/>
        <w:jc w:val="both"/>
        <w:rPr>
          <w:rFonts w:ascii="Book Antiqua" w:hAnsi="Book Antiqua" w:cs="Times New Roman"/>
          <w:b/>
          <w:bCs/>
          <w:lang w:val="en-US" w:eastAsia="zh-CN"/>
        </w:rPr>
      </w:pPr>
      <w:bookmarkStart w:id="60"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40789">
        <w:rPr>
          <w:rFonts w:ascii="Book Antiqua" w:hAnsi="Book Antiqua" w:cs="Times New Roman"/>
          <w:b/>
          <w:bCs/>
          <w:lang w:val="en-US" w:eastAsia="zh-CN"/>
        </w:rPr>
        <w:t xml:space="preserve">  </w:t>
      </w:r>
    </w:p>
    <w:p w:rsidR="00940789" w:rsidRPr="00940789" w:rsidRDefault="00940789" w:rsidP="00733DAE">
      <w:pPr>
        <w:adjustRightInd w:val="0"/>
        <w:snapToGrid w:val="0"/>
        <w:spacing w:line="360" w:lineRule="auto"/>
        <w:jc w:val="both"/>
        <w:rPr>
          <w:rFonts w:ascii="Book Antiqua" w:hAnsi="Book Antiqua" w:cs="Times New Roman"/>
          <w:b/>
          <w:bCs/>
          <w:lang w:val="en-US" w:eastAsia="zh-CN"/>
        </w:rPr>
      </w:pPr>
      <w:r w:rsidRPr="00940789">
        <w:rPr>
          <w:rFonts w:ascii="Book Antiqua" w:hAnsi="Book Antiqua" w:cs="Times New Roman"/>
          <w:b/>
          <w:bCs/>
          <w:lang w:val="en-US" w:eastAsia="zh-CN"/>
        </w:rPr>
        <w:t xml:space="preserve">Published online: </w:t>
      </w:r>
    </w:p>
    <w:bookmarkEnd w:id="2"/>
    <w:bookmarkEnd w:id="3"/>
    <w:p w:rsidR="00CC435D" w:rsidRPr="00940789" w:rsidRDefault="00CC435D" w:rsidP="00733DAE">
      <w:pPr>
        <w:adjustRightInd w:val="0"/>
        <w:snapToGrid w:val="0"/>
        <w:spacing w:line="360" w:lineRule="auto"/>
        <w:jc w:val="both"/>
        <w:rPr>
          <w:rFonts w:ascii="Book Antiqua" w:hAnsi="Book Antiqua" w:cs="Times New Roman"/>
          <w:bCs/>
          <w:lang w:val="en-US" w:eastAsia="zh-CN"/>
        </w:rPr>
      </w:pPr>
    </w:p>
    <w:p w:rsidR="00CC435D" w:rsidRPr="00CC435D" w:rsidRDefault="00CC435D" w:rsidP="00733DAE">
      <w:pPr>
        <w:adjustRightInd w:val="0"/>
        <w:snapToGrid w:val="0"/>
        <w:spacing w:line="360" w:lineRule="auto"/>
        <w:jc w:val="both"/>
        <w:rPr>
          <w:rFonts w:ascii="Book Antiqua" w:hAnsi="Book Antiqua" w:cs="Times New Roman"/>
          <w:bCs/>
          <w:lang w:val="en-GB" w:eastAsia="zh-CN"/>
        </w:rPr>
      </w:pPr>
    </w:p>
    <w:p w:rsidR="008170A6" w:rsidRPr="004504F4" w:rsidRDefault="004504F4" w:rsidP="00733DAE">
      <w:pPr>
        <w:adjustRightInd w:val="0"/>
        <w:snapToGrid w:val="0"/>
        <w:spacing w:line="360" w:lineRule="auto"/>
        <w:jc w:val="both"/>
        <w:rPr>
          <w:rFonts w:ascii="Book Antiqua" w:hAnsi="Book Antiqua" w:cs="Times New Roman"/>
          <w:b/>
          <w:bCs/>
          <w:lang w:val="en-GB" w:eastAsia="zh-CN"/>
        </w:rPr>
      </w:pPr>
      <w:r>
        <w:rPr>
          <w:rFonts w:ascii="Book Antiqua" w:eastAsia="Times New Roman" w:hAnsi="Book Antiqua" w:cs="Times New Roman"/>
          <w:b/>
          <w:bCs/>
          <w:lang w:val="en-GB"/>
        </w:rPr>
        <w:lastRenderedPageBreak/>
        <w:t>Abstract</w:t>
      </w:r>
    </w:p>
    <w:p w:rsidR="008170A6" w:rsidRPr="002273AB" w:rsidRDefault="008170A6" w:rsidP="00733DAE">
      <w:pPr>
        <w:adjustRightInd w:val="0"/>
        <w:snapToGrid w:val="0"/>
        <w:spacing w:line="360" w:lineRule="auto"/>
        <w:jc w:val="both"/>
        <w:rPr>
          <w:rFonts w:ascii="Book Antiqua" w:eastAsia="Times New Roman" w:hAnsi="Book Antiqua" w:cs="Times New Roman"/>
          <w:bCs/>
          <w:lang w:val="en-GB"/>
        </w:rPr>
      </w:pPr>
      <w:proofErr w:type="spellStart"/>
      <w:r w:rsidRPr="002273AB">
        <w:rPr>
          <w:rFonts w:ascii="Book Antiqua" w:eastAsia="Times New Roman" w:hAnsi="Book Antiqua" w:cs="Times New Roman"/>
          <w:bCs/>
          <w:lang w:val="en-GB"/>
        </w:rPr>
        <w:t>Pegylated</w:t>
      </w:r>
      <w:proofErr w:type="spellEnd"/>
      <w:r w:rsidRPr="002273AB">
        <w:rPr>
          <w:rFonts w:ascii="Book Antiqua" w:eastAsia="Times New Roman" w:hAnsi="Book Antiqua" w:cs="Times New Roman"/>
          <w:bCs/>
          <w:lang w:val="en-GB"/>
        </w:rPr>
        <w:t xml:space="preserve"> interferon </w:t>
      </w:r>
      <w:r w:rsidR="00C6338A">
        <w:rPr>
          <w:rFonts w:ascii="Book Antiqua" w:hAnsi="Book Antiqua" w:cs="Times New Roman" w:hint="eastAsia"/>
          <w:bCs/>
          <w:lang w:val="en-GB" w:eastAsia="zh-CN"/>
        </w:rPr>
        <w:t xml:space="preserve">(IFN) </w:t>
      </w:r>
      <w:r w:rsidRPr="002273AB">
        <w:rPr>
          <w:rFonts w:ascii="Book Antiqua" w:eastAsia="Times New Roman" w:hAnsi="Book Antiqua" w:cs="Times New Roman"/>
          <w:bCs/>
          <w:lang w:val="en-GB"/>
        </w:rPr>
        <w:t xml:space="preserve">α-2a or 2b in combination with ribavirin for children aged 3 years and older is the standard treatment for paediatric chronic hepatitis C. This treatment regimen was developed firstly in adults. In recent years, a number of direct-acting antiviral agents </w:t>
      </w:r>
      <w:r w:rsidR="003B2469" w:rsidRPr="002273AB">
        <w:rPr>
          <w:rFonts w:ascii="Book Antiqua" w:eastAsia="Times New Roman" w:hAnsi="Book Antiqua" w:cs="Times New Roman"/>
          <w:lang w:val="en-GB"/>
        </w:rPr>
        <w:t>(DAAs)</w:t>
      </w:r>
      <w:r w:rsidR="003B2469">
        <w:rPr>
          <w:rFonts w:ascii="Book Antiqua" w:hAnsi="Book Antiqua" w:cs="Times New Roman" w:hint="eastAsia"/>
          <w:lang w:val="en-GB" w:eastAsia="zh-CN"/>
        </w:rPr>
        <w:t xml:space="preserve"> </w:t>
      </w:r>
      <w:r w:rsidRPr="002273AB">
        <w:rPr>
          <w:rFonts w:ascii="Book Antiqua" w:eastAsia="Times New Roman" w:hAnsi="Book Antiqua" w:cs="Times New Roman"/>
          <w:bCs/>
          <w:lang w:val="en-GB"/>
        </w:rPr>
        <w:t xml:space="preserve">are under development for treatment of chronic hepatitis C virus (HCV) infection. These agents block viral replication inhibiting directly one of </w:t>
      </w:r>
      <w:r w:rsidR="00137F2B" w:rsidRPr="002273AB">
        <w:rPr>
          <w:rFonts w:ascii="Book Antiqua" w:eastAsia="Times New Roman" w:hAnsi="Book Antiqua" w:cs="Times New Roman"/>
          <w:bCs/>
          <w:lang w:val="en-GB"/>
        </w:rPr>
        <w:t xml:space="preserve">the </w:t>
      </w:r>
      <w:r w:rsidRPr="002273AB">
        <w:rPr>
          <w:rFonts w:ascii="Book Antiqua" w:eastAsia="Times New Roman" w:hAnsi="Book Antiqua" w:cs="Times New Roman"/>
          <w:bCs/>
          <w:lang w:val="en-GB"/>
        </w:rPr>
        <w:t xml:space="preserve">several steps of HCV lifecycle. </w:t>
      </w:r>
      <w:r w:rsidR="003B2469">
        <w:rPr>
          <w:rFonts w:ascii="Book Antiqua" w:eastAsia="Times New Roman" w:hAnsi="Book Antiqua" w:cs="Times New Roman"/>
          <w:lang w:val="en-GB"/>
        </w:rPr>
        <w:t>DAAs</w:t>
      </w:r>
      <w:r w:rsidRPr="002273AB">
        <w:rPr>
          <w:rFonts w:ascii="Book Antiqua" w:eastAsia="Times New Roman" w:hAnsi="Book Antiqua" w:cs="Times New Roman"/>
          <w:bCs/>
          <w:lang w:val="en-GB"/>
        </w:rPr>
        <w:t xml:space="preserve"> are classified into several categories based on their molecular target: HCV NS3/4A protease inhibitors, HCV NS5B polymerase inhibitors and HCV NS5A inhibitors. Other promising compounds are </w:t>
      </w:r>
      <w:proofErr w:type="spellStart"/>
      <w:r w:rsidRPr="002273AB">
        <w:rPr>
          <w:rFonts w:ascii="Book Antiqua" w:eastAsia="Times New Roman" w:hAnsi="Book Antiqua" w:cs="Times New Roman"/>
          <w:bCs/>
          <w:lang w:val="en-GB"/>
        </w:rPr>
        <w:t>cyclophillin</w:t>
      </w:r>
      <w:proofErr w:type="spellEnd"/>
      <w:r w:rsidRPr="002273AB">
        <w:rPr>
          <w:rFonts w:ascii="Book Antiqua" w:eastAsia="Times New Roman" w:hAnsi="Book Antiqua" w:cs="Times New Roman"/>
          <w:bCs/>
          <w:lang w:val="en-GB"/>
        </w:rPr>
        <w:t xml:space="preserve"> </w:t>
      </w:r>
      <w:proofErr w:type="gramStart"/>
      <w:r w:rsidRPr="002273AB">
        <w:rPr>
          <w:rFonts w:ascii="Book Antiqua" w:eastAsia="Times New Roman" w:hAnsi="Book Antiqua" w:cs="Times New Roman"/>
          <w:bCs/>
          <w:lang w:val="en-GB"/>
        </w:rPr>
        <w:t>A</w:t>
      </w:r>
      <w:proofErr w:type="gramEnd"/>
      <w:r w:rsidRPr="002273AB">
        <w:rPr>
          <w:rFonts w:ascii="Book Antiqua" w:eastAsia="Times New Roman" w:hAnsi="Book Antiqua" w:cs="Times New Roman"/>
          <w:bCs/>
          <w:lang w:val="en-GB"/>
        </w:rPr>
        <w:t xml:space="preserve"> inhibitors, mi-RNA122 and </w:t>
      </w:r>
      <w:r w:rsidR="00C6338A">
        <w:rPr>
          <w:rFonts w:ascii="Book Antiqua" w:hAnsi="Book Antiqua" w:cs="Times New Roman" w:hint="eastAsia"/>
          <w:bCs/>
          <w:lang w:val="en-GB" w:eastAsia="zh-CN"/>
        </w:rPr>
        <w:t>IFN-</w:t>
      </w:r>
      <w:r w:rsidRPr="002273AB">
        <w:rPr>
          <w:rFonts w:ascii="Book Antiqua" w:eastAsia="Times New Roman" w:hAnsi="Book Antiqua" w:cs="Times New Roman"/>
          <w:bCs/>
          <w:lang w:val="en-GB"/>
        </w:rPr>
        <w:t xml:space="preserve">λ. Several new drugs associations will be developed in the near future starting from the actual standard of care. </w:t>
      </w:r>
      <w:r w:rsidR="00C6338A">
        <w:rPr>
          <w:rFonts w:ascii="Book Antiqua" w:hAnsi="Book Antiqua" w:cs="Times New Roman" w:hint="eastAsia"/>
          <w:bCs/>
          <w:lang w:val="en-GB" w:eastAsia="zh-CN"/>
        </w:rPr>
        <w:t>IFN</w:t>
      </w:r>
      <w:r w:rsidRPr="002273AB">
        <w:rPr>
          <w:rFonts w:ascii="Book Antiqua" w:eastAsia="Times New Roman" w:hAnsi="Book Antiqua" w:cs="Times New Roman"/>
          <w:bCs/>
          <w:lang w:val="en-GB"/>
        </w:rPr>
        <w:t xml:space="preserve">-based and </w:t>
      </w:r>
      <w:r w:rsidR="00C6338A">
        <w:rPr>
          <w:rFonts w:ascii="Book Antiqua" w:hAnsi="Book Antiqua" w:cs="Times New Roman" w:hint="eastAsia"/>
          <w:bCs/>
          <w:lang w:val="en-GB" w:eastAsia="zh-CN"/>
        </w:rPr>
        <w:t>IFN</w:t>
      </w:r>
      <w:r w:rsidRPr="002273AB">
        <w:rPr>
          <w:rFonts w:ascii="Book Antiqua" w:eastAsia="Times New Roman" w:hAnsi="Book Antiqua" w:cs="Times New Roman"/>
          <w:bCs/>
          <w:lang w:val="en-GB"/>
        </w:rPr>
        <w:t>-free regimens are being studied in adults. In this constantly evolving scenario new drug regimens targeted and suitable for children would be possible in the next future. Especially for children, it is crucial to identify the right combination of drugs with the highest potency, barrier to resistance and the best safety profile.</w:t>
      </w:r>
    </w:p>
    <w:p w:rsidR="008170A6" w:rsidRDefault="008170A6" w:rsidP="00733DAE">
      <w:pPr>
        <w:adjustRightInd w:val="0"/>
        <w:snapToGrid w:val="0"/>
        <w:spacing w:line="360" w:lineRule="auto"/>
        <w:jc w:val="both"/>
        <w:rPr>
          <w:rFonts w:ascii="Book Antiqua" w:hAnsi="Book Antiqua" w:cs="Times New Roman"/>
          <w:bCs/>
          <w:lang w:val="en-GB" w:eastAsia="zh-CN"/>
        </w:rPr>
      </w:pPr>
    </w:p>
    <w:p w:rsidR="004116D1" w:rsidRPr="004116D1" w:rsidRDefault="004116D1" w:rsidP="00733DAE">
      <w:pPr>
        <w:adjustRightInd w:val="0"/>
        <w:snapToGrid w:val="0"/>
        <w:spacing w:line="360" w:lineRule="auto"/>
        <w:jc w:val="both"/>
        <w:rPr>
          <w:rFonts w:ascii="Book Antiqua" w:hAnsi="Book Antiqua" w:cs="Times New Roman"/>
          <w:bCs/>
          <w:lang w:val="en-US" w:eastAsia="zh-CN"/>
        </w:rPr>
      </w:pPr>
      <w:r w:rsidRPr="004116D1">
        <w:rPr>
          <w:rFonts w:ascii="Book Antiqua" w:hAnsi="Book Antiqua" w:cs="Times New Roman" w:hint="eastAsia"/>
          <w:bCs/>
          <w:lang w:val="en-US" w:eastAsia="zh-CN"/>
        </w:rPr>
        <w:t>©</w:t>
      </w:r>
      <w:r w:rsidRPr="004116D1">
        <w:rPr>
          <w:rFonts w:ascii="Book Antiqua" w:hAnsi="Book Antiqua" w:cs="Times New Roman"/>
          <w:bCs/>
          <w:lang w:val="en-US" w:eastAsia="zh-CN"/>
        </w:rPr>
        <w:t xml:space="preserve"> 2014 </w:t>
      </w:r>
      <w:proofErr w:type="spellStart"/>
      <w:r w:rsidRPr="004116D1">
        <w:rPr>
          <w:rFonts w:ascii="Book Antiqua" w:hAnsi="Book Antiqua" w:cs="Times New Roman"/>
          <w:bCs/>
          <w:lang w:val="en-US" w:eastAsia="zh-CN"/>
        </w:rPr>
        <w:t>Baishideng</w:t>
      </w:r>
      <w:proofErr w:type="spellEnd"/>
      <w:r w:rsidRPr="004116D1">
        <w:rPr>
          <w:rFonts w:ascii="Book Antiqua" w:hAnsi="Book Antiqua" w:cs="Times New Roman"/>
          <w:bCs/>
          <w:lang w:val="en-US" w:eastAsia="zh-CN"/>
        </w:rPr>
        <w:t xml:space="preserve"> Publishing Group Inc. All rights reserved.</w:t>
      </w:r>
    </w:p>
    <w:p w:rsidR="004116D1" w:rsidRPr="004116D1" w:rsidRDefault="004116D1" w:rsidP="00733DAE">
      <w:pPr>
        <w:adjustRightInd w:val="0"/>
        <w:snapToGrid w:val="0"/>
        <w:spacing w:line="360" w:lineRule="auto"/>
        <w:jc w:val="both"/>
        <w:rPr>
          <w:rFonts w:ascii="Book Antiqua" w:hAnsi="Book Antiqua" w:cs="Times New Roman"/>
          <w:bCs/>
          <w:lang w:val="en-US" w:eastAsia="zh-CN"/>
        </w:rPr>
      </w:pPr>
    </w:p>
    <w:p w:rsidR="008170A6" w:rsidRPr="004116D1" w:rsidRDefault="008170A6" w:rsidP="00733DAE">
      <w:pPr>
        <w:adjustRightInd w:val="0"/>
        <w:snapToGrid w:val="0"/>
        <w:spacing w:line="360" w:lineRule="auto"/>
        <w:jc w:val="both"/>
        <w:rPr>
          <w:rFonts w:ascii="Book Antiqua" w:hAnsi="Book Antiqua" w:cs="Times New Roman"/>
          <w:bCs/>
          <w:lang w:val="en-GB" w:eastAsia="zh-CN"/>
        </w:rPr>
      </w:pPr>
      <w:r w:rsidRPr="002273AB">
        <w:rPr>
          <w:rFonts w:ascii="Book Antiqua" w:eastAsia="Times New Roman" w:hAnsi="Book Antiqua" w:cs="Times New Roman"/>
          <w:b/>
          <w:bCs/>
          <w:lang w:val="en-GB"/>
        </w:rPr>
        <w:t xml:space="preserve">Key words: </w:t>
      </w:r>
      <w:r w:rsidR="004116D1" w:rsidRPr="002273AB">
        <w:rPr>
          <w:rFonts w:ascii="Book Antiqua" w:eastAsia="Times New Roman" w:hAnsi="Book Antiqua" w:cs="Times New Roman"/>
          <w:bCs/>
          <w:lang w:val="en-GB"/>
        </w:rPr>
        <w:t xml:space="preserve">Hepatitis </w:t>
      </w:r>
      <w:r w:rsidRPr="002273AB">
        <w:rPr>
          <w:rFonts w:ascii="Book Antiqua" w:eastAsia="Times New Roman" w:hAnsi="Book Antiqua" w:cs="Times New Roman"/>
          <w:bCs/>
          <w:lang w:val="en-GB"/>
        </w:rPr>
        <w:t xml:space="preserve">C virus; </w:t>
      </w:r>
      <w:r w:rsidR="004116D1" w:rsidRPr="002273AB">
        <w:rPr>
          <w:rFonts w:ascii="Book Antiqua" w:eastAsia="Times New Roman" w:hAnsi="Book Antiqua" w:cs="Times New Roman"/>
          <w:bCs/>
          <w:lang w:val="en-GB"/>
        </w:rPr>
        <w:t>Children</w:t>
      </w:r>
      <w:r w:rsidRPr="002273AB">
        <w:rPr>
          <w:rFonts w:ascii="Book Antiqua" w:eastAsia="Times New Roman" w:hAnsi="Book Antiqua" w:cs="Times New Roman"/>
          <w:bCs/>
          <w:lang w:val="en-GB"/>
        </w:rPr>
        <w:t xml:space="preserve">; </w:t>
      </w:r>
      <w:r w:rsidR="004116D1" w:rsidRPr="002273AB">
        <w:rPr>
          <w:rFonts w:ascii="Book Antiqua" w:eastAsia="Times New Roman" w:hAnsi="Book Antiqua" w:cs="Times New Roman"/>
          <w:bCs/>
          <w:lang w:val="en-GB"/>
        </w:rPr>
        <w:t>Treatment</w:t>
      </w:r>
      <w:r w:rsidRPr="002273AB">
        <w:rPr>
          <w:rFonts w:ascii="Book Antiqua" w:eastAsia="Times New Roman" w:hAnsi="Book Antiqua" w:cs="Times New Roman"/>
          <w:bCs/>
          <w:lang w:val="en-GB"/>
        </w:rPr>
        <w:t xml:space="preserve">; </w:t>
      </w:r>
      <w:r w:rsidR="004116D1" w:rsidRPr="002273AB">
        <w:rPr>
          <w:rFonts w:ascii="Book Antiqua" w:eastAsia="Times New Roman" w:hAnsi="Book Antiqua" w:cs="Times New Roman"/>
          <w:bCs/>
          <w:lang w:val="en-GB"/>
        </w:rPr>
        <w:t>Interferon</w:t>
      </w:r>
      <w:r w:rsidRPr="002273AB">
        <w:rPr>
          <w:rFonts w:ascii="Book Antiqua" w:eastAsia="Times New Roman" w:hAnsi="Book Antiqua" w:cs="Times New Roman"/>
          <w:bCs/>
          <w:lang w:val="en-GB"/>
        </w:rPr>
        <w:t xml:space="preserve">; </w:t>
      </w:r>
      <w:r w:rsidR="004116D1" w:rsidRPr="002273AB">
        <w:rPr>
          <w:rFonts w:ascii="Book Antiqua" w:eastAsia="Times New Roman" w:hAnsi="Book Antiqua" w:cs="Times New Roman"/>
          <w:bCs/>
          <w:lang w:val="en-GB"/>
        </w:rPr>
        <w:t>Ribavirin</w:t>
      </w:r>
      <w:r w:rsidRPr="002273AB">
        <w:rPr>
          <w:rFonts w:ascii="Book Antiqua" w:eastAsia="Times New Roman" w:hAnsi="Book Antiqua" w:cs="Times New Roman"/>
          <w:bCs/>
          <w:lang w:val="en-GB"/>
        </w:rPr>
        <w:t xml:space="preserve">; </w:t>
      </w:r>
      <w:proofErr w:type="spellStart"/>
      <w:r w:rsidR="004116D1" w:rsidRPr="002273AB">
        <w:rPr>
          <w:rFonts w:ascii="Book Antiqua" w:eastAsia="Times New Roman" w:hAnsi="Book Antiqua" w:cs="Times New Roman"/>
          <w:bCs/>
          <w:lang w:val="en-GB"/>
        </w:rPr>
        <w:t>Daclatasvir</w:t>
      </w:r>
      <w:proofErr w:type="spellEnd"/>
      <w:r w:rsidRPr="002273AB">
        <w:rPr>
          <w:rFonts w:ascii="Book Antiqua" w:eastAsia="Times New Roman" w:hAnsi="Book Antiqua" w:cs="Times New Roman"/>
          <w:bCs/>
          <w:lang w:val="en-GB"/>
        </w:rPr>
        <w:t xml:space="preserve">; </w:t>
      </w:r>
      <w:proofErr w:type="spellStart"/>
      <w:r w:rsidR="004116D1" w:rsidRPr="002273AB">
        <w:rPr>
          <w:rFonts w:ascii="Book Antiqua" w:eastAsia="Times New Roman" w:hAnsi="Book Antiqua" w:cs="Times New Roman"/>
          <w:bCs/>
          <w:lang w:val="en-GB"/>
        </w:rPr>
        <w:t>Sofosbuvir</w:t>
      </w:r>
      <w:proofErr w:type="spellEnd"/>
      <w:r w:rsidRPr="002273AB">
        <w:rPr>
          <w:rFonts w:ascii="Book Antiqua" w:eastAsia="Times New Roman" w:hAnsi="Book Antiqua" w:cs="Times New Roman"/>
          <w:bCs/>
          <w:lang w:val="en-GB"/>
        </w:rPr>
        <w:t xml:space="preserve">; </w:t>
      </w:r>
      <w:r w:rsidR="004116D1" w:rsidRPr="002273AB">
        <w:rPr>
          <w:rFonts w:ascii="Book Antiqua" w:eastAsia="Times New Roman" w:hAnsi="Book Antiqua" w:cs="Times New Roman"/>
          <w:bCs/>
          <w:lang w:val="en-GB"/>
        </w:rPr>
        <w:t>Efficacy</w:t>
      </w:r>
      <w:r w:rsidRPr="002273AB">
        <w:rPr>
          <w:rFonts w:ascii="Book Antiqua" w:eastAsia="Times New Roman" w:hAnsi="Book Antiqua" w:cs="Times New Roman"/>
          <w:bCs/>
          <w:lang w:val="en-GB"/>
        </w:rPr>
        <w:t xml:space="preserve">; </w:t>
      </w:r>
      <w:r w:rsidR="004116D1" w:rsidRPr="002273AB">
        <w:rPr>
          <w:rFonts w:ascii="Book Antiqua" w:eastAsia="Times New Roman" w:hAnsi="Book Antiqua" w:cs="Times New Roman"/>
          <w:bCs/>
          <w:lang w:val="en-GB"/>
        </w:rPr>
        <w:t>Safety</w:t>
      </w:r>
    </w:p>
    <w:p w:rsidR="00C56D68" w:rsidRPr="002273AB" w:rsidRDefault="00C56D68" w:rsidP="00733DAE">
      <w:pPr>
        <w:adjustRightInd w:val="0"/>
        <w:snapToGrid w:val="0"/>
        <w:spacing w:line="360" w:lineRule="auto"/>
        <w:jc w:val="both"/>
        <w:rPr>
          <w:rFonts w:ascii="Book Antiqua" w:eastAsia="宋体" w:hAnsi="Book Antiqua" w:cs="Times New Roman"/>
          <w:b/>
          <w:bCs/>
          <w:lang w:val="en-GB" w:eastAsia="zh-CN"/>
        </w:rPr>
      </w:pPr>
    </w:p>
    <w:p w:rsidR="00E9016E" w:rsidRPr="004116D1" w:rsidRDefault="00C56D68" w:rsidP="00733DAE">
      <w:pPr>
        <w:adjustRightInd w:val="0"/>
        <w:snapToGrid w:val="0"/>
        <w:spacing w:line="360" w:lineRule="auto"/>
        <w:jc w:val="both"/>
        <w:rPr>
          <w:rFonts w:ascii="Book Antiqua" w:hAnsi="Book Antiqua"/>
          <w:lang w:val="en-US"/>
        </w:rPr>
      </w:pPr>
      <w:bookmarkStart w:id="61" w:name="OLE_LINK14"/>
      <w:bookmarkStart w:id="62" w:name="OLE_LINK15"/>
      <w:r w:rsidRPr="002273AB">
        <w:rPr>
          <w:rFonts w:ascii="Book Antiqua" w:eastAsia="Arial Unicode MS" w:hAnsi="Book Antiqua" w:cs="Arial Unicode MS"/>
          <w:b/>
          <w:lang w:val="en-US"/>
        </w:rPr>
        <w:t xml:space="preserve">Core </w:t>
      </w:r>
      <w:r w:rsidRPr="002273AB">
        <w:rPr>
          <w:rFonts w:ascii="Book Antiqua" w:hAnsi="Book Antiqua" w:cs="Arial Unicode MS"/>
          <w:b/>
          <w:lang w:val="en-US"/>
        </w:rPr>
        <w:t>tip</w:t>
      </w:r>
      <w:r w:rsidRPr="002273AB">
        <w:rPr>
          <w:rFonts w:ascii="Book Antiqua" w:eastAsia="Arial Unicode MS" w:hAnsi="Book Antiqua" w:cs="Arial Unicode MS"/>
          <w:b/>
          <w:lang w:val="en-US"/>
        </w:rPr>
        <w:t>:</w:t>
      </w:r>
      <w:r w:rsidR="004116D1">
        <w:rPr>
          <w:rFonts w:ascii="Book Antiqua" w:hAnsi="Book Antiqua" w:hint="eastAsia"/>
          <w:lang w:val="en-US" w:eastAsia="zh-CN"/>
        </w:rPr>
        <w:t xml:space="preserve"> </w:t>
      </w:r>
      <w:r w:rsidR="00D469AC" w:rsidRPr="002273AB">
        <w:rPr>
          <w:rFonts w:ascii="Book Antiqua" w:eastAsia="Arial Unicode MS" w:hAnsi="Book Antiqua" w:cs="Arial Unicode MS"/>
          <w:lang w:val="en-US"/>
        </w:rPr>
        <w:t xml:space="preserve">The discovery of new drugs and new therapeutic regimens is changing </w:t>
      </w:r>
      <w:r w:rsidR="000F7768" w:rsidRPr="002273AB">
        <w:rPr>
          <w:rFonts w:ascii="Book Antiqua" w:eastAsia="Arial Unicode MS" w:hAnsi="Book Antiqua" w:cs="Arial Unicode MS"/>
          <w:lang w:val="en-US"/>
        </w:rPr>
        <w:t xml:space="preserve">radically </w:t>
      </w:r>
      <w:r w:rsidR="00D469AC" w:rsidRPr="002273AB">
        <w:rPr>
          <w:rFonts w:ascii="Book Antiqua" w:eastAsia="Arial Unicode MS" w:hAnsi="Book Antiqua" w:cs="Arial Unicode MS"/>
          <w:lang w:val="en-US"/>
        </w:rPr>
        <w:t xml:space="preserve">the approach to </w:t>
      </w:r>
      <w:r w:rsidR="004C7B29" w:rsidRPr="002273AB">
        <w:rPr>
          <w:rFonts w:ascii="Book Antiqua" w:eastAsia="Arial Unicode MS" w:hAnsi="Book Antiqua" w:cs="Arial Unicode MS"/>
          <w:lang w:val="en-US"/>
        </w:rPr>
        <w:t xml:space="preserve">chronic </w:t>
      </w:r>
      <w:r w:rsidR="00D469AC" w:rsidRPr="002273AB">
        <w:rPr>
          <w:rFonts w:ascii="Book Antiqua" w:eastAsia="Arial Unicode MS" w:hAnsi="Book Antiqua" w:cs="Arial Unicode MS"/>
          <w:lang w:val="en-US"/>
        </w:rPr>
        <w:t xml:space="preserve">hepatitis C </w:t>
      </w:r>
      <w:r w:rsidR="004C7B29" w:rsidRPr="002273AB">
        <w:rPr>
          <w:rFonts w:ascii="Book Antiqua" w:eastAsia="Arial Unicode MS" w:hAnsi="Book Antiqua" w:cs="Arial Unicode MS"/>
          <w:lang w:val="en-US"/>
        </w:rPr>
        <w:t xml:space="preserve">virus </w:t>
      </w:r>
      <w:r w:rsidR="00D469AC" w:rsidRPr="002273AB">
        <w:rPr>
          <w:rFonts w:ascii="Book Antiqua" w:eastAsia="Arial Unicode MS" w:hAnsi="Book Antiqua" w:cs="Arial Unicode MS"/>
          <w:lang w:val="en-US"/>
        </w:rPr>
        <w:t xml:space="preserve">infection. The efficacy and safety of </w:t>
      </w:r>
      <w:proofErr w:type="spellStart"/>
      <w:r w:rsidR="00D469AC" w:rsidRPr="002273AB">
        <w:rPr>
          <w:rFonts w:ascii="Book Antiqua" w:eastAsia="Arial Unicode MS" w:hAnsi="Book Antiqua" w:cs="Arial Unicode MS"/>
          <w:lang w:val="en-US"/>
        </w:rPr>
        <w:t>pegylated</w:t>
      </w:r>
      <w:proofErr w:type="spellEnd"/>
      <w:r w:rsidR="00D469AC" w:rsidRPr="002273AB">
        <w:rPr>
          <w:rFonts w:ascii="Book Antiqua" w:eastAsia="Arial Unicode MS" w:hAnsi="Book Antiqua" w:cs="Arial Unicode MS"/>
          <w:lang w:val="en-US"/>
        </w:rPr>
        <w:t xml:space="preserve"> interferons </w:t>
      </w:r>
      <w:r w:rsidR="00C6338A">
        <w:rPr>
          <w:rFonts w:ascii="Book Antiqua" w:eastAsia="Arial Unicode MS" w:hAnsi="Book Antiqua" w:cs="Arial Unicode MS" w:hint="eastAsia"/>
          <w:lang w:val="en-US" w:eastAsia="zh-CN"/>
        </w:rPr>
        <w:t>(</w:t>
      </w:r>
      <w:r w:rsidR="00C6338A">
        <w:rPr>
          <w:rFonts w:ascii="Book Antiqua" w:hAnsi="Book Antiqua" w:cs="Times New Roman" w:hint="eastAsia"/>
          <w:bCs/>
          <w:lang w:val="en-GB" w:eastAsia="zh-CN"/>
        </w:rPr>
        <w:t>IFNs)</w:t>
      </w:r>
      <w:r w:rsidR="00C6338A" w:rsidRPr="002273AB">
        <w:rPr>
          <w:rFonts w:ascii="Book Antiqua" w:eastAsia="Arial Unicode MS" w:hAnsi="Book Antiqua" w:cs="Arial Unicode MS"/>
          <w:lang w:val="en-US"/>
        </w:rPr>
        <w:t xml:space="preserve"> </w:t>
      </w:r>
      <w:r w:rsidR="00D469AC" w:rsidRPr="002273AB">
        <w:rPr>
          <w:rFonts w:ascii="Book Antiqua" w:eastAsia="Arial Unicode MS" w:hAnsi="Book Antiqua" w:cs="Arial Unicode MS"/>
          <w:lang w:val="en-US"/>
        </w:rPr>
        <w:t>and ribavirin are well known in children. The introduction of direct antiviral agents has already changed the standard of care in adults. Other new drugs</w:t>
      </w:r>
      <w:r w:rsidR="001952F4" w:rsidRPr="002273AB">
        <w:rPr>
          <w:rFonts w:ascii="Book Antiqua" w:eastAsia="Arial Unicode MS" w:hAnsi="Book Antiqua" w:cs="Arial Unicode MS"/>
          <w:lang w:val="en-US"/>
        </w:rPr>
        <w:t xml:space="preserve"> and </w:t>
      </w:r>
      <w:r w:rsidR="00690A37">
        <w:rPr>
          <w:rFonts w:ascii="Book Antiqua" w:eastAsia="Arial Unicode MS" w:hAnsi="Book Antiqua" w:cs="Arial Unicode MS" w:hint="eastAsia"/>
          <w:lang w:val="en-US" w:eastAsia="zh-CN"/>
        </w:rPr>
        <w:t>IFN</w:t>
      </w:r>
      <w:r w:rsidR="001952F4" w:rsidRPr="002273AB">
        <w:rPr>
          <w:rFonts w:ascii="Book Antiqua" w:eastAsia="Arial Unicode MS" w:hAnsi="Book Antiqua" w:cs="Arial Unicode MS"/>
          <w:lang w:val="en-US"/>
        </w:rPr>
        <w:t xml:space="preserve"> free regimens</w:t>
      </w:r>
      <w:r w:rsidR="00D469AC" w:rsidRPr="002273AB">
        <w:rPr>
          <w:rFonts w:ascii="Book Antiqua" w:eastAsia="Arial Unicode MS" w:hAnsi="Book Antiqua" w:cs="Arial Unicode MS"/>
          <w:lang w:val="en-US"/>
        </w:rPr>
        <w:t xml:space="preserve"> </w:t>
      </w:r>
      <w:r w:rsidR="00040948" w:rsidRPr="002273AB">
        <w:rPr>
          <w:rFonts w:ascii="Book Antiqua" w:eastAsia="Arial Unicode MS" w:hAnsi="Book Antiqua" w:cs="Arial Unicode MS"/>
          <w:lang w:val="en-US"/>
        </w:rPr>
        <w:t>have been proposed</w:t>
      </w:r>
      <w:r w:rsidR="00D469AC" w:rsidRPr="002273AB">
        <w:rPr>
          <w:rFonts w:ascii="Book Antiqua" w:eastAsia="Arial Unicode MS" w:hAnsi="Book Antiqua" w:cs="Arial Unicode MS"/>
          <w:lang w:val="en-US"/>
        </w:rPr>
        <w:t xml:space="preserve"> with promising results. This scenario could pone new perspectives in treatment of children </w:t>
      </w:r>
      <w:r w:rsidR="001952F4" w:rsidRPr="002273AB">
        <w:rPr>
          <w:rFonts w:ascii="Book Antiqua" w:eastAsia="Arial Unicode MS" w:hAnsi="Book Antiqua" w:cs="Arial Unicode MS"/>
          <w:lang w:val="en-US"/>
        </w:rPr>
        <w:t xml:space="preserve">with </w:t>
      </w:r>
      <w:r w:rsidR="00081FF4" w:rsidRPr="002273AB">
        <w:rPr>
          <w:rFonts w:ascii="Book Antiqua" w:eastAsia="Arial Unicode MS" w:hAnsi="Book Antiqua" w:cs="Arial Unicode MS"/>
          <w:lang w:val="en-US"/>
        </w:rPr>
        <w:t xml:space="preserve">chronic </w:t>
      </w:r>
      <w:r w:rsidR="001952F4" w:rsidRPr="002273AB">
        <w:rPr>
          <w:rFonts w:ascii="Book Antiqua" w:eastAsia="Arial Unicode MS" w:hAnsi="Book Antiqua" w:cs="Arial Unicode MS"/>
          <w:lang w:val="en-US"/>
        </w:rPr>
        <w:t>hepatitis C</w:t>
      </w:r>
      <w:r w:rsidR="00081FF4" w:rsidRPr="002273AB">
        <w:rPr>
          <w:rFonts w:ascii="Book Antiqua" w:eastAsia="Arial Unicode MS" w:hAnsi="Book Antiqua" w:cs="Arial Unicode MS"/>
          <w:lang w:val="en-US"/>
        </w:rPr>
        <w:t>.</w:t>
      </w:r>
      <w:bookmarkEnd w:id="61"/>
      <w:bookmarkEnd w:id="62"/>
    </w:p>
    <w:p w:rsidR="008170A6" w:rsidRDefault="008170A6" w:rsidP="00733DAE">
      <w:pPr>
        <w:adjustRightInd w:val="0"/>
        <w:snapToGrid w:val="0"/>
        <w:spacing w:line="360" w:lineRule="auto"/>
        <w:jc w:val="both"/>
        <w:rPr>
          <w:rFonts w:ascii="Book Antiqua" w:hAnsi="Book Antiqua" w:cs="Times New Roman"/>
          <w:b/>
          <w:bCs/>
          <w:lang w:val="en-GB" w:eastAsia="zh-CN"/>
        </w:rPr>
      </w:pPr>
    </w:p>
    <w:p w:rsidR="00DE207F" w:rsidRPr="00DE207F" w:rsidRDefault="00DE207F" w:rsidP="00733DAE">
      <w:pPr>
        <w:adjustRightInd w:val="0"/>
        <w:snapToGrid w:val="0"/>
        <w:spacing w:line="360" w:lineRule="auto"/>
        <w:jc w:val="both"/>
        <w:rPr>
          <w:rFonts w:ascii="Book Antiqua" w:hAnsi="Book Antiqua" w:cs="Times New Roman"/>
          <w:bCs/>
          <w:lang w:eastAsia="zh-CN"/>
        </w:rPr>
      </w:pPr>
      <w:r w:rsidRPr="00DE207F">
        <w:rPr>
          <w:rFonts w:ascii="Book Antiqua" w:hAnsi="Book Antiqua" w:cs="Times New Roman"/>
          <w:bCs/>
          <w:lang w:eastAsia="zh-CN"/>
        </w:rPr>
        <w:t>Serranti</w:t>
      </w:r>
      <w:r w:rsidRPr="00DE207F">
        <w:rPr>
          <w:rFonts w:ascii="Book Antiqua" w:hAnsi="Book Antiqua" w:cs="Times New Roman" w:hint="eastAsia"/>
          <w:bCs/>
          <w:lang w:eastAsia="zh-CN"/>
        </w:rPr>
        <w:t xml:space="preserve"> D</w:t>
      </w:r>
      <w:r w:rsidRPr="00DE207F">
        <w:rPr>
          <w:rFonts w:ascii="Book Antiqua" w:hAnsi="Book Antiqua" w:cs="Times New Roman"/>
          <w:bCs/>
          <w:lang w:eastAsia="zh-CN"/>
        </w:rPr>
        <w:t>,</w:t>
      </w:r>
      <w:r w:rsidRPr="00DE207F">
        <w:rPr>
          <w:rFonts w:ascii="Book Antiqua" w:hAnsi="Book Antiqua" w:cs="Times New Roman"/>
          <w:bCs/>
          <w:vertAlign w:val="superscript"/>
          <w:lang w:eastAsia="zh-CN"/>
        </w:rPr>
        <w:t xml:space="preserve"> </w:t>
      </w:r>
      <w:r w:rsidRPr="00DE207F">
        <w:rPr>
          <w:rFonts w:ascii="Book Antiqua" w:hAnsi="Book Antiqua" w:cs="Times New Roman"/>
          <w:bCs/>
          <w:lang w:eastAsia="zh-CN"/>
        </w:rPr>
        <w:t>Indolfi</w:t>
      </w:r>
      <w:r w:rsidRPr="00DE207F">
        <w:rPr>
          <w:rFonts w:ascii="Book Antiqua" w:hAnsi="Book Antiqua" w:cs="Times New Roman" w:hint="eastAsia"/>
          <w:bCs/>
          <w:lang w:eastAsia="zh-CN"/>
        </w:rPr>
        <w:t xml:space="preserve"> G</w:t>
      </w:r>
      <w:r w:rsidRPr="00DE207F">
        <w:rPr>
          <w:rFonts w:ascii="Book Antiqua" w:hAnsi="Book Antiqua" w:cs="Times New Roman"/>
          <w:bCs/>
          <w:lang w:eastAsia="zh-CN"/>
        </w:rPr>
        <w:t>, Resti</w:t>
      </w:r>
      <w:r w:rsidRPr="00DE207F">
        <w:rPr>
          <w:rFonts w:ascii="Book Antiqua" w:hAnsi="Book Antiqua" w:cs="Times New Roman" w:hint="eastAsia"/>
          <w:bCs/>
          <w:lang w:eastAsia="zh-CN"/>
        </w:rPr>
        <w:t xml:space="preserve"> M. </w:t>
      </w:r>
      <w:r w:rsidRPr="00DE207F">
        <w:rPr>
          <w:rFonts w:ascii="Book Antiqua" w:hAnsi="Book Antiqua" w:cs="Times New Roman"/>
          <w:bCs/>
          <w:lang w:val="en-GB" w:eastAsia="zh-CN"/>
        </w:rPr>
        <w:t>New treatments for chronic hepatitis C: an overview for paediatricians</w:t>
      </w:r>
      <w:r>
        <w:rPr>
          <w:rFonts w:ascii="Book Antiqua" w:hAnsi="Book Antiqua" w:cs="Times New Roman" w:hint="eastAsia"/>
          <w:bCs/>
          <w:lang w:val="en-GB"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rsidR="004116D1" w:rsidRDefault="004116D1" w:rsidP="00733DAE">
      <w:pPr>
        <w:adjustRightInd w:val="0"/>
        <w:snapToGrid w:val="0"/>
        <w:spacing w:line="360" w:lineRule="auto"/>
        <w:jc w:val="both"/>
        <w:rPr>
          <w:rFonts w:ascii="Book Antiqua" w:hAnsi="Book Antiqua" w:cs="Times New Roman"/>
          <w:b/>
          <w:bCs/>
          <w:lang w:val="en-GB" w:eastAsia="zh-CN"/>
        </w:rPr>
      </w:pPr>
    </w:p>
    <w:p w:rsidR="00860CA1" w:rsidRPr="00DE207F" w:rsidRDefault="00860CA1" w:rsidP="00733DAE">
      <w:pPr>
        <w:adjustRightInd w:val="0"/>
        <w:snapToGrid w:val="0"/>
        <w:spacing w:line="360" w:lineRule="auto"/>
        <w:jc w:val="both"/>
        <w:rPr>
          <w:rFonts w:ascii="Book Antiqua" w:hAnsi="Book Antiqua" w:cs="Times New Roman"/>
          <w:b/>
          <w:bCs/>
          <w:lang w:val="en-GB" w:eastAsia="zh-CN"/>
        </w:rPr>
      </w:pPr>
    </w:p>
    <w:p w:rsidR="008170A6" w:rsidRPr="00DE207F" w:rsidRDefault="00DE207F" w:rsidP="00733DAE">
      <w:pPr>
        <w:adjustRightInd w:val="0"/>
        <w:snapToGrid w:val="0"/>
        <w:spacing w:line="360" w:lineRule="auto"/>
        <w:jc w:val="both"/>
        <w:rPr>
          <w:rFonts w:ascii="Book Antiqua" w:hAnsi="Book Antiqua" w:cs="Times New Roman"/>
          <w:b/>
          <w:bCs/>
          <w:caps/>
          <w:lang w:val="en-GB" w:eastAsia="zh-CN"/>
        </w:rPr>
      </w:pPr>
      <w:r w:rsidRPr="00DE207F">
        <w:rPr>
          <w:rFonts w:ascii="Book Antiqua" w:eastAsia="Times New Roman" w:hAnsi="Book Antiqua" w:cs="Times New Roman"/>
          <w:b/>
          <w:bCs/>
          <w:caps/>
          <w:lang w:val="en-GB"/>
        </w:rPr>
        <w:lastRenderedPageBreak/>
        <w:t>Introduction</w:t>
      </w:r>
    </w:p>
    <w:p w:rsidR="001537BB"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Hepatitis C virus (HCV) chronically infects an estimated 170 million people </w:t>
      </w:r>
      <w:proofErr w:type="gramStart"/>
      <w:r w:rsidRPr="002273AB">
        <w:rPr>
          <w:rFonts w:ascii="Book Antiqua" w:eastAsia="Times New Roman" w:hAnsi="Book Antiqua" w:cs="Times New Roman"/>
          <w:lang w:val="en-GB"/>
        </w:rPr>
        <w:t>worldwide</w:t>
      </w:r>
      <w:r w:rsidRPr="002273AB">
        <w:rPr>
          <w:rFonts w:ascii="Book Antiqua" w:eastAsia="Times New Roman" w:hAnsi="Book Antiqua" w:cs="Times New Roman"/>
          <w:noProof/>
          <w:vertAlign w:val="superscript"/>
          <w:lang w:val="en-GB"/>
        </w:rPr>
        <w:t>[</w:t>
      </w:r>
      <w:proofErr w:type="gramEnd"/>
      <w:r w:rsidRPr="002273AB">
        <w:rPr>
          <w:rFonts w:ascii="Book Antiqua" w:eastAsia="Times New Roman" w:hAnsi="Book Antiqua" w:cs="Times New Roman"/>
          <w:noProof/>
          <w:vertAlign w:val="superscript"/>
          <w:lang w:val="en-GB"/>
        </w:rPr>
        <w:t>1</w:t>
      </w:r>
      <w:r w:rsidR="00E67332" w:rsidRPr="002273AB">
        <w:rPr>
          <w:rFonts w:ascii="Book Antiqua" w:eastAsia="Times New Roman" w:hAnsi="Book Antiqua" w:cs="Times New Roman"/>
          <w:noProof/>
          <w:vertAlign w:val="superscript"/>
          <w:lang w:val="en-GB"/>
        </w:rPr>
        <w:t>,2</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HCV infections have been significantly reduced by the implementation of blood-donor screening and the leading source of HCV infection in children is transmission from the mother to the </w:t>
      </w:r>
      <w:proofErr w:type="gramStart"/>
      <w:r w:rsidRPr="002273AB">
        <w:rPr>
          <w:rFonts w:ascii="Book Antiqua" w:eastAsia="Times New Roman" w:hAnsi="Book Antiqua" w:cs="Times New Roman"/>
          <w:lang w:val="en-GB"/>
        </w:rPr>
        <w:t>child</w:t>
      </w:r>
      <w:r w:rsidRPr="002273AB">
        <w:rPr>
          <w:rFonts w:ascii="Book Antiqua" w:eastAsia="Times New Roman" w:hAnsi="Book Antiqua" w:cs="Times New Roman"/>
          <w:noProof/>
          <w:vertAlign w:val="superscript"/>
          <w:lang w:val="en-GB"/>
        </w:rPr>
        <w:t>[</w:t>
      </w:r>
      <w:proofErr w:type="gramEnd"/>
      <w:r w:rsidR="004266C1" w:rsidRPr="002273AB">
        <w:rPr>
          <w:rFonts w:ascii="Book Antiqua" w:eastAsia="Times New Roman" w:hAnsi="Book Antiqua" w:cs="Times New Roman"/>
          <w:noProof/>
          <w:vertAlign w:val="superscript"/>
          <w:lang w:val="en-GB"/>
        </w:rPr>
        <w:t>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w:t>
      </w:r>
      <w:r w:rsidR="00137F2B" w:rsidRPr="002273AB">
        <w:rPr>
          <w:rFonts w:ascii="Book Antiqua" w:eastAsia="Times New Roman" w:hAnsi="Book Antiqua" w:cs="Times New Roman"/>
          <w:lang w:val="en-GB"/>
        </w:rPr>
        <w:t xml:space="preserve"> </w:t>
      </w:r>
      <w:r w:rsidRPr="002273AB">
        <w:rPr>
          <w:rFonts w:ascii="Book Antiqua" w:eastAsia="Times New Roman" w:hAnsi="Book Antiqua" w:cs="Times New Roman"/>
          <w:lang w:val="en-GB"/>
        </w:rPr>
        <w:t xml:space="preserve">Approximately 20% of </w:t>
      </w:r>
      <w:proofErr w:type="spellStart"/>
      <w:r w:rsidRPr="002273AB">
        <w:rPr>
          <w:rFonts w:ascii="Book Antiqua" w:eastAsia="Times New Roman" w:hAnsi="Book Antiqua" w:cs="Times New Roman"/>
          <w:lang w:val="en-GB"/>
        </w:rPr>
        <w:t>perinatally</w:t>
      </w:r>
      <w:proofErr w:type="spellEnd"/>
      <w:r w:rsidRPr="002273AB">
        <w:rPr>
          <w:rFonts w:ascii="Book Antiqua" w:eastAsia="Times New Roman" w:hAnsi="Book Antiqua" w:cs="Times New Roman"/>
          <w:lang w:val="en-GB"/>
        </w:rPr>
        <w:t xml:space="preserve"> infected children undergo spontaneous clearance of HCV RNA in the first 5 years of life, with subsequent normalization of aminotransferase </w:t>
      </w:r>
      <w:proofErr w:type="gramStart"/>
      <w:r w:rsidRPr="002273AB">
        <w:rPr>
          <w:rFonts w:ascii="Book Antiqua" w:eastAsia="Times New Roman" w:hAnsi="Book Antiqua" w:cs="Times New Roman"/>
          <w:lang w:val="en-GB"/>
        </w:rPr>
        <w:t>levels</w:t>
      </w:r>
      <w:r w:rsidRPr="002273AB">
        <w:rPr>
          <w:rFonts w:ascii="Book Antiqua" w:eastAsia="Times New Roman" w:hAnsi="Book Antiqua" w:cs="Times New Roman"/>
          <w:noProof/>
          <w:vertAlign w:val="superscript"/>
          <w:lang w:val="en-GB"/>
        </w:rPr>
        <w:t>[</w:t>
      </w:r>
      <w:proofErr w:type="gramEnd"/>
      <w:r w:rsidR="004266C1" w:rsidRPr="002273AB">
        <w:rPr>
          <w:rFonts w:ascii="Book Antiqua" w:eastAsia="Times New Roman" w:hAnsi="Book Antiqua" w:cs="Times New Roman"/>
          <w:noProof/>
          <w:vertAlign w:val="superscript"/>
          <w:lang w:val="en-GB"/>
        </w:rPr>
        <w:t>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The cumulative probability of chronic progression is approximately 80</w:t>
      </w:r>
      <w:proofErr w:type="gramStart"/>
      <w:r w:rsidRPr="002273AB">
        <w:rPr>
          <w:rFonts w:ascii="Book Antiqua" w:eastAsia="Times New Roman" w:hAnsi="Book Antiqua" w:cs="Times New Roman"/>
          <w:lang w:val="en-GB"/>
        </w:rPr>
        <w:t>%</w:t>
      </w:r>
      <w:r w:rsidRPr="002273AB">
        <w:rPr>
          <w:rFonts w:ascii="Book Antiqua" w:eastAsia="Times New Roman" w:hAnsi="Book Antiqua" w:cs="Times New Roman"/>
          <w:noProof/>
          <w:vertAlign w:val="superscript"/>
          <w:lang w:val="en-GB"/>
        </w:rPr>
        <w:t>[</w:t>
      </w:r>
      <w:proofErr w:type="gramEnd"/>
      <w:r w:rsidR="004266C1" w:rsidRPr="002273AB">
        <w:rPr>
          <w:rFonts w:ascii="Book Antiqua" w:eastAsia="Times New Roman" w:hAnsi="Book Antiqua" w:cs="Times New Roman"/>
          <w:noProof/>
          <w:vertAlign w:val="superscript"/>
          <w:lang w:val="en-GB"/>
        </w:rPr>
        <w:t>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although children with chronic hepatitis C are often asymptomatic. </w:t>
      </w:r>
      <w:r w:rsidR="00197F5A" w:rsidRPr="002273AB">
        <w:rPr>
          <w:rFonts w:ascii="Book Antiqua" w:eastAsia="Times New Roman" w:hAnsi="Book Antiqua" w:cs="Times New Roman"/>
          <w:lang w:val="en-GB"/>
        </w:rPr>
        <w:t>Children with chronic infection are evaluated</w:t>
      </w:r>
      <w:r w:rsidR="00081FF4" w:rsidRPr="002273AB">
        <w:rPr>
          <w:rFonts w:ascii="Book Antiqua" w:eastAsia="Times New Roman" w:hAnsi="Book Antiqua" w:cs="Times New Roman"/>
          <w:lang w:val="en-GB"/>
        </w:rPr>
        <w:t xml:space="preserve"> usually on a </w:t>
      </w:r>
      <w:r w:rsidR="00137F2B" w:rsidRPr="002273AB">
        <w:rPr>
          <w:rFonts w:ascii="Book Antiqua" w:eastAsia="Times New Roman" w:hAnsi="Book Antiqua" w:cs="Times New Roman"/>
          <w:lang w:val="en-GB"/>
        </w:rPr>
        <w:t>six-</w:t>
      </w:r>
      <w:proofErr w:type="spellStart"/>
      <w:r w:rsidR="00137F2B" w:rsidRPr="002273AB">
        <w:rPr>
          <w:rFonts w:ascii="Book Antiqua" w:eastAsia="Times New Roman" w:hAnsi="Book Antiqua" w:cs="Times New Roman"/>
          <w:lang w:val="en-GB"/>
        </w:rPr>
        <w:t>montly</w:t>
      </w:r>
      <w:proofErr w:type="spellEnd"/>
      <w:r w:rsidR="00081FF4" w:rsidRPr="002273AB">
        <w:rPr>
          <w:rFonts w:ascii="Book Antiqua" w:eastAsia="Times New Roman" w:hAnsi="Book Antiqua" w:cs="Times New Roman"/>
          <w:lang w:val="en-GB"/>
        </w:rPr>
        <w:t xml:space="preserve"> basis</w:t>
      </w:r>
      <w:r w:rsidR="00197F5A" w:rsidRPr="002273AB">
        <w:rPr>
          <w:rFonts w:ascii="Book Antiqua" w:eastAsia="Times New Roman" w:hAnsi="Book Antiqua" w:cs="Times New Roman"/>
          <w:lang w:val="en-GB"/>
        </w:rPr>
        <w:t xml:space="preserve">. Serum aminotransferases, bilirubin (total and direct/conjugated), albumin, HCV RNA levels, complete blood count and prothrombin time/international normalized ratio are </w:t>
      </w:r>
      <w:r w:rsidR="00081FF4" w:rsidRPr="002273AB">
        <w:rPr>
          <w:rFonts w:ascii="Book Antiqua" w:eastAsia="Times New Roman" w:hAnsi="Book Antiqua" w:cs="Times New Roman"/>
          <w:lang w:val="en-GB"/>
        </w:rPr>
        <w:t xml:space="preserve">considered </w:t>
      </w:r>
      <w:r w:rsidR="000F7768" w:rsidRPr="002273AB">
        <w:rPr>
          <w:rFonts w:ascii="Book Antiqua" w:eastAsia="Times New Roman" w:hAnsi="Book Antiqua" w:cs="Times New Roman"/>
          <w:lang w:val="en-GB"/>
        </w:rPr>
        <w:t>appropriate</w:t>
      </w:r>
      <w:r w:rsidR="00197F5A" w:rsidRPr="002273AB">
        <w:rPr>
          <w:rFonts w:ascii="Book Antiqua" w:eastAsia="Times New Roman" w:hAnsi="Book Antiqua" w:cs="Times New Roman"/>
          <w:lang w:val="en-GB"/>
        </w:rPr>
        <w:t xml:space="preserve"> monitoring </w:t>
      </w:r>
      <w:proofErr w:type="gramStart"/>
      <w:r w:rsidR="00197F5A" w:rsidRPr="002273AB">
        <w:rPr>
          <w:rFonts w:ascii="Book Antiqua" w:eastAsia="Times New Roman" w:hAnsi="Book Antiqua" w:cs="Times New Roman"/>
          <w:lang w:val="en-GB"/>
        </w:rPr>
        <w:t>tests</w:t>
      </w:r>
      <w:r w:rsidR="00DC3A51" w:rsidRPr="002273AB">
        <w:rPr>
          <w:rFonts w:ascii="Book Antiqua" w:eastAsia="Times New Roman" w:hAnsi="Book Antiqua" w:cs="Times New Roman"/>
          <w:vertAlign w:val="superscript"/>
          <w:lang w:val="en-GB"/>
        </w:rPr>
        <w:t>[</w:t>
      </w:r>
      <w:proofErr w:type="gramEnd"/>
      <w:r w:rsidR="00DC3A51" w:rsidRPr="002273AB">
        <w:rPr>
          <w:rFonts w:ascii="Book Antiqua" w:eastAsia="Times New Roman" w:hAnsi="Book Antiqua" w:cs="Times New Roman"/>
          <w:vertAlign w:val="superscript"/>
          <w:lang w:val="en-GB"/>
        </w:rPr>
        <w:t>5</w:t>
      </w:r>
      <w:r w:rsidR="00AB1E30" w:rsidRPr="002273AB">
        <w:rPr>
          <w:rFonts w:ascii="Book Antiqua" w:eastAsia="Times New Roman" w:hAnsi="Book Antiqua" w:cs="Times New Roman"/>
          <w:vertAlign w:val="superscript"/>
          <w:lang w:val="en-GB"/>
        </w:rPr>
        <w:t>]</w:t>
      </w:r>
      <w:r w:rsidR="00197F5A" w:rsidRPr="002273AB">
        <w:rPr>
          <w:rFonts w:ascii="Book Antiqua" w:eastAsia="Times New Roman" w:hAnsi="Book Antiqua" w:cs="Times New Roman"/>
          <w:lang w:val="en-GB"/>
        </w:rPr>
        <w:t xml:space="preserve">. Liver biopsy </w:t>
      </w:r>
      <w:r w:rsidR="00E557E0" w:rsidRPr="002273AB">
        <w:rPr>
          <w:rFonts w:ascii="Book Antiqua" w:eastAsia="Times New Roman" w:hAnsi="Book Antiqua" w:cs="Times New Roman"/>
          <w:lang w:val="en-GB"/>
        </w:rPr>
        <w:t xml:space="preserve">is generally </w:t>
      </w:r>
      <w:proofErr w:type="gramStart"/>
      <w:r w:rsidR="00E557E0" w:rsidRPr="002273AB">
        <w:rPr>
          <w:rFonts w:ascii="Book Antiqua" w:eastAsia="Times New Roman" w:hAnsi="Book Antiqua" w:cs="Times New Roman"/>
          <w:lang w:val="en-GB"/>
        </w:rPr>
        <w:t>unn</w:t>
      </w:r>
      <w:r w:rsidR="001537BB" w:rsidRPr="002273AB">
        <w:rPr>
          <w:rFonts w:ascii="Book Antiqua" w:eastAsia="Times New Roman" w:hAnsi="Book Antiqua" w:cs="Times New Roman"/>
          <w:lang w:val="en-GB"/>
        </w:rPr>
        <w:t>ecessary</w:t>
      </w:r>
      <w:r w:rsidR="00DC3A51" w:rsidRPr="002273AB">
        <w:rPr>
          <w:rFonts w:ascii="Book Antiqua" w:eastAsia="Times New Roman" w:hAnsi="Book Antiqua" w:cs="Times New Roman"/>
          <w:vertAlign w:val="superscript"/>
          <w:lang w:val="en-GB"/>
        </w:rPr>
        <w:t>[</w:t>
      </w:r>
      <w:proofErr w:type="gramEnd"/>
      <w:r w:rsidR="00DC3A51" w:rsidRPr="002273AB">
        <w:rPr>
          <w:rFonts w:ascii="Book Antiqua" w:eastAsia="Times New Roman" w:hAnsi="Book Antiqua" w:cs="Times New Roman"/>
          <w:vertAlign w:val="superscript"/>
          <w:lang w:val="en-GB"/>
        </w:rPr>
        <w:t>5</w:t>
      </w:r>
      <w:r w:rsidR="00E9016E" w:rsidRPr="002273AB">
        <w:rPr>
          <w:rFonts w:ascii="Book Antiqua" w:eastAsia="Times New Roman" w:hAnsi="Book Antiqua" w:cs="Times New Roman"/>
          <w:vertAlign w:val="superscript"/>
          <w:lang w:val="en-GB"/>
        </w:rPr>
        <w:t>]</w:t>
      </w:r>
      <w:r w:rsidR="00081FF4" w:rsidRPr="002273AB">
        <w:rPr>
          <w:rFonts w:ascii="Book Antiqua" w:eastAsia="Times New Roman" w:hAnsi="Book Antiqua" w:cs="Times New Roman"/>
          <w:lang w:val="en-GB"/>
        </w:rPr>
        <w:t xml:space="preserve"> but it is appropriate</w:t>
      </w:r>
      <w:r w:rsidR="00AF02F2" w:rsidRPr="002273AB">
        <w:rPr>
          <w:rFonts w:ascii="Book Antiqua" w:eastAsia="Times New Roman" w:hAnsi="Book Antiqua" w:cs="Times New Roman"/>
          <w:lang w:val="en-GB"/>
        </w:rPr>
        <w:t xml:space="preserve"> </w:t>
      </w:r>
      <w:r w:rsidR="00081FF4" w:rsidRPr="002273AB">
        <w:rPr>
          <w:rFonts w:ascii="Book Antiqua" w:eastAsia="Times New Roman" w:hAnsi="Book Antiqua" w:cs="Times New Roman"/>
          <w:lang w:val="en-GB"/>
        </w:rPr>
        <w:t xml:space="preserve">in children with clinical and biochemical signs </w:t>
      </w:r>
      <w:r w:rsidR="00411F90" w:rsidRPr="002273AB">
        <w:rPr>
          <w:rFonts w:ascii="Book Antiqua" w:eastAsia="Times New Roman" w:hAnsi="Book Antiqua" w:cs="Times New Roman"/>
          <w:lang w:val="en-GB"/>
        </w:rPr>
        <w:t xml:space="preserve">suggestive </w:t>
      </w:r>
      <w:r w:rsidR="00081FF4" w:rsidRPr="002273AB">
        <w:rPr>
          <w:rFonts w:ascii="Book Antiqua" w:eastAsia="Times New Roman" w:hAnsi="Book Antiqua" w:cs="Times New Roman"/>
          <w:lang w:val="en-GB"/>
        </w:rPr>
        <w:t>of advanced liver disease</w:t>
      </w:r>
      <w:r w:rsidR="00DC3A51" w:rsidRPr="002273AB">
        <w:rPr>
          <w:rFonts w:ascii="Book Antiqua" w:eastAsia="Times New Roman" w:hAnsi="Book Antiqua" w:cs="Times New Roman"/>
          <w:vertAlign w:val="superscript"/>
          <w:lang w:val="en-GB"/>
        </w:rPr>
        <w:t>[6</w:t>
      </w:r>
      <w:r w:rsidR="00E9016E" w:rsidRPr="002273AB">
        <w:rPr>
          <w:rFonts w:ascii="Book Antiqua" w:eastAsia="Times New Roman" w:hAnsi="Book Antiqua" w:cs="Times New Roman"/>
          <w:vertAlign w:val="superscript"/>
          <w:lang w:val="en-GB"/>
        </w:rPr>
        <w:t>]</w:t>
      </w:r>
      <w:r w:rsidR="00081FF4" w:rsidRPr="002273AB">
        <w:rPr>
          <w:rFonts w:ascii="Book Antiqua" w:eastAsia="Times New Roman" w:hAnsi="Book Antiqua" w:cs="Times New Roman"/>
          <w:lang w:val="en-GB"/>
        </w:rPr>
        <w:t>.</w:t>
      </w:r>
    </w:p>
    <w:p w:rsidR="00A05B84"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proofErr w:type="spellStart"/>
      <w:r w:rsidRPr="002273AB">
        <w:rPr>
          <w:rFonts w:ascii="Book Antiqua" w:eastAsia="Times New Roman" w:hAnsi="Book Antiqua" w:cs="Times New Roman"/>
          <w:lang w:val="en-GB"/>
        </w:rPr>
        <w:t>Pegylated</w:t>
      </w:r>
      <w:proofErr w:type="spellEnd"/>
      <w:r w:rsidRPr="002273AB">
        <w:rPr>
          <w:rFonts w:ascii="Book Antiqua" w:eastAsia="Times New Roman" w:hAnsi="Book Antiqua" w:cs="Times New Roman"/>
          <w:lang w:val="en-GB"/>
        </w:rPr>
        <w:t xml:space="preserve"> (PEG)-interferon (IFN) α-2a or 2b in combination with ribavirin for children aged 3 years and older is the standard treatment for </w:t>
      </w:r>
      <w:r w:rsidR="00137F2B" w:rsidRPr="002273AB">
        <w:rPr>
          <w:rFonts w:ascii="Book Antiqua" w:eastAsia="Times New Roman" w:hAnsi="Book Antiqua" w:cs="Times New Roman"/>
          <w:lang w:val="en-GB"/>
        </w:rPr>
        <w:t>children with</w:t>
      </w:r>
      <w:r w:rsidRPr="002273AB">
        <w:rPr>
          <w:rFonts w:ascii="Book Antiqua" w:eastAsia="Times New Roman" w:hAnsi="Book Antiqua" w:cs="Times New Roman"/>
          <w:lang w:val="en-GB"/>
        </w:rPr>
        <w:t xml:space="preserve"> chronic hepatitis C. This treatment was previously approved in </w:t>
      </w:r>
      <w:proofErr w:type="gramStart"/>
      <w:r w:rsidRPr="002273AB">
        <w:rPr>
          <w:rFonts w:ascii="Book Antiqua" w:eastAsia="Times New Roman" w:hAnsi="Book Antiqua" w:cs="Times New Roman"/>
          <w:lang w:val="en-GB"/>
        </w:rPr>
        <w:t>adults</w:t>
      </w:r>
      <w:r w:rsidR="00DB4481" w:rsidRPr="002273AB">
        <w:rPr>
          <w:rFonts w:ascii="Book Antiqua" w:eastAsia="Times New Roman" w:hAnsi="Book Antiqua" w:cs="Times New Roman"/>
          <w:vertAlign w:val="superscript"/>
          <w:lang w:val="en-GB"/>
        </w:rPr>
        <w:t>[</w:t>
      </w:r>
      <w:proofErr w:type="gramEnd"/>
      <w:r w:rsidR="00DB4481" w:rsidRPr="002273AB">
        <w:rPr>
          <w:rFonts w:ascii="Book Antiqua" w:eastAsia="Times New Roman" w:hAnsi="Book Antiqua" w:cs="Times New Roman"/>
          <w:vertAlign w:val="superscript"/>
          <w:lang w:val="en-GB"/>
        </w:rPr>
        <w:t>7]</w:t>
      </w:r>
      <w:r w:rsidRPr="002273AB">
        <w:rPr>
          <w:rFonts w:ascii="Book Antiqua" w:eastAsia="Times New Roman" w:hAnsi="Book Antiqua" w:cs="Times New Roman"/>
          <w:lang w:val="en-GB"/>
        </w:rPr>
        <w:t xml:space="preserve">. Recently, </w:t>
      </w:r>
      <w:r w:rsidR="00137F2B" w:rsidRPr="002273AB">
        <w:rPr>
          <w:rFonts w:ascii="Book Antiqua" w:eastAsia="Times New Roman" w:hAnsi="Book Antiqua" w:cs="Times New Roman"/>
          <w:lang w:val="en-GB"/>
        </w:rPr>
        <w:t xml:space="preserve">different </w:t>
      </w:r>
      <w:r w:rsidRPr="002273AB">
        <w:rPr>
          <w:rFonts w:ascii="Book Antiqua" w:eastAsia="Times New Roman" w:hAnsi="Book Antiqua" w:cs="Times New Roman"/>
          <w:lang w:val="en-GB"/>
        </w:rPr>
        <w:t xml:space="preserve">direct-acting antiviral agents (DAAs) are under development for treatment of chronic HCV infection in </w:t>
      </w:r>
      <w:proofErr w:type="gramStart"/>
      <w:r w:rsidRPr="002273AB">
        <w:rPr>
          <w:rFonts w:ascii="Book Antiqua" w:eastAsia="Times New Roman" w:hAnsi="Book Antiqua" w:cs="Times New Roman"/>
          <w:lang w:val="en-GB"/>
        </w:rPr>
        <w:t>adults</w:t>
      </w:r>
      <w:r w:rsidR="00DB4481" w:rsidRPr="002273AB">
        <w:rPr>
          <w:rFonts w:ascii="Book Antiqua" w:eastAsia="Times New Roman" w:hAnsi="Book Antiqua" w:cs="Times New Roman"/>
          <w:vertAlign w:val="superscript"/>
          <w:lang w:val="en-GB"/>
        </w:rPr>
        <w:t>[</w:t>
      </w:r>
      <w:proofErr w:type="gramEnd"/>
      <w:r w:rsidR="00DB4481" w:rsidRPr="002273AB">
        <w:rPr>
          <w:rFonts w:ascii="Book Antiqua" w:eastAsia="Times New Roman" w:hAnsi="Book Antiqua" w:cs="Times New Roman"/>
          <w:vertAlign w:val="superscript"/>
          <w:lang w:val="en-GB"/>
        </w:rPr>
        <w:t>8,9]</w:t>
      </w:r>
      <w:r w:rsidRPr="002273AB">
        <w:rPr>
          <w:rFonts w:ascii="Book Antiqua" w:eastAsia="Times New Roman" w:hAnsi="Book Antiqua" w:cs="Times New Roman"/>
          <w:lang w:val="en-GB"/>
        </w:rPr>
        <w:t xml:space="preserve">. These agents block viral replication by directly inhibiting one of several steps of the HCV </w:t>
      </w:r>
      <w:proofErr w:type="gramStart"/>
      <w:r w:rsidRPr="002273AB">
        <w:rPr>
          <w:rFonts w:ascii="Book Antiqua" w:eastAsia="Times New Roman" w:hAnsi="Book Antiqua" w:cs="Times New Roman"/>
          <w:lang w:val="en-GB"/>
        </w:rPr>
        <w:t>lifecycle</w:t>
      </w:r>
      <w:r w:rsidR="006E081D" w:rsidRPr="002273AB">
        <w:rPr>
          <w:rFonts w:ascii="Book Antiqua" w:eastAsia="Times New Roman" w:hAnsi="Book Antiqua" w:cs="Times New Roman"/>
          <w:vertAlign w:val="superscript"/>
          <w:lang w:val="en-GB"/>
        </w:rPr>
        <w:t>[</w:t>
      </w:r>
      <w:proofErr w:type="gramEnd"/>
      <w:r w:rsidR="006E081D" w:rsidRPr="002273AB">
        <w:rPr>
          <w:rFonts w:ascii="Book Antiqua" w:eastAsia="Times New Roman" w:hAnsi="Book Antiqua" w:cs="Times New Roman"/>
          <w:vertAlign w:val="superscript"/>
          <w:lang w:val="en-GB"/>
        </w:rPr>
        <w:t>10]</w:t>
      </w:r>
      <w:r w:rsidRPr="002273AB">
        <w:rPr>
          <w:rFonts w:ascii="Book Antiqua" w:eastAsia="Times New Roman" w:hAnsi="Book Antiqua" w:cs="Times New Roman"/>
          <w:lang w:val="en-GB"/>
        </w:rPr>
        <w:t>. In daily clinical practice the current therapeutic approach to children with chronic hepatitis C should be influenced and driven by the knowledge of the ongoing and rapidly progressing development of new drugs for HCV infection. The aim of the present review is to summarize and to provide paediatrician with an up-to-date summary of the rationale underlying new treatment regimens for HCV infection and to discuss critically the suitability of the different regimens for children.</w:t>
      </w:r>
    </w:p>
    <w:p w:rsidR="00A05B84" w:rsidRPr="002273AB" w:rsidRDefault="00A05B84" w:rsidP="00733DAE">
      <w:pPr>
        <w:adjustRightInd w:val="0"/>
        <w:snapToGrid w:val="0"/>
        <w:spacing w:line="360" w:lineRule="auto"/>
        <w:jc w:val="both"/>
        <w:rPr>
          <w:rFonts w:ascii="Book Antiqua" w:eastAsia="Times New Roman" w:hAnsi="Book Antiqua" w:cs="Times New Roman"/>
          <w:lang w:val="en-GB"/>
        </w:rPr>
      </w:pPr>
    </w:p>
    <w:p w:rsidR="008170A6" w:rsidRPr="00DE207F" w:rsidRDefault="008170A6" w:rsidP="00733DAE">
      <w:pPr>
        <w:adjustRightInd w:val="0"/>
        <w:snapToGrid w:val="0"/>
        <w:spacing w:line="360" w:lineRule="auto"/>
        <w:jc w:val="both"/>
        <w:rPr>
          <w:rFonts w:ascii="Book Antiqua" w:hAnsi="Book Antiqua" w:cs="Times New Roman"/>
          <w:caps/>
          <w:lang w:val="en-GB" w:eastAsia="zh-CN"/>
        </w:rPr>
      </w:pPr>
      <w:r w:rsidRPr="00DE207F">
        <w:rPr>
          <w:rFonts w:ascii="Book Antiqua" w:eastAsia="Times New Roman" w:hAnsi="Book Antiqua" w:cs="Times New Roman"/>
          <w:b/>
          <w:bCs/>
          <w:caps/>
          <w:lang w:val="en-GB"/>
        </w:rPr>
        <w:t xml:space="preserve">Combined treatment with </w:t>
      </w:r>
      <w:r w:rsidR="003B2469" w:rsidRPr="003B2469">
        <w:rPr>
          <w:rFonts w:ascii="Book Antiqua" w:eastAsia="Times New Roman" w:hAnsi="Book Antiqua" w:cs="Times New Roman"/>
          <w:b/>
          <w:bCs/>
          <w:caps/>
          <w:lang w:val="en-GB"/>
        </w:rPr>
        <w:t xml:space="preserve">PEG </w:t>
      </w:r>
      <w:r w:rsidR="00081FDC" w:rsidRPr="00081FDC">
        <w:rPr>
          <w:rFonts w:ascii="Book Antiqua" w:eastAsia="Times New Roman" w:hAnsi="Book Antiqua" w:cs="Times New Roman"/>
          <w:b/>
          <w:bCs/>
          <w:caps/>
          <w:lang w:val="en-GB"/>
        </w:rPr>
        <w:t xml:space="preserve">IFN </w:t>
      </w:r>
      <w:r w:rsidRPr="00DE207F">
        <w:rPr>
          <w:rFonts w:ascii="Book Antiqua" w:eastAsia="Times New Roman" w:hAnsi="Book Antiqua" w:cs="Times New Roman"/>
          <w:b/>
          <w:bCs/>
          <w:caps/>
          <w:lang w:val="en-GB"/>
        </w:rPr>
        <w:t>and ribavirin in children: the standard of care</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PEG-IFN is a compound synthesized by covalently linking a polyethylene glycol moiety to IFN. This addition confers an extended serum half-life, compared with the non-</w:t>
      </w:r>
      <w:r w:rsidR="003B2469" w:rsidRPr="003B2469">
        <w:rPr>
          <w:rFonts w:ascii="Book Antiqua" w:eastAsia="Times New Roman" w:hAnsi="Book Antiqua" w:cs="Times New Roman"/>
          <w:lang w:val="en-GB"/>
        </w:rPr>
        <w:t xml:space="preserve"> </w:t>
      </w:r>
      <w:r w:rsidR="003B2469" w:rsidRPr="002273AB">
        <w:rPr>
          <w:rFonts w:ascii="Book Antiqua" w:eastAsia="Times New Roman" w:hAnsi="Book Antiqua" w:cs="Times New Roman"/>
          <w:lang w:val="en-GB"/>
        </w:rPr>
        <w:t xml:space="preserve">PEG </w:t>
      </w:r>
      <w:r w:rsidRPr="002273AB">
        <w:rPr>
          <w:rFonts w:ascii="Book Antiqua" w:eastAsia="Times New Roman" w:hAnsi="Book Antiqua" w:cs="Times New Roman"/>
          <w:lang w:val="en-GB"/>
        </w:rPr>
        <w:t xml:space="preserve">IFN, allowing once-weekly dosing. Ribavirin is a synthetic </w:t>
      </w:r>
      <w:proofErr w:type="spellStart"/>
      <w:r w:rsidRPr="002273AB">
        <w:rPr>
          <w:rFonts w:ascii="Book Antiqua" w:eastAsia="Times New Roman" w:hAnsi="Book Antiqua" w:cs="Times New Roman"/>
          <w:lang w:val="en-GB"/>
        </w:rPr>
        <w:t>guanosine</w:t>
      </w:r>
      <w:proofErr w:type="spellEnd"/>
      <w:r w:rsidRPr="002273AB">
        <w:rPr>
          <w:rFonts w:ascii="Book Antiqua" w:eastAsia="Times New Roman" w:hAnsi="Book Antiqua" w:cs="Times New Roman"/>
          <w:lang w:val="en-GB"/>
        </w:rPr>
        <w:t xml:space="preserve"> analogue with activity against several RNA and DNA viruses, including </w:t>
      </w:r>
      <w:proofErr w:type="spellStart"/>
      <w:r w:rsidRPr="002273AB">
        <w:rPr>
          <w:rFonts w:ascii="Book Antiqua" w:eastAsia="Times New Roman" w:hAnsi="Book Antiqua" w:cs="Times New Roman"/>
          <w:lang w:val="en-GB"/>
        </w:rPr>
        <w:t>Flaviviridae</w:t>
      </w:r>
      <w:proofErr w:type="spellEnd"/>
      <w:r w:rsidRPr="002273AB">
        <w:rPr>
          <w:rFonts w:ascii="Book Antiqua" w:eastAsia="Times New Roman" w:hAnsi="Book Antiqua" w:cs="Times New Roman"/>
          <w:lang w:val="en-GB"/>
        </w:rPr>
        <w:t xml:space="preserve">. It acts by interfering with </w:t>
      </w:r>
      <w:r w:rsidRPr="002273AB">
        <w:rPr>
          <w:rFonts w:ascii="Book Antiqua" w:eastAsia="Times New Roman" w:hAnsi="Book Antiqua" w:cs="Times New Roman"/>
          <w:lang w:val="en-GB"/>
        </w:rPr>
        <w:lastRenderedPageBreak/>
        <w:t xml:space="preserve">the synthesis of </w:t>
      </w:r>
      <w:proofErr w:type="spellStart"/>
      <w:r w:rsidRPr="002273AB">
        <w:rPr>
          <w:rFonts w:ascii="Book Antiqua" w:eastAsia="Times New Roman" w:hAnsi="Book Antiqua" w:cs="Times New Roman"/>
          <w:lang w:val="en-GB"/>
        </w:rPr>
        <w:t>guanosine</w:t>
      </w:r>
      <w:proofErr w:type="spellEnd"/>
      <w:r w:rsidRPr="002273AB">
        <w:rPr>
          <w:rFonts w:ascii="Book Antiqua" w:eastAsia="Times New Roman" w:hAnsi="Book Antiqua" w:cs="Times New Roman"/>
          <w:lang w:val="en-GB"/>
        </w:rPr>
        <w:t xml:space="preserve"> triphosphate, inhibiting the viral capping of mRNA and inhibiting viral RNA polymerase. The combination of PEG-IFN with ribavirin is the standard of care for adults with chronic infection by HCV other than genotype 1. PEG-IFN with ribavirin associated to telaprevir or boceprevir is the standard of care for adults with chronic infection by HCV genotype 1. The FDA and EMA approved PEG-IFN α-2b in combination with ribavirin for children aged 3 years and older in 2008 and 2009, respectively. </w:t>
      </w:r>
      <w:r w:rsidRPr="002273AB">
        <w:rPr>
          <w:rFonts w:ascii="Book Antiqua" w:hAnsi="Book Antiqua" w:cs="Times New Roman"/>
          <w:lang w:val="en-US"/>
        </w:rPr>
        <w:t xml:space="preserve">The use of PEG-IFN </w:t>
      </w:r>
      <w:r w:rsidRPr="002273AB">
        <w:rPr>
          <w:rFonts w:ascii="Book Antiqua" w:eastAsia="Times New Roman" w:hAnsi="Book Antiqua" w:cs="Times New Roman"/>
          <w:lang w:val="en-GB"/>
        </w:rPr>
        <w:t>α</w:t>
      </w:r>
      <w:r w:rsidRPr="002273AB">
        <w:rPr>
          <w:rFonts w:ascii="Book Antiqua" w:hAnsi="Book Antiqua" w:cs="Times New Roman"/>
          <w:lang w:val="en-US"/>
        </w:rPr>
        <w:t xml:space="preserve">-2a for children aged 5 years and older was approved by the FDA in 2011 and by the EMA in 2013. </w:t>
      </w:r>
      <w:r w:rsidRPr="002273AB">
        <w:rPr>
          <w:rFonts w:ascii="Book Antiqua" w:eastAsia="Times New Roman" w:hAnsi="Book Antiqua" w:cs="Times New Roman"/>
          <w:lang w:val="en-GB"/>
        </w:rPr>
        <w:t xml:space="preserve">These approvals were based on open-label single arm clinical trials in children and </w:t>
      </w:r>
      <w:proofErr w:type="gramStart"/>
      <w:r w:rsidRPr="002273AB">
        <w:rPr>
          <w:rFonts w:ascii="Book Antiqua" w:eastAsia="Times New Roman" w:hAnsi="Book Antiqua" w:cs="Times New Roman"/>
          <w:lang w:val="en-GB"/>
        </w:rPr>
        <w:t>adolescents</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11</w:t>
      </w:r>
      <w:r w:rsidRPr="002273AB">
        <w:rPr>
          <w:rFonts w:ascii="Book Antiqua" w:eastAsia="Times New Roman" w:hAnsi="Book Antiqua" w:cs="Times New Roman"/>
          <w:noProof/>
          <w:vertAlign w:val="superscript"/>
          <w:lang w:val="en-GB"/>
        </w:rPr>
        <w:t>,</w:t>
      </w:r>
      <w:r w:rsidR="006E081D" w:rsidRPr="002273AB">
        <w:rPr>
          <w:rFonts w:ascii="Book Antiqua" w:eastAsia="Times New Roman" w:hAnsi="Book Antiqua" w:cs="Times New Roman"/>
          <w:noProof/>
          <w:vertAlign w:val="superscript"/>
          <w:lang w:val="en-GB"/>
        </w:rPr>
        <w:t>12</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and supported by evidences coming from randomized controlled trials in adult populations. Only one randomized clinical trial had been conducted in children comparing and demonstrating the superiority of the combination therapy of PEG-IFN and ribavirin on monotherapy with PEG-</w:t>
      </w:r>
      <w:proofErr w:type="gramStart"/>
      <w:r w:rsidRPr="002273AB">
        <w:rPr>
          <w:rFonts w:ascii="Book Antiqua" w:eastAsia="Times New Roman" w:hAnsi="Book Antiqua" w:cs="Times New Roman"/>
          <w:lang w:val="en-GB"/>
        </w:rPr>
        <w:t>IFN</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US"/>
        </w:rPr>
        <w:t xml:space="preserve">PEG-IFN standard doses are 1.5 </w:t>
      </w:r>
      <w:proofErr w:type="spellStart"/>
      <w:r w:rsidRPr="002273AB">
        <w:rPr>
          <w:rFonts w:ascii="Book Antiqua" w:eastAsia="Times New Roman" w:hAnsi="Book Antiqua" w:cs="Times New Roman"/>
          <w:lang w:val="en-US"/>
        </w:rPr>
        <w:t>μg</w:t>
      </w:r>
      <w:proofErr w:type="spellEnd"/>
      <w:r w:rsidRPr="002273AB">
        <w:rPr>
          <w:rFonts w:ascii="Book Antiqua" w:eastAsia="Times New Roman" w:hAnsi="Book Antiqua" w:cs="Times New Roman"/>
          <w:lang w:val="en-US"/>
        </w:rPr>
        <w:t>/</w:t>
      </w:r>
      <w:r w:rsidR="00DE207F" w:rsidRPr="002273AB">
        <w:rPr>
          <w:rFonts w:ascii="Book Antiqua" w:eastAsia="Times New Roman" w:hAnsi="Book Antiqua" w:cs="Times New Roman"/>
          <w:lang w:val="en-US"/>
        </w:rPr>
        <w:t>k</w:t>
      </w:r>
      <w:r w:rsidRPr="002273AB">
        <w:rPr>
          <w:rFonts w:ascii="Book Antiqua" w:eastAsia="Times New Roman" w:hAnsi="Book Antiqua" w:cs="Times New Roman"/>
          <w:lang w:val="en-US"/>
        </w:rPr>
        <w:t xml:space="preserve">g per week for </w:t>
      </w:r>
      <w:r w:rsidRPr="002273AB">
        <w:rPr>
          <w:rFonts w:ascii="Book Antiqua" w:eastAsia="Times New Roman" w:hAnsi="Book Antiqua" w:cs="Times New Roman"/>
        </w:rPr>
        <w:t>α</w:t>
      </w:r>
      <w:r w:rsidRPr="002273AB">
        <w:rPr>
          <w:rFonts w:ascii="Book Antiqua" w:eastAsia="Times New Roman" w:hAnsi="Book Antiqua" w:cs="Times New Roman"/>
          <w:lang w:val="en-US"/>
        </w:rPr>
        <w:t xml:space="preserve">-2b and 100 </w:t>
      </w:r>
      <w:proofErr w:type="spellStart"/>
      <w:r w:rsidRPr="002273AB">
        <w:rPr>
          <w:rFonts w:ascii="Book Antiqua" w:eastAsia="Times New Roman" w:hAnsi="Book Antiqua" w:cs="Times New Roman"/>
          <w:lang w:val="en-US"/>
        </w:rPr>
        <w:t>μg</w:t>
      </w:r>
      <w:proofErr w:type="spellEnd"/>
      <w:r w:rsidRPr="002273AB">
        <w:rPr>
          <w:rFonts w:ascii="Book Antiqua" w:eastAsia="Times New Roman" w:hAnsi="Book Antiqua" w:cs="Times New Roman"/>
          <w:lang w:val="en-US"/>
        </w:rPr>
        <w:t>/m</w:t>
      </w:r>
      <w:r w:rsidRPr="002273AB">
        <w:rPr>
          <w:rFonts w:ascii="Book Antiqua" w:eastAsia="Times New Roman" w:hAnsi="Book Antiqua" w:cs="Times New Roman"/>
          <w:vertAlign w:val="superscript"/>
          <w:lang w:val="en-US"/>
        </w:rPr>
        <w:t>2</w:t>
      </w:r>
      <w:r w:rsidRPr="002273AB">
        <w:rPr>
          <w:rFonts w:ascii="Book Antiqua" w:eastAsia="Times New Roman" w:hAnsi="Book Antiqua" w:cs="Times New Roman"/>
          <w:lang w:val="en-US"/>
        </w:rPr>
        <w:t xml:space="preserve"> per week for </w:t>
      </w:r>
      <w:r w:rsidRPr="002273AB">
        <w:rPr>
          <w:rFonts w:ascii="Book Antiqua" w:eastAsia="Times New Roman" w:hAnsi="Book Antiqua" w:cs="Times New Roman"/>
        </w:rPr>
        <w:t>α</w:t>
      </w:r>
      <w:r w:rsidRPr="002273AB">
        <w:rPr>
          <w:rFonts w:ascii="Book Antiqua" w:eastAsia="Times New Roman" w:hAnsi="Book Antiqua" w:cs="Times New Roman"/>
          <w:lang w:val="en-US"/>
        </w:rPr>
        <w:t>-</w:t>
      </w:r>
      <w:proofErr w:type="gramStart"/>
      <w:r w:rsidRPr="002273AB">
        <w:rPr>
          <w:rFonts w:ascii="Book Antiqua" w:eastAsia="Times New Roman" w:hAnsi="Book Antiqua" w:cs="Times New Roman"/>
          <w:lang w:val="en-US"/>
        </w:rPr>
        <w:t>2a</w:t>
      </w:r>
      <w:r w:rsidRPr="002273AB">
        <w:rPr>
          <w:rFonts w:ascii="Book Antiqua" w:eastAsia="Times New Roman" w:hAnsi="Book Antiqua" w:cs="Times New Roman"/>
          <w:noProof/>
          <w:vertAlign w:val="superscript"/>
          <w:lang w:val="en-US"/>
        </w:rPr>
        <w:t>[</w:t>
      </w:r>
      <w:proofErr w:type="gramEnd"/>
      <w:r w:rsidR="006E081D" w:rsidRPr="002273AB">
        <w:rPr>
          <w:rFonts w:ascii="Book Antiqua" w:eastAsia="Times New Roman" w:hAnsi="Book Antiqua" w:cs="Times New Roman"/>
          <w:noProof/>
          <w:vertAlign w:val="superscript"/>
          <w:lang w:val="en-US"/>
        </w:rPr>
        <w:t>14</w:t>
      </w:r>
      <w:r w:rsidRPr="002273AB">
        <w:rPr>
          <w:rFonts w:ascii="Book Antiqua" w:eastAsia="Times New Roman" w:hAnsi="Book Antiqua" w:cs="Times New Roman"/>
          <w:noProof/>
          <w:vertAlign w:val="superscript"/>
          <w:lang w:val="en-US"/>
        </w:rPr>
        <w:t>]</w:t>
      </w:r>
      <w:r w:rsidRPr="002273AB">
        <w:rPr>
          <w:rFonts w:ascii="Book Antiqua" w:eastAsia="Times New Roman" w:hAnsi="Book Antiqua" w:cs="Times New Roman"/>
          <w:lang w:val="en-US"/>
        </w:rPr>
        <w:t xml:space="preserve">. Ribavirin standard dose is 15 mg/kg per </w:t>
      </w:r>
      <w:proofErr w:type="gramStart"/>
      <w:r w:rsidRPr="002273AB">
        <w:rPr>
          <w:rFonts w:ascii="Book Antiqua" w:eastAsia="Times New Roman" w:hAnsi="Book Antiqua" w:cs="Times New Roman"/>
          <w:lang w:val="en-US"/>
        </w:rPr>
        <w:t>day</w:t>
      </w:r>
      <w:r w:rsidRPr="002273AB">
        <w:rPr>
          <w:rFonts w:ascii="Book Antiqua" w:eastAsia="Times New Roman" w:hAnsi="Book Antiqua" w:cs="Times New Roman"/>
          <w:noProof/>
          <w:vertAlign w:val="superscript"/>
          <w:lang w:val="en-US"/>
        </w:rPr>
        <w:t>[</w:t>
      </w:r>
      <w:proofErr w:type="gramEnd"/>
      <w:r w:rsidR="006E081D" w:rsidRPr="002273AB">
        <w:rPr>
          <w:rFonts w:ascii="Book Antiqua" w:eastAsia="Times New Roman" w:hAnsi="Book Antiqua" w:cs="Times New Roman"/>
          <w:noProof/>
          <w:vertAlign w:val="superscript"/>
          <w:lang w:val="en-US"/>
        </w:rPr>
        <w:t>14</w:t>
      </w:r>
      <w:r w:rsidRPr="002273AB">
        <w:rPr>
          <w:rFonts w:ascii="Book Antiqua" w:eastAsia="Times New Roman" w:hAnsi="Book Antiqua" w:cs="Times New Roman"/>
          <w:noProof/>
          <w:vertAlign w:val="superscript"/>
          <w:lang w:val="en-US"/>
        </w:rPr>
        <w:t>]</w:t>
      </w:r>
      <w:r w:rsidRPr="002273AB">
        <w:rPr>
          <w:rFonts w:ascii="Book Antiqua" w:eastAsia="Times New Roman" w:hAnsi="Book Antiqua" w:cs="Times New Roman"/>
          <w:lang w:val="en-US"/>
        </w:rPr>
        <w:t xml:space="preserve">. Genotypes 1 and 4 should be treated for 48 weeks. Patients with genotypes 2 and 3 should be treated for 24 </w:t>
      </w:r>
      <w:proofErr w:type="spellStart"/>
      <w:proofErr w:type="gramStart"/>
      <w:r w:rsidRPr="002273AB">
        <w:rPr>
          <w:rFonts w:ascii="Book Antiqua" w:eastAsia="Times New Roman" w:hAnsi="Book Antiqua" w:cs="Times New Roman"/>
          <w:lang w:val="en-US"/>
        </w:rPr>
        <w:t>w</w:t>
      </w:r>
      <w:r w:rsidR="003E3E1C">
        <w:rPr>
          <w:rFonts w:ascii="Book Antiqua" w:eastAsia="Times New Roman" w:hAnsi="Book Antiqua" w:cs="Times New Roman"/>
          <w:lang w:val="en-US"/>
        </w:rPr>
        <w:t>k</w:t>
      </w:r>
      <w:proofErr w:type="spellEnd"/>
      <w:r w:rsidRPr="002273AB">
        <w:rPr>
          <w:rFonts w:ascii="Book Antiqua" w:eastAsia="Times New Roman" w:hAnsi="Book Antiqua" w:cs="Times New Roman"/>
          <w:noProof/>
          <w:vertAlign w:val="superscript"/>
          <w:lang w:val="en-US"/>
        </w:rPr>
        <w:t>[</w:t>
      </w:r>
      <w:proofErr w:type="gramEnd"/>
      <w:r w:rsidR="006E081D" w:rsidRPr="002273AB">
        <w:rPr>
          <w:rFonts w:ascii="Book Antiqua" w:eastAsia="Times New Roman" w:hAnsi="Book Antiqua" w:cs="Times New Roman"/>
          <w:noProof/>
          <w:vertAlign w:val="superscript"/>
          <w:lang w:val="en-US"/>
        </w:rPr>
        <w:t>15</w:t>
      </w:r>
      <w:r w:rsidRPr="002273AB">
        <w:rPr>
          <w:rFonts w:ascii="Book Antiqua" w:eastAsia="Times New Roman" w:hAnsi="Book Antiqua" w:cs="Times New Roman"/>
          <w:noProof/>
          <w:vertAlign w:val="superscript"/>
          <w:lang w:val="en-US"/>
        </w:rPr>
        <w:t>]</w:t>
      </w:r>
      <w:r w:rsidRPr="002273AB">
        <w:rPr>
          <w:rFonts w:ascii="Book Antiqua" w:eastAsia="Times New Roman" w:hAnsi="Book Antiqua" w:cs="Times New Roman"/>
          <w:lang w:val="en-US"/>
        </w:rPr>
        <w:t>.</w:t>
      </w:r>
    </w:p>
    <w:p w:rsidR="004A16AE"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A recent meta-analysis collected results from 8 trials evaluating the efficacy of administration of PEG-IFN plus ribavirin in children infected by HCV and conclude that PEG-IFN plus </w:t>
      </w:r>
      <w:r w:rsidR="00C8081E" w:rsidRPr="002273AB">
        <w:rPr>
          <w:rFonts w:ascii="Book Antiqua" w:eastAsia="Times New Roman" w:hAnsi="Book Antiqua" w:cs="Times New Roman"/>
          <w:lang w:val="en-GB"/>
        </w:rPr>
        <w:t xml:space="preserve">ribavirin </w:t>
      </w:r>
      <w:r w:rsidRPr="002273AB">
        <w:rPr>
          <w:rFonts w:ascii="Book Antiqua" w:eastAsia="Times New Roman" w:hAnsi="Book Antiqua" w:cs="Times New Roman"/>
          <w:lang w:val="en-GB"/>
        </w:rPr>
        <w:t xml:space="preserve">is an effective therapy in the majority of children and adolescents with </w:t>
      </w:r>
      <w:proofErr w:type="gramStart"/>
      <w:r w:rsidRPr="002273AB">
        <w:rPr>
          <w:rFonts w:ascii="Book Antiqua" w:eastAsia="Times New Roman" w:hAnsi="Book Antiqua" w:cs="Times New Roman"/>
          <w:lang w:val="en-GB"/>
        </w:rPr>
        <w:t>HCV</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By this treatment regimen, </w:t>
      </w:r>
      <w:r w:rsidR="00C8081E" w:rsidRPr="002273AB">
        <w:rPr>
          <w:rFonts w:ascii="Book Antiqua" w:eastAsia="Times New Roman" w:hAnsi="Book Antiqua" w:cs="Times New Roman"/>
          <w:lang w:val="en-GB"/>
        </w:rPr>
        <w:t>sustained viral response (</w:t>
      </w:r>
      <w:r w:rsidRPr="002273AB">
        <w:rPr>
          <w:rFonts w:ascii="Book Antiqua" w:eastAsia="Times New Roman" w:hAnsi="Book Antiqua" w:cs="Times New Roman"/>
          <w:lang w:val="en-GB"/>
        </w:rPr>
        <w:t>SVR</w:t>
      </w:r>
      <w:r w:rsidR="00C8081E" w:rsidRPr="002273AB">
        <w:rPr>
          <w:rFonts w:ascii="Book Antiqua" w:eastAsia="Times New Roman" w:hAnsi="Book Antiqua" w:cs="Times New Roman"/>
          <w:lang w:val="en-GB"/>
        </w:rPr>
        <w:t>)</w:t>
      </w:r>
      <w:r w:rsidRPr="002273AB">
        <w:rPr>
          <w:rFonts w:ascii="Book Antiqua" w:eastAsia="Times New Roman" w:hAnsi="Book Antiqua" w:cs="Times New Roman"/>
          <w:lang w:val="en-GB"/>
        </w:rPr>
        <w:t xml:space="preserve"> is achieved in 58% of children affected and the rate of relapse is low (7%</w:t>
      </w:r>
      <w:proofErr w:type="gramStart"/>
      <w:r w:rsidRPr="002273AB">
        <w:rPr>
          <w:rFonts w:ascii="Book Antiqua" w:eastAsia="Times New Roman" w:hAnsi="Book Antiqua" w:cs="Times New Roman"/>
          <w:lang w:val="en-GB"/>
        </w:rPr>
        <w:t>)</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 discontinuation rate due to </w:t>
      </w:r>
      <w:proofErr w:type="spellStart"/>
      <w:r w:rsidRPr="002273AB">
        <w:rPr>
          <w:rFonts w:ascii="Book Antiqua" w:eastAsia="Times New Roman" w:hAnsi="Book Antiqua" w:cs="Times New Roman"/>
          <w:lang w:val="en-GB"/>
        </w:rPr>
        <w:t>virologic</w:t>
      </w:r>
      <w:proofErr w:type="spellEnd"/>
      <w:r w:rsidRPr="002273AB">
        <w:rPr>
          <w:rFonts w:ascii="Book Antiqua" w:eastAsia="Times New Roman" w:hAnsi="Book Antiqua" w:cs="Times New Roman"/>
          <w:lang w:val="en-GB"/>
        </w:rPr>
        <w:t xml:space="preserve"> breakthrough was very low (4%). However, 15% of the children treated did not show </w:t>
      </w:r>
      <w:proofErr w:type="spellStart"/>
      <w:r w:rsidRPr="002273AB">
        <w:rPr>
          <w:rFonts w:ascii="Book Antiqua" w:eastAsia="Times New Roman" w:hAnsi="Book Antiqua" w:cs="Times New Roman"/>
          <w:lang w:val="en-GB"/>
        </w:rPr>
        <w:t>virologic</w:t>
      </w:r>
      <w:proofErr w:type="spellEnd"/>
      <w:r w:rsidRPr="002273AB">
        <w:rPr>
          <w:rFonts w:ascii="Book Antiqua" w:eastAsia="Times New Roman" w:hAnsi="Book Antiqua" w:cs="Times New Roman"/>
          <w:lang w:val="en-GB"/>
        </w:rPr>
        <w:t xml:space="preserve"> response to </w:t>
      </w:r>
      <w:proofErr w:type="gramStart"/>
      <w:r w:rsidRPr="002273AB">
        <w:rPr>
          <w:rFonts w:ascii="Book Antiqua" w:eastAsia="Times New Roman" w:hAnsi="Book Antiqua" w:cs="Times New Roman"/>
          <w:lang w:val="en-GB"/>
        </w:rPr>
        <w:t>drugs</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The efficacy of PEG-IFN plus ribavirin regimen was found to be different according to viral genotypes. E</w:t>
      </w:r>
      <w:r w:rsidR="00C8081E" w:rsidRPr="002273AB">
        <w:rPr>
          <w:rFonts w:ascii="Book Antiqua" w:eastAsia="Times New Roman" w:hAnsi="Book Antiqua" w:cs="Times New Roman"/>
          <w:lang w:val="en-GB"/>
        </w:rPr>
        <w:t>arly viral response (EVR)</w:t>
      </w:r>
      <w:r w:rsidR="007D54A8" w:rsidRPr="002273AB">
        <w:rPr>
          <w:rFonts w:ascii="Book Antiqua" w:eastAsia="Times New Roman" w:hAnsi="Book Antiqua" w:cs="Times New Roman"/>
          <w:lang w:val="en-GB"/>
        </w:rPr>
        <w:t xml:space="preserve"> </w:t>
      </w:r>
      <w:r w:rsidRPr="002273AB">
        <w:rPr>
          <w:rFonts w:ascii="Book Antiqua" w:eastAsia="Times New Roman" w:hAnsi="Book Antiqua" w:cs="Times New Roman"/>
          <w:lang w:val="en-GB"/>
        </w:rPr>
        <w:t xml:space="preserve">and SVR rates </w:t>
      </w:r>
      <w:r w:rsidR="004C7B29" w:rsidRPr="002273AB">
        <w:rPr>
          <w:rFonts w:ascii="Book Antiqua" w:eastAsia="Times New Roman" w:hAnsi="Book Antiqua" w:cs="Times New Roman"/>
          <w:lang w:val="en-GB"/>
        </w:rPr>
        <w:t xml:space="preserve">(see table 1 for definitions) </w:t>
      </w:r>
      <w:r w:rsidRPr="002273AB">
        <w:rPr>
          <w:rFonts w:ascii="Book Antiqua" w:eastAsia="Times New Roman" w:hAnsi="Book Antiqua" w:cs="Times New Roman"/>
          <w:lang w:val="en-GB"/>
        </w:rPr>
        <w:t>were high for genotypes 2 and 3 by this treatment (87% and 89%, respectively</w:t>
      </w:r>
      <w:proofErr w:type="gramStart"/>
      <w:r w:rsidRPr="002273AB">
        <w:rPr>
          <w:rFonts w:ascii="Book Antiqua" w:eastAsia="Times New Roman" w:hAnsi="Book Antiqua" w:cs="Times New Roman"/>
          <w:lang w:val="en-GB"/>
        </w:rPr>
        <w:t>)</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Instead genotypes 1 and 4 pr</w:t>
      </w:r>
      <w:r w:rsidR="003E3E1C">
        <w:rPr>
          <w:rFonts w:ascii="Book Antiqua" w:eastAsia="Times New Roman" w:hAnsi="Book Antiqua" w:cs="Times New Roman"/>
          <w:lang w:val="en-GB"/>
        </w:rPr>
        <w:t>esented a lower rate of EVR (61</w:t>
      </w:r>
      <w:r w:rsidRPr="002273AB">
        <w:rPr>
          <w:rFonts w:ascii="Book Antiqua" w:eastAsia="Times New Roman" w:hAnsi="Book Antiqua" w:cs="Times New Roman"/>
          <w:lang w:val="en-GB"/>
        </w:rPr>
        <w:t>%) and SVR (52%</w:t>
      </w:r>
      <w:proofErr w:type="gramStart"/>
      <w:r w:rsidRPr="002273AB">
        <w:rPr>
          <w:rFonts w:ascii="Book Antiqua" w:eastAsia="Times New Roman" w:hAnsi="Book Antiqua" w:cs="Times New Roman"/>
          <w:lang w:val="en-GB"/>
        </w:rPr>
        <w:t>)</w:t>
      </w:r>
      <w:r w:rsidRPr="002273AB">
        <w:rPr>
          <w:rFonts w:ascii="Book Antiqua" w:eastAsia="Times New Roman" w:hAnsi="Book Antiqua" w:cs="Times New Roman"/>
          <w:noProof/>
          <w:vertAlign w:val="superscript"/>
          <w:lang w:val="en-GB"/>
        </w:rPr>
        <w:t>[</w:t>
      </w:r>
      <w:proofErr w:type="gramEnd"/>
      <w:r w:rsidR="006E081D" w:rsidRPr="002273AB">
        <w:rPr>
          <w:rFonts w:ascii="Book Antiqua" w:eastAsia="Times New Roman" w:hAnsi="Book Antiqua" w:cs="Times New Roman"/>
          <w:noProof/>
          <w:vertAlign w:val="superscript"/>
          <w:lang w:val="en-GB"/>
        </w:rPr>
        <w:t>16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w:t>
      </w:r>
    </w:p>
    <w:p w:rsidR="000F7768" w:rsidRPr="002273AB" w:rsidRDefault="003F2C45"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R</w:t>
      </w:r>
      <w:r w:rsidR="00C8081E" w:rsidRPr="002273AB">
        <w:rPr>
          <w:rFonts w:ascii="Book Antiqua" w:eastAsia="Times New Roman" w:hAnsi="Book Antiqua" w:cs="Times New Roman"/>
          <w:lang w:val="en-GB"/>
        </w:rPr>
        <w:t>apid viral response (RVR)</w:t>
      </w:r>
      <w:r w:rsidRPr="002273AB">
        <w:rPr>
          <w:rFonts w:ascii="Book Antiqua" w:eastAsia="Times New Roman" w:hAnsi="Book Antiqua" w:cs="Times New Roman"/>
          <w:lang w:val="en-GB"/>
        </w:rPr>
        <w:t xml:space="preserve"> was identified as the best predictor of SVR</w:t>
      </w:r>
      <w:r w:rsidR="00376D45" w:rsidRPr="002273AB">
        <w:rPr>
          <w:rFonts w:ascii="Book Antiqua" w:eastAsia="Times New Roman" w:hAnsi="Book Antiqua" w:cs="Times New Roman"/>
          <w:lang w:val="en-GB"/>
        </w:rPr>
        <w:t xml:space="preserve"> in </w:t>
      </w:r>
      <w:r w:rsidR="004C7B29" w:rsidRPr="002273AB">
        <w:rPr>
          <w:rFonts w:ascii="Book Antiqua" w:eastAsia="Times New Roman" w:hAnsi="Book Antiqua" w:cs="Times New Roman"/>
          <w:lang w:val="en-GB"/>
        </w:rPr>
        <w:t>adults</w:t>
      </w:r>
      <w:r w:rsidR="00C8081E" w:rsidRPr="002273AB">
        <w:rPr>
          <w:rFonts w:ascii="Book Antiqua" w:eastAsia="Times New Roman" w:hAnsi="Book Antiqua" w:cs="Times New Roman"/>
          <w:lang w:val="en-GB"/>
        </w:rPr>
        <w:t xml:space="preserve"> receiving PEG-IFN plus ribavirin</w:t>
      </w:r>
      <w:r w:rsidRPr="002273AB">
        <w:rPr>
          <w:rFonts w:ascii="Book Antiqua" w:eastAsia="Times New Roman" w:hAnsi="Book Antiqua" w:cs="Times New Roman"/>
          <w:lang w:val="en-GB"/>
        </w:rPr>
        <w:t>.</w:t>
      </w:r>
      <w:r w:rsidR="00564EBA" w:rsidRPr="002273AB">
        <w:rPr>
          <w:rFonts w:ascii="Book Antiqua" w:eastAsia="Times New Roman" w:hAnsi="Book Antiqua" w:cs="Times New Roman"/>
          <w:lang w:val="en-GB"/>
        </w:rPr>
        <w:t xml:space="preserve"> </w:t>
      </w:r>
      <w:r w:rsidR="00B36D54" w:rsidRPr="002273AB">
        <w:rPr>
          <w:rFonts w:ascii="Book Antiqua" w:eastAsia="Times New Roman" w:hAnsi="Book Antiqua" w:cs="Times New Roman"/>
          <w:lang w:val="en-GB"/>
        </w:rPr>
        <w:t xml:space="preserve">Eighty nine percent </w:t>
      </w:r>
      <w:r w:rsidR="001B3FA1" w:rsidRPr="002273AB">
        <w:rPr>
          <w:rFonts w:ascii="Book Antiqua" w:eastAsia="Times New Roman" w:hAnsi="Book Antiqua" w:cs="Times New Roman"/>
          <w:lang w:val="en-GB"/>
        </w:rPr>
        <w:t>of g</w:t>
      </w:r>
      <w:r w:rsidR="00564EBA" w:rsidRPr="002273AB">
        <w:rPr>
          <w:rFonts w:ascii="Book Antiqua" w:eastAsia="Times New Roman" w:hAnsi="Book Antiqua" w:cs="Times New Roman"/>
          <w:lang w:val="en-GB"/>
        </w:rPr>
        <w:t>enotype 1 infected patients who attained RVR</w:t>
      </w:r>
      <w:r w:rsidR="00B36D54" w:rsidRPr="002273AB">
        <w:rPr>
          <w:rFonts w:ascii="Book Antiqua" w:eastAsia="Times New Roman" w:hAnsi="Book Antiqua" w:cs="Times New Roman"/>
          <w:lang w:val="en-GB"/>
        </w:rPr>
        <w:t xml:space="preserve"> were described to achieve </w:t>
      </w:r>
      <w:proofErr w:type="gramStart"/>
      <w:r w:rsidR="001B3FA1" w:rsidRPr="002273AB">
        <w:rPr>
          <w:rFonts w:ascii="Book Antiqua" w:eastAsia="Times New Roman" w:hAnsi="Book Antiqua" w:cs="Times New Roman"/>
          <w:lang w:val="en-GB"/>
        </w:rPr>
        <w:t>SVR</w:t>
      </w:r>
      <w:r w:rsidR="00470951" w:rsidRPr="002273AB">
        <w:rPr>
          <w:rFonts w:ascii="Book Antiqua" w:eastAsia="Times New Roman" w:hAnsi="Book Antiqua" w:cs="Times New Roman"/>
          <w:vertAlign w:val="superscript"/>
          <w:lang w:val="en-GB"/>
        </w:rPr>
        <w:t>[</w:t>
      </w:r>
      <w:proofErr w:type="gramEnd"/>
      <w:r w:rsidR="00470951" w:rsidRPr="002273AB">
        <w:rPr>
          <w:rFonts w:ascii="Book Antiqua" w:eastAsia="Times New Roman" w:hAnsi="Book Antiqua" w:cs="Times New Roman"/>
          <w:vertAlign w:val="superscript"/>
          <w:lang w:val="en-GB"/>
        </w:rPr>
        <w:t>12</w:t>
      </w:r>
      <w:r w:rsidR="00E9016E" w:rsidRPr="002273AB">
        <w:rPr>
          <w:rFonts w:ascii="Book Antiqua" w:eastAsia="Times New Roman" w:hAnsi="Book Antiqua" w:cs="Times New Roman"/>
          <w:vertAlign w:val="superscript"/>
          <w:lang w:val="en-GB"/>
        </w:rPr>
        <w:t>]</w:t>
      </w:r>
      <w:r w:rsidR="001B3FA1" w:rsidRPr="002273AB">
        <w:rPr>
          <w:rFonts w:ascii="Book Antiqua" w:eastAsia="Times New Roman" w:hAnsi="Book Antiqua" w:cs="Times New Roman"/>
          <w:lang w:val="en-GB"/>
        </w:rPr>
        <w:t xml:space="preserve">. </w:t>
      </w:r>
      <w:r w:rsidR="00564EBA" w:rsidRPr="002273AB">
        <w:rPr>
          <w:rFonts w:ascii="Book Antiqua" w:eastAsia="Times New Roman" w:hAnsi="Book Antiqua" w:cs="Times New Roman"/>
          <w:lang w:val="en-GB"/>
        </w:rPr>
        <w:t xml:space="preserve">RVR and EVR could be </w:t>
      </w:r>
      <w:r w:rsidR="00780DCC" w:rsidRPr="002273AB">
        <w:rPr>
          <w:rFonts w:ascii="Book Antiqua" w:eastAsia="Times New Roman" w:hAnsi="Book Antiqua" w:cs="Times New Roman"/>
          <w:lang w:val="en-GB"/>
        </w:rPr>
        <w:t xml:space="preserve">considered </w:t>
      </w:r>
      <w:r w:rsidR="00411F90" w:rsidRPr="002273AB">
        <w:rPr>
          <w:rFonts w:ascii="Book Antiqua" w:eastAsia="Times New Roman" w:hAnsi="Book Antiqua" w:cs="Times New Roman"/>
          <w:lang w:val="en-GB"/>
        </w:rPr>
        <w:t>important tools to</w:t>
      </w:r>
      <w:r w:rsidR="00564EBA" w:rsidRPr="002273AB">
        <w:rPr>
          <w:rFonts w:ascii="Book Antiqua" w:eastAsia="Times New Roman" w:hAnsi="Book Antiqua" w:cs="Times New Roman"/>
          <w:lang w:val="en-GB"/>
        </w:rPr>
        <w:t xml:space="preserve"> decide </w:t>
      </w:r>
      <w:r w:rsidR="00081FF4" w:rsidRPr="002273AB">
        <w:rPr>
          <w:rFonts w:ascii="Book Antiqua" w:eastAsia="Times New Roman" w:hAnsi="Book Antiqua" w:cs="Times New Roman"/>
          <w:lang w:val="en-GB"/>
        </w:rPr>
        <w:t xml:space="preserve">for </w:t>
      </w:r>
      <w:r w:rsidR="00564EBA" w:rsidRPr="002273AB">
        <w:rPr>
          <w:rFonts w:ascii="Book Antiqua" w:eastAsia="Times New Roman" w:hAnsi="Book Antiqua" w:cs="Times New Roman"/>
          <w:lang w:val="en-GB"/>
        </w:rPr>
        <w:t xml:space="preserve">treatment withdrawn in patients who are unlikely to attain SVR. </w:t>
      </w:r>
      <w:r w:rsidR="00411F90" w:rsidRPr="002273AB">
        <w:rPr>
          <w:rFonts w:ascii="Book Antiqua" w:eastAsia="Times New Roman" w:hAnsi="Book Antiqua" w:cs="Times New Roman"/>
          <w:lang w:val="en-GB"/>
        </w:rPr>
        <w:t>V</w:t>
      </w:r>
      <w:r w:rsidR="008708DD" w:rsidRPr="002273AB">
        <w:rPr>
          <w:rFonts w:ascii="Book Antiqua" w:eastAsia="Times New Roman" w:hAnsi="Book Antiqua" w:cs="Times New Roman"/>
          <w:lang w:val="en-GB"/>
        </w:rPr>
        <w:t xml:space="preserve">iral load under 600,000 IU/ml </w:t>
      </w:r>
      <w:r w:rsidR="00E46730" w:rsidRPr="002273AB">
        <w:rPr>
          <w:rFonts w:ascii="Book Antiqua" w:eastAsia="Times New Roman" w:hAnsi="Book Antiqua" w:cs="Times New Roman"/>
          <w:lang w:val="en-GB"/>
        </w:rPr>
        <w:t xml:space="preserve">has been defined as </w:t>
      </w:r>
      <w:r w:rsidR="00411F90" w:rsidRPr="002273AB">
        <w:rPr>
          <w:rFonts w:ascii="Book Antiqua" w:eastAsia="Times New Roman" w:hAnsi="Book Antiqua" w:cs="Times New Roman"/>
          <w:lang w:val="en-GB"/>
        </w:rPr>
        <w:t xml:space="preserve">a </w:t>
      </w:r>
      <w:r w:rsidR="00E46730" w:rsidRPr="002273AB">
        <w:rPr>
          <w:rFonts w:ascii="Book Antiqua" w:eastAsia="Times New Roman" w:hAnsi="Book Antiqua" w:cs="Times New Roman"/>
          <w:lang w:val="en-GB"/>
        </w:rPr>
        <w:t>positive predictor of SVR among patients infected by genotype 1</w:t>
      </w:r>
      <w:r w:rsidR="004338BE" w:rsidRPr="002273AB">
        <w:rPr>
          <w:rFonts w:ascii="Book Antiqua" w:eastAsia="Times New Roman" w:hAnsi="Book Antiqua" w:cs="Times New Roman"/>
          <w:vertAlign w:val="superscript"/>
          <w:lang w:val="en-GB"/>
        </w:rPr>
        <w:t>[</w:t>
      </w:r>
      <w:r w:rsidR="00470951" w:rsidRPr="002273AB">
        <w:rPr>
          <w:rFonts w:ascii="Book Antiqua" w:eastAsia="Times New Roman" w:hAnsi="Book Antiqua" w:cs="Times New Roman"/>
          <w:vertAlign w:val="superscript"/>
          <w:lang w:val="en-GB"/>
        </w:rPr>
        <w:t>12</w:t>
      </w:r>
      <w:r w:rsidR="004338BE" w:rsidRPr="002273AB">
        <w:rPr>
          <w:rFonts w:ascii="Book Antiqua" w:eastAsia="Times New Roman" w:hAnsi="Book Antiqua" w:cs="Times New Roman"/>
          <w:vertAlign w:val="superscript"/>
          <w:lang w:val="en-GB"/>
        </w:rPr>
        <w:t>]</w:t>
      </w:r>
      <w:r w:rsidR="00E46730" w:rsidRPr="002273AB">
        <w:rPr>
          <w:rFonts w:ascii="Book Antiqua" w:eastAsia="Times New Roman" w:hAnsi="Book Antiqua" w:cs="Times New Roman"/>
          <w:lang w:val="en-GB"/>
        </w:rPr>
        <w:t xml:space="preserve">. </w:t>
      </w:r>
      <w:r w:rsidR="000A53CD" w:rsidRPr="002273AB">
        <w:rPr>
          <w:rFonts w:ascii="Book Antiqua" w:eastAsia="Times New Roman" w:hAnsi="Book Antiqua" w:cs="Times New Roman"/>
          <w:lang w:val="en-GB"/>
        </w:rPr>
        <w:t xml:space="preserve">Single-nucleotide polymorphisms </w:t>
      </w:r>
      <w:r w:rsidR="009202F2" w:rsidRPr="002273AB">
        <w:rPr>
          <w:rFonts w:ascii="Book Antiqua" w:eastAsia="Times New Roman" w:hAnsi="Book Antiqua" w:cs="Times New Roman"/>
          <w:lang w:val="en-GB"/>
        </w:rPr>
        <w:t xml:space="preserve">(SNP) </w:t>
      </w:r>
      <w:r w:rsidR="000A53CD" w:rsidRPr="002273AB">
        <w:rPr>
          <w:rFonts w:ascii="Book Antiqua" w:eastAsia="Times New Roman" w:hAnsi="Book Antiqua" w:cs="Times New Roman"/>
          <w:lang w:val="en-GB"/>
        </w:rPr>
        <w:t xml:space="preserve">around </w:t>
      </w:r>
      <w:r w:rsidR="000A53CD" w:rsidRPr="002273AB">
        <w:rPr>
          <w:rFonts w:ascii="Book Antiqua" w:eastAsia="Times New Roman" w:hAnsi="Book Antiqua" w:cs="Times New Roman"/>
          <w:lang w:val="en-GB"/>
        </w:rPr>
        <w:lastRenderedPageBreak/>
        <w:t xml:space="preserve">the gene for interleukin 28B (IL-28B) </w:t>
      </w:r>
      <w:r w:rsidR="009202F2" w:rsidRPr="002273AB">
        <w:rPr>
          <w:rFonts w:ascii="Book Antiqua" w:eastAsia="Times New Roman" w:hAnsi="Book Antiqua" w:cs="Times New Roman"/>
          <w:lang w:val="en-GB"/>
        </w:rPr>
        <w:t xml:space="preserve">have been </w:t>
      </w:r>
      <w:r w:rsidR="00081FF4" w:rsidRPr="002273AB">
        <w:rPr>
          <w:rFonts w:ascii="Book Antiqua" w:eastAsia="Times New Roman" w:hAnsi="Book Antiqua" w:cs="Times New Roman"/>
          <w:lang w:val="en-GB"/>
        </w:rPr>
        <w:t xml:space="preserve">associated with </w:t>
      </w:r>
      <w:r w:rsidR="000A53CD" w:rsidRPr="002273AB">
        <w:rPr>
          <w:rFonts w:ascii="Book Antiqua" w:eastAsia="Times New Roman" w:hAnsi="Book Antiqua" w:cs="Times New Roman"/>
          <w:lang w:val="en-GB"/>
        </w:rPr>
        <w:t>differen</w:t>
      </w:r>
      <w:r w:rsidR="00081FF4" w:rsidRPr="002273AB">
        <w:rPr>
          <w:rFonts w:ascii="Book Antiqua" w:eastAsia="Times New Roman" w:hAnsi="Book Antiqua" w:cs="Times New Roman"/>
          <w:lang w:val="en-GB"/>
        </w:rPr>
        <w:t>t</w:t>
      </w:r>
      <w:r w:rsidR="000A53CD" w:rsidRPr="002273AB">
        <w:rPr>
          <w:rFonts w:ascii="Book Antiqua" w:eastAsia="Times New Roman" w:hAnsi="Book Antiqua" w:cs="Times New Roman"/>
          <w:lang w:val="en-GB"/>
        </w:rPr>
        <w:t xml:space="preserve"> results of treatment </w:t>
      </w:r>
      <w:r w:rsidR="004C7B29" w:rsidRPr="002273AB">
        <w:rPr>
          <w:rFonts w:ascii="Book Antiqua" w:eastAsia="Times New Roman" w:hAnsi="Book Antiqua" w:cs="Times New Roman"/>
          <w:lang w:val="en-GB"/>
        </w:rPr>
        <w:t>in</w:t>
      </w:r>
      <w:r w:rsidR="000A53CD" w:rsidRPr="002273AB">
        <w:rPr>
          <w:rFonts w:ascii="Book Antiqua" w:eastAsia="Times New Roman" w:hAnsi="Book Antiqua" w:cs="Times New Roman"/>
          <w:lang w:val="en-GB"/>
        </w:rPr>
        <w:t xml:space="preserve"> </w:t>
      </w:r>
      <w:proofErr w:type="gramStart"/>
      <w:r w:rsidR="000A53CD" w:rsidRPr="002273AB">
        <w:rPr>
          <w:rFonts w:ascii="Book Antiqua" w:eastAsia="Times New Roman" w:hAnsi="Book Antiqua" w:cs="Times New Roman"/>
          <w:lang w:val="en-GB"/>
        </w:rPr>
        <w:t>adult</w:t>
      </w:r>
      <w:r w:rsidR="004C7B29" w:rsidRPr="002273AB">
        <w:rPr>
          <w:rFonts w:ascii="Book Antiqua" w:eastAsia="Times New Roman" w:hAnsi="Book Antiqua" w:cs="Times New Roman"/>
          <w:lang w:val="en-GB"/>
        </w:rPr>
        <w:t>s</w:t>
      </w:r>
      <w:r w:rsidR="00C5359A" w:rsidRPr="002273AB">
        <w:rPr>
          <w:rFonts w:ascii="Book Antiqua" w:eastAsia="Times New Roman" w:hAnsi="Book Antiqua" w:cs="Times New Roman"/>
          <w:vertAlign w:val="superscript"/>
          <w:lang w:val="en-GB"/>
        </w:rPr>
        <w:t>[</w:t>
      </w:r>
      <w:proofErr w:type="gramEnd"/>
      <w:r w:rsidR="00C5359A" w:rsidRPr="002273AB">
        <w:rPr>
          <w:rFonts w:ascii="Book Antiqua" w:eastAsia="Times New Roman" w:hAnsi="Book Antiqua" w:cs="Times New Roman"/>
          <w:vertAlign w:val="superscript"/>
          <w:lang w:val="en-GB"/>
        </w:rPr>
        <w:t>17-20</w:t>
      </w:r>
      <w:r w:rsidR="00EA7F82" w:rsidRPr="002273AB">
        <w:rPr>
          <w:rFonts w:ascii="Book Antiqua" w:eastAsia="Times New Roman" w:hAnsi="Book Antiqua" w:cs="Times New Roman"/>
          <w:vertAlign w:val="superscript"/>
          <w:lang w:val="en-GB"/>
        </w:rPr>
        <w:t>]</w:t>
      </w:r>
      <w:r w:rsidR="00EA7F82" w:rsidRPr="002273AB">
        <w:rPr>
          <w:rFonts w:ascii="Book Antiqua" w:eastAsia="Times New Roman" w:hAnsi="Book Antiqua" w:cs="Times New Roman"/>
          <w:lang w:val="en-GB"/>
        </w:rPr>
        <w:t xml:space="preserve">. </w:t>
      </w:r>
      <w:r w:rsidR="0074533A" w:rsidRPr="002273AB">
        <w:rPr>
          <w:rFonts w:ascii="Book Antiqua" w:eastAsia="Times New Roman" w:hAnsi="Book Antiqua" w:cs="Times New Roman"/>
          <w:lang w:val="en-GB"/>
        </w:rPr>
        <w:t xml:space="preserve">Preliminary studies are confirming the predictive role of </w:t>
      </w:r>
      <w:r w:rsidR="00B36D54" w:rsidRPr="002273AB">
        <w:rPr>
          <w:rFonts w:ascii="Book Antiqua" w:eastAsia="Times New Roman" w:hAnsi="Book Antiqua" w:cs="Times New Roman"/>
          <w:lang w:val="en-GB"/>
        </w:rPr>
        <w:t xml:space="preserve">SNPs of </w:t>
      </w:r>
      <w:r w:rsidR="0074533A" w:rsidRPr="002273AB">
        <w:rPr>
          <w:rFonts w:ascii="Book Antiqua" w:eastAsia="Times New Roman" w:hAnsi="Book Antiqua" w:cs="Times New Roman"/>
          <w:lang w:val="en-GB"/>
        </w:rPr>
        <w:t xml:space="preserve">IL28B also in </w:t>
      </w:r>
      <w:proofErr w:type="gramStart"/>
      <w:r w:rsidR="0074533A" w:rsidRPr="002273AB">
        <w:rPr>
          <w:rFonts w:ascii="Book Antiqua" w:eastAsia="Times New Roman" w:hAnsi="Book Antiqua" w:cs="Times New Roman"/>
          <w:lang w:val="en-GB"/>
        </w:rPr>
        <w:t>children</w:t>
      </w:r>
      <w:r w:rsidR="00C11B65" w:rsidRPr="002273AB">
        <w:rPr>
          <w:rFonts w:ascii="Book Antiqua" w:eastAsia="Times New Roman" w:hAnsi="Book Antiqua" w:cs="Times New Roman"/>
          <w:vertAlign w:val="superscript"/>
          <w:lang w:val="en-GB"/>
        </w:rPr>
        <w:t>[</w:t>
      </w:r>
      <w:proofErr w:type="gramEnd"/>
      <w:r w:rsidR="00C11B65" w:rsidRPr="002273AB">
        <w:rPr>
          <w:rFonts w:ascii="Book Antiqua" w:eastAsia="Times New Roman" w:hAnsi="Book Antiqua" w:cs="Times New Roman"/>
          <w:vertAlign w:val="superscript"/>
          <w:lang w:val="en-GB"/>
        </w:rPr>
        <w:t>21,22]</w:t>
      </w:r>
      <w:r w:rsidR="0074533A" w:rsidRPr="002273AB">
        <w:rPr>
          <w:rFonts w:ascii="Book Antiqua" w:eastAsia="Times New Roman" w:hAnsi="Book Antiqua" w:cs="Times New Roman"/>
          <w:lang w:val="en-GB"/>
        </w:rPr>
        <w:t>.</w:t>
      </w:r>
      <w:r w:rsidR="009202F2" w:rsidRPr="002273AB">
        <w:rPr>
          <w:rFonts w:ascii="Book Antiqua" w:eastAsia="Times New Roman" w:hAnsi="Book Antiqua" w:cs="Times New Roman"/>
          <w:lang w:val="en-GB"/>
        </w:rPr>
        <w:t xml:space="preserve"> </w:t>
      </w:r>
      <w:r w:rsidR="00E9016E" w:rsidRPr="002273AB">
        <w:rPr>
          <w:rFonts w:ascii="Book Antiqua" w:eastAsia="Times New Roman" w:hAnsi="Book Antiqua" w:cs="Times New Roman"/>
          <w:lang w:val="en-GB"/>
        </w:rPr>
        <w:t xml:space="preserve">Others predictors of SVR identified in adults, </w:t>
      </w:r>
      <w:r w:rsidR="00411F90" w:rsidRPr="002273AB">
        <w:rPr>
          <w:rFonts w:ascii="Book Antiqua" w:eastAsia="Times New Roman" w:hAnsi="Book Antiqua" w:cs="Times New Roman"/>
          <w:lang w:val="en-GB"/>
        </w:rPr>
        <w:t xml:space="preserve">such as younger age, baseline aminotransferases levels, sex, previous treatments and liver histology, </w:t>
      </w:r>
      <w:r w:rsidR="00376D45" w:rsidRPr="002273AB">
        <w:rPr>
          <w:rFonts w:ascii="Book Antiqua" w:eastAsia="Times New Roman" w:hAnsi="Book Antiqua" w:cs="Times New Roman"/>
          <w:lang w:val="en-GB"/>
        </w:rPr>
        <w:t>were</w:t>
      </w:r>
      <w:r w:rsidR="00E9016E" w:rsidRPr="002273AB">
        <w:rPr>
          <w:rFonts w:ascii="Book Antiqua" w:eastAsia="Times New Roman" w:hAnsi="Book Antiqua" w:cs="Times New Roman"/>
          <w:lang w:val="en-GB"/>
        </w:rPr>
        <w:t xml:space="preserve"> not confirmed in chi</w:t>
      </w:r>
      <w:r w:rsidR="00B36D54" w:rsidRPr="002273AB">
        <w:rPr>
          <w:rFonts w:ascii="Book Antiqua" w:eastAsia="Times New Roman" w:hAnsi="Book Antiqua" w:cs="Times New Roman"/>
          <w:lang w:val="en-GB"/>
        </w:rPr>
        <w:t>ld</w:t>
      </w:r>
      <w:r w:rsidR="00E9016E" w:rsidRPr="002273AB">
        <w:rPr>
          <w:rFonts w:ascii="Book Antiqua" w:eastAsia="Times New Roman" w:hAnsi="Book Antiqua" w:cs="Times New Roman"/>
          <w:lang w:val="en-GB"/>
        </w:rPr>
        <w:t>ren</w:t>
      </w:r>
      <w:r w:rsidR="00E9016E" w:rsidRPr="002273AB">
        <w:rPr>
          <w:rFonts w:ascii="Book Antiqua" w:eastAsia="Times New Roman" w:hAnsi="Book Antiqua" w:cs="Times New Roman"/>
          <w:vertAlign w:val="superscript"/>
          <w:lang w:val="en-GB"/>
        </w:rPr>
        <w:t>[</w:t>
      </w:r>
      <w:r w:rsidR="00C11B65" w:rsidRPr="002273AB">
        <w:rPr>
          <w:rFonts w:ascii="Book Antiqua" w:eastAsia="Times New Roman" w:hAnsi="Book Antiqua" w:cs="Times New Roman"/>
          <w:vertAlign w:val="superscript"/>
          <w:lang w:val="en-GB"/>
        </w:rPr>
        <w:t>12</w:t>
      </w:r>
      <w:r w:rsidR="00E9016E" w:rsidRPr="002273AB">
        <w:rPr>
          <w:rFonts w:ascii="Book Antiqua" w:eastAsia="Times New Roman" w:hAnsi="Book Antiqua" w:cs="Times New Roman"/>
          <w:vertAlign w:val="superscript"/>
          <w:lang w:val="en-GB"/>
        </w:rPr>
        <w:t>]</w:t>
      </w:r>
      <w:r w:rsidR="003900F1"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p>
    <w:p w:rsidR="008170A6" w:rsidRPr="002273AB" w:rsidRDefault="00780DCC"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Childr</w:t>
      </w:r>
      <w:r w:rsidR="00C8081E" w:rsidRPr="002273AB">
        <w:rPr>
          <w:rFonts w:ascii="Book Antiqua" w:eastAsia="Times New Roman" w:hAnsi="Book Antiqua" w:cs="Times New Roman"/>
          <w:lang w:val="en-GB"/>
        </w:rPr>
        <w:t>en treated with PEG-IFN plus ribavirin</w:t>
      </w:r>
      <w:r w:rsidRPr="002273AB">
        <w:rPr>
          <w:rFonts w:ascii="Book Antiqua" w:eastAsia="Times New Roman" w:hAnsi="Book Antiqua" w:cs="Times New Roman"/>
          <w:lang w:val="en-GB"/>
        </w:rPr>
        <w:t xml:space="preserve"> generally experienced at least one adverse event</w:t>
      </w:r>
      <w:r w:rsidR="00081FF4" w:rsidRPr="002273AB">
        <w:rPr>
          <w:rFonts w:ascii="Book Antiqua" w:eastAsia="Times New Roman" w:hAnsi="Book Antiqua" w:cs="Times New Roman"/>
          <w:lang w:val="en-GB"/>
        </w:rPr>
        <w:t>, h</w:t>
      </w:r>
      <w:r w:rsidR="00930598" w:rsidRPr="002273AB">
        <w:rPr>
          <w:rFonts w:ascii="Book Antiqua" w:eastAsia="Times New Roman" w:hAnsi="Book Antiqua" w:cs="Times New Roman"/>
          <w:lang w:val="en-GB"/>
        </w:rPr>
        <w:t>owever, discontinuation of treatment due to adverse events was low, reported approximatel</w:t>
      </w:r>
      <w:r w:rsidR="003E3E1C">
        <w:rPr>
          <w:rFonts w:ascii="Book Antiqua" w:eastAsia="Times New Roman" w:hAnsi="Book Antiqua" w:cs="Times New Roman"/>
          <w:lang w:val="en-GB"/>
        </w:rPr>
        <w:t>y in 4% of the children treated</w:t>
      </w:r>
      <w:r w:rsidR="00930598" w:rsidRPr="002273AB">
        <w:rPr>
          <w:rFonts w:ascii="Book Antiqua" w:eastAsia="Times New Roman" w:hAnsi="Book Antiqua" w:cs="Times New Roman"/>
          <w:noProof/>
          <w:vertAlign w:val="superscript"/>
          <w:lang w:val="en-GB"/>
        </w:rPr>
        <w:t>[</w:t>
      </w:r>
      <w:r w:rsidR="00C11B65" w:rsidRPr="002273AB">
        <w:rPr>
          <w:rFonts w:ascii="Book Antiqua" w:eastAsia="Times New Roman" w:hAnsi="Book Antiqua" w:cs="Times New Roman"/>
          <w:noProof/>
          <w:vertAlign w:val="superscript"/>
          <w:lang w:val="en-GB"/>
        </w:rPr>
        <w:t>16</w:t>
      </w:r>
      <w:r w:rsidR="00930598" w:rsidRPr="002273AB">
        <w:rPr>
          <w:rFonts w:ascii="Book Antiqua" w:eastAsia="Times New Roman" w:hAnsi="Book Antiqua" w:cs="Times New Roman"/>
          <w:noProof/>
          <w:vertAlign w:val="superscript"/>
          <w:lang w:val="en-GB"/>
        </w:rPr>
        <w:t>]</w:t>
      </w:r>
      <w:r w:rsidR="00930598" w:rsidRPr="002273AB">
        <w:rPr>
          <w:rFonts w:ascii="Book Antiqua" w:eastAsia="Times New Roman" w:hAnsi="Book Antiqua" w:cs="Times New Roman"/>
          <w:lang w:val="en-GB"/>
        </w:rPr>
        <w:t>.</w:t>
      </w:r>
      <w:r w:rsidR="008F312F" w:rsidRPr="002273AB">
        <w:rPr>
          <w:rFonts w:ascii="Book Antiqua" w:eastAsia="Times New Roman" w:hAnsi="Book Antiqua" w:cs="Times New Roman"/>
          <w:lang w:val="en-GB"/>
        </w:rPr>
        <w:t xml:space="preserve"> </w:t>
      </w:r>
      <w:r w:rsidR="00411F90" w:rsidRPr="002273AB">
        <w:rPr>
          <w:rFonts w:ascii="Book Antiqua" w:eastAsia="Times New Roman" w:hAnsi="Book Antiqua" w:cs="Times New Roman"/>
          <w:lang w:val="en-GB"/>
        </w:rPr>
        <w:t>A</w:t>
      </w:r>
      <w:r w:rsidR="008F312F" w:rsidRPr="002273AB">
        <w:rPr>
          <w:rFonts w:ascii="Book Antiqua" w:eastAsia="Times New Roman" w:hAnsi="Book Antiqua" w:cs="Times New Roman"/>
          <w:lang w:val="en-GB"/>
        </w:rPr>
        <w:t xml:space="preserve">ppropriate counselling with parents about the impact of therapy adverse effects is </w:t>
      </w:r>
      <w:r w:rsidR="00411F90" w:rsidRPr="002273AB">
        <w:rPr>
          <w:rFonts w:ascii="Book Antiqua" w:eastAsia="Times New Roman" w:hAnsi="Book Antiqua" w:cs="Times New Roman"/>
          <w:lang w:val="en-GB"/>
        </w:rPr>
        <w:t>crucial</w:t>
      </w:r>
      <w:r w:rsidR="008F312F" w:rsidRPr="002273AB">
        <w:rPr>
          <w:rFonts w:ascii="Book Antiqua" w:eastAsia="Times New Roman" w:hAnsi="Book Antiqua" w:cs="Times New Roman"/>
          <w:lang w:val="en-GB"/>
        </w:rPr>
        <w:t xml:space="preserve"> before starting the </w:t>
      </w:r>
      <w:r w:rsidR="00411F90" w:rsidRPr="002273AB">
        <w:rPr>
          <w:rFonts w:ascii="Book Antiqua" w:eastAsia="Times New Roman" w:hAnsi="Book Antiqua" w:cs="Times New Roman"/>
          <w:lang w:val="en-GB"/>
        </w:rPr>
        <w:t>treatment</w:t>
      </w:r>
      <w:r w:rsidR="008F312F"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FD0C5D" w:rsidRPr="002273AB">
        <w:rPr>
          <w:rFonts w:ascii="Book Antiqua" w:eastAsia="Times New Roman" w:hAnsi="Book Antiqua" w:cs="Times New Roman"/>
          <w:lang w:val="en-GB"/>
        </w:rPr>
        <w:t>Constitutional symptom</w:t>
      </w:r>
      <w:r w:rsidR="00411F90" w:rsidRPr="002273AB">
        <w:rPr>
          <w:rFonts w:ascii="Book Antiqua" w:eastAsia="Times New Roman" w:hAnsi="Book Antiqua" w:cs="Times New Roman"/>
          <w:lang w:val="en-GB"/>
        </w:rPr>
        <w:t>s such as</w:t>
      </w:r>
      <w:r w:rsidR="00FD0C5D" w:rsidRPr="002273AB">
        <w:rPr>
          <w:rFonts w:ascii="Book Antiqua" w:eastAsia="Times New Roman" w:hAnsi="Book Antiqua" w:cs="Times New Roman"/>
          <w:lang w:val="en-GB"/>
        </w:rPr>
        <w:t xml:space="preserve"> fever, fatigue, </w:t>
      </w:r>
      <w:proofErr w:type="spellStart"/>
      <w:r w:rsidR="00FD0C5D" w:rsidRPr="002273AB">
        <w:rPr>
          <w:rFonts w:ascii="Book Antiqua" w:eastAsia="Times New Roman" w:hAnsi="Book Antiqua" w:cs="Times New Roman"/>
          <w:lang w:val="en-GB"/>
        </w:rPr>
        <w:t>myalgias</w:t>
      </w:r>
      <w:proofErr w:type="spellEnd"/>
      <w:r w:rsidR="00FD0C5D" w:rsidRPr="002273AB">
        <w:rPr>
          <w:rFonts w:ascii="Book Antiqua" w:eastAsia="Times New Roman" w:hAnsi="Book Antiqua" w:cs="Times New Roman"/>
          <w:lang w:val="en-GB"/>
        </w:rPr>
        <w:t xml:space="preserve">, </w:t>
      </w:r>
      <w:proofErr w:type="spellStart"/>
      <w:r w:rsidR="00FD0C5D" w:rsidRPr="002273AB">
        <w:rPr>
          <w:rFonts w:ascii="Book Antiqua" w:eastAsia="Times New Roman" w:hAnsi="Book Antiqua" w:cs="Times New Roman"/>
          <w:lang w:val="en-GB"/>
        </w:rPr>
        <w:t>arthralgias</w:t>
      </w:r>
      <w:proofErr w:type="spellEnd"/>
      <w:r w:rsidR="00FD0C5D" w:rsidRPr="002273AB">
        <w:rPr>
          <w:rFonts w:ascii="Book Antiqua" w:eastAsia="Times New Roman" w:hAnsi="Book Antiqua" w:cs="Times New Roman"/>
          <w:lang w:val="en-GB"/>
        </w:rPr>
        <w:t xml:space="preserve">, headaches and nausea are frequently </w:t>
      </w:r>
      <w:proofErr w:type="gramStart"/>
      <w:r w:rsidR="00FD0C5D" w:rsidRPr="002273AB">
        <w:rPr>
          <w:rFonts w:ascii="Book Antiqua" w:eastAsia="Times New Roman" w:hAnsi="Book Antiqua" w:cs="Times New Roman"/>
          <w:lang w:val="en-GB"/>
        </w:rPr>
        <w:t>reported</w:t>
      </w:r>
      <w:r w:rsidR="00F12051" w:rsidRPr="002273AB">
        <w:rPr>
          <w:rFonts w:ascii="Book Antiqua" w:eastAsia="Times New Roman" w:hAnsi="Book Antiqua" w:cs="Times New Roman"/>
          <w:vertAlign w:val="superscript"/>
          <w:lang w:val="en-GB"/>
        </w:rPr>
        <w:t>[</w:t>
      </w:r>
      <w:proofErr w:type="gramEnd"/>
      <w:r w:rsidR="00F12051" w:rsidRPr="002273AB">
        <w:rPr>
          <w:rFonts w:ascii="Book Antiqua" w:eastAsia="Times New Roman" w:hAnsi="Book Antiqua" w:cs="Times New Roman"/>
          <w:vertAlign w:val="superscript"/>
          <w:lang w:val="en-GB"/>
        </w:rPr>
        <w:t>23]</w:t>
      </w:r>
      <w:r w:rsidR="00081FF4" w:rsidRPr="002273AB">
        <w:rPr>
          <w:rFonts w:ascii="Book Antiqua" w:eastAsia="Times New Roman" w:hAnsi="Book Antiqua" w:cs="Times New Roman"/>
          <w:vertAlign w:val="superscript"/>
          <w:lang w:val="en-GB"/>
        </w:rPr>
        <w:t xml:space="preserve"> </w:t>
      </w:r>
      <w:r w:rsidR="00081FF4" w:rsidRPr="002273AB">
        <w:rPr>
          <w:rFonts w:ascii="Book Antiqua" w:eastAsia="Times New Roman" w:hAnsi="Book Antiqua" w:cs="Times New Roman"/>
          <w:lang w:val="en-GB"/>
        </w:rPr>
        <w:t>and</w:t>
      </w:r>
      <w:r w:rsidR="00081FF4" w:rsidRPr="002273AB">
        <w:rPr>
          <w:rFonts w:ascii="Book Antiqua" w:eastAsia="Times New Roman" w:hAnsi="Book Antiqua" w:cs="Times New Roman"/>
          <w:vertAlign w:val="superscript"/>
          <w:lang w:val="en-GB"/>
        </w:rPr>
        <w:t xml:space="preserve"> </w:t>
      </w:r>
      <w:r w:rsidR="00FD0C5D" w:rsidRPr="002273AB">
        <w:rPr>
          <w:rFonts w:ascii="Book Antiqua" w:eastAsia="Times New Roman" w:hAnsi="Book Antiqua" w:cs="Times New Roman"/>
          <w:lang w:val="en-GB"/>
        </w:rPr>
        <w:t>attributed to IFN</w:t>
      </w:r>
      <w:r w:rsidR="00493084" w:rsidRPr="002273AB">
        <w:rPr>
          <w:rFonts w:ascii="Book Antiqua" w:eastAsia="Times New Roman" w:hAnsi="Book Antiqua" w:cs="Times New Roman"/>
          <w:vertAlign w:val="superscript"/>
          <w:lang w:val="en-GB"/>
        </w:rPr>
        <w:t>[24]</w:t>
      </w:r>
      <w:r w:rsidR="00FD0C5D" w:rsidRPr="002273AB">
        <w:rPr>
          <w:rFonts w:ascii="Book Antiqua" w:eastAsia="Times New Roman" w:hAnsi="Book Antiqua" w:cs="Times New Roman"/>
          <w:lang w:val="en-GB"/>
        </w:rPr>
        <w:t xml:space="preserve">. Generally </w:t>
      </w:r>
      <w:r w:rsidR="00081FF4" w:rsidRPr="002273AB">
        <w:rPr>
          <w:rFonts w:ascii="Book Antiqua" w:eastAsia="Times New Roman" w:hAnsi="Book Antiqua" w:cs="Times New Roman"/>
          <w:lang w:val="en-GB"/>
        </w:rPr>
        <w:t xml:space="preserve">these symptoms </w:t>
      </w:r>
      <w:r w:rsidR="00FD0C5D" w:rsidRPr="002273AB">
        <w:rPr>
          <w:rFonts w:ascii="Book Antiqua" w:eastAsia="Times New Roman" w:hAnsi="Book Antiqua" w:cs="Times New Roman"/>
          <w:lang w:val="en-GB"/>
        </w:rPr>
        <w:t xml:space="preserve">are well tolerated and disappear after the first weeks of </w:t>
      </w:r>
      <w:proofErr w:type="gramStart"/>
      <w:r w:rsidR="00FD0C5D" w:rsidRPr="002273AB">
        <w:rPr>
          <w:rFonts w:ascii="Book Antiqua" w:eastAsia="Times New Roman" w:hAnsi="Book Antiqua" w:cs="Times New Roman"/>
          <w:lang w:val="en-GB"/>
        </w:rPr>
        <w:t>therapy</w:t>
      </w:r>
      <w:r w:rsidR="00493084" w:rsidRPr="002273AB">
        <w:rPr>
          <w:rFonts w:ascii="Book Antiqua" w:eastAsia="Times New Roman" w:hAnsi="Book Antiqua" w:cs="Times New Roman"/>
          <w:vertAlign w:val="superscript"/>
          <w:lang w:val="en-GB"/>
        </w:rPr>
        <w:t>[</w:t>
      </w:r>
      <w:proofErr w:type="gramEnd"/>
      <w:r w:rsidR="00493084" w:rsidRPr="002273AB">
        <w:rPr>
          <w:rFonts w:ascii="Book Antiqua" w:eastAsia="Times New Roman" w:hAnsi="Book Antiqua" w:cs="Times New Roman"/>
          <w:vertAlign w:val="superscript"/>
          <w:lang w:val="en-GB"/>
        </w:rPr>
        <w:t>12]</w:t>
      </w:r>
      <w:r w:rsidR="00FD0C5D"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081FF4" w:rsidRPr="002273AB">
        <w:rPr>
          <w:rFonts w:ascii="Book Antiqua" w:eastAsia="Times New Roman" w:hAnsi="Book Antiqua" w:cs="Times New Roman"/>
          <w:lang w:val="en-GB"/>
        </w:rPr>
        <w:t>Weight loss and inhibited growth are</w:t>
      </w:r>
      <w:r w:rsidR="000A6872" w:rsidRPr="002273AB">
        <w:rPr>
          <w:rFonts w:ascii="Book Antiqua" w:eastAsia="Times New Roman" w:hAnsi="Book Antiqua" w:cs="Times New Roman"/>
          <w:lang w:val="en-GB"/>
        </w:rPr>
        <w:t xml:space="preserve"> common while receiving PEG-IFN plus </w:t>
      </w:r>
      <w:r w:rsidR="00C8081E" w:rsidRPr="002273AB">
        <w:rPr>
          <w:rFonts w:ascii="Book Antiqua" w:eastAsia="Times New Roman" w:hAnsi="Book Antiqua" w:cs="Times New Roman"/>
          <w:lang w:val="en-GB"/>
        </w:rPr>
        <w:t>ribavirin</w:t>
      </w:r>
      <w:r w:rsidR="000A6872" w:rsidRPr="002273AB">
        <w:rPr>
          <w:rFonts w:ascii="Book Antiqua" w:eastAsia="Times New Roman" w:hAnsi="Book Antiqua" w:cs="Times New Roman"/>
          <w:lang w:val="en-GB"/>
        </w:rPr>
        <w:t>. However, most patients experience</w:t>
      </w:r>
      <w:r w:rsidR="00C71B52" w:rsidRPr="002273AB">
        <w:rPr>
          <w:rFonts w:ascii="Book Antiqua" w:eastAsia="Times New Roman" w:hAnsi="Book Antiqua" w:cs="Times New Roman"/>
          <w:lang w:val="en-GB"/>
        </w:rPr>
        <w:t xml:space="preserve"> compensatory</w:t>
      </w:r>
      <w:r w:rsidR="000A6872" w:rsidRPr="002273AB">
        <w:rPr>
          <w:rFonts w:ascii="Book Antiqua" w:eastAsia="Times New Roman" w:hAnsi="Book Antiqua" w:cs="Times New Roman"/>
          <w:lang w:val="en-GB"/>
        </w:rPr>
        <w:t xml:space="preserve"> weight and height gain af</w:t>
      </w:r>
      <w:r w:rsidR="00C71B52" w:rsidRPr="002273AB">
        <w:rPr>
          <w:rFonts w:ascii="Book Antiqua" w:eastAsia="Times New Roman" w:hAnsi="Book Antiqua" w:cs="Times New Roman"/>
          <w:lang w:val="en-GB"/>
        </w:rPr>
        <w:t xml:space="preserve">ter completion of </w:t>
      </w:r>
      <w:proofErr w:type="gramStart"/>
      <w:r w:rsidR="00C71B52" w:rsidRPr="002273AB">
        <w:rPr>
          <w:rFonts w:ascii="Book Antiqua" w:eastAsia="Times New Roman" w:hAnsi="Book Antiqua" w:cs="Times New Roman"/>
          <w:lang w:val="en-GB"/>
        </w:rPr>
        <w:t>treatment</w:t>
      </w:r>
      <w:r w:rsidR="00F142A9" w:rsidRPr="002273AB">
        <w:rPr>
          <w:rFonts w:ascii="Book Antiqua" w:eastAsia="Times New Roman" w:hAnsi="Book Antiqua" w:cs="Times New Roman"/>
          <w:vertAlign w:val="superscript"/>
          <w:lang w:val="en-GB"/>
        </w:rPr>
        <w:t>[</w:t>
      </w:r>
      <w:proofErr w:type="gramEnd"/>
      <w:r w:rsidR="00F142A9" w:rsidRPr="002273AB">
        <w:rPr>
          <w:rFonts w:ascii="Book Antiqua" w:eastAsia="Times New Roman" w:hAnsi="Book Antiqua" w:cs="Times New Roman"/>
          <w:vertAlign w:val="superscript"/>
          <w:lang w:val="en-GB"/>
        </w:rPr>
        <w:t>12]</w:t>
      </w:r>
      <w:r w:rsidR="000A6872"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0A6872" w:rsidRPr="002273AB">
        <w:rPr>
          <w:rFonts w:ascii="Book Antiqua" w:eastAsia="Times New Roman" w:hAnsi="Book Antiqua" w:cs="Times New Roman"/>
          <w:lang w:val="en-GB"/>
        </w:rPr>
        <w:t xml:space="preserve">Approximately one third of </w:t>
      </w:r>
      <w:r w:rsidR="00584BD2" w:rsidRPr="002273AB">
        <w:rPr>
          <w:rFonts w:ascii="Book Antiqua" w:eastAsia="Times New Roman" w:hAnsi="Book Antiqua" w:cs="Times New Roman"/>
          <w:lang w:val="en-GB"/>
        </w:rPr>
        <w:t>children</w:t>
      </w:r>
      <w:r w:rsidR="000A6872" w:rsidRPr="002273AB">
        <w:rPr>
          <w:rFonts w:ascii="Book Antiqua" w:eastAsia="Times New Roman" w:hAnsi="Book Antiqua" w:cs="Times New Roman"/>
          <w:lang w:val="en-GB"/>
        </w:rPr>
        <w:t xml:space="preserve"> treated experienced bone marrow suppression due to IFN </w:t>
      </w:r>
      <w:proofErr w:type="gramStart"/>
      <w:r w:rsidR="000A6872" w:rsidRPr="002273AB">
        <w:rPr>
          <w:rFonts w:ascii="Book Antiqua" w:eastAsia="Times New Roman" w:hAnsi="Book Antiqua" w:cs="Times New Roman"/>
          <w:lang w:val="en-GB"/>
        </w:rPr>
        <w:t>administration</w:t>
      </w:r>
      <w:r w:rsidR="00F142A9" w:rsidRPr="002273AB">
        <w:rPr>
          <w:rFonts w:ascii="Book Antiqua" w:eastAsia="Times New Roman" w:hAnsi="Book Antiqua" w:cs="Times New Roman"/>
          <w:vertAlign w:val="superscript"/>
          <w:lang w:val="en-GB"/>
        </w:rPr>
        <w:t>[</w:t>
      </w:r>
      <w:proofErr w:type="gramEnd"/>
      <w:r w:rsidR="00F142A9" w:rsidRPr="002273AB">
        <w:rPr>
          <w:rFonts w:ascii="Book Antiqua" w:eastAsia="Times New Roman" w:hAnsi="Book Antiqua" w:cs="Times New Roman"/>
          <w:vertAlign w:val="superscript"/>
          <w:lang w:val="en-GB"/>
        </w:rPr>
        <w:t>13]</w:t>
      </w:r>
      <w:r w:rsidR="000A6872" w:rsidRPr="002273AB">
        <w:rPr>
          <w:rFonts w:ascii="Book Antiqua" w:eastAsia="Times New Roman" w:hAnsi="Book Antiqua" w:cs="Times New Roman"/>
          <w:lang w:val="en-GB"/>
        </w:rPr>
        <w:t>. Neutropenia is frequent</w:t>
      </w:r>
      <w:r w:rsidR="00307B6E" w:rsidRPr="002273AB">
        <w:rPr>
          <w:rFonts w:ascii="Book Antiqua" w:eastAsia="Times New Roman" w:hAnsi="Book Antiqua" w:cs="Times New Roman"/>
          <w:lang w:val="en-GB"/>
        </w:rPr>
        <w:t xml:space="preserve"> but it is not associated to </w:t>
      </w:r>
      <w:r w:rsidR="00411F90" w:rsidRPr="002273AB">
        <w:rPr>
          <w:rFonts w:ascii="Book Antiqua" w:eastAsia="Times New Roman" w:hAnsi="Book Antiqua" w:cs="Times New Roman"/>
          <w:lang w:val="en-GB"/>
        </w:rPr>
        <w:t xml:space="preserve">increased </w:t>
      </w:r>
      <w:r w:rsidR="00307B6E" w:rsidRPr="002273AB">
        <w:rPr>
          <w:rFonts w:ascii="Book Antiqua" w:eastAsia="Times New Roman" w:hAnsi="Book Antiqua" w:cs="Times New Roman"/>
          <w:lang w:val="en-GB"/>
        </w:rPr>
        <w:t>infection susceptibility and generally resolve</w:t>
      </w:r>
      <w:r w:rsidR="00EB3AE2" w:rsidRPr="002273AB">
        <w:rPr>
          <w:rFonts w:ascii="Book Antiqua" w:eastAsia="Times New Roman" w:hAnsi="Book Antiqua" w:cs="Times New Roman"/>
          <w:lang w:val="en-GB"/>
        </w:rPr>
        <w:t>s</w:t>
      </w:r>
      <w:r w:rsidR="00307B6E" w:rsidRPr="002273AB">
        <w:rPr>
          <w:rFonts w:ascii="Book Antiqua" w:eastAsia="Times New Roman" w:hAnsi="Book Antiqua" w:cs="Times New Roman"/>
          <w:lang w:val="en-GB"/>
        </w:rPr>
        <w:t xml:space="preserve"> after the end of </w:t>
      </w:r>
      <w:proofErr w:type="gramStart"/>
      <w:r w:rsidR="00307B6E" w:rsidRPr="002273AB">
        <w:rPr>
          <w:rFonts w:ascii="Book Antiqua" w:eastAsia="Times New Roman" w:hAnsi="Book Antiqua" w:cs="Times New Roman"/>
          <w:lang w:val="en-GB"/>
        </w:rPr>
        <w:t>therapy</w:t>
      </w:r>
      <w:r w:rsidR="00F142A9" w:rsidRPr="002273AB">
        <w:rPr>
          <w:rFonts w:ascii="Book Antiqua" w:eastAsia="Times New Roman" w:hAnsi="Book Antiqua" w:cs="Times New Roman"/>
          <w:vertAlign w:val="superscript"/>
          <w:lang w:val="en-GB"/>
        </w:rPr>
        <w:t>[</w:t>
      </w:r>
      <w:proofErr w:type="gramEnd"/>
      <w:r w:rsidR="00F142A9" w:rsidRPr="002273AB">
        <w:rPr>
          <w:rFonts w:ascii="Book Antiqua" w:eastAsia="Times New Roman" w:hAnsi="Book Antiqua" w:cs="Times New Roman"/>
          <w:vertAlign w:val="superscript"/>
          <w:lang w:val="en-GB"/>
        </w:rPr>
        <w:t>25]</w:t>
      </w:r>
      <w:r w:rsidR="00307B6E" w:rsidRPr="002273AB">
        <w:rPr>
          <w:rFonts w:ascii="Book Antiqua" w:eastAsia="Times New Roman" w:hAnsi="Book Antiqua" w:cs="Times New Roman"/>
          <w:lang w:val="en-GB"/>
        </w:rPr>
        <w:t xml:space="preserve">. </w:t>
      </w:r>
      <w:r w:rsidR="000C5843" w:rsidRPr="002273AB">
        <w:rPr>
          <w:rFonts w:ascii="Book Antiqua" w:eastAsia="Times New Roman" w:hAnsi="Book Antiqua" w:cs="Times New Roman"/>
          <w:lang w:val="en-GB"/>
        </w:rPr>
        <w:t xml:space="preserve">IFN </w:t>
      </w:r>
      <w:r w:rsidR="00B327C3" w:rsidRPr="002273AB">
        <w:rPr>
          <w:rFonts w:ascii="Book Antiqua" w:eastAsia="Times New Roman" w:hAnsi="Book Antiqua" w:cs="Times New Roman"/>
          <w:lang w:val="en-GB"/>
        </w:rPr>
        <w:t xml:space="preserve">usually </w:t>
      </w:r>
      <w:r w:rsidR="000C5843" w:rsidRPr="002273AB">
        <w:rPr>
          <w:rFonts w:ascii="Book Antiqua" w:eastAsia="Times New Roman" w:hAnsi="Book Antiqua" w:cs="Times New Roman"/>
          <w:lang w:val="en-GB"/>
        </w:rPr>
        <w:t>induces</w:t>
      </w:r>
      <w:r w:rsidR="00B327C3" w:rsidRPr="002273AB">
        <w:rPr>
          <w:rFonts w:ascii="Book Antiqua" w:eastAsia="Times New Roman" w:hAnsi="Book Antiqua" w:cs="Times New Roman"/>
          <w:lang w:val="en-GB"/>
        </w:rPr>
        <w:t xml:space="preserve"> </w:t>
      </w:r>
      <w:r w:rsidR="000A6872" w:rsidRPr="002273AB">
        <w:rPr>
          <w:rFonts w:ascii="Book Antiqua" w:eastAsia="Times New Roman" w:hAnsi="Book Antiqua" w:cs="Times New Roman"/>
          <w:lang w:val="en-GB"/>
        </w:rPr>
        <w:t xml:space="preserve">asymptomatic </w:t>
      </w:r>
      <w:r w:rsidR="00B327C3" w:rsidRPr="002273AB">
        <w:rPr>
          <w:rFonts w:ascii="Book Antiqua" w:eastAsia="Times New Roman" w:hAnsi="Book Antiqua" w:cs="Times New Roman"/>
          <w:lang w:val="en-GB"/>
        </w:rPr>
        <w:t xml:space="preserve">thrombocytopenia due to suppression of </w:t>
      </w:r>
      <w:proofErr w:type="spellStart"/>
      <w:r w:rsidR="00B327C3" w:rsidRPr="002273AB">
        <w:rPr>
          <w:rFonts w:ascii="Book Antiqua" w:eastAsia="Times New Roman" w:hAnsi="Book Antiqua" w:cs="Times New Roman"/>
          <w:lang w:val="en-GB"/>
        </w:rPr>
        <w:t>megakaryopoiesis</w:t>
      </w:r>
      <w:proofErr w:type="spellEnd"/>
      <w:r w:rsidR="00411F90" w:rsidRPr="002273AB">
        <w:rPr>
          <w:rFonts w:ascii="Book Antiqua" w:eastAsia="Times New Roman" w:hAnsi="Book Antiqua" w:cs="Times New Roman"/>
          <w:lang w:val="en-GB"/>
        </w:rPr>
        <w:t xml:space="preserve">, to </w:t>
      </w:r>
      <w:r w:rsidR="00B327C3" w:rsidRPr="002273AB">
        <w:rPr>
          <w:rFonts w:ascii="Book Antiqua" w:eastAsia="Times New Roman" w:hAnsi="Book Antiqua" w:cs="Times New Roman"/>
          <w:lang w:val="en-GB"/>
        </w:rPr>
        <w:t xml:space="preserve">platelets sequestration in </w:t>
      </w:r>
      <w:proofErr w:type="gramStart"/>
      <w:r w:rsidR="00B327C3" w:rsidRPr="002273AB">
        <w:rPr>
          <w:rFonts w:ascii="Book Antiqua" w:eastAsia="Times New Roman" w:hAnsi="Book Antiqua" w:cs="Times New Roman"/>
          <w:lang w:val="en-GB"/>
        </w:rPr>
        <w:t>capillaries</w:t>
      </w:r>
      <w:r w:rsidR="00515DCE" w:rsidRPr="002273AB">
        <w:rPr>
          <w:rFonts w:ascii="Book Antiqua" w:eastAsia="Times New Roman" w:hAnsi="Book Antiqua" w:cs="Times New Roman"/>
          <w:vertAlign w:val="superscript"/>
          <w:lang w:val="en-GB"/>
        </w:rPr>
        <w:t>[</w:t>
      </w:r>
      <w:proofErr w:type="gramEnd"/>
      <w:r w:rsidR="00515DCE" w:rsidRPr="002273AB">
        <w:rPr>
          <w:rFonts w:ascii="Book Antiqua" w:eastAsia="Times New Roman" w:hAnsi="Book Antiqua" w:cs="Times New Roman"/>
          <w:vertAlign w:val="superscript"/>
          <w:lang w:val="en-GB"/>
        </w:rPr>
        <w:t>26]</w:t>
      </w:r>
      <w:r w:rsidR="00B327C3" w:rsidRPr="002273AB">
        <w:rPr>
          <w:rFonts w:ascii="Book Antiqua" w:eastAsia="Times New Roman" w:hAnsi="Book Antiqua" w:cs="Times New Roman"/>
          <w:lang w:val="en-GB"/>
        </w:rPr>
        <w:t xml:space="preserve"> or </w:t>
      </w:r>
      <w:r w:rsidR="00411F90" w:rsidRPr="002273AB">
        <w:rPr>
          <w:rFonts w:ascii="Book Antiqua" w:eastAsia="Times New Roman" w:hAnsi="Book Antiqua" w:cs="Times New Roman"/>
          <w:lang w:val="en-GB"/>
        </w:rPr>
        <w:t xml:space="preserve">to an </w:t>
      </w:r>
      <w:r w:rsidR="00B327C3" w:rsidRPr="002273AB">
        <w:rPr>
          <w:rFonts w:ascii="Book Antiqua" w:eastAsia="Times New Roman" w:hAnsi="Book Antiqua" w:cs="Times New Roman"/>
          <w:lang w:val="en-GB"/>
        </w:rPr>
        <w:t>immune-mediated</w:t>
      </w:r>
      <w:r w:rsidR="00411F90" w:rsidRPr="002273AB">
        <w:rPr>
          <w:rFonts w:ascii="Book Antiqua" w:eastAsia="Times New Roman" w:hAnsi="Book Antiqua" w:cs="Times New Roman"/>
          <w:lang w:val="en-GB"/>
        </w:rPr>
        <w:t xml:space="preserve"> mechanism</w:t>
      </w:r>
      <w:r w:rsidR="00515DCE" w:rsidRPr="002273AB">
        <w:rPr>
          <w:rFonts w:ascii="Book Antiqua" w:eastAsia="Times New Roman" w:hAnsi="Book Antiqua" w:cs="Times New Roman"/>
          <w:vertAlign w:val="superscript"/>
          <w:lang w:val="en-GB"/>
        </w:rPr>
        <w:t>[23]</w:t>
      </w:r>
      <w:r w:rsidR="00B327C3"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C8081E" w:rsidRPr="002273AB">
        <w:rPr>
          <w:rFonts w:ascii="Book Antiqua" w:eastAsia="Times New Roman" w:hAnsi="Book Antiqua" w:cs="Times New Roman"/>
          <w:lang w:val="en-GB"/>
        </w:rPr>
        <w:t>Ribavirin</w:t>
      </w:r>
      <w:r w:rsidR="00F034D3" w:rsidRPr="002273AB">
        <w:rPr>
          <w:rFonts w:ascii="Book Antiqua" w:eastAsia="Times New Roman" w:hAnsi="Book Antiqua" w:cs="Times New Roman"/>
          <w:lang w:val="en-GB"/>
        </w:rPr>
        <w:t xml:space="preserve"> is responsible of </w:t>
      </w:r>
      <w:proofErr w:type="spellStart"/>
      <w:r w:rsidR="00F034D3" w:rsidRPr="002273AB">
        <w:rPr>
          <w:rFonts w:ascii="Book Antiqua" w:eastAsia="Times New Roman" w:hAnsi="Book Antiqua" w:cs="Times New Roman"/>
          <w:lang w:val="en-GB"/>
        </w:rPr>
        <w:t>hemolytic</w:t>
      </w:r>
      <w:proofErr w:type="spellEnd"/>
      <w:r w:rsidR="00F034D3" w:rsidRPr="002273AB">
        <w:rPr>
          <w:rFonts w:ascii="Book Antiqua" w:eastAsia="Times New Roman" w:hAnsi="Book Antiqua" w:cs="Times New Roman"/>
          <w:lang w:val="en-GB"/>
        </w:rPr>
        <w:t xml:space="preserve"> </w:t>
      </w:r>
      <w:proofErr w:type="spellStart"/>
      <w:proofErr w:type="gramStart"/>
      <w:r w:rsidR="00F034D3" w:rsidRPr="002273AB">
        <w:rPr>
          <w:rFonts w:ascii="Book Antiqua" w:eastAsia="Times New Roman" w:hAnsi="Book Antiqua" w:cs="Times New Roman"/>
          <w:lang w:val="en-GB"/>
        </w:rPr>
        <w:t>anemia</w:t>
      </w:r>
      <w:proofErr w:type="spellEnd"/>
      <w:r w:rsidR="003204A3" w:rsidRPr="002273AB">
        <w:rPr>
          <w:rFonts w:ascii="Book Antiqua" w:eastAsia="Times New Roman" w:hAnsi="Book Antiqua" w:cs="Times New Roman"/>
          <w:vertAlign w:val="superscript"/>
          <w:lang w:val="en-GB"/>
        </w:rPr>
        <w:t>[</w:t>
      </w:r>
      <w:proofErr w:type="gramEnd"/>
      <w:r w:rsidR="003204A3" w:rsidRPr="002273AB">
        <w:rPr>
          <w:rFonts w:ascii="Book Antiqua" w:eastAsia="Times New Roman" w:hAnsi="Book Antiqua" w:cs="Times New Roman"/>
          <w:vertAlign w:val="superscript"/>
          <w:lang w:val="en-GB"/>
        </w:rPr>
        <w:t>27]</w:t>
      </w:r>
      <w:r w:rsidR="00F034D3" w:rsidRPr="002273AB">
        <w:rPr>
          <w:rFonts w:ascii="Book Antiqua" w:eastAsia="Times New Roman" w:hAnsi="Book Antiqua" w:cs="Times New Roman"/>
          <w:lang w:val="en-GB"/>
        </w:rPr>
        <w:t>.</w:t>
      </w:r>
      <w:r w:rsidR="00AF02F2" w:rsidRPr="002273AB">
        <w:rPr>
          <w:rFonts w:ascii="Book Antiqua" w:eastAsia="Times New Roman" w:hAnsi="Book Antiqua" w:cs="Times New Roman"/>
          <w:lang w:val="en-GB"/>
        </w:rPr>
        <w:t xml:space="preserve"> </w:t>
      </w:r>
      <w:r w:rsidR="00584BD2" w:rsidRPr="002273AB">
        <w:rPr>
          <w:rFonts w:ascii="Book Antiqua" w:eastAsia="Times New Roman" w:hAnsi="Book Antiqua" w:cs="Times New Roman"/>
          <w:lang w:val="en-GB"/>
        </w:rPr>
        <w:t>Its</w:t>
      </w:r>
      <w:r w:rsidR="00F034D3" w:rsidRPr="002273AB">
        <w:rPr>
          <w:rFonts w:ascii="Book Antiqua" w:eastAsia="Times New Roman" w:hAnsi="Book Antiqua" w:cs="Times New Roman"/>
          <w:lang w:val="en-GB"/>
        </w:rPr>
        <w:t xml:space="preserve"> metabolites seem to induce oxidative damage of red blood </w:t>
      </w:r>
      <w:proofErr w:type="gramStart"/>
      <w:r w:rsidR="00F034D3" w:rsidRPr="002273AB">
        <w:rPr>
          <w:rFonts w:ascii="Book Antiqua" w:eastAsia="Times New Roman" w:hAnsi="Book Antiqua" w:cs="Times New Roman"/>
          <w:lang w:val="en-GB"/>
        </w:rPr>
        <w:t>cells</w:t>
      </w:r>
      <w:r w:rsidR="003204A3" w:rsidRPr="002273AB">
        <w:rPr>
          <w:rFonts w:ascii="Book Antiqua" w:eastAsia="Times New Roman" w:hAnsi="Book Antiqua" w:cs="Times New Roman"/>
          <w:vertAlign w:val="superscript"/>
          <w:lang w:val="en-GB"/>
        </w:rPr>
        <w:t>[</w:t>
      </w:r>
      <w:proofErr w:type="gramEnd"/>
      <w:r w:rsidR="003204A3" w:rsidRPr="002273AB">
        <w:rPr>
          <w:rFonts w:ascii="Book Antiqua" w:eastAsia="Times New Roman" w:hAnsi="Book Antiqua" w:cs="Times New Roman"/>
          <w:vertAlign w:val="superscript"/>
          <w:lang w:val="en-GB"/>
        </w:rPr>
        <w:t>28]</w:t>
      </w:r>
      <w:r w:rsidR="00F034D3" w:rsidRPr="002273AB">
        <w:rPr>
          <w:rFonts w:ascii="Book Antiqua" w:eastAsia="Times New Roman" w:hAnsi="Book Antiqua" w:cs="Times New Roman"/>
          <w:lang w:val="en-GB"/>
        </w:rPr>
        <w:t xml:space="preserve">. </w:t>
      </w:r>
      <w:r w:rsidR="003D70F7" w:rsidRPr="002273AB">
        <w:rPr>
          <w:rFonts w:ascii="Book Antiqua" w:eastAsia="Times New Roman" w:hAnsi="Book Antiqua" w:cs="Times New Roman"/>
          <w:lang w:val="en-GB"/>
        </w:rPr>
        <w:t xml:space="preserve">Drug dose reduction generally improves the red blood cells count without decreasing the SVR </w:t>
      </w:r>
      <w:proofErr w:type="gramStart"/>
      <w:r w:rsidR="003D70F7" w:rsidRPr="002273AB">
        <w:rPr>
          <w:rFonts w:ascii="Book Antiqua" w:eastAsia="Times New Roman" w:hAnsi="Book Antiqua" w:cs="Times New Roman"/>
          <w:lang w:val="en-GB"/>
        </w:rPr>
        <w:t>rate</w:t>
      </w:r>
      <w:r w:rsidR="00E70FBE" w:rsidRPr="002273AB">
        <w:rPr>
          <w:rFonts w:ascii="Book Antiqua" w:eastAsia="Times New Roman" w:hAnsi="Book Antiqua" w:cs="Times New Roman"/>
          <w:vertAlign w:val="superscript"/>
          <w:lang w:val="en-GB"/>
        </w:rPr>
        <w:t>[</w:t>
      </w:r>
      <w:proofErr w:type="gramEnd"/>
      <w:r w:rsidR="00E70FBE" w:rsidRPr="002273AB">
        <w:rPr>
          <w:rFonts w:ascii="Book Antiqua" w:eastAsia="Times New Roman" w:hAnsi="Book Antiqua" w:cs="Times New Roman"/>
          <w:vertAlign w:val="superscript"/>
          <w:lang w:val="en-GB"/>
        </w:rPr>
        <w:t>5]</w:t>
      </w:r>
      <w:r w:rsidR="003D70F7" w:rsidRPr="002273AB">
        <w:rPr>
          <w:rFonts w:ascii="Book Antiqua" w:eastAsia="Times New Roman" w:hAnsi="Book Antiqua" w:cs="Times New Roman"/>
          <w:lang w:val="en-GB"/>
        </w:rPr>
        <w:t xml:space="preserve">. </w:t>
      </w:r>
      <w:r w:rsidR="00584BD2" w:rsidRPr="002273AB">
        <w:rPr>
          <w:rFonts w:ascii="Book Antiqua" w:eastAsia="Times New Roman" w:hAnsi="Book Antiqua" w:cs="Times New Roman"/>
          <w:lang w:val="en-GB"/>
        </w:rPr>
        <w:t xml:space="preserve">Neuropsychiatric complications are frequently associated to PEG-IFN </w:t>
      </w:r>
      <w:proofErr w:type="gramStart"/>
      <w:r w:rsidR="00584BD2" w:rsidRPr="002273AB">
        <w:rPr>
          <w:rFonts w:ascii="Book Antiqua" w:eastAsia="Times New Roman" w:hAnsi="Book Antiqua" w:cs="Times New Roman"/>
          <w:lang w:val="en-GB"/>
        </w:rPr>
        <w:t>therapy</w:t>
      </w:r>
      <w:r w:rsidR="00E70FBE" w:rsidRPr="002273AB">
        <w:rPr>
          <w:rFonts w:ascii="Book Antiqua" w:eastAsia="Times New Roman" w:hAnsi="Book Antiqua" w:cs="Times New Roman"/>
          <w:vertAlign w:val="superscript"/>
          <w:lang w:val="en-GB"/>
        </w:rPr>
        <w:t>[</w:t>
      </w:r>
      <w:proofErr w:type="gramEnd"/>
      <w:r w:rsidR="00E70FBE" w:rsidRPr="002273AB">
        <w:rPr>
          <w:rFonts w:ascii="Book Antiqua" w:eastAsia="Times New Roman" w:hAnsi="Book Antiqua" w:cs="Times New Roman"/>
          <w:vertAlign w:val="superscript"/>
          <w:lang w:val="en-GB"/>
        </w:rPr>
        <w:t>29]</w:t>
      </w:r>
      <w:r w:rsidR="00584BD2" w:rsidRPr="002273AB">
        <w:rPr>
          <w:rFonts w:ascii="Book Antiqua" w:eastAsia="Times New Roman" w:hAnsi="Book Antiqua" w:cs="Times New Roman"/>
          <w:lang w:val="en-GB"/>
        </w:rPr>
        <w:t xml:space="preserve">. </w:t>
      </w:r>
      <w:r w:rsidR="00842322" w:rsidRPr="002273AB">
        <w:rPr>
          <w:rFonts w:ascii="Book Antiqua" w:eastAsia="Times New Roman" w:hAnsi="Book Antiqua" w:cs="Times New Roman"/>
          <w:lang w:val="en-GB"/>
        </w:rPr>
        <w:t xml:space="preserve">Irritability and depression are the most frequent symptoms in children. Suicidal ideations are </w:t>
      </w:r>
      <w:proofErr w:type="gramStart"/>
      <w:r w:rsidR="00842322" w:rsidRPr="002273AB">
        <w:rPr>
          <w:rFonts w:ascii="Book Antiqua" w:eastAsia="Times New Roman" w:hAnsi="Book Antiqua" w:cs="Times New Roman"/>
          <w:lang w:val="en-GB"/>
        </w:rPr>
        <w:t>rare</w:t>
      </w:r>
      <w:r w:rsidR="00590C65" w:rsidRPr="002273AB">
        <w:rPr>
          <w:rFonts w:ascii="Book Antiqua" w:eastAsia="Times New Roman" w:hAnsi="Book Antiqua" w:cs="Times New Roman"/>
          <w:vertAlign w:val="superscript"/>
          <w:lang w:val="en-GB"/>
        </w:rPr>
        <w:t>[</w:t>
      </w:r>
      <w:proofErr w:type="gramEnd"/>
      <w:r w:rsidR="00590C65" w:rsidRPr="002273AB">
        <w:rPr>
          <w:rFonts w:ascii="Book Antiqua" w:eastAsia="Times New Roman" w:hAnsi="Book Antiqua" w:cs="Times New Roman"/>
          <w:vertAlign w:val="superscript"/>
          <w:lang w:val="en-GB"/>
        </w:rPr>
        <w:t>13]</w:t>
      </w:r>
      <w:r w:rsidR="00842322"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365083" w:rsidRPr="002273AB">
        <w:rPr>
          <w:rFonts w:ascii="Book Antiqua" w:eastAsia="Times New Roman" w:hAnsi="Book Antiqua" w:cs="Times New Roman"/>
          <w:lang w:val="en-GB"/>
        </w:rPr>
        <w:t xml:space="preserve">Thyroid abnormalities are very common during PEG-IFN plus </w:t>
      </w:r>
      <w:r w:rsidR="00C8081E" w:rsidRPr="002273AB">
        <w:rPr>
          <w:rFonts w:ascii="Book Antiqua" w:eastAsia="Times New Roman" w:hAnsi="Book Antiqua" w:cs="Times New Roman"/>
          <w:lang w:val="en-GB"/>
        </w:rPr>
        <w:t>ribavirin</w:t>
      </w:r>
      <w:r w:rsidR="00365083" w:rsidRPr="002273AB">
        <w:rPr>
          <w:rFonts w:ascii="Book Antiqua" w:eastAsia="Times New Roman" w:hAnsi="Book Antiqua" w:cs="Times New Roman"/>
          <w:lang w:val="en-GB"/>
        </w:rPr>
        <w:t xml:space="preserve"> </w:t>
      </w:r>
      <w:proofErr w:type="gramStart"/>
      <w:r w:rsidR="00365083" w:rsidRPr="002273AB">
        <w:rPr>
          <w:rFonts w:ascii="Book Antiqua" w:eastAsia="Times New Roman" w:hAnsi="Book Antiqua" w:cs="Times New Roman"/>
          <w:lang w:val="en-GB"/>
        </w:rPr>
        <w:t>treatment</w:t>
      </w:r>
      <w:r w:rsidR="00590C65" w:rsidRPr="002273AB">
        <w:rPr>
          <w:rFonts w:ascii="Book Antiqua" w:eastAsia="Times New Roman" w:hAnsi="Book Antiqua" w:cs="Times New Roman"/>
          <w:vertAlign w:val="superscript"/>
          <w:lang w:val="en-GB"/>
        </w:rPr>
        <w:t>[</w:t>
      </w:r>
      <w:proofErr w:type="gramEnd"/>
      <w:r w:rsidR="00590C65" w:rsidRPr="002273AB">
        <w:rPr>
          <w:rFonts w:ascii="Book Antiqua" w:eastAsia="Times New Roman" w:hAnsi="Book Antiqua" w:cs="Times New Roman"/>
          <w:vertAlign w:val="superscript"/>
          <w:lang w:val="en-GB"/>
        </w:rPr>
        <w:t>30,31]</w:t>
      </w:r>
      <w:r w:rsidR="000F621E" w:rsidRPr="002273AB">
        <w:rPr>
          <w:rFonts w:ascii="Book Antiqua" w:eastAsia="Times New Roman" w:hAnsi="Book Antiqua" w:cs="Times New Roman"/>
          <w:lang w:val="en-GB"/>
        </w:rPr>
        <w:t xml:space="preserve"> and the production </w:t>
      </w:r>
      <w:r w:rsidR="00365083" w:rsidRPr="002273AB">
        <w:rPr>
          <w:rFonts w:ascii="Book Antiqua" w:eastAsia="Times New Roman" w:hAnsi="Book Antiqua" w:cs="Times New Roman"/>
          <w:lang w:val="en-GB"/>
        </w:rPr>
        <w:t xml:space="preserve">of </w:t>
      </w:r>
      <w:proofErr w:type="spellStart"/>
      <w:r w:rsidR="00365083" w:rsidRPr="002273AB">
        <w:rPr>
          <w:rFonts w:ascii="Book Antiqua" w:eastAsia="Times New Roman" w:hAnsi="Book Antiqua" w:cs="Times New Roman"/>
          <w:lang w:val="en-GB"/>
        </w:rPr>
        <w:t>antithyroid</w:t>
      </w:r>
      <w:proofErr w:type="spellEnd"/>
      <w:r w:rsidR="00365083" w:rsidRPr="002273AB">
        <w:rPr>
          <w:rFonts w:ascii="Book Antiqua" w:eastAsia="Times New Roman" w:hAnsi="Book Antiqua" w:cs="Times New Roman"/>
          <w:lang w:val="en-GB"/>
        </w:rPr>
        <w:t xml:space="preserve"> peroxidase or </w:t>
      </w:r>
      <w:proofErr w:type="spellStart"/>
      <w:r w:rsidR="00365083" w:rsidRPr="002273AB">
        <w:rPr>
          <w:rFonts w:ascii="Book Antiqua" w:eastAsia="Times New Roman" w:hAnsi="Book Antiqua" w:cs="Times New Roman"/>
          <w:lang w:val="en-GB"/>
        </w:rPr>
        <w:t>antithyroglobulin</w:t>
      </w:r>
      <w:proofErr w:type="spellEnd"/>
      <w:r w:rsidR="00365083" w:rsidRPr="002273AB">
        <w:rPr>
          <w:rFonts w:ascii="Book Antiqua" w:eastAsia="Times New Roman" w:hAnsi="Book Antiqua" w:cs="Times New Roman"/>
          <w:lang w:val="en-GB"/>
        </w:rPr>
        <w:t xml:space="preserve"> autoantibodies</w:t>
      </w:r>
      <w:r w:rsidR="000F621E" w:rsidRPr="002273AB">
        <w:rPr>
          <w:rFonts w:ascii="Book Antiqua" w:eastAsia="Times New Roman" w:hAnsi="Book Antiqua" w:cs="Times New Roman"/>
          <w:lang w:val="en-GB"/>
        </w:rPr>
        <w:t xml:space="preserve"> may be responsible of the thyroid function decrease</w:t>
      </w:r>
      <w:r w:rsidR="00590C65" w:rsidRPr="002273AB">
        <w:rPr>
          <w:rFonts w:ascii="Book Antiqua" w:eastAsia="Times New Roman" w:hAnsi="Book Antiqua" w:cs="Times New Roman"/>
          <w:vertAlign w:val="superscript"/>
          <w:lang w:val="en-GB"/>
        </w:rPr>
        <w:t>[32]</w:t>
      </w:r>
      <w:r w:rsidR="000F621E"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330DC3" w:rsidRPr="002273AB">
        <w:rPr>
          <w:rFonts w:ascii="Book Antiqua" w:eastAsia="Times New Roman" w:hAnsi="Book Antiqua" w:cs="Times New Roman"/>
          <w:lang w:val="en-GB"/>
        </w:rPr>
        <w:t>The administration of PEG-IFN is responsible of a wide variety of ophthalmological c</w:t>
      </w:r>
      <w:r w:rsidR="005F7D3E" w:rsidRPr="002273AB">
        <w:rPr>
          <w:rFonts w:ascii="Book Antiqua" w:eastAsia="Times New Roman" w:hAnsi="Book Antiqua" w:cs="Times New Roman"/>
          <w:lang w:val="en-GB"/>
        </w:rPr>
        <w:t>omplications in</w:t>
      </w:r>
      <w:r w:rsidR="000126B8" w:rsidRPr="002273AB">
        <w:rPr>
          <w:rFonts w:ascii="Book Antiqua" w:eastAsia="Times New Roman" w:hAnsi="Book Antiqua" w:cs="Times New Roman"/>
          <w:lang w:val="en-GB"/>
        </w:rPr>
        <w:t xml:space="preserve"> adults. Ocular manifestations are rare in </w:t>
      </w:r>
      <w:proofErr w:type="gramStart"/>
      <w:r w:rsidR="000126B8" w:rsidRPr="002273AB">
        <w:rPr>
          <w:rFonts w:ascii="Book Antiqua" w:eastAsia="Times New Roman" w:hAnsi="Book Antiqua" w:cs="Times New Roman"/>
          <w:lang w:val="en-GB"/>
        </w:rPr>
        <w:t>children</w:t>
      </w:r>
      <w:r w:rsidR="00AD40C0" w:rsidRPr="002273AB">
        <w:rPr>
          <w:rFonts w:ascii="Book Antiqua" w:eastAsia="Times New Roman" w:hAnsi="Book Antiqua" w:cs="Times New Roman"/>
          <w:vertAlign w:val="superscript"/>
          <w:lang w:val="en-GB"/>
        </w:rPr>
        <w:t>[</w:t>
      </w:r>
      <w:proofErr w:type="gramEnd"/>
      <w:r w:rsidR="00AD40C0" w:rsidRPr="002273AB">
        <w:rPr>
          <w:rFonts w:ascii="Book Antiqua" w:eastAsia="Times New Roman" w:hAnsi="Book Antiqua" w:cs="Times New Roman"/>
          <w:vertAlign w:val="superscript"/>
          <w:lang w:val="en-GB"/>
        </w:rPr>
        <w:t>33]</w:t>
      </w:r>
      <w:r w:rsidR="000126B8" w:rsidRPr="002273AB">
        <w:rPr>
          <w:rFonts w:ascii="Book Antiqua" w:eastAsia="Times New Roman" w:hAnsi="Book Antiqua" w:cs="Times New Roman"/>
          <w:lang w:val="en-GB"/>
        </w:rPr>
        <w:t>, but</w:t>
      </w:r>
      <w:r w:rsidR="00C8081E" w:rsidRPr="002273AB">
        <w:rPr>
          <w:rFonts w:ascii="Book Antiqua" w:eastAsia="Times New Roman" w:hAnsi="Book Antiqua" w:cs="Times New Roman"/>
          <w:lang w:val="en-GB"/>
        </w:rPr>
        <w:t xml:space="preserve"> </w:t>
      </w:r>
      <w:proofErr w:type="spellStart"/>
      <w:r w:rsidR="00C8081E" w:rsidRPr="002273AB">
        <w:rPr>
          <w:rFonts w:ascii="Book Antiqua" w:eastAsia="Times New Roman" w:hAnsi="Book Antiqua" w:cs="Times New Roman"/>
          <w:lang w:val="en-GB"/>
        </w:rPr>
        <w:t>ophta</w:t>
      </w:r>
      <w:r w:rsidR="005F7D3E" w:rsidRPr="002273AB">
        <w:rPr>
          <w:rFonts w:ascii="Book Antiqua" w:eastAsia="Times New Roman" w:hAnsi="Book Antiqua" w:cs="Times New Roman"/>
          <w:lang w:val="en-GB"/>
        </w:rPr>
        <w:t>lmological</w:t>
      </w:r>
      <w:proofErr w:type="spellEnd"/>
      <w:r w:rsidR="005F7D3E" w:rsidRPr="002273AB">
        <w:rPr>
          <w:rFonts w:ascii="Book Antiqua" w:eastAsia="Times New Roman" w:hAnsi="Book Antiqua" w:cs="Times New Roman"/>
          <w:lang w:val="en-GB"/>
        </w:rPr>
        <w:t xml:space="preserve"> follow up during therapy is warranted</w:t>
      </w:r>
      <w:r w:rsidR="00330DC3" w:rsidRPr="002273AB">
        <w:rPr>
          <w:rFonts w:ascii="Book Antiqua" w:eastAsia="Times New Roman" w:hAnsi="Book Antiqua" w:cs="Times New Roman"/>
          <w:lang w:val="en-GB"/>
        </w:rPr>
        <w:t>.</w:t>
      </w:r>
      <w:r w:rsidR="000F7768" w:rsidRPr="002273AB">
        <w:rPr>
          <w:rFonts w:ascii="Book Antiqua" w:eastAsia="Times New Roman" w:hAnsi="Book Antiqua" w:cs="Times New Roman"/>
          <w:lang w:val="en-GB"/>
        </w:rPr>
        <w:t xml:space="preserve"> </w:t>
      </w:r>
      <w:r w:rsidR="005F7D3E" w:rsidRPr="002273AB">
        <w:rPr>
          <w:rFonts w:ascii="Book Antiqua" w:eastAsia="Times New Roman" w:hAnsi="Book Antiqua" w:cs="Times New Roman"/>
          <w:lang w:val="en-GB"/>
        </w:rPr>
        <w:t xml:space="preserve">Skin rashes, dry skin, pruritus and alopecia were commonly observed during therapy with PEG-IFN plus </w:t>
      </w:r>
      <w:r w:rsidR="00C8081E" w:rsidRPr="002273AB">
        <w:rPr>
          <w:rFonts w:ascii="Book Antiqua" w:eastAsia="Times New Roman" w:hAnsi="Book Antiqua" w:cs="Times New Roman"/>
          <w:lang w:val="en-GB"/>
        </w:rPr>
        <w:t>ribavirin</w:t>
      </w:r>
      <w:r w:rsidR="005F7D3E" w:rsidRPr="002273AB">
        <w:rPr>
          <w:rFonts w:ascii="Book Antiqua" w:eastAsia="Times New Roman" w:hAnsi="Book Antiqua" w:cs="Times New Roman"/>
          <w:lang w:val="en-GB"/>
        </w:rPr>
        <w:t xml:space="preserve"> and the injection site reactions are common when PEG-IFN is </w:t>
      </w:r>
      <w:proofErr w:type="gramStart"/>
      <w:r w:rsidR="005F7D3E" w:rsidRPr="002273AB">
        <w:rPr>
          <w:rFonts w:ascii="Book Antiqua" w:eastAsia="Times New Roman" w:hAnsi="Book Antiqua" w:cs="Times New Roman"/>
          <w:lang w:val="en-GB"/>
        </w:rPr>
        <w:t>administered</w:t>
      </w:r>
      <w:r w:rsidR="00D3068E" w:rsidRPr="002273AB">
        <w:rPr>
          <w:rFonts w:ascii="Book Antiqua" w:eastAsia="Times New Roman" w:hAnsi="Book Antiqua" w:cs="Times New Roman"/>
          <w:vertAlign w:val="superscript"/>
          <w:lang w:val="en-GB"/>
        </w:rPr>
        <w:t>[</w:t>
      </w:r>
      <w:proofErr w:type="gramEnd"/>
      <w:r w:rsidR="00D3068E" w:rsidRPr="002273AB">
        <w:rPr>
          <w:rFonts w:ascii="Book Antiqua" w:eastAsia="Times New Roman" w:hAnsi="Book Antiqua" w:cs="Times New Roman"/>
          <w:vertAlign w:val="superscript"/>
          <w:lang w:val="en-GB"/>
        </w:rPr>
        <w:t>34,35]</w:t>
      </w:r>
      <w:r w:rsidR="005F7D3E" w:rsidRPr="002273AB">
        <w:rPr>
          <w:rFonts w:ascii="Book Antiqua" w:eastAsia="Times New Roman" w:hAnsi="Book Antiqua" w:cs="Times New Roman"/>
          <w:lang w:val="en-GB"/>
        </w:rPr>
        <w:t>.</w:t>
      </w:r>
    </w:p>
    <w:p w:rsidR="00E9016E" w:rsidRPr="003E3E1C" w:rsidRDefault="008170A6" w:rsidP="00733DAE">
      <w:pPr>
        <w:adjustRightInd w:val="0"/>
        <w:snapToGrid w:val="0"/>
        <w:spacing w:line="360" w:lineRule="auto"/>
        <w:jc w:val="both"/>
        <w:rPr>
          <w:rFonts w:ascii="Book Antiqua" w:eastAsia="Times New Roman" w:hAnsi="Book Antiqua" w:cs="Times New Roman"/>
          <w:b/>
          <w:bCs/>
          <w:caps/>
          <w:lang w:val="en-GB"/>
        </w:rPr>
      </w:pPr>
      <w:r w:rsidRPr="002273AB">
        <w:rPr>
          <w:rFonts w:ascii="Book Antiqua" w:eastAsia="Times New Roman" w:hAnsi="Book Antiqua" w:cs="Times New Roman"/>
          <w:lang w:val="en-GB"/>
        </w:rPr>
        <w:lastRenderedPageBreak/>
        <w:br/>
      </w:r>
      <w:r w:rsidRPr="003E3E1C">
        <w:rPr>
          <w:rFonts w:ascii="Book Antiqua" w:eastAsia="Times New Roman" w:hAnsi="Book Antiqua" w:cs="Times New Roman"/>
          <w:b/>
          <w:bCs/>
          <w:caps/>
          <w:lang w:val="en-GB"/>
        </w:rPr>
        <w:t xml:space="preserve">Targets of new therapies for </w:t>
      </w:r>
      <w:r w:rsidR="003E3E1C" w:rsidRPr="003E3E1C">
        <w:rPr>
          <w:rFonts w:ascii="Book Antiqua" w:eastAsia="Times New Roman" w:hAnsi="Book Antiqua" w:cs="Times New Roman"/>
          <w:b/>
          <w:bCs/>
          <w:caps/>
          <w:lang w:val="en-GB"/>
        </w:rPr>
        <w:t>HCV</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Recently, viral enzymes responsible for the crucial steps of the life cycle of HCV have become the target small inhibiting molecules called DAAs. HCV genome is a positive-strand 9.6-kb </w:t>
      </w:r>
      <w:proofErr w:type="gramStart"/>
      <w:r w:rsidRPr="002273AB">
        <w:rPr>
          <w:rFonts w:ascii="Book Antiqua" w:eastAsia="Times New Roman" w:hAnsi="Book Antiqua" w:cs="Times New Roman"/>
          <w:lang w:val="en-GB"/>
        </w:rPr>
        <w:t>RNA</w:t>
      </w:r>
      <w:r w:rsidRPr="002273AB">
        <w:rPr>
          <w:rFonts w:ascii="Book Antiqua" w:eastAsia="Times New Roman" w:hAnsi="Book Antiqua" w:cs="Times New Roman"/>
          <w:noProof/>
          <w:vertAlign w:val="superscript"/>
          <w:lang w:val="en-GB"/>
        </w:rPr>
        <w:t>[</w:t>
      </w:r>
      <w:proofErr w:type="gramEnd"/>
      <w:r w:rsidR="00E615B7" w:rsidRPr="002273AB">
        <w:rPr>
          <w:rFonts w:ascii="Book Antiqua" w:eastAsia="Times New Roman" w:hAnsi="Book Antiqua" w:cs="Times New Roman"/>
          <w:noProof/>
          <w:vertAlign w:val="superscript"/>
          <w:lang w:val="en-GB"/>
        </w:rPr>
        <w:t>36,37]</w:t>
      </w:r>
      <w:r w:rsidRPr="002273AB">
        <w:rPr>
          <w:rFonts w:ascii="Book Antiqua" w:eastAsia="Times New Roman" w:hAnsi="Book Antiqua" w:cs="Times New Roman"/>
          <w:lang w:val="en-GB"/>
        </w:rPr>
        <w:t xml:space="preserve">. The HCV genome encodes a single precursor </w:t>
      </w:r>
      <w:proofErr w:type="spellStart"/>
      <w:r w:rsidRPr="002273AB">
        <w:rPr>
          <w:rFonts w:ascii="Book Antiqua" w:eastAsia="Times New Roman" w:hAnsi="Book Antiqua" w:cs="Times New Roman"/>
          <w:lang w:val="en-GB"/>
        </w:rPr>
        <w:t>polyprotein</w:t>
      </w:r>
      <w:proofErr w:type="spellEnd"/>
      <w:r w:rsidRPr="002273AB">
        <w:rPr>
          <w:rFonts w:ascii="Book Antiqua" w:eastAsia="Times New Roman" w:hAnsi="Book Antiqua" w:cs="Times New Roman"/>
          <w:lang w:val="en-GB"/>
        </w:rPr>
        <w:t xml:space="preserve"> that is processed by host signal peptidases and HCV proteases into structural (core, envelope E1, and E2/p7), and non-structural (NS2, NS3, NS4A, NS4B, NS5A, and NS5B) </w:t>
      </w:r>
      <w:proofErr w:type="gramStart"/>
      <w:r w:rsidRPr="002273AB">
        <w:rPr>
          <w:rFonts w:ascii="Book Antiqua" w:eastAsia="Times New Roman" w:hAnsi="Book Antiqua" w:cs="Times New Roman"/>
          <w:lang w:val="en-GB"/>
        </w:rPr>
        <w:t>proteins</w:t>
      </w:r>
      <w:r w:rsidRPr="002273AB">
        <w:rPr>
          <w:rFonts w:ascii="Book Antiqua" w:eastAsia="Times New Roman" w:hAnsi="Book Antiqua" w:cs="Times New Roman"/>
          <w:noProof/>
          <w:vertAlign w:val="superscript"/>
          <w:lang w:val="en-GB"/>
        </w:rPr>
        <w:t>[</w:t>
      </w:r>
      <w:proofErr w:type="gramEnd"/>
      <w:r w:rsidR="00E615B7" w:rsidRPr="002273AB">
        <w:rPr>
          <w:rFonts w:ascii="Book Antiqua" w:eastAsia="Times New Roman" w:hAnsi="Book Antiqua" w:cs="Times New Roman"/>
          <w:noProof/>
          <w:vertAlign w:val="superscript"/>
          <w:lang w:val="en-GB"/>
        </w:rPr>
        <w:t>36,38]</w:t>
      </w:r>
      <w:r w:rsidRPr="002273AB">
        <w:rPr>
          <w:rFonts w:ascii="Book Antiqua" w:eastAsia="Times New Roman" w:hAnsi="Book Antiqua" w:cs="Times New Roman"/>
          <w:lang w:val="en-GB"/>
        </w:rPr>
        <w:t xml:space="preserve">. The virus replicates with the help of a polymerase. When the virus enters liver cells, it releases its RNA and is translated into the precursor </w:t>
      </w:r>
      <w:proofErr w:type="spellStart"/>
      <w:r w:rsidRPr="002273AB">
        <w:rPr>
          <w:rFonts w:ascii="Book Antiqua" w:eastAsia="Times New Roman" w:hAnsi="Book Antiqua" w:cs="Times New Roman"/>
          <w:lang w:val="en-GB"/>
        </w:rPr>
        <w:t>polyprotein</w:t>
      </w:r>
      <w:proofErr w:type="spellEnd"/>
      <w:r w:rsidRPr="002273AB">
        <w:rPr>
          <w:rFonts w:ascii="Book Antiqua" w:eastAsia="Times New Roman" w:hAnsi="Book Antiqua" w:cs="Times New Roman"/>
          <w:lang w:val="en-GB"/>
        </w:rPr>
        <w:t xml:space="preserve">. The </w:t>
      </w:r>
      <w:proofErr w:type="spellStart"/>
      <w:r w:rsidRPr="002273AB">
        <w:rPr>
          <w:rFonts w:ascii="Book Antiqua" w:eastAsia="Times New Roman" w:hAnsi="Book Antiqua" w:cs="Times New Roman"/>
          <w:lang w:val="en-GB"/>
        </w:rPr>
        <w:t>polyprotein</w:t>
      </w:r>
      <w:proofErr w:type="spellEnd"/>
      <w:r w:rsidRPr="002273AB">
        <w:rPr>
          <w:rFonts w:ascii="Book Antiqua" w:eastAsia="Times New Roman" w:hAnsi="Book Antiqua" w:cs="Times New Roman"/>
          <w:lang w:val="en-GB"/>
        </w:rPr>
        <w:t xml:space="preserve"> is processed by the proteases into several polypeptides with different functional roles in the virus life </w:t>
      </w:r>
      <w:proofErr w:type="gramStart"/>
      <w:r w:rsidRPr="002273AB">
        <w:rPr>
          <w:rFonts w:ascii="Book Antiqua" w:eastAsia="Times New Roman" w:hAnsi="Book Antiqua" w:cs="Times New Roman"/>
          <w:lang w:val="en-GB"/>
        </w:rPr>
        <w:t>cycle</w:t>
      </w:r>
      <w:r w:rsidR="00E315B9" w:rsidRPr="002273AB">
        <w:rPr>
          <w:rFonts w:ascii="Book Antiqua" w:eastAsia="Times New Roman" w:hAnsi="Book Antiqua" w:cs="Times New Roman"/>
          <w:vertAlign w:val="superscript"/>
          <w:lang w:val="en-GB"/>
        </w:rPr>
        <w:t>[</w:t>
      </w:r>
      <w:proofErr w:type="gramEnd"/>
      <w:r w:rsidR="00E315B9" w:rsidRPr="002273AB">
        <w:rPr>
          <w:rFonts w:ascii="Book Antiqua" w:eastAsia="Times New Roman" w:hAnsi="Book Antiqua" w:cs="Times New Roman"/>
          <w:vertAlign w:val="superscript"/>
          <w:lang w:val="en-GB"/>
        </w:rPr>
        <w:t>38,39]</w:t>
      </w:r>
      <w:r w:rsidRPr="002273AB">
        <w:rPr>
          <w:rFonts w:ascii="Book Antiqua" w:eastAsia="Times New Roman" w:hAnsi="Book Antiqua" w:cs="Times New Roman"/>
          <w:lang w:val="en-GB"/>
        </w:rPr>
        <w:t>.</w:t>
      </w:r>
      <w:r w:rsidR="00F64114" w:rsidRPr="002273AB">
        <w:rPr>
          <w:rFonts w:ascii="Book Antiqua" w:eastAsia="Times New Roman" w:hAnsi="Book Antiqua" w:cs="Times New Roman"/>
          <w:lang w:val="en-GB"/>
        </w:rPr>
        <w:t xml:space="preserve"> </w:t>
      </w:r>
      <w:r w:rsidRPr="002273AB">
        <w:rPr>
          <w:rFonts w:ascii="Book Antiqua" w:eastAsia="Times New Roman" w:hAnsi="Book Antiqua" w:cs="Times New Roman"/>
          <w:lang w:val="en-GB"/>
        </w:rPr>
        <w:t>DAAs are small molecules interfering at different steps of viral life cycle. They are classified into several categories, based on their molecular target: HCV NS3/4A protease inhibitors, HCV NS5B polymerase inhibitors, HCV NS5A inhibitors and others.</w:t>
      </w: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r w:rsidRPr="002273AB">
        <w:rPr>
          <w:rFonts w:ascii="Book Antiqua" w:eastAsia="Times New Roman" w:hAnsi="Book Antiqua" w:cs="Times New Roman"/>
          <w:b/>
          <w:i/>
          <w:lang w:val="en-GB"/>
        </w:rPr>
        <w:t>HCV NS3-4A protease inhibitors</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NS3-4A inhibitors target the shallow enzymatic groove of the HCV protease and thereby inhibit HCV </w:t>
      </w:r>
      <w:proofErr w:type="spellStart"/>
      <w:r w:rsidRPr="002273AB">
        <w:rPr>
          <w:rFonts w:ascii="Book Antiqua" w:eastAsia="Times New Roman" w:hAnsi="Book Antiqua" w:cs="Times New Roman"/>
          <w:lang w:val="en-GB"/>
        </w:rPr>
        <w:t>polyprotein</w:t>
      </w:r>
      <w:proofErr w:type="spellEnd"/>
      <w:r w:rsidRPr="002273AB">
        <w:rPr>
          <w:rFonts w:ascii="Book Antiqua" w:eastAsia="Times New Roman" w:hAnsi="Book Antiqua" w:cs="Times New Roman"/>
          <w:lang w:val="en-GB"/>
        </w:rPr>
        <w:t xml:space="preserve"> </w:t>
      </w:r>
      <w:proofErr w:type="gramStart"/>
      <w:r w:rsidRPr="002273AB">
        <w:rPr>
          <w:rFonts w:ascii="Book Antiqua" w:eastAsia="Times New Roman" w:hAnsi="Book Antiqua" w:cs="Times New Roman"/>
          <w:lang w:val="en-GB"/>
        </w:rPr>
        <w:t>procession</w:t>
      </w:r>
      <w:r w:rsidRPr="002273AB">
        <w:rPr>
          <w:rFonts w:ascii="Book Antiqua" w:eastAsia="Times New Roman" w:hAnsi="Book Antiqua" w:cs="Times New Roman"/>
          <w:noProof/>
          <w:vertAlign w:val="superscript"/>
          <w:lang w:val="en-GB"/>
        </w:rPr>
        <w:t>[</w:t>
      </w:r>
      <w:proofErr w:type="gramEnd"/>
      <w:r w:rsidR="00F0615F" w:rsidRPr="002273AB">
        <w:rPr>
          <w:rFonts w:ascii="Book Antiqua" w:eastAsia="Times New Roman" w:hAnsi="Book Antiqua" w:cs="Times New Roman"/>
          <w:noProof/>
          <w:vertAlign w:val="superscript"/>
          <w:lang w:val="en-GB"/>
        </w:rPr>
        <w:t>40</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NS3-4A protease inhibitors can be divided in two molecular classes: </w:t>
      </w:r>
      <w:proofErr w:type="spellStart"/>
      <w:r w:rsidRPr="002273AB">
        <w:rPr>
          <w:rFonts w:ascii="Book Antiqua" w:eastAsia="Times New Roman" w:hAnsi="Book Antiqua" w:cs="Times New Roman"/>
          <w:lang w:val="en-GB"/>
        </w:rPr>
        <w:t>macrocyclic</w:t>
      </w:r>
      <w:proofErr w:type="spellEnd"/>
      <w:r w:rsidRPr="002273AB">
        <w:rPr>
          <w:rFonts w:ascii="Book Antiqua" w:eastAsia="Times New Roman" w:hAnsi="Book Antiqua" w:cs="Times New Roman"/>
          <w:lang w:val="en-GB"/>
        </w:rPr>
        <w:t xml:space="preserve"> inhibitors and linear tetra-peptide α-</w:t>
      </w:r>
      <w:proofErr w:type="spellStart"/>
      <w:r w:rsidRPr="002273AB">
        <w:rPr>
          <w:rFonts w:ascii="Book Antiqua" w:eastAsia="Times New Roman" w:hAnsi="Book Antiqua" w:cs="Times New Roman"/>
          <w:lang w:val="en-GB"/>
        </w:rPr>
        <w:t>ketoamide</w:t>
      </w:r>
      <w:proofErr w:type="spellEnd"/>
      <w:r w:rsidRPr="002273AB">
        <w:rPr>
          <w:rFonts w:ascii="Book Antiqua" w:eastAsia="Times New Roman" w:hAnsi="Book Antiqua" w:cs="Times New Roman"/>
          <w:lang w:val="en-GB"/>
        </w:rPr>
        <w:t xml:space="preserve"> </w:t>
      </w:r>
      <w:proofErr w:type="gramStart"/>
      <w:r w:rsidRPr="002273AB">
        <w:rPr>
          <w:rFonts w:ascii="Book Antiqua" w:eastAsia="Times New Roman" w:hAnsi="Book Antiqua" w:cs="Times New Roman"/>
          <w:lang w:val="en-GB"/>
        </w:rPr>
        <w:t>derivatives</w:t>
      </w:r>
      <w:r w:rsidRPr="002273AB">
        <w:rPr>
          <w:rFonts w:ascii="Book Antiqua" w:eastAsia="Times New Roman" w:hAnsi="Book Antiqua" w:cs="Times New Roman"/>
          <w:noProof/>
          <w:vertAlign w:val="superscript"/>
          <w:lang w:val="en-GB"/>
        </w:rPr>
        <w:t>[</w:t>
      </w:r>
      <w:proofErr w:type="gramEnd"/>
      <w:r w:rsidR="00F0615F" w:rsidRPr="002273AB">
        <w:rPr>
          <w:rFonts w:ascii="Book Antiqua" w:eastAsia="Times New Roman" w:hAnsi="Book Antiqua" w:cs="Times New Roman"/>
          <w:noProof/>
          <w:vertAlign w:val="superscript"/>
          <w:lang w:val="en-GB"/>
        </w:rPr>
        <w:t>40</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They are characterized by a remarkable antiviral activity, but they present some limitations at the same time. First approved NS3-4A protease inhibitors were </w:t>
      </w:r>
      <w:proofErr w:type="spellStart"/>
      <w:r w:rsidRPr="002273AB">
        <w:rPr>
          <w:rFonts w:ascii="Book Antiqua" w:eastAsia="Times New Roman" w:hAnsi="Book Antiqua" w:cs="Times New Roman"/>
          <w:lang w:val="en-GB"/>
        </w:rPr>
        <w:t>telaprevir</w:t>
      </w:r>
      <w:proofErr w:type="spellEnd"/>
      <w:r w:rsidRPr="002273AB">
        <w:rPr>
          <w:rFonts w:ascii="Book Antiqua" w:eastAsia="Times New Roman" w:hAnsi="Book Antiqua" w:cs="Times New Roman"/>
          <w:lang w:val="en-GB"/>
        </w:rPr>
        <w:t xml:space="preserve"> and </w:t>
      </w:r>
      <w:proofErr w:type="spellStart"/>
      <w:r w:rsidRPr="002273AB">
        <w:rPr>
          <w:rFonts w:ascii="Book Antiqua" w:eastAsia="Times New Roman" w:hAnsi="Book Antiqua" w:cs="Times New Roman"/>
          <w:lang w:val="en-GB"/>
        </w:rPr>
        <w:t>boceprevir</w:t>
      </w:r>
      <w:proofErr w:type="spellEnd"/>
      <w:r w:rsidRPr="002273AB">
        <w:rPr>
          <w:rFonts w:ascii="Book Antiqua" w:eastAsia="Times New Roman" w:hAnsi="Book Antiqua" w:cs="Times New Roman"/>
          <w:lang w:val="en-GB"/>
        </w:rPr>
        <w:t xml:space="preserve"> (linear </w:t>
      </w:r>
      <w:proofErr w:type="spellStart"/>
      <w:r w:rsidRPr="002273AB">
        <w:rPr>
          <w:rFonts w:ascii="Book Antiqua" w:eastAsia="Times New Roman" w:hAnsi="Book Antiqua" w:cs="Times New Roman"/>
          <w:lang w:val="en-GB"/>
        </w:rPr>
        <w:t>ketoamide</w:t>
      </w:r>
      <w:proofErr w:type="spellEnd"/>
      <w:r w:rsidRPr="002273AB">
        <w:rPr>
          <w:rFonts w:ascii="Book Antiqua" w:eastAsia="Times New Roman" w:hAnsi="Book Antiqua" w:cs="Times New Roman"/>
          <w:lang w:val="en-GB"/>
        </w:rPr>
        <w:t xml:space="preserve"> </w:t>
      </w:r>
      <w:proofErr w:type="spellStart"/>
      <w:r w:rsidRPr="002273AB">
        <w:rPr>
          <w:rFonts w:ascii="Book Antiqua" w:eastAsia="Times New Roman" w:hAnsi="Book Antiqua" w:cs="Times New Roman"/>
          <w:lang w:val="en-GB"/>
        </w:rPr>
        <w:t>derivates</w:t>
      </w:r>
      <w:proofErr w:type="spellEnd"/>
      <w:proofErr w:type="gramStart"/>
      <w:r w:rsidRPr="002273AB">
        <w:rPr>
          <w:rFonts w:ascii="Book Antiqua" w:eastAsia="Times New Roman" w:hAnsi="Book Antiqua" w:cs="Times New Roman"/>
          <w:lang w:val="en-GB"/>
        </w:rPr>
        <w:t>)</w:t>
      </w:r>
      <w:r w:rsidR="00F0615F" w:rsidRPr="002273AB">
        <w:rPr>
          <w:rFonts w:ascii="Book Antiqua" w:eastAsia="Times New Roman" w:hAnsi="Book Antiqua" w:cs="Times New Roman"/>
          <w:vertAlign w:val="superscript"/>
          <w:lang w:val="en-GB"/>
        </w:rPr>
        <w:t>[</w:t>
      </w:r>
      <w:proofErr w:type="gramEnd"/>
      <w:r w:rsidR="00F0615F" w:rsidRPr="002273AB">
        <w:rPr>
          <w:rFonts w:ascii="Book Antiqua" w:eastAsia="Times New Roman" w:hAnsi="Book Antiqua" w:cs="Times New Roman"/>
          <w:vertAlign w:val="superscript"/>
          <w:lang w:val="en-GB"/>
        </w:rPr>
        <w:t>41,42]</w:t>
      </w:r>
      <w:r w:rsidRPr="002273AB">
        <w:rPr>
          <w:rFonts w:ascii="Book Antiqua" w:eastAsia="Times New Roman" w:hAnsi="Book Antiqua" w:cs="Times New Roman"/>
          <w:lang w:val="en-GB"/>
        </w:rPr>
        <w:t xml:space="preserve">. Telaprevir or boceprevir monotherapy resulted in a sharp initial decline in plasma HCV-RNA concentration during the first days of dosing, but also in a rapid selection of resistant variants and viral </w:t>
      </w:r>
      <w:proofErr w:type="gramStart"/>
      <w:r w:rsidRPr="002273AB">
        <w:rPr>
          <w:rFonts w:ascii="Book Antiqua" w:eastAsia="Times New Roman" w:hAnsi="Book Antiqua" w:cs="Times New Roman"/>
          <w:lang w:val="en-GB"/>
        </w:rPr>
        <w:t>breakthrough</w:t>
      </w:r>
      <w:r w:rsidRPr="002273AB">
        <w:rPr>
          <w:rFonts w:ascii="Book Antiqua" w:eastAsia="Times New Roman" w:hAnsi="Book Antiqua" w:cs="Times New Roman"/>
          <w:noProof/>
          <w:vertAlign w:val="superscript"/>
          <w:lang w:val="en-GB"/>
        </w:rPr>
        <w:t>[</w:t>
      </w:r>
      <w:proofErr w:type="gramEnd"/>
      <w:r w:rsidR="00F0615F" w:rsidRPr="002273AB">
        <w:rPr>
          <w:rFonts w:ascii="Book Antiqua" w:eastAsia="Times New Roman" w:hAnsi="Book Antiqua" w:cs="Times New Roman"/>
          <w:noProof/>
          <w:vertAlign w:val="superscript"/>
          <w:lang w:val="en-GB"/>
        </w:rPr>
        <w:t>43</w:t>
      </w:r>
      <w:r w:rsidRPr="002273AB">
        <w:rPr>
          <w:rFonts w:ascii="Book Antiqua" w:eastAsia="Times New Roman" w:hAnsi="Book Antiqua" w:cs="Times New Roman"/>
          <w:noProof/>
          <w:vertAlign w:val="superscript"/>
          <w:lang w:val="en-GB"/>
        </w:rPr>
        <w:t>,</w:t>
      </w:r>
      <w:r w:rsidR="00F0615F" w:rsidRPr="002273AB">
        <w:rPr>
          <w:rFonts w:ascii="Book Antiqua" w:eastAsia="Times New Roman" w:hAnsi="Book Antiqua" w:cs="Times New Roman"/>
          <w:noProof/>
          <w:vertAlign w:val="superscript"/>
          <w:lang w:val="en-GB"/>
        </w:rPr>
        <w:t>44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The association of telaprevir or boceprevir with PEG-IFN plus ribavirin reduces the risk of resistance development and results in SVR rates of approximately 70</w:t>
      </w:r>
      <w:r w:rsidR="002E7023">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–80% in treatment-naïve HCV genotype 1 </w:t>
      </w:r>
      <w:proofErr w:type="gramStart"/>
      <w:r w:rsidRPr="002273AB">
        <w:rPr>
          <w:rFonts w:ascii="Book Antiqua" w:eastAsia="Times New Roman" w:hAnsi="Book Antiqua" w:cs="Times New Roman"/>
          <w:lang w:val="en-GB"/>
        </w:rPr>
        <w:t>patients</w:t>
      </w:r>
      <w:r w:rsidRPr="002273AB">
        <w:rPr>
          <w:rFonts w:ascii="Book Antiqua" w:eastAsia="Times New Roman" w:hAnsi="Book Antiqua" w:cs="Times New Roman"/>
          <w:noProof/>
          <w:vertAlign w:val="superscript"/>
          <w:lang w:val="en-GB"/>
        </w:rPr>
        <w:t>[</w:t>
      </w:r>
      <w:proofErr w:type="gramEnd"/>
      <w:r w:rsidR="00F0615F" w:rsidRPr="002273AB">
        <w:rPr>
          <w:rFonts w:ascii="Book Antiqua" w:eastAsia="Times New Roman" w:hAnsi="Book Antiqua" w:cs="Times New Roman"/>
          <w:noProof/>
          <w:vertAlign w:val="superscript"/>
          <w:lang w:val="en-GB"/>
        </w:rPr>
        <w:t>45</w:t>
      </w:r>
      <w:r w:rsidRPr="002273AB">
        <w:rPr>
          <w:rFonts w:ascii="Book Antiqua" w:eastAsia="Times New Roman" w:hAnsi="Book Antiqua" w:cs="Times New Roman"/>
          <w:noProof/>
          <w:vertAlign w:val="superscript"/>
          <w:lang w:val="en-GB"/>
        </w:rPr>
        <w:t>,</w:t>
      </w:r>
      <w:r w:rsidR="00F0615F" w:rsidRPr="002273AB">
        <w:rPr>
          <w:rFonts w:ascii="Book Antiqua" w:eastAsia="Times New Roman" w:hAnsi="Book Antiqua" w:cs="Times New Roman"/>
          <w:noProof/>
          <w:vertAlign w:val="superscript"/>
          <w:lang w:val="en-GB"/>
        </w:rPr>
        <w:t>46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 association of telaprevir or boceprevir with PEG-IFN plus ribavirin is the actual standard of care in adults with chronic genotype 1 HCV infection. </w:t>
      </w:r>
    </w:p>
    <w:p w:rsidR="005D3272"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The effectiveness of triple therapy with telaprevir or boceprevir is clear, but the low barrier to resistance remains an important </w:t>
      </w:r>
      <w:proofErr w:type="gramStart"/>
      <w:r w:rsidRPr="002273AB">
        <w:rPr>
          <w:rFonts w:ascii="Book Antiqua" w:eastAsia="Times New Roman" w:hAnsi="Book Antiqua" w:cs="Times New Roman"/>
          <w:lang w:val="en-GB"/>
        </w:rPr>
        <w:t>limitation</w:t>
      </w:r>
      <w:r w:rsidR="00151BBC" w:rsidRPr="00E5104B">
        <w:rPr>
          <w:rFonts w:ascii="Book Antiqua" w:eastAsia="Times New Roman" w:hAnsi="Book Antiqua" w:cs="Times New Roman"/>
          <w:vertAlign w:val="superscript"/>
          <w:lang w:val="en-GB"/>
        </w:rPr>
        <w:t>[</w:t>
      </w:r>
      <w:proofErr w:type="gramEnd"/>
      <w:r w:rsidR="00151BBC" w:rsidRPr="002273AB">
        <w:rPr>
          <w:rFonts w:ascii="Book Antiqua" w:eastAsia="Times New Roman" w:hAnsi="Book Antiqua" w:cs="Times New Roman"/>
          <w:vertAlign w:val="superscript"/>
          <w:lang w:val="en-GB"/>
        </w:rPr>
        <w:t>47-49]</w:t>
      </w:r>
      <w:r w:rsidRPr="002273AB">
        <w:rPr>
          <w:rFonts w:ascii="Book Antiqua" w:eastAsia="Times New Roman" w:hAnsi="Book Antiqua" w:cs="Times New Roman"/>
          <w:lang w:val="en-GB"/>
        </w:rPr>
        <w:t xml:space="preserve">. Although newer NS3-4A protease inhibitors are being developed, the resistance profiles of linear </w:t>
      </w:r>
      <w:proofErr w:type="spellStart"/>
      <w:r w:rsidRPr="002273AB">
        <w:rPr>
          <w:rFonts w:ascii="Book Antiqua" w:eastAsia="Times New Roman" w:hAnsi="Book Antiqua" w:cs="Times New Roman"/>
          <w:lang w:val="en-GB"/>
        </w:rPr>
        <w:t>tetrapeptide</w:t>
      </w:r>
      <w:proofErr w:type="spellEnd"/>
      <w:r w:rsidRPr="002273AB">
        <w:rPr>
          <w:rFonts w:ascii="Book Antiqua" w:eastAsia="Times New Roman" w:hAnsi="Book Antiqua" w:cs="Times New Roman"/>
          <w:lang w:val="en-GB"/>
        </w:rPr>
        <w:t xml:space="preserve"> and </w:t>
      </w:r>
      <w:proofErr w:type="spellStart"/>
      <w:r w:rsidRPr="002273AB">
        <w:rPr>
          <w:rFonts w:ascii="Book Antiqua" w:eastAsia="Times New Roman" w:hAnsi="Book Antiqua" w:cs="Times New Roman"/>
          <w:lang w:val="en-GB"/>
        </w:rPr>
        <w:lastRenderedPageBreak/>
        <w:t>macrocyclic</w:t>
      </w:r>
      <w:proofErr w:type="spellEnd"/>
      <w:r w:rsidRPr="002273AB">
        <w:rPr>
          <w:rFonts w:ascii="Book Antiqua" w:eastAsia="Times New Roman" w:hAnsi="Book Antiqua" w:cs="Times New Roman"/>
          <w:lang w:val="en-GB"/>
        </w:rPr>
        <w:t xml:space="preserve"> inhibitors are overlapping. Amino acid position R155 in NS3 constitutes the central position for resistance development and different mutations at this amino acid site confer resistance to all protease inhibitors that are currently in advanced clinical </w:t>
      </w:r>
      <w:proofErr w:type="gramStart"/>
      <w:r w:rsidRPr="002273AB">
        <w:rPr>
          <w:rFonts w:ascii="Book Antiqua" w:eastAsia="Times New Roman" w:hAnsi="Book Antiqua" w:cs="Times New Roman"/>
          <w:lang w:val="en-GB"/>
        </w:rPr>
        <w:t>development</w:t>
      </w:r>
      <w:r w:rsidRPr="002273AB">
        <w:rPr>
          <w:rFonts w:ascii="Book Antiqua" w:eastAsia="Times New Roman" w:hAnsi="Book Antiqua" w:cs="Times New Roman"/>
          <w:noProof/>
          <w:vertAlign w:val="superscript"/>
          <w:lang w:val="en-GB"/>
        </w:rPr>
        <w:t>[</w:t>
      </w:r>
      <w:proofErr w:type="gramEnd"/>
      <w:r w:rsidR="005E331D" w:rsidRPr="002273AB">
        <w:rPr>
          <w:rFonts w:ascii="Book Antiqua" w:eastAsia="Times New Roman" w:hAnsi="Book Antiqua" w:cs="Times New Roman"/>
          <w:noProof/>
          <w:vertAlign w:val="superscript"/>
          <w:lang w:val="en-GB"/>
        </w:rPr>
        <w:t>50-53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 overlapping resistance avoid the possibility of combination with other NS3-4A protease inhibitors.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Another important limitation of NS3-4A protease inhibitors is the occurrence of severe side </w:t>
      </w:r>
      <w:proofErr w:type="gramStart"/>
      <w:r w:rsidRPr="002273AB">
        <w:rPr>
          <w:rFonts w:ascii="Book Antiqua" w:eastAsia="Times New Roman" w:hAnsi="Book Antiqua" w:cs="Times New Roman"/>
          <w:lang w:val="en-GB"/>
        </w:rPr>
        <w:t>effects</w:t>
      </w:r>
      <w:r w:rsidRPr="002273AB">
        <w:rPr>
          <w:rFonts w:ascii="Book Antiqua" w:eastAsia="Times New Roman" w:hAnsi="Book Antiqua" w:cs="Times New Roman"/>
          <w:noProof/>
          <w:vertAlign w:val="superscript"/>
          <w:lang w:val="en-GB"/>
        </w:rPr>
        <w:t>[</w:t>
      </w:r>
      <w:proofErr w:type="gramEnd"/>
      <w:r w:rsidR="00FB6607" w:rsidRPr="002273AB">
        <w:rPr>
          <w:rFonts w:ascii="Book Antiqua" w:eastAsia="Times New Roman" w:hAnsi="Book Antiqua" w:cs="Times New Roman"/>
          <w:noProof/>
          <w:vertAlign w:val="superscript"/>
          <w:lang w:val="en-GB"/>
        </w:rPr>
        <w:t>45,46,54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w:t>
      </w:r>
      <w:r w:rsidR="005D3272" w:rsidRPr="002273AB">
        <w:rPr>
          <w:rFonts w:ascii="Book Antiqua" w:eastAsia="Times New Roman" w:hAnsi="Book Antiqua" w:cs="Times New Roman"/>
          <w:lang w:val="en-GB"/>
        </w:rPr>
        <w:t xml:space="preserve"> The most important side-effects associated with </w:t>
      </w:r>
      <w:proofErr w:type="spellStart"/>
      <w:r w:rsidR="005D3272" w:rsidRPr="002273AB">
        <w:rPr>
          <w:rFonts w:ascii="Book Antiqua" w:eastAsia="Times New Roman" w:hAnsi="Book Antiqua" w:cs="Times New Roman"/>
          <w:lang w:val="en-GB"/>
        </w:rPr>
        <w:t>boceprevir</w:t>
      </w:r>
      <w:proofErr w:type="spellEnd"/>
      <w:r w:rsidR="005D3272" w:rsidRPr="002273AB">
        <w:rPr>
          <w:rFonts w:ascii="Book Antiqua" w:eastAsia="Times New Roman" w:hAnsi="Book Antiqua" w:cs="Times New Roman"/>
          <w:lang w:val="en-GB"/>
        </w:rPr>
        <w:t xml:space="preserve"> are </w:t>
      </w:r>
      <w:proofErr w:type="spellStart"/>
      <w:r w:rsidR="005D3272" w:rsidRPr="002273AB">
        <w:rPr>
          <w:rFonts w:ascii="Book Antiqua" w:eastAsia="Times New Roman" w:hAnsi="Book Antiqua" w:cs="Times New Roman"/>
          <w:lang w:val="en-GB"/>
        </w:rPr>
        <w:t>anemia</w:t>
      </w:r>
      <w:proofErr w:type="spellEnd"/>
      <w:r w:rsidR="005D3272" w:rsidRPr="002273AB">
        <w:rPr>
          <w:rFonts w:ascii="Book Antiqua" w:eastAsia="Times New Roman" w:hAnsi="Book Antiqua" w:cs="Times New Roman"/>
          <w:lang w:val="en-GB"/>
        </w:rPr>
        <w:t xml:space="preserve">, neutropenia and </w:t>
      </w:r>
      <w:proofErr w:type="spellStart"/>
      <w:r w:rsidR="005D3272" w:rsidRPr="002273AB">
        <w:rPr>
          <w:rFonts w:ascii="Book Antiqua" w:eastAsia="Times New Roman" w:hAnsi="Book Antiqua" w:cs="Times New Roman"/>
          <w:lang w:val="en-GB"/>
        </w:rPr>
        <w:t>dysgeusia</w:t>
      </w:r>
      <w:proofErr w:type="spellEnd"/>
      <w:r w:rsidR="00E96F61" w:rsidRPr="002273AB">
        <w:rPr>
          <w:rFonts w:ascii="Book Antiqua" w:eastAsia="Times New Roman" w:hAnsi="Book Antiqua" w:cs="Times New Roman"/>
          <w:lang w:val="en-GB"/>
        </w:rPr>
        <w:t xml:space="preserve">. Telaprevir is responsible </w:t>
      </w:r>
      <w:r w:rsidR="00411F90" w:rsidRPr="002273AB">
        <w:rPr>
          <w:rFonts w:ascii="Book Antiqua" w:eastAsia="Times New Roman" w:hAnsi="Book Antiqua" w:cs="Times New Roman"/>
          <w:lang w:val="en-GB"/>
        </w:rPr>
        <w:t>for</w:t>
      </w:r>
      <w:r w:rsidR="00E96F61" w:rsidRPr="002273AB">
        <w:rPr>
          <w:rFonts w:ascii="Book Antiqua" w:eastAsia="Times New Roman" w:hAnsi="Book Antiqua" w:cs="Times New Roman"/>
          <w:lang w:val="en-GB"/>
        </w:rPr>
        <w:t xml:space="preserve"> </w:t>
      </w:r>
      <w:r w:rsidR="005D3272" w:rsidRPr="002273AB">
        <w:rPr>
          <w:rFonts w:ascii="Book Antiqua" w:eastAsia="Times New Roman" w:hAnsi="Book Antiqua" w:cs="Times New Roman"/>
          <w:lang w:val="en-GB"/>
        </w:rPr>
        <w:t>skin rash</w:t>
      </w:r>
      <w:r w:rsidR="00E96F61" w:rsidRPr="002273AB">
        <w:rPr>
          <w:rFonts w:ascii="Book Antiqua" w:eastAsia="Times New Roman" w:hAnsi="Book Antiqua" w:cs="Times New Roman"/>
          <w:lang w:val="en-GB"/>
        </w:rPr>
        <w:t>es</w:t>
      </w:r>
      <w:r w:rsidR="005D3272" w:rsidRPr="002273AB">
        <w:rPr>
          <w:rFonts w:ascii="Book Antiqua" w:eastAsia="Times New Roman" w:hAnsi="Book Antiqua" w:cs="Times New Roman"/>
          <w:lang w:val="en-GB"/>
        </w:rPr>
        <w:t xml:space="preserve"> and </w:t>
      </w:r>
      <w:proofErr w:type="spellStart"/>
      <w:r w:rsidR="005D3272" w:rsidRPr="002273AB">
        <w:rPr>
          <w:rFonts w:ascii="Book Antiqua" w:eastAsia="Times New Roman" w:hAnsi="Book Antiqua" w:cs="Times New Roman"/>
          <w:lang w:val="en-GB"/>
        </w:rPr>
        <w:t>anorectal</w:t>
      </w:r>
      <w:proofErr w:type="spellEnd"/>
      <w:r w:rsidR="005D3272" w:rsidRPr="002273AB">
        <w:rPr>
          <w:rFonts w:ascii="Book Antiqua" w:eastAsia="Times New Roman" w:hAnsi="Book Antiqua" w:cs="Times New Roman"/>
          <w:lang w:val="en-GB"/>
        </w:rPr>
        <w:t xml:space="preserve"> </w:t>
      </w:r>
      <w:proofErr w:type="gramStart"/>
      <w:r w:rsidR="005D3272" w:rsidRPr="002273AB">
        <w:rPr>
          <w:rFonts w:ascii="Book Antiqua" w:eastAsia="Times New Roman" w:hAnsi="Book Antiqua" w:cs="Times New Roman"/>
          <w:lang w:val="en-GB"/>
        </w:rPr>
        <w:t>symptoms</w:t>
      </w:r>
      <w:r w:rsidR="007C2E63" w:rsidRPr="002273AB">
        <w:rPr>
          <w:rFonts w:ascii="Book Antiqua" w:eastAsia="Times New Roman" w:hAnsi="Book Antiqua" w:cs="Times New Roman"/>
          <w:vertAlign w:val="superscript"/>
          <w:lang w:val="en-GB"/>
        </w:rPr>
        <w:t>[</w:t>
      </w:r>
      <w:proofErr w:type="gramEnd"/>
      <w:r w:rsidR="007C2E63" w:rsidRPr="002273AB">
        <w:rPr>
          <w:rFonts w:ascii="Book Antiqua" w:eastAsia="Times New Roman" w:hAnsi="Book Antiqua" w:cs="Times New Roman"/>
          <w:vertAlign w:val="superscript"/>
          <w:lang w:val="en-GB"/>
        </w:rPr>
        <w:t>55,56]</w:t>
      </w:r>
      <w:r w:rsidR="00E96F61" w:rsidRPr="002273AB">
        <w:rPr>
          <w:rFonts w:ascii="Book Antiqua" w:eastAsia="Times New Roman" w:hAnsi="Book Antiqua" w:cs="Times New Roman"/>
          <w:lang w:val="en-GB"/>
        </w:rPr>
        <w:t>.</w:t>
      </w:r>
      <w:r w:rsidR="00081FF4" w:rsidRPr="002273AB">
        <w:rPr>
          <w:rFonts w:ascii="Book Antiqua" w:eastAsia="Times New Roman" w:hAnsi="Book Antiqua" w:cs="Times New Roman"/>
          <w:lang w:val="en-GB"/>
        </w:rPr>
        <w:t xml:space="preserve"> </w:t>
      </w:r>
      <w:r w:rsidR="00E96F61" w:rsidRPr="002273AB">
        <w:rPr>
          <w:rFonts w:ascii="Book Antiqua" w:eastAsia="Times New Roman" w:hAnsi="Book Antiqua" w:cs="Times New Roman"/>
          <w:lang w:val="en-GB"/>
        </w:rPr>
        <w:t xml:space="preserve">Drug-to-drug interactions limit the use of these two compounds. </w:t>
      </w:r>
      <w:r w:rsidR="0018629A" w:rsidRPr="002273AB">
        <w:rPr>
          <w:rFonts w:ascii="Book Antiqua" w:eastAsia="Times New Roman" w:hAnsi="Book Antiqua" w:cs="Times New Roman"/>
          <w:lang w:val="en-GB"/>
        </w:rPr>
        <w:t>Telaprevir and boceprevir are both substrates and inhibitors of CYP3A.</w:t>
      </w:r>
      <w:r w:rsidR="00AF02F2" w:rsidRPr="002273AB">
        <w:rPr>
          <w:rFonts w:ascii="Book Antiqua" w:eastAsia="Times New Roman" w:hAnsi="Book Antiqua" w:cs="Times New Roman"/>
          <w:lang w:val="en-GB"/>
        </w:rPr>
        <w:t xml:space="preserve"> </w:t>
      </w:r>
      <w:r w:rsidR="0018629A" w:rsidRPr="002273AB">
        <w:rPr>
          <w:rFonts w:ascii="Book Antiqua" w:eastAsia="Times New Roman" w:hAnsi="Book Antiqua" w:cs="Times New Roman"/>
          <w:lang w:val="en-GB"/>
        </w:rPr>
        <w:t xml:space="preserve">CYP3A metabolized approximately 60% of medications. Drug-to-drug interactions could modify the concentrations of telaprevir and boceprevir reducing their efficacy or increasing their side </w:t>
      </w:r>
      <w:proofErr w:type="gramStart"/>
      <w:r w:rsidR="0018629A" w:rsidRPr="002273AB">
        <w:rPr>
          <w:rFonts w:ascii="Book Antiqua" w:eastAsia="Times New Roman" w:hAnsi="Book Antiqua" w:cs="Times New Roman"/>
          <w:lang w:val="en-GB"/>
        </w:rPr>
        <w:t>effects</w:t>
      </w:r>
      <w:r w:rsidR="005A670E" w:rsidRPr="002273AB">
        <w:rPr>
          <w:rFonts w:ascii="Book Antiqua" w:eastAsia="Times New Roman" w:hAnsi="Book Antiqua" w:cs="Times New Roman"/>
          <w:vertAlign w:val="superscript"/>
          <w:lang w:val="en-GB"/>
        </w:rPr>
        <w:t>[</w:t>
      </w:r>
      <w:proofErr w:type="gramEnd"/>
      <w:r w:rsidR="005A670E" w:rsidRPr="002273AB">
        <w:rPr>
          <w:rFonts w:ascii="Book Antiqua" w:eastAsia="Times New Roman" w:hAnsi="Book Antiqua" w:cs="Times New Roman"/>
          <w:vertAlign w:val="superscript"/>
          <w:lang w:val="en-GB"/>
        </w:rPr>
        <w:t>57,58]</w:t>
      </w:r>
      <w:r w:rsidR="0018629A" w:rsidRPr="002273AB">
        <w:rPr>
          <w:rFonts w:ascii="Book Antiqua" w:eastAsia="Times New Roman" w:hAnsi="Book Antiqua" w:cs="Times New Roman"/>
          <w:lang w:val="en-GB"/>
        </w:rPr>
        <w:t>.</w:t>
      </w:r>
      <w:r w:rsidR="00081FF4" w:rsidRPr="002273AB">
        <w:rPr>
          <w:rFonts w:ascii="Book Antiqua" w:eastAsia="Times New Roman" w:hAnsi="Book Antiqua" w:cs="Times New Roman"/>
          <w:lang w:val="en-GB"/>
        </w:rPr>
        <w:t xml:space="preserve"> </w:t>
      </w:r>
      <w:r w:rsidRPr="002273AB">
        <w:rPr>
          <w:rFonts w:ascii="Book Antiqua" w:eastAsia="Times New Roman" w:hAnsi="Book Antiqua" w:cs="Times New Roman"/>
          <w:lang w:val="en-GB"/>
        </w:rPr>
        <w:t xml:space="preserve">Furthermore, </w:t>
      </w:r>
      <w:r w:rsidR="00411F90" w:rsidRPr="002273AB">
        <w:rPr>
          <w:rFonts w:ascii="Book Antiqua" w:eastAsia="Times New Roman" w:hAnsi="Book Antiqua" w:cs="Times New Roman"/>
          <w:lang w:val="en-GB"/>
        </w:rPr>
        <w:t>telaprevir</w:t>
      </w:r>
      <w:r w:rsidR="004C7B29" w:rsidRPr="002273AB">
        <w:rPr>
          <w:rFonts w:ascii="Book Antiqua" w:eastAsia="Times New Roman" w:hAnsi="Book Antiqua" w:cs="Times New Roman"/>
          <w:lang w:val="en-GB"/>
        </w:rPr>
        <w:t xml:space="preserve"> and </w:t>
      </w:r>
      <w:r w:rsidR="00411F90" w:rsidRPr="002273AB">
        <w:rPr>
          <w:rFonts w:ascii="Book Antiqua" w:eastAsia="Times New Roman" w:hAnsi="Book Antiqua" w:cs="Times New Roman"/>
          <w:lang w:val="en-GB"/>
        </w:rPr>
        <w:t>boceprevir</w:t>
      </w:r>
      <w:r w:rsidRPr="002273AB">
        <w:rPr>
          <w:rFonts w:ascii="Book Antiqua" w:eastAsia="Times New Roman" w:hAnsi="Book Antiqua" w:cs="Times New Roman"/>
          <w:lang w:val="en-GB"/>
        </w:rPr>
        <w:t xml:space="preserve"> should be administered with fatty foods and three times per day. These factors make </w:t>
      </w:r>
      <w:r w:rsidR="00411F90" w:rsidRPr="002273AB">
        <w:rPr>
          <w:rFonts w:ascii="Book Antiqua" w:eastAsia="Times New Roman" w:hAnsi="Book Antiqua" w:cs="Times New Roman"/>
          <w:lang w:val="en-GB"/>
        </w:rPr>
        <w:t>telaprevir</w:t>
      </w:r>
      <w:r w:rsidRPr="002273AB">
        <w:rPr>
          <w:rFonts w:ascii="Book Antiqua" w:eastAsia="Times New Roman" w:hAnsi="Book Antiqua" w:cs="Times New Roman"/>
          <w:lang w:val="en-GB"/>
        </w:rPr>
        <w:t xml:space="preserve"> and</w:t>
      </w:r>
      <w:r w:rsidR="004C7B29" w:rsidRPr="002273AB">
        <w:rPr>
          <w:rFonts w:ascii="Book Antiqua" w:eastAsia="Times New Roman" w:hAnsi="Book Antiqua" w:cs="Times New Roman"/>
          <w:lang w:val="en-GB"/>
        </w:rPr>
        <w:t xml:space="preserve"> </w:t>
      </w:r>
      <w:r w:rsidR="00411F90" w:rsidRPr="002273AB">
        <w:rPr>
          <w:rFonts w:ascii="Book Antiqua" w:eastAsia="Times New Roman" w:hAnsi="Book Antiqua" w:cs="Times New Roman"/>
          <w:lang w:val="en-GB"/>
        </w:rPr>
        <w:t>boceprevir</w:t>
      </w:r>
      <w:r w:rsidRPr="002273AB">
        <w:rPr>
          <w:rFonts w:ascii="Book Antiqua" w:eastAsia="Times New Roman" w:hAnsi="Book Antiqua" w:cs="Times New Roman"/>
          <w:lang w:val="en-GB"/>
        </w:rPr>
        <w:t xml:space="preserve"> two drugs that could be very difficult to be given to children especially in association with PEG-IFN plus ribavirin.</w:t>
      </w: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r w:rsidRPr="002273AB">
        <w:rPr>
          <w:rFonts w:ascii="Book Antiqua" w:eastAsia="Times New Roman" w:hAnsi="Book Antiqua" w:cs="Times New Roman"/>
          <w:b/>
          <w:i/>
          <w:lang w:val="en-GB"/>
        </w:rPr>
        <w:t>NS5A inhibitors</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NS5A is an RNA binding protein that interacts with other HCV non-structural </w:t>
      </w:r>
      <w:proofErr w:type="gramStart"/>
      <w:r w:rsidRPr="002273AB">
        <w:rPr>
          <w:rFonts w:ascii="Book Antiqua" w:eastAsia="Times New Roman" w:hAnsi="Book Antiqua" w:cs="Times New Roman"/>
          <w:lang w:val="en-GB"/>
        </w:rPr>
        <w:t>proteins</w:t>
      </w:r>
      <w:r w:rsidR="00EC1B85" w:rsidRPr="002273AB">
        <w:rPr>
          <w:rFonts w:ascii="Book Antiqua" w:eastAsia="Times New Roman" w:hAnsi="Book Antiqua" w:cs="Times New Roman"/>
          <w:vertAlign w:val="superscript"/>
          <w:lang w:val="en-GB"/>
        </w:rPr>
        <w:t>[</w:t>
      </w:r>
      <w:proofErr w:type="gramEnd"/>
      <w:r w:rsidR="00EC1B85" w:rsidRPr="002273AB">
        <w:rPr>
          <w:rFonts w:ascii="Book Antiqua" w:eastAsia="Times New Roman" w:hAnsi="Book Antiqua" w:cs="Times New Roman"/>
          <w:vertAlign w:val="superscript"/>
          <w:lang w:val="en-GB"/>
        </w:rPr>
        <w:t>8]</w:t>
      </w:r>
      <w:r w:rsidRPr="002273AB">
        <w:rPr>
          <w:rFonts w:ascii="Book Antiqua" w:eastAsia="Times New Roman" w:hAnsi="Book Antiqua" w:cs="Times New Roman"/>
          <w:lang w:val="en-GB"/>
        </w:rPr>
        <w:t xml:space="preserve">. It is capable of altering NS5B polymerase activity </w:t>
      </w:r>
      <w:r w:rsidR="00C6338A" w:rsidRPr="00C6338A">
        <w:rPr>
          <w:rFonts w:ascii="Book Antiqua" w:eastAsia="Times New Roman" w:hAnsi="Book Antiqua" w:cs="Times New Roman"/>
          <w:i/>
          <w:lang w:val="en-GB"/>
        </w:rPr>
        <w:t>in vitro</w:t>
      </w:r>
      <w:r w:rsidRPr="002273AB">
        <w:rPr>
          <w:rFonts w:ascii="Book Antiqua" w:eastAsia="Times New Roman" w:hAnsi="Book Antiqua" w:cs="Times New Roman"/>
          <w:lang w:val="en-GB"/>
        </w:rPr>
        <w:t xml:space="preserve">. NS5A role is not completely </w:t>
      </w:r>
      <w:proofErr w:type="gramStart"/>
      <w:r w:rsidRPr="002273AB">
        <w:rPr>
          <w:rFonts w:ascii="Book Antiqua" w:eastAsia="Times New Roman" w:hAnsi="Book Antiqua" w:cs="Times New Roman"/>
          <w:lang w:val="en-GB"/>
        </w:rPr>
        <w:t>clear</w:t>
      </w:r>
      <w:r w:rsidR="00B71517" w:rsidRPr="002273AB">
        <w:rPr>
          <w:rFonts w:ascii="Book Antiqua" w:eastAsia="Times New Roman" w:hAnsi="Book Antiqua" w:cs="Times New Roman"/>
          <w:vertAlign w:val="superscript"/>
          <w:lang w:val="en-GB"/>
        </w:rPr>
        <w:t>[</w:t>
      </w:r>
      <w:proofErr w:type="gramEnd"/>
      <w:r w:rsidR="00B71517" w:rsidRPr="002273AB">
        <w:rPr>
          <w:rFonts w:ascii="Book Antiqua" w:eastAsia="Times New Roman" w:hAnsi="Book Antiqua" w:cs="Times New Roman"/>
          <w:vertAlign w:val="superscript"/>
          <w:lang w:val="en-GB"/>
        </w:rPr>
        <w:t>59]</w:t>
      </w:r>
      <w:r w:rsidRPr="002273AB">
        <w:rPr>
          <w:rFonts w:ascii="Book Antiqua" w:eastAsia="Times New Roman" w:hAnsi="Book Antiqua" w:cs="Times New Roman"/>
          <w:lang w:val="en-GB"/>
        </w:rPr>
        <w:t xml:space="preserve">. It is involved in modulation of multiple aspects of the cellular environment and is also required for viral </w:t>
      </w:r>
      <w:proofErr w:type="gramStart"/>
      <w:r w:rsidRPr="002273AB">
        <w:rPr>
          <w:rFonts w:ascii="Book Antiqua" w:eastAsia="Times New Roman" w:hAnsi="Book Antiqua" w:cs="Times New Roman"/>
          <w:lang w:val="en-GB"/>
        </w:rPr>
        <w:t>assembly</w:t>
      </w:r>
      <w:r w:rsidRPr="002273AB">
        <w:rPr>
          <w:rFonts w:ascii="Book Antiqua" w:eastAsia="Times New Roman" w:hAnsi="Book Antiqua" w:cs="Times New Roman"/>
          <w:noProof/>
          <w:vertAlign w:val="superscript"/>
          <w:lang w:val="en-GB"/>
        </w:rPr>
        <w:t>[</w:t>
      </w:r>
      <w:proofErr w:type="gramEnd"/>
      <w:r w:rsidR="00B71517" w:rsidRPr="002273AB">
        <w:rPr>
          <w:rFonts w:ascii="Book Antiqua" w:eastAsia="Times New Roman" w:hAnsi="Book Antiqua" w:cs="Times New Roman"/>
          <w:noProof/>
          <w:vertAlign w:val="superscript"/>
          <w:lang w:val="en-GB"/>
        </w:rPr>
        <w:t>60</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Daclatasvir is the first NS5A inhibitor discovered and newer drugs of this class are under </w:t>
      </w:r>
      <w:proofErr w:type="gramStart"/>
      <w:r w:rsidRPr="002273AB">
        <w:rPr>
          <w:rFonts w:ascii="Book Antiqua" w:eastAsia="Times New Roman" w:hAnsi="Book Antiqua" w:cs="Times New Roman"/>
          <w:lang w:val="en-GB"/>
        </w:rPr>
        <w:t>development</w:t>
      </w:r>
      <w:r w:rsidR="00295881" w:rsidRPr="002273AB">
        <w:rPr>
          <w:rFonts w:ascii="Book Antiqua" w:eastAsia="Times New Roman" w:hAnsi="Book Antiqua" w:cs="Times New Roman"/>
          <w:vertAlign w:val="superscript"/>
          <w:lang w:val="en-GB"/>
        </w:rPr>
        <w:t>[</w:t>
      </w:r>
      <w:proofErr w:type="gramEnd"/>
      <w:r w:rsidR="00295881" w:rsidRPr="002273AB">
        <w:rPr>
          <w:rFonts w:ascii="Book Antiqua" w:eastAsia="Times New Roman" w:hAnsi="Book Antiqua" w:cs="Times New Roman"/>
          <w:vertAlign w:val="superscript"/>
          <w:lang w:val="en-GB"/>
        </w:rPr>
        <w:t>61,62]</w:t>
      </w:r>
      <w:r w:rsidRPr="002273AB">
        <w:rPr>
          <w:rFonts w:ascii="Book Antiqua" w:eastAsia="Times New Roman" w:hAnsi="Book Antiqua" w:cs="Times New Roman"/>
          <w:lang w:val="en-GB"/>
        </w:rPr>
        <w:t xml:space="preserve">. NS5A inhibitors show broad coverage of HCV genotypes </w:t>
      </w:r>
      <w:r w:rsidR="00C6338A" w:rsidRPr="00C6338A">
        <w:rPr>
          <w:rFonts w:ascii="Book Antiqua" w:eastAsia="Times New Roman" w:hAnsi="Book Antiqua" w:cs="Times New Roman"/>
          <w:i/>
          <w:lang w:val="en-GB"/>
        </w:rPr>
        <w:t xml:space="preserve">in </w:t>
      </w:r>
      <w:proofErr w:type="gramStart"/>
      <w:r w:rsidR="00C6338A" w:rsidRPr="00C6338A">
        <w:rPr>
          <w:rFonts w:ascii="Book Antiqua" w:eastAsia="Times New Roman" w:hAnsi="Book Antiqua" w:cs="Times New Roman"/>
          <w:i/>
          <w:lang w:val="en-GB"/>
        </w:rPr>
        <w:t>vitro</w:t>
      </w:r>
      <w:r w:rsidRPr="002273AB">
        <w:rPr>
          <w:rFonts w:ascii="Book Antiqua" w:eastAsia="Times New Roman" w:hAnsi="Book Antiqua" w:cs="Times New Roman"/>
          <w:noProof/>
          <w:vertAlign w:val="superscript"/>
          <w:lang w:val="en-GB"/>
        </w:rPr>
        <w:t>[</w:t>
      </w:r>
      <w:proofErr w:type="gramEnd"/>
      <w:r w:rsidR="00295881" w:rsidRPr="002273AB">
        <w:rPr>
          <w:rFonts w:ascii="Book Antiqua" w:eastAsia="Times New Roman" w:hAnsi="Book Antiqua" w:cs="Times New Roman"/>
          <w:noProof/>
          <w:vertAlign w:val="superscript"/>
          <w:lang w:val="en-GB"/>
        </w:rPr>
        <w:t>63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Their </w:t>
      </w:r>
      <w:proofErr w:type="gramStart"/>
      <w:r w:rsidRPr="002273AB">
        <w:rPr>
          <w:rFonts w:ascii="Book Antiqua" w:eastAsia="Times New Roman" w:hAnsi="Book Antiqua" w:cs="Times New Roman"/>
          <w:lang w:val="en-GB"/>
        </w:rPr>
        <w:t xml:space="preserve">activity </w:t>
      </w:r>
      <w:r w:rsidRPr="003B2469">
        <w:rPr>
          <w:rFonts w:ascii="Book Antiqua" w:eastAsia="Times New Roman" w:hAnsi="Book Antiqua" w:cs="Times New Roman"/>
          <w:i/>
          <w:lang w:val="en-GB"/>
        </w:rPr>
        <w:t>in vivo</w:t>
      </w:r>
      <w:r w:rsidRPr="002273AB">
        <w:rPr>
          <w:rFonts w:ascii="Book Antiqua" w:eastAsia="Times New Roman" w:hAnsi="Book Antiqua" w:cs="Times New Roman"/>
          <w:lang w:val="en-GB"/>
        </w:rPr>
        <w:t xml:space="preserve"> have</w:t>
      </w:r>
      <w:proofErr w:type="gramEnd"/>
      <w:r w:rsidRPr="002273AB">
        <w:rPr>
          <w:rFonts w:ascii="Book Antiqua" w:eastAsia="Times New Roman" w:hAnsi="Book Antiqua" w:cs="Times New Roman"/>
          <w:lang w:val="en-GB"/>
        </w:rPr>
        <w:t xml:space="preserve"> been only tested for genotype 1 patients. Daclatasvir monotherapy resulted in an rapid HCV RNA </w:t>
      </w:r>
      <w:proofErr w:type="gramStart"/>
      <w:r w:rsidRPr="002273AB">
        <w:rPr>
          <w:rFonts w:ascii="Book Antiqua" w:eastAsia="Times New Roman" w:hAnsi="Book Antiqua" w:cs="Times New Roman"/>
          <w:lang w:val="en-GB"/>
        </w:rPr>
        <w:t>decline</w:t>
      </w:r>
      <w:r w:rsidRPr="002273AB">
        <w:rPr>
          <w:rFonts w:ascii="Book Antiqua" w:eastAsia="Times New Roman" w:hAnsi="Book Antiqua" w:cs="Times New Roman"/>
          <w:noProof/>
          <w:vertAlign w:val="superscript"/>
          <w:lang w:val="en-GB"/>
        </w:rPr>
        <w:t>[</w:t>
      </w:r>
      <w:proofErr w:type="gramEnd"/>
      <w:r w:rsidR="009F5F75" w:rsidRPr="002273AB">
        <w:rPr>
          <w:rFonts w:ascii="Book Antiqua" w:eastAsia="Times New Roman" w:hAnsi="Book Antiqua" w:cs="Times New Roman"/>
          <w:noProof/>
          <w:vertAlign w:val="superscript"/>
          <w:lang w:val="en-GB"/>
        </w:rPr>
        <w:t>64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Similarly to NS3-4A protease inhibitors, the decline was as fast as the development of resistant </w:t>
      </w:r>
      <w:proofErr w:type="gramStart"/>
      <w:r w:rsidRPr="002273AB">
        <w:rPr>
          <w:rFonts w:ascii="Book Antiqua" w:eastAsia="Times New Roman" w:hAnsi="Book Antiqua" w:cs="Times New Roman"/>
          <w:lang w:val="en-GB"/>
        </w:rPr>
        <w:t>variants</w:t>
      </w:r>
      <w:r w:rsidRPr="002273AB">
        <w:rPr>
          <w:rFonts w:ascii="Book Antiqua" w:eastAsia="Times New Roman" w:hAnsi="Book Antiqua" w:cs="Times New Roman"/>
          <w:noProof/>
          <w:vertAlign w:val="superscript"/>
          <w:lang w:val="en-GB"/>
        </w:rPr>
        <w:t>[</w:t>
      </w:r>
      <w:proofErr w:type="gramEnd"/>
      <w:r w:rsidR="00154CAA" w:rsidRPr="002273AB">
        <w:rPr>
          <w:rFonts w:ascii="Book Antiqua" w:eastAsia="Times New Roman" w:hAnsi="Book Antiqua" w:cs="Times New Roman"/>
          <w:noProof/>
          <w:vertAlign w:val="superscript"/>
          <w:lang w:val="en-GB"/>
        </w:rPr>
        <w:t>64</w:t>
      </w:r>
      <w:r w:rsidR="00A56A1A" w:rsidRPr="002273AB">
        <w:rPr>
          <w:rFonts w:ascii="Book Antiqua" w:eastAsia="Times New Roman" w:hAnsi="Book Antiqua" w:cs="Times New Roman"/>
          <w:noProof/>
          <w:vertAlign w:val="superscript"/>
          <w:lang w:val="en-GB"/>
        </w:rPr>
        <w:t>-66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Substitutions at positions L31 and Y93 had the greatest ability to confer resistance to </w:t>
      </w:r>
      <w:proofErr w:type="gramStart"/>
      <w:r w:rsidRPr="002273AB">
        <w:rPr>
          <w:rFonts w:ascii="Book Antiqua" w:eastAsia="Times New Roman" w:hAnsi="Book Antiqua" w:cs="Times New Roman"/>
          <w:lang w:val="en-GB"/>
        </w:rPr>
        <w:t>daclatasvir</w:t>
      </w:r>
      <w:r w:rsidRPr="002273AB">
        <w:rPr>
          <w:rFonts w:ascii="Book Antiqua" w:eastAsia="Times New Roman" w:hAnsi="Book Antiqua" w:cs="Times New Roman"/>
          <w:noProof/>
          <w:vertAlign w:val="superscript"/>
          <w:lang w:val="en-GB"/>
        </w:rPr>
        <w:t>[</w:t>
      </w:r>
      <w:proofErr w:type="gramEnd"/>
      <w:r w:rsidR="00A56A1A" w:rsidRPr="002273AB">
        <w:rPr>
          <w:rFonts w:ascii="Book Antiqua" w:eastAsia="Times New Roman" w:hAnsi="Book Antiqua" w:cs="Times New Roman"/>
          <w:noProof/>
          <w:vertAlign w:val="superscript"/>
          <w:lang w:val="en-GB"/>
        </w:rPr>
        <w:t>67</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Resistance acquired for daclatasvir was overlapping with other compounds of NS5A inhibitor </w:t>
      </w:r>
      <w:proofErr w:type="gramStart"/>
      <w:r w:rsidRPr="002273AB">
        <w:rPr>
          <w:rFonts w:ascii="Book Antiqua" w:eastAsia="Times New Roman" w:hAnsi="Book Antiqua" w:cs="Times New Roman"/>
          <w:lang w:val="en-GB"/>
        </w:rPr>
        <w:t>class</w:t>
      </w:r>
      <w:r w:rsidRPr="002273AB">
        <w:rPr>
          <w:rFonts w:ascii="Book Antiqua" w:eastAsia="Times New Roman" w:hAnsi="Book Antiqua" w:cs="Times New Roman"/>
          <w:noProof/>
          <w:vertAlign w:val="superscript"/>
          <w:lang w:val="en-GB"/>
        </w:rPr>
        <w:t>[</w:t>
      </w:r>
      <w:proofErr w:type="gramEnd"/>
      <w:r w:rsidR="00A56A1A" w:rsidRPr="002273AB">
        <w:rPr>
          <w:rFonts w:ascii="Book Antiqua" w:eastAsia="Times New Roman" w:hAnsi="Book Antiqua" w:cs="Times New Roman"/>
          <w:noProof/>
          <w:vertAlign w:val="superscript"/>
          <w:lang w:val="en-GB"/>
        </w:rPr>
        <w:t>67,68</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However, HCV variants resistant to NS5A inhibitors were not resistant to other class of DAAs, so NS5A inhibitors remain a good chance for combination therapy thanks to their potential broad genotypic coverage. </w:t>
      </w:r>
      <w:proofErr w:type="spellStart"/>
      <w:r w:rsidRPr="002273AB">
        <w:rPr>
          <w:rFonts w:ascii="Book Antiqua" w:eastAsia="Times New Roman" w:hAnsi="Book Antiqua" w:cs="Times New Roman"/>
          <w:lang w:val="en-GB"/>
        </w:rPr>
        <w:t>Diarrhea</w:t>
      </w:r>
      <w:proofErr w:type="spellEnd"/>
      <w:r w:rsidRPr="002273AB">
        <w:rPr>
          <w:rFonts w:ascii="Book Antiqua" w:eastAsia="Times New Roman" w:hAnsi="Book Antiqua" w:cs="Times New Roman"/>
          <w:lang w:val="en-GB"/>
        </w:rPr>
        <w:t xml:space="preserve"> and mild headache were the most common adverse events observed in phase II </w:t>
      </w:r>
      <w:r w:rsidRPr="002273AB">
        <w:rPr>
          <w:rFonts w:ascii="Book Antiqua" w:eastAsia="Times New Roman" w:hAnsi="Book Antiqua" w:cs="Times New Roman"/>
          <w:lang w:val="en-GB"/>
        </w:rPr>
        <w:lastRenderedPageBreak/>
        <w:t xml:space="preserve">clinical </w:t>
      </w:r>
      <w:proofErr w:type="gramStart"/>
      <w:r w:rsidRPr="002273AB">
        <w:rPr>
          <w:rFonts w:ascii="Book Antiqua" w:eastAsia="Times New Roman" w:hAnsi="Book Antiqua" w:cs="Times New Roman"/>
          <w:lang w:val="en-GB"/>
        </w:rPr>
        <w:t>studies</w:t>
      </w:r>
      <w:r w:rsidRPr="002273AB">
        <w:rPr>
          <w:rFonts w:ascii="Book Antiqua" w:eastAsia="Times New Roman" w:hAnsi="Book Antiqua" w:cs="Times New Roman"/>
          <w:noProof/>
          <w:vertAlign w:val="superscript"/>
          <w:lang w:val="en-GB"/>
        </w:rPr>
        <w:t>[</w:t>
      </w:r>
      <w:proofErr w:type="gramEnd"/>
      <w:r w:rsidR="00A56A1A" w:rsidRPr="002273AB">
        <w:rPr>
          <w:rFonts w:ascii="Book Antiqua" w:eastAsia="Times New Roman" w:hAnsi="Book Antiqua" w:cs="Times New Roman"/>
          <w:noProof/>
          <w:vertAlign w:val="superscript"/>
          <w:lang w:val="en-GB"/>
        </w:rPr>
        <w:t>69</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Considering its efficacy, the possibility of single daily dosing and the relative safety profile, daclatasvir should be considered a suitable drug for combination therapy also in children with chronic HCV infection.</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r w:rsidRPr="002273AB">
        <w:rPr>
          <w:rFonts w:ascii="Book Antiqua" w:eastAsia="Times New Roman" w:hAnsi="Book Antiqua" w:cs="Times New Roman"/>
          <w:b/>
          <w:i/>
          <w:lang w:val="en-GB"/>
        </w:rPr>
        <w:t>NS5B inhibitors</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NS5B inhibitors interfere with viral replication by binding to the NS5B RNA-dependent RNA </w:t>
      </w:r>
      <w:proofErr w:type="gramStart"/>
      <w:r w:rsidRPr="002273AB">
        <w:rPr>
          <w:rFonts w:ascii="Book Antiqua" w:eastAsia="Times New Roman" w:hAnsi="Book Antiqua" w:cs="Times New Roman"/>
          <w:lang w:val="en-GB"/>
        </w:rPr>
        <w:t>polymerase</w:t>
      </w:r>
      <w:r w:rsidR="00A56A1A" w:rsidRPr="002273AB">
        <w:rPr>
          <w:rFonts w:ascii="Book Antiqua" w:eastAsia="Times New Roman" w:hAnsi="Book Antiqua" w:cs="Times New Roman"/>
          <w:vertAlign w:val="superscript"/>
          <w:lang w:val="en-GB"/>
        </w:rPr>
        <w:t>[</w:t>
      </w:r>
      <w:proofErr w:type="gramEnd"/>
      <w:r w:rsidR="00A56A1A" w:rsidRPr="002273AB">
        <w:rPr>
          <w:rFonts w:ascii="Book Antiqua" w:eastAsia="Times New Roman" w:hAnsi="Book Antiqua" w:cs="Times New Roman"/>
          <w:vertAlign w:val="superscript"/>
          <w:lang w:val="en-GB"/>
        </w:rPr>
        <w:t>70-72]</w:t>
      </w:r>
      <w:r w:rsidRPr="002273AB">
        <w:rPr>
          <w:rFonts w:ascii="Book Antiqua" w:eastAsia="Times New Roman" w:hAnsi="Book Antiqua" w:cs="Times New Roman"/>
          <w:lang w:val="en-GB"/>
        </w:rPr>
        <w:t xml:space="preserve">. They can be divided into two distinct categories: nucleoside analogue inhibitors and non-nucleoside </w:t>
      </w:r>
      <w:proofErr w:type="gramStart"/>
      <w:r w:rsidRPr="002273AB">
        <w:rPr>
          <w:rFonts w:ascii="Book Antiqua" w:eastAsia="Times New Roman" w:hAnsi="Book Antiqua" w:cs="Times New Roman"/>
          <w:lang w:val="en-GB"/>
        </w:rPr>
        <w:t>inhibitors</w:t>
      </w:r>
      <w:r w:rsidR="00CD21AB" w:rsidRPr="002273AB">
        <w:rPr>
          <w:rFonts w:ascii="Book Antiqua" w:eastAsia="Times New Roman" w:hAnsi="Book Antiqua" w:cs="Times New Roman"/>
          <w:vertAlign w:val="superscript"/>
          <w:lang w:val="en-GB"/>
        </w:rPr>
        <w:t>[</w:t>
      </w:r>
      <w:proofErr w:type="gramEnd"/>
      <w:r w:rsidR="00CD21AB" w:rsidRPr="002273AB">
        <w:rPr>
          <w:rFonts w:ascii="Book Antiqua" w:eastAsia="Times New Roman" w:hAnsi="Book Antiqua" w:cs="Times New Roman"/>
          <w:vertAlign w:val="superscript"/>
          <w:lang w:val="en-GB"/>
        </w:rPr>
        <w:t>73]</w:t>
      </w:r>
      <w:r w:rsidRPr="002273AB">
        <w:rPr>
          <w:rFonts w:ascii="Book Antiqua" w:eastAsia="Times New Roman" w:hAnsi="Book Antiqua" w:cs="Times New Roman"/>
          <w:lang w:val="en-GB"/>
        </w:rPr>
        <w:t>. Nucleoside analogue inhibitors mimic the natural substrates of the polymerase and are incorporated into the growing RNA chain, thus causing direct chain termination by tackling the active site of NS5B</w:t>
      </w:r>
      <w:r w:rsidRPr="002273AB">
        <w:rPr>
          <w:rFonts w:ascii="Book Antiqua" w:eastAsia="Times New Roman" w:hAnsi="Book Antiqua" w:cs="Times New Roman"/>
          <w:noProof/>
          <w:vertAlign w:val="superscript"/>
          <w:lang w:val="en-GB"/>
        </w:rPr>
        <w:t>[</w:t>
      </w:r>
      <w:r w:rsidR="00516DC1" w:rsidRPr="002273AB">
        <w:rPr>
          <w:rFonts w:ascii="Book Antiqua" w:eastAsia="Times New Roman" w:hAnsi="Book Antiqua" w:cs="Times New Roman"/>
          <w:noProof/>
          <w:vertAlign w:val="superscript"/>
          <w:lang w:val="en-GB"/>
        </w:rPr>
        <w:t>74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w:t>
      </w:r>
    </w:p>
    <w:p w:rsidR="001352D0"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Nucleoside analogue inhibitors present a broad genotypes activity and a high barrier to resistance. NS5B is a highly conserved region among HCV genotypes and mutation in this site can lead to loss of function or impaired viral replication. Sofosbuvir is the most promising drug of this class of </w:t>
      </w:r>
      <w:proofErr w:type="gramStart"/>
      <w:r w:rsidRPr="002273AB">
        <w:rPr>
          <w:rFonts w:ascii="Book Antiqua" w:eastAsia="Times New Roman" w:hAnsi="Book Antiqua" w:cs="Times New Roman"/>
          <w:lang w:val="en-GB"/>
        </w:rPr>
        <w:t>DAAs</w:t>
      </w:r>
      <w:r w:rsidR="00275A70" w:rsidRPr="002273AB">
        <w:rPr>
          <w:rFonts w:ascii="Book Antiqua" w:eastAsia="Times New Roman" w:hAnsi="Book Antiqua" w:cs="Times New Roman"/>
          <w:vertAlign w:val="superscript"/>
          <w:lang w:val="en-GB"/>
        </w:rPr>
        <w:t>[</w:t>
      </w:r>
      <w:proofErr w:type="gramEnd"/>
      <w:r w:rsidR="00275A70" w:rsidRPr="002273AB">
        <w:rPr>
          <w:rFonts w:ascii="Book Antiqua" w:eastAsia="Times New Roman" w:hAnsi="Book Antiqua" w:cs="Times New Roman"/>
          <w:vertAlign w:val="superscript"/>
          <w:lang w:val="en-GB"/>
        </w:rPr>
        <w:t>75</w:t>
      </w:r>
      <w:r w:rsidR="00516DC1" w:rsidRPr="002273AB">
        <w:rPr>
          <w:rFonts w:ascii="Book Antiqua" w:eastAsia="Times New Roman" w:hAnsi="Book Antiqua" w:cs="Times New Roman"/>
          <w:vertAlign w:val="superscript"/>
          <w:lang w:val="en-GB"/>
        </w:rPr>
        <w:t>]</w:t>
      </w:r>
      <w:r w:rsidRPr="002273AB">
        <w:rPr>
          <w:rFonts w:ascii="Book Antiqua" w:eastAsia="Times New Roman" w:hAnsi="Book Antiqua" w:cs="Times New Roman"/>
          <w:lang w:val="en-GB"/>
        </w:rPr>
        <w:t xml:space="preserve">. It is a once-daily drug, which can be taken with or without food. A recent clinical trial showed that 100% of previously untreated genotype 2 and 3 patients achieved </w:t>
      </w:r>
      <w:r w:rsidR="004C7B29" w:rsidRPr="002273AB">
        <w:rPr>
          <w:rFonts w:ascii="Book Antiqua" w:eastAsia="Times New Roman" w:hAnsi="Book Antiqua" w:cs="Times New Roman"/>
          <w:lang w:val="en-GB"/>
        </w:rPr>
        <w:t>SVR with s</w:t>
      </w:r>
      <w:r w:rsidR="00081FF4" w:rsidRPr="002273AB">
        <w:rPr>
          <w:rFonts w:ascii="Book Antiqua" w:eastAsia="Times New Roman" w:hAnsi="Book Antiqua" w:cs="Times New Roman"/>
          <w:lang w:val="en-GB"/>
        </w:rPr>
        <w:t>ofosbuvir</w:t>
      </w:r>
      <w:r w:rsidRPr="002273AB">
        <w:rPr>
          <w:rFonts w:ascii="Book Antiqua" w:eastAsia="Times New Roman" w:hAnsi="Book Antiqua" w:cs="Times New Roman"/>
          <w:lang w:val="en-GB"/>
        </w:rPr>
        <w:t xml:space="preserve"> plus ribavirin </w:t>
      </w:r>
      <w:proofErr w:type="gramStart"/>
      <w:r w:rsidRPr="002273AB">
        <w:rPr>
          <w:rFonts w:ascii="Book Antiqua" w:eastAsia="Times New Roman" w:hAnsi="Book Antiqua" w:cs="Times New Roman"/>
          <w:lang w:val="en-GB"/>
        </w:rPr>
        <w:t>regimen</w:t>
      </w:r>
      <w:r w:rsidRPr="002273AB">
        <w:rPr>
          <w:rFonts w:ascii="Book Antiqua" w:eastAsia="Times New Roman" w:hAnsi="Book Antiqua" w:cs="Times New Roman"/>
          <w:noProof/>
          <w:vertAlign w:val="superscript"/>
          <w:lang w:val="en-GB"/>
        </w:rPr>
        <w:t>[</w:t>
      </w:r>
      <w:proofErr w:type="gramEnd"/>
      <w:r w:rsidR="00275A70" w:rsidRPr="002273AB">
        <w:rPr>
          <w:rFonts w:ascii="Book Antiqua" w:eastAsia="Times New Roman" w:hAnsi="Book Antiqua" w:cs="Times New Roman"/>
          <w:noProof/>
          <w:vertAlign w:val="superscript"/>
          <w:lang w:val="en-GB"/>
        </w:rPr>
        <w:t>76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w:t>
      </w:r>
      <w:r w:rsidR="002310C4" w:rsidRPr="002273AB">
        <w:rPr>
          <w:rFonts w:ascii="Book Antiqua" w:eastAsia="Times New Roman" w:hAnsi="Book Antiqua" w:cs="Times New Roman"/>
          <w:lang w:val="en-GB"/>
        </w:rPr>
        <w:t xml:space="preserve">In other studies, </w:t>
      </w:r>
      <w:proofErr w:type="gramStart"/>
      <w:r w:rsidR="002310C4" w:rsidRPr="002273AB">
        <w:rPr>
          <w:rFonts w:ascii="Book Antiqua" w:eastAsia="Times New Roman" w:hAnsi="Book Antiqua" w:cs="Times New Roman"/>
          <w:lang w:val="en-GB"/>
        </w:rPr>
        <w:t>response for genotype 3 was lower</w:t>
      </w:r>
      <w:proofErr w:type="gramEnd"/>
      <w:r w:rsidR="002310C4" w:rsidRPr="002273AB">
        <w:rPr>
          <w:rFonts w:ascii="Book Antiqua" w:eastAsia="Times New Roman" w:hAnsi="Book Antiqua" w:cs="Times New Roman"/>
          <w:lang w:val="en-GB"/>
        </w:rPr>
        <w:t xml:space="preserve"> than 2. </w:t>
      </w:r>
      <w:r w:rsidR="00510EA1" w:rsidRPr="002273AB">
        <w:rPr>
          <w:rFonts w:ascii="Book Antiqua" w:eastAsia="Times New Roman" w:hAnsi="Book Antiqua" w:cs="Times New Roman"/>
          <w:lang w:val="en-GB"/>
        </w:rPr>
        <w:t xml:space="preserve">In </w:t>
      </w:r>
      <w:r w:rsidR="00165E96" w:rsidRPr="002273AB">
        <w:rPr>
          <w:rFonts w:ascii="Book Antiqua" w:eastAsia="Times New Roman" w:hAnsi="Book Antiqua" w:cs="Times New Roman"/>
          <w:lang w:val="en-GB"/>
        </w:rPr>
        <w:t xml:space="preserve">the </w:t>
      </w:r>
      <w:r w:rsidR="00510EA1" w:rsidRPr="002273AB">
        <w:rPr>
          <w:rFonts w:ascii="Book Antiqua" w:eastAsia="Times New Roman" w:hAnsi="Book Antiqua" w:cs="Times New Roman"/>
          <w:lang w:val="en-GB"/>
        </w:rPr>
        <w:t>FISSION trial,</w:t>
      </w:r>
      <w:r w:rsidR="002310C4" w:rsidRPr="002273AB">
        <w:rPr>
          <w:rFonts w:ascii="Book Antiqua" w:eastAsia="Times New Roman" w:hAnsi="Book Antiqua" w:cs="Times New Roman"/>
          <w:lang w:val="en-GB"/>
        </w:rPr>
        <w:t xml:space="preserve"> 56% of treatment-naïve genotype 3 patients achieved SVR </w:t>
      </w:r>
      <w:r w:rsidR="00C6338A">
        <w:rPr>
          <w:rFonts w:ascii="Book Antiqua" w:eastAsia="Times New Roman" w:hAnsi="Book Antiqua" w:cs="Times New Roman"/>
          <w:lang w:val="en-GB"/>
        </w:rPr>
        <w:t xml:space="preserve">after 12 </w:t>
      </w:r>
      <w:proofErr w:type="spellStart"/>
      <w:r w:rsidR="00C6338A">
        <w:rPr>
          <w:rFonts w:ascii="Book Antiqua" w:eastAsia="Times New Roman" w:hAnsi="Book Antiqua" w:cs="Times New Roman"/>
          <w:lang w:val="en-GB"/>
        </w:rPr>
        <w:t>wk</w:t>
      </w:r>
      <w:proofErr w:type="spellEnd"/>
      <w:r w:rsidR="00510EA1" w:rsidRPr="002273AB">
        <w:rPr>
          <w:rFonts w:ascii="Book Antiqua" w:eastAsia="Times New Roman" w:hAnsi="Book Antiqua" w:cs="Times New Roman"/>
          <w:lang w:val="en-GB"/>
        </w:rPr>
        <w:t xml:space="preserve"> of treatment with </w:t>
      </w:r>
      <w:r w:rsidR="00411F90" w:rsidRPr="002273AB">
        <w:rPr>
          <w:rFonts w:ascii="Book Antiqua" w:eastAsia="Times New Roman" w:hAnsi="Book Antiqua" w:cs="Times New Roman"/>
          <w:lang w:val="en-GB"/>
        </w:rPr>
        <w:t>sofosbuvir</w:t>
      </w:r>
      <w:r w:rsidR="00510EA1" w:rsidRPr="002273AB">
        <w:rPr>
          <w:rFonts w:ascii="Book Antiqua" w:eastAsia="Times New Roman" w:hAnsi="Book Antiqua" w:cs="Times New Roman"/>
          <w:lang w:val="en-GB"/>
        </w:rPr>
        <w:t xml:space="preserve"> plus </w:t>
      </w:r>
      <w:proofErr w:type="gramStart"/>
      <w:r w:rsidR="00510EA1" w:rsidRPr="002273AB">
        <w:rPr>
          <w:rFonts w:ascii="Book Antiqua" w:eastAsia="Times New Roman" w:hAnsi="Book Antiqua" w:cs="Times New Roman"/>
          <w:lang w:val="en-GB"/>
        </w:rPr>
        <w:t>ribavirin</w:t>
      </w:r>
      <w:r w:rsidR="00275A70" w:rsidRPr="002273AB">
        <w:rPr>
          <w:rFonts w:ascii="Book Antiqua" w:eastAsia="Times New Roman" w:hAnsi="Book Antiqua" w:cs="Times New Roman"/>
          <w:vertAlign w:val="superscript"/>
          <w:lang w:val="en-GB"/>
        </w:rPr>
        <w:t>[</w:t>
      </w:r>
      <w:proofErr w:type="gramEnd"/>
      <w:r w:rsidR="00275A70" w:rsidRPr="002273AB">
        <w:rPr>
          <w:rFonts w:ascii="Book Antiqua" w:eastAsia="Times New Roman" w:hAnsi="Book Antiqua" w:cs="Times New Roman"/>
          <w:vertAlign w:val="superscript"/>
          <w:lang w:val="en-GB"/>
        </w:rPr>
        <w:t>77]</w:t>
      </w:r>
      <w:r w:rsidR="00510EA1" w:rsidRPr="002273AB">
        <w:rPr>
          <w:rFonts w:ascii="Book Antiqua" w:eastAsia="Times New Roman" w:hAnsi="Book Antiqua" w:cs="Times New Roman"/>
          <w:lang w:val="en-GB"/>
        </w:rPr>
        <w:t xml:space="preserve">. </w:t>
      </w:r>
      <w:r w:rsidR="00165E96" w:rsidRPr="002273AB">
        <w:rPr>
          <w:rFonts w:ascii="Book Antiqua" w:eastAsia="Times New Roman" w:hAnsi="Book Antiqua" w:cs="Times New Roman"/>
          <w:lang w:val="en-GB"/>
        </w:rPr>
        <w:t xml:space="preserve">In the VALENCE trial, 24 </w:t>
      </w:r>
      <w:proofErr w:type="spellStart"/>
      <w:r w:rsidR="00165E96" w:rsidRPr="002273AB">
        <w:rPr>
          <w:rFonts w:ascii="Book Antiqua" w:eastAsia="Times New Roman" w:hAnsi="Book Antiqua" w:cs="Times New Roman"/>
          <w:lang w:val="en-GB"/>
        </w:rPr>
        <w:t>w</w:t>
      </w:r>
      <w:r w:rsidR="00C6338A">
        <w:rPr>
          <w:rFonts w:ascii="Book Antiqua" w:eastAsia="Times New Roman" w:hAnsi="Book Antiqua" w:cs="Times New Roman"/>
          <w:lang w:val="en-GB"/>
        </w:rPr>
        <w:t>k</w:t>
      </w:r>
      <w:proofErr w:type="spellEnd"/>
      <w:r w:rsidR="00165E96" w:rsidRPr="002273AB">
        <w:rPr>
          <w:rFonts w:ascii="Book Antiqua" w:eastAsia="Times New Roman" w:hAnsi="Book Antiqua" w:cs="Times New Roman"/>
          <w:lang w:val="en-GB"/>
        </w:rPr>
        <w:t xml:space="preserve"> of treatment in genotype 3 patients showed SVR rates of 90% in treatment-naïve patients, 87% in treatment-experienced patients and 60% in treatment-experienced patients with cirrhosis, suggesting that a longer duration of therapy is better for genotype 3</w:t>
      </w:r>
      <w:r w:rsidR="00275A70" w:rsidRPr="002273AB">
        <w:rPr>
          <w:rFonts w:ascii="Book Antiqua" w:eastAsia="Times New Roman" w:hAnsi="Book Antiqua" w:cs="Times New Roman"/>
          <w:vertAlign w:val="superscript"/>
          <w:lang w:val="en-GB"/>
        </w:rPr>
        <w:t>[78]</w:t>
      </w:r>
      <w:r w:rsidR="00165E96" w:rsidRPr="002273AB">
        <w:rPr>
          <w:rFonts w:ascii="Book Antiqua" w:eastAsia="Times New Roman" w:hAnsi="Book Antiqua" w:cs="Times New Roman"/>
          <w:lang w:val="en-GB"/>
        </w:rPr>
        <w:t xml:space="preserve">.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For previously untreated genotype 1 patients, </w:t>
      </w:r>
      <w:r w:rsidR="00411F90" w:rsidRPr="002273AB">
        <w:rPr>
          <w:rFonts w:ascii="Book Antiqua" w:eastAsia="Times New Roman" w:hAnsi="Book Antiqua" w:cs="Times New Roman"/>
          <w:lang w:val="en-GB"/>
        </w:rPr>
        <w:t>s</w:t>
      </w:r>
      <w:r w:rsidR="00081FF4" w:rsidRPr="002273AB">
        <w:rPr>
          <w:rFonts w:ascii="Book Antiqua" w:eastAsia="Times New Roman" w:hAnsi="Book Antiqua" w:cs="Times New Roman"/>
          <w:lang w:val="en-GB"/>
        </w:rPr>
        <w:t>ofosbuvir</w:t>
      </w:r>
      <w:r w:rsidRPr="002273AB">
        <w:rPr>
          <w:rFonts w:ascii="Book Antiqua" w:eastAsia="Times New Roman" w:hAnsi="Book Antiqua" w:cs="Times New Roman"/>
          <w:lang w:val="en-GB"/>
        </w:rPr>
        <w:t xml:space="preserve"> plus ribavirin resulted in 84% SVR </w:t>
      </w:r>
      <w:proofErr w:type="gramStart"/>
      <w:r w:rsidRPr="002273AB">
        <w:rPr>
          <w:rFonts w:ascii="Book Antiqua" w:eastAsia="Times New Roman" w:hAnsi="Book Antiqua" w:cs="Times New Roman"/>
          <w:lang w:val="en-GB"/>
        </w:rPr>
        <w:t>rate</w:t>
      </w:r>
      <w:r w:rsidRPr="002273AB">
        <w:rPr>
          <w:rFonts w:ascii="Book Antiqua" w:eastAsia="Times New Roman" w:hAnsi="Book Antiqua" w:cs="Times New Roman"/>
          <w:noProof/>
          <w:vertAlign w:val="superscript"/>
          <w:lang w:val="en-GB"/>
        </w:rPr>
        <w:t>[</w:t>
      </w:r>
      <w:proofErr w:type="gramEnd"/>
      <w:r w:rsidR="00275A70" w:rsidRPr="002273AB">
        <w:rPr>
          <w:rFonts w:ascii="Book Antiqua" w:eastAsia="Times New Roman" w:hAnsi="Book Antiqua" w:cs="Times New Roman"/>
          <w:noProof/>
          <w:vertAlign w:val="superscript"/>
          <w:lang w:val="en-GB"/>
        </w:rPr>
        <w:t>76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The same regimen resulted in very low</w:t>
      </w:r>
      <w:r w:rsidRPr="002273AB">
        <w:rPr>
          <w:rFonts w:ascii="Book Antiqua" w:eastAsia="Times New Roman" w:hAnsi="Book Antiqua" w:cs="Times New Roman"/>
          <w:lang w:val="en-US"/>
        </w:rPr>
        <w:t xml:space="preserve"> SVR rate (10%), when administered to genotype 1 patients who had no response to previous </w:t>
      </w:r>
      <w:proofErr w:type="gramStart"/>
      <w:r w:rsidRPr="002273AB">
        <w:rPr>
          <w:rFonts w:ascii="Book Antiqua" w:eastAsia="Times New Roman" w:hAnsi="Book Antiqua" w:cs="Times New Roman"/>
          <w:lang w:val="en-US"/>
        </w:rPr>
        <w:t>therapy</w:t>
      </w:r>
      <w:r w:rsidRPr="002273AB">
        <w:rPr>
          <w:rFonts w:ascii="Book Antiqua" w:eastAsia="Times New Roman" w:hAnsi="Book Antiqua" w:cs="Times New Roman"/>
          <w:noProof/>
          <w:vertAlign w:val="superscript"/>
          <w:lang w:val="en-US"/>
        </w:rPr>
        <w:t>[</w:t>
      </w:r>
      <w:proofErr w:type="gramEnd"/>
      <w:r w:rsidR="00275A70" w:rsidRPr="002273AB">
        <w:rPr>
          <w:rFonts w:ascii="Book Antiqua" w:eastAsia="Times New Roman" w:hAnsi="Book Antiqua" w:cs="Times New Roman"/>
          <w:noProof/>
          <w:vertAlign w:val="superscript"/>
          <w:lang w:val="en-US"/>
        </w:rPr>
        <w:t>76</w:t>
      </w:r>
      <w:r w:rsidRPr="002273AB">
        <w:rPr>
          <w:rFonts w:ascii="Book Antiqua" w:eastAsia="Times New Roman" w:hAnsi="Book Antiqua" w:cs="Times New Roman"/>
          <w:noProof/>
          <w:vertAlign w:val="superscript"/>
          <w:lang w:val="en-US"/>
        </w:rPr>
        <w:t>]</w:t>
      </w:r>
      <w:r w:rsidRPr="002273AB">
        <w:rPr>
          <w:rFonts w:ascii="Book Antiqua" w:eastAsia="Times New Roman" w:hAnsi="Book Antiqua" w:cs="Times New Roman"/>
          <w:lang w:val="en-US"/>
        </w:rPr>
        <w:t>.</w:t>
      </w:r>
      <w:r w:rsidRPr="002273AB">
        <w:rPr>
          <w:rFonts w:ascii="Book Antiqua" w:eastAsia="Times New Roman" w:hAnsi="Book Antiqua" w:cs="Times New Roman"/>
          <w:lang w:val="en-GB"/>
        </w:rPr>
        <w:t xml:space="preserve"> Sofosbuvir was generally well tolerated when given alone, in combination with ribavirin or in combination with PEG-IFN and ribavirin. Headache, fatigue, insomnia, nausea, rash, and </w:t>
      </w:r>
      <w:r w:rsidR="004C7B29" w:rsidRPr="002273AB">
        <w:rPr>
          <w:rFonts w:ascii="Book Antiqua" w:eastAsia="Times New Roman" w:hAnsi="Book Antiqua" w:cs="Times New Roman"/>
          <w:lang w:val="en-GB"/>
        </w:rPr>
        <w:t>anaemia</w:t>
      </w:r>
      <w:r w:rsidRPr="002273AB">
        <w:rPr>
          <w:rFonts w:ascii="Book Antiqua" w:eastAsia="Times New Roman" w:hAnsi="Book Antiqua" w:cs="Times New Roman"/>
          <w:lang w:val="en-GB"/>
        </w:rPr>
        <w:t xml:space="preserve"> were adverse events observed with </w:t>
      </w:r>
      <w:r w:rsidR="00411F90" w:rsidRPr="002273AB">
        <w:rPr>
          <w:rFonts w:ascii="Book Antiqua" w:eastAsia="Times New Roman" w:hAnsi="Book Antiqua" w:cs="Times New Roman"/>
          <w:lang w:val="en-GB"/>
        </w:rPr>
        <w:t>s</w:t>
      </w:r>
      <w:r w:rsidR="00081FF4" w:rsidRPr="002273AB">
        <w:rPr>
          <w:rFonts w:ascii="Book Antiqua" w:eastAsia="Times New Roman" w:hAnsi="Book Antiqua" w:cs="Times New Roman"/>
          <w:lang w:val="en-GB"/>
        </w:rPr>
        <w:t>ofosbuvir</w:t>
      </w:r>
      <w:r w:rsidRPr="002273AB">
        <w:rPr>
          <w:rFonts w:ascii="Book Antiqua" w:eastAsia="Times New Roman" w:hAnsi="Book Antiqua" w:cs="Times New Roman"/>
          <w:lang w:val="en-GB"/>
        </w:rPr>
        <w:t xml:space="preserve">-based </w:t>
      </w:r>
      <w:proofErr w:type="gramStart"/>
      <w:r w:rsidRPr="002273AB">
        <w:rPr>
          <w:rFonts w:ascii="Book Antiqua" w:eastAsia="Times New Roman" w:hAnsi="Book Antiqua" w:cs="Times New Roman"/>
          <w:lang w:val="en-GB"/>
        </w:rPr>
        <w:t>therapies</w:t>
      </w:r>
      <w:r w:rsidRPr="002273AB">
        <w:rPr>
          <w:rFonts w:ascii="Book Antiqua" w:eastAsia="Times New Roman" w:hAnsi="Book Antiqua" w:cs="Times New Roman"/>
          <w:noProof/>
          <w:vertAlign w:val="superscript"/>
          <w:lang w:val="en-GB"/>
        </w:rPr>
        <w:t>[</w:t>
      </w:r>
      <w:proofErr w:type="gramEnd"/>
      <w:r w:rsidR="00275A70" w:rsidRPr="002273AB">
        <w:rPr>
          <w:rFonts w:ascii="Book Antiqua" w:eastAsia="Times New Roman" w:hAnsi="Book Antiqua" w:cs="Times New Roman"/>
          <w:noProof/>
          <w:vertAlign w:val="superscript"/>
          <w:lang w:val="en-GB"/>
        </w:rPr>
        <w:t>76</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This drug presented high antiviral activities and, in addition, its high barrier to resistance development suggests that it is an optimal candidate for </w:t>
      </w:r>
      <w:r w:rsidR="00081FDC">
        <w:rPr>
          <w:rFonts w:ascii="Book Antiqua" w:hAnsi="Book Antiqua" w:cs="Times New Roman" w:hint="eastAsia"/>
          <w:bCs/>
          <w:lang w:val="en-GB" w:eastAsia="zh-CN"/>
        </w:rPr>
        <w:t>IFN</w:t>
      </w:r>
      <w:r w:rsidRPr="002273AB">
        <w:rPr>
          <w:rFonts w:ascii="Book Antiqua" w:eastAsia="Times New Roman" w:hAnsi="Book Antiqua" w:cs="Times New Roman"/>
          <w:lang w:val="en-GB"/>
        </w:rPr>
        <w:t xml:space="preserve">-free combination therapies in adults with chronic hepatitis </w:t>
      </w:r>
      <w:proofErr w:type="gramStart"/>
      <w:r w:rsidRPr="002273AB">
        <w:rPr>
          <w:rFonts w:ascii="Book Antiqua" w:eastAsia="Times New Roman" w:hAnsi="Book Antiqua" w:cs="Times New Roman"/>
          <w:lang w:val="en-GB"/>
        </w:rPr>
        <w:t>C</w:t>
      </w:r>
      <w:r w:rsidR="00615E18" w:rsidRPr="002273AB">
        <w:rPr>
          <w:rFonts w:ascii="Book Antiqua" w:eastAsia="Times New Roman" w:hAnsi="Book Antiqua" w:cs="Times New Roman"/>
          <w:vertAlign w:val="superscript"/>
          <w:lang w:val="en-GB"/>
        </w:rPr>
        <w:t>[</w:t>
      </w:r>
      <w:proofErr w:type="gramEnd"/>
      <w:r w:rsidR="00615E18" w:rsidRPr="002273AB">
        <w:rPr>
          <w:rFonts w:ascii="Book Antiqua" w:eastAsia="Times New Roman" w:hAnsi="Book Antiqua" w:cs="Times New Roman"/>
          <w:vertAlign w:val="superscript"/>
          <w:lang w:val="en-GB"/>
        </w:rPr>
        <w:t>79]</w:t>
      </w:r>
      <w:r w:rsidRPr="002273AB">
        <w:rPr>
          <w:rFonts w:ascii="Book Antiqua" w:eastAsia="Times New Roman" w:hAnsi="Book Antiqua" w:cs="Times New Roman"/>
          <w:lang w:val="en-GB"/>
        </w:rPr>
        <w:t xml:space="preserve">. These features, together with the possibility of single daily dosing, make </w:t>
      </w:r>
      <w:r w:rsidR="00411F90" w:rsidRPr="002273AB">
        <w:rPr>
          <w:rFonts w:ascii="Book Antiqua" w:eastAsia="Times New Roman" w:hAnsi="Book Antiqua" w:cs="Times New Roman"/>
          <w:lang w:val="en-GB"/>
        </w:rPr>
        <w:t>s</w:t>
      </w:r>
      <w:r w:rsidR="004C7B29" w:rsidRPr="002273AB">
        <w:rPr>
          <w:rFonts w:ascii="Book Antiqua" w:eastAsia="Times New Roman" w:hAnsi="Book Antiqua" w:cs="Times New Roman"/>
          <w:lang w:val="en-GB"/>
        </w:rPr>
        <w:t>o</w:t>
      </w:r>
      <w:r w:rsidR="00081FF4" w:rsidRPr="002273AB">
        <w:rPr>
          <w:rFonts w:ascii="Book Antiqua" w:eastAsia="Times New Roman" w:hAnsi="Book Antiqua" w:cs="Times New Roman"/>
          <w:lang w:val="en-GB"/>
        </w:rPr>
        <w:t>fosbuvir</w:t>
      </w:r>
      <w:r w:rsidRPr="002273AB">
        <w:rPr>
          <w:rFonts w:ascii="Book Antiqua" w:eastAsia="Times New Roman" w:hAnsi="Book Antiqua" w:cs="Times New Roman"/>
          <w:lang w:val="en-GB"/>
        </w:rPr>
        <w:t xml:space="preserve"> a suitable drug also for children.</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lastRenderedPageBreak/>
        <w:t xml:space="preserve">Non-nucleoside NS5B inhibitors act on various allosteric sites to induce conformational changes in the HCV </w:t>
      </w:r>
      <w:proofErr w:type="gramStart"/>
      <w:r w:rsidRPr="002273AB">
        <w:rPr>
          <w:rFonts w:ascii="Book Antiqua" w:eastAsia="Times New Roman" w:hAnsi="Book Antiqua" w:cs="Times New Roman"/>
          <w:lang w:val="en-GB"/>
        </w:rPr>
        <w:t>polymerase</w:t>
      </w:r>
      <w:r w:rsidR="00C6338A" w:rsidRPr="00C6338A">
        <w:rPr>
          <w:rFonts w:ascii="Book Antiqua" w:hAnsi="Book Antiqua" w:cs="Times New Roman" w:hint="eastAsia"/>
          <w:vertAlign w:val="superscript"/>
          <w:lang w:val="en-GB" w:eastAsia="zh-CN"/>
        </w:rPr>
        <w:t>[</w:t>
      </w:r>
      <w:proofErr w:type="gramEnd"/>
      <w:r w:rsidR="00615E18" w:rsidRPr="002273AB">
        <w:rPr>
          <w:rFonts w:ascii="Book Antiqua" w:eastAsia="Times New Roman" w:hAnsi="Book Antiqua" w:cs="Times New Roman"/>
          <w:vertAlign w:val="superscript"/>
          <w:lang w:val="en-GB"/>
        </w:rPr>
        <w:t>80]</w:t>
      </w:r>
      <w:r w:rsidRPr="002273AB">
        <w:rPr>
          <w:rFonts w:ascii="Book Antiqua" w:eastAsia="Times New Roman" w:hAnsi="Book Antiqua" w:cs="Times New Roman"/>
          <w:lang w:val="en-GB"/>
        </w:rPr>
        <w:t xml:space="preserve">. NS5B protein structure offers different biding sites, so </w:t>
      </w:r>
      <w:r w:rsidRPr="002273AB">
        <w:rPr>
          <w:rFonts w:ascii="Book Antiqua" w:hAnsi="Book Antiqua" w:cs="Times New Roman"/>
          <w:lang w:val="en-GB"/>
        </w:rPr>
        <w:t xml:space="preserve">many different </w:t>
      </w:r>
      <w:r w:rsidRPr="002273AB">
        <w:rPr>
          <w:rFonts w:ascii="Book Antiqua" w:eastAsia="Times New Roman" w:hAnsi="Book Antiqua" w:cs="Times New Roman"/>
          <w:lang w:val="en-GB"/>
        </w:rPr>
        <w:t xml:space="preserve">non-nucleoside NS5B inhibitors are under </w:t>
      </w:r>
      <w:proofErr w:type="gramStart"/>
      <w:r w:rsidRPr="002273AB">
        <w:rPr>
          <w:rFonts w:ascii="Book Antiqua" w:eastAsia="Times New Roman" w:hAnsi="Book Antiqua" w:cs="Times New Roman"/>
          <w:lang w:val="en-GB"/>
        </w:rPr>
        <w:t>development</w:t>
      </w:r>
      <w:r w:rsidRPr="002273AB">
        <w:rPr>
          <w:rFonts w:ascii="Book Antiqua" w:eastAsia="Times New Roman" w:hAnsi="Book Antiqua" w:cs="Times New Roman"/>
          <w:noProof/>
          <w:vertAlign w:val="superscript"/>
          <w:lang w:val="en-GB"/>
        </w:rPr>
        <w:t>[</w:t>
      </w:r>
      <w:proofErr w:type="gramEnd"/>
      <w:r w:rsidR="00615E18" w:rsidRPr="002273AB">
        <w:rPr>
          <w:rFonts w:ascii="Book Antiqua" w:eastAsia="Times New Roman" w:hAnsi="Book Antiqua" w:cs="Times New Roman"/>
          <w:noProof/>
          <w:vertAlign w:val="superscript"/>
          <w:lang w:val="en-GB"/>
        </w:rPr>
        <w:t>81</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Difference with nucleoside inhibitors consists in more distant binding sites from the active site of NS5B. Studies evaluating the efficacy of non-nucleoside NS5B inhibitors demonstrated a good efficacy in reduction of HCV RNA levels and mild well tolerated side </w:t>
      </w:r>
      <w:proofErr w:type="gramStart"/>
      <w:r w:rsidRPr="002273AB">
        <w:rPr>
          <w:rFonts w:ascii="Book Antiqua" w:eastAsia="Times New Roman" w:hAnsi="Book Antiqua" w:cs="Times New Roman"/>
          <w:lang w:val="en-GB"/>
        </w:rPr>
        <w:t>effects</w:t>
      </w:r>
      <w:r w:rsidRPr="002273AB">
        <w:rPr>
          <w:rFonts w:ascii="Book Antiqua" w:eastAsia="Times New Roman" w:hAnsi="Book Antiqua" w:cs="Times New Roman"/>
          <w:noProof/>
          <w:vertAlign w:val="superscript"/>
          <w:lang w:val="en-GB"/>
        </w:rPr>
        <w:t>[</w:t>
      </w:r>
      <w:proofErr w:type="gramEnd"/>
      <w:r w:rsidR="00615E18" w:rsidRPr="002273AB">
        <w:rPr>
          <w:rFonts w:ascii="Book Antiqua" w:eastAsia="Times New Roman" w:hAnsi="Book Antiqua" w:cs="Times New Roman"/>
          <w:noProof/>
          <w:vertAlign w:val="superscript"/>
          <w:lang w:val="en-GB"/>
        </w:rPr>
        <w:t>82</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However, non-nucleoside NS5B inhibitors presented low barrier to resistance and high frequency of viral breakthrough when administered in </w:t>
      </w:r>
      <w:proofErr w:type="gramStart"/>
      <w:r w:rsidRPr="002273AB">
        <w:rPr>
          <w:rFonts w:ascii="Book Antiqua" w:eastAsia="Times New Roman" w:hAnsi="Book Antiqua" w:cs="Times New Roman"/>
          <w:lang w:val="en-GB"/>
        </w:rPr>
        <w:t>monotherapy</w:t>
      </w:r>
      <w:r w:rsidRPr="002273AB">
        <w:rPr>
          <w:rFonts w:ascii="Book Antiqua" w:eastAsia="Times New Roman" w:hAnsi="Book Antiqua" w:cs="Times New Roman"/>
          <w:noProof/>
          <w:vertAlign w:val="superscript"/>
          <w:lang w:val="en-GB"/>
        </w:rPr>
        <w:t>[</w:t>
      </w:r>
      <w:proofErr w:type="gramEnd"/>
      <w:r w:rsidR="00615E18" w:rsidRPr="002273AB">
        <w:rPr>
          <w:rFonts w:ascii="Book Antiqua" w:eastAsia="Times New Roman" w:hAnsi="Book Antiqua" w:cs="Times New Roman"/>
          <w:noProof/>
          <w:vertAlign w:val="superscript"/>
          <w:lang w:val="en-GB"/>
        </w:rPr>
        <w:t>82</w:t>
      </w:r>
      <w:r w:rsidRPr="002273AB">
        <w:rPr>
          <w:rFonts w:ascii="Book Antiqua" w:eastAsia="Times New Roman" w:hAnsi="Book Antiqua" w:cs="Times New Roman"/>
          <w:noProof/>
          <w:vertAlign w:val="superscript"/>
          <w:lang w:val="en-GB"/>
        </w:rPr>
        <w:t>,</w:t>
      </w:r>
      <w:r w:rsidR="00615E18" w:rsidRPr="002273AB">
        <w:rPr>
          <w:rFonts w:ascii="Book Antiqua" w:eastAsia="Times New Roman" w:hAnsi="Book Antiqua" w:cs="Times New Roman"/>
          <w:noProof/>
          <w:vertAlign w:val="superscript"/>
          <w:lang w:val="en-GB"/>
        </w:rPr>
        <w:t>83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Another limitation of non-nucleoside NS5B inhibitors is the absence of broad genotype </w:t>
      </w:r>
      <w:proofErr w:type="gramStart"/>
      <w:r w:rsidRPr="002273AB">
        <w:rPr>
          <w:rFonts w:ascii="Book Antiqua" w:eastAsia="Times New Roman" w:hAnsi="Book Antiqua" w:cs="Times New Roman"/>
          <w:lang w:val="en-GB"/>
        </w:rPr>
        <w:t>activity</w:t>
      </w:r>
      <w:r w:rsidRPr="002273AB">
        <w:rPr>
          <w:rFonts w:ascii="Book Antiqua" w:eastAsia="Times New Roman" w:hAnsi="Book Antiqua" w:cs="Times New Roman"/>
          <w:noProof/>
          <w:vertAlign w:val="superscript"/>
          <w:lang w:val="en-GB"/>
        </w:rPr>
        <w:t>[</w:t>
      </w:r>
      <w:proofErr w:type="gramEnd"/>
      <w:r w:rsidR="00615E18" w:rsidRPr="002273AB">
        <w:rPr>
          <w:rFonts w:ascii="Book Antiqua" w:eastAsia="Times New Roman" w:hAnsi="Book Antiqua" w:cs="Times New Roman"/>
          <w:noProof/>
          <w:vertAlign w:val="superscript"/>
          <w:lang w:val="en-GB"/>
        </w:rPr>
        <w:t>84</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in contrast with nucleoside inhibitors.</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p>
    <w:p w:rsidR="008170A6" w:rsidRPr="00C6338A" w:rsidRDefault="008170A6" w:rsidP="00733DAE">
      <w:pPr>
        <w:adjustRightInd w:val="0"/>
        <w:snapToGrid w:val="0"/>
        <w:spacing w:line="360" w:lineRule="auto"/>
        <w:jc w:val="both"/>
        <w:rPr>
          <w:rFonts w:ascii="Book Antiqua" w:eastAsia="Times New Roman" w:hAnsi="Book Antiqua" w:cs="Times New Roman"/>
          <w:caps/>
          <w:lang w:val="en-GB"/>
        </w:rPr>
      </w:pPr>
      <w:r w:rsidRPr="00C6338A">
        <w:rPr>
          <w:rFonts w:ascii="Book Antiqua" w:eastAsia="Times New Roman" w:hAnsi="Book Antiqua" w:cs="Times New Roman"/>
          <w:b/>
          <w:caps/>
          <w:lang w:val="en-GB"/>
        </w:rPr>
        <w:t>Host-Targeting Antiviral Agents</w:t>
      </w:r>
      <w:r w:rsidRPr="00C6338A">
        <w:rPr>
          <w:rFonts w:ascii="Book Antiqua" w:eastAsia="Times New Roman" w:hAnsi="Book Antiqua" w:cs="Times New Roman"/>
          <w:caps/>
          <w:lang w:val="en-GB"/>
        </w:rPr>
        <w:t xml:space="preserve"> </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An increasing number of host factors, such as </w:t>
      </w:r>
      <w:proofErr w:type="spellStart"/>
      <w:r w:rsidRPr="002273AB">
        <w:rPr>
          <w:rFonts w:ascii="Book Antiqua" w:eastAsia="Times New Roman" w:hAnsi="Book Antiqua" w:cs="Times New Roman"/>
          <w:lang w:val="en-GB"/>
        </w:rPr>
        <w:t>cyclophilin</w:t>
      </w:r>
      <w:proofErr w:type="spellEnd"/>
      <w:r w:rsidRPr="002273AB">
        <w:rPr>
          <w:rFonts w:ascii="Book Antiqua" w:eastAsia="Times New Roman" w:hAnsi="Book Antiqua" w:cs="Times New Roman"/>
          <w:lang w:val="en-GB"/>
        </w:rPr>
        <w:t xml:space="preserve"> A or microRNA-122 (miR-122), which are required for HCV replication have been identiﬁed as promising candidates for host-targeting antiviral agents.</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proofErr w:type="spellStart"/>
      <w:r w:rsidRPr="002273AB">
        <w:rPr>
          <w:rFonts w:ascii="Book Antiqua" w:eastAsia="Times New Roman" w:hAnsi="Book Antiqua" w:cs="Times New Roman"/>
          <w:lang w:val="en-GB"/>
        </w:rPr>
        <w:t>Cyclophilin</w:t>
      </w:r>
      <w:proofErr w:type="spellEnd"/>
      <w:r w:rsidRPr="002273AB">
        <w:rPr>
          <w:rFonts w:ascii="Book Antiqua" w:eastAsia="Times New Roman" w:hAnsi="Book Antiqua" w:cs="Times New Roman"/>
          <w:lang w:val="en-GB"/>
        </w:rPr>
        <w:t xml:space="preserve"> A is a cellular enzyme that enhances HCV </w:t>
      </w:r>
      <w:proofErr w:type="gramStart"/>
      <w:r w:rsidRPr="002273AB">
        <w:rPr>
          <w:rFonts w:ascii="Book Antiqua" w:eastAsia="Times New Roman" w:hAnsi="Book Antiqua" w:cs="Times New Roman"/>
          <w:lang w:val="en-GB"/>
        </w:rPr>
        <w:t>replication</w:t>
      </w:r>
      <w:r w:rsidRPr="002273AB">
        <w:rPr>
          <w:rFonts w:ascii="Book Antiqua" w:eastAsia="Times New Roman" w:hAnsi="Book Antiqua" w:cs="Times New Roman"/>
          <w:noProof/>
          <w:vertAlign w:val="superscript"/>
          <w:lang w:val="en-GB"/>
        </w:rPr>
        <w:t>[</w:t>
      </w:r>
      <w:proofErr w:type="gramEnd"/>
      <w:r w:rsidR="0085526F" w:rsidRPr="002273AB">
        <w:rPr>
          <w:rFonts w:ascii="Book Antiqua" w:eastAsia="Times New Roman" w:hAnsi="Book Antiqua" w:cs="Times New Roman"/>
          <w:noProof/>
          <w:vertAlign w:val="superscript"/>
          <w:lang w:val="en-GB"/>
        </w:rPr>
        <w:t>85-87]</w:t>
      </w:r>
      <w:r w:rsidRPr="002273AB">
        <w:rPr>
          <w:rFonts w:ascii="Book Antiqua" w:eastAsia="Times New Roman" w:hAnsi="Book Antiqua" w:cs="Times New Roman"/>
          <w:lang w:val="en-GB"/>
        </w:rPr>
        <w:t xml:space="preserve">. Its cellular functions are not completely understood. </w:t>
      </w:r>
      <w:proofErr w:type="spellStart"/>
      <w:r w:rsidRPr="002273AB">
        <w:rPr>
          <w:rFonts w:ascii="Book Antiqua" w:eastAsia="Times New Roman" w:hAnsi="Book Antiqua" w:cs="Times New Roman"/>
          <w:lang w:val="en-GB"/>
        </w:rPr>
        <w:t>Cyclophillin</w:t>
      </w:r>
      <w:proofErr w:type="spellEnd"/>
      <w:r w:rsidRPr="002273AB">
        <w:rPr>
          <w:rFonts w:ascii="Book Antiqua" w:eastAsia="Times New Roman" w:hAnsi="Book Antiqua" w:cs="Times New Roman"/>
          <w:lang w:val="en-GB"/>
        </w:rPr>
        <w:t xml:space="preserve"> A interacts with NS5A and, as consequence, also modulates the polymerase activity of </w:t>
      </w:r>
      <w:proofErr w:type="gramStart"/>
      <w:r w:rsidRPr="002273AB">
        <w:rPr>
          <w:rFonts w:ascii="Book Antiqua" w:eastAsia="Times New Roman" w:hAnsi="Book Antiqua" w:cs="Times New Roman"/>
          <w:lang w:val="en-GB"/>
        </w:rPr>
        <w:t>NS5B</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85,88]</w:t>
      </w:r>
      <w:r w:rsidRPr="002273AB">
        <w:rPr>
          <w:rFonts w:ascii="Book Antiqua" w:eastAsia="Times New Roman" w:hAnsi="Book Antiqua" w:cs="Times New Roman"/>
          <w:lang w:val="en-GB"/>
        </w:rPr>
        <w:t>.</w:t>
      </w:r>
      <w:r w:rsidR="00AF02F2" w:rsidRPr="002273AB">
        <w:rPr>
          <w:rFonts w:ascii="Book Antiqua" w:eastAsia="Times New Roman" w:hAnsi="Book Antiqua" w:cs="Times New Roman"/>
          <w:lang w:val="en-GB"/>
        </w:rPr>
        <w:t xml:space="preserve">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is the first </w:t>
      </w:r>
      <w:proofErr w:type="spellStart"/>
      <w:r w:rsidRPr="002273AB">
        <w:rPr>
          <w:rFonts w:ascii="Book Antiqua" w:eastAsia="Times New Roman" w:hAnsi="Book Antiqua" w:cs="Times New Roman"/>
          <w:lang w:val="en-GB"/>
        </w:rPr>
        <w:t>cyclophillin</w:t>
      </w:r>
      <w:proofErr w:type="spellEnd"/>
      <w:r w:rsidRPr="002273AB">
        <w:rPr>
          <w:rFonts w:ascii="Book Antiqua" w:eastAsia="Times New Roman" w:hAnsi="Book Antiqua" w:cs="Times New Roman"/>
          <w:lang w:val="en-GB"/>
        </w:rPr>
        <w:t xml:space="preserve"> A inhibitor and studies on its activity are currently </w:t>
      </w:r>
      <w:proofErr w:type="gramStart"/>
      <w:r w:rsidRPr="002273AB">
        <w:rPr>
          <w:rFonts w:ascii="Book Antiqua" w:eastAsia="Times New Roman" w:hAnsi="Book Antiqua" w:cs="Times New Roman"/>
          <w:lang w:val="en-GB"/>
        </w:rPr>
        <w:t>ongoing</w:t>
      </w:r>
      <w:r w:rsidR="00850598" w:rsidRPr="002273AB">
        <w:rPr>
          <w:rFonts w:ascii="Book Antiqua" w:eastAsia="Times New Roman" w:hAnsi="Book Antiqua" w:cs="Times New Roman"/>
          <w:vertAlign w:val="superscript"/>
          <w:lang w:val="en-GB"/>
        </w:rPr>
        <w:t>[</w:t>
      </w:r>
      <w:proofErr w:type="gramEnd"/>
      <w:r w:rsidR="00850598" w:rsidRPr="002273AB">
        <w:rPr>
          <w:rFonts w:ascii="Book Antiqua" w:eastAsia="Times New Roman" w:hAnsi="Book Antiqua" w:cs="Times New Roman"/>
          <w:vertAlign w:val="superscript"/>
          <w:lang w:val="en-GB"/>
        </w:rPr>
        <w:t>89]</w:t>
      </w:r>
      <w:r w:rsidRPr="002273AB">
        <w:rPr>
          <w:rFonts w:ascii="Book Antiqua" w:eastAsia="Times New Roman" w:hAnsi="Book Antiqua" w:cs="Times New Roman"/>
          <w:lang w:val="en-GB"/>
        </w:rPr>
        <w:t xml:space="preserve">. </w:t>
      </w: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acts blocking </w:t>
      </w:r>
      <w:proofErr w:type="spellStart"/>
      <w:r w:rsidRPr="002273AB">
        <w:rPr>
          <w:rFonts w:ascii="Book Antiqua" w:eastAsia="Times New Roman" w:hAnsi="Book Antiqua" w:cs="Times New Roman"/>
          <w:lang w:val="en-GB"/>
        </w:rPr>
        <w:t>cyclophilin</w:t>
      </w:r>
      <w:proofErr w:type="spellEnd"/>
      <w:r w:rsidRPr="002273AB">
        <w:rPr>
          <w:rFonts w:ascii="Book Antiqua" w:eastAsia="Times New Roman" w:hAnsi="Book Antiqua" w:cs="Times New Roman"/>
          <w:lang w:val="en-GB"/>
        </w:rPr>
        <w:t xml:space="preserve"> A-NS5A interactions in a dose-dependent manner. </w:t>
      </w: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had a potent activity and an additive effect on HCV replication in genotype 1 and 4 patients, when combined with PEG-</w:t>
      </w:r>
      <w:proofErr w:type="gramStart"/>
      <w:r w:rsidRPr="002273AB">
        <w:rPr>
          <w:rFonts w:ascii="Book Antiqua" w:eastAsia="Times New Roman" w:hAnsi="Book Antiqua" w:cs="Times New Roman"/>
          <w:lang w:val="en-GB"/>
        </w:rPr>
        <w:t>IFN</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90</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Its efficacy was demonstrated also in patients with genotype 2 or 3 </w:t>
      </w:r>
      <w:proofErr w:type="gramStart"/>
      <w:r w:rsidRPr="002273AB">
        <w:rPr>
          <w:rFonts w:ascii="Book Antiqua" w:eastAsia="Times New Roman" w:hAnsi="Book Antiqua" w:cs="Times New Roman"/>
          <w:lang w:val="en-GB"/>
        </w:rPr>
        <w:t>infections</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91</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The efficacy of </w:t>
      </w: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against all HCV genotypes is associated with a very high barrier to </w:t>
      </w:r>
      <w:proofErr w:type="gramStart"/>
      <w:r w:rsidRPr="002273AB">
        <w:rPr>
          <w:rFonts w:ascii="Book Antiqua" w:eastAsia="Times New Roman" w:hAnsi="Book Antiqua" w:cs="Times New Roman"/>
          <w:lang w:val="en-GB"/>
        </w:rPr>
        <w:t>resistance</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91</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Mutations conferring viral resistance can emerge in the NS5A protein, but occur less frequently than with </w:t>
      </w:r>
      <w:proofErr w:type="gramStart"/>
      <w:r w:rsidRPr="002273AB">
        <w:rPr>
          <w:rFonts w:ascii="Book Antiqua" w:eastAsia="Times New Roman" w:hAnsi="Book Antiqua" w:cs="Times New Roman"/>
          <w:lang w:val="en-GB"/>
        </w:rPr>
        <w:t>DAAs</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92</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w:t>
      </w: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is orally administered one time a day. This drug is a promising antiviral agent that can be possibly used in different drug regimens. Despite these data, it is currently on hold due to rare cases of severe pancreatitis during combination therapy with </w:t>
      </w:r>
      <w:proofErr w:type="spellStart"/>
      <w:r w:rsidRPr="002273AB">
        <w:rPr>
          <w:rFonts w:ascii="Book Antiqua" w:eastAsia="Times New Roman" w:hAnsi="Book Antiqua" w:cs="Times New Roman"/>
          <w:lang w:val="en-GB"/>
        </w:rPr>
        <w:t>alisporivir</w:t>
      </w:r>
      <w:proofErr w:type="spellEnd"/>
      <w:r w:rsidRPr="002273AB">
        <w:rPr>
          <w:rFonts w:ascii="Book Antiqua" w:eastAsia="Times New Roman" w:hAnsi="Book Antiqua" w:cs="Times New Roman"/>
          <w:lang w:val="en-GB"/>
        </w:rPr>
        <w:t xml:space="preserve"> and PEG-IFN.</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MiR-122 is a liver-expressed microRNA which binds the 5’ non-coding region of the HCV genome, resulting in an </w:t>
      </w:r>
      <w:proofErr w:type="spellStart"/>
      <w:r w:rsidRPr="002273AB">
        <w:rPr>
          <w:rFonts w:ascii="Book Antiqua" w:eastAsia="Times New Roman" w:hAnsi="Book Antiqua" w:cs="Times New Roman"/>
          <w:lang w:val="en-GB"/>
        </w:rPr>
        <w:t>upregulation</w:t>
      </w:r>
      <w:proofErr w:type="spellEnd"/>
      <w:r w:rsidRPr="002273AB">
        <w:rPr>
          <w:rFonts w:ascii="Book Antiqua" w:eastAsia="Times New Roman" w:hAnsi="Book Antiqua" w:cs="Times New Roman"/>
          <w:lang w:val="en-GB"/>
        </w:rPr>
        <w:t xml:space="preserve"> of viral RNA </w:t>
      </w:r>
      <w:proofErr w:type="gramStart"/>
      <w:r w:rsidRPr="002273AB">
        <w:rPr>
          <w:rFonts w:ascii="Book Antiqua" w:eastAsia="Times New Roman" w:hAnsi="Book Antiqua" w:cs="Times New Roman"/>
          <w:lang w:val="en-GB"/>
        </w:rPr>
        <w:t>levels</w:t>
      </w:r>
      <w:r w:rsidRPr="002273AB">
        <w:rPr>
          <w:rFonts w:ascii="Book Antiqua" w:eastAsia="Times New Roman" w:hAnsi="Book Antiqua" w:cs="Times New Roman"/>
          <w:noProof/>
          <w:vertAlign w:val="superscript"/>
          <w:lang w:val="en-GB"/>
        </w:rPr>
        <w:t>[</w:t>
      </w:r>
      <w:proofErr w:type="gramEnd"/>
      <w:r w:rsidR="00850598" w:rsidRPr="002273AB">
        <w:rPr>
          <w:rFonts w:ascii="Book Antiqua" w:eastAsia="Times New Roman" w:hAnsi="Book Antiqua" w:cs="Times New Roman"/>
          <w:noProof/>
          <w:vertAlign w:val="superscript"/>
          <w:lang w:val="en-GB"/>
        </w:rPr>
        <w:t>93</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 xml:space="preserve">. MiR-122 plays a key role in HCV </w:t>
      </w:r>
      <w:proofErr w:type="gramStart"/>
      <w:r w:rsidR="00E9016E" w:rsidRPr="00C6338A">
        <w:rPr>
          <w:rFonts w:ascii="Book Antiqua" w:eastAsia="Times New Roman" w:hAnsi="Book Antiqua" w:cs="Times New Roman"/>
          <w:lang w:val="en-GB"/>
        </w:rPr>
        <w:t>replication</w:t>
      </w:r>
      <w:r w:rsidR="00051667" w:rsidRPr="002273AB">
        <w:rPr>
          <w:rFonts w:ascii="Book Antiqua" w:eastAsia="Times New Roman" w:hAnsi="Book Antiqua" w:cs="Times New Roman"/>
          <w:vertAlign w:val="superscript"/>
          <w:lang w:val="en-GB"/>
        </w:rPr>
        <w:t>[</w:t>
      </w:r>
      <w:proofErr w:type="gramEnd"/>
      <w:r w:rsidR="003E1B01" w:rsidRPr="002273AB">
        <w:rPr>
          <w:rFonts w:ascii="Book Antiqua" w:eastAsia="Times New Roman" w:hAnsi="Book Antiqua" w:cs="Times New Roman"/>
          <w:vertAlign w:val="superscript"/>
          <w:lang w:val="en-GB"/>
        </w:rPr>
        <w:t>94-96]</w:t>
      </w:r>
      <w:r w:rsidRPr="002273AB">
        <w:rPr>
          <w:rFonts w:ascii="Book Antiqua" w:eastAsia="Times New Roman" w:hAnsi="Book Antiqua" w:cs="Times New Roman"/>
          <w:lang w:val="en-GB"/>
        </w:rPr>
        <w:t xml:space="preserve">. </w:t>
      </w:r>
      <w:proofErr w:type="spellStart"/>
      <w:r w:rsidRPr="002273AB">
        <w:rPr>
          <w:rFonts w:ascii="Book Antiqua" w:eastAsia="Times New Roman" w:hAnsi="Book Antiqua" w:cs="Times New Roman"/>
          <w:lang w:val="en-GB"/>
        </w:rPr>
        <w:t>Miravirsen</w:t>
      </w:r>
      <w:proofErr w:type="spellEnd"/>
      <w:r w:rsidRPr="002273AB">
        <w:rPr>
          <w:rFonts w:ascii="Book Antiqua" w:eastAsia="Times New Roman" w:hAnsi="Book Antiqua" w:cs="Times New Roman"/>
          <w:lang w:val="en-GB"/>
        </w:rPr>
        <w:t xml:space="preserve"> acts preventing the binding of miR</w:t>
      </w:r>
      <w:r w:rsidRPr="002273AB">
        <w:rPr>
          <w:rFonts w:ascii="Book Antiqua" w:eastAsia="Times New Roman" w:hAnsi="Book Antiqua" w:cs="Myriad Arabic"/>
          <w:lang w:val="en-GB"/>
        </w:rPr>
        <w:t>-</w:t>
      </w:r>
      <w:r w:rsidRPr="002273AB">
        <w:rPr>
          <w:rFonts w:ascii="Book Antiqua" w:eastAsia="Times New Roman" w:hAnsi="Book Antiqua" w:cs="Times New Roman"/>
          <w:lang w:val="en-GB"/>
        </w:rPr>
        <w:t xml:space="preserve">122 to the </w:t>
      </w:r>
      <w:r w:rsidRPr="002273AB">
        <w:rPr>
          <w:rFonts w:ascii="Book Antiqua" w:eastAsia="Times New Roman" w:hAnsi="Book Antiqua" w:cs="Times New Roman"/>
          <w:lang w:val="en-GB"/>
        </w:rPr>
        <w:lastRenderedPageBreak/>
        <w:t xml:space="preserve">HCV </w:t>
      </w:r>
      <w:proofErr w:type="gramStart"/>
      <w:r w:rsidRPr="002273AB">
        <w:rPr>
          <w:rFonts w:ascii="Book Antiqua" w:eastAsia="Times New Roman" w:hAnsi="Book Antiqua" w:cs="Times New Roman"/>
          <w:lang w:val="en-GB"/>
        </w:rPr>
        <w:t>genome</w:t>
      </w:r>
      <w:r w:rsidR="002D10A7" w:rsidRPr="002273AB">
        <w:rPr>
          <w:rFonts w:ascii="Book Antiqua" w:eastAsia="Times New Roman" w:hAnsi="Book Antiqua" w:cs="Times New Roman"/>
          <w:vertAlign w:val="superscript"/>
          <w:lang w:val="en-GB"/>
        </w:rPr>
        <w:t>[</w:t>
      </w:r>
      <w:proofErr w:type="gramEnd"/>
      <w:r w:rsidR="002D10A7" w:rsidRPr="002273AB">
        <w:rPr>
          <w:rFonts w:ascii="Book Antiqua" w:eastAsia="Times New Roman" w:hAnsi="Book Antiqua" w:cs="Times New Roman"/>
          <w:vertAlign w:val="superscript"/>
          <w:lang w:val="en-GB"/>
        </w:rPr>
        <w:t>97]</w:t>
      </w:r>
      <w:r w:rsidRPr="002273AB">
        <w:rPr>
          <w:rFonts w:ascii="Book Antiqua" w:eastAsia="Times New Roman" w:hAnsi="Book Antiqua" w:cs="Times New Roman"/>
          <w:lang w:val="en-GB"/>
        </w:rPr>
        <w:t>. It is the first micro</w:t>
      </w:r>
      <w:r w:rsidRPr="002273AB">
        <w:rPr>
          <w:rFonts w:ascii="Book Antiqua" w:eastAsia="Times New Roman" w:hAnsi="Book Antiqua" w:cs="Myriad Arabic"/>
          <w:lang w:val="en-GB"/>
        </w:rPr>
        <w:t>-</w:t>
      </w:r>
      <w:r w:rsidRPr="002273AB">
        <w:rPr>
          <w:rFonts w:ascii="Book Antiqua" w:eastAsia="Times New Roman" w:hAnsi="Book Antiqua" w:cs="Times New Roman"/>
          <w:lang w:val="en-GB"/>
        </w:rPr>
        <w:t xml:space="preserve">RNA targeting drug evaluated in clinical studies. First results demonstrate that the use of </w:t>
      </w:r>
      <w:proofErr w:type="spellStart"/>
      <w:r w:rsidRPr="002273AB">
        <w:rPr>
          <w:rFonts w:ascii="Book Antiqua" w:eastAsia="Times New Roman" w:hAnsi="Book Antiqua" w:cs="Times New Roman"/>
          <w:lang w:val="en-GB"/>
        </w:rPr>
        <w:t>miravirsen</w:t>
      </w:r>
      <w:proofErr w:type="spellEnd"/>
      <w:r w:rsidRPr="002273AB">
        <w:rPr>
          <w:rFonts w:ascii="Book Antiqua" w:eastAsia="Times New Roman" w:hAnsi="Book Antiqua" w:cs="Times New Roman"/>
          <w:lang w:val="en-GB"/>
        </w:rPr>
        <w:t xml:space="preserve"> in patients with chronic HCV genotype 1 infection was associated with prolonged dose-dependent reductions in HCV RNA levels without evidence of viral </w:t>
      </w:r>
      <w:proofErr w:type="gramStart"/>
      <w:r w:rsidRPr="002273AB">
        <w:rPr>
          <w:rFonts w:ascii="Book Antiqua" w:eastAsia="Times New Roman" w:hAnsi="Book Antiqua" w:cs="Times New Roman"/>
          <w:lang w:val="en-GB"/>
        </w:rPr>
        <w:t>resistance</w:t>
      </w:r>
      <w:r w:rsidRPr="002273AB">
        <w:rPr>
          <w:rFonts w:ascii="Book Antiqua" w:eastAsia="Times New Roman" w:hAnsi="Book Antiqua" w:cs="Times New Roman"/>
          <w:noProof/>
          <w:vertAlign w:val="superscript"/>
          <w:lang w:val="en-GB"/>
        </w:rPr>
        <w:t>[</w:t>
      </w:r>
      <w:proofErr w:type="gramEnd"/>
      <w:r w:rsidR="00D94418" w:rsidRPr="002273AB">
        <w:rPr>
          <w:rFonts w:ascii="Book Antiqua" w:eastAsia="Times New Roman" w:hAnsi="Book Antiqua" w:cs="Times New Roman"/>
          <w:noProof/>
          <w:vertAlign w:val="superscript"/>
          <w:lang w:val="en-GB"/>
        </w:rPr>
        <w:t>98</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p>
    <w:p w:rsidR="008170A6" w:rsidRPr="002273AB" w:rsidRDefault="00081FDC" w:rsidP="00733DAE">
      <w:pPr>
        <w:adjustRightInd w:val="0"/>
        <w:snapToGrid w:val="0"/>
        <w:spacing w:line="360" w:lineRule="auto"/>
        <w:jc w:val="both"/>
        <w:rPr>
          <w:rFonts w:ascii="Book Antiqua" w:eastAsia="Times New Roman" w:hAnsi="Book Antiqua" w:cs="Times New Roman"/>
          <w:b/>
          <w:lang w:val="en-GB"/>
        </w:rPr>
      </w:pPr>
      <w:r w:rsidRPr="00081FDC">
        <w:rPr>
          <w:rFonts w:ascii="Book Antiqua" w:hAnsi="Book Antiqua" w:cs="Times New Roman"/>
          <w:b/>
        </w:rPr>
        <w:t>IFN</w:t>
      </w:r>
      <w:r>
        <w:rPr>
          <w:rFonts w:ascii="Book Antiqua" w:hAnsi="Book Antiqua" w:cs="Times New Roman" w:hint="eastAsia"/>
          <w:b/>
          <w:lang w:eastAsia="zh-CN"/>
        </w:rPr>
        <w:t>-</w:t>
      </w:r>
      <w:r w:rsidR="004C7B29" w:rsidRPr="002273AB">
        <w:rPr>
          <w:rFonts w:ascii="Book Antiqua" w:hAnsi="Book Antiqua" w:cs="Times New Roman"/>
          <w:b/>
        </w:rPr>
        <w:t>λ</w:t>
      </w:r>
    </w:p>
    <w:p w:rsidR="008170A6" w:rsidRPr="002273AB" w:rsidRDefault="008170A6" w:rsidP="00733DAE">
      <w:pPr>
        <w:adjustRightInd w:val="0"/>
        <w:snapToGrid w:val="0"/>
        <w:spacing w:line="360" w:lineRule="auto"/>
        <w:jc w:val="both"/>
        <w:rPr>
          <w:rFonts w:ascii="Book Antiqua" w:eastAsia="Times New Roman" w:hAnsi="Book Antiqua" w:cs="Times New Roman"/>
          <w:bCs/>
          <w:lang w:val="en-GB"/>
        </w:rPr>
      </w:pPr>
      <w:r w:rsidRPr="002273AB">
        <w:rPr>
          <w:rFonts w:ascii="Book Antiqua" w:eastAsia="Times New Roman" w:hAnsi="Book Antiqua" w:cs="Times New Roman"/>
          <w:bCs/>
          <w:lang w:val="en-GB"/>
        </w:rPr>
        <w:t xml:space="preserve">The combination of the PEG-IFN type α with ribavirin is associated with significant side effects, resulting in high rates of noncompliance, and demonstrates variable efficacy against numerous HCV genotypes. In addition, completion of treatment often suffers because of poor adherence by patients due to drug-related adverse events, including psychiatric disorders, flu-like symptoms, and/or </w:t>
      </w:r>
      <w:r w:rsidR="00411F90" w:rsidRPr="002273AB">
        <w:rPr>
          <w:rFonts w:ascii="Book Antiqua" w:eastAsia="Times New Roman" w:hAnsi="Book Antiqua" w:cs="Times New Roman"/>
          <w:bCs/>
          <w:lang w:val="en-GB"/>
        </w:rPr>
        <w:t>haematological</w:t>
      </w:r>
      <w:r w:rsidRPr="002273AB">
        <w:rPr>
          <w:rFonts w:ascii="Book Antiqua" w:eastAsia="Times New Roman" w:hAnsi="Book Antiqua" w:cs="Times New Roman"/>
          <w:bCs/>
          <w:lang w:val="en-GB"/>
        </w:rPr>
        <w:t xml:space="preserve"> abnormalities, such as haemolytic anaemia and </w:t>
      </w:r>
      <w:proofErr w:type="spellStart"/>
      <w:proofErr w:type="gramStart"/>
      <w:r w:rsidRPr="002273AB">
        <w:rPr>
          <w:rFonts w:ascii="Book Antiqua" w:eastAsia="Times New Roman" w:hAnsi="Book Antiqua" w:cs="Times New Roman"/>
          <w:bCs/>
          <w:lang w:val="en-GB"/>
        </w:rPr>
        <w:t>neutropoenia</w:t>
      </w:r>
      <w:proofErr w:type="spellEnd"/>
      <w:r w:rsidRPr="002273AB">
        <w:rPr>
          <w:rFonts w:ascii="Book Antiqua" w:eastAsia="Times New Roman" w:hAnsi="Book Antiqua" w:cs="Times New Roman"/>
          <w:bCs/>
          <w:noProof/>
          <w:vertAlign w:val="superscript"/>
          <w:lang w:val="en-GB"/>
        </w:rPr>
        <w:t>[</w:t>
      </w:r>
      <w:proofErr w:type="gramEnd"/>
      <w:r w:rsidR="00D94418" w:rsidRPr="002273AB">
        <w:rPr>
          <w:rFonts w:ascii="Book Antiqua" w:eastAsia="Times New Roman" w:hAnsi="Book Antiqua" w:cs="Times New Roman"/>
          <w:bCs/>
          <w:noProof/>
          <w:vertAlign w:val="superscript"/>
          <w:lang w:val="en-GB"/>
        </w:rPr>
        <w:t>99</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xml:space="preserve">. Human IFN-λ is a recently described human type III </w:t>
      </w:r>
      <w:proofErr w:type="gramStart"/>
      <w:r w:rsidRPr="002273AB">
        <w:rPr>
          <w:rFonts w:ascii="Book Antiqua" w:eastAsia="Times New Roman" w:hAnsi="Book Antiqua" w:cs="Times New Roman"/>
          <w:bCs/>
          <w:lang w:val="en-GB"/>
        </w:rPr>
        <w:t>IFN</w:t>
      </w:r>
      <w:r w:rsidR="00D94418" w:rsidRPr="002273AB">
        <w:rPr>
          <w:rFonts w:ascii="Book Antiqua" w:eastAsia="Times New Roman" w:hAnsi="Book Antiqua" w:cs="Times New Roman"/>
          <w:bCs/>
          <w:vertAlign w:val="superscript"/>
          <w:lang w:val="en-GB"/>
        </w:rPr>
        <w:t>[</w:t>
      </w:r>
      <w:proofErr w:type="gramEnd"/>
      <w:r w:rsidR="00D94418" w:rsidRPr="002273AB">
        <w:rPr>
          <w:rFonts w:ascii="Book Antiqua" w:eastAsia="Times New Roman" w:hAnsi="Book Antiqua" w:cs="Times New Roman"/>
          <w:bCs/>
          <w:vertAlign w:val="superscript"/>
          <w:lang w:val="en-GB"/>
        </w:rPr>
        <w:t>100,101]</w:t>
      </w:r>
      <w:r w:rsidRPr="002273AB">
        <w:rPr>
          <w:rFonts w:ascii="Book Antiqua" w:eastAsia="Times New Roman" w:hAnsi="Book Antiqua" w:cs="Times New Roman"/>
          <w:bCs/>
          <w:lang w:val="en-GB"/>
        </w:rPr>
        <w:t>. Its biological characteristics are comparable to those of type I IFNs, such as IFN-α and IFN-</w:t>
      </w:r>
      <w:proofErr w:type="gramStart"/>
      <w:r w:rsidRPr="002273AB">
        <w:rPr>
          <w:rFonts w:ascii="Book Antiqua" w:eastAsia="Times New Roman" w:hAnsi="Book Antiqua" w:cs="Times New Roman"/>
          <w:bCs/>
          <w:lang w:val="en-GB"/>
        </w:rPr>
        <w:t>β</w:t>
      </w:r>
      <w:r w:rsidRPr="002273AB">
        <w:rPr>
          <w:rFonts w:ascii="Book Antiqua" w:eastAsia="Times New Roman" w:hAnsi="Book Antiqua" w:cs="Times New Roman"/>
          <w:bCs/>
          <w:noProof/>
          <w:vertAlign w:val="superscript"/>
          <w:lang w:val="en-GB"/>
        </w:rPr>
        <w:t>[</w:t>
      </w:r>
      <w:proofErr w:type="gramEnd"/>
      <w:r w:rsidR="00D03124">
        <w:rPr>
          <w:rFonts w:ascii="Book Antiqua" w:eastAsia="Times New Roman" w:hAnsi="Book Antiqua" w:cs="Times New Roman"/>
          <w:bCs/>
          <w:noProof/>
          <w:vertAlign w:val="superscript"/>
          <w:lang w:val="en-GB"/>
        </w:rPr>
        <w:t>100,</w:t>
      </w:r>
      <w:r w:rsidR="00D94418" w:rsidRPr="002273AB">
        <w:rPr>
          <w:rFonts w:ascii="Book Antiqua" w:eastAsia="Times New Roman" w:hAnsi="Book Antiqua" w:cs="Times New Roman"/>
          <w:bCs/>
          <w:noProof/>
          <w:vertAlign w:val="superscript"/>
          <w:lang w:val="en-GB"/>
        </w:rPr>
        <w:t>102</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xml:space="preserve">. Similarly, IFN-λ exerts its antiviral activities by inducing the expression of IFN-stimulated genes through activation of the Janus kinases Jak1 and </w:t>
      </w:r>
      <w:proofErr w:type="gramStart"/>
      <w:r w:rsidRPr="002273AB">
        <w:rPr>
          <w:rFonts w:ascii="Book Antiqua" w:eastAsia="Times New Roman" w:hAnsi="Book Antiqua" w:cs="Times New Roman"/>
          <w:bCs/>
          <w:lang w:val="en-GB"/>
        </w:rPr>
        <w:t>Tyk2</w:t>
      </w:r>
      <w:r w:rsidR="00B22895" w:rsidRPr="002273AB">
        <w:rPr>
          <w:rFonts w:ascii="Book Antiqua" w:eastAsia="Times New Roman" w:hAnsi="Book Antiqua" w:cs="Times New Roman"/>
          <w:bCs/>
          <w:vertAlign w:val="superscript"/>
          <w:lang w:val="en-GB"/>
        </w:rPr>
        <w:t>[</w:t>
      </w:r>
      <w:proofErr w:type="gramEnd"/>
      <w:r w:rsidR="00B22895" w:rsidRPr="002273AB">
        <w:rPr>
          <w:rFonts w:ascii="Book Antiqua" w:eastAsia="Times New Roman" w:hAnsi="Book Antiqua" w:cs="Times New Roman"/>
          <w:bCs/>
          <w:vertAlign w:val="superscript"/>
          <w:lang w:val="en-GB"/>
        </w:rPr>
        <w:t>103]</w:t>
      </w:r>
      <w:r w:rsidRPr="002273AB">
        <w:rPr>
          <w:rFonts w:ascii="Book Antiqua" w:eastAsia="Times New Roman" w:hAnsi="Book Antiqua" w:cs="Times New Roman"/>
          <w:bCs/>
          <w:lang w:val="en-GB"/>
        </w:rPr>
        <w:t xml:space="preserve">. The receptor complex for IFN-λ is more restricted than that of the type I IFN receptor and is highly expressed in liver cells and minimally on hematopoietic </w:t>
      </w:r>
      <w:proofErr w:type="gramStart"/>
      <w:r w:rsidRPr="002273AB">
        <w:rPr>
          <w:rFonts w:ascii="Book Antiqua" w:eastAsia="Times New Roman" w:hAnsi="Book Antiqua" w:cs="Times New Roman"/>
          <w:bCs/>
          <w:lang w:val="en-GB"/>
        </w:rPr>
        <w:t>cells</w:t>
      </w:r>
      <w:r w:rsidRPr="002273AB">
        <w:rPr>
          <w:rFonts w:ascii="Book Antiqua" w:eastAsia="Times New Roman" w:hAnsi="Book Antiqua" w:cs="Times New Roman"/>
          <w:bCs/>
          <w:noProof/>
          <w:vertAlign w:val="superscript"/>
          <w:lang w:val="en-GB"/>
        </w:rPr>
        <w:t>[</w:t>
      </w:r>
      <w:proofErr w:type="gramEnd"/>
      <w:r w:rsidR="00B22895" w:rsidRPr="002273AB">
        <w:rPr>
          <w:rFonts w:ascii="Book Antiqua" w:eastAsia="Times New Roman" w:hAnsi="Book Antiqua" w:cs="Times New Roman"/>
          <w:bCs/>
          <w:noProof/>
          <w:vertAlign w:val="superscript"/>
          <w:lang w:val="en-GB"/>
        </w:rPr>
        <w:t>104</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xml:space="preserve">. </w:t>
      </w:r>
    </w:p>
    <w:p w:rsidR="008170A6" w:rsidRPr="002273AB" w:rsidRDefault="008170A6" w:rsidP="00733DAE">
      <w:pPr>
        <w:adjustRightInd w:val="0"/>
        <w:snapToGrid w:val="0"/>
        <w:spacing w:line="360" w:lineRule="auto"/>
        <w:ind w:firstLineChars="100" w:firstLine="240"/>
        <w:jc w:val="both"/>
        <w:rPr>
          <w:rFonts w:ascii="Book Antiqua" w:eastAsia="Times New Roman" w:hAnsi="Book Antiqua" w:cs="Times New Roman"/>
          <w:bCs/>
          <w:lang w:val="en-GB"/>
        </w:rPr>
      </w:pPr>
      <w:r w:rsidRPr="002273AB">
        <w:rPr>
          <w:rFonts w:ascii="Book Antiqua" w:eastAsia="Times New Roman" w:hAnsi="Book Antiqua" w:cs="Times New Roman"/>
          <w:bCs/>
          <w:lang w:val="en-GB"/>
        </w:rPr>
        <w:t>These characteristics have made IFN-λ an ideal candidate for antiviral therapy against HCV, with the potential of having reduced adverse events normally associated with IFN-α. Moreover, the lack of cross-resistance between IFN-λ and DAAs may be crucial for future treatment strategies</w:t>
      </w:r>
      <w:r w:rsidRPr="002273AB">
        <w:rPr>
          <w:rFonts w:ascii="Book Antiqua" w:eastAsia="Times New Roman" w:hAnsi="Book Antiqua" w:cs="Times New Roman"/>
          <w:b/>
          <w:bCs/>
          <w:lang w:val="en-GB"/>
        </w:rPr>
        <w:t xml:space="preserve">. </w:t>
      </w:r>
      <w:r w:rsidRPr="002273AB">
        <w:rPr>
          <w:rFonts w:ascii="Book Antiqua" w:eastAsia="Times New Roman" w:hAnsi="Book Antiqua" w:cs="Times New Roman"/>
          <w:bCs/>
          <w:lang w:val="en-GB"/>
        </w:rPr>
        <w:t xml:space="preserve">Results from a phase 2 trial investigating IFN-λ as a new therapeutic agent against chronic infection with HCV were recently </w:t>
      </w:r>
      <w:proofErr w:type="gramStart"/>
      <w:r w:rsidRPr="002273AB">
        <w:rPr>
          <w:rFonts w:ascii="Book Antiqua" w:eastAsia="Times New Roman" w:hAnsi="Book Antiqua" w:cs="Times New Roman"/>
          <w:bCs/>
          <w:lang w:val="en-GB"/>
        </w:rPr>
        <w:t>reported</w:t>
      </w:r>
      <w:r w:rsidRPr="002273AB">
        <w:rPr>
          <w:rFonts w:ascii="Book Antiqua" w:eastAsia="Times New Roman" w:hAnsi="Book Antiqua" w:cs="Times New Roman"/>
          <w:bCs/>
          <w:noProof/>
          <w:vertAlign w:val="superscript"/>
          <w:lang w:val="en-GB"/>
        </w:rPr>
        <w:t>[</w:t>
      </w:r>
      <w:proofErr w:type="gramEnd"/>
      <w:r w:rsidR="00B22895" w:rsidRPr="002273AB">
        <w:rPr>
          <w:rFonts w:ascii="Book Antiqua" w:eastAsia="Times New Roman" w:hAnsi="Book Antiqua" w:cs="Times New Roman"/>
          <w:bCs/>
          <w:noProof/>
          <w:vertAlign w:val="superscript"/>
          <w:lang w:val="en-GB"/>
        </w:rPr>
        <w:t>105</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Compared with IFN-α, the IFN-λ based regimen showed similar to slightly better SVR rates in adult patients infected with genotypes 2 or 3</w:t>
      </w:r>
      <w:r w:rsidRPr="002273AB">
        <w:rPr>
          <w:rFonts w:ascii="Book Antiqua" w:eastAsia="Times New Roman" w:hAnsi="Book Antiqua" w:cs="Times New Roman"/>
          <w:bCs/>
          <w:noProof/>
          <w:vertAlign w:val="superscript"/>
          <w:lang w:val="en-GB"/>
        </w:rPr>
        <w:t>[</w:t>
      </w:r>
      <w:r w:rsidR="00B22895" w:rsidRPr="002273AB">
        <w:rPr>
          <w:rFonts w:ascii="Book Antiqua" w:eastAsia="Times New Roman" w:hAnsi="Book Antiqua" w:cs="Times New Roman"/>
          <w:bCs/>
          <w:noProof/>
          <w:vertAlign w:val="superscript"/>
          <w:lang w:val="en-GB"/>
        </w:rPr>
        <w:t>105</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xml:space="preserve">. Furthermore, the treatment was associated with fewer adverse </w:t>
      </w:r>
      <w:proofErr w:type="gramStart"/>
      <w:r w:rsidRPr="002273AB">
        <w:rPr>
          <w:rFonts w:ascii="Book Antiqua" w:eastAsia="Times New Roman" w:hAnsi="Book Antiqua" w:cs="Times New Roman"/>
          <w:bCs/>
          <w:lang w:val="en-GB"/>
        </w:rPr>
        <w:t>events</w:t>
      </w:r>
      <w:r w:rsidRPr="002273AB">
        <w:rPr>
          <w:rFonts w:ascii="Book Antiqua" w:eastAsia="Times New Roman" w:hAnsi="Book Antiqua" w:cs="Times New Roman"/>
          <w:bCs/>
          <w:noProof/>
          <w:vertAlign w:val="superscript"/>
          <w:lang w:val="en-GB"/>
        </w:rPr>
        <w:t>[</w:t>
      </w:r>
      <w:proofErr w:type="gramEnd"/>
      <w:r w:rsidR="00B22895" w:rsidRPr="002273AB">
        <w:rPr>
          <w:rFonts w:ascii="Book Antiqua" w:eastAsia="Times New Roman" w:hAnsi="Book Antiqua" w:cs="Times New Roman"/>
          <w:bCs/>
          <w:noProof/>
          <w:vertAlign w:val="superscript"/>
          <w:lang w:val="en-GB"/>
        </w:rPr>
        <w:t>105</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xml:space="preserve"> and preliminary results showed a more robust decline at week 12 of treatment in adult patients infected with genotypes 1 and 4</w:t>
      </w:r>
      <w:r w:rsidRPr="002273AB">
        <w:rPr>
          <w:rFonts w:ascii="Book Antiqua" w:eastAsia="Times New Roman" w:hAnsi="Book Antiqua" w:cs="Times New Roman"/>
          <w:bCs/>
          <w:noProof/>
          <w:vertAlign w:val="superscript"/>
          <w:lang w:val="en-GB"/>
        </w:rPr>
        <w:t>[</w:t>
      </w:r>
      <w:r w:rsidR="00B22895" w:rsidRPr="002273AB">
        <w:rPr>
          <w:rFonts w:ascii="Book Antiqua" w:eastAsia="Times New Roman" w:hAnsi="Book Antiqua" w:cs="Times New Roman"/>
          <w:bCs/>
          <w:noProof/>
          <w:vertAlign w:val="superscript"/>
          <w:lang w:val="en-GB"/>
        </w:rPr>
        <w:t>105</w:t>
      </w:r>
      <w:r w:rsidRPr="002273AB">
        <w:rPr>
          <w:rFonts w:ascii="Book Antiqua" w:eastAsia="Times New Roman" w:hAnsi="Book Antiqua" w:cs="Times New Roman"/>
          <w:bCs/>
          <w:noProof/>
          <w:vertAlign w:val="superscript"/>
          <w:lang w:val="en-GB"/>
        </w:rPr>
        <w:t>]</w:t>
      </w:r>
      <w:r w:rsidRPr="002273AB">
        <w:rPr>
          <w:rFonts w:ascii="Book Antiqua" w:eastAsia="Times New Roman" w:hAnsi="Book Antiqua" w:cs="Times New Roman"/>
          <w:bCs/>
          <w:lang w:val="en-GB"/>
        </w:rPr>
        <w:t>. These results encourage the possible future applications of IFN-λ in chronic hepatitis C therapy in adults as well as in children. In children adverse events related to IFN-</w:t>
      </w:r>
      <w:proofErr w:type="gramStart"/>
      <w:r w:rsidRPr="002273AB">
        <w:rPr>
          <w:rFonts w:ascii="Book Antiqua" w:eastAsia="Times New Roman" w:hAnsi="Book Antiqua" w:cs="Times New Roman"/>
          <w:bCs/>
          <w:lang w:val="en-GB"/>
        </w:rPr>
        <w:t>α are</w:t>
      </w:r>
      <w:proofErr w:type="gramEnd"/>
      <w:r w:rsidRPr="002273AB">
        <w:rPr>
          <w:rFonts w:ascii="Book Antiqua" w:eastAsia="Times New Roman" w:hAnsi="Book Antiqua" w:cs="Times New Roman"/>
          <w:bCs/>
          <w:lang w:val="en-GB"/>
        </w:rPr>
        <w:t xml:space="preserve"> less frequently observed than adults. However, a further reduction would be desirable.</w:t>
      </w:r>
    </w:p>
    <w:p w:rsidR="008170A6" w:rsidRPr="002273AB" w:rsidRDefault="008170A6" w:rsidP="00733DAE">
      <w:pPr>
        <w:adjustRightInd w:val="0"/>
        <w:snapToGrid w:val="0"/>
        <w:spacing w:line="360" w:lineRule="auto"/>
        <w:jc w:val="both"/>
        <w:rPr>
          <w:rFonts w:ascii="Book Antiqua" w:eastAsia="Times New Roman" w:hAnsi="Book Antiqua" w:cs="Times New Roman"/>
          <w:b/>
          <w:bCs/>
          <w:lang w:val="en-GB"/>
        </w:rPr>
      </w:pPr>
    </w:p>
    <w:p w:rsidR="008170A6" w:rsidRPr="00D03124" w:rsidRDefault="008170A6" w:rsidP="00733DAE">
      <w:pPr>
        <w:adjustRightInd w:val="0"/>
        <w:snapToGrid w:val="0"/>
        <w:spacing w:line="360" w:lineRule="auto"/>
        <w:jc w:val="both"/>
        <w:rPr>
          <w:rFonts w:ascii="Book Antiqua" w:hAnsi="Book Antiqua" w:cs="Times New Roman"/>
          <w:b/>
          <w:bCs/>
          <w:lang w:val="en-GB" w:eastAsia="zh-CN"/>
        </w:rPr>
      </w:pPr>
      <w:r w:rsidRPr="002273AB">
        <w:rPr>
          <w:rFonts w:ascii="Book Antiqua" w:eastAsia="Times New Roman" w:hAnsi="Book Antiqua" w:cs="Times New Roman"/>
          <w:b/>
          <w:bCs/>
          <w:lang w:val="en-GB"/>
        </w:rPr>
        <w:t>T</w:t>
      </w:r>
      <w:r w:rsidRPr="00D03124">
        <w:rPr>
          <w:rFonts w:ascii="Book Antiqua" w:eastAsia="Times New Roman" w:hAnsi="Book Antiqua" w:cs="Times New Roman"/>
          <w:b/>
          <w:bCs/>
          <w:caps/>
          <w:lang w:val="en-GB"/>
        </w:rPr>
        <w:t>herapies in Clinical Development </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lastRenderedPageBreak/>
        <w:t xml:space="preserve">The present standard of care in children is PEG-IFN plus ribavirin. The efficacy of this association is higher in children than in adults, though the low SVR rate for genotype 1 and 4 is a major problem also in children. The new standard of care in adults, recently approved only for genotype 1, is the triple therapy with PEG-IFN, ribavirin and </w:t>
      </w:r>
      <w:r w:rsidR="00411F90" w:rsidRPr="002273AB">
        <w:rPr>
          <w:rFonts w:ascii="Book Antiqua" w:eastAsia="Times New Roman" w:hAnsi="Book Antiqua" w:cs="Times New Roman"/>
          <w:lang w:val="en-GB"/>
        </w:rPr>
        <w:t>telaprevir</w:t>
      </w:r>
      <w:r w:rsidRPr="002273AB">
        <w:rPr>
          <w:rFonts w:ascii="Book Antiqua" w:eastAsia="Times New Roman" w:hAnsi="Book Antiqua" w:cs="Times New Roman"/>
          <w:lang w:val="en-GB"/>
        </w:rPr>
        <w:t>/</w:t>
      </w:r>
      <w:r w:rsidR="00411F90" w:rsidRPr="002273AB">
        <w:rPr>
          <w:rFonts w:ascii="Book Antiqua" w:eastAsia="Times New Roman" w:hAnsi="Book Antiqua" w:cs="Times New Roman"/>
          <w:lang w:val="en-GB"/>
        </w:rPr>
        <w:t>boceprevir</w:t>
      </w:r>
      <w:r w:rsidRPr="002273AB">
        <w:rPr>
          <w:rFonts w:ascii="Book Antiqua" w:eastAsia="Times New Roman" w:hAnsi="Book Antiqua" w:cs="Times New Roman"/>
          <w:lang w:val="en-GB"/>
        </w:rPr>
        <w:t>. Triple therapy is not yet approved in children, but its limitations seem to be relevant in terms of adherence to therapy, especially in p</w:t>
      </w:r>
      <w:r w:rsidR="004C7B29" w:rsidRPr="002273AB">
        <w:rPr>
          <w:rFonts w:ascii="Book Antiqua" w:eastAsia="Times New Roman" w:hAnsi="Book Antiqua" w:cs="Times New Roman"/>
          <w:lang w:val="en-GB"/>
        </w:rPr>
        <w:t>a</w:t>
      </w:r>
      <w:r w:rsidRPr="002273AB">
        <w:rPr>
          <w:rFonts w:ascii="Book Antiqua" w:eastAsia="Times New Roman" w:hAnsi="Book Antiqua" w:cs="Times New Roman"/>
          <w:lang w:val="en-GB"/>
        </w:rPr>
        <w:t xml:space="preserve">ediatric patients. The new drugs discovered open new possibilities of therapy in adults and, in the next future, in children too. New all-oral drug associations will be possible. New promising drug regimens could be targeted on children, considering the specific needs of these patients. Different drugs regimens are being tested </w:t>
      </w:r>
      <w:r w:rsidR="005B1C16" w:rsidRPr="002273AB">
        <w:rPr>
          <w:rFonts w:ascii="Book Antiqua" w:eastAsia="Times New Roman" w:hAnsi="Book Antiqua" w:cs="Times New Roman"/>
          <w:lang w:val="en-GB"/>
        </w:rPr>
        <w:t xml:space="preserve">(Figure 1) </w:t>
      </w:r>
      <w:r w:rsidRPr="002273AB">
        <w:rPr>
          <w:rFonts w:ascii="Book Antiqua" w:eastAsia="Times New Roman" w:hAnsi="Book Antiqua" w:cs="Times New Roman"/>
          <w:lang w:val="en-GB"/>
        </w:rPr>
        <w:t>and we can distinguish IFN-based and IFN-free regimens.</w:t>
      </w:r>
    </w:p>
    <w:p w:rsidR="008170A6" w:rsidRPr="002273AB" w:rsidRDefault="008170A6" w:rsidP="00733DAE">
      <w:pPr>
        <w:adjustRightInd w:val="0"/>
        <w:snapToGrid w:val="0"/>
        <w:spacing w:line="360" w:lineRule="auto"/>
        <w:jc w:val="both"/>
        <w:rPr>
          <w:rFonts w:ascii="Book Antiqua" w:eastAsia="Times New Roman" w:hAnsi="Book Antiqua" w:cs="Times New Roman"/>
          <w:b/>
          <w:i/>
          <w:lang w:val="en-GB"/>
        </w:rPr>
      </w:pPr>
    </w:p>
    <w:p w:rsidR="008170A6" w:rsidRPr="002273AB" w:rsidRDefault="00081FDC" w:rsidP="00733DAE">
      <w:pPr>
        <w:adjustRightInd w:val="0"/>
        <w:snapToGrid w:val="0"/>
        <w:spacing w:line="360" w:lineRule="auto"/>
        <w:jc w:val="both"/>
        <w:rPr>
          <w:rFonts w:ascii="Book Antiqua" w:eastAsia="Times New Roman" w:hAnsi="Book Antiqua" w:cs="Times New Roman"/>
          <w:b/>
          <w:i/>
          <w:lang w:val="en-GB"/>
        </w:rPr>
      </w:pPr>
      <w:r w:rsidRPr="00081FDC">
        <w:rPr>
          <w:rFonts w:ascii="Book Antiqua" w:eastAsia="Times New Roman" w:hAnsi="Book Antiqua" w:cs="Times New Roman"/>
          <w:b/>
          <w:i/>
          <w:lang w:val="en-GB"/>
        </w:rPr>
        <w:t>IFN</w:t>
      </w:r>
      <w:r w:rsidR="008170A6" w:rsidRPr="002273AB">
        <w:rPr>
          <w:rFonts w:ascii="Book Antiqua" w:eastAsia="Times New Roman" w:hAnsi="Book Antiqua" w:cs="Times New Roman"/>
          <w:b/>
          <w:i/>
          <w:lang w:val="en-GB"/>
        </w:rPr>
        <w:t>-based regimens</w:t>
      </w:r>
    </w:p>
    <w:p w:rsidR="008170A6" w:rsidRPr="002273AB" w:rsidRDefault="00081FDC" w:rsidP="00733DAE">
      <w:pPr>
        <w:adjustRightInd w:val="0"/>
        <w:snapToGrid w:val="0"/>
        <w:spacing w:line="360" w:lineRule="auto"/>
        <w:jc w:val="both"/>
        <w:rPr>
          <w:rFonts w:ascii="Book Antiqua" w:eastAsia="Times New Roman" w:hAnsi="Book Antiqua" w:cs="Times New Roman"/>
          <w:lang w:val="en-GB"/>
        </w:rPr>
      </w:pPr>
      <w:r>
        <w:rPr>
          <w:rFonts w:ascii="Book Antiqua" w:eastAsia="Times New Roman" w:hAnsi="Book Antiqua" w:cs="Times New Roman"/>
          <w:lang w:val="en-GB"/>
        </w:rPr>
        <w:t>As the addiction of</w:t>
      </w:r>
      <w:r>
        <w:rPr>
          <w:rFonts w:ascii="Book Antiqua" w:hAnsi="Book Antiqua" w:cs="Times New Roman" w:hint="eastAsia"/>
          <w:lang w:val="en-GB" w:eastAsia="zh-CN"/>
        </w:rPr>
        <w:t xml:space="preserve"> </w:t>
      </w:r>
      <w:proofErr w:type="spellStart"/>
      <w:r w:rsidR="00411F90" w:rsidRPr="002273AB">
        <w:rPr>
          <w:rFonts w:ascii="Book Antiqua" w:eastAsia="Times New Roman" w:hAnsi="Book Antiqua" w:cs="Times New Roman"/>
          <w:lang w:val="en-GB"/>
        </w:rPr>
        <w:t>telaprevir</w:t>
      </w:r>
      <w:proofErr w:type="spellEnd"/>
      <w:r w:rsidR="008170A6" w:rsidRPr="002273AB">
        <w:rPr>
          <w:rFonts w:ascii="Book Antiqua" w:eastAsia="Times New Roman" w:hAnsi="Book Antiqua" w:cs="Times New Roman"/>
          <w:lang w:val="en-GB"/>
        </w:rPr>
        <w:t>/</w:t>
      </w:r>
      <w:proofErr w:type="spellStart"/>
      <w:r w:rsidR="00411F90" w:rsidRPr="002273AB">
        <w:rPr>
          <w:rFonts w:ascii="Book Antiqua" w:eastAsia="Times New Roman" w:hAnsi="Book Antiqua" w:cs="Times New Roman"/>
          <w:lang w:val="en-GB"/>
        </w:rPr>
        <w:t>boceprevir</w:t>
      </w:r>
      <w:proofErr w:type="spellEnd"/>
      <w:r w:rsidR="008170A6" w:rsidRPr="002273AB">
        <w:rPr>
          <w:rFonts w:ascii="Book Antiqua" w:eastAsia="Times New Roman" w:hAnsi="Book Antiqua" w:cs="Times New Roman"/>
          <w:lang w:val="en-GB"/>
        </w:rPr>
        <w:t xml:space="preserve"> to PGN-IFN plus ribavirin, other newer NS3</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4A inhibitors have been proposed for triple therapy in treatment</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 xml:space="preserve">naïve HCV genotype 1 patients. Simeprevir has been tested in phase III clinical trials. It needs once daily dosing (in contrast with triple daily dosing of telaprevir and boceprevir) and showed a SVR rate of approximately 80%. Triple therapy by the association of nucleoside inhibitor </w:t>
      </w:r>
      <w:r w:rsidR="00411F90" w:rsidRPr="002273AB">
        <w:rPr>
          <w:rFonts w:ascii="Book Antiqua" w:eastAsia="Times New Roman" w:hAnsi="Book Antiqua" w:cs="Times New Roman"/>
          <w:lang w:val="en-GB"/>
        </w:rPr>
        <w:t xml:space="preserve">sofosbuvir </w:t>
      </w:r>
      <w:r w:rsidR="008170A6" w:rsidRPr="002273AB">
        <w:rPr>
          <w:rFonts w:ascii="Book Antiqua" w:eastAsia="Times New Roman" w:hAnsi="Book Antiqua" w:cs="Times New Roman"/>
          <w:lang w:val="en-GB"/>
        </w:rPr>
        <w:t xml:space="preserve">and PEG-IFN plus ribavirin has been tested in phase III clinical trial. After only 12 </w:t>
      </w:r>
      <w:proofErr w:type="spellStart"/>
      <w:r w:rsidR="008170A6" w:rsidRPr="002273AB">
        <w:rPr>
          <w:rFonts w:ascii="Book Antiqua" w:eastAsia="Times New Roman" w:hAnsi="Book Antiqua" w:cs="Times New Roman"/>
          <w:lang w:val="en-GB"/>
        </w:rPr>
        <w:t>w</w:t>
      </w:r>
      <w:r w:rsidR="00D03124">
        <w:rPr>
          <w:rFonts w:ascii="Book Antiqua" w:eastAsia="Times New Roman" w:hAnsi="Book Antiqua" w:cs="Times New Roman"/>
          <w:lang w:val="en-GB"/>
        </w:rPr>
        <w:t>k</w:t>
      </w:r>
      <w:proofErr w:type="spellEnd"/>
      <w:r w:rsidR="008170A6" w:rsidRPr="002273AB">
        <w:rPr>
          <w:rFonts w:ascii="Book Antiqua" w:eastAsia="Times New Roman" w:hAnsi="Book Antiqua" w:cs="Times New Roman"/>
          <w:lang w:val="en-GB"/>
        </w:rPr>
        <w:t xml:space="preserve"> of treatment, 90% of SVR rate was obtained in treatment</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naïve patients with HCV genotype 1, 4, 5 and 6</w:t>
      </w:r>
      <w:r w:rsidR="008170A6" w:rsidRPr="002273AB">
        <w:rPr>
          <w:rFonts w:ascii="Book Antiqua" w:eastAsia="Times New Roman" w:hAnsi="Book Antiqua" w:cs="Times New Roman"/>
          <w:noProof/>
          <w:vertAlign w:val="superscript"/>
          <w:lang w:val="en-GB"/>
        </w:rPr>
        <w:t>[</w:t>
      </w:r>
      <w:r w:rsidR="00B22895" w:rsidRPr="002273AB">
        <w:rPr>
          <w:rFonts w:ascii="Book Antiqua" w:eastAsia="Times New Roman" w:hAnsi="Book Antiqua" w:cs="Times New Roman"/>
          <w:noProof/>
          <w:vertAlign w:val="superscript"/>
          <w:lang w:val="en-GB"/>
        </w:rPr>
        <w:t>106</w:t>
      </w:r>
      <w:r w:rsidR="008170A6" w:rsidRPr="002273AB">
        <w:rPr>
          <w:rFonts w:ascii="Book Antiqua" w:eastAsia="Times New Roman" w:hAnsi="Book Antiqua" w:cs="Times New Roman"/>
          <w:noProof/>
          <w:vertAlign w:val="superscript"/>
          <w:lang w:val="en-GB"/>
        </w:rPr>
        <w:t>]</w:t>
      </w:r>
      <w:r w:rsidR="008170A6" w:rsidRPr="002273AB">
        <w:rPr>
          <w:rFonts w:ascii="Book Antiqua" w:eastAsia="Times New Roman" w:hAnsi="Book Antiqua" w:cs="Times New Roman"/>
          <w:lang w:val="en-GB"/>
        </w:rPr>
        <w:t>. Triple therapy with the NS5A inhibitor daclatasvir led to SVR in 59</w:t>
      </w:r>
      <w:r w:rsidR="00D03124">
        <w:rPr>
          <w:rFonts w:ascii="Book Antiqua" w:hAnsi="Book Antiqua" w:cs="Times New Roman" w:hint="eastAsia"/>
          <w:lang w:val="en-GB" w:eastAsia="zh-CN"/>
        </w:rPr>
        <w:t>%</w:t>
      </w:r>
      <w:r w:rsidR="008170A6" w:rsidRPr="002273AB">
        <w:rPr>
          <w:rFonts w:ascii="Book Antiqua" w:eastAsia="Times New Roman" w:hAnsi="Book Antiqua" w:cs="Times New Roman"/>
          <w:lang w:val="en-GB"/>
        </w:rPr>
        <w:t>-100% of treatment</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 xml:space="preserve">naïve HCV genotype 1 and 4 patients, according to daclatasvir dosage and HCV </w:t>
      </w:r>
      <w:proofErr w:type="gramStart"/>
      <w:r w:rsidR="008170A6" w:rsidRPr="002273AB">
        <w:rPr>
          <w:rFonts w:ascii="Book Antiqua" w:eastAsia="Times New Roman" w:hAnsi="Book Antiqua" w:cs="Times New Roman"/>
          <w:lang w:val="en-GB"/>
        </w:rPr>
        <w:t>genotype</w:t>
      </w:r>
      <w:r w:rsidR="008170A6" w:rsidRPr="002273AB">
        <w:rPr>
          <w:rFonts w:ascii="Book Antiqua" w:eastAsia="Times New Roman" w:hAnsi="Book Antiqua" w:cs="Times New Roman"/>
          <w:noProof/>
          <w:vertAlign w:val="superscript"/>
          <w:lang w:val="en-GB"/>
        </w:rPr>
        <w:t>[</w:t>
      </w:r>
      <w:proofErr w:type="gramEnd"/>
      <w:r w:rsidR="00B22895" w:rsidRPr="002273AB">
        <w:rPr>
          <w:rFonts w:ascii="Book Antiqua" w:eastAsia="Times New Roman" w:hAnsi="Book Antiqua" w:cs="Times New Roman"/>
          <w:noProof/>
          <w:vertAlign w:val="superscript"/>
          <w:lang w:val="en-GB"/>
        </w:rPr>
        <w:t>107</w:t>
      </w:r>
      <w:r w:rsidR="008170A6" w:rsidRPr="002273AB">
        <w:rPr>
          <w:rFonts w:ascii="Book Antiqua" w:eastAsia="Times New Roman" w:hAnsi="Book Antiqua" w:cs="Times New Roman"/>
          <w:noProof/>
          <w:vertAlign w:val="superscript"/>
          <w:lang w:val="en-GB"/>
        </w:rPr>
        <w:t>]</w:t>
      </w:r>
      <w:r w:rsidR="008170A6" w:rsidRPr="002273AB">
        <w:rPr>
          <w:rFonts w:ascii="Book Antiqua" w:eastAsia="Times New Roman" w:hAnsi="Book Antiqua" w:cs="Times New Roman"/>
          <w:lang w:val="en-GB"/>
        </w:rPr>
        <w:t>. Data on triple therapies demonstrates their efficacy. However, considering that the success of triple therapies differs significantly according to infection with specific HCV subtypes and emerging viral resistance, a more futuristic approach could be quadruple therapy, including two DAAs of different classes in combination with PEG</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IFN</w:t>
      </w:r>
      <w:r w:rsidR="008170A6" w:rsidRPr="002273AB">
        <w:rPr>
          <w:rFonts w:ascii="Book Antiqua" w:eastAsia="Times New Roman" w:hAnsi="Book Antiqua" w:cs="Myriad Arabic"/>
          <w:lang w:val="en-GB"/>
        </w:rPr>
        <w:t>-</w:t>
      </w:r>
      <w:r w:rsidR="008170A6" w:rsidRPr="002273AB">
        <w:rPr>
          <w:rFonts w:ascii="Book Antiqua" w:eastAsia="Times New Roman" w:hAnsi="Book Antiqua" w:cs="Times New Roman"/>
          <w:lang w:val="en-GB"/>
        </w:rPr>
        <w:t>a and ribavirin</w:t>
      </w:r>
      <w:r w:rsidR="008170A6" w:rsidRPr="002273AB">
        <w:rPr>
          <w:rFonts w:ascii="Book Antiqua" w:eastAsia="Times New Roman" w:hAnsi="Book Antiqua" w:cs="Times New Roman"/>
          <w:noProof/>
          <w:vertAlign w:val="superscript"/>
          <w:lang w:val="en-GB"/>
        </w:rPr>
        <w:t>[</w:t>
      </w:r>
      <w:r w:rsidR="00B22895" w:rsidRPr="002273AB">
        <w:rPr>
          <w:rFonts w:ascii="Book Antiqua" w:eastAsia="Times New Roman" w:hAnsi="Book Antiqua" w:cs="Times New Roman"/>
          <w:noProof/>
          <w:vertAlign w:val="superscript"/>
          <w:lang w:val="en-GB"/>
        </w:rPr>
        <w:t>108</w:t>
      </w:r>
      <w:r w:rsidR="008170A6" w:rsidRPr="002273AB">
        <w:rPr>
          <w:rFonts w:ascii="Book Antiqua" w:eastAsia="Times New Roman" w:hAnsi="Book Antiqua" w:cs="Times New Roman"/>
          <w:noProof/>
          <w:vertAlign w:val="superscript"/>
          <w:lang w:val="en-GB"/>
        </w:rPr>
        <w:t>]</w:t>
      </w:r>
      <w:r w:rsidR="008170A6" w:rsidRPr="002273AB">
        <w:rPr>
          <w:rFonts w:ascii="Book Antiqua" w:eastAsia="Times New Roman" w:hAnsi="Book Antiqua" w:cs="Times New Roman"/>
          <w:lang w:val="en-GB"/>
        </w:rPr>
        <w:t>.</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p>
    <w:p w:rsidR="008170A6" w:rsidRPr="002273AB" w:rsidRDefault="003B2469" w:rsidP="00733DAE">
      <w:pPr>
        <w:adjustRightInd w:val="0"/>
        <w:snapToGrid w:val="0"/>
        <w:spacing w:line="360" w:lineRule="auto"/>
        <w:jc w:val="both"/>
        <w:rPr>
          <w:rFonts w:ascii="Book Antiqua" w:eastAsia="Times New Roman" w:hAnsi="Book Antiqua" w:cs="Times New Roman"/>
          <w:b/>
          <w:i/>
          <w:lang w:val="en-GB"/>
        </w:rPr>
      </w:pPr>
      <w:r w:rsidRPr="003B2469">
        <w:rPr>
          <w:rFonts w:ascii="Book Antiqua" w:hAnsi="Book Antiqua" w:cs="Times New Roman" w:hint="eastAsia"/>
          <w:b/>
          <w:bCs/>
          <w:i/>
          <w:lang w:val="en-GB" w:eastAsia="zh-CN"/>
        </w:rPr>
        <w:t>IFN</w:t>
      </w:r>
      <w:r w:rsidR="008170A6" w:rsidRPr="002273AB">
        <w:rPr>
          <w:rFonts w:ascii="Book Antiqua" w:eastAsia="Times New Roman" w:hAnsi="Book Antiqua" w:cs="Times New Roman"/>
          <w:b/>
          <w:i/>
          <w:lang w:val="en-GB"/>
        </w:rPr>
        <w:t>-free regimens</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 xml:space="preserve">The introduction of DAAs in HCV treatment emphasized the possibility of exclusion of PEG-IFN from </w:t>
      </w:r>
      <w:proofErr w:type="gramStart"/>
      <w:r w:rsidRPr="002273AB">
        <w:rPr>
          <w:rFonts w:ascii="Book Antiqua" w:eastAsia="Times New Roman" w:hAnsi="Book Antiqua" w:cs="Times New Roman"/>
          <w:lang w:val="en-GB"/>
        </w:rPr>
        <w:t>therapy</w:t>
      </w:r>
      <w:r w:rsidR="00B22895" w:rsidRPr="002273AB">
        <w:rPr>
          <w:rFonts w:ascii="Book Antiqua" w:eastAsia="Times New Roman" w:hAnsi="Book Antiqua" w:cs="Times New Roman"/>
          <w:vertAlign w:val="superscript"/>
          <w:lang w:val="en-GB"/>
        </w:rPr>
        <w:t>[</w:t>
      </w:r>
      <w:proofErr w:type="gramEnd"/>
      <w:r w:rsidR="00B22895" w:rsidRPr="002273AB">
        <w:rPr>
          <w:rFonts w:ascii="Book Antiqua" w:eastAsia="Times New Roman" w:hAnsi="Book Antiqua" w:cs="Times New Roman"/>
          <w:vertAlign w:val="superscript"/>
          <w:lang w:val="en-GB"/>
        </w:rPr>
        <w:t>109]</w:t>
      </w:r>
      <w:r w:rsidRPr="002273AB">
        <w:rPr>
          <w:rFonts w:ascii="Book Antiqua" w:eastAsia="Times New Roman" w:hAnsi="Book Antiqua" w:cs="Times New Roman"/>
          <w:lang w:val="en-GB"/>
        </w:rPr>
        <w:t xml:space="preserve">. The </w:t>
      </w:r>
      <w:r w:rsidR="003B2469" w:rsidRPr="002273AB">
        <w:rPr>
          <w:rFonts w:ascii="Book Antiqua" w:eastAsia="Times New Roman" w:hAnsi="Book Antiqua" w:cs="Times New Roman"/>
          <w:lang w:val="en-GB"/>
        </w:rPr>
        <w:t xml:space="preserve">PEG </w:t>
      </w:r>
      <w:r w:rsidRPr="002273AB">
        <w:rPr>
          <w:rFonts w:ascii="Book Antiqua" w:eastAsia="Times New Roman" w:hAnsi="Book Antiqua" w:cs="Times New Roman"/>
          <w:lang w:val="en-GB"/>
        </w:rPr>
        <w:t xml:space="preserve">formulation only partially solved the impact of therapy on the quality of life of the patients. However, the elimination of injections could </w:t>
      </w:r>
      <w:r w:rsidRPr="002273AB">
        <w:rPr>
          <w:rFonts w:ascii="Book Antiqua" w:eastAsia="Times New Roman" w:hAnsi="Book Antiqua" w:cs="Times New Roman"/>
          <w:lang w:val="en-GB"/>
        </w:rPr>
        <w:lastRenderedPageBreak/>
        <w:t xml:space="preserve">be considered a progress in chronic hepatitis C treatment, in order to provide an all-oral regimen with a reduced impairment of life quality, most of all in children. In this contest a large number of possible </w:t>
      </w:r>
      <w:r w:rsidR="003B2469">
        <w:rPr>
          <w:rFonts w:ascii="Book Antiqua" w:hAnsi="Book Antiqua" w:cs="Times New Roman" w:hint="eastAsia"/>
          <w:bCs/>
          <w:lang w:val="en-GB" w:eastAsia="zh-CN"/>
        </w:rPr>
        <w:t>IFN</w:t>
      </w:r>
      <w:r w:rsidRPr="002273AB">
        <w:rPr>
          <w:rFonts w:ascii="Book Antiqua" w:eastAsia="Times New Roman" w:hAnsi="Book Antiqua" w:cs="Times New Roman"/>
          <w:lang w:val="en-GB"/>
        </w:rPr>
        <w:t xml:space="preserve">-free regimens, with or without ribavirin are object of study right now. Combining drugs that have different targets of action could </w:t>
      </w:r>
      <w:proofErr w:type="gramStart"/>
      <w:r w:rsidRPr="002273AB">
        <w:rPr>
          <w:rFonts w:ascii="Book Antiqua" w:eastAsia="Times New Roman" w:hAnsi="Book Antiqua" w:cs="Times New Roman"/>
          <w:lang w:val="en-GB"/>
        </w:rPr>
        <w:t>results</w:t>
      </w:r>
      <w:proofErr w:type="gramEnd"/>
      <w:r w:rsidRPr="002273AB">
        <w:rPr>
          <w:rFonts w:ascii="Book Antiqua" w:eastAsia="Times New Roman" w:hAnsi="Book Antiqua" w:cs="Times New Roman"/>
          <w:lang w:val="en-GB"/>
        </w:rPr>
        <w:t xml:space="preserve"> in an additive or synergistic antiviral effect while lessening the chance of antiviral resistance. Associations that have been tested are NS5B inhibitors with or without ribavirin, NS5A inhibitors combined with NS5B inhibitors, NS3-4A inhibitor with or without ribavirin and, finally, the combinations of multiple DAAs with or without </w:t>
      </w:r>
      <w:proofErr w:type="gramStart"/>
      <w:r w:rsidRPr="002273AB">
        <w:rPr>
          <w:rFonts w:ascii="Book Antiqua" w:eastAsia="Times New Roman" w:hAnsi="Book Antiqua" w:cs="Times New Roman"/>
          <w:lang w:val="en-GB"/>
        </w:rPr>
        <w:t>ribavirin</w:t>
      </w:r>
      <w:r w:rsidRPr="002273AB">
        <w:rPr>
          <w:rFonts w:ascii="Book Antiqua" w:eastAsia="Times New Roman" w:hAnsi="Book Antiqua" w:cs="Times New Roman"/>
          <w:noProof/>
          <w:vertAlign w:val="superscript"/>
          <w:lang w:val="en-GB"/>
        </w:rPr>
        <w:t>[</w:t>
      </w:r>
      <w:proofErr w:type="gramEnd"/>
      <w:r w:rsidR="00B12854" w:rsidRPr="002273AB">
        <w:rPr>
          <w:rFonts w:ascii="Book Antiqua" w:eastAsia="Times New Roman" w:hAnsi="Book Antiqua" w:cs="Times New Roman"/>
          <w:noProof/>
          <w:vertAlign w:val="superscript"/>
          <w:lang w:val="en-GB"/>
        </w:rPr>
        <w:t>77</w:t>
      </w:r>
      <w:r w:rsidRPr="002273AB">
        <w:rPr>
          <w:rFonts w:ascii="Book Antiqua" w:eastAsia="Times New Roman" w:hAnsi="Book Antiqua" w:cs="Times New Roman"/>
          <w:noProof/>
          <w:vertAlign w:val="superscript"/>
          <w:lang w:val="en-GB"/>
        </w:rPr>
        <w:t>]</w:t>
      </w:r>
      <w:r w:rsidRPr="002273AB">
        <w:rPr>
          <w:rFonts w:ascii="Book Antiqua" w:eastAsia="Times New Roman" w:hAnsi="Book Antiqua" w:cs="Times New Roman"/>
          <w:lang w:val="en-GB"/>
        </w:rPr>
        <w:t>.</w:t>
      </w:r>
    </w:p>
    <w:p w:rsidR="008170A6" w:rsidRPr="002273AB" w:rsidRDefault="008170A6" w:rsidP="00733DAE">
      <w:pPr>
        <w:adjustRightInd w:val="0"/>
        <w:snapToGrid w:val="0"/>
        <w:spacing w:line="360" w:lineRule="auto"/>
        <w:jc w:val="both"/>
        <w:rPr>
          <w:rFonts w:ascii="Book Antiqua" w:eastAsia="Times New Roman" w:hAnsi="Book Antiqua" w:cs="Times New Roman"/>
          <w:lang w:val="en-GB"/>
        </w:rPr>
      </w:pPr>
    </w:p>
    <w:p w:rsidR="008170A6" w:rsidRPr="00D03124" w:rsidRDefault="008170A6" w:rsidP="00733DAE">
      <w:pPr>
        <w:adjustRightInd w:val="0"/>
        <w:snapToGrid w:val="0"/>
        <w:spacing w:line="360" w:lineRule="auto"/>
        <w:jc w:val="both"/>
        <w:rPr>
          <w:rFonts w:ascii="Book Antiqua" w:eastAsia="Times New Roman" w:hAnsi="Book Antiqua" w:cs="Times New Roman"/>
          <w:b/>
          <w:caps/>
          <w:lang w:val="en-GB"/>
        </w:rPr>
      </w:pPr>
      <w:r w:rsidRPr="00D03124">
        <w:rPr>
          <w:rFonts w:ascii="Book Antiqua" w:eastAsia="Times New Roman" w:hAnsi="Book Antiqua" w:cs="Times New Roman"/>
          <w:b/>
          <w:caps/>
          <w:lang w:val="en-GB"/>
        </w:rPr>
        <w:t>Conclusion</w:t>
      </w:r>
    </w:p>
    <w:p w:rsidR="005B1C16" w:rsidRPr="002273AB" w:rsidRDefault="008170A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Progresses achieved during the last five years are rapidly and radically changing the approach to chronic HCV infection. Recently, the continuous emerging of new compounds dramatically increased the possibilities of a successful treatment. Numerous new drugs targeting various aspects of the HCV life cycle and host-targeting antiviral agents are in development. Combinations of DAAs have synergistic effects, decrease the risk of resistance, improve antiviral efficacy, are effective on different genotypes and could have favourable safety profiles. Different new drug regimens are still based on the association of DAAs with PEG-IFN however all-oral therapies are extremely promising. The possible emerging of viral resistance is the most relevant problem related to IFN-free regimens, though the discovery of host targeting antiviral agents could supply this limit of DAAs. IFN</w:t>
      </w:r>
      <w:r w:rsidRPr="002273AB">
        <w:rPr>
          <w:rFonts w:ascii="Book Antiqua" w:eastAsia="Times New Roman" w:hAnsi="Book Antiqua" w:cs="Myriad Arabic"/>
          <w:lang w:val="en-GB"/>
        </w:rPr>
        <w:t>-</w:t>
      </w:r>
      <w:r w:rsidRPr="002273AB">
        <w:rPr>
          <w:rFonts w:ascii="Book Antiqua" w:eastAsia="Times New Roman" w:hAnsi="Book Antiqua" w:cs="Times New Roman"/>
          <w:lang w:val="en-GB"/>
        </w:rPr>
        <w:t>free treatment regimens would be more suitable in children, than triple or quadruple IFN-based therapies. It is mandatory to identify the right combination of drugs with the highest potency and barrier to resistance and the best safety profile. In this constantly evolving scenario new drug regimen targeted on paediatric population would be possible in the next future.</w:t>
      </w:r>
    </w:p>
    <w:p w:rsidR="00927292"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br w:type="page"/>
      </w:r>
    </w:p>
    <w:p w:rsidR="00927292" w:rsidRDefault="0016495F" w:rsidP="00733DAE">
      <w:pPr>
        <w:adjustRightInd w:val="0"/>
        <w:snapToGrid w:val="0"/>
        <w:spacing w:line="360" w:lineRule="auto"/>
        <w:jc w:val="both"/>
        <w:rPr>
          <w:rFonts w:ascii="Book Antiqua" w:hAnsi="Book Antiqua" w:cs="Times New Roman"/>
          <w:b/>
          <w:caps/>
          <w:sz w:val="21"/>
          <w:lang w:val="en-GB" w:eastAsia="zh-CN"/>
        </w:rPr>
      </w:pPr>
      <w:r w:rsidRPr="0016495F">
        <w:rPr>
          <w:rFonts w:ascii="Book Antiqua" w:eastAsia="Times New Roman" w:hAnsi="Book Antiqua" w:cs="Times New Roman"/>
          <w:b/>
          <w:caps/>
          <w:sz w:val="21"/>
          <w:lang w:val="en-GB"/>
        </w:rPr>
        <w:lastRenderedPageBreak/>
        <w:t>References</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1 </w:t>
      </w:r>
      <w:r w:rsidRPr="00124781">
        <w:rPr>
          <w:rFonts w:ascii="Book Antiqua" w:eastAsia="宋体" w:hAnsi="Book Antiqua" w:cs="宋体"/>
          <w:b/>
          <w:bCs/>
          <w:color w:val="000000"/>
          <w:sz w:val="21"/>
          <w:szCs w:val="21"/>
        </w:rPr>
        <w:t>Brownell J</w:t>
      </w:r>
      <w:r w:rsidRPr="00124781">
        <w:rPr>
          <w:rFonts w:ascii="Book Antiqua" w:eastAsia="宋体" w:hAnsi="Book Antiqua" w:cs="宋体"/>
          <w:color w:val="000000"/>
          <w:sz w:val="21"/>
          <w:szCs w:val="21"/>
        </w:rPr>
        <w:t>, Polyak SJ. Molecular pathways: hepatitis C virus, CXCL10, and the inflammatory road to liver cancer. </w:t>
      </w:r>
      <w:r w:rsidRPr="00124781">
        <w:rPr>
          <w:rFonts w:ascii="Book Antiqua" w:eastAsia="宋体" w:hAnsi="Book Antiqua" w:cs="宋体"/>
          <w:i/>
          <w:iCs/>
          <w:color w:val="000000"/>
          <w:sz w:val="21"/>
          <w:szCs w:val="21"/>
        </w:rPr>
        <w:t>Clin Cancer Res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19</w:t>
      </w:r>
      <w:r w:rsidRPr="00124781">
        <w:rPr>
          <w:rFonts w:ascii="Book Antiqua" w:eastAsia="宋体" w:hAnsi="Book Antiqua" w:cs="宋体"/>
          <w:color w:val="000000"/>
          <w:sz w:val="21"/>
          <w:szCs w:val="21"/>
        </w:rPr>
        <w:t>: 1347-1352 [PMID: 23322900 DOI: 10.1158/1078-0432.CCR-12-0928]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2 </w:t>
      </w:r>
      <w:r w:rsidRPr="00124781">
        <w:rPr>
          <w:rFonts w:ascii="Book Antiqua" w:eastAsia="宋体" w:hAnsi="Book Antiqua" w:cs="宋体"/>
          <w:b/>
          <w:bCs/>
          <w:color w:val="000000"/>
          <w:sz w:val="21"/>
          <w:szCs w:val="21"/>
        </w:rPr>
        <w:t>Lavanchy D</w:t>
      </w:r>
      <w:r w:rsidRPr="00124781">
        <w:rPr>
          <w:rFonts w:ascii="Book Antiqua" w:eastAsia="宋体" w:hAnsi="Book Antiqua" w:cs="宋体"/>
          <w:color w:val="000000"/>
          <w:sz w:val="21"/>
          <w:szCs w:val="21"/>
        </w:rPr>
        <w:t>. The global burden of hepatitis C. </w:t>
      </w:r>
      <w:r w:rsidRPr="00124781">
        <w:rPr>
          <w:rFonts w:ascii="Book Antiqua" w:eastAsia="宋体" w:hAnsi="Book Antiqua" w:cs="宋体"/>
          <w:i/>
          <w:iCs/>
          <w:color w:val="000000"/>
          <w:sz w:val="21"/>
          <w:szCs w:val="21"/>
        </w:rPr>
        <w:t>Liver Int</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29</w:t>
      </w:r>
      <w:r w:rsidRPr="00124781">
        <w:rPr>
          <w:rFonts w:ascii="Book Antiqua" w:eastAsia="宋体" w:hAnsi="Book Antiqua" w:cs="宋体"/>
          <w:bCs/>
          <w:color w:val="000000"/>
          <w:sz w:val="21"/>
          <w:szCs w:val="21"/>
        </w:rPr>
        <w:t xml:space="preserve"> Suppl 1</w:t>
      </w:r>
      <w:r w:rsidRPr="00124781">
        <w:rPr>
          <w:rFonts w:ascii="Book Antiqua" w:eastAsia="宋体" w:hAnsi="Book Antiqua" w:cs="宋体"/>
          <w:color w:val="000000"/>
          <w:sz w:val="21"/>
          <w:szCs w:val="21"/>
        </w:rPr>
        <w:t>: 74-81 [PMID: 19207969 DOI: 10.1111/j.1478-3231.2008.01934.x]</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3 </w:t>
      </w:r>
      <w:r w:rsidRPr="00124781">
        <w:rPr>
          <w:rFonts w:ascii="Book Antiqua" w:eastAsia="宋体" w:hAnsi="Book Antiqua" w:cs="宋体"/>
          <w:b/>
          <w:bCs/>
          <w:color w:val="000000"/>
          <w:sz w:val="21"/>
          <w:szCs w:val="21"/>
        </w:rPr>
        <w:t>Indolfi G</w:t>
      </w:r>
      <w:r w:rsidRPr="00124781">
        <w:rPr>
          <w:rFonts w:ascii="Book Antiqua" w:eastAsia="宋体" w:hAnsi="Book Antiqua" w:cs="宋体"/>
          <w:color w:val="000000"/>
          <w:sz w:val="21"/>
          <w:szCs w:val="21"/>
        </w:rPr>
        <w:t>, Resti M. Perinatal transmission of hepatitis C virus infection. </w:t>
      </w:r>
      <w:r w:rsidRPr="00124781">
        <w:rPr>
          <w:rFonts w:ascii="Book Antiqua" w:eastAsia="宋体" w:hAnsi="Book Antiqua" w:cs="宋体"/>
          <w:i/>
          <w:iCs/>
          <w:color w:val="000000"/>
          <w:sz w:val="21"/>
          <w:szCs w:val="21"/>
        </w:rPr>
        <w:t>J Med Virol</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81</w:t>
      </w:r>
      <w:r w:rsidRPr="00124781">
        <w:rPr>
          <w:rFonts w:ascii="Book Antiqua" w:eastAsia="宋体" w:hAnsi="Book Antiqua" w:cs="宋体"/>
          <w:color w:val="000000"/>
          <w:sz w:val="21"/>
          <w:szCs w:val="21"/>
        </w:rPr>
        <w:t>: 836-843 [PMID: 19319981 DOI: 10.1002/jmv.21437]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4 </w:t>
      </w:r>
      <w:r w:rsidRPr="00124781">
        <w:rPr>
          <w:rFonts w:ascii="Book Antiqua" w:eastAsia="宋体" w:hAnsi="Book Antiqua" w:cs="宋体"/>
          <w:b/>
          <w:bCs/>
          <w:color w:val="000000"/>
          <w:sz w:val="21"/>
          <w:szCs w:val="21"/>
        </w:rPr>
        <w:t>Resti M</w:t>
      </w:r>
      <w:r w:rsidRPr="00124781">
        <w:rPr>
          <w:rFonts w:ascii="Book Antiqua" w:eastAsia="宋体" w:hAnsi="Book Antiqua" w:cs="宋体"/>
          <w:color w:val="000000"/>
          <w:sz w:val="21"/>
          <w:szCs w:val="21"/>
        </w:rPr>
        <w:t>, Jara P, Hierro L, Azzari C, Giacchino R, Zuin G, Zancan L, Pedditzi S, Bortolotti F. Clinical features and progression of perinatally acquired hepatitis C virus infection. </w:t>
      </w:r>
      <w:r w:rsidRPr="00124781">
        <w:rPr>
          <w:rFonts w:ascii="Book Antiqua" w:eastAsia="宋体" w:hAnsi="Book Antiqua" w:cs="宋体"/>
          <w:i/>
          <w:iCs/>
          <w:color w:val="000000"/>
          <w:sz w:val="21"/>
          <w:szCs w:val="21"/>
        </w:rPr>
        <w:t>J Med Virol</w:t>
      </w:r>
      <w:r w:rsidRPr="00124781">
        <w:rPr>
          <w:rFonts w:ascii="Book Antiqua" w:eastAsia="宋体" w:hAnsi="Book Antiqua" w:cs="宋体"/>
          <w:color w:val="000000"/>
          <w:sz w:val="21"/>
          <w:szCs w:val="21"/>
        </w:rPr>
        <w:t> 2003; </w:t>
      </w:r>
      <w:r w:rsidRPr="00124781">
        <w:rPr>
          <w:rFonts w:ascii="Book Antiqua" w:eastAsia="宋体" w:hAnsi="Book Antiqua" w:cs="宋体"/>
          <w:b/>
          <w:bCs/>
          <w:color w:val="000000"/>
          <w:sz w:val="21"/>
          <w:szCs w:val="21"/>
        </w:rPr>
        <w:t>70</w:t>
      </w:r>
      <w:r w:rsidRPr="00124781">
        <w:rPr>
          <w:rFonts w:ascii="Book Antiqua" w:eastAsia="宋体" w:hAnsi="Book Antiqua" w:cs="宋体"/>
          <w:color w:val="000000"/>
          <w:sz w:val="21"/>
          <w:szCs w:val="21"/>
        </w:rPr>
        <w:t>: 373-377 [PMID: 12766999 DOI: 10.1002/jmv.10405]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5 </w:t>
      </w:r>
      <w:r w:rsidRPr="00124781">
        <w:rPr>
          <w:rFonts w:ascii="Book Antiqua" w:eastAsia="宋体" w:hAnsi="Book Antiqua" w:cs="宋体"/>
          <w:b/>
          <w:bCs/>
          <w:color w:val="000000"/>
          <w:sz w:val="21"/>
          <w:szCs w:val="21"/>
        </w:rPr>
        <w:t>Mack CL</w:t>
      </w:r>
      <w:r w:rsidRPr="00124781">
        <w:rPr>
          <w:rFonts w:ascii="Book Antiqua" w:eastAsia="宋体" w:hAnsi="Book Antiqua" w:cs="宋体"/>
          <w:color w:val="000000"/>
          <w:sz w:val="21"/>
          <w:szCs w:val="21"/>
        </w:rPr>
        <w:t>, Gonzalez-Peralta RP, Gupta N, Leung D, Narkewicz MR, Roberts EA, Rosenthal P, Schwarz KB; North American Society for Pediatric Gastroenterology, Hepatology, and Nutrition. NASPGHAN practice guidelines: Diagnosis and management of hepatitis C infection in infants, children, and adolescents. </w:t>
      </w:r>
      <w:r w:rsidRPr="00124781">
        <w:rPr>
          <w:rFonts w:ascii="Book Antiqua" w:eastAsia="宋体" w:hAnsi="Book Antiqua" w:cs="宋体"/>
          <w:i/>
          <w:iCs/>
          <w:color w:val="000000"/>
          <w:sz w:val="21"/>
          <w:szCs w:val="21"/>
        </w:rPr>
        <w:t>J Pediatr Gastroenterol Nutr</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54</w:t>
      </w:r>
      <w:r w:rsidRPr="00124781">
        <w:rPr>
          <w:rFonts w:ascii="Book Antiqua" w:eastAsia="宋体" w:hAnsi="Book Antiqua" w:cs="宋体"/>
          <w:color w:val="000000"/>
          <w:sz w:val="21"/>
          <w:szCs w:val="21"/>
        </w:rPr>
        <w:t>: 838-855 [PMID: 22487950 DOI: 10.1097/MPG.0b013e318258328d]</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6 </w:t>
      </w:r>
      <w:r w:rsidRPr="00124781">
        <w:rPr>
          <w:rFonts w:ascii="Book Antiqua" w:eastAsia="宋体" w:hAnsi="Book Antiqua" w:cs="宋体"/>
          <w:b/>
          <w:bCs/>
          <w:color w:val="000000"/>
          <w:sz w:val="21"/>
          <w:szCs w:val="21"/>
        </w:rPr>
        <w:t>Guido M</w:t>
      </w:r>
      <w:r w:rsidRPr="00124781">
        <w:rPr>
          <w:rFonts w:ascii="Book Antiqua" w:eastAsia="宋体" w:hAnsi="Book Antiqua" w:cs="宋体"/>
          <w:color w:val="000000"/>
          <w:sz w:val="21"/>
          <w:szCs w:val="21"/>
        </w:rPr>
        <w:t>, Bortolotti F. Chronic viral hepatitis in children: any role for the pathologist? </w:t>
      </w:r>
      <w:r w:rsidRPr="00124781">
        <w:rPr>
          <w:rFonts w:ascii="Book Antiqua" w:eastAsia="宋体" w:hAnsi="Book Antiqua" w:cs="宋体"/>
          <w:i/>
          <w:iCs/>
          <w:color w:val="000000"/>
          <w:sz w:val="21"/>
          <w:szCs w:val="21"/>
        </w:rPr>
        <w:t>Gut</w:t>
      </w:r>
      <w:r w:rsidRPr="00124781">
        <w:rPr>
          <w:rFonts w:ascii="Book Antiqua" w:eastAsia="宋体" w:hAnsi="Book Antiqua" w:cs="宋体"/>
          <w:color w:val="000000"/>
          <w:sz w:val="21"/>
          <w:szCs w:val="21"/>
        </w:rPr>
        <w:t> 2008; </w:t>
      </w:r>
      <w:r w:rsidRPr="00124781">
        <w:rPr>
          <w:rFonts w:ascii="Book Antiqua" w:eastAsia="宋体" w:hAnsi="Book Antiqua" w:cs="宋体"/>
          <w:b/>
          <w:bCs/>
          <w:color w:val="000000"/>
          <w:sz w:val="21"/>
          <w:szCs w:val="21"/>
        </w:rPr>
        <w:t>57</w:t>
      </w:r>
      <w:r w:rsidRPr="00124781">
        <w:rPr>
          <w:rFonts w:ascii="Book Antiqua" w:eastAsia="宋体" w:hAnsi="Book Antiqua" w:cs="宋体"/>
          <w:color w:val="000000"/>
          <w:sz w:val="21"/>
          <w:szCs w:val="21"/>
        </w:rPr>
        <w:t>: 873-877 [PMID: 18559378 DOI: 10.1136/gut.2007.139410]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7 </w:t>
      </w:r>
      <w:r w:rsidRPr="00124781">
        <w:rPr>
          <w:rFonts w:ascii="Book Antiqua" w:eastAsia="宋体" w:hAnsi="Book Antiqua" w:cs="宋体"/>
          <w:b/>
          <w:bCs/>
          <w:color w:val="000000"/>
          <w:sz w:val="21"/>
          <w:szCs w:val="21"/>
        </w:rPr>
        <w:t>Tsubota A</w:t>
      </w:r>
      <w:r w:rsidRPr="00124781">
        <w:rPr>
          <w:rFonts w:ascii="Book Antiqua" w:eastAsia="宋体" w:hAnsi="Book Antiqua" w:cs="宋体"/>
          <w:color w:val="000000"/>
          <w:sz w:val="21"/>
          <w:szCs w:val="21"/>
        </w:rPr>
        <w:t>, Fujise K, Namiki Y, Tada N. Peginterferon and ribavirin treatment for hepatitis C virus infection. </w:t>
      </w:r>
      <w:r w:rsidRPr="00124781">
        <w:rPr>
          <w:rFonts w:ascii="Book Antiqua" w:eastAsia="宋体" w:hAnsi="Book Antiqua" w:cs="宋体"/>
          <w:i/>
          <w:iCs/>
          <w:color w:val="000000"/>
          <w:sz w:val="21"/>
          <w:szCs w:val="21"/>
        </w:rPr>
        <w:t>World J Gastroenterol</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17</w:t>
      </w:r>
      <w:r w:rsidRPr="00124781">
        <w:rPr>
          <w:rFonts w:ascii="Book Antiqua" w:eastAsia="宋体" w:hAnsi="Book Antiqua" w:cs="宋体"/>
          <w:color w:val="000000"/>
          <w:sz w:val="21"/>
          <w:szCs w:val="21"/>
        </w:rPr>
        <w:t>: 419-432 [PMID: 21274371 DOI: 10.3748/wjg.v17.i4.419]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8 </w:t>
      </w:r>
      <w:r w:rsidRPr="00124781">
        <w:rPr>
          <w:rFonts w:ascii="Book Antiqua" w:eastAsia="宋体" w:hAnsi="Book Antiqua" w:cs="宋体"/>
          <w:b/>
          <w:bCs/>
          <w:color w:val="000000"/>
          <w:sz w:val="21"/>
          <w:szCs w:val="21"/>
        </w:rPr>
        <w:t>Kohler JJ</w:t>
      </w:r>
      <w:r w:rsidRPr="00124781">
        <w:rPr>
          <w:rFonts w:ascii="Book Antiqua" w:eastAsia="宋体" w:hAnsi="Book Antiqua" w:cs="宋体"/>
          <w:color w:val="000000"/>
          <w:sz w:val="21"/>
          <w:szCs w:val="21"/>
        </w:rPr>
        <w:t>, Nettles JH, Amblard F, Hurwitz SJ, Bassit L, Stanton RA, Ehteshami M, Schinazi RF. Approaches to hepatitis C treatment and cure using NS5A inhibitors. </w:t>
      </w:r>
      <w:r w:rsidRPr="00124781">
        <w:rPr>
          <w:rFonts w:ascii="Book Antiqua" w:eastAsia="宋体" w:hAnsi="Book Antiqua" w:cs="宋体"/>
          <w:i/>
          <w:iCs/>
          <w:color w:val="000000"/>
          <w:sz w:val="21"/>
          <w:szCs w:val="21"/>
        </w:rPr>
        <w:t>Infect Drug Resist</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7</w:t>
      </w:r>
      <w:r w:rsidRPr="00124781">
        <w:rPr>
          <w:rFonts w:ascii="Book Antiqua" w:eastAsia="宋体" w:hAnsi="Book Antiqua" w:cs="宋体"/>
          <w:color w:val="000000"/>
          <w:sz w:val="21"/>
          <w:szCs w:val="21"/>
        </w:rPr>
        <w:t>: 41-56 [PMID: 24623983 DOI: 10.2147/IDR.S36247]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9 </w:t>
      </w:r>
      <w:r w:rsidRPr="00124781">
        <w:rPr>
          <w:rFonts w:ascii="Book Antiqua" w:eastAsia="宋体" w:hAnsi="Book Antiqua" w:cs="宋体"/>
          <w:b/>
          <w:bCs/>
          <w:color w:val="000000"/>
          <w:sz w:val="21"/>
          <w:szCs w:val="21"/>
        </w:rPr>
        <w:t>Liu J</w:t>
      </w:r>
      <w:r w:rsidRPr="00124781">
        <w:rPr>
          <w:rFonts w:ascii="Book Antiqua" w:eastAsia="宋体" w:hAnsi="Book Antiqua" w:cs="宋体"/>
          <w:color w:val="000000"/>
          <w:sz w:val="21"/>
          <w:szCs w:val="21"/>
        </w:rPr>
        <w:t>, Shi S, Zhuang H, Luo G. Recent advance in antiviral drugs for hepatitis C. </w:t>
      </w:r>
      <w:r w:rsidRPr="00124781">
        <w:rPr>
          <w:rFonts w:ascii="Book Antiqua" w:eastAsia="宋体" w:hAnsi="Book Antiqua" w:cs="宋体"/>
          <w:i/>
          <w:iCs/>
          <w:color w:val="000000"/>
          <w:sz w:val="21"/>
          <w:szCs w:val="21"/>
        </w:rPr>
        <w:t>Zhong Nan Da Xue Xue Bao Yi Xue Ban</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36</w:t>
      </w:r>
      <w:r w:rsidRPr="00124781">
        <w:rPr>
          <w:rFonts w:ascii="Book Antiqua" w:eastAsia="宋体" w:hAnsi="Book Antiqua" w:cs="宋体"/>
          <w:color w:val="000000"/>
          <w:sz w:val="21"/>
          <w:szCs w:val="21"/>
        </w:rPr>
        <w:t>: 1025-1036 [PMID: 22169716 DOI: 10.3969/j.issn.1672-7347.2011.11.001]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10 </w:t>
      </w:r>
      <w:r w:rsidRPr="00124781">
        <w:rPr>
          <w:rFonts w:ascii="Book Antiqua" w:eastAsia="宋体" w:hAnsi="Book Antiqua" w:cs="宋体"/>
          <w:b/>
          <w:bCs/>
          <w:color w:val="000000"/>
          <w:sz w:val="21"/>
          <w:szCs w:val="21"/>
        </w:rPr>
        <w:t>Chae HB</w:t>
      </w:r>
      <w:r w:rsidRPr="00124781">
        <w:rPr>
          <w:rFonts w:ascii="Book Antiqua" w:eastAsia="宋体" w:hAnsi="Book Antiqua" w:cs="宋体"/>
          <w:color w:val="000000"/>
          <w:sz w:val="21"/>
          <w:szCs w:val="21"/>
        </w:rPr>
        <w:t>, Park SM, Youn SJ. Direct-acting antivirals for the treatment of chronic hepatitis C: open issues and future perspectives. </w:t>
      </w:r>
      <w:r w:rsidRPr="00124781">
        <w:rPr>
          <w:rFonts w:ascii="Book Antiqua" w:eastAsia="宋体" w:hAnsi="Book Antiqua" w:cs="宋体"/>
          <w:i/>
          <w:iCs/>
          <w:color w:val="000000"/>
          <w:sz w:val="21"/>
          <w:szCs w:val="21"/>
        </w:rPr>
        <w:t>ScientificWorldJournal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2013</w:t>
      </w:r>
      <w:r w:rsidRPr="00124781">
        <w:rPr>
          <w:rFonts w:ascii="Book Antiqua" w:eastAsia="宋体" w:hAnsi="Book Antiqua" w:cs="宋体"/>
          <w:color w:val="000000"/>
          <w:sz w:val="21"/>
          <w:szCs w:val="21"/>
        </w:rPr>
        <w:t>: 704912 [PMID: 23844410 DOI: 10.1155/2013/704912]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11 </w:t>
      </w:r>
      <w:r w:rsidRPr="00124781">
        <w:rPr>
          <w:rFonts w:ascii="Book Antiqua" w:eastAsia="宋体" w:hAnsi="Book Antiqua" w:cs="宋体"/>
          <w:b/>
          <w:bCs/>
          <w:color w:val="000000"/>
          <w:sz w:val="21"/>
          <w:szCs w:val="21"/>
        </w:rPr>
        <w:t>Sokal EM</w:t>
      </w:r>
      <w:r w:rsidRPr="00124781">
        <w:rPr>
          <w:rFonts w:ascii="Book Antiqua" w:eastAsia="宋体" w:hAnsi="Book Antiqua" w:cs="宋体"/>
          <w:color w:val="000000"/>
          <w:sz w:val="21"/>
          <w:szCs w:val="21"/>
        </w:rPr>
        <w:t>, Bourgois A, Stéphenne X, Silveira T, Porta G, Gardovska D, Fischler B, Kelly D. Peginterferon alfa-2a plus ribavirin for chronic hepatitis C virus infection in children and adolescents. </w:t>
      </w:r>
      <w:r w:rsidRPr="00124781">
        <w:rPr>
          <w:rFonts w:ascii="Book Antiqua" w:eastAsia="宋体" w:hAnsi="Book Antiqua" w:cs="宋体"/>
          <w:i/>
          <w:iCs/>
          <w:color w:val="000000"/>
          <w:sz w:val="21"/>
          <w:szCs w:val="21"/>
        </w:rPr>
        <w:t>J Hepatol</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52</w:t>
      </w:r>
      <w:r w:rsidRPr="00124781">
        <w:rPr>
          <w:rFonts w:ascii="Book Antiqua" w:eastAsia="宋体" w:hAnsi="Book Antiqua" w:cs="宋体"/>
          <w:color w:val="000000"/>
          <w:sz w:val="21"/>
          <w:szCs w:val="21"/>
        </w:rPr>
        <w:t>: 827-831 [PMID: 20400194 DOI: 10.1016/j.jhep.2010.01.028]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12 </w:t>
      </w:r>
      <w:r w:rsidRPr="00124781">
        <w:rPr>
          <w:rFonts w:ascii="Book Antiqua" w:eastAsia="宋体" w:hAnsi="Book Antiqua" w:cs="宋体"/>
          <w:b/>
          <w:bCs/>
          <w:color w:val="000000"/>
          <w:sz w:val="21"/>
          <w:szCs w:val="21"/>
        </w:rPr>
        <w:t>Wirth S</w:t>
      </w:r>
      <w:r w:rsidRPr="00124781">
        <w:rPr>
          <w:rFonts w:ascii="Book Antiqua" w:eastAsia="宋体" w:hAnsi="Book Antiqua" w:cs="宋体"/>
          <w:color w:val="000000"/>
          <w:sz w:val="21"/>
          <w:szCs w:val="21"/>
        </w:rPr>
        <w:t>, Ribes-Koninckx C, Calzado MA, Bortolotti F, Zancan L, Jara P, Shelton M, Kerkar N, Galoppo M, Pedreira A, Rodriguez-Baez N, Ciocca M, Lachaux A, Lacaille F, Lang T, Kullmer U, Huber WD, Gonzalez T, Pollack H, Alonso E, Broue P, Ramakrishna J, Neigut D, Valle-Segarra AD, Hunter B, Goodman Z, Xu CR, Zheng H, Noviello S, Sniukiene V, Brass C, Albrecht JK. High sustained virologic response rates in children with chronic hepatitis C receiving peginterferon alfa-2b plus ribavirin. </w:t>
      </w:r>
      <w:r w:rsidRPr="00124781">
        <w:rPr>
          <w:rFonts w:ascii="Book Antiqua" w:eastAsia="宋体" w:hAnsi="Book Antiqua" w:cs="宋体"/>
          <w:i/>
          <w:iCs/>
          <w:color w:val="000000"/>
          <w:sz w:val="21"/>
          <w:szCs w:val="21"/>
        </w:rPr>
        <w:t>J Hepatol</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52</w:t>
      </w:r>
      <w:r w:rsidRPr="00124781">
        <w:rPr>
          <w:rFonts w:ascii="Book Antiqua" w:eastAsia="宋体" w:hAnsi="Book Antiqua" w:cs="宋体"/>
          <w:color w:val="000000"/>
          <w:sz w:val="21"/>
          <w:szCs w:val="21"/>
        </w:rPr>
        <w:t>: 501-507 [PMID: 20189674 DOI: 10.1016/j.jhep.2010.01.016]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13 </w:t>
      </w:r>
      <w:r w:rsidRPr="00124781">
        <w:rPr>
          <w:rFonts w:ascii="Book Antiqua" w:eastAsia="宋体" w:hAnsi="Book Antiqua" w:cs="宋体"/>
          <w:b/>
          <w:bCs/>
          <w:color w:val="000000"/>
          <w:sz w:val="21"/>
          <w:szCs w:val="21"/>
        </w:rPr>
        <w:t>Schwarz KB</w:t>
      </w:r>
      <w:r w:rsidRPr="00124781">
        <w:rPr>
          <w:rFonts w:ascii="Book Antiqua" w:eastAsia="宋体" w:hAnsi="Book Antiqua" w:cs="宋体"/>
          <w:color w:val="000000"/>
          <w:sz w:val="21"/>
          <w:szCs w:val="21"/>
        </w:rPr>
        <w:t>, Gonzalez-Peralta RP, Murray KF, Molleston JP, Haber BA, Jonas MM, Rosenthal P, Mohan P, Balistreri WF, Narkewicz MR, Smith L, Lobritto SJ, Rossi S, Valsamakis A, Goodman Z, Robuck PR, Barton BA. The combination of ribavirin and peginterferon is superior to peginterferon and placebo for children and adolescents with chronic hepatitis C.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140</w:t>
      </w:r>
      <w:r w:rsidRPr="00124781">
        <w:rPr>
          <w:rFonts w:ascii="Book Antiqua" w:eastAsia="宋体" w:hAnsi="Book Antiqua" w:cs="宋体"/>
          <w:color w:val="000000"/>
          <w:sz w:val="21"/>
          <w:szCs w:val="21"/>
        </w:rPr>
        <w:t>: 450-458.e1 [PMID: 21036173 DOI: 10.1053/j.gastro.2010.10.047]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14 </w:t>
      </w:r>
      <w:r w:rsidRPr="00124781">
        <w:rPr>
          <w:rFonts w:ascii="Book Antiqua" w:eastAsia="宋体" w:hAnsi="Book Antiqua" w:cs="宋体"/>
          <w:b/>
          <w:bCs/>
          <w:color w:val="000000"/>
          <w:sz w:val="21"/>
          <w:szCs w:val="21"/>
        </w:rPr>
        <w:t>Ghany MG</w:t>
      </w:r>
      <w:r w:rsidRPr="00124781">
        <w:rPr>
          <w:rFonts w:ascii="Book Antiqua" w:eastAsia="宋体" w:hAnsi="Book Antiqua" w:cs="宋体"/>
          <w:color w:val="000000"/>
          <w:sz w:val="21"/>
          <w:szCs w:val="21"/>
        </w:rPr>
        <w:t>, Strader DB, Thomas DL, Seeff LB. Diagnosis, management, and treatment of hepatitis C: an update.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49</w:t>
      </w:r>
      <w:r w:rsidRPr="00124781">
        <w:rPr>
          <w:rFonts w:ascii="Book Antiqua" w:eastAsia="宋体" w:hAnsi="Book Antiqua" w:cs="宋体"/>
          <w:color w:val="000000"/>
          <w:sz w:val="21"/>
          <w:szCs w:val="21"/>
        </w:rPr>
        <w:t>: 1335-1374 [PMID: 19330875 DOI: 10.1002/hep.22759]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15 </w:t>
      </w:r>
      <w:r w:rsidRPr="00124781">
        <w:rPr>
          <w:rFonts w:ascii="Book Antiqua" w:eastAsia="宋体" w:hAnsi="Book Antiqua" w:cs="宋体"/>
          <w:b/>
          <w:bCs/>
          <w:color w:val="000000"/>
          <w:sz w:val="21"/>
          <w:szCs w:val="21"/>
        </w:rPr>
        <w:t>Wirth S</w:t>
      </w:r>
      <w:r w:rsidRPr="00124781">
        <w:rPr>
          <w:rFonts w:ascii="Book Antiqua" w:eastAsia="宋体" w:hAnsi="Book Antiqua" w:cs="宋体"/>
          <w:color w:val="000000"/>
          <w:sz w:val="21"/>
          <w:szCs w:val="21"/>
        </w:rPr>
        <w:t>. Current treatment options and response rates in children with chronic hepatitis C. </w:t>
      </w:r>
      <w:r w:rsidRPr="00124781">
        <w:rPr>
          <w:rFonts w:ascii="Book Antiqua" w:eastAsia="宋体" w:hAnsi="Book Antiqua" w:cs="宋体"/>
          <w:i/>
          <w:iCs/>
          <w:color w:val="000000"/>
          <w:sz w:val="21"/>
          <w:szCs w:val="21"/>
        </w:rPr>
        <w:t>World J Gastroenterol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18</w:t>
      </w:r>
      <w:r w:rsidRPr="00124781">
        <w:rPr>
          <w:rFonts w:ascii="Book Antiqua" w:eastAsia="宋体" w:hAnsi="Book Antiqua" w:cs="宋体"/>
          <w:color w:val="000000"/>
          <w:sz w:val="21"/>
          <w:szCs w:val="21"/>
        </w:rPr>
        <w:t>: 99-104 [PMID: 22253515 DOI: 10.3748/wjg.v18.i2.99]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16 </w:t>
      </w:r>
      <w:r w:rsidRPr="00124781">
        <w:rPr>
          <w:rFonts w:ascii="Book Antiqua" w:eastAsia="宋体" w:hAnsi="Book Antiqua" w:cs="宋体"/>
          <w:b/>
          <w:bCs/>
          <w:color w:val="000000"/>
          <w:sz w:val="21"/>
          <w:szCs w:val="21"/>
        </w:rPr>
        <w:t>Druyts E</w:t>
      </w:r>
      <w:r w:rsidRPr="00124781">
        <w:rPr>
          <w:rFonts w:ascii="Book Antiqua" w:eastAsia="宋体" w:hAnsi="Book Antiqua" w:cs="宋体"/>
          <w:color w:val="000000"/>
          <w:sz w:val="21"/>
          <w:szCs w:val="21"/>
        </w:rPr>
        <w:t>, Thorlund K, Wu P, Kanters S, Yaya S, Cooper CL, Mills EJ. Efficacy and safety of pegylated interferon alfa-2a or alfa-2b plus ribavirin for the treatment of chronic hepatitis C in children and adolescents: a systematic review and meta-analysis. </w:t>
      </w:r>
      <w:r w:rsidRPr="00124781">
        <w:rPr>
          <w:rFonts w:ascii="Book Antiqua" w:eastAsia="宋体" w:hAnsi="Book Antiqua" w:cs="宋体"/>
          <w:i/>
          <w:iCs/>
          <w:color w:val="000000"/>
          <w:sz w:val="21"/>
          <w:szCs w:val="21"/>
        </w:rPr>
        <w:t>Clin Infect Dis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56</w:t>
      </w:r>
      <w:r w:rsidRPr="00124781">
        <w:rPr>
          <w:rFonts w:ascii="Book Antiqua" w:eastAsia="宋体" w:hAnsi="Book Antiqua" w:cs="宋体"/>
          <w:color w:val="000000"/>
          <w:sz w:val="21"/>
          <w:szCs w:val="21"/>
        </w:rPr>
        <w:t>: 961-967 [PMID: 23243171 DOI: 10.1093/cid/cis1031]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17 </w:t>
      </w:r>
      <w:r w:rsidRPr="00124781">
        <w:rPr>
          <w:rFonts w:ascii="Book Antiqua" w:eastAsia="宋体" w:hAnsi="Book Antiqua" w:cs="宋体"/>
          <w:b/>
          <w:bCs/>
          <w:color w:val="000000"/>
          <w:sz w:val="21"/>
          <w:szCs w:val="21"/>
        </w:rPr>
        <w:t>Ge D</w:t>
      </w:r>
      <w:r w:rsidRPr="00124781">
        <w:rPr>
          <w:rFonts w:ascii="Book Antiqua" w:eastAsia="宋体" w:hAnsi="Book Antiqua" w:cs="宋体"/>
          <w:color w:val="000000"/>
          <w:sz w:val="21"/>
          <w:szCs w:val="21"/>
        </w:rPr>
        <w:t>, Fellay J, Thompson AJ, Simon JS, Shianna KV, Urban TJ, Heinzen EL, Qiu P, Bertelsen AH, Muir AJ, Sulkowski M, McHutchison JG, Goldstein DB. Genetic variation in IL28B predicts hepatitis C treatment-induced viral clearance. </w:t>
      </w:r>
      <w:r w:rsidRPr="00124781">
        <w:rPr>
          <w:rFonts w:ascii="Book Antiqua" w:eastAsia="宋体" w:hAnsi="Book Antiqua" w:cs="宋体"/>
          <w:i/>
          <w:iCs/>
          <w:color w:val="000000"/>
          <w:sz w:val="21"/>
          <w:szCs w:val="21"/>
        </w:rPr>
        <w:t>Nature</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461</w:t>
      </w:r>
      <w:r w:rsidRPr="00124781">
        <w:rPr>
          <w:rFonts w:ascii="Book Antiqua" w:eastAsia="宋体" w:hAnsi="Book Antiqua" w:cs="宋体"/>
          <w:color w:val="000000"/>
          <w:sz w:val="21"/>
          <w:szCs w:val="21"/>
        </w:rPr>
        <w:t>: 399-401 [PMID: 19684573 DOI: 10.1038/nature08309]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18 </w:t>
      </w:r>
      <w:r w:rsidRPr="00124781">
        <w:rPr>
          <w:rFonts w:ascii="Book Antiqua" w:eastAsia="宋体" w:hAnsi="Book Antiqua" w:cs="宋体"/>
          <w:b/>
          <w:bCs/>
          <w:color w:val="000000"/>
          <w:sz w:val="21"/>
          <w:szCs w:val="21"/>
        </w:rPr>
        <w:t>Rauch A</w:t>
      </w:r>
      <w:r w:rsidRPr="00124781">
        <w:rPr>
          <w:rFonts w:ascii="Book Antiqua" w:eastAsia="宋体" w:hAnsi="Book Antiqua" w:cs="宋体"/>
          <w:color w:val="000000"/>
          <w:sz w:val="21"/>
          <w:szCs w:val="21"/>
        </w:rPr>
        <w:t>, Kutalik Z, Descombes P, Cai T, Di Iulio J, Mueller T, Bochud M, Battegay M, Bernasconi E, Borovicka J, Colombo S, Cerny A, Dufour JF, Furrer H, Günthard HF, Heim M, Hirschel B, Malinverni R, Moradpour D, Müllhaupt B, Witteck A, Beckmann JS, Berg T, Bergmann S, Negro F, Telenti A, Bochud PY; Swiss Hepatitis C Cohort Study; Swiss HIV Cohort Study. Genetic variation in IL28B is associated with chronic hepatitis C and treatment failure: a genome-wide association study.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138</w:t>
      </w:r>
      <w:r w:rsidRPr="00124781">
        <w:rPr>
          <w:rFonts w:ascii="Book Antiqua" w:eastAsia="宋体" w:hAnsi="Book Antiqua" w:cs="宋体"/>
          <w:color w:val="000000"/>
          <w:sz w:val="21"/>
          <w:szCs w:val="21"/>
        </w:rPr>
        <w:t>: 1338-145, 1338-145, [PMID: 20060832 DOI: 10.1053/j.gastro.2009.12.056]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19 </w:t>
      </w:r>
      <w:r w:rsidRPr="00124781">
        <w:rPr>
          <w:rFonts w:ascii="Book Antiqua" w:eastAsia="宋体" w:hAnsi="Book Antiqua" w:cs="宋体"/>
          <w:b/>
          <w:bCs/>
          <w:color w:val="000000"/>
          <w:sz w:val="21"/>
          <w:szCs w:val="21"/>
        </w:rPr>
        <w:t>Suppiah V</w:t>
      </w:r>
      <w:r w:rsidRPr="00124781">
        <w:rPr>
          <w:rFonts w:ascii="Book Antiqua" w:eastAsia="宋体" w:hAnsi="Book Antiqua" w:cs="宋体"/>
          <w:color w:val="000000"/>
          <w:sz w:val="21"/>
          <w:szCs w:val="21"/>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124781">
        <w:rPr>
          <w:rFonts w:ascii="Book Antiqua" w:eastAsia="宋体" w:hAnsi="Book Antiqua" w:cs="宋体"/>
          <w:i/>
          <w:iCs/>
          <w:color w:val="000000"/>
          <w:sz w:val="21"/>
          <w:szCs w:val="21"/>
        </w:rPr>
        <w:t>Nat Genet</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41</w:t>
      </w:r>
      <w:r w:rsidRPr="00124781">
        <w:rPr>
          <w:rFonts w:ascii="Book Antiqua" w:eastAsia="宋体" w:hAnsi="Book Antiqua" w:cs="宋体"/>
          <w:color w:val="000000"/>
          <w:sz w:val="21"/>
          <w:szCs w:val="21"/>
        </w:rPr>
        <w:t>: 1100-1104 [PMID: 19749758 DOI: 10.1038/ng.447]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20 </w:t>
      </w:r>
      <w:r w:rsidRPr="00124781">
        <w:rPr>
          <w:rFonts w:ascii="Book Antiqua" w:eastAsia="宋体" w:hAnsi="Book Antiqua" w:cs="宋体"/>
          <w:b/>
          <w:bCs/>
          <w:color w:val="000000"/>
          <w:sz w:val="21"/>
          <w:szCs w:val="21"/>
        </w:rPr>
        <w:t>Tanaka Y</w:t>
      </w:r>
      <w:r w:rsidRPr="00124781">
        <w:rPr>
          <w:rFonts w:ascii="Book Antiqua" w:eastAsia="宋体" w:hAnsi="Book Antiqua" w:cs="宋体"/>
          <w:color w:val="000000"/>
          <w:sz w:val="21"/>
          <w:szCs w:val="21"/>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124781">
        <w:rPr>
          <w:rFonts w:ascii="Book Antiqua" w:eastAsia="宋体" w:hAnsi="Book Antiqua" w:cs="宋体"/>
          <w:i/>
          <w:iCs/>
          <w:color w:val="000000"/>
          <w:sz w:val="21"/>
          <w:szCs w:val="21"/>
        </w:rPr>
        <w:t>Nat Genet</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41</w:t>
      </w:r>
      <w:r w:rsidRPr="00124781">
        <w:rPr>
          <w:rFonts w:ascii="Book Antiqua" w:eastAsia="宋体" w:hAnsi="Book Antiqua" w:cs="宋体"/>
          <w:color w:val="000000"/>
          <w:sz w:val="21"/>
          <w:szCs w:val="21"/>
        </w:rPr>
        <w:t>: 1105-1109 [PMID: 19749757 DOI: 10.1038/ng.449]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21 </w:t>
      </w:r>
      <w:r w:rsidRPr="00124781">
        <w:rPr>
          <w:rFonts w:ascii="Book Antiqua" w:eastAsia="宋体" w:hAnsi="Book Antiqua" w:cs="宋体"/>
          <w:b/>
          <w:bCs/>
          <w:color w:val="000000"/>
          <w:sz w:val="21"/>
          <w:szCs w:val="21"/>
        </w:rPr>
        <w:t>Domagalski K</w:t>
      </w:r>
      <w:r w:rsidRPr="00124781">
        <w:rPr>
          <w:rFonts w:ascii="Book Antiqua" w:eastAsia="宋体" w:hAnsi="Book Antiqua" w:cs="宋体"/>
          <w:color w:val="000000"/>
          <w:sz w:val="21"/>
          <w:szCs w:val="21"/>
        </w:rPr>
        <w:t xml:space="preserve">, Pawłowska M, Tretyn A, Halota W, Pilarczyk M, Smukalska E, Linkowska K, Grzybowski T. Impact of IL-28B polymorphisms on pegylated interferon plus ribavirin treatment </w:t>
      </w:r>
      <w:r w:rsidRPr="00124781">
        <w:rPr>
          <w:rFonts w:ascii="Book Antiqua" w:eastAsia="宋体" w:hAnsi="Book Antiqua" w:cs="宋体"/>
          <w:color w:val="000000"/>
          <w:sz w:val="21"/>
          <w:szCs w:val="21"/>
        </w:rPr>
        <w:lastRenderedPageBreak/>
        <w:t>response in children and adolescents infected with HCV genotypes 1 and 4. </w:t>
      </w:r>
      <w:r w:rsidRPr="00124781">
        <w:rPr>
          <w:rFonts w:ascii="Book Antiqua" w:eastAsia="宋体" w:hAnsi="Book Antiqua" w:cs="宋体"/>
          <w:i/>
          <w:iCs/>
          <w:color w:val="000000"/>
          <w:sz w:val="21"/>
          <w:szCs w:val="21"/>
        </w:rPr>
        <w:t>Eur J Clin Microbiol Infect Dis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32</w:t>
      </w:r>
      <w:r w:rsidRPr="00124781">
        <w:rPr>
          <w:rFonts w:ascii="Book Antiqua" w:eastAsia="宋体" w:hAnsi="Book Antiqua" w:cs="宋体"/>
          <w:color w:val="000000"/>
          <w:sz w:val="21"/>
          <w:szCs w:val="21"/>
        </w:rPr>
        <w:t>: 745-754 [PMID: 23314745 DOI: 10.1007/s10096-012-1799-z]</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22 </w:t>
      </w:r>
      <w:r w:rsidRPr="00124781">
        <w:rPr>
          <w:rFonts w:ascii="Book Antiqua" w:eastAsia="宋体" w:hAnsi="Book Antiqua" w:cs="宋体"/>
          <w:b/>
          <w:bCs/>
          <w:color w:val="000000"/>
          <w:sz w:val="21"/>
          <w:szCs w:val="21"/>
        </w:rPr>
        <w:t>Shaker OG</w:t>
      </w:r>
      <w:r w:rsidRPr="00124781">
        <w:rPr>
          <w:rFonts w:ascii="Book Antiqua" w:eastAsia="宋体" w:hAnsi="Book Antiqua" w:cs="宋体"/>
          <w:color w:val="000000"/>
          <w:sz w:val="21"/>
          <w:szCs w:val="21"/>
        </w:rPr>
        <w:t>, Nassar YH, Nour ZA, El Raziky M. Single-nucleotide polymorphisms of IL-10 and IL-28B as predictors of the response of IFN therapy in HCV genotype 4-infected children. </w:t>
      </w:r>
      <w:r w:rsidRPr="00124781">
        <w:rPr>
          <w:rFonts w:ascii="Book Antiqua" w:eastAsia="宋体" w:hAnsi="Book Antiqua" w:cs="宋体"/>
          <w:i/>
          <w:iCs/>
          <w:color w:val="000000"/>
          <w:sz w:val="21"/>
          <w:szCs w:val="21"/>
        </w:rPr>
        <w:t>J Pediatr Gastroenterol Nutr</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57</w:t>
      </w:r>
      <w:r w:rsidRPr="00124781">
        <w:rPr>
          <w:rFonts w:ascii="Book Antiqua" w:eastAsia="宋体" w:hAnsi="Book Antiqua" w:cs="宋体"/>
          <w:color w:val="000000"/>
          <w:sz w:val="21"/>
          <w:szCs w:val="21"/>
        </w:rPr>
        <w:t>: 155-160 [PMID: 23880623 DOI: 10.1097/MPG.0b013e31828febf0]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 xml:space="preserve">23 </w:t>
      </w:r>
      <w:r w:rsidRPr="00124781">
        <w:rPr>
          <w:rFonts w:ascii="Book Antiqua" w:eastAsia="宋体" w:hAnsi="Book Antiqua" w:cs="宋体"/>
          <w:b/>
          <w:color w:val="000000"/>
          <w:sz w:val="21"/>
          <w:szCs w:val="21"/>
        </w:rPr>
        <w:t>Sung H</w:t>
      </w:r>
      <w:r w:rsidRPr="00124781">
        <w:rPr>
          <w:rFonts w:ascii="Book Antiqua" w:eastAsia="宋体" w:hAnsi="Book Antiqua" w:cs="宋体"/>
          <w:color w:val="000000"/>
          <w:sz w:val="21"/>
          <w:szCs w:val="21"/>
        </w:rPr>
        <w:t>, Chang M, Saab S. Management of Hepatitis C Antiviral Therapy Adverse Effects. </w:t>
      </w:r>
      <w:r w:rsidRPr="00124781">
        <w:rPr>
          <w:rFonts w:ascii="Book Antiqua" w:eastAsia="宋体" w:hAnsi="Book Antiqua" w:cs="宋体"/>
          <w:i/>
          <w:iCs/>
          <w:color w:val="000000"/>
          <w:sz w:val="21"/>
          <w:szCs w:val="21"/>
        </w:rPr>
        <w:t>Curr Hepat Rep</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10</w:t>
      </w:r>
      <w:r w:rsidRPr="00124781">
        <w:rPr>
          <w:rFonts w:ascii="Book Antiqua" w:eastAsia="宋体" w:hAnsi="Book Antiqua" w:cs="宋体"/>
          <w:color w:val="000000"/>
          <w:sz w:val="21"/>
          <w:szCs w:val="21"/>
        </w:rPr>
        <w:t>: 33-40 [PMID: 21423320 DOI: 10.1007/s11901-010-0078-7]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24 </w:t>
      </w:r>
      <w:r w:rsidRPr="00124781">
        <w:rPr>
          <w:rFonts w:ascii="Book Antiqua" w:eastAsia="宋体" w:hAnsi="Book Antiqua" w:cs="宋体"/>
          <w:b/>
          <w:bCs/>
          <w:color w:val="000000"/>
          <w:sz w:val="21"/>
          <w:szCs w:val="21"/>
        </w:rPr>
        <w:t>Serranti D</w:t>
      </w:r>
      <w:r w:rsidRPr="00124781">
        <w:rPr>
          <w:rFonts w:ascii="Book Antiqua" w:eastAsia="宋体" w:hAnsi="Book Antiqua" w:cs="宋体"/>
          <w:color w:val="000000"/>
          <w:sz w:val="21"/>
          <w:szCs w:val="21"/>
        </w:rPr>
        <w:t>, Buonsenso D, Ceccarelli M, Gargiullo L, Ranno O, Valentini P. Pediatric hepatitis C infection: to treat or not to treat...what's the best for the child? </w:t>
      </w:r>
      <w:r w:rsidRPr="00124781">
        <w:rPr>
          <w:rFonts w:ascii="Book Antiqua" w:eastAsia="宋体" w:hAnsi="Book Antiqua" w:cs="宋体"/>
          <w:i/>
          <w:iCs/>
          <w:color w:val="000000"/>
          <w:sz w:val="21"/>
          <w:szCs w:val="21"/>
        </w:rPr>
        <w:t>Eur Rev Med Pharmacol Sci</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15</w:t>
      </w:r>
      <w:r w:rsidRPr="00124781">
        <w:rPr>
          <w:rFonts w:ascii="Book Antiqua" w:eastAsia="宋体" w:hAnsi="Book Antiqua" w:cs="宋体"/>
          <w:color w:val="000000"/>
          <w:sz w:val="21"/>
          <w:szCs w:val="21"/>
        </w:rPr>
        <w:t>: 1057-1067 [PMID: 22013729]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25 </w:t>
      </w:r>
      <w:r w:rsidRPr="00124781">
        <w:rPr>
          <w:rFonts w:ascii="Book Antiqua" w:eastAsia="宋体" w:hAnsi="Book Antiqua" w:cs="宋体"/>
          <w:b/>
          <w:bCs/>
          <w:color w:val="000000"/>
          <w:sz w:val="21"/>
          <w:szCs w:val="21"/>
        </w:rPr>
        <w:t>Abdel-Aziz DH</w:t>
      </w:r>
      <w:r w:rsidRPr="00124781">
        <w:rPr>
          <w:rFonts w:ascii="Book Antiqua" w:eastAsia="宋体" w:hAnsi="Book Antiqua" w:cs="宋体"/>
          <w:color w:val="000000"/>
          <w:sz w:val="21"/>
          <w:szCs w:val="21"/>
        </w:rPr>
        <w:t>, Sabry NA, El-Sayed MH, El-Gazayerly ON. Efficacy and safety of pegylated interferon in children and adolescents infected with chronic hepatitis C: a preliminary study. </w:t>
      </w:r>
      <w:r w:rsidRPr="00124781">
        <w:rPr>
          <w:rFonts w:ascii="Book Antiqua" w:eastAsia="宋体" w:hAnsi="Book Antiqua" w:cs="宋体"/>
          <w:i/>
          <w:iCs/>
          <w:color w:val="000000"/>
          <w:sz w:val="21"/>
          <w:szCs w:val="21"/>
        </w:rPr>
        <w:t>J Pharm Pract</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24</w:t>
      </w:r>
      <w:r w:rsidRPr="00124781">
        <w:rPr>
          <w:rFonts w:ascii="Book Antiqua" w:eastAsia="宋体" w:hAnsi="Book Antiqua" w:cs="宋体"/>
          <w:color w:val="000000"/>
          <w:sz w:val="21"/>
          <w:szCs w:val="21"/>
        </w:rPr>
        <w:t>: 203-210 [PMID: 21712215 DOI: 10.1177/0897190010367737]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26 </w:t>
      </w:r>
      <w:r w:rsidRPr="00124781">
        <w:rPr>
          <w:rFonts w:ascii="Book Antiqua" w:eastAsia="宋体" w:hAnsi="Book Antiqua" w:cs="宋体"/>
          <w:b/>
          <w:bCs/>
          <w:color w:val="000000"/>
          <w:sz w:val="21"/>
          <w:szCs w:val="21"/>
        </w:rPr>
        <w:t>Yamane A</w:t>
      </w:r>
      <w:r w:rsidRPr="00124781">
        <w:rPr>
          <w:rFonts w:ascii="Book Antiqua" w:eastAsia="宋体" w:hAnsi="Book Antiqua" w:cs="宋体"/>
          <w:color w:val="000000"/>
          <w:sz w:val="21"/>
          <w:szCs w:val="21"/>
        </w:rPr>
        <w:t>, Nakamura T, Suzuki H, Ito M, Ohnishi Y, Ikeda Y, Miyakawa Y. Interferon-alpha 2b-induced thrombocytopenia is caused by inhibition of platelet production but not proliferation and endomitosis in human megakaryocytes. </w:t>
      </w:r>
      <w:r w:rsidRPr="00124781">
        <w:rPr>
          <w:rFonts w:ascii="Book Antiqua" w:eastAsia="宋体" w:hAnsi="Book Antiqua" w:cs="宋体"/>
          <w:i/>
          <w:iCs/>
          <w:color w:val="000000"/>
          <w:sz w:val="21"/>
          <w:szCs w:val="21"/>
        </w:rPr>
        <w:t>Blood</w:t>
      </w:r>
      <w:r w:rsidRPr="00124781">
        <w:rPr>
          <w:rFonts w:ascii="Book Antiqua" w:eastAsia="宋体" w:hAnsi="Book Antiqua" w:cs="宋体"/>
          <w:color w:val="000000"/>
          <w:sz w:val="21"/>
          <w:szCs w:val="21"/>
        </w:rPr>
        <w:t> 2008; </w:t>
      </w:r>
      <w:r w:rsidRPr="00124781">
        <w:rPr>
          <w:rFonts w:ascii="Book Antiqua" w:eastAsia="宋体" w:hAnsi="Book Antiqua" w:cs="宋体"/>
          <w:b/>
          <w:bCs/>
          <w:color w:val="000000"/>
          <w:sz w:val="21"/>
          <w:szCs w:val="21"/>
        </w:rPr>
        <w:t>112</w:t>
      </w:r>
      <w:r w:rsidRPr="00124781">
        <w:rPr>
          <w:rFonts w:ascii="Book Antiqua" w:eastAsia="宋体" w:hAnsi="Book Antiqua" w:cs="宋体"/>
          <w:color w:val="000000"/>
          <w:sz w:val="21"/>
          <w:szCs w:val="21"/>
        </w:rPr>
        <w:t>: 542-550 [PMID: 18523149 DOI: 10.1182/blood-2007-12-125906]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27 </w:t>
      </w:r>
      <w:r w:rsidRPr="00124781">
        <w:rPr>
          <w:rFonts w:ascii="Book Antiqua" w:eastAsia="宋体" w:hAnsi="Book Antiqua" w:cs="宋体"/>
          <w:b/>
          <w:bCs/>
          <w:color w:val="000000"/>
          <w:sz w:val="21"/>
          <w:szCs w:val="21"/>
        </w:rPr>
        <w:t>Suzuki M</w:t>
      </w:r>
      <w:r w:rsidRPr="00124781">
        <w:rPr>
          <w:rFonts w:ascii="Book Antiqua" w:eastAsia="宋体" w:hAnsi="Book Antiqua" w:cs="宋体"/>
          <w:color w:val="000000"/>
          <w:sz w:val="21"/>
          <w:szCs w:val="21"/>
        </w:rPr>
        <w:t>, Inage E, Minowa K, Saito N, Naritaka N, Tsubahara M, Ohtsuka Y, Tokita A, Shimizu T. Prophylaxis for ribavirin-related anemia using eicosapentaenoic acid in chronic hepatitis C patients. </w:t>
      </w:r>
      <w:r w:rsidRPr="00124781">
        <w:rPr>
          <w:rFonts w:ascii="Book Antiqua" w:eastAsia="宋体" w:hAnsi="Book Antiqua" w:cs="宋体"/>
          <w:i/>
          <w:iCs/>
          <w:color w:val="000000"/>
          <w:sz w:val="21"/>
          <w:szCs w:val="21"/>
        </w:rPr>
        <w:t>Pediatr Int</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54</w:t>
      </w:r>
      <w:r w:rsidRPr="00124781">
        <w:rPr>
          <w:rFonts w:ascii="Book Antiqua" w:eastAsia="宋体" w:hAnsi="Book Antiqua" w:cs="宋体"/>
          <w:color w:val="000000"/>
          <w:sz w:val="21"/>
          <w:szCs w:val="21"/>
        </w:rPr>
        <w:t>: 528-531 [PMID: 22375604 DOI: 10.1111/j.1442-200X.2012.03603.x]</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28 </w:t>
      </w:r>
      <w:r w:rsidRPr="00124781">
        <w:rPr>
          <w:rFonts w:ascii="Book Antiqua" w:eastAsia="宋体" w:hAnsi="Book Antiqua" w:cs="宋体"/>
          <w:b/>
          <w:bCs/>
          <w:color w:val="000000"/>
          <w:sz w:val="21"/>
          <w:szCs w:val="21"/>
        </w:rPr>
        <w:t>De Franceschi L</w:t>
      </w:r>
      <w:r w:rsidRPr="00124781">
        <w:rPr>
          <w:rFonts w:ascii="Book Antiqua" w:eastAsia="宋体" w:hAnsi="Book Antiqua" w:cs="宋体"/>
          <w:color w:val="000000"/>
          <w:sz w:val="21"/>
          <w:szCs w:val="21"/>
        </w:rPr>
        <w:t>, Fattovich G, Turrini F, Ayi K, Brugnara C, Manzato F, Noventa F, Stanzial AM, Solero P, Corrocher R. Hemolytic anemia induced by ribavirin therapy in patients with chronic hepatitis C virus infection: role of membrane oxidative damage.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2000; </w:t>
      </w:r>
      <w:r w:rsidRPr="00124781">
        <w:rPr>
          <w:rFonts w:ascii="Book Antiqua" w:eastAsia="宋体" w:hAnsi="Book Antiqua" w:cs="宋体"/>
          <w:b/>
          <w:bCs/>
          <w:color w:val="000000"/>
          <w:sz w:val="21"/>
          <w:szCs w:val="21"/>
        </w:rPr>
        <w:t>31</w:t>
      </w:r>
      <w:r w:rsidRPr="00124781">
        <w:rPr>
          <w:rFonts w:ascii="Book Antiqua" w:eastAsia="宋体" w:hAnsi="Book Antiqua" w:cs="宋体"/>
          <w:color w:val="000000"/>
          <w:sz w:val="21"/>
          <w:szCs w:val="21"/>
        </w:rPr>
        <w:t>: 997-1004 [PMID: 10733558 DOI: dx.doi.org/10.1053/he.2000.5789]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29 </w:t>
      </w:r>
      <w:r w:rsidRPr="00124781">
        <w:rPr>
          <w:rFonts w:ascii="Book Antiqua" w:eastAsia="宋体" w:hAnsi="Book Antiqua" w:cs="宋体"/>
          <w:b/>
          <w:bCs/>
          <w:color w:val="000000"/>
          <w:sz w:val="21"/>
          <w:szCs w:val="21"/>
        </w:rPr>
        <w:t>Al-Huthail YR</w:t>
      </w:r>
      <w:r w:rsidRPr="00124781">
        <w:rPr>
          <w:rFonts w:ascii="Book Antiqua" w:eastAsia="宋体" w:hAnsi="Book Antiqua" w:cs="宋体"/>
          <w:color w:val="000000"/>
          <w:sz w:val="21"/>
          <w:szCs w:val="21"/>
        </w:rPr>
        <w:t>. Neuropsychiatric side-effects of interferon alfa therapy for hepatitis C and their management: a review. </w:t>
      </w:r>
      <w:r w:rsidRPr="00124781">
        <w:rPr>
          <w:rFonts w:ascii="Book Antiqua" w:eastAsia="宋体" w:hAnsi="Book Antiqua" w:cs="宋体"/>
          <w:i/>
          <w:iCs/>
          <w:color w:val="000000"/>
          <w:sz w:val="21"/>
          <w:szCs w:val="21"/>
        </w:rPr>
        <w:t>Saudi J Gastroenterol</w:t>
      </w:r>
      <w:r w:rsidRPr="00124781">
        <w:rPr>
          <w:rFonts w:ascii="Book Antiqua" w:eastAsia="宋体" w:hAnsi="Book Antiqua" w:cs="宋体"/>
          <w:color w:val="000000"/>
          <w:sz w:val="21"/>
          <w:szCs w:val="21"/>
        </w:rPr>
        <w:t> 2006; </w:t>
      </w:r>
      <w:r w:rsidRPr="00124781">
        <w:rPr>
          <w:rFonts w:ascii="Book Antiqua" w:eastAsia="宋体" w:hAnsi="Book Antiqua" w:cs="宋体"/>
          <w:b/>
          <w:bCs/>
          <w:color w:val="000000"/>
          <w:sz w:val="21"/>
          <w:szCs w:val="21"/>
        </w:rPr>
        <w:t>12</w:t>
      </w:r>
      <w:r w:rsidRPr="00124781">
        <w:rPr>
          <w:rFonts w:ascii="Book Antiqua" w:eastAsia="宋体" w:hAnsi="Book Antiqua" w:cs="宋体"/>
          <w:color w:val="000000"/>
          <w:sz w:val="21"/>
          <w:szCs w:val="21"/>
        </w:rPr>
        <w:t>: 59-67 [PMID: 19858587 DOI: dx.doi.org/10.4103/1319-3767.27847]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30 </w:t>
      </w:r>
      <w:r w:rsidRPr="00124781">
        <w:rPr>
          <w:rFonts w:ascii="Book Antiqua" w:eastAsia="宋体" w:hAnsi="Book Antiqua" w:cs="宋体"/>
          <w:b/>
          <w:bCs/>
          <w:color w:val="000000"/>
          <w:sz w:val="21"/>
          <w:szCs w:val="21"/>
        </w:rPr>
        <w:t>Tomer Y</w:t>
      </w:r>
      <w:r w:rsidRPr="00124781">
        <w:rPr>
          <w:rFonts w:ascii="Book Antiqua" w:eastAsia="宋体" w:hAnsi="Book Antiqua" w:cs="宋体"/>
          <w:color w:val="000000"/>
          <w:sz w:val="21"/>
          <w:szCs w:val="21"/>
        </w:rPr>
        <w:t>. Hepatitis C and interferon induced thyroiditis. </w:t>
      </w:r>
      <w:r w:rsidRPr="00124781">
        <w:rPr>
          <w:rFonts w:ascii="Book Antiqua" w:eastAsia="宋体" w:hAnsi="Book Antiqua" w:cs="宋体"/>
          <w:i/>
          <w:iCs/>
          <w:color w:val="000000"/>
          <w:sz w:val="21"/>
          <w:szCs w:val="21"/>
        </w:rPr>
        <w:t>J Autoimmun</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34</w:t>
      </w:r>
      <w:r w:rsidRPr="00124781">
        <w:rPr>
          <w:rFonts w:ascii="Book Antiqua" w:eastAsia="宋体" w:hAnsi="Book Antiqua" w:cs="宋体"/>
          <w:color w:val="000000"/>
          <w:sz w:val="21"/>
          <w:szCs w:val="21"/>
        </w:rPr>
        <w:t>: J322-J326 [PMID: 20022216 DOI: 10.1016/j.jaut.2009.11.008]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31 </w:t>
      </w:r>
      <w:r w:rsidRPr="00124781">
        <w:rPr>
          <w:rFonts w:ascii="Book Antiqua" w:eastAsia="宋体" w:hAnsi="Book Antiqua" w:cs="宋体"/>
          <w:b/>
          <w:bCs/>
          <w:color w:val="000000"/>
          <w:sz w:val="21"/>
          <w:szCs w:val="21"/>
        </w:rPr>
        <w:t>Doi F</w:t>
      </w:r>
      <w:r w:rsidRPr="00124781">
        <w:rPr>
          <w:rFonts w:ascii="Book Antiqua" w:eastAsia="宋体" w:hAnsi="Book Antiqua" w:cs="宋体"/>
          <w:color w:val="000000"/>
          <w:sz w:val="21"/>
          <w:szCs w:val="21"/>
        </w:rPr>
        <w:t>, Kakizaki S, Takagi H, Murakami M, Sohara N, Otsuka T, Abe T, Mori M. Long-term outcome of interferon-alpha-induced autoimmune thyroid disorders in chronic hepatitis C. </w:t>
      </w:r>
      <w:r w:rsidRPr="00124781">
        <w:rPr>
          <w:rFonts w:ascii="Book Antiqua" w:eastAsia="宋体" w:hAnsi="Book Antiqua" w:cs="宋体"/>
          <w:i/>
          <w:iCs/>
          <w:color w:val="000000"/>
          <w:sz w:val="21"/>
          <w:szCs w:val="21"/>
        </w:rPr>
        <w:t>Liver Int</w:t>
      </w:r>
      <w:r w:rsidRPr="00124781">
        <w:rPr>
          <w:rFonts w:ascii="Book Antiqua" w:eastAsia="宋体" w:hAnsi="Book Antiqua" w:cs="宋体"/>
          <w:color w:val="000000"/>
          <w:sz w:val="21"/>
          <w:szCs w:val="21"/>
        </w:rPr>
        <w:t> 2005; </w:t>
      </w:r>
      <w:r w:rsidRPr="00124781">
        <w:rPr>
          <w:rFonts w:ascii="Book Antiqua" w:eastAsia="宋体" w:hAnsi="Book Antiqua" w:cs="宋体"/>
          <w:b/>
          <w:bCs/>
          <w:color w:val="000000"/>
          <w:sz w:val="21"/>
          <w:szCs w:val="21"/>
        </w:rPr>
        <w:t>25</w:t>
      </w:r>
      <w:r w:rsidRPr="00124781">
        <w:rPr>
          <w:rFonts w:ascii="Book Antiqua" w:eastAsia="宋体" w:hAnsi="Book Antiqua" w:cs="宋体"/>
          <w:color w:val="000000"/>
          <w:sz w:val="21"/>
          <w:szCs w:val="21"/>
        </w:rPr>
        <w:t>: 242-246 [PMID: 15780045 DOI: 10.1111/j.1478-3231.2005.01089.x]</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32 </w:t>
      </w:r>
      <w:r w:rsidRPr="00124781">
        <w:rPr>
          <w:rFonts w:ascii="Book Antiqua" w:eastAsia="宋体" w:hAnsi="Book Antiqua" w:cs="宋体"/>
          <w:b/>
          <w:bCs/>
          <w:color w:val="000000"/>
          <w:sz w:val="21"/>
          <w:szCs w:val="21"/>
        </w:rPr>
        <w:t>Nadeem A</w:t>
      </w:r>
      <w:r w:rsidRPr="00124781">
        <w:rPr>
          <w:rFonts w:ascii="Book Antiqua" w:eastAsia="宋体" w:hAnsi="Book Antiqua" w:cs="宋体"/>
          <w:color w:val="000000"/>
          <w:sz w:val="21"/>
          <w:szCs w:val="21"/>
        </w:rPr>
        <w:t>, Aslam M, Khan DA, Hussain T, Khan SA. Effects of combined interferon alpha and ribavirin therapy on thyroid functions in patients with chronic hepatitis C. </w:t>
      </w:r>
      <w:r w:rsidRPr="00124781">
        <w:rPr>
          <w:rFonts w:ascii="Book Antiqua" w:eastAsia="宋体" w:hAnsi="Book Antiqua" w:cs="宋体"/>
          <w:i/>
          <w:iCs/>
          <w:color w:val="000000"/>
          <w:sz w:val="21"/>
          <w:szCs w:val="21"/>
        </w:rPr>
        <w:t>J Coll Physicians Surg Pak</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19</w:t>
      </w:r>
      <w:r w:rsidRPr="00124781">
        <w:rPr>
          <w:rFonts w:ascii="Book Antiqua" w:eastAsia="宋体" w:hAnsi="Book Antiqua" w:cs="宋体"/>
          <w:color w:val="000000"/>
          <w:sz w:val="21"/>
          <w:szCs w:val="21"/>
        </w:rPr>
        <w:t>: 86-89 [PMID: 19208310 DOI: 02.2009/JCPSP.8689]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33 </w:t>
      </w:r>
      <w:r w:rsidRPr="00124781">
        <w:rPr>
          <w:rFonts w:ascii="Book Antiqua" w:eastAsia="宋体" w:hAnsi="Book Antiqua" w:cs="宋体"/>
          <w:b/>
          <w:bCs/>
          <w:color w:val="000000"/>
          <w:sz w:val="21"/>
          <w:szCs w:val="21"/>
        </w:rPr>
        <w:t>Narkewicz MR</w:t>
      </w:r>
      <w:r w:rsidRPr="00124781">
        <w:rPr>
          <w:rFonts w:ascii="Book Antiqua" w:eastAsia="宋体" w:hAnsi="Book Antiqua" w:cs="宋体"/>
          <w:color w:val="000000"/>
          <w:sz w:val="21"/>
          <w:szCs w:val="21"/>
        </w:rPr>
        <w:t>, Rosenthal P, Schwarz KB, Drack A, Margolis T, Repka MX; PEDS-C Study Group. Ophthalmologic complications in children with chronic hepatitis C treated with pegylated interferon. </w:t>
      </w:r>
      <w:r w:rsidRPr="00124781">
        <w:rPr>
          <w:rFonts w:ascii="Book Antiqua" w:eastAsia="宋体" w:hAnsi="Book Antiqua" w:cs="宋体"/>
          <w:i/>
          <w:iCs/>
          <w:color w:val="000000"/>
          <w:sz w:val="21"/>
          <w:szCs w:val="21"/>
        </w:rPr>
        <w:t>J Pediatr Gastroenterol Nutr</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51</w:t>
      </w:r>
      <w:r w:rsidRPr="00124781">
        <w:rPr>
          <w:rFonts w:ascii="Book Antiqua" w:eastAsia="宋体" w:hAnsi="Book Antiqua" w:cs="宋体"/>
          <w:color w:val="000000"/>
          <w:sz w:val="21"/>
          <w:szCs w:val="21"/>
        </w:rPr>
        <w:t>: 183-186 [PMID: 20512062 DOI: 10.1097/MPG.0b013e3181b99cf0]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34 </w:t>
      </w:r>
      <w:r w:rsidRPr="00124781">
        <w:rPr>
          <w:rFonts w:ascii="Book Antiqua" w:eastAsia="宋体" w:hAnsi="Book Antiqua" w:cs="宋体"/>
          <w:b/>
          <w:bCs/>
          <w:color w:val="000000"/>
          <w:sz w:val="21"/>
          <w:szCs w:val="21"/>
        </w:rPr>
        <w:t>Veluru C</w:t>
      </w:r>
      <w:r w:rsidRPr="00124781">
        <w:rPr>
          <w:rFonts w:ascii="Book Antiqua" w:eastAsia="宋体" w:hAnsi="Book Antiqua" w:cs="宋体"/>
          <w:color w:val="000000"/>
          <w:sz w:val="21"/>
          <w:szCs w:val="21"/>
        </w:rPr>
        <w:t>, Atluri D, Chadalavada R, Burns E, Mullen KD. Skin rash during chronic hepatitis C therapy. </w:t>
      </w:r>
      <w:r w:rsidRPr="00124781">
        <w:rPr>
          <w:rFonts w:ascii="Book Antiqua" w:eastAsia="宋体" w:hAnsi="Book Antiqua" w:cs="宋体"/>
          <w:i/>
          <w:iCs/>
          <w:color w:val="000000"/>
          <w:sz w:val="21"/>
          <w:szCs w:val="21"/>
        </w:rPr>
        <w:t>Gastroenterol Hepatol</w:t>
      </w:r>
      <w:r w:rsidRPr="00124781">
        <w:rPr>
          <w:rFonts w:ascii="Book Antiqua" w:eastAsia="宋体" w:hAnsi="Book Antiqua" w:cs="宋体"/>
          <w:iCs/>
          <w:color w:val="000000"/>
          <w:sz w:val="21"/>
          <w:szCs w:val="21"/>
        </w:rPr>
        <w:t xml:space="preserve"> (N Y)</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6</w:t>
      </w:r>
      <w:r w:rsidRPr="00124781">
        <w:rPr>
          <w:rFonts w:ascii="Book Antiqua" w:eastAsia="宋体" w:hAnsi="Book Antiqua" w:cs="宋体"/>
          <w:color w:val="000000"/>
          <w:sz w:val="21"/>
          <w:szCs w:val="21"/>
        </w:rPr>
        <w:t>: 323-325 [PMID: 20567588]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35 </w:t>
      </w:r>
      <w:r w:rsidRPr="00124781">
        <w:rPr>
          <w:rFonts w:ascii="Book Antiqua" w:eastAsia="宋体" w:hAnsi="Book Antiqua" w:cs="宋体"/>
          <w:b/>
          <w:bCs/>
          <w:color w:val="000000"/>
          <w:sz w:val="21"/>
          <w:szCs w:val="21"/>
        </w:rPr>
        <w:t>Mistry N</w:t>
      </w:r>
      <w:r w:rsidRPr="00124781">
        <w:rPr>
          <w:rFonts w:ascii="Book Antiqua" w:eastAsia="宋体" w:hAnsi="Book Antiqua" w:cs="宋体"/>
          <w:color w:val="000000"/>
          <w:sz w:val="21"/>
          <w:szCs w:val="21"/>
        </w:rPr>
        <w:t>, Shapero J, Crawford RI. A review of adverse cutaneous drug reactions resulting from the use of interferon and ribavirin. </w:t>
      </w:r>
      <w:r w:rsidRPr="00124781">
        <w:rPr>
          <w:rFonts w:ascii="Book Antiqua" w:eastAsia="宋体" w:hAnsi="Book Antiqua" w:cs="宋体"/>
          <w:i/>
          <w:iCs/>
          <w:color w:val="000000"/>
          <w:sz w:val="21"/>
          <w:szCs w:val="21"/>
        </w:rPr>
        <w:t>Can J Gastroenterol</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23</w:t>
      </w:r>
      <w:r w:rsidRPr="00124781">
        <w:rPr>
          <w:rFonts w:ascii="Book Antiqua" w:eastAsia="宋体" w:hAnsi="Book Antiqua" w:cs="宋体"/>
          <w:color w:val="000000"/>
          <w:sz w:val="21"/>
          <w:szCs w:val="21"/>
        </w:rPr>
        <w:t>: 677-683 [PMID: 19826642]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36 </w:t>
      </w:r>
      <w:r w:rsidRPr="00124781">
        <w:rPr>
          <w:rFonts w:ascii="Book Antiqua" w:eastAsia="宋体" w:hAnsi="Book Antiqua" w:cs="宋体"/>
          <w:b/>
          <w:bCs/>
          <w:color w:val="000000"/>
          <w:sz w:val="21"/>
          <w:szCs w:val="21"/>
        </w:rPr>
        <w:t>Kanda T</w:t>
      </w:r>
      <w:r w:rsidRPr="00124781">
        <w:rPr>
          <w:rFonts w:ascii="Book Antiqua" w:eastAsia="宋体" w:hAnsi="Book Antiqua" w:cs="宋体"/>
          <w:color w:val="000000"/>
          <w:sz w:val="21"/>
          <w:szCs w:val="21"/>
        </w:rPr>
        <w:t>, Steele R, Ray R, Ray RB. Small interfering RNA targeted to hepatitis C virus 5' nontranslated region exerts potent antiviral effect. </w:t>
      </w:r>
      <w:r w:rsidRPr="00124781">
        <w:rPr>
          <w:rFonts w:ascii="Book Antiqua" w:eastAsia="宋体" w:hAnsi="Book Antiqua" w:cs="宋体"/>
          <w:i/>
          <w:iCs/>
          <w:color w:val="000000"/>
          <w:sz w:val="21"/>
          <w:szCs w:val="21"/>
        </w:rPr>
        <w:t>J Virol</w:t>
      </w:r>
      <w:r w:rsidRPr="00124781">
        <w:rPr>
          <w:rFonts w:ascii="Book Antiqua" w:eastAsia="宋体" w:hAnsi="Book Antiqua" w:cs="宋体"/>
          <w:color w:val="000000"/>
          <w:sz w:val="21"/>
          <w:szCs w:val="21"/>
        </w:rPr>
        <w:t> 2007; </w:t>
      </w:r>
      <w:r w:rsidRPr="00124781">
        <w:rPr>
          <w:rFonts w:ascii="Book Antiqua" w:eastAsia="宋体" w:hAnsi="Book Antiqua" w:cs="宋体"/>
          <w:b/>
          <w:bCs/>
          <w:color w:val="000000"/>
          <w:sz w:val="21"/>
          <w:szCs w:val="21"/>
        </w:rPr>
        <w:t>81</w:t>
      </w:r>
      <w:r w:rsidRPr="00124781">
        <w:rPr>
          <w:rFonts w:ascii="Book Antiqua" w:eastAsia="宋体" w:hAnsi="Book Antiqua" w:cs="宋体"/>
          <w:color w:val="000000"/>
          <w:sz w:val="21"/>
          <w:szCs w:val="21"/>
        </w:rPr>
        <w:t>: 669-676 [PMID: 17079316 DOI: 10.1128/jvi.01496-06]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37 </w:t>
      </w:r>
      <w:r w:rsidRPr="00124781">
        <w:rPr>
          <w:rFonts w:ascii="Book Antiqua" w:eastAsia="宋体" w:hAnsi="Book Antiqua" w:cs="宋体"/>
          <w:b/>
          <w:bCs/>
          <w:color w:val="000000"/>
          <w:sz w:val="21"/>
          <w:szCs w:val="21"/>
        </w:rPr>
        <w:t>Fauvelle C</w:t>
      </w:r>
      <w:r w:rsidRPr="00124781">
        <w:rPr>
          <w:rFonts w:ascii="Book Antiqua" w:eastAsia="宋体" w:hAnsi="Book Antiqua" w:cs="宋体"/>
          <w:color w:val="000000"/>
          <w:sz w:val="21"/>
          <w:szCs w:val="21"/>
        </w:rPr>
        <w:t>, Felmlee DJ, Baumert TF. Unraveling hepatitis C virus structure. </w:t>
      </w:r>
      <w:r w:rsidRPr="00124781">
        <w:rPr>
          <w:rFonts w:ascii="Book Antiqua" w:eastAsia="宋体" w:hAnsi="Book Antiqua" w:cs="宋体"/>
          <w:i/>
          <w:iCs/>
          <w:color w:val="000000"/>
          <w:sz w:val="21"/>
          <w:szCs w:val="21"/>
        </w:rPr>
        <w:t>Cell Res</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24</w:t>
      </w:r>
      <w:r w:rsidRPr="00124781">
        <w:rPr>
          <w:rFonts w:ascii="Book Antiqua" w:eastAsia="宋体" w:hAnsi="Book Antiqua" w:cs="宋体"/>
          <w:color w:val="000000"/>
          <w:sz w:val="21"/>
          <w:szCs w:val="21"/>
        </w:rPr>
        <w:t>: 385-386 [PMID: 24626133 DOI: 10.1038/cr.2014.31]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38 </w:t>
      </w:r>
      <w:r w:rsidRPr="00124781">
        <w:rPr>
          <w:rFonts w:ascii="Book Antiqua" w:eastAsia="宋体" w:hAnsi="Book Antiqua" w:cs="宋体"/>
          <w:b/>
          <w:bCs/>
          <w:color w:val="000000"/>
          <w:sz w:val="21"/>
          <w:szCs w:val="21"/>
        </w:rPr>
        <w:t>Moradpour D</w:t>
      </w:r>
      <w:r w:rsidRPr="00124781">
        <w:rPr>
          <w:rFonts w:ascii="Book Antiqua" w:eastAsia="宋体" w:hAnsi="Book Antiqua" w:cs="宋体"/>
          <w:color w:val="000000"/>
          <w:sz w:val="21"/>
          <w:szCs w:val="21"/>
        </w:rPr>
        <w:t>, Penin F. Hepatitis C virus proteins: from structure to function. </w:t>
      </w:r>
      <w:r w:rsidRPr="00124781">
        <w:rPr>
          <w:rFonts w:ascii="Book Antiqua" w:eastAsia="宋体" w:hAnsi="Book Antiqua" w:cs="宋体"/>
          <w:i/>
          <w:iCs/>
          <w:color w:val="000000"/>
          <w:sz w:val="21"/>
          <w:szCs w:val="21"/>
        </w:rPr>
        <w:t>Curr Top Microbiol Immunol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369</w:t>
      </w:r>
      <w:r w:rsidRPr="00124781">
        <w:rPr>
          <w:rFonts w:ascii="Book Antiqua" w:eastAsia="宋体" w:hAnsi="Book Antiqua" w:cs="宋体"/>
          <w:color w:val="000000"/>
          <w:sz w:val="21"/>
          <w:szCs w:val="21"/>
        </w:rPr>
        <w:t>: 113-142 [PMID: 23463199 DOI: 10.1007/978-3-642-27340-7_5]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39 </w:t>
      </w:r>
      <w:r w:rsidRPr="00124781">
        <w:rPr>
          <w:rFonts w:ascii="Book Antiqua" w:eastAsia="宋体" w:hAnsi="Book Antiqua" w:cs="宋体"/>
          <w:b/>
          <w:bCs/>
          <w:color w:val="000000"/>
          <w:sz w:val="21"/>
          <w:szCs w:val="21"/>
        </w:rPr>
        <w:t>Lohmann V</w:t>
      </w:r>
      <w:r w:rsidRPr="00124781">
        <w:rPr>
          <w:rFonts w:ascii="Book Antiqua" w:eastAsia="宋体" w:hAnsi="Book Antiqua" w:cs="宋体"/>
          <w:color w:val="000000"/>
          <w:sz w:val="21"/>
          <w:szCs w:val="21"/>
        </w:rPr>
        <w:t>. Hepatitis C virus RNA replication. </w:t>
      </w:r>
      <w:r w:rsidRPr="00124781">
        <w:rPr>
          <w:rFonts w:ascii="Book Antiqua" w:eastAsia="宋体" w:hAnsi="Book Antiqua" w:cs="宋体"/>
          <w:i/>
          <w:iCs/>
          <w:color w:val="000000"/>
          <w:sz w:val="21"/>
          <w:szCs w:val="21"/>
        </w:rPr>
        <w:t>Curr Top Microbiol Immunol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369</w:t>
      </w:r>
      <w:r w:rsidRPr="00124781">
        <w:rPr>
          <w:rFonts w:ascii="Book Antiqua" w:eastAsia="宋体" w:hAnsi="Book Antiqua" w:cs="宋体"/>
          <w:color w:val="000000"/>
          <w:sz w:val="21"/>
          <w:szCs w:val="21"/>
        </w:rPr>
        <w:t>: 167-198 [PMID: 23463201 DOI: 10.1007/978-3-642-27340-7_7]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40 </w:t>
      </w:r>
      <w:r w:rsidRPr="00124781">
        <w:rPr>
          <w:rFonts w:ascii="Book Antiqua" w:eastAsia="宋体" w:hAnsi="Book Antiqua" w:cs="宋体"/>
          <w:b/>
          <w:bCs/>
          <w:color w:val="000000"/>
          <w:sz w:val="21"/>
          <w:szCs w:val="21"/>
        </w:rPr>
        <w:t>Morikawa K</w:t>
      </w:r>
      <w:r w:rsidRPr="00124781">
        <w:rPr>
          <w:rFonts w:ascii="Book Antiqua" w:eastAsia="宋体" w:hAnsi="Book Antiqua" w:cs="宋体"/>
          <w:color w:val="000000"/>
          <w:sz w:val="21"/>
          <w:szCs w:val="21"/>
        </w:rPr>
        <w:t>, Lange CM, Gouttenoire J, Meylan E, Brass V, Penin F, Moradpour D. Nonstructural protein 3-4A: the Swiss army knife of hepatitis C virus. </w:t>
      </w:r>
      <w:r w:rsidRPr="00124781">
        <w:rPr>
          <w:rFonts w:ascii="Book Antiqua" w:eastAsia="宋体" w:hAnsi="Book Antiqua" w:cs="宋体"/>
          <w:i/>
          <w:iCs/>
          <w:color w:val="000000"/>
          <w:sz w:val="21"/>
          <w:szCs w:val="21"/>
        </w:rPr>
        <w:t>J Viral Hepat</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18</w:t>
      </w:r>
      <w:r w:rsidRPr="00124781">
        <w:rPr>
          <w:rFonts w:ascii="Book Antiqua" w:eastAsia="宋体" w:hAnsi="Book Antiqua" w:cs="宋体"/>
          <w:color w:val="000000"/>
          <w:sz w:val="21"/>
          <w:szCs w:val="21"/>
        </w:rPr>
        <w:t>: 305-315 [PMID: 21470343 DOI: 10.1111/j.1365-2893.2011.01451.x]</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41 </w:t>
      </w:r>
      <w:r w:rsidRPr="00124781">
        <w:rPr>
          <w:rFonts w:ascii="Book Antiqua" w:eastAsia="宋体" w:hAnsi="Book Antiqua" w:cs="宋体"/>
          <w:b/>
          <w:bCs/>
          <w:color w:val="000000"/>
          <w:sz w:val="21"/>
          <w:szCs w:val="21"/>
        </w:rPr>
        <w:t>Pan Q</w:t>
      </w:r>
      <w:r w:rsidRPr="00124781">
        <w:rPr>
          <w:rFonts w:ascii="Book Antiqua" w:eastAsia="宋体" w:hAnsi="Book Antiqua" w:cs="宋体"/>
          <w:color w:val="000000"/>
          <w:sz w:val="21"/>
          <w:szCs w:val="21"/>
        </w:rPr>
        <w:t>, Peppelenbosch MP, Janssen HL, de Knegt RJ. Telaprevir/boceprevir era: from bench to bed and back. </w:t>
      </w:r>
      <w:r w:rsidRPr="00124781">
        <w:rPr>
          <w:rFonts w:ascii="Book Antiqua" w:eastAsia="宋体" w:hAnsi="Book Antiqua" w:cs="宋体"/>
          <w:i/>
          <w:iCs/>
          <w:color w:val="000000"/>
          <w:sz w:val="21"/>
          <w:szCs w:val="21"/>
        </w:rPr>
        <w:t>World J Gastroenterol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18</w:t>
      </w:r>
      <w:r w:rsidRPr="00124781">
        <w:rPr>
          <w:rFonts w:ascii="Book Antiqua" w:eastAsia="宋体" w:hAnsi="Book Antiqua" w:cs="宋体"/>
          <w:color w:val="000000"/>
          <w:sz w:val="21"/>
          <w:szCs w:val="21"/>
        </w:rPr>
        <w:t>: 6183-6188 [PMID: 23180937 DOI: 10.3748/wjg.v18.i43.6183]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42 </w:t>
      </w:r>
      <w:r w:rsidRPr="00124781">
        <w:rPr>
          <w:rFonts w:ascii="Book Antiqua" w:eastAsia="宋体" w:hAnsi="Book Antiqua" w:cs="宋体"/>
          <w:b/>
          <w:bCs/>
          <w:color w:val="000000"/>
          <w:sz w:val="21"/>
          <w:szCs w:val="21"/>
        </w:rPr>
        <w:t>Tran TT</w:t>
      </w:r>
      <w:r w:rsidRPr="00124781">
        <w:rPr>
          <w:rFonts w:ascii="Book Antiqua" w:eastAsia="宋体" w:hAnsi="Book Antiqua" w:cs="宋体"/>
          <w:color w:val="000000"/>
          <w:sz w:val="21"/>
          <w:szCs w:val="21"/>
        </w:rPr>
        <w:t>. A review of standard and newer treatment strategies in hepatitis C. </w:t>
      </w:r>
      <w:r w:rsidRPr="00124781">
        <w:rPr>
          <w:rFonts w:ascii="Book Antiqua" w:eastAsia="宋体" w:hAnsi="Book Antiqua" w:cs="宋体"/>
          <w:i/>
          <w:iCs/>
          <w:color w:val="000000"/>
          <w:sz w:val="21"/>
          <w:szCs w:val="21"/>
        </w:rPr>
        <w:t>Am J Manag Care</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18</w:t>
      </w:r>
      <w:r w:rsidRPr="00124781">
        <w:rPr>
          <w:rFonts w:ascii="Book Antiqua" w:eastAsia="宋体" w:hAnsi="Book Antiqua" w:cs="宋体"/>
          <w:color w:val="000000"/>
          <w:sz w:val="21"/>
          <w:szCs w:val="21"/>
        </w:rPr>
        <w:t>: S340-S349 [PMID: 23327540]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43 </w:t>
      </w:r>
      <w:r w:rsidRPr="00124781">
        <w:rPr>
          <w:rFonts w:ascii="Book Antiqua" w:eastAsia="宋体" w:hAnsi="Book Antiqua" w:cs="宋体"/>
          <w:b/>
          <w:bCs/>
          <w:color w:val="000000"/>
          <w:sz w:val="21"/>
          <w:szCs w:val="21"/>
        </w:rPr>
        <w:t>Sarrazin C</w:t>
      </w:r>
      <w:r w:rsidRPr="00124781">
        <w:rPr>
          <w:rFonts w:ascii="Book Antiqua" w:eastAsia="宋体" w:hAnsi="Book Antiqua" w:cs="宋体"/>
          <w:color w:val="000000"/>
          <w:sz w:val="21"/>
          <w:szCs w:val="21"/>
        </w:rPr>
        <w:t>, Kieffer TL, Bartels D, Hanzelka B, Müh U, Welker M, Wincheringer D, Zhou Y, Chu HM, Lin C, Weegink C, Reesink H, Zeuzem S, Kwong AD. Dynamic hepatitis C virus genotypic and phenotypic changes in patients treated with the protease inhibitor telaprevir.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2007; </w:t>
      </w:r>
      <w:r w:rsidRPr="00124781">
        <w:rPr>
          <w:rFonts w:ascii="Book Antiqua" w:eastAsia="宋体" w:hAnsi="Book Antiqua" w:cs="宋体"/>
          <w:b/>
          <w:bCs/>
          <w:color w:val="000000"/>
          <w:sz w:val="21"/>
          <w:szCs w:val="21"/>
        </w:rPr>
        <w:t>132</w:t>
      </w:r>
      <w:r w:rsidRPr="00124781">
        <w:rPr>
          <w:rFonts w:ascii="Book Antiqua" w:eastAsia="宋体" w:hAnsi="Book Antiqua" w:cs="宋体"/>
          <w:color w:val="000000"/>
          <w:sz w:val="21"/>
          <w:szCs w:val="21"/>
        </w:rPr>
        <w:t>: 1767-1777 [PMID: 17484874 DOI: 10.1053/j.gastro.2007.02.037]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44 </w:t>
      </w:r>
      <w:r w:rsidRPr="00124781">
        <w:rPr>
          <w:rFonts w:ascii="Book Antiqua" w:eastAsia="宋体" w:hAnsi="Book Antiqua" w:cs="宋体"/>
          <w:b/>
          <w:bCs/>
          <w:color w:val="000000"/>
          <w:sz w:val="21"/>
          <w:szCs w:val="21"/>
        </w:rPr>
        <w:t>Chang MH</w:t>
      </w:r>
      <w:r w:rsidRPr="00124781">
        <w:rPr>
          <w:rFonts w:ascii="Book Antiqua" w:eastAsia="宋体" w:hAnsi="Book Antiqua" w:cs="宋体"/>
          <w:color w:val="000000"/>
          <w:sz w:val="21"/>
          <w:szCs w:val="21"/>
        </w:rPr>
        <w:t>, Gordon LA, Fung HB. Boceprevir: a protease inhibitor for the treatment of hepatitis C. </w:t>
      </w:r>
      <w:r w:rsidRPr="00124781">
        <w:rPr>
          <w:rFonts w:ascii="Book Antiqua" w:eastAsia="宋体" w:hAnsi="Book Antiqua" w:cs="宋体"/>
          <w:i/>
          <w:iCs/>
          <w:color w:val="000000"/>
          <w:sz w:val="21"/>
          <w:szCs w:val="21"/>
        </w:rPr>
        <w:t>Clin Ther</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34</w:t>
      </w:r>
      <w:r w:rsidRPr="00124781">
        <w:rPr>
          <w:rFonts w:ascii="Book Antiqua" w:eastAsia="宋体" w:hAnsi="Book Antiqua" w:cs="宋体"/>
          <w:color w:val="000000"/>
          <w:sz w:val="21"/>
          <w:szCs w:val="21"/>
        </w:rPr>
        <w:t>: 2021-2038 [PMID: 22975763 DOI: 10.1016/j.clinthera.2012.08.009]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45 </w:t>
      </w:r>
      <w:r w:rsidRPr="00124781">
        <w:rPr>
          <w:rFonts w:ascii="Book Antiqua" w:eastAsia="宋体" w:hAnsi="Book Antiqua" w:cs="宋体"/>
          <w:b/>
          <w:bCs/>
          <w:color w:val="000000"/>
          <w:sz w:val="21"/>
          <w:szCs w:val="21"/>
        </w:rPr>
        <w:t>Jacobson IM</w:t>
      </w:r>
      <w:r w:rsidRPr="00124781">
        <w:rPr>
          <w:rFonts w:ascii="Book Antiqua" w:eastAsia="宋体" w:hAnsi="Book Antiqua" w:cs="宋体"/>
          <w:color w:val="000000"/>
          <w:sz w:val="21"/>
          <w:szCs w:val="21"/>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364</w:t>
      </w:r>
      <w:r w:rsidRPr="00124781">
        <w:rPr>
          <w:rFonts w:ascii="Book Antiqua" w:eastAsia="宋体" w:hAnsi="Book Antiqua" w:cs="宋体"/>
          <w:color w:val="000000"/>
          <w:sz w:val="21"/>
          <w:szCs w:val="21"/>
        </w:rPr>
        <w:t>: 2405-2416 [PMID: 21696307 DOI: 10.1056/NEJMoa1012912]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46 </w:t>
      </w:r>
      <w:r w:rsidRPr="00124781">
        <w:rPr>
          <w:rFonts w:ascii="Book Antiqua" w:eastAsia="宋体" w:hAnsi="Book Antiqua" w:cs="宋体"/>
          <w:b/>
          <w:bCs/>
          <w:color w:val="000000"/>
          <w:sz w:val="21"/>
          <w:szCs w:val="21"/>
        </w:rPr>
        <w:t>Poordad F</w:t>
      </w:r>
      <w:r w:rsidRPr="00124781">
        <w:rPr>
          <w:rFonts w:ascii="Book Antiqua" w:eastAsia="宋体" w:hAnsi="Book Antiqua" w:cs="宋体"/>
          <w:color w:val="000000"/>
          <w:sz w:val="21"/>
          <w:szCs w:val="21"/>
        </w:rPr>
        <w:t xml:space="preserve">, McCone J, Bacon BR, Bruno S, Manns MP, Sulkowski MS, Jacobson IM, Reddy KR, Goodman ZD, Boparai N, DiNubile MJ, Sniukiene V, Brass CA, Albrecht JK, Bronowicki JP. Boceprevir </w:t>
      </w:r>
      <w:r w:rsidRPr="00124781">
        <w:rPr>
          <w:rFonts w:ascii="Book Antiqua" w:eastAsia="宋体" w:hAnsi="Book Antiqua" w:cs="宋体"/>
          <w:color w:val="000000"/>
          <w:sz w:val="21"/>
          <w:szCs w:val="21"/>
        </w:rPr>
        <w:lastRenderedPageBreak/>
        <w:t>for untreated chronic HCV genotype 1 infection.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364</w:t>
      </w:r>
      <w:r w:rsidRPr="00124781">
        <w:rPr>
          <w:rFonts w:ascii="Book Antiqua" w:eastAsia="宋体" w:hAnsi="Book Antiqua" w:cs="宋体"/>
          <w:color w:val="000000"/>
          <w:sz w:val="21"/>
          <w:szCs w:val="21"/>
        </w:rPr>
        <w:t>: 1195-1206 [PMID: 21449783 DOI: 10.1056/NEJMoa1010494]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47 </w:t>
      </w:r>
      <w:r w:rsidRPr="00124781">
        <w:rPr>
          <w:rFonts w:ascii="Book Antiqua" w:eastAsia="宋体" w:hAnsi="Book Antiqua" w:cs="宋体"/>
          <w:b/>
          <w:bCs/>
          <w:color w:val="000000"/>
          <w:sz w:val="21"/>
          <w:szCs w:val="21"/>
        </w:rPr>
        <w:t>Wyles DL</w:t>
      </w:r>
      <w:r w:rsidRPr="00124781">
        <w:rPr>
          <w:rFonts w:ascii="Book Antiqua" w:eastAsia="宋体" w:hAnsi="Book Antiqua" w:cs="宋体"/>
          <w:color w:val="000000"/>
          <w:sz w:val="21"/>
          <w:szCs w:val="21"/>
        </w:rPr>
        <w:t>. Beyond telaprevir and boceprevir: resistance and new agents for hepatitis C virus infection. </w:t>
      </w:r>
      <w:r w:rsidRPr="00124781">
        <w:rPr>
          <w:rFonts w:ascii="Book Antiqua" w:eastAsia="宋体" w:hAnsi="Book Antiqua" w:cs="宋体"/>
          <w:i/>
          <w:iCs/>
          <w:color w:val="000000"/>
          <w:sz w:val="21"/>
          <w:szCs w:val="21"/>
        </w:rPr>
        <w:t>Top Antivir Med</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20</w:t>
      </w:r>
      <w:r w:rsidRPr="00124781">
        <w:rPr>
          <w:rFonts w:ascii="Book Antiqua" w:eastAsia="宋体" w:hAnsi="Book Antiqua" w:cs="宋体"/>
          <w:color w:val="000000"/>
          <w:sz w:val="21"/>
          <w:szCs w:val="21"/>
        </w:rPr>
        <w:t>: 139-145 [PMID: 23154254]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48 </w:t>
      </w:r>
      <w:r w:rsidRPr="00124781">
        <w:rPr>
          <w:rFonts w:ascii="Book Antiqua" w:eastAsia="宋体" w:hAnsi="Book Antiqua" w:cs="宋体"/>
          <w:b/>
          <w:bCs/>
          <w:color w:val="000000"/>
          <w:sz w:val="21"/>
          <w:szCs w:val="21"/>
        </w:rPr>
        <w:t>Vermehren J</w:t>
      </w:r>
      <w:r w:rsidRPr="00124781">
        <w:rPr>
          <w:rFonts w:ascii="Book Antiqua" w:eastAsia="宋体" w:hAnsi="Book Antiqua" w:cs="宋体"/>
          <w:color w:val="000000"/>
          <w:sz w:val="21"/>
          <w:szCs w:val="21"/>
        </w:rPr>
        <w:t>, Sarrazin C. The role of resistance in HCV treatment. </w:t>
      </w:r>
      <w:r w:rsidRPr="00124781">
        <w:rPr>
          <w:rFonts w:ascii="Book Antiqua" w:eastAsia="宋体" w:hAnsi="Book Antiqua" w:cs="宋体"/>
          <w:i/>
          <w:iCs/>
          <w:color w:val="000000"/>
          <w:sz w:val="21"/>
          <w:szCs w:val="21"/>
        </w:rPr>
        <w:t>Best Pract Res Clin Gastroenterol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26</w:t>
      </w:r>
      <w:r w:rsidRPr="00124781">
        <w:rPr>
          <w:rFonts w:ascii="Book Antiqua" w:eastAsia="宋体" w:hAnsi="Book Antiqua" w:cs="宋体"/>
          <w:color w:val="000000"/>
          <w:sz w:val="21"/>
          <w:szCs w:val="21"/>
        </w:rPr>
        <w:t>: 487-503 [PMID: 23199507 DOI: 10.1016/j.bpg.2012.09.011]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49 </w:t>
      </w:r>
      <w:r w:rsidRPr="00124781">
        <w:rPr>
          <w:rFonts w:ascii="Book Antiqua" w:eastAsia="宋体" w:hAnsi="Book Antiqua" w:cs="宋体"/>
          <w:b/>
          <w:bCs/>
          <w:color w:val="000000"/>
          <w:sz w:val="21"/>
          <w:szCs w:val="21"/>
        </w:rPr>
        <w:t>Halfon P</w:t>
      </w:r>
      <w:r w:rsidRPr="00124781">
        <w:rPr>
          <w:rFonts w:ascii="Book Antiqua" w:eastAsia="宋体" w:hAnsi="Book Antiqua" w:cs="宋体"/>
          <w:color w:val="000000"/>
          <w:sz w:val="21"/>
          <w:szCs w:val="21"/>
        </w:rPr>
        <w:t>, Locarnini S. Hepatitis C virus resistance to protease inhibitors. </w:t>
      </w:r>
      <w:r w:rsidRPr="00124781">
        <w:rPr>
          <w:rFonts w:ascii="Book Antiqua" w:eastAsia="宋体" w:hAnsi="Book Antiqua" w:cs="宋体"/>
          <w:i/>
          <w:iCs/>
          <w:color w:val="000000"/>
          <w:sz w:val="21"/>
          <w:szCs w:val="21"/>
        </w:rPr>
        <w:t>J Hepatol</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55</w:t>
      </w:r>
      <w:r w:rsidRPr="00124781">
        <w:rPr>
          <w:rFonts w:ascii="Book Antiqua" w:eastAsia="宋体" w:hAnsi="Book Antiqua" w:cs="宋体"/>
          <w:color w:val="000000"/>
          <w:sz w:val="21"/>
          <w:szCs w:val="21"/>
        </w:rPr>
        <w:t>: 192-206 [PMID: 21284949 DOI: 10.1016/j.jhep.2011.01.011]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50 </w:t>
      </w:r>
      <w:r w:rsidRPr="00124781">
        <w:rPr>
          <w:rFonts w:ascii="Book Antiqua" w:eastAsia="宋体" w:hAnsi="Book Antiqua" w:cs="宋体"/>
          <w:b/>
          <w:bCs/>
          <w:color w:val="000000"/>
          <w:sz w:val="21"/>
          <w:szCs w:val="21"/>
        </w:rPr>
        <w:t>Sarrazin C</w:t>
      </w:r>
      <w:r w:rsidRPr="00124781">
        <w:rPr>
          <w:rFonts w:ascii="Book Antiqua" w:eastAsia="宋体" w:hAnsi="Book Antiqua" w:cs="宋体"/>
          <w:color w:val="000000"/>
          <w:sz w:val="21"/>
          <w:szCs w:val="21"/>
        </w:rPr>
        <w:t>, Zeuzem S. Resistance to direct antiviral agents in patients with hepatitis C virus infection.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138</w:t>
      </w:r>
      <w:r w:rsidRPr="00124781">
        <w:rPr>
          <w:rFonts w:ascii="Book Antiqua" w:eastAsia="宋体" w:hAnsi="Book Antiqua" w:cs="宋体"/>
          <w:color w:val="000000"/>
          <w:sz w:val="21"/>
          <w:szCs w:val="21"/>
        </w:rPr>
        <w:t>: 447-462 [PMID: 20006612 DOI: 10.1053/j.gastro.2009.11.055]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51 </w:t>
      </w:r>
      <w:r w:rsidRPr="00124781">
        <w:rPr>
          <w:rFonts w:ascii="Book Antiqua" w:eastAsia="宋体" w:hAnsi="Book Antiqua" w:cs="宋体"/>
          <w:b/>
          <w:bCs/>
          <w:color w:val="000000"/>
          <w:sz w:val="21"/>
          <w:szCs w:val="21"/>
        </w:rPr>
        <w:t>Romano KP</w:t>
      </w:r>
      <w:r w:rsidRPr="00124781">
        <w:rPr>
          <w:rFonts w:ascii="Book Antiqua" w:eastAsia="宋体" w:hAnsi="Book Antiqua" w:cs="宋体"/>
          <w:color w:val="000000"/>
          <w:sz w:val="21"/>
          <w:szCs w:val="21"/>
        </w:rPr>
        <w:t>, Ali A, Aydin C, Soumana D, Ozen A, Deveau LM, Silver C, Cao H, Newton A, Petropoulos CJ, Huang W, Schiffer CA. The molecular basis of drug resistance against hepatitis C virus NS3/4A protease inhibitors. </w:t>
      </w:r>
      <w:r w:rsidRPr="00124781">
        <w:rPr>
          <w:rFonts w:ascii="Book Antiqua" w:eastAsia="宋体" w:hAnsi="Book Antiqua" w:cs="宋体"/>
          <w:i/>
          <w:iCs/>
          <w:color w:val="000000"/>
          <w:sz w:val="21"/>
          <w:szCs w:val="21"/>
        </w:rPr>
        <w:t>PLoS Pathog</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8</w:t>
      </w:r>
      <w:r w:rsidRPr="00124781">
        <w:rPr>
          <w:rFonts w:ascii="Book Antiqua" w:eastAsia="宋体" w:hAnsi="Book Antiqua" w:cs="宋体"/>
          <w:color w:val="000000"/>
          <w:sz w:val="21"/>
          <w:szCs w:val="21"/>
        </w:rPr>
        <w:t>: e1002832 [PMID: 22910833 DOI: 10.1371/journal.ppat.1002832]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52 </w:t>
      </w:r>
      <w:r w:rsidRPr="00124781">
        <w:rPr>
          <w:rFonts w:ascii="Book Antiqua" w:eastAsia="宋体" w:hAnsi="Book Antiqua" w:cs="宋体"/>
          <w:b/>
          <w:bCs/>
          <w:color w:val="000000"/>
          <w:sz w:val="21"/>
          <w:szCs w:val="21"/>
        </w:rPr>
        <w:t>Thomas XV</w:t>
      </w:r>
      <w:r w:rsidRPr="00124781">
        <w:rPr>
          <w:rFonts w:ascii="Book Antiqua" w:eastAsia="宋体" w:hAnsi="Book Antiqua" w:cs="宋体"/>
          <w:color w:val="000000"/>
          <w:sz w:val="21"/>
          <w:szCs w:val="21"/>
        </w:rPr>
        <w:t>, de Bruijne J, Sullivan JC, Kieffer TL, Ho CK, Rebers SP, de Vries M, Reesink HW, Weegink CJ, Molenkamp R, Schinkel J. Evaluation of persistence of resistant variants with ultra-deep pyrosequencing in chronic hepatitis C patients treated with telaprevir. </w:t>
      </w:r>
      <w:r w:rsidRPr="00124781">
        <w:rPr>
          <w:rFonts w:ascii="Book Antiqua" w:eastAsia="宋体" w:hAnsi="Book Antiqua" w:cs="宋体"/>
          <w:i/>
          <w:iCs/>
          <w:color w:val="000000"/>
          <w:sz w:val="21"/>
          <w:szCs w:val="21"/>
        </w:rPr>
        <w:t>PLoS One</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7</w:t>
      </w:r>
      <w:r w:rsidRPr="00124781">
        <w:rPr>
          <w:rFonts w:ascii="Book Antiqua" w:eastAsia="宋体" w:hAnsi="Book Antiqua" w:cs="宋体"/>
          <w:color w:val="000000"/>
          <w:sz w:val="21"/>
          <w:szCs w:val="21"/>
        </w:rPr>
        <w:t>: e41191 [PMID: 22848441 DOI: 10.1371/journal.pone.0041191]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53 </w:t>
      </w:r>
      <w:r w:rsidRPr="00124781">
        <w:rPr>
          <w:rFonts w:ascii="Book Antiqua" w:eastAsia="宋体" w:hAnsi="Book Antiqua" w:cs="宋体"/>
          <w:b/>
          <w:bCs/>
          <w:color w:val="000000"/>
          <w:sz w:val="21"/>
          <w:szCs w:val="21"/>
        </w:rPr>
        <w:t>Cento V</w:t>
      </w:r>
      <w:r w:rsidRPr="00124781">
        <w:rPr>
          <w:rFonts w:ascii="Book Antiqua" w:eastAsia="宋体" w:hAnsi="Book Antiqua" w:cs="宋体"/>
          <w:color w:val="000000"/>
          <w:sz w:val="21"/>
          <w:szCs w:val="21"/>
        </w:rPr>
        <w:t>, Mirabelli C, Salpini R, Dimonte S, Artese A, Costa G, Mercurio F, Svicher V, Parrotta L, Bertoli A, Ciotti M, Di Paolo D, Sarrecchia C, Andreoni M, Alcaro S, Angelico M, Perno CF, Ceccherini-Silberstein F. HCV genotypes are differently prone to the development of resistance to linear and macrocyclic protease inhibitors. </w:t>
      </w:r>
      <w:r w:rsidRPr="00124781">
        <w:rPr>
          <w:rFonts w:ascii="Book Antiqua" w:eastAsia="宋体" w:hAnsi="Book Antiqua" w:cs="宋体"/>
          <w:i/>
          <w:iCs/>
          <w:color w:val="000000"/>
          <w:sz w:val="21"/>
          <w:szCs w:val="21"/>
        </w:rPr>
        <w:t>PLoS One</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7</w:t>
      </w:r>
      <w:r w:rsidRPr="00124781">
        <w:rPr>
          <w:rFonts w:ascii="Book Antiqua" w:eastAsia="宋体" w:hAnsi="Book Antiqua" w:cs="宋体"/>
          <w:color w:val="000000"/>
          <w:sz w:val="21"/>
          <w:szCs w:val="21"/>
        </w:rPr>
        <w:t>: e39652 [PMID: 22792183 DOI: 10.1371/journal.pone.0039652]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54 </w:t>
      </w:r>
      <w:r w:rsidRPr="00124781">
        <w:rPr>
          <w:rFonts w:ascii="Book Antiqua" w:eastAsia="宋体" w:hAnsi="Book Antiqua" w:cs="宋体"/>
          <w:b/>
          <w:bCs/>
          <w:color w:val="000000"/>
          <w:sz w:val="21"/>
          <w:szCs w:val="21"/>
        </w:rPr>
        <w:t>Barritt AS</w:t>
      </w:r>
      <w:r w:rsidRPr="00124781">
        <w:rPr>
          <w:rFonts w:ascii="Book Antiqua" w:eastAsia="宋体" w:hAnsi="Book Antiqua" w:cs="宋体"/>
          <w:color w:val="000000"/>
          <w:sz w:val="21"/>
          <w:szCs w:val="21"/>
        </w:rPr>
        <w:t>, Fried MW. Maximizing opportunities and avoiding mistakes in triple therapy for hepatitis C virus.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142</w:t>
      </w:r>
      <w:r w:rsidRPr="00124781">
        <w:rPr>
          <w:rFonts w:ascii="Book Antiqua" w:eastAsia="宋体" w:hAnsi="Book Antiqua" w:cs="宋体"/>
          <w:color w:val="000000"/>
          <w:sz w:val="21"/>
          <w:szCs w:val="21"/>
        </w:rPr>
        <w:t>: 1314-1323.e1 [PMID: 22537438 DOI: 10.1053/j.gastro.2012.02.013]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55 </w:t>
      </w:r>
      <w:r w:rsidRPr="00124781">
        <w:rPr>
          <w:rFonts w:ascii="Book Antiqua" w:eastAsia="宋体" w:hAnsi="Book Antiqua" w:cs="宋体"/>
          <w:b/>
          <w:bCs/>
          <w:color w:val="000000"/>
          <w:sz w:val="21"/>
          <w:szCs w:val="21"/>
        </w:rPr>
        <w:t>Teixeira R</w:t>
      </w:r>
      <w:r w:rsidRPr="00124781">
        <w:rPr>
          <w:rFonts w:ascii="Book Antiqua" w:eastAsia="宋体" w:hAnsi="Book Antiqua" w:cs="宋体"/>
          <w:color w:val="000000"/>
          <w:sz w:val="21"/>
          <w:szCs w:val="21"/>
        </w:rPr>
        <w:t>, Nascimento Yde A, Crespo D. Safety aspects of protease inhibitors for chronic hepatitis C: adverse events and drug-to-drug interactions. </w:t>
      </w:r>
      <w:r w:rsidRPr="00124781">
        <w:rPr>
          <w:rFonts w:ascii="Book Antiqua" w:eastAsia="宋体" w:hAnsi="Book Antiqua" w:cs="宋体"/>
          <w:i/>
          <w:iCs/>
          <w:color w:val="000000"/>
          <w:sz w:val="21"/>
          <w:szCs w:val="21"/>
        </w:rPr>
        <w:t>Braz J Infect Dis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17</w:t>
      </w:r>
      <w:r w:rsidRPr="00124781">
        <w:rPr>
          <w:rFonts w:ascii="Book Antiqua" w:eastAsia="宋体" w:hAnsi="Book Antiqua" w:cs="宋体"/>
          <w:color w:val="000000"/>
          <w:sz w:val="21"/>
          <w:szCs w:val="21"/>
        </w:rPr>
        <w:t>: 194-204 [PMID: 23490868 DOI: 10.1016/j.bjid.2012.10.010]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56 </w:t>
      </w:r>
      <w:r w:rsidRPr="00124781">
        <w:rPr>
          <w:rFonts w:ascii="Book Antiqua" w:eastAsia="宋体" w:hAnsi="Book Antiqua" w:cs="宋体"/>
          <w:b/>
          <w:bCs/>
          <w:color w:val="000000"/>
          <w:sz w:val="21"/>
          <w:szCs w:val="21"/>
        </w:rPr>
        <w:t>Foote BS</w:t>
      </w:r>
      <w:r w:rsidRPr="00124781">
        <w:rPr>
          <w:rFonts w:ascii="Book Antiqua" w:eastAsia="宋体" w:hAnsi="Book Antiqua" w:cs="宋体"/>
          <w:color w:val="000000"/>
          <w:sz w:val="21"/>
          <w:szCs w:val="21"/>
        </w:rPr>
        <w:t>, Spooner LM, Belliveau PP. Boceprevir: a protease inhibitor for the treatment of chronic hepatitis C. </w:t>
      </w:r>
      <w:r w:rsidRPr="00124781">
        <w:rPr>
          <w:rFonts w:ascii="Book Antiqua" w:eastAsia="宋体" w:hAnsi="Book Antiqua" w:cs="宋体"/>
          <w:i/>
          <w:iCs/>
          <w:color w:val="000000"/>
          <w:sz w:val="21"/>
          <w:szCs w:val="21"/>
        </w:rPr>
        <w:t>Ann Pharmacother</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45</w:t>
      </w:r>
      <w:r w:rsidRPr="00124781">
        <w:rPr>
          <w:rFonts w:ascii="Book Antiqua" w:eastAsia="宋体" w:hAnsi="Book Antiqua" w:cs="宋体"/>
          <w:color w:val="000000"/>
          <w:sz w:val="21"/>
          <w:szCs w:val="21"/>
        </w:rPr>
        <w:t>: 1085-1093 [PMID: 21828346 DOI: 10.1345/aph.1P744]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57 </w:t>
      </w:r>
      <w:r w:rsidRPr="00124781">
        <w:rPr>
          <w:rFonts w:ascii="Book Antiqua" w:eastAsia="宋体" w:hAnsi="Book Antiqua" w:cs="宋体"/>
          <w:b/>
          <w:bCs/>
          <w:color w:val="000000"/>
          <w:sz w:val="21"/>
          <w:szCs w:val="21"/>
        </w:rPr>
        <w:t>Kiser JJ</w:t>
      </w:r>
      <w:r w:rsidRPr="00124781">
        <w:rPr>
          <w:rFonts w:ascii="Book Antiqua" w:eastAsia="宋体" w:hAnsi="Book Antiqua" w:cs="宋体"/>
          <w:color w:val="000000"/>
          <w:sz w:val="21"/>
          <w:szCs w:val="21"/>
        </w:rPr>
        <w:t>, Burton JR, Anderson PL, Everson GT. Review and management of drug interactions with boceprevir and telaprevir.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55</w:t>
      </w:r>
      <w:r w:rsidRPr="00124781">
        <w:rPr>
          <w:rFonts w:ascii="Book Antiqua" w:eastAsia="宋体" w:hAnsi="Book Antiqua" w:cs="宋体"/>
          <w:color w:val="000000"/>
          <w:sz w:val="21"/>
          <w:szCs w:val="21"/>
        </w:rPr>
        <w:t>: 1620-1628 [PMID: 22331658 DOI: 10.1002/hep.25653]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58 </w:t>
      </w:r>
      <w:r w:rsidRPr="00124781">
        <w:rPr>
          <w:rFonts w:ascii="Book Antiqua" w:eastAsia="宋体" w:hAnsi="Book Antiqua" w:cs="宋体"/>
          <w:b/>
          <w:bCs/>
          <w:color w:val="000000"/>
          <w:sz w:val="21"/>
          <w:szCs w:val="21"/>
        </w:rPr>
        <w:t>Wilby KJ</w:t>
      </w:r>
      <w:r w:rsidRPr="00124781">
        <w:rPr>
          <w:rFonts w:ascii="Book Antiqua" w:eastAsia="宋体" w:hAnsi="Book Antiqua" w:cs="宋体"/>
          <w:color w:val="000000"/>
          <w:sz w:val="21"/>
          <w:szCs w:val="21"/>
        </w:rPr>
        <w:t>, Greanya ED, Ford JA, Yoshida EM, Partovi N. A review of drug interactions with boceprevir and telaprevir: implications for HIV and transplant patients. </w:t>
      </w:r>
      <w:r w:rsidRPr="00124781">
        <w:rPr>
          <w:rFonts w:ascii="Book Antiqua" w:eastAsia="宋体" w:hAnsi="Book Antiqua" w:cs="宋体"/>
          <w:i/>
          <w:iCs/>
          <w:color w:val="000000"/>
          <w:sz w:val="21"/>
          <w:szCs w:val="21"/>
        </w:rPr>
        <w:t>Ann Hepatol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11</w:t>
      </w:r>
      <w:r w:rsidRPr="00124781">
        <w:rPr>
          <w:rFonts w:ascii="Book Antiqua" w:eastAsia="宋体" w:hAnsi="Book Antiqua" w:cs="宋体"/>
          <w:color w:val="000000"/>
          <w:sz w:val="21"/>
          <w:szCs w:val="21"/>
        </w:rPr>
        <w:t>: 179-185 [PMID: 22345334]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59 </w:t>
      </w:r>
      <w:r w:rsidRPr="00124781">
        <w:rPr>
          <w:rFonts w:ascii="Book Antiqua" w:eastAsia="宋体" w:hAnsi="Book Antiqua" w:cs="宋体"/>
          <w:b/>
          <w:bCs/>
          <w:color w:val="000000"/>
          <w:sz w:val="21"/>
          <w:szCs w:val="21"/>
        </w:rPr>
        <w:t>Huang Y</w:t>
      </w:r>
      <w:r w:rsidRPr="00124781">
        <w:rPr>
          <w:rFonts w:ascii="Book Antiqua" w:eastAsia="宋体" w:hAnsi="Book Antiqua" w:cs="宋体"/>
          <w:color w:val="000000"/>
          <w:sz w:val="21"/>
          <w:szCs w:val="21"/>
        </w:rPr>
        <w:t>, Staschke K, De Francesco R, Tan SL. Phosphorylation of hepatitis C virus NS5A nonstructural protein: a new paradigm for phosphorylation-dependent viral RNA replication? </w:t>
      </w:r>
      <w:r w:rsidRPr="00124781">
        <w:rPr>
          <w:rFonts w:ascii="Book Antiqua" w:eastAsia="宋体" w:hAnsi="Book Antiqua" w:cs="宋体"/>
          <w:i/>
          <w:iCs/>
          <w:color w:val="000000"/>
          <w:sz w:val="21"/>
          <w:szCs w:val="21"/>
        </w:rPr>
        <w:t>Virology</w:t>
      </w:r>
      <w:r w:rsidRPr="00124781">
        <w:rPr>
          <w:rFonts w:ascii="Book Antiqua" w:eastAsia="宋体" w:hAnsi="Book Antiqua" w:cs="宋体"/>
          <w:color w:val="000000"/>
          <w:sz w:val="21"/>
          <w:szCs w:val="21"/>
        </w:rPr>
        <w:t> 2007; </w:t>
      </w:r>
      <w:r w:rsidRPr="00124781">
        <w:rPr>
          <w:rFonts w:ascii="Book Antiqua" w:eastAsia="宋体" w:hAnsi="Book Antiqua" w:cs="宋体"/>
          <w:b/>
          <w:bCs/>
          <w:color w:val="000000"/>
          <w:sz w:val="21"/>
          <w:szCs w:val="21"/>
        </w:rPr>
        <w:t>364</w:t>
      </w:r>
      <w:r w:rsidRPr="00124781">
        <w:rPr>
          <w:rFonts w:ascii="Book Antiqua" w:eastAsia="宋体" w:hAnsi="Book Antiqua" w:cs="宋体"/>
          <w:color w:val="000000"/>
          <w:sz w:val="21"/>
          <w:szCs w:val="21"/>
        </w:rPr>
        <w:t>: 1-9 [PMID: 17400273 DOI: 10.1016/j.virol.2007.01.042]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60 </w:t>
      </w:r>
      <w:r w:rsidRPr="00124781">
        <w:rPr>
          <w:rFonts w:ascii="Book Antiqua" w:eastAsia="宋体" w:hAnsi="Book Antiqua" w:cs="宋体"/>
          <w:b/>
          <w:bCs/>
          <w:color w:val="000000"/>
          <w:sz w:val="21"/>
          <w:szCs w:val="21"/>
        </w:rPr>
        <w:t>Fridell RA</w:t>
      </w:r>
      <w:r w:rsidRPr="00124781">
        <w:rPr>
          <w:rFonts w:ascii="Book Antiqua" w:eastAsia="宋体" w:hAnsi="Book Antiqua" w:cs="宋体"/>
          <w:color w:val="000000"/>
          <w:sz w:val="21"/>
          <w:szCs w:val="21"/>
        </w:rPr>
        <w:t>, Qiu D, Valera L, Wang C, Rose RE, Gao M. Distinct functions of NS5A in hepatitis C virus RNA replication uncovered by studies with the NS5A inhibitor BMS-790052. </w:t>
      </w:r>
      <w:r w:rsidRPr="00124781">
        <w:rPr>
          <w:rFonts w:ascii="Book Antiqua" w:eastAsia="宋体" w:hAnsi="Book Antiqua" w:cs="宋体"/>
          <w:i/>
          <w:iCs/>
          <w:color w:val="000000"/>
          <w:sz w:val="21"/>
          <w:szCs w:val="21"/>
        </w:rPr>
        <w:t>J Virol</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85</w:t>
      </w:r>
      <w:r w:rsidRPr="00124781">
        <w:rPr>
          <w:rFonts w:ascii="Book Antiqua" w:eastAsia="宋体" w:hAnsi="Book Antiqua" w:cs="宋体"/>
          <w:color w:val="000000"/>
          <w:sz w:val="21"/>
          <w:szCs w:val="21"/>
        </w:rPr>
        <w:t>: 7312-7320 [PMID: 21593143 DOI: 10.1128/JVI.00253-11]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61 </w:t>
      </w:r>
      <w:r w:rsidRPr="00124781">
        <w:rPr>
          <w:rFonts w:ascii="Book Antiqua" w:eastAsia="宋体" w:hAnsi="Book Antiqua" w:cs="宋体"/>
          <w:b/>
          <w:bCs/>
          <w:color w:val="000000"/>
          <w:sz w:val="21"/>
          <w:szCs w:val="21"/>
        </w:rPr>
        <w:t>Belema M</w:t>
      </w:r>
      <w:r w:rsidRPr="00124781">
        <w:rPr>
          <w:rFonts w:ascii="Book Antiqua" w:eastAsia="宋体" w:hAnsi="Book Antiqua" w:cs="宋体"/>
          <w:color w:val="000000"/>
          <w:sz w:val="21"/>
          <w:szCs w:val="21"/>
        </w:rPr>
        <w:t>, Nguyen VN, Bachand C, Deon DH, Goodrich JT, James CA, Lavoie R, Lopez OD, Martel A, Romine JL, Ruediger EH, Snyder LB, St Laurent DR, Yang F, Zhu J, Wong HS, Langley DR, Adams SP, Cantor GH, Chimalakonda A, Fura A, Johnson BM, Knipe JO, Parker DD, Santone KS, Fridell RA, Lemm JA, O'Boyle DR, Colonno RJ, Gao M, Meanwell NA, Hamann LG. Hepatitis C virus NS5A replication complex inhibitors: the discovery of daclatasvir. </w:t>
      </w:r>
      <w:r w:rsidRPr="00124781">
        <w:rPr>
          <w:rFonts w:ascii="Book Antiqua" w:eastAsia="宋体" w:hAnsi="Book Antiqua" w:cs="宋体"/>
          <w:i/>
          <w:iCs/>
          <w:color w:val="000000"/>
          <w:sz w:val="21"/>
          <w:szCs w:val="21"/>
        </w:rPr>
        <w:t>J Med Chem</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57</w:t>
      </w:r>
      <w:r w:rsidRPr="00124781">
        <w:rPr>
          <w:rFonts w:ascii="Book Antiqua" w:eastAsia="宋体" w:hAnsi="Book Antiqua" w:cs="宋体"/>
          <w:color w:val="000000"/>
          <w:sz w:val="21"/>
          <w:szCs w:val="21"/>
        </w:rPr>
        <w:t>: 2013-2032 [PMID: 24521299 DOI: 10.1021/jm401836p]</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62 </w:t>
      </w:r>
      <w:r w:rsidRPr="00124781">
        <w:rPr>
          <w:rFonts w:ascii="Book Antiqua" w:eastAsia="宋体" w:hAnsi="Book Antiqua" w:cs="宋体"/>
          <w:b/>
          <w:bCs/>
          <w:color w:val="000000"/>
          <w:sz w:val="21"/>
          <w:szCs w:val="21"/>
        </w:rPr>
        <w:t>Gentile I</w:t>
      </w:r>
      <w:r w:rsidRPr="00124781">
        <w:rPr>
          <w:rFonts w:ascii="Book Antiqua" w:eastAsia="宋体" w:hAnsi="Book Antiqua" w:cs="宋体"/>
          <w:color w:val="000000"/>
          <w:sz w:val="21"/>
          <w:szCs w:val="21"/>
        </w:rPr>
        <w:t>, Borgia F, Coppola N, Buonomo AR, Castaldo G, Borgia G. Daclatasvir: the first of a new class of drugs targeted against hepatitis C virus NS5A. </w:t>
      </w:r>
      <w:r w:rsidRPr="00124781">
        <w:rPr>
          <w:rFonts w:ascii="Book Antiqua" w:eastAsia="宋体" w:hAnsi="Book Antiqua" w:cs="宋体"/>
          <w:i/>
          <w:iCs/>
          <w:color w:val="000000"/>
          <w:sz w:val="21"/>
          <w:szCs w:val="21"/>
        </w:rPr>
        <w:t>Curr Med Chem</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21</w:t>
      </w:r>
      <w:r w:rsidRPr="00124781">
        <w:rPr>
          <w:rFonts w:ascii="Book Antiqua" w:eastAsia="宋体" w:hAnsi="Book Antiqua" w:cs="宋体"/>
          <w:color w:val="000000"/>
          <w:sz w:val="21"/>
          <w:szCs w:val="21"/>
        </w:rPr>
        <w:t>: 1391-1404 [PMID: 24372205 DOI: 10.2174/0929867321666131228222215]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63 </w:t>
      </w:r>
      <w:r w:rsidRPr="00124781">
        <w:rPr>
          <w:rFonts w:ascii="Book Antiqua" w:eastAsia="宋体" w:hAnsi="Book Antiqua" w:cs="宋体"/>
          <w:b/>
          <w:bCs/>
          <w:color w:val="000000"/>
          <w:sz w:val="21"/>
          <w:szCs w:val="21"/>
        </w:rPr>
        <w:t>Pawlotsky JM</w:t>
      </w:r>
      <w:r w:rsidRPr="00124781">
        <w:rPr>
          <w:rFonts w:ascii="Book Antiqua" w:eastAsia="宋体" w:hAnsi="Book Antiqua" w:cs="宋体"/>
          <w:color w:val="000000"/>
          <w:sz w:val="21"/>
          <w:szCs w:val="21"/>
        </w:rPr>
        <w:t>. NS5A inhibitors in the treatment of hepatitis C. </w:t>
      </w:r>
      <w:r w:rsidRPr="00124781">
        <w:rPr>
          <w:rFonts w:ascii="Book Antiqua" w:eastAsia="宋体" w:hAnsi="Book Antiqua" w:cs="宋体"/>
          <w:i/>
          <w:iCs/>
          <w:color w:val="000000"/>
          <w:sz w:val="21"/>
          <w:szCs w:val="21"/>
        </w:rPr>
        <w:t>J Hepatol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59</w:t>
      </w:r>
      <w:r w:rsidRPr="00124781">
        <w:rPr>
          <w:rFonts w:ascii="Book Antiqua" w:eastAsia="宋体" w:hAnsi="Book Antiqua" w:cs="宋体"/>
          <w:color w:val="000000"/>
          <w:sz w:val="21"/>
          <w:szCs w:val="21"/>
        </w:rPr>
        <w:t>: 375-382 [PMID: 23567084 DOI: 10.1016/j.jhep.2013.03.030]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64 </w:t>
      </w:r>
      <w:r w:rsidRPr="00124781">
        <w:rPr>
          <w:rFonts w:ascii="Book Antiqua" w:eastAsia="宋体" w:hAnsi="Book Antiqua" w:cs="宋体"/>
          <w:b/>
          <w:bCs/>
          <w:color w:val="000000"/>
          <w:sz w:val="21"/>
          <w:szCs w:val="21"/>
        </w:rPr>
        <w:t>Nettles RE</w:t>
      </w:r>
      <w:r w:rsidRPr="00124781">
        <w:rPr>
          <w:rFonts w:ascii="Book Antiqua" w:eastAsia="宋体" w:hAnsi="Book Antiqua" w:cs="宋体"/>
          <w:color w:val="000000"/>
          <w:sz w:val="21"/>
          <w:szCs w:val="21"/>
        </w:rPr>
        <w:t>, Gao M, Bifano M, Chung E, Persson A, Marbury TC, Goldwater R, DeMicco MP, Rodriguez-Torres M, Vutikullird A, Fuentes E, Lawitz E, Lopez-Talavera JC, Grasela DM. Multiple ascending dose study of BMS-790052, a nonstructural protein 5A replication complex inhibitor, in patients infected with hepatitis C virus genotype 1.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54</w:t>
      </w:r>
      <w:r w:rsidRPr="00124781">
        <w:rPr>
          <w:rFonts w:ascii="Book Antiqua" w:eastAsia="宋体" w:hAnsi="Book Antiqua" w:cs="宋体"/>
          <w:color w:val="000000"/>
          <w:sz w:val="21"/>
          <w:szCs w:val="21"/>
        </w:rPr>
        <w:t>: 1956-1965 [PMID: 21837752 DOI: 10.1002/hep.24609]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65 </w:t>
      </w:r>
      <w:r w:rsidRPr="00124781">
        <w:rPr>
          <w:rFonts w:ascii="Book Antiqua" w:eastAsia="宋体" w:hAnsi="Book Antiqua" w:cs="宋体"/>
          <w:b/>
          <w:bCs/>
          <w:color w:val="000000"/>
          <w:sz w:val="21"/>
          <w:szCs w:val="21"/>
        </w:rPr>
        <w:t>Nakamoto S</w:t>
      </w:r>
      <w:r w:rsidRPr="00124781">
        <w:rPr>
          <w:rFonts w:ascii="Book Antiqua" w:eastAsia="宋体" w:hAnsi="Book Antiqua" w:cs="宋体"/>
          <w:color w:val="000000"/>
          <w:sz w:val="21"/>
          <w:szCs w:val="21"/>
        </w:rPr>
        <w:t>, Kanda T, Wu S, Shirasawa H, Yokosuka O. Hepatitis C virus NS5A inhibitors and drug resistance mutations. </w:t>
      </w:r>
      <w:r w:rsidRPr="00124781">
        <w:rPr>
          <w:rFonts w:ascii="Book Antiqua" w:eastAsia="宋体" w:hAnsi="Book Antiqua" w:cs="宋体"/>
          <w:i/>
          <w:iCs/>
          <w:color w:val="000000"/>
          <w:sz w:val="21"/>
          <w:szCs w:val="21"/>
        </w:rPr>
        <w:t>World J Gastroenterol</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20</w:t>
      </w:r>
      <w:r w:rsidRPr="00124781">
        <w:rPr>
          <w:rFonts w:ascii="Book Antiqua" w:eastAsia="宋体" w:hAnsi="Book Antiqua" w:cs="宋体"/>
          <w:color w:val="000000"/>
          <w:sz w:val="21"/>
          <w:szCs w:val="21"/>
        </w:rPr>
        <w:t>: 2902-2912 [PMID: 24659881 DOI: 10.3748/wjg.v20.i11.2902]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66 </w:t>
      </w:r>
      <w:r w:rsidRPr="00124781">
        <w:rPr>
          <w:rFonts w:ascii="Book Antiqua" w:eastAsia="宋体" w:hAnsi="Book Antiqua" w:cs="宋体"/>
          <w:b/>
          <w:bCs/>
          <w:color w:val="000000"/>
          <w:sz w:val="21"/>
          <w:szCs w:val="21"/>
        </w:rPr>
        <w:t>Gao M</w:t>
      </w:r>
      <w:r w:rsidRPr="00124781">
        <w:rPr>
          <w:rFonts w:ascii="Book Antiqua" w:eastAsia="宋体" w:hAnsi="Book Antiqua" w:cs="宋体"/>
          <w:color w:val="000000"/>
          <w:sz w:val="21"/>
          <w:szCs w:val="21"/>
        </w:rPr>
        <w:t>. Antiviral activity and resistance of HCV NS5A replication complex inhibitors. </w:t>
      </w:r>
      <w:r w:rsidRPr="00124781">
        <w:rPr>
          <w:rFonts w:ascii="Book Antiqua" w:eastAsia="宋体" w:hAnsi="Book Antiqua" w:cs="宋体"/>
          <w:i/>
          <w:iCs/>
          <w:color w:val="000000"/>
          <w:sz w:val="21"/>
          <w:szCs w:val="21"/>
        </w:rPr>
        <w:t>Curr Opin Virol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w:t>
      </w:r>
      <w:r w:rsidRPr="00124781">
        <w:rPr>
          <w:rFonts w:ascii="Book Antiqua" w:eastAsia="宋体" w:hAnsi="Book Antiqua" w:cs="宋体"/>
          <w:color w:val="000000"/>
          <w:sz w:val="21"/>
          <w:szCs w:val="21"/>
        </w:rPr>
        <w:t>: 514-520 [PMID: 23896281 DOI: 10.1016/j.coviro.2013.06.014]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67 </w:t>
      </w:r>
      <w:r w:rsidRPr="00124781">
        <w:rPr>
          <w:rFonts w:ascii="Book Antiqua" w:eastAsia="宋体" w:hAnsi="Book Antiqua" w:cs="宋体"/>
          <w:b/>
          <w:bCs/>
          <w:color w:val="000000"/>
          <w:sz w:val="21"/>
          <w:szCs w:val="21"/>
        </w:rPr>
        <w:t>Fridell RA</w:t>
      </w:r>
      <w:r w:rsidRPr="00124781">
        <w:rPr>
          <w:rFonts w:ascii="Book Antiqua" w:eastAsia="宋体" w:hAnsi="Book Antiqua" w:cs="宋体"/>
          <w:color w:val="000000"/>
          <w:sz w:val="21"/>
          <w:szCs w:val="21"/>
        </w:rPr>
        <w:t>, Wang C, Sun JH, O'Boyle DR, Nower P, Valera L, Qiu D, Roberts S, Huang X, Kienzle B, Bifano M, Nettles RE, Gao M. Genotypic and phenotypic analysis of variants resistant to hepatitis C virus nonstructural protein 5A replication complex inhibitor BMS-790052 in humans: in vitro and in vivo correlations.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54</w:t>
      </w:r>
      <w:r w:rsidRPr="00124781">
        <w:rPr>
          <w:rFonts w:ascii="Book Antiqua" w:eastAsia="宋体" w:hAnsi="Book Antiqua" w:cs="宋体"/>
          <w:color w:val="000000"/>
          <w:sz w:val="21"/>
          <w:szCs w:val="21"/>
        </w:rPr>
        <w:t>: 1924-1935 [PMID: 21809362 DOI: 10.1002/hep.24594]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68 </w:t>
      </w:r>
      <w:r w:rsidRPr="00124781">
        <w:rPr>
          <w:rFonts w:ascii="Book Antiqua" w:eastAsia="宋体" w:hAnsi="Book Antiqua" w:cs="宋体"/>
          <w:b/>
          <w:bCs/>
          <w:color w:val="000000"/>
          <w:sz w:val="21"/>
          <w:szCs w:val="21"/>
        </w:rPr>
        <w:t>Paolucci S</w:t>
      </w:r>
      <w:r w:rsidRPr="00124781">
        <w:rPr>
          <w:rFonts w:ascii="Book Antiqua" w:eastAsia="宋体" w:hAnsi="Book Antiqua" w:cs="宋体"/>
          <w:color w:val="000000"/>
          <w:sz w:val="21"/>
          <w:szCs w:val="21"/>
        </w:rPr>
        <w:t>, Fiorina L, Mariani B, Gulminetti R, Novati S, Barbarini G, Bruno R, Baldanti F. Naturally occurring resistance mutations to inhibitors of HCV NS5A region and NS5B polymerase in DAA treatment-naïve patients. </w:t>
      </w:r>
      <w:r w:rsidRPr="00124781">
        <w:rPr>
          <w:rFonts w:ascii="Book Antiqua" w:eastAsia="宋体" w:hAnsi="Book Antiqua" w:cs="宋体"/>
          <w:i/>
          <w:iCs/>
          <w:color w:val="000000"/>
          <w:sz w:val="21"/>
          <w:szCs w:val="21"/>
        </w:rPr>
        <w:t>Virol J</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10</w:t>
      </w:r>
      <w:r w:rsidRPr="00124781">
        <w:rPr>
          <w:rFonts w:ascii="Book Antiqua" w:eastAsia="宋体" w:hAnsi="Book Antiqua" w:cs="宋体"/>
          <w:color w:val="000000"/>
          <w:sz w:val="21"/>
          <w:szCs w:val="21"/>
        </w:rPr>
        <w:t>: 355 [PMID: 24341898 DOI: 10.1186/1743-422X-10-355]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69 </w:t>
      </w:r>
      <w:r w:rsidRPr="00124781">
        <w:rPr>
          <w:rFonts w:ascii="Book Antiqua" w:eastAsia="宋体" w:hAnsi="Book Antiqua" w:cs="宋体"/>
          <w:b/>
          <w:bCs/>
          <w:color w:val="000000"/>
          <w:sz w:val="21"/>
          <w:szCs w:val="21"/>
        </w:rPr>
        <w:t>Lee C</w:t>
      </w:r>
      <w:r w:rsidRPr="00124781">
        <w:rPr>
          <w:rFonts w:ascii="Book Antiqua" w:eastAsia="宋体" w:hAnsi="Book Antiqua" w:cs="宋体"/>
          <w:color w:val="000000"/>
          <w:sz w:val="21"/>
          <w:szCs w:val="21"/>
        </w:rPr>
        <w:t>. Daclatasvir: potential role in hepatitis C. </w:t>
      </w:r>
      <w:r w:rsidRPr="00124781">
        <w:rPr>
          <w:rFonts w:ascii="Book Antiqua" w:eastAsia="宋体" w:hAnsi="Book Antiqua" w:cs="宋体"/>
          <w:i/>
          <w:iCs/>
          <w:color w:val="000000"/>
          <w:sz w:val="21"/>
          <w:szCs w:val="21"/>
        </w:rPr>
        <w:t>Drug Des Devel Ther</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7</w:t>
      </w:r>
      <w:r w:rsidRPr="00124781">
        <w:rPr>
          <w:rFonts w:ascii="Book Antiqua" w:eastAsia="宋体" w:hAnsi="Book Antiqua" w:cs="宋体"/>
          <w:color w:val="000000"/>
          <w:sz w:val="21"/>
          <w:szCs w:val="21"/>
        </w:rPr>
        <w:t>: 1223-1233 [PMID: 24204123 DOI: 10.2147/DDDT.S40310]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70 </w:t>
      </w:r>
      <w:r w:rsidRPr="00124781">
        <w:rPr>
          <w:rFonts w:ascii="Book Antiqua" w:eastAsia="宋体" w:hAnsi="Book Antiqua" w:cs="宋体"/>
          <w:b/>
          <w:bCs/>
          <w:color w:val="000000"/>
          <w:sz w:val="21"/>
          <w:szCs w:val="21"/>
        </w:rPr>
        <w:t>Soriano V</w:t>
      </w:r>
      <w:r w:rsidRPr="00124781">
        <w:rPr>
          <w:rFonts w:ascii="Book Antiqua" w:eastAsia="宋体" w:hAnsi="Book Antiqua" w:cs="宋体"/>
          <w:color w:val="000000"/>
          <w:sz w:val="21"/>
          <w:szCs w:val="21"/>
        </w:rPr>
        <w:t>, Vispo E, de Mendoza C, Labarga P, Fernandez-Montero JV, Poveda E, Treviño A, Barreiro P. Hepatitis C therapy with HCV NS5B polymerase inhibitors. </w:t>
      </w:r>
      <w:r w:rsidRPr="00124781">
        <w:rPr>
          <w:rFonts w:ascii="Book Antiqua" w:eastAsia="宋体" w:hAnsi="Book Antiqua" w:cs="宋体"/>
          <w:i/>
          <w:iCs/>
          <w:color w:val="000000"/>
          <w:sz w:val="21"/>
          <w:szCs w:val="21"/>
        </w:rPr>
        <w:t>Expert Opin Pharmacother</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14</w:t>
      </w:r>
      <w:r w:rsidRPr="00124781">
        <w:rPr>
          <w:rFonts w:ascii="Book Antiqua" w:eastAsia="宋体" w:hAnsi="Book Antiqua" w:cs="宋体"/>
          <w:color w:val="000000"/>
          <w:sz w:val="21"/>
          <w:szCs w:val="21"/>
        </w:rPr>
        <w:t>: 1161-1170 [PMID: 23621117 DOI: 10.1517/14656566.2013.795543]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71 </w:t>
      </w:r>
      <w:r w:rsidRPr="00124781">
        <w:rPr>
          <w:rFonts w:ascii="Book Antiqua" w:eastAsia="宋体" w:hAnsi="Book Antiqua" w:cs="宋体"/>
          <w:b/>
          <w:bCs/>
          <w:color w:val="000000"/>
          <w:sz w:val="21"/>
          <w:szCs w:val="21"/>
        </w:rPr>
        <w:t>Gentile I</w:t>
      </w:r>
      <w:r w:rsidRPr="00124781">
        <w:rPr>
          <w:rFonts w:ascii="Book Antiqua" w:eastAsia="宋体" w:hAnsi="Book Antiqua" w:cs="宋体"/>
          <w:color w:val="000000"/>
          <w:sz w:val="21"/>
          <w:szCs w:val="21"/>
        </w:rPr>
        <w:t>, Borgia F, Buonomo AR, Castaldo G, Borgia G. A novel promising therapeutic option against hepatitis C virus: an oral nucleotide NS5B polymerase inhibitor sofosbuvir. </w:t>
      </w:r>
      <w:r w:rsidRPr="00124781">
        <w:rPr>
          <w:rFonts w:ascii="Book Antiqua" w:eastAsia="宋体" w:hAnsi="Book Antiqua" w:cs="宋体"/>
          <w:i/>
          <w:iCs/>
          <w:color w:val="000000"/>
          <w:sz w:val="21"/>
          <w:szCs w:val="21"/>
        </w:rPr>
        <w:t>Curr Med Chem</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20</w:t>
      </w:r>
      <w:r w:rsidRPr="00124781">
        <w:rPr>
          <w:rFonts w:ascii="Book Antiqua" w:eastAsia="宋体" w:hAnsi="Book Antiqua" w:cs="宋体"/>
          <w:color w:val="000000"/>
          <w:sz w:val="21"/>
          <w:szCs w:val="21"/>
        </w:rPr>
        <w:t>: 3733-3742 [PMID: 23848533 DOI: 10.2174/09298673113209990178]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72 </w:t>
      </w:r>
      <w:r w:rsidRPr="00124781">
        <w:rPr>
          <w:rFonts w:ascii="Book Antiqua" w:eastAsia="宋体" w:hAnsi="Book Antiqua" w:cs="宋体"/>
          <w:b/>
          <w:bCs/>
          <w:color w:val="000000"/>
          <w:sz w:val="21"/>
          <w:szCs w:val="21"/>
        </w:rPr>
        <w:t>Varshney J</w:t>
      </w:r>
      <w:r w:rsidRPr="00124781">
        <w:rPr>
          <w:rFonts w:ascii="Book Antiqua" w:eastAsia="宋体" w:hAnsi="Book Antiqua" w:cs="宋体"/>
          <w:color w:val="000000"/>
          <w:sz w:val="21"/>
          <w:szCs w:val="21"/>
        </w:rPr>
        <w:t>, Sharma PK, Sharma A. A review on an update of NS5B polymerase hepatitis C virus inhibitors. </w:t>
      </w:r>
      <w:r w:rsidRPr="00124781">
        <w:rPr>
          <w:rFonts w:ascii="Book Antiqua" w:eastAsia="宋体" w:hAnsi="Book Antiqua" w:cs="宋体"/>
          <w:i/>
          <w:iCs/>
          <w:color w:val="000000"/>
          <w:sz w:val="21"/>
          <w:szCs w:val="21"/>
        </w:rPr>
        <w:t>Eur Rev Med Pharmacol Sci</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16</w:t>
      </w:r>
      <w:r w:rsidRPr="00124781">
        <w:rPr>
          <w:rFonts w:ascii="Book Antiqua" w:eastAsia="宋体" w:hAnsi="Book Antiqua" w:cs="宋体"/>
          <w:color w:val="000000"/>
          <w:sz w:val="21"/>
          <w:szCs w:val="21"/>
        </w:rPr>
        <w:t>: 667-671 [PMID: 22774409]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73 </w:t>
      </w:r>
      <w:r w:rsidRPr="00124781">
        <w:rPr>
          <w:rFonts w:ascii="Book Antiqua" w:eastAsia="宋体" w:hAnsi="Book Antiqua" w:cs="宋体"/>
          <w:b/>
          <w:bCs/>
          <w:color w:val="000000"/>
          <w:sz w:val="21"/>
          <w:szCs w:val="21"/>
        </w:rPr>
        <w:t>Pockros PJ</w:t>
      </w:r>
      <w:r w:rsidRPr="00124781">
        <w:rPr>
          <w:rFonts w:ascii="Book Antiqua" w:eastAsia="宋体" w:hAnsi="Book Antiqua" w:cs="宋体"/>
          <w:color w:val="000000"/>
          <w:sz w:val="21"/>
          <w:szCs w:val="21"/>
        </w:rPr>
        <w:t>. Nucleoside/nucleotide analogue polymerase inhibitors in development. </w:t>
      </w:r>
      <w:r w:rsidRPr="00124781">
        <w:rPr>
          <w:rFonts w:ascii="Book Antiqua" w:eastAsia="宋体" w:hAnsi="Book Antiqua" w:cs="宋体"/>
          <w:i/>
          <w:iCs/>
          <w:color w:val="000000"/>
          <w:sz w:val="21"/>
          <w:szCs w:val="21"/>
        </w:rPr>
        <w:t>Clin Liver Dis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17</w:t>
      </w:r>
      <w:r w:rsidRPr="00124781">
        <w:rPr>
          <w:rFonts w:ascii="Book Antiqua" w:eastAsia="宋体" w:hAnsi="Book Antiqua" w:cs="宋体"/>
          <w:color w:val="000000"/>
          <w:sz w:val="21"/>
          <w:szCs w:val="21"/>
        </w:rPr>
        <w:t>: 105-110 [PMID: 23177286 DOI: 10.1016/j.cld.2012.09.007]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74 </w:t>
      </w:r>
      <w:r w:rsidRPr="00124781">
        <w:rPr>
          <w:rFonts w:ascii="Book Antiqua" w:eastAsia="宋体" w:hAnsi="Book Antiqua" w:cs="宋体"/>
          <w:b/>
          <w:bCs/>
          <w:color w:val="000000"/>
          <w:sz w:val="21"/>
          <w:szCs w:val="21"/>
        </w:rPr>
        <w:t>Koch U</w:t>
      </w:r>
      <w:r w:rsidRPr="00124781">
        <w:rPr>
          <w:rFonts w:ascii="Book Antiqua" w:eastAsia="宋体" w:hAnsi="Book Antiqua" w:cs="宋体"/>
          <w:color w:val="000000"/>
          <w:sz w:val="21"/>
          <w:szCs w:val="21"/>
        </w:rPr>
        <w:t>, Narjes F. Allosteric inhibition of the hepatitis C virus NS5B RNA dependent RNA polymerase. </w:t>
      </w:r>
      <w:r w:rsidRPr="00124781">
        <w:rPr>
          <w:rFonts w:ascii="Book Antiqua" w:eastAsia="宋体" w:hAnsi="Book Antiqua" w:cs="宋体"/>
          <w:i/>
          <w:iCs/>
          <w:color w:val="000000"/>
          <w:sz w:val="21"/>
          <w:szCs w:val="21"/>
        </w:rPr>
        <w:t>Infect Disord Drug Targets</w:t>
      </w:r>
      <w:r w:rsidRPr="00124781">
        <w:rPr>
          <w:rFonts w:ascii="Book Antiqua" w:eastAsia="宋体" w:hAnsi="Book Antiqua" w:cs="宋体"/>
          <w:color w:val="000000"/>
          <w:sz w:val="21"/>
          <w:szCs w:val="21"/>
        </w:rPr>
        <w:t> 2006; </w:t>
      </w:r>
      <w:r w:rsidRPr="00124781">
        <w:rPr>
          <w:rFonts w:ascii="Book Antiqua" w:eastAsia="宋体" w:hAnsi="Book Antiqua" w:cs="宋体"/>
          <w:b/>
          <w:bCs/>
          <w:color w:val="000000"/>
          <w:sz w:val="21"/>
          <w:szCs w:val="21"/>
        </w:rPr>
        <w:t>6</w:t>
      </w:r>
      <w:r w:rsidRPr="00124781">
        <w:rPr>
          <w:rFonts w:ascii="Book Antiqua" w:eastAsia="宋体" w:hAnsi="Book Antiqua" w:cs="宋体"/>
          <w:color w:val="000000"/>
          <w:sz w:val="21"/>
          <w:szCs w:val="21"/>
        </w:rPr>
        <w:t>: 31-41 [PMID: 16787302 DOI: 10.2174/187152606776056724]</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75 </w:t>
      </w:r>
      <w:r w:rsidRPr="00124781">
        <w:rPr>
          <w:rFonts w:ascii="Book Antiqua" w:eastAsia="宋体" w:hAnsi="Book Antiqua" w:cs="宋体"/>
          <w:b/>
          <w:bCs/>
          <w:color w:val="000000"/>
          <w:sz w:val="21"/>
          <w:szCs w:val="21"/>
        </w:rPr>
        <w:t>Herbst DA</w:t>
      </w:r>
      <w:r w:rsidRPr="00124781">
        <w:rPr>
          <w:rFonts w:ascii="Book Antiqua" w:eastAsia="宋体" w:hAnsi="Book Antiqua" w:cs="宋体"/>
          <w:color w:val="000000"/>
          <w:sz w:val="21"/>
          <w:szCs w:val="21"/>
        </w:rPr>
        <w:t>, Reddy KR. Sofosbuvir, a nucleotide polymerase inhibitor, for the treatment of chronic hepatitis C virus infection. </w:t>
      </w:r>
      <w:r w:rsidRPr="00124781">
        <w:rPr>
          <w:rFonts w:ascii="Book Antiqua" w:eastAsia="宋体" w:hAnsi="Book Antiqua" w:cs="宋体"/>
          <w:i/>
          <w:iCs/>
          <w:color w:val="000000"/>
          <w:sz w:val="21"/>
          <w:szCs w:val="21"/>
        </w:rPr>
        <w:t>Expert Opin Investig Drugs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22</w:t>
      </w:r>
      <w:r w:rsidRPr="00124781">
        <w:rPr>
          <w:rFonts w:ascii="Book Antiqua" w:eastAsia="宋体" w:hAnsi="Book Antiqua" w:cs="宋体"/>
          <w:color w:val="000000"/>
          <w:sz w:val="21"/>
          <w:szCs w:val="21"/>
        </w:rPr>
        <w:t>: 527-536 [PMID: 23448131 DOI: 10.1517/13543784.2013.775246]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76 </w:t>
      </w:r>
      <w:r w:rsidRPr="00124781">
        <w:rPr>
          <w:rFonts w:ascii="Book Antiqua" w:eastAsia="宋体" w:hAnsi="Book Antiqua" w:cs="宋体"/>
          <w:b/>
          <w:bCs/>
          <w:color w:val="000000"/>
          <w:sz w:val="21"/>
          <w:szCs w:val="21"/>
        </w:rPr>
        <w:t>Gane EJ</w:t>
      </w:r>
      <w:r w:rsidRPr="00124781">
        <w:rPr>
          <w:rFonts w:ascii="Book Antiqua" w:eastAsia="宋体" w:hAnsi="Book Antiqua" w:cs="宋体"/>
          <w:color w:val="000000"/>
          <w:sz w:val="21"/>
          <w:szCs w:val="21"/>
        </w:rPr>
        <w:t>, Stedman CA, Hyland RH, Ding X, Svarovskaia E, Symonds WT, Hindes RG, Berrey MM. Nucleotide polymerase inhibitor sofosbuvir plus ribavirin for hepatitis C.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368</w:t>
      </w:r>
      <w:r w:rsidRPr="00124781">
        <w:rPr>
          <w:rFonts w:ascii="Book Antiqua" w:eastAsia="宋体" w:hAnsi="Book Antiqua" w:cs="宋体"/>
          <w:color w:val="000000"/>
          <w:sz w:val="21"/>
          <w:szCs w:val="21"/>
        </w:rPr>
        <w:t>: 34-44 [PMID: 23281974 DOI: 10.1056/NEJMoa1208953]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77 A Special Meeting Review Edition: Advances in the Treatment of Hepatitis C Virus Infection From EASL 2013: The 48th Annual Meeting of the European Association for the Study of the LiverApril 24-28, 2013 • Amsterdam, The NetherlandsSpecial Reporting on: • Simeprevir Plus Peginterferon/Ribavirin Is Associated with a High SVR12 Rate in Treatment-Naive Patients with Genotype 1 Hepatitis C Virus Infection• Addition of Simeprevir to Peginterferon/Ribavirin Is Associated with Faster Resolution of Fatigue in Treatment-Naive Patients• Sofosbuvir Plus Ribavirin Demonstrates Significant Efficacy in Multiple HCV Genotype 2/3 Populations• Daclatasvir Plus Sofosbuvir with or without Ribavirin Yields 100% SVR24 Rate in Genotype 1 Patients Who Fail Telaprevir or Boceprevir• Addition of TG4040 Vaccine to Peginterferon/Ribavirin Increases Sustained Virologic Response Rate at 24 Weeks in Genotype 1 Hepatitis C InfectionPLUS Meeting Abstract Summaries With Expert Commentary by: Ira M. Jacobson, MDJoan Sanford I. Weill Medical College at Cornell UniversityNew York, New York. </w:t>
      </w:r>
      <w:r w:rsidRPr="00124781">
        <w:rPr>
          <w:rFonts w:ascii="Book Antiqua" w:eastAsia="宋体" w:hAnsi="Book Antiqua" w:cs="宋体"/>
          <w:i/>
          <w:iCs/>
          <w:color w:val="000000"/>
          <w:sz w:val="21"/>
          <w:szCs w:val="21"/>
        </w:rPr>
        <w:t xml:space="preserve">Gastroenterol Hepatol </w:t>
      </w:r>
      <w:r w:rsidRPr="00124781">
        <w:rPr>
          <w:rFonts w:ascii="Book Antiqua" w:eastAsia="宋体" w:hAnsi="Book Antiqua" w:cs="宋体"/>
          <w:iCs/>
          <w:color w:val="000000"/>
          <w:sz w:val="21"/>
          <w:szCs w:val="21"/>
        </w:rPr>
        <w:t>(N Y)</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9</w:t>
      </w:r>
      <w:r w:rsidRPr="00124781">
        <w:rPr>
          <w:rFonts w:ascii="Book Antiqua" w:eastAsia="宋体" w:hAnsi="Book Antiqua" w:cs="宋体"/>
          <w:color w:val="000000"/>
          <w:sz w:val="21"/>
          <w:szCs w:val="21"/>
        </w:rPr>
        <w:t>: 1-18 [PMID: 23930097]</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 xml:space="preserve">78 </w:t>
      </w:r>
      <w:r w:rsidRPr="00124781">
        <w:rPr>
          <w:rFonts w:ascii="Book Antiqua" w:eastAsia="宋体" w:hAnsi="Book Antiqua" w:cs="宋体"/>
          <w:b/>
          <w:color w:val="000000"/>
          <w:sz w:val="21"/>
          <w:szCs w:val="21"/>
        </w:rPr>
        <w:t>Zeuzem S</w:t>
      </w:r>
      <w:r w:rsidRPr="00124781">
        <w:rPr>
          <w:rFonts w:ascii="Book Antiqua" w:eastAsia="宋体" w:hAnsi="Book Antiqua" w:cs="宋体"/>
          <w:color w:val="000000"/>
          <w:sz w:val="21"/>
          <w:szCs w:val="21"/>
        </w:rPr>
        <w:t xml:space="preserve">, Dusheiko GM, Salupere R, Mangia A, Flisiak R, Hyland RH, Illeperuma A, Svarovskaia ES, Brainard DM, Symonds WT, McHutchison JG, Weiland O, Reesink HW, Ferenci P, </w:t>
      </w:r>
      <w:r w:rsidRPr="002317FA">
        <w:rPr>
          <w:rFonts w:ascii="Book Antiqua" w:hAnsi="Book Antiqua" w:cs="Times New Roman"/>
          <w:noProof/>
          <w:sz w:val="21"/>
          <w:szCs w:val="21"/>
        </w:rPr>
        <w:t>Hézode C</w:t>
      </w:r>
      <w:r w:rsidRPr="00124781">
        <w:rPr>
          <w:rFonts w:ascii="Book Antiqua" w:eastAsia="宋体" w:hAnsi="Book Antiqua" w:cs="宋体"/>
          <w:color w:val="000000"/>
          <w:sz w:val="21"/>
          <w:szCs w:val="21"/>
        </w:rPr>
        <w:t xml:space="preserve">, Esteban R, editors. Sofosbuvir Ribavirin for 12 or 24 Weeks for Patients With HCV Genotype 2 or 3: the VALENCE Trial. Proceedings of the 64th Annual Meeting of the American Association for the Study of Liver Diseases 2013; 1-5. Washington, DC, USA </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79 </w:t>
      </w:r>
      <w:r w:rsidRPr="00124781">
        <w:rPr>
          <w:rFonts w:ascii="Book Antiqua" w:eastAsia="宋体" w:hAnsi="Book Antiqua" w:cs="宋体"/>
          <w:b/>
          <w:bCs/>
          <w:color w:val="000000"/>
          <w:sz w:val="21"/>
          <w:szCs w:val="21"/>
        </w:rPr>
        <w:t>Stedman CA</w:t>
      </w:r>
      <w:r w:rsidRPr="00124781">
        <w:rPr>
          <w:rFonts w:ascii="Book Antiqua" w:eastAsia="宋体" w:hAnsi="Book Antiqua" w:cs="宋体"/>
          <w:color w:val="000000"/>
          <w:sz w:val="21"/>
          <w:szCs w:val="21"/>
        </w:rPr>
        <w:t>. Current prospects for interferon-free treatment of hepatitis C in 2012. </w:t>
      </w:r>
      <w:r w:rsidRPr="00124781">
        <w:rPr>
          <w:rFonts w:ascii="Book Antiqua" w:eastAsia="宋体" w:hAnsi="Book Antiqua" w:cs="宋体"/>
          <w:i/>
          <w:iCs/>
          <w:color w:val="000000"/>
          <w:sz w:val="21"/>
          <w:szCs w:val="21"/>
        </w:rPr>
        <w:t>J Gastroenterol Hepatol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28</w:t>
      </w:r>
      <w:r w:rsidRPr="00124781">
        <w:rPr>
          <w:rFonts w:ascii="Book Antiqua" w:eastAsia="宋体" w:hAnsi="Book Antiqua" w:cs="宋体"/>
          <w:color w:val="000000"/>
          <w:sz w:val="21"/>
          <w:szCs w:val="21"/>
        </w:rPr>
        <w:t>: 38-45 [PMID: 23137126 DOI: 10.1111/jgh.12028]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80 </w:t>
      </w:r>
      <w:r w:rsidRPr="00124781">
        <w:rPr>
          <w:rFonts w:ascii="Book Antiqua" w:eastAsia="宋体" w:hAnsi="Book Antiqua" w:cs="宋体"/>
          <w:b/>
          <w:bCs/>
          <w:color w:val="000000"/>
          <w:sz w:val="21"/>
          <w:szCs w:val="21"/>
        </w:rPr>
        <w:t>Sofia MJ</w:t>
      </w:r>
      <w:r w:rsidRPr="00124781">
        <w:rPr>
          <w:rFonts w:ascii="Book Antiqua" w:eastAsia="宋体" w:hAnsi="Book Antiqua" w:cs="宋体"/>
          <w:color w:val="000000"/>
          <w:sz w:val="21"/>
          <w:szCs w:val="21"/>
        </w:rPr>
        <w:t>, Chang W, Furman PA, Mosley RT, Ross BS. Nucleoside, nucleotide, and non-nucleoside inhibitors of hepatitis C virus NS5B RNA-dependent RNA-polymerase. </w:t>
      </w:r>
      <w:r w:rsidRPr="00124781">
        <w:rPr>
          <w:rFonts w:ascii="Book Antiqua" w:eastAsia="宋体" w:hAnsi="Book Antiqua" w:cs="宋体"/>
          <w:i/>
          <w:iCs/>
          <w:color w:val="000000"/>
          <w:sz w:val="21"/>
          <w:szCs w:val="21"/>
        </w:rPr>
        <w:t>J Med Chem</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55</w:t>
      </w:r>
      <w:r w:rsidRPr="00124781">
        <w:rPr>
          <w:rFonts w:ascii="Book Antiqua" w:eastAsia="宋体" w:hAnsi="Book Antiqua" w:cs="宋体"/>
          <w:color w:val="000000"/>
          <w:sz w:val="21"/>
          <w:szCs w:val="21"/>
        </w:rPr>
        <w:t>: 2481-2531 [PMID: 22185586 DOI: 10.1021/jm201384j]</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81 </w:t>
      </w:r>
      <w:r w:rsidRPr="00124781">
        <w:rPr>
          <w:rFonts w:ascii="Book Antiqua" w:eastAsia="宋体" w:hAnsi="Book Antiqua" w:cs="宋体"/>
          <w:b/>
          <w:bCs/>
          <w:color w:val="000000"/>
          <w:sz w:val="21"/>
          <w:szCs w:val="21"/>
        </w:rPr>
        <w:t>Lesburg CA</w:t>
      </w:r>
      <w:r w:rsidRPr="00124781">
        <w:rPr>
          <w:rFonts w:ascii="Book Antiqua" w:eastAsia="宋体" w:hAnsi="Book Antiqua" w:cs="宋体"/>
          <w:color w:val="000000"/>
          <w:sz w:val="21"/>
          <w:szCs w:val="21"/>
        </w:rPr>
        <w:t>, Cable MB, Ferrari E, Hong Z, Mannarino AF, Weber PC. Crystal structure of the RNA-dependent RNA polymerase from hepatitis C virus reveals a fully encircled active site. </w:t>
      </w:r>
      <w:r w:rsidRPr="00124781">
        <w:rPr>
          <w:rFonts w:ascii="Book Antiqua" w:eastAsia="宋体" w:hAnsi="Book Antiqua" w:cs="宋体"/>
          <w:i/>
          <w:iCs/>
          <w:color w:val="000000"/>
          <w:sz w:val="21"/>
          <w:szCs w:val="21"/>
        </w:rPr>
        <w:t>Nat Struct Biol</w:t>
      </w:r>
      <w:r w:rsidRPr="00124781">
        <w:rPr>
          <w:rFonts w:ascii="Book Antiqua" w:eastAsia="宋体" w:hAnsi="Book Antiqua" w:cs="宋体"/>
          <w:color w:val="000000"/>
          <w:sz w:val="21"/>
          <w:szCs w:val="21"/>
        </w:rPr>
        <w:t> 1999; </w:t>
      </w:r>
      <w:r w:rsidRPr="00124781">
        <w:rPr>
          <w:rFonts w:ascii="Book Antiqua" w:eastAsia="宋体" w:hAnsi="Book Antiqua" w:cs="宋体"/>
          <w:b/>
          <w:bCs/>
          <w:color w:val="000000"/>
          <w:sz w:val="21"/>
          <w:szCs w:val="21"/>
        </w:rPr>
        <w:t>6</w:t>
      </w:r>
      <w:r w:rsidRPr="00124781">
        <w:rPr>
          <w:rFonts w:ascii="Book Antiqua" w:eastAsia="宋体" w:hAnsi="Book Antiqua" w:cs="宋体"/>
          <w:color w:val="000000"/>
          <w:sz w:val="21"/>
          <w:szCs w:val="21"/>
        </w:rPr>
        <w:t>: 937-943 [PMID: 10504728 DOI: dx.doi.org/10.1038/13305]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82 </w:t>
      </w:r>
      <w:r w:rsidRPr="00124781">
        <w:rPr>
          <w:rFonts w:ascii="Book Antiqua" w:eastAsia="宋体" w:hAnsi="Book Antiqua" w:cs="宋体"/>
          <w:b/>
          <w:bCs/>
          <w:color w:val="000000"/>
          <w:sz w:val="21"/>
          <w:szCs w:val="21"/>
        </w:rPr>
        <w:t>Wagner F</w:t>
      </w:r>
      <w:r w:rsidRPr="00124781">
        <w:rPr>
          <w:rFonts w:ascii="Book Antiqua" w:eastAsia="宋体" w:hAnsi="Book Antiqua" w:cs="宋体"/>
          <w:color w:val="000000"/>
          <w:sz w:val="21"/>
          <w:szCs w:val="21"/>
        </w:rPr>
        <w:t>, Thompson R, Kantaridis C, Simpson P, Troke PJ, Jagannatha S, Neelakantan S, Purohit VS, Hammond JL. Antiviral activity of the hepatitis C virus polymerase inhibitor filibuvir in genotype 1-infected patients.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54</w:t>
      </w:r>
      <w:r w:rsidRPr="00124781">
        <w:rPr>
          <w:rFonts w:ascii="Book Antiqua" w:eastAsia="宋体" w:hAnsi="Book Antiqua" w:cs="宋体"/>
          <w:color w:val="000000"/>
          <w:sz w:val="21"/>
          <w:szCs w:val="21"/>
        </w:rPr>
        <w:t>: 50-59 [PMID: 21488067 DOI: 10.1002/hep.24342]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83 </w:t>
      </w:r>
      <w:r w:rsidRPr="00124781">
        <w:rPr>
          <w:rFonts w:ascii="Book Antiqua" w:eastAsia="宋体" w:hAnsi="Book Antiqua" w:cs="宋体"/>
          <w:b/>
          <w:bCs/>
          <w:color w:val="000000"/>
          <w:sz w:val="21"/>
          <w:szCs w:val="21"/>
        </w:rPr>
        <w:t>Larrey D</w:t>
      </w:r>
      <w:r w:rsidRPr="00124781">
        <w:rPr>
          <w:rFonts w:ascii="Book Antiqua" w:eastAsia="宋体" w:hAnsi="Book Antiqua" w:cs="宋体"/>
          <w:color w:val="000000"/>
          <w:sz w:val="21"/>
          <w:szCs w:val="21"/>
        </w:rPr>
        <w:t>, Lohse AW, de Ledinghen V, Trepo C, Gerlach T, Zarski JP, Tran A, Mathurin P, Thimme R, Arastéh K, Trautwein C, Cerny A, Dikopoulos N, Schuchmann M, Heim MH, Gerken G, Stern JO, Wu K, Abdallah N, Girlich B, Scherer J, Berger F, Marquis M, Kukolj G, Böcher W, Steffgen J. Rapid and strong antiviral activity of the non-nucleosidic NS5B polymerase inhibitor BI 207127 in combination with peginterferon alfa 2a and ribavirin. </w:t>
      </w:r>
      <w:r w:rsidRPr="00124781">
        <w:rPr>
          <w:rFonts w:ascii="Book Antiqua" w:eastAsia="宋体" w:hAnsi="Book Antiqua" w:cs="宋体"/>
          <w:i/>
          <w:iCs/>
          <w:color w:val="000000"/>
          <w:sz w:val="21"/>
          <w:szCs w:val="21"/>
        </w:rPr>
        <w:t>J Hepatol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57</w:t>
      </w:r>
      <w:r w:rsidRPr="00124781">
        <w:rPr>
          <w:rFonts w:ascii="Book Antiqua" w:eastAsia="宋体" w:hAnsi="Book Antiqua" w:cs="宋体"/>
          <w:color w:val="000000"/>
          <w:sz w:val="21"/>
          <w:szCs w:val="21"/>
        </w:rPr>
        <w:t>: 39-46 [PMID: 22414766 DOI: 10.1016/j.jhep.2012.02.015]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84 </w:t>
      </w:r>
      <w:r w:rsidRPr="00124781">
        <w:rPr>
          <w:rFonts w:ascii="Book Antiqua" w:eastAsia="宋体" w:hAnsi="Book Antiqua" w:cs="宋体"/>
          <w:b/>
          <w:bCs/>
          <w:color w:val="000000"/>
          <w:sz w:val="21"/>
          <w:szCs w:val="21"/>
        </w:rPr>
        <w:t>Pockros PJ</w:t>
      </w:r>
      <w:r w:rsidRPr="00124781">
        <w:rPr>
          <w:rFonts w:ascii="Book Antiqua" w:eastAsia="宋体" w:hAnsi="Book Antiqua" w:cs="宋体"/>
          <w:color w:val="000000"/>
          <w:sz w:val="21"/>
          <w:szCs w:val="21"/>
        </w:rPr>
        <w:t>. Drugs in development for chronic hepatitis C: a promising future. </w:t>
      </w:r>
      <w:r w:rsidRPr="00124781">
        <w:rPr>
          <w:rFonts w:ascii="Book Antiqua" w:eastAsia="宋体" w:hAnsi="Book Antiqua" w:cs="宋体"/>
          <w:i/>
          <w:iCs/>
          <w:color w:val="000000"/>
          <w:sz w:val="21"/>
          <w:szCs w:val="21"/>
        </w:rPr>
        <w:t>Expert Opin Biol Ther</w:t>
      </w:r>
      <w:r w:rsidRPr="00124781">
        <w:rPr>
          <w:rFonts w:ascii="Book Antiqua" w:eastAsia="宋体" w:hAnsi="Book Antiqua" w:cs="宋体"/>
          <w:color w:val="000000"/>
          <w:sz w:val="21"/>
          <w:szCs w:val="21"/>
        </w:rPr>
        <w:t> 2011; </w:t>
      </w:r>
      <w:r w:rsidRPr="00124781">
        <w:rPr>
          <w:rFonts w:ascii="Book Antiqua" w:eastAsia="宋体" w:hAnsi="Book Antiqua" w:cs="宋体"/>
          <w:b/>
          <w:bCs/>
          <w:color w:val="000000"/>
          <w:sz w:val="21"/>
          <w:szCs w:val="21"/>
        </w:rPr>
        <w:t>11</w:t>
      </w:r>
      <w:r w:rsidRPr="00124781">
        <w:rPr>
          <w:rFonts w:ascii="Book Antiqua" w:eastAsia="宋体" w:hAnsi="Book Antiqua" w:cs="宋体"/>
          <w:color w:val="000000"/>
          <w:sz w:val="21"/>
          <w:szCs w:val="21"/>
        </w:rPr>
        <w:t>: 1611-1622 [PMID: 21995412 DOI: 10.1517/14712598.2011.627851]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85 </w:t>
      </w:r>
      <w:r w:rsidRPr="00124781">
        <w:rPr>
          <w:rFonts w:ascii="Book Antiqua" w:eastAsia="宋体" w:hAnsi="Book Antiqua" w:cs="宋体"/>
          <w:b/>
          <w:bCs/>
          <w:color w:val="000000"/>
          <w:sz w:val="21"/>
          <w:szCs w:val="21"/>
        </w:rPr>
        <w:t>Gallay PA</w:t>
      </w:r>
      <w:r w:rsidRPr="00124781">
        <w:rPr>
          <w:rFonts w:ascii="Book Antiqua" w:eastAsia="宋体" w:hAnsi="Book Antiqua" w:cs="宋体"/>
          <w:color w:val="000000"/>
          <w:sz w:val="21"/>
          <w:szCs w:val="21"/>
        </w:rPr>
        <w:t>, Lin K. Profile of alisporivir and its potential in the treatment of hepatitis C. </w:t>
      </w:r>
      <w:r w:rsidRPr="00124781">
        <w:rPr>
          <w:rFonts w:ascii="Book Antiqua" w:eastAsia="宋体" w:hAnsi="Book Antiqua" w:cs="宋体"/>
          <w:i/>
          <w:iCs/>
          <w:color w:val="000000"/>
          <w:sz w:val="21"/>
          <w:szCs w:val="21"/>
        </w:rPr>
        <w:t>Drug Des Devel Ther</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7</w:t>
      </w:r>
      <w:r w:rsidRPr="00124781">
        <w:rPr>
          <w:rFonts w:ascii="Book Antiqua" w:eastAsia="宋体" w:hAnsi="Book Antiqua" w:cs="宋体"/>
          <w:color w:val="000000"/>
          <w:sz w:val="21"/>
          <w:szCs w:val="21"/>
        </w:rPr>
        <w:t>: 105-115 [PMID: 23440335 DOI: 10.2147/DDDT.S30946]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86 </w:t>
      </w:r>
      <w:r w:rsidRPr="00124781">
        <w:rPr>
          <w:rFonts w:ascii="Book Antiqua" w:eastAsia="宋体" w:hAnsi="Book Antiqua" w:cs="宋体"/>
          <w:b/>
          <w:bCs/>
          <w:color w:val="000000"/>
          <w:sz w:val="21"/>
          <w:szCs w:val="21"/>
        </w:rPr>
        <w:t>Frausto SD</w:t>
      </w:r>
      <w:r w:rsidRPr="00124781">
        <w:rPr>
          <w:rFonts w:ascii="Book Antiqua" w:eastAsia="宋体" w:hAnsi="Book Antiqua" w:cs="宋体"/>
          <w:color w:val="000000"/>
          <w:sz w:val="21"/>
          <w:szCs w:val="21"/>
        </w:rPr>
        <w:t>, Lee E, Tang H. Cyclophilins as modulators of viral replication. </w:t>
      </w:r>
      <w:r w:rsidRPr="00124781">
        <w:rPr>
          <w:rFonts w:ascii="Book Antiqua" w:eastAsia="宋体" w:hAnsi="Book Antiqua" w:cs="宋体"/>
          <w:i/>
          <w:iCs/>
          <w:color w:val="000000"/>
          <w:sz w:val="21"/>
          <w:szCs w:val="21"/>
        </w:rPr>
        <w:t>Viruses</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5</w:t>
      </w:r>
      <w:r w:rsidRPr="00124781">
        <w:rPr>
          <w:rFonts w:ascii="Book Antiqua" w:eastAsia="宋体" w:hAnsi="Book Antiqua" w:cs="宋体"/>
          <w:color w:val="000000"/>
          <w:sz w:val="21"/>
          <w:szCs w:val="21"/>
        </w:rPr>
        <w:t>: 1684-1701 [PMID: 23852270 DOI: : ]</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87 </w:t>
      </w:r>
      <w:r w:rsidRPr="00124781">
        <w:rPr>
          <w:rFonts w:ascii="Book Antiqua" w:eastAsia="宋体" w:hAnsi="Book Antiqua" w:cs="宋体"/>
          <w:b/>
          <w:bCs/>
          <w:color w:val="000000"/>
          <w:sz w:val="21"/>
          <w:szCs w:val="21"/>
        </w:rPr>
        <w:t>Kaul A</w:t>
      </w:r>
      <w:r w:rsidRPr="00124781">
        <w:rPr>
          <w:rFonts w:ascii="Book Antiqua" w:eastAsia="宋体" w:hAnsi="Book Antiqua" w:cs="宋体"/>
          <w:color w:val="000000"/>
          <w:sz w:val="21"/>
          <w:szCs w:val="21"/>
        </w:rPr>
        <w:t>, Stauffer S, Berger C, Pertel T, Schmitt J, Kallis S, Zayas M, Lohmann V, Luban J, Bartenschlager R. Essential role of cyclophilin A for hepatitis C virus replication and virus production and possible link to polyprotein cleavage kinetics. </w:t>
      </w:r>
      <w:r w:rsidRPr="00124781">
        <w:rPr>
          <w:rFonts w:ascii="Book Antiqua" w:eastAsia="宋体" w:hAnsi="Book Antiqua" w:cs="宋体"/>
          <w:i/>
          <w:iCs/>
          <w:color w:val="000000"/>
          <w:sz w:val="21"/>
          <w:szCs w:val="21"/>
        </w:rPr>
        <w:t>PLoS Pathog</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5</w:t>
      </w:r>
      <w:r w:rsidRPr="00124781">
        <w:rPr>
          <w:rFonts w:ascii="Book Antiqua" w:eastAsia="宋体" w:hAnsi="Book Antiqua" w:cs="宋体"/>
          <w:color w:val="000000"/>
          <w:sz w:val="21"/>
          <w:szCs w:val="21"/>
        </w:rPr>
        <w:t>: e1000546 [PMID: 19680534 DOI: 10.1371/journal.ppat.1000546]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88 </w:t>
      </w:r>
      <w:r w:rsidRPr="00124781">
        <w:rPr>
          <w:rFonts w:ascii="Book Antiqua" w:eastAsia="宋体" w:hAnsi="Book Antiqua" w:cs="宋体"/>
          <w:b/>
          <w:bCs/>
          <w:color w:val="000000"/>
          <w:sz w:val="21"/>
          <w:szCs w:val="21"/>
        </w:rPr>
        <w:t>Lee J</w:t>
      </w:r>
      <w:r w:rsidRPr="00124781">
        <w:rPr>
          <w:rFonts w:ascii="Book Antiqua" w:eastAsia="宋体" w:hAnsi="Book Antiqua" w:cs="宋体"/>
          <w:color w:val="000000"/>
          <w:sz w:val="21"/>
          <w:szCs w:val="21"/>
        </w:rPr>
        <w:t>. Cyclophilin A as a New Therapeutic Target for Hepatitis C Virus-induced Hepatocellular Carcinoma. </w:t>
      </w:r>
      <w:r w:rsidRPr="00124781">
        <w:rPr>
          <w:rFonts w:ascii="Book Antiqua" w:eastAsia="宋体" w:hAnsi="Book Antiqua" w:cs="宋体"/>
          <w:i/>
          <w:iCs/>
          <w:color w:val="000000"/>
          <w:sz w:val="21"/>
          <w:szCs w:val="21"/>
        </w:rPr>
        <w:t>Korean J Physiol Pharmacol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17</w:t>
      </w:r>
      <w:r w:rsidRPr="00124781">
        <w:rPr>
          <w:rFonts w:ascii="Book Antiqua" w:eastAsia="宋体" w:hAnsi="Book Antiqua" w:cs="宋体"/>
          <w:color w:val="000000"/>
          <w:sz w:val="21"/>
          <w:szCs w:val="21"/>
        </w:rPr>
        <w:t>: 375-383 [PMID: 24227937 DOI: 10.4196/kjpp.2013.17.5.375]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89 </w:t>
      </w:r>
      <w:r w:rsidRPr="00124781">
        <w:rPr>
          <w:rFonts w:ascii="Book Antiqua" w:eastAsia="宋体" w:hAnsi="Book Antiqua" w:cs="宋体"/>
          <w:b/>
          <w:bCs/>
          <w:color w:val="000000"/>
          <w:sz w:val="21"/>
          <w:szCs w:val="21"/>
        </w:rPr>
        <w:t>Watashi K</w:t>
      </w:r>
      <w:r w:rsidRPr="00124781">
        <w:rPr>
          <w:rFonts w:ascii="Book Antiqua" w:eastAsia="宋体" w:hAnsi="Book Antiqua" w:cs="宋体"/>
          <w:color w:val="000000"/>
          <w:sz w:val="21"/>
          <w:szCs w:val="21"/>
        </w:rPr>
        <w:t>. Alisporivir, a cyclosporin derivative that selectively inhibits cyclophilin, for the treatment of HCV infection. </w:t>
      </w:r>
      <w:r w:rsidRPr="00124781">
        <w:rPr>
          <w:rFonts w:ascii="Book Antiqua" w:eastAsia="宋体" w:hAnsi="Book Antiqua" w:cs="宋体"/>
          <w:i/>
          <w:iCs/>
          <w:color w:val="000000"/>
          <w:sz w:val="21"/>
          <w:szCs w:val="21"/>
        </w:rPr>
        <w:t>Curr Opin Investig Drugs</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11</w:t>
      </w:r>
      <w:r w:rsidRPr="00124781">
        <w:rPr>
          <w:rFonts w:ascii="Book Antiqua" w:eastAsia="宋体" w:hAnsi="Book Antiqua" w:cs="宋体"/>
          <w:color w:val="000000"/>
          <w:sz w:val="21"/>
          <w:szCs w:val="21"/>
        </w:rPr>
        <w:t>: 213-224 [PMID: 20112171]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90 </w:t>
      </w:r>
      <w:r w:rsidRPr="00124781">
        <w:rPr>
          <w:rFonts w:ascii="Book Antiqua" w:eastAsia="宋体" w:hAnsi="Book Antiqua" w:cs="宋体"/>
          <w:b/>
          <w:bCs/>
          <w:color w:val="000000"/>
          <w:sz w:val="21"/>
          <w:szCs w:val="21"/>
        </w:rPr>
        <w:t>Flisiak R</w:t>
      </w:r>
      <w:r w:rsidRPr="00124781">
        <w:rPr>
          <w:rFonts w:ascii="Book Antiqua" w:eastAsia="宋体" w:hAnsi="Book Antiqua" w:cs="宋体"/>
          <w:color w:val="000000"/>
          <w:sz w:val="21"/>
          <w:szCs w:val="21"/>
        </w:rPr>
        <w:t>, Feinman SV, Jablkowski M, Horban A, Kryczka W, Pawlowska M, Heathcote JE, Mazzella G, Vandelli C, Nicolas-Métral V, Grosgurin P, Liz JS, Scalfaro P, Porchet H, Crabbé R. The cyclophilin inhibitor Debio 025 combined with PEG IFNalpha2a significantly reduces viral load in treatment-naïve hepatitis C patients.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2009; </w:t>
      </w:r>
      <w:r w:rsidRPr="00124781">
        <w:rPr>
          <w:rFonts w:ascii="Book Antiqua" w:eastAsia="宋体" w:hAnsi="Book Antiqua" w:cs="宋体"/>
          <w:b/>
          <w:bCs/>
          <w:color w:val="000000"/>
          <w:sz w:val="21"/>
          <w:szCs w:val="21"/>
        </w:rPr>
        <w:t>49</w:t>
      </w:r>
      <w:r w:rsidRPr="00124781">
        <w:rPr>
          <w:rFonts w:ascii="Book Antiqua" w:eastAsia="宋体" w:hAnsi="Book Antiqua" w:cs="宋体"/>
          <w:color w:val="000000"/>
          <w:sz w:val="21"/>
          <w:szCs w:val="21"/>
        </w:rPr>
        <w:t>: 1460-1468 [PMID: 19353740 DOI: 10.1002/hep.22835]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91 </w:t>
      </w:r>
      <w:r w:rsidRPr="00124781">
        <w:rPr>
          <w:rFonts w:ascii="Book Antiqua" w:eastAsia="宋体" w:hAnsi="Book Antiqua" w:cs="宋体"/>
          <w:b/>
          <w:bCs/>
          <w:color w:val="000000"/>
          <w:sz w:val="21"/>
          <w:szCs w:val="21"/>
        </w:rPr>
        <w:t>Schaefer EA</w:t>
      </w:r>
      <w:r w:rsidRPr="00124781">
        <w:rPr>
          <w:rFonts w:ascii="Book Antiqua" w:eastAsia="宋体" w:hAnsi="Book Antiqua" w:cs="宋体"/>
          <w:color w:val="000000"/>
          <w:sz w:val="21"/>
          <w:szCs w:val="21"/>
        </w:rPr>
        <w:t>, Chung RT. Anti-hepatitis C virus drugs in development. </w:t>
      </w:r>
      <w:r w:rsidRPr="00124781">
        <w:rPr>
          <w:rFonts w:ascii="Book Antiqua" w:eastAsia="宋体" w:hAnsi="Book Antiqua" w:cs="宋体"/>
          <w:i/>
          <w:iCs/>
          <w:color w:val="000000"/>
          <w:sz w:val="21"/>
          <w:szCs w:val="21"/>
        </w:rPr>
        <w:t>Gastroenterology</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142</w:t>
      </w:r>
      <w:r w:rsidRPr="00124781">
        <w:rPr>
          <w:rFonts w:ascii="Book Antiqua" w:eastAsia="宋体" w:hAnsi="Book Antiqua" w:cs="宋体"/>
          <w:color w:val="000000"/>
          <w:sz w:val="21"/>
          <w:szCs w:val="21"/>
        </w:rPr>
        <w:t>: 1340-1350.e1 [PMID: 22537441 DOI: 10.1053/j.gastro.2012.02.015]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92 </w:t>
      </w:r>
      <w:r w:rsidRPr="00124781">
        <w:rPr>
          <w:rFonts w:ascii="Book Antiqua" w:eastAsia="宋体" w:hAnsi="Book Antiqua" w:cs="宋体"/>
          <w:b/>
          <w:bCs/>
          <w:color w:val="000000"/>
          <w:sz w:val="21"/>
          <w:szCs w:val="21"/>
        </w:rPr>
        <w:t>Flisiak R</w:t>
      </w:r>
      <w:r w:rsidRPr="00124781">
        <w:rPr>
          <w:rFonts w:ascii="Book Antiqua" w:eastAsia="宋体" w:hAnsi="Book Antiqua" w:cs="宋体"/>
          <w:color w:val="000000"/>
          <w:sz w:val="21"/>
          <w:szCs w:val="21"/>
        </w:rPr>
        <w:t>, Horban A, Gallay P, Bobardt M, Selvarajah S, Wiercinska-Drapalo A, Siwak E, Cielniak I, Higersberger J, Kierkus J, Aeschlimann C, Grosgurin P, Nicolas-Métral V, Dumont JM, Porchet H, Crabbé R, Scalfaro P. The cyclophilin inhibitor Debio-025 shows potent anti-hepatitis C effect in patients coinfected with hepatitis C and human immunodeficiency virus.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2008; </w:t>
      </w:r>
      <w:r w:rsidRPr="00124781">
        <w:rPr>
          <w:rFonts w:ascii="Book Antiqua" w:eastAsia="宋体" w:hAnsi="Book Antiqua" w:cs="宋体"/>
          <w:b/>
          <w:bCs/>
          <w:color w:val="000000"/>
          <w:sz w:val="21"/>
          <w:szCs w:val="21"/>
        </w:rPr>
        <w:t>47</w:t>
      </w:r>
      <w:r w:rsidRPr="00124781">
        <w:rPr>
          <w:rFonts w:ascii="Book Antiqua" w:eastAsia="宋体" w:hAnsi="Book Antiqua" w:cs="宋体"/>
          <w:color w:val="000000"/>
          <w:sz w:val="21"/>
          <w:szCs w:val="21"/>
        </w:rPr>
        <w:t>: 817-826 [PMID: 18302285 DOI: 10.1002/hep.22131]</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93 </w:t>
      </w:r>
      <w:r w:rsidRPr="00124781">
        <w:rPr>
          <w:rFonts w:ascii="Book Antiqua" w:eastAsia="宋体" w:hAnsi="Book Antiqua" w:cs="宋体"/>
          <w:b/>
          <w:bCs/>
          <w:color w:val="000000"/>
          <w:sz w:val="21"/>
          <w:szCs w:val="21"/>
        </w:rPr>
        <w:t>Lanford RE</w:t>
      </w:r>
      <w:r w:rsidRPr="00124781">
        <w:rPr>
          <w:rFonts w:ascii="Book Antiqua" w:eastAsia="宋体" w:hAnsi="Book Antiqua" w:cs="宋体"/>
          <w:color w:val="000000"/>
          <w:sz w:val="21"/>
          <w:szCs w:val="21"/>
        </w:rPr>
        <w:t>, Hildebrandt-Eriksen ES, Petri A, Persson R, Lindow M, Munk ME, Kauppinen S, Ørum H. Therapeutic silencing of microRNA-122 in primates with chronic hepatitis C virus infection. </w:t>
      </w:r>
      <w:r w:rsidRPr="00124781">
        <w:rPr>
          <w:rFonts w:ascii="Book Antiqua" w:eastAsia="宋体" w:hAnsi="Book Antiqua" w:cs="宋体"/>
          <w:i/>
          <w:iCs/>
          <w:color w:val="000000"/>
          <w:sz w:val="21"/>
          <w:szCs w:val="21"/>
        </w:rPr>
        <w:t>Science</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327</w:t>
      </w:r>
      <w:r w:rsidRPr="00124781">
        <w:rPr>
          <w:rFonts w:ascii="Book Antiqua" w:eastAsia="宋体" w:hAnsi="Book Antiqua" w:cs="宋体"/>
          <w:color w:val="000000"/>
          <w:sz w:val="21"/>
          <w:szCs w:val="21"/>
        </w:rPr>
        <w:t>: 198-201 [PMID: 19965718 DOI: 10.1126/science.1178178]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 xml:space="preserve">94 </w:t>
      </w:r>
      <w:r w:rsidRPr="00124781">
        <w:rPr>
          <w:rFonts w:ascii="Book Antiqua" w:eastAsia="宋体" w:hAnsi="Book Antiqua" w:cs="宋体"/>
          <w:b/>
          <w:color w:val="000000"/>
          <w:sz w:val="21"/>
          <w:szCs w:val="21"/>
        </w:rPr>
        <w:t>van der Ree MH</w:t>
      </w:r>
      <w:r w:rsidRPr="00124781">
        <w:rPr>
          <w:rFonts w:ascii="Book Antiqua" w:eastAsia="宋体" w:hAnsi="Book Antiqua" w:cs="宋体"/>
          <w:color w:val="000000"/>
          <w:sz w:val="21"/>
          <w:szCs w:val="21"/>
        </w:rPr>
        <w:t>, de Bruijne J, Kootstra NA, Jansen PL, Reesink HW. MicroRNAs: role and therapeutic targets in viral hepatitis. </w:t>
      </w:r>
      <w:r w:rsidRPr="00124781">
        <w:rPr>
          <w:rFonts w:ascii="Book Antiqua" w:eastAsia="宋体" w:hAnsi="Book Antiqua" w:cs="宋体"/>
          <w:i/>
          <w:iCs/>
          <w:color w:val="000000"/>
          <w:sz w:val="21"/>
          <w:szCs w:val="21"/>
        </w:rPr>
        <w:t>Antivir Ther</w:t>
      </w:r>
      <w:r w:rsidRPr="00124781">
        <w:rPr>
          <w:rFonts w:ascii="Book Antiqua" w:eastAsia="宋体" w:hAnsi="Book Antiqua" w:cs="宋体"/>
          <w:color w:val="000000"/>
          <w:sz w:val="21"/>
          <w:szCs w:val="21"/>
        </w:rPr>
        <w:t> 2014; Epub ahead of print [PMID: 24642660 DOI: 10.3851/IMP2766]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95 </w:t>
      </w:r>
      <w:r w:rsidRPr="00124781">
        <w:rPr>
          <w:rFonts w:ascii="Book Antiqua" w:eastAsia="宋体" w:hAnsi="Book Antiqua" w:cs="宋体"/>
          <w:b/>
          <w:bCs/>
          <w:color w:val="000000"/>
          <w:sz w:val="21"/>
          <w:szCs w:val="21"/>
        </w:rPr>
        <w:t>Baek J</w:t>
      </w:r>
      <w:r w:rsidRPr="00124781">
        <w:rPr>
          <w:rFonts w:ascii="Book Antiqua" w:eastAsia="宋体" w:hAnsi="Book Antiqua" w:cs="宋体"/>
          <w:color w:val="000000"/>
          <w:sz w:val="21"/>
          <w:szCs w:val="21"/>
        </w:rPr>
        <w:t>, Kang S, Min H. MicroRNA-targeting therapeutics for hepatitis C. </w:t>
      </w:r>
      <w:r w:rsidRPr="00124781">
        <w:rPr>
          <w:rFonts w:ascii="Book Antiqua" w:eastAsia="宋体" w:hAnsi="Book Antiqua" w:cs="宋体"/>
          <w:i/>
          <w:iCs/>
          <w:color w:val="000000"/>
          <w:sz w:val="21"/>
          <w:szCs w:val="21"/>
        </w:rPr>
        <w:t>Arch Pharm Res</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37</w:t>
      </w:r>
      <w:r w:rsidRPr="00124781">
        <w:rPr>
          <w:rFonts w:ascii="Book Antiqua" w:eastAsia="宋体" w:hAnsi="Book Antiqua" w:cs="宋体"/>
          <w:color w:val="000000"/>
          <w:sz w:val="21"/>
          <w:szCs w:val="21"/>
        </w:rPr>
        <w:t>: 299-305 [PMID: 24385319 DOI: 10.1007/s12272-013-0318-9]</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96 </w:t>
      </w:r>
      <w:r w:rsidRPr="00124781">
        <w:rPr>
          <w:rFonts w:ascii="Book Antiqua" w:eastAsia="宋体" w:hAnsi="Book Antiqua" w:cs="宋体"/>
          <w:b/>
          <w:bCs/>
          <w:color w:val="000000"/>
          <w:sz w:val="21"/>
          <w:szCs w:val="21"/>
        </w:rPr>
        <w:t>Hu J</w:t>
      </w:r>
      <w:r w:rsidRPr="00124781">
        <w:rPr>
          <w:rFonts w:ascii="Book Antiqua" w:eastAsia="宋体" w:hAnsi="Book Antiqua" w:cs="宋体"/>
          <w:color w:val="000000"/>
          <w:sz w:val="21"/>
          <w:szCs w:val="21"/>
        </w:rPr>
        <w:t>, Xu Y, Hao J, Wang S, Li C, Meng S. MiR-122 in hepatic function and liver diseases. </w:t>
      </w:r>
      <w:r w:rsidRPr="00124781">
        <w:rPr>
          <w:rFonts w:ascii="Book Antiqua" w:eastAsia="宋体" w:hAnsi="Book Antiqua" w:cs="宋体"/>
          <w:i/>
          <w:iCs/>
          <w:color w:val="000000"/>
          <w:sz w:val="21"/>
          <w:szCs w:val="21"/>
        </w:rPr>
        <w:t>Protein Cell</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3</w:t>
      </w:r>
      <w:r w:rsidRPr="00124781">
        <w:rPr>
          <w:rFonts w:ascii="Book Antiqua" w:eastAsia="宋体" w:hAnsi="Book Antiqua" w:cs="宋体"/>
          <w:color w:val="000000"/>
          <w:sz w:val="21"/>
          <w:szCs w:val="21"/>
        </w:rPr>
        <w:t>: 364-371 [PMID: 22610888 DOI: 10.1007/s13238-012-2036-3]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97 </w:t>
      </w:r>
      <w:r w:rsidRPr="00124781">
        <w:rPr>
          <w:rFonts w:ascii="Book Antiqua" w:eastAsia="宋体" w:hAnsi="Book Antiqua" w:cs="宋体"/>
          <w:b/>
          <w:bCs/>
          <w:color w:val="000000"/>
          <w:sz w:val="21"/>
          <w:szCs w:val="21"/>
        </w:rPr>
        <w:t>Gebert LF</w:t>
      </w:r>
      <w:r w:rsidRPr="00124781">
        <w:rPr>
          <w:rFonts w:ascii="Book Antiqua" w:eastAsia="宋体" w:hAnsi="Book Antiqua" w:cs="宋体"/>
          <w:color w:val="000000"/>
          <w:sz w:val="21"/>
          <w:szCs w:val="21"/>
        </w:rPr>
        <w:t>, Rebhan MA, Crivelli SE, Denzler R, Stoffel M, Hall J. Miravirsen (SPC3649) can inhibit the biogenesis of miR-122. </w:t>
      </w:r>
      <w:r w:rsidRPr="00124781">
        <w:rPr>
          <w:rFonts w:ascii="Book Antiqua" w:eastAsia="宋体" w:hAnsi="Book Antiqua" w:cs="宋体"/>
          <w:i/>
          <w:iCs/>
          <w:color w:val="000000"/>
          <w:sz w:val="21"/>
          <w:szCs w:val="21"/>
        </w:rPr>
        <w:t>Nucleic Acids Res</w:t>
      </w:r>
      <w:r w:rsidRPr="00124781">
        <w:rPr>
          <w:rFonts w:ascii="Book Antiqua" w:eastAsia="宋体" w:hAnsi="Book Antiqua" w:cs="宋体"/>
          <w:color w:val="000000"/>
          <w:sz w:val="21"/>
          <w:szCs w:val="21"/>
        </w:rPr>
        <w:t> 2014; </w:t>
      </w:r>
      <w:r w:rsidRPr="00124781">
        <w:rPr>
          <w:rFonts w:ascii="Book Antiqua" w:eastAsia="宋体" w:hAnsi="Book Antiqua" w:cs="宋体"/>
          <w:b/>
          <w:bCs/>
          <w:color w:val="000000"/>
          <w:sz w:val="21"/>
          <w:szCs w:val="21"/>
        </w:rPr>
        <w:t>42</w:t>
      </w:r>
      <w:r w:rsidRPr="00124781">
        <w:rPr>
          <w:rFonts w:ascii="Book Antiqua" w:eastAsia="宋体" w:hAnsi="Book Antiqua" w:cs="宋体"/>
          <w:color w:val="000000"/>
          <w:sz w:val="21"/>
          <w:szCs w:val="21"/>
        </w:rPr>
        <w:t>: 609-621 [PMID: 24068553 DOI: 10.1093/nar/gkt852]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98 </w:t>
      </w:r>
      <w:r w:rsidRPr="00124781">
        <w:rPr>
          <w:rFonts w:ascii="Book Antiqua" w:eastAsia="宋体" w:hAnsi="Book Antiqua" w:cs="宋体"/>
          <w:b/>
          <w:bCs/>
          <w:color w:val="000000"/>
          <w:sz w:val="21"/>
          <w:szCs w:val="21"/>
        </w:rPr>
        <w:t>Janssen HL</w:t>
      </w:r>
      <w:r w:rsidRPr="00124781">
        <w:rPr>
          <w:rFonts w:ascii="Book Antiqua" w:eastAsia="宋体" w:hAnsi="Book Antiqua" w:cs="宋体"/>
          <w:color w:val="000000"/>
          <w:sz w:val="21"/>
          <w:szCs w:val="21"/>
        </w:rPr>
        <w:t>, Reesink HW, Lawitz EJ, Zeuzem S, Rodriguez-Torres M, Patel K, van der Meer AJ, Patick AK, Chen A, Zhou Y, Persson R, King BD, Kauppinen S, Levin AA, Hodges MR. Treatment of HCV infection by targeting microRNA.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368</w:t>
      </w:r>
      <w:r w:rsidRPr="00124781">
        <w:rPr>
          <w:rFonts w:ascii="Book Antiqua" w:eastAsia="宋体" w:hAnsi="Book Antiqua" w:cs="宋体"/>
          <w:color w:val="000000"/>
          <w:sz w:val="21"/>
          <w:szCs w:val="21"/>
        </w:rPr>
        <w:t>: 1685-1694 [PMID: 23534542 DOI: 10.1056/NEJMoa1209026]</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99 </w:t>
      </w:r>
      <w:r w:rsidRPr="00124781">
        <w:rPr>
          <w:rFonts w:ascii="Book Antiqua" w:eastAsia="宋体" w:hAnsi="Book Antiqua" w:cs="宋体"/>
          <w:b/>
          <w:bCs/>
          <w:color w:val="000000"/>
          <w:sz w:val="21"/>
          <w:szCs w:val="21"/>
        </w:rPr>
        <w:t>Negro F</w:t>
      </w:r>
      <w:r w:rsidRPr="00124781">
        <w:rPr>
          <w:rFonts w:ascii="Book Antiqua" w:eastAsia="宋体" w:hAnsi="Book Antiqua" w:cs="宋体"/>
          <w:color w:val="000000"/>
          <w:sz w:val="21"/>
          <w:szCs w:val="21"/>
        </w:rPr>
        <w:t>. Adverse effects of drugs in the treatment of viral hepatitis. </w:t>
      </w:r>
      <w:r w:rsidRPr="00124781">
        <w:rPr>
          <w:rFonts w:ascii="Book Antiqua" w:eastAsia="宋体" w:hAnsi="Book Antiqua" w:cs="宋体"/>
          <w:i/>
          <w:iCs/>
          <w:color w:val="000000"/>
          <w:sz w:val="21"/>
          <w:szCs w:val="21"/>
        </w:rPr>
        <w:t>Best Pract Res Clin Gastroenterol</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24</w:t>
      </w:r>
      <w:r w:rsidRPr="00124781">
        <w:rPr>
          <w:rFonts w:ascii="Book Antiqua" w:eastAsia="宋体" w:hAnsi="Book Antiqua" w:cs="宋体"/>
          <w:color w:val="000000"/>
          <w:sz w:val="21"/>
          <w:szCs w:val="21"/>
        </w:rPr>
        <w:t>: 183-192 [PMID: 20227031 DOI: 10.1016/j.bpg.2009.10.012]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100 </w:t>
      </w:r>
      <w:r w:rsidRPr="00124781">
        <w:rPr>
          <w:rFonts w:ascii="Book Antiqua" w:eastAsia="宋体" w:hAnsi="Book Antiqua" w:cs="宋体"/>
          <w:b/>
          <w:bCs/>
          <w:color w:val="000000"/>
          <w:sz w:val="21"/>
          <w:szCs w:val="21"/>
        </w:rPr>
        <w:t>Kotenko SV</w:t>
      </w:r>
      <w:r w:rsidRPr="00124781">
        <w:rPr>
          <w:rFonts w:ascii="Book Antiqua" w:eastAsia="宋体" w:hAnsi="Book Antiqua" w:cs="宋体"/>
          <w:color w:val="000000"/>
          <w:sz w:val="21"/>
          <w:szCs w:val="21"/>
        </w:rPr>
        <w:t>, Gallagher G, Baurin VV, Lewis-Antes A, Shen M, Shah NK, Langer JA, Sheikh F, Dickensheets H, Donnelly RP. IFN-lambdas mediate antiviral protection through a distinct class II cytokine receptor complex. </w:t>
      </w:r>
      <w:r w:rsidRPr="00124781">
        <w:rPr>
          <w:rFonts w:ascii="Book Antiqua" w:eastAsia="宋体" w:hAnsi="Book Antiqua" w:cs="宋体"/>
          <w:i/>
          <w:iCs/>
          <w:color w:val="000000"/>
          <w:sz w:val="21"/>
          <w:szCs w:val="21"/>
        </w:rPr>
        <w:t>Nat Immunol</w:t>
      </w:r>
      <w:r w:rsidRPr="00124781">
        <w:rPr>
          <w:rFonts w:ascii="Book Antiqua" w:eastAsia="宋体" w:hAnsi="Book Antiqua" w:cs="宋体"/>
          <w:color w:val="000000"/>
          <w:sz w:val="21"/>
          <w:szCs w:val="21"/>
        </w:rPr>
        <w:t> 2003; </w:t>
      </w:r>
      <w:r w:rsidRPr="00124781">
        <w:rPr>
          <w:rFonts w:ascii="Book Antiqua" w:eastAsia="宋体" w:hAnsi="Book Antiqua" w:cs="宋体"/>
          <w:b/>
          <w:bCs/>
          <w:color w:val="000000"/>
          <w:sz w:val="21"/>
          <w:szCs w:val="21"/>
        </w:rPr>
        <w:t>4</w:t>
      </w:r>
      <w:r w:rsidRPr="00124781">
        <w:rPr>
          <w:rFonts w:ascii="Book Antiqua" w:eastAsia="宋体" w:hAnsi="Book Antiqua" w:cs="宋体"/>
          <w:color w:val="000000"/>
          <w:sz w:val="21"/>
          <w:szCs w:val="21"/>
        </w:rPr>
        <w:t>: 69-77 [PMID: 12483210 DOI: 10.1038/ni875]</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101 </w:t>
      </w:r>
      <w:r w:rsidRPr="00124781">
        <w:rPr>
          <w:rFonts w:ascii="Book Antiqua" w:eastAsia="宋体" w:hAnsi="Book Antiqua" w:cs="宋体"/>
          <w:b/>
          <w:bCs/>
          <w:color w:val="000000"/>
          <w:sz w:val="21"/>
          <w:szCs w:val="21"/>
        </w:rPr>
        <w:t>Sheppard P</w:t>
      </w:r>
      <w:r w:rsidRPr="00124781">
        <w:rPr>
          <w:rFonts w:ascii="Book Antiqua" w:eastAsia="宋体" w:hAnsi="Book Antiqua" w:cs="宋体"/>
          <w:color w:val="000000"/>
          <w:sz w:val="21"/>
          <w:szCs w:val="21"/>
        </w:rPr>
        <w:t>, Kindsvogel W, Xu W, Henderson K, Schlutsmeyer S, Whitmore TE, Kuestner R, Garrigues U, Birks C, Roraback J, Ostrander C, Dong D, Shin J, Presnell S, Fox B, Haldeman B, Cooper E, Taft D, Gilbert T, Grant FJ, Tackett M, Krivan W, McKnight G, Clegg C, Foster D, Klucher KM. IL-28, IL-29 and their class II cytokine receptor IL-28R. </w:t>
      </w:r>
      <w:r w:rsidRPr="00124781">
        <w:rPr>
          <w:rFonts w:ascii="Book Antiqua" w:eastAsia="宋体" w:hAnsi="Book Antiqua" w:cs="宋体"/>
          <w:i/>
          <w:iCs/>
          <w:color w:val="000000"/>
          <w:sz w:val="21"/>
          <w:szCs w:val="21"/>
        </w:rPr>
        <w:t>Nat Immunol</w:t>
      </w:r>
      <w:r w:rsidRPr="00124781">
        <w:rPr>
          <w:rFonts w:ascii="Book Antiqua" w:eastAsia="宋体" w:hAnsi="Book Antiqua" w:cs="宋体"/>
          <w:color w:val="000000"/>
          <w:sz w:val="21"/>
          <w:szCs w:val="21"/>
        </w:rPr>
        <w:t> 2003; </w:t>
      </w:r>
      <w:r w:rsidRPr="00124781">
        <w:rPr>
          <w:rFonts w:ascii="Book Antiqua" w:eastAsia="宋体" w:hAnsi="Book Antiqua" w:cs="宋体"/>
          <w:b/>
          <w:bCs/>
          <w:color w:val="000000"/>
          <w:sz w:val="21"/>
          <w:szCs w:val="21"/>
        </w:rPr>
        <w:t>4</w:t>
      </w:r>
      <w:r w:rsidRPr="00124781">
        <w:rPr>
          <w:rFonts w:ascii="Book Antiqua" w:eastAsia="宋体" w:hAnsi="Book Antiqua" w:cs="宋体"/>
          <w:color w:val="000000"/>
          <w:sz w:val="21"/>
          <w:szCs w:val="21"/>
        </w:rPr>
        <w:t>: 63-68 [PMID: 12469119 DOI: doi: 10.1038/ni873]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102 </w:t>
      </w:r>
      <w:r w:rsidRPr="00124781">
        <w:rPr>
          <w:rFonts w:ascii="Book Antiqua" w:eastAsia="宋体" w:hAnsi="Book Antiqua" w:cs="宋体"/>
          <w:b/>
          <w:bCs/>
          <w:color w:val="000000"/>
          <w:sz w:val="21"/>
          <w:szCs w:val="21"/>
        </w:rPr>
        <w:t>Donnelly RP</w:t>
      </w:r>
      <w:r w:rsidRPr="00124781">
        <w:rPr>
          <w:rFonts w:ascii="Book Antiqua" w:eastAsia="宋体" w:hAnsi="Book Antiqua" w:cs="宋体"/>
          <w:color w:val="000000"/>
          <w:sz w:val="21"/>
          <w:szCs w:val="21"/>
        </w:rPr>
        <w:t>, Kotenko SV. Interferon-lambda: a new addition to an old family. </w:t>
      </w:r>
      <w:r w:rsidRPr="00124781">
        <w:rPr>
          <w:rFonts w:ascii="Book Antiqua" w:eastAsia="宋体" w:hAnsi="Book Antiqua" w:cs="宋体"/>
          <w:i/>
          <w:iCs/>
          <w:color w:val="000000"/>
          <w:sz w:val="21"/>
          <w:szCs w:val="21"/>
        </w:rPr>
        <w:t>J Interferon Cytokine Res</w:t>
      </w:r>
      <w:r w:rsidRPr="00124781">
        <w:rPr>
          <w:rFonts w:ascii="Book Antiqua" w:eastAsia="宋体" w:hAnsi="Book Antiqua" w:cs="宋体"/>
          <w:color w:val="000000"/>
          <w:sz w:val="21"/>
          <w:szCs w:val="21"/>
        </w:rPr>
        <w:t> 2010; </w:t>
      </w:r>
      <w:r w:rsidRPr="00124781">
        <w:rPr>
          <w:rFonts w:ascii="Book Antiqua" w:eastAsia="宋体" w:hAnsi="Book Antiqua" w:cs="宋体"/>
          <w:b/>
          <w:bCs/>
          <w:color w:val="000000"/>
          <w:sz w:val="21"/>
          <w:szCs w:val="21"/>
        </w:rPr>
        <w:t>30</w:t>
      </w:r>
      <w:r w:rsidRPr="00124781">
        <w:rPr>
          <w:rFonts w:ascii="Book Antiqua" w:eastAsia="宋体" w:hAnsi="Book Antiqua" w:cs="宋体"/>
          <w:color w:val="000000"/>
          <w:sz w:val="21"/>
          <w:szCs w:val="21"/>
        </w:rPr>
        <w:t>: 555-564 [PMID: 20712453 DOI: 10.1089/jir.2010.0078]</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lastRenderedPageBreak/>
        <w:t>103 </w:t>
      </w:r>
      <w:r w:rsidRPr="00124781">
        <w:rPr>
          <w:rFonts w:ascii="Book Antiqua" w:eastAsia="宋体" w:hAnsi="Book Antiqua" w:cs="宋体"/>
          <w:b/>
          <w:bCs/>
          <w:color w:val="000000"/>
          <w:sz w:val="21"/>
          <w:szCs w:val="21"/>
        </w:rPr>
        <w:t>Rauch I</w:t>
      </w:r>
      <w:r w:rsidRPr="00124781">
        <w:rPr>
          <w:rFonts w:ascii="Book Antiqua" w:eastAsia="宋体" w:hAnsi="Book Antiqua" w:cs="宋体"/>
          <w:color w:val="000000"/>
          <w:sz w:val="21"/>
          <w:szCs w:val="21"/>
        </w:rPr>
        <w:t>, Müller M, Decker T. The regulation of inflammation by interferons and their STATs. </w:t>
      </w:r>
      <w:r w:rsidRPr="00124781">
        <w:rPr>
          <w:rFonts w:ascii="Book Antiqua" w:eastAsia="宋体" w:hAnsi="Book Antiqua" w:cs="宋体"/>
          <w:i/>
          <w:iCs/>
          <w:color w:val="000000"/>
          <w:sz w:val="21"/>
          <w:szCs w:val="21"/>
        </w:rPr>
        <w:t>JAKSTAT</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w:t>
      </w:r>
      <w:r w:rsidRPr="00124781">
        <w:rPr>
          <w:rFonts w:ascii="Book Antiqua" w:eastAsia="宋体" w:hAnsi="Book Antiqua" w:cs="宋体"/>
          <w:color w:val="000000"/>
          <w:sz w:val="21"/>
          <w:szCs w:val="21"/>
        </w:rPr>
        <w:t>: e23820 [PMID: 24058799 DOI: 10.4161/jkst.23820]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104 </w:t>
      </w:r>
      <w:r w:rsidRPr="00124781">
        <w:rPr>
          <w:rFonts w:ascii="Book Antiqua" w:eastAsia="宋体" w:hAnsi="Book Antiqua" w:cs="宋体"/>
          <w:b/>
          <w:bCs/>
          <w:color w:val="000000"/>
          <w:sz w:val="21"/>
          <w:szCs w:val="21"/>
        </w:rPr>
        <w:t>Doyle SE</w:t>
      </w:r>
      <w:r w:rsidRPr="00124781">
        <w:rPr>
          <w:rFonts w:ascii="Book Antiqua" w:eastAsia="宋体" w:hAnsi="Book Antiqua" w:cs="宋体"/>
          <w:color w:val="000000"/>
          <w:sz w:val="21"/>
          <w:szCs w:val="21"/>
        </w:rPr>
        <w:t>, Schreckhise H, Khuu-Duong K, Henderson K, Rosler R, Storey H, Yao L, Liu H, Barahmand-pour F, Sivakumar P, Chan C, Birks C, Foster D, Clegg CH, Wietzke-Braun P, Mihm S, Klucher KM. Interleukin-29 uses a type 1 interferon-like program to promote antiviral responses in human hepatocytes. </w:t>
      </w:r>
      <w:r w:rsidRPr="00124781">
        <w:rPr>
          <w:rFonts w:ascii="Book Antiqua" w:eastAsia="宋体" w:hAnsi="Book Antiqua" w:cs="宋体"/>
          <w:i/>
          <w:iCs/>
          <w:color w:val="000000"/>
          <w:sz w:val="21"/>
          <w:szCs w:val="21"/>
        </w:rPr>
        <w:t>Hepatology</w:t>
      </w:r>
      <w:r w:rsidRPr="00124781">
        <w:rPr>
          <w:rFonts w:ascii="Book Antiqua" w:eastAsia="宋体" w:hAnsi="Book Antiqua" w:cs="宋体"/>
          <w:color w:val="000000"/>
          <w:sz w:val="21"/>
          <w:szCs w:val="21"/>
        </w:rPr>
        <w:t> 2006; </w:t>
      </w:r>
      <w:r w:rsidRPr="00124781">
        <w:rPr>
          <w:rFonts w:ascii="Book Antiqua" w:eastAsia="宋体" w:hAnsi="Book Antiqua" w:cs="宋体"/>
          <w:b/>
          <w:bCs/>
          <w:color w:val="000000"/>
          <w:sz w:val="21"/>
          <w:szCs w:val="21"/>
        </w:rPr>
        <w:t>44</w:t>
      </w:r>
      <w:r w:rsidRPr="00124781">
        <w:rPr>
          <w:rFonts w:ascii="Book Antiqua" w:eastAsia="宋体" w:hAnsi="Book Antiqua" w:cs="宋体"/>
          <w:color w:val="000000"/>
          <w:sz w:val="21"/>
          <w:szCs w:val="21"/>
        </w:rPr>
        <w:t>: 896-906 [PMID: 17006906 DOI: 10.1002/hep.21312]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105 </w:t>
      </w:r>
      <w:r w:rsidRPr="00124781">
        <w:rPr>
          <w:rFonts w:ascii="Book Antiqua" w:eastAsia="宋体" w:hAnsi="Book Antiqua" w:cs="宋体"/>
          <w:b/>
          <w:bCs/>
          <w:color w:val="000000"/>
          <w:sz w:val="21"/>
          <w:szCs w:val="21"/>
        </w:rPr>
        <w:t>Friborg J</w:t>
      </w:r>
      <w:r w:rsidRPr="00124781">
        <w:rPr>
          <w:rFonts w:ascii="Book Antiqua" w:eastAsia="宋体" w:hAnsi="Book Antiqua" w:cs="宋体"/>
          <w:color w:val="000000"/>
          <w:sz w:val="21"/>
          <w:szCs w:val="21"/>
        </w:rPr>
        <w:t>, Levine S, Chen C, Sheaffer AK, Chaniewski S, Voss S, Lemm JA, McPhee F. Combinations of lambda interferon with direct-acting antiviral agents are highly efficient in suppressing hepatitis C virus replication. </w:t>
      </w:r>
      <w:r w:rsidRPr="00124781">
        <w:rPr>
          <w:rFonts w:ascii="Book Antiqua" w:eastAsia="宋体" w:hAnsi="Book Antiqua" w:cs="宋体"/>
          <w:i/>
          <w:iCs/>
          <w:color w:val="000000"/>
          <w:sz w:val="21"/>
          <w:szCs w:val="21"/>
        </w:rPr>
        <w:t>Antimicrob Agents Chemother</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57</w:t>
      </w:r>
      <w:r w:rsidRPr="00124781">
        <w:rPr>
          <w:rFonts w:ascii="Book Antiqua" w:eastAsia="宋体" w:hAnsi="Book Antiqua" w:cs="宋体"/>
          <w:color w:val="000000"/>
          <w:sz w:val="21"/>
          <w:szCs w:val="21"/>
        </w:rPr>
        <w:t>: 1312-1322 [PMID: 23274666 DOI: 10.1128/AAC.02239-12]</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106 </w:t>
      </w:r>
      <w:r w:rsidRPr="00124781">
        <w:rPr>
          <w:rFonts w:ascii="Book Antiqua" w:eastAsia="宋体" w:hAnsi="Book Antiqua" w:cs="宋体"/>
          <w:b/>
          <w:bCs/>
          <w:color w:val="000000"/>
          <w:sz w:val="21"/>
          <w:szCs w:val="21"/>
        </w:rPr>
        <w:t>Lawitz E</w:t>
      </w:r>
      <w:r w:rsidRPr="00124781">
        <w:rPr>
          <w:rFonts w:ascii="Book Antiqua" w:eastAsia="宋体" w:hAnsi="Book Antiqua" w:cs="宋体"/>
          <w:color w:val="000000"/>
          <w:sz w:val="21"/>
          <w:szCs w:val="21"/>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368</w:t>
      </w:r>
      <w:r w:rsidRPr="00124781">
        <w:rPr>
          <w:rFonts w:ascii="Book Antiqua" w:eastAsia="宋体" w:hAnsi="Book Antiqua" w:cs="宋体"/>
          <w:color w:val="000000"/>
          <w:sz w:val="21"/>
          <w:szCs w:val="21"/>
        </w:rPr>
        <w:t>: 1878-1887 [PMID: 23607594 DOI: 10.1056/NEJMoa1214853]</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107 </w:t>
      </w:r>
      <w:r w:rsidRPr="00124781">
        <w:rPr>
          <w:rFonts w:ascii="Book Antiqua" w:eastAsia="宋体" w:hAnsi="Book Antiqua" w:cs="宋体"/>
          <w:b/>
          <w:bCs/>
          <w:color w:val="000000"/>
          <w:sz w:val="21"/>
          <w:szCs w:val="21"/>
        </w:rPr>
        <w:t>Pol S</w:t>
      </w:r>
      <w:r w:rsidRPr="00124781">
        <w:rPr>
          <w:rFonts w:ascii="Book Antiqua" w:eastAsia="宋体" w:hAnsi="Book Antiqua" w:cs="宋体"/>
          <w:color w:val="000000"/>
          <w:sz w:val="21"/>
          <w:szCs w:val="21"/>
        </w:rPr>
        <w:t>, Ghalib RH, Rustgi VK, Martorell C, Everson GT, Tatum HA, Hézode C, Lim JK, Bronowicki JP, Abrams GA, Bräu N, Morris DW, Thuluvath PJ, Reindollar RW, Yin PD, Diva U, Hindes R, McPhee F, Hernandez D, Wind-Rotolo M, Hughes EA, Schnittman S. Daclatasvir for previously untreated chronic hepatitis C genotype-1 infection: a randomised, parallel-group, double-blind, placebo-controlled, dose-finding, phase 2a trial. </w:t>
      </w:r>
      <w:r w:rsidRPr="00124781">
        <w:rPr>
          <w:rFonts w:ascii="Book Antiqua" w:eastAsia="宋体" w:hAnsi="Book Antiqua" w:cs="宋体"/>
          <w:i/>
          <w:iCs/>
          <w:color w:val="000000"/>
          <w:sz w:val="21"/>
          <w:szCs w:val="21"/>
        </w:rPr>
        <w:t>Lancet Infect Dis</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12</w:t>
      </w:r>
      <w:r w:rsidRPr="00124781">
        <w:rPr>
          <w:rFonts w:ascii="Book Antiqua" w:eastAsia="宋体" w:hAnsi="Book Antiqua" w:cs="宋体"/>
          <w:color w:val="000000"/>
          <w:sz w:val="21"/>
          <w:szCs w:val="21"/>
        </w:rPr>
        <w:t>: 671-677 [PMID: 22714001 DOI: 10.1016/S1473-3099(12)70138-X]</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108 </w:t>
      </w:r>
      <w:r w:rsidRPr="00124781">
        <w:rPr>
          <w:rFonts w:ascii="Book Antiqua" w:eastAsia="宋体" w:hAnsi="Book Antiqua" w:cs="宋体"/>
          <w:b/>
          <w:bCs/>
          <w:color w:val="000000"/>
          <w:sz w:val="21"/>
          <w:szCs w:val="21"/>
        </w:rPr>
        <w:t>Lok AS</w:t>
      </w:r>
      <w:r w:rsidRPr="00124781">
        <w:rPr>
          <w:rFonts w:ascii="Book Antiqua" w:eastAsia="宋体" w:hAnsi="Book Antiqua" w:cs="宋体"/>
          <w:color w:val="000000"/>
          <w:sz w:val="21"/>
          <w:szCs w:val="21"/>
        </w:rPr>
        <w:t>, Gardiner DF, Lawitz E, Martorell C, Everson GT, Ghalib R, Reindollar R, Rustgi V, McPhee F, Wind-Rotolo M, Persson A, Zhu K, Dimitrova DI, Eley T, Guo T, Grasela DM, Pasquinelli C. Preliminary study of two antiviral agents for hepatitis C genotype 1. </w:t>
      </w:r>
      <w:r w:rsidRPr="00124781">
        <w:rPr>
          <w:rFonts w:ascii="Book Antiqua" w:eastAsia="宋体" w:hAnsi="Book Antiqua" w:cs="宋体"/>
          <w:i/>
          <w:iCs/>
          <w:color w:val="000000"/>
          <w:sz w:val="21"/>
          <w:szCs w:val="21"/>
        </w:rPr>
        <w:t>N Engl J Med</w:t>
      </w:r>
      <w:r w:rsidRPr="00124781">
        <w:rPr>
          <w:rFonts w:ascii="Book Antiqua" w:eastAsia="宋体" w:hAnsi="Book Antiqua" w:cs="宋体"/>
          <w:color w:val="000000"/>
          <w:sz w:val="21"/>
          <w:szCs w:val="21"/>
        </w:rPr>
        <w:t> 2012; </w:t>
      </w:r>
      <w:r w:rsidRPr="00124781">
        <w:rPr>
          <w:rFonts w:ascii="Book Antiqua" w:eastAsia="宋体" w:hAnsi="Book Antiqua" w:cs="宋体"/>
          <w:b/>
          <w:bCs/>
          <w:color w:val="000000"/>
          <w:sz w:val="21"/>
          <w:szCs w:val="21"/>
        </w:rPr>
        <w:t>366</w:t>
      </w:r>
      <w:r w:rsidRPr="00124781">
        <w:rPr>
          <w:rFonts w:ascii="Book Antiqua" w:eastAsia="宋体" w:hAnsi="Book Antiqua" w:cs="宋体"/>
          <w:color w:val="000000"/>
          <w:sz w:val="21"/>
          <w:szCs w:val="21"/>
        </w:rPr>
        <w:t>: 216-224 [PMID: 22256805 DOI: 10.1056/NEJMoa1104430]</w:t>
      </w:r>
    </w:p>
    <w:p w:rsidR="002317FA" w:rsidRPr="00124781" w:rsidRDefault="002317FA" w:rsidP="00733DAE">
      <w:pPr>
        <w:adjustRightInd w:val="0"/>
        <w:snapToGrid w:val="0"/>
        <w:spacing w:line="360" w:lineRule="auto"/>
        <w:jc w:val="both"/>
        <w:rPr>
          <w:rFonts w:ascii="Book Antiqua" w:eastAsia="宋体" w:hAnsi="Book Antiqua" w:cs="宋体"/>
          <w:color w:val="000000"/>
          <w:sz w:val="21"/>
          <w:szCs w:val="21"/>
        </w:rPr>
      </w:pPr>
      <w:r w:rsidRPr="00124781">
        <w:rPr>
          <w:rFonts w:ascii="Book Antiqua" w:eastAsia="宋体" w:hAnsi="Book Antiqua" w:cs="宋体"/>
          <w:color w:val="000000"/>
          <w:sz w:val="21"/>
          <w:szCs w:val="21"/>
        </w:rPr>
        <w:t>109 </w:t>
      </w:r>
      <w:r w:rsidRPr="00124781">
        <w:rPr>
          <w:rFonts w:ascii="Book Antiqua" w:eastAsia="宋体" w:hAnsi="Book Antiqua" w:cs="宋体"/>
          <w:b/>
          <w:bCs/>
          <w:color w:val="000000"/>
          <w:sz w:val="21"/>
          <w:szCs w:val="21"/>
        </w:rPr>
        <w:t>González-Moreno J</w:t>
      </w:r>
      <w:r w:rsidRPr="00124781">
        <w:rPr>
          <w:rFonts w:ascii="Book Antiqua" w:eastAsia="宋体" w:hAnsi="Book Antiqua" w:cs="宋体"/>
          <w:color w:val="000000"/>
          <w:sz w:val="21"/>
          <w:szCs w:val="21"/>
        </w:rPr>
        <w:t>, Payeras-Cifre A. Hepatitis C virus infection: looking for interferon free regimens. </w:t>
      </w:r>
      <w:r w:rsidRPr="00124781">
        <w:rPr>
          <w:rFonts w:ascii="Book Antiqua" w:eastAsia="宋体" w:hAnsi="Book Antiqua" w:cs="宋体"/>
          <w:i/>
          <w:iCs/>
          <w:color w:val="000000"/>
          <w:sz w:val="21"/>
          <w:szCs w:val="21"/>
        </w:rPr>
        <w:t>ScientificWorldJournal</w:t>
      </w:r>
      <w:r w:rsidRPr="00124781">
        <w:rPr>
          <w:rFonts w:ascii="Book Antiqua" w:eastAsia="宋体" w:hAnsi="Book Antiqua" w:cs="宋体"/>
          <w:color w:val="000000"/>
          <w:sz w:val="21"/>
          <w:szCs w:val="21"/>
        </w:rPr>
        <w:t> 2013; </w:t>
      </w:r>
      <w:r w:rsidRPr="00124781">
        <w:rPr>
          <w:rFonts w:ascii="Book Antiqua" w:eastAsia="宋体" w:hAnsi="Book Antiqua" w:cs="宋体"/>
          <w:b/>
          <w:bCs/>
          <w:color w:val="000000"/>
          <w:sz w:val="21"/>
          <w:szCs w:val="21"/>
        </w:rPr>
        <w:t>2013</w:t>
      </w:r>
      <w:r w:rsidRPr="00124781">
        <w:rPr>
          <w:rFonts w:ascii="Book Antiqua" w:eastAsia="宋体" w:hAnsi="Book Antiqua" w:cs="宋体"/>
          <w:color w:val="000000"/>
          <w:sz w:val="21"/>
          <w:szCs w:val="21"/>
        </w:rPr>
        <w:t>: 825375 [PMID: 23710151 DOI: 10.1155/2013/825375]</w:t>
      </w:r>
    </w:p>
    <w:p w:rsidR="002317FA" w:rsidRPr="00124781" w:rsidRDefault="002317FA" w:rsidP="00733DAE">
      <w:pPr>
        <w:adjustRightInd w:val="0"/>
        <w:snapToGrid w:val="0"/>
        <w:spacing w:line="360" w:lineRule="auto"/>
        <w:jc w:val="both"/>
        <w:rPr>
          <w:rFonts w:ascii="Book Antiqua" w:hAnsi="Book Antiqua"/>
          <w:sz w:val="21"/>
          <w:szCs w:val="21"/>
        </w:rPr>
      </w:pPr>
    </w:p>
    <w:p w:rsidR="002317FA" w:rsidRPr="00F43FB3" w:rsidRDefault="002317FA" w:rsidP="00733DAE">
      <w:pPr>
        <w:adjustRightInd w:val="0"/>
        <w:snapToGrid w:val="0"/>
        <w:spacing w:line="360" w:lineRule="auto"/>
        <w:ind w:left="316" w:hangingChars="150" w:hanging="316"/>
        <w:jc w:val="right"/>
        <w:rPr>
          <w:rFonts w:ascii="Book Antiqua" w:hAnsi="Book Antiqua"/>
          <w:sz w:val="21"/>
          <w:szCs w:val="21"/>
        </w:rPr>
      </w:pPr>
      <w:r w:rsidRPr="00F43FB3">
        <w:rPr>
          <w:rFonts w:ascii="Book Antiqua" w:hAnsi="Book Antiqua"/>
          <w:b/>
          <w:bCs/>
          <w:sz w:val="21"/>
          <w:szCs w:val="21"/>
        </w:rPr>
        <w:t>P-Reviewer</w:t>
      </w:r>
      <w:r w:rsidRPr="00F43FB3">
        <w:rPr>
          <w:rFonts w:ascii="Book Antiqua" w:hAnsi="Book Antiqua" w:hint="eastAsia"/>
          <w:b/>
          <w:bCs/>
          <w:sz w:val="21"/>
          <w:szCs w:val="21"/>
        </w:rPr>
        <w:t>:</w:t>
      </w:r>
      <w:r w:rsidRPr="00F43FB3">
        <w:rPr>
          <w:rFonts w:ascii="Book Antiqua" w:hAnsi="Book Antiqua"/>
          <w:b/>
          <w:bCs/>
          <w:sz w:val="21"/>
          <w:szCs w:val="21"/>
        </w:rPr>
        <w:t xml:space="preserve"> </w:t>
      </w:r>
      <w:r w:rsidR="00F43FB3" w:rsidRPr="00F43FB3">
        <w:rPr>
          <w:rFonts w:ascii="Book Antiqua" w:hAnsi="Book Antiqua"/>
          <w:bCs/>
          <w:sz w:val="21"/>
          <w:szCs w:val="21"/>
        </w:rPr>
        <w:t>Abbas Z</w:t>
      </w:r>
      <w:r w:rsidR="00F43FB3" w:rsidRPr="00F43FB3">
        <w:rPr>
          <w:rFonts w:ascii="Book Antiqua" w:hAnsi="Book Antiqua" w:hint="eastAsia"/>
          <w:bCs/>
          <w:sz w:val="21"/>
          <w:szCs w:val="21"/>
          <w:lang w:eastAsia="zh-CN"/>
        </w:rPr>
        <w:t xml:space="preserve">, </w:t>
      </w:r>
      <w:r w:rsidR="00F43FB3" w:rsidRPr="00F43FB3">
        <w:rPr>
          <w:rFonts w:ascii="Book Antiqua" w:hAnsi="Book Antiqua"/>
          <w:bCs/>
          <w:sz w:val="21"/>
          <w:szCs w:val="21"/>
          <w:lang w:eastAsia="zh-CN"/>
        </w:rPr>
        <w:t>Abenavoli L</w:t>
      </w:r>
      <w:r w:rsidR="00F43FB3" w:rsidRPr="00F43FB3">
        <w:rPr>
          <w:rFonts w:ascii="Book Antiqua" w:hAnsi="Book Antiqua" w:hint="eastAsia"/>
          <w:bCs/>
          <w:sz w:val="21"/>
          <w:szCs w:val="21"/>
          <w:lang w:eastAsia="zh-CN"/>
        </w:rPr>
        <w:t xml:space="preserve">, </w:t>
      </w:r>
      <w:r w:rsidR="00F43FB3" w:rsidRPr="00F43FB3">
        <w:rPr>
          <w:rFonts w:ascii="Book Antiqua" w:hAnsi="Book Antiqua"/>
          <w:bCs/>
          <w:sz w:val="21"/>
          <w:szCs w:val="21"/>
          <w:lang w:eastAsia="zh-CN"/>
        </w:rPr>
        <w:t>Chen J</w:t>
      </w:r>
      <w:r w:rsidR="00F43FB3" w:rsidRPr="00F43FB3">
        <w:rPr>
          <w:rFonts w:ascii="Book Antiqua" w:hAnsi="Book Antiqua" w:hint="eastAsia"/>
          <w:bCs/>
          <w:sz w:val="21"/>
          <w:szCs w:val="21"/>
          <w:lang w:eastAsia="zh-CN"/>
        </w:rPr>
        <w:t xml:space="preserve">, </w:t>
      </w:r>
      <w:r w:rsidR="00F43FB3" w:rsidRPr="00F43FB3">
        <w:rPr>
          <w:rFonts w:ascii="Book Antiqua" w:hAnsi="Book Antiqua"/>
          <w:bCs/>
          <w:sz w:val="21"/>
          <w:szCs w:val="21"/>
          <w:lang w:eastAsia="zh-CN"/>
        </w:rPr>
        <w:t>Rendina</w:t>
      </w:r>
      <w:r w:rsidR="00F43FB3" w:rsidRPr="00F43FB3">
        <w:rPr>
          <w:rFonts w:ascii="Book Antiqua" w:hAnsi="Book Antiqua" w:hint="eastAsia"/>
          <w:bCs/>
          <w:sz w:val="21"/>
          <w:szCs w:val="21"/>
          <w:lang w:eastAsia="zh-CN"/>
        </w:rPr>
        <w:t xml:space="preserve"> </w:t>
      </w:r>
      <w:r w:rsidR="00F43FB3" w:rsidRPr="00F43FB3">
        <w:rPr>
          <w:rFonts w:ascii="Book Antiqua" w:hAnsi="Book Antiqua"/>
          <w:bCs/>
          <w:sz w:val="21"/>
          <w:szCs w:val="21"/>
          <w:lang w:eastAsia="zh-CN"/>
        </w:rPr>
        <w:t>M</w:t>
      </w:r>
      <w:r w:rsidR="00F43FB3" w:rsidRPr="00F43FB3">
        <w:rPr>
          <w:rFonts w:ascii="Book Antiqua" w:hAnsi="Book Antiqua" w:hint="eastAsia"/>
          <w:bCs/>
          <w:sz w:val="21"/>
          <w:szCs w:val="21"/>
          <w:lang w:eastAsia="zh-CN"/>
        </w:rPr>
        <w:t xml:space="preserve">, </w:t>
      </w:r>
      <w:r w:rsidR="00F43FB3" w:rsidRPr="00F43FB3">
        <w:rPr>
          <w:rFonts w:ascii="Book Antiqua" w:hAnsi="Book Antiqua"/>
          <w:bCs/>
          <w:sz w:val="21"/>
          <w:szCs w:val="21"/>
        </w:rPr>
        <w:t>Zamir</w:t>
      </w:r>
      <w:r w:rsidR="00F43FB3" w:rsidRPr="00F43FB3">
        <w:rPr>
          <w:rFonts w:ascii="Book Antiqua" w:hAnsi="Book Antiqua" w:hint="eastAsia"/>
          <w:bCs/>
          <w:sz w:val="21"/>
          <w:szCs w:val="21"/>
          <w:lang w:eastAsia="zh-CN"/>
        </w:rPr>
        <w:t xml:space="preserve"> </w:t>
      </w:r>
      <w:r w:rsidR="00F43FB3" w:rsidRPr="00F43FB3">
        <w:rPr>
          <w:rFonts w:ascii="Book Antiqua" w:hAnsi="Book Antiqua" w:hint="eastAsia"/>
          <w:bCs/>
          <w:caps/>
          <w:sz w:val="21"/>
          <w:szCs w:val="21"/>
          <w:lang w:eastAsia="zh-CN"/>
        </w:rPr>
        <w:t>dl</w:t>
      </w:r>
      <w:r w:rsidR="00F43FB3" w:rsidRPr="00F43FB3">
        <w:rPr>
          <w:rFonts w:ascii="Book Antiqua" w:hAnsi="Book Antiqua" w:hint="eastAsia"/>
          <w:bCs/>
          <w:sz w:val="21"/>
          <w:szCs w:val="21"/>
          <w:lang w:eastAsia="zh-CN"/>
        </w:rPr>
        <w:t xml:space="preserve"> </w:t>
      </w:r>
      <w:r w:rsidRPr="00F43FB3">
        <w:rPr>
          <w:rFonts w:ascii="Book Antiqua" w:hAnsi="Book Antiqua"/>
          <w:b/>
          <w:bCs/>
          <w:sz w:val="21"/>
          <w:szCs w:val="21"/>
        </w:rPr>
        <w:t>S-Editor</w:t>
      </w:r>
      <w:r w:rsidRPr="00F43FB3">
        <w:rPr>
          <w:rFonts w:ascii="Book Antiqua" w:hAnsi="Book Antiqua" w:hint="eastAsia"/>
          <w:b/>
          <w:bCs/>
          <w:sz w:val="21"/>
          <w:szCs w:val="21"/>
        </w:rPr>
        <w:t>:</w:t>
      </w:r>
      <w:r w:rsidRPr="00F43FB3">
        <w:rPr>
          <w:rFonts w:ascii="Book Antiqua" w:hAnsi="Book Antiqua"/>
          <w:sz w:val="21"/>
          <w:szCs w:val="21"/>
        </w:rPr>
        <w:t xml:space="preserve"> </w:t>
      </w:r>
      <w:r w:rsidRPr="00F43FB3">
        <w:rPr>
          <w:rFonts w:ascii="Book Antiqua" w:hAnsi="Book Antiqua"/>
          <w:sz w:val="21"/>
          <w:szCs w:val="21"/>
          <w:lang w:eastAsia="zh-CN"/>
        </w:rPr>
        <w:t>Ma</w:t>
      </w:r>
      <w:r w:rsidRPr="00F43FB3">
        <w:rPr>
          <w:rFonts w:ascii="Book Antiqua" w:hAnsi="Book Antiqua" w:hint="eastAsia"/>
          <w:sz w:val="21"/>
          <w:szCs w:val="21"/>
          <w:lang w:eastAsia="zh-CN"/>
        </w:rPr>
        <w:t xml:space="preserve"> YJ</w:t>
      </w:r>
      <w:r w:rsidRPr="00F43FB3">
        <w:rPr>
          <w:rFonts w:ascii="Book Antiqua" w:hAnsi="Book Antiqua"/>
          <w:sz w:val="21"/>
          <w:szCs w:val="21"/>
        </w:rPr>
        <w:t xml:space="preserve"> </w:t>
      </w:r>
      <w:r w:rsidRPr="00F43FB3">
        <w:rPr>
          <w:rFonts w:ascii="Book Antiqua" w:hAnsi="Book Antiqua"/>
          <w:b/>
          <w:bCs/>
          <w:sz w:val="21"/>
          <w:szCs w:val="21"/>
        </w:rPr>
        <w:t>L-Editor</w:t>
      </w:r>
      <w:r w:rsidRPr="00F43FB3">
        <w:rPr>
          <w:rFonts w:ascii="Book Antiqua" w:hAnsi="Book Antiqua" w:hint="eastAsia"/>
          <w:b/>
          <w:bCs/>
          <w:sz w:val="21"/>
          <w:szCs w:val="21"/>
        </w:rPr>
        <w:t>:</w:t>
      </w:r>
      <w:r w:rsidRPr="00F43FB3">
        <w:rPr>
          <w:rFonts w:ascii="Book Antiqua" w:hAnsi="Book Antiqua"/>
          <w:sz w:val="21"/>
          <w:szCs w:val="21"/>
        </w:rPr>
        <w:t xml:space="preserve">  </w:t>
      </w:r>
      <w:r w:rsidRPr="00F43FB3">
        <w:rPr>
          <w:rFonts w:ascii="Book Antiqua" w:hAnsi="Book Antiqua"/>
          <w:b/>
          <w:bCs/>
          <w:sz w:val="21"/>
          <w:szCs w:val="21"/>
        </w:rPr>
        <w:t>E-Editor</w:t>
      </w:r>
      <w:r w:rsidRPr="00F43FB3">
        <w:rPr>
          <w:rFonts w:ascii="Book Antiqua" w:hAnsi="Book Antiqua" w:hint="eastAsia"/>
          <w:b/>
          <w:bCs/>
          <w:sz w:val="21"/>
          <w:szCs w:val="21"/>
        </w:rPr>
        <w:t>:</w:t>
      </w:r>
    </w:p>
    <w:p w:rsidR="0016495F" w:rsidRPr="00F43FB3" w:rsidRDefault="0016495F" w:rsidP="00733DAE">
      <w:pPr>
        <w:adjustRightInd w:val="0"/>
        <w:snapToGrid w:val="0"/>
        <w:spacing w:line="360" w:lineRule="auto"/>
        <w:jc w:val="both"/>
        <w:rPr>
          <w:rFonts w:ascii="Book Antiqua" w:hAnsi="Book Antiqua" w:cs="Times New Roman"/>
          <w:b/>
          <w:caps/>
          <w:sz w:val="18"/>
          <w:lang w:eastAsia="zh-CN"/>
        </w:rPr>
      </w:pPr>
    </w:p>
    <w:p w:rsidR="00E45BF1" w:rsidRDefault="00E45BF1" w:rsidP="00733DAE">
      <w:pPr>
        <w:adjustRightInd w:val="0"/>
        <w:snapToGrid w:val="0"/>
        <w:spacing w:line="360" w:lineRule="auto"/>
        <w:jc w:val="both"/>
        <w:rPr>
          <w:rFonts w:ascii="Book Antiqua" w:hAnsi="Book Antiqua" w:cs="Times New Roman"/>
          <w:lang w:val="en-GB" w:eastAsia="zh-CN"/>
        </w:rPr>
      </w:pPr>
      <w:r>
        <w:rPr>
          <w:rFonts w:ascii="Book Antiqua" w:hAnsi="Book Antiqua" w:cs="Times New Roman"/>
          <w:lang w:val="en-GB" w:eastAsia="zh-CN"/>
        </w:rPr>
        <w:br w:type="page"/>
      </w:r>
    </w:p>
    <w:p w:rsidR="0016495F" w:rsidRPr="0016495F" w:rsidRDefault="0016495F" w:rsidP="00733DAE">
      <w:pPr>
        <w:adjustRightInd w:val="0"/>
        <w:snapToGrid w:val="0"/>
        <w:spacing w:line="360" w:lineRule="auto"/>
        <w:jc w:val="both"/>
        <w:rPr>
          <w:rFonts w:ascii="Book Antiqua" w:hAnsi="Book Antiqua" w:cs="Times New Roman"/>
          <w:lang w:val="en-GB" w:eastAsia="zh-CN"/>
        </w:rPr>
      </w:pPr>
    </w:p>
    <w:p w:rsidR="00927292" w:rsidRPr="00E1453A" w:rsidRDefault="00927292" w:rsidP="00733DAE">
      <w:pPr>
        <w:adjustRightInd w:val="0"/>
        <w:snapToGrid w:val="0"/>
        <w:spacing w:line="360" w:lineRule="auto"/>
        <w:jc w:val="both"/>
        <w:rPr>
          <w:rFonts w:ascii="Book Antiqua" w:hAnsi="Book Antiqua" w:cs="Times New Roman"/>
          <w:b/>
          <w:lang w:val="en-GB" w:eastAsia="zh-CN"/>
        </w:rPr>
      </w:pPr>
      <w:r w:rsidRPr="00E1453A">
        <w:rPr>
          <w:rFonts w:ascii="Book Antiqua" w:eastAsia="Times New Roman" w:hAnsi="Book Antiqua" w:cs="Times New Roman"/>
          <w:b/>
          <w:lang w:val="en-GB"/>
        </w:rPr>
        <w:t>Table 1</w:t>
      </w:r>
      <w:r w:rsidR="00A05B84" w:rsidRPr="00E1453A">
        <w:rPr>
          <w:rFonts w:ascii="Book Antiqua" w:eastAsia="Times New Roman" w:hAnsi="Book Antiqua" w:cs="Times New Roman"/>
          <w:b/>
          <w:lang w:val="en-GB"/>
        </w:rPr>
        <w:t xml:space="preserve"> </w:t>
      </w:r>
      <w:r w:rsidR="00FF669C" w:rsidRPr="002273AB">
        <w:rPr>
          <w:rFonts w:ascii="Book Antiqua" w:eastAsia="Times New Roman" w:hAnsi="Book Antiqua" w:cs="Times New Roman"/>
          <w:b/>
          <w:lang w:val="en-GB"/>
        </w:rPr>
        <w:t>End-points generally evaluated to assess treatment efficacy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7035"/>
      </w:tblGrid>
      <w:tr w:rsidR="00927292" w:rsidRPr="002273AB" w:rsidTr="00FF669C">
        <w:tc>
          <w:tcPr>
            <w:tcW w:w="0" w:type="auto"/>
          </w:tcPr>
          <w:p w:rsidR="00E9016E" w:rsidRPr="002273AB" w:rsidRDefault="00E9016E" w:rsidP="00733DAE">
            <w:pPr>
              <w:tabs>
                <w:tab w:val="right" w:pos="4670"/>
              </w:tabs>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Ra</w:t>
            </w:r>
            <w:r w:rsidR="00A05B84" w:rsidRPr="002273AB">
              <w:rPr>
                <w:rFonts w:ascii="Book Antiqua" w:eastAsia="Times New Roman" w:hAnsi="Book Antiqua" w:cs="Times New Roman"/>
                <w:lang w:val="en-GB"/>
              </w:rPr>
              <w:t xml:space="preserve">pid </w:t>
            </w:r>
            <w:proofErr w:type="spellStart"/>
            <w:r w:rsidR="00A05B84" w:rsidRPr="002273AB">
              <w:rPr>
                <w:rFonts w:ascii="Book Antiqua" w:eastAsia="Times New Roman" w:hAnsi="Book Antiqua" w:cs="Times New Roman"/>
                <w:lang w:val="en-GB"/>
              </w:rPr>
              <w:t>virological</w:t>
            </w:r>
            <w:proofErr w:type="spellEnd"/>
            <w:r w:rsidR="00A05B84" w:rsidRPr="002273AB">
              <w:rPr>
                <w:rFonts w:ascii="Book Antiqua" w:eastAsia="Times New Roman" w:hAnsi="Book Antiqua" w:cs="Times New Roman"/>
                <w:lang w:val="en-GB"/>
              </w:rPr>
              <w:t xml:space="preserve"> response (RVR)</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U</w:t>
            </w:r>
            <w:r w:rsidR="00927292" w:rsidRPr="002273AB">
              <w:rPr>
                <w:rFonts w:ascii="Book Antiqua" w:eastAsia="Times New Roman" w:hAnsi="Book Antiqua" w:cs="Times New Roman"/>
                <w:lang w:val="en-GB"/>
              </w:rPr>
              <w:t xml:space="preserve">ndetectable serum </w:t>
            </w:r>
            <w:r w:rsidR="00FF669C" w:rsidRPr="002273AB">
              <w:rPr>
                <w:rFonts w:ascii="Book Antiqua" w:eastAsia="Times New Roman" w:hAnsi="Book Antiqua" w:cs="Times New Roman"/>
                <w:bCs/>
                <w:lang w:val="en-GB"/>
              </w:rPr>
              <w:t>hepatitis C virus</w:t>
            </w:r>
            <w:r w:rsidR="00FF669C" w:rsidRPr="002273AB">
              <w:rPr>
                <w:rFonts w:ascii="Book Antiqua" w:eastAsia="Times New Roman" w:hAnsi="Book Antiqua" w:cs="Times New Roman"/>
                <w:lang w:val="en-GB"/>
              </w:rPr>
              <w:t xml:space="preserve"> </w:t>
            </w:r>
            <w:r w:rsidR="00FF669C">
              <w:rPr>
                <w:rFonts w:ascii="Book Antiqua" w:hAnsi="Book Antiqua" w:cs="Times New Roman" w:hint="eastAsia"/>
                <w:lang w:val="en-GB" w:eastAsia="zh-CN"/>
              </w:rPr>
              <w:t>(</w:t>
            </w:r>
            <w:r w:rsidR="00927292" w:rsidRPr="002273AB">
              <w:rPr>
                <w:rFonts w:ascii="Book Antiqua" w:eastAsia="Times New Roman" w:hAnsi="Book Antiqua" w:cs="Times New Roman"/>
                <w:lang w:val="en-GB"/>
              </w:rPr>
              <w:t>HCV</w:t>
            </w:r>
            <w:r w:rsidR="00FF669C">
              <w:rPr>
                <w:rFonts w:ascii="Book Antiqua" w:hAnsi="Book Antiqua" w:cs="Times New Roman" w:hint="eastAsia"/>
                <w:lang w:val="en-GB" w:eastAsia="zh-CN"/>
              </w:rPr>
              <w:t>)</w:t>
            </w:r>
            <w:r w:rsidR="00927292" w:rsidRPr="002273AB">
              <w:rPr>
                <w:rFonts w:ascii="Book Antiqua" w:eastAsia="Times New Roman" w:hAnsi="Book Antiqua" w:cs="Times New Roman"/>
                <w:lang w:val="en-GB"/>
              </w:rPr>
              <w:t xml:space="preserve"> RNA after 4 </w:t>
            </w:r>
            <w:proofErr w:type="spellStart"/>
            <w:r w:rsidR="00927292" w:rsidRPr="002273AB">
              <w:rPr>
                <w:rFonts w:ascii="Book Antiqua" w:eastAsia="Times New Roman" w:hAnsi="Book Antiqua" w:cs="Times New Roman"/>
                <w:lang w:val="en-GB"/>
              </w:rPr>
              <w:t>w</w:t>
            </w:r>
            <w:r w:rsidR="00FF669C">
              <w:rPr>
                <w:rFonts w:ascii="Book Antiqua" w:eastAsia="Times New Roman" w:hAnsi="Book Antiqua" w:cs="Times New Roman"/>
                <w:lang w:val="en-GB"/>
              </w:rPr>
              <w:t>k</w:t>
            </w:r>
            <w:proofErr w:type="spellEnd"/>
            <w:r w:rsidR="00927292" w:rsidRPr="002273AB">
              <w:rPr>
                <w:rFonts w:ascii="Book Antiqua" w:eastAsia="Times New Roman" w:hAnsi="Book Antiqua" w:cs="Times New Roman"/>
                <w:lang w:val="en-GB"/>
              </w:rPr>
              <w:t xml:space="preserve"> of treatment</w:t>
            </w:r>
          </w:p>
        </w:tc>
      </w:tr>
      <w:tr w:rsidR="00927292" w:rsidRPr="002273AB" w:rsidTr="00FF669C">
        <w:tc>
          <w:tcPr>
            <w:tcW w:w="0" w:type="auto"/>
          </w:tcPr>
          <w:p w:rsidR="00E9016E"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Early virological response (EVR)</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U</w:t>
            </w:r>
            <w:r w:rsidR="00E9016E" w:rsidRPr="002273AB">
              <w:rPr>
                <w:rFonts w:ascii="Book Antiqua" w:eastAsia="Times New Roman" w:hAnsi="Book Antiqua" w:cs="Times New Roman"/>
                <w:lang w:val="en-GB"/>
              </w:rPr>
              <w:t xml:space="preserve">ndetectable or at least a 2 log decrease in serum HCV RNA from baseline level after 12 </w:t>
            </w:r>
            <w:proofErr w:type="spellStart"/>
            <w:r w:rsidR="00E9016E" w:rsidRPr="002273AB">
              <w:rPr>
                <w:rFonts w:ascii="Book Antiqua" w:eastAsia="Times New Roman" w:hAnsi="Book Antiqua" w:cs="Times New Roman"/>
                <w:lang w:val="en-GB"/>
              </w:rPr>
              <w:t>w</w:t>
            </w:r>
            <w:r w:rsidR="00FF669C">
              <w:rPr>
                <w:rFonts w:ascii="Book Antiqua" w:eastAsia="Times New Roman" w:hAnsi="Book Antiqua" w:cs="Times New Roman"/>
                <w:lang w:val="en-GB"/>
              </w:rPr>
              <w:t>k</w:t>
            </w:r>
            <w:proofErr w:type="spellEnd"/>
            <w:r w:rsidR="00E9016E" w:rsidRPr="002273AB">
              <w:rPr>
                <w:rFonts w:ascii="Book Antiqua" w:eastAsia="Times New Roman" w:hAnsi="Book Antiqua" w:cs="Times New Roman"/>
                <w:lang w:val="en-GB"/>
              </w:rPr>
              <w:t xml:space="preserve"> of treatment;</w:t>
            </w:r>
          </w:p>
        </w:tc>
      </w:tr>
      <w:tr w:rsidR="00927292" w:rsidRPr="002273AB" w:rsidTr="00FF669C">
        <w:tc>
          <w:tcPr>
            <w:tcW w:w="0" w:type="auto"/>
          </w:tcPr>
          <w:p w:rsidR="00E9016E"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End-of-treatment response</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U</w:t>
            </w:r>
            <w:r w:rsidR="00E9016E" w:rsidRPr="002273AB">
              <w:rPr>
                <w:rFonts w:ascii="Book Antiqua" w:eastAsia="Times New Roman" w:hAnsi="Book Antiqua" w:cs="Times New Roman"/>
                <w:lang w:val="en-GB"/>
              </w:rPr>
              <w:t>ndetectable serum HCV RNA at the conclusion of treatment;</w:t>
            </w:r>
          </w:p>
        </w:tc>
      </w:tr>
      <w:tr w:rsidR="00927292" w:rsidRPr="002273AB" w:rsidTr="00FF669C">
        <w:tc>
          <w:tcPr>
            <w:tcW w:w="0" w:type="auto"/>
          </w:tcPr>
          <w:p w:rsidR="00E9016E"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Sustained virological response (SVR)</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U</w:t>
            </w:r>
            <w:r w:rsidR="00927292" w:rsidRPr="002273AB">
              <w:rPr>
                <w:rFonts w:ascii="Book Antiqua" w:eastAsia="Times New Roman" w:hAnsi="Book Antiqua" w:cs="Times New Roman"/>
                <w:lang w:val="en-GB"/>
              </w:rPr>
              <w:t xml:space="preserve">ndetectable serum HCV RNA 24 </w:t>
            </w:r>
            <w:proofErr w:type="spellStart"/>
            <w:r w:rsidR="00927292" w:rsidRPr="002273AB">
              <w:rPr>
                <w:rFonts w:ascii="Book Antiqua" w:eastAsia="Times New Roman" w:hAnsi="Book Antiqua" w:cs="Times New Roman"/>
                <w:lang w:val="en-GB"/>
              </w:rPr>
              <w:t>w</w:t>
            </w:r>
            <w:r w:rsidR="00FF669C">
              <w:rPr>
                <w:rFonts w:ascii="Book Antiqua" w:eastAsia="Times New Roman" w:hAnsi="Book Antiqua" w:cs="Times New Roman"/>
                <w:lang w:val="en-GB"/>
              </w:rPr>
              <w:t>k</w:t>
            </w:r>
            <w:proofErr w:type="spellEnd"/>
            <w:r w:rsidR="00927292" w:rsidRPr="002273AB">
              <w:rPr>
                <w:rFonts w:ascii="Book Antiqua" w:eastAsia="Times New Roman" w:hAnsi="Book Antiqua" w:cs="Times New Roman"/>
                <w:lang w:val="en-GB"/>
              </w:rPr>
              <w:t xml:space="preserve"> after the end of treatment</w:t>
            </w:r>
          </w:p>
        </w:tc>
      </w:tr>
      <w:tr w:rsidR="00927292" w:rsidRPr="002273AB" w:rsidTr="00FF669C">
        <w:tc>
          <w:tcPr>
            <w:tcW w:w="0" w:type="auto"/>
          </w:tcPr>
          <w:p w:rsidR="00E9016E"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Non-response</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D</w:t>
            </w:r>
            <w:r w:rsidR="00927292" w:rsidRPr="002273AB">
              <w:rPr>
                <w:rFonts w:ascii="Book Antiqua" w:eastAsia="Times New Roman" w:hAnsi="Book Antiqua" w:cs="Times New Roman"/>
                <w:lang w:val="en-GB"/>
              </w:rPr>
              <w:t xml:space="preserve">etectable serum HCV RNA at 24 </w:t>
            </w:r>
            <w:proofErr w:type="spellStart"/>
            <w:r w:rsidR="00927292" w:rsidRPr="002273AB">
              <w:rPr>
                <w:rFonts w:ascii="Book Antiqua" w:eastAsia="Times New Roman" w:hAnsi="Book Antiqua" w:cs="Times New Roman"/>
                <w:lang w:val="en-GB"/>
              </w:rPr>
              <w:t>w</w:t>
            </w:r>
            <w:r w:rsidR="00FF669C">
              <w:rPr>
                <w:rFonts w:ascii="Book Antiqua" w:eastAsia="Times New Roman" w:hAnsi="Book Antiqua" w:cs="Times New Roman"/>
                <w:lang w:val="en-GB"/>
              </w:rPr>
              <w:t>k</w:t>
            </w:r>
            <w:proofErr w:type="spellEnd"/>
            <w:r w:rsidR="00927292" w:rsidRPr="002273AB">
              <w:rPr>
                <w:rFonts w:ascii="Book Antiqua" w:eastAsia="Times New Roman" w:hAnsi="Book Antiqua" w:cs="Times New Roman"/>
                <w:lang w:val="en-GB"/>
              </w:rPr>
              <w:t xml:space="preserve"> of treatment without any significant decrease in serum HCV RNA level;</w:t>
            </w:r>
          </w:p>
        </w:tc>
      </w:tr>
      <w:tr w:rsidR="00927292" w:rsidRPr="002273AB" w:rsidTr="00FF669C">
        <w:tc>
          <w:tcPr>
            <w:tcW w:w="0" w:type="auto"/>
          </w:tcPr>
          <w:p w:rsidR="00E9016E" w:rsidRPr="002273AB" w:rsidRDefault="00927292"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Relapse</w:t>
            </w:r>
          </w:p>
        </w:tc>
        <w:tc>
          <w:tcPr>
            <w:tcW w:w="0" w:type="auto"/>
          </w:tcPr>
          <w:p w:rsidR="00E9016E" w:rsidRPr="002273AB" w:rsidRDefault="00A05B84"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t>D</w:t>
            </w:r>
            <w:r w:rsidR="00927292" w:rsidRPr="002273AB">
              <w:rPr>
                <w:rFonts w:ascii="Book Antiqua" w:eastAsia="Times New Roman" w:hAnsi="Book Antiqua" w:cs="Times New Roman"/>
                <w:lang w:val="en-GB"/>
              </w:rPr>
              <w:t>etection of serum HCV RNA after SVR had been achieved</w:t>
            </w:r>
          </w:p>
        </w:tc>
      </w:tr>
    </w:tbl>
    <w:p w:rsidR="00FF669C" w:rsidRPr="00FF669C" w:rsidRDefault="00FF669C" w:rsidP="00733DAE">
      <w:pPr>
        <w:adjustRightInd w:val="0"/>
        <w:snapToGrid w:val="0"/>
        <w:spacing w:line="360" w:lineRule="auto"/>
        <w:jc w:val="both"/>
        <w:rPr>
          <w:rFonts w:ascii="Book Antiqua" w:hAnsi="Book Antiqua" w:cs="Times New Roman"/>
          <w:lang w:val="en-GB" w:eastAsia="zh-CN"/>
        </w:rPr>
      </w:pPr>
    </w:p>
    <w:p w:rsidR="005B1C16" w:rsidRPr="002273AB" w:rsidRDefault="005B1C16"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lang w:val="en-GB"/>
        </w:rPr>
        <w:br w:type="page"/>
      </w:r>
    </w:p>
    <w:p w:rsidR="002F0A23" w:rsidRPr="002273AB" w:rsidRDefault="002F0A23" w:rsidP="00733DAE">
      <w:pPr>
        <w:adjustRightInd w:val="0"/>
        <w:snapToGrid w:val="0"/>
        <w:spacing w:line="360" w:lineRule="auto"/>
        <w:jc w:val="both"/>
        <w:rPr>
          <w:rFonts w:ascii="Book Antiqua" w:eastAsia="Times New Roman" w:hAnsi="Book Antiqua" w:cs="Times New Roman"/>
          <w:lang w:val="en-GB"/>
        </w:rPr>
      </w:pPr>
    </w:p>
    <w:p w:rsidR="00DB4163" w:rsidRDefault="002F0A23" w:rsidP="00733DAE">
      <w:pPr>
        <w:adjustRightInd w:val="0"/>
        <w:snapToGrid w:val="0"/>
        <w:spacing w:line="360" w:lineRule="auto"/>
        <w:jc w:val="both"/>
        <w:rPr>
          <w:rFonts w:ascii="Book Antiqua" w:hAnsi="Book Antiqua" w:cs="Times New Roman"/>
          <w:lang w:val="en-GB" w:eastAsia="zh-CN"/>
        </w:rPr>
      </w:pPr>
      <w:r w:rsidRPr="002273AB">
        <w:rPr>
          <w:rFonts w:ascii="Book Antiqua" w:eastAsia="Times New Roman" w:hAnsi="Book Antiqua" w:cs="Times New Roman"/>
          <w:noProof/>
          <w:lang w:val="en-US" w:eastAsia="zh-CN"/>
        </w:rPr>
        <w:drawing>
          <wp:inline distT="0" distB="0" distL="0" distR="0" wp14:anchorId="7A181A32" wp14:editId="09B1DAB7">
            <wp:extent cx="6116320" cy="1638935"/>
            <wp:effectExtent l="0" t="0" r="508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9">
                      <a:extLst>
                        <a:ext uri="{28A0092B-C50C-407E-A947-70E740481C1C}">
                          <a14:useLocalDpi xmlns:a14="http://schemas.microsoft.com/office/drawing/2010/main" val="0"/>
                        </a:ext>
                      </a:extLst>
                    </a:blip>
                    <a:stretch>
                      <a:fillRect/>
                    </a:stretch>
                  </pic:blipFill>
                  <pic:spPr>
                    <a:xfrm>
                      <a:off x="0" y="0"/>
                      <a:ext cx="6116320" cy="1638935"/>
                    </a:xfrm>
                    <a:prstGeom prst="rect">
                      <a:avLst/>
                    </a:prstGeom>
                  </pic:spPr>
                </pic:pic>
              </a:graphicData>
            </a:graphic>
          </wp:inline>
        </w:drawing>
      </w:r>
    </w:p>
    <w:p w:rsidR="00DB4163" w:rsidRDefault="00DB4163" w:rsidP="00733DAE">
      <w:pPr>
        <w:adjustRightInd w:val="0"/>
        <w:snapToGrid w:val="0"/>
        <w:spacing w:line="360" w:lineRule="auto"/>
        <w:jc w:val="both"/>
        <w:rPr>
          <w:rFonts w:ascii="Book Antiqua" w:hAnsi="Book Antiqua" w:cs="Times New Roman"/>
          <w:lang w:val="en-GB" w:eastAsia="zh-CN"/>
        </w:rPr>
      </w:pPr>
    </w:p>
    <w:p w:rsidR="00DB4163" w:rsidRPr="002273AB" w:rsidRDefault="00DB4163" w:rsidP="00733DAE">
      <w:pPr>
        <w:adjustRightInd w:val="0"/>
        <w:snapToGrid w:val="0"/>
        <w:spacing w:line="360" w:lineRule="auto"/>
        <w:jc w:val="both"/>
        <w:rPr>
          <w:rFonts w:ascii="Book Antiqua" w:eastAsia="Times New Roman" w:hAnsi="Book Antiqua" w:cs="Times New Roman"/>
          <w:lang w:val="en-GB"/>
        </w:rPr>
      </w:pPr>
      <w:r w:rsidRPr="002273AB">
        <w:rPr>
          <w:rFonts w:ascii="Book Antiqua" w:eastAsia="Times New Roman" w:hAnsi="Book Antiqua" w:cs="Times New Roman"/>
          <w:b/>
          <w:lang w:val="en-GB"/>
        </w:rPr>
        <w:t>Figure 1</w:t>
      </w:r>
      <w:r>
        <w:rPr>
          <w:rFonts w:ascii="Book Antiqua" w:hAnsi="Book Antiqua" w:cs="Times New Roman" w:hint="eastAsia"/>
          <w:b/>
          <w:lang w:val="en-GB" w:eastAsia="zh-CN"/>
        </w:rPr>
        <w:t xml:space="preserve"> </w:t>
      </w:r>
      <w:r w:rsidRPr="00DB4163">
        <w:rPr>
          <w:rFonts w:ascii="Book Antiqua" w:eastAsia="Times New Roman" w:hAnsi="Book Antiqua" w:cs="Times New Roman"/>
          <w:b/>
          <w:lang w:val="en-GB"/>
        </w:rPr>
        <w:t>Association of direct-acting antiviral agents in chronic hepatitis C treatment</w:t>
      </w:r>
      <w:r w:rsidRPr="00DB4163">
        <w:rPr>
          <w:rFonts w:ascii="Book Antiqua" w:hAnsi="Book Antiqua" w:cs="Times New Roman" w:hint="eastAsia"/>
          <w:b/>
          <w:lang w:val="en-GB" w:eastAsia="zh-CN"/>
        </w:rPr>
        <w:t xml:space="preserve">. </w:t>
      </w:r>
      <w:r w:rsidRPr="002273AB">
        <w:rPr>
          <w:rFonts w:ascii="Book Antiqua" w:eastAsia="Times New Roman" w:hAnsi="Book Antiqua" w:cs="Times New Roman"/>
          <w:lang w:val="en-GB"/>
        </w:rPr>
        <w:t>PEG-IFN</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w:t>
      </w:r>
      <w:proofErr w:type="spellStart"/>
      <w:r w:rsidRPr="002273AB">
        <w:rPr>
          <w:rFonts w:ascii="Book Antiqua" w:eastAsia="Times New Roman" w:hAnsi="Book Antiqua" w:cs="Times New Roman"/>
          <w:lang w:val="en-GB"/>
        </w:rPr>
        <w:t>Pegylated</w:t>
      </w:r>
      <w:proofErr w:type="spellEnd"/>
      <w:r w:rsidRPr="002273AB">
        <w:rPr>
          <w:rFonts w:ascii="Book Antiqua" w:eastAsia="Times New Roman" w:hAnsi="Book Antiqua" w:cs="Times New Roman"/>
          <w:lang w:val="en-GB"/>
        </w:rPr>
        <w:t xml:space="preserve"> interferon; RIBA</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Ribavirin; NI</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Nucleoside inhibitor; PI</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Protease inhibitor; NS5A</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NS5A inhibitor; NNI</w:t>
      </w:r>
      <w:r>
        <w:rPr>
          <w:rFonts w:ascii="Book Antiqua" w:hAnsi="Book Antiqua" w:cs="Times New Roman" w:hint="eastAsia"/>
          <w:lang w:val="en-GB" w:eastAsia="zh-CN"/>
        </w:rPr>
        <w:t>:</w:t>
      </w:r>
      <w:r w:rsidRPr="002273AB">
        <w:rPr>
          <w:rFonts w:ascii="Book Antiqua" w:eastAsia="Times New Roman" w:hAnsi="Book Antiqua" w:cs="Times New Roman"/>
          <w:lang w:val="en-GB"/>
        </w:rPr>
        <w:t xml:space="preserve"> Non-nucleoside inhibitor.</w:t>
      </w:r>
    </w:p>
    <w:p w:rsidR="00AA5FAA" w:rsidRPr="00634080" w:rsidRDefault="00AA5FAA" w:rsidP="00733DAE">
      <w:pPr>
        <w:adjustRightInd w:val="0"/>
        <w:snapToGrid w:val="0"/>
        <w:spacing w:line="360" w:lineRule="auto"/>
        <w:jc w:val="both"/>
        <w:rPr>
          <w:rFonts w:ascii="Book Antiqua" w:hAnsi="Book Antiqua" w:cs="Times New Roman"/>
          <w:lang w:val="en-GB" w:eastAsia="zh-CN"/>
        </w:rPr>
      </w:pPr>
    </w:p>
    <w:sectPr w:rsidR="00AA5FAA" w:rsidRPr="00634080" w:rsidSect="002C7BF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A1" w:rsidRDefault="00C31EA1" w:rsidP="002273AB">
      <w:r>
        <w:separator/>
      </w:r>
    </w:p>
  </w:endnote>
  <w:endnote w:type="continuationSeparator" w:id="0">
    <w:p w:rsidR="00C31EA1" w:rsidRDefault="00C31EA1" w:rsidP="0022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A1002AE7" w:usb1="C0000063" w:usb2="00000038" w:usb3="00000000" w:csb0="000000BF" w:csb1="00000000"/>
  </w:font>
  <w:font w:name="Adobe Garamond">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Myriad Arabic">
    <w:charset w:val="00"/>
    <w:family w:val="auto"/>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A1" w:rsidRDefault="00C31EA1" w:rsidP="002273AB">
      <w:r>
        <w:separator/>
      </w:r>
    </w:p>
  </w:footnote>
  <w:footnote w:type="continuationSeparator" w:id="0">
    <w:p w:rsidR="00C31EA1" w:rsidRDefault="00C31EA1" w:rsidP="00227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4EB"/>
    <w:multiLevelType w:val="hybridMultilevel"/>
    <w:tmpl w:val="652A5672"/>
    <w:lvl w:ilvl="0" w:tplc="528C3D7E">
      <w:start w:val="4"/>
      <w:numFmt w:val="bullet"/>
      <w:lvlText w:val="-"/>
      <w:lvlJc w:val="left"/>
      <w:pPr>
        <w:ind w:left="1068" w:hanging="360"/>
      </w:pPr>
      <w:rPr>
        <w:rFonts w:ascii="Book Antiqua" w:eastAsia="Times New Roman" w:hAnsi="Book Antiqu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50D550D5"/>
    <w:multiLevelType w:val="hybridMultilevel"/>
    <w:tmpl w:val="D618D8D0"/>
    <w:lvl w:ilvl="0" w:tplc="6BC86F8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6879483E"/>
    <w:multiLevelType w:val="hybridMultilevel"/>
    <w:tmpl w:val="6BE25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9B54D7"/>
    <w:multiLevelType w:val="hybridMultilevel"/>
    <w:tmpl w:val="108E8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2A2471"/>
    <w:multiLevelType w:val="hybridMultilevel"/>
    <w:tmpl w:val="10C6CE56"/>
    <w:lvl w:ilvl="0" w:tplc="2AB82B0E">
      <w:start w:val="4"/>
      <w:numFmt w:val="bullet"/>
      <w:lvlText w:val="-"/>
      <w:lvlJc w:val="left"/>
      <w:pPr>
        <w:ind w:left="1068" w:hanging="360"/>
      </w:pPr>
      <w:rPr>
        <w:rFonts w:ascii="Book Antiqua" w:eastAsia="Times New Roman" w:hAnsi="Book Antiqua" w:cs="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8170A6"/>
    <w:rsid w:val="000013E0"/>
    <w:rsid w:val="000126B8"/>
    <w:rsid w:val="00025EC1"/>
    <w:rsid w:val="00040067"/>
    <w:rsid w:val="00040948"/>
    <w:rsid w:val="00051667"/>
    <w:rsid w:val="00074D5E"/>
    <w:rsid w:val="00081FDC"/>
    <w:rsid w:val="00081FF4"/>
    <w:rsid w:val="000832F2"/>
    <w:rsid w:val="000A251E"/>
    <w:rsid w:val="000A53CD"/>
    <w:rsid w:val="000A6872"/>
    <w:rsid w:val="000C5843"/>
    <w:rsid w:val="000F20B6"/>
    <w:rsid w:val="000F621E"/>
    <w:rsid w:val="000F7768"/>
    <w:rsid w:val="001152AB"/>
    <w:rsid w:val="001232EC"/>
    <w:rsid w:val="00133120"/>
    <w:rsid w:val="001352D0"/>
    <w:rsid w:val="00137F2B"/>
    <w:rsid w:val="00151BBC"/>
    <w:rsid w:val="001537BB"/>
    <w:rsid w:val="00154CAA"/>
    <w:rsid w:val="0016495F"/>
    <w:rsid w:val="00165E96"/>
    <w:rsid w:val="0018629A"/>
    <w:rsid w:val="001952F4"/>
    <w:rsid w:val="00197F5A"/>
    <w:rsid w:val="001B3FA1"/>
    <w:rsid w:val="001C260D"/>
    <w:rsid w:val="001D5E93"/>
    <w:rsid w:val="00220F6F"/>
    <w:rsid w:val="00223676"/>
    <w:rsid w:val="002273AB"/>
    <w:rsid w:val="002310C4"/>
    <w:rsid w:val="002317FA"/>
    <w:rsid w:val="00231D61"/>
    <w:rsid w:val="00240127"/>
    <w:rsid w:val="00241336"/>
    <w:rsid w:val="00275A70"/>
    <w:rsid w:val="00276A46"/>
    <w:rsid w:val="00293135"/>
    <w:rsid w:val="00295881"/>
    <w:rsid w:val="00296D8A"/>
    <w:rsid w:val="002A793E"/>
    <w:rsid w:val="002C07CE"/>
    <w:rsid w:val="002C7BFA"/>
    <w:rsid w:val="002D0864"/>
    <w:rsid w:val="002D10A7"/>
    <w:rsid w:val="002D3CBC"/>
    <w:rsid w:val="002E7023"/>
    <w:rsid w:val="002F0A23"/>
    <w:rsid w:val="002F1153"/>
    <w:rsid w:val="00307B6E"/>
    <w:rsid w:val="003204A3"/>
    <w:rsid w:val="00330DC3"/>
    <w:rsid w:val="0033596C"/>
    <w:rsid w:val="003573A5"/>
    <w:rsid w:val="00365083"/>
    <w:rsid w:val="00376D45"/>
    <w:rsid w:val="003900F1"/>
    <w:rsid w:val="003A2460"/>
    <w:rsid w:val="003B2469"/>
    <w:rsid w:val="003D4E65"/>
    <w:rsid w:val="003D70F7"/>
    <w:rsid w:val="003E1B01"/>
    <w:rsid w:val="003E3E1C"/>
    <w:rsid w:val="003E4659"/>
    <w:rsid w:val="003F2C45"/>
    <w:rsid w:val="00401203"/>
    <w:rsid w:val="004116D1"/>
    <w:rsid w:val="00411F90"/>
    <w:rsid w:val="004149A8"/>
    <w:rsid w:val="00415111"/>
    <w:rsid w:val="004266C1"/>
    <w:rsid w:val="004338BE"/>
    <w:rsid w:val="004504F4"/>
    <w:rsid w:val="004562B5"/>
    <w:rsid w:val="00470951"/>
    <w:rsid w:val="00471B87"/>
    <w:rsid w:val="004729CA"/>
    <w:rsid w:val="00475521"/>
    <w:rsid w:val="00485C3B"/>
    <w:rsid w:val="00487D4D"/>
    <w:rsid w:val="00493084"/>
    <w:rsid w:val="004A16AE"/>
    <w:rsid w:val="004A5544"/>
    <w:rsid w:val="004B0B8F"/>
    <w:rsid w:val="004C0182"/>
    <w:rsid w:val="004C3991"/>
    <w:rsid w:val="004C5632"/>
    <w:rsid w:val="004C7B29"/>
    <w:rsid w:val="00510EA1"/>
    <w:rsid w:val="00515DCE"/>
    <w:rsid w:val="00516DC1"/>
    <w:rsid w:val="00521FF3"/>
    <w:rsid w:val="0054280F"/>
    <w:rsid w:val="00564EBA"/>
    <w:rsid w:val="00584BD2"/>
    <w:rsid w:val="00590C65"/>
    <w:rsid w:val="005A670E"/>
    <w:rsid w:val="005B1C16"/>
    <w:rsid w:val="005B2DDC"/>
    <w:rsid w:val="005D17A0"/>
    <w:rsid w:val="005D3272"/>
    <w:rsid w:val="005E331D"/>
    <w:rsid w:val="005E554F"/>
    <w:rsid w:val="005E62D5"/>
    <w:rsid w:val="005F7D3E"/>
    <w:rsid w:val="00600E2F"/>
    <w:rsid w:val="00615E18"/>
    <w:rsid w:val="00633F74"/>
    <w:rsid w:val="00634080"/>
    <w:rsid w:val="00640DB2"/>
    <w:rsid w:val="006549E7"/>
    <w:rsid w:val="00690A37"/>
    <w:rsid w:val="006929AF"/>
    <w:rsid w:val="006B7CD9"/>
    <w:rsid w:val="006E081D"/>
    <w:rsid w:val="0070060D"/>
    <w:rsid w:val="00720898"/>
    <w:rsid w:val="00733DAE"/>
    <w:rsid w:val="0074533A"/>
    <w:rsid w:val="00780DCC"/>
    <w:rsid w:val="007845E0"/>
    <w:rsid w:val="00785F56"/>
    <w:rsid w:val="007B265A"/>
    <w:rsid w:val="007C2E63"/>
    <w:rsid w:val="007D54A8"/>
    <w:rsid w:val="008035DC"/>
    <w:rsid w:val="00806B98"/>
    <w:rsid w:val="0081392A"/>
    <w:rsid w:val="008170A6"/>
    <w:rsid w:val="00842322"/>
    <w:rsid w:val="00850598"/>
    <w:rsid w:val="0085526F"/>
    <w:rsid w:val="00860CA1"/>
    <w:rsid w:val="00867803"/>
    <w:rsid w:val="008708DD"/>
    <w:rsid w:val="008730CB"/>
    <w:rsid w:val="00895C11"/>
    <w:rsid w:val="008F312F"/>
    <w:rsid w:val="009070FC"/>
    <w:rsid w:val="009202F2"/>
    <w:rsid w:val="00927292"/>
    <w:rsid w:val="00930598"/>
    <w:rsid w:val="00940789"/>
    <w:rsid w:val="00996010"/>
    <w:rsid w:val="009D3A2B"/>
    <w:rsid w:val="009F5F75"/>
    <w:rsid w:val="00A05B84"/>
    <w:rsid w:val="00A51E27"/>
    <w:rsid w:val="00A52FE9"/>
    <w:rsid w:val="00A56A1A"/>
    <w:rsid w:val="00A828AE"/>
    <w:rsid w:val="00AA5FAA"/>
    <w:rsid w:val="00AB1E30"/>
    <w:rsid w:val="00AC0D35"/>
    <w:rsid w:val="00AD40C0"/>
    <w:rsid w:val="00AF02F2"/>
    <w:rsid w:val="00B12854"/>
    <w:rsid w:val="00B22895"/>
    <w:rsid w:val="00B327C3"/>
    <w:rsid w:val="00B36D54"/>
    <w:rsid w:val="00B36E2F"/>
    <w:rsid w:val="00B54C61"/>
    <w:rsid w:val="00B71517"/>
    <w:rsid w:val="00B7458F"/>
    <w:rsid w:val="00BB055C"/>
    <w:rsid w:val="00BF1283"/>
    <w:rsid w:val="00BF3B35"/>
    <w:rsid w:val="00BF65D8"/>
    <w:rsid w:val="00C03108"/>
    <w:rsid w:val="00C06BA1"/>
    <w:rsid w:val="00C11B65"/>
    <w:rsid w:val="00C11B6C"/>
    <w:rsid w:val="00C139D5"/>
    <w:rsid w:val="00C23606"/>
    <w:rsid w:val="00C31EA1"/>
    <w:rsid w:val="00C33EC9"/>
    <w:rsid w:val="00C5359A"/>
    <w:rsid w:val="00C56D68"/>
    <w:rsid w:val="00C6338A"/>
    <w:rsid w:val="00C641F1"/>
    <w:rsid w:val="00C71B52"/>
    <w:rsid w:val="00C8081E"/>
    <w:rsid w:val="00C91708"/>
    <w:rsid w:val="00C94910"/>
    <w:rsid w:val="00CA42BC"/>
    <w:rsid w:val="00CB6F9B"/>
    <w:rsid w:val="00CC435D"/>
    <w:rsid w:val="00CD21AB"/>
    <w:rsid w:val="00D03124"/>
    <w:rsid w:val="00D15C23"/>
    <w:rsid w:val="00D17387"/>
    <w:rsid w:val="00D3068E"/>
    <w:rsid w:val="00D469AC"/>
    <w:rsid w:val="00D74ECF"/>
    <w:rsid w:val="00D92345"/>
    <w:rsid w:val="00D94418"/>
    <w:rsid w:val="00DB4163"/>
    <w:rsid w:val="00DB4481"/>
    <w:rsid w:val="00DC3A51"/>
    <w:rsid w:val="00DE207F"/>
    <w:rsid w:val="00E0253D"/>
    <w:rsid w:val="00E1453A"/>
    <w:rsid w:val="00E315B9"/>
    <w:rsid w:val="00E35D26"/>
    <w:rsid w:val="00E36D41"/>
    <w:rsid w:val="00E37A0B"/>
    <w:rsid w:val="00E45BF1"/>
    <w:rsid w:val="00E46730"/>
    <w:rsid w:val="00E504ED"/>
    <w:rsid w:val="00E5104B"/>
    <w:rsid w:val="00E557E0"/>
    <w:rsid w:val="00E615B7"/>
    <w:rsid w:val="00E67332"/>
    <w:rsid w:val="00E70FBE"/>
    <w:rsid w:val="00E72BA0"/>
    <w:rsid w:val="00E80A9C"/>
    <w:rsid w:val="00E9016E"/>
    <w:rsid w:val="00E96F61"/>
    <w:rsid w:val="00EA7F82"/>
    <w:rsid w:val="00EB3AE2"/>
    <w:rsid w:val="00EB6E12"/>
    <w:rsid w:val="00EC1B85"/>
    <w:rsid w:val="00ED1505"/>
    <w:rsid w:val="00ED70B0"/>
    <w:rsid w:val="00F034D3"/>
    <w:rsid w:val="00F0615F"/>
    <w:rsid w:val="00F12051"/>
    <w:rsid w:val="00F142A9"/>
    <w:rsid w:val="00F2692B"/>
    <w:rsid w:val="00F279C7"/>
    <w:rsid w:val="00F43FB3"/>
    <w:rsid w:val="00F468D5"/>
    <w:rsid w:val="00F64114"/>
    <w:rsid w:val="00FA61AB"/>
    <w:rsid w:val="00FB6607"/>
    <w:rsid w:val="00FD0C5D"/>
    <w:rsid w:val="00FD600B"/>
    <w:rsid w:val="00FF4FEC"/>
    <w:rsid w:val="00FF669C"/>
    <w:rsid w:val="00FF675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70A6"/>
  </w:style>
  <w:style w:type="character" w:styleId="a3">
    <w:name w:val="Hyperlink"/>
    <w:basedOn w:val="a0"/>
    <w:uiPriority w:val="99"/>
    <w:unhideWhenUsed/>
    <w:rsid w:val="008170A6"/>
    <w:rPr>
      <w:color w:val="0000FF"/>
      <w:u w:val="single"/>
    </w:rPr>
  </w:style>
  <w:style w:type="paragraph" w:styleId="a4">
    <w:name w:val="List Paragraph"/>
    <w:basedOn w:val="a"/>
    <w:uiPriority w:val="34"/>
    <w:qFormat/>
    <w:rsid w:val="008170A6"/>
    <w:pPr>
      <w:ind w:left="720"/>
      <w:contextualSpacing/>
    </w:pPr>
  </w:style>
  <w:style w:type="character" w:styleId="a5">
    <w:name w:val="annotation reference"/>
    <w:basedOn w:val="a0"/>
    <w:uiPriority w:val="99"/>
    <w:semiHidden/>
    <w:unhideWhenUsed/>
    <w:rsid w:val="008170A6"/>
    <w:rPr>
      <w:sz w:val="16"/>
      <w:szCs w:val="16"/>
    </w:rPr>
  </w:style>
  <w:style w:type="paragraph" w:styleId="a6">
    <w:name w:val="annotation text"/>
    <w:basedOn w:val="a"/>
    <w:link w:val="TestocommentoCarattere1"/>
    <w:unhideWhenUsed/>
    <w:rsid w:val="008170A6"/>
    <w:pPr>
      <w:suppressAutoHyphens/>
    </w:pPr>
    <w:rPr>
      <w:rFonts w:ascii="Times New Roman" w:eastAsia="Lucida Sans Unicode" w:hAnsi="Times New Roman" w:cs="Mangal"/>
      <w:kern w:val="1"/>
      <w:sz w:val="20"/>
      <w:szCs w:val="18"/>
      <w:lang w:eastAsia="hi-IN" w:bidi="hi-IN"/>
    </w:rPr>
  </w:style>
  <w:style w:type="character" w:customStyle="1" w:styleId="TestocommentoCarattere">
    <w:name w:val="Testo commento Carattere"/>
    <w:basedOn w:val="a0"/>
    <w:uiPriority w:val="99"/>
    <w:semiHidden/>
    <w:rsid w:val="008170A6"/>
  </w:style>
  <w:style w:type="character" w:customStyle="1" w:styleId="TestocommentoCarattere1">
    <w:name w:val="Testo commento Carattere1"/>
    <w:basedOn w:val="a0"/>
    <w:link w:val="a6"/>
    <w:rsid w:val="008170A6"/>
    <w:rPr>
      <w:rFonts w:ascii="Times New Roman" w:eastAsia="Lucida Sans Unicode" w:hAnsi="Times New Roman" w:cs="Mangal"/>
      <w:kern w:val="1"/>
      <w:sz w:val="20"/>
      <w:szCs w:val="18"/>
      <w:lang w:eastAsia="hi-IN" w:bidi="hi-IN"/>
    </w:rPr>
  </w:style>
  <w:style w:type="paragraph" w:styleId="a7">
    <w:name w:val="Balloon Text"/>
    <w:basedOn w:val="a"/>
    <w:link w:val="TestofumettoCarattere"/>
    <w:uiPriority w:val="99"/>
    <w:semiHidden/>
    <w:unhideWhenUsed/>
    <w:rsid w:val="008170A6"/>
    <w:rPr>
      <w:rFonts w:ascii="Lucida Grande" w:hAnsi="Lucida Grande" w:cs="Lucida Grande"/>
      <w:sz w:val="18"/>
      <w:szCs w:val="18"/>
    </w:rPr>
  </w:style>
  <w:style w:type="character" w:customStyle="1" w:styleId="TestofumettoCarattere">
    <w:name w:val="Testo fumetto Carattere"/>
    <w:basedOn w:val="a0"/>
    <w:link w:val="a7"/>
    <w:uiPriority w:val="99"/>
    <w:semiHidden/>
    <w:rsid w:val="008170A6"/>
    <w:rPr>
      <w:rFonts w:ascii="Lucida Grande" w:hAnsi="Lucida Grande" w:cs="Lucida Grande"/>
      <w:sz w:val="18"/>
      <w:szCs w:val="18"/>
    </w:rPr>
  </w:style>
  <w:style w:type="paragraph" w:styleId="a8">
    <w:name w:val="annotation subject"/>
    <w:basedOn w:val="a6"/>
    <w:next w:val="a6"/>
    <w:link w:val="SoggettocommentoCarattere"/>
    <w:uiPriority w:val="99"/>
    <w:semiHidden/>
    <w:unhideWhenUsed/>
    <w:rsid w:val="00C56D68"/>
    <w:pPr>
      <w:suppressAutoHyphens w:val="0"/>
    </w:pPr>
    <w:rPr>
      <w:rFonts w:asciiTheme="minorHAnsi" w:eastAsiaTheme="minorEastAsia" w:hAnsiTheme="minorHAnsi" w:cstheme="minorBidi"/>
      <w:b/>
      <w:bCs/>
      <w:kern w:val="0"/>
      <w:sz w:val="24"/>
      <w:szCs w:val="24"/>
      <w:lang w:eastAsia="it-IT" w:bidi="ar-SA"/>
    </w:rPr>
  </w:style>
  <w:style w:type="character" w:customStyle="1" w:styleId="SoggettocommentoCarattere">
    <w:name w:val="Soggetto commento Carattere"/>
    <w:basedOn w:val="TestocommentoCarattere1"/>
    <w:link w:val="a8"/>
    <w:uiPriority w:val="99"/>
    <w:semiHidden/>
    <w:rsid w:val="00C56D68"/>
    <w:rPr>
      <w:rFonts w:ascii="Times New Roman" w:eastAsia="Lucida Sans Unicode" w:hAnsi="Times New Roman" w:cs="Mangal"/>
      <w:b/>
      <w:bCs/>
      <w:kern w:val="1"/>
      <w:sz w:val="20"/>
      <w:szCs w:val="18"/>
      <w:lang w:eastAsia="hi-IN" w:bidi="hi-IN"/>
    </w:rPr>
  </w:style>
  <w:style w:type="character" w:customStyle="1" w:styleId="A10">
    <w:name w:val="A1"/>
    <w:uiPriority w:val="99"/>
    <w:rsid w:val="00CB6F9B"/>
    <w:rPr>
      <w:rFonts w:cs="Adobe Garamond"/>
      <w:color w:val="000000"/>
      <w:sz w:val="14"/>
      <w:szCs w:val="14"/>
    </w:rPr>
  </w:style>
  <w:style w:type="character" w:customStyle="1" w:styleId="A17">
    <w:name w:val="A17"/>
    <w:uiPriority w:val="99"/>
    <w:rsid w:val="00CB6F9B"/>
    <w:rPr>
      <w:rFonts w:cs="Adobe Garamond"/>
      <w:color w:val="000000"/>
      <w:sz w:val="11"/>
      <w:szCs w:val="11"/>
    </w:rPr>
  </w:style>
  <w:style w:type="paragraph" w:styleId="a9">
    <w:name w:val="Revision"/>
    <w:hidden/>
    <w:uiPriority w:val="99"/>
    <w:semiHidden/>
    <w:rsid w:val="009202F2"/>
  </w:style>
  <w:style w:type="character" w:customStyle="1" w:styleId="ref-journal">
    <w:name w:val="ref-journal"/>
    <w:basedOn w:val="a0"/>
    <w:rsid w:val="00B327C3"/>
  </w:style>
  <w:style w:type="character" w:customStyle="1" w:styleId="ref-vol">
    <w:name w:val="ref-vol"/>
    <w:basedOn w:val="a0"/>
    <w:rsid w:val="00B327C3"/>
  </w:style>
  <w:style w:type="paragraph" w:customStyle="1" w:styleId="1">
    <w:name w:val="标题1"/>
    <w:basedOn w:val="a"/>
    <w:rsid w:val="00633F74"/>
    <w:pPr>
      <w:spacing w:before="100" w:beforeAutospacing="1" w:after="100" w:afterAutospacing="1"/>
    </w:pPr>
    <w:rPr>
      <w:rFonts w:ascii="Times" w:hAnsi="Times"/>
      <w:sz w:val="20"/>
      <w:szCs w:val="20"/>
    </w:rPr>
  </w:style>
  <w:style w:type="paragraph" w:customStyle="1" w:styleId="desc">
    <w:name w:val="desc"/>
    <w:basedOn w:val="a"/>
    <w:rsid w:val="00633F74"/>
    <w:pPr>
      <w:spacing w:before="100" w:beforeAutospacing="1" w:after="100" w:afterAutospacing="1"/>
    </w:pPr>
    <w:rPr>
      <w:rFonts w:ascii="Times" w:hAnsi="Times"/>
      <w:sz w:val="20"/>
      <w:szCs w:val="20"/>
    </w:rPr>
  </w:style>
  <w:style w:type="paragraph" w:customStyle="1" w:styleId="details">
    <w:name w:val="details"/>
    <w:basedOn w:val="a"/>
    <w:rsid w:val="00633F74"/>
    <w:pPr>
      <w:spacing w:before="100" w:beforeAutospacing="1" w:after="100" w:afterAutospacing="1"/>
    </w:pPr>
    <w:rPr>
      <w:rFonts w:ascii="Times" w:hAnsi="Times"/>
      <w:sz w:val="20"/>
      <w:szCs w:val="20"/>
    </w:rPr>
  </w:style>
  <w:style w:type="character" w:customStyle="1" w:styleId="jrnl">
    <w:name w:val="jrnl"/>
    <w:basedOn w:val="a0"/>
    <w:rsid w:val="00633F74"/>
  </w:style>
  <w:style w:type="character" w:styleId="aa">
    <w:name w:val="FollowedHyperlink"/>
    <w:basedOn w:val="a0"/>
    <w:uiPriority w:val="99"/>
    <w:semiHidden/>
    <w:unhideWhenUsed/>
    <w:rsid w:val="00E67332"/>
    <w:rPr>
      <w:color w:val="800080" w:themeColor="followedHyperlink"/>
      <w:u w:val="single"/>
    </w:rPr>
  </w:style>
  <w:style w:type="table" w:styleId="ab">
    <w:name w:val="Table Grid"/>
    <w:basedOn w:val="a1"/>
    <w:uiPriority w:val="59"/>
    <w:rsid w:val="0092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
    <w:uiPriority w:val="99"/>
    <w:unhideWhenUsed/>
    <w:rsid w:val="00227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uiPriority w:val="99"/>
    <w:rsid w:val="002273AB"/>
    <w:rPr>
      <w:sz w:val="18"/>
      <w:szCs w:val="18"/>
    </w:rPr>
  </w:style>
  <w:style w:type="paragraph" w:styleId="ad">
    <w:name w:val="footer"/>
    <w:basedOn w:val="a"/>
    <w:link w:val="Char0"/>
    <w:uiPriority w:val="99"/>
    <w:unhideWhenUsed/>
    <w:rsid w:val="002273AB"/>
    <w:pPr>
      <w:tabs>
        <w:tab w:val="center" w:pos="4153"/>
        <w:tab w:val="right" w:pos="8306"/>
      </w:tabs>
      <w:snapToGrid w:val="0"/>
    </w:pPr>
    <w:rPr>
      <w:sz w:val="18"/>
      <w:szCs w:val="18"/>
    </w:rPr>
  </w:style>
  <w:style w:type="character" w:customStyle="1" w:styleId="Char0">
    <w:name w:val="页脚 Char"/>
    <w:basedOn w:val="a0"/>
    <w:link w:val="ad"/>
    <w:uiPriority w:val="99"/>
    <w:rsid w:val="002273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70A6"/>
  </w:style>
  <w:style w:type="character" w:styleId="a3">
    <w:name w:val="Hyperlink"/>
    <w:basedOn w:val="a0"/>
    <w:uiPriority w:val="99"/>
    <w:unhideWhenUsed/>
    <w:rsid w:val="008170A6"/>
    <w:rPr>
      <w:color w:val="0000FF"/>
      <w:u w:val="single"/>
    </w:rPr>
  </w:style>
  <w:style w:type="paragraph" w:styleId="a4">
    <w:name w:val="List Paragraph"/>
    <w:basedOn w:val="a"/>
    <w:uiPriority w:val="34"/>
    <w:qFormat/>
    <w:rsid w:val="008170A6"/>
    <w:pPr>
      <w:ind w:left="720"/>
      <w:contextualSpacing/>
    </w:pPr>
  </w:style>
  <w:style w:type="character" w:styleId="a5">
    <w:name w:val="annotation reference"/>
    <w:basedOn w:val="a0"/>
    <w:uiPriority w:val="99"/>
    <w:semiHidden/>
    <w:unhideWhenUsed/>
    <w:rsid w:val="008170A6"/>
    <w:rPr>
      <w:sz w:val="16"/>
      <w:szCs w:val="16"/>
    </w:rPr>
  </w:style>
  <w:style w:type="paragraph" w:styleId="a6">
    <w:name w:val="annotation text"/>
    <w:basedOn w:val="a"/>
    <w:link w:val="TestocommentoCarattere1"/>
    <w:unhideWhenUsed/>
    <w:rsid w:val="008170A6"/>
    <w:pPr>
      <w:suppressAutoHyphens/>
    </w:pPr>
    <w:rPr>
      <w:rFonts w:ascii="Times New Roman" w:eastAsia="Lucida Sans Unicode" w:hAnsi="Times New Roman" w:cs="Mangal"/>
      <w:kern w:val="1"/>
      <w:sz w:val="20"/>
      <w:szCs w:val="18"/>
      <w:lang w:eastAsia="hi-IN" w:bidi="hi-IN"/>
    </w:rPr>
  </w:style>
  <w:style w:type="character" w:customStyle="1" w:styleId="TestocommentoCarattere">
    <w:name w:val="Testo commento Carattere"/>
    <w:basedOn w:val="a0"/>
    <w:uiPriority w:val="99"/>
    <w:semiHidden/>
    <w:rsid w:val="008170A6"/>
  </w:style>
  <w:style w:type="character" w:customStyle="1" w:styleId="TestocommentoCarattere1">
    <w:name w:val="Testo commento Carattere1"/>
    <w:basedOn w:val="a0"/>
    <w:link w:val="a6"/>
    <w:rsid w:val="008170A6"/>
    <w:rPr>
      <w:rFonts w:ascii="Times New Roman" w:eastAsia="Lucida Sans Unicode" w:hAnsi="Times New Roman" w:cs="Mangal"/>
      <w:kern w:val="1"/>
      <w:sz w:val="20"/>
      <w:szCs w:val="18"/>
      <w:lang w:eastAsia="hi-IN" w:bidi="hi-IN"/>
    </w:rPr>
  </w:style>
  <w:style w:type="paragraph" w:styleId="a7">
    <w:name w:val="Balloon Text"/>
    <w:basedOn w:val="a"/>
    <w:link w:val="TestofumettoCarattere"/>
    <w:uiPriority w:val="99"/>
    <w:semiHidden/>
    <w:unhideWhenUsed/>
    <w:rsid w:val="008170A6"/>
    <w:rPr>
      <w:rFonts w:ascii="Lucida Grande" w:hAnsi="Lucida Grande" w:cs="Lucida Grande"/>
      <w:sz w:val="18"/>
      <w:szCs w:val="18"/>
    </w:rPr>
  </w:style>
  <w:style w:type="character" w:customStyle="1" w:styleId="TestofumettoCarattere">
    <w:name w:val="Testo fumetto Carattere"/>
    <w:basedOn w:val="a0"/>
    <w:link w:val="a7"/>
    <w:uiPriority w:val="99"/>
    <w:semiHidden/>
    <w:rsid w:val="008170A6"/>
    <w:rPr>
      <w:rFonts w:ascii="Lucida Grande" w:hAnsi="Lucida Grande" w:cs="Lucida Grande"/>
      <w:sz w:val="18"/>
      <w:szCs w:val="18"/>
    </w:rPr>
  </w:style>
  <w:style w:type="paragraph" w:styleId="a8">
    <w:name w:val="annotation subject"/>
    <w:basedOn w:val="a6"/>
    <w:next w:val="a6"/>
    <w:link w:val="SoggettocommentoCarattere"/>
    <w:uiPriority w:val="99"/>
    <w:semiHidden/>
    <w:unhideWhenUsed/>
    <w:rsid w:val="00C56D68"/>
    <w:pPr>
      <w:suppressAutoHyphens w:val="0"/>
    </w:pPr>
    <w:rPr>
      <w:rFonts w:asciiTheme="minorHAnsi" w:eastAsiaTheme="minorEastAsia" w:hAnsiTheme="minorHAnsi" w:cstheme="minorBidi"/>
      <w:b/>
      <w:bCs/>
      <w:kern w:val="0"/>
      <w:sz w:val="24"/>
      <w:szCs w:val="24"/>
      <w:lang w:eastAsia="it-IT" w:bidi="ar-SA"/>
    </w:rPr>
  </w:style>
  <w:style w:type="character" w:customStyle="1" w:styleId="SoggettocommentoCarattere">
    <w:name w:val="Soggetto commento Carattere"/>
    <w:basedOn w:val="TestocommentoCarattere1"/>
    <w:link w:val="a8"/>
    <w:uiPriority w:val="99"/>
    <w:semiHidden/>
    <w:rsid w:val="00C56D68"/>
    <w:rPr>
      <w:rFonts w:ascii="Times New Roman" w:eastAsia="Lucida Sans Unicode" w:hAnsi="Times New Roman" w:cs="Mangal"/>
      <w:b/>
      <w:bCs/>
      <w:kern w:val="1"/>
      <w:sz w:val="20"/>
      <w:szCs w:val="18"/>
      <w:lang w:eastAsia="hi-IN" w:bidi="hi-IN"/>
    </w:rPr>
  </w:style>
  <w:style w:type="character" w:customStyle="1" w:styleId="A10">
    <w:name w:val="A1"/>
    <w:uiPriority w:val="99"/>
    <w:rsid w:val="00CB6F9B"/>
    <w:rPr>
      <w:rFonts w:cs="Adobe Garamond"/>
      <w:color w:val="000000"/>
      <w:sz w:val="14"/>
      <w:szCs w:val="14"/>
    </w:rPr>
  </w:style>
  <w:style w:type="character" w:customStyle="1" w:styleId="A17">
    <w:name w:val="A17"/>
    <w:uiPriority w:val="99"/>
    <w:rsid w:val="00CB6F9B"/>
    <w:rPr>
      <w:rFonts w:cs="Adobe Garamond"/>
      <w:color w:val="000000"/>
      <w:sz w:val="11"/>
      <w:szCs w:val="11"/>
    </w:rPr>
  </w:style>
  <w:style w:type="paragraph" w:styleId="a9">
    <w:name w:val="Revision"/>
    <w:hidden/>
    <w:uiPriority w:val="99"/>
    <w:semiHidden/>
    <w:rsid w:val="009202F2"/>
  </w:style>
  <w:style w:type="character" w:customStyle="1" w:styleId="ref-journal">
    <w:name w:val="ref-journal"/>
    <w:basedOn w:val="a0"/>
    <w:rsid w:val="00B327C3"/>
  </w:style>
  <w:style w:type="character" w:customStyle="1" w:styleId="ref-vol">
    <w:name w:val="ref-vol"/>
    <w:basedOn w:val="a0"/>
    <w:rsid w:val="00B327C3"/>
  </w:style>
  <w:style w:type="paragraph" w:customStyle="1" w:styleId="1">
    <w:name w:val="标题1"/>
    <w:basedOn w:val="a"/>
    <w:rsid w:val="00633F74"/>
    <w:pPr>
      <w:spacing w:before="100" w:beforeAutospacing="1" w:after="100" w:afterAutospacing="1"/>
    </w:pPr>
    <w:rPr>
      <w:rFonts w:ascii="Times" w:hAnsi="Times"/>
      <w:sz w:val="20"/>
      <w:szCs w:val="20"/>
    </w:rPr>
  </w:style>
  <w:style w:type="paragraph" w:customStyle="1" w:styleId="desc">
    <w:name w:val="desc"/>
    <w:basedOn w:val="a"/>
    <w:rsid w:val="00633F74"/>
    <w:pPr>
      <w:spacing w:before="100" w:beforeAutospacing="1" w:after="100" w:afterAutospacing="1"/>
    </w:pPr>
    <w:rPr>
      <w:rFonts w:ascii="Times" w:hAnsi="Times"/>
      <w:sz w:val="20"/>
      <w:szCs w:val="20"/>
    </w:rPr>
  </w:style>
  <w:style w:type="paragraph" w:customStyle="1" w:styleId="details">
    <w:name w:val="details"/>
    <w:basedOn w:val="a"/>
    <w:rsid w:val="00633F74"/>
    <w:pPr>
      <w:spacing w:before="100" w:beforeAutospacing="1" w:after="100" w:afterAutospacing="1"/>
    </w:pPr>
    <w:rPr>
      <w:rFonts w:ascii="Times" w:hAnsi="Times"/>
      <w:sz w:val="20"/>
      <w:szCs w:val="20"/>
    </w:rPr>
  </w:style>
  <w:style w:type="character" w:customStyle="1" w:styleId="jrnl">
    <w:name w:val="jrnl"/>
    <w:basedOn w:val="a0"/>
    <w:rsid w:val="00633F74"/>
  </w:style>
  <w:style w:type="character" w:styleId="aa">
    <w:name w:val="FollowedHyperlink"/>
    <w:basedOn w:val="a0"/>
    <w:uiPriority w:val="99"/>
    <w:semiHidden/>
    <w:unhideWhenUsed/>
    <w:rsid w:val="00E67332"/>
    <w:rPr>
      <w:color w:val="800080" w:themeColor="followedHyperlink"/>
      <w:u w:val="single"/>
    </w:rPr>
  </w:style>
  <w:style w:type="table" w:styleId="ab">
    <w:name w:val="Table Grid"/>
    <w:basedOn w:val="a1"/>
    <w:uiPriority w:val="59"/>
    <w:rsid w:val="00927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
    <w:uiPriority w:val="99"/>
    <w:unhideWhenUsed/>
    <w:rsid w:val="00227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uiPriority w:val="99"/>
    <w:rsid w:val="002273AB"/>
    <w:rPr>
      <w:sz w:val="18"/>
      <w:szCs w:val="18"/>
    </w:rPr>
  </w:style>
  <w:style w:type="paragraph" w:styleId="ad">
    <w:name w:val="footer"/>
    <w:basedOn w:val="a"/>
    <w:link w:val="Char0"/>
    <w:uiPriority w:val="99"/>
    <w:unhideWhenUsed/>
    <w:rsid w:val="002273AB"/>
    <w:pPr>
      <w:tabs>
        <w:tab w:val="center" w:pos="4153"/>
        <w:tab w:val="right" w:pos="8306"/>
      </w:tabs>
      <w:snapToGrid w:val="0"/>
    </w:pPr>
    <w:rPr>
      <w:sz w:val="18"/>
      <w:szCs w:val="18"/>
    </w:rPr>
  </w:style>
  <w:style w:type="character" w:customStyle="1" w:styleId="Char0">
    <w:name w:val="页脚 Char"/>
    <w:basedOn w:val="a0"/>
    <w:link w:val="ad"/>
    <w:uiPriority w:val="99"/>
    <w:rsid w:val="00227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643">
      <w:bodyDiv w:val="1"/>
      <w:marLeft w:val="0"/>
      <w:marRight w:val="0"/>
      <w:marTop w:val="0"/>
      <w:marBottom w:val="0"/>
      <w:divBdr>
        <w:top w:val="none" w:sz="0" w:space="0" w:color="auto"/>
        <w:left w:val="none" w:sz="0" w:space="0" w:color="auto"/>
        <w:bottom w:val="none" w:sz="0" w:space="0" w:color="auto"/>
        <w:right w:val="none" w:sz="0" w:space="0" w:color="auto"/>
      </w:divBdr>
    </w:div>
    <w:div w:id="35084295">
      <w:bodyDiv w:val="1"/>
      <w:marLeft w:val="0"/>
      <w:marRight w:val="0"/>
      <w:marTop w:val="0"/>
      <w:marBottom w:val="0"/>
      <w:divBdr>
        <w:top w:val="none" w:sz="0" w:space="0" w:color="auto"/>
        <w:left w:val="none" w:sz="0" w:space="0" w:color="auto"/>
        <w:bottom w:val="none" w:sz="0" w:space="0" w:color="auto"/>
        <w:right w:val="none" w:sz="0" w:space="0" w:color="auto"/>
      </w:divBdr>
    </w:div>
    <w:div w:id="62411810">
      <w:bodyDiv w:val="1"/>
      <w:marLeft w:val="0"/>
      <w:marRight w:val="0"/>
      <w:marTop w:val="0"/>
      <w:marBottom w:val="0"/>
      <w:divBdr>
        <w:top w:val="none" w:sz="0" w:space="0" w:color="auto"/>
        <w:left w:val="none" w:sz="0" w:space="0" w:color="auto"/>
        <w:bottom w:val="none" w:sz="0" w:space="0" w:color="auto"/>
        <w:right w:val="none" w:sz="0" w:space="0" w:color="auto"/>
      </w:divBdr>
    </w:div>
    <w:div w:id="91126260">
      <w:bodyDiv w:val="1"/>
      <w:marLeft w:val="0"/>
      <w:marRight w:val="0"/>
      <w:marTop w:val="0"/>
      <w:marBottom w:val="0"/>
      <w:divBdr>
        <w:top w:val="none" w:sz="0" w:space="0" w:color="auto"/>
        <w:left w:val="none" w:sz="0" w:space="0" w:color="auto"/>
        <w:bottom w:val="none" w:sz="0" w:space="0" w:color="auto"/>
        <w:right w:val="none" w:sz="0" w:space="0" w:color="auto"/>
      </w:divBdr>
    </w:div>
    <w:div w:id="99037422">
      <w:bodyDiv w:val="1"/>
      <w:marLeft w:val="0"/>
      <w:marRight w:val="0"/>
      <w:marTop w:val="0"/>
      <w:marBottom w:val="0"/>
      <w:divBdr>
        <w:top w:val="none" w:sz="0" w:space="0" w:color="auto"/>
        <w:left w:val="none" w:sz="0" w:space="0" w:color="auto"/>
        <w:bottom w:val="none" w:sz="0" w:space="0" w:color="auto"/>
        <w:right w:val="none" w:sz="0" w:space="0" w:color="auto"/>
      </w:divBdr>
    </w:div>
    <w:div w:id="103038468">
      <w:bodyDiv w:val="1"/>
      <w:marLeft w:val="0"/>
      <w:marRight w:val="0"/>
      <w:marTop w:val="0"/>
      <w:marBottom w:val="0"/>
      <w:divBdr>
        <w:top w:val="none" w:sz="0" w:space="0" w:color="auto"/>
        <w:left w:val="none" w:sz="0" w:space="0" w:color="auto"/>
        <w:bottom w:val="none" w:sz="0" w:space="0" w:color="auto"/>
        <w:right w:val="none" w:sz="0" w:space="0" w:color="auto"/>
      </w:divBdr>
    </w:div>
    <w:div w:id="109057544">
      <w:bodyDiv w:val="1"/>
      <w:marLeft w:val="0"/>
      <w:marRight w:val="0"/>
      <w:marTop w:val="0"/>
      <w:marBottom w:val="0"/>
      <w:divBdr>
        <w:top w:val="none" w:sz="0" w:space="0" w:color="auto"/>
        <w:left w:val="none" w:sz="0" w:space="0" w:color="auto"/>
        <w:bottom w:val="none" w:sz="0" w:space="0" w:color="auto"/>
        <w:right w:val="none" w:sz="0" w:space="0" w:color="auto"/>
      </w:divBdr>
    </w:div>
    <w:div w:id="111897743">
      <w:bodyDiv w:val="1"/>
      <w:marLeft w:val="0"/>
      <w:marRight w:val="0"/>
      <w:marTop w:val="0"/>
      <w:marBottom w:val="0"/>
      <w:divBdr>
        <w:top w:val="none" w:sz="0" w:space="0" w:color="auto"/>
        <w:left w:val="none" w:sz="0" w:space="0" w:color="auto"/>
        <w:bottom w:val="none" w:sz="0" w:space="0" w:color="auto"/>
        <w:right w:val="none" w:sz="0" w:space="0" w:color="auto"/>
      </w:divBdr>
    </w:div>
    <w:div w:id="115107725">
      <w:bodyDiv w:val="1"/>
      <w:marLeft w:val="0"/>
      <w:marRight w:val="0"/>
      <w:marTop w:val="0"/>
      <w:marBottom w:val="0"/>
      <w:divBdr>
        <w:top w:val="none" w:sz="0" w:space="0" w:color="auto"/>
        <w:left w:val="none" w:sz="0" w:space="0" w:color="auto"/>
        <w:bottom w:val="none" w:sz="0" w:space="0" w:color="auto"/>
        <w:right w:val="none" w:sz="0" w:space="0" w:color="auto"/>
      </w:divBdr>
      <w:divsChild>
        <w:div w:id="1259218700">
          <w:marLeft w:val="0"/>
          <w:marRight w:val="0"/>
          <w:marTop w:val="0"/>
          <w:marBottom w:val="0"/>
          <w:divBdr>
            <w:top w:val="none" w:sz="0" w:space="0" w:color="auto"/>
            <w:left w:val="none" w:sz="0" w:space="0" w:color="auto"/>
            <w:bottom w:val="none" w:sz="0" w:space="0" w:color="auto"/>
            <w:right w:val="none" w:sz="0" w:space="0" w:color="auto"/>
          </w:divBdr>
        </w:div>
        <w:div w:id="2108110260">
          <w:marLeft w:val="0"/>
          <w:marRight w:val="0"/>
          <w:marTop w:val="34"/>
          <w:marBottom w:val="34"/>
          <w:divBdr>
            <w:top w:val="none" w:sz="0" w:space="0" w:color="auto"/>
            <w:left w:val="none" w:sz="0" w:space="0" w:color="auto"/>
            <w:bottom w:val="none" w:sz="0" w:space="0" w:color="auto"/>
            <w:right w:val="none" w:sz="0" w:space="0" w:color="auto"/>
          </w:divBdr>
        </w:div>
      </w:divsChild>
    </w:div>
    <w:div w:id="115802176">
      <w:bodyDiv w:val="1"/>
      <w:marLeft w:val="0"/>
      <w:marRight w:val="0"/>
      <w:marTop w:val="0"/>
      <w:marBottom w:val="0"/>
      <w:divBdr>
        <w:top w:val="none" w:sz="0" w:space="0" w:color="auto"/>
        <w:left w:val="none" w:sz="0" w:space="0" w:color="auto"/>
        <w:bottom w:val="none" w:sz="0" w:space="0" w:color="auto"/>
        <w:right w:val="none" w:sz="0" w:space="0" w:color="auto"/>
      </w:divBdr>
    </w:div>
    <w:div w:id="118303634">
      <w:bodyDiv w:val="1"/>
      <w:marLeft w:val="0"/>
      <w:marRight w:val="0"/>
      <w:marTop w:val="0"/>
      <w:marBottom w:val="0"/>
      <w:divBdr>
        <w:top w:val="none" w:sz="0" w:space="0" w:color="auto"/>
        <w:left w:val="none" w:sz="0" w:space="0" w:color="auto"/>
        <w:bottom w:val="none" w:sz="0" w:space="0" w:color="auto"/>
        <w:right w:val="none" w:sz="0" w:space="0" w:color="auto"/>
      </w:divBdr>
      <w:divsChild>
        <w:div w:id="516818641">
          <w:marLeft w:val="0"/>
          <w:marRight w:val="0"/>
          <w:marTop w:val="0"/>
          <w:marBottom w:val="0"/>
          <w:divBdr>
            <w:top w:val="none" w:sz="0" w:space="0" w:color="auto"/>
            <w:left w:val="none" w:sz="0" w:space="0" w:color="auto"/>
            <w:bottom w:val="none" w:sz="0" w:space="0" w:color="auto"/>
            <w:right w:val="none" w:sz="0" w:space="0" w:color="auto"/>
          </w:divBdr>
        </w:div>
        <w:div w:id="648099895">
          <w:marLeft w:val="0"/>
          <w:marRight w:val="0"/>
          <w:marTop w:val="34"/>
          <w:marBottom w:val="34"/>
          <w:divBdr>
            <w:top w:val="none" w:sz="0" w:space="0" w:color="auto"/>
            <w:left w:val="none" w:sz="0" w:space="0" w:color="auto"/>
            <w:bottom w:val="none" w:sz="0" w:space="0" w:color="auto"/>
            <w:right w:val="none" w:sz="0" w:space="0" w:color="auto"/>
          </w:divBdr>
        </w:div>
      </w:divsChild>
    </w:div>
    <w:div w:id="120078445">
      <w:bodyDiv w:val="1"/>
      <w:marLeft w:val="0"/>
      <w:marRight w:val="0"/>
      <w:marTop w:val="0"/>
      <w:marBottom w:val="0"/>
      <w:divBdr>
        <w:top w:val="none" w:sz="0" w:space="0" w:color="auto"/>
        <w:left w:val="none" w:sz="0" w:space="0" w:color="auto"/>
        <w:bottom w:val="none" w:sz="0" w:space="0" w:color="auto"/>
        <w:right w:val="none" w:sz="0" w:space="0" w:color="auto"/>
      </w:divBdr>
      <w:divsChild>
        <w:div w:id="666174754">
          <w:marLeft w:val="0"/>
          <w:marRight w:val="0"/>
          <w:marTop w:val="34"/>
          <w:marBottom w:val="34"/>
          <w:divBdr>
            <w:top w:val="none" w:sz="0" w:space="0" w:color="auto"/>
            <w:left w:val="none" w:sz="0" w:space="0" w:color="auto"/>
            <w:bottom w:val="none" w:sz="0" w:space="0" w:color="auto"/>
            <w:right w:val="none" w:sz="0" w:space="0" w:color="auto"/>
          </w:divBdr>
        </w:div>
        <w:div w:id="1730497992">
          <w:marLeft w:val="0"/>
          <w:marRight w:val="0"/>
          <w:marTop w:val="0"/>
          <w:marBottom w:val="0"/>
          <w:divBdr>
            <w:top w:val="none" w:sz="0" w:space="0" w:color="auto"/>
            <w:left w:val="none" w:sz="0" w:space="0" w:color="auto"/>
            <w:bottom w:val="none" w:sz="0" w:space="0" w:color="auto"/>
            <w:right w:val="none" w:sz="0" w:space="0" w:color="auto"/>
          </w:divBdr>
        </w:div>
      </w:divsChild>
    </w:div>
    <w:div w:id="132144766">
      <w:bodyDiv w:val="1"/>
      <w:marLeft w:val="0"/>
      <w:marRight w:val="0"/>
      <w:marTop w:val="0"/>
      <w:marBottom w:val="0"/>
      <w:divBdr>
        <w:top w:val="none" w:sz="0" w:space="0" w:color="auto"/>
        <w:left w:val="none" w:sz="0" w:space="0" w:color="auto"/>
        <w:bottom w:val="none" w:sz="0" w:space="0" w:color="auto"/>
        <w:right w:val="none" w:sz="0" w:space="0" w:color="auto"/>
      </w:divBdr>
    </w:div>
    <w:div w:id="138887937">
      <w:bodyDiv w:val="1"/>
      <w:marLeft w:val="0"/>
      <w:marRight w:val="0"/>
      <w:marTop w:val="0"/>
      <w:marBottom w:val="0"/>
      <w:divBdr>
        <w:top w:val="none" w:sz="0" w:space="0" w:color="auto"/>
        <w:left w:val="none" w:sz="0" w:space="0" w:color="auto"/>
        <w:bottom w:val="none" w:sz="0" w:space="0" w:color="auto"/>
        <w:right w:val="none" w:sz="0" w:space="0" w:color="auto"/>
      </w:divBdr>
    </w:div>
    <w:div w:id="141626537">
      <w:bodyDiv w:val="1"/>
      <w:marLeft w:val="0"/>
      <w:marRight w:val="0"/>
      <w:marTop w:val="0"/>
      <w:marBottom w:val="0"/>
      <w:divBdr>
        <w:top w:val="none" w:sz="0" w:space="0" w:color="auto"/>
        <w:left w:val="none" w:sz="0" w:space="0" w:color="auto"/>
        <w:bottom w:val="none" w:sz="0" w:space="0" w:color="auto"/>
        <w:right w:val="none" w:sz="0" w:space="0" w:color="auto"/>
      </w:divBdr>
    </w:div>
    <w:div w:id="144012926">
      <w:bodyDiv w:val="1"/>
      <w:marLeft w:val="0"/>
      <w:marRight w:val="0"/>
      <w:marTop w:val="0"/>
      <w:marBottom w:val="0"/>
      <w:divBdr>
        <w:top w:val="none" w:sz="0" w:space="0" w:color="auto"/>
        <w:left w:val="none" w:sz="0" w:space="0" w:color="auto"/>
        <w:bottom w:val="none" w:sz="0" w:space="0" w:color="auto"/>
        <w:right w:val="none" w:sz="0" w:space="0" w:color="auto"/>
      </w:divBdr>
    </w:div>
    <w:div w:id="153840006">
      <w:bodyDiv w:val="1"/>
      <w:marLeft w:val="0"/>
      <w:marRight w:val="0"/>
      <w:marTop w:val="0"/>
      <w:marBottom w:val="0"/>
      <w:divBdr>
        <w:top w:val="none" w:sz="0" w:space="0" w:color="auto"/>
        <w:left w:val="none" w:sz="0" w:space="0" w:color="auto"/>
        <w:bottom w:val="none" w:sz="0" w:space="0" w:color="auto"/>
        <w:right w:val="none" w:sz="0" w:space="0" w:color="auto"/>
      </w:divBdr>
    </w:div>
    <w:div w:id="159777884">
      <w:bodyDiv w:val="1"/>
      <w:marLeft w:val="0"/>
      <w:marRight w:val="0"/>
      <w:marTop w:val="0"/>
      <w:marBottom w:val="0"/>
      <w:divBdr>
        <w:top w:val="none" w:sz="0" w:space="0" w:color="auto"/>
        <w:left w:val="none" w:sz="0" w:space="0" w:color="auto"/>
        <w:bottom w:val="none" w:sz="0" w:space="0" w:color="auto"/>
        <w:right w:val="none" w:sz="0" w:space="0" w:color="auto"/>
      </w:divBdr>
    </w:div>
    <w:div w:id="176581575">
      <w:bodyDiv w:val="1"/>
      <w:marLeft w:val="0"/>
      <w:marRight w:val="0"/>
      <w:marTop w:val="0"/>
      <w:marBottom w:val="0"/>
      <w:divBdr>
        <w:top w:val="none" w:sz="0" w:space="0" w:color="auto"/>
        <w:left w:val="none" w:sz="0" w:space="0" w:color="auto"/>
        <w:bottom w:val="none" w:sz="0" w:space="0" w:color="auto"/>
        <w:right w:val="none" w:sz="0" w:space="0" w:color="auto"/>
      </w:divBdr>
      <w:divsChild>
        <w:div w:id="1364594959">
          <w:marLeft w:val="0"/>
          <w:marRight w:val="0"/>
          <w:marTop w:val="34"/>
          <w:marBottom w:val="34"/>
          <w:divBdr>
            <w:top w:val="none" w:sz="0" w:space="0" w:color="auto"/>
            <w:left w:val="none" w:sz="0" w:space="0" w:color="auto"/>
            <w:bottom w:val="none" w:sz="0" w:space="0" w:color="auto"/>
            <w:right w:val="none" w:sz="0" w:space="0" w:color="auto"/>
          </w:divBdr>
        </w:div>
      </w:divsChild>
    </w:div>
    <w:div w:id="179050947">
      <w:bodyDiv w:val="1"/>
      <w:marLeft w:val="0"/>
      <w:marRight w:val="0"/>
      <w:marTop w:val="0"/>
      <w:marBottom w:val="0"/>
      <w:divBdr>
        <w:top w:val="none" w:sz="0" w:space="0" w:color="auto"/>
        <w:left w:val="none" w:sz="0" w:space="0" w:color="auto"/>
        <w:bottom w:val="none" w:sz="0" w:space="0" w:color="auto"/>
        <w:right w:val="none" w:sz="0" w:space="0" w:color="auto"/>
      </w:divBdr>
    </w:div>
    <w:div w:id="181238181">
      <w:bodyDiv w:val="1"/>
      <w:marLeft w:val="0"/>
      <w:marRight w:val="0"/>
      <w:marTop w:val="0"/>
      <w:marBottom w:val="0"/>
      <w:divBdr>
        <w:top w:val="none" w:sz="0" w:space="0" w:color="auto"/>
        <w:left w:val="none" w:sz="0" w:space="0" w:color="auto"/>
        <w:bottom w:val="none" w:sz="0" w:space="0" w:color="auto"/>
        <w:right w:val="none" w:sz="0" w:space="0" w:color="auto"/>
      </w:divBdr>
      <w:divsChild>
        <w:div w:id="121728815">
          <w:marLeft w:val="0"/>
          <w:marRight w:val="0"/>
          <w:marTop w:val="34"/>
          <w:marBottom w:val="34"/>
          <w:divBdr>
            <w:top w:val="none" w:sz="0" w:space="0" w:color="auto"/>
            <w:left w:val="none" w:sz="0" w:space="0" w:color="auto"/>
            <w:bottom w:val="none" w:sz="0" w:space="0" w:color="auto"/>
            <w:right w:val="none" w:sz="0" w:space="0" w:color="auto"/>
          </w:divBdr>
        </w:div>
      </w:divsChild>
    </w:div>
    <w:div w:id="186335410">
      <w:bodyDiv w:val="1"/>
      <w:marLeft w:val="0"/>
      <w:marRight w:val="0"/>
      <w:marTop w:val="0"/>
      <w:marBottom w:val="0"/>
      <w:divBdr>
        <w:top w:val="none" w:sz="0" w:space="0" w:color="auto"/>
        <w:left w:val="none" w:sz="0" w:space="0" w:color="auto"/>
        <w:bottom w:val="none" w:sz="0" w:space="0" w:color="auto"/>
        <w:right w:val="none" w:sz="0" w:space="0" w:color="auto"/>
      </w:divBdr>
    </w:div>
    <w:div w:id="202602902">
      <w:bodyDiv w:val="1"/>
      <w:marLeft w:val="0"/>
      <w:marRight w:val="0"/>
      <w:marTop w:val="0"/>
      <w:marBottom w:val="0"/>
      <w:divBdr>
        <w:top w:val="none" w:sz="0" w:space="0" w:color="auto"/>
        <w:left w:val="none" w:sz="0" w:space="0" w:color="auto"/>
        <w:bottom w:val="none" w:sz="0" w:space="0" w:color="auto"/>
        <w:right w:val="none" w:sz="0" w:space="0" w:color="auto"/>
      </w:divBdr>
    </w:div>
    <w:div w:id="215242289">
      <w:bodyDiv w:val="1"/>
      <w:marLeft w:val="0"/>
      <w:marRight w:val="0"/>
      <w:marTop w:val="0"/>
      <w:marBottom w:val="0"/>
      <w:divBdr>
        <w:top w:val="none" w:sz="0" w:space="0" w:color="auto"/>
        <w:left w:val="none" w:sz="0" w:space="0" w:color="auto"/>
        <w:bottom w:val="none" w:sz="0" w:space="0" w:color="auto"/>
        <w:right w:val="none" w:sz="0" w:space="0" w:color="auto"/>
      </w:divBdr>
    </w:div>
    <w:div w:id="215430005">
      <w:bodyDiv w:val="1"/>
      <w:marLeft w:val="0"/>
      <w:marRight w:val="0"/>
      <w:marTop w:val="0"/>
      <w:marBottom w:val="0"/>
      <w:divBdr>
        <w:top w:val="none" w:sz="0" w:space="0" w:color="auto"/>
        <w:left w:val="none" w:sz="0" w:space="0" w:color="auto"/>
        <w:bottom w:val="none" w:sz="0" w:space="0" w:color="auto"/>
        <w:right w:val="none" w:sz="0" w:space="0" w:color="auto"/>
      </w:divBdr>
      <w:divsChild>
        <w:div w:id="36593544">
          <w:marLeft w:val="0"/>
          <w:marRight w:val="0"/>
          <w:marTop w:val="34"/>
          <w:marBottom w:val="34"/>
          <w:divBdr>
            <w:top w:val="none" w:sz="0" w:space="0" w:color="auto"/>
            <w:left w:val="none" w:sz="0" w:space="0" w:color="auto"/>
            <w:bottom w:val="none" w:sz="0" w:space="0" w:color="auto"/>
            <w:right w:val="none" w:sz="0" w:space="0" w:color="auto"/>
          </w:divBdr>
        </w:div>
      </w:divsChild>
    </w:div>
    <w:div w:id="217254024">
      <w:bodyDiv w:val="1"/>
      <w:marLeft w:val="0"/>
      <w:marRight w:val="0"/>
      <w:marTop w:val="0"/>
      <w:marBottom w:val="0"/>
      <w:divBdr>
        <w:top w:val="none" w:sz="0" w:space="0" w:color="auto"/>
        <w:left w:val="none" w:sz="0" w:space="0" w:color="auto"/>
        <w:bottom w:val="none" w:sz="0" w:space="0" w:color="auto"/>
        <w:right w:val="none" w:sz="0" w:space="0" w:color="auto"/>
      </w:divBdr>
      <w:divsChild>
        <w:div w:id="1163011234">
          <w:marLeft w:val="0"/>
          <w:marRight w:val="0"/>
          <w:marTop w:val="34"/>
          <w:marBottom w:val="34"/>
          <w:divBdr>
            <w:top w:val="none" w:sz="0" w:space="0" w:color="auto"/>
            <w:left w:val="none" w:sz="0" w:space="0" w:color="auto"/>
            <w:bottom w:val="none" w:sz="0" w:space="0" w:color="auto"/>
            <w:right w:val="none" w:sz="0" w:space="0" w:color="auto"/>
          </w:divBdr>
        </w:div>
        <w:div w:id="1844084615">
          <w:marLeft w:val="0"/>
          <w:marRight w:val="0"/>
          <w:marTop w:val="0"/>
          <w:marBottom w:val="0"/>
          <w:divBdr>
            <w:top w:val="none" w:sz="0" w:space="0" w:color="auto"/>
            <w:left w:val="none" w:sz="0" w:space="0" w:color="auto"/>
            <w:bottom w:val="none" w:sz="0" w:space="0" w:color="auto"/>
            <w:right w:val="none" w:sz="0" w:space="0" w:color="auto"/>
          </w:divBdr>
        </w:div>
      </w:divsChild>
    </w:div>
    <w:div w:id="221720958">
      <w:bodyDiv w:val="1"/>
      <w:marLeft w:val="0"/>
      <w:marRight w:val="0"/>
      <w:marTop w:val="0"/>
      <w:marBottom w:val="0"/>
      <w:divBdr>
        <w:top w:val="none" w:sz="0" w:space="0" w:color="auto"/>
        <w:left w:val="none" w:sz="0" w:space="0" w:color="auto"/>
        <w:bottom w:val="none" w:sz="0" w:space="0" w:color="auto"/>
        <w:right w:val="none" w:sz="0" w:space="0" w:color="auto"/>
      </w:divBdr>
    </w:div>
    <w:div w:id="242834216">
      <w:bodyDiv w:val="1"/>
      <w:marLeft w:val="0"/>
      <w:marRight w:val="0"/>
      <w:marTop w:val="0"/>
      <w:marBottom w:val="0"/>
      <w:divBdr>
        <w:top w:val="none" w:sz="0" w:space="0" w:color="auto"/>
        <w:left w:val="none" w:sz="0" w:space="0" w:color="auto"/>
        <w:bottom w:val="none" w:sz="0" w:space="0" w:color="auto"/>
        <w:right w:val="none" w:sz="0" w:space="0" w:color="auto"/>
      </w:divBdr>
    </w:div>
    <w:div w:id="252200701">
      <w:bodyDiv w:val="1"/>
      <w:marLeft w:val="0"/>
      <w:marRight w:val="0"/>
      <w:marTop w:val="0"/>
      <w:marBottom w:val="0"/>
      <w:divBdr>
        <w:top w:val="none" w:sz="0" w:space="0" w:color="auto"/>
        <w:left w:val="none" w:sz="0" w:space="0" w:color="auto"/>
        <w:bottom w:val="none" w:sz="0" w:space="0" w:color="auto"/>
        <w:right w:val="none" w:sz="0" w:space="0" w:color="auto"/>
      </w:divBdr>
    </w:div>
    <w:div w:id="255596305">
      <w:bodyDiv w:val="1"/>
      <w:marLeft w:val="0"/>
      <w:marRight w:val="0"/>
      <w:marTop w:val="0"/>
      <w:marBottom w:val="0"/>
      <w:divBdr>
        <w:top w:val="none" w:sz="0" w:space="0" w:color="auto"/>
        <w:left w:val="none" w:sz="0" w:space="0" w:color="auto"/>
        <w:bottom w:val="none" w:sz="0" w:space="0" w:color="auto"/>
        <w:right w:val="none" w:sz="0" w:space="0" w:color="auto"/>
      </w:divBdr>
      <w:divsChild>
        <w:div w:id="1426995785">
          <w:marLeft w:val="0"/>
          <w:marRight w:val="0"/>
          <w:marTop w:val="0"/>
          <w:marBottom w:val="0"/>
          <w:divBdr>
            <w:top w:val="none" w:sz="0" w:space="0" w:color="auto"/>
            <w:left w:val="none" w:sz="0" w:space="0" w:color="auto"/>
            <w:bottom w:val="none" w:sz="0" w:space="0" w:color="auto"/>
            <w:right w:val="none" w:sz="0" w:space="0" w:color="auto"/>
          </w:divBdr>
        </w:div>
        <w:div w:id="1768228550">
          <w:marLeft w:val="0"/>
          <w:marRight w:val="0"/>
          <w:marTop w:val="34"/>
          <w:marBottom w:val="34"/>
          <w:divBdr>
            <w:top w:val="none" w:sz="0" w:space="0" w:color="auto"/>
            <w:left w:val="none" w:sz="0" w:space="0" w:color="auto"/>
            <w:bottom w:val="none" w:sz="0" w:space="0" w:color="auto"/>
            <w:right w:val="none" w:sz="0" w:space="0" w:color="auto"/>
          </w:divBdr>
        </w:div>
      </w:divsChild>
    </w:div>
    <w:div w:id="260065108">
      <w:bodyDiv w:val="1"/>
      <w:marLeft w:val="0"/>
      <w:marRight w:val="0"/>
      <w:marTop w:val="0"/>
      <w:marBottom w:val="0"/>
      <w:divBdr>
        <w:top w:val="none" w:sz="0" w:space="0" w:color="auto"/>
        <w:left w:val="none" w:sz="0" w:space="0" w:color="auto"/>
        <w:bottom w:val="none" w:sz="0" w:space="0" w:color="auto"/>
        <w:right w:val="none" w:sz="0" w:space="0" w:color="auto"/>
      </w:divBdr>
    </w:div>
    <w:div w:id="265698877">
      <w:bodyDiv w:val="1"/>
      <w:marLeft w:val="0"/>
      <w:marRight w:val="0"/>
      <w:marTop w:val="0"/>
      <w:marBottom w:val="0"/>
      <w:divBdr>
        <w:top w:val="none" w:sz="0" w:space="0" w:color="auto"/>
        <w:left w:val="none" w:sz="0" w:space="0" w:color="auto"/>
        <w:bottom w:val="none" w:sz="0" w:space="0" w:color="auto"/>
        <w:right w:val="none" w:sz="0" w:space="0" w:color="auto"/>
      </w:divBdr>
      <w:divsChild>
        <w:div w:id="888301755">
          <w:marLeft w:val="0"/>
          <w:marRight w:val="0"/>
          <w:marTop w:val="34"/>
          <w:marBottom w:val="34"/>
          <w:divBdr>
            <w:top w:val="none" w:sz="0" w:space="0" w:color="auto"/>
            <w:left w:val="none" w:sz="0" w:space="0" w:color="auto"/>
            <w:bottom w:val="none" w:sz="0" w:space="0" w:color="auto"/>
            <w:right w:val="none" w:sz="0" w:space="0" w:color="auto"/>
          </w:divBdr>
        </w:div>
        <w:div w:id="1725180167">
          <w:marLeft w:val="0"/>
          <w:marRight w:val="0"/>
          <w:marTop w:val="0"/>
          <w:marBottom w:val="0"/>
          <w:divBdr>
            <w:top w:val="none" w:sz="0" w:space="0" w:color="auto"/>
            <w:left w:val="none" w:sz="0" w:space="0" w:color="auto"/>
            <w:bottom w:val="none" w:sz="0" w:space="0" w:color="auto"/>
            <w:right w:val="none" w:sz="0" w:space="0" w:color="auto"/>
          </w:divBdr>
        </w:div>
      </w:divsChild>
    </w:div>
    <w:div w:id="302081789">
      <w:bodyDiv w:val="1"/>
      <w:marLeft w:val="0"/>
      <w:marRight w:val="0"/>
      <w:marTop w:val="0"/>
      <w:marBottom w:val="0"/>
      <w:divBdr>
        <w:top w:val="none" w:sz="0" w:space="0" w:color="auto"/>
        <w:left w:val="none" w:sz="0" w:space="0" w:color="auto"/>
        <w:bottom w:val="none" w:sz="0" w:space="0" w:color="auto"/>
        <w:right w:val="none" w:sz="0" w:space="0" w:color="auto"/>
      </w:divBdr>
    </w:div>
    <w:div w:id="309023678">
      <w:bodyDiv w:val="1"/>
      <w:marLeft w:val="0"/>
      <w:marRight w:val="0"/>
      <w:marTop w:val="0"/>
      <w:marBottom w:val="0"/>
      <w:divBdr>
        <w:top w:val="none" w:sz="0" w:space="0" w:color="auto"/>
        <w:left w:val="none" w:sz="0" w:space="0" w:color="auto"/>
        <w:bottom w:val="none" w:sz="0" w:space="0" w:color="auto"/>
        <w:right w:val="none" w:sz="0" w:space="0" w:color="auto"/>
      </w:divBdr>
    </w:div>
    <w:div w:id="309555418">
      <w:bodyDiv w:val="1"/>
      <w:marLeft w:val="0"/>
      <w:marRight w:val="0"/>
      <w:marTop w:val="0"/>
      <w:marBottom w:val="0"/>
      <w:divBdr>
        <w:top w:val="none" w:sz="0" w:space="0" w:color="auto"/>
        <w:left w:val="none" w:sz="0" w:space="0" w:color="auto"/>
        <w:bottom w:val="none" w:sz="0" w:space="0" w:color="auto"/>
        <w:right w:val="none" w:sz="0" w:space="0" w:color="auto"/>
      </w:divBdr>
      <w:divsChild>
        <w:div w:id="261450326">
          <w:marLeft w:val="0"/>
          <w:marRight w:val="0"/>
          <w:marTop w:val="0"/>
          <w:marBottom w:val="0"/>
          <w:divBdr>
            <w:top w:val="none" w:sz="0" w:space="0" w:color="auto"/>
            <w:left w:val="none" w:sz="0" w:space="0" w:color="auto"/>
            <w:bottom w:val="none" w:sz="0" w:space="0" w:color="auto"/>
            <w:right w:val="none" w:sz="0" w:space="0" w:color="auto"/>
          </w:divBdr>
        </w:div>
        <w:div w:id="1531186337">
          <w:marLeft w:val="0"/>
          <w:marRight w:val="0"/>
          <w:marTop w:val="34"/>
          <w:marBottom w:val="34"/>
          <w:divBdr>
            <w:top w:val="none" w:sz="0" w:space="0" w:color="auto"/>
            <w:left w:val="none" w:sz="0" w:space="0" w:color="auto"/>
            <w:bottom w:val="none" w:sz="0" w:space="0" w:color="auto"/>
            <w:right w:val="none" w:sz="0" w:space="0" w:color="auto"/>
          </w:divBdr>
        </w:div>
      </w:divsChild>
    </w:div>
    <w:div w:id="325091234">
      <w:bodyDiv w:val="1"/>
      <w:marLeft w:val="0"/>
      <w:marRight w:val="0"/>
      <w:marTop w:val="0"/>
      <w:marBottom w:val="0"/>
      <w:divBdr>
        <w:top w:val="none" w:sz="0" w:space="0" w:color="auto"/>
        <w:left w:val="none" w:sz="0" w:space="0" w:color="auto"/>
        <w:bottom w:val="none" w:sz="0" w:space="0" w:color="auto"/>
        <w:right w:val="none" w:sz="0" w:space="0" w:color="auto"/>
      </w:divBdr>
    </w:div>
    <w:div w:id="335772718">
      <w:bodyDiv w:val="1"/>
      <w:marLeft w:val="0"/>
      <w:marRight w:val="0"/>
      <w:marTop w:val="0"/>
      <w:marBottom w:val="0"/>
      <w:divBdr>
        <w:top w:val="none" w:sz="0" w:space="0" w:color="auto"/>
        <w:left w:val="none" w:sz="0" w:space="0" w:color="auto"/>
        <w:bottom w:val="none" w:sz="0" w:space="0" w:color="auto"/>
        <w:right w:val="none" w:sz="0" w:space="0" w:color="auto"/>
      </w:divBdr>
      <w:divsChild>
        <w:div w:id="284970277">
          <w:marLeft w:val="0"/>
          <w:marRight w:val="0"/>
          <w:marTop w:val="0"/>
          <w:marBottom w:val="0"/>
          <w:divBdr>
            <w:top w:val="none" w:sz="0" w:space="0" w:color="auto"/>
            <w:left w:val="none" w:sz="0" w:space="0" w:color="auto"/>
            <w:bottom w:val="none" w:sz="0" w:space="0" w:color="auto"/>
            <w:right w:val="none" w:sz="0" w:space="0" w:color="auto"/>
          </w:divBdr>
        </w:div>
        <w:div w:id="416443313">
          <w:marLeft w:val="0"/>
          <w:marRight w:val="0"/>
          <w:marTop w:val="34"/>
          <w:marBottom w:val="34"/>
          <w:divBdr>
            <w:top w:val="none" w:sz="0" w:space="0" w:color="auto"/>
            <w:left w:val="none" w:sz="0" w:space="0" w:color="auto"/>
            <w:bottom w:val="none" w:sz="0" w:space="0" w:color="auto"/>
            <w:right w:val="none" w:sz="0" w:space="0" w:color="auto"/>
          </w:divBdr>
        </w:div>
      </w:divsChild>
    </w:div>
    <w:div w:id="338313794">
      <w:bodyDiv w:val="1"/>
      <w:marLeft w:val="0"/>
      <w:marRight w:val="0"/>
      <w:marTop w:val="0"/>
      <w:marBottom w:val="0"/>
      <w:divBdr>
        <w:top w:val="none" w:sz="0" w:space="0" w:color="auto"/>
        <w:left w:val="none" w:sz="0" w:space="0" w:color="auto"/>
        <w:bottom w:val="none" w:sz="0" w:space="0" w:color="auto"/>
        <w:right w:val="none" w:sz="0" w:space="0" w:color="auto"/>
      </w:divBdr>
    </w:div>
    <w:div w:id="340668292">
      <w:bodyDiv w:val="1"/>
      <w:marLeft w:val="0"/>
      <w:marRight w:val="0"/>
      <w:marTop w:val="0"/>
      <w:marBottom w:val="0"/>
      <w:divBdr>
        <w:top w:val="none" w:sz="0" w:space="0" w:color="auto"/>
        <w:left w:val="none" w:sz="0" w:space="0" w:color="auto"/>
        <w:bottom w:val="none" w:sz="0" w:space="0" w:color="auto"/>
        <w:right w:val="none" w:sz="0" w:space="0" w:color="auto"/>
      </w:divBdr>
    </w:div>
    <w:div w:id="342441522">
      <w:bodyDiv w:val="1"/>
      <w:marLeft w:val="0"/>
      <w:marRight w:val="0"/>
      <w:marTop w:val="0"/>
      <w:marBottom w:val="0"/>
      <w:divBdr>
        <w:top w:val="none" w:sz="0" w:space="0" w:color="auto"/>
        <w:left w:val="none" w:sz="0" w:space="0" w:color="auto"/>
        <w:bottom w:val="none" w:sz="0" w:space="0" w:color="auto"/>
        <w:right w:val="none" w:sz="0" w:space="0" w:color="auto"/>
      </w:divBdr>
    </w:div>
    <w:div w:id="348068155">
      <w:bodyDiv w:val="1"/>
      <w:marLeft w:val="0"/>
      <w:marRight w:val="0"/>
      <w:marTop w:val="0"/>
      <w:marBottom w:val="0"/>
      <w:divBdr>
        <w:top w:val="none" w:sz="0" w:space="0" w:color="auto"/>
        <w:left w:val="none" w:sz="0" w:space="0" w:color="auto"/>
        <w:bottom w:val="none" w:sz="0" w:space="0" w:color="auto"/>
        <w:right w:val="none" w:sz="0" w:space="0" w:color="auto"/>
      </w:divBdr>
    </w:div>
    <w:div w:id="354574217">
      <w:bodyDiv w:val="1"/>
      <w:marLeft w:val="0"/>
      <w:marRight w:val="0"/>
      <w:marTop w:val="0"/>
      <w:marBottom w:val="0"/>
      <w:divBdr>
        <w:top w:val="none" w:sz="0" w:space="0" w:color="auto"/>
        <w:left w:val="none" w:sz="0" w:space="0" w:color="auto"/>
        <w:bottom w:val="none" w:sz="0" w:space="0" w:color="auto"/>
        <w:right w:val="none" w:sz="0" w:space="0" w:color="auto"/>
      </w:divBdr>
    </w:div>
    <w:div w:id="354814187">
      <w:bodyDiv w:val="1"/>
      <w:marLeft w:val="0"/>
      <w:marRight w:val="0"/>
      <w:marTop w:val="0"/>
      <w:marBottom w:val="0"/>
      <w:divBdr>
        <w:top w:val="none" w:sz="0" w:space="0" w:color="auto"/>
        <w:left w:val="none" w:sz="0" w:space="0" w:color="auto"/>
        <w:bottom w:val="none" w:sz="0" w:space="0" w:color="auto"/>
        <w:right w:val="none" w:sz="0" w:space="0" w:color="auto"/>
      </w:divBdr>
    </w:div>
    <w:div w:id="356539772">
      <w:bodyDiv w:val="1"/>
      <w:marLeft w:val="0"/>
      <w:marRight w:val="0"/>
      <w:marTop w:val="0"/>
      <w:marBottom w:val="0"/>
      <w:divBdr>
        <w:top w:val="none" w:sz="0" w:space="0" w:color="auto"/>
        <w:left w:val="none" w:sz="0" w:space="0" w:color="auto"/>
        <w:bottom w:val="none" w:sz="0" w:space="0" w:color="auto"/>
        <w:right w:val="none" w:sz="0" w:space="0" w:color="auto"/>
      </w:divBdr>
    </w:div>
    <w:div w:id="362051396">
      <w:bodyDiv w:val="1"/>
      <w:marLeft w:val="0"/>
      <w:marRight w:val="0"/>
      <w:marTop w:val="0"/>
      <w:marBottom w:val="0"/>
      <w:divBdr>
        <w:top w:val="none" w:sz="0" w:space="0" w:color="auto"/>
        <w:left w:val="none" w:sz="0" w:space="0" w:color="auto"/>
        <w:bottom w:val="none" w:sz="0" w:space="0" w:color="auto"/>
        <w:right w:val="none" w:sz="0" w:space="0" w:color="auto"/>
      </w:divBdr>
    </w:div>
    <w:div w:id="365444845">
      <w:bodyDiv w:val="1"/>
      <w:marLeft w:val="0"/>
      <w:marRight w:val="0"/>
      <w:marTop w:val="0"/>
      <w:marBottom w:val="0"/>
      <w:divBdr>
        <w:top w:val="none" w:sz="0" w:space="0" w:color="auto"/>
        <w:left w:val="none" w:sz="0" w:space="0" w:color="auto"/>
        <w:bottom w:val="none" w:sz="0" w:space="0" w:color="auto"/>
        <w:right w:val="none" w:sz="0" w:space="0" w:color="auto"/>
      </w:divBdr>
    </w:div>
    <w:div w:id="365760924">
      <w:bodyDiv w:val="1"/>
      <w:marLeft w:val="0"/>
      <w:marRight w:val="0"/>
      <w:marTop w:val="0"/>
      <w:marBottom w:val="0"/>
      <w:divBdr>
        <w:top w:val="none" w:sz="0" w:space="0" w:color="auto"/>
        <w:left w:val="none" w:sz="0" w:space="0" w:color="auto"/>
        <w:bottom w:val="none" w:sz="0" w:space="0" w:color="auto"/>
        <w:right w:val="none" w:sz="0" w:space="0" w:color="auto"/>
      </w:divBdr>
    </w:div>
    <w:div w:id="379935704">
      <w:bodyDiv w:val="1"/>
      <w:marLeft w:val="0"/>
      <w:marRight w:val="0"/>
      <w:marTop w:val="0"/>
      <w:marBottom w:val="0"/>
      <w:divBdr>
        <w:top w:val="none" w:sz="0" w:space="0" w:color="auto"/>
        <w:left w:val="none" w:sz="0" w:space="0" w:color="auto"/>
        <w:bottom w:val="none" w:sz="0" w:space="0" w:color="auto"/>
        <w:right w:val="none" w:sz="0" w:space="0" w:color="auto"/>
      </w:divBdr>
    </w:div>
    <w:div w:id="390202048">
      <w:bodyDiv w:val="1"/>
      <w:marLeft w:val="0"/>
      <w:marRight w:val="0"/>
      <w:marTop w:val="0"/>
      <w:marBottom w:val="0"/>
      <w:divBdr>
        <w:top w:val="none" w:sz="0" w:space="0" w:color="auto"/>
        <w:left w:val="none" w:sz="0" w:space="0" w:color="auto"/>
        <w:bottom w:val="none" w:sz="0" w:space="0" w:color="auto"/>
        <w:right w:val="none" w:sz="0" w:space="0" w:color="auto"/>
      </w:divBdr>
    </w:div>
    <w:div w:id="403531785">
      <w:bodyDiv w:val="1"/>
      <w:marLeft w:val="0"/>
      <w:marRight w:val="0"/>
      <w:marTop w:val="0"/>
      <w:marBottom w:val="0"/>
      <w:divBdr>
        <w:top w:val="none" w:sz="0" w:space="0" w:color="auto"/>
        <w:left w:val="none" w:sz="0" w:space="0" w:color="auto"/>
        <w:bottom w:val="none" w:sz="0" w:space="0" w:color="auto"/>
        <w:right w:val="none" w:sz="0" w:space="0" w:color="auto"/>
      </w:divBdr>
    </w:div>
    <w:div w:id="406878590">
      <w:bodyDiv w:val="1"/>
      <w:marLeft w:val="0"/>
      <w:marRight w:val="0"/>
      <w:marTop w:val="0"/>
      <w:marBottom w:val="0"/>
      <w:divBdr>
        <w:top w:val="none" w:sz="0" w:space="0" w:color="auto"/>
        <w:left w:val="none" w:sz="0" w:space="0" w:color="auto"/>
        <w:bottom w:val="none" w:sz="0" w:space="0" w:color="auto"/>
        <w:right w:val="none" w:sz="0" w:space="0" w:color="auto"/>
      </w:divBdr>
    </w:div>
    <w:div w:id="422336054">
      <w:bodyDiv w:val="1"/>
      <w:marLeft w:val="0"/>
      <w:marRight w:val="0"/>
      <w:marTop w:val="0"/>
      <w:marBottom w:val="0"/>
      <w:divBdr>
        <w:top w:val="none" w:sz="0" w:space="0" w:color="auto"/>
        <w:left w:val="none" w:sz="0" w:space="0" w:color="auto"/>
        <w:bottom w:val="none" w:sz="0" w:space="0" w:color="auto"/>
        <w:right w:val="none" w:sz="0" w:space="0" w:color="auto"/>
      </w:divBdr>
    </w:div>
    <w:div w:id="437726522">
      <w:bodyDiv w:val="1"/>
      <w:marLeft w:val="0"/>
      <w:marRight w:val="0"/>
      <w:marTop w:val="0"/>
      <w:marBottom w:val="0"/>
      <w:divBdr>
        <w:top w:val="none" w:sz="0" w:space="0" w:color="auto"/>
        <w:left w:val="none" w:sz="0" w:space="0" w:color="auto"/>
        <w:bottom w:val="none" w:sz="0" w:space="0" w:color="auto"/>
        <w:right w:val="none" w:sz="0" w:space="0" w:color="auto"/>
      </w:divBdr>
    </w:div>
    <w:div w:id="442499364">
      <w:bodyDiv w:val="1"/>
      <w:marLeft w:val="0"/>
      <w:marRight w:val="0"/>
      <w:marTop w:val="0"/>
      <w:marBottom w:val="0"/>
      <w:divBdr>
        <w:top w:val="none" w:sz="0" w:space="0" w:color="auto"/>
        <w:left w:val="none" w:sz="0" w:space="0" w:color="auto"/>
        <w:bottom w:val="none" w:sz="0" w:space="0" w:color="auto"/>
        <w:right w:val="none" w:sz="0" w:space="0" w:color="auto"/>
      </w:divBdr>
    </w:div>
    <w:div w:id="453789903">
      <w:bodyDiv w:val="1"/>
      <w:marLeft w:val="0"/>
      <w:marRight w:val="0"/>
      <w:marTop w:val="0"/>
      <w:marBottom w:val="0"/>
      <w:divBdr>
        <w:top w:val="none" w:sz="0" w:space="0" w:color="auto"/>
        <w:left w:val="none" w:sz="0" w:space="0" w:color="auto"/>
        <w:bottom w:val="none" w:sz="0" w:space="0" w:color="auto"/>
        <w:right w:val="none" w:sz="0" w:space="0" w:color="auto"/>
      </w:divBdr>
    </w:div>
    <w:div w:id="458843225">
      <w:bodyDiv w:val="1"/>
      <w:marLeft w:val="0"/>
      <w:marRight w:val="0"/>
      <w:marTop w:val="0"/>
      <w:marBottom w:val="0"/>
      <w:divBdr>
        <w:top w:val="none" w:sz="0" w:space="0" w:color="auto"/>
        <w:left w:val="none" w:sz="0" w:space="0" w:color="auto"/>
        <w:bottom w:val="none" w:sz="0" w:space="0" w:color="auto"/>
        <w:right w:val="none" w:sz="0" w:space="0" w:color="auto"/>
      </w:divBdr>
    </w:div>
    <w:div w:id="460224063">
      <w:bodyDiv w:val="1"/>
      <w:marLeft w:val="0"/>
      <w:marRight w:val="0"/>
      <w:marTop w:val="0"/>
      <w:marBottom w:val="0"/>
      <w:divBdr>
        <w:top w:val="none" w:sz="0" w:space="0" w:color="auto"/>
        <w:left w:val="none" w:sz="0" w:space="0" w:color="auto"/>
        <w:bottom w:val="none" w:sz="0" w:space="0" w:color="auto"/>
        <w:right w:val="none" w:sz="0" w:space="0" w:color="auto"/>
      </w:divBdr>
    </w:div>
    <w:div w:id="466053421">
      <w:bodyDiv w:val="1"/>
      <w:marLeft w:val="0"/>
      <w:marRight w:val="0"/>
      <w:marTop w:val="0"/>
      <w:marBottom w:val="0"/>
      <w:divBdr>
        <w:top w:val="none" w:sz="0" w:space="0" w:color="auto"/>
        <w:left w:val="none" w:sz="0" w:space="0" w:color="auto"/>
        <w:bottom w:val="none" w:sz="0" w:space="0" w:color="auto"/>
        <w:right w:val="none" w:sz="0" w:space="0" w:color="auto"/>
      </w:divBdr>
      <w:divsChild>
        <w:div w:id="775639307">
          <w:marLeft w:val="0"/>
          <w:marRight w:val="0"/>
          <w:marTop w:val="34"/>
          <w:marBottom w:val="34"/>
          <w:divBdr>
            <w:top w:val="none" w:sz="0" w:space="0" w:color="auto"/>
            <w:left w:val="none" w:sz="0" w:space="0" w:color="auto"/>
            <w:bottom w:val="none" w:sz="0" w:space="0" w:color="auto"/>
            <w:right w:val="none" w:sz="0" w:space="0" w:color="auto"/>
          </w:divBdr>
        </w:div>
        <w:div w:id="1119371706">
          <w:marLeft w:val="0"/>
          <w:marRight w:val="0"/>
          <w:marTop w:val="0"/>
          <w:marBottom w:val="0"/>
          <w:divBdr>
            <w:top w:val="none" w:sz="0" w:space="0" w:color="auto"/>
            <w:left w:val="none" w:sz="0" w:space="0" w:color="auto"/>
            <w:bottom w:val="none" w:sz="0" w:space="0" w:color="auto"/>
            <w:right w:val="none" w:sz="0" w:space="0" w:color="auto"/>
          </w:divBdr>
        </w:div>
      </w:divsChild>
    </w:div>
    <w:div w:id="513569319">
      <w:bodyDiv w:val="1"/>
      <w:marLeft w:val="0"/>
      <w:marRight w:val="0"/>
      <w:marTop w:val="0"/>
      <w:marBottom w:val="0"/>
      <w:divBdr>
        <w:top w:val="none" w:sz="0" w:space="0" w:color="auto"/>
        <w:left w:val="none" w:sz="0" w:space="0" w:color="auto"/>
        <w:bottom w:val="none" w:sz="0" w:space="0" w:color="auto"/>
        <w:right w:val="none" w:sz="0" w:space="0" w:color="auto"/>
      </w:divBdr>
      <w:divsChild>
        <w:div w:id="418910960">
          <w:marLeft w:val="0"/>
          <w:marRight w:val="0"/>
          <w:marTop w:val="0"/>
          <w:marBottom w:val="0"/>
          <w:divBdr>
            <w:top w:val="none" w:sz="0" w:space="0" w:color="auto"/>
            <w:left w:val="none" w:sz="0" w:space="0" w:color="auto"/>
            <w:bottom w:val="none" w:sz="0" w:space="0" w:color="auto"/>
            <w:right w:val="none" w:sz="0" w:space="0" w:color="auto"/>
          </w:divBdr>
        </w:div>
        <w:div w:id="546648105">
          <w:marLeft w:val="0"/>
          <w:marRight w:val="0"/>
          <w:marTop w:val="34"/>
          <w:marBottom w:val="34"/>
          <w:divBdr>
            <w:top w:val="none" w:sz="0" w:space="0" w:color="auto"/>
            <w:left w:val="none" w:sz="0" w:space="0" w:color="auto"/>
            <w:bottom w:val="none" w:sz="0" w:space="0" w:color="auto"/>
            <w:right w:val="none" w:sz="0" w:space="0" w:color="auto"/>
          </w:divBdr>
        </w:div>
      </w:divsChild>
    </w:div>
    <w:div w:id="519974583">
      <w:bodyDiv w:val="1"/>
      <w:marLeft w:val="0"/>
      <w:marRight w:val="0"/>
      <w:marTop w:val="0"/>
      <w:marBottom w:val="0"/>
      <w:divBdr>
        <w:top w:val="none" w:sz="0" w:space="0" w:color="auto"/>
        <w:left w:val="none" w:sz="0" w:space="0" w:color="auto"/>
        <w:bottom w:val="none" w:sz="0" w:space="0" w:color="auto"/>
        <w:right w:val="none" w:sz="0" w:space="0" w:color="auto"/>
      </w:divBdr>
    </w:div>
    <w:div w:id="521628839">
      <w:bodyDiv w:val="1"/>
      <w:marLeft w:val="0"/>
      <w:marRight w:val="0"/>
      <w:marTop w:val="0"/>
      <w:marBottom w:val="0"/>
      <w:divBdr>
        <w:top w:val="none" w:sz="0" w:space="0" w:color="auto"/>
        <w:left w:val="none" w:sz="0" w:space="0" w:color="auto"/>
        <w:bottom w:val="none" w:sz="0" w:space="0" w:color="auto"/>
        <w:right w:val="none" w:sz="0" w:space="0" w:color="auto"/>
      </w:divBdr>
    </w:div>
    <w:div w:id="534317079">
      <w:bodyDiv w:val="1"/>
      <w:marLeft w:val="0"/>
      <w:marRight w:val="0"/>
      <w:marTop w:val="0"/>
      <w:marBottom w:val="0"/>
      <w:divBdr>
        <w:top w:val="none" w:sz="0" w:space="0" w:color="auto"/>
        <w:left w:val="none" w:sz="0" w:space="0" w:color="auto"/>
        <w:bottom w:val="none" w:sz="0" w:space="0" w:color="auto"/>
        <w:right w:val="none" w:sz="0" w:space="0" w:color="auto"/>
      </w:divBdr>
    </w:div>
    <w:div w:id="541014867">
      <w:bodyDiv w:val="1"/>
      <w:marLeft w:val="0"/>
      <w:marRight w:val="0"/>
      <w:marTop w:val="0"/>
      <w:marBottom w:val="0"/>
      <w:divBdr>
        <w:top w:val="none" w:sz="0" w:space="0" w:color="auto"/>
        <w:left w:val="none" w:sz="0" w:space="0" w:color="auto"/>
        <w:bottom w:val="none" w:sz="0" w:space="0" w:color="auto"/>
        <w:right w:val="none" w:sz="0" w:space="0" w:color="auto"/>
      </w:divBdr>
    </w:div>
    <w:div w:id="542403810">
      <w:bodyDiv w:val="1"/>
      <w:marLeft w:val="0"/>
      <w:marRight w:val="0"/>
      <w:marTop w:val="0"/>
      <w:marBottom w:val="0"/>
      <w:divBdr>
        <w:top w:val="none" w:sz="0" w:space="0" w:color="auto"/>
        <w:left w:val="none" w:sz="0" w:space="0" w:color="auto"/>
        <w:bottom w:val="none" w:sz="0" w:space="0" w:color="auto"/>
        <w:right w:val="none" w:sz="0" w:space="0" w:color="auto"/>
      </w:divBdr>
    </w:div>
    <w:div w:id="542522256">
      <w:bodyDiv w:val="1"/>
      <w:marLeft w:val="0"/>
      <w:marRight w:val="0"/>
      <w:marTop w:val="0"/>
      <w:marBottom w:val="0"/>
      <w:divBdr>
        <w:top w:val="none" w:sz="0" w:space="0" w:color="auto"/>
        <w:left w:val="none" w:sz="0" w:space="0" w:color="auto"/>
        <w:bottom w:val="none" w:sz="0" w:space="0" w:color="auto"/>
        <w:right w:val="none" w:sz="0" w:space="0" w:color="auto"/>
      </w:divBdr>
    </w:div>
    <w:div w:id="550968367">
      <w:bodyDiv w:val="1"/>
      <w:marLeft w:val="0"/>
      <w:marRight w:val="0"/>
      <w:marTop w:val="0"/>
      <w:marBottom w:val="0"/>
      <w:divBdr>
        <w:top w:val="none" w:sz="0" w:space="0" w:color="auto"/>
        <w:left w:val="none" w:sz="0" w:space="0" w:color="auto"/>
        <w:bottom w:val="none" w:sz="0" w:space="0" w:color="auto"/>
        <w:right w:val="none" w:sz="0" w:space="0" w:color="auto"/>
      </w:divBdr>
    </w:div>
    <w:div w:id="559442156">
      <w:bodyDiv w:val="1"/>
      <w:marLeft w:val="0"/>
      <w:marRight w:val="0"/>
      <w:marTop w:val="0"/>
      <w:marBottom w:val="0"/>
      <w:divBdr>
        <w:top w:val="none" w:sz="0" w:space="0" w:color="auto"/>
        <w:left w:val="none" w:sz="0" w:space="0" w:color="auto"/>
        <w:bottom w:val="none" w:sz="0" w:space="0" w:color="auto"/>
        <w:right w:val="none" w:sz="0" w:space="0" w:color="auto"/>
      </w:divBdr>
    </w:div>
    <w:div w:id="569080287">
      <w:bodyDiv w:val="1"/>
      <w:marLeft w:val="0"/>
      <w:marRight w:val="0"/>
      <w:marTop w:val="0"/>
      <w:marBottom w:val="0"/>
      <w:divBdr>
        <w:top w:val="none" w:sz="0" w:space="0" w:color="auto"/>
        <w:left w:val="none" w:sz="0" w:space="0" w:color="auto"/>
        <w:bottom w:val="none" w:sz="0" w:space="0" w:color="auto"/>
        <w:right w:val="none" w:sz="0" w:space="0" w:color="auto"/>
      </w:divBdr>
    </w:div>
    <w:div w:id="572543067">
      <w:bodyDiv w:val="1"/>
      <w:marLeft w:val="0"/>
      <w:marRight w:val="0"/>
      <w:marTop w:val="0"/>
      <w:marBottom w:val="0"/>
      <w:divBdr>
        <w:top w:val="none" w:sz="0" w:space="0" w:color="auto"/>
        <w:left w:val="none" w:sz="0" w:space="0" w:color="auto"/>
        <w:bottom w:val="none" w:sz="0" w:space="0" w:color="auto"/>
        <w:right w:val="none" w:sz="0" w:space="0" w:color="auto"/>
      </w:divBdr>
    </w:div>
    <w:div w:id="575285861">
      <w:bodyDiv w:val="1"/>
      <w:marLeft w:val="0"/>
      <w:marRight w:val="0"/>
      <w:marTop w:val="0"/>
      <w:marBottom w:val="0"/>
      <w:divBdr>
        <w:top w:val="none" w:sz="0" w:space="0" w:color="auto"/>
        <w:left w:val="none" w:sz="0" w:space="0" w:color="auto"/>
        <w:bottom w:val="none" w:sz="0" w:space="0" w:color="auto"/>
        <w:right w:val="none" w:sz="0" w:space="0" w:color="auto"/>
      </w:divBdr>
    </w:div>
    <w:div w:id="577447975">
      <w:bodyDiv w:val="1"/>
      <w:marLeft w:val="0"/>
      <w:marRight w:val="0"/>
      <w:marTop w:val="0"/>
      <w:marBottom w:val="0"/>
      <w:divBdr>
        <w:top w:val="none" w:sz="0" w:space="0" w:color="auto"/>
        <w:left w:val="none" w:sz="0" w:space="0" w:color="auto"/>
        <w:bottom w:val="none" w:sz="0" w:space="0" w:color="auto"/>
        <w:right w:val="none" w:sz="0" w:space="0" w:color="auto"/>
      </w:divBdr>
    </w:div>
    <w:div w:id="583077661">
      <w:bodyDiv w:val="1"/>
      <w:marLeft w:val="0"/>
      <w:marRight w:val="0"/>
      <w:marTop w:val="0"/>
      <w:marBottom w:val="0"/>
      <w:divBdr>
        <w:top w:val="none" w:sz="0" w:space="0" w:color="auto"/>
        <w:left w:val="none" w:sz="0" w:space="0" w:color="auto"/>
        <w:bottom w:val="none" w:sz="0" w:space="0" w:color="auto"/>
        <w:right w:val="none" w:sz="0" w:space="0" w:color="auto"/>
      </w:divBdr>
    </w:div>
    <w:div w:id="591014940">
      <w:bodyDiv w:val="1"/>
      <w:marLeft w:val="0"/>
      <w:marRight w:val="0"/>
      <w:marTop w:val="0"/>
      <w:marBottom w:val="0"/>
      <w:divBdr>
        <w:top w:val="none" w:sz="0" w:space="0" w:color="auto"/>
        <w:left w:val="none" w:sz="0" w:space="0" w:color="auto"/>
        <w:bottom w:val="none" w:sz="0" w:space="0" w:color="auto"/>
        <w:right w:val="none" w:sz="0" w:space="0" w:color="auto"/>
      </w:divBdr>
    </w:div>
    <w:div w:id="597105814">
      <w:bodyDiv w:val="1"/>
      <w:marLeft w:val="0"/>
      <w:marRight w:val="0"/>
      <w:marTop w:val="0"/>
      <w:marBottom w:val="0"/>
      <w:divBdr>
        <w:top w:val="none" w:sz="0" w:space="0" w:color="auto"/>
        <w:left w:val="none" w:sz="0" w:space="0" w:color="auto"/>
        <w:bottom w:val="none" w:sz="0" w:space="0" w:color="auto"/>
        <w:right w:val="none" w:sz="0" w:space="0" w:color="auto"/>
      </w:divBdr>
    </w:div>
    <w:div w:id="606547847">
      <w:bodyDiv w:val="1"/>
      <w:marLeft w:val="0"/>
      <w:marRight w:val="0"/>
      <w:marTop w:val="0"/>
      <w:marBottom w:val="0"/>
      <w:divBdr>
        <w:top w:val="none" w:sz="0" w:space="0" w:color="auto"/>
        <w:left w:val="none" w:sz="0" w:space="0" w:color="auto"/>
        <w:bottom w:val="none" w:sz="0" w:space="0" w:color="auto"/>
        <w:right w:val="none" w:sz="0" w:space="0" w:color="auto"/>
      </w:divBdr>
      <w:divsChild>
        <w:div w:id="633104325">
          <w:marLeft w:val="420"/>
          <w:marRight w:val="0"/>
          <w:marTop w:val="0"/>
          <w:marBottom w:val="0"/>
          <w:divBdr>
            <w:top w:val="none" w:sz="0" w:space="0" w:color="auto"/>
            <w:left w:val="none" w:sz="0" w:space="0" w:color="auto"/>
            <w:bottom w:val="none" w:sz="0" w:space="0" w:color="auto"/>
            <w:right w:val="none" w:sz="0" w:space="0" w:color="auto"/>
          </w:divBdr>
          <w:divsChild>
            <w:div w:id="1305820040">
              <w:marLeft w:val="0"/>
              <w:marRight w:val="0"/>
              <w:marTop w:val="34"/>
              <w:marBottom w:val="34"/>
              <w:divBdr>
                <w:top w:val="none" w:sz="0" w:space="0" w:color="auto"/>
                <w:left w:val="none" w:sz="0" w:space="0" w:color="auto"/>
                <w:bottom w:val="none" w:sz="0" w:space="0" w:color="auto"/>
                <w:right w:val="none" w:sz="0" w:space="0" w:color="auto"/>
              </w:divBdr>
            </w:div>
            <w:div w:id="2090736996">
              <w:marLeft w:val="0"/>
              <w:marRight w:val="0"/>
              <w:marTop w:val="0"/>
              <w:marBottom w:val="0"/>
              <w:divBdr>
                <w:top w:val="none" w:sz="0" w:space="0" w:color="auto"/>
                <w:left w:val="none" w:sz="0" w:space="0" w:color="auto"/>
                <w:bottom w:val="none" w:sz="0" w:space="0" w:color="auto"/>
                <w:right w:val="none" w:sz="0" w:space="0" w:color="auto"/>
              </w:divBdr>
              <w:divsChild>
                <w:div w:id="1460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5601">
      <w:bodyDiv w:val="1"/>
      <w:marLeft w:val="0"/>
      <w:marRight w:val="0"/>
      <w:marTop w:val="0"/>
      <w:marBottom w:val="0"/>
      <w:divBdr>
        <w:top w:val="none" w:sz="0" w:space="0" w:color="auto"/>
        <w:left w:val="none" w:sz="0" w:space="0" w:color="auto"/>
        <w:bottom w:val="none" w:sz="0" w:space="0" w:color="auto"/>
        <w:right w:val="none" w:sz="0" w:space="0" w:color="auto"/>
      </w:divBdr>
    </w:div>
    <w:div w:id="619069420">
      <w:bodyDiv w:val="1"/>
      <w:marLeft w:val="0"/>
      <w:marRight w:val="0"/>
      <w:marTop w:val="0"/>
      <w:marBottom w:val="0"/>
      <w:divBdr>
        <w:top w:val="none" w:sz="0" w:space="0" w:color="auto"/>
        <w:left w:val="none" w:sz="0" w:space="0" w:color="auto"/>
        <w:bottom w:val="none" w:sz="0" w:space="0" w:color="auto"/>
        <w:right w:val="none" w:sz="0" w:space="0" w:color="auto"/>
      </w:divBdr>
    </w:div>
    <w:div w:id="626813065">
      <w:bodyDiv w:val="1"/>
      <w:marLeft w:val="0"/>
      <w:marRight w:val="0"/>
      <w:marTop w:val="0"/>
      <w:marBottom w:val="0"/>
      <w:divBdr>
        <w:top w:val="none" w:sz="0" w:space="0" w:color="auto"/>
        <w:left w:val="none" w:sz="0" w:space="0" w:color="auto"/>
        <w:bottom w:val="none" w:sz="0" w:space="0" w:color="auto"/>
        <w:right w:val="none" w:sz="0" w:space="0" w:color="auto"/>
      </w:divBdr>
      <w:divsChild>
        <w:div w:id="672143573">
          <w:marLeft w:val="0"/>
          <w:marRight w:val="0"/>
          <w:marTop w:val="0"/>
          <w:marBottom w:val="0"/>
          <w:divBdr>
            <w:top w:val="none" w:sz="0" w:space="0" w:color="auto"/>
            <w:left w:val="none" w:sz="0" w:space="0" w:color="auto"/>
            <w:bottom w:val="none" w:sz="0" w:space="0" w:color="auto"/>
            <w:right w:val="none" w:sz="0" w:space="0" w:color="auto"/>
          </w:divBdr>
        </w:div>
        <w:div w:id="2042238131">
          <w:marLeft w:val="0"/>
          <w:marRight w:val="0"/>
          <w:marTop w:val="34"/>
          <w:marBottom w:val="34"/>
          <w:divBdr>
            <w:top w:val="none" w:sz="0" w:space="0" w:color="auto"/>
            <w:left w:val="none" w:sz="0" w:space="0" w:color="auto"/>
            <w:bottom w:val="none" w:sz="0" w:space="0" w:color="auto"/>
            <w:right w:val="none" w:sz="0" w:space="0" w:color="auto"/>
          </w:divBdr>
        </w:div>
      </w:divsChild>
    </w:div>
    <w:div w:id="635065780">
      <w:bodyDiv w:val="1"/>
      <w:marLeft w:val="0"/>
      <w:marRight w:val="0"/>
      <w:marTop w:val="0"/>
      <w:marBottom w:val="0"/>
      <w:divBdr>
        <w:top w:val="none" w:sz="0" w:space="0" w:color="auto"/>
        <w:left w:val="none" w:sz="0" w:space="0" w:color="auto"/>
        <w:bottom w:val="none" w:sz="0" w:space="0" w:color="auto"/>
        <w:right w:val="none" w:sz="0" w:space="0" w:color="auto"/>
      </w:divBdr>
    </w:div>
    <w:div w:id="645090062">
      <w:bodyDiv w:val="1"/>
      <w:marLeft w:val="0"/>
      <w:marRight w:val="0"/>
      <w:marTop w:val="0"/>
      <w:marBottom w:val="0"/>
      <w:divBdr>
        <w:top w:val="none" w:sz="0" w:space="0" w:color="auto"/>
        <w:left w:val="none" w:sz="0" w:space="0" w:color="auto"/>
        <w:bottom w:val="none" w:sz="0" w:space="0" w:color="auto"/>
        <w:right w:val="none" w:sz="0" w:space="0" w:color="auto"/>
      </w:divBdr>
    </w:div>
    <w:div w:id="647905610">
      <w:bodyDiv w:val="1"/>
      <w:marLeft w:val="0"/>
      <w:marRight w:val="0"/>
      <w:marTop w:val="0"/>
      <w:marBottom w:val="0"/>
      <w:divBdr>
        <w:top w:val="none" w:sz="0" w:space="0" w:color="auto"/>
        <w:left w:val="none" w:sz="0" w:space="0" w:color="auto"/>
        <w:bottom w:val="none" w:sz="0" w:space="0" w:color="auto"/>
        <w:right w:val="none" w:sz="0" w:space="0" w:color="auto"/>
      </w:divBdr>
    </w:div>
    <w:div w:id="673654287">
      <w:bodyDiv w:val="1"/>
      <w:marLeft w:val="0"/>
      <w:marRight w:val="0"/>
      <w:marTop w:val="0"/>
      <w:marBottom w:val="0"/>
      <w:divBdr>
        <w:top w:val="none" w:sz="0" w:space="0" w:color="auto"/>
        <w:left w:val="none" w:sz="0" w:space="0" w:color="auto"/>
        <w:bottom w:val="none" w:sz="0" w:space="0" w:color="auto"/>
        <w:right w:val="none" w:sz="0" w:space="0" w:color="auto"/>
      </w:divBdr>
    </w:div>
    <w:div w:id="683556821">
      <w:bodyDiv w:val="1"/>
      <w:marLeft w:val="0"/>
      <w:marRight w:val="0"/>
      <w:marTop w:val="0"/>
      <w:marBottom w:val="0"/>
      <w:divBdr>
        <w:top w:val="none" w:sz="0" w:space="0" w:color="auto"/>
        <w:left w:val="none" w:sz="0" w:space="0" w:color="auto"/>
        <w:bottom w:val="none" w:sz="0" w:space="0" w:color="auto"/>
        <w:right w:val="none" w:sz="0" w:space="0" w:color="auto"/>
      </w:divBdr>
    </w:div>
    <w:div w:id="683635076">
      <w:bodyDiv w:val="1"/>
      <w:marLeft w:val="0"/>
      <w:marRight w:val="0"/>
      <w:marTop w:val="0"/>
      <w:marBottom w:val="0"/>
      <w:divBdr>
        <w:top w:val="none" w:sz="0" w:space="0" w:color="auto"/>
        <w:left w:val="none" w:sz="0" w:space="0" w:color="auto"/>
        <w:bottom w:val="none" w:sz="0" w:space="0" w:color="auto"/>
        <w:right w:val="none" w:sz="0" w:space="0" w:color="auto"/>
      </w:divBdr>
      <w:divsChild>
        <w:div w:id="1627807972">
          <w:marLeft w:val="0"/>
          <w:marRight w:val="0"/>
          <w:marTop w:val="34"/>
          <w:marBottom w:val="34"/>
          <w:divBdr>
            <w:top w:val="none" w:sz="0" w:space="0" w:color="auto"/>
            <w:left w:val="none" w:sz="0" w:space="0" w:color="auto"/>
            <w:bottom w:val="none" w:sz="0" w:space="0" w:color="auto"/>
            <w:right w:val="none" w:sz="0" w:space="0" w:color="auto"/>
          </w:divBdr>
        </w:div>
      </w:divsChild>
    </w:div>
    <w:div w:id="687367387">
      <w:bodyDiv w:val="1"/>
      <w:marLeft w:val="0"/>
      <w:marRight w:val="0"/>
      <w:marTop w:val="0"/>
      <w:marBottom w:val="0"/>
      <w:divBdr>
        <w:top w:val="none" w:sz="0" w:space="0" w:color="auto"/>
        <w:left w:val="none" w:sz="0" w:space="0" w:color="auto"/>
        <w:bottom w:val="none" w:sz="0" w:space="0" w:color="auto"/>
        <w:right w:val="none" w:sz="0" w:space="0" w:color="auto"/>
      </w:divBdr>
    </w:div>
    <w:div w:id="694228450">
      <w:bodyDiv w:val="1"/>
      <w:marLeft w:val="0"/>
      <w:marRight w:val="0"/>
      <w:marTop w:val="0"/>
      <w:marBottom w:val="0"/>
      <w:divBdr>
        <w:top w:val="none" w:sz="0" w:space="0" w:color="auto"/>
        <w:left w:val="none" w:sz="0" w:space="0" w:color="auto"/>
        <w:bottom w:val="none" w:sz="0" w:space="0" w:color="auto"/>
        <w:right w:val="none" w:sz="0" w:space="0" w:color="auto"/>
      </w:divBdr>
    </w:div>
    <w:div w:id="720666281">
      <w:bodyDiv w:val="1"/>
      <w:marLeft w:val="0"/>
      <w:marRight w:val="0"/>
      <w:marTop w:val="0"/>
      <w:marBottom w:val="0"/>
      <w:divBdr>
        <w:top w:val="none" w:sz="0" w:space="0" w:color="auto"/>
        <w:left w:val="none" w:sz="0" w:space="0" w:color="auto"/>
        <w:bottom w:val="none" w:sz="0" w:space="0" w:color="auto"/>
        <w:right w:val="none" w:sz="0" w:space="0" w:color="auto"/>
      </w:divBdr>
    </w:div>
    <w:div w:id="742221938">
      <w:bodyDiv w:val="1"/>
      <w:marLeft w:val="0"/>
      <w:marRight w:val="0"/>
      <w:marTop w:val="0"/>
      <w:marBottom w:val="0"/>
      <w:divBdr>
        <w:top w:val="none" w:sz="0" w:space="0" w:color="auto"/>
        <w:left w:val="none" w:sz="0" w:space="0" w:color="auto"/>
        <w:bottom w:val="none" w:sz="0" w:space="0" w:color="auto"/>
        <w:right w:val="none" w:sz="0" w:space="0" w:color="auto"/>
      </w:divBdr>
    </w:div>
    <w:div w:id="747776643">
      <w:bodyDiv w:val="1"/>
      <w:marLeft w:val="0"/>
      <w:marRight w:val="0"/>
      <w:marTop w:val="0"/>
      <w:marBottom w:val="0"/>
      <w:divBdr>
        <w:top w:val="none" w:sz="0" w:space="0" w:color="auto"/>
        <w:left w:val="none" w:sz="0" w:space="0" w:color="auto"/>
        <w:bottom w:val="none" w:sz="0" w:space="0" w:color="auto"/>
        <w:right w:val="none" w:sz="0" w:space="0" w:color="auto"/>
      </w:divBdr>
      <w:divsChild>
        <w:div w:id="99112855">
          <w:marLeft w:val="0"/>
          <w:marRight w:val="0"/>
          <w:marTop w:val="34"/>
          <w:marBottom w:val="34"/>
          <w:divBdr>
            <w:top w:val="none" w:sz="0" w:space="0" w:color="auto"/>
            <w:left w:val="none" w:sz="0" w:space="0" w:color="auto"/>
            <w:bottom w:val="none" w:sz="0" w:space="0" w:color="auto"/>
            <w:right w:val="none" w:sz="0" w:space="0" w:color="auto"/>
          </w:divBdr>
        </w:div>
        <w:div w:id="1636057564">
          <w:marLeft w:val="0"/>
          <w:marRight w:val="0"/>
          <w:marTop w:val="0"/>
          <w:marBottom w:val="0"/>
          <w:divBdr>
            <w:top w:val="none" w:sz="0" w:space="0" w:color="auto"/>
            <w:left w:val="none" w:sz="0" w:space="0" w:color="auto"/>
            <w:bottom w:val="none" w:sz="0" w:space="0" w:color="auto"/>
            <w:right w:val="none" w:sz="0" w:space="0" w:color="auto"/>
          </w:divBdr>
        </w:div>
      </w:divsChild>
    </w:div>
    <w:div w:id="754282198">
      <w:bodyDiv w:val="1"/>
      <w:marLeft w:val="0"/>
      <w:marRight w:val="0"/>
      <w:marTop w:val="0"/>
      <w:marBottom w:val="0"/>
      <w:divBdr>
        <w:top w:val="none" w:sz="0" w:space="0" w:color="auto"/>
        <w:left w:val="none" w:sz="0" w:space="0" w:color="auto"/>
        <w:bottom w:val="none" w:sz="0" w:space="0" w:color="auto"/>
        <w:right w:val="none" w:sz="0" w:space="0" w:color="auto"/>
      </w:divBdr>
    </w:div>
    <w:div w:id="758253569">
      <w:bodyDiv w:val="1"/>
      <w:marLeft w:val="0"/>
      <w:marRight w:val="0"/>
      <w:marTop w:val="0"/>
      <w:marBottom w:val="0"/>
      <w:divBdr>
        <w:top w:val="none" w:sz="0" w:space="0" w:color="auto"/>
        <w:left w:val="none" w:sz="0" w:space="0" w:color="auto"/>
        <w:bottom w:val="none" w:sz="0" w:space="0" w:color="auto"/>
        <w:right w:val="none" w:sz="0" w:space="0" w:color="auto"/>
      </w:divBdr>
    </w:div>
    <w:div w:id="780104945">
      <w:bodyDiv w:val="1"/>
      <w:marLeft w:val="0"/>
      <w:marRight w:val="0"/>
      <w:marTop w:val="0"/>
      <w:marBottom w:val="0"/>
      <w:divBdr>
        <w:top w:val="none" w:sz="0" w:space="0" w:color="auto"/>
        <w:left w:val="none" w:sz="0" w:space="0" w:color="auto"/>
        <w:bottom w:val="none" w:sz="0" w:space="0" w:color="auto"/>
        <w:right w:val="none" w:sz="0" w:space="0" w:color="auto"/>
      </w:divBdr>
    </w:div>
    <w:div w:id="813108862">
      <w:bodyDiv w:val="1"/>
      <w:marLeft w:val="0"/>
      <w:marRight w:val="0"/>
      <w:marTop w:val="0"/>
      <w:marBottom w:val="0"/>
      <w:divBdr>
        <w:top w:val="none" w:sz="0" w:space="0" w:color="auto"/>
        <w:left w:val="none" w:sz="0" w:space="0" w:color="auto"/>
        <w:bottom w:val="none" w:sz="0" w:space="0" w:color="auto"/>
        <w:right w:val="none" w:sz="0" w:space="0" w:color="auto"/>
      </w:divBdr>
    </w:div>
    <w:div w:id="814377229">
      <w:bodyDiv w:val="1"/>
      <w:marLeft w:val="0"/>
      <w:marRight w:val="0"/>
      <w:marTop w:val="0"/>
      <w:marBottom w:val="0"/>
      <w:divBdr>
        <w:top w:val="none" w:sz="0" w:space="0" w:color="auto"/>
        <w:left w:val="none" w:sz="0" w:space="0" w:color="auto"/>
        <w:bottom w:val="none" w:sz="0" w:space="0" w:color="auto"/>
        <w:right w:val="none" w:sz="0" w:space="0" w:color="auto"/>
      </w:divBdr>
    </w:div>
    <w:div w:id="820266922">
      <w:bodyDiv w:val="1"/>
      <w:marLeft w:val="0"/>
      <w:marRight w:val="0"/>
      <w:marTop w:val="0"/>
      <w:marBottom w:val="0"/>
      <w:divBdr>
        <w:top w:val="none" w:sz="0" w:space="0" w:color="auto"/>
        <w:left w:val="none" w:sz="0" w:space="0" w:color="auto"/>
        <w:bottom w:val="none" w:sz="0" w:space="0" w:color="auto"/>
        <w:right w:val="none" w:sz="0" w:space="0" w:color="auto"/>
      </w:divBdr>
    </w:div>
    <w:div w:id="851726941">
      <w:bodyDiv w:val="1"/>
      <w:marLeft w:val="0"/>
      <w:marRight w:val="0"/>
      <w:marTop w:val="0"/>
      <w:marBottom w:val="0"/>
      <w:divBdr>
        <w:top w:val="none" w:sz="0" w:space="0" w:color="auto"/>
        <w:left w:val="none" w:sz="0" w:space="0" w:color="auto"/>
        <w:bottom w:val="none" w:sz="0" w:space="0" w:color="auto"/>
        <w:right w:val="none" w:sz="0" w:space="0" w:color="auto"/>
      </w:divBdr>
    </w:div>
    <w:div w:id="853493681">
      <w:bodyDiv w:val="1"/>
      <w:marLeft w:val="0"/>
      <w:marRight w:val="0"/>
      <w:marTop w:val="0"/>
      <w:marBottom w:val="0"/>
      <w:divBdr>
        <w:top w:val="none" w:sz="0" w:space="0" w:color="auto"/>
        <w:left w:val="none" w:sz="0" w:space="0" w:color="auto"/>
        <w:bottom w:val="none" w:sz="0" w:space="0" w:color="auto"/>
        <w:right w:val="none" w:sz="0" w:space="0" w:color="auto"/>
      </w:divBdr>
    </w:div>
    <w:div w:id="856886017">
      <w:bodyDiv w:val="1"/>
      <w:marLeft w:val="0"/>
      <w:marRight w:val="0"/>
      <w:marTop w:val="0"/>
      <w:marBottom w:val="0"/>
      <w:divBdr>
        <w:top w:val="none" w:sz="0" w:space="0" w:color="auto"/>
        <w:left w:val="none" w:sz="0" w:space="0" w:color="auto"/>
        <w:bottom w:val="none" w:sz="0" w:space="0" w:color="auto"/>
        <w:right w:val="none" w:sz="0" w:space="0" w:color="auto"/>
      </w:divBdr>
    </w:div>
    <w:div w:id="868033122">
      <w:bodyDiv w:val="1"/>
      <w:marLeft w:val="0"/>
      <w:marRight w:val="0"/>
      <w:marTop w:val="0"/>
      <w:marBottom w:val="0"/>
      <w:divBdr>
        <w:top w:val="none" w:sz="0" w:space="0" w:color="auto"/>
        <w:left w:val="none" w:sz="0" w:space="0" w:color="auto"/>
        <w:bottom w:val="none" w:sz="0" w:space="0" w:color="auto"/>
        <w:right w:val="none" w:sz="0" w:space="0" w:color="auto"/>
      </w:divBdr>
    </w:div>
    <w:div w:id="872618460">
      <w:bodyDiv w:val="1"/>
      <w:marLeft w:val="0"/>
      <w:marRight w:val="0"/>
      <w:marTop w:val="0"/>
      <w:marBottom w:val="0"/>
      <w:divBdr>
        <w:top w:val="none" w:sz="0" w:space="0" w:color="auto"/>
        <w:left w:val="none" w:sz="0" w:space="0" w:color="auto"/>
        <w:bottom w:val="none" w:sz="0" w:space="0" w:color="auto"/>
        <w:right w:val="none" w:sz="0" w:space="0" w:color="auto"/>
      </w:divBdr>
    </w:div>
    <w:div w:id="882206077">
      <w:bodyDiv w:val="1"/>
      <w:marLeft w:val="0"/>
      <w:marRight w:val="0"/>
      <w:marTop w:val="0"/>
      <w:marBottom w:val="0"/>
      <w:divBdr>
        <w:top w:val="none" w:sz="0" w:space="0" w:color="auto"/>
        <w:left w:val="none" w:sz="0" w:space="0" w:color="auto"/>
        <w:bottom w:val="none" w:sz="0" w:space="0" w:color="auto"/>
        <w:right w:val="none" w:sz="0" w:space="0" w:color="auto"/>
      </w:divBdr>
    </w:div>
    <w:div w:id="884953480">
      <w:bodyDiv w:val="1"/>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34"/>
          <w:marBottom w:val="34"/>
          <w:divBdr>
            <w:top w:val="none" w:sz="0" w:space="0" w:color="auto"/>
            <w:left w:val="none" w:sz="0" w:space="0" w:color="auto"/>
            <w:bottom w:val="none" w:sz="0" w:space="0" w:color="auto"/>
            <w:right w:val="none" w:sz="0" w:space="0" w:color="auto"/>
          </w:divBdr>
        </w:div>
        <w:div w:id="2058553873">
          <w:marLeft w:val="0"/>
          <w:marRight w:val="0"/>
          <w:marTop w:val="0"/>
          <w:marBottom w:val="0"/>
          <w:divBdr>
            <w:top w:val="none" w:sz="0" w:space="0" w:color="auto"/>
            <w:left w:val="none" w:sz="0" w:space="0" w:color="auto"/>
            <w:bottom w:val="none" w:sz="0" w:space="0" w:color="auto"/>
            <w:right w:val="none" w:sz="0" w:space="0" w:color="auto"/>
          </w:divBdr>
        </w:div>
      </w:divsChild>
    </w:div>
    <w:div w:id="887111904">
      <w:bodyDiv w:val="1"/>
      <w:marLeft w:val="0"/>
      <w:marRight w:val="0"/>
      <w:marTop w:val="0"/>
      <w:marBottom w:val="0"/>
      <w:divBdr>
        <w:top w:val="none" w:sz="0" w:space="0" w:color="auto"/>
        <w:left w:val="none" w:sz="0" w:space="0" w:color="auto"/>
        <w:bottom w:val="none" w:sz="0" w:space="0" w:color="auto"/>
        <w:right w:val="none" w:sz="0" w:space="0" w:color="auto"/>
      </w:divBdr>
      <w:divsChild>
        <w:div w:id="440222564">
          <w:marLeft w:val="0"/>
          <w:marRight w:val="0"/>
          <w:marTop w:val="34"/>
          <w:marBottom w:val="34"/>
          <w:divBdr>
            <w:top w:val="none" w:sz="0" w:space="0" w:color="auto"/>
            <w:left w:val="none" w:sz="0" w:space="0" w:color="auto"/>
            <w:bottom w:val="none" w:sz="0" w:space="0" w:color="auto"/>
            <w:right w:val="none" w:sz="0" w:space="0" w:color="auto"/>
          </w:divBdr>
        </w:div>
        <w:div w:id="1665236462">
          <w:marLeft w:val="0"/>
          <w:marRight w:val="0"/>
          <w:marTop w:val="0"/>
          <w:marBottom w:val="0"/>
          <w:divBdr>
            <w:top w:val="none" w:sz="0" w:space="0" w:color="auto"/>
            <w:left w:val="none" w:sz="0" w:space="0" w:color="auto"/>
            <w:bottom w:val="none" w:sz="0" w:space="0" w:color="auto"/>
            <w:right w:val="none" w:sz="0" w:space="0" w:color="auto"/>
          </w:divBdr>
        </w:div>
      </w:divsChild>
    </w:div>
    <w:div w:id="892886074">
      <w:bodyDiv w:val="1"/>
      <w:marLeft w:val="0"/>
      <w:marRight w:val="0"/>
      <w:marTop w:val="0"/>
      <w:marBottom w:val="0"/>
      <w:divBdr>
        <w:top w:val="none" w:sz="0" w:space="0" w:color="auto"/>
        <w:left w:val="none" w:sz="0" w:space="0" w:color="auto"/>
        <w:bottom w:val="none" w:sz="0" w:space="0" w:color="auto"/>
        <w:right w:val="none" w:sz="0" w:space="0" w:color="auto"/>
      </w:divBdr>
    </w:div>
    <w:div w:id="895122936">
      <w:bodyDiv w:val="1"/>
      <w:marLeft w:val="0"/>
      <w:marRight w:val="0"/>
      <w:marTop w:val="0"/>
      <w:marBottom w:val="0"/>
      <w:divBdr>
        <w:top w:val="none" w:sz="0" w:space="0" w:color="auto"/>
        <w:left w:val="none" w:sz="0" w:space="0" w:color="auto"/>
        <w:bottom w:val="none" w:sz="0" w:space="0" w:color="auto"/>
        <w:right w:val="none" w:sz="0" w:space="0" w:color="auto"/>
      </w:divBdr>
    </w:div>
    <w:div w:id="906720193">
      <w:bodyDiv w:val="1"/>
      <w:marLeft w:val="0"/>
      <w:marRight w:val="0"/>
      <w:marTop w:val="0"/>
      <w:marBottom w:val="0"/>
      <w:divBdr>
        <w:top w:val="none" w:sz="0" w:space="0" w:color="auto"/>
        <w:left w:val="none" w:sz="0" w:space="0" w:color="auto"/>
        <w:bottom w:val="none" w:sz="0" w:space="0" w:color="auto"/>
        <w:right w:val="none" w:sz="0" w:space="0" w:color="auto"/>
      </w:divBdr>
    </w:div>
    <w:div w:id="911081785">
      <w:bodyDiv w:val="1"/>
      <w:marLeft w:val="0"/>
      <w:marRight w:val="0"/>
      <w:marTop w:val="0"/>
      <w:marBottom w:val="0"/>
      <w:divBdr>
        <w:top w:val="none" w:sz="0" w:space="0" w:color="auto"/>
        <w:left w:val="none" w:sz="0" w:space="0" w:color="auto"/>
        <w:bottom w:val="none" w:sz="0" w:space="0" w:color="auto"/>
        <w:right w:val="none" w:sz="0" w:space="0" w:color="auto"/>
      </w:divBdr>
    </w:div>
    <w:div w:id="912131090">
      <w:bodyDiv w:val="1"/>
      <w:marLeft w:val="0"/>
      <w:marRight w:val="0"/>
      <w:marTop w:val="0"/>
      <w:marBottom w:val="0"/>
      <w:divBdr>
        <w:top w:val="none" w:sz="0" w:space="0" w:color="auto"/>
        <w:left w:val="none" w:sz="0" w:space="0" w:color="auto"/>
        <w:bottom w:val="none" w:sz="0" w:space="0" w:color="auto"/>
        <w:right w:val="none" w:sz="0" w:space="0" w:color="auto"/>
      </w:divBdr>
    </w:div>
    <w:div w:id="913929980">
      <w:bodyDiv w:val="1"/>
      <w:marLeft w:val="0"/>
      <w:marRight w:val="0"/>
      <w:marTop w:val="0"/>
      <w:marBottom w:val="0"/>
      <w:divBdr>
        <w:top w:val="none" w:sz="0" w:space="0" w:color="auto"/>
        <w:left w:val="none" w:sz="0" w:space="0" w:color="auto"/>
        <w:bottom w:val="none" w:sz="0" w:space="0" w:color="auto"/>
        <w:right w:val="none" w:sz="0" w:space="0" w:color="auto"/>
      </w:divBdr>
    </w:div>
    <w:div w:id="916137008">
      <w:bodyDiv w:val="1"/>
      <w:marLeft w:val="0"/>
      <w:marRight w:val="0"/>
      <w:marTop w:val="0"/>
      <w:marBottom w:val="0"/>
      <w:divBdr>
        <w:top w:val="none" w:sz="0" w:space="0" w:color="auto"/>
        <w:left w:val="none" w:sz="0" w:space="0" w:color="auto"/>
        <w:bottom w:val="none" w:sz="0" w:space="0" w:color="auto"/>
        <w:right w:val="none" w:sz="0" w:space="0" w:color="auto"/>
      </w:divBdr>
    </w:div>
    <w:div w:id="916985317">
      <w:bodyDiv w:val="1"/>
      <w:marLeft w:val="0"/>
      <w:marRight w:val="0"/>
      <w:marTop w:val="0"/>
      <w:marBottom w:val="0"/>
      <w:divBdr>
        <w:top w:val="none" w:sz="0" w:space="0" w:color="auto"/>
        <w:left w:val="none" w:sz="0" w:space="0" w:color="auto"/>
        <w:bottom w:val="none" w:sz="0" w:space="0" w:color="auto"/>
        <w:right w:val="none" w:sz="0" w:space="0" w:color="auto"/>
      </w:divBdr>
      <w:divsChild>
        <w:div w:id="301273411">
          <w:marLeft w:val="0"/>
          <w:marRight w:val="0"/>
          <w:marTop w:val="34"/>
          <w:marBottom w:val="34"/>
          <w:divBdr>
            <w:top w:val="none" w:sz="0" w:space="0" w:color="auto"/>
            <w:left w:val="none" w:sz="0" w:space="0" w:color="auto"/>
            <w:bottom w:val="none" w:sz="0" w:space="0" w:color="auto"/>
            <w:right w:val="none" w:sz="0" w:space="0" w:color="auto"/>
          </w:divBdr>
          <w:divsChild>
            <w:div w:id="1128222">
              <w:marLeft w:val="0"/>
              <w:marRight w:val="0"/>
              <w:marTop w:val="0"/>
              <w:marBottom w:val="0"/>
              <w:divBdr>
                <w:top w:val="none" w:sz="0" w:space="0" w:color="auto"/>
                <w:left w:val="none" w:sz="0" w:space="0" w:color="auto"/>
                <w:bottom w:val="none" w:sz="0" w:space="0" w:color="auto"/>
                <w:right w:val="none" w:sz="0" w:space="0" w:color="auto"/>
              </w:divBdr>
            </w:div>
            <w:div w:id="2633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9404">
      <w:bodyDiv w:val="1"/>
      <w:marLeft w:val="0"/>
      <w:marRight w:val="0"/>
      <w:marTop w:val="0"/>
      <w:marBottom w:val="0"/>
      <w:divBdr>
        <w:top w:val="none" w:sz="0" w:space="0" w:color="auto"/>
        <w:left w:val="none" w:sz="0" w:space="0" w:color="auto"/>
        <w:bottom w:val="none" w:sz="0" w:space="0" w:color="auto"/>
        <w:right w:val="none" w:sz="0" w:space="0" w:color="auto"/>
      </w:divBdr>
    </w:div>
    <w:div w:id="926766930">
      <w:bodyDiv w:val="1"/>
      <w:marLeft w:val="0"/>
      <w:marRight w:val="0"/>
      <w:marTop w:val="0"/>
      <w:marBottom w:val="0"/>
      <w:divBdr>
        <w:top w:val="none" w:sz="0" w:space="0" w:color="auto"/>
        <w:left w:val="none" w:sz="0" w:space="0" w:color="auto"/>
        <w:bottom w:val="none" w:sz="0" w:space="0" w:color="auto"/>
        <w:right w:val="none" w:sz="0" w:space="0" w:color="auto"/>
      </w:divBdr>
      <w:divsChild>
        <w:div w:id="152795286">
          <w:marLeft w:val="0"/>
          <w:marRight w:val="0"/>
          <w:marTop w:val="0"/>
          <w:marBottom w:val="0"/>
          <w:divBdr>
            <w:top w:val="none" w:sz="0" w:space="0" w:color="auto"/>
            <w:left w:val="none" w:sz="0" w:space="0" w:color="auto"/>
            <w:bottom w:val="none" w:sz="0" w:space="0" w:color="auto"/>
            <w:right w:val="none" w:sz="0" w:space="0" w:color="auto"/>
          </w:divBdr>
        </w:div>
        <w:div w:id="828792719">
          <w:marLeft w:val="0"/>
          <w:marRight w:val="0"/>
          <w:marTop w:val="34"/>
          <w:marBottom w:val="34"/>
          <w:divBdr>
            <w:top w:val="none" w:sz="0" w:space="0" w:color="auto"/>
            <w:left w:val="none" w:sz="0" w:space="0" w:color="auto"/>
            <w:bottom w:val="none" w:sz="0" w:space="0" w:color="auto"/>
            <w:right w:val="none" w:sz="0" w:space="0" w:color="auto"/>
          </w:divBdr>
        </w:div>
      </w:divsChild>
    </w:div>
    <w:div w:id="935136836">
      <w:bodyDiv w:val="1"/>
      <w:marLeft w:val="0"/>
      <w:marRight w:val="0"/>
      <w:marTop w:val="0"/>
      <w:marBottom w:val="0"/>
      <w:divBdr>
        <w:top w:val="none" w:sz="0" w:space="0" w:color="auto"/>
        <w:left w:val="none" w:sz="0" w:space="0" w:color="auto"/>
        <w:bottom w:val="none" w:sz="0" w:space="0" w:color="auto"/>
        <w:right w:val="none" w:sz="0" w:space="0" w:color="auto"/>
      </w:divBdr>
    </w:div>
    <w:div w:id="937906980">
      <w:bodyDiv w:val="1"/>
      <w:marLeft w:val="0"/>
      <w:marRight w:val="0"/>
      <w:marTop w:val="0"/>
      <w:marBottom w:val="0"/>
      <w:divBdr>
        <w:top w:val="none" w:sz="0" w:space="0" w:color="auto"/>
        <w:left w:val="none" w:sz="0" w:space="0" w:color="auto"/>
        <w:bottom w:val="none" w:sz="0" w:space="0" w:color="auto"/>
        <w:right w:val="none" w:sz="0" w:space="0" w:color="auto"/>
      </w:divBdr>
      <w:divsChild>
        <w:div w:id="104085663">
          <w:marLeft w:val="0"/>
          <w:marRight w:val="0"/>
          <w:marTop w:val="0"/>
          <w:marBottom w:val="0"/>
          <w:divBdr>
            <w:top w:val="none" w:sz="0" w:space="0" w:color="auto"/>
            <w:left w:val="none" w:sz="0" w:space="0" w:color="auto"/>
            <w:bottom w:val="none" w:sz="0" w:space="0" w:color="auto"/>
            <w:right w:val="none" w:sz="0" w:space="0" w:color="auto"/>
          </w:divBdr>
        </w:div>
        <w:div w:id="2107531961">
          <w:marLeft w:val="0"/>
          <w:marRight w:val="0"/>
          <w:marTop w:val="34"/>
          <w:marBottom w:val="34"/>
          <w:divBdr>
            <w:top w:val="none" w:sz="0" w:space="0" w:color="auto"/>
            <w:left w:val="none" w:sz="0" w:space="0" w:color="auto"/>
            <w:bottom w:val="none" w:sz="0" w:space="0" w:color="auto"/>
            <w:right w:val="none" w:sz="0" w:space="0" w:color="auto"/>
          </w:divBdr>
        </w:div>
      </w:divsChild>
    </w:div>
    <w:div w:id="938292210">
      <w:bodyDiv w:val="1"/>
      <w:marLeft w:val="0"/>
      <w:marRight w:val="0"/>
      <w:marTop w:val="0"/>
      <w:marBottom w:val="0"/>
      <w:divBdr>
        <w:top w:val="none" w:sz="0" w:space="0" w:color="auto"/>
        <w:left w:val="none" w:sz="0" w:space="0" w:color="auto"/>
        <w:bottom w:val="none" w:sz="0" w:space="0" w:color="auto"/>
        <w:right w:val="none" w:sz="0" w:space="0" w:color="auto"/>
      </w:divBdr>
    </w:div>
    <w:div w:id="943345792">
      <w:bodyDiv w:val="1"/>
      <w:marLeft w:val="0"/>
      <w:marRight w:val="0"/>
      <w:marTop w:val="0"/>
      <w:marBottom w:val="0"/>
      <w:divBdr>
        <w:top w:val="none" w:sz="0" w:space="0" w:color="auto"/>
        <w:left w:val="none" w:sz="0" w:space="0" w:color="auto"/>
        <w:bottom w:val="none" w:sz="0" w:space="0" w:color="auto"/>
        <w:right w:val="none" w:sz="0" w:space="0" w:color="auto"/>
      </w:divBdr>
    </w:div>
    <w:div w:id="948314341">
      <w:bodyDiv w:val="1"/>
      <w:marLeft w:val="0"/>
      <w:marRight w:val="0"/>
      <w:marTop w:val="0"/>
      <w:marBottom w:val="0"/>
      <w:divBdr>
        <w:top w:val="none" w:sz="0" w:space="0" w:color="auto"/>
        <w:left w:val="none" w:sz="0" w:space="0" w:color="auto"/>
        <w:bottom w:val="none" w:sz="0" w:space="0" w:color="auto"/>
        <w:right w:val="none" w:sz="0" w:space="0" w:color="auto"/>
      </w:divBdr>
    </w:div>
    <w:div w:id="952321379">
      <w:bodyDiv w:val="1"/>
      <w:marLeft w:val="0"/>
      <w:marRight w:val="0"/>
      <w:marTop w:val="0"/>
      <w:marBottom w:val="0"/>
      <w:divBdr>
        <w:top w:val="none" w:sz="0" w:space="0" w:color="auto"/>
        <w:left w:val="none" w:sz="0" w:space="0" w:color="auto"/>
        <w:bottom w:val="none" w:sz="0" w:space="0" w:color="auto"/>
        <w:right w:val="none" w:sz="0" w:space="0" w:color="auto"/>
      </w:divBdr>
      <w:divsChild>
        <w:div w:id="204566265">
          <w:marLeft w:val="0"/>
          <w:marRight w:val="0"/>
          <w:marTop w:val="34"/>
          <w:marBottom w:val="34"/>
          <w:divBdr>
            <w:top w:val="none" w:sz="0" w:space="0" w:color="auto"/>
            <w:left w:val="none" w:sz="0" w:space="0" w:color="auto"/>
            <w:bottom w:val="none" w:sz="0" w:space="0" w:color="auto"/>
            <w:right w:val="none" w:sz="0" w:space="0" w:color="auto"/>
          </w:divBdr>
        </w:div>
        <w:div w:id="1940062623">
          <w:marLeft w:val="0"/>
          <w:marRight w:val="0"/>
          <w:marTop w:val="0"/>
          <w:marBottom w:val="0"/>
          <w:divBdr>
            <w:top w:val="none" w:sz="0" w:space="0" w:color="auto"/>
            <w:left w:val="none" w:sz="0" w:space="0" w:color="auto"/>
            <w:bottom w:val="none" w:sz="0" w:space="0" w:color="auto"/>
            <w:right w:val="none" w:sz="0" w:space="0" w:color="auto"/>
          </w:divBdr>
        </w:div>
      </w:divsChild>
    </w:div>
    <w:div w:id="952907994">
      <w:bodyDiv w:val="1"/>
      <w:marLeft w:val="0"/>
      <w:marRight w:val="0"/>
      <w:marTop w:val="0"/>
      <w:marBottom w:val="0"/>
      <w:divBdr>
        <w:top w:val="none" w:sz="0" w:space="0" w:color="auto"/>
        <w:left w:val="none" w:sz="0" w:space="0" w:color="auto"/>
        <w:bottom w:val="none" w:sz="0" w:space="0" w:color="auto"/>
        <w:right w:val="none" w:sz="0" w:space="0" w:color="auto"/>
      </w:divBdr>
    </w:div>
    <w:div w:id="961882946">
      <w:bodyDiv w:val="1"/>
      <w:marLeft w:val="0"/>
      <w:marRight w:val="0"/>
      <w:marTop w:val="0"/>
      <w:marBottom w:val="0"/>
      <w:divBdr>
        <w:top w:val="none" w:sz="0" w:space="0" w:color="auto"/>
        <w:left w:val="none" w:sz="0" w:space="0" w:color="auto"/>
        <w:bottom w:val="none" w:sz="0" w:space="0" w:color="auto"/>
        <w:right w:val="none" w:sz="0" w:space="0" w:color="auto"/>
      </w:divBdr>
    </w:div>
    <w:div w:id="964579819">
      <w:bodyDiv w:val="1"/>
      <w:marLeft w:val="0"/>
      <w:marRight w:val="0"/>
      <w:marTop w:val="0"/>
      <w:marBottom w:val="0"/>
      <w:divBdr>
        <w:top w:val="none" w:sz="0" w:space="0" w:color="auto"/>
        <w:left w:val="none" w:sz="0" w:space="0" w:color="auto"/>
        <w:bottom w:val="none" w:sz="0" w:space="0" w:color="auto"/>
        <w:right w:val="none" w:sz="0" w:space="0" w:color="auto"/>
      </w:divBdr>
    </w:div>
    <w:div w:id="971714614">
      <w:bodyDiv w:val="1"/>
      <w:marLeft w:val="0"/>
      <w:marRight w:val="0"/>
      <w:marTop w:val="0"/>
      <w:marBottom w:val="0"/>
      <w:divBdr>
        <w:top w:val="none" w:sz="0" w:space="0" w:color="auto"/>
        <w:left w:val="none" w:sz="0" w:space="0" w:color="auto"/>
        <w:bottom w:val="none" w:sz="0" w:space="0" w:color="auto"/>
        <w:right w:val="none" w:sz="0" w:space="0" w:color="auto"/>
      </w:divBdr>
    </w:div>
    <w:div w:id="993529699">
      <w:bodyDiv w:val="1"/>
      <w:marLeft w:val="0"/>
      <w:marRight w:val="0"/>
      <w:marTop w:val="0"/>
      <w:marBottom w:val="0"/>
      <w:divBdr>
        <w:top w:val="none" w:sz="0" w:space="0" w:color="auto"/>
        <w:left w:val="none" w:sz="0" w:space="0" w:color="auto"/>
        <w:bottom w:val="none" w:sz="0" w:space="0" w:color="auto"/>
        <w:right w:val="none" w:sz="0" w:space="0" w:color="auto"/>
      </w:divBdr>
    </w:div>
    <w:div w:id="1017734126">
      <w:bodyDiv w:val="1"/>
      <w:marLeft w:val="0"/>
      <w:marRight w:val="0"/>
      <w:marTop w:val="0"/>
      <w:marBottom w:val="0"/>
      <w:divBdr>
        <w:top w:val="none" w:sz="0" w:space="0" w:color="auto"/>
        <w:left w:val="none" w:sz="0" w:space="0" w:color="auto"/>
        <w:bottom w:val="none" w:sz="0" w:space="0" w:color="auto"/>
        <w:right w:val="none" w:sz="0" w:space="0" w:color="auto"/>
      </w:divBdr>
    </w:div>
    <w:div w:id="1034579306">
      <w:bodyDiv w:val="1"/>
      <w:marLeft w:val="0"/>
      <w:marRight w:val="0"/>
      <w:marTop w:val="0"/>
      <w:marBottom w:val="0"/>
      <w:divBdr>
        <w:top w:val="none" w:sz="0" w:space="0" w:color="auto"/>
        <w:left w:val="none" w:sz="0" w:space="0" w:color="auto"/>
        <w:bottom w:val="none" w:sz="0" w:space="0" w:color="auto"/>
        <w:right w:val="none" w:sz="0" w:space="0" w:color="auto"/>
      </w:divBdr>
    </w:div>
    <w:div w:id="1042559845">
      <w:bodyDiv w:val="1"/>
      <w:marLeft w:val="0"/>
      <w:marRight w:val="0"/>
      <w:marTop w:val="0"/>
      <w:marBottom w:val="0"/>
      <w:divBdr>
        <w:top w:val="none" w:sz="0" w:space="0" w:color="auto"/>
        <w:left w:val="none" w:sz="0" w:space="0" w:color="auto"/>
        <w:bottom w:val="none" w:sz="0" w:space="0" w:color="auto"/>
        <w:right w:val="none" w:sz="0" w:space="0" w:color="auto"/>
      </w:divBdr>
    </w:div>
    <w:div w:id="1046832376">
      <w:bodyDiv w:val="1"/>
      <w:marLeft w:val="0"/>
      <w:marRight w:val="0"/>
      <w:marTop w:val="0"/>
      <w:marBottom w:val="0"/>
      <w:divBdr>
        <w:top w:val="none" w:sz="0" w:space="0" w:color="auto"/>
        <w:left w:val="none" w:sz="0" w:space="0" w:color="auto"/>
        <w:bottom w:val="none" w:sz="0" w:space="0" w:color="auto"/>
        <w:right w:val="none" w:sz="0" w:space="0" w:color="auto"/>
      </w:divBdr>
    </w:div>
    <w:div w:id="1062295245">
      <w:bodyDiv w:val="1"/>
      <w:marLeft w:val="0"/>
      <w:marRight w:val="0"/>
      <w:marTop w:val="0"/>
      <w:marBottom w:val="0"/>
      <w:divBdr>
        <w:top w:val="none" w:sz="0" w:space="0" w:color="auto"/>
        <w:left w:val="none" w:sz="0" w:space="0" w:color="auto"/>
        <w:bottom w:val="none" w:sz="0" w:space="0" w:color="auto"/>
        <w:right w:val="none" w:sz="0" w:space="0" w:color="auto"/>
      </w:divBdr>
    </w:div>
    <w:div w:id="1065907681">
      <w:bodyDiv w:val="1"/>
      <w:marLeft w:val="0"/>
      <w:marRight w:val="0"/>
      <w:marTop w:val="0"/>
      <w:marBottom w:val="0"/>
      <w:divBdr>
        <w:top w:val="none" w:sz="0" w:space="0" w:color="auto"/>
        <w:left w:val="none" w:sz="0" w:space="0" w:color="auto"/>
        <w:bottom w:val="none" w:sz="0" w:space="0" w:color="auto"/>
        <w:right w:val="none" w:sz="0" w:space="0" w:color="auto"/>
      </w:divBdr>
      <w:divsChild>
        <w:div w:id="734625742">
          <w:marLeft w:val="0"/>
          <w:marRight w:val="0"/>
          <w:marTop w:val="0"/>
          <w:marBottom w:val="0"/>
          <w:divBdr>
            <w:top w:val="none" w:sz="0" w:space="0" w:color="auto"/>
            <w:left w:val="none" w:sz="0" w:space="0" w:color="auto"/>
            <w:bottom w:val="none" w:sz="0" w:space="0" w:color="auto"/>
            <w:right w:val="none" w:sz="0" w:space="0" w:color="auto"/>
          </w:divBdr>
        </w:div>
        <w:div w:id="1598907937">
          <w:marLeft w:val="0"/>
          <w:marRight w:val="0"/>
          <w:marTop w:val="34"/>
          <w:marBottom w:val="34"/>
          <w:divBdr>
            <w:top w:val="none" w:sz="0" w:space="0" w:color="auto"/>
            <w:left w:val="none" w:sz="0" w:space="0" w:color="auto"/>
            <w:bottom w:val="none" w:sz="0" w:space="0" w:color="auto"/>
            <w:right w:val="none" w:sz="0" w:space="0" w:color="auto"/>
          </w:divBdr>
        </w:div>
      </w:divsChild>
    </w:div>
    <w:div w:id="1072195742">
      <w:bodyDiv w:val="1"/>
      <w:marLeft w:val="0"/>
      <w:marRight w:val="0"/>
      <w:marTop w:val="0"/>
      <w:marBottom w:val="0"/>
      <w:divBdr>
        <w:top w:val="none" w:sz="0" w:space="0" w:color="auto"/>
        <w:left w:val="none" w:sz="0" w:space="0" w:color="auto"/>
        <w:bottom w:val="none" w:sz="0" w:space="0" w:color="auto"/>
        <w:right w:val="none" w:sz="0" w:space="0" w:color="auto"/>
      </w:divBdr>
    </w:div>
    <w:div w:id="1078480092">
      <w:bodyDiv w:val="1"/>
      <w:marLeft w:val="0"/>
      <w:marRight w:val="0"/>
      <w:marTop w:val="0"/>
      <w:marBottom w:val="0"/>
      <w:divBdr>
        <w:top w:val="none" w:sz="0" w:space="0" w:color="auto"/>
        <w:left w:val="none" w:sz="0" w:space="0" w:color="auto"/>
        <w:bottom w:val="none" w:sz="0" w:space="0" w:color="auto"/>
        <w:right w:val="none" w:sz="0" w:space="0" w:color="auto"/>
      </w:divBdr>
    </w:div>
    <w:div w:id="1099520012">
      <w:bodyDiv w:val="1"/>
      <w:marLeft w:val="0"/>
      <w:marRight w:val="0"/>
      <w:marTop w:val="0"/>
      <w:marBottom w:val="0"/>
      <w:divBdr>
        <w:top w:val="none" w:sz="0" w:space="0" w:color="auto"/>
        <w:left w:val="none" w:sz="0" w:space="0" w:color="auto"/>
        <w:bottom w:val="none" w:sz="0" w:space="0" w:color="auto"/>
        <w:right w:val="none" w:sz="0" w:space="0" w:color="auto"/>
      </w:divBdr>
    </w:div>
    <w:div w:id="1103379201">
      <w:bodyDiv w:val="1"/>
      <w:marLeft w:val="0"/>
      <w:marRight w:val="0"/>
      <w:marTop w:val="0"/>
      <w:marBottom w:val="0"/>
      <w:divBdr>
        <w:top w:val="none" w:sz="0" w:space="0" w:color="auto"/>
        <w:left w:val="none" w:sz="0" w:space="0" w:color="auto"/>
        <w:bottom w:val="none" w:sz="0" w:space="0" w:color="auto"/>
        <w:right w:val="none" w:sz="0" w:space="0" w:color="auto"/>
      </w:divBdr>
    </w:div>
    <w:div w:id="1107773079">
      <w:bodyDiv w:val="1"/>
      <w:marLeft w:val="0"/>
      <w:marRight w:val="0"/>
      <w:marTop w:val="0"/>
      <w:marBottom w:val="0"/>
      <w:divBdr>
        <w:top w:val="none" w:sz="0" w:space="0" w:color="auto"/>
        <w:left w:val="none" w:sz="0" w:space="0" w:color="auto"/>
        <w:bottom w:val="none" w:sz="0" w:space="0" w:color="auto"/>
        <w:right w:val="none" w:sz="0" w:space="0" w:color="auto"/>
      </w:divBdr>
    </w:div>
    <w:div w:id="1122840393">
      <w:bodyDiv w:val="1"/>
      <w:marLeft w:val="0"/>
      <w:marRight w:val="0"/>
      <w:marTop w:val="0"/>
      <w:marBottom w:val="0"/>
      <w:divBdr>
        <w:top w:val="none" w:sz="0" w:space="0" w:color="auto"/>
        <w:left w:val="none" w:sz="0" w:space="0" w:color="auto"/>
        <w:bottom w:val="none" w:sz="0" w:space="0" w:color="auto"/>
        <w:right w:val="none" w:sz="0" w:space="0" w:color="auto"/>
      </w:divBdr>
    </w:div>
    <w:div w:id="1141843678">
      <w:bodyDiv w:val="1"/>
      <w:marLeft w:val="0"/>
      <w:marRight w:val="0"/>
      <w:marTop w:val="0"/>
      <w:marBottom w:val="0"/>
      <w:divBdr>
        <w:top w:val="none" w:sz="0" w:space="0" w:color="auto"/>
        <w:left w:val="none" w:sz="0" w:space="0" w:color="auto"/>
        <w:bottom w:val="none" w:sz="0" w:space="0" w:color="auto"/>
        <w:right w:val="none" w:sz="0" w:space="0" w:color="auto"/>
      </w:divBdr>
    </w:div>
    <w:div w:id="1152522034">
      <w:bodyDiv w:val="1"/>
      <w:marLeft w:val="0"/>
      <w:marRight w:val="0"/>
      <w:marTop w:val="0"/>
      <w:marBottom w:val="0"/>
      <w:divBdr>
        <w:top w:val="none" w:sz="0" w:space="0" w:color="auto"/>
        <w:left w:val="none" w:sz="0" w:space="0" w:color="auto"/>
        <w:bottom w:val="none" w:sz="0" w:space="0" w:color="auto"/>
        <w:right w:val="none" w:sz="0" w:space="0" w:color="auto"/>
      </w:divBdr>
    </w:div>
    <w:div w:id="1185752244">
      <w:bodyDiv w:val="1"/>
      <w:marLeft w:val="0"/>
      <w:marRight w:val="0"/>
      <w:marTop w:val="0"/>
      <w:marBottom w:val="0"/>
      <w:divBdr>
        <w:top w:val="none" w:sz="0" w:space="0" w:color="auto"/>
        <w:left w:val="none" w:sz="0" w:space="0" w:color="auto"/>
        <w:bottom w:val="none" w:sz="0" w:space="0" w:color="auto"/>
        <w:right w:val="none" w:sz="0" w:space="0" w:color="auto"/>
      </w:divBdr>
    </w:div>
    <w:div w:id="1189293170">
      <w:bodyDiv w:val="1"/>
      <w:marLeft w:val="0"/>
      <w:marRight w:val="0"/>
      <w:marTop w:val="0"/>
      <w:marBottom w:val="0"/>
      <w:divBdr>
        <w:top w:val="none" w:sz="0" w:space="0" w:color="auto"/>
        <w:left w:val="none" w:sz="0" w:space="0" w:color="auto"/>
        <w:bottom w:val="none" w:sz="0" w:space="0" w:color="auto"/>
        <w:right w:val="none" w:sz="0" w:space="0" w:color="auto"/>
      </w:divBdr>
    </w:div>
    <w:div w:id="1190099424">
      <w:bodyDiv w:val="1"/>
      <w:marLeft w:val="0"/>
      <w:marRight w:val="0"/>
      <w:marTop w:val="0"/>
      <w:marBottom w:val="0"/>
      <w:divBdr>
        <w:top w:val="none" w:sz="0" w:space="0" w:color="auto"/>
        <w:left w:val="none" w:sz="0" w:space="0" w:color="auto"/>
        <w:bottom w:val="none" w:sz="0" w:space="0" w:color="auto"/>
        <w:right w:val="none" w:sz="0" w:space="0" w:color="auto"/>
      </w:divBdr>
    </w:div>
    <w:div w:id="1210799357">
      <w:bodyDiv w:val="1"/>
      <w:marLeft w:val="0"/>
      <w:marRight w:val="0"/>
      <w:marTop w:val="0"/>
      <w:marBottom w:val="0"/>
      <w:divBdr>
        <w:top w:val="none" w:sz="0" w:space="0" w:color="auto"/>
        <w:left w:val="none" w:sz="0" w:space="0" w:color="auto"/>
        <w:bottom w:val="none" w:sz="0" w:space="0" w:color="auto"/>
        <w:right w:val="none" w:sz="0" w:space="0" w:color="auto"/>
      </w:divBdr>
    </w:div>
    <w:div w:id="1213955119">
      <w:bodyDiv w:val="1"/>
      <w:marLeft w:val="0"/>
      <w:marRight w:val="0"/>
      <w:marTop w:val="0"/>
      <w:marBottom w:val="0"/>
      <w:divBdr>
        <w:top w:val="none" w:sz="0" w:space="0" w:color="auto"/>
        <w:left w:val="none" w:sz="0" w:space="0" w:color="auto"/>
        <w:bottom w:val="none" w:sz="0" w:space="0" w:color="auto"/>
        <w:right w:val="none" w:sz="0" w:space="0" w:color="auto"/>
      </w:divBdr>
      <w:divsChild>
        <w:div w:id="1780373142">
          <w:marLeft w:val="420"/>
          <w:marRight w:val="0"/>
          <w:marTop w:val="0"/>
          <w:marBottom w:val="0"/>
          <w:divBdr>
            <w:top w:val="none" w:sz="0" w:space="0" w:color="auto"/>
            <w:left w:val="none" w:sz="0" w:space="0" w:color="auto"/>
            <w:bottom w:val="none" w:sz="0" w:space="0" w:color="auto"/>
            <w:right w:val="none" w:sz="0" w:space="0" w:color="auto"/>
          </w:divBdr>
          <w:divsChild>
            <w:div w:id="1512834485">
              <w:marLeft w:val="0"/>
              <w:marRight w:val="0"/>
              <w:marTop w:val="0"/>
              <w:marBottom w:val="0"/>
              <w:divBdr>
                <w:top w:val="none" w:sz="0" w:space="0" w:color="auto"/>
                <w:left w:val="none" w:sz="0" w:space="0" w:color="auto"/>
                <w:bottom w:val="none" w:sz="0" w:space="0" w:color="auto"/>
                <w:right w:val="none" w:sz="0" w:space="0" w:color="auto"/>
              </w:divBdr>
              <w:divsChild>
                <w:div w:id="2011759895">
                  <w:marLeft w:val="0"/>
                  <w:marRight w:val="0"/>
                  <w:marTop w:val="0"/>
                  <w:marBottom w:val="0"/>
                  <w:divBdr>
                    <w:top w:val="none" w:sz="0" w:space="0" w:color="auto"/>
                    <w:left w:val="none" w:sz="0" w:space="0" w:color="auto"/>
                    <w:bottom w:val="none" w:sz="0" w:space="0" w:color="auto"/>
                    <w:right w:val="none" w:sz="0" w:space="0" w:color="auto"/>
                  </w:divBdr>
                </w:div>
              </w:divsChild>
            </w:div>
            <w:div w:id="20605460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14191067">
      <w:bodyDiv w:val="1"/>
      <w:marLeft w:val="0"/>
      <w:marRight w:val="0"/>
      <w:marTop w:val="0"/>
      <w:marBottom w:val="0"/>
      <w:divBdr>
        <w:top w:val="none" w:sz="0" w:space="0" w:color="auto"/>
        <w:left w:val="none" w:sz="0" w:space="0" w:color="auto"/>
        <w:bottom w:val="none" w:sz="0" w:space="0" w:color="auto"/>
        <w:right w:val="none" w:sz="0" w:space="0" w:color="auto"/>
      </w:divBdr>
      <w:divsChild>
        <w:div w:id="721246433">
          <w:marLeft w:val="0"/>
          <w:marRight w:val="0"/>
          <w:marTop w:val="0"/>
          <w:marBottom w:val="0"/>
          <w:divBdr>
            <w:top w:val="none" w:sz="0" w:space="0" w:color="auto"/>
            <w:left w:val="none" w:sz="0" w:space="0" w:color="auto"/>
            <w:bottom w:val="none" w:sz="0" w:space="0" w:color="auto"/>
            <w:right w:val="none" w:sz="0" w:space="0" w:color="auto"/>
          </w:divBdr>
        </w:div>
        <w:div w:id="1374697357">
          <w:marLeft w:val="0"/>
          <w:marRight w:val="0"/>
          <w:marTop w:val="34"/>
          <w:marBottom w:val="34"/>
          <w:divBdr>
            <w:top w:val="none" w:sz="0" w:space="0" w:color="auto"/>
            <w:left w:val="none" w:sz="0" w:space="0" w:color="auto"/>
            <w:bottom w:val="none" w:sz="0" w:space="0" w:color="auto"/>
            <w:right w:val="none" w:sz="0" w:space="0" w:color="auto"/>
          </w:divBdr>
        </w:div>
      </w:divsChild>
    </w:div>
    <w:div w:id="1230769002">
      <w:bodyDiv w:val="1"/>
      <w:marLeft w:val="0"/>
      <w:marRight w:val="0"/>
      <w:marTop w:val="0"/>
      <w:marBottom w:val="0"/>
      <w:divBdr>
        <w:top w:val="none" w:sz="0" w:space="0" w:color="auto"/>
        <w:left w:val="none" w:sz="0" w:space="0" w:color="auto"/>
        <w:bottom w:val="none" w:sz="0" w:space="0" w:color="auto"/>
        <w:right w:val="none" w:sz="0" w:space="0" w:color="auto"/>
      </w:divBdr>
    </w:div>
    <w:div w:id="1235817935">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274168519">
      <w:bodyDiv w:val="1"/>
      <w:marLeft w:val="0"/>
      <w:marRight w:val="0"/>
      <w:marTop w:val="0"/>
      <w:marBottom w:val="0"/>
      <w:divBdr>
        <w:top w:val="none" w:sz="0" w:space="0" w:color="auto"/>
        <w:left w:val="none" w:sz="0" w:space="0" w:color="auto"/>
        <w:bottom w:val="none" w:sz="0" w:space="0" w:color="auto"/>
        <w:right w:val="none" w:sz="0" w:space="0" w:color="auto"/>
      </w:divBdr>
    </w:div>
    <w:div w:id="1289316065">
      <w:bodyDiv w:val="1"/>
      <w:marLeft w:val="0"/>
      <w:marRight w:val="0"/>
      <w:marTop w:val="0"/>
      <w:marBottom w:val="0"/>
      <w:divBdr>
        <w:top w:val="none" w:sz="0" w:space="0" w:color="auto"/>
        <w:left w:val="none" w:sz="0" w:space="0" w:color="auto"/>
        <w:bottom w:val="none" w:sz="0" w:space="0" w:color="auto"/>
        <w:right w:val="none" w:sz="0" w:space="0" w:color="auto"/>
      </w:divBdr>
    </w:div>
    <w:div w:id="1295138325">
      <w:bodyDiv w:val="1"/>
      <w:marLeft w:val="0"/>
      <w:marRight w:val="0"/>
      <w:marTop w:val="0"/>
      <w:marBottom w:val="0"/>
      <w:divBdr>
        <w:top w:val="none" w:sz="0" w:space="0" w:color="auto"/>
        <w:left w:val="none" w:sz="0" w:space="0" w:color="auto"/>
        <w:bottom w:val="none" w:sz="0" w:space="0" w:color="auto"/>
        <w:right w:val="none" w:sz="0" w:space="0" w:color="auto"/>
      </w:divBdr>
      <w:divsChild>
        <w:div w:id="855845326">
          <w:marLeft w:val="0"/>
          <w:marRight w:val="0"/>
          <w:marTop w:val="0"/>
          <w:marBottom w:val="0"/>
          <w:divBdr>
            <w:top w:val="none" w:sz="0" w:space="0" w:color="auto"/>
            <w:left w:val="none" w:sz="0" w:space="0" w:color="auto"/>
            <w:bottom w:val="none" w:sz="0" w:space="0" w:color="auto"/>
            <w:right w:val="none" w:sz="0" w:space="0" w:color="auto"/>
          </w:divBdr>
        </w:div>
        <w:div w:id="1546873838">
          <w:marLeft w:val="0"/>
          <w:marRight w:val="0"/>
          <w:marTop w:val="34"/>
          <w:marBottom w:val="34"/>
          <w:divBdr>
            <w:top w:val="none" w:sz="0" w:space="0" w:color="auto"/>
            <w:left w:val="none" w:sz="0" w:space="0" w:color="auto"/>
            <w:bottom w:val="none" w:sz="0" w:space="0" w:color="auto"/>
            <w:right w:val="none" w:sz="0" w:space="0" w:color="auto"/>
          </w:divBdr>
        </w:div>
      </w:divsChild>
    </w:div>
    <w:div w:id="1305937588">
      <w:bodyDiv w:val="1"/>
      <w:marLeft w:val="0"/>
      <w:marRight w:val="0"/>
      <w:marTop w:val="0"/>
      <w:marBottom w:val="0"/>
      <w:divBdr>
        <w:top w:val="none" w:sz="0" w:space="0" w:color="auto"/>
        <w:left w:val="none" w:sz="0" w:space="0" w:color="auto"/>
        <w:bottom w:val="none" w:sz="0" w:space="0" w:color="auto"/>
        <w:right w:val="none" w:sz="0" w:space="0" w:color="auto"/>
      </w:divBdr>
    </w:div>
    <w:div w:id="1307051809">
      <w:bodyDiv w:val="1"/>
      <w:marLeft w:val="0"/>
      <w:marRight w:val="0"/>
      <w:marTop w:val="0"/>
      <w:marBottom w:val="0"/>
      <w:divBdr>
        <w:top w:val="none" w:sz="0" w:space="0" w:color="auto"/>
        <w:left w:val="none" w:sz="0" w:space="0" w:color="auto"/>
        <w:bottom w:val="none" w:sz="0" w:space="0" w:color="auto"/>
        <w:right w:val="none" w:sz="0" w:space="0" w:color="auto"/>
      </w:divBdr>
    </w:div>
    <w:div w:id="1308167419">
      <w:bodyDiv w:val="1"/>
      <w:marLeft w:val="0"/>
      <w:marRight w:val="0"/>
      <w:marTop w:val="0"/>
      <w:marBottom w:val="0"/>
      <w:divBdr>
        <w:top w:val="none" w:sz="0" w:space="0" w:color="auto"/>
        <w:left w:val="none" w:sz="0" w:space="0" w:color="auto"/>
        <w:bottom w:val="none" w:sz="0" w:space="0" w:color="auto"/>
        <w:right w:val="none" w:sz="0" w:space="0" w:color="auto"/>
      </w:divBdr>
    </w:div>
    <w:div w:id="1308782951">
      <w:bodyDiv w:val="1"/>
      <w:marLeft w:val="0"/>
      <w:marRight w:val="0"/>
      <w:marTop w:val="0"/>
      <w:marBottom w:val="0"/>
      <w:divBdr>
        <w:top w:val="none" w:sz="0" w:space="0" w:color="auto"/>
        <w:left w:val="none" w:sz="0" w:space="0" w:color="auto"/>
        <w:bottom w:val="none" w:sz="0" w:space="0" w:color="auto"/>
        <w:right w:val="none" w:sz="0" w:space="0" w:color="auto"/>
      </w:divBdr>
      <w:divsChild>
        <w:div w:id="449861017">
          <w:marLeft w:val="0"/>
          <w:marRight w:val="0"/>
          <w:marTop w:val="34"/>
          <w:marBottom w:val="34"/>
          <w:divBdr>
            <w:top w:val="none" w:sz="0" w:space="0" w:color="auto"/>
            <w:left w:val="none" w:sz="0" w:space="0" w:color="auto"/>
            <w:bottom w:val="none" w:sz="0" w:space="0" w:color="auto"/>
            <w:right w:val="none" w:sz="0" w:space="0" w:color="auto"/>
          </w:divBdr>
        </w:div>
        <w:div w:id="1844124853">
          <w:marLeft w:val="0"/>
          <w:marRight w:val="0"/>
          <w:marTop w:val="0"/>
          <w:marBottom w:val="0"/>
          <w:divBdr>
            <w:top w:val="none" w:sz="0" w:space="0" w:color="auto"/>
            <w:left w:val="none" w:sz="0" w:space="0" w:color="auto"/>
            <w:bottom w:val="none" w:sz="0" w:space="0" w:color="auto"/>
            <w:right w:val="none" w:sz="0" w:space="0" w:color="auto"/>
          </w:divBdr>
        </w:div>
      </w:divsChild>
    </w:div>
    <w:div w:id="1312370156">
      <w:bodyDiv w:val="1"/>
      <w:marLeft w:val="0"/>
      <w:marRight w:val="0"/>
      <w:marTop w:val="0"/>
      <w:marBottom w:val="0"/>
      <w:divBdr>
        <w:top w:val="none" w:sz="0" w:space="0" w:color="auto"/>
        <w:left w:val="none" w:sz="0" w:space="0" w:color="auto"/>
        <w:bottom w:val="none" w:sz="0" w:space="0" w:color="auto"/>
        <w:right w:val="none" w:sz="0" w:space="0" w:color="auto"/>
      </w:divBdr>
    </w:div>
    <w:div w:id="1342271159">
      <w:bodyDiv w:val="1"/>
      <w:marLeft w:val="0"/>
      <w:marRight w:val="0"/>
      <w:marTop w:val="0"/>
      <w:marBottom w:val="0"/>
      <w:divBdr>
        <w:top w:val="none" w:sz="0" w:space="0" w:color="auto"/>
        <w:left w:val="none" w:sz="0" w:space="0" w:color="auto"/>
        <w:bottom w:val="none" w:sz="0" w:space="0" w:color="auto"/>
        <w:right w:val="none" w:sz="0" w:space="0" w:color="auto"/>
      </w:divBdr>
    </w:div>
    <w:div w:id="1366905037">
      <w:bodyDiv w:val="1"/>
      <w:marLeft w:val="0"/>
      <w:marRight w:val="0"/>
      <w:marTop w:val="0"/>
      <w:marBottom w:val="0"/>
      <w:divBdr>
        <w:top w:val="none" w:sz="0" w:space="0" w:color="auto"/>
        <w:left w:val="none" w:sz="0" w:space="0" w:color="auto"/>
        <w:bottom w:val="none" w:sz="0" w:space="0" w:color="auto"/>
        <w:right w:val="none" w:sz="0" w:space="0" w:color="auto"/>
      </w:divBdr>
    </w:div>
    <w:div w:id="1372263117">
      <w:bodyDiv w:val="1"/>
      <w:marLeft w:val="0"/>
      <w:marRight w:val="0"/>
      <w:marTop w:val="0"/>
      <w:marBottom w:val="0"/>
      <w:divBdr>
        <w:top w:val="none" w:sz="0" w:space="0" w:color="auto"/>
        <w:left w:val="none" w:sz="0" w:space="0" w:color="auto"/>
        <w:bottom w:val="none" w:sz="0" w:space="0" w:color="auto"/>
        <w:right w:val="none" w:sz="0" w:space="0" w:color="auto"/>
      </w:divBdr>
    </w:div>
    <w:div w:id="1382168548">
      <w:bodyDiv w:val="1"/>
      <w:marLeft w:val="0"/>
      <w:marRight w:val="0"/>
      <w:marTop w:val="0"/>
      <w:marBottom w:val="0"/>
      <w:divBdr>
        <w:top w:val="none" w:sz="0" w:space="0" w:color="auto"/>
        <w:left w:val="none" w:sz="0" w:space="0" w:color="auto"/>
        <w:bottom w:val="none" w:sz="0" w:space="0" w:color="auto"/>
        <w:right w:val="none" w:sz="0" w:space="0" w:color="auto"/>
      </w:divBdr>
    </w:div>
    <w:div w:id="1386828738">
      <w:bodyDiv w:val="1"/>
      <w:marLeft w:val="0"/>
      <w:marRight w:val="0"/>
      <w:marTop w:val="0"/>
      <w:marBottom w:val="0"/>
      <w:divBdr>
        <w:top w:val="none" w:sz="0" w:space="0" w:color="auto"/>
        <w:left w:val="none" w:sz="0" w:space="0" w:color="auto"/>
        <w:bottom w:val="none" w:sz="0" w:space="0" w:color="auto"/>
        <w:right w:val="none" w:sz="0" w:space="0" w:color="auto"/>
      </w:divBdr>
    </w:div>
    <w:div w:id="1391684397">
      <w:bodyDiv w:val="1"/>
      <w:marLeft w:val="0"/>
      <w:marRight w:val="0"/>
      <w:marTop w:val="0"/>
      <w:marBottom w:val="0"/>
      <w:divBdr>
        <w:top w:val="none" w:sz="0" w:space="0" w:color="auto"/>
        <w:left w:val="none" w:sz="0" w:space="0" w:color="auto"/>
        <w:bottom w:val="none" w:sz="0" w:space="0" w:color="auto"/>
        <w:right w:val="none" w:sz="0" w:space="0" w:color="auto"/>
      </w:divBdr>
    </w:div>
    <w:div w:id="1400203755">
      <w:bodyDiv w:val="1"/>
      <w:marLeft w:val="0"/>
      <w:marRight w:val="0"/>
      <w:marTop w:val="0"/>
      <w:marBottom w:val="0"/>
      <w:divBdr>
        <w:top w:val="none" w:sz="0" w:space="0" w:color="auto"/>
        <w:left w:val="none" w:sz="0" w:space="0" w:color="auto"/>
        <w:bottom w:val="none" w:sz="0" w:space="0" w:color="auto"/>
        <w:right w:val="none" w:sz="0" w:space="0" w:color="auto"/>
      </w:divBdr>
    </w:div>
    <w:div w:id="1401824616">
      <w:bodyDiv w:val="1"/>
      <w:marLeft w:val="0"/>
      <w:marRight w:val="0"/>
      <w:marTop w:val="0"/>
      <w:marBottom w:val="0"/>
      <w:divBdr>
        <w:top w:val="none" w:sz="0" w:space="0" w:color="auto"/>
        <w:left w:val="none" w:sz="0" w:space="0" w:color="auto"/>
        <w:bottom w:val="none" w:sz="0" w:space="0" w:color="auto"/>
        <w:right w:val="none" w:sz="0" w:space="0" w:color="auto"/>
      </w:divBdr>
      <w:divsChild>
        <w:div w:id="1304386075">
          <w:marLeft w:val="420"/>
          <w:marRight w:val="0"/>
          <w:marTop w:val="0"/>
          <w:marBottom w:val="0"/>
          <w:divBdr>
            <w:top w:val="none" w:sz="0" w:space="0" w:color="auto"/>
            <w:left w:val="none" w:sz="0" w:space="0" w:color="auto"/>
            <w:bottom w:val="none" w:sz="0" w:space="0" w:color="auto"/>
            <w:right w:val="none" w:sz="0" w:space="0" w:color="auto"/>
          </w:divBdr>
          <w:divsChild>
            <w:div w:id="536044463">
              <w:marLeft w:val="0"/>
              <w:marRight w:val="0"/>
              <w:marTop w:val="34"/>
              <w:marBottom w:val="34"/>
              <w:divBdr>
                <w:top w:val="none" w:sz="0" w:space="0" w:color="auto"/>
                <w:left w:val="none" w:sz="0" w:space="0" w:color="auto"/>
                <w:bottom w:val="none" w:sz="0" w:space="0" w:color="auto"/>
                <w:right w:val="none" w:sz="0" w:space="0" w:color="auto"/>
              </w:divBdr>
            </w:div>
            <w:div w:id="1378777579">
              <w:marLeft w:val="0"/>
              <w:marRight w:val="0"/>
              <w:marTop w:val="0"/>
              <w:marBottom w:val="0"/>
              <w:divBdr>
                <w:top w:val="none" w:sz="0" w:space="0" w:color="auto"/>
                <w:left w:val="none" w:sz="0" w:space="0" w:color="auto"/>
                <w:bottom w:val="none" w:sz="0" w:space="0" w:color="auto"/>
                <w:right w:val="none" w:sz="0" w:space="0" w:color="auto"/>
              </w:divBdr>
              <w:divsChild>
                <w:div w:id="16071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8367">
      <w:bodyDiv w:val="1"/>
      <w:marLeft w:val="0"/>
      <w:marRight w:val="0"/>
      <w:marTop w:val="0"/>
      <w:marBottom w:val="0"/>
      <w:divBdr>
        <w:top w:val="none" w:sz="0" w:space="0" w:color="auto"/>
        <w:left w:val="none" w:sz="0" w:space="0" w:color="auto"/>
        <w:bottom w:val="none" w:sz="0" w:space="0" w:color="auto"/>
        <w:right w:val="none" w:sz="0" w:space="0" w:color="auto"/>
      </w:divBdr>
    </w:div>
    <w:div w:id="1412699512">
      <w:bodyDiv w:val="1"/>
      <w:marLeft w:val="0"/>
      <w:marRight w:val="0"/>
      <w:marTop w:val="0"/>
      <w:marBottom w:val="0"/>
      <w:divBdr>
        <w:top w:val="none" w:sz="0" w:space="0" w:color="auto"/>
        <w:left w:val="none" w:sz="0" w:space="0" w:color="auto"/>
        <w:bottom w:val="none" w:sz="0" w:space="0" w:color="auto"/>
        <w:right w:val="none" w:sz="0" w:space="0" w:color="auto"/>
      </w:divBdr>
    </w:div>
    <w:div w:id="1420130732">
      <w:bodyDiv w:val="1"/>
      <w:marLeft w:val="0"/>
      <w:marRight w:val="0"/>
      <w:marTop w:val="0"/>
      <w:marBottom w:val="0"/>
      <w:divBdr>
        <w:top w:val="none" w:sz="0" w:space="0" w:color="auto"/>
        <w:left w:val="none" w:sz="0" w:space="0" w:color="auto"/>
        <w:bottom w:val="none" w:sz="0" w:space="0" w:color="auto"/>
        <w:right w:val="none" w:sz="0" w:space="0" w:color="auto"/>
      </w:divBdr>
    </w:div>
    <w:div w:id="1429109472">
      <w:bodyDiv w:val="1"/>
      <w:marLeft w:val="0"/>
      <w:marRight w:val="0"/>
      <w:marTop w:val="0"/>
      <w:marBottom w:val="0"/>
      <w:divBdr>
        <w:top w:val="none" w:sz="0" w:space="0" w:color="auto"/>
        <w:left w:val="none" w:sz="0" w:space="0" w:color="auto"/>
        <w:bottom w:val="none" w:sz="0" w:space="0" w:color="auto"/>
        <w:right w:val="none" w:sz="0" w:space="0" w:color="auto"/>
      </w:divBdr>
    </w:div>
    <w:div w:id="1431315373">
      <w:bodyDiv w:val="1"/>
      <w:marLeft w:val="0"/>
      <w:marRight w:val="0"/>
      <w:marTop w:val="0"/>
      <w:marBottom w:val="0"/>
      <w:divBdr>
        <w:top w:val="none" w:sz="0" w:space="0" w:color="auto"/>
        <w:left w:val="none" w:sz="0" w:space="0" w:color="auto"/>
        <w:bottom w:val="none" w:sz="0" w:space="0" w:color="auto"/>
        <w:right w:val="none" w:sz="0" w:space="0" w:color="auto"/>
      </w:divBdr>
    </w:div>
    <w:div w:id="1432892854">
      <w:bodyDiv w:val="1"/>
      <w:marLeft w:val="0"/>
      <w:marRight w:val="0"/>
      <w:marTop w:val="0"/>
      <w:marBottom w:val="0"/>
      <w:divBdr>
        <w:top w:val="none" w:sz="0" w:space="0" w:color="auto"/>
        <w:left w:val="none" w:sz="0" w:space="0" w:color="auto"/>
        <w:bottom w:val="none" w:sz="0" w:space="0" w:color="auto"/>
        <w:right w:val="none" w:sz="0" w:space="0" w:color="auto"/>
      </w:divBdr>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
    <w:div w:id="1456018934">
      <w:bodyDiv w:val="1"/>
      <w:marLeft w:val="0"/>
      <w:marRight w:val="0"/>
      <w:marTop w:val="0"/>
      <w:marBottom w:val="0"/>
      <w:divBdr>
        <w:top w:val="none" w:sz="0" w:space="0" w:color="auto"/>
        <w:left w:val="none" w:sz="0" w:space="0" w:color="auto"/>
        <w:bottom w:val="none" w:sz="0" w:space="0" w:color="auto"/>
        <w:right w:val="none" w:sz="0" w:space="0" w:color="auto"/>
      </w:divBdr>
    </w:div>
    <w:div w:id="1459570307">
      <w:bodyDiv w:val="1"/>
      <w:marLeft w:val="0"/>
      <w:marRight w:val="0"/>
      <w:marTop w:val="0"/>
      <w:marBottom w:val="0"/>
      <w:divBdr>
        <w:top w:val="none" w:sz="0" w:space="0" w:color="auto"/>
        <w:left w:val="none" w:sz="0" w:space="0" w:color="auto"/>
        <w:bottom w:val="none" w:sz="0" w:space="0" w:color="auto"/>
        <w:right w:val="none" w:sz="0" w:space="0" w:color="auto"/>
      </w:divBdr>
    </w:div>
    <w:div w:id="1461147771">
      <w:bodyDiv w:val="1"/>
      <w:marLeft w:val="0"/>
      <w:marRight w:val="0"/>
      <w:marTop w:val="0"/>
      <w:marBottom w:val="0"/>
      <w:divBdr>
        <w:top w:val="none" w:sz="0" w:space="0" w:color="auto"/>
        <w:left w:val="none" w:sz="0" w:space="0" w:color="auto"/>
        <w:bottom w:val="none" w:sz="0" w:space="0" w:color="auto"/>
        <w:right w:val="none" w:sz="0" w:space="0" w:color="auto"/>
      </w:divBdr>
    </w:div>
    <w:div w:id="1464495094">
      <w:bodyDiv w:val="1"/>
      <w:marLeft w:val="0"/>
      <w:marRight w:val="0"/>
      <w:marTop w:val="0"/>
      <w:marBottom w:val="0"/>
      <w:divBdr>
        <w:top w:val="none" w:sz="0" w:space="0" w:color="auto"/>
        <w:left w:val="none" w:sz="0" w:space="0" w:color="auto"/>
        <w:bottom w:val="none" w:sz="0" w:space="0" w:color="auto"/>
        <w:right w:val="none" w:sz="0" w:space="0" w:color="auto"/>
      </w:divBdr>
      <w:divsChild>
        <w:div w:id="1176190959">
          <w:marLeft w:val="0"/>
          <w:marRight w:val="0"/>
          <w:marTop w:val="0"/>
          <w:marBottom w:val="0"/>
          <w:divBdr>
            <w:top w:val="none" w:sz="0" w:space="0" w:color="auto"/>
            <w:left w:val="none" w:sz="0" w:space="0" w:color="auto"/>
            <w:bottom w:val="none" w:sz="0" w:space="0" w:color="auto"/>
            <w:right w:val="none" w:sz="0" w:space="0" w:color="auto"/>
          </w:divBdr>
        </w:div>
        <w:div w:id="1998071229">
          <w:marLeft w:val="0"/>
          <w:marRight w:val="0"/>
          <w:marTop w:val="34"/>
          <w:marBottom w:val="34"/>
          <w:divBdr>
            <w:top w:val="none" w:sz="0" w:space="0" w:color="auto"/>
            <w:left w:val="none" w:sz="0" w:space="0" w:color="auto"/>
            <w:bottom w:val="none" w:sz="0" w:space="0" w:color="auto"/>
            <w:right w:val="none" w:sz="0" w:space="0" w:color="auto"/>
          </w:divBdr>
        </w:div>
      </w:divsChild>
    </w:div>
    <w:div w:id="1466846282">
      <w:bodyDiv w:val="1"/>
      <w:marLeft w:val="0"/>
      <w:marRight w:val="0"/>
      <w:marTop w:val="0"/>
      <w:marBottom w:val="0"/>
      <w:divBdr>
        <w:top w:val="none" w:sz="0" w:space="0" w:color="auto"/>
        <w:left w:val="none" w:sz="0" w:space="0" w:color="auto"/>
        <w:bottom w:val="none" w:sz="0" w:space="0" w:color="auto"/>
        <w:right w:val="none" w:sz="0" w:space="0" w:color="auto"/>
      </w:divBdr>
      <w:divsChild>
        <w:div w:id="474949891">
          <w:marLeft w:val="0"/>
          <w:marRight w:val="0"/>
          <w:marTop w:val="34"/>
          <w:marBottom w:val="34"/>
          <w:divBdr>
            <w:top w:val="none" w:sz="0" w:space="0" w:color="auto"/>
            <w:left w:val="none" w:sz="0" w:space="0" w:color="auto"/>
            <w:bottom w:val="none" w:sz="0" w:space="0" w:color="auto"/>
            <w:right w:val="none" w:sz="0" w:space="0" w:color="auto"/>
          </w:divBdr>
        </w:div>
        <w:div w:id="1669821504">
          <w:marLeft w:val="0"/>
          <w:marRight w:val="0"/>
          <w:marTop w:val="0"/>
          <w:marBottom w:val="0"/>
          <w:divBdr>
            <w:top w:val="none" w:sz="0" w:space="0" w:color="auto"/>
            <w:left w:val="none" w:sz="0" w:space="0" w:color="auto"/>
            <w:bottom w:val="none" w:sz="0" w:space="0" w:color="auto"/>
            <w:right w:val="none" w:sz="0" w:space="0" w:color="auto"/>
          </w:divBdr>
        </w:div>
      </w:divsChild>
    </w:div>
    <w:div w:id="1466851146">
      <w:bodyDiv w:val="1"/>
      <w:marLeft w:val="0"/>
      <w:marRight w:val="0"/>
      <w:marTop w:val="0"/>
      <w:marBottom w:val="0"/>
      <w:divBdr>
        <w:top w:val="none" w:sz="0" w:space="0" w:color="auto"/>
        <w:left w:val="none" w:sz="0" w:space="0" w:color="auto"/>
        <w:bottom w:val="none" w:sz="0" w:space="0" w:color="auto"/>
        <w:right w:val="none" w:sz="0" w:space="0" w:color="auto"/>
      </w:divBdr>
    </w:div>
    <w:div w:id="1475876772">
      <w:bodyDiv w:val="1"/>
      <w:marLeft w:val="0"/>
      <w:marRight w:val="0"/>
      <w:marTop w:val="0"/>
      <w:marBottom w:val="0"/>
      <w:divBdr>
        <w:top w:val="none" w:sz="0" w:space="0" w:color="auto"/>
        <w:left w:val="none" w:sz="0" w:space="0" w:color="auto"/>
        <w:bottom w:val="none" w:sz="0" w:space="0" w:color="auto"/>
        <w:right w:val="none" w:sz="0" w:space="0" w:color="auto"/>
      </w:divBdr>
    </w:div>
    <w:div w:id="1476802676">
      <w:bodyDiv w:val="1"/>
      <w:marLeft w:val="0"/>
      <w:marRight w:val="0"/>
      <w:marTop w:val="0"/>
      <w:marBottom w:val="0"/>
      <w:divBdr>
        <w:top w:val="none" w:sz="0" w:space="0" w:color="auto"/>
        <w:left w:val="none" w:sz="0" w:space="0" w:color="auto"/>
        <w:bottom w:val="none" w:sz="0" w:space="0" w:color="auto"/>
        <w:right w:val="none" w:sz="0" w:space="0" w:color="auto"/>
      </w:divBdr>
    </w:div>
    <w:div w:id="1478188616">
      <w:bodyDiv w:val="1"/>
      <w:marLeft w:val="0"/>
      <w:marRight w:val="0"/>
      <w:marTop w:val="0"/>
      <w:marBottom w:val="0"/>
      <w:divBdr>
        <w:top w:val="none" w:sz="0" w:space="0" w:color="auto"/>
        <w:left w:val="none" w:sz="0" w:space="0" w:color="auto"/>
        <w:bottom w:val="none" w:sz="0" w:space="0" w:color="auto"/>
        <w:right w:val="none" w:sz="0" w:space="0" w:color="auto"/>
      </w:divBdr>
    </w:div>
    <w:div w:id="1486815719">
      <w:bodyDiv w:val="1"/>
      <w:marLeft w:val="0"/>
      <w:marRight w:val="0"/>
      <w:marTop w:val="0"/>
      <w:marBottom w:val="0"/>
      <w:divBdr>
        <w:top w:val="none" w:sz="0" w:space="0" w:color="auto"/>
        <w:left w:val="none" w:sz="0" w:space="0" w:color="auto"/>
        <w:bottom w:val="none" w:sz="0" w:space="0" w:color="auto"/>
        <w:right w:val="none" w:sz="0" w:space="0" w:color="auto"/>
      </w:divBdr>
    </w:div>
    <w:div w:id="1487437539">
      <w:bodyDiv w:val="1"/>
      <w:marLeft w:val="0"/>
      <w:marRight w:val="0"/>
      <w:marTop w:val="0"/>
      <w:marBottom w:val="0"/>
      <w:divBdr>
        <w:top w:val="none" w:sz="0" w:space="0" w:color="auto"/>
        <w:left w:val="none" w:sz="0" w:space="0" w:color="auto"/>
        <w:bottom w:val="none" w:sz="0" w:space="0" w:color="auto"/>
        <w:right w:val="none" w:sz="0" w:space="0" w:color="auto"/>
      </w:divBdr>
      <w:divsChild>
        <w:div w:id="435297217">
          <w:marLeft w:val="0"/>
          <w:marRight w:val="0"/>
          <w:marTop w:val="0"/>
          <w:marBottom w:val="0"/>
          <w:divBdr>
            <w:top w:val="none" w:sz="0" w:space="0" w:color="auto"/>
            <w:left w:val="none" w:sz="0" w:space="0" w:color="auto"/>
            <w:bottom w:val="none" w:sz="0" w:space="0" w:color="auto"/>
            <w:right w:val="none" w:sz="0" w:space="0" w:color="auto"/>
          </w:divBdr>
        </w:div>
        <w:div w:id="2006935793">
          <w:marLeft w:val="0"/>
          <w:marRight w:val="0"/>
          <w:marTop w:val="34"/>
          <w:marBottom w:val="34"/>
          <w:divBdr>
            <w:top w:val="none" w:sz="0" w:space="0" w:color="auto"/>
            <w:left w:val="none" w:sz="0" w:space="0" w:color="auto"/>
            <w:bottom w:val="none" w:sz="0" w:space="0" w:color="auto"/>
            <w:right w:val="none" w:sz="0" w:space="0" w:color="auto"/>
          </w:divBdr>
        </w:div>
      </w:divsChild>
    </w:div>
    <w:div w:id="1514689579">
      <w:bodyDiv w:val="1"/>
      <w:marLeft w:val="0"/>
      <w:marRight w:val="0"/>
      <w:marTop w:val="0"/>
      <w:marBottom w:val="0"/>
      <w:divBdr>
        <w:top w:val="none" w:sz="0" w:space="0" w:color="auto"/>
        <w:left w:val="none" w:sz="0" w:space="0" w:color="auto"/>
        <w:bottom w:val="none" w:sz="0" w:space="0" w:color="auto"/>
        <w:right w:val="none" w:sz="0" w:space="0" w:color="auto"/>
      </w:divBdr>
    </w:div>
    <w:div w:id="1514949607">
      <w:bodyDiv w:val="1"/>
      <w:marLeft w:val="0"/>
      <w:marRight w:val="0"/>
      <w:marTop w:val="0"/>
      <w:marBottom w:val="0"/>
      <w:divBdr>
        <w:top w:val="none" w:sz="0" w:space="0" w:color="auto"/>
        <w:left w:val="none" w:sz="0" w:space="0" w:color="auto"/>
        <w:bottom w:val="none" w:sz="0" w:space="0" w:color="auto"/>
        <w:right w:val="none" w:sz="0" w:space="0" w:color="auto"/>
      </w:divBdr>
    </w:div>
    <w:div w:id="1517379251">
      <w:bodyDiv w:val="1"/>
      <w:marLeft w:val="0"/>
      <w:marRight w:val="0"/>
      <w:marTop w:val="0"/>
      <w:marBottom w:val="0"/>
      <w:divBdr>
        <w:top w:val="none" w:sz="0" w:space="0" w:color="auto"/>
        <w:left w:val="none" w:sz="0" w:space="0" w:color="auto"/>
        <w:bottom w:val="none" w:sz="0" w:space="0" w:color="auto"/>
        <w:right w:val="none" w:sz="0" w:space="0" w:color="auto"/>
      </w:divBdr>
    </w:div>
    <w:div w:id="1527209532">
      <w:bodyDiv w:val="1"/>
      <w:marLeft w:val="0"/>
      <w:marRight w:val="0"/>
      <w:marTop w:val="0"/>
      <w:marBottom w:val="0"/>
      <w:divBdr>
        <w:top w:val="none" w:sz="0" w:space="0" w:color="auto"/>
        <w:left w:val="none" w:sz="0" w:space="0" w:color="auto"/>
        <w:bottom w:val="none" w:sz="0" w:space="0" w:color="auto"/>
        <w:right w:val="none" w:sz="0" w:space="0" w:color="auto"/>
      </w:divBdr>
    </w:div>
    <w:div w:id="1539080072">
      <w:bodyDiv w:val="1"/>
      <w:marLeft w:val="0"/>
      <w:marRight w:val="0"/>
      <w:marTop w:val="0"/>
      <w:marBottom w:val="0"/>
      <w:divBdr>
        <w:top w:val="none" w:sz="0" w:space="0" w:color="auto"/>
        <w:left w:val="none" w:sz="0" w:space="0" w:color="auto"/>
        <w:bottom w:val="none" w:sz="0" w:space="0" w:color="auto"/>
        <w:right w:val="none" w:sz="0" w:space="0" w:color="auto"/>
      </w:divBdr>
    </w:div>
    <w:div w:id="1541822082">
      <w:bodyDiv w:val="1"/>
      <w:marLeft w:val="0"/>
      <w:marRight w:val="0"/>
      <w:marTop w:val="0"/>
      <w:marBottom w:val="0"/>
      <w:divBdr>
        <w:top w:val="none" w:sz="0" w:space="0" w:color="auto"/>
        <w:left w:val="none" w:sz="0" w:space="0" w:color="auto"/>
        <w:bottom w:val="none" w:sz="0" w:space="0" w:color="auto"/>
        <w:right w:val="none" w:sz="0" w:space="0" w:color="auto"/>
      </w:divBdr>
    </w:div>
    <w:div w:id="1585146745">
      <w:bodyDiv w:val="1"/>
      <w:marLeft w:val="0"/>
      <w:marRight w:val="0"/>
      <w:marTop w:val="0"/>
      <w:marBottom w:val="0"/>
      <w:divBdr>
        <w:top w:val="none" w:sz="0" w:space="0" w:color="auto"/>
        <w:left w:val="none" w:sz="0" w:space="0" w:color="auto"/>
        <w:bottom w:val="none" w:sz="0" w:space="0" w:color="auto"/>
        <w:right w:val="none" w:sz="0" w:space="0" w:color="auto"/>
      </w:divBdr>
      <w:divsChild>
        <w:div w:id="1684937462">
          <w:marLeft w:val="0"/>
          <w:marRight w:val="0"/>
          <w:marTop w:val="288"/>
          <w:marBottom w:val="100"/>
          <w:divBdr>
            <w:top w:val="none" w:sz="0" w:space="0" w:color="auto"/>
            <w:left w:val="none" w:sz="0" w:space="0" w:color="auto"/>
            <w:bottom w:val="none" w:sz="0" w:space="0" w:color="auto"/>
            <w:right w:val="none" w:sz="0" w:space="0" w:color="auto"/>
          </w:divBdr>
          <w:divsChild>
            <w:div w:id="11715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7778">
      <w:bodyDiv w:val="1"/>
      <w:marLeft w:val="0"/>
      <w:marRight w:val="0"/>
      <w:marTop w:val="0"/>
      <w:marBottom w:val="0"/>
      <w:divBdr>
        <w:top w:val="none" w:sz="0" w:space="0" w:color="auto"/>
        <w:left w:val="none" w:sz="0" w:space="0" w:color="auto"/>
        <w:bottom w:val="none" w:sz="0" w:space="0" w:color="auto"/>
        <w:right w:val="none" w:sz="0" w:space="0" w:color="auto"/>
      </w:divBdr>
    </w:div>
    <w:div w:id="1606305575">
      <w:bodyDiv w:val="1"/>
      <w:marLeft w:val="0"/>
      <w:marRight w:val="0"/>
      <w:marTop w:val="0"/>
      <w:marBottom w:val="0"/>
      <w:divBdr>
        <w:top w:val="none" w:sz="0" w:space="0" w:color="auto"/>
        <w:left w:val="none" w:sz="0" w:space="0" w:color="auto"/>
        <w:bottom w:val="none" w:sz="0" w:space="0" w:color="auto"/>
        <w:right w:val="none" w:sz="0" w:space="0" w:color="auto"/>
      </w:divBdr>
    </w:div>
    <w:div w:id="1618099938">
      <w:bodyDiv w:val="1"/>
      <w:marLeft w:val="0"/>
      <w:marRight w:val="0"/>
      <w:marTop w:val="0"/>
      <w:marBottom w:val="0"/>
      <w:divBdr>
        <w:top w:val="none" w:sz="0" w:space="0" w:color="auto"/>
        <w:left w:val="none" w:sz="0" w:space="0" w:color="auto"/>
        <w:bottom w:val="none" w:sz="0" w:space="0" w:color="auto"/>
        <w:right w:val="none" w:sz="0" w:space="0" w:color="auto"/>
      </w:divBdr>
    </w:div>
    <w:div w:id="1624921055">
      <w:bodyDiv w:val="1"/>
      <w:marLeft w:val="0"/>
      <w:marRight w:val="0"/>
      <w:marTop w:val="0"/>
      <w:marBottom w:val="0"/>
      <w:divBdr>
        <w:top w:val="none" w:sz="0" w:space="0" w:color="auto"/>
        <w:left w:val="none" w:sz="0" w:space="0" w:color="auto"/>
        <w:bottom w:val="none" w:sz="0" w:space="0" w:color="auto"/>
        <w:right w:val="none" w:sz="0" w:space="0" w:color="auto"/>
      </w:divBdr>
    </w:div>
    <w:div w:id="1625500220">
      <w:bodyDiv w:val="1"/>
      <w:marLeft w:val="0"/>
      <w:marRight w:val="0"/>
      <w:marTop w:val="0"/>
      <w:marBottom w:val="0"/>
      <w:divBdr>
        <w:top w:val="none" w:sz="0" w:space="0" w:color="auto"/>
        <w:left w:val="none" w:sz="0" w:space="0" w:color="auto"/>
        <w:bottom w:val="none" w:sz="0" w:space="0" w:color="auto"/>
        <w:right w:val="none" w:sz="0" w:space="0" w:color="auto"/>
      </w:divBdr>
    </w:div>
    <w:div w:id="1631323361">
      <w:bodyDiv w:val="1"/>
      <w:marLeft w:val="0"/>
      <w:marRight w:val="0"/>
      <w:marTop w:val="0"/>
      <w:marBottom w:val="0"/>
      <w:divBdr>
        <w:top w:val="none" w:sz="0" w:space="0" w:color="auto"/>
        <w:left w:val="none" w:sz="0" w:space="0" w:color="auto"/>
        <w:bottom w:val="none" w:sz="0" w:space="0" w:color="auto"/>
        <w:right w:val="none" w:sz="0" w:space="0" w:color="auto"/>
      </w:divBdr>
    </w:div>
    <w:div w:id="1659264859">
      <w:bodyDiv w:val="1"/>
      <w:marLeft w:val="0"/>
      <w:marRight w:val="0"/>
      <w:marTop w:val="0"/>
      <w:marBottom w:val="0"/>
      <w:divBdr>
        <w:top w:val="none" w:sz="0" w:space="0" w:color="auto"/>
        <w:left w:val="none" w:sz="0" w:space="0" w:color="auto"/>
        <w:bottom w:val="none" w:sz="0" w:space="0" w:color="auto"/>
        <w:right w:val="none" w:sz="0" w:space="0" w:color="auto"/>
      </w:divBdr>
    </w:div>
    <w:div w:id="1661959069">
      <w:bodyDiv w:val="1"/>
      <w:marLeft w:val="0"/>
      <w:marRight w:val="0"/>
      <w:marTop w:val="0"/>
      <w:marBottom w:val="0"/>
      <w:divBdr>
        <w:top w:val="none" w:sz="0" w:space="0" w:color="auto"/>
        <w:left w:val="none" w:sz="0" w:space="0" w:color="auto"/>
        <w:bottom w:val="none" w:sz="0" w:space="0" w:color="auto"/>
        <w:right w:val="none" w:sz="0" w:space="0" w:color="auto"/>
      </w:divBdr>
    </w:div>
    <w:div w:id="1664625115">
      <w:bodyDiv w:val="1"/>
      <w:marLeft w:val="0"/>
      <w:marRight w:val="0"/>
      <w:marTop w:val="0"/>
      <w:marBottom w:val="0"/>
      <w:divBdr>
        <w:top w:val="none" w:sz="0" w:space="0" w:color="auto"/>
        <w:left w:val="none" w:sz="0" w:space="0" w:color="auto"/>
        <w:bottom w:val="none" w:sz="0" w:space="0" w:color="auto"/>
        <w:right w:val="none" w:sz="0" w:space="0" w:color="auto"/>
      </w:divBdr>
    </w:div>
    <w:div w:id="1691176632">
      <w:bodyDiv w:val="1"/>
      <w:marLeft w:val="0"/>
      <w:marRight w:val="0"/>
      <w:marTop w:val="0"/>
      <w:marBottom w:val="0"/>
      <w:divBdr>
        <w:top w:val="none" w:sz="0" w:space="0" w:color="auto"/>
        <w:left w:val="none" w:sz="0" w:space="0" w:color="auto"/>
        <w:bottom w:val="none" w:sz="0" w:space="0" w:color="auto"/>
        <w:right w:val="none" w:sz="0" w:space="0" w:color="auto"/>
      </w:divBdr>
    </w:div>
    <w:div w:id="1695692525">
      <w:bodyDiv w:val="1"/>
      <w:marLeft w:val="0"/>
      <w:marRight w:val="0"/>
      <w:marTop w:val="0"/>
      <w:marBottom w:val="0"/>
      <w:divBdr>
        <w:top w:val="none" w:sz="0" w:space="0" w:color="auto"/>
        <w:left w:val="none" w:sz="0" w:space="0" w:color="auto"/>
        <w:bottom w:val="none" w:sz="0" w:space="0" w:color="auto"/>
        <w:right w:val="none" w:sz="0" w:space="0" w:color="auto"/>
      </w:divBdr>
      <w:divsChild>
        <w:div w:id="485054029">
          <w:marLeft w:val="0"/>
          <w:marRight w:val="0"/>
          <w:marTop w:val="0"/>
          <w:marBottom w:val="0"/>
          <w:divBdr>
            <w:top w:val="none" w:sz="0" w:space="0" w:color="auto"/>
            <w:left w:val="none" w:sz="0" w:space="0" w:color="auto"/>
            <w:bottom w:val="none" w:sz="0" w:space="0" w:color="auto"/>
            <w:right w:val="none" w:sz="0" w:space="0" w:color="auto"/>
          </w:divBdr>
        </w:div>
        <w:div w:id="1387996196">
          <w:marLeft w:val="0"/>
          <w:marRight w:val="0"/>
          <w:marTop w:val="34"/>
          <w:marBottom w:val="34"/>
          <w:divBdr>
            <w:top w:val="none" w:sz="0" w:space="0" w:color="auto"/>
            <w:left w:val="none" w:sz="0" w:space="0" w:color="auto"/>
            <w:bottom w:val="none" w:sz="0" w:space="0" w:color="auto"/>
            <w:right w:val="none" w:sz="0" w:space="0" w:color="auto"/>
          </w:divBdr>
        </w:div>
      </w:divsChild>
    </w:div>
    <w:div w:id="1709911223">
      <w:bodyDiv w:val="1"/>
      <w:marLeft w:val="0"/>
      <w:marRight w:val="0"/>
      <w:marTop w:val="0"/>
      <w:marBottom w:val="0"/>
      <w:divBdr>
        <w:top w:val="none" w:sz="0" w:space="0" w:color="auto"/>
        <w:left w:val="none" w:sz="0" w:space="0" w:color="auto"/>
        <w:bottom w:val="none" w:sz="0" w:space="0" w:color="auto"/>
        <w:right w:val="none" w:sz="0" w:space="0" w:color="auto"/>
      </w:divBdr>
    </w:div>
    <w:div w:id="1711690180">
      <w:bodyDiv w:val="1"/>
      <w:marLeft w:val="0"/>
      <w:marRight w:val="0"/>
      <w:marTop w:val="0"/>
      <w:marBottom w:val="0"/>
      <w:divBdr>
        <w:top w:val="none" w:sz="0" w:space="0" w:color="auto"/>
        <w:left w:val="none" w:sz="0" w:space="0" w:color="auto"/>
        <w:bottom w:val="none" w:sz="0" w:space="0" w:color="auto"/>
        <w:right w:val="none" w:sz="0" w:space="0" w:color="auto"/>
      </w:divBdr>
    </w:div>
    <w:div w:id="1734617985">
      <w:bodyDiv w:val="1"/>
      <w:marLeft w:val="0"/>
      <w:marRight w:val="0"/>
      <w:marTop w:val="0"/>
      <w:marBottom w:val="0"/>
      <w:divBdr>
        <w:top w:val="none" w:sz="0" w:space="0" w:color="auto"/>
        <w:left w:val="none" w:sz="0" w:space="0" w:color="auto"/>
        <w:bottom w:val="none" w:sz="0" w:space="0" w:color="auto"/>
        <w:right w:val="none" w:sz="0" w:space="0" w:color="auto"/>
      </w:divBdr>
    </w:div>
    <w:div w:id="1739551759">
      <w:bodyDiv w:val="1"/>
      <w:marLeft w:val="0"/>
      <w:marRight w:val="0"/>
      <w:marTop w:val="0"/>
      <w:marBottom w:val="0"/>
      <w:divBdr>
        <w:top w:val="none" w:sz="0" w:space="0" w:color="auto"/>
        <w:left w:val="none" w:sz="0" w:space="0" w:color="auto"/>
        <w:bottom w:val="none" w:sz="0" w:space="0" w:color="auto"/>
        <w:right w:val="none" w:sz="0" w:space="0" w:color="auto"/>
      </w:divBdr>
      <w:divsChild>
        <w:div w:id="636498580">
          <w:marLeft w:val="0"/>
          <w:marRight w:val="0"/>
          <w:marTop w:val="34"/>
          <w:marBottom w:val="34"/>
          <w:divBdr>
            <w:top w:val="none" w:sz="0" w:space="0" w:color="auto"/>
            <w:left w:val="none" w:sz="0" w:space="0" w:color="auto"/>
            <w:bottom w:val="none" w:sz="0" w:space="0" w:color="auto"/>
            <w:right w:val="none" w:sz="0" w:space="0" w:color="auto"/>
          </w:divBdr>
        </w:div>
        <w:div w:id="2056389842">
          <w:marLeft w:val="0"/>
          <w:marRight w:val="0"/>
          <w:marTop w:val="0"/>
          <w:marBottom w:val="0"/>
          <w:divBdr>
            <w:top w:val="none" w:sz="0" w:space="0" w:color="auto"/>
            <w:left w:val="none" w:sz="0" w:space="0" w:color="auto"/>
            <w:bottom w:val="none" w:sz="0" w:space="0" w:color="auto"/>
            <w:right w:val="none" w:sz="0" w:space="0" w:color="auto"/>
          </w:divBdr>
        </w:div>
      </w:divsChild>
    </w:div>
    <w:div w:id="1740980170">
      <w:bodyDiv w:val="1"/>
      <w:marLeft w:val="0"/>
      <w:marRight w:val="0"/>
      <w:marTop w:val="0"/>
      <w:marBottom w:val="0"/>
      <w:divBdr>
        <w:top w:val="none" w:sz="0" w:space="0" w:color="auto"/>
        <w:left w:val="none" w:sz="0" w:space="0" w:color="auto"/>
        <w:bottom w:val="none" w:sz="0" w:space="0" w:color="auto"/>
        <w:right w:val="none" w:sz="0" w:space="0" w:color="auto"/>
      </w:divBdr>
    </w:div>
    <w:div w:id="1749497201">
      <w:bodyDiv w:val="1"/>
      <w:marLeft w:val="0"/>
      <w:marRight w:val="0"/>
      <w:marTop w:val="0"/>
      <w:marBottom w:val="0"/>
      <w:divBdr>
        <w:top w:val="none" w:sz="0" w:space="0" w:color="auto"/>
        <w:left w:val="none" w:sz="0" w:space="0" w:color="auto"/>
        <w:bottom w:val="none" w:sz="0" w:space="0" w:color="auto"/>
        <w:right w:val="none" w:sz="0" w:space="0" w:color="auto"/>
      </w:divBdr>
    </w:div>
    <w:div w:id="1755740091">
      <w:bodyDiv w:val="1"/>
      <w:marLeft w:val="0"/>
      <w:marRight w:val="0"/>
      <w:marTop w:val="0"/>
      <w:marBottom w:val="0"/>
      <w:divBdr>
        <w:top w:val="none" w:sz="0" w:space="0" w:color="auto"/>
        <w:left w:val="none" w:sz="0" w:space="0" w:color="auto"/>
        <w:bottom w:val="none" w:sz="0" w:space="0" w:color="auto"/>
        <w:right w:val="none" w:sz="0" w:space="0" w:color="auto"/>
      </w:divBdr>
    </w:div>
    <w:div w:id="1762798452">
      <w:bodyDiv w:val="1"/>
      <w:marLeft w:val="0"/>
      <w:marRight w:val="0"/>
      <w:marTop w:val="0"/>
      <w:marBottom w:val="0"/>
      <w:divBdr>
        <w:top w:val="none" w:sz="0" w:space="0" w:color="auto"/>
        <w:left w:val="none" w:sz="0" w:space="0" w:color="auto"/>
        <w:bottom w:val="none" w:sz="0" w:space="0" w:color="auto"/>
        <w:right w:val="none" w:sz="0" w:space="0" w:color="auto"/>
      </w:divBdr>
    </w:div>
    <w:div w:id="1763406042">
      <w:bodyDiv w:val="1"/>
      <w:marLeft w:val="0"/>
      <w:marRight w:val="0"/>
      <w:marTop w:val="0"/>
      <w:marBottom w:val="0"/>
      <w:divBdr>
        <w:top w:val="none" w:sz="0" w:space="0" w:color="auto"/>
        <w:left w:val="none" w:sz="0" w:space="0" w:color="auto"/>
        <w:bottom w:val="none" w:sz="0" w:space="0" w:color="auto"/>
        <w:right w:val="none" w:sz="0" w:space="0" w:color="auto"/>
      </w:divBdr>
    </w:div>
    <w:div w:id="1769230748">
      <w:bodyDiv w:val="1"/>
      <w:marLeft w:val="0"/>
      <w:marRight w:val="0"/>
      <w:marTop w:val="0"/>
      <w:marBottom w:val="0"/>
      <w:divBdr>
        <w:top w:val="none" w:sz="0" w:space="0" w:color="auto"/>
        <w:left w:val="none" w:sz="0" w:space="0" w:color="auto"/>
        <w:bottom w:val="none" w:sz="0" w:space="0" w:color="auto"/>
        <w:right w:val="none" w:sz="0" w:space="0" w:color="auto"/>
      </w:divBdr>
    </w:div>
    <w:div w:id="1771464039">
      <w:bodyDiv w:val="1"/>
      <w:marLeft w:val="0"/>
      <w:marRight w:val="0"/>
      <w:marTop w:val="0"/>
      <w:marBottom w:val="0"/>
      <w:divBdr>
        <w:top w:val="none" w:sz="0" w:space="0" w:color="auto"/>
        <w:left w:val="none" w:sz="0" w:space="0" w:color="auto"/>
        <w:bottom w:val="none" w:sz="0" w:space="0" w:color="auto"/>
        <w:right w:val="none" w:sz="0" w:space="0" w:color="auto"/>
      </w:divBdr>
    </w:div>
    <w:div w:id="1778719103">
      <w:bodyDiv w:val="1"/>
      <w:marLeft w:val="0"/>
      <w:marRight w:val="0"/>
      <w:marTop w:val="0"/>
      <w:marBottom w:val="0"/>
      <w:divBdr>
        <w:top w:val="none" w:sz="0" w:space="0" w:color="auto"/>
        <w:left w:val="none" w:sz="0" w:space="0" w:color="auto"/>
        <w:bottom w:val="none" w:sz="0" w:space="0" w:color="auto"/>
        <w:right w:val="none" w:sz="0" w:space="0" w:color="auto"/>
      </w:divBdr>
    </w:div>
    <w:div w:id="1800605359">
      <w:bodyDiv w:val="1"/>
      <w:marLeft w:val="0"/>
      <w:marRight w:val="0"/>
      <w:marTop w:val="0"/>
      <w:marBottom w:val="0"/>
      <w:divBdr>
        <w:top w:val="none" w:sz="0" w:space="0" w:color="auto"/>
        <w:left w:val="none" w:sz="0" w:space="0" w:color="auto"/>
        <w:bottom w:val="none" w:sz="0" w:space="0" w:color="auto"/>
        <w:right w:val="none" w:sz="0" w:space="0" w:color="auto"/>
      </w:divBdr>
    </w:div>
    <w:div w:id="1805735651">
      <w:bodyDiv w:val="1"/>
      <w:marLeft w:val="0"/>
      <w:marRight w:val="0"/>
      <w:marTop w:val="0"/>
      <w:marBottom w:val="0"/>
      <w:divBdr>
        <w:top w:val="none" w:sz="0" w:space="0" w:color="auto"/>
        <w:left w:val="none" w:sz="0" w:space="0" w:color="auto"/>
        <w:bottom w:val="none" w:sz="0" w:space="0" w:color="auto"/>
        <w:right w:val="none" w:sz="0" w:space="0" w:color="auto"/>
      </w:divBdr>
    </w:div>
    <w:div w:id="1821267304">
      <w:bodyDiv w:val="1"/>
      <w:marLeft w:val="0"/>
      <w:marRight w:val="0"/>
      <w:marTop w:val="0"/>
      <w:marBottom w:val="0"/>
      <w:divBdr>
        <w:top w:val="none" w:sz="0" w:space="0" w:color="auto"/>
        <w:left w:val="none" w:sz="0" w:space="0" w:color="auto"/>
        <w:bottom w:val="none" w:sz="0" w:space="0" w:color="auto"/>
        <w:right w:val="none" w:sz="0" w:space="0" w:color="auto"/>
      </w:divBdr>
    </w:div>
    <w:div w:id="1826972780">
      <w:bodyDiv w:val="1"/>
      <w:marLeft w:val="0"/>
      <w:marRight w:val="0"/>
      <w:marTop w:val="0"/>
      <w:marBottom w:val="0"/>
      <w:divBdr>
        <w:top w:val="none" w:sz="0" w:space="0" w:color="auto"/>
        <w:left w:val="none" w:sz="0" w:space="0" w:color="auto"/>
        <w:bottom w:val="none" w:sz="0" w:space="0" w:color="auto"/>
        <w:right w:val="none" w:sz="0" w:space="0" w:color="auto"/>
      </w:divBdr>
    </w:div>
    <w:div w:id="1830905893">
      <w:bodyDiv w:val="1"/>
      <w:marLeft w:val="0"/>
      <w:marRight w:val="0"/>
      <w:marTop w:val="0"/>
      <w:marBottom w:val="0"/>
      <w:divBdr>
        <w:top w:val="none" w:sz="0" w:space="0" w:color="auto"/>
        <w:left w:val="none" w:sz="0" w:space="0" w:color="auto"/>
        <w:bottom w:val="none" w:sz="0" w:space="0" w:color="auto"/>
        <w:right w:val="none" w:sz="0" w:space="0" w:color="auto"/>
      </w:divBdr>
    </w:div>
    <w:div w:id="1832062736">
      <w:bodyDiv w:val="1"/>
      <w:marLeft w:val="0"/>
      <w:marRight w:val="0"/>
      <w:marTop w:val="0"/>
      <w:marBottom w:val="0"/>
      <w:divBdr>
        <w:top w:val="none" w:sz="0" w:space="0" w:color="auto"/>
        <w:left w:val="none" w:sz="0" w:space="0" w:color="auto"/>
        <w:bottom w:val="none" w:sz="0" w:space="0" w:color="auto"/>
        <w:right w:val="none" w:sz="0" w:space="0" w:color="auto"/>
      </w:divBdr>
      <w:divsChild>
        <w:div w:id="438447857">
          <w:marLeft w:val="0"/>
          <w:marRight w:val="0"/>
          <w:marTop w:val="0"/>
          <w:marBottom w:val="0"/>
          <w:divBdr>
            <w:top w:val="none" w:sz="0" w:space="0" w:color="auto"/>
            <w:left w:val="none" w:sz="0" w:space="0" w:color="auto"/>
            <w:bottom w:val="none" w:sz="0" w:space="0" w:color="auto"/>
            <w:right w:val="none" w:sz="0" w:space="0" w:color="auto"/>
          </w:divBdr>
        </w:div>
        <w:div w:id="1970621936">
          <w:marLeft w:val="0"/>
          <w:marRight w:val="0"/>
          <w:marTop w:val="34"/>
          <w:marBottom w:val="34"/>
          <w:divBdr>
            <w:top w:val="none" w:sz="0" w:space="0" w:color="auto"/>
            <w:left w:val="none" w:sz="0" w:space="0" w:color="auto"/>
            <w:bottom w:val="none" w:sz="0" w:space="0" w:color="auto"/>
            <w:right w:val="none" w:sz="0" w:space="0" w:color="auto"/>
          </w:divBdr>
        </w:div>
      </w:divsChild>
    </w:div>
    <w:div w:id="1860653760">
      <w:bodyDiv w:val="1"/>
      <w:marLeft w:val="0"/>
      <w:marRight w:val="0"/>
      <w:marTop w:val="0"/>
      <w:marBottom w:val="0"/>
      <w:divBdr>
        <w:top w:val="none" w:sz="0" w:space="0" w:color="auto"/>
        <w:left w:val="none" w:sz="0" w:space="0" w:color="auto"/>
        <w:bottom w:val="none" w:sz="0" w:space="0" w:color="auto"/>
        <w:right w:val="none" w:sz="0" w:space="0" w:color="auto"/>
      </w:divBdr>
    </w:div>
    <w:div w:id="1867988162">
      <w:bodyDiv w:val="1"/>
      <w:marLeft w:val="0"/>
      <w:marRight w:val="0"/>
      <w:marTop w:val="0"/>
      <w:marBottom w:val="0"/>
      <w:divBdr>
        <w:top w:val="none" w:sz="0" w:space="0" w:color="auto"/>
        <w:left w:val="none" w:sz="0" w:space="0" w:color="auto"/>
        <w:bottom w:val="none" w:sz="0" w:space="0" w:color="auto"/>
        <w:right w:val="none" w:sz="0" w:space="0" w:color="auto"/>
      </w:divBdr>
    </w:div>
    <w:div w:id="1869099043">
      <w:bodyDiv w:val="1"/>
      <w:marLeft w:val="0"/>
      <w:marRight w:val="0"/>
      <w:marTop w:val="0"/>
      <w:marBottom w:val="0"/>
      <w:divBdr>
        <w:top w:val="none" w:sz="0" w:space="0" w:color="auto"/>
        <w:left w:val="none" w:sz="0" w:space="0" w:color="auto"/>
        <w:bottom w:val="none" w:sz="0" w:space="0" w:color="auto"/>
        <w:right w:val="none" w:sz="0" w:space="0" w:color="auto"/>
      </w:divBdr>
    </w:div>
    <w:div w:id="1874415774">
      <w:bodyDiv w:val="1"/>
      <w:marLeft w:val="0"/>
      <w:marRight w:val="0"/>
      <w:marTop w:val="0"/>
      <w:marBottom w:val="0"/>
      <w:divBdr>
        <w:top w:val="none" w:sz="0" w:space="0" w:color="auto"/>
        <w:left w:val="none" w:sz="0" w:space="0" w:color="auto"/>
        <w:bottom w:val="none" w:sz="0" w:space="0" w:color="auto"/>
        <w:right w:val="none" w:sz="0" w:space="0" w:color="auto"/>
      </w:divBdr>
    </w:div>
    <w:div w:id="1888565560">
      <w:bodyDiv w:val="1"/>
      <w:marLeft w:val="0"/>
      <w:marRight w:val="0"/>
      <w:marTop w:val="0"/>
      <w:marBottom w:val="0"/>
      <w:divBdr>
        <w:top w:val="none" w:sz="0" w:space="0" w:color="auto"/>
        <w:left w:val="none" w:sz="0" w:space="0" w:color="auto"/>
        <w:bottom w:val="none" w:sz="0" w:space="0" w:color="auto"/>
        <w:right w:val="none" w:sz="0" w:space="0" w:color="auto"/>
      </w:divBdr>
      <w:divsChild>
        <w:div w:id="670714845">
          <w:marLeft w:val="0"/>
          <w:marRight w:val="0"/>
          <w:marTop w:val="34"/>
          <w:marBottom w:val="34"/>
          <w:divBdr>
            <w:top w:val="none" w:sz="0" w:space="0" w:color="auto"/>
            <w:left w:val="none" w:sz="0" w:space="0" w:color="auto"/>
            <w:bottom w:val="none" w:sz="0" w:space="0" w:color="auto"/>
            <w:right w:val="none" w:sz="0" w:space="0" w:color="auto"/>
          </w:divBdr>
        </w:div>
      </w:divsChild>
    </w:div>
    <w:div w:id="1893300238">
      <w:bodyDiv w:val="1"/>
      <w:marLeft w:val="0"/>
      <w:marRight w:val="0"/>
      <w:marTop w:val="0"/>
      <w:marBottom w:val="0"/>
      <w:divBdr>
        <w:top w:val="none" w:sz="0" w:space="0" w:color="auto"/>
        <w:left w:val="none" w:sz="0" w:space="0" w:color="auto"/>
        <w:bottom w:val="none" w:sz="0" w:space="0" w:color="auto"/>
        <w:right w:val="none" w:sz="0" w:space="0" w:color="auto"/>
      </w:divBdr>
    </w:div>
    <w:div w:id="1933320903">
      <w:bodyDiv w:val="1"/>
      <w:marLeft w:val="0"/>
      <w:marRight w:val="0"/>
      <w:marTop w:val="0"/>
      <w:marBottom w:val="0"/>
      <w:divBdr>
        <w:top w:val="none" w:sz="0" w:space="0" w:color="auto"/>
        <w:left w:val="none" w:sz="0" w:space="0" w:color="auto"/>
        <w:bottom w:val="none" w:sz="0" w:space="0" w:color="auto"/>
        <w:right w:val="none" w:sz="0" w:space="0" w:color="auto"/>
      </w:divBdr>
    </w:div>
    <w:div w:id="1963344413">
      <w:bodyDiv w:val="1"/>
      <w:marLeft w:val="0"/>
      <w:marRight w:val="0"/>
      <w:marTop w:val="0"/>
      <w:marBottom w:val="0"/>
      <w:divBdr>
        <w:top w:val="none" w:sz="0" w:space="0" w:color="auto"/>
        <w:left w:val="none" w:sz="0" w:space="0" w:color="auto"/>
        <w:bottom w:val="none" w:sz="0" w:space="0" w:color="auto"/>
        <w:right w:val="none" w:sz="0" w:space="0" w:color="auto"/>
      </w:divBdr>
      <w:divsChild>
        <w:div w:id="627860907">
          <w:marLeft w:val="0"/>
          <w:marRight w:val="0"/>
          <w:marTop w:val="0"/>
          <w:marBottom w:val="0"/>
          <w:divBdr>
            <w:top w:val="none" w:sz="0" w:space="0" w:color="auto"/>
            <w:left w:val="none" w:sz="0" w:space="0" w:color="auto"/>
            <w:bottom w:val="none" w:sz="0" w:space="0" w:color="auto"/>
            <w:right w:val="none" w:sz="0" w:space="0" w:color="auto"/>
          </w:divBdr>
        </w:div>
        <w:div w:id="1482235096">
          <w:marLeft w:val="0"/>
          <w:marRight w:val="0"/>
          <w:marTop w:val="34"/>
          <w:marBottom w:val="34"/>
          <w:divBdr>
            <w:top w:val="none" w:sz="0" w:space="0" w:color="auto"/>
            <w:left w:val="none" w:sz="0" w:space="0" w:color="auto"/>
            <w:bottom w:val="none" w:sz="0" w:space="0" w:color="auto"/>
            <w:right w:val="none" w:sz="0" w:space="0" w:color="auto"/>
          </w:divBdr>
        </w:div>
      </w:divsChild>
    </w:div>
    <w:div w:id="1969582336">
      <w:bodyDiv w:val="1"/>
      <w:marLeft w:val="0"/>
      <w:marRight w:val="0"/>
      <w:marTop w:val="0"/>
      <w:marBottom w:val="0"/>
      <w:divBdr>
        <w:top w:val="none" w:sz="0" w:space="0" w:color="auto"/>
        <w:left w:val="none" w:sz="0" w:space="0" w:color="auto"/>
        <w:bottom w:val="none" w:sz="0" w:space="0" w:color="auto"/>
        <w:right w:val="none" w:sz="0" w:space="0" w:color="auto"/>
      </w:divBdr>
      <w:divsChild>
        <w:div w:id="1167405842">
          <w:marLeft w:val="0"/>
          <w:marRight w:val="0"/>
          <w:marTop w:val="34"/>
          <w:marBottom w:val="34"/>
          <w:divBdr>
            <w:top w:val="none" w:sz="0" w:space="0" w:color="auto"/>
            <w:left w:val="none" w:sz="0" w:space="0" w:color="auto"/>
            <w:bottom w:val="none" w:sz="0" w:space="0" w:color="auto"/>
            <w:right w:val="none" w:sz="0" w:space="0" w:color="auto"/>
          </w:divBdr>
        </w:div>
        <w:div w:id="1653363978">
          <w:marLeft w:val="0"/>
          <w:marRight w:val="0"/>
          <w:marTop w:val="0"/>
          <w:marBottom w:val="0"/>
          <w:divBdr>
            <w:top w:val="none" w:sz="0" w:space="0" w:color="auto"/>
            <w:left w:val="none" w:sz="0" w:space="0" w:color="auto"/>
            <w:bottom w:val="none" w:sz="0" w:space="0" w:color="auto"/>
            <w:right w:val="none" w:sz="0" w:space="0" w:color="auto"/>
          </w:divBdr>
        </w:div>
      </w:divsChild>
    </w:div>
    <w:div w:id="1980576603">
      <w:bodyDiv w:val="1"/>
      <w:marLeft w:val="0"/>
      <w:marRight w:val="0"/>
      <w:marTop w:val="0"/>
      <w:marBottom w:val="0"/>
      <w:divBdr>
        <w:top w:val="none" w:sz="0" w:space="0" w:color="auto"/>
        <w:left w:val="none" w:sz="0" w:space="0" w:color="auto"/>
        <w:bottom w:val="none" w:sz="0" w:space="0" w:color="auto"/>
        <w:right w:val="none" w:sz="0" w:space="0" w:color="auto"/>
      </w:divBdr>
    </w:div>
    <w:div w:id="1982495869">
      <w:bodyDiv w:val="1"/>
      <w:marLeft w:val="0"/>
      <w:marRight w:val="0"/>
      <w:marTop w:val="0"/>
      <w:marBottom w:val="0"/>
      <w:divBdr>
        <w:top w:val="none" w:sz="0" w:space="0" w:color="auto"/>
        <w:left w:val="none" w:sz="0" w:space="0" w:color="auto"/>
        <w:bottom w:val="none" w:sz="0" w:space="0" w:color="auto"/>
        <w:right w:val="none" w:sz="0" w:space="0" w:color="auto"/>
      </w:divBdr>
    </w:div>
    <w:div w:id="1986422298">
      <w:bodyDiv w:val="1"/>
      <w:marLeft w:val="0"/>
      <w:marRight w:val="0"/>
      <w:marTop w:val="0"/>
      <w:marBottom w:val="0"/>
      <w:divBdr>
        <w:top w:val="none" w:sz="0" w:space="0" w:color="auto"/>
        <w:left w:val="none" w:sz="0" w:space="0" w:color="auto"/>
        <w:bottom w:val="none" w:sz="0" w:space="0" w:color="auto"/>
        <w:right w:val="none" w:sz="0" w:space="0" w:color="auto"/>
      </w:divBdr>
      <w:divsChild>
        <w:div w:id="672685394">
          <w:marLeft w:val="0"/>
          <w:marRight w:val="0"/>
          <w:marTop w:val="34"/>
          <w:marBottom w:val="34"/>
          <w:divBdr>
            <w:top w:val="none" w:sz="0" w:space="0" w:color="auto"/>
            <w:left w:val="none" w:sz="0" w:space="0" w:color="auto"/>
            <w:bottom w:val="none" w:sz="0" w:space="0" w:color="auto"/>
            <w:right w:val="none" w:sz="0" w:space="0" w:color="auto"/>
          </w:divBdr>
        </w:div>
        <w:div w:id="779226439">
          <w:marLeft w:val="0"/>
          <w:marRight w:val="0"/>
          <w:marTop w:val="0"/>
          <w:marBottom w:val="0"/>
          <w:divBdr>
            <w:top w:val="none" w:sz="0" w:space="0" w:color="auto"/>
            <w:left w:val="none" w:sz="0" w:space="0" w:color="auto"/>
            <w:bottom w:val="none" w:sz="0" w:space="0" w:color="auto"/>
            <w:right w:val="none" w:sz="0" w:space="0" w:color="auto"/>
          </w:divBdr>
        </w:div>
      </w:divsChild>
    </w:div>
    <w:div w:id="1989480420">
      <w:bodyDiv w:val="1"/>
      <w:marLeft w:val="0"/>
      <w:marRight w:val="0"/>
      <w:marTop w:val="0"/>
      <w:marBottom w:val="0"/>
      <w:divBdr>
        <w:top w:val="none" w:sz="0" w:space="0" w:color="auto"/>
        <w:left w:val="none" w:sz="0" w:space="0" w:color="auto"/>
        <w:bottom w:val="none" w:sz="0" w:space="0" w:color="auto"/>
        <w:right w:val="none" w:sz="0" w:space="0" w:color="auto"/>
      </w:divBdr>
    </w:div>
    <w:div w:id="1999727763">
      <w:bodyDiv w:val="1"/>
      <w:marLeft w:val="0"/>
      <w:marRight w:val="0"/>
      <w:marTop w:val="0"/>
      <w:marBottom w:val="0"/>
      <w:divBdr>
        <w:top w:val="none" w:sz="0" w:space="0" w:color="auto"/>
        <w:left w:val="none" w:sz="0" w:space="0" w:color="auto"/>
        <w:bottom w:val="none" w:sz="0" w:space="0" w:color="auto"/>
        <w:right w:val="none" w:sz="0" w:space="0" w:color="auto"/>
      </w:divBdr>
    </w:div>
    <w:div w:id="2006472964">
      <w:bodyDiv w:val="1"/>
      <w:marLeft w:val="0"/>
      <w:marRight w:val="0"/>
      <w:marTop w:val="0"/>
      <w:marBottom w:val="0"/>
      <w:divBdr>
        <w:top w:val="none" w:sz="0" w:space="0" w:color="auto"/>
        <w:left w:val="none" w:sz="0" w:space="0" w:color="auto"/>
        <w:bottom w:val="none" w:sz="0" w:space="0" w:color="auto"/>
        <w:right w:val="none" w:sz="0" w:space="0" w:color="auto"/>
      </w:divBdr>
    </w:div>
    <w:div w:id="2012904099">
      <w:bodyDiv w:val="1"/>
      <w:marLeft w:val="0"/>
      <w:marRight w:val="0"/>
      <w:marTop w:val="0"/>
      <w:marBottom w:val="0"/>
      <w:divBdr>
        <w:top w:val="none" w:sz="0" w:space="0" w:color="auto"/>
        <w:left w:val="none" w:sz="0" w:space="0" w:color="auto"/>
        <w:bottom w:val="none" w:sz="0" w:space="0" w:color="auto"/>
        <w:right w:val="none" w:sz="0" w:space="0" w:color="auto"/>
      </w:divBdr>
    </w:div>
    <w:div w:id="2022244579">
      <w:bodyDiv w:val="1"/>
      <w:marLeft w:val="0"/>
      <w:marRight w:val="0"/>
      <w:marTop w:val="0"/>
      <w:marBottom w:val="0"/>
      <w:divBdr>
        <w:top w:val="none" w:sz="0" w:space="0" w:color="auto"/>
        <w:left w:val="none" w:sz="0" w:space="0" w:color="auto"/>
        <w:bottom w:val="none" w:sz="0" w:space="0" w:color="auto"/>
        <w:right w:val="none" w:sz="0" w:space="0" w:color="auto"/>
      </w:divBdr>
    </w:div>
    <w:div w:id="2032877410">
      <w:bodyDiv w:val="1"/>
      <w:marLeft w:val="0"/>
      <w:marRight w:val="0"/>
      <w:marTop w:val="0"/>
      <w:marBottom w:val="0"/>
      <w:divBdr>
        <w:top w:val="none" w:sz="0" w:space="0" w:color="auto"/>
        <w:left w:val="none" w:sz="0" w:space="0" w:color="auto"/>
        <w:bottom w:val="none" w:sz="0" w:space="0" w:color="auto"/>
        <w:right w:val="none" w:sz="0" w:space="0" w:color="auto"/>
      </w:divBdr>
      <w:divsChild>
        <w:div w:id="17900717">
          <w:marLeft w:val="0"/>
          <w:marRight w:val="0"/>
          <w:marTop w:val="34"/>
          <w:marBottom w:val="34"/>
          <w:divBdr>
            <w:top w:val="none" w:sz="0" w:space="0" w:color="auto"/>
            <w:left w:val="none" w:sz="0" w:space="0" w:color="auto"/>
            <w:bottom w:val="none" w:sz="0" w:space="0" w:color="auto"/>
            <w:right w:val="none" w:sz="0" w:space="0" w:color="auto"/>
          </w:divBdr>
        </w:div>
        <w:div w:id="330640360">
          <w:marLeft w:val="0"/>
          <w:marRight w:val="0"/>
          <w:marTop w:val="0"/>
          <w:marBottom w:val="0"/>
          <w:divBdr>
            <w:top w:val="none" w:sz="0" w:space="0" w:color="auto"/>
            <w:left w:val="none" w:sz="0" w:space="0" w:color="auto"/>
            <w:bottom w:val="none" w:sz="0" w:space="0" w:color="auto"/>
            <w:right w:val="none" w:sz="0" w:space="0" w:color="auto"/>
          </w:divBdr>
        </w:div>
      </w:divsChild>
    </w:div>
    <w:div w:id="2036736655">
      <w:bodyDiv w:val="1"/>
      <w:marLeft w:val="0"/>
      <w:marRight w:val="0"/>
      <w:marTop w:val="0"/>
      <w:marBottom w:val="0"/>
      <w:divBdr>
        <w:top w:val="none" w:sz="0" w:space="0" w:color="auto"/>
        <w:left w:val="none" w:sz="0" w:space="0" w:color="auto"/>
        <w:bottom w:val="none" w:sz="0" w:space="0" w:color="auto"/>
        <w:right w:val="none" w:sz="0" w:space="0" w:color="auto"/>
      </w:divBdr>
    </w:div>
    <w:div w:id="2045984472">
      <w:bodyDiv w:val="1"/>
      <w:marLeft w:val="0"/>
      <w:marRight w:val="0"/>
      <w:marTop w:val="0"/>
      <w:marBottom w:val="0"/>
      <w:divBdr>
        <w:top w:val="none" w:sz="0" w:space="0" w:color="auto"/>
        <w:left w:val="none" w:sz="0" w:space="0" w:color="auto"/>
        <w:bottom w:val="none" w:sz="0" w:space="0" w:color="auto"/>
        <w:right w:val="none" w:sz="0" w:space="0" w:color="auto"/>
      </w:divBdr>
    </w:div>
    <w:div w:id="2062511175">
      <w:bodyDiv w:val="1"/>
      <w:marLeft w:val="0"/>
      <w:marRight w:val="0"/>
      <w:marTop w:val="0"/>
      <w:marBottom w:val="0"/>
      <w:divBdr>
        <w:top w:val="none" w:sz="0" w:space="0" w:color="auto"/>
        <w:left w:val="none" w:sz="0" w:space="0" w:color="auto"/>
        <w:bottom w:val="none" w:sz="0" w:space="0" w:color="auto"/>
        <w:right w:val="none" w:sz="0" w:space="0" w:color="auto"/>
      </w:divBdr>
    </w:div>
    <w:div w:id="2089693879">
      <w:bodyDiv w:val="1"/>
      <w:marLeft w:val="0"/>
      <w:marRight w:val="0"/>
      <w:marTop w:val="0"/>
      <w:marBottom w:val="0"/>
      <w:divBdr>
        <w:top w:val="none" w:sz="0" w:space="0" w:color="auto"/>
        <w:left w:val="none" w:sz="0" w:space="0" w:color="auto"/>
        <w:bottom w:val="none" w:sz="0" w:space="0" w:color="auto"/>
        <w:right w:val="none" w:sz="0" w:space="0" w:color="auto"/>
      </w:divBdr>
    </w:div>
    <w:div w:id="2094666598">
      <w:bodyDiv w:val="1"/>
      <w:marLeft w:val="0"/>
      <w:marRight w:val="0"/>
      <w:marTop w:val="0"/>
      <w:marBottom w:val="0"/>
      <w:divBdr>
        <w:top w:val="none" w:sz="0" w:space="0" w:color="auto"/>
        <w:left w:val="none" w:sz="0" w:space="0" w:color="auto"/>
        <w:bottom w:val="none" w:sz="0" w:space="0" w:color="auto"/>
        <w:right w:val="none" w:sz="0" w:space="0" w:color="auto"/>
      </w:divBdr>
    </w:div>
    <w:div w:id="2102603369">
      <w:bodyDiv w:val="1"/>
      <w:marLeft w:val="0"/>
      <w:marRight w:val="0"/>
      <w:marTop w:val="0"/>
      <w:marBottom w:val="0"/>
      <w:divBdr>
        <w:top w:val="none" w:sz="0" w:space="0" w:color="auto"/>
        <w:left w:val="none" w:sz="0" w:space="0" w:color="auto"/>
        <w:bottom w:val="none" w:sz="0" w:space="0" w:color="auto"/>
        <w:right w:val="none" w:sz="0" w:space="0" w:color="auto"/>
      </w:divBdr>
      <w:divsChild>
        <w:div w:id="174616700">
          <w:marLeft w:val="0"/>
          <w:marRight w:val="0"/>
          <w:marTop w:val="0"/>
          <w:marBottom w:val="0"/>
          <w:divBdr>
            <w:top w:val="none" w:sz="0" w:space="0" w:color="auto"/>
            <w:left w:val="none" w:sz="0" w:space="0" w:color="auto"/>
            <w:bottom w:val="none" w:sz="0" w:space="0" w:color="auto"/>
            <w:right w:val="none" w:sz="0" w:space="0" w:color="auto"/>
          </w:divBdr>
        </w:div>
        <w:div w:id="1693798993">
          <w:marLeft w:val="0"/>
          <w:marRight w:val="0"/>
          <w:marTop w:val="34"/>
          <w:marBottom w:val="34"/>
          <w:divBdr>
            <w:top w:val="none" w:sz="0" w:space="0" w:color="auto"/>
            <w:left w:val="none" w:sz="0" w:space="0" w:color="auto"/>
            <w:bottom w:val="none" w:sz="0" w:space="0" w:color="auto"/>
            <w:right w:val="none" w:sz="0" w:space="0" w:color="auto"/>
          </w:divBdr>
        </w:div>
      </w:divsChild>
    </w:div>
    <w:div w:id="2105027364">
      <w:bodyDiv w:val="1"/>
      <w:marLeft w:val="0"/>
      <w:marRight w:val="0"/>
      <w:marTop w:val="0"/>
      <w:marBottom w:val="0"/>
      <w:divBdr>
        <w:top w:val="none" w:sz="0" w:space="0" w:color="auto"/>
        <w:left w:val="none" w:sz="0" w:space="0" w:color="auto"/>
        <w:bottom w:val="none" w:sz="0" w:space="0" w:color="auto"/>
        <w:right w:val="none" w:sz="0" w:space="0" w:color="auto"/>
      </w:divBdr>
    </w:div>
    <w:div w:id="2129079873">
      <w:bodyDiv w:val="1"/>
      <w:marLeft w:val="0"/>
      <w:marRight w:val="0"/>
      <w:marTop w:val="0"/>
      <w:marBottom w:val="0"/>
      <w:divBdr>
        <w:top w:val="none" w:sz="0" w:space="0" w:color="auto"/>
        <w:left w:val="none" w:sz="0" w:space="0" w:color="auto"/>
        <w:bottom w:val="none" w:sz="0" w:space="0" w:color="auto"/>
        <w:right w:val="none" w:sz="0" w:space="0" w:color="auto"/>
      </w:divBdr>
    </w:div>
    <w:div w:id="2147233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dolfi@meyer.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8659</Words>
  <Characters>49362</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LS Ma</cp:lastModifiedBy>
  <cp:revision>2</cp:revision>
  <dcterms:created xsi:type="dcterms:W3CDTF">2014-08-26T04:53:00Z</dcterms:created>
  <dcterms:modified xsi:type="dcterms:W3CDTF">2014-08-26T04:53:00Z</dcterms:modified>
</cp:coreProperties>
</file>