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5B957" w14:textId="55686CC9" w:rsidR="00D16AEE" w:rsidRPr="00AF5BD6" w:rsidRDefault="003D532A" w:rsidP="00B31E1C">
      <w:pPr>
        <w:pStyle w:val="ad"/>
        <w:adjustRightInd w:val="0"/>
        <w:snapToGrid w:val="0"/>
        <w:spacing w:line="360" w:lineRule="auto"/>
        <w:rPr>
          <w:rFonts w:ascii="Book Antiqua" w:hAnsi="Book Antiqua"/>
        </w:rPr>
      </w:pPr>
      <w:r>
        <w:rPr>
          <w:rFonts w:ascii="Book Antiqua" w:hAnsi="Book Antiqua"/>
        </w:rPr>
        <w:t>January 10</w:t>
      </w:r>
      <w:bookmarkStart w:id="0" w:name="_GoBack"/>
      <w:bookmarkEnd w:id="0"/>
      <w:r w:rsidR="00B27327" w:rsidRPr="00AF5BD6">
        <w:rPr>
          <w:rFonts w:ascii="Book Antiqua" w:hAnsi="Book Antiqua"/>
        </w:rPr>
        <w:t>, 2013</w:t>
      </w:r>
    </w:p>
    <w:p w14:paraId="7E817D31" w14:textId="77777777" w:rsidR="00B31E1C" w:rsidRPr="00AF5BD6" w:rsidRDefault="00B31E1C" w:rsidP="00B31E1C">
      <w:pPr>
        <w:adjustRightInd w:val="0"/>
        <w:snapToGrid w:val="0"/>
        <w:spacing w:line="360" w:lineRule="auto"/>
        <w:rPr>
          <w:rFonts w:ascii="Book Antiqua" w:hAnsi="Book Antiqua" w:cs="Arial"/>
          <w:bCs/>
          <w:iCs/>
          <w:kern w:val="0"/>
        </w:rPr>
      </w:pPr>
    </w:p>
    <w:p w14:paraId="5792B99A" w14:textId="0C05CD3A" w:rsidR="00395379" w:rsidRPr="00AF5BD6" w:rsidRDefault="00395379" w:rsidP="00B31E1C">
      <w:pPr>
        <w:adjustRightInd w:val="0"/>
        <w:snapToGrid w:val="0"/>
        <w:spacing w:line="360" w:lineRule="auto"/>
        <w:rPr>
          <w:rFonts w:ascii="Book Antiqua" w:hAnsi="Book Antiqua" w:cs="Arial"/>
          <w:bCs/>
          <w:i/>
          <w:iCs/>
          <w:kern w:val="0"/>
        </w:rPr>
      </w:pPr>
      <w:r w:rsidRPr="00AF5BD6">
        <w:rPr>
          <w:rFonts w:ascii="Book Antiqua" w:hAnsi="Book Antiqua" w:cs="Arial"/>
          <w:bCs/>
          <w:i/>
          <w:iCs/>
          <w:kern w:val="0"/>
        </w:rPr>
        <w:t>World Journal of Gastroenterology</w:t>
      </w:r>
    </w:p>
    <w:p w14:paraId="1F43EDC8" w14:textId="559EED0E" w:rsidR="00395379" w:rsidRPr="00AF5BD6" w:rsidRDefault="00395379" w:rsidP="00B31E1C">
      <w:pPr>
        <w:adjustRightInd w:val="0"/>
        <w:snapToGrid w:val="0"/>
        <w:spacing w:line="360" w:lineRule="auto"/>
        <w:rPr>
          <w:rFonts w:ascii="Book Antiqua" w:hAnsi="Book Antiqua" w:cs="Arial"/>
          <w:bCs/>
          <w:iCs/>
          <w:kern w:val="0"/>
        </w:rPr>
      </w:pPr>
      <w:r w:rsidRPr="00AF5BD6">
        <w:rPr>
          <w:rFonts w:ascii="Book Antiqua" w:hAnsi="Book Antiqua" w:cs="Arial"/>
          <w:bCs/>
          <w:iCs/>
          <w:kern w:val="0"/>
        </w:rPr>
        <w:t>Editorial Office</w:t>
      </w:r>
    </w:p>
    <w:p w14:paraId="01EFE367" w14:textId="77777777" w:rsidR="00395379" w:rsidRPr="00AF5BD6" w:rsidRDefault="00395379" w:rsidP="00B31E1C">
      <w:pPr>
        <w:adjustRightInd w:val="0"/>
        <w:snapToGrid w:val="0"/>
        <w:spacing w:line="360" w:lineRule="auto"/>
        <w:rPr>
          <w:rFonts w:ascii="Book Antiqua" w:hAnsi="Book Antiqua" w:cs="Arial"/>
          <w:bCs/>
          <w:iCs/>
          <w:kern w:val="0"/>
        </w:rPr>
      </w:pPr>
    </w:p>
    <w:p w14:paraId="6AF39FBC" w14:textId="7475C94E" w:rsidR="00395379" w:rsidRPr="00AF5BD6" w:rsidRDefault="00395379" w:rsidP="00B31E1C">
      <w:pPr>
        <w:adjustRightInd w:val="0"/>
        <w:snapToGrid w:val="0"/>
        <w:spacing w:line="360" w:lineRule="auto"/>
        <w:rPr>
          <w:rFonts w:ascii="Book Antiqua" w:hAnsi="Book Antiqua" w:cs="Arial"/>
          <w:bCs/>
          <w:iCs/>
          <w:kern w:val="0"/>
        </w:rPr>
      </w:pPr>
      <w:r w:rsidRPr="00AF5BD6">
        <w:rPr>
          <w:rFonts w:ascii="Book Antiqua" w:hAnsi="Book Antiqua" w:cs="Arial"/>
          <w:bCs/>
          <w:iCs/>
          <w:kern w:val="0"/>
        </w:rPr>
        <w:t>Dear Editors:</w:t>
      </w:r>
    </w:p>
    <w:p w14:paraId="0B847B2B" w14:textId="77777777" w:rsidR="00395379" w:rsidRPr="00AF5BD6" w:rsidRDefault="00395379" w:rsidP="00B31E1C">
      <w:pPr>
        <w:adjustRightInd w:val="0"/>
        <w:snapToGrid w:val="0"/>
        <w:spacing w:line="360" w:lineRule="auto"/>
        <w:rPr>
          <w:rFonts w:ascii="Book Antiqua" w:hAnsi="Book Antiqua" w:cs="Arial"/>
          <w:bCs/>
          <w:iCs/>
          <w:kern w:val="0"/>
        </w:rPr>
      </w:pPr>
    </w:p>
    <w:p w14:paraId="6CCAA6E1" w14:textId="01C7D1C8" w:rsidR="00B31E1C" w:rsidRPr="00AF5BD6" w:rsidRDefault="00AF5BD6" w:rsidP="00B31E1C">
      <w:pPr>
        <w:adjustRightInd w:val="0"/>
        <w:snapToGrid w:val="0"/>
        <w:spacing w:line="360" w:lineRule="auto"/>
        <w:rPr>
          <w:rFonts w:ascii="Book Antiqua" w:hAnsi="Book Antiqua" w:cs="Book Antiqua"/>
          <w:kern w:val="0"/>
        </w:rPr>
      </w:pPr>
      <w:r w:rsidRPr="00AF5BD6">
        <w:rPr>
          <w:rFonts w:ascii="Book Antiqua" w:hAnsi="Book Antiqua" w:cs="Book Antiqua"/>
          <w:kern w:val="0"/>
        </w:rPr>
        <w:t xml:space="preserve">Please find </w:t>
      </w:r>
      <w:r w:rsidR="00A52FC9" w:rsidRPr="00A52FC9">
        <w:rPr>
          <w:rFonts w:ascii="Book Antiqua" w:hAnsi="Book Antiqua" w:cs="Book Antiqua"/>
          <w:kern w:val="0"/>
        </w:rPr>
        <w:t>enclosed</w:t>
      </w:r>
      <w:r w:rsidR="00A52FC9">
        <w:rPr>
          <w:rFonts w:ascii="Book Antiqua" w:hAnsi="Book Antiqua" w:cs="Book Antiqua"/>
          <w:kern w:val="0"/>
        </w:rPr>
        <w:t xml:space="preserve"> the</w:t>
      </w:r>
      <w:r w:rsidRPr="00AF5BD6">
        <w:rPr>
          <w:rFonts w:ascii="Book Antiqua" w:hAnsi="Book Antiqua" w:cs="Book Antiqua"/>
          <w:kern w:val="0"/>
        </w:rPr>
        <w:t xml:space="preserve"> </w:t>
      </w:r>
      <w:r w:rsidR="00B31E1C" w:rsidRPr="00AF5BD6">
        <w:rPr>
          <w:rFonts w:ascii="Book Antiqua" w:hAnsi="Book Antiqua" w:cs="Book Antiqua"/>
          <w:kern w:val="0"/>
        </w:rPr>
        <w:t>edited manuscript in Word format (file name: 1219-revision.doc</w:t>
      </w:r>
      <w:r w:rsidR="00F435AF" w:rsidRPr="00AF5BD6">
        <w:rPr>
          <w:rFonts w:ascii="Book Antiqua" w:hAnsi="Book Antiqua" w:cs="Book Antiqua"/>
          <w:kern w:val="0"/>
        </w:rPr>
        <w:t>x</w:t>
      </w:r>
      <w:r w:rsidR="00B31E1C" w:rsidRPr="00AF5BD6">
        <w:rPr>
          <w:rFonts w:ascii="Book Antiqua" w:hAnsi="Book Antiqua" w:cs="Book Antiqua"/>
          <w:kern w:val="0"/>
        </w:rPr>
        <w:t>).</w:t>
      </w:r>
    </w:p>
    <w:p w14:paraId="60906F9E" w14:textId="36E3AC49" w:rsidR="00B31E1C" w:rsidRPr="00AF5BD6" w:rsidRDefault="00B31E1C" w:rsidP="00583A4F">
      <w:pPr>
        <w:widowControl/>
        <w:autoSpaceDE w:val="0"/>
        <w:autoSpaceDN w:val="0"/>
        <w:adjustRightInd w:val="0"/>
        <w:snapToGrid w:val="0"/>
        <w:spacing w:beforeLines="50" w:before="200" w:line="360" w:lineRule="auto"/>
        <w:jc w:val="left"/>
        <w:rPr>
          <w:rFonts w:ascii="Book Antiqua" w:hAnsi="Book Antiqua" w:cs="Times"/>
          <w:kern w:val="0"/>
        </w:rPr>
      </w:pPr>
      <w:r w:rsidRPr="00AF5BD6">
        <w:rPr>
          <w:rFonts w:ascii="Book Antiqua" w:hAnsi="Book Antiqua" w:cs="Book Antiqua"/>
          <w:b/>
          <w:bCs/>
          <w:kern w:val="0"/>
        </w:rPr>
        <w:t xml:space="preserve">Title: </w:t>
      </w:r>
      <w:r w:rsidRPr="00AF5BD6">
        <w:rPr>
          <w:rFonts w:ascii="Book Antiqua" w:hAnsi="Book Antiqua" w:cs="Times New Roman"/>
        </w:rPr>
        <w:t xml:space="preserve">Influences of </w:t>
      </w:r>
      <w:proofErr w:type="spellStart"/>
      <w:r w:rsidRPr="00AF5BD6">
        <w:rPr>
          <w:rFonts w:ascii="Book Antiqua" w:hAnsi="Book Antiqua" w:cs="Times New Roman"/>
        </w:rPr>
        <w:t>Kupffer</w:t>
      </w:r>
      <w:proofErr w:type="spellEnd"/>
      <w:r w:rsidRPr="00AF5BD6">
        <w:rPr>
          <w:rFonts w:ascii="Book Antiqua" w:hAnsi="Book Antiqua" w:cs="Times New Roman"/>
        </w:rPr>
        <w:t xml:space="preserve"> cells and platelets on ischemia-reperfusion injury in mild </w:t>
      </w:r>
      <w:proofErr w:type="spellStart"/>
      <w:r w:rsidRPr="00AF5BD6">
        <w:rPr>
          <w:rFonts w:ascii="Book Antiqua" w:hAnsi="Book Antiqua" w:cs="Times New Roman"/>
        </w:rPr>
        <w:t>steatotic</w:t>
      </w:r>
      <w:proofErr w:type="spellEnd"/>
      <w:r w:rsidRPr="00AF5BD6">
        <w:rPr>
          <w:rFonts w:ascii="Book Antiqua" w:hAnsi="Book Antiqua" w:cs="Times New Roman"/>
        </w:rPr>
        <w:t xml:space="preserve"> liver</w:t>
      </w:r>
    </w:p>
    <w:p w14:paraId="711C9BF5" w14:textId="010FC9D1" w:rsidR="00B31E1C" w:rsidRPr="00AF5BD6" w:rsidRDefault="00B31E1C" w:rsidP="00583A4F">
      <w:pPr>
        <w:adjustRightInd w:val="0"/>
        <w:snapToGrid w:val="0"/>
        <w:spacing w:beforeLines="50" w:before="200" w:line="360" w:lineRule="auto"/>
        <w:rPr>
          <w:rFonts w:ascii="Book Antiqua" w:hAnsi="Book Antiqua" w:cs="Times New Roman"/>
          <w:kern w:val="0"/>
        </w:rPr>
      </w:pPr>
      <w:r w:rsidRPr="00AF5BD6">
        <w:rPr>
          <w:rFonts w:ascii="Book Antiqua" w:hAnsi="Book Antiqua" w:cs="Book Antiqua"/>
          <w:b/>
          <w:bCs/>
          <w:kern w:val="0"/>
        </w:rPr>
        <w:t xml:space="preserve">Author: </w:t>
      </w:r>
      <w:r w:rsidRPr="00AF5BD6">
        <w:rPr>
          <w:rFonts w:ascii="Book Antiqua" w:hAnsi="Book Antiqua" w:cs="Times"/>
          <w:kern w:val="0"/>
        </w:rPr>
        <w:t xml:space="preserve">Koichi Ogawa, Tadashi Kondo, </w:t>
      </w:r>
      <w:proofErr w:type="spellStart"/>
      <w:r w:rsidRPr="00AF5BD6">
        <w:rPr>
          <w:rFonts w:ascii="Book Antiqua" w:hAnsi="Book Antiqua" w:cs="Times"/>
          <w:kern w:val="0"/>
        </w:rPr>
        <w:t>Takafumi</w:t>
      </w:r>
      <w:proofErr w:type="spellEnd"/>
      <w:r w:rsidRPr="00AF5BD6">
        <w:rPr>
          <w:rFonts w:ascii="Book Antiqua" w:hAnsi="Book Antiqua" w:cs="Times"/>
          <w:kern w:val="0"/>
        </w:rPr>
        <w:t xml:space="preserve"> Tamura, Hideki Matsumura, Kiyoshi </w:t>
      </w:r>
      <w:proofErr w:type="spellStart"/>
      <w:r w:rsidRPr="00AF5BD6">
        <w:rPr>
          <w:rFonts w:ascii="Book Antiqua" w:hAnsi="Book Antiqua" w:cs="Times"/>
          <w:kern w:val="0"/>
        </w:rPr>
        <w:t>Fukunaga</w:t>
      </w:r>
      <w:proofErr w:type="spellEnd"/>
      <w:r w:rsidRPr="00AF5BD6">
        <w:rPr>
          <w:rFonts w:ascii="Book Antiqua" w:hAnsi="Book Antiqua" w:cs="Times"/>
          <w:kern w:val="0"/>
        </w:rPr>
        <w:t xml:space="preserve">, Tatsuya </w:t>
      </w:r>
      <w:proofErr w:type="spellStart"/>
      <w:r w:rsidRPr="00AF5BD6">
        <w:rPr>
          <w:rFonts w:ascii="Book Antiqua" w:hAnsi="Book Antiqua" w:cs="Times"/>
          <w:kern w:val="0"/>
        </w:rPr>
        <w:t>Oda</w:t>
      </w:r>
      <w:proofErr w:type="spellEnd"/>
      <w:r w:rsidRPr="00AF5BD6">
        <w:rPr>
          <w:rFonts w:ascii="Book Antiqua" w:hAnsi="Book Antiqua" w:cs="Times"/>
          <w:kern w:val="0"/>
        </w:rPr>
        <w:t xml:space="preserve">, </w:t>
      </w:r>
      <w:proofErr w:type="spellStart"/>
      <w:r w:rsidRPr="00AF5BD6">
        <w:rPr>
          <w:rFonts w:ascii="Book Antiqua" w:hAnsi="Book Antiqua" w:cs="Times"/>
          <w:kern w:val="0"/>
        </w:rPr>
        <w:t>Nobuhiro</w:t>
      </w:r>
      <w:proofErr w:type="spellEnd"/>
      <w:r w:rsidRPr="00AF5BD6">
        <w:rPr>
          <w:rFonts w:ascii="Book Antiqua" w:hAnsi="Book Antiqua" w:cs="Times"/>
          <w:kern w:val="0"/>
        </w:rPr>
        <w:t xml:space="preserve"> </w:t>
      </w:r>
      <w:proofErr w:type="spellStart"/>
      <w:r w:rsidRPr="00AF5BD6">
        <w:rPr>
          <w:rFonts w:ascii="Book Antiqua" w:hAnsi="Book Antiqua" w:cs="Times"/>
          <w:kern w:val="0"/>
        </w:rPr>
        <w:t>Ohkohchi</w:t>
      </w:r>
      <w:proofErr w:type="spellEnd"/>
    </w:p>
    <w:p w14:paraId="6DDF5580" w14:textId="77777777" w:rsidR="00B31E1C" w:rsidRPr="00AF5BD6" w:rsidRDefault="00B31E1C" w:rsidP="00583A4F">
      <w:pPr>
        <w:widowControl/>
        <w:autoSpaceDE w:val="0"/>
        <w:autoSpaceDN w:val="0"/>
        <w:adjustRightInd w:val="0"/>
        <w:snapToGrid w:val="0"/>
        <w:spacing w:beforeLines="50" w:before="200" w:line="360" w:lineRule="auto"/>
        <w:jc w:val="left"/>
        <w:rPr>
          <w:rFonts w:ascii="Book Antiqua" w:hAnsi="Book Antiqua" w:cs="Book Antiqua"/>
          <w:i/>
          <w:iCs/>
          <w:kern w:val="0"/>
        </w:rPr>
      </w:pPr>
      <w:r w:rsidRPr="00AF5BD6">
        <w:rPr>
          <w:rFonts w:ascii="Book Antiqua" w:hAnsi="Book Antiqua" w:cs="Book Antiqua"/>
          <w:b/>
          <w:bCs/>
          <w:kern w:val="0"/>
        </w:rPr>
        <w:t xml:space="preserve">Name of Journal: </w:t>
      </w:r>
      <w:r w:rsidRPr="00AF5BD6">
        <w:rPr>
          <w:rFonts w:ascii="Book Antiqua" w:hAnsi="Book Antiqua" w:cs="Book Antiqua"/>
          <w:i/>
          <w:iCs/>
          <w:kern w:val="0"/>
        </w:rPr>
        <w:t>World Journal of Gastroenterology</w:t>
      </w:r>
    </w:p>
    <w:p w14:paraId="7197FCB0" w14:textId="4BD92BFF" w:rsidR="00B31E1C" w:rsidRPr="00AF5BD6" w:rsidRDefault="00B31E1C" w:rsidP="00583A4F">
      <w:pPr>
        <w:widowControl/>
        <w:autoSpaceDE w:val="0"/>
        <w:autoSpaceDN w:val="0"/>
        <w:adjustRightInd w:val="0"/>
        <w:snapToGrid w:val="0"/>
        <w:spacing w:beforeLines="50" w:before="200" w:line="360" w:lineRule="auto"/>
        <w:jc w:val="left"/>
        <w:rPr>
          <w:rFonts w:ascii="Book Antiqua" w:hAnsi="Book Antiqua" w:cs="Times"/>
          <w:kern w:val="0"/>
        </w:rPr>
      </w:pPr>
      <w:r w:rsidRPr="00AF5BD6">
        <w:rPr>
          <w:rFonts w:ascii="Book Antiqua" w:hAnsi="Book Antiqua" w:cs="Book Antiqua"/>
          <w:b/>
          <w:bCs/>
          <w:kern w:val="0"/>
        </w:rPr>
        <w:t xml:space="preserve">ESPS Manuscript NO: </w:t>
      </w:r>
      <w:r w:rsidRPr="00AF5BD6">
        <w:rPr>
          <w:rFonts w:ascii="Book Antiqua" w:hAnsi="Book Antiqua" w:cs="Book Antiqua"/>
          <w:kern w:val="0"/>
        </w:rPr>
        <w:t>1219</w:t>
      </w:r>
    </w:p>
    <w:p w14:paraId="059DBCFB" w14:textId="77777777" w:rsidR="00B31E1C" w:rsidRPr="00AF5BD6" w:rsidRDefault="00B31E1C" w:rsidP="00B31E1C">
      <w:pPr>
        <w:adjustRightInd w:val="0"/>
        <w:snapToGrid w:val="0"/>
        <w:spacing w:line="360" w:lineRule="auto"/>
        <w:rPr>
          <w:rFonts w:ascii="Book Antiqua" w:hAnsi="Book Antiqua" w:cs="Arial"/>
          <w:bCs/>
          <w:iCs/>
          <w:kern w:val="0"/>
        </w:rPr>
      </w:pPr>
    </w:p>
    <w:p w14:paraId="4BE18AA2" w14:textId="5D412FC3" w:rsidR="00395379" w:rsidRPr="00AF5BD6" w:rsidRDefault="00395379" w:rsidP="00B31E1C">
      <w:pPr>
        <w:widowControl/>
        <w:autoSpaceDE w:val="0"/>
        <w:autoSpaceDN w:val="0"/>
        <w:adjustRightInd w:val="0"/>
        <w:snapToGrid w:val="0"/>
        <w:spacing w:line="360" w:lineRule="auto"/>
        <w:jc w:val="left"/>
        <w:rPr>
          <w:rFonts w:ascii="Book Antiqua" w:hAnsi="Book Antiqua" w:cs="Times"/>
          <w:kern w:val="0"/>
        </w:rPr>
      </w:pPr>
      <w:r w:rsidRPr="00AF5BD6">
        <w:rPr>
          <w:rFonts w:ascii="Book Antiqua" w:hAnsi="Book Antiqua" w:cs="Times"/>
          <w:kern w:val="0"/>
        </w:rPr>
        <w:t>We are very grateful for the reviewers’ detailed comments on our manus</w:t>
      </w:r>
      <w:r w:rsidR="00B31E1C" w:rsidRPr="00AF5BD6">
        <w:rPr>
          <w:rFonts w:ascii="Book Antiqua" w:hAnsi="Book Antiqua" w:cs="Times"/>
          <w:kern w:val="0"/>
        </w:rPr>
        <w:t>cript</w:t>
      </w:r>
      <w:r w:rsidRPr="00AF5BD6">
        <w:rPr>
          <w:rFonts w:ascii="Book Antiqua" w:hAnsi="Book Antiqua" w:cs="Times"/>
          <w:kern w:val="0"/>
        </w:rPr>
        <w:t>. The comments have been helpful in allowing us to revise and improve our manuscript. Below, we have attempted to answer the comments and questions raised by the reviewers.</w:t>
      </w:r>
    </w:p>
    <w:p w14:paraId="65B8A760" w14:textId="77777777" w:rsidR="00395379" w:rsidRPr="00AF5BD6" w:rsidRDefault="00395379" w:rsidP="00B31E1C">
      <w:pPr>
        <w:adjustRightInd w:val="0"/>
        <w:snapToGrid w:val="0"/>
        <w:spacing w:line="360" w:lineRule="auto"/>
        <w:rPr>
          <w:rFonts w:ascii="Book Antiqua" w:hAnsi="Book Antiqua" w:cs="Arial"/>
          <w:bCs/>
          <w:iCs/>
          <w:kern w:val="0"/>
        </w:rPr>
      </w:pPr>
    </w:p>
    <w:p w14:paraId="0FDD118F" w14:textId="44DDB5D8" w:rsidR="000D4D2D" w:rsidRPr="00AF5BD6" w:rsidRDefault="005B6C8B" w:rsidP="00B31E1C">
      <w:pPr>
        <w:adjustRightInd w:val="0"/>
        <w:snapToGrid w:val="0"/>
        <w:spacing w:line="360" w:lineRule="auto"/>
        <w:rPr>
          <w:rFonts w:ascii="Book Antiqua" w:hAnsi="Book Antiqua" w:cs="Times New Roman"/>
          <w:b/>
        </w:rPr>
      </w:pPr>
      <w:r w:rsidRPr="00AF5BD6">
        <w:rPr>
          <w:rFonts w:ascii="Book Antiqua" w:hAnsi="Book Antiqua" w:cs="Arial"/>
          <w:bCs/>
          <w:iCs/>
          <w:kern w:val="0"/>
        </w:rPr>
        <w:t xml:space="preserve">First, </w:t>
      </w:r>
      <w:r w:rsidR="00D16AEE" w:rsidRPr="00AF5BD6">
        <w:rPr>
          <w:rFonts w:ascii="Book Antiqua" w:hAnsi="Book Antiqua"/>
        </w:rPr>
        <w:t>we changed our manuscript’s title to “</w:t>
      </w:r>
      <w:r w:rsidR="00D16AEE" w:rsidRPr="00AF5BD6">
        <w:rPr>
          <w:rFonts w:ascii="Book Antiqua" w:hAnsi="Book Antiqua" w:cs="Times New Roman"/>
          <w:b/>
        </w:rPr>
        <w:t xml:space="preserve">Influences of </w:t>
      </w:r>
      <w:proofErr w:type="spellStart"/>
      <w:r w:rsidR="00D16AEE" w:rsidRPr="00AF5BD6">
        <w:rPr>
          <w:rFonts w:ascii="Book Antiqua" w:hAnsi="Book Antiqua" w:cs="Times New Roman"/>
          <w:b/>
        </w:rPr>
        <w:t>Kupffer</w:t>
      </w:r>
      <w:proofErr w:type="spellEnd"/>
      <w:r w:rsidR="00D16AEE" w:rsidRPr="00AF5BD6">
        <w:rPr>
          <w:rFonts w:ascii="Book Antiqua" w:hAnsi="Book Antiqua" w:cs="Times New Roman"/>
          <w:b/>
        </w:rPr>
        <w:t xml:space="preserve"> cells and platelets on ischemia-reperfusion injury in mild </w:t>
      </w:r>
      <w:proofErr w:type="spellStart"/>
      <w:r w:rsidR="00D16AEE" w:rsidRPr="00AF5BD6">
        <w:rPr>
          <w:rFonts w:ascii="Book Antiqua" w:hAnsi="Book Antiqua" w:cs="Times New Roman"/>
          <w:b/>
        </w:rPr>
        <w:t>steatotic</w:t>
      </w:r>
      <w:proofErr w:type="spellEnd"/>
      <w:r w:rsidR="00D16AEE" w:rsidRPr="00AF5BD6">
        <w:rPr>
          <w:rFonts w:ascii="Book Antiqua" w:hAnsi="Book Antiqua" w:cs="Times New Roman"/>
          <w:b/>
        </w:rPr>
        <w:t xml:space="preserve"> liver</w:t>
      </w:r>
      <w:r w:rsidR="00D16AEE" w:rsidRPr="00AF5BD6">
        <w:rPr>
          <w:rFonts w:ascii="Book Antiqua" w:hAnsi="Book Antiqua"/>
        </w:rPr>
        <w:t>” to reduce the number of words.</w:t>
      </w:r>
      <w:r w:rsidR="00D16AEE" w:rsidRPr="00AF5BD6">
        <w:rPr>
          <w:rFonts w:ascii="Book Antiqua" w:hAnsi="Book Antiqua" w:cs="Arial"/>
          <w:bCs/>
          <w:iCs/>
          <w:kern w:val="0"/>
        </w:rPr>
        <w:t xml:space="preserve"> </w:t>
      </w:r>
      <w:r w:rsidR="00D16AEE" w:rsidRPr="00AF5BD6">
        <w:rPr>
          <w:rFonts w:ascii="Book Antiqua" w:hAnsi="Book Antiqua"/>
        </w:rPr>
        <w:t xml:space="preserve">In addition, </w:t>
      </w:r>
      <w:r w:rsidRPr="00AF5BD6">
        <w:rPr>
          <w:rFonts w:ascii="Book Antiqua" w:hAnsi="Book Antiqua" w:cs="Arial"/>
          <w:bCs/>
          <w:iCs/>
          <w:kern w:val="0"/>
        </w:rPr>
        <w:t xml:space="preserve">we </w:t>
      </w:r>
      <w:r w:rsidR="00AF5BD6" w:rsidRPr="00AF5BD6">
        <w:rPr>
          <w:rFonts w:ascii="Book Antiqua" w:hAnsi="Book Antiqua" w:cs="Arial"/>
          <w:bCs/>
          <w:iCs/>
          <w:kern w:val="0"/>
        </w:rPr>
        <w:t>made the</w:t>
      </w:r>
      <w:r w:rsidR="00AF5BD6" w:rsidRPr="00AF5BD6">
        <w:rPr>
          <w:rFonts w:ascii="Book Antiqua" w:hAnsi="Book Antiqua" w:cs="Times New Roman"/>
          <w:bCs/>
          <w:iCs/>
          <w:kern w:val="0"/>
        </w:rPr>
        <w:t xml:space="preserve"> abstract more</w:t>
      </w:r>
      <w:r w:rsidR="00AF5BD6" w:rsidRPr="00AF5BD6">
        <w:rPr>
          <w:rFonts w:ascii="Book Antiqua" w:hAnsi="Book Antiqua" w:cs="Times New Roman"/>
        </w:rPr>
        <w:t xml:space="preserve"> informative and structured</w:t>
      </w:r>
      <w:r w:rsidRPr="00AF5BD6">
        <w:rPr>
          <w:rFonts w:ascii="Book Antiqua" w:hAnsi="Book Antiqua"/>
        </w:rPr>
        <w:t xml:space="preserve">. </w:t>
      </w:r>
    </w:p>
    <w:p w14:paraId="622D84FE" w14:textId="77777777" w:rsidR="00BC4030" w:rsidRPr="00AF5BD6" w:rsidRDefault="00BC4030" w:rsidP="00B31E1C">
      <w:pPr>
        <w:adjustRightInd w:val="0"/>
        <w:snapToGrid w:val="0"/>
        <w:spacing w:line="360" w:lineRule="auto"/>
        <w:rPr>
          <w:rFonts w:ascii="Book Antiqua" w:hAnsi="Book Antiqua" w:cs="Arial"/>
          <w:bCs/>
          <w:iCs/>
          <w:kern w:val="0"/>
        </w:rPr>
      </w:pPr>
    </w:p>
    <w:p w14:paraId="082E2705" w14:textId="5316B7D2" w:rsidR="005B6C8B" w:rsidRPr="00AF5BD6" w:rsidRDefault="00F43DB1" w:rsidP="00B31E1C">
      <w:pPr>
        <w:adjustRightInd w:val="0"/>
        <w:snapToGrid w:val="0"/>
        <w:spacing w:line="360" w:lineRule="auto"/>
        <w:rPr>
          <w:rFonts w:ascii="Book Antiqua" w:hAnsi="Book Antiqua" w:cs="Arial"/>
          <w:b/>
          <w:bCs/>
          <w:iCs/>
          <w:kern w:val="0"/>
        </w:rPr>
      </w:pPr>
      <w:r w:rsidRPr="00AF5BD6">
        <w:rPr>
          <w:rFonts w:ascii="Book Antiqua" w:hAnsi="Book Antiqua" w:cs="Arial"/>
          <w:b/>
          <w:bCs/>
          <w:iCs/>
          <w:kern w:val="0"/>
        </w:rPr>
        <w:t xml:space="preserve">Response to Reviewer </w:t>
      </w:r>
      <w:r w:rsidR="007B30C8" w:rsidRPr="00AF5BD6">
        <w:rPr>
          <w:rFonts w:ascii="Book Antiqua" w:hAnsi="Book Antiqua" w:cs="Arial"/>
          <w:b/>
          <w:bCs/>
          <w:iCs/>
          <w:kern w:val="0"/>
        </w:rPr>
        <w:t>#</w:t>
      </w:r>
      <w:r w:rsidRPr="00AF5BD6">
        <w:rPr>
          <w:rFonts w:ascii="Book Antiqua" w:hAnsi="Book Antiqua" w:cs="Arial"/>
          <w:b/>
          <w:bCs/>
          <w:iCs/>
          <w:kern w:val="0"/>
        </w:rPr>
        <w:t xml:space="preserve">1 (No. </w:t>
      </w:r>
      <w:r w:rsidR="00C07E94" w:rsidRPr="00AF5BD6">
        <w:rPr>
          <w:rFonts w:ascii="Book Antiqua" w:hAnsi="Book Antiqua" w:cs="Arial"/>
          <w:b/>
          <w:bCs/>
          <w:iCs/>
          <w:kern w:val="0"/>
        </w:rPr>
        <w:t>00038529</w:t>
      </w:r>
      <w:r w:rsidRPr="00AF5BD6">
        <w:rPr>
          <w:rFonts w:ascii="Book Antiqua" w:hAnsi="Book Antiqua" w:cs="Arial"/>
          <w:b/>
          <w:bCs/>
          <w:iCs/>
          <w:kern w:val="0"/>
        </w:rPr>
        <w:t>)</w:t>
      </w:r>
    </w:p>
    <w:p w14:paraId="3D7CA5F6" w14:textId="3FD3C840" w:rsidR="00F43DB1" w:rsidRPr="00AF5BD6" w:rsidRDefault="00C07E94" w:rsidP="00B31E1C">
      <w:pPr>
        <w:adjustRightInd w:val="0"/>
        <w:snapToGrid w:val="0"/>
        <w:spacing w:line="360" w:lineRule="auto"/>
        <w:rPr>
          <w:rFonts w:ascii="Book Antiqua" w:hAnsi="Book Antiqua"/>
        </w:rPr>
      </w:pPr>
      <w:r w:rsidRPr="00AF5BD6">
        <w:rPr>
          <w:rFonts w:ascii="Book Antiqua" w:hAnsi="Book Antiqua"/>
        </w:rPr>
        <w:t>1. Abstract</w:t>
      </w:r>
    </w:p>
    <w:p w14:paraId="001A135B" w14:textId="77777777" w:rsidR="00C07E94" w:rsidRPr="00AF5BD6" w:rsidRDefault="00C07E94" w:rsidP="00B31E1C">
      <w:pPr>
        <w:adjustRightInd w:val="0"/>
        <w:snapToGrid w:val="0"/>
        <w:spacing w:line="360" w:lineRule="auto"/>
        <w:rPr>
          <w:rFonts w:ascii="Book Antiqua" w:hAnsi="Book Antiqua"/>
        </w:rPr>
      </w:pPr>
      <w:r w:rsidRPr="00AF5BD6">
        <w:rPr>
          <w:rFonts w:ascii="Book Antiqua" w:hAnsi="Book Antiqua"/>
          <w:u w:val="single"/>
        </w:rPr>
        <w:t>Please give the full name for a specialized term, instead of abbreviation alone, when it appears for the first time in the abstract.</w:t>
      </w:r>
    </w:p>
    <w:p w14:paraId="3AB607DB" w14:textId="77777777" w:rsidR="00F43DB1" w:rsidRPr="00AF5BD6" w:rsidRDefault="00F43DB1" w:rsidP="00B31E1C">
      <w:pPr>
        <w:adjustRightInd w:val="0"/>
        <w:snapToGrid w:val="0"/>
        <w:spacing w:line="360" w:lineRule="auto"/>
        <w:rPr>
          <w:rFonts w:ascii="Book Antiqua" w:hAnsi="Book Antiqua"/>
        </w:rPr>
      </w:pPr>
    </w:p>
    <w:p w14:paraId="4E56B1E1" w14:textId="5F0BDF01" w:rsidR="008270C9" w:rsidRPr="00AF5BD6" w:rsidRDefault="00AF5BD6" w:rsidP="00B31E1C">
      <w:pPr>
        <w:adjustRightInd w:val="0"/>
        <w:snapToGrid w:val="0"/>
        <w:spacing w:line="360" w:lineRule="auto"/>
        <w:rPr>
          <w:rFonts w:ascii="Book Antiqua" w:hAnsi="Book Antiqua"/>
        </w:rPr>
      </w:pPr>
      <w:r w:rsidRPr="00AF5BD6">
        <w:rPr>
          <w:rFonts w:ascii="Book Antiqua" w:hAnsi="Book Antiqua"/>
        </w:rPr>
        <w:t xml:space="preserve">Following </w:t>
      </w:r>
      <w:r w:rsidR="00F43DB1" w:rsidRPr="00AF5BD6">
        <w:rPr>
          <w:rFonts w:ascii="Book Antiqua" w:hAnsi="Book Antiqua"/>
        </w:rPr>
        <w:t xml:space="preserve">the reviewer’s comment, we changed </w:t>
      </w:r>
      <w:r w:rsidR="00851A07" w:rsidRPr="00AF5BD6">
        <w:rPr>
          <w:rFonts w:ascii="Book Antiqua" w:hAnsi="Book Antiqua"/>
        </w:rPr>
        <w:t xml:space="preserve">first </w:t>
      </w:r>
      <w:r w:rsidR="00F43DB1" w:rsidRPr="00AF5BD6">
        <w:rPr>
          <w:rFonts w:ascii="Book Antiqua" w:hAnsi="Book Antiqua"/>
        </w:rPr>
        <w:t>‘</w:t>
      </w:r>
      <w:r w:rsidR="008270C9" w:rsidRPr="00AF5BD6">
        <w:rPr>
          <w:rFonts w:ascii="Book Antiqua" w:hAnsi="Book Antiqua"/>
        </w:rPr>
        <w:t>ALT</w:t>
      </w:r>
      <w:r w:rsidR="00F43DB1" w:rsidRPr="00AF5BD6">
        <w:rPr>
          <w:rFonts w:ascii="Book Antiqua" w:hAnsi="Book Antiqua"/>
        </w:rPr>
        <w:t>’ to ‘</w:t>
      </w:r>
      <w:r w:rsidR="008270C9" w:rsidRPr="00AF5BD6">
        <w:rPr>
          <w:rFonts w:ascii="Book Antiqua" w:hAnsi="Book Antiqua" w:cs="Arial"/>
          <w:kern w:val="0"/>
        </w:rPr>
        <w:t>alanine aminotransferase</w:t>
      </w:r>
      <w:r w:rsidR="00F43DB1" w:rsidRPr="00AF5BD6">
        <w:rPr>
          <w:rFonts w:ascii="Book Antiqua" w:hAnsi="Book Antiqua" w:cs="Arial"/>
          <w:kern w:val="0"/>
        </w:rPr>
        <w:t>’ in</w:t>
      </w:r>
      <w:r w:rsidRPr="00AF5BD6">
        <w:rPr>
          <w:rFonts w:ascii="Book Antiqua" w:hAnsi="Book Antiqua" w:cs="Arial"/>
          <w:kern w:val="0"/>
        </w:rPr>
        <w:t xml:space="preserve"> the</w:t>
      </w:r>
      <w:r w:rsidR="004F5672" w:rsidRPr="00AF5BD6">
        <w:rPr>
          <w:rFonts w:ascii="Book Antiqua" w:hAnsi="Book Antiqua" w:cs="Arial"/>
          <w:kern w:val="0"/>
        </w:rPr>
        <w:t xml:space="preserve"> </w:t>
      </w:r>
      <w:r w:rsidR="00851A07" w:rsidRPr="00AF5BD6">
        <w:rPr>
          <w:rFonts w:ascii="Book Antiqua" w:hAnsi="Book Antiqua" w:cs="Arial"/>
          <w:kern w:val="0"/>
        </w:rPr>
        <w:t>abstract</w:t>
      </w:r>
      <w:r w:rsidR="00F43DB1" w:rsidRPr="00AF5BD6">
        <w:rPr>
          <w:rFonts w:ascii="Book Antiqua" w:hAnsi="Book Antiqua" w:cs="Arial"/>
          <w:kern w:val="0"/>
        </w:rPr>
        <w:t>.</w:t>
      </w:r>
      <w:r w:rsidR="00F43DB1" w:rsidRPr="00AF5BD6">
        <w:rPr>
          <w:rFonts w:ascii="Book Antiqua" w:hAnsi="Book Antiqua"/>
        </w:rPr>
        <w:t xml:space="preserve"> </w:t>
      </w:r>
    </w:p>
    <w:p w14:paraId="79E69C2E" w14:textId="77777777" w:rsidR="008270C9" w:rsidRPr="00AF5BD6" w:rsidRDefault="008270C9" w:rsidP="00B31E1C">
      <w:pPr>
        <w:adjustRightInd w:val="0"/>
        <w:snapToGrid w:val="0"/>
        <w:spacing w:line="360" w:lineRule="auto"/>
        <w:rPr>
          <w:rFonts w:ascii="Book Antiqua" w:hAnsi="Book Antiqua"/>
        </w:rPr>
      </w:pPr>
    </w:p>
    <w:p w14:paraId="21D04FA8" w14:textId="62521BF0" w:rsidR="00C07E94" w:rsidRPr="00AF5BD6" w:rsidRDefault="00C07E94" w:rsidP="00B31E1C">
      <w:pPr>
        <w:adjustRightInd w:val="0"/>
        <w:snapToGrid w:val="0"/>
        <w:spacing w:line="360" w:lineRule="auto"/>
        <w:rPr>
          <w:rFonts w:ascii="Book Antiqua" w:hAnsi="Book Antiqua"/>
        </w:rPr>
      </w:pPr>
      <w:r w:rsidRPr="00AF5BD6">
        <w:rPr>
          <w:rFonts w:ascii="Book Antiqua" w:hAnsi="Book Antiqua"/>
        </w:rPr>
        <w:t>2. Introduction</w:t>
      </w:r>
    </w:p>
    <w:p w14:paraId="4F8CAF3B" w14:textId="77777777" w:rsidR="00C07E94" w:rsidRPr="00AF5BD6" w:rsidRDefault="00C07E94" w:rsidP="00B31E1C">
      <w:pPr>
        <w:adjustRightInd w:val="0"/>
        <w:snapToGrid w:val="0"/>
        <w:spacing w:line="360" w:lineRule="auto"/>
        <w:rPr>
          <w:rFonts w:ascii="Book Antiqua" w:hAnsi="Book Antiqua"/>
          <w:u w:val="single"/>
        </w:rPr>
      </w:pPr>
      <w:r w:rsidRPr="00AF5BD6">
        <w:rPr>
          <w:rFonts w:ascii="Book Antiqua" w:hAnsi="Book Antiqua"/>
          <w:u w:val="single"/>
        </w:rPr>
        <w:t xml:space="preserve">The author explored the hepatic injury in mild </w:t>
      </w:r>
      <w:proofErr w:type="spellStart"/>
      <w:r w:rsidRPr="00AF5BD6">
        <w:rPr>
          <w:rFonts w:ascii="Book Antiqua" w:hAnsi="Book Antiqua"/>
          <w:u w:val="single"/>
        </w:rPr>
        <w:t>steatotic</w:t>
      </w:r>
      <w:proofErr w:type="spellEnd"/>
      <w:r w:rsidRPr="00AF5BD6">
        <w:rPr>
          <w:rFonts w:ascii="Book Antiqua" w:hAnsi="Book Antiqua"/>
          <w:u w:val="single"/>
        </w:rPr>
        <w:t xml:space="preserve"> after ischemia and reperfusion in the </w:t>
      </w:r>
      <w:proofErr w:type="gramStart"/>
      <w:r w:rsidRPr="00AF5BD6">
        <w:rPr>
          <w:rFonts w:ascii="Book Antiqua" w:hAnsi="Book Antiqua"/>
          <w:u w:val="single"/>
        </w:rPr>
        <w:t>text,</w:t>
      </w:r>
      <w:proofErr w:type="gramEnd"/>
      <w:r w:rsidRPr="00AF5BD6">
        <w:rPr>
          <w:rFonts w:ascii="Book Antiqua" w:hAnsi="Book Antiqua"/>
          <w:u w:val="single"/>
        </w:rPr>
        <w:t xml:space="preserve"> it is better to give more information concerning the necessity of this study. What is the incidence of mild </w:t>
      </w:r>
      <w:proofErr w:type="spellStart"/>
      <w:r w:rsidRPr="00AF5BD6">
        <w:rPr>
          <w:rFonts w:ascii="Book Antiqua" w:hAnsi="Book Antiqua"/>
          <w:u w:val="single"/>
        </w:rPr>
        <w:t>steatotic</w:t>
      </w:r>
      <w:proofErr w:type="spellEnd"/>
      <w:r w:rsidRPr="00AF5BD6">
        <w:rPr>
          <w:rFonts w:ascii="Book Antiqua" w:hAnsi="Book Antiqua"/>
          <w:u w:val="single"/>
        </w:rPr>
        <w:t xml:space="preserve"> in clinic? What is the clinical significance of this study?</w:t>
      </w:r>
    </w:p>
    <w:p w14:paraId="5FA0CAC4" w14:textId="77777777" w:rsidR="00DB782E" w:rsidRPr="00AF5BD6" w:rsidRDefault="00DB782E" w:rsidP="00B31E1C">
      <w:pPr>
        <w:adjustRightInd w:val="0"/>
        <w:snapToGrid w:val="0"/>
        <w:spacing w:line="360" w:lineRule="auto"/>
        <w:rPr>
          <w:rFonts w:ascii="Book Antiqua" w:hAnsi="Book Antiqua"/>
        </w:rPr>
      </w:pPr>
    </w:p>
    <w:p w14:paraId="368F9C3E" w14:textId="425BDE0A" w:rsidR="00DB782E" w:rsidRPr="00AF5BD6" w:rsidRDefault="003108EA" w:rsidP="00B31E1C">
      <w:pPr>
        <w:adjustRightInd w:val="0"/>
        <w:snapToGrid w:val="0"/>
        <w:spacing w:line="360" w:lineRule="auto"/>
        <w:rPr>
          <w:rFonts w:ascii="Book Antiqua" w:hAnsi="Book Antiqua"/>
        </w:rPr>
      </w:pPr>
      <w:r w:rsidRPr="00AF5BD6">
        <w:rPr>
          <w:rFonts w:ascii="Book Antiqua" w:hAnsi="Book Antiqua"/>
        </w:rPr>
        <w:t xml:space="preserve"> </w:t>
      </w:r>
      <w:r w:rsidR="00DB782E" w:rsidRPr="00AF5BD6">
        <w:rPr>
          <w:rFonts w:ascii="Book Antiqua" w:hAnsi="Book Antiqua"/>
        </w:rPr>
        <w:t xml:space="preserve">According to </w:t>
      </w:r>
      <w:r w:rsidR="00AF5BD6" w:rsidRPr="00AF5BD6">
        <w:rPr>
          <w:rFonts w:ascii="Book Antiqua" w:hAnsi="Book Antiqua"/>
        </w:rPr>
        <w:t xml:space="preserve">the </w:t>
      </w:r>
      <w:r w:rsidR="00DB782E" w:rsidRPr="00AF5BD6">
        <w:rPr>
          <w:rFonts w:ascii="Book Antiqua" w:hAnsi="Book Antiqua"/>
        </w:rPr>
        <w:t xml:space="preserve">reviewer’s comment, we added the following </w:t>
      </w:r>
      <w:r w:rsidR="00851A07" w:rsidRPr="00AF5BD6">
        <w:rPr>
          <w:rFonts w:ascii="Book Antiqua" w:hAnsi="Book Antiqua"/>
        </w:rPr>
        <w:t xml:space="preserve">sentences to the second paragraph of </w:t>
      </w:r>
      <w:r w:rsidR="00AF5BD6" w:rsidRPr="00AF5BD6">
        <w:rPr>
          <w:rFonts w:ascii="Book Antiqua" w:hAnsi="Book Antiqua"/>
        </w:rPr>
        <w:t xml:space="preserve">the </w:t>
      </w:r>
      <w:r w:rsidR="00DF5919">
        <w:rPr>
          <w:rFonts w:ascii="Book Antiqua" w:hAnsi="Book Antiqua"/>
        </w:rPr>
        <w:t>I</w:t>
      </w:r>
      <w:r w:rsidR="00851A07" w:rsidRPr="00AF5BD6">
        <w:rPr>
          <w:rFonts w:ascii="Book Antiqua" w:hAnsi="Book Antiqua"/>
        </w:rPr>
        <w:t>ntroduction</w:t>
      </w:r>
      <w:r w:rsidR="00DB782E" w:rsidRPr="00AF5BD6">
        <w:rPr>
          <w:rFonts w:ascii="Book Antiqua" w:hAnsi="Book Antiqua"/>
        </w:rPr>
        <w:t xml:space="preserve"> </w:t>
      </w:r>
      <w:r w:rsidRPr="00AF5BD6">
        <w:rPr>
          <w:rFonts w:ascii="Book Antiqua" w:hAnsi="Book Antiqua"/>
        </w:rPr>
        <w:t>in</w:t>
      </w:r>
      <w:r w:rsidR="00851A07" w:rsidRPr="00AF5BD6">
        <w:rPr>
          <w:rFonts w:ascii="Book Antiqua" w:hAnsi="Book Antiqua"/>
        </w:rPr>
        <w:t xml:space="preserve"> </w:t>
      </w:r>
      <w:r w:rsidR="00DB782E" w:rsidRPr="00AF5BD6">
        <w:rPr>
          <w:rFonts w:ascii="Book Antiqua" w:hAnsi="Book Antiqua"/>
        </w:rPr>
        <w:t>the</w:t>
      </w:r>
      <w:r w:rsidR="00AF5BD6" w:rsidRPr="00AF5BD6">
        <w:rPr>
          <w:rFonts w:ascii="Book Antiqua" w:hAnsi="Book Antiqua"/>
        </w:rPr>
        <w:t xml:space="preserve"> revised manuscript</w:t>
      </w:r>
      <w:r w:rsidR="00DC2B65" w:rsidRPr="00AF5BD6">
        <w:rPr>
          <w:rFonts w:ascii="Book Antiqua" w:hAnsi="Book Antiqua"/>
        </w:rPr>
        <w:t xml:space="preserve"> </w:t>
      </w:r>
      <w:r w:rsidR="002A72E8" w:rsidRPr="00AF5BD6">
        <w:rPr>
          <w:rFonts w:ascii="Book Antiqua" w:hAnsi="Book Antiqua"/>
        </w:rPr>
        <w:t>(</w:t>
      </w:r>
      <w:r w:rsidR="00F435AF" w:rsidRPr="00AF5BD6">
        <w:rPr>
          <w:rFonts w:ascii="Book Antiqua" w:hAnsi="Book Antiqua"/>
        </w:rPr>
        <w:t>page 5</w:t>
      </w:r>
      <w:r w:rsidR="00045A3F" w:rsidRPr="00AF5BD6">
        <w:rPr>
          <w:rFonts w:ascii="Book Antiqua" w:hAnsi="Book Antiqua"/>
        </w:rPr>
        <w:t>, from line 12 to 1</w:t>
      </w:r>
      <w:r w:rsidR="00394067" w:rsidRPr="00AF5BD6">
        <w:rPr>
          <w:rFonts w:ascii="Book Antiqua" w:hAnsi="Book Antiqua"/>
        </w:rPr>
        <w:t>5</w:t>
      </w:r>
      <w:r w:rsidR="00045A3F" w:rsidRPr="00AF5BD6">
        <w:rPr>
          <w:rFonts w:ascii="Book Antiqua" w:hAnsi="Book Antiqua"/>
        </w:rPr>
        <w:t xml:space="preserve"> and from line 17 to 2</w:t>
      </w:r>
      <w:r w:rsidR="00AF5BD6" w:rsidRPr="00AF5BD6">
        <w:rPr>
          <w:rFonts w:ascii="Book Antiqua" w:hAnsi="Book Antiqua"/>
        </w:rPr>
        <w:t>1</w:t>
      </w:r>
      <w:r w:rsidR="002A72E8" w:rsidRPr="00AF5BD6">
        <w:rPr>
          <w:rFonts w:ascii="Book Antiqua" w:hAnsi="Book Antiqua"/>
        </w:rPr>
        <w:t>)</w:t>
      </w:r>
      <w:r w:rsidR="00DB782E" w:rsidRPr="00AF5BD6">
        <w:rPr>
          <w:rFonts w:ascii="Book Antiqua" w:hAnsi="Book Antiqua"/>
        </w:rPr>
        <w:t>.</w:t>
      </w:r>
    </w:p>
    <w:p w14:paraId="0ACCC66C" w14:textId="58CEDB51" w:rsidR="00896874" w:rsidRPr="00AF5BD6" w:rsidRDefault="00851A07" w:rsidP="00B31E1C">
      <w:pPr>
        <w:adjustRightInd w:val="0"/>
        <w:snapToGrid w:val="0"/>
        <w:spacing w:line="360" w:lineRule="auto"/>
        <w:rPr>
          <w:rFonts w:ascii="Book Antiqua" w:hAnsi="Book Antiqua"/>
        </w:rPr>
      </w:pPr>
      <w:r w:rsidRPr="00AF5BD6">
        <w:rPr>
          <w:rFonts w:ascii="Book Antiqua" w:hAnsi="Book Antiqua"/>
        </w:rPr>
        <w:t xml:space="preserve"> </w:t>
      </w:r>
      <w:proofErr w:type="spellStart"/>
      <w:r w:rsidR="00AF5BD6" w:rsidRPr="00AF5BD6">
        <w:rPr>
          <w:rFonts w:ascii="Book Antiqua" w:hAnsi="Book Antiqua"/>
        </w:rPr>
        <w:t>Thrty</w:t>
      </w:r>
      <w:proofErr w:type="spellEnd"/>
      <w:r w:rsidR="00AF5BD6" w:rsidRPr="00AF5BD6">
        <w:rPr>
          <w:rFonts w:ascii="Book Antiqua" w:hAnsi="Book Antiqua"/>
        </w:rPr>
        <w:t xml:space="preserve"> percent of the population in Japan and Western countries suffers from </w:t>
      </w:r>
      <w:proofErr w:type="spellStart"/>
      <w:r w:rsidR="00AF5BD6" w:rsidRPr="00AF5BD6">
        <w:rPr>
          <w:rFonts w:ascii="Book Antiqua" w:hAnsi="Book Antiqua"/>
        </w:rPr>
        <w:t>steatotic</w:t>
      </w:r>
      <w:proofErr w:type="spellEnd"/>
      <w:r w:rsidR="00AF5BD6" w:rsidRPr="00AF5BD6">
        <w:rPr>
          <w:rFonts w:ascii="Book Antiqua" w:hAnsi="Book Antiqua"/>
        </w:rPr>
        <w:t xml:space="preserve"> liver, and the percentage is still increasing</w:t>
      </w:r>
      <w:r w:rsidR="00AF5BD6">
        <w:rPr>
          <w:rFonts w:ascii="Book Antiqua" w:hAnsi="Book Antiqua"/>
        </w:rPr>
        <w:t xml:space="preserve"> </w:t>
      </w:r>
      <w:r w:rsidR="00C22C39" w:rsidRPr="00AF5BD6">
        <w:rPr>
          <w:rFonts w:ascii="Book Antiqua" w:hAnsi="Book Antiqua"/>
        </w:rPr>
        <w:t>[1, 2</w:t>
      </w:r>
      <w:r w:rsidR="00896874" w:rsidRPr="00AF5BD6">
        <w:rPr>
          <w:rFonts w:ascii="Book Antiqua" w:hAnsi="Book Antiqua"/>
        </w:rPr>
        <w:t xml:space="preserve">]. </w:t>
      </w:r>
      <w:r w:rsidR="00AF5BD6" w:rsidRPr="00AF5BD6">
        <w:rPr>
          <w:rFonts w:ascii="Book Antiqua" w:hAnsi="Book Antiqua"/>
        </w:rPr>
        <w:t>Most of these patients have been diagnosed by abdominal ultrasonography screening, even though elevation of serum liver enzyme levels was detected in a lesser percentage</w:t>
      </w:r>
      <w:r w:rsidR="00AF5BD6">
        <w:rPr>
          <w:rFonts w:ascii="Book Antiqua" w:hAnsi="Book Antiqua"/>
        </w:rPr>
        <w:t xml:space="preserve"> </w:t>
      </w:r>
      <w:r w:rsidR="00C22C39" w:rsidRPr="00AF5BD6">
        <w:rPr>
          <w:rFonts w:ascii="Book Antiqua" w:hAnsi="Book Antiqua"/>
        </w:rPr>
        <w:t>[1</w:t>
      </w:r>
      <w:r w:rsidR="008F55C5" w:rsidRPr="00AF5BD6">
        <w:rPr>
          <w:rFonts w:ascii="Book Antiqua" w:hAnsi="Book Antiqua"/>
        </w:rPr>
        <w:t>].</w:t>
      </w:r>
      <w:r w:rsidR="00DC2B65" w:rsidRPr="00AF5BD6">
        <w:rPr>
          <w:rFonts w:ascii="Book Antiqua" w:hAnsi="Book Antiqua"/>
        </w:rPr>
        <w:t xml:space="preserve"> </w:t>
      </w:r>
      <w:proofErr w:type="spellStart"/>
      <w:r w:rsidR="00DC2B65" w:rsidRPr="00AF5BD6">
        <w:rPr>
          <w:rFonts w:ascii="Book Antiqua" w:hAnsi="Book Antiqua"/>
        </w:rPr>
        <w:t>Fishbein</w:t>
      </w:r>
      <w:proofErr w:type="spellEnd"/>
      <w:r w:rsidR="00441F86" w:rsidRPr="00AF5BD6">
        <w:rPr>
          <w:rFonts w:ascii="Book Antiqua" w:hAnsi="Book Antiqua"/>
        </w:rPr>
        <w:t xml:space="preserve"> et al. reported that liver enzyme</w:t>
      </w:r>
      <w:r w:rsidR="004C6292" w:rsidRPr="00AF5BD6">
        <w:rPr>
          <w:rFonts w:ascii="Book Antiqua" w:hAnsi="Book Antiqua"/>
        </w:rPr>
        <w:t xml:space="preserve"> levels</w:t>
      </w:r>
      <w:r w:rsidR="00441F86" w:rsidRPr="00AF5BD6">
        <w:rPr>
          <w:rFonts w:ascii="Book Antiqua" w:hAnsi="Book Antiqua"/>
        </w:rPr>
        <w:t xml:space="preserve"> </w:t>
      </w:r>
      <w:r w:rsidR="00AF5BD6">
        <w:rPr>
          <w:rFonts w:ascii="Book Antiqua" w:hAnsi="Book Antiqua"/>
        </w:rPr>
        <w:t>were not</w:t>
      </w:r>
      <w:r w:rsidR="00DB782E" w:rsidRPr="00AF5BD6">
        <w:rPr>
          <w:rFonts w:ascii="Book Antiqua" w:hAnsi="Book Antiqua"/>
        </w:rPr>
        <w:t xml:space="preserve"> </w:t>
      </w:r>
      <w:r w:rsidR="00441F86" w:rsidRPr="00AF5BD6">
        <w:rPr>
          <w:rFonts w:ascii="Book Antiqua" w:hAnsi="Book Antiqua"/>
        </w:rPr>
        <w:t>elevate</w:t>
      </w:r>
      <w:r w:rsidR="00DB782E" w:rsidRPr="00AF5BD6">
        <w:rPr>
          <w:rFonts w:ascii="Book Antiqua" w:hAnsi="Book Antiqua"/>
        </w:rPr>
        <w:t>d</w:t>
      </w:r>
      <w:r w:rsidR="00441F86" w:rsidRPr="00AF5BD6">
        <w:rPr>
          <w:rFonts w:ascii="Book Antiqua" w:hAnsi="Book Antiqua"/>
        </w:rPr>
        <w:t xml:space="preserve"> in the </w:t>
      </w:r>
      <w:proofErr w:type="spellStart"/>
      <w:r w:rsidR="00441F86" w:rsidRPr="00AF5BD6">
        <w:rPr>
          <w:rFonts w:ascii="Book Antiqua" w:hAnsi="Book Antiqua"/>
        </w:rPr>
        <w:t>steatotic</w:t>
      </w:r>
      <w:proofErr w:type="spellEnd"/>
      <w:r w:rsidR="00441F86" w:rsidRPr="00AF5BD6">
        <w:rPr>
          <w:rFonts w:ascii="Book Antiqua" w:hAnsi="Book Antiqua"/>
        </w:rPr>
        <w:t xml:space="preserve"> liver </w:t>
      </w:r>
      <w:r w:rsidR="00AF5BD6">
        <w:rPr>
          <w:rFonts w:ascii="Book Antiqua" w:hAnsi="Book Antiqua"/>
        </w:rPr>
        <w:t xml:space="preserve">in </w:t>
      </w:r>
      <w:r w:rsidR="00441F86" w:rsidRPr="00AF5BD6">
        <w:rPr>
          <w:rFonts w:ascii="Book Antiqua" w:hAnsi="Book Antiqua"/>
        </w:rPr>
        <w:t>which the proportion of hepatocytes with fat deposition was le</w:t>
      </w:r>
      <w:r w:rsidR="00C22C39" w:rsidRPr="00AF5BD6">
        <w:rPr>
          <w:rFonts w:ascii="Book Antiqua" w:hAnsi="Book Antiqua"/>
        </w:rPr>
        <w:t>ss than 18% [3</w:t>
      </w:r>
      <w:r w:rsidR="00441F86" w:rsidRPr="00AF5BD6">
        <w:rPr>
          <w:rFonts w:ascii="Book Antiqua" w:hAnsi="Book Antiqua"/>
        </w:rPr>
        <w:t>].</w:t>
      </w:r>
      <w:r w:rsidR="00B746FA" w:rsidRPr="00AF5BD6">
        <w:rPr>
          <w:rFonts w:ascii="Book Antiqua" w:hAnsi="Book Antiqua"/>
        </w:rPr>
        <w:t xml:space="preserve"> </w:t>
      </w:r>
      <w:proofErr w:type="spellStart"/>
      <w:r w:rsidR="00B746FA" w:rsidRPr="00AF5BD6">
        <w:rPr>
          <w:rFonts w:ascii="Book Antiqua" w:hAnsi="Book Antiqua"/>
        </w:rPr>
        <w:t>Steatotic</w:t>
      </w:r>
      <w:proofErr w:type="spellEnd"/>
      <w:r w:rsidR="00B746FA" w:rsidRPr="00AF5BD6">
        <w:rPr>
          <w:rFonts w:ascii="Book Antiqua" w:hAnsi="Book Antiqua"/>
        </w:rPr>
        <w:t xml:space="preserve"> liver </w:t>
      </w:r>
      <w:r w:rsidR="008606A8" w:rsidRPr="00AF5BD6">
        <w:rPr>
          <w:rFonts w:ascii="Book Antiqua" w:hAnsi="Book Antiqua"/>
        </w:rPr>
        <w:t xml:space="preserve">even in the mild degree </w:t>
      </w:r>
      <w:r w:rsidR="00B746FA" w:rsidRPr="00AF5BD6">
        <w:rPr>
          <w:rFonts w:ascii="Book Antiqua" w:hAnsi="Book Antiqua"/>
        </w:rPr>
        <w:t>is a risk factor for complica</w:t>
      </w:r>
      <w:r w:rsidR="00C22C39" w:rsidRPr="00AF5BD6">
        <w:rPr>
          <w:rFonts w:ascii="Book Antiqua" w:hAnsi="Book Antiqua"/>
        </w:rPr>
        <w:t>tion after liver resection [4</w:t>
      </w:r>
      <w:r w:rsidR="003108EA" w:rsidRPr="00AF5BD6">
        <w:rPr>
          <w:rFonts w:ascii="Book Antiqua" w:hAnsi="Book Antiqua"/>
        </w:rPr>
        <w:t>].</w:t>
      </w:r>
    </w:p>
    <w:p w14:paraId="07845211" w14:textId="77777777" w:rsidR="003108EA" w:rsidRPr="00AF5BD6" w:rsidRDefault="003108EA" w:rsidP="00B31E1C">
      <w:pPr>
        <w:adjustRightInd w:val="0"/>
        <w:snapToGrid w:val="0"/>
        <w:spacing w:line="360" w:lineRule="auto"/>
        <w:rPr>
          <w:rFonts w:ascii="Book Antiqua" w:hAnsi="Book Antiqua" w:cs="Times"/>
          <w:kern w:val="0"/>
        </w:rPr>
      </w:pPr>
    </w:p>
    <w:p w14:paraId="0DDE637E" w14:textId="29D69E5A" w:rsidR="00AA0988" w:rsidRPr="00AF5BD6" w:rsidRDefault="00C22C39" w:rsidP="00B31E1C">
      <w:pPr>
        <w:adjustRightInd w:val="0"/>
        <w:snapToGrid w:val="0"/>
        <w:spacing w:line="360" w:lineRule="auto"/>
        <w:rPr>
          <w:rFonts w:ascii="Book Antiqua" w:hAnsi="Book Antiqua" w:cs="Times"/>
          <w:kern w:val="0"/>
        </w:rPr>
      </w:pPr>
      <w:r w:rsidRPr="00AF5BD6">
        <w:rPr>
          <w:rFonts w:ascii="Book Antiqua" w:hAnsi="Book Antiqua" w:cs="Times"/>
          <w:kern w:val="0"/>
        </w:rPr>
        <w:t>[1</w:t>
      </w:r>
      <w:r w:rsidR="00851A07" w:rsidRPr="00AF5BD6">
        <w:rPr>
          <w:rFonts w:ascii="Book Antiqua" w:hAnsi="Book Antiqua" w:cs="Times"/>
          <w:kern w:val="0"/>
        </w:rPr>
        <w:t>]</w:t>
      </w:r>
      <w:r w:rsidR="00851A07" w:rsidRPr="00AF5BD6">
        <w:rPr>
          <w:rFonts w:ascii="Book Antiqua" w:hAnsi="Book Antiqua" w:cs="Helvetica"/>
          <w:kern w:val="0"/>
        </w:rPr>
        <w:t xml:space="preserve"> </w:t>
      </w:r>
      <w:r w:rsidR="001727A6" w:rsidRPr="00AF5BD6">
        <w:rPr>
          <w:rFonts w:ascii="Book Antiqua" w:hAnsi="Book Antiqua" w:cs="Times New Roman"/>
          <w:noProof/>
        </w:rPr>
        <w:t>Federico A, et al.</w:t>
      </w:r>
      <w:r w:rsidR="001727A6" w:rsidRPr="00AF5BD6">
        <w:rPr>
          <w:rFonts w:ascii="Book Antiqua" w:hAnsi="Book Antiqua" w:cs="Times New Roman"/>
          <w:i/>
          <w:noProof/>
        </w:rPr>
        <w:t xml:space="preserve"> World J Gastroenterol </w:t>
      </w:r>
      <w:r w:rsidR="001727A6" w:rsidRPr="00AF5BD6">
        <w:rPr>
          <w:rFonts w:ascii="Book Antiqua" w:hAnsi="Book Antiqua" w:cs="Times New Roman"/>
          <w:noProof/>
        </w:rPr>
        <w:t xml:space="preserve">2010; </w:t>
      </w:r>
      <w:r w:rsidR="001727A6" w:rsidRPr="00AF5BD6">
        <w:rPr>
          <w:rFonts w:ascii="Book Antiqua" w:hAnsi="Book Antiqua" w:cs="Times New Roman"/>
          <w:b/>
          <w:noProof/>
        </w:rPr>
        <w:t>16</w:t>
      </w:r>
      <w:r w:rsidR="001727A6" w:rsidRPr="00AF5BD6">
        <w:rPr>
          <w:rFonts w:ascii="Book Antiqua" w:hAnsi="Book Antiqua" w:cs="Times New Roman"/>
          <w:noProof/>
        </w:rPr>
        <w:t>: 4762-4772</w:t>
      </w:r>
      <w:r w:rsidR="001727A6" w:rsidRPr="00AF5BD6">
        <w:rPr>
          <w:rFonts w:ascii="Book Antiqua" w:hAnsi="Book Antiqua" w:cs="Helvetica"/>
          <w:kern w:val="0"/>
        </w:rPr>
        <w:t>.</w:t>
      </w:r>
    </w:p>
    <w:p w14:paraId="692BCDA5" w14:textId="2CB03BF7" w:rsidR="00CF088D" w:rsidRPr="00AF5BD6" w:rsidRDefault="00C22C39" w:rsidP="00B31E1C">
      <w:pPr>
        <w:adjustRightInd w:val="0"/>
        <w:snapToGrid w:val="0"/>
        <w:spacing w:line="360" w:lineRule="auto"/>
        <w:rPr>
          <w:rFonts w:ascii="Book Antiqua" w:hAnsi="Book Antiqua"/>
        </w:rPr>
      </w:pPr>
      <w:r w:rsidRPr="00AF5BD6">
        <w:rPr>
          <w:rFonts w:ascii="Book Antiqua" w:hAnsi="Book Antiqua"/>
        </w:rPr>
        <w:t>[2</w:t>
      </w:r>
      <w:r w:rsidR="00CF088D" w:rsidRPr="00AF5BD6">
        <w:rPr>
          <w:rFonts w:ascii="Book Antiqua" w:hAnsi="Book Antiqua"/>
        </w:rPr>
        <w:t>]</w:t>
      </w:r>
      <w:r w:rsidR="00CF088D" w:rsidRPr="00AF5BD6">
        <w:rPr>
          <w:rFonts w:ascii="Book Antiqua" w:hAnsi="Book Antiqua" w:cs="Times"/>
          <w:kern w:val="0"/>
        </w:rPr>
        <w:t xml:space="preserve"> </w:t>
      </w:r>
      <w:r w:rsidR="001727A6" w:rsidRPr="00AF5BD6">
        <w:rPr>
          <w:rFonts w:ascii="Book Antiqua" w:hAnsi="Book Antiqua" w:cs="Times New Roman"/>
          <w:noProof/>
        </w:rPr>
        <w:t>Omagari K, et al.</w:t>
      </w:r>
      <w:r w:rsidR="001727A6" w:rsidRPr="00AF5BD6">
        <w:rPr>
          <w:rFonts w:ascii="Book Antiqua" w:hAnsi="Book Antiqua" w:cs="Times New Roman"/>
          <w:i/>
          <w:noProof/>
        </w:rPr>
        <w:t xml:space="preserve"> J Clin Biochem Nutr </w:t>
      </w:r>
      <w:r w:rsidR="001727A6" w:rsidRPr="00AF5BD6">
        <w:rPr>
          <w:rFonts w:ascii="Book Antiqua" w:hAnsi="Book Antiqua" w:cs="Times New Roman"/>
          <w:noProof/>
        </w:rPr>
        <w:t xml:space="preserve">2009; </w:t>
      </w:r>
      <w:r w:rsidR="001727A6" w:rsidRPr="00AF5BD6">
        <w:rPr>
          <w:rFonts w:ascii="Book Antiqua" w:hAnsi="Book Antiqua" w:cs="Times New Roman"/>
          <w:b/>
          <w:noProof/>
        </w:rPr>
        <w:t>45</w:t>
      </w:r>
      <w:r w:rsidR="001727A6" w:rsidRPr="00AF5BD6">
        <w:rPr>
          <w:rFonts w:ascii="Book Antiqua" w:hAnsi="Book Antiqua" w:cs="Times New Roman"/>
          <w:noProof/>
        </w:rPr>
        <w:t>: 56-67.</w:t>
      </w:r>
    </w:p>
    <w:p w14:paraId="0778DCF0" w14:textId="318F97B1" w:rsidR="00CF088D" w:rsidRPr="00AF5BD6" w:rsidRDefault="00C22C39" w:rsidP="00B31E1C">
      <w:pPr>
        <w:adjustRightInd w:val="0"/>
        <w:snapToGrid w:val="0"/>
        <w:spacing w:line="360" w:lineRule="auto"/>
        <w:rPr>
          <w:rFonts w:ascii="Book Antiqua" w:hAnsi="Book Antiqua" w:cs="Arial"/>
          <w:kern w:val="0"/>
        </w:rPr>
      </w:pPr>
      <w:r w:rsidRPr="00AF5BD6">
        <w:rPr>
          <w:rFonts w:ascii="Book Antiqua" w:hAnsi="Book Antiqua"/>
        </w:rPr>
        <w:t>[3</w:t>
      </w:r>
      <w:r w:rsidR="00CF088D" w:rsidRPr="00AF5BD6">
        <w:rPr>
          <w:rFonts w:ascii="Book Antiqua" w:hAnsi="Book Antiqua"/>
        </w:rPr>
        <w:t>]</w:t>
      </w:r>
      <w:r w:rsidR="001727A6" w:rsidRPr="00AF5BD6">
        <w:rPr>
          <w:rFonts w:ascii="Book Antiqua" w:hAnsi="Book Antiqua" w:cs="Times New Roman"/>
          <w:noProof/>
        </w:rPr>
        <w:t xml:space="preserve"> Fishbein MH, et al. </w:t>
      </w:r>
      <w:r w:rsidR="001727A6" w:rsidRPr="00AF5BD6">
        <w:rPr>
          <w:rFonts w:ascii="Book Antiqua" w:hAnsi="Book Antiqua" w:cs="Times New Roman"/>
          <w:i/>
          <w:noProof/>
        </w:rPr>
        <w:t xml:space="preserve">J Pediatr Gastroenterol Nutr </w:t>
      </w:r>
      <w:r w:rsidR="001727A6" w:rsidRPr="00AF5BD6">
        <w:rPr>
          <w:rFonts w:ascii="Book Antiqua" w:hAnsi="Book Antiqua" w:cs="Times New Roman"/>
          <w:noProof/>
        </w:rPr>
        <w:t xml:space="preserve">2003; </w:t>
      </w:r>
      <w:r w:rsidR="001727A6" w:rsidRPr="00AF5BD6">
        <w:rPr>
          <w:rFonts w:ascii="Book Antiqua" w:hAnsi="Book Antiqua" w:cs="Times New Roman"/>
          <w:b/>
          <w:noProof/>
        </w:rPr>
        <w:t>36</w:t>
      </w:r>
      <w:r w:rsidR="001727A6" w:rsidRPr="00AF5BD6">
        <w:rPr>
          <w:rFonts w:ascii="Book Antiqua" w:hAnsi="Book Antiqua" w:cs="Times New Roman"/>
          <w:noProof/>
        </w:rPr>
        <w:t>: 54-61</w:t>
      </w:r>
      <w:r w:rsidR="00AD599C" w:rsidRPr="00AF5BD6">
        <w:rPr>
          <w:rFonts w:ascii="Book Antiqua" w:hAnsi="Book Antiqua" w:cs="Arial"/>
          <w:kern w:val="0"/>
        </w:rPr>
        <w:t>.</w:t>
      </w:r>
    </w:p>
    <w:p w14:paraId="4C6F08E5" w14:textId="33A405BA" w:rsidR="002748D8" w:rsidRPr="00AF5BD6" w:rsidRDefault="00C22C39" w:rsidP="00B31E1C">
      <w:pPr>
        <w:adjustRightInd w:val="0"/>
        <w:snapToGrid w:val="0"/>
        <w:spacing w:line="360" w:lineRule="auto"/>
        <w:rPr>
          <w:rFonts w:ascii="Book Antiqua" w:hAnsi="Book Antiqua" w:cs="Times New Roman"/>
          <w:noProof/>
        </w:rPr>
      </w:pPr>
      <w:r w:rsidRPr="00AF5BD6">
        <w:rPr>
          <w:rFonts w:ascii="Book Antiqua" w:hAnsi="Book Antiqua"/>
        </w:rPr>
        <w:t>[4</w:t>
      </w:r>
      <w:r w:rsidR="002748D8" w:rsidRPr="00AF5BD6">
        <w:rPr>
          <w:rFonts w:ascii="Book Antiqua" w:hAnsi="Book Antiqua"/>
        </w:rPr>
        <w:t>]</w:t>
      </w:r>
      <w:r w:rsidR="002748D8" w:rsidRPr="00AF5BD6">
        <w:rPr>
          <w:rFonts w:ascii="Book Antiqua" w:hAnsi="Book Antiqua" w:cs="Times"/>
          <w:i/>
          <w:iCs/>
          <w:kern w:val="0"/>
        </w:rPr>
        <w:t xml:space="preserve"> </w:t>
      </w:r>
      <w:r w:rsidR="001727A6" w:rsidRPr="00AF5BD6">
        <w:rPr>
          <w:rFonts w:ascii="Book Antiqua" w:hAnsi="Book Antiqua" w:cs="Times New Roman"/>
          <w:noProof/>
        </w:rPr>
        <w:t xml:space="preserve">de Meijer VE, et al. </w:t>
      </w:r>
      <w:r w:rsidR="001727A6" w:rsidRPr="00AF5BD6">
        <w:rPr>
          <w:rFonts w:ascii="Book Antiqua" w:hAnsi="Book Antiqua" w:cs="Times New Roman"/>
          <w:i/>
          <w:noProof/>
        </w:rPr>
        <w:t xml:space="preserve">Br J Surg </w:t>
      </w:r>
      <w:r w:rsidR="001727A6" w:rsidRPr="00AF5BD6">
        <w:rPr>
          <w:rFonts w:ascii="Book Antiqua" w:hAnsi="Book Antiqua" w:cs="Times New Roman"/>
          <w:noProof/>
        </w:rPr>
        <w:t xml:space="preserve">2010; </w:t>
      </w:r>
      <w:r w:rsidR="001727A6" w:rsidRPr="00AF5BD6">
        <w:rPr>
          <w:rFonts w:ascii="Book Antiqua" w:hAnsi="Book Antiqua" w:cs="Times New Roman"/>
          <w:b/>
          <w:noProof/>
        </w:rPr>
        <w:t>97</w:t>
      </w:r>
      <w:r w:rsidR="001727A6" w:rsidRPr="00AF5BD6">
        <w:rPr>
          <w:rFonts w:ascii="Book Antiqua" w:hAnsi="Book Antiqua" w:cs="Times New Roman"/>
          <w:noProof/>
        </w:rPr>
        <w:t>: 1331-1339.</w:t>
      </w:r>
    </w:p>
    <w:p w14:paraId="7316255B" w14:textId="77777777" w:rsidR="001727A6" w:rsidRPr="00AF5BD6" w:rsidRDefault="001727A6" w:rsidP="00B31E1C">
      <w:pPr>
        <w:adjustRightInd w:val="0"/>
        <w:snapToGrid w:val="0"/>
        <w:spacing w:line="360" w:lineRule="auto"/>
        <w:rPr>
          <w:rFonts w:ascii="Book Antiqua" w:hAnsi="Book Antiqua"/>
        </w:rPr>
      </w:pPr>
    </w:p>
    <w:p w14:paraId="51A5529E" w14:textId="7112181A" w:rsidR="00C07E94" w:rsidRPr="00AF5BD6" w:rsidRDefault="00C07E94" w:rsidP="00B31E1C">
      <w:pPr>
        <w:adjustRightInd w:val="0"/>
        <w:snapToGrid w:val="0"/>
        <w:spacing w:line="360" w:lineRule="auto"/>
        <w:rPr>
          <w:rFonts w:ascii="Book Antiqua" w:hAnsi="Book Antiqua"/>
        </w:rPr>
      </w:pPr>
      <w:r w:rsidRPr="00AF5BD6">
        <w:rPr>
          <w:rFonts w:ascii="Book Antiqua" w:hAnsi="Book Antiqua"/>
        </w:rPr>
        <w:t>3. Materials and Methods</w:t>
      </w:r>
    </w:p>
    <w:p w14:paraId="4E5F5A61" w14:textId="77777777" w:rsidR="00C07E94" w:rsidRPr="00C00127" w:rsidRDefault="00C07E94" w:rsidP="00B31E1C">
      <w:pPr>
        <w:adjustRightInd w:val="0"/>
        <w:snapToGrid w:val="0"/>
        <w:spacing w:line="360" w:lineRule="auto"/>
        <w:rPr>
          <w:rFonts w:ascii="Book Antiqua" w:hAnsi="Book Antiqua"/>
          <w:u w:val="single"/>
        </w:rPr>
      </w:pPr>
      <w:r w:rsidRPr="00C00127">
        <w:rPr>
          <w:rFonts w:ascii="Book Antiqua" w:hAnsi="Book Antiqua"/>
          <w:u w:val="single"/>
        </w:rPr>
        <w:t xml:space="preserve">1) In the third part (“Surgical Procedure”), the author said that blood samples were taken for analysis of enzyme activity at the same time as IVM. Please clarify which enzyme was detected, and how to collect the blood? Whether blood collection influences liver microcirculation? </w:t>
      </w:r>
      <w:proofErr w:type="gramStart"/>
      <w:r w:rsidRPr="00C00127">
        <w:rPr>
          <w:rFonts w:ascii="Book Antiqua" w:hAnsi="Book Antiqua"/>
          <w:u w:val="single"/>
        </w:rPr>
        <w:t>If it does, how to avoid?</w:t>
      </w:r>
      <w:proofErr w:type="gramEnd"/>
    </w:p>
    <w:p w14:paraId="5E338E10" w14:textId="77777777" w:rsidR="003D10D2" w:rsidRPr="00AF5BD6" w:rsidRDefault="003D10D2" w:rsidP="00B31E1C">
      <w:pPr>
        <w:adjustRightInd w:val="0"/>
        <w:snapToGrid w:val="0"/>
        <w:spacing w:line="360" w:lineRule="auto"/>
        <w:rPr>
          <w:rFonts w:ascii="Book Antiqua" w:hAnsi="Book Antiqua"/>
        </w:rPr>
      </w:pPr>
    </w:p>
    <w:p w14:paraId="1FB7D2BD" w14:textId="5DD32283" w:rsidR="00454476" w:rsidRPr="00AF5BD6" w:rsidRDefault="00454476" w:rsidP="00B31E1C">
      <w:pPr>
        <w:adjustRightInd w:val="0"/>
        <w:snapToGrid w:val="0"/>
        <w:spacing w:line="360" w:lineRule="auto"/>
        <w:rPr>
          <w:rFonts w:ascii="Book Antiqua" w:hAnsi="Book Antiqua"/>
        </w:rPr>
      </w:pPr>
      <w:r w:rsidRPr="00AF5BD6">
        <w:rPr>
          <w:rFonts w:ascii="Book Antiqua" w:hAnsi="Book Antiqua"/>
        </w:rPr>
        <w:t>Answer to reviewer</w:t>
      </w:r>
    </w:p>
    <w:p w14:paraId="2515751F" w14:textId="53371A4C" w:rsidR="00363B3C" w:rsidRPr="00C00127" w:rsidRDefault="00363B3C" w:rsidP="00B31E1C">
      <w:pPr>
        <w:adjustRightInd w:val="0"/>
        <w:snapToGrid w:val="0"/>
        <w:spacing w:line="360" w:lineRule="auto"/>
        <w:rPr>
          <w:rFonts w:ascii="Book Antiqua" w:hAnsi="Book Antiqua" w:cs="Times New Roman"/>
          <w:kern w:val="0"/>
        </w:rPr>
      </w:pPr>
      <w:r w:rsidRPr="00AF5BD6">
        <w:rPr>
          <w:rFonts w:ascii="Book Antiqua" w:hAnsi="Book Antiqua"/>
        </w:rPr>
        <w:t xml:space="preserve"> </w:t>
      </w:r>
      <w:r w:rsidR="00454476" w:rsidRPr="00AF5BD6">
        <w:rPr>
          <w:rFonts w:ascii="Book Antiqua" w:hAnsi="Book Antiqua"/>
        </w:rPr>
        <w:t xml:space="preserve">We evaluated </w:t>
      </w:r>
      <w:r w:rsidR="00454476" w:rsidRPr="00AF5BD6">
        <w:rPr>
          <w:rFonts w:ascii="Book Antiqua" w:hAnsi="Book Antiqua" w:cs="Arial"/>
          <w:kern w:val="0"/>
        </w:rPr>
        <w:t>alanine aminotransferase</w:t>
      </w:r>
      <w:r w:rsidR="00D16AEE" w:rsidRPr="00AF5BD6">
        <w:rPr>
          <w:rFonts w:ascii="Book Antiqua" w:hAnsi="Book Antiqua" w:cs="Arial"/>
          <w:kern w:val="0"/>
        </w:rPr>
        <w:t xml:space="preserve"> (ALT)</w:t>
      </w:r>
      <w:r w:rsidR="00C00127">
        <w:rPr>
          <w:rFonts w:ascii="Book Antiqua" w:hAnsi="Book Antiqua" w:cs="Arial"/>
          <w:kern w:val="0"/>
        </w:rPr>
        <w:t xml:space="preserve"> as one</w:t>
      </w:r>
      <w:r w:rsidR="00454476" w:rsidRPr="00AF5BD6">
        <w:rPr>
          <w:rFonts w:ascii="Book Antiqua" w:hAnsi="Book Antiqua" w:cs="Arial"/>
          <w:kern w:val="0"/>
        </w:rPr>
        <w:t xml:space="preserve"> liver enzyme. </w:t>
      </w:r>
      <w:r w:rsidR="00C00127">
        <w:rPr>
          <w:rFonts w:ascii="Book Antiqua" w:hAnsi="Book Antiqua" w:cs="Arial"/>
          <w:kern w:val="0"/>
        </w:rPr>
        <w:t>W</w:t>
      </w:r>
      <w:r w:rsidR="00454476" w:rsidRPr="00AF5BD6">
        <w:rPr>
          <w:rFonts w:ascii="Book Antiqua" w:hAnsi="Book Antiqua" w:cs="Arial"/>
          <w:kern w:val="0"/>
        </w:rPr>
        <w:t>e collect</w:t>
      </w:r>
      <w:r w:rsidR="00EC6873" w:rsidRPr="00AF5BD6">
        <w:rPr>
          <w:rFonts w:ascii="Book Antiqua" w:hAnsi="Book Antiqua" w:cs="Arial"/>
          <w:kern w:val="0"/>
        </w:rPr>
        <w:t>ed</w:t>
      </w:r>
      <w:r w:rsidR="00C00127">
        <w:rPr>
          <w:rFonts w:ascii="Book Antiqua" w:hAnsi="Book Antiqua" w:cs="Arial"/>
          <w:kern w:val="0"/>
        </w:rPr>
        <w:t xml:space="preserve"> the blood samples from a</w:t>
      </w:r>
      <w:r w:rsidR="00454476" w:rsidRPr="00AF5BD6">
        <w:rPr>
          <w:rFonts w:ascii="Book Antiqua" w:hAnsi="Book Antiqua" w:cs="Arial"/>
          <w:kern w:val="0"/>
        </w:rPr>
        <w:t xml:space="preserve"> </w:t>
      </w:r>
      <w:r w:rsidR="00454476" w:rsidRPr="00AF5BD6">
        <w:rPr>
          <w:rFonts w:ascii="Book Antiqua" w:hAnsi="Book Antiqua" w:cs="Times New Roman"/>
          <w:kern w:val="0"/>
        </w:rPr>
        <w:t>catheter placed in</w:t>
      </w:r>
      <w:r w:rsidR="00C00127">
        <w:rPr>
          <w:rFonts w:ascii="Book Antiqua" w:hAnsi="Book Antiqua" w:cs="Times New Roman"/>
          <w:kern w:val="0"/>
        </w:rPr>
        <w:t xml:space="preserve"> the</w:t>
      </w:r>
      <w:r w:rsidR="00454476" w:rsidRPr="00AF5BD6">
        <w:rPr>
          <w:rFonts w:ascii="Book Antiqua" w:hAnsi="Book Antiqua" w:cs="Times New Roman"/>
          <w:kern w:val="0"/>
        </w:rPr>
        <w:t xml:space="preserve"> left carotid artery</w:t>
      </w:r>
      <w:r w:rsidR="00EC6873" w:rsidRPr="00AF5BD6">
        <w:rPr>
          <w:rFonts w:ascii="Book Antiqua" w:hAnsi="Book Antiqua" w:cs="Times New Roman"/>
          <w:kern w:val="0"/>
        </w:rPr>
        <w:t xml:space="preserve">. At 120 min of reperfusion, </w:t>
      </w:r>
      <w:r w:rsidR="009E5E01" w:rsidRPr="00AF5BD6">
        <w:rPr>
          <w:rFonts w:ascii="Book Antiqua" w:hAnsi="Book Antiqua" w:cs="Times New Roman"/>
          <w:kern w:val="0"/>
        </w:rPr>
        <w:t xml:space="preserve">total body </w:t>
      </w:r>
      <w:r w:rsidR="00EC6873" w:rsidRPr="00AF5BD6">
        <w:rPr>
          <w:rFonts w:ascii="Book Antiqua" w:hAnsi="Book Antiqua" w:cs="Times New Roman"/>
          <w:kern w:val="0"/>
        </w:rPr>
        <w:t xml:space="preserve">blood was </w:t>
      </w:r>
      <w:r w:rsidR="009E5E01" w:rsidRPr="00AF5BD6">
        <w:rPr>
          <w:rFonts w:ascii="Book Antiqua" w:hAnsi="Book Antiqua" w:cs="Times New Roman"/>
          <w:kern w:val="0"/>
        </w:rPr>
        <w:t xml:space="preserve">taken </w:t>
      </w:r>
      <w:r w:rsidR="00EC6873" w:rsidRPr="00AF5BD6">
        <w:rPr>
          <w:rFonts w:ascii="Book Antiqua" w:hAnsi="Book Antiqua" w:cs="Times New Roman"/>
          <w:kern w:val="0"/>
        </w:rPr>
        <w:t>for euthanasi</w:t>
      </w:r>
      <w:r w:rsidR="00EC6873" w:rsidRPr="00C00127">
        <w:rPr>
          <w:rFonts w:ascii="Book Antiqua" w:hAnsi="Book Antiqua" w:cs="Times New Roman"/>
          <w:kern w:val="0"/>
        </w:rPr>
        <w:t xml:space="preserve">a. </w:t>
      </w:r>
      <w:r w:rsidR="00440C4E" w:rsidRPr="00C00127">
        <w:rPr>
          <w:rFonts w:ascii="Book Antiqua" w:hAnsi="Book Antiqua" w:cs="Times New Roman"/>
          <w:kern w:val="0"/>
        </w:rPr>
        <w:t xml:space="preserve">We added </w:t>
      </w:r>
      <w:r w:rsidR="003108EA" w:rsidRPr="00C00127">
        <w:rPr>
          <w:rFonts w:ascii="Book Antiqua" w:hAnsi="Book Antiqua" w:cs="Times New Roman"/>
          <w:kern w:val="0"/>
        </w:rPr>
        <w:t>these descriptions</w:t>
      </w:r>
      <w:r w:rsidR="00440C4E" w:rsidRPr="00C00127">
        <w:rPr>
          <w:rFonts w:ascii="Book Antiqua" w:hAnsi="Book Antiqua" w:cs="Times New Roman"/>
          <w:kern w:val="0"/>
        </w:rPr>
        <w:t xml:space="preserve"> in </w:t>
      </w:r>
      <w:r w:rsidR="00C00127" w:rsidRPr="00C00127">
        <w:rPr>
          <w:rFonts w:ascii="Book Antiqua" w:hAnsi="Book Antiqua" w:cs="Times New Roman"/>
          <w:kern w:val="0"/>
        </w:rPr>
        <w:t xml:space="preserve">the </w:t>
      </w:r>
      <w:r w:rsidR="00440C4E" w:rsidRPr="00C00127">
        <w:rPr>
          <w:rFonts w:ascii="Book Antiqua" w:hAnsi="Book Antiqua" w:cs="Times New Roman"/>
          <w:kern w:val="0"/>
        </w:rPr>
        <w:t>‘Surgical Procedure</w:t>
      </w:r>
      <w:r w:rsidR="003E181C" w:rsidRPr="00C00127">
        <w:rPr>
          <w:rFonts w:ascii="Book Antiqua" w:hAnsi="Book Antiqua" w:cs="Times New Roman"/>
          <w:kern w:val="0"/>
        </w:rPr>
        <w:t>’ part</w:t>
      </w:r>
      <w:r w:rsidR="00C00127">
        <w:rPr>
          <w:rFonts w:ascii="Book Antiqua" w:hAnsi="Book Antiqua" w:cs="Times New Roman"/>
          <w:kern w:val="0"/>
        </w:rPr>
        <w:t xml:space="preserve"> of </w:t>
      </w:r>
      <w:r w:rsidR="002A72E8" w:rsidRPr="00C00127">
        <w:rPr>
          <w:rFonts w:ascii="Book Antiqua" w:hAnsi="Book Antiqua" w:cs="Times New Roman"/>
          <w:kern w:val="0"/>
        </w:rPr>
        <w:t>Material</w:t>
      </w:r>
      <w:r w:rsidR="00C00127" w:rsidRPr="00C00127">
        <w:rPr>
          <w:rFonts w:ascii="Book Antiqua" w:hAnsi="Book Antiqua" w:cs="Times New Roman"/>
          <w:kern w:val="0"/>
        </w:rPr>
        <w:t>s</w:t>
      </w:r>
      <w:r w:rsidR="002A72E8" w:rsidRPr="00C00127">
        <w:rPr>
          <w:rFonts w:ascii="Book Antiqua" w:hAnsi="Book Antiqua" w:cs="Times New Roman"/>
          <w:kern w:val="0"/>
        </w:rPr>
        <w:t xml:space="preserve"> and Methods</w:t>
      </w:r>
      <w:r w:rsidR="003E181C" w:rsidRPr="00C00127">
        <w:rPr>
          <w:rFonts w:ascii="Book Antiqua" w:hAnsi="Book Antiqua" w:cs="Times New Roman"/>
          <w:kern w:val="0"/>
        </w:rPr>
        <w:t xml:space="preserve"> (</w:t>
      </w:r>
      <w:r w:rsidR="00F435AF" w:rsidRPr="00C00127">
        <w:rPr>
          <w:rFonts w:ascii="Book Antiqua" w:hAnsi="Book Antiqua" w:cs="Times New Roman"/>
          <w:kern w:val="0"/>
        </w:rPr>
        <w:t>page 7, from line 8</w:t>
      </w:r>
      <w:r w:rsidR="003E181C" w:rsidRPr="00C00127">
        <w:rPr>
          <w:rFonts w:ascii="Book Antiqua" w:hAnsi="Book Antiqua" w:cs="Times New Roman"/>
          <w:kern w:val="0"/>
        </w:rPr>
        <w:t xml:space="preserve"> to </w:t>
      </w:r>
      <w:r w:rsidR="00F435AF" w:rsidRPr="00C00127">
        <w:rPr>
          <w:rFonts w:ascii="Book Antiqua" w:hAnsi="Book Antiqua" w:cs="Times New Roman"/>
          <w:kern w:val="0"/>
        </w:rPr>
        <w:t>10</w:t>
      </w:r>
      <w:r w:rsidR="00440C4E" w:rsidRPr="00C00127">
        <w:rPr>
          <w:rFonts w:ascii="Book Antiqua" w:hAnsi="Book Antiqua" w:cs="Times New Roman"/>
          <w:kern w:val="0"/>
        </w:rPr>
        <w:t xml:space="preserve">). </w:t>
      </w:r>
    </w:p>
    <w:p w14:paraId="288A7205" w14:textId="449F65C1" w:rsidR="00EC6873" w:rsidRPr="00AF5BD6" w:rsidRDefault="00363B3C" w:rsidP="00B31E1C">
      <w:pPr>
        <w:adjustRightInd w:val="0"/>
        <w:snapToGrid w:val="0"/>
        <w:spacing w:line="360" w:lineRule="auto"/>
        <w:rPr>
          <w:rFonts w:ascii="Book Antiqua" w:hAnsi="Book Antiqua" w:cs="Times New Roman"/>
          <w:kern w:val="0"/>
        </w:rPr>
      </w:pPr>
      <w:r w:rsidRPr="00C00127">
        <w:rPr>
          <w:rFonts w:ascii="Book Antiqua" w:hAnsi="Book Antiqua" w:cs="Times New Roman"/>
          <w:kern w:val="0"/>
        </w:rPr>
        <w:t xml:space="preserve"> </w:t>
      </w:r>
      <w:r w:rsidR="00440C4E" w:rsidRPr="00C00127">
        <w:rPr>
          <w:rFonts w:ascii="Book Antiqua" w:hAnsi="Book Antiqua" w:cs="Times New Roman"/>
          <w:kern w:val="0"/>
        </w:rPr>
        <w:t>According to the textbook, an adult rat has a bloo</w:t>
      </w:r>
      <w:r w:rsidR="00440C4E" w:rsidRPr="00AF5BD6">
        <w:rPr>
          <w:rFonts w:ascii="Book Antiqua" w:hAnsi="Book Antiqua" w:cs="Times New Roman"/>
          <w:kern w:val="0"/>
        </w:rPr>
        <w:t>d volume of approximately 70ml/kg, and it is possible to withdraw up to 10% of this volume at any one time withou</w:t>
      </w:r>
      <w:r w:rsidR="00C22C39" w:rsidRPr="00AF5BD6">
        <w:rPr>
          <w:rFonts w:ascii="Book Antiqua" w:hAnsi="Book Antiqua" w:cs="Times New Roman"/>
          <w:kern w:val="0"/>
        </w:rPr>
        <w:t>t causing significant effects [1</w:t>
      </w:r>
      <w:r w:rsidR="00440C4E" w:rsidRPr="00AF5BD6">
        <w:rPr>
          <w:rFonts w:ascii="Book Antiqua" w:hAnsi="Book Antiqua" w:cs="Times New Roman"/>
          <w:kern w:val="0"/>
        </w:rPr>
        <w:t xml:space="preserve">]. </w:t>
      </w:r>
      <w:r w:rsidR="003E181C" w:rsidRPr="00AF5BD6">
        <w:rPr>
          <w:rFonts w:ascii="Book Antiqua" w:hAnsi="Book Antiqua" w:cs="Times New Roman"/>
          <w:kern w:val="0"/>
        </w:rPr>
        <w:t>Blood vo</w:t>
      </w:r>
      <w:r w:rsidR="002D7F55" w:rsidRPr="00AF5BD6">
        <w:rPr>
          <w:rFonts w:ascii="Book Antiqua" w:hAnsi="Book Antiqua" w:cs="Times New Roman"/>
          <w:kern w:val="0"/>
        </w:rPr>
        <w:t>lume of rats of 250-300 g</w:t>
      </w:r>
      <w:r w:rsidR="003E181C" w:rsidRPr="00AF5BD6">
        <w:rPr>
          <w:rFonts w:ascii="Book Antiqua" w:hAnsi="Book Antiqua" w:cs="Times New Roman"/>
          <w:kern w:val="0"/>
        </w:rPr>
        <w:t xml:space="preserve"> is 17.5-21 ml</w:t>
      </w:r>
      <w:r w:rsidR="002D7F55" w:rsidRPr="00AF5BD6">
        <w:rPr>
          <w:rFonts w:ascii="Book Antiqua" w:hAnsi="Book Antiqua" w:cs="Times New Roman"/>
          <w:kern w:val="0"/>
        </w:rPr>
        <w:t>, and th</w:t>
      </w:r>
      <w:r w:rsidR="00C00127">
        <w:rPr>
          <w:rFonts w:ascii="Book Antiqua" w:hAnsi="Book Antiqua" w:cs="Times New Roman"/>
          <w:kern w:val="0"/>
        </w:rPr>
        <w:t>e amount of one blood collection</w:t>
      </w:r>
      <w:r w:rsidR="002D7F55" w:rsidRPr="00AF5BD6">
        <w:rPr>
          <w:rFonts w:ascii="Book Antiqua" w:hAnsi="Book Antiqua" w:cs="Times New Roman"/>
          <w:kern w:val="0"/>
        </w:rPr>
        <w:t xml:space="preserve"> is 0.5ml (less than 3% of blood volume). </w:t>
      </w:r>
      <w:r w:rsidR="009E5E01" w:rsidRPr="00AF5BD6">
        <w:rPr>
          <w:rFonts w:ascii="Book Antiqua" w:hAnsi="Book Antiqua" w:cs="Times New Roman"/>
          <w:kern w:val="0"/>
        </w:rPr>
        <w:t xml:space="preserve">Through the evaluation of the velocity of post-sinusoidal </w:t>
      </w:r>
      <w:proofErr w:type="spellStart"/>
      <w:r w:rsidR="009E5E01" w:rsidRPr="00AF5BD6">
        <w:rPr>
          <w:rFonts w:ascii="Book Antiqua" w:hAnsi="Book Antiqua" w:cs="Times New Roman"/>
          <w:kern w:val="0"/>
        </w:rPr>
        <w:t>ve</w:t>
      </w:r>
      <w:r w:rsidR="00C00127">
        <w:rPr>
          <w:rFonts w:ascii="Book Antiqua" w:hAnsi="Book Antiqua" w:cs="Times New Roman"/>
          <w:kern w:val="0"/>
        </w:rPr>
        <w:t>nules</w:t>
      </w:r>
      <w:proofErr w:type="spellEnd"/>
      <w:r w:rsidR="00C00127">
        <w:rPr>
          <w:rFonts w:ascii="Book Antiqua" w:hAnsi="Book Antiqua" w:cs="Times New Roman"/>
          <w:kern w:val="0"/>
        </w:rPr>
        <w:t>, it was confirmed that</w:t>
      </w:r>
      <w:r w:rsidR="009E5E01" w:rsidRPr="00AF5BD6">
        <w:rPr>
          <w:rFonts w:ascii="Book Antiqua" w:hAnsi="Book Antiqua" w:cs="Times New Roman"/>
          <w:kern w:val="0"/>
        </w:rPr>
        <w:t xml:space="preserve"> microcirculation was maintained before and after the collection of blood sample.</w:t>
      </w:r>
    </w:p>
    <w:p w14:paraId="7A4D09CC" w14:textId="77777777" w:rsidR="003108EA" w:rsidRPr="00AF5BD6" w:rsidRDefault="002D7F55" w:rsidP="00B31E1C">
      <w:pPr>
        <w:adjustRightInd w:val="0"/>
        <w:snapToGrid w:val="0"/>
        <w:spacing w:line="360" w:lineRule="auto"/>
        <w:rPr>
          <w:rFonts w:ascii="Book Antiqua" w:hAnsi="Book Antiqua"/>
        </w:rPr>
      </w:pPr>
      <w:r w:rsidRPr="00AF5BD6">
        <w:rPr>
          <w:rFonts w:ascii="Book Antiqua" w:hAnsi="Book Antiqua"/>
        </w:rPr>
        <w:t xml:space="preserve"> </w:t>
      </w:r>
    </w:p>
    <w:p w14:paraId="18B6D56F" w14:textId="4DE09B76" w:rsidR="00800EB7" w:rsidRPr="00AF5BD6" w:rsidRDefault="00C22C39" w:rsidP="00B31E1C">
      <w:pPr>
        <w:adjustRightInd w:val="0"/>
        <w:snapToGrid w:val="0"/>
        <w:spacing w:line="360" w:lineRule="auto"/>
        <w:rPr>
          <w:rFonts w:ascii="Book Antiqua" w:hAnsi="Book Antiqua"/>
        </w:rPr>
      </w:pPr>
      <w:r w:rsidRPr="00AF5BD6">
        <w:rPr>
          <w:rFonts w:ascii="Book Antiqua" w:hAnsi="Book Antiqua"/>
        </w:rPr>
        <w:t>[1</w:t>
      </w:r>
      <w:r w:rsidR="002F6E8C" w:rsidRPr="00AF5BD6">
        <w:rPr>
          <w:rFonts w:ascii="Book Antiqua" w:hAnsi="Book Antiqua"/>
        </w:rPr>
        <w:t xml:space="preserve">] </w:t>
      </w:r>
      <w:proofErr w:type="spellStart"/>
      <w:r w:rsidR="002F6E8C" w:rsidRPr="00AF5BD6">
        <w:rPr>
          <w:rFonts w:ascii="Book Antiqua" w:hAnsi="Book Antiqua"/>
        </w:rPr>
        <w:t>Waynforth</w:t>
      </w:r>
      <w:proofErr w:type="spellEnd"/>
      <w:r w:rsidR="002F6E8C" w:rsidRPr="00AF5BD6">
        <w:rPr>
          <w:rFonts w:ascii="Book Antiqua" w:hAnsi="Book Antiqua"/>
        </w:rPr>
        <w:t xml:space="preserve"> HB, </w:t>
      </w:r>
      <w:proofErr w:type="spellStart"/>
      <w:r w:rsidR="002F6E8C" w:rsidRPr="00AF5BD6">
        <w:rPr>
          <w:rFonts w:ascii="Book Antiqua" w:hAnsi="Book Antiqua"/>
        </w:rPr>
        <w:t>Flecknell</w:t>
      </w:r>
      <w:proofErr w:type="spellEnd"/>
      <w:r w:rsidR="002F6E8C" w:rsidRPr="00AF5BD6">
        <w:rPr>
          <w:rFonts w:ascii="Book Antiqua" w:hAnsi="Book Antiqua"/>
        </w:rPr>
        <w:t xml:space="preserve"> PA. </w:t>
      </w:r>
      <w:proofErr w:type="gramStart"/>
      <w:r w:rsidR="002F6E8C" w:rsidRPr="00AF5BD6">
        <w:rPr>
          <w:rFonts w:ascii="Book Antiqua" w:hAnsi="Book Antiqua"/>
        </w:rPr>
        <w:t>Experimental and surgical technique in the rat.</w:t>
      </w:r>
      <w:proofErr w:type="gramEnd"/>
      <w:r w:rsidR="002F6E8C" w:rsidRPr="00AF5BD6">
        <w:rPr>
          <w:rFonts w:ascii="Book Antiqua" w:hAnsi="Book Antiqua"/>
        </w:rPr>
        <w:t xml:space="preserve"> 2</w:t>
      </w:r>
      <w:r w:rsidR="002F6E8C" w:rsidRPr="00AF5BD6">
        <w:rPr>
          <w:rFonts w:ascii="Book Antiqua" w:hAnsi="Book Antiqua"/>
          <w:vertAlign w:val="superscript"/>
        </w:rPr>
        <w:t>nd</w:t>
      </w:r>
      <w:r w:rsidR="002F6E8C" w:rsidRPr="00AF5BD6">
        <w:rPr>
          <w:rFonts w:ascii="Book Antiqua" w:hAnsi="Book Antiqua"/>
        </w:rPr>
        <w:t xml:space="preserve"> ed. San </w:t>
      </w:r>
      <w:r w:rsidR="00660254" w:rsidRPr="00AF5BD6">
        <w:rPr>
          <w:rFonts w:ascii="Book Antiqua" w:hAnsi="Book Antiqua"/>
        </w:rPr>
        <w:t>Die</w:t>
      </w:r>
      <w:r w:rsidR="001727A6" w:rsidRPr="00AF5BD6">
        <w:rPr>
          <w:rFonts w:ascii="Book Antiqua" w:hAnsi="Book Antiqua"/>
        </w:rPr>
        <w:t>go: ACADEMIC PRESS INC, 1992;</w:t>
      </w:r>
      <w:r w:rsidR="00660254" w:rsidRPr="00AF5BD6">
        <w:rPr>
          <w:rFonts w:ascii="Book Antiqua" w:hAnsi="Book Antiqua"/>
        </w:rPr>
        <w:t xml:space="preserve"> 68-69</w:t>
      </w:r>
      <w:r w:rsidR="001727A6" w:rsidRPr="00AF5BD6">
        <w:rPr>
          <w:rFonts w:ascii="Book Antiqua" w:hAnsi="Book Antiqua"/>
        </w:rPr>
        <w:t>.</w:t>
      </w:r>
    </w:p>
    <w:p w14:paraId="72F39CAF" w14:textId="77777777" w:rsidR="002F6E8C" w:rsidRPr="00AF5BD6" w:rsidRDefault="002F6E8C" w:rsidP="00B31E1C">
      <w:pPr>
        <w:adjustRightInd w:val="0"/>
        <w:snapToGrid w:val="0"/>
        <w:spacing w:line="360" w:lineRule="auto"/>
        <w:rPr>
          <w:rFonts w:ascii="Book Antiqua" w:hAnsi="Book Antiqua"/>
        </w:rPr>
      </w:pPr>
    </w:p>
    <w:p w14:paraId="3926B288" w14:textId="77777777" w:rsidR="00C07E94" w:rsidRPr="00C00127" w:rsidRDefault="00C07E94" w:rsidP="00B31E1C">
      <w:pPr>
        <w:adjustRightInd w:val="0"/>
        <w:snapToGrid w:val="0"/>
        <w:spacing w:line="360" w:lineRule="auto"/>
        <w:rPr>
          <w:rFonts w:ascii="Book Antiqua" w:hAnsi="Book Antiqua"/>
          <w:u w:val="single"/>
        </w:rPr>
      </w:pPr>
      <w:r w:rsidRPr="00C00127">
        <w:rPr>
          <w:rFonts w:ascii="Book Antiqua" w:hAnsi="Book Antiqua"/>
          <w:u w:val="single"/>
        </w:rPr>
        <w:t xml:space="preserve">2) In the fourth part (“Platelet Preparation”), the author said that platelets were labeled by rhodamine-6G in a concentration of </w:t>
      </w:r>
      <w:proofErr w:type="gramStart"/>
      <w:r w:rsidRPr="00C00127">
        <w:rPr>
          <w:rFonts w:ascii="Book Antiqua" w:hAnsi="Book Antiqua"/>
          <w:u w:val="single"/>
        </w:rPr>
        <w:t>50 mL/</w:t>
      </w:r>
      <w:proofErr w:type="gramEnd"/>
      <w:r w:rsidRPr="00C00127">
        <w:rPr>
          <w:rFonts w:ascii="Book Antiqua" w:hAnsi="Book Antiqua"/>
          <w:u w:val="single"/>
        </w:rPr>
        <w:t>ml whole blood. The concentration seems too high. Please check it.</w:t>
      </w:r>
    </w:p>
    <w:p w14:paraId="7A9DF66A" w14:textId="77777777" w:rsidR="002A72E8" w:rsidRPr="00AF5BD6" w:rsidRDefault="002A72E8" w:rsidP="00B31E1C">
      <w:pPr>
        <w:adjustRightInd w:val="0"/>
        <w:snapToGrid w:val="0"/>
        <w:spacing w:line="360" w:lineRule="auto"/>
        <w:rPr>
          <w:rFonts w:ascii="Book Antiqua" w:hAnsi="Book Antiqua"/>
        </w:rPr>
      </w:pPr>
    </w:p>
    <w:p w14:paraId="1C9BCF85" w14:textId="3F9DA1E4" w:rsidR="00C07E94" w:rsidRPr="00C00127" w:rsidRDefault="00C00127" w:rsidP="00B31E1C">
      <w:pPr>
        <w:adjustRightInd w:val="0"/>
        <w:snapToGrid w:val="0"/>
        <w:spacing w:line="360" w:lineRule="auto"/>
        <w:rPr>
          <w:rFonts w:ascii="Book Antiqua" w:hAnsi="Book Antiqua"/>
        </w:rPr>
      </w:pPr>
      <w:r>
        <w:rPr>
          <w:rFonts w:ascii="Book Antiqua" w:hAnsi="Book Antiqua"/>
        </w:rPr>
        <w:t xml:space="preserve"> Following</w:t>
      </w:r>
      <w:r w:rsidR="002A72E8" w:rsidRPr="00AF5BD6">
        <w:rPr>
          <w:rFonts w:ascii="Book Antiqua" w:hAnsi="Book Antiqua"/>
        </w:rPr>
        <w:t xml:space="preserve"> the reviewer’s comment, </w:t>
      </w:r>
      <w:r w:rsidR="002A72E8" w:rsidRPr="00C00127">
        <w:rPr>
          <w:rFonts w:ascii="Book Antiqua" w:hAnsi="Book Antiqua"/>
        </w:rPr>
        <w:t xml:space="preserve">we </w:t>
      </w:r>
      <w:r w:rsidR="003108EA" w:rsidRPr="00C00127">
        <w:rPr>
          <w:rFonts w:ascii="Book Antiqua" w:hAnsi="Book Antiqua"/>
        </w:rPr>
        <w:t>corrected</w:t>
      </w:r>
      <w:r w:rsidR="002A72E8" w:rsidRPr="00C00127">
        <w:rPr>
          <w:rFonts w:ascii="Book Antiqua" w:hAnsi="Book Antiqua"/>
        </w:rPr>
        <w:t xml:space="preserve"> ‘</w:t>
      </w:r>
      <w:r w:rsidR="007D1469" w:rsidRPr="00C00127">
        <w:rPr>
          <w:rFonts w:ascii="Book Antiqua" w:hAnsi="Book Antiqua"/>
        </w:rPr>
        <w:t>50</w:t>
      </w:r>
      <w:r w:rsidR="002A72E8" w:rsidRPr="00C00127">
        <w:rPr>
          <w:rFonts w:ascii="Book Antiqua" w:hAnsi="Book Antiqua"/>
        </w:rPr>
        <w:t xml:space="preserve"> mL/ml’ to</w:t>
      </w:r>
      <w:r w:rsidR="007D1469" w:rsidRPr="00C00127">
        <w:rPr>
          <w:rFonts w:ascii="Book Antiqua" w:hAnsi="Book Antiqua"/>
        </w:rPr>
        <w:t xml:space="preserve"> </w:t>
      </w:r>
      <w:r w:rsidR="003D473F" w:rsidRPr="00C00127">
        <w:rPr>
          <w:rFonts w:ascii="Book Antiqua" w:hAnsi="Book Antiqua"/>
        </w:rPr>
        <w:t xml:space="preserve">’50 </w:t>
      </w:r>
      <w:proofErr w:type="spellStart"/>
      <w:r w:rsidRPr="00C00127">
        <w:rPr>
          <w:rFonts w:ascii="Times New Roman" w:eastAsia="ＭＳ 明朝" w:hAnsi="Times New Roman" w:cs="Times New Roman"/>
        </w:rPr>
        <w:t>μ</w:t>
      </w:r>
      <w:r w:rsidR="002A72E8" w:rsidRPr="00C00127">
        <w:rPr>
          <w:rFonts w:ascii="Book Antiqua" w:hAnsi="Book Antiqua"/>
        </w:rPr>
        <w:t>l</w:t>
      </w:r>
      <w:proofErr w:type="spellEnd"/>
      <w:r w:rsidR="002A72E8" w:rsidRPr="00C00127">
        <w:rPr>
          <w:rFonts w:ascii="Book Antiqua" w:hAnsi="Book Antiqua"/>
        </w:rPr>
        <w:t xml:space="preserve">/ml’ in </w:t>
      </w:r>
      <w:r>
        <w:rPr>
          <w:rFonts w:ascii="Book Antiqua" w:hAnsi="Book Antiqua"/>
        </w:rPr>
        <w:t xml:space="preserve">the </w:t>
      </w:r>
      <w:r w:rsidR="002A72E8" w:rsidRPr="00C00127">
        <w:rPr>
          <w:rFonts w:ascii="Book Antiqua" w:hAnsi="Book Antiqua"/>
        </w:rPr>
        <w:t xml:space="preserve">‘Platelet Preparation’ part </w:t>
      </w:r>
      <w:r w:rsidR="002A72E8" w:rsidRPr="00C00127">
        <w:rPr>
          <w:rFonts w:ascii="Book Antiqua" w:hAnsi="Book Antiqua" w:cs="Times New Roman"/>
          <w:kern w:val="0"/>
        </w:rPr>
        <w:t>of Material</w:t>
      </w:r>
      <w:r>
        <w:rPr>
          <w:rFonts w:ascii="Book Antiqua" w:hAnsi="Book Antiqua" w:cs="Times New Roman"/>
          <w:kern w:val="0"/>
        </w:rPr>
        <w:t>s</w:t>
      </w:r>
      <w:r w:rsidR="002A72E8" w:rsidRPr="00C00127">
        <w:rPr>
          <w:rFonts w:ascii="Book Antiqua" w:hAnsi="Book Antiqua" w:cs="Times New Roman"/>
          <w:kern w:val="0"/>
        </w:rPr>
        <w:t xml:space="preserve"> and Methods (</w:t>
      </w:r>
      <w:r w:rsidR="00B07B4D" w:rsidRPr="00C00127">
        <w:rPr>
          <w:rFonts w:ascii="Book Antiqua" w:hAnsi="Book Antiqua" w:cs="Times New Roman"/>
          <w:kern w:val="0"/>
        </w:rPr>
        <w:t>page</w:t>
      </w:r>
      <w:r w:rsidR="007037E5" w:rsidRPr="00C00127">
        <w:rPr>
          <w:rFonts w:ascii="Book Antiqua" w:hAnsi="Book Antiqua" w:cs="Times New Roman"/>
          <w:kern w:val="0"/>
        </w:rPr>
        <w:t>7</w:t>
      </w:r>
      <w:r w:rsidR="002A72E8" w:rsidRPr="00C00127">
        <w:rPr>
          <w:rFonts w:ascii="Book Antiqua" w:hAnsi="Book Antiqua" w:cs="Times New Roman"/>
          <w:kern w:val="0"/>
        </w:rPr>
        <w:t xml:space="preserve">, line </w:t>
      </w:r>
      <w:r w:rsidR="00394067" w:rsidRPr="00C00127">
        <w:rPr>
          <w:rFonts w:ascii="Book Antiqua" w:hAnsi="Book Antiqua" w:cs="Times New Roman"/>
          <w:kern w:val="0"/>
        </w:rPr>
        <w:t>1</w:t>
      </w:r>
      <w:r w:rsidR="007037E5" w:rsidRPr="00C00127">
        <w:rPr>
          <w:rFonts w:ascii="Book Antiqua" w:hAnsi="Book Antiqua" w:cs="Times New Roman"/>
          <w:kern w:val="0"/>
        </w:rPr>
        <w:t>6</w:t>
      </w:r>
      <w:r w:rsidR="002A72E8" w:rsidRPr="00C00127">
        <w:rPr>
          <w:rFonts w:ascii="Book Antiqua" w:hAnsi="Book Antiqua" w:cs="Times New Roman"/>
          <w:kern w:val="0"/>
        </w:rPr>
        <w:t>)</w:t>
      </w:r>
      <w:r w:rsidR="002A72E8" w:rsidRPr="00C00127">
        <w:rPr>
          <w:rFonts w:ascii="Book Antiqua" w:hAnsi="Book Antiqua"/>
        </w:rPr>
        <w:t>.</w:t>
      </w:r>
    </w:p>
    <w:p w14:paraId="6112BD75" w14:textId="77777777" w:rsidR="007D1469" w:rsidRPr="00C00127" w:rsidRDefault="007D1469" w:rsidP="00B31E1C">
      <w:pPr>
        <w:adjustRightInd w:val="0"/>
        <w:snapToGrid w:val="0"/>
        <w:spacing w:line="360" w:lineRule="auto"/>
        <w:rPr>
          <w:rFonts w:ascii="Book Antiqua" w:hAnsi="Book Antiqua"/>
        </w:rPr>
      </w:pPr>
    </w:p>
    <w:p w14:paraId="3DB81A0C" w14:textId="5235855E" w:rsidR="00C07E94" w:rsidRPr="00C00127" w:rsidRDefault="00C07E94" w:rsidP="00B31E1C">
      <w:pPr>
        <w:adjustRightInd w:val="0"/>
        <w:snapToGrid w:val="0"/>
        <w:spacing w:line="360" w:lineRule="auto"/>
        <w:rPr>
          <w:rFonts w:ascii="Book Antiqua" w:hAnsi="Book Antiqua"/>
        </w:rPr>
      </w:pPr>
      <w:r w:rsidRPr="00C00127">
        <w:rPr>
          <w:rFonts w:ascii="Book Antiqua" w:hAnsi="Book Antiqua"/>
        </w:rPr>
        <w:t>3. Results</w:t>
      </w:r>
    </w:p>
    <w:p w14:paraId="5B693332" w14:textId="7164323E" w:rsidR="00CC3131" w:rsidRPr="00C00127" w:rsidRDefault="00C07E94" w:rsidP="00B31E1C">
      <w:pPr>
        <w:adjustRightInd w:val="0"/>
        <w:snapToGrid w:val="0"/>
        <w:spacing w:line="360" w:lineRule="auto"/>
        <w:rPr>
          <w:rFonts w:ascii="Book Antiqua" w:hAnsi="Book Antiqua"/>
          <w:u w:val="single"/>
        </w:rPr>
      </w:pPr>
      <w:r w:rsidRPr="00C00127">
        <w:rPr>
          <w:rFonts w:ascii="Book Antiqua" w:hAnsi="Book Antiqua"/>
          <w:u w:val="single"/>
        </w:rPr>
        <w:t xml:space="preserve">1) In the third part of the results, the </w:t>
      </w:r>
      <w:proofErr w:type="gramStart"/>
      <w:r w:rsidRPr="00C00127">
        <w:rPr>
          <w:rFonts w:ascii="Book Antiqua" w:hAnsi="Book Antiqua"/>
          <w:u w:val="single"/>
        </w:rPr>
        <w:t>author only give</w:t>
      </w:r>
      <w:proofErr w:type="gramEnd"/>
      <w:r w:rsidRPr="00C00127">
        <w:rPr>
          <w:rFonts w:ascii="Book Antiqua" w:hAnsi="Book Antiqua"/>
          <w:u w:val="single"/>
        </w:rPr>
        <w:t xml:space="preserve"> the number of KC in </w:t>
      </w:r>
      <w:proofErr w:type="spellStart"/>
      <w:r w:rsidRPr="00C00127">
        <w:rPr>
          <w:rFonts w:ascii="Book Antiqua" w:hAnsi="Book Antiqua"/>
          <w:u w:val="single"/>
        </w:rPr>
        <w:t>acini</w:t>
      </w:r>
      <w:proofErr w:type="spellEnd"/>
      <w:r w:rsidRPr="00C00127">
        <w:rPr>
          <w:rFonts w:ascii="Book Antiqua" w:hAnsi="Book Antiqua"/>
          <w:u w:val="single"/>
        </w:rPr>
        <w:t xml:space="preserve"> before ischemia. However, in the related part in the Materials and Methods, the author said that liver tissue was only taken after reperfusion (at the end of experiment). Please check and add the result of the number of KC in </w:t>
      </w:r>
      <w:proofErr w:type="spellStart"/>
      <w:r w:rsidRPr="00C00127">
        <w:rPr>
          <w:rFonts w:ascii="Book Antiqua" w:hAnsi="Book Antiqua"/>
          <w:u w:val="single"/>
        </w:rPr>
        <w:t>acini</w:t>
      </w:r>
      <w:proofErr w:type="spellEnd"/>
      <w:r w:rsidRPr="00C00127">
        <w:rPr>
          <w:rFonts w:ascii="Book Antiqua" w:hAnsi="Book Antiqua"/>
          <w:u w:val="single"/>
        </w:rPr>
        <w:t xml:space="preserve"> after reperfusion.</w:t>
      </w:r>
    </w:p>
    <w:p w14:paraId="47751156" w14:textId="77777777" w:rsidR="002A72E8" w:rsidRPr="00AF5BD6" w:rsidRDefault="002A72E8" w:rsidP="00B31E1C">
      <w:pPr>
        <w:adjustRightInd w:val="0"/>
        <w:snapToGrid w:val="0"/>
        <w:spacing w:line="360" w:lineRule="auto"/>
        <w:rPr>
          <w:rFonts w:ascii="Book Antiqua" w:hAnsi="Book Antiqua"/>
        </w:rPr>
      </w:pPr>
    </w:p>
    <w:p w14:paraId="53B813B8" w14:textId="694A3779" w:rsidR="00AE56FE" w:rsidRPr="00C00127" w:rsidRDefault="00E47B78" w:rsidP="00B31E1C">
      <w:pPr>
        <w:adjustRightInd w:val="0"/>
        <w:snapToGrid w:val="0"/>
        <w:spacing w:line="360" w:lineRule="auto"/>
        <w:rPr>
          <w:rFonts w:ascii="Book Antiqua" w:hAnsi="Book Antiqua"/>
        </w:rPr>
      </w:pPr>
      <w:r w:rsidRPr="00AF5BD6">
        <w:rPr>
          <w:rFonts w:ascii="Book Antiqua" w:hAnsi="Book Antiqua"/>
        </w:rPr>
        <w:t xml:space="preserve"> </w:t>
      </w:r>
      <w:r w:rsidR="002A72E8" w:rsidRPr="00AF5BD6">
        <w:rPr>
          <w:rFonts w:ascii="Book Antiqua" w:hAnsi="Book Antiqua"/>
        </w:rPr>
        <w:t>As</w:t>
      </w:r>
      <w:r w:rsidR="00C00127">
        <w:rPr>
          <w:rFonts w:ascii="Book Antiqua" w:hAnsi="Book Antiqua"/>
        </w:rPr>
        <w:t xml:space="preserve"> the reviewer</w:t>
      </w:r>
      <w:r w:rsidR="002A72E8" w:rsidRPr="00AF5BD6">
        <w:rPr>
          <w:rFonts w:ascii="Book Antiqua" w:hAnsi="Book Antiqua"/>
        </w:rPr>
        <w:t xml:space="preserve"> comment</w:t>
      </w:r>
      <w:r w:rsidR="00C00127">
        <w:rPr>
          <w:rFonts w:ascii="Book Antiqua" w:hAnsi="Book Antiqua"/>
        </w:rPr>
        <w:t>ed</w:t>
      </w:r>
      <w:r w:rsidR="002A72E8" w:rsidRPr="00AF5BD6">
        <w:rPr>
          <w:rFonts w:ascii="Book Antiqua" w:hAnsi="Book Antiqua"/>
        </w:rPr>
        <w:t xml:space="preserve">, </w:t>
      </w:r>
      <w:r w:rsidRPr="00AF5BD6">
        <w:rPr>
          <w:rFonts w:ascii="Book Antiqua" w:hAnsi="Book Antiqua"/>
        </w:rPr>
        <w:t xml:space="preserve">we investigated </w:t>
      </w:r>
      <w:proofErr w:type="spellStart"/>
      <w:r w:rsidRPr="00AF5BD6">
        <w:rPr>
          <w:rFonts w:ascii="Book Antiqua" w:hAnsi="Book Antiqua" w:cs="Times New Roman"/>
          <w:kern w:val="0"/>
        </w:rPr>
        <w:t>immunohistochemically</w:t>
      </w:r>
      <w:proofErr w:type="spellEnd"/>
      <w:r w:rsidRPr="00AF5BD6">
        <w:rPr>
          <w:rFonts w:ascii="Book Antiqua" w:hAnsi="Book Antiqua"/>
        </w:rPr>
        <w:t xml:space="preserve"> the number of KCs before ischemia and 120 min after reperfusion. W</w:t>
      </w:r>
      <w:r w:rsidR="00AE56FE" w:rsidRPr="00AF5BD6">
        <w:rPr>
          <w:rFonts w:ascii="Book Antiqua" w:hAnsi="Book Antiqua"/>
        </w:rPr>
        <w:t xml:space="preserve">e </w:t>
      </w:r>
      <w:r w:rsidR="002A72E8" w:rsidRPr="00AF5BD6">
        <w:rPr>
          <w:rFonts w:ascii="Book Antiqua" w:hAnsi="Book Antiqua"/>
        </w:rPr>
        <w:t xml:space="preserve">added </w:t>
      </w:r>
      <w:r w:rsidR="00C722CB" w:rsidRPr="00AF5BD6">
        <w:rPr>
          <w:rFonts w:ascii="Book Antiqua" w:hAnsi="Book Antiqua"/>
        </w:rPr>
        <w:t xml:space="preserve">the following contents to </w:t>
      </w:r>
      <w:r w:rsidR="00D57F6B" w:rsidRPr="00AF5BD6">
        <w:rPr>
          <w:rFonts w:ascii="Book Antiqua" w:hAnsi="Book Antiqua"/>
        </w:rPr>
        <w:t xml:space="preserve">the top of </w:t>
      </w:r>
      <w:r w:rsidR="00C722CB" w:rsidRPr="00AF5BD6">
        <w:rPr>
          <w:rFonts w:ascii="Book Antiqua" w:hAnsi="Book Antiqua"/>
        </w:rPr>
        <w:t>‘</w:t>
      </w:r>
      <w:proofErr w:type="spellStart"/>
      <w:r w:rsidR="00C722CB" w:rsidRPr="00AF5BD6">
        <w:rPr>
          <w:rFonts w:ascii="Book Antiqua" w:hAnsi="Book Antiqua" w:cs="Times New Roman"/>
          <w:b/>
          <w:i/>
          <w:kern w:val="0"/>
        </w:rPr>
        <w:t>Immunohistochemical</w:t>
      </w:r>
      <w:proofErr w:type="spellEnd"/>
      <w:r w:rsidR="00C722CB" w:rsidRPr="00AF5BD6">
        <w:rPr>
          <w:rFonts w:ascii="Book Antiqua" w:hAnsi="Book Antiqua" w:cs="Times New Roman"/>
          <w:b/>
          <w:i/>
          <w:kern w:val="0"/>
        </w:rPr>
        <w:t xml:space="preserve"> Study of KCs</w:t>
      </w:r>
      <w:r w:rsidR="00C722CB" w:rsidRPr="00AF5BD6">
        <w:rPr>
          <w:rFonts w:ascii="Book Antiqua" w:hAnsi="Book Antiqua"/>
        </w:rPr>
        <w:t>’ part of Materials and Methods (</w:t>
      </w:r>
      <w:r w:rsidR="007037E5" w:rsidRPr="00AF5BD6">
        <w:rPr>
          <w:rFonts w:ascii="Book Antiqua" w:hAnsi="Book Antiqua"/>
        </w:rPr>
        <w:t xml:space="preserve">page 9, from line </w:t>
      </w:r>
      <w:r w:rsidR="007037E5" w:rsidRPr="00C00127">
        <w:rPr>
          <w:rFonts w:ascii="Book Antiqua" w:hAnsi="Book Antiqua"/>
        </w:rPr>
        <w:t>1</w:t>
      </w:r>
      <w:r w:rsidR="008606A8" w:rsidRPr="00C00127">
        <w:rPr>
          <w:rFonts w:ascii="Book Antiqua" w:hAnsi="Book Antiqua"/>
        </w:rPr>
        <w:t xml:space="preserve"> to</w:t>
      </w:r>
      <w:r w:rsidR="00C722CB" w:rsidRPr="00C00127">
        <w:rPr>
          <w:rFonts w:ascii="Book Antiqua" w:hAnsi="Book Antiqua"/>
        </w:rPr>
        <w:t xml:space="preserve"> line </w:t>
      </w:r>
      <w:r w:rsidR="007037E5" w:rsidRPr="00C00127">
        <w:rPr>
          <w:rFonts w:ascii="Book Antiqua" w:hAnsi="Book Antiqua"/>
        </w:rPr>
        <w:t>5</w:t>
      </w:r>
      <w:r w:rsidR="00C722CB" w:rsidRPr="00C00127">
        <w:rPr>
          <w:rFonts w:ascii="Book Antiqua" w:hAnsi="Book Antiqua"/>
        </w:rPr>
        <w:t xml:space="preserve">). </w:t>
      </w:r>
    </w:p>
    <w:p w14:paraId="34CAEB02" w14:textId="0FA5DE34" w:rsidR="002A72E8" w:rsidRPr="00C00127" w:rsidRDefault="00AE56FE" w:rsidP="00B31E1C">
      <w:pPr>
        <w:adjustRightInd w:val="0"/>
        <w:snapToGrid w:val="0"/>
        <w:spacing w:line="360" w:lineRule="auto"/>
        <w:rPr>
          <w:rFonts w:ascii="Book Antiqua" w:hAnsi="Book Antiqua"/>
        </w:rPr>
      </w:pPr>
      <w:r w:rsidRPr="00AF5BD6">
        <w:rPr>
          <w:rFonts w:ascii="Book Antiqua" w:hAnsi="Book Antiqua"/>
        </w:rPr>
        <w:t xml:space="preserve"> </w:t>
      </w:r>
      <w:r w:rsidRPr="00AF5BD6">
        <w:rPr>
          <w:rFonts w:ascii="Book Antiqua" w:hAnsi="Book Antiqua" w:cs="Times New Roman"/>
          <w:kern w:val="0"/>
        </w:rPr>
        <w:t xml:space="preserve">We </w:t>
      </w:r>
      <w:proofErr w:type="spellStart"/>
      <w:r w:rsidRPr="00AF5BD6">
        <w:rPr>
          <w:rFonts w:ascii="Book Antiqua" w:hAnsi="Book Antiqua" w:cs="Times New Roman"/>
          <w:kern w:val="0"/>
        </w:rPr>
        <w:t>immunohistochemically</w:t>
      </w:r>
      <w:proofErr w:type="spellEnd"/>
      <w:r w:rsidRPr="00AF5BD6">
        <w:rPr>
          <w:rFonts w:ascii="Book Antiqua" w:hAnsi="Book Antiqua" w:cs="Times New Roman"/>
          <w:kern w:val="0"/>
        </w:rPr>
        <w:t xml:space="preserve"> assessed the number of KCs in the </w:t>
      </w:r>
      <w:proofErr w:type="spellStart"/>
      <w:r w:rsidRPr="00AF5BD6">
        <w:rPr>
          <w:rFonts w:ascii="Book Antiqua" w:hAnsi="Book Antiqua" w:cs="Times New Roman"/>
          <w:kern w:val="0"/>
        </w:rPr>
        <w:t>acini</w:t>
      </w:r>
      <w:proofErr w:type="spellEnd"/>
      <w:r w:rsidRPr="00AF5BD6">
        <w:rPr>
          <w:rFonts w:ascii="Book Antiqua" w:hAnsi="Book Antiqua" w:cs="Times New Roman"/>
          <w:kern w:val="0"/>
        </w:rPr>
        <w:t>. To compa</w:t>
      </w:r>
      <w:r w:rsidR="003108EA" w:rsidRPr="00AF5BD6">
        <w:rPr>
          <w:rFonts w:ascii="Book Antiqua" w:hAnsi="Book Antiqua" w:cs="Times New Roman"/>
          <w:kern w:val="0"/>
        </w:rPr>
        <w:t xml:space="preserve">re the differences between the normal liver group and the mild </w:t>
      </w:r>
      <w:proofErr w:type="spellStart"/>
      <w:r w:rsidR="003108EA" w:rsidRPr="00AF5BD6">
        <w:rPr>
          <w:rFonts w:ascii="Book Antiqua" w:hAnsi="Book Antiqua" w:cs="Times New Roman"/>
          <w:kern w:val="0"/>
        </w:rPr>
        <w:t>steatotic</w:t>
      </w:r>
      <w:proofErr w:type="spellEnd"/>
      <w:r w:rsidR="003108EA" w:rsidRPr="00AF5BD6">
        <w:rPr>
          <w:rFonts w:ascii="Book Antiqua" w:hAnsi="Book Antiqua" w:cs="Times New Roman"/>
          <w:kern w:val="0"/>
        </w:rPr>
        <w:t xml:space="preserve"> liver</w:t>
      </w:r>
      <w:r w:rsidRPr="00AF5BD6">
        <w:rPr>
          <w:rFonts w:ascii="Book Antiqua" w:hAnsi="Book Antiqua" w:cs="Times New Roman"/>
          <w:kern w:val="0"/>
        </w:rPr>
        <w:t xml:space="preserve"> group </w:t>
      </w:r>
      <w:r w:rsidRPr="00C00127">
        <w:rPr>
          <w:rFonts w:ascii="Book Antiqua" w:hAnsi="Book Antiqua" w:cs="Times New Roman"/>
          <w:kern w:val="0"/>
        </w:rPr>
        <w:t xml:space="preserve">before ischemia and after reperfusion, liver tissues were obtained from each group </w:t>
      </w:r>
      <w:r w:rsidR="00C00127" w:rsidRPr="00C00127">
        <w:rPr>
          <w:rFonts w:ascii="Book Antiqua" w:hAnsi="Book Antiqua" w:cs="Times New Roman"/>
          <w:kern w:val="0"/>
        </w:rPr>
        <w:t>both before ischemia and at the end of surgical procedure, and from another animal before ischemia</w:t>
      </w:r>
      <w:r w:rsidRPr="00C00127">
        <w:rPr>
          <w:rFonts w:ascii="Book Antiqua" w:hAnsi="Book Antiqua" w:cs="Times New Roman"/>
          <w:kern w:val="0"/>
        </w:rPr>
        <w:t>.</w:t>
      </w:r>
    </w:p>
    <w:p w14:paraId="56F24CAE" w14:textId="18241C8E" w:rsidR="00E47B78" w:rsidRPr="00AF5BD6" w:rsidRDefault="00AE56FE" w:rsidP="00B31E1C">
      <w:pPr>
        <w:adjustRightInd w:val="0"/>
        <w:snapToGrid w:val="0"/>
        <w:spacing w:line="360" w:lineRule="auto"/>
        <w:rPr>
          <w:rFonts w:ascii="Book Antiqua" w:hAnsi="Book Antiqua"/>
        </w:rPr>
      </w:pPr>
      <w:r w:rsidRPr="00AF5BD6">
        <w:rPr>
          <w:rFonts w:ascii="Book Antiqua" w:hAnsi="Book Antiqua"/>
        </w:rPr>
        <w:t xml:space="preserve"> </w:t>
      </w:r>
      <w:r w:rsidR="003108EA" w:rsidRPr="00AF5BD6">
        <w:rPr>
          <w:rFonts w:ascii="Book Antiqua" w:hAnsi="Book Antiqua"/>
        </w:rPr>
        <w:t>In addition,</w:t>
      </w:r>
      <w:r w:rsidR="00E47B78" w:rsidRPr="00AF5BD6">
        <w:rPr>
          <w:rFonts w:ascii="Book Antiqua" w:hAnsi="Book Antiqua"/>
        </w:rPr>
        <w:t xml:space="preserve"> we added the results of the number of KCs in </w:t>
      </w:r>
      <w:proofErr w:type="spellStart"/>
      <w:r w:rsidR="00E47B78" w:rsidRPr="00AF5BD6">
        <w:rPr>
          <w:rFonts w:ascii="Book Antiqua" w:hAnsi="Book Antiqua"/>
        </w:rPr>
        <w:t>acini</w:t>
      </w:r>
      <w:proofErr w:type="spellEnd"/>
      <w:r w:rsidR="00E47B78" w:rsidRPr="00AF5BD6">
        <w:rPr>
          <w:rFonts w:ascii="Book Antiqua" w:hAnsi="Book Antiqua"/>
        </w:rPr>
        <w:t xml:space="preserve"> 120 min after reperfusion to the end of ‘</w:t>
      </w:r>
      <w:r w:rsidR="00E47B78" w:rsidRPr="00AF5BD6">
        <w:rPr>
          <w:rFonts w:ascii="Book Antiqua" w:hAnsi="Book Antiqua" w:cs="Times New Roman"/>
          <w:b/>
          <w:i/>
          <w:kern w:val="0"/>
        </w:rPr>
        <w:t xml:space="preserve">Number of KCs in </w:t>
      </w:r>
      <w:proofErr w:type="spellStart"/>
      <w:r w:rsidR="00E47B78" w:rsidRPr="00AF5BD6">
        <w:rPr>
          <w:rFonts w:ascii="Book Antiqua" w:hAnsi="Book Antiqua" w:cs="Times New Roman"/>
          <w:b/>
          <w:i/>
          <w:kern w:val="0"/>
        </w:rPr>
        <w:t>Acini</w:t>
      </w:r>
      <w:proofErr w:type="spellEnd"/>
      <w:r w:rsidR="00E47B78" w:rsidRPr="00AF5BD6">
        <w:rPr>
          <w:rFonts w:ascii="Book Antiqua" w:hAnsi="Book Antiqua"/>
        </w:rPr>
        <w:t>’ part</w:t>
      </w:r>
      <w:r w:rsidR="00D57F6B" w:rsidRPr="00AF5BD6">
        <w:rPr>
          <w:rFonts w:ascii="Book Antiqua" w:hAnsi="Book Antiqua"/>
        </w:rPr>
        <w:t xml:space="preserve"> </w:t>
      </w:r>
      <w:r w:rsidR="00D57F6B" w:rsidRPr="00860F74">
        <w:rPr>
          <w:rFonts w:ascii="Book Antiqua" w:hAnsi="Book Antiqua"/>
        </w:rPr>
        <w:t>of Results</w:t>
      </w:r>
      <w:r w:rsidR="00E47B78" w:rsidRPr="00860F74">
        <w:rPr>
          <w:rFonts w:ascii="Book Antiqua" w:hAnsi="Book Antiqua"/>
        </w:rPr>
        <w:t xml:space="preserve"> </w:t>
      </w:r>
      <w:r w:rsidRPr="00860F74">
        <w:rPr>
          <w:rFonts w:ascii="Book Antiqua" w:hAnsi="Book Antiqua"/>
        </w:rPr>
        <w:t>(</w:t>
      </w:r>
      <w:r w:rsidR="007037E5" w:rsidRPr="00860F74">
        <w:rPr>
          <w:rFonts w:ascii="Book Antiqua" w:hAnsi="Book Antiqua"/>
        </w:rPr>
        <w:t>page 11</w:t>
      </w:r>
      <w:r w:rsidR="008606A8" w:rsidRPr="00860F74">
        <w:rPr>
          <w:rFonts w:ascii="Book Antiqua" w:hAnsi="Book Antiqua"/>
        </w:rPr>
        <w:t>,</w:t>
      </w:r>
      <w:r w:rsidRPr="00860F74">
        <w:rPr>
          <w:rFonts w:ascii="Book Antiqua" w:hAnsi="Book Antiqua"/>
        </w:rPr>
        <w:t xml:space="preserve"> </w:t>
      </w:r>
      <w:r w:rsidR="003D473F" w:rsidRPr="00860F74">
        <w:rPr>
          <w:rFonts w:ascii="Book Antiqua" w:hAnsi="Book Antiqua"/>
        </w:rPr>
        <w:t xml:space="preserve">from </w:t>
      </w:r>
      <w:r w:rsidRPr="00860F74">
        <w:rPr>
          <w:rFonts w:ascii="Book Antiqua" w:hAnsi="Book Antiqua"/>
        </w:rPr>
        <w:t xml:space="preserve">line </w:t>
      </w:r>
      <w:r w:rsidR="00C96935" w:rsidRPr="00860F74">
        <w:rPr>
          <w:rFonts w:ascii="Book Antiqua" w:hAnsi="Book Antiqua"/>
        </w:rPr>
        <w:t>26</w:t>
      </w:r>
      <w:r w:rsidR="003D473F" w:rsidRPr="00860F74">
        <w:rPr>
          <w:rFonts w:ascii="Book Antiqua" w:hAnsi="Book Antiqua"/>
        </w:rPr>
        <w:t xml:space="preserve"> to line </w:t>
      </w:r>
      <w:r w:rsidR="00C96935" w:rsidRPr="00860F74">
        <w:rPr>
          <w:rFonts w:ascii="Book Antiqua" w:hAnsi="Book Antiqua"/>
        </w:rPr>
        <w:t>27</w:t>
      </w:r>
      <w:r w:rsidRPr="00860F74">
        <w:rPr>
          <w:rFonts w:ascii="Book Antiqua" w:hAnsi="Book Antiqua"/>
        </w:rPr>
        <w:t xml:space="preserve">) </w:t>
      </w:r>
      <w:r w:rsidR="00E47B78" w:rsidRPr="00860F74">
        <w:rPr>
          <w:rFonts w:ascii="Book Antiqua" w:hAnsi="Book Antiqua"/>
        </w:rPr>
        <w:t>and Figure 4B.</w:t>
      </w:r>
      <w:r w:rsidRPr="00860F74">
        <w:rPr>
          <w:rFonts w:ascii="Book Antiqua" w:hAnsi="Book Antiqua"/>
        </w:rPr>
        <w:t xml:space="preserve"> </w:t>
      </w:r>
      <w:r w:rsidR="00E47B78" w:rsidRPr="00860F74">
        <w:rPr>
          <w:rFonts w:ascii="Book Antiqua" w:hAnsi="Book Antiqua"/>
        </w:rPr>
        <w:t xml:space="preserve">The number of KCs in </w:t>
      </w:r>
      <w:proofErr w:type="spellStart"/>
      <w:r w:rsidR="00E47B78" w:rsidRPr="00860F74">
        <w:rPr>
          <w:rFonts w:ascii="Book Antiqua" w:hAnsi="Book Antiqua"/>
        </w:rPr>
        <w:t>acini</w:t>
      </w:r>
      <w:proofErr w:type="spellEnd"/>
      <w:r w:rsidR="00E47B78" w:rsidRPr="00860F74">
        <w:rPr>
          <w:rFonts w:ascii="Book Antiqua" w:hAnsi="Book Antiqua"/>
        </w:rPr>
        <w:t xml:space="preserve"> w</w:t>
      </w:r>
      <w:r w:rsidR="00B07B4D" w:rsidRPr="00860F74">
        <w:rPr>
          <w:rFonts w:ascii="Book Antiqua" w:hAnsi="Book Antiqua"/>
        </w:rPr>
        <w:t>as</w:t>
      </w:r>
      <w:r w:rsidR="00E47B78" w:rsidRPr="00860F74">
        <w:rPr>
          <w:rFonts w:ascii="Book Antiqua" w:hAnsi="Book Antiqua"/>
        </w:rPr>
        <w:t xml:space="preserve"> lower </w:t>
      </w:r>
      <w:r w:rsidRPr="00860F74">
        <w:rPr>
          <w:rFonts w:ascii="Book Antiqua" w:hAnsi="Book Antiqua"/>
        </w:rPr>
        <w:t xml:space="preserve">in </w:t>
      </w:r>
      <w:r w:rsidR="00860F74">
        <w:rPr>
          <w:rFonts w:ascii="Book Antiqua" w:hAnsi="Book Antiqua"/>
        </w:rPr>
        <w:t xml:space="preserve">the </w:t>
      </w:r>
      <w:r w:rsidRPr="00860F74">
        <w:rPr>
          <w:rFonts w:ascii="Book Antiqua" w:hAnsi="Book Antiqua"/>
        </w:rPr>
        <w:t xml:space="preserve">mild </w:t>
      </w:r>
      <w:proofErr w:type="spellStart"/>
      <w:r w:rsidRPr="00860F74">
        <w:rPr>
          <w:rFonts w:ascii="Book Antiqua" w:hAnsi="Book Antiqua"/>
        </w:rPr>
        <w:t>stetatotic</w:t>
      </w:r>
      <w:proofErr w:type="spellEnd"/>
      <w:r w:rsidRPr="00860F74">
        <w:rPr>
          <w:rFonts w:ascii="Book Antiqua" w:hAnsi="Book Antiqua"/>
        </w:rPr>
        <w:t xml:space="preserve"> liver group than </w:t>
      </w:r>
      <w:r w:rsidR="00860F74">
        <w:rPr>
          <w:rFonts w:ascii="Book Antiqua" w:hAnsi="Book Antiqua"/>
        </w:rPr>
        <w:t xml:space="preserve">the </w:t>
      </w:r>
      <w:r w:rsidRPr="00860F74">
        <w:rPr>
          <w:rFonts w:ascii="Book Antiqua" w:hAnsi="Book Antiqua"/>
        </w:rPr>
        <w:t xml:space="preserve">normal liver group even </w:t>
      </w:r>
      <w:r w:rsidR="009E5E01" w:rsidRPr="00860F74">
        <w:rPr>
          <w:rFonts w:ascii="Book Antiqua" w:hAnsi="Book Antiqua"/>
        </w:rPr>
        <w:t xml:space="preserve">after </w:t>
      </w:r>
      <w:r w:rsidRPr="00860F74">
        <w:rPr>
          <w:rFonts w:ascii="Book Antiqua" w:hAnsi="Book Antiqua"/>
        </w:rPr>
        <w:t xml:space="preserve">120 min </w:t>
      </w:r>
      <w:r w:rsidR="009E5E01" w:rsidRPr="00860F74">
        <w:rPr>
          <w:rFonts w:ascii="Book Antiqua" w:hAnsi="Book Antiqua"/>
        </w:rPr>
        <w:t>of</w:t>
      </w:r>
      <w:r w:rsidRPr="00AF5BD6">
        <w:rPr>
          <w:rFonts w:ascii="Book Antiqua" w:hAnsi="Book Antiqua"/>
        </w:rPr>
        <w:t xml:space="preserve"> reperfusion.</w:t>
      </w:r>
    </w:p>
    <w:p w14:paraId="1925DAAD" w14:textId="77777777" w:rsidR="00392B28" w:rsidRPr="00AF5BD6" w:rsidRDefault="00392B28" w:rsidP="00B31E1C">
      <w:pPr>
        <w:adjustRightInd w:val="0"/>
        <w:snapToGrid w:val="0"/>
        <w:spacing w:line="360" w:lineRule="auto"/>
        <w:rPr>
          <w:rFonts w:ascii="Book Antiqua" w:hAnsi="Book Antiqua"/>
        </w:rPr>
      </w:pPr>
    </w:p>
    <w:p w14:paraId="2203A977" w14:textId="0C9ED56B" w:rsidR="00C07E94" w:rsidRPr="00860F74" w:rsidRDefault="00C07E94" w:rsidP="00B31E1C">
      <w:pPr>
        <w:adjustRightInd w:val="0"/>
        <w:snapToGrid w:val="0"/>
        <w:spacing w:line="360" w:lineRule="auto"/>
        <w:rPr>
          <w:rFonts w:ascii="Book Antiqua" w:hAnsi="Book Antiqua"/>
          <w:u w:val="single"/>
        </w:rPr>
      </w:pPr>
      <w:r w:rsidRPr="00860F74">
        <w:rPr>
          <w:rFonts w:ascii="Book Antiqua" w:hAnsi="Book Antiqua"/>
          <w:u w:val="single"/>
        </w:rPr>
        <w:t xml:space="preserve">2) IL-6 is a marker of KC number and activity. However, IL-6 </w:t>
      </w:r>
      <w:r w:rsidR="00FA6D0C" w:rsidRPr="00860F74">
        <w:rPr>
          <w:rFonts w:ascii="Book Antiqua" w:hAnsi="Book Antiqua"/>
          <w:u w:val="single"/>
        </w:rPr>
        <w:t>didn’t decrease</w:t>
      </w:r>
      <w:r w:rsidRPr="00860F74">
        <w:rPr>
          <w:rFonts w:ascii="Book Antiqua" w:hAnsi="Book Antiqua"/>
          <w:u w:val="single"/>
        </w:rPr>
        <w:t>,</w:t>
      </w:r>
      <w:r w:rsidR="00FF3C5D" w:rsidRPr="00860F74">
        <w:rPr>
          <w:rFonts w:ascii="Book Antiqua" w:hAnsi="Book Antiqua"/>
          <w:u w:val="single"/>
        </w:rPr>
        <w:t xml:space="preserve"> although a tendency occurred, </w:t>
      </w:r>
      <w:r w:rsidRPr="00860F74">
        <w:rPr>
          <w:rFonts w:ascii="Book Antiqua" w:hAnsi="Book Antiqua"/>
          <w:u w:val="single"/>
        </w:rPr>
        <w:t xml:space="preserve">after I/R in mild </w:t>
      </w:r>
      <w:proofErr w:type="spellStart"/>
      <w:r w:rsidRPr="00860F74">
        <w:rPr>
          <w:rFonts w:ascii="Book Antiqua" w:hAnsi="Book Antiqua"/>
          <w:u w:val="single"/>
        </w:rPr>
        <w:t>steatotic</w:t>
      </w:r>
      <w:proofErr w:type="spellEnd"/>
      <w:r w:rsidRPr="00860F74">
        <w:rPr>
          <w:rFonts w:ascii="Book Antiqua" w:hAnsi="Book Antiqua"/>
          <w:u w:val="single"/>
        </w:rPr>
        <w:t xml:space="preserve"> compared with normal. The author should repeat this experiment due to the big standard deviation.</w:t>
      </w:r>
    </w:p>
    <w:p w14:paraId="226DCA21" w14:textId="77777777" w:rsidR="00AE56FE" w:rsidRPr="00AF5BD6" w:rsidRDefault="00AE56FE" w:rsidP="00B31E1C">
      <w:pPr>
        <w:adjustRightInd w:val="0"/>
        <w:snapToGrid w:val="0"/>
        <w:spacing w:line="360" w:lineRule="auto"/>
        <w:rPr>
          <w:rFonts w:ascii="Book Antiqua" w:hAnsi="Book Antiqua"/>
        </w:rPr>
      </w:pPr>
    </w:p>
    <w:p w14:paraId="68F01519" w14:textId="5DB1CF0D" w:rsidR="00AE56FE" w:rsidRPr="00860F74" w:rsidRDefault="004E4071" w:rsidP="00B31E1C">
      <w:pPr>
        <w:adjustRightInd w:val="0"/>
        <w:snapToGrid w:val="0"/>
        <w:spacing w:line="360" w:lineRule="auto"/>
        <w:rPr>
          <w:rFonts w:ascii="Book Antiqua" w:eastAsia="儷黑 Pro" w:hAnsi="Book Antiqua" w:cs="Times New Roman"/>
          <w:b/>
          <w:i/>
          <w:kern w:val="0"/>
        </w:rPr>
      </w:pPr>
      <w:r w:rsidRPr="00AF5BD6">
        <w:rPr>
          <w:rFonts w:ascii="Book Antiqua" w:hAnsi="Book Antiqua"/>
        </w:rPr>
        <w:t xml:space="preserve"> </w:t>
      </w:r>
      <w:r w:rsidR="00860F74">
        <w:rPr>
          <w:rFonts w:ascii="Book Antiqua" w:hAnsi="Book Antiqua"/>
        </w:rPr>
        <w:t>Following</w:t>
      </w:r>
      <w:r w:rsidR="00AE56FE" w:rsidRPr="00AF5BD6">
        <w:rPr>
          <w:rFonts w:ascii="Book Antiqua" w:hAnsi="Book Antiqua"/>
        </w:rPr>
        <w:t xml:space="preserve"> the reviewer’s comment, we performed the re-examination of serum IL-6 and changed Figure 6B according to the results.</w:t>
      </w:r>
      <w:r w:rsidRPr="00AF5BD6">
        <w:rPr>
          <w:rFonts w:ascii="Book Antiqua" w:hAnsi="Book Antiqua"/>
        </w:rPr>
        <w:t xml:space="preserve"> IL-6 levels </w:t>
      </w:r>
      <w:r w:rsidR="00860F74">
        <w:rPr>
          <w:rFonts w:ascii="Book Antiqua" w:hAnsi="Book Antiqua"/>
        </w:rPr>
        <w:t>tended</w:t>
      </w:r>
      <w:r w:rsidRPr="00AF5BD6">
        <w:rPr>
          <w:rFonts w:ascii="Book Antiqua" w:hAnsi="Book Antiqua"/>
        </w:rPr>
        <w:t xml:space="preserve"> to be lower in the mild </w:t>
      </w:r>
      <w:proofErr w:type="spellStart"/>
      <w:r w:rsidRPr="00AF5BD6">
        <w:rPr>
          <w:rFonts w:ascii="Book Antiqua" w:hAnsi="Book Antiqua"/>
        </w:rPr>
        <w:t>steatotic</w:t>
      </w:r>
      <w:proofErr w:type="spellEnd"/>
      <w:r w:rsidRPr="00AF5BD6">
        <w:rPr>
          <w:rFonts w:ascii="Book Antiqua" w:hAnsi="Book Antiqua"/>
        </w:rPr>
        <w:t xml:space="preserve"> liver group compared with </w:t>
      </w:r>
      <w:r w:rsidR="003108EA" w:rsidRPr="00AF5BD6">
        <w:rPr>
          <w:rFonts w:ascii="Book Antiqua" w:hAnsi="Book Antiqua"/>
        </w:rPr>
        <w:t xml:space="preserve">in the </w:t>
      </w:r>
      <w:r w:rsidRPr="00AF5BD6">
        <w:rPr>
          <w:rFonts w:ascii="Book Antiqua" w:hAnsi="Book Antiqua"/>
        </w:rPr>
        <w:t xml:space="preserve">normal liver </w:t>
      </w:r>
      <w:proofErr w:type="gramStart"/>
      <w:r w:rsidRPr="00AF5BD6">
        <w:rPr>
          <w:rFonts w:ascii="Book Antiqua" w:hAnsi="Book Antiqua"/>
        </w:rPr>
        <w:t>group</w:t>
      </w:r>
      <w:r w:rsidR="00860F74">
        <w:rPr>
          <w:rFonts w:ascii="Book Antiqua" w:hAnsi="Book Antiqua"/>
        </w:rPr>
        <w:t>,</w:t>
      </w:r>
      <w:proofErr w:type="gramEnd"/>
      <w:r w:rsidR="00860F74">
        <w:rPr>
          <w:rFonts w:ascii="Book Antiqua" w:hAnsi="Book Antiqua"/>
        </w:rPr>
        <w:t xml:space="preserve"> however, there wa</w:t>
      </w:r>
      <w:r w:rsidR="00DB6819" w:rsidRPr="00AF5BD6">
        <w:rPr>
          <w:rFonts w:ascii="Book Antiqua" w:hAnsi="Book Antiqua"/>
        </w:rPr>
        <w:t xml:space="preserve">s no significant difference </w:t>
      </w:r>
      <w:r w:rsidR="00860F74">
        <w:rPr>
          <w:rFonts w:ascii="Book Antiqua" w:hAnsi="Book Antiqua"/>
        </w:rPr>
        <w:t>between them</w:t>
      </w:r>
      <w:r w:rsidR="00DB6819" w:rsidRPr="00AF5BD6">
        <w:rPr>
          <w:rFonts w:ascii="Book Antiqua" w:hAnsi="Book Antiqua"/>
        </w:rPr>
        <w:t xml:space="preserve"> (after 120 min of reperfusion, </w:t>
      </w:r>
      <w:r w:rsidR="00DB6819" w:rsidRPr="00AF5BD6">
        <w:rPr>
          <w:rFonts w:ascii="Book Antiqua" w:hAnsi="Book Antiqua"/>
          <w:i/>
        </w:rPr>
        <w:t xml:space="preserve">P </w:t>
      </w:r>
      <w:r w:rsidR="00DB6819" w:rsidRPr="00AF5BD6">
        <w:rPr>
          <w:rFonts w:ascii="Book Antiqua" w:hAnsi="Book Antiqua"/>
        </w:rPr>
        <w:t>= 0.09)</w:t>
      </w:r>
      <w:r w:rsidRPr="00AF5BD6">
        <w:rPr>
          <w:rFonts w:ascii="Book Antiqua" w:hAnsi="Book Antiqua"/>
        </w:rPr>
        <w:t>.</w:t>
      </w:r>
      <w:r w:rsidR="00DB1749" w:rsidRPr="00AF5BD6">
        <w:rPr>
          <w:rFonts w:ascii="Book Antiqua" w:hAnsi="Book Antiqua"/>
        </w:rPr>
        <w:t xml:space="preserve"> </w:t>
      </w:r>
      <w:r w:rsidR="003108EA" w:rsidRPr="00AF5BD6">
        <w:rPr>
          <w:rFonts w:ascii="Book Antiqua" w:hAnsi="Book Antiqua"/>
        </w:rPr>
        <w:t>Therefore</w:t>
      </w:r>
      <w:r w:rsidR="00DB1749" w:rsidRPr="00AF5BD6">
        <w:rPr>
          <w:rFonts w:ascii="Book Antiqua" w:hAnsi="Book Antiqua"/>
        </w:rPr>
        <w:t xml:space="preserve"> we changed </w:t>
      </w:r>
      <w:r w:rsidR="00860F74">
        <w:rPr>
          <w:rFonts w:ascii="Book Antiqua" w:hAnsi="Book Antiqua"/>
        </w:rPr>
        <w:t xml:space="preserve">the </w:t>
      </w:r>
      <w:r w:rsidR="00D57F6B" w:rsidRPr="00AF5BD6">
        <w:rPr>
          <w:rFonts w:ascii="Book Antiqua" w:hAnsi="Book Antiqua"/>
        </w:rPr>
        <w:t>sentence in the ‘</w:t>
      </w:r>
      <w:r w:rsidR="00D57F6B" w:rsidRPr="00AF5BD6">
        <w:rPr>
          <w:rFonts w:ascii="Book Antiqua" w:eastAsia="儷黑 Pro" w:hAnsi="Book Antiqua" w:cs="Times New Roman"/>
          <w:b/>
          <w:i/>
          <w:kern w:val="0"/>
        </w:rPr>
        <w:t>Serum ALT and IL-6 Levels</w:t>
      </w:r>
      <w:r w:rsidR="009B2C7D" w:rsidRPr="00AF5BD6">
        <w:rPr>
          <w:rFonts w:ascii="Book Antiqua" w:eastAsia="儷黑 Pro" w:hAnsi="Book Antiqua" w:cs="Times New Roman"/>
          <w:b/>
          <w:i/>
          <w:kern w:val="0"/>
        </w:rPr>
        <w:t>’</w:t>
      </w:r>
      <w:r w:rsidR="00D57F6B" w:rsidRPr="00AF5BD6">
        <w:rPr>
          <w:rFonts w:ascii="Book Antiqua" w:hAnsi="Book Antiqua"/>
        </w:rPr>
        <w:t xml:space="preserve"> part of Result</w:t>
      </w:r>
      <w:r w:rsidR="00D57F6B" w:rsidRPr="00860F74">
        <w:rPr>
          <w:rFonts w:ascii="Book Antiqua" w:hAnsi="Book Antiqua"/>
        </w:rPr>
        <w:t>s</w:t>
      </w:r>
      <w:r w:rsidR="00DB1749" w:rsidRPr="00860F74">
        <w:rPr>
          <w:rFonts w:ascii="Book Antiqua" w:hAnsi="Book Antiqua"/>
        </w:rPr>
        <w:t xml:space="preserve"> (pag</w:t>
      </w:r>
      <w:r w:rsidR="00C96935" w:rsidRPr="00860F74">
        <w:rPr>
          <w:rFonts w:ascii="Book Antiqua" w:hAnsi="Book Antiqua"/>
        </w:rPr>
        <w:t>e 12</w:t>
      </w:r>
      <w:r w:rsidR="00CD2207" w:rsidRPr="00860F74">
        <w:rPr>
          <w:rFonts w:ascii="Book Antiqua" w:hAnsi="Book Antiqua"/>
        </w:rPr>
        <w:t>, line 1</w:t>
      </w:r>
      <w:r w:rsidR="00C96935" w:rsidRPr="00860F74">
        <w:rPr>
          <w:rFonts w:ascii="Book Antiqua" w:hAnsi="Book Antiqua"/>
        </w:rPr>
        <w:t>1</w:t>
      </w:r>
      <w:r w:rsidR="00DB1749" w:rsidRPr="00860F74">
        <w:rPr>
          <w:rFonts w:ascii="Book Antiqua" w:hAnsi="Book Antiqua"/>
        </w:rPr>
        <w:t>)</w:t>
      </w:r>
      <w:r w:rsidR="00D57F6B" w:rsidRPr="00860F74">
        <w:rPr>
          <w:rFonts w:ascii="Book Antiqua" w:hAnsi="Book Antiqua"/>
        </w:rPr>
        <w:t>.</w:t>
      </w:r>
    </w:p>
    <w:p w14:paraId="7BDCAA5B" w14:textId="77777777" w:rsidR="00FF3C5D" w:rsidRPr="00AF5BD6" w:rsidRDefault="00FF3C5D" w:rsidP="00B31E1C">
      <w:pPr>
        <w:adjustRightInd w:val="0"/>
        <w:snapToGrid w:val="0"/>
        <w:spacing w:line="360" w:lineRule="auto"/>
        <w:rPr>
          <w:rFonts w:ascii="Book Antiqua" w:hAnsi="Book Antiqua"/>
        </w:rPr>
      </w:pPr>
    </w:p>
    <w:p w14:paraId="302DC7AD" w14:textId="157461E6" w:rsidR="00C07E94" w:rsidRPr="00AF5BD6" w:rsidRDefault="00C07E94" w:rsidP="00B31E1C">
      <w:pPr>
        <w:adjustRightInd w:val="0"/>
        <w:snapToGrid w:val="0"/>
        <w:spacing w:line="360" w:lineRule="auto"/>
        <w:rPr>
          <w:rFonts w:ascii="Book Antiqua" w:hAnsi="Book Antiqua"/>
        </w:rPr>
      </w:pPr>
      <w:r w:rsidRPr="00AF5BD6">
        <w:rPr>
          <w:rFonts w:ascii="Book Antiqua" w:hAnsi="Book Antiqua"/>
        </w:rPr>
        <w:t>4. Discussion</w:t>
      </w:r>
    </w:p>
    <w:p w14:paraId="6752162E" w14:textId="77777777" w:rsidR="00C07E94" w:rsidRPr="00860F74" w:rsidRDefault="00C07E94" w:rsidP="00B31E1C">
      <w:pPr>
        <w:adjustRightInd w:val="0"/>
        <w:snapToGrid w:val="0"/>
        <w:spacing w:line="360" w:lineRule="auto"/>
        <w:rPr>
          <w:rFonts w:ascii="Book Antiqua" w:hAnsi="Book Antiqua"/>
          <w:u w:val="single"/>
        </w:rPr>
      </w:pPr>
      <w:r w:rsidRPr="00860F74">
        <w:rPr>
          <w:rFonts w:ascii="Book Antiqua" w:hAnsi="Book Antiqua"/>
          <w:u w:val="single"/>
        </w:rPr>
        <w:t>1) The author should highlight the main innovative points and clinical significance of this research.</w:t>
      </w:r>
    </w:p>
    <w:p w14:paraId="04FFF0CC" w14:textId="77777777" w:rsidR="00505D10" w:rsidRPr="00AF5BD6" w:rsidRDefault="00505D10" w:rsidP="00B31E1C">
      <w:pPr>
        <w:adjustRightInd w:val="0"/>
        <w:snapToGrid w:val="0"/>
        <w:spacing w:line="360" w:lineRule="auto"/>
        <w:rPr>
          <w:rFonts w:ascii="Book Antiqua" w:hAnsi="Book Antiqua"/>
        </w:rPr>
      </w:pPr>
    </w:p>
    <w:p w14:paraId="5A752693" w14:textId="0320445A" w:rsidR="00DB1749" w:rsidRPr="00860F74" w:rsidRDefault="008147BE" w:rsidP="00B31E1C">
      <w:pPr>
        <w:adjustRightInd w:val="0"/>
        <w:snapToGrid w:val="0"/>
        <w:spacing w:line="360" w:lineRule="auto"/>
        <w:rPr>
          <w:rFonts w:ascii="Book Antiqua" w:hAnsi="Book Antiqua"/>
        </w:rPr>
      </w:pPr>
      <w:r w:rsidRPr="00AF5BD6">
        <w:rPr>
          <w:rFonts w:ascii="Book Antiqua" w:hAnsi="Book Antiqua"/>
        </w:rPr>
        <w:t xml:space="preserve"> </w:t>
      </w:r>
      <w:r w:rsidR="00505D10" w:rsidRPr="00AF5BD6">
        <w:rPr>
          <w:rFonts w:ascii="Book Antiqua" w:hAnsi="Book Antiqua"/>
        </w:rPr>
        <w:t xml:space="preserve">The </w:t>
      </w:r>
      <w:r w:rsidR="00780A7D" w:rsidRPr="00AF5BD6">
        <w:rPr>
          <w:rFonts w:ascii="Book Antiqua" w:hAnsi="Book Antiqua"/>
        </w:rPr>
        <w:t xml:space="preserve">main innovative points of the present study </w:t>
      </w:r>
      <w:r w:rsidR="003108EA" w:rsidRPr="00AF5BD6">
        <w:rPr>
          <w:rFonts w:ascii="Book Antiqua" w:hAnsi="Book Antiqua"/>
        </w:rPr>
        <w:t>are</w:t>
      </w:r>
      <w:r w:rsidR="00505D10" w:rsidRPr="00AF5BD6">
        <w:rPr>
          <w:rFonts w:ascii="Book Antiqua" w:hAnsi="Book Antiqua"/>
        </w:rPr>
        <w:t xml:space="preserve"> that </w:t>
      </w:r>
      <w:r w:rsidR="00780A7D" w:rsidRPr="00AF5BD6">
        <w:rPr>
          <w:rFonts w:ascii="Book Antiqua" w:hAnsi="Book Antiqua"/>
        </w:rPr>
        <w:t xml:space="preserve">the IR injury in mild </w:t>
      </w:r>
      <w:proofErr w:type="spellStart"/>
      <w:r w:rsidR="00780A7D" w:rsidRPr="00AF5BD6">
        <w:rPr>
          <w:rFonts w:ascii="Book Antiqua" w:hAnsi="Book Antiqua"/>
        </w:rPr>
        <w:t>setatotic</w:t>
      </w:r>
      <w:proofErr w:type="spellEnd"/>
      <w:r w:rsidR="00780A7D" w:rsidRPr="00AF5BD6">
        <w:rPr>
          <w:rFonts w:ascii="Book Antiqua" w:hAnsi="Book Antiqua"/>
        </w:rPr>
        <w:t xml:space="preserve"> liver was attenuated compared with normal liver, and that we demonstrated those were results of the reduction of the interaction between KCs and platelets due to </w:t>
      </w:r>
      <w:r w:rsidR="00860F74">
        <w:rPr>
          <w:rFonts w:ascii="Book Antiqua" w:hAnsi="Book Antiqua"/>
        </w:rPr>
        <w:t xml:space="preserve">the </w:t>
      </w:r>
      <w:r w:rsidR="00780A7D" w:rsidRPr="00AF5BD6">
        <w:rPr>
          <w:rFonts w:ascii="Book Antiqua" w:hAnsi="Book Antiqua"/>
        </w:rPr>
        <w:t xml:space="preserve">decreased number of KCs. </w:t>
      </w:r>
      <w:r w:rsidR="009D7035" w:rsidRPr="00AF5BD6">
        <w:rPr>
          <w:rFonts w:ascii="Book Antiqua" w:hAnsi="Book Antiqua"/>
        </w:rPr>
        <w:t>We added</w:t>
      </w:r>
      <w:r w:rsidR="00DB1749" w:rsidRPr="00AF5BD6">
        <w:rPr>
          <w:rFonts w:ascii="Book Antiqua" w:hAnsi="Book Antiqua"/>
        </w:rPr>
        <w:t xml:space="preserve"> the</w:t>
      </w:r>
      <w:r w:rsidR="009D7035" w:rsidRPr="00AF5BD6">
        <w:rPr>
          <w:rFonts w:ascii="Book Antiqua" w:hAnsi="Book Antiqua"/>
        </w:rPr>
        <w:t>se</w:t>
      </w:r>
      <w:r w:rsidR="00DB1749" w:rsidRPr="00AF5BD6">
        <w:rPr>
          <w:rFonts w:ascii="Book Antiqua" w:hAnsi="Book Antiqua"/>
        </w:rPr>
        <w:t xml:space="preserve"> </w:t>
      </w:r>
      <w:r w:rsidR="009D7035" w:rsidRPr="00AF5BD6">
        <w:rPr>
          <w:rFonts w:ascii="Book Antiqua" w:hAnsi="Book Antiqua"/>
        </w:rPr>
        <w:t>descriptions</w:t>
      </w:r>
      <w:r w:rsidR="00DB1749" w:rsidRPr="00AF5BD6">
        <w:rPr>
          <w:rFonts w:ascii="Book Antiqua" w:hAnsi="Book Antiqua"/>
        </w:rPr>
        <w:t xml:space="preserve"> </w:t>
      </w:r>
      <w:r w:rsidR="00B30696" w:rsidRPr="00AF5BD6">
        <w:rPr>
          <w:rFonts w:ascii="Book Antiqua" w:hAnsi="Book Antiqua"/>
        </w:rPr>
        <w:t>in the 1st</w:t>
      </w:r>
      <w:r w:rsidR="00D57F6B" w:rsidRPr="00AF5BD6">
        <w:rPr>
          <w:rFonts w:ascii="Book Antiqua" w:hAnsi="Book Antiqua"/>
        </w:rPr>
        <w:t xml:space="preserve"> paragraph of discussion</w:t>
      </w:r>
      <w:r w:rsidR="00DB1749" w:rsidRPr="00AF5BD6">
        <w:rPr>
          <w:rFonts w:ascii="Book Antiqua" w:hAnsi="Book Antiqua"/>
        </w:rPr>
        <w:t xml:space="preserve"> (</w:t>
      </w:r>
      <w:r w:rsidR="00860F74">
        <w:rPr>
          <w:rFonts w:ascii="Book Antiqua" w:hAnsi="Book Antiqua"/>
        </w:rPr>
        <w:t>page 13</w:t>
      </w:r>
      <w:r w:rsidR="008606A8" w:rsidRPr="00AF5BD6">
        <w:rPr>
          <w:rFonts w:ascii="Book Antiqua" w:hAnsi="Book Antiqua"/>
        </w:rPr>
        <w:t xml:space="preserve">, </w:t>
      </w:r>
      <w:r w:rsidR="00C96935" w:rsidRPr="00AF5BD6">
        <w:rPr>
          <w:rFonts w:ascii="Book Antiqua" w:hAnsi="Book Antiqua"/>
        </w:rPr>
        <w:t xml:space="preserve">from </w:t>
      </w:r>
      <w:r w:rsidR="008606A8" w:rsidRPr="00AF5BD6">
        <w:rPr>
          <w:rFonts w:ascii="Book Antiqua" w:hAnsi="Book Antiqua"/>
        </w:rPr>
        <w:t>li</w:t>
      </w:r>
      <w:r w:rsidR="00C96935" w:rsidRPr="00AF5BD6">
        <w:rPr>
          <w:rFonts w:ascii="Book Antiqua" w:hAnsi="Book Antiqua"/>
        </w:rPr>
        <w:t>ne 10</w:t>
      </w:r>
      <w:r w:rsidR="008606A8" w:rsidRPr="00860F74">
        <w:rPr>
          <w:rFonts w:ascii="Book Antiqua" w:hAnsi="Book Antiqua"/>
        </w:rPr>
        <w:t xml:space="preserve"> to </w:t>
      </w:r>
      <w:r w:rsidR="00CD2207" w:rsidRPr="00860F74">
        <w:rPr>
          <w:rFonts w:ascii="Book Antiqua" w:hAnsi="Book Antiqua"/>
        </w:rPr>
        <w:t xml:space="preserve">line </w:t>
      </w:r>
      <w:r w:rsidR="00C96935" w:rsidRPr="00860F74">
        <w:rPr>
          <w:rFonts w:ascii="Book Antiqua" w:hAnsi="Book Antiqua"/>
        </w:rPr>
        <w:t>13</w:t>
      </w:r>
      <w:r w:rsidR="00DB1749" w:rsidRPr="00860F74">
        <w:rPr>
          <w:rFonts w:ascii="Book Antiqua" w:hAnsi="Book Antiqua"/>
        </w:rPr>
        <w:t>).</w:t>
      </w:r>
    </w:p>
    <w:p w14:paraId="5329D6D9" w14:textId="08ED74E3" w:rsidR="00C07E94" w:rsidRPr="00860F74" w:rsidRDefault="00DB1749" w:rsidP="00B31E1C">
      <w:pPr>
        <w:adjustRightInd w:val="0"/>
        <w:snapToGrid w:val="0"/>
        <w:spacing w:line="360" w:lineRule="auto"/>
        <w:rPr>
          <w:rFonts w:ascii="Book Antiqua" w:hAnsi="Book Antiqua"/>
        </w:rPr>
      </w:pPr>
      <w:r w:rsidRPr="00AF5BD6">
        <w:rPr>
          <w:rFonts w:ascii="Book Antiqua" w:hAnsi="Book Antiqua"/>
        </w:rPr>
        <w:t xml:space="preserve"> </w:t>
      </w:r>
      <w:r w:rsidR="00E229B0" w:rsidRPr="00AF5BD6">
        <w:rPr>
          <w:rFonts w:ascii="Book Antiqua" w:hAnsi="Book Antiqua"/>
        </w:rPr>
        <w:t>IR injury is involved closely with complications after hepatic resection</w:t>
      </w:r>
      <w:r w:rsidR="00877D6D" w:rsidRPr="00AF5BD6">
        <w:rPr>
          <w:rFonts w:ascii="Book Antiqua" w:hAnsi="Book Antiqua"/>
        </w:rPr>
        <w:t xml:space="preserve"> in </w:t>
      </w:r>
      <w:proofErr w:type="spellStart"/>
      <w:r w:rsidR="00877D6D" w:rsidRPr="00AF5BD6">
        <w:rPr>
          <w:rFonts w:ascii="Book Antiqua" w:hAnsi="Book Antiqua"/>
        </w:rPr>
        <w:t>steatotic</w:t>
      </w:r>
      <w:proofErr w:type="spellEnd"/>
      <w:r w:rsidR="00014D97" w:rsidRPr="00AF5BD6">
        <w:rPr>
          <w:rFonts w:ascii="Book Antiqua" w:hAnsi="Book Antiqua"/>
        </w:rPr>
        <w:t xml:space="preserve"> l</w:t>
      </w:r>
      <w:r w:rsidR="00C22C39" w:rsidRPr="00AF5BD6">
        <w:rPr>
          <w:rFonts w:ascii="Book Antiqua" w:hAnsi="Book Antiqua"/>
        </w:rPr>
        <w:t>iver [1</w:t>
      </w:r>
      <w:r w:rsidR="008147BE" w:rsidRPr="00AF5BD6">
        <w:rPr>
          <w:rFonts w:ascii="Book Antiqua" w:hAnsi="Book Antiqua"/>
        </w:rPr>
        <w:t>]</w:t>
      </w:r>
      <w:r w:rsidR="00E229B0" w:rsidRPr="00AF5BD6">
        <w:rPr>
          <w:rFonts w:ascii="Book Antiqua" w:hAnsi="Book Antiqua"/>
        </w:rPr>
        <w:t>.</w:t>
      </w:r>
      <w:r w:rsidR="00AD4099" w:rsidRPr="00AF5BD6">
        <w:rPr>
          <w:rFonts w:ascii="Book Antiqua" w:hAnsi="Book Antiqua"/>
        </w:rPr>
        <w:t xml:space="preserve"> It is known that </w:t>
      </w:r>
      <w:proofErr w:type="spellStart"/>
      <w:r w:rsidR="00AD4099" w:rsidRPr="00AF5BD6">
        <w:rPr>
          <w:rFonts w:ascii="Book Antiqua" w:hAnsi="Book Antiqua"/>
        </w:rPr>
        <w:t>steatotic</w:t>
      </w:r>
      <w:proofErr w:type="spellEnd"/>
      <w:r w:rsidR="00AD4099" w:rsidRPr="00AF5BD6">
        <w:rPr>
          <w:rFonts w:ascii="Book Antiqua" w:hAnsi="Book Antiqua"/>
        </w:rPr>
        <w:t xml:space="preserve"> liver is a risk factor for pos</w:t>
      </w:r>
      <w:r w:rsidR="00C22C39" w:rsidRPr="00AF5BD6">
        <w:rPr>
          <w:rFonts w:ascii="Book Antiqua" w:hAnsi="Book Antiqua"/>
        </w:rPr>
        <w:t>toperative complication</w:t>
      </w:r>
      <w:r w:rsidR="00860F74">
        <w:rPr>
          <w:rFonts w:ascii="Book Antiqua" w:hAnsi="Book Antiqua"/>
        </w:rPr>
        <w:t>s</w:t>
      </w:r>
      <w:r w:rsidR="00C22C39" w:rsidRPr="00AF5BD6">
        <w:rPr>
          <w:rFonts w:ascii="Book Antiqua" w:hAnsi="Book Antiqua"/>
        </w:rPr>
        <w:t xml:space="preserve"> [1, 2</w:t>
      </w:r>
      <w:r w:rsidR="00014D97" w:rsidRPr="00AF5BD6">
        <w:rPr>
          <w:rFonts w:ascii="Book Antiqua" w:hAnsi="Book Antiqua"/>
        </w:rPr>
        <w:t>]</w:t>
      </w:r>
      <w:r w:rsidR="00AD4099" w:rsidRPr="00AF5BD6">
        <w:rPr>
          <w:rFonts w:ascii="Book Antiqua" w:hAnsi="Book Antiqua"/>
        </w:rPr>
        <w:t xml:space="preserve">. On the other </w:t>
      </w:r>
      <w:r w:rsidR="00860F74">
        <w:rPr>
          <w:rFonts w:ascii="Book Antiqua" w:hAnsi="Book Antiqua"/>
        </w:rPr>
        <w:t>hand, there is a</w:t>
      </w:r>
      <w:r w:rsidR="00AD4099" w:rsidRPr="00AF5BD6">
        <w:rPr>
          <w:rFonts w:ascii="Book Antiqua" w:hAnsi="Book Antiqua"/>
        </w:rPr>
        <w:t xml:space="preserve"> report that postoperative liver failure was slight in mild </w:t>
      </w:r>
      <w:proofErr w:type="spellStart"/>
      <w:r w:rsidR="00AD4099" w:rsidRPr="00AF5BD6">
        <w:rPr>
          <w:rFonts w:ascii="Book Antiqua" w:hAnsi="Book Antiqua"/>
        </w:rPr>
        <w:t>steatotic</w:t>
      </w:r>
      <w:proofErr w:type="spellEnd"/>
      <w:r w:rsidR="00AD4099" w:rsidRPr="00AF5BD6">
        <w:rPr>
          <w:rFonts w:ascii="Book Antiqua" w:hAnsi="Book Antiqua"/>
        </w:rPr>
        <w:t xml:space="preserve"> liver, s</w:t>
      </w:r>
      <w:r w:rsidR="009D7035" w:rsidRPr="00AF5BD6">
        <w:rPr>
          <w:rFonts w:ascii="Book Antiqua" w:hAnsi="Book Antiqua"/>
        </w:rPr>
        <w:t xml:space="preserve">o mild </w:t>
      </w:r>
      <w:proofErr w:type="spellStart"/>
      <w:r w:rsidR="009D7035" w:rsidRPr="00AF5BD6">
        <w:rPr>
          <w:rFonts w:ascii="Book Antiqua" w:hAnsi="Book Antiqua"/>
        </w:rPr>
        <w:t>steatotic</w:t>
      </w:r>
      <w:proofErr w:type="spellEnd"/>
      <w:r w:rsidR="009D7035" w:rsidRPr="00AF5BD6">
        <w:rPr>
          <w:rFonts w:ascii="Book Antiqua" w:hAnsi="Book Antiqua"/>
        </w:rPr>
        <w:t xml:space="preserve"> liver would</w:t>
      </w:r>
      <w:r w:rsidR="00AD4099" w:rsidRPr="00AF5BD6">
        <w:rPr>
          <w:rFonts w:ascii="Book Antiqua" w:hAnsi="Book Antiqua"/>
        </w:rPr>
        <w:t xml:space="preserve"> be </w:t>
      </w:r>
      <w:r w:rsidR="009D7035" w:rsidRPr="00AF5BD6">
        <w:rPr>
          <w:rFonts w:ascii="Book Antiqua" w:hAnsi="Book Antiqua"/>
        </w:rPr>
        <w:t xml:space="preserve">indication of </w:t>
      </w:r>
      <w:r w:rsidR="00AD4099" w:rsidRPr="00AF5BD6">
        <w:rPr>
          <w:rFonts w:ascii="Book Antiqua" w:hAnsi="Book Antiqua"/>
        </w:rPr>
        <w:t>hepatic surgery</w:t>
      </w:r>
      <w:r w:rsidR="00C22C39" w:rsidRPr="00AF5BD6">
        <w:rPr>
          <w:rFonts w:ascii="Book Antiqua" w:hAnsi="Book Antiqua"/>
        </w:rPr>
        <w:t xml:space="preserve"> [3</w:t>
      </w:r>
      <w:r w:rsidR="00AD4099" w:rsidRPr="00AF5BD6">
        <w:rPr>
          <w:rFonts w:ascii="Book Antiqua" w:hAnsi="Book Antiqua"/>
        </w:rPr>
        <w:t xml:space="preserve">]. </w:t>
      </w:r>
      <w:r w:rsidR="00DE4FB7" w:rsidRPr="00AF5BD6">
        <w:rPr>
          <w:rFonts w:ascii="Book Antiqua" w:hAnsi="Book Antiqua"/>
        </w:rPr>
        <w:t>Moreover</w:t>
      </w:r>
      <w:r w:rsidR="00AD4099" w:rsidRPr="00AF5BD6">
        <w:rPr>
          <w:rFonts w:ascii="Book Antiqua" w:hAnsi="Book Antiqua"/>
        </w:rPr>
        <w:t xml:space="preserve">, mild to moderate </w:t>
      </w:r>
      <w:proofErr w:type="spellStart"/>
      <w:r w:rsidR="00AD4099" w:rsidRPr="00AF5BD6">
        <w:rPr>
          <w:rFonts w:ascii="Book Antiqua" w:hAnsi="Book Antiqua"/>
        </w:rPr>
        <w:t>seteatotic</w:t>
      </w:r>
      <w:proofErr w:type="spellEnd"/>
      <w:r w:rsidR="00AD4099" w:rsidRPr="00AF5BD6">
        <w:rPr>
          <w:rFonts w:ascii="Book Antiqua" w:hAnsi="Book Antiqua"/>
        </w:rPr>
        <w:t xml:space="preserve"> livers were accepted as a marginal graft in transplantat</w:t>
      </w:r>
      <w:r w:rsidR="00877D6D" w:rsidRPr="00AF5BD6">
        <w:rPr>
          <w:rFonts w:ascii="Book Antiqua" w:hAnsi="Book Antiqua"/>
        </w:rPr>
        <w:t>ion [</w:t>
      </w:r>
      <w:r w:rsidR="00C22C39" w:rsidRPr="00AF5BD6">
        <w:rPr>
          <w:rFonts w:ascii="Book Antiqua" w:hAnsi="Book Antiqua"/>
        </w:rPr>
        <w:t>4, 5</w:t>
      </w:r>
      <w:r w:rsidR="00AD4099" w:rsidRPr="00AF5BD6">
        <w:rPr>
          <w:rFonts w:ascii="Book Antiqua" w:hAnsi="Book Antiqua"/>
        </w:rPr>
        <w:t>].</w:t>
      </w:r>
      <w:r w:rsidR="009D7035" w:rsidRPr="00AF5BD6">
        <w:rPr>
          <w:rFonts w:ascii="Book Antiqua" w:hAnsi="Book Antiqua"/>
        </w:rPr>
        <w:t xml:space="preserve"> Our study</w:t>
      </w:r>
      <w:r w:rsidR="00DE4FB7" w:rsidRPr="00AF5BD6">
        <w:rPr>
          <w:rFonts w:ascii="Book Antiqua" w:hAnsi="Book Antiqua"/>
        </w:rPr>
        <w:t xml:space="preserve"> suggested that IR injury </w:t>
      </w:r>
      <w:r w:rsidR="00860F74">
        <w:rPr>
          <w:rFonts w:ascii="Book Antiqua" w:hAnsi="Book Antiqua"/>
        </w:rPr>
        <w:t>does</w:t>
      </w:r>
      <w:r w:rsidR="009D7035" w:rsidRPr="00AF5BD6">
        <w:rPr>
          <w:rFonts w:ascii="Book Antiqua" w:hAnsi="Book Antiqua"/>
        </w:rPr>
        <w:t xml:space="preserve"> not depend on</w:t>
      </w:r>
      <w:r w:rsidR="00DE4FB7" w:rsidRPr="00AF5BD6">
        <w:rPr>
          <w:rFonts w:ascii="Book Antiqua" w:hAnsi="Book Antiqua"/>
        </w:rPr>
        <w:t xml:space="preserve"> the degree of fat deposition</w:t>
      </w:r>
      <w:r w:rsidR="00470C6A" w:rsidRPr="00AF5BD6">
        <w:rPr>
          <w:rFonts w:ascii="Book Antiqua" w:hAnsi="Book Antiqua"/>
        </w:rPr>
        <w:t>. In addition, our results</w:t>
      </w:r>
      <w:r w:rsidR="00877D6D" w:rsidRPr="00AF5BD6">
        <w:rPr>
          <w:rFonts w:ascii="Book Antiqua" w:hAnsi="Book Antiqua"/>
        </w:rPr>
        <w:t xml:space="preserve"> </w:t>
      </w:r>
      <w:r w:rsidR="00860F74">
        <w:rPr>
          <w:rFonts w:ascii="Book Antiqua" w:hAnsi="Book Antiqua"/>
        </w:rPr>
        <w:t>provided some evidence</w:t>
      </w:r>
      <w:r w:rsidR="00DE4FB7" w:rsidRPr="00AF5BD6">
        <w:rPr>
          <w:rFonts w:ascii="Book Antiqua" w:hAnsi="Book Antiqua"/>
        </w:rPr>
        <w:t xml:space="preserve"> that the postoperative outcomes after liver resection or transplantation </w:t>
      </w:r>
      <w:r w:rsidR="003E4F37" w:rsidRPr="00AF5BD6">
        <w:rPr>
          <w:rFonts w:ascii="Book Antiqua" w:hAnsi="Book Antiqua"/>
        </w:rPr>
        <w:t>are</w:t>
      </w:r>
      <w:r w:rsidR="00DE4FB7" w:rsidRPr="00AF5BD6">
        <w:rPr>
          <w:rFonts w:ascii="Book Antiqua" w:hAnsi="Book Antiqua"/>
        </w:rPr>
        <w:t xml:space="preserve"> not aggravate</w:t>
      </w:r>
      <w:r w:rsidR="003E4F37" w:rsidRPr="00AF5BD6">
        <w:rPr>
          <w:rFonts w:ascii="Book Antiqua" w:hAnsi="Book Antiqua"/>
        </w:rPr>
        <w:t>d</w:t>
      </w:r>
      <w:r w:rsidR="00DE4FB7" w:rsidRPr="00AF5BD6">
        <w:rPr>
          <w:rFonts w:ascii="Book Antiqua" w:hAnsi="Book Antiqua"/>
        </w:rPr>
        <w:t xml:space="preserve"> in mild </w:t>
      </w:r>
      <w:proofErr w:type="spellStart"/>
      <w:r w:rsidR="00DE4FB7" w:rsidRPr="00AF5BD6">
        <w:rPr>
          <w:rFonts w:ascii="Book Antiqua" w:hAnsi="Book Antiqua"/>
        </w:rPr>
        <w:t>steatotic</w:t>
      </w:r>
      <w:proofErr w:type="spellEnd"/>
      <w:r w:rsidR="00DE4FB7" w:rsidRPr="00AF5BD6">
        <w:rPr>
          <w:rFonts w:ascii="Book Antiqua" w:hAnsi="Book Antiqua"/>
        </w:rPr>
        <w:t xml:space="preserve"> liver.</w:t>
      </w:r>
      <w:r w:rsidRPr="00AF5BD6">
        <w:rPr>
          <w:rFonts w:ascii="Book Antiqua" w:hAnsi="Book Antiqua"/>
        </w:rPr>
        <w:t xml:space="preserve"> We </w:t>
      </w:r>
      <w:r w:rsidR="009D7035" w:rsidRPr="00AF5BD6">
        <w:rPr>
          <w:rFonts w:ascii="Book Antiqua" w:hAnsi="Book Antiqua"/>
        </w:rPr>
        <w:t>added</w:t>
      </w:r>
      <w:r w:rsidRPr="00AF5BD6">
        <w:rPr>
          <w:rFonts w:ascii="Book Antiqua" w:hAnsi="Book Antiqua"/>
        </w:rPr>
        <w:t xml:space="preserve"> the</w:t>
      </w:r>
      <w:r w:rsidR="009D7035" w:rsidRPr="00AF5BD6">
        <w:rPr>
          <w:rFonts w:ascii="Book Antiqua" w:hAnsi="Book Antiqua"/>
        </w:rPr>
        <w:t>se</w:t>
      </w:r>
      <w:r w:rsidRPr="00AF5BD6">
        <w:rPr>
          <w:rFonts w:ascii="Book Antiqua" w:hAnsi="Book Antiqua"/>
        </w:rPr>
        <w:t xml:space="preserve"> sentences in the</w:t>
      </w:r>
      <w:r w:rsidR="00B30696" w:rsidRPr="00AF5BD6">
        <w:rPr>
          <w:rFonts w:ascii="Book Antiqua" w:hAnsi="Book Antiqua"/>
        </w:rPr>
        <w:t xml:space="preserve"> 5</w:t>
      </w:r>
      <w:r w:rsidR="00B30696" w:rsidRPr="00AF5BD6">
        <w:rPr>
          <w:rFonts w:ascii="Book Antiqua" w:hAnsi="Book Antiqua"/>
          <w:vertAlign w:val="superscript"/>
        </w:rPr>
        <w:t>th</w:t>
      </w:r>
      <w:r w:rsidR="00B30696" w:rsidRPr="00AF5BD6">
        <w:rPr>
          <w:rFonts w:ascii="Book Antiqua" w:hAnsi="Book Antiqua"/>
        </w:rPr>
        <w:t xml:space="preserve"> and</w:t>
      </w:r>
      <w:r w:rsidRPr="00AF5BD6">
        <w:rPr>
          <w:rFonts w:ascii="Book Antiqua" w:hAnsi="Book Antiqua"/>
        </w:rPr>
        <w:t xml:space="preserve"> </w:t>
      </w:r>
      <w:r w:rsidR="009D7035" w:rsidRPr="00AF5BD6">
        <w:rPr>
          <w:rFonts w:ascii="Book Antiqua" w:hAnsi="Book Antiqua"/>
        </w:rPr>
        <w:t>6</w:t>
      </w:r>
      <w:r w:rsidR="009D7035" w:rsidRPr="00AF5BD6">
        <w:rPr>
          <w:rFonts w:ascii="Book Antiqua" w:hAnsi="Book Antiqua"/>
          <w:vertAlign w:val="superscript"/>
        </w:rPr>
        <w:t>th</w:t>
      </w:r>
      <w:r w:rsidR="009D7035" w:rsidRPr="00AF5BD6">
        <w:rPr>
          <w:rFonts w:ascii="Book Antiqua" w:hAnsi="Book Antiqua"/>
        </w:rPr>
        <w:t xml:space="preserve"> </w:t>
      </w:r>
      <w:r w:rsidR="009D7035" w:rsidRPr="00860F74">
        <w:rPr>
          <w:rFonts w:ascii="Book Antiqua" w:hAnsi="Book Antiqua"/>
        </w:rPr>
        <w:t>paragraph</w:t>
      </w:r>
      <w:r w:rsidR="00B30696" w:rsidRPr="00860F74">
        <w:rPr>
          <w:rFonts w:ascii="Book Antiqua" w:hAnsi="Book Antiqua"/>
        </w:rPr>
        <w:t>s</w:t>
      </w:r>
      <w:r w:rsidR="009D7035" w:rsidRPr="00860F74">
        <w:rPr>
          <w:rFonts w:ascii="Book Antiqua" w:hAnsi="Book Antiqua"/>
        </w:rPr>
        <w:t xml:space="preserve"> of discussion</w:t>
      </w:r>
      <w:r w:rsidRPr="00860F74">
        <w:rPr>
          <w:rFonts w:ascii="Book Antiqua" w:hAnsi="Book Antiqua"/>
        </w:rPr>
        <w:t xml:space="preserve"> (page</w:t>
      </w:r>
      <w:r w:rsidR="00C96935" w:rsidRPr="00860F74">
        <w:rPr>
          <w:rFonts w:ascii="Book Antiqua" w:hAnsi="Book Antiqua"/>
        </w:rPr>
        <w:t xml:space="preserve"> 15, from line 13 to line 15</w:t>
      </w:r>
      <w:r w:rsidR="008606A8" w:rsidRPr="00860F74">
        <w:rPr>
          <w:rFonts w:ascii="Book Antiqua" w:hAnsi="Book Antiqua"/>
        </w:rPr>
        <w:t xml:space="preserve"> and </w:t>
      </w:r>
      <w:r w:rsidR="00C96935" w:rsidRPr="00860F74">
        <w:rPr>
          <w:rFonts w:ascii="Book Antiqua" w:hAnsi="Book Antiqua"/>
        </w:rPr>
        <w:t xml:space="preserve">from </w:t>
      </w:r>
      <w:r w:rsidR="008606A8" w:rsidRPr="00860F74">
        <w:rPr>
          <w:rFonts w:ascii="Book Antiqua" w:hAnsi="Book Antiqua"/>
        </w:rPr>
        <w:t xml:space="preserve">page 10, </w:t>
      </w:r>
      <w:r w:rsidR="00C96935" w:rsidRPr="00860F74">
        <w:rPr>
          <w:rFonts w:ascii="Book Antiqua" w:hAnsi="Book Antiqua"/>
        </w:rPr>
        <w:t>line 28 to page 16,</w:t>
      </w:r>
      <w:r w:rsidR="008606A8" w:rsidRPr="00860F74">
        <w:rPr>
          <w:rFonts w:ascii="Book Antiqua" w:hAnsi="Book Antiqua"/>
        </w:rPr>
        <w:t xml:space="preserve"> line 1</w:t>
      </w:r>
      <w:r w:rsidRPr="00860F74">
        <w:rPr>
          <w:rFonts w:ascii="Book Antiqua" w:hAnsi="Book Antiqua"/>
        </w:rPr>
        <w:t>)</w:t>
      </w:r>
      <w:r w:rsidR="009D7035" w:rsidRPr="00860F74">
        <w:rPr>
          <w:rFonts w:ascii="Book Antiqua" w:hAnsi="Book Antiqua"/>
        </w:rPr>
        <w:t>.</w:t>
      </w:r>
    </w:p>
    <w:p w14:paraId="18A9EB4E" w14:textId="77777777" w:rsidR="00860F74" w:rsidRPr="00AF5BD6" w:rsidRDefault="00860F74" w:rsidP="00B31E1C">
      <w:pPr>
        <w:adjustRightInd w:val="0"/>
        <w:snapToGrid w:val="0"/>
        <w:spacing w:line="360" w:lineRule="auto"/>
        <w:rPr>
          <w:rFonts w:ascii="Book Antiqua" w:hAnsi="Book Antiqua"/>
        </w:rPr>
      </w:pPr>
    </w:p>
    <w:p w14:paraId="4140B244" w14:textId="44387145" w:rsidR="008147BE" w:rsidRPr="00AF5BD6" w:rsidRDefault="00C22C39" w:rsidP="00B31E1C">
      <w:pPr>
        <w:adjustRightInd w:val="0"/>
        <w:snapToGrid w:val="0"/>
        <w:spacing w:line="360" w:lineRule="auto"/>
        <w:rPr>
          <w:rFonts w:ascii="Book Antiqua" w:hAnsi="Book Antiqua"/>
        </w:rPr>
      </w:pPr>
      <w:r w:rsidRPr="00AF5BD6">
        <w:rPr>
          <w:rFonts w:ascii="Book Antiqua" w:hAnsi="Book Antiqua"/>
        </w:rPr>
        <w:t>[1</w:t>
      </w:r>
      <w:r w:rsidR="008147BE" w:rsidRPr="00AF5BD6">
        <w:rPr>
          <w:rFonts w:ascii="Book Antiqua" w:hAnsi="Book Antiqua"/>
        </w:rPr>
        <w:t xml:space="preserve">] </w:t>
      </w:r>
      <w:r w:rsidR="00CA2E59" w:rsidRPr="00AF5BD6">
        <w:rPr>
          <w:rFonts w:ascii="Book Antiqua" w:hAnsi="Book Antiqua" w:cs="Times New Roman"/>
          <w:noProof/>
        </w:rPr>
        <w:t xml:space="preserve">McCormack L, et al. </w:t>
      </w:r>
      <w:r w:rsidR="00CA2E59" w:rsidRPr="00AF5BD6">
        <w:rPr>
          <w:rFonts w:ascii="Book Antiqua" w:hAnsi="Book Antiqua" w:cs="Times New Roman"/>
          <w:i/>
          <w:noProof/>
        </w:rPr>
        <w:t xml:space="preserve">Ann Surg </w:t>
      </w:r>
      <w:r w:rsidR="00CA2E59" w:rsidRPr="00AF5BD6">
        <w:rPr>
          <w:rFonts w:ascii="Book Antiqua" w:hAnsi="Book Antiqua" w:cs="Times New Roman"/>
          <w:noProof/>
        </w:rPr>
        <w:t xml:space="preserve">2007; </w:t>
      </w:r>
      <w:r w:rsidR="00CA2E59" w:rsidRPr="00AF5BD6">
        <w:rPr>
          <w:rFonts w:ascii="Book Antiqua" w:hAnsi="Book Antiqua" w:cs="Times New Roman"/>
          <w:b/>
          <w:noProof/>
        </w:rPr>
        <w:t>245</w:t>
      </w:r>
      <w:r w:rsidR="00CA2E59" w:rsidRPr="00AF5BD6">
        <w:rPr>
          <w:rFonts w:ascii="Book Antiqua" w:hAnsi="Book Antiqua" w:cs="Times New Roman"/>
          <w:noProof/>
        </w:rPr>
        <w:t>: 923-930</w:t>
      </w:r>
      <w:r w:rsidR="008147BE" w:rsidRPr="00AF5BD6">
        <w:rPr>
          <w:rFonts w:ascii="Book Antiqua" w:hAnsi="Book Antiqua" w:cs="Helvetica"/>
          <w:kern w:val="0"/>
        </w:rPr>
        <w:t>.</w:t>
      </w:r>
    </w:p>
    <w:p w14:paraId="7C3E605E" w14:textId="79FDDBC7" w:rsidR="00BA01E8" w:rsidRPr="00AF5BD6" w:rsidRDefault="00877D6D" w:rsidP="00B31E1C">
      <w:pPr>
        <w:adjustRightInd w:val="0"/>
        <w:snapToGrid w:val="0"/>
        <w:spacing w:line="360" w:lineRule="auto"/>
        <w:rPr>
          <w:rFonts w:ascii="Book Antiqua" w:hAnsi="Book Antiqua"/>
        </w:rPr>
      </w:pPr>
      <w:r w:rsidRPr="00AF5BD6">
        <w:rPr>
          <w:rFonts w:ascii="Book Antiqua" w:hAnsi="Book Antiqua"/>
        </w:rPr>
        <w:t>[</w:t>
      </w:r>
      <w:r w:rsidR="00C22C39" w:rsidRPr="00AF5BD6">
        <w:rPr>
          <w:rFonts w:ascii="Book Antiqua" w:hAnsi="Book Antiqua"/>
        </w:rPr>
        <w:t>2</w:t>
      </w:r>
      <w:r w:rsidR="00EB7209" w:rsidRPr="00AF5BD6">
        <w:rPr>
          <w:rFonts w:ascii="Book Antiqua" w:hAnsi="Book Antiqua"/>
        </w:rPr>
        <w:t>]</w:t>
      </w:r>
      <w:r w:rsidR="00EB7209" w:rsidRPr="00AF5BD6">
        <w:rPr>
          <w:rFonts w:ascii="Book Antiqua" w:hAnsi="Book Antiqua" w:cs="Times"/>
          <w:i/>
          <w:iCs/>
          <w:kern w:val="0"/>
        </w:rPr>
        <w:t xml:space="preserve"> </w:t>
      </w:r>
      <w:r w:rsidR="00CA2E59" w:rsidRPr="00AF5BD6">
        <w:rPr>
          <w:rFonts w:ascii="Book Antiqua" w:hAnsi="Book Antiqua" w:cs="Times New Roman"/>
          <w:noProof/>
        </w:rPr>
        <w:t>de Meijer VE, et al.</w:t>
      </w:r>
      <w:r w:rsidR="00CA2E59" w:rsidRPr="00AF5BD6">
        <w:rPr>
          <w:rFonts w:ascii="Book Antiqua" w:hAnsi="Book Antiqua" w:cs="Times New Roman"/>
          <w:i/>
          <w:noProof/>
        </w:rPr>
        <w:t xml:space="preserve"> Br J Surg </w:t>
      </w:r>
      <w:r w:rsidR="00CA2E59" w:rsidRPr="00AF5BD6">
        <w:rPr>
          <w:rFonts w:ascii="Book Antiqua" w:hAnsi="Book Antiqua" w:cs="Times New Roman"/>
          <w:noProof/>
        </w:rPr>
        <w:t xml:space="preserve">2010; </w:t>
      </w:r>
      <w:r w:rsidR="00CA2E59" w:rsidRPr="00AF5BD6">
        <w:rPr>
          <w:rFonts w:ascii="Book Antiqua" w:hAnsi="Book Antiqua" w:cs="Times New Roman"/>
          <w:b/>
          <w:noProof/>
        </w:rPr>
        <w:t>97</w:t>
      </w:r>
      <w:r w:rsidR="00CA2E59" w:rsidRPr="00AF5BD6">
        <w:rPr>
          <w:rFonts w:ascii="Book Antiqua" w:hAnsi="Book Antiqua" w:cs="Times New Roman"/>
          <w:noProof/>
        </w:rPr>
        <w:t>: 1331-1339</w:t>
      </w:r>
      <w:r w:rsidR="00CA2E59" w:rsidRPr="00AF5BD6">
        <w:rPr>
          <w:rFonts w:ascii="Book Antiqua" w:hAnsi="Book Antiqua" w:cs="Times"/>
          <w:kern w:val="0"/>
        </w:rPr>
        <w:t>.</w:t>
      </w:r>
    </w:p>
    <w:p w14:paraId="2E25EED2" w14:textId="116A2526" w:rsidR="00EB7209" w:rsidRPr="00AF5BD6" w:rsidRDefault="00C22C39" w:rsidP="00B31E1C">
      <w:pPr>
        <w:adjustRightInd w:val="0"/>
        <w:snapToGrid w:val="0"/>
        <w:spacing w:line="360" w:lineRule="auto"/>
        <w:rPr>
          <w:rFonts w:ascii="Book Antiqua" w:hAnsi="Book Antiqua"/>
        </w:rPr>
      </w:pPr>
      <w:r w:rsidRPr="00AF5BD6">
        <w:rPr>
          <w:rFonts w:ascii="Book Antiqua" w:hAnsi="Book Antiqua"/>
        </w:rPr>
        <w:t>[3</w:t>
      </w:r>
      <w:r w:rsidR="00D75491" w:rsidRPr="00AF5BD6">
        <w:rPr>
          <w:rFonts w:ascii="Book Antiqua" w:hAnsi="Book Antiqua"/>
        </w:rPr>
        <w:t>]</w:t>
      </w:r>
      <w:r w:rsidR="00D75491" w:rsidRPr="00AF5BD6">
        <w:rPr>
          <w:rFonts w:ascii="Book Antiqua" w:hAnsi="Book Antiqua" w:cs="Times"/>
          <w:kern w:val="0"/>
        </w:rPr>
        <w:t xml:space="preserve"> </w:t>
      </w:r>
      <w:r w:rsidR="00CA2E59" w:rsidRPr="00AF5BD6">
        <w:rPr>
          <w:rFonts w:ascii="Book Antiqua" w:hAnsi="Book Antiqua" w:cs="Times New Roman"/>
          <w:noProof/>
        </w:rPr>
        <w:t>Cho JY, et al.</w:t>
      </w:r>
      <w:r w:rsidR="00CA2E59" w:rsidRPr="00AF5BD6">
        <w:rPr>
          <w:rFonts w:ascii="Book Antiqua" w:hAnsi="Book Antiqua" w:cs="Times New Roman"/>
          <w:i/>
          <w:noProof/>
        </w:rPr>
        <w:t xml:space="preserve"> Surgery </w:t>
      </w:r>
      <w:r w:rsidR="00CA2E59" w:rsidRPr="00AF5BD6">
        <w:rPr>
          <w:rFonts w:ascii="Book Antiqua" w:hAnsi="Book Antiqua" w:cs="Times New Roman"/>
          <w:noProof/>
        </w:rPr>
        <w:t xml:space="preserve">2006; </w:t>
      </w:r>
      <w:r w:rsidR="00CA2E59" w:rsidRPr="00AF5BD6">
        <w:rPr>
          <w:rFonts w:ascii="Book Antiqua" w:hAnsi="Book Antiqua" w:cs="Times New Roman"/>
          <w:b/>
          <w:noProof/>
        </w:rPr>
        <w:t>139</w:t>
      </w:r>
      <w:r w:rsidR="00CA2E59" w:rsidRPr="00AF5BD6">
        <w:rPr>
          <w:rFonts w:ascii="Book Antiqua" w:hAnsi="Book Antiqua" w:cs="Times New Roman"/>
          <w:noProof/>
        </w:rPr>
        <w:t>: 508-515</w:t>
      </w:r>
      <w:r w:rsidR="00D75491" w:rsidRPr="00AF5BD6">
        <w:rPr>
          <w:rFonts w:ascii="Book Antiqua" w:hAnsi="Book Antiqua" w:cs="Times"/>
          <w:kern w:val="0"/>
        </w:rPr>
        <w:t>.</w:t>
      </w:r>
    </w:p>
    <w:p w14:paraId="515FBB7C" w14:textId="35374820" w:rsidR="008869FB" w:rsidRPr="00AF5BD6" w:rsidRDefault="00C22C39" w:rsidP="00B31E1C">
      <w:pPr>
        <w:adjustRightInd w:val="0"/>
        <w:snapToGrid w:val="0"/>
        <w:spacing w:line="360" w:lineRule="auto"/>
        <w:rPr>
          <w:rFonts w:ascii="Book Antiqua" w:hAnsi="Book Antiqua" w:cs="Helvetica"/>
          <w:kern w:val="0"/>
        </w:rPr>
      </w:pPr>
      <w:r w:rsidRPr="00AF5BD6">
        <w:rPr>
          <w:rFonts w:ascii="Book Antiqua" w:hAnsi="Book Antiqua"/>
        </w:rPr>
        <w:t>[4</w:t>
      </w:r>
      <w:r w:rsidR="008869FB" w:rsidRPr="00AF5BD6">
        <w:rPr>
          <w:rFonts w:ascii="Book Antiqua" w:hAnsi="Book Antiqua"/>
        </w:rPr>
        <w:t>]</w:t>
      </w:r>
      <w:r w:rsidR="008869FB" w:rsidRPr="00AF5BD6">
        <w:rPr>
          <w:rFonts w:ascii="Book Antiqua" w:hAnsi="Book Antiqua" w:cs="Helvetica"/>
          <w:kern w:val="0"/>
        </w:rPr>
        <w:t xml:space="preserve"> </w:t>
      </w:r>
      <w:r w:rsidR="00717BF7" w:rsidRPr="00AF5BD6">
        <w:rPr>
          <w:rFonts w:ascii="Book Antiqua" w:hAnsi="Book Antiqua" w:cs="Times New Roman"/>
          <w:noProof/>
        </w:rPr>
        <w:t xml:space="preserve">Perez-Daga JA, et al. </w:t>
      </w:r>
      <w:r w:rsidR="00717BF7" w:rsidRPr="00AF5BD6">
        <w:rPr>
          <w:rFonts w:ascii="Book Antiqua" w:hAnsi="Book Antiqua" w:cs="Times New Roman"/>
          <w:i/>
          <w:noProof/>
        </w:rPr>
        <w:t xml:space="preserve">Transplant Proc </w:t>
      </w:r>
      <w:r w:rsidR="00717BF7" w:rsidRPr="00AF5BD6">
        <w:rPr>
          <w:rFonts w:ascii="Book Antiqua" w:hAnsi="Book Antiqua" w:cs="Times New Roman"/>
          <w:noProof/>
        </w:rPr>
        <w:t xml:space="preserve">2006; </w:t>
      </w:r>
      <w:r w:rsidR="00717BF7" w:rsidRPr="00AF5BD6">
        <w:rPr>
          <w:rFonts w:ascii="Book Antiqua" w:hAnsi="Book Antiqua" w:cs="Times New Roman"/>
          <w:b/>
          <w:noProof/>
        </w:rPr>
        <w:t>38</w:t>
      </w:r>
      <w:r w:rsidR="00717BF7" w:rsidRPr="00AF5BD6">
        <w:rPr>
          <w:rFonts w:ascii="Book Antiqua" w:hAnsi="Book Antiqua" w:cs="Times New Roman"/>
          <w:noProof/>
        </w:rPr>
        <w:t>: 2468-2470</w:t>
      </w:r>
      <w:r w:rsidR="008869FB" w:rsidRPr="00AF5BD6">
        <w:rPr>
          <w:rFonts w:ascii="Book Antiqua" w:hAnsi="Book Antiqua" w:cs="Helvetica"/>
          <w:kern w:val="0"/>
        </w:rPr>
        <w:t xml:space="preserve">. </w:t>
      </w:r>
    </w:p>
    <w:p w14:paraId="1CF8E0F7" w14:textId="0D1BFCCD" w:rsidR="00D75491" w:rsidRPr="00AF5BD6" w:rsidRDefault="00C22C39" w:rsidP="00B31E1C">
      <w:pPr>
        <w:adjustRightInd w:val="0"/>
        <w:snapToGrid w:val="0"/>
        <w:spacing w:line="360" w:lineRule="auto"/>
        <w:rPr>
          <w:rFonts w:ascii="Book Antiqua" w:hAnsi="Book Antiqua"/>
        </w:rPr>
      </w:pPr>
      <w:r w:rsidRPr="00AF5BD6">
        <w:rPr>
          <w:rFonts w:ascii="Book Antiqua" w:hAnsi="Book Antiqua" w:cs="Helvetica"/>
          <w:kern w:val="0"/>
        </w:rPr>
        <w:t>[5</w:t>
      </w:r>
      <w:r w:rsidR="008869FB" w:rsidRPr="00AF5BD6">
        <w:rPr>
          <w:rFonts w:ascii="Book Antiqua" w:hAnsi="Book Antiqua" w:cs="Helvetica"/>
          <w:kern w:val="0"/>
        </w:rPr>
        <w:t>]</w:t>
      </w:r>
      <w:r w:rsidR="00717BF7" w:rsidRPr="00AF5BD6">
        <w:rPr>
          <w:rFonts w:ascii="Book Antiqua" w:hAnsi="Book Antiqua" w:cs="Helvetica"/>
          <w:kern w:val="0"/>
        </w:rPr>
        <w:t xml:space="preserve"> </w:t>
      </w:r>
      <w:r w:rsidR="00717BF7" w:rsidRPr="00AF5BD6">
        <w:rPr>
          <w:rFonts w:ascii="Book Antiqua" w:hAnsi="Book Antiqua" w:cs="Times New Roman"/>
          <w:noProof/>
        </w:rPr>
        <w:t>Briceno J, et al.</w:t>
      </w:r>
      <w:r w:rsidR="00717BF7" w:rsidRPr="00AF5BD6">
        <w:rPr>
          <w:rFonts w:ascii="Book Antiqua" w:hAnsi="Book Antiqua" w:cs="Times New Roman"/>
          <w:i/>
          <w:noProof/>
        </w:rPr>
        <w:t xml:space="preserve"> Transpl Int </w:t>
      </w:r>
      <w:r w:rsidR="00717BF7" w:rsidRPr="00AF5BD6">
        <w:rPr>
          <w:rFonts w:ascii="Book Antiqua" w:hAnsi="Book Antiqua" w:cs="Times New Roman"/>
          <w:noProof/>
        </w:rPr>
        <w:t xml:space="preserve">2005; </w:t>
      </w:r>
      <w:r w:rsidR="00717BF7" w:rsidRPr="00AF5BD6">
        <w:rPr>
          <w:rFonts w:ascii="Book Antiqua" w:hAnsi="Book Antiqua" w:cs="Times New Roman"/>
          <w:b/>
          <w:noProof/>
        </w:rPr>
        <w:t>18</w:t>
      </w:r>
      <w:r w:rsidR="00717BF7" w:rsidRPr="00AF5BD6">
        <w:rPr>
          <w:rFonts w:ascii="Book Antiqua" w:hAnsi="Book Antiqua" w:cs="Times New Roman"/>
          <w:noProof/>
        </w:rPr>
        <w:t>: 577-583</w:t>
      </w:r>
      <w:r w:rsidR="008869FB" w:rsidRPr="00AF5BD6">
        <w:rPr>
          <w:rFonts w:ascii="Book Antiqua" w:hAnsi="Book Antiqua" w:cs="Helvetica"/>
          <w:kern w:val="0"/>
        </w:rPr>
        <w:t>.</w:t>
      </w:r>
    </w:p>
    <w:p w14:paraId="0B336382" w14:textId="77777777" w:rsidR="008869FB" w:rsidRPr="00AF5BD6" w:rsidRDefault="008869FB" w:rsidP="00B31E1C">
      <w:pPr>
        <w:adjustRightInd w:val="0"/>
        <w:snapToGrid w:val="0"/>
        <w:spacing w:line="360" w:lineRule="auto"/>
        <w:rPr>
          <w:rFonts w:ascii="Book Antiqua" w:hAnsi="Book Antiqua"/>
        </w:rPr>
      </w:pPr>
    </w:p>
    <w:p w14:paraId="07243181" w14:textId="77777777" w:rsidR="00C07E94" w:rsidRPr="00860F74" w:rsidRDefault="00C07E94" w:rsidP="00B31E1C">
      <w:pPr>
        <w:adjustRightInd w:val="0"/>
        <w:snapToGrid w:val="0"/>
        <w:spacing w:line="360" w:lineRule="auto"/>
        <w:rPr>
          <w:rFonts w:ascii="Book Antiqua" w:hAnsi="Book Antiqua"/>
          <w:u w:val="single"/>
        </w:rPr>
      </w:pPr>
      <w:r w:rsidRPr="00860F74">
        <w:rPr>
          <w:rFonts w:ascii="Book Antiqua" w:hAnsi="Book Antiqua"/>
          <w:u w:val="single"/>
        </w:rPr>
        <w:t xml:space="preserve">2) What </w:t>
      </w:r>
      <w:proofErr w:type="gramStart"/>
      <w:r w:rsidRPr="00860F74">
        <w:rPr>
          <w:rFonts w:ascii="Book Antiqua" w:hAnsi="Book Antiqua"/>
          <w:u w:val="single"/>
        </w:rPr>
        <w:t>is the possible mechanisms</w:t>
      </w:r>
      <w:proofErr w:type="gramEnd"/>
      <w:r w:rsidRPr="00860F74">
        <w:rPr>
          <w:rFonts w:ascii="Book Antiqua" w:hAnsi="Book Antiqua"/>
          <w:u w:val="single"/>
        </w:rPr>
        <w:t xml:space="preserve"> for the decrease in KC number and KC-platelet interaction? The decrease in KC-platelet interaction is due to the decrease of KC number or the decrease of platelet adhesion ability? The author should give more information in discussion.</w:t>
      </w:r>
    </w:p>
    <w:p w14:paraId="3A53F594" w14:textId="77777777" w:rsidR="00877D6D" w:rsidRPr="00AF5BD6" w:rsidRDefault="00877D6D" w:rsidP="00B31E1C">
      <w:pPr>
        <w:adjustRightInd w:val="0"/>
        <w:snapToGrid w:val="0"/>
        <w:spacing w:line="360" w:lineRule="auto"/>
        <w:rPr>
          <w:rFonts w:ascii="Book Antiqua" w:hAnsi="Book Antiqua"/>
        </w:rPr>
      </w:pPr>
    </w:p>
    <w:p w14:paraId="42010E4D" w14:textId="3D8E6A27" w:rsidR="00877D6D" w:rsidRPr="00AF5BD6" w:rsidRDefault="00877D6D" w:rsidP="00B31E1C">
      <w:pPr>
        <w:adjustRightInd w:val="0"/>
        <w:snapToGrid w:val="0"/>
        <w:spacing w:line="360" w:lineRule="auto"/>
        <w:rPr>
          <w:rFonts w:ascii="Book Antiqua" w:hAnsi="Book Antiqua"/>
        </w:rPr>
      </w:pPr>
      <w:r w:rsidRPr="00AF5BD6">
        <w:rPr>
          <w:rFonts w:ascii="Book Antiqua" w:hAnsi="Book Antiqua"/>
        </w:rPr>
        <w:t>Answer to reviewer</w:t>
      </w:r>
    </w:p>
    <w:p w14:paraId="54922C0D" w14:textId="50D743D6" w:rsidR="00CE5346" w:rsidRPr="00AF5BD6" w:rsidRDefault="00E00AEE" w:rsidP="00B31E1C">
      <w:pPr>
        <w:adjustRightInd w:val="0"/>
        <w:snapToGrid w:val="0"/>
        <w:spacing w:line="360" w:lineRule="auto"/>
        <w:rPr>
          <w:rFonts w:ascii="Book Antiqua" w:hAnsi="Book Antiqua"/>
        </w:rPr>
      </w:pPr>
      <w:r w:rsidRPr="00AF5BD6">
        <w:rPr>
          <w:rFonts w:ascii="Book Antiqua" w:hAnsi="Book Antiqua"/>
        </w:rPr>
        <w:t xml:space="preserve"> </w:t>
      </w:r>
      <w:r w:rsidR="007B30C8" w:rsidRPr="00AF5BD6">
        <w:rPr>
          <w:rFonts w:ascii="Book Antiqua" w:hAnsi="Book Antiqua"/>
        </w:rPr>
        <w:t xml:space="preserve">As described in </w:t>
      </w:r>
      <w:r w:rsidR="00B436C4">
        <w:rPr>
          <w:rFonts w:ascii="Book Antiqua" w:hAnsi="Book Antiqua"/>
        </w:rPr>
        <w:t xml:space="preserve">the </w:t>
      </w:r>
      <w:r w:rsidR="00B30696" w:rsidRPr="00AF5BD6">
        <w:rPr>
          <w:rFonts w:ascii="Book Antiqua" w:hAnsi="Book Antiqua"/>
        </w:rPr>
        <w:t>d</w:t>
      </w:r>
      <w:r w:rsidR="00215150" w:rsidRPr="00AF5BD6">
        <w:rPr>
          <w:rFonts w:ascii="Book Antiqua" w:hAnsi="Book Antiqua"/>
        </w:rPr>
        <w:t>iscussion</w:t>
      </w:r>
      <w:r w:rsidR="006E28C3" w:rsidRPr="00AF5BD6">
        <w:rPr>
          <w:rFonts w:ascii="Book Antiqua" w:hAnsi="Book Antiqua"/>
        </w:rPr>
        <w:t xml:space="preserve">, in </w:t>
      </w:r>
      <w:r w:rsidR="00B436C4">
        <w:rPr>
          <w:rFonts w:ascii="Book Antiqua" w:hAnsi="Book Antiqua"/>
        </w:rPr>
        <w:t xml:space="preserve">the </w:t>
      </w:r>
      <w:r w:rsidR="006E28C3" w:rsidRPr="00AF5BD6">
        <w:rPr>
          <w:rFonts w:ascii="Book Antiqua" w:hAnsi="Book Antiqua"/>
        </w:rPr>
        <w:t xml:space="preserve">present study, </w:t>
      </w:r>
      <w:r w:rsidR="006E28C3" w:rsidRPr="00AF5BD6">
        <w:rPr>
          <w:rFonts w:ascii="Book Antiqua" w:hAnsi="Book Antiqua" w:cs="Times New Roman"/>
          <w:kern w:val="0"/>
        </w:rPr>
        <w:t xml:space="preserve">we supposed that change in a nutrient condition induced by CDD might lead to decrease of KCs as well as mild </w:t>
      </w:r>
      <w:proofErr w:type="spellStart"/>
      <w:r w:rsidR="006E28C3" w:rsidRPr="00AF5BD6">
        <w:rPr>
          <w:rFonts w:ascii="Book Antiqua" w:hAnsi="Book Antiqua" w:cs="Times New Roman"/>
          <w:kern w:val="0"/>
        </w:rPr>
        <w:t>steatotic</w:t>
      </w:r>
      <w:proofErr w:type="spellEnd"/>
      <w:r w:rsidR="006E28C3" w:rsidRPr="00AF5BD6">
        <w:rPr>
          <w:rFonts w:ascii="Book Antiqua" w:hAnsi="Book Antiqua" w:cs="Times New Roman"/>
          <w:kern w:val="0"/>
        </w:rPr>
        <w:t xml:space="preserve"> liver.</w:t>
      </w:r>
      <w:r w:rsidR="006E28C3" w:rsidRPr="00AF5BD6">
        <w:rPr>
          <w:rFonts w:ascii="Book Antiqua" w:hAnsi="Book Antiqua"/>
        </w:rPr>
        <w:t xml:space="preserve"> </w:t>
      </w:r>
      <w:proofErr w:type="spellStart"/>
      <w:r w:rsidR="006E28C3" w:rsidRPr="00AF5BD6">
        <w:rPr>
          <w:rFonts w:ascii="Book Antiqua" w:hAnsi="Book Antiqua" w:cs="Times New Roman"/>
          <w:kern w:val="0"/>
        </w:rPr>
        <w:t>Guo</w:t>
      </w:r>
      <w:proofErr w:type="spellEnd"/>
      <w:r w:rsidR="006E28C3" w:rsidRPr="00AF5BD6">
        <w:rPr>
          <w:rFonts w:ascii="Book Antiqua" w:hAnsi="Book Antiqua" w:cs="Times New Roman"/>
          <w:kern w:val="0"/>
        </w:rPr>
        <w:t xml:space="preserve"> et al. reported similar results of decreased KCs in </w:t>
      </w:r>
      <w:r w:rsidR="00B436C4">
        <w:rPr>
          <w:rFonts w:ascii="Book Antiqua" w:hAnsi="Book Antiqua" w:cs="Times New Roman"/>
          <w:kern w:val="0"/>
        </w:rPr>
        <w:t xml:space="preserve">a </w:t>
      </w:r>
      <w:r w:rsidR="006E28C3" w:rsidRPr="00AF5BD6">
        <w:rPr>
          <w:rFonts w:ascii="Book Antiqua" w:hAnsi="Book Antiqua" w:cs="Times New Roman"/>
          <w:kern w:val="0"/>
        </w:rPr>
        <w:t xml:space="preserve">different </w:t>
      </w:r>
      <w:proofErr w:type="spellStart"/>
      <w:r w:rsidR="006E28C3" w:rsidRPr="00AF5BD6">
        <w:rPr>
          <w:rFonts w:ascii="Book Antiqua" w:hAnsi="Book Antiqua" w:cs="Times New Roman"/>
          <w:kern w:val="0"/>
        </w:rPr>
        <w:t>steatotic</w:t>
      </w:r>
      <w:proofErr w:type="spellEnd"/>
      <w:r w:rsidR="006E28C3" w:rsidRPr="00AF5BD6">
        <w:rPr>
          <w:rFonts w:ascii="Book Antiqua" w:hAnsi="Book Antiqua" w:cs="Times New Roman"/>
          <w:kern w:val="0"/>
        </w:rPr>
        <w:t xml:space="preserve"> liver </w:t>
      </w:r>
      <w:r w:rsidR="00014D97" w:rsidRPr="00AF5BD6">
        <w:rPr>
          <w:rFonts w:ascii="Book Antiqua" w:hAnsi="Book Antiqua" w:cs="Times New Roman"/>
          <w:kern w:val="0"/>
        </w:rPr>
        <w:t xml:space="preserve">model </w:t>
      </w:r>
      <w:r w:rsidR="00C22C39" w:rsidRPr="00AF5BD6">
        <w:rPr>
          <w:rFonts w:ascii="Book Antiqua" w:hAnsi="Book Antiqua" w:cs="Times New Roman"/>
          <w:kern w:val="0"/>
        </w:rPr>
        <w:t xml:space="preserve">induced by </w:t>
      </w:r>
      <w:proofErr w:type="spellStart"/>
      <w:r w:rsidR="00C22C39" w:rsidRPr="00AF5BD6">
        <w:rPr>
          <w:rFonts w:ascii="Book Antiqua" w:hAnsi="Book Antiqua" w:cs="Times New Roman"/>
          <w:kern w:val="0"/>
        </w:rPr>
        <w:t>palmitoleate</w:t>
      </w:r>
      <w:proofErr w:type="spellEnd"/>
      <w:r w:rsidR="00C22C39" w:rsidRPr="00AF5BD6">
        <w:rPr>
          <w:rFonts w:ascii="Book Antiqua" w:hAnsi="Book Antiqua" w:cs="Times New Roman"/>
          <w:kern w:val="0"/>
        </w:rPr>
        <w:t xml:space="preserve"> [1</w:t>
      </w:r>
      <w:r w:rsidR="006E28C3" w:rsidRPr="00AF5BD6">
        <w:rPr>
          <w:rFonts w:ascii="Book Antiqua" w:hAnsi="Book Antiqua" w:cs="Times New Roman"/>
          <w:kern w:val="0"/>
        </w:rPr>
        <w:t xml:space="preserve">]. </w:t>
      </w:r>
      <w:r w:rsidRPr="00AF5BD6">
        <w:rPr>
          <w:rFonts w:ascii="Book Antiqua" w:hAnsi="Book Antiqua" w:cs="Times New Roman"/>
          <w:kern w:val="0"/>
        </w:rPr>
        <w:t xml:space="preserve">The physiologic mechanism of the influence that </w:t>
      </w:r>
      <w:proofErr w:type="spellStart"/>
      <w:r w:rsidRPr="00AF5BD6">
        <w:rPr>
          <w:rFonts w:ascii="Book Antiqua" w:hAnsi="Book Antiqua" w:cs="Times New Roman"/>
          <w:kern w:val="0"/>
        </w:rPr>
        <w:t>steatotic</w:t>
      </w:r>
      <w:proofErr w:type="spellEnd"/>
      <w:r w:rsidRPr="00AF5BD6">
        <w:rPr>
          <w:rFonts w:ascii="Book Antiqua" w:hAnsi="Book Antiqua" w:cs="Times New Roman"/>
          <w:kern w:val="0"/>
        </w:rPr>
        <w:t xml:space="preserve"> liver </w:t>
      </w:r>
      <w:r w:rsidR="00B436C4">
        <w:rPr>
          <w:rFonts w:ascii="Book Antiqua" w:hAnsi="Book Antiqua" w:cs="Times New Roman"/>
          <w:kern w:val="0"/>
        </w:rPr>
        <w:t xml:space="preserve">has on </w:t>
      </w:r>
      <w:r w:rsidRPr="00AF5BD6">
        <w:rPr>
          <w:rFonts w:ascii="Book Antiqua" w:hAnsi="Book Antiqua" w:cs="Times New Roman"/>
          <w:kern w:val="0"/>
        </w:rPr>
        <w:t>the number of KC</w:t>
      </w:r>
      <w:r w:rsidR="00B436C4">
        <w:rPr>
          <w:rFonts w:ascii="Book Antiqua" w:hAnsi="Book Antiqua" w:cs="Times New Roman"/>
          <w:kern w:val="0"/>
        </w:rPr>
        <w:t>s</w:t>
      </w:r>
      <w:r w:rsidRPr="00AF5BD6">
        <w:rPr>
          <w:rFonts w:ascii="Book Antiqua" w:hAnsi="Book Antiqua" w:cs="Times New Roman"/>
          <w:kern w:val="0"/>
        </w:rPr>
        <w:t xml:space="preserve"> is not reported, and it is difficult to clarify it under the present conditions.</w:t>
      </w:r>
      <w:r w:rsidRPr="00AF5BD6">
        <w:rPr>
          <w:rFonts w:ascii="Book Antiqua" w:hAnsi="Book Antiqua"/>
        </w:rPr>
        <w:t xml:space="preserve"> </w:t>
      </w:r>
      <w:r w:rsidR="00CE5346" w:rsidRPr="00AF5BD6">
        <w:rPr>
          <w:rFonts w:ascii="Book Antiqua" w:hAnsi="Book Antiqua"/>
        </w:rPr>
        <w:t xml:space="preserve">It will be necessary to evaluate </w:t>
      </w:r>
      <w:r w:rsidR="00B436C4">
        <w:rPr>
          <w:rFonts w:ascii="Book Antiqua" w:hAnsi="Book Antiqua"/>
        </w:rPr>
        <w:t>the</w:t>
      </w:r>
      <w:r w:rsidR="00CE5346" w:rsidRPr="00AF5BD6">
        <w:rPr>
          <w:rFonts w:ascii="Book Antiqua" w:hAnsi="Book Antiqua"/>
        </w:rPr>
        <w:t xml:space="preserve"> change </w:t>
      </w:r>
      <w:r w:rsidR="00B436C4">
        <w:rPr>
          <w:rFonts w:ascii="Book Antiqua" w:hAnsi="Book Antiqua"/>
        </w:rPr>
        <w:t>in</w:t>
      </w:r>
      <w:r w:rsidR="00CE5346" w:rsidRPr="00AF5BD6">
        <w:rPr>
          <w:rFonts w:ascii="Book Antiqua" w:hAnsi="Book Antiqua"/>
        </w:rPr>
        <w:t xml:space="preserve"> the number of KCs according to the enhancement</w:t>
      </w:r>
      <w:r w:rsidR="00B436C4">
        <w:rPr>
          <w:rFonts w:ascii="Book Antiqua" w:hAnsi="Book Antiqua"/>
        </w:rPr>
        <w:t xml:space="preserve"> of the degree of </w:t>
      </w:r>
      <w:proofErr w:type="spellStart"/>
      <w:r w:rsidR="00B436C4">
        <w:rPr>
          <w:rFonts w:ascii="Book Antiqua" w:hAnsi="Book Antiqua"/>
        </w:rPr>
        <w:t>steatosis</w:t>
      </w:r>
      <w:proofErr w:type="spellEnd"/>
      <w:r w:rsidR="00B436C4">
        <w:rPr>
          <w:rFonts w:ascii="Book Antiqua" w:hAnsi="Book Antiqua"/>
        </w:rPr>
        <w:t xml:space="preserve"> or the change in</w:t>
      </w:r>
      <w:r w:rsidR="00CE5346" w:rsidRPr="00AF5BD6">
        <w:rPr>
          <w:rFonts w:ascii="Book Antiqua" w:hAnsi="Book Antiqua"/>
        </w:rPr>
        <w:t xml:space="preserve"> the number of KCs i</w:t>
      </w:r>
      <w:r w:rsidR="00B436C4">
        <w:rPr>
          <w:rFonts w:ascii="Book Antiqua" w:hAnsi="Book Antiqua"/>
        </w:rPr>
        <w:t xml:space="preserve">n the mild </w:t>
      </w:r>
      <w:proofErr w:type="spellStart"/>
      <w:r w:rsidR="00B436C4">
        <w:rPr>
          <w:rFonts w:ascii="Book Antiqua" w:hAnsi="Book Antiqua"/>
        </w:rPr>
        <w:t>steatotic</w:t>
      </w:r>
      <w:proofErr w:type="spellEnd"/>
      <w:r w:rsidR="00B436C4">
        <w:rPr>
          <w:rFonts w:ascii="Book Antiqua" w:hAnsi="Book Antiqua"/>
        </w:rPr>
        <w:t xml:space="preserve"> liver in</w:t>
      </w:r>
      <w:r w:rsidR="00CE5346" w:rsidRPr="00AF5BD6">
        <w:rPr>
          <w:rFonts w:ascii="Book Antiqua" w:hAnsi="Book Antiqua"/>
        </w:rPr>
        <w:t>duced by a method other than CDD in future.</w:t>
      </w:r>
    </w:p>
    <w:p w14:paraId="128BE035" w14:textId="35380010" w:rsidR="00C07E94" w:rsidRPr="00B436C4" w:rsidRDefault="00CE5346" w:rsidP="00B31E1C">
      <w:pPr>
        <w:adjustRightInd w:val="0"/>
        <w:snapToGrid w:val="0"/>
        <w:spacing w:line="360" w:lineRule="auto"/>
        <w:rPr>
          <w:rFonts w:ascii="Book Antiqua" w:hAnsi="Book Antiqua" w:cs="Times New Roman"/>
          <w:kern w:val="0"/>
        </w:rPr>
      </w:pPr>
      <w:r w:rsidRPr="00AF5BD6">
        <w:rPr>
          <w:rFonts w:ascii="Book Antiqua" w:hAnsi="Book Antiqua"/>
        </w:rPr>
        <w:t xml:space="preserve"> </w:t>
      </w:r>
      <w:r w:rsidRPr="00AF5BD6">
        <w:rPr>
          <w:rFonts w:ascii="Book Antiqua" w:hAnsi="Book Antiqua" w:cs="Times New Roman"/>
          <w:kern w:val="0"/>
        </w:rPr>
        <w:t xml:space="preserve">The number of adherent platelets in sinusoids increased along with the reperfusion time both in the normal liver group and in the mild </w:t>
      </w:r>
      <w:proofErr w:type="spellStart"/>
      <w:r w:rsidRPr="00AF5BD6">
        <w:rPr>
          <w:rFonts w:ascii="Book Antiqua" w:hAnsi="Book Antiqua" w:cs="Times New Roman"/>
          <w:kern w:val="0"/>
        </w:rPr>
        <w:t>steatotic</w:t>
      </w:r>
      <w:proofErr w:type="spellEnd"/>
      <w:r w:rsidRPr="00AF5BD6">
        <w:rPr>
          <w:rFonts w:ascii="Book Antiqua" w:hAnsi="Book Antiqua" w:cs="Times New Roman"/>
          <w:kern w:val="0"/>
        </w:rPr>
        <w:t xml:space="preserve"> liver group. This suggests that the adherent ability </w:t>
      </w:r>
      <w:r w:rsidR="003E00AF" w:rsidRPr="00AF5BD6">
        <w:rPr>
          <w:rFonts w:ascii="Book Antiqua" w:hAnsi="Book Antiqua" w:cs="Times New Roman"/>
          <w:kern w:val="0"/>
        </w:rPr>
        <w:t>of platelet</w:t>
      </w:r>
      <w:r w:rsidRPr="00AF5BD6">
        <w:rPr>
          <w:rFonts w:ascii="Book Antiqua" w:hAnsi="Book Antiqua" w:cs="Times New Roman"/>
          <w:kern w:val="0"/>
        </w:rPr>
        <w:t xml:space="preserve"> </w:t>
      </w:r>
      <w:r w:rsidR="00B436C4">
        <w:rPr>
          <w:rFonts w:ascii="Book Antiqua" w:hAnsi="Book Antiqua" w:cs="Times New Roman"/>
          <w:kern w:val="0"/>
        </w:rPr>
        <w:t>wa</w:t>
      </w:r>
      <w:r w:rsidRPr="00AF5BD6">
        <w:rPr>
          <w:rFonts w:ascii="Book Antiqua" w:hAnsi="Book Antiqua" w:cs="Times New Roman"/>
          <w:kern w:val="0"/>
        </w:rPr>
        <w:t xml:space="preserve">s not reduced in </w:t>
      </w:r>
      <w:r w:rsidR="00B436C4">
        <w:rPr>
          <w:rFonts w:ascii="Book Antiqua" w:hAnsi="Book Antiqua" w:cs="Times New Roman"/>
          <w:kern w:val="0"/>
        </w:rPr>
        <w:t xml:space="preserve">the </w:t>
      </w:r>
      <w:r w:rsidRPr="00AF5BD6">
        <w:rPr>
          <w:rFonts w:ascii="Book Antiqua" w:hAnsi="Book Antiqua" w:cs="Times New Roman"/>
          <w:kern w:val="0"/>
        </w:rPr>
        <w:t xml:space="preserve">mild </w:t>
      </w:r>
      <w:proofErr w:type="spellStart"/>
      <w:r w:rsidRPr="00AF5BD6">
        <w:rPr>
          <w:rFonts w:ascii="Book Antiqua" w:hAnsi="Book Antiqua" w:cs="Times New Roman"/>
          <w:kern w:val="0"/>
        </w:rPr>
        <w:t>steatotic</w:t>
      </w:r>
      <w:proofErr w:type="spellEnd"/>
      <w:r w:rsidRPr="00AF5BD6">
        <w:rPr>
          <w:rFonts w:ascii="Book Antiqua" w:hAnsi="Book Antiqua" w:cs="Times New Roman"/>
          <w:kern w:val="0"/>
        </w:rPr>
        <w:t xml:space="preserve"> liver group. </w:t>
      </w:r>
      <w:r w:rsidR="003E00AF" w:rsidRPr="00AF5BD6">
        <w:rPr>
          <w:rFonts w:ascii="Book Antiqua" w:hAnsi="Book Antiqua" w:cs="Times New Roman"/>
          <w:kern w:val="0"/>
        </w:rPr>
        <w:t>Therefore, we considered that the reduction in KC-</w:t>
      </w:r>
      <w:r w:rsidR="00B436C4">
        <w:rPr>
          <w:rFonts w:ascii="Book Antiqua" w:hAnsi="Book Antiqua" w:cs="Times New Roman"/>
          <w:kern w:val="0"/>
        </w:rPr>
        <w:t>platelet interaction was result</w:t>
      </w:r>
      <w:r w:rsidR="003E00AF" w:rsidRPr="00AF5BD6">
        <w:rPr>
          <w:rFonts w:ascii="Book Antiqua" w:hAnsi="Book Antiqua" w:cs="Times New Roman"/>
          <w:kern w:val="0"/>
        </w:rPr>
        <w:t xml:space="preserve"> of </w:t>
      </w:r>
      <w:r w:rsidR="00B436C4">
        <w:rPr>
          <w:rFonts w:ascii="Book Antiqua" w:hAnsi="Book Antiqua" w:cs="Times New Roman"/>
          <w:kern w:val="0"/>
        </w:rPr>
        <w:t xml:space="preserve">the </w:t>
      </w:r>
      <w:r w:rsidR="003E00AF" w:rsidRPr="00AF5BD6">
        <w:rPr>
          <w:rFonts w:ascii="Book Antiqua" w:hAnsi="Book Antiqua" w:cs="Times New Roman"/>
          <w:kern w:val="0"/>
        </w:rPr>
        <w:t xml:space="preserve">decreased number of KCs in the mild </w:t>
      </w:r>
      <w:proofErr w:type="spellStart"/>
      <w:r w:rsidR="003E00AF" w:rsidRPr="00AF5BD6">
        <w:rPr>
          <w:rFonts w:ascii="Book Antiqua" w:hAnsi="Book Antiqua" w:cs="Times New Roman"/>
          <w:kern w:val="0"/>
        </w:rPr>
        <w:t>steatotic</w:t>
      </w:r>
      <w:proofErr w:type="spellEnd"/>
      <w:r w:rsidR="003E00AF" w:rsidRPr="00AF5BD6">
        <w:rPr>
          <w:rFonts w:ascii="Book Antiqua" w:hAnsi="Book Antiqua" w:cs="Times New Roman"/>
          <w:kern w:val="0"/>
        </w:rPr>
        <w:t xml:space="preserve"> liver. We added the</w:t>
      </w:r>
      <w:r w:rsidR="00B30696" w:rsidRPr="00AF5BD6">
        <w:rPr>
          <w:rFonts w:ascii="Book Antiqua" w:hAnsi="Book Antiqua" w:cs="Times New Roman"/>
          <w:kern w:val="0"/>
        </w:rPr>
        <w:t>se</w:t>
      </w:r>
      <w:r w:rsidR="003E00AF" w:rsidRPr="00AF5BD6">
        <w:rPr>
          <w:rFonts w:ascii="Book Antiqua" w:hAnsi="Book Antiqua" w:cs="Times New Roman"/>
          <w:kern w:val="0"/>
        </w:rPr>
        <w:t xml:space="preserve"> sentences in the</w:t>
      </w:r>
      <w:r w:rsidR="00B30696" w:rsidRPr="00AF5BD6">
        <w:rPr>
          <w:rFonts w:ascii="Book Antiqua" w:hAnsi="Book Antiqua" w:cs="Times New Roman"/>
          <w:kern w:val="0"/>
        </w:rPr>
        <w:t xml:space="preserve"> 2</w:t>
      </w:r>
      <w:r w:rsidR="00B30696" w:rsidRPr="00AF5BD6">
        <w:rPr>
          <w:rFonts w:ascii="Book Antiqua" w:hAnsi="Book Antiqua" w:cs="Times New Roman"/>
          <w:kern w:val="0"/>
          <w:vertAlign w:val="superscript"/>
        </w:rPr>
        <w:t>nd</w:t>
      </w:r>
      <w:r w:rsidR="00B30696" w:rsidRPr="00AF5BD6">
        <w:rPr>
          <w:rFonts w:ascii="Book Antiqua" w:hAnsi="Book Antiqua" w:cs="Times New Roman"/>
          <w:kern w:val="0"/>
        </w:rPr>
        <w:t xml:space="preserve"> paragraph of discussion</w:t>
      </w:r>
      <w:r w:rsidR="003E00AF" w:rsidRPr="00AF5BD6">
        <w:rPr>
          <w:rFonts w:ascii="Book Antiqua" w:hAnsi="Book Antiqua" w:cs="Times New Roman"/>
          <w:kern w:val="0"/>
        </w:rPr>
        <w:t xml:space="preserve"> (</w:t>
      </w:r>
      <w:r w:rsidR="00C96935" w:rsidRPr="00AF5BD6">
        <w:rPr>
          <w:rFonts w:ascii="Book Antiqua" w:hAnsi="Book Antiqua" w:cs="Times New Roman"/>
          <w:kern w:val="0"/>
        </w:rPr>
        <w:t>page 14</w:t>
      </w:r>
      <w:r w:rsidR="00F82489" w:rsidRPr="00AF5BD6">
        <w:rPr>
          <w:rFonts w:ascii="Book Antiqua" w:hAnsi="Book Antiqua" w:cs="Times New Roman"/>
          <w:kern w:val="0"/>
        </w:rPr>
        <w:t xml:space="preserve">, </w:t>
      </w:r>
      <w:r w:rsidR="00C96935" w:rsidRPr="00AF5BD6">
        <w:rPr>
          <w:rFonts w:ascii="Book Antiqua" w:hAnsi="Book Antiqua" w:cs="Times New Roman"/>
          <w:kern w:val="0"/>
        </w:rPr>
        <w:t>from line</w:t>
      </w:r>
      <w:r w:rsidR="00C96935" w:rsidRPr="00B436C4">
        <w:rPr>
          <w:rFonts w:ascii="Book Antiqua" w:hAnsi="Book Antiqua" w:cs="Times New Roman"/>
          <w:kern w:val="0"/>
        </w:rPr>
        <w:t xml:space="preserve"> 6</w:t>
      </w:r>
      <w:r w:rsidR="0047682B" w:rsidRPr="00B436C4">
        <w:rPr>
          <w:rFonts w:ascii="Book Antiqua" w:hAnsi="Book Antiqua" w:cs="Times New Roman"/>
          <w:kern w:val="0"/>
        </w:rPr>
        <w:t xml:space="preserve"> to </w:t>
      </w:r>
      <w:r w:rsidR="003D473F" w:rsidRPr="00B436C4">
        <w:rPr>
          <w:rFonts w:ascii="Book Antiqua" w:hAnsi="Book Antiqua" w:cs="Times New Roman"/>
          <w:kern w:val="0"/>
        </w:rPr>
        <w:t xml:space="preserve">line </w:t>
      </w:r>
      <w:r w:rsidR="00C96935" w:rsidRPr="00B436C4">
        <w:rPr>
          <w:rFonts w:ascii="Book Antiqua" w:hAnsi="Book Antiqua" w:cs="Times New Roman"/>
          <w:kern w:val="0"/>
        </w:rPr>
        <w:t>11</w:t>
      </w:r>
      <w:r w:rsidR="003E00AF" w:rsidRPr="00B436C4">
        <w:rPr>
          <w:rFonts w:ascii="Book Antiqua" w:hAnsi="Book Antiqua" w:cs="Times New Roman"/>
          <w:kern w:val="0"/>
        </w:rPr>
        <w:t>)</w:t>
      </w:r>
      <w:r w:rsidR="00B30696" w:rsidRPr="00B436C4">
        <w:rPr>
          <w:rFonts w:ascii="Book Antiqua" w:hAnsi="Book Antiqua" w:cs="Times New Roman"/>
          <w:kern w:val="0"/>
        </w:rPr>
        <w:t>.</w:t>
      </w:r>
    </w:p>
    <w:p w14:paraId="78CBA46C" w14:textId="77777777" w:rsidR="00B30696" w:rsidRPr="00AF5BD6" w:rsidRDefault="00B30696" w:rsidP="00B31E1C">
      <w:pPr>
        <w:adjustRightInd w:val="0"/>
        <w:snapToGrid w:val="0"/>
        <w:spacing w:line="360" w:lineRule="auto"/>
        <w:rPr>
          <w:rFonts w:ascii="Book Antiqua" w:hAnsi="Book Antiqua"/>
        </w:rPr>
      </w:pPr>
    </w:p>
    <w:p w14:paraId="4B542926" w14:textId="5B75B034" w:rsidR="00215150" w:rsidRPr="00AF5BD6" w:rsidRDefault="00C22C39" w:rsidP="00B31E1C">
      <w:pPr>
        <w:adjustRightInd w:val="0"/>
        <w:snapToGrid w:val="0"/>
        <w:spacing w:line="360" w:lineRule="auto"/>
        <w:rPr>
          <w:rFonts w:ascii="Book Antiqua" w:hAnsi="Book Antiqua" w:cs="Times New Roman"/>
          <w:noProof/>
        </w:rPr>
      </w:pPr>
      <w:r w:rsidRPr="00AF5BD6">
        <w:rPr>
          <w:rFonts w:ascii="Book Antiqua" w:hAnsi="Book Antiqua"/>
        </w:rPr>
        <w:t>[1</w:t>
      </w:r>
      <w:r w:rsidR="006E28C3" w:rsidRPr="00AF5BD6">
        <w:rPr>
          <w:rFonts w:ascii="Book Antiqua" w:hAnsi="Book Antiqua"/>
        </w:rPr>
        <w:t>]</w:t>
      </w:r>
      <w:r w:rsidR="006E28C3" w:rsidRPr="00AF5BD6">
        <w:rPr>
          <w:rFonts w:ascii="Book Antiqua" w:hAnsi="Book Antiqua" w:cs="Times New Roman"/>
          <w:i/>
          <w:noProof/>
        </w:rPr>
        <w:t xml:space="preserve"> </w:t>
      </w:r>
      <w:r w:rsidR="00717BF7" w:rsidRPr="00AF5BD6">
        <w:rPr>
          <w:rFonts w:ascii="Book Antiqua" w:hAnsi="Book Antiqua" w:cs="Times New Roman"/>
          <w:noProof/>
        </w:rPr>
        <w:t>Guo X, et al.</w:t>
      </w:r>
      <w:r w:rsidR="00717BF7" w:rsidRPr="00AF5BD6">
        <w:rPr>
          <w:rFonts w:ascii="Book Antiqua" w:hAnsi="Book Antiqua" w:cs="Times New Roman"/>
          <w:i/>
          <w:noProof/>
        </w:rPr>
        <w:t xml:space="preserve"> PLoS One </w:t>
      </w:r>
      <w:r w:rsidR="00717BF7" w:rsidRPr="00AF5BD6">
        <w:rPr>
          <w:rFonts w:ascii="Book Antiqua" w:hAnsi="Book Antiqua" w:cs="Times New Roman"/>
          <w:noProof/>
        </w:rPr>
        <w:t xml:space="preserve">2012; </w:t>
      </w:r>
      <w:r w:rsidR="00717BF7" w:rsidRPr="00AF5BD6">
        <w:rPr>
          <w:rFonts w:ascii="Book Antiqua" w:hAnsi="Book Antiqua" w:cs="Times New Roman"/>
          <w:b/>
          <w:noProof/>
        </w:rPr>
        <w:t>7</w:t>
      </w:r>
      <w:r w:rsidR="00717BF7" w:rsidRPr="00AF5BD6">
        <w:rPr>
          <w:rFonts w:ascii="Book Antiqua" w:hAnsi="Book Antiqua" w:cs="Times New Roman"/>
          <w:noProof/>
        </w:rPr>
        <w:t>: e39286</w:t>
      </w:r>
      <w:r w:rsidR="00717BF7" w:rsidRPr="00AF5BD6">
        <w:rPr>
          <w:rFonts w:ascii="Book Antiqua" w:hAnsi="Book Antiqua" w:cs="Times New Roman"/>
          <w:i/>
          <w:noProof/>
        </w:rPr>
        <w:t>.</w:t>
      </w:r>
    </w:p>
    <w:p w14:paraId="18EA3EDB" w14:textId="77777777" w:rsidR="006E28C3" w:rsidRPr="00AF5BD6" w:rsidRDefault="006E28C3" w:rsidP="00B31E1C">
      <w:pPr>
        <w:adjustRightInd w:val="0"/>
        <w:snapToGrid w:val="0"/>
        <w:spacing w:line="360" w:lineRule="auto"/>
        <w:rPr>
          <w:rFonts w:ascii="Book Antiqua" w:hAnsi="Book Antiqua"/>
        </w:rPr>
      </w:pPr>
    </w:p>
    <w:p w14:paraId="1B250987" w14:textId="77777777" w:rsidR="00C07E94" w:rsidRPr="00B436C4" w:rsidRDefault="00C07E94" w:rsidP="00B31E1C">
      <w:pPr>
        <w:adjustRightInd w:val="0"/>
        <w:snapToGrid w:val="0"/>
        <w:spacing w:line="360" w:lineRule="auto"/>
        <w:rPr>
          <w:rFonts w:ascii="Book Antiqua" w:hAnsi="Book Antiqua"/>
          <w:u w:val="single"/>
        </w:rPr>
      </w:pPr>
      <w:r w:rsidRPr="00B436C4">
        <w:rPr>
          <w:rFonts w:ascii="Book Antiqua" w:hAnsi="Book Antiqua"/>
          <w:u w:val="single"/>
        </w:rPr>
        <w:t xml:space="preserve">3) How to explain the discriminative manifestation between mild and severe </w:t>
      </w:r>
      <w:proofErr w:type="spellStart"/>
      <w:r w:rsidRPr="00B436C4">
        <w:rPr>
          <w:rFonts w:ascii="Book Antiqua" w:hAnsi="Book Antiqua"/>
          <w:u w:val="single"/>
        </w:rPr>
        <w:t>steatotic</w:t>
      </w:r>
      <w:proofErr w:type="spellEnd"/>
      <w:r w:rsidRPr="00B436C4">
        <w:rPr>
          <w:rFonts w:ascii="Book Antiqua" w:hAnsi="Book Antiqua"/>
          <w:u w:val="single"/>
        </w:rPr>
        <w:t xml:space="preserve"> liver after I/R injury?</w:t>
      </w:r>
    </w:p>
    <w:p w14:paraId="4DC54293" w14:textId="77777777" w:rsidR="00693A5C" w:rsidRPr="00AF5BD6" w:rsidRDefault="00693A5C" w:rsidP="00B31E1C">
      <w:pPr>
        <w:adjustRightInd w:val="0"/>
        <w:snapToGrid w:val="0"/>
        <w:spacing w:line="360" w:lineRule="auto"/>
        <w:rPr>
          <w:rFonts w:ascii="Book Antiqua" w:hAnsi="Book Antiqua"/>
        </w:rPr>
      </w:pPr>
    </w:p>
    <w:p w14:paraId="4C4257ED" w14:textId="6E2758D5" w:rsidR="0058680E" w:rsidRPr="00B436C4" w:rsidRDefault="00EC779A" w:rsidP="00B31E1C">
      <w:pPr>
        <w:widowControl/>
        <w:autoSpaceDE w:val="0"/>
        <w:autoSpaceDN w:val="0"/>
        <w:adjustRightInd w:val="0"/>
        <w:snapToGrid w:val="0"/>
        <w:spacing w:line="360" w:lineRule="auto"/>
        <w:jc w:val="left"/>
        <w:rPr>
          <w:rFonts w:ascii="Book Antiqua" w:hAnsi="Book Antiqua" w:cs="Times"/>
          <w:kern w:val="0"/>
        </w:rPr>
      </w:pPr>
      <w:r w:rsidRPr="00AF5BD6">
        <w:rPr>
          <w:rFonts w:ascii="Book Antiqua" w:hAnsi="Book Antiqua" w:cs="Times"/>
          <w:kern w:val="0"/>
        </w:rPr>
        <w:t xml:space="preserve"> </w:t>
      </w:r>
      <w:r w:rsidR="00326885" w:rsidRPr="00AF5BD6">
        <w:rPr>
          <w:rFonts w:ascii="Book Antiqua" w:hAnsi="Book Antiqua" w:cs="Times"/>
          <w:kern w:val="0"/>
        </w:rPr>
        <w:t>Hepatic</w:t>
      </w:r>
      <w:r w:rsidR="006C6CFA" w:rsidRPr="00AF5BD6">
        <w:rPr>
          <w:rFonts w:ascii="Book Antiqua" w:hAnsi="Book Antiqua" w:cs="Times"/>
          <w:kern w:val="0"/>
        </w:rPr>
        <w:t xml:space="preserve"> resection</w:t>
      </w:r>
      <w:r w:rsidR="00326885" w:rsidRPr="00AF5BD6">
        <w:rPr>
          <w:rFonts w:ascii="Book Antiqua" w:hAnsi="Book Antiqua" w:cs="Times"/>
          <w:kern w:val="0"/>
        </w:rPr>
        <w:t xml:space="preserve"> is associat</w:t>
      </w:r>
      <w:r w:rsidR="006C6CFA" w:rsidRPr="00AF5BD6">
        <w:rPr>
          <w:rFonts w:ascii="Book Antiqua" w:hAnsi="Book Antiqua" w:cs="Times"/>
          <w:kern w:val="0"/>
        </w:rPr>
        <w:t>ed with</w:t>
      </w:r>
      <w:r w:rsidR="00326885" w:rsidRPr="00AF5BD6">
        <w:rPr>
          <w:rFonts w:ascii="Book Antiqua" w:hAnsi="Book Antiqua" w:cs="Times"/>
          <w:kern w:val="0"/>
        </w:rPr>
        <w:t xml:space="preserve"> IR injury, which</w:t>
      </w:r>
      <w:r w:rsidR="00B436C4">
        <w:rPr>
          <w:rFonts w:ascii="Book Antiqua" w:hAnsi="Book Antiqua" w:cs="Times"/>
          <w:kern w:val="0"/>
        </w:rPr>
        <w:t xml:space="preserve"> is</w:t>
      </w:r>
      <w:r w:rsidR="00326885" w:rsidRPr="00AF5BD6">
        <w:rPr>
          <w:rFonts w:ascii="Book Antiqua" w:hAnsi="Book Antiqua" w:cs="Times"/>
          <w:kern w:val="0"/>
        </w:rPr>
        <w:t xml:space="preserve"> </w:t>
      </w:r>
      <w:r w:rsidR="00B436C4">
        <w:rPr>
          <w:rFonts w:ascii="Book Antiqua" w:hAnsi="Book Antiqua" w:cs="Times"/>
          <w:kern w:val="0"/>
        </w:rPr>
        <w:t>a</w:t>
      </w:r>
      <w:r w:rsidR="006C6CFA" w:rsidRPr="00AF5BD6">
        <w:rPr>
          <w:rFonts w:ascii="Book Antiqua" w:hAnsi="Book Antiqua" w:cs="Times"/>
          <w:kern w:val="0"/>
        </w:rPr>
        <w:t xml:space="preserve"> potential factor</w:t>
      </w:r>
      <w:r w:rsidR="00326885" w:rsidRPr="00AF5BD6">
        <w:rPr>
          <w:rFonts w:ascii="Book Antiqua" w:hAnsi="Book Antiqua" w:cs="Times"/>
          <w:kern w:val="0"/>
        </w:rPr>
        <w:t xml:space="preserve"> responsible for postoperative </w:t>
      </w:r>
      <w:r w:rsidR="006C6CFA" w:rsidRPr="00AF5BD6">
        <w:rPr>
          <w:rFonts w:ascii="Book Antiqua" w:hAnsi="Book Antiqua" w:cs="Times"/>
          <w:kern w:val="0"/>
        </w:rPr>
        <w:t xml:space="preserve">complication including </w:t>
      </w:r>
      <w:r w:rsidR="00326885" w:rsidRPr="00AF5BD6">
        <w:rPr>
          <w:rFonts w:ascii="Book Antiqua" w:hAnsi="Book Antiqua" w:cs="Times"/>
          <w:kern w:val="0"/>
        </w:rPr>
        <w:t xml:space="preserve">liver failure in </w:t>
      </w:r>
      <w:proofErr w:type="spellStart"/>
      <w:r w:rsidR="00326885" w:rsidRPr="00AF5BD6">
        <w:rPr>
          <w:rFonts w:ascii="Book Antiqua" w:hAnsi="Book Antiqua" w:cs="Times"/>
          <w:kern w:val="0"/>
        </w:rPr>
        <w:t>steatotic</w:t>
      </w:r>
      <w:proofErr w:type="spellEnd"/>
      <w:r w:rsidR="00326885" w:rsidRPr="00AF5BD6">
        <w:rPr>
          <w:rFonts w:ascii="Book Antiqua" w:hAnsi="Book Antiqua" w:cs="Times"/>
          <w:kern w:val="0"/>
        </w:rPr>
        <w:t xml:space="preserve"> patients</w:t>
      </w:r>
      <w:r w:rsidR="00C22C39" w:rsidRPr="00AF5BD6">
        <w:rPr>
          <w:rFonts w:ascii="Book Antiqua" w:hAnsi="Book Antiqua" w:cs="Times"/>
          <w:kern w:val="0"/>
        </w:rPr>
        <w:t xml:space="preserve"> [1</w:t>
      </w:r>
      <w:r w:rsidR="006C6CFA" w:rsidRPr="00AF5BD6">
        <w:rPr>
          <w:rFonts w:ascii="Book Antiqua" w:hAnsi="Book Antiqua" w:cs="Times"/>
          <w:kern w:val="0"/>
        </w:rPr>
        <w:t>]</w:t>
      </w:r>
      <w:r w:rsidR="00326885" w:rsidRPr="00AF5BD6">
        <w:rPr>
          <w:rFonts w:ascii="Book Antiqua" w:hAnsi="Book Antiqua" w:cs="Times"/>
          <w:kern w:val="0"/>
        </w:rPr>
        <w:t>.</w:t>
      </w:r>
      <w:r w:rsidR="006C6CFA" w:rsidRPr="00AF5BD6">
        <w:rPr>
          <w:rFonts w:ascii="Book Antiqua" w:hAnsi="Book Antiqua" w:cs="Times"/>
          <w:kern w:val="0"/>
        </w:rPr>
        <w:t xml:space="preserve"> </w:t>
      </w:r>
      <w:r w:rsidR="00326885" w:rsidRPr="00AF5BD6">
        <w:rPr>
          <w:rFonts w:ascii="Book Antiqua" w:hAnsi="Book Antiqua" w:cs="Times"/>
          <w:kern w:val="0"/>
        </w:rPr>
        <w:t xml:space="preserve">The decreased tolerance of </w:t>
      </w:r>
      <w:proofErr w:type="spellStart"/>
      <w:r w:rsidR="00326885" w:rsidRPr="00AF5BD6">
        <w:rPr>
          <w:rFonts w:ascii="Book Antiqua" w:hAnsi="Book Antiqua" w:cs="Times"/>
          <w:kern w:val="0"/>
        </w:rPr>
        <w:t>steatotic</w:t>
      </w:r>
      <w:proofErr w:type="spellEnd"/>
      <w:r w:rsidR="00326885" w:rsidRPr="00AF5BD6">
        <w:rPr>
          <w:rFonts w:ascii="Book Antiqua" w:hAnsi="Book Antiqua" w:cs="Times"/>
          <w:kern w:val="0"/>
        </w:rPr>
        <w:t xml:space="preserve"> liver to IR injury is </w:t>
      </w:r>
      <w:r w:rsidR="00B436C4">
        <w:rPr>
          <w:rFonts w:ascii="Book Antiqua" w:hAnsi="Book Antiqua" w:cs="Times"/>
          <w:kern w:val="0"/>
        </w:rPr>
        <w:t xml:space="preserve">a </w:t>
      </w:r>
      <w:r w:rsidR="00326885" w:rsidRPr="00AF5BD6">
        <w:rPr>
          <w:rFonts w:ascii="Book Antiqua" w:hAnsi="Book Antiqua" w:cs="Times"/>
          <w:kern w:val="0"/>
        </w:rPr>
        <w:t>result of impaired microcirculation due to he</w:t>
      </w:r>
      <w:r w:rsidR="002B02D6" w:rsidRPr="00AF5BD6">
        <w:rPr>
          <w:rFonts w:ascii="Book Antiqua" w:hAnsi="Book Antiqua" w:cs="Times"/>
          <w:kern w:val="0"/>
        </w:rPr>
        <w:t>patocytes with fat deposition [</w:t>
      </w:r>
      <w:r w:rsidR="00C22C39" w:rsidRPr="00AF5BD6">
        <w:rPr>
          <w:rFonts w:ascii="Book Antiqua" w:hAnsi="Book Antiqua" w:cs="Times"/>
          <w:kern w:val="0"/>
        </w:rPr>
        <w:t>2</w:t>
      </w:r>
      <w:r w:rsidR="00326885" w:rsidRPr="00AF5BD6">
        <w:rPr>
          <w:rFonts w:ascii="Book Antiqua" w:hAnsi="Book Antiqua" w:cs="Times"/>
          <w:kern w:val="0"/>
        </w:rPr>
        <w:t>]</w:t>
      </w:r>
      <w:r w:rsidR="00693A5C" w:rsidRPr="00AF5BD6">
        <w:rPr>
          <w:rFonts w:ascii="Book Antiqua" w:hAnsi="Book Antiqua" w:cs="Times"/>
          <w:kern w:val="0"/>
        </w:rPr>
        <w:t>.</w:t>
      </w:r>
      <w:r w:rsidR="00326885" w:rsidRPr="00AF5BD6">
        <w:rPr>
          <w:rFonts w:ascii="Book Antiqua" w:hAnsi="Book Antiqua" w:cs="Times"/>
          <w:kern w:val="0"/>
        </w:rPr>
        <w:t xml:space="preserve"> </w:t>
      </w:r>
      <w:r w:rsidR="009E7B37" w:rsidRPr="00AF5BD6">
        <w:rPr>
          <w:rFonts w:ascii="Book Antiqua" w:hAnsi="Book Antiqua" w:cs="Times"/>
          <w:kern w:val="0"/>
        </w:rPr>
        <w:t xml:space="preserve">Between mild and severe </w:t>
      </w:r>
      <w:proofErr w:type="spellStart"/>
      <w:r w:rsidR="009E7B37" w:rsidRPr="00AF5BD6">
        <w:rPr>
          <w:rFonts w:ascii="Book Antiqua" w:hAnsi="Book Antiqua" w:cs="Times"/>
          <w:kern w:val="0"/>
        </w:rPr>
        <w:t>steatotic</w:t>
      </w:r>
      <w:proofErr w:type="spellEnd"/>
      <w:r w:rsidR="009E7B37" w:rsidRPr="00AF5BD6">
        <w:rPr>
          <w:rFonts w:ascii="Book Antiqua" w:hAnsi="Book Antiqua" w:cs="Times"/>
          <w:kern w:val="0"/>
        </w:rPr>
        <w:t xml:space="preserve"> liver, there are differences in microcirculation disturbances due to differences in the degree of fat deposition.</w:t>
      </w:r>
      <w:r w:rsidR="0058680E" w:rsidRPr="00AF5BD6">
        <w:rPr>
          <w:rFonts w:ascii="Book Antiqua" w:hAnsi="Book Antiqua" w:cs="Times"/>
          <w:kern w:val="0"/>
        </w:rPr>
        <w:t xml:space="preserve"> Recent meta-analysis revealed a significant association between degree of </w:t>
      </w:r>
      <w:proofErr w:type="spellStart"/>
      <w:r w:rsidR="0058680E" w:rsidRPr="00AF5BD6">
        <w:rPr>
          <w:rFonts w:ascii="Book Antiqua" w:hAnsi="Book Antiqua" w:cs="Times"/>
          <w:kern w:val="0"/>
        </w:rPr>
        <w:t>steatosis</w:t>
      </w:r>
      <w:proofErr w:type="spellEnd"/>
      <w:r w:rsidR="0058680E" w:rsidRPr="00AF5BD6">
        <w:rPr>
          <w:rFonts w:ascii="Book Antiqua" w:hAnsi="Book Antiqua" w:cs="Times"/>
          <w:kern w:val="0"/>
        </w:rPr>
        <w:t xml:space="preserve"> and increased risk of postoperative complications and mortality</w:t>
      </w:r>
      <w:r w:rsidR="00C22C39" w:rsidRPr="00AF5BD6">
        <w:rPr>
          <w:rFonts w:ascii="Book Antiqua" w:hAnsi="Book Antiqua" w:cs="Times"/>
          <w:kern w:val="0"/>
        </w:rPr>
        <w:t xml:space="preserve"> [3</w:t>
      </w:r>
      <w:r w:rsidR="009E7B37" w:rsidRPr="00AF5BD6">
        <w:rPr>
          <w:rFonts w:ascii="Book Antiqua" w:hAnsi="Book Antiqua" w:cs="Times"/>
          <w:kern w:val="0"/>
        </w:rPr>
        <w:t>]</w:t>
      </w:r>
      <w:r w:rsidR="0058680E" w:rsidRPr="00AF5BD6">
        <w:rPr>
          <w:rFonts w:ascii="Book Antiqua" w:hAnsi="Book Antiqua" w:cs="Times"/>
          <w:kern w:val="0"/>
        </w:rPr>
        <w:t xml:space="preserve">. Several investigators reported </w:t>
      </w:r>
      <w:r w:rsidR="009E7B37" w:rsidRPr="00AF5BD6">
        <w:rPr>
          <w:rFonts w:ascii="Book Antiqua" w:hAnsi="Book Antiqua" w:cs="Times"/>
          <w:kern w:val="0"/>
        </w:rPr>
        <w:t>th</w:t>
      </w:r>
      <w:r w:rsidR="00B30696" w:rsidRPr="00AF5BD6">
        <w:rPr>
          <w:rFonts w:ascii="Book Antiqua" w:hAnsi="Book Antiqua" w:cs="Times"/>
          <w:kern w:val="0"/>
        </w:rPr>
        <w:t xml:space="preserve">at postoperative complications, </w:t>
      </w:r>
      <w:r w:rsidR="009E7B37" w:rsidRPr="00AF5BD6">
        <w:rPr>
          <w:rFonts w:ascii="Book Antiqua" w:hAnsi="Book Antiqua" w:cs="Times"/>
          <w:kern w:val="0"/>
        </w:rPr>
        <w:t>esp</w:t>
      </w:r>
      <w:r w:rsidR="00B30696" w:rsidRPr="00AF5BD6">
        <w:rPr>
          <w:rFonts w:ascii="Book Antiqua" w:hAnsi="Book Antiqua" w:cs="Times"/>
          <w:kern w:val="0"/>
        </w:rPr>
        <w:t>ecially infectious complication,</w:t>
      </w:r>
      <w:r w:rsidR="009E7B37" w:rsidRPr="00AF5BD6">
        <w:rPr>
          <w:rFonts w:ascii="Book Antiqua" w:hAnsi="Book Antiqua" w:cs="Times"/>
          <w:kern w:val="0"/>
        </w:rPr>
        <w:t xml:space="preserve"> </w:t>
      </w:r>
      <w:r w:rsidR="00B436C4">
        <w:rPr>
          <w:rFonts w:ascii="Book Antiqua" w:hAnsi="Book Antiqua" w:cs="Times"/>
          <w:kern w:val="0"/>
        </w:rPr>
        <w:t>and</w:t>
      </w:r>
      <w:r w:rsidR="009E7B37" w:rsidRPr="00AF5BD6">
        <w:rPr>
          <w:rFonts w:ascii="Book Antiqua" w:hAnsi="Book Antiqua" w:cs="Times"/>
          <w:kern w:val="0"/>
        </w:rPr>
        <w:t xml:space="preserve"> mortality increased in patients </w:t>
      </w:r>
      <w:r w:rsidR="00B436C4">
        <w:rPr>
          <w:rFonts w:ascii="Book Antiqua" w:hAnsi="Book Antiqua" w:cs="Times"/>
          <w:kern w:val="0"/>
        </w:rPr>
        <w:t>with</w:t>
      </w:r>
      <w:r w:rsidR="009E7B37" w:rsidRPr="00AF5BD6">
        <w:rPr>
          <w:rFonts w:ascii="Book Antiqua" w:hAnsi="Book Antiqua" w:cs="Times"/>
          <w:kern w:val="0"/>
        </w:rPr>
        <w:t xml:space="preserve"> severe </w:t>
      </w:r>
      <w:proofErr w:type="spellStart"/>
      <w:r w:rsidR="009E7B37" w:rsidRPr="00AF5BD6">
        <w:rPr>
          <w:rFonts w:ascii="Book Antiqua" w:hAnsi="Book Antiqua" w:cs="Times"/>
          <w:kern w:val="0"/>
        </w:rPr>
        <w:t>steatotic</w:t>
      </w:r>
      <w:proofErr w:type="spellEnd"/>
      <w:r w:rsidR="009E7B37" w:rsidRPr="00AF5BD6">
        <w:rPr>
          <w:rFonts w:ascii="Book Antiqua" w:hAnsi="Book Antiqua" w:cs="Times"/>
          <w:kern w:val="0"/>
        </w:rPr>
        <w:t xml:space="preserve"> liver compared with in </w:t>
      </w:r>
      <w:r w:rsidR="002B02D6" w:rsidRPr="00AF5BD6">
        <w:rPr>
          <w:rFonts w:ascii="Book Antiqua" w:hAnsi="Book Antiqua" w:cs="Times"/>
          <w:kern w:val="0"/>
        </w:rPr>
        <w:t xml:space="preserve">those </w:t>
      </w:r>
      <w:r w:rsidR="00B436C4">
        <w:rPr>
          <w:rFonts w:ascii="Book Antiqua" w:hAnsi="Book Antiqua" w:cs="Times"/>
          <w:kern w:val="0"/>
        </w:rPr>
        <w:t>with</w:t>
      </w:r>
      <w:r w:rsidR="002B02D6" w:rsidRPr="00AF5BD6">
        <w:rPr>
          <w:rFonts w:ascii="Book Antiqua" w:hAnsi="Book Antiqua" w:cs="Times"/>
          <w:kern w:val="0"/>
        </w:rPr>
        <w:t xml:space="preserve"> mild </w:t>
      </w:r>
      <w:proofErr w:type="spellStart"/>
      <w:r w:rsidR="002B02D6" w:rsidRPr="00AF5BD6">
        <w:rPr>
          <w:rFonts w:ascii="Book Antiqua" w:hAnsi="Book Antiqua" w:cs="Times"/>
          <w:kern w:val="0"/>
        </w:rPr>
        <w:t>setatotic</w:t>
      </w:r>
      <w:proofErr w:type="spellEnd"/>
      <w:r w:rsidR="002B02D6" w:rsidRPr="00AF5BD6">
        <w:rPr>
          <w:rFonts w:ascii="Book Antiqua" w:hAnsi="Book Antiqua" w:cs="Times"/>
          <w:kern w:val="0"/>
        </w:rPr>
        <w:t xml:space="preserve"> liver [</w:t>
      </w:r>
      <w:r w:rsidR="00C22C39" w:rsidRPr="00AF5BD6">
        <w:rPr>
          <w:rFonts w:ascii="Book Antiqua" w:hAnsi="Book Antiqua" w:cs="Times"/>
          <w:kern w:val="0"/>
        </w:rPr>
        <w:t>3, 4</w:t>
      </w:r>
      <w:r w:rsidR="009E7B37" w:rsidRPr="00AF5BD6">
        <w:rPr>
          <w:rFonts w:ascii="Book Antiqua" w:hAnsi="Book Antiqua" w:cs="Times"/>
          <w:kern w:val="0"/>
        </w:rPr>
        <w:t>].</w:t>
      </w:r>
      <w:r w:rsidRPr="00AF5BD6">
        <w:rPr>
          <w:rFonts w:ascii="Book Antiqua" w:hAnsi="Book Antiqua" w:cs="Times"/>
          <w:kern w:val="0"/>
        </w:rPr>
        <w:t xml:space="preserve"> </w:t>
      </w:r>
      <w:r w:rsidR="00B07EFC" w:rsidRPr="00AF5BD6">
        <w:rPr>
          <w:rFonts w:ascii="Book Antiqua" w:hAnsi="Book Antiqua"/>
        </w:rPr>
        <w:t xml:space="preserve">It will be necessary to evaluate </w:t>
      </w:r>
      <w:r w:rsidR="001242F9" w:rsidRPr="00AF5BD6">
        <w:rPr>
          <w:rFonts w:ascii="Book Antiqua" w:hAnsi="Book Antiqua"/>
        </w:rPr>
        <w:t xml:space="preserve">IR injury in the moderate </w:t>
      </w:r>
      <w:r w:rsidR="005F7813" w:rsidRPr="00AF5BD6">
        <w:rPr>
          <w:rFonts w:ascii="Book Antiqua" w:hAnsi="Book Antiqua"/>
        </w:rPr>
        <w:t xml:space="preserve">to severe </w:t>
      </w:r>
      <w:proofErr w:type="spellStart"/>
      <w:r w:rsidR="005F7813" w:rsidRPr="00AF5BD6">
        <w:rPr>
          <w:rFonts w:ascii="Book Antiqua" w:hAnsi="Book Antiqua"/>
        </w:rPr>
        <w:t>steatotic</w:t>
      </w:r>
      <w:proofErr w:type="spellEnd"/>
      <w:r w:rsidR="005F7813" w:rsidRPr="00AF5BD6">
        <w:rPr>
          <w:rFonts w:ascii="Book Antiqua" w:hAnsi="Book Antiqua"/>
        </w:rPr>
        <w:t xml:space="preserve"> liver</w:t>
      </w:r>
      <w:r w:rsidR="00B07EFC" w:rsidRPr="00AF5BD6">
        <w:rPr>
          <w:rFonts w:ascii="Book Antiqua" w:hAnsi="Book Antiqua"/>
        </w:rPr>
        <w:t xml:space="preserve"> </w:t>
      </w:r>
      <w:r w:rsidR="005F7813" w:rsidRPr="00AF5BD6">
        <w:rPr>
          <w:rFonts w:ascii="Book Antiqua" w:hAnsi="Book Antiqua"/>
        </w:rPr>
        <w:t xml:space="preserve">with </w:t>
      </w:r>
      <w:r w:rsidR="00B436C4">
        <w:rPr>
          <w:rFonts w:ascii="Book Antiqua" w:hAnsi="Book Antiqua"/>
        </w:rPr>
        <w:t xml:space="preserve">a </w:t>
      </w:r>
      <w:r w:rsidR="005F7813" w:rsidRPr="00AF5BD6">
        <w:rPr>
          <w:rFonts w:ascii="Book Antiqua" w:hAnsi="Book Antiqua"/>
        </w:rPr>
        <w:t xml:space="preserve">similar experimental model </w:t>
      </w:r>
      <w:r w:rsidR="00B07EFC" w:rsidRPr="00AF5BD6">
        <w:rPr>
          <w:rFonts w:ascii="Book Antiqua" w:hAnsi="Book Antiqua"/>
        </w:rPr>
        <w:t>in the future.</w:t>
      </w:r>
      <w:r w:rsidR="00303CF0" w:rsidRPr="00AF5BD6">
        <w:rPr>
          <w:rFonts w:ascii="Book Antiqua" w:hAnsi="Book Antiqua"/>
        </w:rPr>
        <w:t xml:space="preserve"> We added the</w:t>
      </w:r>
      <w:r w:rsidR="00B30696" w:rsidRPr="00AF5BD6">
        <w:rPr>
          <w:rFonts w:ascii="Book Antiqua" w:hAnsi="Book Antiqua"/>
        </w:rPr>
        <w:t>se</w:t>
      </w:r>
      <w:r w:rsidR="00303CF0" w:rsidRPr="00AF5BD6">
        <w:rPr>
          <w:rFonts w:ascii="Book Antiqua" w:hAnsi="Book Antiqua"/>
        </w:rPr>
        <w:t xml:space="preserve"> sentences in the</w:t>
      </w:r>
      <w:r w:rsidR="00B30696" w:rsidRPr="00AF5BD6">
        <w:rPr>
          <w:rFonts w:ascii="Book Antiqua" w:hAnsi="Book Antiqua"/>
        </w:rPr>
        <w:t xml:space="preserve"> 5</w:t>
      </w:r>
      <w:r w:rsidR="00B30696" w:rsidRPr="00AF5BD6">
        <w:rPr>
          <w:rFonts w:ascii="Book Antiqua" w:hAnsi="Book Antiqua"/>
          <w:vertAlign w:val="superscript"/>
        </w:rPr>
        <w:t>th</w:t>
      </w:r>
      <w:r w:rsidR="00B30696" w:rsidRPr="00AF5BD6">
        <w:rPr>
          <w:rFonts w:ascii="Book Antiqua" w:hAnsi="Book Antiqua"/>
        </w:rPr>
        <w:t xml:space="preserve"> paragraph of discussion</w:t>
      </w:r>
      <w:r w:rsidR="00303CF0" w:rsidRPr="00AF5BD6">
        <w:rPr>
          <w:rFonts w:ascii="Book Antiqua" w:hAnsi="Book Antiqua"/>
        </w:rPr>
        <w:t xml:space="preserve"> </w:t>
      </w:r>
      <w:r w:rsidR="00303CF0" w:rsidRPr="00B436C4">
        <w:rPr>
          <w:rFonts w:ascii="Book Antiqua" w:hAnsi="Book Antiqua"/>
        </w:rPr>
        <w:t>(page</w:t>
      </w:r>
      <w:r w:rsidR="00C96935" w:rsidRPr="00B436C4">
        <w:rPr>
          <w:rFonts w:ascii="Book Antiqua" w:hAnsi="Book Antiqua"/>
        </w:rPr>
        <w:t xml:space="preserve"> 15</w:t>
      </w:r>
      <w:r w:rsidR="00F82489" w:rsidRPr="00B436C4">
        <w:rPr>
          <w:rFonts w:ascii="Book Antiqua" w:hAnsi="Book Antiqua"/>
        </w:rPr>
        <w:t xml:space="preserve">, from line </w:t>
      </w:r>
      <w:r w:rsidR="00C96935" w:rsidRPr="00B436C4">
        <w:rPr>
          <w:rFonts w:ascii="Book Antiqua" w:hAnsi="Book Antiqua"/>
        </w:rPr>
        <w:t>18</w:t>
      </w:r>
      <w:r w:rsidR="008606A8" w:rsidRPr="00B436C4">
        <w:rPr>
          <w:rFonts w:ascii="Book Antiqua" w:hAnsi="Book Antiqua"/>
        </w:rPr>
        <w:t xml:space="preserve"> to line </w:t>
      </w:r>
      <w:r w:rsidR="00C96935" w:rsidRPr="00B436C4">
        <w:rPr>
          <w:rFonts w:ascii="Book Antiqua" w:hAnsi="Book Antiqua"/>
        </w:rPr>
        <w:t>27</w:t>
      </w:r>
      <w:r w:rsidR="00303CF0" w:rsidRPr="00B436C4">
        <w:rPr>
          <w:rFonts w:ascii="Book Antiqua" w:hAnsi="Book Antiqua"/>
        </w:rPr>
        <w:t>).</w:t>
      </w:r>
    </w:p>
    <w:p w14:paraId="047432C0" w14:textId="77777777" w:rsidR="00B30696" w:rsidRPr="00AF5BD6" w:rsidRDefault="00B30696" w:rsidP="00B31E1C">
      <w:pPr>
        <w:widowControl/>
        <w:autoSpaceDE w:val="0"/>
        <w:autoSpaceDN w:val="0"/>
        <w:adjustRightInd w:val="0"/>
        <w:snapToGrid w:val="0"/>
        <w:spacing w:line="360" w:lineRule="auto"/>
        <w:jc w:val="left"/>
        <w:rPr>
          <w:rFonts w:ascii="Book Antiqua" w:hAnsi="Book Antiqua" w:cs="Times"/>
          <w:kern w:val="0"/>
        </w:rPr>
      </w:pPr>
    </w:p>
    <w:p w14:paraId="3857E670" w14:textId="5AC07F75" w:rsidR="006C6CFA" w:rsidRPr="00AF5BD6" w:rsidRDefault="002B02D6" w:rsidP="00B31E1C">
      <w:pPr>
        <w:adjustRightInd w:val="0"/>
        <w:snapToGrid w:val="0"/>
        <w:spacing w:line="360" w:lineRule="auto"/>
        <w:rPr>
          <w:rFonts w:ascii="Book Antiqua" w:hAnsi="Book Antiqua"/>
        </w:rPr>
      </w:pPr>
      <w:r w:rsidRPr="00AF5BD6">
        <w:rPr>
          <w:rFonts w:ascii="Book Antiqua" w:hAnsi="Book Antiqua"/>
        </w:rPr>
        <w:t>[</w:t>
      </w:r>
      <w:r w:rsidR="00C22C39" w:rsidRPr="00AF5BD6">
        <w:rPr>
          <w:rFonts w:ascii="Book Antiqua" w:hAnsi="Book Antiqua"/>
        </w:rPr>
        <w:t>1</w:t>
      </w:r>
      <w:r w:rsidR="006C6CFA" w:rsidRPr="00AF5BD6">
        <w:rPr>
          <w:rFonts w:ascii="Book Antiqua" w:hAnsi="Book Antiqua"/>
        </w:rPr>
        <w:t xml:space="preserve">] </w:t>
      </w:r>
      <w:r w:rsidR="00717BF7" w:rsidRPr="00AF5BD6">
        <w:rPr>
          <w:rFonts w:ascii="Book Antiqua" w:hAnsi="Book Antiqua" w:cs="Times New Roman"/>
          <w:noProof/>
        </w:rPr>
        <w:t xml:space="preserve">McCormack L, et al. </w:t>
      </w:r>
      <w:r w:rsidR="00717BF7" w:rsidRPr="00AF5BD6">
        <w:rPr>
          <w:rFonts w:ascii="Book Antiqua" w:hAnsi="Book Antiqua" w:cs="Times New Roman"/>
          <w:i/>
          <w:noProof/>
        </w:rPr>
        <w:t xml:space="preserve">Ann Surg </w:t>
      </w:r>
      <w:r w:rsidR="00717BF7" w:rsidRPr="00AF5BD6">
        <w:rPr>
          <w:rFonts w:ascii="Book Antiqua" w:hAnsi="Book Antiqua" w:cs="Times New Roman"/>
          <w:noProof/>
        </w:rPr>
        <w:t xml:space="preserve">2007; </w:t>
      </w:r>
      <w:r w:rsidR="00717BF7" w:rsidRPr="00AF5BD6">
        <w:rPr>
          <w:rFonts w:ascii="Book Antiqua" w:hAnsi="Book Antiqua" w:cs="Times New Roman"/>
          <w:b/>
          <w:noProof/>
        </w:rPr>
        <w:t>245</w:t>
      </w:r>
      <w:r w:rsidR="00717BF7" w:rsidRPr="00AF5BD6">
        <w:rPr>
          <w:rFonts w:ascii="Book Antiqua" w:hAnsi="Book Antiqua" w:cs="Times New Roman"/>
          <w:noProof/>
        </w:rPr>
        <w:t>: 923-930</w:t>
      </w:r>
      <w:r w:rsidR="006C6CFA" w:rsidRPr="00AF5BD6">
        <w:rPr>
          <w:rFonts w:ascii="Book Antiqua" w:hAnsi="Book Antiqua" w:cs="Helvetica"/>
          <w:kern w:val="0"/>
        </w:rPr>
        <w:t>.</w:t>
      </w:r>
    </w:p>
    <w:p w14:paraId="0E2B3481" w14:textId="11B8751B" w:rsidR="005427CA" w:rsidRPr="00AF5BD6" w:rsidRDefault="00C22C39" w:rsidP="00B31E1C">
      <w:pPr>
        <w:adjustRightInd w:val="0"/>
        <w:snapToGrid w:val="0"/>
        <w:spacing w:line="360" w:lineRule="auto"/>
        <w:rPr>
          <w:rFonts w:ascii="Book Antiqua" w:hAnsi="Book Antiqua" w:cs="Helvetica"/>
          <w:kern w:val="0"/>
        </w:rPr>
      </w:pPr>
      <w:r w:rsidRPr="00AF5BD6">
        <w:rPr>
          <w:rFonts w:ascii="Book Antiqua" w:hAnsi="Book Antiqua"/>
        </w:rPr>
        <w:t>[2</w:t>
      </w:r>
      <w:r w:rsidR="00693A5C" w:rsidRPr="00AF5BD6">
        <w:rPr>
          <w:rFonts w:ascii="Book Antiqua" w:hAnsi="Book Antiqua"/>
        </w:rPr>
        <w:t>]</w:t>
      </w:r>
      <w:r w:rsidR="00693A5C" w:rsidRPr="00AF5BD6">
        <w:rPr>
          <w:rFonts w:ascii="Book Antiqua" w:hAnsi="Book Antiqua" w:cs="Helvetica"/>
          <w:kern w:val="0"/>
        </w:rPr>
        <w:t xml:space="preserve"> </w:t>
      </w:r>
      <w:r w:rsidR="00717BF7" w:rsidRPr="00AF5BD6">
        <w:rPr>
          <w:rFonts w:ascii="Book Antiqua" w:hAnsi="Book Antiqua" w:cs="Times New Roman"/>
          <w:noProof/>
        </w:rPr>
        <w:t xml:space="preserve">El-Badry AM, et al. </w:t>
      </w:r>
      <w:r w:rsidR="00717BF7" w:rsidRPr="00AF5BD6">
        <w:rPr>
          <w:rFonts w:ascii="Book Antiqua" w:hAnsi="Book Antiqua" w:cs="Times New Roman"/>
          <w:i/>
          <w:noProof/>
        </w:rPr>
        <w:t xml:space="preserve">Hepatology </w:t>
      </w:r>
      <w:r w:rsidR="00717BF7" w:rsidRPr="00AF5BD6">
        <w:rPr>
          <w:rFonts w:ascii="Book Antiqua" w:hAnsi="Book Antiqua" w:cs="Times New Roman"/>
          <w:noProof/>
        </w:rPr>
        <w:t xml:space="preserve">2007; </w:t>
      </w:r>
      <w:r w:rsidR="00717BF7" w:rsidRPr="00AF5BD6">
        <w:rPr>
          <w:rFonts w:ascii="Book Antiqua" w:hAnsi="Book Antiqua" w:cs="Times New Roman"/>
          <w:b/>
          <w:noProof/>
        </w:rPr>
        <w:t>45</w:t>
      </w:r>
      <w:r w:rsidR="00717BF7" w:rsidRPr="00AF5BD6">
        <w:rPr>
          <w:rFonts w:ascii="Book Antiqua" w:hAnsi="Book Antiqua" w:cs="Times New Roman"/>
          <w:noProof/>
        </w:rPr>
        <w:t>: 855-863</w:t>
      </w:r>
      <w:r w:rsidR="00693A5C" w:rsidRPr="00AF5BD6">
        <w:rPr>
          <w:rFonts w:ascii="Book Antiqua" w:hAnsi="Book Antiqua" w:cs="Helvetica"/>
          <w:kern w:val="0"/>
        </w:rPr>
        <w:t>.</w:t>
      </w:r>
    </w:p>
    <w:p w14:paraId="54D74D17" w14:textId="218A544B" w:rsidR="002B02D6" w:rsidRPr="00AF5BD6" w:rsidRDefault="00C22C39" w:rsidP="00B31E1C">
      <w:pPr>
        <w:adjustRightInd w:val="0"/>
        <w:snapToGrid w:val="0"/>
        <w:spacing w:line="360" w:lineRule="auto"/>
        <w:rPr>
          <w:rFonts w:ascii="Book Antiqua" w:hAnsi="Book Antiqua"/>
        </w:rPr>
      </w:pPr>
      <w:r w:rsidRPr="00AF5BD6">
        <w:rPr>
          <w:rFonts w:ascii="Book Antiqua" w:hAnsi="Book Antiqua"/>
        </w:rPr>
        <w:t>[3</w:t>
      </w:r>
      <w:r w:rsidR="002B02D6" w:rsidRPr="00AF5BD6">
        <w:rPr>
          <w:rFonts w:ascii="Book Antiqua" w:hAnsi="Book Antiqua"/>
        </w:rPr>
        <w:t>]</w:t>
      </w:r>
      <w:r w:rsidR="002B02D6" w:rsidRPr="00AF5BD6">
        <w:rPr>
          <w:rFonts w:ascii="Book Antiqua" w:hAnsi="Book Antiqua" w:cs="Times"/>
          <w:i/>
          <w:iCs/>
          <w:kern w:val="0"/>
        </w:rPr>
        <w:t xml:space="preserve"> </w:t>
      </w:r>
      <w:r w:rsidR="00717BF7" w:rsidRPr="00AF5BD6">
        <w:rPr>
          <w:rFonts w:ascii="Book Antiqua" w:hAnsi="Book Antiqua" w:cs="Times New Roman"/>
          <w:noProof/>
        </w:rPr>
        <w:t>de Meijer VE, et al.</w:t>
      </w:r>
      <w:r w:rsidR="00717BF7" w:rsidRPr="00AF5BD6">
        <w:rPr>
          <w:rFonts w:ascii="Book Antiqua" w:hAnsi="Book Antiqua" w:cs="Times New Roman"/>
          <w:i/>
          <w:noProof/>
        </w:rPr>
        <w:t xml:space="preserve"> Br J Surg </w:t>
      </w:r>
      <w:r w:rsidR="00717BF7" w:rsidRPr="00AF5BD6">
        <w:rPr>
          <w:rFonts w:ascii="Book Antiqua" w:hAnsi="Book Antiqua" w:cs="Times New Roman"/>
          <w:noProof/>
        </w:rPr>
        <w:t xml:space="preserve">2010; </w:t>
      </w:r>
      <w:r w:rsidR="00717BF7" w:rsidRPr="00AF5BD6">
        <w:rPr>
          <w:rFonts w:ascii="Book Antiqua" w:hAnsi="Book Antiqua" w:cs="Times New Roman"/>
          <w:b/>
          <w:noProof/>
        </w:rPr>
        <w:t>97</w:t>
      </w:r>
      <w:r w:rsidR="00717BF7" w:rsidRPr="00AF5BD6">
        <w:rPr>
          <w:rFonts w:ascii="Book Antiqua" w:hAnsi="Book Antiqua" w:cs="Times New Roman"/>
          <w:noProof/>
        </w:rPr>
        <w:t>: 1331-1339</w:t>
      </w:r>
      <w:r w:rsidR="00717BF7" w:rsidRPr="00AF5BD6">
        <w:rPr>
          <w:rFonts w:ascii="Book Antiqua" w:hAnsi="Book Antiqua" w:cs="Times"/>
          <w:kern w:val="0"/>
        </w:rPr>
        <w:t>.</w:t>
      </w:r>
    </w:p>
    <w:p w14:paraId="6709AF56" w14:textId="76F6E04A" w:rsidR="005427CA" w:rsidRPr="00AF5BD6" w:rsidRDefault="00C22C39" w:rsidP="00B31E1C">
      <w:pPr>
        <w:widowControl/>
        <w:autoSpaceDE w:val="0"/>
        <w:autoSpaceDN w:val="0"/>
        <w:adjustRightInd w:val="0"/>
        <w:snapToGrid w:val="0"/>
        <w:spacing w:line="360" w:lineRule="auto"/>
        <w:jc w:val="left"/>
        <w:rPr>
          <w:rFonts w:ascii="Book Antiqua" w:hAnsi="Book Antiqua"/>
        </w:rPr>
      </w:pPr>
      <w:r w:rsidRPr="00AF5BD6">
        <w:rPr>
          <w:rFonts w:ascii="Book Antiqua" w:hAnsi="Book Antiqua"/>
        </w:rPr>
        <w:t>[4</w:t>
      </w:r>
      <w:r w:rsidR="005427CA" w:rsidRPr="00AF5BD6">
        <w:rPr>
          <w:rFonts w:ascii="Book Antiqua" w:hAnsi="Book Antiqua"/>
        </w:rPr>
        <w:t>]</w:t>
      </w:r>
      <w:r w:rsidR="005427CA" w:rsidRPr="00AF5BD6">
        <w:rPr>
          <w:rFonts w:ascii="Book Antiqua" w:hAnsi="Book Antiqua" w:cs="Times"/>
          <w:i/>
          <w:iCs/>
          <w:kern w:val="0"/>
        </w:rPr>
        <w:t xml:space="preserve"> </w:t>
      </w:r>
      <w:r w:rsidR="00717BF7" w:rsidRPr="00AF5BD6">
        <w:rPr>
          <w:rFonts w:ascii="Book Antiqua" w:hAnsi="Book Antiqua" w:cs="Times New Roman"/>
          <w:noProof/>
        </w:rPr>
        <w:t>Kooby DA, et al.</w:t>
      </w:r>
      <w:r w:rsidR="00717BF7" w:rsidRPr="00AF5BD6">
        <w:rPr>
          <w:rFonts w:ascii="Book Antiqua" w:hAnsi="Book Antiqua" w:cs="Times New Roman"/>
          <w:i/>
          <w:noProof/>
        </w:rPr>
        <w:t xml:space="preserve"> J Gastrointest Surg </w:t>
      </w:r>
      <w:r w:rsidR="00717BF7" w:rsidRPr="00AF5BD6">
        <w:rPr>
          <w:rFonts w:ascii="Book Antiqua" w:hAnsi="Book Antiqua" w:cs="Times New Roman"/>
          <w:noProof/>
        </w:rPr>
        <w:t xml:space="preserve">2003; </w:t>
      </w:r>
      <w:r w:rsidR="00717BF7" w:rsidRPr="00AF5BD6">
        <w:rPr>
          <w:rFonts w:ascii="Book Antiqua" w:hAnsi="Book Antiqua" w:cs="Times New Roman"/>
          <w:b/>
          <w:noProof/>
        </w:rPr>
        <w:t>7</w:t>
      </w:r>
      <w:r w:rsidR="00717BF7" w:rsidRPr="00AF5BD6">
        <w:rPr>
          <w:rFonts w:ascii="Book Antiqua" w:hAnsi="Book Antiqua" w:cs="Times New Roman"/>
          <w:noProof/>
        </w:rPr>
        <w:t>: 1034-1044</w:t>
      </w:r>
      <w:r w:rsidR="00717BF7" w:rsidRPr="00AF5BD6">
        <w:rPr>
          <w:rFonts w:ascii="Book Antiqua" w:hAnsi="Book Antiqua" w:cs="Times"/>
          <w:kern w:val="0"/>
        </w:rPr>
        <w:t>.</w:t>
      </w:r>
    </w:p>
    <w:p w14:paraId="54613DE9" w14:textId="77777777" w:rsidR="00AD599C" w:rsidRPr="00AF5BD6" w:rsidRDefault="00AD599C" w:rsidP="00B31E1C">
      <w:pPr>
        <w:adjustRightInd w:val="0"/>
        <w:snapToGrid w:val="0"/>
        <w:spacing w:line="360" w:lineRule="auto"/>
        <w:rPr>
          <w:rFonts w:ascii="Book Antiqua" w:hAnsi="Book Antiqua"/>
        </w:rPr>
      </w:pPr>
    </w:p>
    <w:p w14:paraId="46CD784E" w14:textId="7687E53A" w:rsidR="00C07E94" w:rsidRPr="00AF5BD6" w:rsidRDefault="00C07E94" w:rsidP="00B31E1C">
      <w:pPr>
        <w:adjustRightInd w:val="0"/>
        <w:snapToGrid w:val="0"/>
        <w:spacing w:line="360" w:lineRule="auto"/>
        <w:rPr>
          <w:rFonts w:ascii="Book Antiqua" w:hAnsi="Book Antiqua"/>
        </w:rPr>
      </w:pPr>
      <w:r w:rsidRPr="00AF5BD6">
        <w:rPr>
          <w:rFonts w:ascii="Book Antiqua" w:hAnsi="Book Antiqua"/>
        </w:rPr>
        <w:t>5. Reference</w:t>
      </w:r>
    </w:p>
    <w:p w14:paraId="538D1FDA" w14:textId="77777777" w:rsidR="00C07E94" w:rsidRPr="00B436C4" w:rsidRDefault="00C07E94" w:rsidP="00B31E1C">
      <w:pPr>
        <w:adjustRightInd w:val="0"/>
        <w:snapToGrid w:val="0"/>
        <w:spacing w:line="360" w:lineRule="auto"/>
        <w:rPr>
          <w:rFonts w:ascii="Book Antiqua" w:hAnsi="Book Antiqua"/>
          <w:u w:val="single"/>
        </w:rPr>
      </w:pPr>
      <w:r w:rsidRPr="00B436C4">
        <w:rPr>
          <w:rFonts w:ascii="Book Antiqua" w:hAnsi="Book Antiqua"/>
          <w:u w:val="single"/>
        </w:rPr>
        <w:t>The references cited are too many. Please reduce the number of references.</w:t>
      </w:r>
    </w:p>
    <w:p w14:paraId="7A54CF86" w14:textId="77777777" w:rsidR="00215150" w:rsidRPr="00AF5BD6" w:rsidRDefault="00215150" w:rsidP="00B31E1C">
      <w:pPr>
        <w:adjustRightInd w:val="0"/>
        <w:snapToGrid w:val="0"/>
        <w:spacing w:line="360" w:lineRule="auto"/>
        <w:rPr>
          <w:rFonts w:ascii="Book Antiqua" w:hAnsi="Book Antiqua"/>
        </w:rPr>
      </w:pPr>
    </w:p>
    <w:p w14:paraId="7ED50D59" w14:textId="68C63766" w:rsidR="00426D57" w:rsidRPr="00AF5BD6" w:rsidRDefault="00426D57" w:rsidP="00B31E1C">
      <w:pPr>
        <w:adjustRightInd w:val="0"/>
        <w:snapToGrid w:val="0"/>
        <w:spacing w:line="360" w:lineRule="auto"/>
        <w:rPr>
          <w:rFonts w:ascii="Book Antiqua" w:hAnsi="Book Antiqua"/>
        </w:rPr>
      </w:pPr>
      <w:r w:rsidRPr="00AF5BD6">
        <w:rPr>
          <w:rFonts w:ascii="Book Antiqua" w:hAnsi="Book Antiqua"/>
        </w:rPr>
        <w:t xml:space="preserve">According to </w:t>
      </w:r>
      <w:r w:rsidR="00B436C4">
        <w:rPr>
          <w:rFonts w:ascii="Book Antiqua" w:hAnsi="Book Antiqua"/>
        </w:rPr>
        <w:t xml:space="preserve">the </w:t>
      </w:r>
      <w:r w:rsidRPr="00AF5BD6">
        <w:rPr>
          <w:rFonts w:ascii="Book Antiqua" w:hAnsi="Book Antiqua"/>
        </w:rPr>
        <w:t xml:space="preserve">indication from </w:t>
      </w:r>
      <w:r w:rsidR="00B436C4">
        <w:rPr>
          <w:rFonts w:ascii="Book Antiqua" w:hAnsi="Book Antiqua"/>
        </w:rPr>
        <w:t xml:space="preserve">the </w:t>
      </w:r>
      <w:r w:rsidRPr="00AF5BD6">
        <w:rPr>
          <w:rFonts w:ascii="Book Antiqua" w:hAnsi="Book Antiqua"/>
        </w:rPr>
        <w:t xml:space="preserve">reviewer, we reduced the number of references to </w:t>
      </w:r>
      <w:r w:rsidR="00C22C39" w:rsidRPr="00AF5BD6">
        <w:rPr>
          <w:rFonts w:ascii="Book Antiqua" w:hAnsi="Book Antiqua"/>
        </w:rPr>
        <w:t>39.</w:t>
      </w:r>
    </w:p>
    <w:p w14:paraId="7B9ADB1E" w14:textId="77777777" w:rsidR="00426D57" w:rsidRPr="00AF5BD6" w:rsidRDefault="00426D57" w:rsidP="00B31E1C">
      <w:pPr>
        <w:adjustRightInd w:val="0"/>
        <w:snapToGrid w:val="0"/>
        <w:spacing w:line="360" w:lineRule="auto"/>
        <w:rPr>
          <w:rFonts w:ascii="Book Antiqua" w:hAnsi="Book Antiqua"/>
        </w:rPr>
      </w:pPr>
    </w:p>
    <w:p w14:paraId="1B7B5832" w14:textId="174843BC" w:rsidR="00C07E94" w:rsidRPr="00AF5BD6" w:rsidRDefault="00C07E94" w:rsidP="00B31E1C">
      <w:pPr>
        <w:adjustRightInd w:val="0"/>
        <w:snapToGrid w:val="0"/>
        <w:spacing w:line="360" w:lineRule="auto"/>
        <w:rPr>
          <w:rFonts w:ascii="Book Antiqua" w:hAnsi="Book Antiqua"/>
        </w:rPr>
      </w:pPr>
      <w:r w:rsidRPr="00AF5BD6">
        <w:rPr>
          <w:rFonts w:ascii="Book Antiqua" w:hAnsi="Book Antiqua"/>
        </w:rPr>
        <w:t>6. Figures</w:t>
      </w:r>
    </w:p>
    <w:p w14:paraId="65F33BFF" w14:textId="77777777" w:rsidR="00C07E94" w:rsidRPr="00B436C4" w:rsidRDefault="00C07E94" w:rsidP="00B31E1C">
      <w:pPr>
        <w:adjustRightInd w:val="0"/>
        <w:snapToGrid w:val="0"/>
        <w:spacing w:line="360" w:lineRule="auto"/>
        <w:rPr>
          <w:rFonts w:ascii="Book Antiqua" w:hAnsi="Book Antiqua"/>
          <w:u w:val="single"/>
        </w:rPr>
      </w:pPr>
      <w:r w:rsidRPr="00B436C4">
        <w:rPr>
          <w:rFonts w:ascii="Book Antiqua" w:hAnsi="Book Antiqua"/>
          <w:u w:val="single"/>
        </w:rPr>
        <w:t>The annotations of abscissa in Figure 3A, 3C, 4A, 6A and 6B are not proper. “Time after reperfusion” may be better.</w:t>
      </w:r>
    </w:p>
    <w:p w14:paraId="76500067" w14:textId="77777777" w:rsidR="00215150" w:rsidRPr="00AF5BD6" w:rsidRDefault="00215150" w:rsidP="00B31E1C">
      <w:pPr>
        <w:adjustRightInd w:val="0"/>
        <w:snapToGrid w:val="0"/>
        <w:spacing w:line="360" w:lineRule="auto"/>
        <w:rPr>
          <w:rFonts w:ascii="Book Antiqua" w:hAnsi="Book Antiqua"/>
        </w:rPr>
      </w:pPr>
    </w:p>
    <w:p w14:paraId="248FA596" w14:textId="2973C9C4" w:rsidR="0016547A" w:rsidRPr="00AF5BD6" w:rsidRDefault="0016547A" w:rsidP="00B31E1C">
      <w:pPr>
        <w:adjustRightInd w:val="0"/>
        <w:snapToGrid w:val="0"/>
        <w:spacing w:line="360" w:lineRule="auto"/>
        <w:rPr>
          <w:rFonts w:ascii="Book Antiqua" w:hAnsi="Book Antiqua"/>
        </w:rPr>
      </w:pPr>
      <w:r w:rsidRPr="00AF5BD6">
        <w:rPr>
          <w:rFonts w:ascii="Book Antiqua" w:hAnsi="Book Antiqua"/>
        </w:rPr>
        <w:t xml:space="preserve">According to </w:t>
      </w:r>
      <w:r w:rsidR="00B436C4">
        <w:rPr>
          <w:rFonts w:ascii="Book Antiqua" w:hAnsi="Book Antiqua"/>
        </w:rPr>
        <w:t>the suggestion</w:t>
      </w:r>
      <w:r w:rsidRPr="00AF5BD6">
        <w:rPr>
          <w:rFonts w:ascii="Book Antiqua" w:hAnsi="Book Antiqua"/>
        </w:rPr>
        <w:t xml:space="preserve"> from</w:t>
      </w:r>
      <w:r w:rsidR="00B436C4">
        <w:rPr>
          <w:rFonts w:ascii="Book Antiqua" w:hAnsi="Book Antiqua"/>
        </w:rPr>
        <w:t xml:space="preserve"> the</w:t>
      </w:r>
      <w:r w:rsidRPr="00AF5BD6">
        <w:rPr>
          <w:rFonts w:ascii="Book Antiqua" w:hAnsi="Book Antiqua"/>
        </w:rPr>
        <w:t xml:space="preserve"> reviewer, we c</w:t>
      </w:r>
      <w:r w:rsidR="00B436C4">
        <w:rPr>
          <w:rFonts w:ascii="Book Antiqua" w:hAnsi="Book Antiqua"/>
        </w:rPr>
        <w:t>orrected</w:t>
      </w:r>
      <w:r w:rsidRPr="00AF5BD6">
        <w:rPr>
          <w:rFonts w:ascii="Book Antiqua" w:hAnsi="Book Antiqua"/>
        </w:rPr>
        <w:t xml:space="preserve"> the annotations of abscissa in Figures.</w:t>
      </w:r>
    </w:p>
    <w:p w14:paraId="35D02184" w14:textId="77777777" w:rsidR="0016547A" w:rsidRPr="00AF5BD6" w:rsidRDefault="0016547A" w:rsidP="00B31E1C">
      <w:pPr>
        <w:adjustRightInd w:val="0"/>
        <w:snapToGrid w:val="0"/>
        <w:spacing w:line="360" w:lineRule="auto"/>
        <w:rPr>
          <w:rFonts w:ascii="Book Antiqua" w:hAnsi="Book Antiqua"/>
        </w:rPr>
      </w:pPr>
    </w:p>
    <w:p w14:paraId="3AAAC7FF" w14:textId="285A5B26" w:rsidR="0016547A" w:rsidRPr="00BC4030" w:rsidRDefault="00C07E94" w:rsidP="00BC4030">
      <w:pPr>
        <w:adjustRightInd w:val="0"/>
        <w:snapToGrid w:val="0"/>
        <w:spacing w:line="360" w:lineRule="auto"/>
        <w:rPr>
          <w:rFonts w:ascii="Book Antiqua" w:hAnsi="Book Antiqua"/>
        </w:rPr>
      </w:pPr>
      <w:r w:rsidRPr="00AF5BD6">
        <w:rPr>
          <w:rFonts w:ascii="Book Antiqua" w:hAnsi="Book Antiqua"/>
        </w:rPr>
        <w:t xml:space="preserve">7. </w:t>
      </w:r>
      <w:r w:rsidRPr="00BC4030">
        <w:rPr>
          <w:rFonts w:ascii="Book Antiqua" w:hAnsi="Book Antiqua"/>
          <w:u w:val="single"/>
        </w:rPr>
        <w:t>There are some mistakes in grammar and spelling, which should be revised.</w:t>
      </w:r>
    </w:p>
    <w:p w14:paraId="2D67794D" w14:textId="77777777" w:rsidR="00BC4030" w:rsidRDefault="00BC4030" w:rsidP="00B31E1C">
      <w:pPr>
        <w:widowControl/>
        <w:autoSpaceDE w:val="0"/>
        <w:autoSpaceDN w:val="0"/>
        <w:adjustRightInd w:val="0"/>
        <w:snapToGrid w:val="0"/>
        <w:spacing w:line="360" w:lineRule="auto"/>
        <w:jc w:val="left"/>
        <w:rPr>
          <w:rFonts w:ascii="Book Antiqua" w:hAnsi="Book Antiqua" w:cs="Times"/>
          <w:kern w:val="0"/>
        </w:rPr>
      </w:pPr>
    </w:p>
    <w:p w14:paraId="7CD60C82" w14:textId="7B8DD1F0" w:rsidR="0016547A" w:rsidRPr="00AF5BD6" w:rsidRDefault="0016547A" w:rsidP="00B31E1C">
      <w:pPr>
        <w:widowControl/>
        <w:autoSpaceDE w:val="0"/>
        <w:autoSpaceDN w:val="0"/>
        <w:adjustRightInd w:val="0"/>
        <w:snapToGrid w:val="0"/>
        <w:spacing w:line="360" w:lineRule="auto"/>
        <w:jc w:val="left"/>
        <w:rPr>
          <w:rFonts w:ascii="Book Antiqua" w:hAnsi="Book Antiqua" w:cs="Times"/>
          <w:kern w:val="0"/>
        </w:rPr>
      </w:pPr>
      <w:r w:rsidRPr="00AF5BD6">
        <w:rPr>
          <w:rFonts w:ascii="Book Antiqua" w:hAnsi="Book Antiqua" w:cs="Times"/>
          <w:kern w:val="0"/>
        </w:rPr>
        <w:t xml:space="preserve"> As the reviewer’s comment, </w:t>
      </w:r>
      <w:proofErr w:type="gramStart"/>
      <w:r w:rsidRPr="00AF5BD6">
        <w:rPr>
          <w:rFonts w:ascii="Book Antiqua" w:hAnsi="Book Antiqua" w:cs="Times"/>
          <w:kern w:val="0"/>
        </w:rPr>
        <w:t xml:space="preserve">the revised manuscript </w:t>
      </w:r>
      <w:r w:rsidR="00B30696" w:rsidRPr="00AF5BD6">
        <w:rPr>
          <w:rFonts w:ascii="Book Antiqua" w:hAnsi="Book Antiqua" w:cs="Times"/>
          <w:kern w:val="0"/>
        </w:rPr>
        <w:t>was</w:t>
      </w:r>
      <w:r w:rsidRPr="00AF5BD6">
        <w:rPr>
          <w:rFonts w:ascii="Book Antiqua" w:hAnsi="Book Antiqua" w:cs="Times"/>
          <w:kern w:val="0"/>
        </w:rPr>
        <w:t xml:space="preserve"> checked again by </w:t>
      </w:r>
      <w:r w:rsidR="00BC4030">
        <w:rPr>
          <w:rFonts w:ascii="Book Antiqua" w:hAnsi="Book Antiqua" w:cs="Times"/>
          <w:kern w:val="0"/>
        </w:rPr>
        <w:t xml:space="preserve">a </w:t>
      </w:r>
      <w:r w:rsidRPr="00AF5BD6">
        <w:rPr>
          <w:rFonts w:ascii="Book Antiqua" w:hAnsi="Book Antiqua" w:cs="Times"/>
          <w:kern w:val="0"/>
        </w:rPr>
        <w:t>native</w:t>
      </w:r>
      <w:r w:rsidR="00BC4030">
        <w:rPr>
          <w:rFonts w:ascii="Book Antiqua" w:hAnsi="Book Antiqua" w:cs="Times"/>
          <w:kern w:val="0"/>
        </w:rPr>
        <w:t xml:space="preserve"> speake</w:t>
      </w:r>
      <w:r w:rsidR="00BC4030">
        <w:rPr>
          <w:rFonts w:ascii="Book Antiqua" w:hAnsi="Book Antiqua" w:cs="Times" w:hint="eastAsia"/>
          <w:kern w:val="0"/>
        </w:rPr>
        <w:t>r</w:t>
      </w:r>
      <w:r w:rsidR="00BC4030">
        <w:rPr>
          <w:rFonts w:ascii="Book Antiqua" w:hAnsi="Book Antiqua" w:cs="Times"/>
          <w:kern w:val="0"/>
        </w:rPr>
        <w:t xml:space="preserve"> of</w:t>
      </w:r>
      <w:r w:rsidRPr="00AF5BD6">
        <w:rPr>
          <w:rFonts w:ascii="Book Antiqua" w:hAnsi="Book Antiqua" w:cs="Times"/>
          <w:kern w:val="0"/>
        </w:rPr>
        <w:t xml:space="preserve"> English</w:t>
      </w:r>
      <w:r w:rsidR="00BC4030">
        <w:rPr>
          <w:rFonts w:ascii="Book Antiqua" w:hAnsi="Book Antiqua" w:cs="Times"/>
          <w:kern w:val="0"/>
        </w:rPr>
        <w:t xml:space="preserve"> for</w:t>
      </w:r>
      <w:r w:rsidRPr="00AF5BD6">
        <w:rPr>
          <w:rFonts w:ascii="Book Antiqua" w:hAnsi="Book Antiqua" w:cs="Times"/>
          <w:kern w:val="0"/>
        </w:rPr>
        <w:t xml:space="preserve"> English corrections including grammar and spelling</w:t>
      </w:r>
      <w:proofErr w:type="gramEnd"/>
      <w:r w:rsidRPr="00AF5BD6">
        <w:rPr>
          <w:rFonts w:ascii="Book Antiqua" w:hAnsi="Book Antiqua" w:cs="Times"/>
          <w:kern w:val="0"/>
        </w:rPr>
        <w:t>.</w:t>
      </w:r>
    </w:p>
    <w:p w14:paraId="76A9ED7A" w14:textId="77777777" w:rsidR="00C07E94" w:rsidRPr="00AF5BD6" w:rsidRDefault="00C07E94" w:rsidP="00B31E1C">
      <w:pPr>
        <w:adjustRightInd w:val="0"/>
        <w:snapToGrid w:val="0"/>
        <w:spacing w:line="360" w:lineRule="auto"/>
        <w:rPr>
          <w:rFonts w:ascii="Book Antiqua" w:hAnsi="Book Antiqua"/>
        </w:rPr>
      </w:pPr>
    </w:p>
    <w:p w14:paraId="5C7738C3" w14:textId="77777777" w:rsidR="0016547A" w:rsidRPr="00AF5BD6" w:rsidRDefault="0016547A" w:rsidP="00B31E1C">
      <w:pPr>
        <w:adjustRightInd w:val="0"/>
        <w:snapToGrid w:val="0"/>
        <w:spacing w:line="360" w:lineRule="auto"/>
        <w:rPr>
          <w:rFonts w:ascii="Book Antiqua" w:hAnsi="Book Antiqua"/>
        </w:rPr>
      </w:pPr>
    </w:p>
    <w:p w14:paraId="700866FD" w14:textId="77777777" w:rsidR="00C07E94" w:rsidRPr="00AF5BD6" w:rsidRDefault="00C07E94" w:rsidP="00B31E1C">
      <w:pPr>
        <w:adjustRightInd w:val="0"/>
        <w:snapToGrid w:val="0"/>
        <w:spacing w:line="360" w:lineRule="auto"/>
        <w:rPr>
          <w:rFonts w:ascii="Book Antiqua" w:hAnsi="Book Antiqua"/>
        </w:rPr>
      </w:pPr>
      <w:r w:rsidRPr="00AF5BD6">
        <w:rPr>
          <w:rFonts w:ascii="Book Antiqua" w:hAnsi="Book Antiqua"/>
        </w:rPr>
        <w:t xml:space="preserve">8. </w:t>
      </w:r>
      <w:r w:rsidRPr="00BC4030">
        <w:rPr>
          <w:rFonts w:ascii="Book Antiqua" w:hAnsi="Book Antiqua"/>
          <w:u w:val="single"/>
        </w:rPr>
        <w:t>A space between digit and unit is needed, which is missing throughout the text. Please add it</w:t>
      </w:r>
      <w:r w:rsidRPr="00AF5BD6">
        <w:rPr>
          <w:rFonts w:ascii="Book Antiqua" w:hAnsi="Book Antiqua"/>
        </w:rPr>
        <w:t>.</w:t>
      </w:r>
    </w:p>
    <w:p w14:paraId="44A00BAB" w14:textId="77777777" w:rsidR="0016547A" w:rsidRPr="00AF5BD6" w:rsidRDefault="0016547A" w:rsidP="00B31E1C">
      <w:pPr>
        <w:adjustRightInd w:val="0"/>
        <w:snapToGrid w:val="0"/>
        <w:spacing w:line="360" w:lineRule="auto"/>
        <w:rPr>
          <w:rFonts w:ascii="Book Antiqua" w:hAnsi="Book Antiqua"/>
        </w:rPr>
      </w:pPr>
    </w:p>
    <w:p w14:paraId="0D63F9EA" w14:textId="6F3B96B7" w:rsidR="00C07E94" w:rsidRPr="00AF5BD6" w:rsidRDefault="0016547A" w:rsidP="00B31E1C">
      <w:pPr>
        <w:adjustRightInd w:val="0"/>
        <w:snapToGrid w:val="0"/>
        <w:spacing w:line="360" w:lineRule="auto"/>
        <w:rPr>
          <w:rFonts w:ascii="Book Antiqua" w:hAnsi="Book Antiqua"/>
        </w:rPr>
      </w:pPr>
      <w:r w:rsidRPr="00AF5BD6">
        <w:rPr>
          <w:rFonts w:ascii="Book Antiqua" w:hAnsi="Book Antiqua"/>
        </w:rPr>
        <w:t xml:space="preserve">According </w:t>
      </w:r>
      <w:r w:rsidR="00D663A5" w:rsidRPr="00AF5BD6">
        <w:rPr>
          <w:rFonts w:ascii="Book Antiqua" w:hAnsi="Book Antiqua"/>
        </w:rPr>
        <w:t xml:space="preserve">the </w:t>
      </w:r>
      <w:r w:rsidRPr="00AF5BD6">
        <w:rPr>
          <w:rFonts w:ascii="Book Antiqua" w:hAnsi="Book Antiqua"/>
        </w:rPr>
        <w:t>reviewer</w:t>
      </w:r>
      <w:r w:rsidR="00D663A5" w:rsidRPr="00AF5BD6">
        <w:rPr>
          <w:rFonts w:ascii="Book Antiqua" w:hAnsi="Book Antiqua"/>
        </w:rPr>
        <w:t>’s indication, we revised our manuscript.</w:t>
      </w:r>
    </w:p>
    <w:p w14:paraId="1DBF1876" w14:textId="77777777" w:rsidR="00B60A6F" w:rsidRPr="00AF5BD6" w:rsidRDefault="00B60A6F" w:rsidP="00B31E1C">
      <w:pPr>
        <w:adjustRightInd w:val="0"/>
        <w:snapToGrid w:val="0"/>
        <w:spacing w:line="360" w:lineRule="auto"/>
        <w:rPr>
          <w:rFonts w:ascii="Book Antiqua" w:hAnsi="Book Antiqua"/>
        </w:rPr>
      </w:pPr>
    </w:p>
    <w:p w14:paraId="2CBF91E4" w14:textId="6A89063E" w:rsidR="00C07E94" w:rsidRPr="00AF5BD6" w:rsidRDefault="00C07E94" w:rsidP="00B31E1C">
      <w:pPr>
        <w:adjustRightInd w:val="0"/>
        <w:snapToGrid w:val="0"/>
        <w:spacing w:line="360" w:lineRule="auto"/>
        <w:rPr>
          <w:rFonts w:ascii="Book Antiqua" w:hAnsi="Book Antiqua"/>
        </w:rPr>
      </w:pPr>
      <w:r w:rsidRPr="00AF5BD6">
        <w:rPr>
          <w:rFonts w:ascii="Book Antiqua" w:hAnsi="Book Antiqua"/>
        </w:rPr>
        <w:t xml:space="preserve">9. </w:t>
      </w:r>
      <w:r w:rsidRPr="00BC4030">
        <w:rPr>
          <w:rFonts w:ascii="Book Antiqua" w:hAnsi="Book Antiqua"/>
          <w:u w:val="single"/>
        </w:rPr>
        <w:t>Please unify the expression for a unit, e.g., “minutes or min”.</w:t>
      </w:r>
    </w:p>
    <w:p w14:paraId="5C11E3B7" w14:textId="77777777" w:rsidR="00D663A5" w:rsidRPr="00AF5BD6" w:rsidRDefault="00D663A5" w:rsidP="00B31E1C">
      <w:pPr>
        <w:adjustRightInd w:val="0"/>
        <w:snapToGrid w:val="0"/>
        <w:spacing w:line="360" w:lineRule="auto"/>
        <w:rPr>
          <w:rFonts w:ascii="Book Antiqua" w:hAnsi="Book Antiqua"/>
        </w:rPr>
      </w:pPr>
    </w:p>
    <w:p w14:paraId="25C15643" w14:textId="7EDEDA88" w:rsidR="00830FC3" w:rsidRPr="00AF5BD6" w:rsidRDefault="00D663A5" w:rsidP="00B31E1C">
      <w:pPr>
        <w:adjustRightInd w:val="0"/>
        <w:snapToGrid w:val="0"/>
        <w:spacing w:line="360" w:lineRule="auto"/>
        <w:rPr>
          <w:rFonts w:ascii="Book Antiqua" w:hAnsi="Book Antiqua"/>
        </w:rPr>
      </w:pPr>
      <w:r w:rsidRPr="00AF5BD6">
        <w:rPr>
          <w:rFonts w:ascii="Book Antiqua" w:hAnsi="Book Antiqua"/>
        </w:rPr>
        <w:t>As the reviewer’s comment, we unified the expression for a unit, i.e., ‘s’, ‘</w:t>
      </w:r>
      <w:r w:rsidR="00830FC3" w:rsidRPr="00AF5BD6">
        <w:rPr>
          <w:rFonts w:ascii="Book Antiqua" w:hAnsi="Book Antiqua"/>
        </w:rPr>
        <w:t>min</w:t>
      </w:r>
      <w:r w:rsidRPr="00AF5BD6">
        <w:rPr>
          <w:rFonts w:ascii="Book Antiqua" w:hAnsi="Book Antiqua"/>
        </w:rPr>
        <w:t>’, and</w:t>
      </w:r>
      <w:r w:rsidR="00061CBB" w:rsidRPr="00AF5BD6">
        <w:rPr>
          <w:rFonts w:ascii="Book Antiqua" w:hAnsi="Book Antiqua"/>
        </w:rPr>
        <w:t xml:space="preserve"> </w:t>
      </w:r>
      <w:r w:rsidRPr="00AF5BD6">
        <w:rPr>
          <w:rFonts w:ascii="Book Antiqua" w:hAnsi="Book Antiqua"/>
        </w:rPr>
        <w:t>‘</w:t>
      </w:r>
      <w:r w:rsidR="00061CBB" w:rsidRPr="00AF5BD6">
        <w:rPr>
          <w:rFonts w:ascii="Book Antiqua" w:hAnsi="Book Antiqua"/>
        </w:rPr>
        <w:t>h</w:t>
      </w:r>
      <w:r w:rsidRPr="00AF5BD6">
        <w:rPr>
          <w:rFonts w:ascii="Book Antiqua" w:hAnsi="Book Antiqua"/>
        </w:rPr>
        <w:t>’.</w:t>
      </w:r>
    </w:p>
    <w:p w14:paraId="34460A6F" w14:textId="77777777" w:rsidR="00C07E94" w:rsidRDefault="00C07E94" w:rsidP="00B31E1C">
      <w:pPr>
        <w:adjustRightInd w:val="0"/>
        <w:snapToGrid w:val="0"/>
        <w:spacing w:line="360" w:lineRule="auto"/>
        <w:rPr>
          <w:rFonts w:ascii="Book Antiqua" w:hAnsi="Book Antiqua"/>
        </w:rPr>
      </w:pPr>
    </w:p>
    <w:p w14:paraId="0ABBD02A" w14:textId="77777777" w:rsidR="00BC4030" w:rsidRPr="00AF5BD6" w:rsidRDefault="00BC4030" w:rsidP="00B31E1C">
      <w:pPr>
        <w:adjustRightInd w:val="0"/>
        <w:snapToGrid w:val="0"/>
        <w:spacing w:line="360" w:lineRule="auto"/>
        <w:rPr>
          <w:rFonts w:ascii="Book Antiqua" w:hAnsi="Book Antiqua"/>
        </w:rPr>
      </w:pPr>
    </w:p>
    <w:p w14:paraId="04C1713F" w14:textId="0753E4C9" w:rsidR="00C07E94" w:rsidRPr="00BC4030" w:rsidRDefault="007B30C8" w:rsidP="00B31E1C">
      <w:pPr>
        <w:adjustRightInd w:val="0"/>
        <w:snapToGrid w:val="0"/>
        <w:spacing w:line="360" w:lineRule="auto"/>
        <w:rPr>
          <w:rFonts w:ascii="Book Antiqua" w:hAnsi="Book Antiqua" w:cs="Arial"/>
          <w:b/>
          <w:bCs/>
          <w:i/>
          <w:iCs/>
          <w:kern w:val="0"/>
        </w:rPr>
      </w:pPr>
      <w:r w:rsidRPr="00BC4030">
        <w:rPr>
          <w:rFonts w:ascii="Book Antiqua" w:hAnsi="Book Antiqua" w:cs="Arial"/>
          <w:b/>
          <w:bCs/>
          <w:iCs/>
          <w:kern w:val="0"/>
        </w:rPr>
        <w:t>Response to Reviewer</w:t>
      </w:r>
      <w:r w:rsidRPr="00BC4030">
        <w:rPr>
          <w:rFonts w:ascii="Book Antiqua" w:hAnsi="Book Antiqua" w:cs="Arial"/>
          <w:b/>
          <w:bCs/>
          <w:i/>
          <w:iCs/>
          <w:kern w:val="0"/>
        </w:rPr>
        <w:t xml:space="preserve"> #2</w:t>
      </w:r>
      <w:r w:rsidR="00C07E94" w:rsidRPr="00BC4030">
        <w:rPr>
          <w:rFonts w:ascii="Book Antiqua" w:hAnsi="Book Antiqua" w:cs="Arial"/>
          <w:b/>
          <w:bCs/>
          <w:i/>
          <w:iCs/>
          <w:kern w:val="0"/>
        </w:rPr>
        <w:t xml:space="preserve"> </w:t>
      </w:r>
      <w:r w:rsidRPr="00BC4030">
        <w:rPr>
          <w:rFonts w:ascii="Book Antiqua" w:hAnsi="Book Antiqua" w:cs="Arial"/>
          <w:b/>
          <w:bCs/>
          <w:i/>
          <w:iCs/>
          <w:kern w:val="0"/>
        </w:rPr>
        <w:t>(</w:t>
      </w:r>
      <w:r w:rsidR="00C07E94" w:rsidRPr="00BC4030">
        <w:rPr>
          <w:rFonts w:ascii="Book Antiqua" w:hAnsi="Book Antiqua" w:cs="Arial"/>
          <w:b/>
          <w:bCs/>
          <w:i/>
          <w:iCs/>
          <w:kern w:val="0"/>
        </w:rPr>
        <w:t>00038428</w:t>
      </w:r>
      <w:r w:rsidRPr="00BC4030">
        <w:rPr>
          <w:rFonts w:ascii="Book Antiqua" w:hAnsi="Book Antiqua" w:cs="Arial"/>
          <w:b/>
          <w:bCs/>
          <w:i/>
          <w:iCs/>
          <w:kern w:val="0"/>
        </w:rPr>
        <w:t>)</w:t>
      </w:r>
    </w:p>
    <w:p w14:paraId="07C5C55D" w14:textId="28A7037D" w:rsidR="00C07E94" w:rsidRDefault="00C07E94" w:rsidP="00B31E1C">
      <w:pPr>
        <w:adjustRightInd w:val="0"/>
        <w:snapToGrid w:val="0"/>
        <w:spacing w:line="360" w:lineRule="auto"/>
        <w:rPr>
          <w:rFonts w:ascii="Book Antiqua" w:hAnsi="Book Antiqua"/>
          <w:u w:val="single"/>
        </w:rPr>
      </w:pPr>
      <w:r w:rsidRPr="00BC4030">
        <w:rPr>
          <w:rFonts w:ascii="Book Antiqua" w:hAnsi="Book Antiqua"/>
          <w:u w:val="single"/>
        </w:rPr>
        <w:t>The authors might explain better the effects of IR injury and of the time reperfusion, authors should better explain damage from reperfusion and in particular should better exp</w:t>
      </w:r>
      <w:r w:rsidR="00E5104B" w:rsidRPr="00BC4030">
        <w:rPr>
          <w:rFonts w:ascii="Book Antiqua" w:hAnsi="Book Antiqua"/>
          <w:u w:val="single"/>
        </w:rPr>
        <w:t xml:space="preserve">lain the choice of the 120 min </w:t>
      </w:r>
      <w:r w:rsidRPr="00BC4030">
        <w:rPr>
          <w:rFonts w:ascii="Book Antiqua" w:hAnsi="Book Antiqua"/>
          <w:u w:val="single"/>
        </w:rPr>
        <w:t>of reperfusion.</w:t>
      </w:r>
    </w:p>
    <w:p w14:paraId="387CA4B3" w14:textId="77777777" w:rsidR="00BC4030" w:rsidRPr="00BC4030" w:rsidRDefault="00BC4030" w:rsidP="00B31E1C">
      <w:pPr>
        <w:adjustRightInd w:val="0"/>
        <w:snapToGrid w:val="0"/>
        <w:spacing w:line="360" w:lineRule="auto"/>
        <w:rPr>
          <w:rFonts w:ascii="Book Antiqua" w:hAnsi="Book Antiqua"/>
          <w:u w:val="single"/>
        </w:rPr>
      </w:pPr>
    </w:p>
    <w:p w14:paraId="2008D0FA" w14:textId="3D612487" w:rsidR="003D473F" w:rsidRPr="00AF5BD6" w:rsidRDefault="000C471A" w:rsidP="00B31E1C">
      <w:pPr>
        <w:widowControl/>
        <w:autoSpaceDE w:val="0"/>
        <w:autoSpaceDN w:val="0"/>
        <w:adjustRightInd w:val="0"/>
        <w:snapToGrid w:val="0"/>
        <w:spacing w:line="360" w:lineRule="auto"/>
        <w:jc w:val="left"/>
        <w:rPr>
          <w:rFonts w:ascii="Book Antiqua" w:hAnsi="Book Antiqua" w:cs="Times New Roman"/>
          <w:kern w:val="0"/>
        </w:rPr>
      </w:pPr>
      <w:r w:rsidRPr="00AF5BD6">
        <w:rPr>
          <w:rFonts w:ascii="Book Antiqua" w:hAnsi="Book Antiqua"/>
        </w:rPr>
        <w:t xml:space="preserve"> As described in </w:t>
      </w:r>
      <w:r w:rsidR="00BC4030">
        <w:rPr>
          <w:rFonts w:ascii="Book Antiqua" w:hAnsi="Book Antiqua"/>
        </w:rPr>
        <w:t xml:space="preserve">the </w:t>
      </w:r>
      <w:r w:rsidRPr="00AF5BD6">
        <w:rPr>
          <w:rFonts w:ascii="Book Antiqua" w:hAnsi="Book Antiqua"/>
        </w:rPr>
        <w:t>Discussion, hepatic IR injury was div</w:t>
      </w:r>
      <w:r w:rsidR="00470C6A" w:rsidRPr="00AF5BD6">
        <w:rPr>
          <w:rFonts w:ascii="Book Antiqua" w:hAnsi="Book Antiqua"/>
        </w:rPr>
        <w:t>ided into two distinct periods.</w:t>
      </w:r>
      <w:r w:rsidRPr="00AF5BD6">
        <w:rPr>
          <w:rFonts w:ascii="Book Antiqua" w:hAnsi="Book Antiqua"/>
        </w:rPr>
        <w:t xml:space="preserve"> </w:t>
      </w:r>
      <w:r w:rsidRPr="00AF5BD6">
        <w:rPr>
          <w:rFonts w:ascii="Book Antiqua" w:hAnsi="Book Antiqua" w:cs="Times New Roman"/>
          <w:kern w:val="0"/>
        </w:rPr>
        <w:t>The early period of IR injury is characterized by activation of KCs, which generate reactive oxygen species and aggravate the injury occurring up to 120 min after reperfusion</w:t>
      </w:r>
      <w:r w:rsidR="000B534D" w:rsidRPr="00AF5BD6">
        <w:rPr>
          <w:rFonts w:ascii="Book Antiqua" w:hAnsi="Book Antiqua" w:cs="Times New Roman"/>
          <w:kern w:val="0"/>
        </w:rPr>
        <w:t>.</w:t>
      </w:r>
      <w:r w:rsidR="003D473F" w:rsidRPr="00AF5BD6">
        <w:rPr>
          <w:rFonts w:ascii="Book Antiqua" w:hAnsi="Book Antiqua" w:cs="Times New Roman"/>
          <w:kern w:val="0"/>
        </w:rPr>
        <w:t xml:space="preserve"> </w:t>
      </w:r>
      <w:r w:rsidR="008E4B4D" w:rsidRPr="00AF5BD6">
        <w:rPr>
          <w:rFonts w:ascii="Book Antiqua" w:hAnsi="Book Antiqua" w:cs="Times New Roman"/>
          <w:kern w:val="0"/>
        </w:rPr>
        <w:t xml:space="preserve">In addition, </w:t>
      </w:r>
      <w:r w:rsidR="008E4B4D" w:rsidRPr="00AF5BD6">
        <w:rPr>
          <w:rFonts w:ascii="Book Antiqua" w:hAnsi="Book Antiqua" w:cs="Century"/>
          <w:kern w:val="0"/>
        </w:rPr>
        <w:t>in response to the exposure to activated KC</w:t>
      </w:r>
      <w:r w:rsidR="00BC4030">
        <w:rPr>
          <w:rFonts w:ascii="Book Antiqua" w:hAnsi="Book Antiqua" w:cs="Century"/>
          <w:kern w:val="0"/>
        </w:rPr>
        <w:t>s</w:t>
      </w:r>
      <w:r w:rsidR="008E4B4D" w:rsidRPr="00AF5BD6">
        <w:rPr>
          <w:rFonts w:ascii="Book Antiqua" w:hAnsi="Book Antiqua" w:cs="Century"/>
          <w:kern w:val="0"/>
        </w:rPr>
        <w:t xml:space="preserve">, neutrophils accumulate </w:t>
      </w:r>
      <w:r w:rsidR="008E4B4D" w:rsidRPr="00AF5BD6">
        <w:rPr>
          <w:rFonts w:ascii="Book Antiqua" w:hAnsi="Book Antiqua" w:cs="Times New Roman"/>
          <w:kern w:val="0"/>
        </w:rPr>
        <w:t xml:space="preserve">in the post-ischemic liver. In the late period of IR injury, </w:t>
      </w:r>
      <w:r w:rsidR="008E4B4D" w:rsidRPr="00AF5BD6">
        <w:rPr>
          <w:rFonts w:ascii="Book Antiqua" w:hAnsi="Book Antiqua" w:cs="Times"/>
          <w:kern w:val="0"/>
        </w:rPr>
        <w:t xml:space="preserve">inflammatory responses from accumulating </w:t>
      </w:r>
      <w:r w:rsidR="00BC4030">
        <w:rPr>
          <w:rFonts w:ascii="Book Antiqua" w:hAnsi="Book Antiqua" w:cs="Times New Roman"/>
          <w:kern w:val="0"/>
        </w:rPr>
        <w:t>neutrophils induce</w:t>
      </w:r>
      <w:r w:rsidR="008E4B4D" w:rsidRPr="00AF5BD6">
        <w:rPr>
          <w:rFonts w:ascii="Book Antiqua" w:hAnsi="Book Antiqua" w:cs="Times New Roman"/>
          <w:kern w:val="0"/>
        </w:rPr>
        <w:t xml:space="preserve"> hepatocyte injury, which appears more than 6 h after reperfusion.</w:t>
      </w:r>
    </w:p>
    <w:p w14:paraId="24E8A8CE" w14:textId="37863A7B" w:rsidR="00DE55FA" w:rsidRPr="00AF5BD6" w:rsidRDefault="003D473F" w:rsidP="00B31E1C">
      <w:pPr>
        <w:widowControl/>
        <w:autoSpaceDE w:val="0"/>
        <w:autoSpaceDN w:val="0"/>
        <w:adjustRightInd w:val="0"/>
        <w:snapToGrid w:val="0"/>
        <w:spacing w:line="360" w:lineRule="auto"/>
        <w:jc w:val="left"/>
        <w:rPr>
          <w:rFonts w:ascii="Book Antiqua" w:hAnsi="Book Antiqua" w:cs="Times New Roman"/>
          <w:kern w:val="0"/>
        </w:rPr>
      </w:pPr>
      <w:r w:rsidRPr="00AF5BD6">
        <w:rPr>
          <w:rFonts w:ascii="Book Antiqua" w:hAnsi="Book Antiqua" w:cs="Times New Roman"/>
          <w:kern w:val="0"/>
        </w:rPr>
        <w:t xml:space="preserve"> </w:t>
      </w:r>
      <w:r w:rsidR="000B534D" w:rsidRPr="00AF5BD6">
        <w:rPr>
          <w:rFonts w:ascii="Book Antiqua" w:hAnsi="Book Antiqua" w:cs="Times New Roman"/>
          <w:kern w:val="0"/>
        </w:rPr>
        <w:t>Elevated liver enzymes an</w:t>
      </w:r>
      <w:r w:rsidR="001724C3" w:rsidRPr="00AF5BD6">
        <w:rPr>
          <w:rFonts w:ascii="Book Antiqua" w:hAnsi="Book Antiqua" w:cs="Times New Roman"/>
          <w:kern w:val="0"/>
        </w:rPr>
        <w:t>d</w:t>
      </w:r>
      <w:r w:rsidR="000B534D" w:rsidRPr="00AF5BD6">
        <w:rPr>
          <w:rFonts w:ascii="Book Antiqua" w:hAnsi="Book Antiqua" w:cs="Times New Roman"/>
          <w:kern w:val="0"/>
        </w:rPr>
        <w:t xml:space="preserve"> apoptosis of hepatocytes and </w:t>
      </w:r>
      <w:r w:rsidR="000B534D" w:rsidRPr="00AF5BD6">
        <w:rPr>
          <w:rFonts w:ascii="Book Antiqua" w:hAnsi="Book Antiqua" w:cs="Times"/>
          <w:kern w:val="0"/>
        </w:rPr>
        <w:t>sinusoidal endothelial cells</w:t>
      </w:r>
      <w:r w:rsidR="00470C6A" w:rsidRPr="00AF5BD6">
        <w:rPr>
          <w:rFonts w:ascii="Book Antiqua" w:hAnsi="Book Antiqua" w:cs="Times New Roman"/>
          <w:kern w:val="0"/>
        </w:rPr>
        <w:t xml:space="preserve"> </w:t>
      </w:r>
      <w:r w:rsidR="00BC4030">
        <w:rPr>
          <w:rFonts w:ascii="Book Antiqua" w:hAnsi="Book Antiqua" w:cs="Times New Roman"/>
          <w:kern w:val="0"/>
        </w:rPr>
        <w:t xml:space="preserve">can already be </w:t>
      </w:r>
      <w:r w:rsidR="000B534D" w:rsidRPr="00AF5BD6">
        <w:rPr>
          <w:rFonts w:ascii="Book Antiqua" w:hAnsi="Book Antiqua" w:cs="Times New Roman"/>
          <w:kern w:val="0"/>
        </w:rPr>
        <w:t>observed already in the early p</w:t>
      </w:r>
      <w:r w:rsidR="001724C3" w:rsidRPr="00AF5BD6">
        <w:rPr>
          <w:rFonts w:ascii="Book Antiqua" w:hAnsi="Book Antiqua" w:cs="Times New Roman"/>
          <w:kern w:val="0"/>
        </w:rPr>
        <w:t>eriod [1</w:t>
      </w:r>
      <w:r w:rsidR="00EE6546" w:rsidRPr="00AF5BD6">
        <w:rPr>
          <w:rFonts w:ascii="Book Antiqua" w:hAnsi="Book Antiqua" w:cs="Times New Roman"/>
          <w:kern w:val="0"/>
        </w:rPr>
        <w:t>, 2</w:t>
      </w:r>
      <w:r w:rsidR="001724C3" w:rsidRPr="00AF5BD6">
        <w:rPr>
          <w:rFonts w:ascii="Book Antiqua" w:hAnsi="Book Antiqua" w:cs="Times New Roman"/>
          <w:kern w:val="0"/>
        </w:rPr>
        <w:t xml:space="preserve">]. </w:t>
      </w:r>
      <w:r w:rsidR="00BC4030">
        <w:rPr>
          <w:rFonts w:ascii="Book Antiqua" w:hAnsi="Book Antiqua" w:cs="Times New Roman"/>
          <w:kern w:val="0"/>
        </w:rPr>
        <w:t>R</w:t>
      </w:r>
      <w:r w:rsidR="001347DD" w:rsidRPr="00AF5BD6">
        <w:rPr>
          <w:rFonts w:ascii="Book Antiqua" w:hAnsi="Book Antiqua" w:cs="Times New Roman"/>
          <w:kern w:val="0"/>
        </w:rPr>
        <w:t>eduction o</w:t>
      </w:r>
      <w:r w:rsidR="00F01812" w:rsidRPr="00AF5BD6">
        <w:rPr>
          <w:rFonts w:ascii="Book Antiqua" w:hAnsi="Book Antiqua" w:cs="Times New Roman"/>
          <w:kern w:val="0"/>
        </w:rPr>
        <w:t>f the early period of IR injury</w:t>
      </w:r>
      <w:r w:rsidR="00BC4030">
        <w:rPr>
          <w:rFonts w:ascii="Book Antiqua" w:hAnsi="Book Antiqua" w:cs="Times New Roman"/>
          <w:kern w:val="0"/>
        </w:rPr>
        <w:t>, for instance</w:t>
      </w:r>
      <w:r w:rsidR="00F600A7" w:rsidRPr="00AF5BD6">
        <w:rPr>
          <w:rFonts w:ascii="Book Antiqua" w:hAnsi="Book Antiqua" w:cs="Times New Roman"/>
          <w:kern w:val="0"/>
        </w:rPr>
        <w:t xml:space="preserve"> </w:t>
      </w:r>
      <w:r w:rsidR="00F01812" w:rsidRPr="00AF5BD6">
        <w:rPr>
          <w:rFonts w:ascii="Book Antiqua" w:hAnsi="Book Antiqua" w:cs="Times New Roman"/>
          <w:kern w:val="0"/>
        </w:rPr>
        <w:t>KCs depletion</w:t>
      </w:r>
      <w:r w:rsidR="00BC4030">
        <w:rPr>
          <w:rFonts w:ascii="Book Antiqua" w:hAnsi="Book Antiqua" w:cs="Times New Roman"/>
          <w:kern w:val="0"/>
        </w:rPr>
        <w:t>, leads also to</w:t>
      </w:r>
      <w:r w:rsidR="00F01812" w:rsidRPr="00AF5BD6">
        <w:rPr>
          <w:rFonts w:ascii="Book Antiqua" w:hAnsi="Book Antiqua" w:cs="Times New Roman"/>
          <w:kern w:val="0"/>
        </w:rPr>
        <w:t xml:space="preserve"> inhibition</w:t>
      </w:r>
      <w:r w:rsidR="000F0F44" w:rsidRPr="00AF5BD6">
        <w:rPr>
          <w:rFonts w:ascii="Book Antiqua" w:hAnsi="Book Antiqua" w:cs="Times New Roman"/>
          <w:kern w:val="0"/>
        </w:rPr>
        <w:t xml:space="preserve"> </w:t>
      </w:r>
      <w:r w:rsidR="00EE6546" w:rsidRPr="00AF5BD6">
        <w:rPr>
          <w:rFonts w:ascii="Book Antiqua" w:hAnsi="Book Antiqua" w:cs="Times New Roman"/>
          <w:kern w:val="0"/>
        </w:rPr>
        <w:t>of injury in the late period [3</w:t>
      </w:r>
      <w:r w:rsidR="00F01812" w:rsidRPr="00AF5BD6">
        <w:rPr>
          <w:rFonts w:ascii="Book Antiqua" w:hAnsi="Book Antiqua" w:cs="Times New Roman"/>
          <w:kern w:val="0"/>
        </w:rPr>
        <w:t xml:space="preserve">]. </w:t>
      </w:r>
      <w:r w:rsidR="008E4B4D" w:rsidRPr="00AF5BD6">
        <w:rPr>
          <w:rFonts w:ascii="Book Antiqua" w:hAnsi="Book Antiqua" w:cs="Times New Roman"/>
          <w:kern w:val="0"/>
        </w:rPr>
        <w:t xml:space="preserve">Most of the events that determine the extent of IR injury, such as </w:t>
      </w:r>
      <w:r w:rsidR="00DF5919">
        <w:rPr>
          <w:rFonts w:ascii="Book Antiqua" w:hAnsi="Book Antiqua" w:cs="Times New Roman"/>
          <w:kern w:val="0"/>
        </w:rPr>
        <w:t>KC</w:t>
      </w:r>
      <w:r w:rsidR="005B20EA" w:rsidRPr="00AF5BD6">
        <w:rPr>
          <w:rFonts w:ascii="Book Antiqua" w:hAnsi="Book Antiqua" w:cs="Times New Roman"/>
          <w:kern w:val="0"/>
        </w:rPr>
        <w:t xml:space="preserve"> activation, </w:t>
      </w:r>
      <w:r w:rsidR="00DF5919">
        <w:rPr>
          <w:rFonts w:ascii="Book Antiqua" w:hAnsi="Book Antiqua" w:cs="Times New Roman"/>
          <w:kern w:val="0"/>
        </w:rPr>
        <w:t>platelet</w:t>
      </w:r>
      <w:r w:rsidR="008E4B4D" w:rsidRPr="00AF5BD6">
        <w:rPr>
          <w:rFonts w:ascii="Book Antiqua" w:hAnsi="Book Antiqua" w:cs="Times New Roman"/>
          <w:kern w:val="0"/>
        </w:rPr>
        <w:t xml:space="preserve"> adhesio</w:t>
      </w:r>
      <w:r w:rsidR="00DF5919">
        <w:rPr>
          <w:rFonts w:ascii="Book Antiqua" w:hAnsi="Book Antiqua" w:cs="Times New Roman"/>
          <w:kern w:val="0"/>
        </w:rPr>
        <w:t>n to KCs, and neutrophil</w:t>
      </w:r>
      <w:r w:rsidR="008E4B4D" w:rsidRPr="00AF5BD6">
        <w:rPr>
          <w:rFonts w:ascii="Book Antiqua" w:hAnsi="Book Antiqua" w:cs="Times New Roman"/>
          <w:kern w:val="0"/>
        </w:rPr>
        <w:t xml:space="preserve"> accumulation, have occurred in the early period of IR injury. The</w:t>
      </w:r>
      <w:r w:rsidR="00DF5919">
        <w:rPr>
          <w:rFonts w:ascii="Book Antiqua" w:hAnsi="Book Antiqua" w:cs="Times New Roman"/>
          <w:kern w:val="0"/>
        </w:rPr>
        <w:t>refore, we have focused on</w:t>
      </w:r>
      <w:r w:rsidR="008E4B4D" w:rsidRPr="00AF5BD6">
        <w:rPr>
          <w:rFonts w:ascii="Book Antiqua" w:hAnsi="Book Antiqua" w:cs="Times New Roman"/>
          <w:kern w:val="0"/>
        </w:rPr>
        <w:t xml:space="preserve"> observation until 120 min after reperfusion. </w:t>
      </w:r>
      <w:r w:rsidR="00303CF0" w:rsidRPr="00AF5BD6">
        <w:rPr>
          <w:rFonts w:ascii="Book Antiqua" w:hAnsi="Book Antiqua" w:cs="Times New Roman"/>
          <w:kern w:val="0"/>
        </w:rPr>
        <w:t>We added the</w:t>
      </w:r>
      <w:r w:rsidR="00B30696" w:rsidRPr="00AF5BD6">
        <w:rPr>
          <w:rFonts w:ascii="Book Antiqua" w:hAnsi="Book Antiqua" w:cs="Times New Roman"/>
          <w:kern w:val="0"/>
        </w:rPr>
        <w:t>se</w:t>
      </w:r>
      <w:r w:rsidR="00303CF0" w:rsidRPr="00AF5BD6">
        <w:rPr>
          <w:rFonts w:ascii="Book Antiqua" w:hAnsi="Book Antiqua" w:cs="Times New Roman"/>
          <w:kern w:val="0"/>
        </w:rPr>
        <w:t xml:space="preserve"> sentences in the</w:t>
      </w:r>
      <w:r w:rsidR="00B30696" w:rsidRPr="00AF5BD6">
        <w:rPr>
          <w:rFonts w:ascii="Book Antiqua" w:hAnsi="Book Antiqua" w:cs="Times New Roman"/>
          <w:kern w:val="0"/>
        </w:rPr>
        <w:t xml:space="preserve"> 2</w:t>
      </w:r>
      <w:r w:rsidR="00B30696" w:rsidRPr="00AF5BD6">
        <w:rPr>
          <w:rFonts w:ascii="Book Antiqua" w:hAnsi="Book Antiqua" w:cs="Times New Roman"/>
          <w:kern w:val="0"/>
          <w:vertAlign w:val="superscript"/>
        </w:rPr>
        <w:t>nd</w:t>
      </w:r>
      <w:r w:rsidR="00B30696" w:rsidRPr="00AF5BD6">
        <w:rPr>
          <w:rFonts w:ascii="Book Antiqua" w:hAnsi="Book Antiqua" w:cs="Times New Roman"/>
          <w:kern w:val="0"/>
        </w:rPr>
        <w:t xml:space="preserve"> paragraph of </w:t>
      </w:r>
      <w:r w:rsidR="00DF5919">
        <w:rPr>
          <w:rFonts w:ascii="Book Antiqua" w:hAnsi="Book Antiqua" w:cs="Times New Roman"/>
          <w:kern w:val="0"/>
        </w:rPr>
        <w:t>the D</w:t>
      </w:r>
      <w:r w:rsidR="00B30696" w:rsidRPr="00AF5BD6">
        <w:rPr>
          <w:rFonts w:ascii="Book Antiqua" w:hAnsi="Book Antiqua" w:cs="Times New Roman"/>
          <w:kern w:val="0"/>
        </w:rPr>
        <w:t>iscussion</w:t>
      </w:r>
      <w:r w:rsidR="00303CF0" w:rsidRPr="00AF5BD6">
        <w:rPr>
          <w:rFonts w:ascii="Book Antiqua" w:hAnsi="Book Antiqua" w:cs="Times New Roman"/>
          <w:kern w:val="0"/>
        </w:rPr>
        <w:t xml:space="preserve"> (</w:t>
      </w:r>
      <w:r w:rsidR="00303CF0" w:rsidRPr="00AF5BD6">
        <w:rPr>
          <w:rFonts w:ascii="Book Antiqua" w:hAnsi="Book Antiqua" w:cs="Times New Roman"/>
          <w:kern w:val="0"/>
          <w:u w:val="single"/>
        </w:rPr>
        <w:t>page</w:t>
      </w:r>
      <w:r w:rsidR="00C96935" w:rsidRPr="00AF5BD6">
        <w:rPr>
          <w:rFonts w:ascii="Book Antiqua" w:hAnsi="Book Antiqua" w:cs="Times New Roman"/>
          <w:kern w:val="0"/>
          <w:u w:val="single"/>
        </w:rPr>
        <w:t xml:space="preserve"> 13, from line 17</w:t>
      </w:r>
      <w:r w:rsidRPr="00AF5BD6">
        <w:rPr>
          <w:rFonts w:ascii="Book Antiqua" w:hAnsi="Book Antiqua" w:cs="Times New Roman"/>
          <w:kern w:val="0"/>
          <w:u w:val="single"/>
        </w:rPr>
        <w:t xml:space="preserve"> to line </w:t>
      </w:r>
      <w:r w:rsidR="00C96935" w:rsidRPr="00AF5BD6">
        <w:rPr>
          <w:rFonts w:ascii="Book Antiqua" w:hAnsi="Book Antiqua" w:cs="Times New Roman"/>
          <w:kern w:val="0"/>
          <w:u w:val="single"/>
        </w:rPr>
        <w:t>2</w:t>
      </w:r>
      <w:r w:rsidR="00DF5919">
        <w:rPr>
          <w:rFonts w:ascii="Book Antiqua" w:hAnsi="Book Antiqua" w:cs="Times New Roman"/>
          <w:kern w:val="0"/>
          <w:u w:val="single"/>
        </w:rPr>
        <w:t>4 and page 14, line 1 to line 4</w:t>
      </w:r>
      <w:r w:rsidR="00303CF0" w:rsidRPr="00AF5BD6">
        <w:rPr>
          <w:rFonts w:ascii="Book Antiqua" w:hAnsi="Book Antiqua" w:cs="Times New Roman"/>
          <w:kern w:val="0"/>
        </w:rPr>
        <w:t>).</w:t>
      </w:r>
    </w:p>
    <w:p w14:paraId="454BEDD4" w14:textId="77777777" w:rsidR="00F04DBA" w:rsidRPr="00AF5BD6" w:rsidRDefault="00F04DBA" w:rsidP="00B31E1C">
      <w:pPr>
        <w:widowControl/>
        <w:autoSpaceDE w:val="0"/>
        <w:autoSpaceDN w:val="0"/>
        <w:adjustRightInd w:val="0"/>
        <w:snapToGrid w:val="0"/>
        <w:spacing w:line="360" w:lineRule="auto"/>
        <w:jc w:val="left"/>
        <w:rPr>
          <w:rFonts w:ascii="Book Antiqua" w:hAnsi="Book Antiqua" w:cs="Times New Roman"/>
          <w:kern w:val="0"/>
        </w:rPr>
      </w:pPr>
    </w:p>
    <w:p w14:paraId="173801E5" w14:textId="6125CB4D" w:rsidR="008250D1" w:rsidRPr="00AF5BD6" w:rsidRDefault="008250D1" w:rsidP="00B31E1C">
      <w:pPr>
        <w:adjustRightInd w:val="0"/>
        <w:snapToGrid w:val="0"/>
        <w:spacing w:line="360" w:lineRule="auto"/>
        <w:rPr>
          <w:rFonts w:ascii="Book Antiqua" w:hAnsi="Book Antiqua"/>
        </w:rPr>
      </w:pPr>
      <w:r w:rsidRPr="00AF5BD6">
        <w:rPr>
          <w:rFonts w:ascii="Book Antiqua" w:hAnsi="Book Antiqua"/>
        </w:rPr>
        <w:t>[1]</w:t>
      </w:r>
      <w:r w:rsidRPr="00AF5BD6">
        <w:rPr>
          <w:rFonts w:ascii="Book Antiqua" w:hAnsi="Book Antiqua" w:cs="Times New Roman"/>
          <w:i/>
          <w:noProof/>
        </w:rPr>
        <w:t xml:space="preserve"> </w:t>
      </w:r>
      <w:r w:rsidR="00717BF7" w:rsidRPr="00AF5BD6">
        <w:rPr>
          <w:rFonts w:ascii="Book Antiqua" w:hAnsi="Book Antiqua" w:cs="Times New Roman"/>
          <w:noProof/>
        </w:rPr>
        <w:t xml:space="preserve">Tamura T, et al. </w:t>
      </w:r>
      <w:r w:rsidR="00717BF7" w:rsidRPr="00AF5BD6">
        <w:rPr>
          <w:rFonts w:ascii="Book Antiqua" w:hAnsi="Book Antiqua" w:cs="Times New Roman"/>
          <w:i/>
          <w:noProof/>
        </w:rPr>
        <w:t xml:space="preserve">J Surg Res </w:t>
      </w:r>
      <w:r w:rsidR="00717BF7" w:rsidRPr="00AF5BD6">
        <w:rPr>
          <w:rFonts w:ascii="Book Antiqua" w:hAnsi="Book Antiqua" w:cs="Times New Roman"/>
          <w:noProof/>
        </w:rPr>
        <w:t xml:space="preserve">2012; </w:t>
      </w:r>
      <w:r w:rsidR="00717BF7" w:rsidRPr="00AF5BD6">
        <w:rPr>
          <w:rFonts w:ascii="Book Antiqua" w:hAnsi="Book Antiqua" w:cs="Times New Roman"/>
          <w:b/>
          <w:noProof/>
        </w:rPr>
        <w:t>178</w:t>
      </w:r>
      <w:r w:rsidR="00717BF7" w:rsidRPr="00AF5BD6">
        <w:rPr>
          <w:rFonts w:ascii="Book Antiqua" w:hAnsi="Book Antiqua" w:cs="Times New Roman"/>
          <w:noProof/>
        </w:rPr>
        <w:t>: 443-451.</w:t>
      </w:r>
    </w:p>
    <w:p w14:paraId="4FA5629A" w14:textId="36C235D5" w:rsidR="008250D1" w:rsidRPr="00AF5BD6" w:rsidRDefault="008250D1" w:rsidP="00B31E1C">
      <w:pPr>
        <w:adjustRightInd w:val="0"/>
        <w:snapToGrid w:val="0"/>
        <w:spacing w:line="360" w:lineRule="auto"/>
        <w:rPr>
          <w:rFonts w:ascii="Book Antiqua" w:hAnsi="Book Antiqua"/>
        </w:rPr>
      </w:pPr>
      <w:r w:rsidRPr="00AF5BD6">
        <w:rPr>
          <w:rFonts w:ascii="Book Antiqua" w:hAnsi="Book Antiqua"/>
        </w:rPr>
        <w:t>[2]</w:t>
      </w:r>
      <w:r w:rsidRPr="00AF5BD6">
        <w:rPr>
          <w:rFonts w:ascii="Book Antiqua" w:hAnsi="Book Antiqua" w:cs="Times New Roman"/>
          <w:i/>
          <w:noProof/>
        </w:rPr>
        <w:t xml:space="preserve"> </w:t>
      </w:r>
      <w:r w:rsidR="00717BF7" w:rsidRPr="00AF5BD6">
        <w:rPr>
          <w:rFonts w:ascii="Book Antiqua" w:hAnsi="Book Antiqua" w:cs="Times New Roman"/>
          <w:noProof/>
        </w:rPr>
        <w:t xml:space="preserve">Sindram D, et al. </w:t>
      </w:r>
      <w:r w:rsidR="00717BF7" w:rsidRPr="00AF5BD6">
        <w:rPr>
          <w:rFonts w:ascii="Book Antiqua" w:hAnsi="Book Antiqua" w:cs="Times New Roman"/>
          <w:i/>
          <w:noProof/>
        </w:rPr>
        <w:t xml:space="preserve">Gastroenterology </w:t>
      </w:r>
      <w:r w:rsidR="00717BF7" w:rsidRPr="00AF5BD6">
        <w:rPr>
          <w:rFonts w:ascii="Book Antiqua" w:hAnsi="Book Antiqua" w:cs="Times New Roman"/>
          <w:noProof/>
        </w:rPr>
        <w:t xml:space="preserve">2000; </w:t>
      </w:r>
      <w:r w:rsidR="00717BF7" w:rsidRPr="00AF5BD6">
        <w:rPr>
          <w:rFonts w:ascii="Book Antiqua" w:hAnsi="Book Antiqua" w:cs="Times New Roman"/>
          <w:b/>
          <w:noProof/>
        </w:rPr>
        <w:t>118</w:t>
      </w:r>
      <w:r w:rsidR="00717BF7" w:rsidRPr="00AF5BD6">
        <w:rPr>
          <w:rFonts w:ascii="Book Antiqua" w:hAnsi="Book Antiqua" w:cs="Times New Roman"/>
          <w:noProof/>
        </w:rPr>
        <w:t>: 183-191.</w:t>
      </w:r>
    </w:p>
    <w:p w14:paraId="15DA6C1E" w14:textId="7D846937" w:rsidR="009551E0" w:rsidRPr="00AF5BD6" w:rsidRDefault="00EE6546" w:rsidP="00B31E1C">
      <w:pPr>
        <w:adjustRightInd w:val="0"/>
        <w:snapToGrid w:val="0"/>
        <w:spacing w:line="360" w:lineRule="auto"/>
        <w:rPr>
          <w:rFonts w:ascii="Book Antiqua" w:hAnsi="Book Antiqua" w:cs="Helvetica"/>
          <w:kern w:val="0"/>
        </w:rPr>
      </w:pPr>
      <w:r w:rsidRPr="00AF5BD6">
        <w:rPr>
          <w:rFonts w:ascii="Book Antiqua" w:hAnsi="Book Antiqua"/>
        </w:rPr>
        <w:t>[3</w:t>
      </w:r>
      <w:r w:rsidR="00D57225" w:rsidRPr="00AF5BD6">
        <w:rPr>
          <w:rFonts w:ascii="Book Antiqua" w:hAnsi="Book Antiqua"/>
        </w:rPr>
        <w:t>]</w:t>
      </w:r>
      <w:r w:rsidR="00D57225" w:rsidRPr="00AF5BD6">
        <w:rPr>
          <w:rFonts w:ascii="Book Antiqua" w:hAnsi="Book Antiqua" w:cs="Helvetica"/>
          <w:kern w:val="0"/>
        </w:rPr>
        <w:t xml:space="preserve"> </w:t>
      </w:r>
      <w:r w:rsidR="00717BF7" w:rsidRPr="00AF5BD6">
        <w:rPr>
          <w:rFonts w:ascii="Book Antiqua" w:hAnsi="Book Antiqua" w:cs="Times New Roman"/>
          <w:noProof/>
        </w:rPr>
        <w:t>Giakoustidis DE, et al.</w:t>
      </w:r>
      <w:r w:rsidR="00717BF7" w:rsidRPr="00AF5BD6">
        <w:rPr>
          <w:rFonts w:ascii="Book Antiqua" w:hAnsi="Book Antiqua" w:cs="Times New Roman"/>
          <w:i/>
          <w:noProof/>
        </w:rPr>
        <w:t xml:space="preserve"> Hepatogastroenterology </w:t>
      </w:r>
      <w:r w:rsidR="00717BF7" w:rsidRPr="00AF5BD6">
        <w:rPr>
          <w:rFonts w:ascii="Book Antiqua" w:hAnsi="Book Antiqua" w:cs="Times New Roman"/>
          <w:noProof/>
        </w:rPr>
        <w:t xml:space="preserve">2003; </w:t>
      </w:r>
      <w:r w:rsidR="00717BF7" w:rsidRPr="00AF5BD6">
        <w:rPr>
          <w:rFonts w:ascii="Book Antiqua" w:hAnsi="Book Antiqua" w:cs="Times New Roman"/>
          <w:b/>
          <w:noProof/>
        </w:rPr>
        <w:t>50</w:t>
      </w:r>
      <w:r w:rsidR="00717BF7" w:rsidRPr="00AF5BD6">
        <w:rPr>
          <w:rFonts w:ascii="Book Antiqua" w:hAnsi="Book Antiqua" w:cs="Times New Roman"/>
          <w:noProof/>
        </w:rPr>
        <w:t>: 1587-1592</w:t>
      </w:r>
      <w:r w:rsidR="00D57225" w:rsidRPr="00AF5BD6">
        <w:rPr>
          <w:rFonts w:ascii="Book Antiqua" w:hAnsi="Book Antiqua" w:cs="Helvetica"/>
          <w:kern w:val="0"/>
        </w:rPr>
        <w:t>.</w:t>
      </w:r>
    </w:p>
    <w:p w14:paraId="7D085E87" w14:textId="19BBA0C4" w:rsidR="00C07E94" w:rsidRPr="00AF5BD6" w:rsidRDefault="00C07E94" w:rsidP="00B31E1C">
      <w:pPr>
        <w:adjustRightInd w:val="0"/>
        <w:snapToGrid w:val="0"/>
        <w:spacing w:line="360" w:lineRule="auto"/>
        <w:rPr>
          <w:rFonts w:ascii="Book Antiqua" w:hAnsi="Book Antiqua"/>
        </w:rPr>
      </w:pPr>
    </w:p>
    <w:p w14:paraId="451F6E48" w14:textId="0EA637E9" w:rsidR="00C07E94" w:rsidRPr="00DF5919" w:rsidRDefault="00C07E94" w:rsidP="00B31E1C">
      <w:pPr>
        <w:adjustRightInd w:val="0"/>
        <w:snapToGrid w:val="0"/>
        <w:spacing w:line="360" w:lineRule="auto"/>
        <w:rPr>
          <w:rFonts w:ascii="Book Antiqua" w:hAnsi="Book Antiqua"/>
          <w:u w:val="single"/>
        </w:rPr>
      </w:pPr>
      <w:r w:rsidRPr="00DF5919">
        <w:rPr>
          <w:rFonts w:ascii="Book Antiqua" w:hAnsi="Book Antiqua"/>
          <w:u w:val="single"/>
        </w:rPr>
        <w:t>Th</w:t>
      </w:r>
      <w:r w:rsidR="00DF5919" w:rsidRPr="00DF5919">
        <w:rPr>
          <w:rFonts w:ascii="Book Antiqua" w:hAnsi="Book Antiqua"/>
          <w:u w:val="single"/>
        </w:rPr>
        <w:t>e manuscript has some typographi</w:t>
      </w:r>
      <w:r w:rsidRPr="00DF5919">
        <w:rPr>
          <w:rFonts w:ascii="Book Antiqua" w:hAnsi="Book Antiqua"/>
          <w:u w:val="single"/>
        </w:rPr>
        <w:t>cal errors:</w:t>
      </w:r>
    </w:p>
    <w:p w14:paraId="61D6A921" w14:textId="17C0FC6C" w:rsidR="00C07E94" w:rsidRPr="00DF5919" w:rsidRDefault="00C56E7C" w:rsidP="00B31E1C">
      <w:pPr>
        <w:adjustRightInd w:val="0"/>
        <w:snapToGrid w:val="0"/>
        <w:spacing w:line="360" w:lineRule="auto"/>
        <w:rPr>
          <w:rFonts w:ascii="Book Antiqua" w:hAnsi="Book Antiqua"/>
          <w:u w:val="single"/>
        </w:rPr>
      </w:pPr>
      <w:r>
        <w:rPr>
          <w:rFonts w:ascii="Book Antiqua" w:hAnsi="Book Antiqua"/>
          <w:u w:val="single"/>
        </w:rPr>
        <w:t>-</w:t>
      </w:r>
      <w:r w:rsidR="00C07E94" w:rsidRPr="00DF5919">
        <w:rPr>
          <w:rFonts w:ascii="Book Antiqua" w:hAnsi="Book Antiqua"/>
          <w:u w:val="single"/>
        </w:rPr>
        <w:t>“Experimental design" delete space after n = 6;</w:t>
      </w:r>
    </w:p>
    <w:p w14:paraId="3F4C2329" w14:textId="77777777" w:rsidR="00DF5919" w:rsidRDefault="00DF5919" w:rsidP="00B31E1C">
      <w:pPr>
        <w:adjustRightInd w:val="0"/>
        <w:snapToGrid w:val="0"/>
        <w:spacing w:line="360" w:lineRule="auto"/>
        <w:rPr>
          <w:rFonts w:ascii="Book Antiqua" w:hAnsi="Book Antiqua"/>
        </w:rPr>
      </w:pPr>
    </w:p>
    <w:p w14:paraId="3C393831" w14:textId="1A638A8B" w:rsidR="00DF5919" w:rsidRDefault="00C56E7C" w:rsidP="00B31E1C">
      <w:pPr>
        <w:adjustRightInd w:val="0"/>
        <w:snapToGrid w:val="0"/>
        <w:spacing w:line="360" w:lineRule="auto"/>
        <w:rPr>
          <w:rFonts w:ascii="Book Antiqua" w:hAnsi="Book Antiqua"/>
        </w:rPr>
      </w:pPr>
      <w:r>
        <w:rPr>
          <w:rFonts w:ascii="Book Antiqua" w:hAnsi="Book Antiqua"/>
        </w:rPr>
        <w:t>As the reviewer</w:t>
      </w:r>
      <w:r w:rsidR="003E00AF" w:rsidRPr="00AF5BD6">
        <w:rPr>
          <w:rFonts w:ascii="Book Antiqua" w:hAnsi="Book Antiqua"/>
        </w:rPr>
        <w:t xml:space="preserve"> indicat</w:t>
      </w:r>
      <w:r w:rsidR="00DF5919">
        <w:rPr>
          <w:rFonts w:ascii="Book Antiqua" w:hAnsi="Book Antiqua"/>
        </w:rPr>
        <w:t>ed</w:t>
      </w:r>
      <w:r w:rsidR="003E00AF" w:rsidRPr="00AF5BD6">
        <w:rPr>
          <w:rFonts w:ascii="Book Antiqua" w:hAnsi="Book Antiqua"/>
        </w:rPr>
        <w:t>, we checked and revised.</w:t>
      </w:r>
    </w:p>
    <w:p w14:paraId="41A9D75E" w14:textId="77777777" w:rsidR="00DF5919" w:rsidRDefault="00DF5919" w:rsidP="00B31E1C">
      <w:pPr>
        <w:adjustRightInd w:val="0"/>
        <w:snapToGrid w:val="0"/>
        <w:spacing w:line="360" w:lineRule="auto"/>
        <w:rPr>
          <w:rFonts w:ascii="Book Antiqua" w:hAnsi="Book Antiqua"/>
        </w:rPr>
      </w:pPr>
    </w:p>
    <w:p w14:paraId="03234330" w14:textId="61A081F7" w:rsidR="00C07E94" w:rsidRDefault="00C56E7C" w:rsidP="00B31E1C">
      <w:pPr>
        <w:adjustRightInd w:val="0"/>
        <w:snapToGrid w:val="0"/>
        <w:spacing w:line="360" w:lineRule="auto"/>
        <w:rPr>
          <w:rFonts w:ascii="Book Antiqua" w:hAnsi="Book Antiqua"/>
          <w:u w:val="single"/>
        </w:rPr>
      </w:pPr>
      <w:r>
        <w:rPr>
          <w:rFonts w:ascii="Book Antiqua" w:hAnsi="Book Antiqua"/>
          <w:u w:val="single"/>
        </w:rPr>
        <w:t>-</w:t>
      </w:r>
      <w:r w:rsidR="00C07E94" w:rsidRPr="00DF5919">
        <w:rPr>
          <w:rFonts w:ascii="Book Antiqua" w:hAnsi="Book Antiqua"/>
          <w:u w:val="single"/>
        </w:rPr>
        <w:t xml:space="preserve">“References” n° </w:t>
      </w:r>
      <w:proofErr w:type="gramStart"/>
      <w:r w:rsidR="00C07E94" w:rsidRPr="00DF5919">
        <w:rPr>
          <w:rFonts w:ascii="Book Antiqua" w:hAnsi="Book Antiqua"/>
          <w:u w:val="single"/>
        </w:rPr>
        <w:t>3  Fat</w:t>
      </w:r>
      <w:proofErr w:type="gramEnd"/>
      <w:r w:rsidR="00C07E94" w:rsidRPr="00DF5919">
        <w:rPr>
          <w:rFonts w:ascii="Book Antiqua" w:hAnsi="Book Antiqua"/>
          <w:u w:val="single"/>
        </w:rPr>
        <w:t>. A Matter; n°5 delete []</w:t>
      </w:r>
    </w:p>
    <w:p w14:paraId="22DDB6EC" w14:textId="1AF194EA" w:rsidR="003E00AF" w:rsidRDefault="00C56E7C" w:rsidP="00DF5919">
      <w:pPr>
        <w:adjustRightInd w:val="0"/>
        <w:snapToGrid w:val="0"/>
        <w:spacing w:line="360" w:lineRule="auto"/>
        <w:rPr>
          <w:rFonts w:ascii="Book Antiqua" w:hAnsi="Book Antiqua"/>
        </w:rPr>
      </w:pPr>
      <w:r>
        <w:rPr>
          <w:rFonts w:ascii="Book Antiqua" w:hAnsi="Book Antiqua"/>
        </w:rPr>
        <w:t>As the reviewer</w:t>
      </w:r>
      <w:r w:rsidR="003E00AF" w:rsidRPr="00DF5919">
        <w:rPr>
          <w:rFonts w:ascii="Book Antiqua" w:hAnsi="Book Antiqua"/>
        </w:rPr>
        <w:t xml:space="preserve"> indicat</w:t>
      </w:r>
      <w:r>
        <w:rPr>
          <w:rFonts w:ascii="Book Antiqua" w:hAnsi="Book Antiqua"/>
        </w:rPr>
        <w:t>ed</w:t>
      </w:r>
      <w:r w:rsidR="003E00AF" w:rsidRPr="00DF5919">
        <w:rPr>
          <w:rFonts w:ascii="Book Antiqua" w:hAnsi="Book Antiqua"/>
        </w:rPr>
        <w:t>, we checked and revised.</w:t>
      </w:r>
    </w:p>
    <w:p w14:paraId="4BCFC333" w14:textId="77777777" w:rsidR="00DF5919" w:rsidRPr="00DF5919" w:rsidRDefault="00DF5919" w:rsidP="00DF5919">
      <w:pPr>
        <w:adjustRightInd w:val="0"/>
        <w:snapToGrid w:val="0"/>
        <w:spacing w:line="360" w:lineRule="auto"/>
        <w:rPr>
          <w:rFonts w:ascii="Book Antiqua" w:hAnsi="Book Antiqua"/>
        </w:rPr>
      </w:pPr>
    </w:p>
    <w:p w14:paraId="7AD54700" w14:textId="65A6DAEB" w:rsidR="00C07E94" w:rsidRPr="00DF5919" w:rsidRDefault="00C56E7C" w:rsidP="00DF5919">
      <w:pPr>
        <w:adjustRightInd w:val="0"/>
        <w:snapToGrid w:val="0"/>
        <w:spacing w:line="360" w:lineRule="auto"/>
        <w:rPr>
          <w:rFonts w:ascii="Book Antiqua" w:hAnsi="Book Antiqua"/>
          <w:u w:val="single"/>
        </w:rPr>
      </w:pPr>
      <w:r>
        <w:rPr>
          <w:rFonts w:ascii="Book Antiqua" w:hAnsi="Book Antiqua"/>
          <w:u w:val="single"/>
        </w:rPr>
        <w:t>-</w:t>
      </w:r>
      <w:r w:rsidR="00C07E94" w:rsidRPr="00DF5919">
        <w:rPr>
          <w:rFonts w:ascii="Book Antiqua" w:hAnsi="Book Antiqua"/>
          <w:u w:val="single"/>
        </w:rPr>
        <w:t xml:space="preserve">“Discussion” </w:t>
      </w:r>
      <w:proofErr w:type="gramStart"/>
      <w:r w:rsidR="00C07E94" w:rsidRPr="00DF5919">
        <w:rPr>
          <w:rFonts w:ascii="Book Antiqua" w:hAnsi="Book Antiqua"/>
          <w:u w:val="single"/>
        </w:rPr>
        <w:t>add</w:t>
      </w:r>
      <w:proofErr w:type="gramEnd"/>
      <w:r w:rsidR="00C07E94" w:rsidRPr="00DF5919">
        <w:rPr>
          <w:rFonts w:ascii="Book Antiqua" w:hAnsi="Book Antiqua"/>
          <w:u w:val="single"/>
        </w:rPr>
        <w:t xml:space="preserve"> reference of </w:t>
      </w:r>
      <w:proofErr w:type="spellStart"/>
      <w:r w:rsidR="00C07E94" w:rsidRPr="00DF5919">
        <w:rPr>
          <w:rFonts w:ascii="Book Antiqua" w:hAnsi="Book Antiqua"/>
          <w:u w:val="single"/>
        </w:rPr>
        <w:t>Shono</w:t>
      </w:r>
      <w:proofErr w:type="spellEnd"/>
      <w:r w:rsidR="00C07E94" w:rsidRPr="00DF5919">
        <w:rPr>
          <w:rFonts w:ascii="Book Antiqua" w:hAnsi="Book Antiqua"/>
          <w:u w:val="single"/>
        </w:rPr>
        <w:t xml:space="preserve"> et al (n°36);</w:t>
      </w:r>
    </w:p>
    <w:p w14:paraId="30F3E44A" w14:textId="77777777" w:rsidR="00DF5919" w:rsidRPr="00DF5919" w:rsidRDefault="00DF5919" w:rsidP="00DF5919">
      <w:pPr>
        <w:adjustRightInd w:val="0"/>
        <w:snapToGrid w:val="0"/>
        <w:spacing w:line="360" w:lineRule="auto"/>
        <w:rPr>
          <w:rFonts w:ascii="Book Antiqua" w:hAnsi="Book Antiqua"/>
        </w:rPr>
      </w:pPr>
    </w:p>
    <w:p w14:paraId="7555C257" w14:textId="3B9EB63E" w:rsidR="003E00AF" w:rsidRDefault="00C56E7C" w:rsidP="00DF5919">
      <w:pPr>
        <w:adjustRightInd w:val="0"/>
        <w:snapToGrid w:val="0"/>
        <w:spacing w:line="360" w:lineRule="auto"/>
        <w:rPr>
          <w:rFonts w:ascii="Book Antiqua" w:hAnsi="Book Antiqua"/>
        </w:rPr>
      </w:pPr>
      <w:r>
        <w:rPr>
          <w:rFonts w:ascii="Book Antiqua" w:hAnsi="Book Antiqua"/>
        </w:rPr>
        <w:t>As the reviewer</w:t>
      </w:r>
      <w:r w:rsidR="0043145F" w:rsidRPr="00DF5919">
        <w:rPr>
          <w:rFonts w:ascii="Book Antiqua" w:hAnsi="Book Antiqua"/>
        </w:rPr>
        <w:t xml:space="preserve"> comment</w:t>
      </w:r>
      <w:r>
        <w:rPr>
          <w:rFonts w:ascii="Book Antiqua" w:hAnsi="Book Antiqua"/>
        </w:rPr>
        <w:t>ed</w:t>
      </w:r>
      <w:r w:rsidR="003E00AF" w:rsidRPr="00DF5919">
        <w:rPr>
          <w:rFonts w:ascii="Book Antiqua" w:hAnsi="Book Antiqua"/>
        </w:rPr>
        <w:t xml:space="preserve">, we </w:t>
      </w:r>
      <w:r w:rsidR="000F0F44" w:rsidRPr="00DF5919">
        <w:rPr>
          <w:rFonts w:ascii="Book Antiqua" w:hAnsi="Book Antiqua"/>
        </w:rPr>
        <w:t>added the reference</w:t>
      </w:r>
      <w:r w:rsidR="00013C5E" w:rsidRPr="00DF5919">
        <w:rPr>
          <w:rFonts w:ascii="Book Antiqua" w:hAnsi="Book Antiqua"/>
        </w:rPr>
        <w:t xml:space="preserve"> </w:t>
      </w:r>
      <w:r w:rsidR="00582217" w:rsidRPr="00DF5919">
        <w:rPr>
          <w:rFonts w:ascii="Book Antiqua" w:hAnsi="Book Antiqua"/>
        </w:rPr>
        <w:t xml:space="preserve">in </w:t>
      </w:r>
      <w:r>
        <w:rPr>
          <w:rFonts w:ascii="Book Antiqua" w:hAnsi="Book Antiqua"/>
        </w:rPr>
        <w:t xml:space="preserve">the </w:t>
      </w:r>
      <w:r w:rsidR="00582217" w:rsidRPr="00DF5919">
        <w:rPr>
          <w:rFonts w:ascii="Book Antiqua" w:hAnsi="Book Antiqua"/>
        </w:rPr>
        <w:t xml:space="preserve">appropriate part (page </w:t>
      </w:r>
      <w:r w:rsidR="00DF5919">
        <w:rPr>
          <w:rFonts w:ascii="Book Antiqua" w:hAnsi="Book Antiqua"/>
        </w:rPr>
        <w:t>14, line 29</w:t>
      </w:r>
      <w:r w:rsidR="00582217" w:rsidRPr="00DF5919">
        <w:rPr>
          <w:rFonts w:ascii="Book Antiqua" w:hAnsi="Book Antiqua"/>
        </w:rPr>
        <w:t>)</w:t>
      </w:r>
      <w:r w:rsidR="003E00AF" w:rsidRPr="00DF5919">
        <w:rPr>
          <w:rFonts w:ascii="Book Antiqua" w:hAnsi="Book Antiqua"/>
        </w:rPr>
        <w:t>.</w:t>
      </w:r>
      <w:r>
        <w:rPr>
          <w:rFonts w:ascii="Book Antiqua" w:hAnsi="Book Antiqua"/>
        </w:rPr>
        <w:t xml:space="preserve"> Reference number was changed to ‘33’.</w:t>
      </w:r>
    </w:p>
    <w:p w14:paraId="1BA3A687" w14:textId="77777777" w:rsidR="00DF5919" w:rsidRPr="00DF5919" w:rsidRDefault="00DF5919" w:rsidP="00DF5919">
      <w:pPr>
        <w:adjustRightInd w:val="0"/>
        <w:snapToGrid w:val="0"/>
        <w:spacing w:line="360" w:lineRule="auto"/>
        <w:rPr>
          <w:rFonts w:ascii="Book Antiqua" w:hAnsi="Book Antiqua"/>
        </w:rPr>
      </w:pPr>
    </w:p>
    <w:p w14:paraId="6311BE8A" w14:textId="4D2954E5" w:rsidR="00C07E94" w:rsidRPr="00C56E7C" w:rsidRDefault="00C56E7C" w:rsidP="00B31E1C">
      <w:pPr>
        <w:adjustRightInd w:val="0"/>
        <w:snapToGrid w:val="0"/>
        <w:spacing w:line="360" w:lineRule="auto"/>
        <w:rPr>
          <w:rFonts w:ascii="Book Antiqua" w:hAnsi="Book Antiqua"/>
          <w:u w:val="single"/>
        </w:rPr>
      </w:pPr>
      <w:r>
        <w:rPr>
          <w:rFonts w:ascii="Book Antiqua" w:hAnsi="Book Antiqua"/>
          <w:u w:val="single"/>
        </w:rPr>
        <w:t>-</w:t>
      </w:r>
      <w:r w:rsidR="00C07E94" w:rsidRPr="00C56E7C">
        <w:rPr>
          <w:rFonts w:ascii="Book Antiqua" w:hAnsi="Book Antiqua"/>
          <w:u w:val="single"/>
        </w:rPr>
        <w:t xml:space="preserve">Figure 3A: add the </w:t>
      </w:r>
      <w:proofErr w:type="spellStart"/>
      <w:r w:rsidR="00C07E94" w:rsidRPr="00C56E7C">
        <w:rPr>
          <w:rFonts w:ascii="Book Antiqua" w:hAnsi="Book Antiqua"/>
          <w:u w:val="single"/>
        </w:rPr>
        <w:t>significative</w:t>
      </w:r>
      <w:proofErr w:type="spellEnd"/>
      <w:r w:rsidR="00C07E94" w:rsidRPr="00C56E7C">
        <w:rPr>
          <w:rFonts w:ascii="Book Antiqua" w:hAnsi="Book Antiqua"/>
          <w:u w:val="single"/>
        </w:rPr>
        <w:t xml:space="preserve"> (*)</w:t>
      </w:r>
    </w:p>
    <w:p w14:paraId="0049514F" w14:textId="77777777" w:rsidR="00C56E7C" w:rsidRDefault="00C56E7C" w:rsidP="00B31E1C">
      <w:pPr>
        <w:adjustRightInd w:val="0"/>
        <w:snapToGrid w:val="0"/>
        <w:spacing w:line="360" w:lineRule="auto"/>
        <w:rPr>
          <w:rFonts w:ascii="Book Antiqua" w:hAnsi="Book Antiqua"/>
        </w:rPr>
      </w:pPr>
    </w:p>
    <w:p w14:paraId="195D66F9" w14:textId="671572DD" w:rsidR="003E00AF" w:rsidRPr="00AF5BD6" w:rsidRDefault="00C56E7C" w:rsidP="00B31E1C">
      <w:pPr>
        <w:adjustRightInd w:val="0"/>
        <w:snapToGrid w:val="0"/>
        <w:spacing w:line="360" w:lineRule="auto"/>
        <w:rPr>
          <w:rFonts w:ascii="Book Antiqua" w:hAnsi="Book Antiqua"/>
        </w:rPr>
      </w:pPr>
      <w:r>
        <w:rPr>
          <w:rFonts w:ascii="Book Antiqua" w:hAnsi="Book Antiqua"/>
        </w:rPr>
        <w:t>As the reviewer</w:t>
      </w:r>
      <w:r w:rsidR="003E00AF" w:rsidRPr="00AF5BD6">
        <w:rPr>
          <w:rFonts w:ascii="Book Antiqua" w:hAnsi="Book Antiqua"/>
        </w:rPr>
        <w:t xml:space="preserve"> indicat</w:t>
      </w:r>
      <w:r>
        <w:rPr>
          <w:rFonts w:ascii="Book Antiqua" w:hAnsi="Book Antiqua"/>
        </w:rPr>
        <w:t>ed</w:t>
      </w:r>
      <w:r w:rsidR="003E00AF" w:rsidRPr="00AF5BD6">
        <w:rPr>
          <w:rFonts w:ascii="Book Antiqua" w:hAnsi="Book Antiqua"/>
        </w:rPr>
        <w:t xml:space="preserve">, we added the </w:t>
      </w:r>
      <w:proofErr w:type="spellStart"/>
      <w:r w:rsidR="003E00AF" w:rsidRPr="00AF5BD6">
        <w:rPr>
          <w:rFonts w:ascii="Book Antiqua" w:hAnsi="Book Antiqua"/>
        </w:rPr>
        <w:t>significative</w:t>
      </w:r>
      <w:proofErr w:type="spellEnd"/>
      <w:r w:rsidR="003E00AF" w:rsidRPr="00AF5BD6">
        <w:rPr>
          <w:rFonts w:ascii="Book Antiqua" w:hAnsi="Book Antiqua"/>
        </w:rPr>
        <w:t xml:space="preserve"> in Figure 3A.</w:t>
      </w:r>
    </w:p>
    <w:p w14:paraId="3AC7A87F" w14:textId="164FE4CC" w:rsidR="00C07E94" w:rsidRPr="00AF5BD6" w:rsidRDefault="00C07E94" w:rsidP="00B31E1C">
      <w:pPr>
        <w:adjustRightInd w:val="0"/>
        <w:snapToGrid w:val="0"/>
        <w:spacing w:line="360" w:lineRule="auto"/>
        <w:rPr>
          <w:rFonts w:ascii="Book Antiqua" w:hAnsi="Book Antiqua"/>
        </w:rPr>
      </w:pPr>
    </w:p>
    <w:p w14:paraId="795144FA" w14:textId="77777777" w:rsidR="00C65A77" w:rsidRPr="00AF5BD6" w:rsidRDefault="00C65A77" w:rsidP="00B31E1C">
      <w:pPr>
        <w:adjustRightInd w:val="0"/>
        <w:snapToGrid w:val="0"/>
        <w:spacing w:line="360" w:lineRule="auto"/>
        <w:rPr>
          <w:rFonts w:ascii="Book Antiqua" w:hAnsi="Book Antiqua"/>
        </w:rPr>
      </w:pPr>
    </w:p>
    <w:p w14:paraId="37B6B6E4" w14:textId="4030219F" w:rsidR="00C65A77" w:rsidRPr="00AF5BD6" w:rsidRDefault="00C65A77" w:rsidP="00B31E1C">
      <w:pPr>
        <w:widowControl/>
        <w:autoSpaceDE w:val="0"/>
        <w:autoSpaceDN w:val="0"/>
        <w:adjustRightInd w:val="0"/>
        <w:snapToGrid w:val="0"/>
        <w:spacing w:line="360" w:lineRule="auto"/>
        <w:jc w:val="left"/>
        <w:rPr>
          <w:rFonts w:ascii="Book Antiqua" w:hAnsi="Book Antiqua" w:cs="Times"/>
          <w:kern w:val="0"/>
        </w:rPr>
      </w:pPr>
      <w:r w:rsidRPr="00AF5BD6">
        <w:rPr>
          <w:rFonts w:ascii="Book Antiqua" w:hAnsi="Book Antiqua" w:cs="Times"/>
          <w:kern w:val="0"/>
        </w:rPr>
        <w:t>We have thoroughly revised the manuscript on the basis of comments provided by the review</w:t>
      </w:r>
      <w:r w:rsidR="008E5AA4" w:rsidRPr="00AF5BD6">
        <w:rPr>
          <w:rFonts w:ascii="Book Antiqua" w:hAnsi="Book Antiqua" w:cs="Times"/>
          <w:kern w:val="0"/>
        </w:rPr>
        <w:t xml:space="preserve">ers, and </w:t>
      </w:r>
      <w:proofErr w:type="gramStart"/>
      <w:r w:rsidR="008E5AA4" w:rsidRPr="00AF5BD6">
        <w:rPr>
          <w:rFonts w:ascii="Book Antiqua" w:hAnsi="Book Antiqua" w:cs="Times"/>
          <w:kern w:val="0"/>
        </w:rPr>
        <w:t>the manuscript was</w:t>
      </w:r>
      <w:r w:rsidRPr="00AF5BD6">
        <w:rPr>
          <w:rFonts w:ascii="Book Antiqua" w:hAnsi="Book Antiqua" w:cs="Times"/>
          <w:kern w:val="0"/>
        </w:rPr>
        <w:t xml:space="preserve"> checked by a </w:t>
      </w:r>
      <w:r w:rsidR="00C56E7C">
        <w:rPr>
          <w:rFonts w:ascii="Book Antiqua" w:hAnsi="Book Antiqua" w:cs="Times"/>
          <w:kern w:val="0"/>
        </w:rPr>
        <w:t xml:space="preserve">native speaker of </w:t>
      </w:r>
      <w:r w:rsidRPr="00AF5BD6">
        <w:rPr>
          <w:rFonts w:ascii="Book Antiqua" w:hAnsi="Book Antiqua" w:cs="Times"/>
          <w:kern w:val="0"/>
        </w:rPr>
        <w:t>English</w:t>
      </w:r>
      <w:proofErr w:type="gramEnd"/>
      <w:r w:rsidR="00C56E7C">
        <w:rPr>
          <w:rFonts w:ascii="Book Antiqua" w:hAnsi="Book Antiqua" w:cs="Times"/>
          <w:kern w:val="0"/>
        </w:rPr>
        <w:t xml:space="preserve">. </w:t>
      </w:r>
      <w:r w:rsidRPr="00AF5BD6">
        <w:rPr>
          <w:rFonts w:ascii="Book Antiqua" w:hAnsi="Book Antiqua" w:cs="Times"/>
          <w:kern w:val="0"/>
        </w:rPr>
        <w:t xml:space="preserve">We thank the reviewers for their careful reading of our manuscript and for their constructive criticism. We would be grateful if this manuscript could be re-reviewed to assess its suitability for publication in the </w:t>
      </w:r>
      <w:r w:rsidR="00B31E1C" w:rsidRPr="00AF5BD6">
        <w:rPr>
          <w:rFonts w:ascii="Book Antiqua" w:hAnsi="Book Antiqua" w:cs="Book Antiqua"/>
          <w:i/>
          <w:iCs/>
          <w:kern w:val="0"/>
        </w:rPr>
        <w:t>World Journal of Gastroenterology</w:t>
      </w:r>
      <w:r w:rsidRPr="00AF5BD6">
        <w:rPr>
          <w:rFonts w:ascii="Book Antiqua" w:hAnsi="Book Antiqua" w:cs="Times"/>
          <w:kern w:val="0"/>
        </w:rPr>
        <w:t>.</w:t>
      </w:r>
    </w:p>
    <w:p w14:paraId="779308E4" w14:textId="77777777" w:rsidR="00C65A77" w:rsidRPr="00AF5BD6" w:rsidRDefault="00C65A77" w:rsidP="00B31E1C">
      <w:pPr>
        <w:widowControl/>
        <w:autoSpaceDE w:val="0"/>
        <w:autoSpaceDN w:val="0"/>
        <w:adjustRightInd w:val="0"/>
        <w:snapToGrid w:val="0"/>
        <w:spacing w:line="360" w:lineRule="auto"/>
        <w:jc w:val="left"/>
        <w:rPr>
          <w:rFonts w:ascii="Book Antiqua" w:hAnsi="Book Antiqua" w:cs="Times"/>
          <w:kern w:val="0"/>
        </w:rPr>
      </w:pPr>
      <w:r w:rsidRPr="00AF5BD6">
        <w:rPr>
          <w:rFonts w:ascii="Book Antiqua" w:hAnsi="Book Antiqua" w:cs="Times"/>
          <w:kern w:val="0"/>
        </w:rPr>
        <w:t>Thank you for your consideration.</w:t>
      </w:r>
    </w:p>
    <w:p w14:paraId="616852EB" w14:textId="77777777" w:rsidR="00B31E1C" w:rsidRPr="00AF5BD6" w:rsidRDefault="00B31E1C" w:rsidP="00B31E1C">
      <w:pPr>
        <w:widowControl/>
        <w:autoSpaceDE w:val="0"/>
        <w:autoSpaceDN w:val="0"/>
        <w:adjustRightInd w:val="0"/>
        <w:snapToGrid w:val="0"/>
        <w:spacing w:line="360" w:lineRule="auto"/>
        <w:jc w:val="left"/>
        <w:rPr>
          <w:rFonts w:ascii="Book Antiqua" w:hAnsi="Book Antiqua" w:cs="Times New Roman"/>
          <w:kern w:val="0"/>
        </w:rPr>
      </w:pPr>
    </w:p>
    <w:p w14:paraId="567159E7" w14:textId="2A4F94C5" w:rsidR="00C65A77" w:rsidRPr="00AF5BD6" w:rsidRDefault="00C65A77" w:rsidP="00B31E1C">
      <w:pPr>
        <w:widowControl/>
        <w:autoSpaceDE w:val="0"/>
        <w:autoSpaceDN w:val="0"/>
        <w:adjustRightInd w:val="0"/>
        <w:snapToGrid w:val="0"/>
        <w:spacing w:line="360" w:lineRule="auto"/>
        <w:jc w:val="left"/>
        <w:rPr>
          <w:rFonts w:ascii="Book Antiqua" w:hAnsi="Book Antiqua" w:cs="Times"/>
          <w:kern w:val="0"/>
        </w:rPr>
      </w:pPr>
      <w:r w:rsidRPr="00AF5BD6">
        <w:rPr>
          <w:rFonts w:ascii="Book Antiqua" w:hAnsi="Book Antiqua" w:cs="Times New Roman"/>
          <w:kern w:val="0"/>
        </w:rPr>
        <w:t>Sincerely yours,</w:t>
      </w:r>
    </w:p>
    <w:p w14:paraId="19B1D627" w14:textId="77777777" w:rsidR="00C65A77" w:rsidRPr="00AF5BD6" w:rsidRDefault="00C65A77" w:rsidP="00B31E1C">
      <w:pPr>
        <w:widowControl/>
        <w:autoSpaceDE w:val="0"/>
        <w:autoSpaceDN w:val="0"/>
        <w:adjustRightInd w:val="0"/>
        <w:snapToGrid w:val="0"/>
        <w:spacing w:line="360" w:lineRule="auto"/>
        <w:jc w:val="left"/>
        <w:rPr>
          <w:rFonts w:ascii="Book Antiqua" w:hAnsi="Book Antiqua" w:cs="Times"/>
          <w:kern w:val="0"/>
        </w:rPr>
      </w:pPr>
    </w:p>
    <w:p w14:paraId="4A0B0775" w14:textId="51C06DAE" w:rsidR="00C65A77" w:rsidRPr="00AF5BD6" w:rsidRDefault="00C65A77" w:rsidP="00B31E1C">
      <w:pPr>
        <w:widowControl/>
        <w:autoSpaceDE w:val="0"/>
        <w:autoSpaceDN w:val="0"/>
        <w:adjustRightInd w:val="0"/>
        <w:snapToGrid w:val="0"/>
        <w:spacing w:line="360" w:lineRule="auto"/>
        <w:jc w:val="left"/>
        <w:rPr>
          <w:rFonts w:ascii="Book Antiqua" w:hAnsi="Book Antiqua" w:cs="Times"/>
          <w:kern w:val="0"/>
        </w:rPr>
      </w:pPr>
      <w:r w:rsidRPr="00AF5BD6">
        <w:rPr>
          <w:rFonts w:ascii="Book Antiqua" w:hAnsi="Book Antiqua" w:cs="Times"/>
          <w:kern w:val="0"/>
        </w:rPr>
        <w:t xml:space="preserve">Koichi Ogawa, M.D. </w:t>
      </w:r>
    </w:p>
    <w:p w14:paraId="5EC8F848" w14:textId="77B6D84F" w:rsidR="00C65A77" w:rsidRPr="00AF5BD6" w:rsidRDefault="00C65A77" w:rsidP="00B31E1C">
      <w:pPr>
        <w:widowControl/>
        <w:autoSpaceDE w:val="0"/>
        <w:autoSpaceDN w:val="0"/>
        <w:adjustRightInd w:val="0"/>
        <w:snapToGrid w:val="0"/>
        <w:spacing w:line="360" w:lineRule="auto"/>
        <w:jc w:val="left"/>
        <w:rPr>
          <w:rFonts w:ascii="Book Antiqua" w:hAnsi="Book Antiqua" w:cs="Times"/>
          <w:kern w:val="0"/>
        </w:rPr>
      </w:pPr>
      <w:r w:rsidRPr="00AF5BD6">
        <w:rPr>
          <w:rFonts w:ascii="Book Antiqua" w:hAnsi="Book Antiqua" w:cs="Times"/>
          <w:kern w:val="0"/>
        </w:rPr>
        <w:t xml:space="preserve">Corresponding author: </w:t>
      </w:r>
      <w:proofErr w:type="spellStart"/>
      <w:r w:rsidRPr="00AF5BD6">
        <w:rPr>
          <w:rFonts w:ascii="Book Antiqua" w:hAnsi="Book Antiqua" w:cs="Times"/>
          <w:kern w:val="0"/>
        </w:rPr>
        <w:t>Nobuhiro</w:t>
      </w:r>
      <w:proofErr w:type="spellEnd"/>
      <w:r w:rsidRPr="00AF5BD6">
        <w:rPr>
          <w:rFonts w:ascii="Book Antiqua" w:hAnsi="Book Antiqua" w:cs="Times"/>
          <w:kern w:val="0"/>
        </w:rPr>
        <w:t xml:space="preserve"> </w:t>
      </w:r>
      <w:proofErr w:type="spellStart"/>
      <w:r w:rsidRPr="00AF5BD6">
        <w:rPr>
          <w:rFonts w:ascii="Book Antiqua" w:hAnsi="Book Antiqua" w:cs="Times"/>
          <w:kern w:val="0"/>
        </w:rPr>
        <w:t>Ohkohchi</w:t>
      </w:r>
      <w:proofErr w:type="spellEnd"/>
      <w:r w:rsidRPr="00AF5BD6">
        <w:rPr>
          <w:rFonts w:ascii="Book Antiqua" w:hAnsi="Book Antiqua" w:cs="Times"/>
          <w:kern w:val="0"/>
        </w:rPr>
        <w:t xml:space="preserve">, M.D., </w:t>
      </w:r>
      <w:proofErr w:type="gramStart"/>
      <w:r w:rsidRPr="00AF5BD6">
        <w:rPr>
          <w:rFonts w:ascii="Book Antiqua" w:hAnsi="Book Antiqua" w:cs="Times"/>
          <w:kern w:val="0"/>
        </w:rPr>
        <w:t>Ph.D</w:t>
      </w:r>
      <w:proofErr w:type="gramEnd"/>
      <w:r w:rsidRPr="00AF5BD6">
        <w:rPr>
          <w:rFonts w:ascii="Book Antiqua" w:hAnsi="Book Antiqua" w:cs="Times"/>
          <w:kern w:val="0"/>
        </w:rPr>
        <w:t>.</w:t>
      </w:r>
    </w:p>
    <w:p w14:paraId="5F0C1AF6" w14:textId="77777777" w:rsidR="00C65A77" w:rsidRPr="00AF5BD6" w:rsidRDefault="00C65A77" w:rsidP="00B31E1C">
      <w:pPr>
        <w:widowControl/>
        <w:autoSpaceDE w:val="0"/>
        <w:autoSpaceDN w:val="0"/>
        <w:adjustRightInd w:val="0"/>
        <w:snapToGrid w:val="0"/>
        <w:spacing w:line="360" w:lineRule="auto"/>
        <w:jc w:val="left"/>
        <w:rPr>
          <w:rFonts w:ascii="Book Antiqua" w:hAnsi="Book Antiqua" w:cs="Times"/>
          <w:kern w:val="0"/>
        </w:rPr>
      </w:pPr>
      <w:r w:rsidRPr="00AF5BD6">
        <w:rPr>
          <w:rFonts w:ascii="Book Antiqua" w:hAnsi="Book Antiqua" w:cs="Times"/>
          <w:kern w:val="0"/>
        </w:rPr>
        <w:t xml:space="preserve">Department of Surgery, Doctoral Program in Clinical Science, Graduate School of Comprehensive Human Sciences, University of Tsukuba, 1-1-1 </w:t>
      </w:r>
      <w:proofErr w:type="spellStart"/>
      <w:r w:rsidRPr="00AF5BD6">
        <w:rPr>
          <w:rFonts w:ascii="Book Antiqua" w:hAnsi="Book Antiqua" w:cs="Times"/>
          <w:kern w:val="0"/>
        </w:rPr>
        <w:t>Tennodai</w:t>
      </w:r>
      <w:proofErr w:type="spellEnd"/>
      <w:r w:rsidRPr="00AF5BD6">
        <w:rPr>
          <w:rFonts w:ascii="Book Antiqua" w:hAnsi="Book Antiqua" w:cs="Times"/>
          <w:kern w:val="0"/>
        </w:rPr>
        <w:t>, Tsukuba 305-8575, Japan </w:t>
      </w:r>
    </w:p>
    <w:p w14:paraId="3731B409" w14:textId="33D0025F" w:rsidR="00C65A77" w:rsidRPr="00AF5BD6" w:rsidRDefault="00C65A77" w:rsidP="00B31E1C">
      <w:pPr>
        <w:widowControl/>
        <w:autoSpaceDE w:val="0"/>
        <w:autoSpaceDN w:val="0"/>
        <w:adjustRightInd w:val="0"/>
        <w:snapToGrid w:val="0"/>
        <w:spacing w:line="360" w:lineRule="auto"/>
        <w:jc w:val="left"/>
        <w:rPr>
          <w:rFonts w:ascii="Book Antiqua" w:hAnsi="Book Antiqua" w:cs="Times"/>
          <w:kern w:val="0"/>
        </w:rPr>
      </w:pPr>
      <w:r w:rsidRPr="00AF5BD6">
        <w:rPr>
          <w:rFonts w:ascii="Book Antiqua" w:hAnsi="Book Antiqua" w:cs="Times"/>
          <w:kern w:val="0"/>
        </w:rPr>
        <w:t>Tel: +81-29-853-3221</w:t>
      </w:r>
      <w:r w:rsidR="00C56E7C">
        <w:rPr>
          <w:rFonts w:ascii="Book Antiqua" w:hAnsi="Book Antiqua" w:cs="Times"/>
          <w:kern w:val="0"/>
        </w:rPr>
        <w:t xml:space="preserve">, </w:t>
      </w:r>
      <w:r w:rsidRPr="00AF5BD6">
        <w:rPr>
          <w:rFonts w:ascii="Book Antiqua" w:hAnsi="Book Antiqua" w:cs="Times"/>
          <w:kern w:val="0"/>
        </w:rPr>
        <w:t>Fax: +81-29-853-3222</w:t>
      </w:r>
    </w:p>
    <w:p w14:paraId="478D7AEE" w14:textId="4D2165AA" w:rsidR="00C65A77" w:rsidRPr="00AF5BD6" w:rsidRDefault="00C65A77" w:rsidP="00B31E1C">
      <w:pPr>
        <w:widowControl/>
        <w:autoSpaceDE w:val="0"/>
        <w:autoSpaceDN w:val="0"/>
        <w:adjustRightInd w:val="0"/>
        <w:snapToGrid w:val="0"/>
        <w:spacing w:line="360" w:lineRule="auto"/>
        <w:jc w:val="left"/>
        <w:rPr>
          <w:rFonts w:ascii="Book Antiqua" w:hAnsi="Book Antiqua" w:cs="Times"/>
          <w:kern w:val="0"/>
        </w:rPr>
      </w:pPr>
      <w:r w:rsidRPr="00AF5BD6">
        <w:rPr>
          <w:rFonts w:ascii="Book Antiqua" w:hAnsi="Book Antiqua" w:cs="Times"/>
          <w:kern w:val="0"/>
        </w:rPr>
        <w:t> </w:t>
      </w:r>
      <w:r w:rsidR="00B31E1C" w:rsidRPr="00AF5BD6">
        <w:rPr>
          <w:rFonts w:ascii="Book Antiqua" w:hAnsi="Book Antiqua" w:cs="Times"/>
          <w:kern w:val="0"/>
        </w:rPr>
        <w:t>E</w:t>
      </w:r>
      <w:r w:rsidRPr="00AF5BD6">
        <w:rPr>
          <w:rFonts w:ascii="Book Antiqua" w:hAnsi="Book Antiqua" w:cs="Times"/>
          <w:kern w:val="0"/>
        </w:rPr>
        <w:t>-mail: s1130425@u.tsukuba.ac.jp</w:t>
      </w:r>
      <w:r w:rsidRPr="00AF5BD6">
        <w:rPr>
          <w:rFonts w:ascii="Book Antiqua" w:hAnsi="Book Antiqua" w:cs="Century"/>
          <w:kern w:val="0"/>
        </w:rPr>
        <w:t>, nokochi3@md.tsukuba.ac.jp.</w:t>
      </w:r>
    </w:p>
    <w:p w14:paraId="3DD017B1" w14:textId="77777777" w:rsidR="00C65A77" w:rsidRPr="00AF5BD6" w:rsidRDefault="00C65A77" w:rsidP="00B31E1C">
      <w:pPr>
        <w:adjustRightInd w:val="0"/>
        <w:snapToGrid w:val="0"/>
        <w:spacing w:line="360" w:lineRule="auto"/>
        <w:rPr>
          <w:rFonts w:ascii="Book Antiqua" w:hAnsi="Book Antiqua"/>
        </w:rPr>
      </w:pPr>
    </w:p>
    <w:sectPr w:rsidR="00C65A77" w:rsidRPr="00AF5BD6" w:rsidSect="00851A07">
      <w:headerReference w:type="default" r:id="rId8"/>
      <w:pgSz w:w="11900" w:h="16840"/>
      <w:pgMar w:top="1440" w:right="1440" w:bottom="1440" w:left="144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F8166" w14:textId="77777777" w:rsidR="00647B54" w:rsidRDefault="00647B54" w:rsidP="00105E21">
      <w:r>
        <w:separator/>
      </w:r>
    </w:p>
  </w:endnote>
  <w:endnote w:type="continuationSeparator" w:id="0">
    <w:p w14:paraId="0ECA89FD" w14:textId="77777777" w:rsidR="00647B54" w:rsidRDefault="00647B54" w:rsidP="0010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儷黑 Pro">
    <w:altName w:val="Arial Unicode MS"/>
    <w:charset w:val="51"/>
    <w:family w:val="auto"/>
    <w:pitch w:val="variable"/>
    <w:sig w:usb0="80000001" w:usb1="28091800" w:usb2="00000016" w:usb3="00000000" w:csb0="00100000"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1963D" w14:textId="77777777" w:rsidR="00647B54" w:rsidRDefault="00647B54" w:rsidP="00105E21">
      <w:r>
        <w:separator/>
      </w:r>
    </w:p>
  </w:footnote>
  <w:footnote w:type="continuationSeparator" w:id="0">
    <w:p w14:paraId="3D5F4584" w14:textId="77777777" w:rsidR="00647B54" w:rsidRDefault="00647B54" w:rsidP="00105E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72A81" w14:textId="64219C52" w:rsidR="00647B54" w:rsidRPr="00105E21" w:rsidRDefault="00647B54" w:rsidP="00105E21">
    <w:pPr>
      <w:adjustRightInd w:val="0"/>
      <w:snapToGrid w:val="0"/>
      <w:spacing w:line="360" w:lineRule="auto"/>
      <w:rPr>
        <w:rFonts w:ascii="Times" w:hAnsi="Times" w:cs="Arial"/>
        <w:b/>
        <w:bCs/>
        <w:iCs/>
        <w:color w:val="262626"/>
        <w:kern w:val="0"/>
      </w:rPr>
    </w:pPr>
    <w:r w:rsidRPr="00B31E1C">
      <w:rPr>
        <w:rFonts w:ascii="Times" w:hAnsi="Times" w:cs="Arial"/>
        <w:b/>
        <w:bCs/>
        <w:iCs/>
        <w:color w:val="262626"/>
        <w:kern w:val="0"/>
      </w:rPr>
      <w:t>Response to Reviewers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660"/>
    <w:multiLevelType w:val="hybridMultilevel"/>
    <w:tmpl w:val="D108D1D6"/>
    <w:lvl w:ilvl="0" w:tplc="A7C82F52">
      <w:start w:val="9"/>
      <w:numFmt w:val="bullet"/>
      <w:lvlText w:val="-"/>
      <w:lvlJc w:val="left"/>
      <w:pPr>
        <w:ind w:left="1080" w:hanging="1080"/>
      </w:pPr>
      <w:rPr>
        <w:rFonts w:ascii="Century" w:eastAsiaTheme="minorEastAsia" w:hAnsi="Century"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94"/>
    <w:rsid w:val="000023DF"/>
    <w:rsid w:val="00013C5E"/>
    <w:rsid w:val="00014D97"/>
    <w:rsid w:val="00036DB8"/>
    <w:rsid w:val="00045A3F"/>
    <w:rsid w:val="00061CBB"/>
    <w:rsid w:val="00066701"/>
    <w:rsid w:val="0008171F"/>
    <w:rsid w:val="000B534D"/>
    <w:rsid w:val="000B7AA4"/>
    <w:rsid w:val="000C471A"/>
    <w:rsid w:val="000D0877"/>
    <w:rsid w:val="000D4D2D"/>
    <w:rsid w:val="000F0F44"/>
    <w:rsid w:val="000F51AE"/>
    <w:rsid w:val="000F56C4"/>
    <w:rsid w:val="00105E21"/>
    <w:rsid w:val="001222D2"/>
    <w:rsid w:val="001242F9"/>
    <w:rsid w:val="001347DD"/>
    <w:rsid w:val="001534F6"/>
    <w:rsid w:val="0016547A"/>
    <w:rsid w:val="001724C3"/>
    <w:rsid w:val="001727A6"/>
    <w:rsid w:val="001B3CFA"/>
    <w:rsid w:val="00215150"/>
    <w:rsid w:val="002272DA"/>
    <w:rsid w:val="00245D96"/>
    <w:rsid w:val="00251397"/>
    <w:rsid w:val="002748D8"/>
    <w:rsid w:val="0028283C"/>
    <w:rsid w:val="00284097"/>
    <w:rsid w:val="002A72E8"/>
    <w:rsid w:val="002A7CA1"/>
    <w:rsid w:val="002B02D6"/>
    <w:rsid w:val="002D7F55"/>
    <w:rsid w:val="002F408C"/>
    <w:rsid w:val="002F568A"/>
    <w:rsid w:val="002F6E8C"/>
    <w:rsid w:val="00303CF0"/>
    <w:rsid w:val="003102F7"/>
    <w:rsid w:val="003105E3"/>
    <w:rsid w:val="003108EA"/>
    <w:rsid w:val="00326885"/>
    <w:rsid w:val="00363B3C"/>
    <w:rsid w:val="00392B28"/>
    <w:rsid w:val="00394067"/>
    <w:rsid w:val="00395379"/>
    <w:rsid w:val="003D10D2"/>
    <w:rsid w:val="003D3EF8"/>
    <w:rsid w:val="003D473F"/>
    <w:rsid w:val="003D532A"/>
    <w:rsid w:val="003E00AF"/>
    <w:rsid w:val="003E181C"/>
    <w:rsid w:val="003E4F37"/>
    <w:rsid w:val="003E7DD9"/>
    <w:rsid w:val="00406391"/>
    <w:rsid w:val="00426D57"/>
    <w:rsid w:val="0043145F"/>
    <w:rsid w:val="00440C4E"/>
    <w:rsid w:val="00441F86"/>
    <w:rsid w:val="00454476"/>
    <w:rsid w:val="00470C6A"/>
    <w:rsid w:val="0047682B"/>
    <w:rsid w:val="00481A3D"/>
    <w:rsid w:val="004C6292"/>
    <w:rsid w:val="004E4071"/>
    <w:rsid w:val="004F5672"/>
    <w:rsid w:val="00505D10"/>
    <w:rsid w:val="005427CA"/>
    <w:rsid w:val="00582217"/>
    <w:rsid w:val="00583A4F"/>
    <w:rsid w:val="0058680E"/>
    <w:rsid w:val="005B20EA"/>
    <w:rsid w:val="005B3B35"/>
    <w:rsid w:val="005B6C8B"/>
    <w:rsid w:val="005C3DF2"/>
    <w:rsid w:val="005D10FF"/>
    <w:rsid w:val="005F7813"/>
    <w:rsid w:val="00614E5A"/>
    <w:rsid w:val="00627810"/>
    <w:rsid w:val="00647B54"/>
    <w:rsid w:val="00650A13"/>
    <w:rsid w:val="00660254"/>
    <w:rsid w:val="00662A80"/>
    <w:rsid w:val="00664602"/>
    <w:rsid w:val="00693A5C"/>
    <w:rsid w:val="006C6CFA"/>
    <w:rsid w:val="006E28C3"/>
    <w:rsid w:val="007037E5"/>
    <w:rsid w:val="00717BF7"/>
    <w:rsid w:val="00780A7D"/>
    <w:rsid w:val="00786F08"/>
    <w:rsid w:val="007A159C"/>
    <w:rsid w:val="007B30C8"/>
    <w:rsid w:val="007B7CC5"/>
    <w:rsid w:val="007D1469"/>
    <w:rsid w:val="007E27DB"/>
    <w:rsid w:val="00800EB7"/>
    <w:rsid w:val="00813444"/>
    <w:rsid w:val="008147BE"/>
    <w:rsid w:val="008250D1"/>
    <w:rsid w:val="008270C9"/>
    <w:rsid w:val="00830FC3"/>
    <w:rsid w:val="00844C0A"/>
    <w:rsid w:val="008511CA"/>
    <w:rsid w:val="00851A07"/>
    <w:rsid w:val="008606A8"/>
    <w:rsid w:val="00860F74"/>
    <w:rsid w:val="00875EE3"/>
    <w:rsid w:val="00877D6D"/>
    <w:rsid w:val="00880DE4"/>
    <w:rsid w:val="008869FB"/>
    <w:rsid w:val="00896874"/>
    <w:rsid w:val="008E4B4D"/>
    <w:rsid w:val="008E5AA4"/>
    <w:rsid w:val="008F55C5"/>
    <w:rsid w:val="008F73B3"/>
    <w:rsid w:val="009444B3"/>
    <w:rsid w:val="009551E0"/>
    <w:rsid w:val="00977BE2"/>
    <w:rsid w:val="009B2C7D"/>
    <w:rsid w:val="009D7035"/>
    <w:rsid w:val="009D7786"/>
    <w:rsid w:val="009E407E"/>
    <w:rsid w:val="009E5E01"/>
    <w:rsid w:val="009E7B37"/>
    <w:rsid w:val="009F7B9A"/>
    <w:rsid w:val="00A360CD"/>
    <w:rsid w:val="00A439C8"/>
    <w:rsid w:val="00A52FC9"/>
    <w:rsid w:val="00A560C6"/>
    <w:rsid w:val="00A8641E"/>
    <w:rsid w:val="00AA0988"/>
    <w:rsid w:val="00AB12A9"/>
    <w:rsid w:val="00AD4099"/>
    <w:rsid w:val="00AD41F6"/>
    <w:rsid w:val="00AD599C"/>
    <w:rsid w:val="00AE56FE"/>
    <w:rsid w:val="00AF5BD6"/>
    <w:rsid w:val="00B03B00"/>
    <w:rsid w:val="00B07B4D"/>
    <w:rsid w:val="00B07EFC"/>
    <w:rsid w:val="00B27327"/>
    <w:rsid w:val="00B30696"/>
    <w:rsid w:val="00B31E1C"/>
    <w:rsid w:val="00B436C4"/>
    <w:rsid w:val="00B60A6F"/>
    <w:rsid w:val="00B746FA"/>
    <w:rsid w:val="00BA01E8"/>
    <w:rsid w:val="00BC08A8"/>
    <w:rsid w:val="00BC4030"/>
    <w:rsid w:val="00C00127"/>
    <w:rsid w:val="00C07E94"/>
    <w:rsid w:val="00C22C39"/>
    <w:rsid w:val="00C324E8"/>
    <w:rsid w:val="00C538B0"/>
    <w:rsid w:val="00C56E7C"/>
    <w:rsid w:val="00C65A77"/>
    <w:rsid w:val="00C722CB"/>
    <w:rsid w:val="00C96935"/>
    <w:rsid w:val="00CA2E59"/>
    <w:rsid w:val="00CA5A07"/>
    <w:rsid w:val="00CC3131"/>
    <w:rsid w:val="00CC7EB1"/>
    <w:rsid w:val="00CD2207"/>
    <w:rsid w:val="00CE5346"/>
    <w:rsid w:val="00CF088D"/>
    <w:rsid w:val="00D16AEE"/>
    <w:rsid w:val="00D412AA"/>
    <w:rsid w:val="00D57225"/>
    <w:rsid w:val="00D57F6B"/>
    <w:rsid w:val="00D6468B"/>
    <w:rsid w:val="00D663A5"/>
    <w:rsid w:val="00D75491"/>
    <w:rsid w:val="00D822F2"/>
    <w:rsid w:val="00D97EF4"/>
    <w:rsid w:val="00DB1749"/>
    <w:rsid w:val="00DB6819"/>
    <w:rsid w:val="00DB782E"/>
    <w:rsid w:val="00DC2B65"/>
    <w:rsid w:val="00DD2C8B"/>
    <w:rsid w:val="00DD42C0"/>
    <w:rsid w:val="00DE4FB7"/>
    <w:rsid w:val="00DE55FA"/>
    <w:rsid w:val="00DF5919"/>
    <w:rsid w:val="00E00AEE"/>
    <w:rsid w:val="00E229B0"/>
    <w:rsid w:val="00E47B78"/>
    <w:rsid w:val="00E5104B"/>
    <w:rsid w:val="00E82EA4"/>
    <w:rsid w:val="00E86737"/>
    <w:rsid w:val="00EB3432"/>
    <w:rsid w:val="00EB5AF4"/>
    <w:rsid w:val="00EB7209"/>
    <w:rsid w:val="00EC6873"/>
    <w:rsid w:val="00EC779A"/>
    <w:rsid w:val="00EE6546"/>
    <w:rsid w:val="00EF470A"/>
    <w:rsid w:val="00EF4DEF"/>
    <w:rsid w:val="00F01812"/>
    <w:rsid w:val="00F04DBA"/>
    <w:rsid w:val="00F30059"/>
    <w:rsid w:val="00F32238"/>
    <w:rsid w:val="00F40E48"/>
    <w:rsid w:val="00F435AF"/>
    <w:rsid w:val="00F436FA"/>
    <w:rsid w:val="00F43DB1"/>
    <w:rsid w:val="00F600A7"/>
    <w:rsid w:val="00F82489"/>
    <w:rsid w:val="00F95DE2"/>
    <w:rsid w:val="00FA6D0C"/>
    <w:rsid w:val="00FB2438"/>
    <w:rsid w:val="00FF3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77947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408C"/>
    <w:rPr>
      <w:color w:val="0000FF" w:themeColor="hyperlink"/>
      <w:u w:val="single"/>
    </w:rPr>
  </w:style>
  <w:style w:type="character" w:styleId="a4">
    <w:name w:val="FollowedHyperlink"/>
    <w:basedOn w:val="a0"/>
    <w:uiPriority w:val="99"/>
    <w:semiHidden/>
    <w:unhideWhenUsed/>
    <w:rsid w:val="002F408C"/>
    <w:rPr>
      <w:color w:val="800080" w:themeColor="followedHyperlink"/>
      <w:u w:val="single"/>
    </w:rPr>
  </w:style>
  <w:style w:type="paragraph" w:styleId="a5">
    <w:name w:val="List Paragraph"/>
    <w:basedOn w:val="a"/>
    <w:uiPriority w:val="34"/>
    <w:qFormat/>
    <w:rsid w:val="00CC3131"/>
    <w:pPr>
      <w:ind w:leftChars="400" w:left="960"/>
    </w:pPr>
  </w:style>
  <w:style w:type="character" w:styleId="a6">
    <w:name w:val="annotation reference"/>
    <w:basedOn w:val="a0"/>
    <w:uiPriority w:val="99"/>
    <w:semiHidden/>
    <w:unhideWhenUsed/>
    <w:rsid w:val="00F95DE2"/>
    <w:rPr>
      <w:sz w:val="18"/>
      <w:szCs w:val="18"/>
    </w:rPr>
  </w:style>
  <w:style w:type="paragraph" w:styleId="a7">
    <w:name w:val="annotation text"/>
    <w:basedOn w:val="a"/>
    <w:link w:val="a8"/>
    <w:uiPriority w:val="99"/>
    <w:unhideWhenUsed/>
    <w:rsid w:val="00F95DE2"/>
    <w:pPr>
      <w:jc w:val="left"/>
    </w:pPr>
  </w:style>
  <w:style w:type="character" w:customStyle="1" w:styleId="a8">
    <w:name w:val="コメント文字列 (文字)"/>
    <w:basedOn w:val="a0"/>
    <w:link w:val="a7"/>
    <w:uiPriority w:val="99"/>
    <w:rsid w:val="00F95DE2"/>
  </w:style>
  <w:style w:type="paragraph" w:styleId="a9">
    <w:name w:val="annotation subject"/>
    <w:basedOn w:val="a7"/>
    <w:next w:val="a7"/>
    <w:link w:val="aa"/>
    <w:uiPriority w:val="99"/>
    <w:semiHidden/>
    <w:unhideWhenUsed/>
    <w:rsid w:val="00F95DE2"/>
    <w:rPr>
      <w:b/>
      <w:bCs/>
    </w:rPr>
  </w:style>
  <w:style w:type="character" w:customStyle="1" w:styleId="aa">
    <w:name w:val="コメント内容 (文字)"/>
    <w:basedOn w:val="a8"/>
    <w:link w:val="a9"/>
    <w:uiPriority w:val="99"/>
    <w:semiHidden/>
    <w:rsid w:val="00F95DE2"/>
    <w:rPr>
      <w:b/>
      <w:bCs/>
    </w:rPr>
  </w:style>
  <w:style w:type="paragraph" w:styleId="ab">
    <w:name w:val="Balloon Text"/>
    <w:basedOn w:val="a"/>
    <w:link w:val="ac"/>
    <w:uiPriority w:val="99"/>
    <w:semiHidden/>
    <w:unhideWhenUsed/>
    <w:rsid w:val="00F95DE2"/>
    <w:rPr>
      <w:rFonts w:ascii="ヒラギノ角ゴ ProN W3" w:eastAsia="ヒラギノ角ゴ ProN W3"/>
      <w:sz w:val="18"/>
      <w:szCs w:val="18"/>
    </w:rPr>
  </w:style>
  <w:style w:type="character" w:customStyle="1" w:styleId="ac">
    <w:name w:val="吹き出し (文字)"/>
    <w:basedOn w:val="a0"/>
    <w:link w:val="ab"/>
    <w:uiPriority w:val="99"/>
    <w:semiHidden/>
    <w:rsid w:val="00F95DE2"/>
    <w:rPr>
      <w:rFonts w:ascii="ヒラギノ角ゴ ProN W3" w:eastAsia="ヒラギノ角ゴ ProN W3"/>
      <w:sz w:val="18"/>
      <w:szCs w:val="18"/>
    </w:rPr>
  </w:style>
  <w:style w:type="paragraph" w:styleId="ad">
    <w:name w:val="Date"/>
    <w:basedOn w:val="a"/>
    <w:next w:val="a"/>
    <w:link w:val="ae"/>
    <w:uiPriority w:val="99"/>
    <w:unhideWhenUsed/>
    <w:rsid w:val="00B31E1C"/>
    <w:rPr>
      <w:rFonts w:ascii="Times" w:hAnsi="Times" w:cs="Book Antiqua"/>
      <w:kern w:val="0"/>
    </w:rPr>
  </w:style>
  <w:style w:type="character" w:customStyle="1" w:styleId="ae">
    <w:name w:val="日付 (文字)"/>
    <w:basedOn w:val="a0"/>
    <w:link w:val="ad"/>
    <w:uiPriority w:val="99"/>
    <w:rsid w:val="00B31E1C"/>
    <w:rPr>
      <w:rFonts w:ascii="Times" w:hAnsi="Times" w:cs="Book Antiqua"/>
      <w:kern w:val="0"/>
    </w:rPr>
  </w:style>
  <w:style w:type="paragraph" w:styleId="af">
    <w:name w:val="header"/>
    <w:basedOn w:val="a"/>
    <w:link w:val="af0"/>
    <w:uiPriority w:val="99"/>
    <w:unhideWhenUsed/>
    <w:rsid w:val="00105E21"/>
    <w:pPr>
      <w:tabs>
        <w:tab w:val="center" w:pos="4252"/>
        <w:tab w:val="right" w:pos="8504"/>
      </w:tabs>
      <w:snapToGrid w:val="0"/>
    </w:pPr>
  </w:style>
  <w:style w:type="character" w:customStyle="1" w:styleId="af0">
    <w:name w:val="ヘッダー (文字)"/>
    <w:basedOn w:val="a0"/>
    <w:link w:val="af"/>
    <w:uiPriority w:val="99"/>
    <w:rsid w:val="00105E21"/>
  </w:style>
  <w:style w:type="paragraph" w:styleId="af1">
    <w:name w:val="footer"/>
    <w:basedOn w:val="a"/>
    <w:link w:val="af2"/>
    <w:uiPriority w:val="99"/>
    <w:unhideWhenUsed/>
    <w:rsid w:val="00105E21"/>
    <w:pPr>
      <w:tabs>
        <w:tab w:val="center" w:pos="4252"/>
        <w:tab w:val="right" w:pos="8504"/>
      </w:tabs>
      <w:snapToGrid w:val="0"/>
    </w:pPr>
  </w:style>
  <w:style w:type="character" w:customStyle="1" w:styleId="af2">
    <w:name w:val="フッター (文字)"/>
    <w:basedOn w:val="a0"/>
    <w:link w:val="af1"/>
    <w:uiPriority w:val="99"/>
    <w:rsid w:val="00105E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408C"/>
    <w:rPr>
      <w:color w:val="0000FF" w:themeColor="hyperlink"/>
      <w:u w:val="single"/>
    </w:rPr>
  </w:style>
  <w:style w:type="character" w:styleId="a4">
    <w:name w:val="FollowedHyperlink"/>
    <w:basedOn w:val="a0"/>
    <w:uiPriority w:val="99"/>
    <w:semiHidden/>
    <w:unhideWhenUsed/>
    <w:rsid w:val="002F408C"/>
    <w:rPr>
      <w:color w:val="800080" w:themeColor="followedHyperlink"/>
      <w:u w:val="single"/>
    </w:rPr>
  </w:style>
  <w:style w:type="paragraph" w:styleId="a5">
    <w:name w:val="List Paragraph"/>
    <w:basedOn w:val="a"/>
    <w:uiPriority w:val="34"/>
    <w:qFormat/>
    <w:rsid w:val="00CC3131"/>
    <w:pPr>
      <w:ind w:leftChars="400" w:left="960"/>
    </w:pPr>
  </w:style>
  <w:style w:type="character" w:styleId="a6">
    <w:name w:val="annotation reference"/>
    <w:basedOn w:val="a0"/>
    <w:uiPriority w:val="99"/>
    <w:semiHidden/>
    <w:unhideWhenUsed/>
    <w:rsid w:val="00F95DE2"/>
    <w:rPr>
      <w:sz w:val="18"/>
      <w:szCs w:val="18"/>
    </w:rPr>
  </w:style>
  <w:style w:type="paragraph" w:styleId="a7">
    <w:name w:val="annotation text"/>
    <w:basedOn w:val="a"/>
    <w:link w:val="a8"/>
    <w:uiPriority w:val="99"/>
    <w:unhideWhenUsed/>
    <w:rsid w:val="00F95DE2"/>
    <w:pPr>
      <w:jc w:val="left"/>
    </w:pPr>
  </w:style>
  <w:style w:type="character" w:customStyle="1" w:styleId="a8">
    <w:name w:val="コメント文字列 (文字)"/>
    <w:basedOn w:val="a0"/>
    <w:link w:val="a7"/>
    <w:uiPriority w:val="99"/>
    <w:rsid w:val="00F95DE2"/>
  </w:style>
  <w:style w:type="paragraph" w:styleId="a9">
    <w:name w:val="annotation subject"/>
    <w:basedOn w:val="a7"/>
    <w:next w:val="a7"/>
    <w:link w:val="aa"/>
    <w:uiPriority w:val="99"/>
    <w:semiHidden/>
    <w:unhideWhenUsed/>
    <w:rsid w:val="00F95DE2"/>
    <w:rPr>
      <w:b/>
      <w:bCs/>
    </w:rPr>
  </w:style>
  <w:style w:type="character" w:customStyle="1" w:styleId="aa">
    <w:name w:val="コメント内容 (文字)"/>
    <w:basedOn w:val="a8"/>
    <w:link w:val="a9"/>
    <w:uiPriority w:val="99"/>
    <w:semiHidden/>
    <w:rsid w:val="00F95DE2"/>
    <w:rPr>
      <w:b/>
      <w:bCs/>
    </w:rPr>
  </w:style>
  <w:style w:type="paragraph" w:styleId="ab">
    <w:name w:val="Balloon Text"/>
    <w:basedOn w:val="a"/>
    <w:link w:val="ac"/>
    <w:uiPriority w:val="99"/>
    <w:semiHidden/>
    <w:unhideWhenUsed/>
    <w:rsid w:val="00F95DE2"/>
    <w:rPr>
      <w:rFonts w:ascii="ヒラギノ角ゴ ProN W3" w:eastAsia="ヒラギノ角ゴ ProN W3"/>
      <w:sz w:val="18"/>
      <w:szCs w:val="18"/>
    </w:rPr>
  </w:style>
  <w:style w:type="character" w:customStyle="1" w:styleId="ac">
    <w:name w:val="吹き出し (文字)"/>
    <w:basedOn w:val="a0"/>
    <w:link w:val="ab"/>
    <w:uiPriority w:val="99"/>
    <w:semiHidden/>
    <w:rsid w:val="00F95DE2"/>
    <w:rPr>
      <w:rFonts w:ascii="ヒラギノ角ゴ ProN W3" w:eastAsia="ヒラギノ角ゴ ProN W3"/>
      <w:sz w:val="18"/>
      <w:szCs w:val="18"/>
    </w:rPr>
  </w:style>
  <w:style w:type="paragraph" w:styleId="ad">
    <w:name w:val="Date"/>
    <w:basedOn w:val="a"/>
    <w:next w:val="a"/>
    <w:link w:val="ae"/>
    <w:uiPriority w:val="99"/>
    <w:unhideWhenUsed/>
    <w:rsid w:val="00B31E1C"/>
    <w:rPr>
      <w:rFonts w:ascii="Times" w:hAnsi="Times" w:cs="Book Antiqua"/>
      <w:kern w:val="0"/>
    </w:rPr>
  </w:style>
  <w:style w:type="character" w:customStyle="1" w:styleId="ae">
    <w:name w:val="日付 (文字)"/>
    <w:basedOn w:val="a0"/>
    <w:link w:val="ad"/>
    <w:uiPriority w:val="99"/>
    <w:rsid w:val="00B31E1C"/>
    <w:rPr>
      <w:rFonts w:ascii="Times" w:hAnsi="Times" w:cs="Book Antiqua"/>
      <w:kern w:val="0"/>
    </w:rPr>
  </w:style>
  <w:style w:type="paragraph" w:styleId="af">
    <w:name w:val="header"/>
    <w:basedOn w:val="a"/>
    <w:link w:val="af0"/>
    <w:uiPriority w:val="99"/>
    <w:unhideWhenUsed/>
    <w:rsid w:val="00105E21"/>
    <w:pPr>
      <w:tabs>
        <w:tab w:val="center" w:pos="4252"/>
        <w:tab w:val="right" w:pos="8504"/>
      </w:tabs>
      <w:snapToGrid w:val="0"/>
    </w:pPr>
  </w:style>
  <w:style w:type="character" w:customStyle="1" w:styleId="af0">
    <w:name w:val="ヘッダー (文字)"/>
    <w:basedOn w:val="a0"/>
    <w:link w:val="af"/>
    <w:uiPriority w:val="99"/>
    <w:rsid w:val="00105E21"/>
  </w:style>
  <w:style w:type="paragraph" w:styleId="af1">
    <w:name w:val="footer"/>
    <w:basedOn w:val="a"/>
    <w:link w:val="af2"/>
    <w:uiPriority w:val="99"/>
    <w:unhideWhenUsed/>
    <w:rsid w:val="00105E21"/>
    <w:pPr>
      <w:tabs>
        <w:tab w:val="center" w:pos="4252"/>
        <w:tab w:val="right" w:pos="8504"/>
      </w:tabs>
      <w:snapToGrid w:val="0"/>
    </w:pPr>
  </w:style>
  <w:style w:type="character" w:customStyle="1" w:styleId="af2">
    <w:name w:val="フッター (文字)"/>
    <w:basedOn w:val="a0"/>
    <w:link w:val="af1"/>
    <w:uiPriority w:val="99"/>
    <w:rsid w:val="0010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2207</Words>
  <Characters>12584</Characters>
  <Application>Microsoft Macintosh Word</Application>
  <DocSecurity>0</DocSecurity>
  <Lines>104</Lines>
  <Paragraphs>29</Paragraphs>
  <ScaleCrop>false</ScaleCrop>
  <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 koichi</dc:creator>
  <cp:keywords/>
  <dc:description/>
  <cp:lastModifiedBy>ogawa koichi</cp:lastModifiedBy>
  <cp:revision>2</cp:revision>
  <cp:lastPrinted>2012-12-27T01:45:00Z</cp:lastPrinted>
  <dcterms:created xsi:type="dcterms:W3CDTF">2013-01-10T07:32:00Z</dcterms:created>
  <dcterms:modified xsi:type="dcterms:W3CDTF">2013-01-10T07:32:00Z</dcterms:modified>
</cp:coreProperties>
</file>