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E4918" w14:textId="77777777" w:rsidR="005C0F8A" w:rsidRPr="004C7E25" w:rsidRDefault="005C0F8A" w:rsidP="004C7E25">
      <w:pPr>
        <w:adjustRightInd w:val="0"/>
        <w:snapToGrid w:val="0"/>
        <w:spacing w:line="360" w:lineRule="auto"/>
        <w:jc w:val="both"/>
        <w:rPr>
          <w:rFonts w:ascii="Book Antiqua" w:hAnsi="Book Antiqua"/>
          <w:sz w:val="21"/>
          <w:szCs w:val="21"/>
        </w:rPr>
      </w:pPr>
      <w:r w:rsidRPr="004C7E25">
        <w:rPr>
          <w:rFonts w:ascii="Book Antiqua" w:eastAsia="Times New Roman" w:hAnsi="Book Antiqua" w:cs="宋体"/>
          <w:b/>
          <w:sz w:val="21"/>
          <w:szCs w:val="21"/>
        </w:rPr>
        <w:t xml:space="preserve">Name of journal: </w:t>
      </w:r>
      <w:bookmarkStart w:id="0" w:name="OLE_LINK718"/>
      <w:bookmarkStart w:id="1" w:name="OLE_LINK719"/>
      <w:r w:rsidRPr="004C7E25">
        <w:rPr>
          <w:rFonts w:ascii="Book Antiqua" w:eastAsia="Times New Roman" w:hAnsi="Book Antiqua" w:cs="宋体"/>
          <w:b/>
          <w:sz w:val="21"/>
          <w:szCs w:val="21"/>
        </w:rPr>
        <w:t xml:space="preserve">World Journal of </w:t>
      </w:r>
      <w:bookmarkEnd w:id="0"/>
      <w:bookmarkEnd w:id="1"/>
      <w:r w:rsidRPr="004C7E25">
        <w:rPr>
          <w:rFonts w:ascii="Book Antiqua" w:hAnsi="Book Antiqua"/>
          <w:b/>
          <w:sz w:val="21"/>
          <w:szCs w:val="21"/>
        </w:rPr>
        <w:t xml:space="preserve">Gastroenterology </w:t>
      </w:r>
    </w:p>
    <w:p w14:paraId="6016CA26" w14:textId="183EEE85" w:rsidR="005C0F8A" w:rsidRPr="004C7E25" w:rsidRDefault="005C0F8A" w:rsidP="004C7E25">
      <w:pPr>
        <w:adjustRightInd w:val="0"/>
        <w:snapToGrid w:val="0"/>
        <w:spacing w:line="360" w:lineRule="auto"/>
        <w:jc w:val="both"/>
        <w:rPr>
          <w:rFonts w:ascii="Book Antiqua" w:eastAsia="宋体" w:hAnsi="Book Antiqua" w:cs="宋体"/>
          <w:b/>
          <w:sz w:val="21"/>
          <w:szCs w:val="21"/>
          <w:lang w:eastAsia="zh-CN"/>
        </w:rPr>
      </w:pPr>
      <w:r w:rsidRPr="004C7E25">
        <w:rPr>
          <w:rFonts w:ascii="Book Antiqua" w:hAnsi="Book Antiqua" w:cs="Arial"/>
          <w:b/>
          <w:sz w:val="21"/>
          <w:szCs w:val="21"/>
          <w:lang w:val="en"/>
        </w:rPr>
        <w:t>ESPS Manuscript NO:</w:t>
      </w:r>
      <w:r w:rsidRPr="004C7E25">
        <w:rPr>
          <w:rFonts w:ascii="Book Antiqua" w:eastAsia="宋体" w:hAnsi="Book Antiqua" w:cs="Arial"/>
          <w:b/>
          <w:sz w:val="21"/>
          <w:szCs w:val="21"/>
          <w:lang w:val="en" w:eastAsia="zh-CN"/>
        </w:rPr>
        <w:t xml:space="preserve"> 12431</w:t>
      </w:r>
    </w:p>
    <w:p w14:paraId="655608FE" w14:textId="61686103" w:rsidR="005C0F8A" w:rsidRPr="004C7E25" w:rsidRDefault="005C0F8A" w:rsidP="004C7E25">
      <w:pPr>
        <w:suppressAutoHyphens/>
        <w:autoSpaceDE w:val="0"/>
        <w:autoSpaceDN w:val="0"/>
        <w:adjustRightInd w:val="0"/>
        <w:snapToGrid w:val="0"/>
        <w:spacing w:line="360" w:lineRule="auto"/>
        <w:jc w:val="both"/>
        <w:rPr>
          <w:rFonts w:ascii="Book Antiqua" w:hAnsi="Book Antiqua"/>
          <w:b/>
          <w:caps/>
          <w:sz w:val="21"/>
          <w:szCs w:val="21"/>
        </w:rPr>
      </w:pPr>
      <w:r w:rsidRPr="004C7E25">
        <w:rPr>
          <w:rFonts w:ascii="Book Antiqua" w:hAnsi="Book Antiqua"/>
          <w:b/>
          <w:sz w:val="21"/>
          <w:szCs w:val="21"/>
        </w:rPr>
        <w:t xml:space="preserve">Columns: </w:t>
      </w:r>
      <w:r w:rsidR="00BE44F6" w:rsidRPr="004C7E25">
        <w:rPr>
          <w:rFonts w:ascii="Book Antiqua" w:eastAsia="宋体" w:hAnsi="Book Antiqua"/>
          <w:b/>
          <w:caps/>
          <w:sz w:val="21"/>
          <w:szCs w:val="21"/>
          <w:lang w:eastAsia="zh-CN"/>
        </w:rPr>
        <w:t>Review</w:t>
      </w:r>
    </w:p>
    <w:p w14:paraId="3085974A" w14:textId="77777777" w:rsidR="000C3AB1" w:rsidRPr="004C7E25" w:rsidRDefault="000C3AB1" w:rsidP="004C7E25">
      <w:pPr>
        <w:adjustRightInd w:val="0"/>
        <w:snapToGrid w:val="0"/>
        <w:spacing w:line="360" w:lineRule="auto"/>
        <w:jc w:val="both"/>
        <w:rPr>
          <w:rFonts w:ascii="Book Antiqua" w:eastAsia="宋体" w:hAnsi="Book Antiqua"/>
          <w:b/>
          <w:lang w:eastAsia="zh-CN"/>
        </w:rPr>
      </w:pPr>
    </w:p>
    <w:p w14:paraId="3F23E94E" w14:textId="028E4499" w:rsidR="00311297" w:rsidRPr="004C7E25" w:rsidRDefault="0087071C" w:rsidP="004C7E25">
      <w:pPr>
        <w:adjustRightInd w:val="0"/>
        <w:snapToGrid w:val="0"/>
        <w:spacing w:line="360" w:lineRule="auto"/>
        <w:jc w:val="both"/>
        <w:rPr>
          <w:rFonts w:ascii="Book Antiqua" w:hAnsi="Book Antiqua"/>
          <w:b/>
        </w:rPr>
      </w:pPr>
      <w:r w:rsidRPr="004C7E25">
        <w:rPr>
          <w:rFonts w:ascii="Book Antiqua" w:hAnsi="Book Antiqua"/>
          <w:b/>
        </w:rPr>
        <w:t>Pancreatic cancer e</w:t>
      </w:r>
      <w:r w:rsidR="00311297" w:rsidRPr="004C7E25">
        <w:rPr>
          <w:rFonts w:ascii="Book Antiqua" w:hAnsi="Book Antiqua"/>
          <w:b/>
        </w:rPr>
        <w:t>arly detection</w:t>
      </w:r>
      <w:r w:rsidR="004B4D3E" w:rsidRPr="004C7E25">
        <w:rPr>
          <w:rFonts w:ascii="Book Antiqua" w:hAnsi="Book Antiqua"/>
          <w:b/>
        </w:rPr>
        <w:t>:</w:t>
      </w:r>
      <w:r w:rsidR="00800766" w:rsidRPr="004C7E25">
        <w:rPr>
          <w:rFonts w:ascii="Book Antiqua" w:hAnsi="Book Antiqua"/>
          <w:b/>
        </w:rPr>
        <w:t xml:space="preserve"> </w:t>
      </w:r>
      <w:r w:rsidR="00CF2687" w:rsidRPr="004C7E25">
        <w:rPr>
          <w:rFonts w:ascii="Book Antiqua" w:hAnsi="Book Antiqua"/>
          <w:b/>
          <w:caps/>
        </w:rPr>
        <w:t>e</w:t>
      </w:r>
      <w:r w:rsidR="00CF2687" w:rsidRPr="004C7E25">
        <w:rPr>
          <w:rFonts w:ascii="Book Antiqua" w:hAnsi="Book Antiqua"/>
          <w:b/>
        </w:rPr>
        <w:t>xpanding</w:t>
      </w:r>
      <w:r w:rsidR="00140013" w:rsidRPr="004C7E25">
        <w:rPr>
          <w:rFonts w:ascii="Book Antiqua" w:hAnsi="Book Antiqua"/>
          <w:b/>
        </w:rPr>
        <w:t xml:space="preserve"> </w:t>
      </w:r>
      <w:r w:rsidR="00800766" w:rsidRPr="004C7E25">
        <w:rPr>
          <w:rFonts w:ascii="Book Antiqua" w:hAnsi="Book Antiqua"/>
          <w:b/>
        </w:rPr>
        <w:t>high</w:t>
      </w:r>
      <w:r w:rsidR="00280C57" w:rsidRPr="004C7E25">
        <w:rPr>
          <w:rFonts w:ascii="Book Antiqua" w:hAnsi="Book Antiqua"/>
          <w:b/>
        </w:rPr>
        <w:t>er</w:t>
      </w:r>
      <w:r w:rsidR="00800766" w:rsidRPr="004C7E25">
        <w:rPr>
          <w:rFonts w:ascii="Book Antiqua" w:hAnsi="Book Antiqua"/>
          <w:b/>
        </w:rPr>
        <w:t>-risk group</w:t>
      </w:r>
      <w:r w:rsidR="00D76FEA" w:rsidRPr="004C7E25">
        <w:rPr>
          <w:rFonts w:ascii="Book Antiqua" w:hAnsi="Book Antiqua"/>
          <w:b/>
        </w:rPr>
        <w:t xml:space="preserve"> </w:t>
      </w:r>
      <w:r w:rsidR="001B6825" w:rsidRPr="004C7E25">
        <w:rPr>
          <w:rFonts w:ascii="Book Antiqua" w:hAnsi="Book Antiqua"/>
          <w:b/>
        </w:rPr>
        <w:t>with</w:t>
      </w:r>
      <w:r w:rsidR="00E561DA" w:rsidRPr="004C7E25">
        <w:rPr>
          <w:rFonts w:ascii="Book Antiqua" w:hAnsi="Book Antiqua"/>
          <w:b/>
        </w:rPr>
        <w:t xml:space="preserve"> clinical and </w:t>
      </w:r>
      <w:r w:rsidR="00C436BA" w:rsidRPr="004C7E25">
        <w:rPr>
          <w:rFonts w:ascii="Book Antiqua" w:hAnsi="Book Antiqua"/>
          <w:b/>
        </w:rPr>
        <w:t>metabolomics</w:t>
      </w:r>
      <w:r w:rsidR="00E561DA" w:rsidRPr="004C7E25">
        <w:rPr>
          <w:rFonts w:ascii="Book Antiqua" w:hAnsi="Book Antiqua"/>
          <w:b/>
        </w:rPr>
        <w:t xml:space="preserve"> parameters</w:t>
      </w:r>
      <w:bookmarkStart w:id="2" w:name="_GoBack"/>
      <w:bookmarkEnd w:id="2"/>
    </w:p>
    <w:p w14:paraId="5FBA1B3E" w14:textId="77777777" w:rsidR="00311297" w:rsidRPr="004C7E25" w:rsidRDefault="00311297" w:rsidP="004C7E25">
      <w:pPr>
        <w:adjustRightInd w:val="0"/>
        <w:snapToGrid w:val="0"/>
        <w:spacing w:line="360" w:lineRule="auto"/>
        <w:jc w:val="both"/>
        <w:rPr>
          <w:rFonts w:ascii="Book Antiqua" w:hAnsi="Book Antiqua"/>
        </w:rPr>
      </w:pPr>
    </w:p>
    <w:p w14:paraId="75BA8BCD" w14:textId="3935F0BC" w:rsidR="00AB3CD8" w:rsidRPr="004C7E25" w:rsidRDefault="000C3AB1" w:rsidP="004C7E25">
      <w:pPr>
        <w:adjustRightInd w:val="0"/>
        <w:snapToGrid w:val="0"/>
        <w:spacing w:line="360" w:lineRule="auto"/>
        <w:jc w:val="both"/>
        <w:rPr>
          <w:rFonts w:ascii="Book Antiqua" w:hAnsi="Book Antiqua" w:cs="Tahoma"/>
        </w:rPr>
      </w:pPr>
      <w:proofErr w:type="spellStart"/>
      <w:r w:rsidRPr="004C7E25">
        <w:rPr>
          <w:rFonts w:ascii="Book Antiqua" w:eastAsia="宋体" w:hAnsi="Book Antiqua"/>
          <w:lang w:val="en" w:eastAsia="zh-CN"/>
        </w:rPr>
        <w:t>Urayama</w:t>
      </w:r>
      <w:proofErr w:type="spellEnd"/>
      <w:r w:rsidRPr="004C7E25">
        <w:rPr>
          <w:rFonts w:ascii="Book Antiqua" w:hAnsi="Book Antiqua" w:cs="Tahoma"/>
          <w:lang w:val="en"/>
        </w:rPr>
        <w:t xml:space="preserve"> </w:t>
      </w:r>
      <w:r w:rsidRPr="004C7E25">
        <w:rPr>
          <w:rFonts w:ascii="Book Antiqua" w:eastAsia="宋体" w:hAnsi="Book Antiqua" w:hint="eastAsia"/>
          <w:lang w:val="en" w:eastAsia="zh-CN"/>
        </w:rPr>
        <w:t>S.</w:t>
      </w:r>
      <w:r w:rsidRPr="004C7E25">
        <w:rPr>
          <w:rFonts w:ascii="宋体" w:eastAsia="宋体" w:hAnsi="宋体" w:cs="Tahoma" w:hint="eastAsia"/>
          <w:lang w:val="en" w:eastAsia="zh-CN"/>
        </w:rPr>
        <w:t xml:space="preserve"> </w:t>
      </w:r>
      <w:r w:rsidR="00AB3CD8" w:rsidRPr="004C7E25">
        <w:rPr>
          <w:rFonts w:ascii="Book Antiqua" w:hAnsi="Book Antiqua" w:cs="Tahoma"/>
          <w:lang w:val="en"/>
        </w:rPr>
        <w:t xml:space="preserve">Pancreatic cancer </w:t>
      </w:r>
      <w:r w:rsidR="006A64B7" w:rsidRPr="004C7E25">
        <w:rPr>
          <w:rFonts w:ascii="Book Antiqua" w:hAnsi="Book Antiqua" w:cs="Tahoma"/>
          <w:lang w:val="en"/>
        </w:rPr>
        <w:t xml:space="preserve">early </w:t>
      </w:r>
      <w:r w:rsidR="00AB3CD8" w:rsidRPr="004C7E25">
        <w:rPr>
          <w:rFonts w:ascii="Book Antiqua" w:hAnsi="Book Antiqua" w:cs="Tahoma"/>
          <w:lang w:val="en"/>
        </w:rPr>
        <w:t>detection with new parameters</w:t>
      </w:r>
    </w:p>
    <w:p w14:paraId="4750A90A" w14:textId="77777777" w:rsidR="00303201" w:rsidRPr="004C7E25" w:rsidRDefault="00303201" w:rsidP="004C7E25">
      <w:pPr>
        <w:adjustRightInd w:val="0"/>
        <w:snapToGrid w:val="0"/>
        <w:spacing w:line="360" w:lineRule="auto"/>
        <w:jc w:val="both"/>
        <w:rPr>
          <w:rFonts w:ascii="Book Antiqua" w:eastAsia="宋体" w:hAnsi="Book Antiqua"/>
          <w:lang w:val="en" w:eastAsia="zh-CN"/>
        </w:rPr>
      </w:pPr>
    </w:p>
    <w:p w14:paraId="19E72C17" w14:textId="2F76ACA9" w:rsidR="000C3AB1" w:rsidRPr="004C7E25" w:rsidRDefault="000C3AB1" w:rsidP="004C7E25">
      <w:pPr>
        <w:adjustRightInd w:val="0"/>
        <w:snapToGrid w:val="0"/>
        <w:spacing w:line="360" w:lineRule="auto"/>
        <w:jc w:val="both"/>
        <w:rPr>
          <w:rFonts w:ascii="Book Antiqua" w:eastAsia="宋体" w:hAnsi="Book Antiqua"/>
          <w:lang w:val="en" w:eastAsia="zh-CN"/>
        </w:rPr>
      </w:pPr>
      <w:proofErr w:type="spellStart"/>
      <w:r w:rsidRPr="004C7E25">
        <w:rPr>
          <w:rFonts w:ascii="Book Antiqua" w:eastAsia="宋体" w:hAnsi="Book Antiqua"/>
          <w:lang w:val="en" w:eastAsia="zh-CN"/>
        </w:rPr>
        <w:t>Shiro</w:t>
      </w:r>
      <w:proofErr w:type="spellEnd"/>
      <w:r w:rsidRPr="004C7E25">
        <w:rPr>
          <w:rFonts w:ascii="Book Antiqua" w:eastAsia="宋体" w:hAnsi="Book Antiqua"/>
          <w:lang w:val="en" w:eastAsia="zh-CN"/>
        </w:rPr>
        <w:t xml:space="preserve"> </w:t>
      </w:r>
      <w:proofErr w:type="spellStart"/>
      <w:r w:rsidRPr="004C7E25">
        <w:rPr>
          <w:rFonts w:ascii="Book Antiqua" w:eastAsia="宋体" w:hAnsi="Book Antiqua"/>
          <w:lang w:val="en" w:eastAsia="zh-CN"/>
        </w:rPr>
        <w:t>Urayama</w:t>
      </w:r>
      <w:proofErr w:type="spellEnd"/>
    </w:p>
    <w:p w14:paraId="76CA8DBB" w14:textId="77777777" w:rsidR="000C3AB1" w:rsidRPr="004C7E25" w:rsidRDefault="000C3AB1" w:rsidP="004C7E25">
      <w:pPr>
        <w:adjustRightInd w:val="0"/>
        <w:snapToGrid w:val="0"/>
        <w:spacing w:line="360" w:lineRule="auto"/>
        <w:jc w:val="both"/>
        <w:rPr>
          <w:rFonts w:ascii="Book Antiqua" w:eastAsia="宋体" w:hAnsi="Book Antiqua"/>
          <w:lang w:val="en" w:eastAsia="zh-CN"/>
        </w:rPr>
      </w:pPr>
    </w:p>
    <w:p w14:paraId="2460569D" w14:textId="64A3DC1F" w:rsidR="005C0F8A" w:rsidRPr="004C7E25" w:rsidRDefault="005C0F8A" w:rsidP="004C7E25">
      <w:pPr>
        <w:adjustRightInd w:val="0"/>
        <w:snapToGrid w:val="0"/>
        <w:spacing w:line="360" w:lineRule="auto"/>
        <w:jc w:val="both"/>
        <w:rPr>
          <w:rFonts w:ascii="Book Antiqua" w:eastAsia="宋体" w:hAnsi="Book Antiqua"/>
          <w:lang w:val="en" w:eastAsia="zh-CN"/>
        </w:rPr>
      </w:pPr>
      <w:proofErr w:type="spellStart"/>
      <w:r w:rsidRPr="004C7E25">
        <w:rPr>
          <w:rFonts w:ascii="Book Antiqua" w:eastAsia="宋体" w:hAnsi="Book Antiqua"/>
          <w:b/>
          <w:lang w:val="en" w:eastAsia="zh-CN"/>
        </w:rPr>
        <w:t>Shiro</w:t>
      </w:r>
      <w:proofErr w:type="spellEnd"/>
      <w:r w:rsidRPr="004C7E25">
        <w:rPr>
          <w:rFonts w:ascii="Book Antiqua" w:eastAsia="宋体" w:hAnsi="Book Antiqua"/>
          <w:b/>
          <w:lang w:val="en" w:eastAsia="zh-CN"/>
        </w:rPr>
        <w:t xml:space="preserve"> </w:t>
      </w:r>
      <w:proofErr w:type="spellStart"/>
      <w:r w:rsidRPr="004C7E25">
        <w:rPr>
          <w:rFonts w:ascii="Book Antiqua" w:eastAsia="宋体" w:hAnsi="Book Antiqua"/>
          <w:b/>
          <w:lang w:val="en" w:eastAsia="zh-CN"/>
        </w:rPr>
        <w:t>Urayama</w:t>
      </w:r>
      <w:proofErr w:type="spellEnd"/>
      <w:r w:rsidR="00AB3CD8" w:rsidRPr="004C7E25">
        <w:rPr>
          <w:rFonts w:ascii="Book Antiqua" w:eastAsia="宋体" w:hAnsi="Book Antiqua"/>
          <w:b/>
          <w:lang w:val="en" w:eastAsia="zh-CN"/>
        </w:rPr>
        <w:t>,</w:t>
      </w:r>
      <w:r w:rsidR="00AB3CD8" w:rsidRPr="004C7E25">
        <w:rPr>
          <w:rFonts w:ascii="Book Antiqua" w:eastAsia="宋体" w:hAnsi="Book Antiqua"/>
          <w:lang w:val="en" w:eastAsia="zh-CN"/>
        </w:rPr>
        <w:t xml:space="preserve"> </w:t>
      </w:r>
      <w:r w:rsidR="00617115" w:rsidRPr="004C7E25">
        <w:rPr>
          <w:rFonts w:ascii="Book Antiqua" w:eastAsia="宋体" w:hAnsi="Book Antiqua"/>
          <w:lang w:eastAsia="zh-CN"/>
        </w:rPr>
        <w:t xml:space="preserve">Division of Gastroenterology and </w:t>
      </w:r>
      <w:proofErr w:type="spellStart"/>
      <w:r w:rsidR="00617115" w:rsidRPr="004C7E25">
        <w:rPr>
          <w:rFonts w:ascii="Book Antiqua" w:eastAsia="宋体" w:hAnsi="Book Antiqua"/>
          <w:lang w:eastAsia="zh-CN"/>
        </w:rPr>
        <w:t>Hepatology</w:t>
      </w:r>
      <w:proofErr w:type="spellEnd"/>
      <w:r w:rsidR="00617115" w:rsidRPr="004C7E25">
        <w:rPr>
          <w:rFonts w:ascii="Book Antiqua" w:eastAsia="宋体" w:hAnsi="Book Antiqua"/>
          <w:lang w:eastAsia="zh-CN"/>
        </w:rPr>
        <w:t>,</w:t>
      </w:r>
      <w:r w:rsidR="00617115" w:rsidRPr="004C7E25">
        <w:rPr>
          <w:rFonts w:ascii="Book Antiqua" w:eastAsia="宋体" w:hAnsi="Book Antiqua"/>
          <w:b/>
          <w:lang w:eastAsia="zh-CN"/>
        </w:rPr>
        <w:t xml:space="preserve"> </w:t>
      </w:r>
      <w:r w:rsidR="00617115" w:rsidRPr="004C7E25">
        <w:rPr>
          <w:rFonts w:ascii="Book Antiqua" w:eastAsia="宋体" w:hAnsi="Book Antiqua"/>
          <w:lang w:eastAsia="zh-CN"/>
        </w:rPr>
        <w:t xml:space="preserve">Department of Internal Medicine, </w:t>
      </w:r>
      <w:r w:rsidR="00AB3CD8" w:rsidRPr="004C7E25">
        <w:rPr>
          <w:rFonts w:ascii="Book Antiqua" w:eastAsia="宋体" w:hAnsi="Book Antiqua"/>
          <w:lang w:val="en" w:eastAsia="zh-CN"/>
        </w:rPr>
        <w:t>University of California, Davis, Sacramento, CA 95817</w:t>
      </w:r>
      <w:r w:rsidR="000C3AB1" w:rsidRPr="004C7E25">
        <w:rPr>
          <w:rFonts w:ascii="Book Antiqua" w:eastAsia="宋体" w:hAnsi="Book Antiqua" w:hint="eastAsia"/>
          <w:lang w:val="en" w:eastAsia="zh-CN"/>
        </w:rPr>
        <w:t xml:space="preserve">, </w:t>
      </w:r>
      <w:r w:rsidR="000C3AB1" w:rsidRPr="004C7E25">
        <w:rPr>
          <w:rFonts w:ascii="Book Antiqua" w:eastAsia="宋体" w:hAnsi="Book Antiqua"/>
          <w:lang w:eastAsia="zh-CN"/>
        </w:rPr>
        <w:t>United States</w:t>
      </w:r>
    </w:p>
    <w:p w14:paraId="4ADBCEEF" w14:textId="77777777" w:rsidR="005C0F8A" w:rsidRPr="004C7E25" w:rsidRDefault="005C0F8A" w:rsidP="004C7E25">
      <w:pPr>
        <w:adjustRightInd w:val="0"/>
        <w:snapToGrid w:val="0"/>
        <w:spacing w:line="360" w:lineRule="auto"/>
        <w:jc w:val="both"/>
        <w:rPr>
          <w:rFonts w:ascii="Book Antiqua" w:eastAsia="宋体" w:hAnsi="Book Antiqua"/>
          <w:lang w:val="en" w:eastAsia="zh-CN"/>
        </w:rPr>
      </w:pPr>
    </w:p>
    <w:p w14:paraId="1D418115" w14:textId="0BB76908" w:rsidR="005C0F8A" w:rsidRPr="004C7E25" w:rsidRDefault="005C0F8A" w:rsidP="004C7E25">
      <w:pPr>
        <w:adjustRightInd w:val="0"/>
        <w:snapToGrid w:val="0"/>
        <w:spacing w:line="360" w:lineRule="auto"/>
        <w:ind w:left="482" w:hangingChars="200" w:hanging="482"/>
        <w:jc w:val="both"/>
        <w:rPr>
          <w:rFonts w:ascii="Book Antiqua" w:hAnsi="Book Antiqua"/>
          <w:color w:val="000000"/>
        </w:rPr>
      </w:pPr>
      <w:r w:rsidRPr="004C7E25">
        <w:rPr>
          <w:rFonts w:ascii="Book Antiqua" w:hAnsi="Book Antiqua"/>
          <w:b/>
          <w:color w:val="000000"/>
        </w:rPr>
        <w:t>Author contributions:</w:t>
      </w:r>
      <w:r w:rsidR="004D4F5B" w:rsidRPr="004C7E25">
        <w:rPr>
          <w:rFonts w:ascii="Book Antiqua" w:hAnsi="Book Antiqua"/>
          <w:b/>
          <w:color w:val="000000"/>
        </w:rPr>
        <w:t xml:space="preserve"> </w:t>
      </w:r>
      <w:proofErr w:type="spellStart"/>
      <w:r w:rsidR="00AB3CD8" w:rsidRPr="004C7E25">
        <w:rPr>
          <w:rFonts w:ascii="Book Antiqua" w:hAnsi="Book Antiqua"/>
          <w:color w:val="000000"/>
        </w:rPr>
        <w:t>Urayama</w:t>
      </w:r>
      <w:proofErr w:type="spellEnd"/>
      <w:r w:rsidR="00AB3CD8" w:rsidRPr="004C7E25">
        <w:rPr>
          <w:rFonts w:ascii="Book Antiqua" w:hAnsi="Book Antiqua"/>
          <w:color w:val="000000"/>
        </w:rPr>
        <w:t xml:space="preserve"> S </w:t>
      </w:r>
      <w:r w:rsidR="009965F9" w:rsidRPr="004C7E25">
        <w:rPr>
          <w:rFonts w:ascii="Book Antiqua" w:hAnsi="Book Antiqua"/>
          <w:color w:val="000000"/>
        </w:rPr>
        <w:t>conceived and wrote the paper.</w:t>
      </w:r>
    </w:p>
    <w:p w14:paraId="5A18E058" w14:textId="77777777" w:rsidR="00275B97" w:rsidRPr="004C7E25" w:rsidRDefault="00275B97" w:rsidP="004C7E25">
      <w:pPr>
        <w:adjustRightInd w:val="0"/>
        <w:snapToGrid w:val="0"/>
        <w:spacing w:line="360" w:lineRule="auto"/>
        <w:jc w:val="both"/>
        <w:rPr>
          <w:rFonts w:ascii="Book Antiqua" w:eastAsia="宋体" w:hAnsi="Book Antiqua"/>
          <w:lang w:eastAsia="zh-CN"/>
        </w:rPr>
      </w:pPr>
    </w:p>
    <w:p w14:paraId="1B8E821B" w14:textId="77F548F6" w:rsidR="001A4230" w:rsidRPr="004C7E25" w:rsidRDefault="001A4230" w:rsidP="004C7E25">
      <w:pPr>
        <w:adjustRightInd w:val="0"/>
        <w:snapToGrid w:val="0"/>
        <w:spacing w:line="360" w:lineRule="auto"/>
        <w:rPr>
          <w:rFonts w:ascii="Book Antiqua" w:eastAsia="宋体" w:hAnsi="Book Antiqua"/>
          <w:lang w:eastAsia="zh-CN"/>
        </w:rPr>
      </w:pPr>
      <w:r w:rsidRPr="004C7E25">
        <w:rPr>
          <w:rFonts w:ascii="Book Antiqua" w:hAnsi="Book Antiqua"/>
          <w:b/>
        </w:rPr>
        <w:t>Conflict-of-interest</w:t>
      </w:r>
      <w:r w:rsidRPr="004C7E25">
        <w:rPr>
          <w:rFonts w:ascii="Book Antiqua" w:hAnsi="Book Antiqua" w:hint="eastAsia"/>
          <w:b/>
        </w:rPr>
        <w:t>:</w:t>
      </w:r>
      <w:r w:rsidR="00547854" w:rsidRPr="004C7E25">
        <w:rPr>
          <w:rFonts w:ascii="Book Antiqua" w:hAnsi="Book Antiqua"/>
          <w:b/>
        </w:rPr>
        <w:t xml:space="preserve"> </w:t>
      </w:r>
      <w:r w:rsidR="000C2366" w:rsidRPr="004C7E25">
        <w:rPr>
          <w:rFonts w:ascii="Book Antiqua" w:hAnsi="Book Antiqua"/>
          <w:caps/>
        </w:rPr>
        <w:t>t</w:t>
      </w:r>
      <w:r w:rsidR="000C2366" w:rsidRPr="004C7E25">
        <w:rPr>
          <w:rFonts w:ascii="Book Antiqua" w:hAnsi="Book Antiqua"/>
        </w:rPr>
        <w:t>he author has no conflict of interest related to the manuscript.</w:t>
      </w:r>
    </w:p>
    <w:p w14:paraId="45220845" w14:textId="77777777" w:rsidR="001A4230" w:rsidRPr="004C7E25" w:rsidRDefault="001A4230" w:rsidP="004C7E25">
      <w:pPr>
        <w:adjustRightInd w:val="0"/>
        <w:snapToGrid w:val="0"/>
        <w:spacing w:line="360" w:lineRule="auto"/>
        <w:rPr>
          <w:rFonts w:ascii="Book Antiqua" w:hAnsi="Book Antiqua"/>
          <w:b/>
        </w:rPr>
      </w:pPr>
    </w:p>
    <w:p w14:paraId="45A41D54" w14:textId="229C3A62" w:rsidR="001A4230" w:rsidRPr="004C7E25" w:rsidRDefault="001A4230" w:rsidP="004C7E25">
      <w:pPr>
        <w:adjustRightInd w:val="0"/>
        <w:snapToGrid w:val="0"/>
        <w:spacing w:line="360" w:lineRule="auto"/>
        <w:jc w:val="both"/>
        <w:rPr>
          <w:rFonts w:ascii="Book Antiqua" w:hAnsi="Book Antiqua" w:cs="宋体"/>
        </w:rPr>
      </w:pPr>
      <w:r w:rsidRPr="004C7E25">
        <w:rPr>
          <w:rFonts w:ascii="Book Antiqua" w:hAnsi="Book Antiqua"/>
          <w:b/>
          <w:color w:val="000000"/>
        </w:rPr>
        <w:t xml:space="preserve">Open-Access: </w:t>
      </w:r>
      <w:r w:rsidRPr="004C7E25">
        <w:rPr>
          <w:rFonts w:ascii="Book Antiqua" w:hAnsi="Book Antiqua"/>
          <w:color w:val="000000"/>
        </w:rPr>
        <w:t xml:space="preserve">This article is an </w:t>
      </w:r>
      <w:r w:rsidRPr="004C7E25">
        <w:rPr>
          <w:rFonts w:ascii="Book Antiqua" w:hAnsi="Book Antiqua" w:cs="宋体"/>
        </w:rPr>
        <w:t xml:space="preserve">open-access article which </w:t>
      </w:r>
      <w:r w:rsidR="00FA7D6F">
        <w:rPr>
          <w:rFonts w:ascii="Book Antiqua" w:eastAsia="宋体" w:hAnsi="Book Antiqua" w:cs="宋体" w:hint="eastAsia"/>
          <w:lang w:eastAsia="zh-CN"/>
        </w:rPr>
        <w:t xml:space="preserve">was </w:t>
      </w:r>
      <w:r w:rsidRPr="004C7E25">
        <w:rPr>
          <w:rFonts w:ascii="Book Antiqua" w:hAnsi="Book Antiqua"/>
        </w:rPr>
        <w:t xml:space="preserve">selected by an in-house editor and fully peer-reviewed by external reviewers. It </w:t>
      </w:r>
      <w:r w:rsidR="00FA7D6F">
        <w:rPr>
          <w:rFonts w:ascii="Book Antiqua" w:eastAsia="宋体" w:hAnsi="Book Antiqua" w:hint="eastAsia"/>
          <w:lang w:eastAsia="zh-CN"/>
        </w:rPr>
        <w:t xml:space="preserve">is </w:t>
      </w:r>
      <w:r w:rsidRPr="004C7E25">
        <w:rPr>
          <w:rFonts w:ascii="Book Antiqua" w:hAnsi="Book Antiqua" w:cs="宋体"/>
        </w:rPr>
        <w:t xml:space="preserve">distributed in accordance with </w:t>
      </w:r>
      <w:r w:rsidRPr="004C7E25">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DAAF93" w14:textId="77777777" w:rsidR="001A4230" w:rsidRPr="004C7E25" w:rsidRDefault="001A4230" w:rsidP="004C7E25">
      <w:pPr>
        <w:adjustRightInd w:val="0"/>
        <w:snapToGrid w:val="0"/>
        <w:spacing w:line="360" w:lineRule="auto"/>
        <w:jc w:val="both"/>
        <w:rPr>
          <w:rFonts w:ascii="Book Antiqua" w:eastAsia="宋体" w:hAnsi="Book Antiqua"/>
          <w:lang w:eastAsia="zh-CN"/>
        </w:rPr>
      </w:pPr>
    </w:p>
    <w:p w14:paraId="6D9E88E7" w14:textId="7130835E" w:rsidR="005C0F8A" w:rsidRPr="004C7E25" w:rsidRDefault="005C0F8A" w:rsidP="004C7E25">
      <w:pPr>
        <w:adjustRightInd w:val="0"/>
        <w:snapToGrid w:val="0"/>
        <w:spacing w:line="360" w:lineRule="auto"/>
        <w:jc w:val="both"/>
        <w:rPr>
          <w:rFonts w:ascii="Book Antiqua" w:eastAsia="宋体" w:hAnsi="Book Antiqua"/>
          <w:lang w:eastAsia="zh-CN"/>
        </w:rPr>
      </w:pPr>
      <w:bookmarkStart w:id="3" w:name="OLE_LINK27"/>
      <w:bookmarkStart w:id="4" w:name="OLE_LINK28"/>
      <w:r w:rsidRPr="004C7E25">
        <w:rPr>
          <w:rFonts w:ascii="Book Antiqua" w:hAnsi="Book Antiqua"/>
          <w:b/>
        </w:rPr>
        <w:t>Correspondence to:</w:t>
      </w:r>
      <w:bookmarkEnd w:id="3"/>
      <w:bookmarkEnd w:id="4"/>
      <w:r w:rsidRPr="004C7E25">
        <w:rPr>
          <w:rFonts w:ascii="Book Antiqua" w:eastAsia="宋体" w:hAnsi="Book Antiqua"/>
          <w:b/>
          <w:lang w:eastAsia="zh-CN"/>
        </w:rPr>
        <w:t xml:space="preserve"> </w:t>
      </w:r>
      <w:proofErr w:type="spellStart"/>
      <w:r w:rsidRPr="004C7E25">
        <w:rPr>
          <w:rFonts w:ascii="Book Antiqua" w:eastAsia="宋体" w:hAnsi="Book Antiqua"/>
          <w:b/>
          <w:lang w:eastAsia="zh-CN"/>
        </w:rPr>
        <w:t>Shiro</w:t>
      </w:r>
      <w:proofErr w:type="spellEnd"/>
      <w:r w:rsidRPr="004C7E25">
        <w:rPr>
          <w:rFonts w:ascii="Book Antiqua" w:eastAsia="宋体" w:hAnsi="Book Antiqua"/>
          <w:b/>
          <w:lang w:eastAsia="zh-CN"/>
        </w:rPr>
        <w:t xml:space="preserve"> </w:t>
      </w:r>
      <w:proofErr w:type="spellStart"/>
      <w:r w:rsidRPr="004C7E25">
        <w:rPr>
          <w:rFonts w:ascii="Book Antiqua" w:eastAsia="宋体" w:hAnsi="Book Antiqua"/>
          <w:b/>
          <w:lang w:eastAsia="zh-CN"/>
        </w:rPr>
        <w:t>Urayama</w:t>
      </w:r>
      <w:proofErr w:type="spellEnd"/>
      <w:r w:rsidRPr="004C7E25">
        <w:rPr>
          <w:rFonts w:ascii="Book Antiqua" w:eastAsia="宋体" w:hAnsi="Book Antiqua"/>
          <w:b/>
          <w:lang w:eastAsia="zh-CN"/>
        </w:rPr>
        <w:t>, MD, Professor,</w:t>
      </w:r>
      <w:r w:rsidRPr="004C7E25">
        <w:rPr>
          <w:rFonts w:ascii="Book Antiqua" w:eastAsia="宋体" w:hAnsi="Book Antiqua"/>
          <w:lang w:eastAsia="zh-CN"/>
        </w:rPr>
        <w:t xml:space="preserve"> </w:t>
      </w:r>
      <w:r w:rsidR="009965F9" w:rsidRPr="004C7E25">
        <w:rPr>
          <w:rFonts w:ascii="Book Antiqua" w:eastAsia="宋体" w:hAnsi="Book Antiqua"/>
          <w:lang w:eastAsia="zh-CN"/>
        </w:rPr>
        <w:t xml:space="preserve">Division of Gastroenterology and </w:t>
      </w:r>
      <w:proofErr w:type="spellStart"/>
      <w:r w:rsidR="009965F9" w:rsidRPr="004C7E25">
        <w:rPr>
          <w:rFonts w:ascii="Book Antiqua" w:eastAsia="宋体" w:hAnsi="Book Antiqua"/>
          <w:lang w:eastAsia="zh-CN"/>
        </w:rPr>
        <w:t>Hepatology</w:t>
      </w:r>
      <w:proofErr w:type="spellEnd"/>
      <w:r w:rsidR="009965F9" w:rsidRPr="004C7E25">
        <w:rPr>
          <w:rFonts w:ascii="Book Antiqua" w:eastAsia="宋体" w:hAnsi="Book Antiqua"/>
          <w:lang w:eastAsia="zh-CN"/>
        </w:rPr>
        <w:t>,</w:t>
      </w:r>
      <w:r w:rsidR="009965F9" w:rsidRPr="004C7E25">
        <w:rPr>
          <w:rFonts w:ascii="Book Antiqua" w:eastAsia="宋体" w:hAnsi="Book Antiqua"/>
          <w:b/>
          <w:lang w:eastAsia="zh-CN"/>
        </w:rPr>
        <w:t xml:space="preserve"> </w:t>
      </w:r>
      <w:r w:rsidRPr="004C7E25">
        <w:rPr>
          <w:rFonts w:ascii="Book Antiqua" w:eastAsia="宋体" w:hAnsi="Book Antiqua"/>
          <w:lang w:eastAsia="zh-CN"/>
        </w:rPr>
        <w:t xml:space="preserve">Department of Internal Medicine, University of California, </w:t>
      </w:r>
      <w:r w:rsidR="004D4F5B" w:rsidRPr="004C7E25">
        <w:rPr>
          <w:rFonts w:ascii="Book Antiqua" w:eastAsia="宋体" w:hAnsi="Book Antiqua"/>
          <w:lang w:eastAsia="zh-CN"/>
        </w:rPr>
        <w:t>Davis</w:t>
      </w:r>
      <w:r w:rsidR="004D4F5B" w:rsidRPr="004C7E25">
        <w:rPr>
          <w:rFonts w:ascii="Book Antiqua" w:eastAsia="宋体" w:hAnsi="Book Antiqua" w:hint="eastAsia"/>
          <w:lang w:eastAsia="zh-CN"/>
        </w:rPr>
        <w:t xml:space="preserve">, </w:t>
      </w:r>
      <w:r w:rsidR="004D4F5B" w:rsidRPr="004C7E25">
        <w:rPr>
          <w:rFonts w:ascii="Book Antiqua" w:eastAsia="宋体" w:hAnsi="Book Antiqua"/>
          <w:lang w:eastAsia="zh-CN"/>
        </w:rPr>
        <w:t>4150 V Street, PSSB Suite 3500</w:t>
      </w:r>
      <w:r w:rsidR="004D4F5B" w:rsidRPr="004C7E25">
        <w:rPr>
          <w:rFonts w:ascii="Book Antiqua" w:eastAsia="宋体" w:hAnsi="Book Antiqua" w:hint="eastAsia"/>
          <w:lang w:eastAsia="zh-CN"/>
        </w:rPr>
        <w:t>,</w:t>
      </w:r>
      <w:r w:rsidRPr="004C7E25">
        <w:rPr>
          <w:rFonts w:ascii="Book Antiqua" w:eastAsia="宋体" w:hAnsi="Book Antiqua"/>
          <w:lang w:eastAsia="zh-CN"/>
        </w:rPr>
        <w:t xml:space="preserve"> </w:t>
      </w:r>
      <w:r w:rsidR="00AC5CA0" w:rsidRPr="004C7E25">
        <w:rPr>
          <w:rFonts w:ascii="Book Antiqua" w:eastAsia="宋体" w:hAnsi="Book Antiqua"/>
          <w:lang w:eastAsia="zh-CN"/>
        </w:rPr>
        <w:t>Sacramento, CA 95817, United States. surayama@ucdavis.edu</w:t>
      </w:r>
    </w:p>
    <w:p w14:paraId="507D68C0" w14:textId="77777777" w:rsidR="00FD44BB" w:rsidRPr="004C7E25" w:rsidRDefault="00FD44BB" w:rsidP="004C7E25">
      <w:pPr>
        <w:adjustRightInd w:val="0"/>
        <w:snapToGrid w:val="0"/>
        <w:spacing w:line="360" w:lineRule="auto"/>
        <w:jc w:val="both"/>
        <w:rPr>
          <w:rFonts w:ascii="Book Antiqua" w:eastAsia="宋体" w:hAnsi="Book Antiqua"/>
          <w:lang w:eastAsia="zh-CN"/>
        </w:rPr>
      </w:pPr>
    </w:p>
    <w:p w14:paraId="3AB259C4" w14:textId="77777777" w:rsidR="00181EE8" w:rsidRDefault="00FD44BB" w:rsidP="004C7E25">
      <w:pPr>
        <w:adjustRightInd w:val="0"/>
        <w:snapToGrid w:val="0"/>
        <w:spacing w:line="360" w:lineRule="auto"/>
        <w:jc w:val="both"/>
        <w:rPr>
          <w:rFonts w:ascii="Book Antiqua" w:eastAsia="宋体" w:hAnsi="Book Antiqua"/>
          <w:lang w:eastAsia="zh-CN"/>
        </w:rPr>
      </w:pPr>
      <w:r w:rsidRPr="004C7E25">
        <w:rPr>
          <w:rFonts w:ascii="Book Antiqua" w:hAnsi="Book Antiqua"/>
          <w:b/>
        </w:rPr>
        <w:t>Telephone:</w:t>
      </w:r>
      <w:r w:rsidR="004D4F5B" w:rsidRPr="004C7E25">
        <w:rPr>
          <w:rFonts w:ascii="Book Antiqua" w:hAnsi="Book Antiqua"/>
          <w:b/>
        </w:rPr>
        <w:t xml:space="preserve"> </w:t>
      </w:r>
      <w:r w:rsidR="004D4F5B" w:rsidRPr="004C7E25">
        <w:rPr>
          <w:rFonts w:ascii="Book Antiqua" w:hAnsi="Book Antiqua"/>
        </w:rPr>
        <w:t>+1-916-734</w:t>
      </w:r>
      <w:r w:rsidR="009965F9" w:rsidRPr="004C7E25">
        <w:rPr>
          <w:rFonts w:ascii="Book Antiqua" w:hAnsi="Book Antiqua"/>
        </w:rPr>
        <w:t>7021</w:t>
      </w:r>
      <w:r w:rsidR="00A617ED" w:rsidRPr="004C7E25">
        <w:rPr>
          <w:rFonts w:ascii="Book Antiqua" w:hAnsi="Book Antiqua"/>
        </w:rPr>
        <w:t xml:space="preserve"> </w:t>
      </w:r>
    </w:p>
    <w:p w14:paraId="76286FD4" w14:textId="672A7DDB" w:rsidR="00FD44BB" w:rsidRPr="004C7E25" w:rsidRDefault="00FD44BB" w:rsidP="004C7E25">
      <w:pPr>
        <w:adjustRightInd w:val="0"/>
        <w:snapToGrid w:val="0"/>
        <w:spacing w:line="360" w:lineRule="auto"/>
        <w:jc w:val="both"/>
        <w:rPr>
          <w:rFonts w:ascii="Book Antiqua" w:hAnsi="Book Antiqua"/>
        </w:rPr>
      </w:pPr>
      <w:r w:rsidRPr="004C7E25">
        <w:rPr>
          <w:rFonts w:ascii="Book Antiqua" w:hAnsi="Book Antiqua"/>
          <w:b/>
        </w:rPr>
        <w:t>Fax:</w:t>
      </w:r>
      <w:r w:rsidR="009965F9" w:rsidRPr="004C7E25">
        <w:rPr>
          <w:rFonts w:ascii="Book Antiqua" w:hAnsi="Book Antiqua"/>
          <w:b/>
        </w:rPr>
        <w:t xml:space="preserve"> </w:t>
      </w:r>
      <w:r w:rsidR="004D4F5B" w:rsidRPr="004C7E25">
        <w:rPr>
          <w:rFonts w:ascii="Book Antiqua" w:hAnsi="Book Antiqua"/>
        </w:rPr>
        <w:t>+1-916-734</w:t>
      </w:r>
      <w:r w:rsidR="009965F9" w:rsidRPr="004C7E25">
        <w:rPr>
          <w:rFonts w:ascii="Book Antiqua" w:hAnsi="Book Antiqua"/>
        </w:rPr>
        <w:t>7908</w:t>
      </w:r>
    </w:p>
    <w:p w14:paraId="0D53247B" w14:textId="0C5A2C23" w:rsidR="001A4230" w:rsidRPr="004C7E25" w:rsidRDefault="001A4230" w:rsidP="004C7E25">
      <w:pPr>
        <w:adjustRightInd w:val="0"/>
        <w:snapToGrid w:val="0"/>
        <w:spacing w:line="360" w:lineRule="auto"/>
        <w:rPr>
          <w:rFonts w:ascii="Book Antiqua" w:eastAsia="宋体" w:hAnsi="Book Antiqua"/>
          <w:b/>
          <w:lang w:eastAsia="zh-CN"/>
        </w:rPr>
      </w:pPr>
      <w:bookmarkStart w:id="5" w:name="OLE_LINK29"/>
      <w:bookmarkStart w:id="6" w:name="OLE_LINK30"/>
      <w:r w:rsidRPr="004C7E25">
        <w:rPr>
          <w:rFonts w:ascii="Book Antiqua" w:hAnsi="Book Antiqua"/>
          <w:b/>
        </w:rPr>
        <w:t xml:space="preserve">Received: </w:t>
      </w:r>
      <w:r w:rsidRPr="004C7E25">
        <w:rPr>
          <w:rFonts w:ascii="Book Antiqua" w:hAnsi="Book Antiqua"/>
        </w:rPr>
        <w:t>July</w:t>
      </w:r>
      <w:r w:rsidRPr="004C7E25">
        <w:rPr>
          <w:rFonts w:ascii="Book Antiqua" w:eastAsia="宋体" w:hAnsi="Book Antiqua" w:hint="eastAsia"/>
          <w:lang w:eastAsia="zh-CN"/>
        </w:rPr>
        <w:t xml:space="preserve"> 8, 2014</w:t>
      </w:r>
    </w:p>
    <w:p w14:paraId="49AB3DE0" w14:textId="19F7796B" w:rsidR="001A4230" w:rsidRPr="004C7E25" w:rsidRDefault="001A4230" w:rsidP="004C7E25">
      <w:pPr>
        <w:adjustRightInd w:val="0"/>
        <w:snapToGrid w:val="0"/>
        <w:spacing w:line="360" w:lineRule="auto"/>
        <w:rPr>
          <w:rFonts w:ascii="Book Antiqua" w:eastAsia="宋体" w:hAnsi="Book Antiqua"/>
          <w:b/>
          <w:lang w:eastAsia="zh-CN"/>
        </w:rPr>
      </w:pPr>
      <w:r w:rsidRPr="004C7E25">
        <w:rPr>
          <w:rFonts w:ascii="Book Antiqua" w:hAnsi="Book Antiqua" w:hint="eastAsia"/>
          <w:b/>
        </w:rPr>
        <w:t>Peer-review started</w:t>
      </w:r>
      <w:r w:rsidRPr="004C7E25">
        <w:rPr>
          <w:rFonts w:ascii="Book Antiqua" w:hAnsi="Book Antiqua"/>
          <w:b/>
        </w:rPr>
        <w:t>:</w:t>
      </w:r>
      <w:r w:rsidRPr="004C7E25">
        <w:rPr>
          <w:rFonts w:ascii="Book Antiqua" w:eastAsia="宋体" w:hAnsi="Book Antiqua" w:hint="eastAsia"/>
          <w:b/>
          <w:lang w:eastAsia="zh-CN"/>
        </w:rPr>
        <w:t xml:space="preserve"> </w:t>
      </w:r>
      <w:r w:rsidRPr="004C7E25">
        <w:rPr>
          <w:rFonts w:ascii="Book Antiqua" w:hAnsi="Book Antiqua"/>
        </w:rPr>
        <w:t>July</w:t>
      </w:r>
      <w:r w:rsidRPr="004C7E25">
        <w:rPr>
          <w:rFonts w:ascii="Book Antiqua" w:eastAsia="宋体" w:hAnsi="Book Antiqua" w:hint="eastAsia"/>
          <w:lang w:eastAsia="zh-CN"/>
        </w:rPr>
        <w:t xml:space="preserve"> 8, 2014</w:t>
      </w:r>
    </w:p>
    <w:p w14:paraId="4971A73F" w14:textId="7B7E65FB" w:rsidR="001A4230" w:rsidRPr="004C7E25" w:rsidRDefault="001A4230" w:rsidP="004C7E25">
      <w:pPr>
        <w:adjustRightInd w:val="0"/>
        <w:snapToGrid w:val="0"/>
        <w:spacing w:line="360" w:lineRule="auto"/>
        <w:rPr>
          <w:rFonts w:ascii="Book Antiqua" w:eastAsia="宋体" w:hAnsi="Book Antiqua"/>
          <w:b/>
          <w:lang w:eastAsia="zh-CN"/>
        </w:rPr>
      </w:pPr>
      <w:r w:rsidRPr="004C7E25">
        <w:rPr>
          <w:rFonts w:ascii="Book Antiqua" w:hAnsi="Book Antiqua"/>
          <w:b/>
        </w:rPr>
        <w:t>First decision:</w:t>
      </w:r>
      <w:r w:rsidRPr="004C7E25">
        <w:rPr>
          <w:rFonts w:ascii="Book Antiqua" w:eastAsia="宋体" w:hAnsi="Book Antiqua" w:hint="eastAsia"/>
          <w:b/>
          <w:lang w:eastAsia="zh-CN"/>
        </w:rPr>
        <w:t xml:space="preserve"> </w:t>
      </w:r>
      <w:r w:rsidRPr="004C7E25">
        <w:rPr>
          <w:rFonts w:ascii="Book Antiqua" w:hAnsi="Book Antiqua"/>
        </w:rPr>
        <w:t>August</w:t>
      </w:r>
      <w:r w:rsidRPr="004C7E25">
        <w:rPr>
          <w:rFonts w:ascii="Book Antiqua" w:eastAsia="宋体" w:hAnsi="Book Antiqua" w:hint="eastAsia"/>
          <w:lang w:eastAsia="zh-CN"/>
        </w:rPr>
        <w:t xml:space="preserve"> 15, 2014</w:t>
      </w:r>
    </w:p>
    <w:p w14:paraId="2829F2CE" w14:textId="45A1BB4B" w:rsidR="001A4230" w:rsidRPr="004C7E25" w:rsidRDefault="001A4230" w:rsidP="004C7E25">
      <w:pPr>
        <w:adjustRightInd w:val="0"/>
        <w:snapToGrid w:val="0"/>
        <w:spacing w:line="360" w:lineRule="auto"/>
        <w:rPr>
          <w:rFonts w:ascii="Book Antiqua" w:eastAsia="宋体" w:hAnsi="Book Antiqua"/>
          <w:b/>
          <w:lang w:eastAsia="zh-CN"/>
        </w:rPr>
      </w:pPr>
      <w:r w:rsidRPr="004C7E25">
        <w:rPr>
          <w:rFonts w:ascii="Book Antiqua" w:hAnsi="Book Antiqua"/>
          <w:b/>
        </w:rPr>
        <w:t xml:space="preserve">Revised: </w:t>
      </w:r>
      <w:r w:rsidRPr="004C7E25">
        <w:rPr>
          <w:rFonts w:ascii="Book Antiqua" w:hAnsi="Book Antiqua"/>
        </w:rPr>
        <w:t>October</w:t>
      </w:r>
      <w:r w:rsidRPr="004C7E25">
        <w:rPr>
          <w:rFonts w:ascii="Book Antiqua" w:eastAsia="宋体" w:hAnsi="Book Antiqua" w:hint="eastAsia"/>
          <w:lang w:eastAsia="zh-CN"/>
        </w:rPr>
        <w:t xml:space="preserve"> 1, 2014</w:t>
      </w:r>
    </w:p>
    <w:p w14:paraId="6C549749" w14:textId="4630B859" w:rsidR="001A4230" w:rsidRPr="00DA602B" w:rsidRDefault="001A4230" w:rsidP="00DA602B">
      <w:pPr>
        <w:rPr>
          <w:rFonts w:ascii="Book Antiqua" w:hAnsi="Book Antiqua"/>
          <w:color w:val="000000"/>
        </w:rPr>
      </w:pPr>
      <w:r w:rsidRPr="004C7E25">
        <w:rPr>
          <w:rFonts w:ascii="Book Antiqua" w:hAnsi="Book Antiqua"/>
          <w:b/>
        </w:rPr>
        <w:t>Accepted:</w:t>
      </w:r>
      <w:bookmarkStart w:id="7" w:name="OLE_LINK37"/>
      <w:bookmarkStart w:id="8" w:name="OLE_LINK36"/>
      <w:bookmarkStart w:id="9" w:name="OLE_LINK32"/>
      <w:bookmarkStart w:id="10" w:name="OLE_LINK31"/>
      <w:bookmarkStart w:id="11" w:name="OLE_LINK25"/>
      <w:bookmarkStart w:id="12" w:name="OLE_LINK24"/>
      <w:bookmarkStart w:id="13" w:name="OLE_LINK22"/>
      <w:bookmarkStart w:id="14" w:name="OLE_LINK18"/>
      <w:bookmarkStart w:id="15" w:name="OLE_LINK7"/>
      <w:bookmarkStart w:id="16" w:name="OLE_LINK13"/>
      <w:bookmarkStart w:id="17" w:name="OLE_LINK6"/>
      <w:bookmarkStart w:id="18" w:name="OLE_LINK10"/>
      <w:bookmarkStart w:id="19" w:name="OLE_LINK9"/>
      <w:bookmarkStart w:id="20" w:name="OLE_LINK8"/>
      <w:bookmarkStart w:id="21" w:name="OLE_LINK5"/>
      <w:bookmarkStart w:id="22" w:name="OLE_LINK4"/>
      <w:bookmarkStart w:id="23" w:name="OLE_LINK3"/>
      <w:bookmarkStart w:id="24" w:name="OLE_LINK2"/>
      <w:r w:rsidR="00DA602B" w:rsidRPr="00DA602B">
        <w:rPr>
          <w:rFonts w:ascii="Book Antiqua" w:hAnsi="Book Antiqua"/>
          <w:color w:val="000000"/>
        </w:rPr>
        <w:t xml:space="preserve"> </w:t>
      </w:r>
      <w:r w:rsidR="00DA602B">
        <w:rPr>
          <w:rFonts w:ascii="Book Antiqua" w:hAnsi="Book Antiqua"/>
          <w:color w:val="000000"/>
        </w:rPr>
        <w:t>January 8, 201</w:t>
      </w:r>
      <w:bookmarkEnd w:id="7"/>
      <w:bookmarkEnd w:id="8"/>
      <w:r w:rsidR="00DA602B">
        <w:rPr>
          <w:rFonts w:ascii="Book Antiqua" w:hAnsi="Book Antiqua"/>
          <w:color w:val="000000"/>
        </w:rPr>
        <w:t>5</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4C7E25">
        <w:rPr>
          <w:rFonts w:ascii="Book Antiqua" w:hAnsi="Book Antiqua"/>
          <w:b/>
        </w:rPr>
        <w:t xml:space="preserve">  </w:t>
      </w:r>
    </w:p>
    <w:p w14:paraId="043CAC2E" w14:textId="77777777" w:rsidR="001A4230" w:rsidRPr="004C7E25" w:rsidRDefault="001A4230" w:rsidP="004C7E25">
      <w:pPr>
        <w:adjustRightInd w:val="0"/>
        <w:snapToGrid w:val="0"/>
        <w:spacing w:line="360" w:lineRule="auto"/>
        <w:rPr>
          <w:rFonts w:ascii="Book Antiqua" w:hAnsi="Book Antiqua"/>
          <w:b/>
        </w:rPr>
      </w:pPr>
      <w:r w:rsidRPr="004C7E25">
        <w:rPr>
          <w:rFonts w:ascii="Book Antiqua" w:hAnsi="Book Antiqua"/>
          <w:b/>
        </w:rPr>
        <w:t>Article in press:</w:t>
      </w:r>
    </w:p>
    <w:p w14:paraId="26A62054" w14:textId="77777777" w:rsidR="001A4230" w:rsidRPr="004C7E25" w:rsidRDefault="001A4230" w:rsidP="004C7E25">
      <w:pPr>
        <w:adjustRightInd w:val="0"/>
        <w:snapToGrid w:val="0"/>
        <w:spacing w:line="360" w:lineRule="auto"/>
        <w:rPr>
          <w:rFonts w:ascii="Book Antiqua" w:hAnsi="Book Antiqua"/>
          <w:b/>
        </w:rPr>
      </w:pPr>
      <w:r w:rsidRPr="004C7E25">
        <w:rPr>
          <w:rFonts w:ascii="Book Antiqua" w:hAnsi="Book Antiqua"/>
          <w:b/>
        </w:rPr>
        <w:t xml:space="preserve">Published online: </w:t>
      </w:r>
    </w:p>
    <w:bookmarkEnd w:id="5"/>
    <w:bookmarkEnd w:id="6"/>
    <w:p w14:paraId="770A0E99" w14:textId="77777777" w:rsidR="00FD44BB" w:rsidRPr="004C7E25" w:rsidRDefault="00FD44BB" w:rsidP="004C7E25">
      <w:pPr>
        <w:adjustRightInd w:val="0"/>
        <w:snapToGrid w:val="0"/>
        <w:spacing w:line="360" w:lineRule="auto"/>
        <w:jc w:val="both"/>
        <w:rPr>
          <w:rFonts w:ascii="Book Antiqua" w:eastAsia="宋体" w:hAnsi="Book Antiqua"/>
          <w:b/>
          <w:lang w:eastAsia="zh-CN"/>
        </w:rPr>
      </w:pPr>
    </w:p>
    <w:p w14:paraId="38D6089A" w14:textId="3BCBD622" w:rsidR="00322EBC" w:rsidRPr="004C7E25" w:rsidRDefault="00322EBC" w:rsidP="004C7E25">
      <w:pPr>
        <w:adjustRightInd w:val="0"/>
        <w:snapToGrid w:val="0"/>
        <w:spacing w:line="360" w:lineRule="auto"/>
        <w:jc w:val="both"/>
        <w:rPr>
          <w:rFonts w:ascii="Book Antiqua" w:eastAsia="Arial Unicode MS" w:hAnsi="Book Antiqua" w:cs="Arial Unicode MS"/>
          <w:b/>
        </w:rPr>
      </w:pPr>
      <w:r w:rsidRPr="004C7E25">
        <w:rPr>
          <w:rFonts w:ascii="Book Antiqua" w:eastAsia="Arial Unicode MS" w:hAnsi="Book Antiqua" w:cs="Arial Unicode MS"/>
          <w:b/>
        </w:rPr>
        <w:t>Abstract</w:t>
      </w:r>
    </w:p>
    <w:p w14:paraId="13DD3104" w14:textId="21DA85C4" w:rsidR="00322EBC" w:rsidRPr="004C7E25" w:rsidRDefault="00582386" w:rsidP="004C7E25">
      <w:pPr>
        <w:adjustRightInd w:val="0"/>
        <w:snapToGrid w:val="0"/>
        <w:spacing w:line="360" w:lineRule="auto"/>
        <w:jc w:val="both"/>
        <w:rPr>
          <w:rFonts w:ascii="Book Antiqua" w:eastAsia="Arial Unicode MS" w:hAnsi="Book Antiqua" w:cs="Arial Unicode MS"/>
          <w:lang w:eastAsia="zh-CN"/>
        </w:rPr>
      </w:pPr>
      <w:r w:rsidRPr="004C7E25">
        <w:rPr>
          <w:rFonts w:ascii="Book Antiqua" w:eastAsia="Arial Unicode MS" w:hAnsi="Book Antiqua" w:cs="Arial Unicode MS"/>
          <w:lang w:eastAsia="zh-CN"/>
        </w:rPr>
        <w:t xml:space="preserve">Pancreatic </w:t>
      </w:r>
      <w:r w:rsidR="00BE0388" w:rsidRPr="004C7E25">
        <w:rPr>
          <w:rFonts w:ascii="Book Antiqua" w:eastAsia="Arial Unicode MS" w:hAnsi="Book Antiqua" w:cs="Arial Unicode MS"/>
          <w:lang w:eastAsia="zh-CN"/>
        </w:rPr>
        <w:t xml:space="preserve">ductal </w:t>
      </w:r>
      <w:r w:rsidRPr="004C7E25">
        <w:rPr>
          <w:rFonts w:ascii="Book Antiqua" w:eastAsia="Arial Unicode MS" w:hAnsi="Book Antiqua" w:cs="Arial Unicode MS"/>
          <w:lang w:eastAsia="zh-CN"/>
        </w:rPr>
        <w:t xml:space="preserve">adenocarcinoma </w:t>
      </w:r>
      <w:r w:rsidR="00BE0388" w:rsidRPr="004C7E25">
        <w:rPr>
          <w:rFonts w:ascii="Book Antiqua" w:eastAsia="Arial Unicode MS" w:hAnsi="Book Antiqua" w:cs="Arial Unicode MS"/>
          <w:lang w:eastAsia="zh-CN"/>
        </w:rPr>
        <w:t xml:space="preserve">(PDAC) </w:t>
      </w:r>
      <w:r w:rsidRPr="004C7E25">
        <w:rPr>
          <w:rFonts w:ascii="Book Antiqua" w:eastAsia="Arial Unicode MS" w:hAnsi="Book Antiqua" w:cs="Arial Unicode MS"/>
          <w:lang w:eastAsia="zh-CN"/>
        </w:rPr>
        <w:t>is the fourth</w:t>
      </w:r>
      <w:r w:rsidR="008A522C" w:rsidRPr="004C7E25">
        <w:rPr>
          <w:rFonts w:ascii="Book Antiqua" w:eastAsia="Arial Unicode MS" w:hAnsi="Book Antiqua" w:cs="Arial Unicode MS"/>
          <w:lang w:eastAsia="zh-CN"/>
        </w:rPr>
        <w:t xml:space="preserve"> and fifth</w:t>
      </w:r>
      <w:r w:rsidRPr="004C7E25">
        <w:rPr>
          <w:rFonts w:ascii="Book Antiqua" w:eastAsia="Arial Unicode MS" w:hAnsi="Book Antiqua" w:cs="Arial Unicode MS"/>
          <w:lang w:eastAsia="zh-CN"/>
        </w:rPr>
        <w:t xml:space="preserve"> </w:t>
      </w:r>
      <w:r w:rsidR="00FA54EF" w:rsidRPr="004C7E25">
        <w:rPr>
          <w:rFonts w:ascii="Book Antiqua" w:eastAsia="Arial Unicode MS" w:hAnsi="Book Antiqua" w:cs="Arial Unicode MS"/>
          <w:lang w:eastAsia="zh-CN"/>
        </w:rPr>
        <w:t xml:space="preserve">leading cause of </w:t>
      </w:r>
      <w:r w:rsidR="006C157A" w:rsidRPr="004C7E25">
        <w:rPr>
          <w:rFonts w:ascii="Book Antiqua" w:eastAsia="Arial Unicode MS" w:hAnsi="Book Antiqua" w:cs="Arial Unicode MS"/>
          <w:lang w:eastAsia="zh-CN"/>
        </w:rPr>
        <w:t>cancer</w:t>
      </w:r>
      <w:r w:rsidRPr="004C7E25">
        <w:rPr>
          <w:rFonts w:ascii="Book Antiqua" w:eastAsia="Arial Unicode MS" w:hAnsi="Book Antiqua" w:cs="Arial Unicode MS"/>
          <w:lang w:eastAsia="zh-CN"/>
        </w:rPr>
        <w:t xml:space="preserve"> </w:t>
      </w:r>
      <w:r w:rsidR="002E3A71" w:rsidRPr="004C7E25">
        <w:rPr>
          <w:rFonts w:ascii="Book Antiqua" w:eastAsia="Arial Unicode MS" w:hAnsi="Book Antiqua" w:cs="Arial Unicode MS"/>
          <w:lang w:eastAsia="zh-CN"/>
        </w:rPr>
        <w:t xml:space="preserve">death </w:t>
      </w:r>
      <w:r w:rsidRPr="004C7E25">
        <w:rPr>
          <w:rFonts w:ascii="Book Antiqua" w:eastAsia="Arial Unicode MS" w:hAnsi="Book Antiqua" w:cs="Arial Unicode MS"/>
          <w:lang w:eastAsia="zh-CN"/>
        </w:rPr>
        <w:t xml:space="preserve">for </w:t>
      </w:r>
      <w:r w:rsidR="008A522C" w:rsidRPr="004C7E25">
        <w:rPr>
          <w:rFonts w:ascii="Book Antiqua" w:eastAsia="Arial Unicode MS" w:hAnsi="Book Antiqua" w:cs="Arial Unicode MS"/>
          <w:lang w:eastAsia="zh-CN"/>
        </w:rPr>
        <w:t>each gender</w:t>
      </w:r>
      <w:r w:rsidRPr="004C7E25">
        <w:rPr>
          <w:rFonts w:ascii="Book Antiqua" w:eastAsia="Arial Unicode MS" w:hAnsi="Book Antiqua" w:cs="Arial Unicode MS"/>
          <w:lang w:eastAsia="zh-CN"/>
        </w:rPr>
        <w:t xml:space="preserve"> in </w:t>
      </w:r>
      <w:r w:rsidR="008A522C" w:rsidRPr="004C7E25">
        <w:rPr>
          <w:rFonts w:ascii="Book Antiqua" w:eastAsia="Arial Unicode MS" w:hAnsi="Book Antiqua" w:cs="Arial Unicode MS"/>
          <w:lang w:eastAsia="zh-CN"/>
        </w:rPr>
        <w:t xml:space="preserve">developed </w:t>
      </w:r>
      <w:r w:rsidR="0040358B" w:rsidRPr="004C7E25">
        <w:rPr>
          <w:rFonts w:ascii="Book Antiqua" w:eastAsia="Arial Unicode MS" w:hAnsi="Book Antiqua" w:cs="Arial Unicode MS"/>
          <w:lang w:eastAsia="zh-CN"/>
        </w:rPr>
        <w:t>countries</w:t>
      </w:r>
      <w:r w:rsidR="001B0F8C" w:rsidRPr="004C7E25">
        <w:rPr>
          <w:rFonts w:ascii="Book Antiqua" w:eastAsia="Arial Unicode MS" w:hAnsi="Book Antiqua" w:cs="Arial Unicode MS"/>
          <w:lang w:eastAsia="zh-CN"/>
        </w:rPr>
        <w:t>.</w:t>
      </w:r>
      <w:r w:rsidRPr="004C7E25">
        <w:rPr>
          <w:rFonts w:ascii="Book Antiqua" w:eastAsia="Arial Unicode MS" w:hAnsi="Book Antiqua" w:cs="Arial Unicode MS"/>
          <w:lang w:eastAsia="zh-CN"/>
        </w:rPr>
        <w:t xml:space="preserve"> With lack of effective treatment and screening scheme available for the general population, the mortality rate is expected to increase over the next several decades in contrast to </w:t>
      </w:r>
      <w:r w:rsidR="00FE47E2" w:rsidRPr="004C7E25">
        <w:rPr>
          <w:rFonts w:ascii="Book Antiqua" w:eastAsia="Arial Unicode MS" w:hAnsi="Book Antiqua" w:cs="Arial Unicode MS"/>
          <w:lang w:eastAsia="zh-CN"/>
        </w:rPr>
        <w:t>the</w:t>
      </w:r>
      <w:r w:rsidRPr="004C7E25">
        <w:rPr>
          <w:rFonts w:ascii="Book Antiqua" w:eastAsia="Arial Unicode MS" w:hAnsi="Book Antiqua" w:cs="Arial Unicode MS"/>
          <w:lang w:eastAsia="zh-CN"/>
        </w:rPr>
        <w:t xml:space="preserve"> </w:t>
      </w:r>
      <w:r w:rsidR="0024587D" w:rsidRPr="004C7E25">
        <w:rPr>
          <w:rFonts w:ascii="Book Antiqua" w:eastAsia="Arial Unicode MS" w:hAnsi="Book Antiqua" w:cs="Arial Unicode MS"/>
          <w:lang w:eastAsia="zh-CN"/>
        </w:rPr>
        <w:t xml:space="preserve">other </w:t>
      </w:r>
      <w:r w:rsidRPr="004C7E25">
        <w:rPr>
          <w:rFonts w:ascii="Book Antiqua" w:eastAsia="Arial Unicode MS" w:hAnsi="Book Antiqua" w:cs="Arial Unicode MS"/>
          <w:lang w:eastAsia="zh-CN"/>
        </w:rPr>
        <w:t xml:space="preserve">major </w:t>
      </w:r>
      <w:r w:rsidR="000569ED" w:rsidRPr="004C7E25">
        <w:rPr>
          <w:rFonts w:ascii="Book Antiqua" w:eastAsia="Arial Unicode MS" w:hAnsi="Book Antiqua" w:cs="Arial Unicode MS"/>
          <w:lang w:eastAsia="zh-CN"/>
        </w:rPr>
        <w:t>malignancies</w:t>
      </w:r>
      <w:r w:rsidRPr="004C7E25">
        <w:rPr>
          <w:rFonts w:ascii="Book Antiqua" w:eastAsia="Arial Unicode MS" w:hAnsi="Book Antiqua" w:cs="Arial Unicode MS"/>
          <w:lang w:eastAsia="zh-CN"/>
        </w:rPr>
        <w:t xml:space="preserve"> such as lung, breast, prostate and colorectal cancers. </w:t>
      </w:r>
      <w:r w:rsidR="006924A5" w:rsidRPr="004C7E25">
        <w:rPr>
          <w:rFonts w:ascii="Book Antiqua" w:eastAsia="Arial Unicode MS" w:hAnsi="Book Antiqua" w:cs="Arial Unicode MS"/>
          <w:lang w:eastAsia="zh-CN"/>
        </w:rPr>
        <w:t>Endoscopic ultrasound, with its highest level of detection capacity of small</w:t>
      </w:r>
      <w:r w:rsidR="00E02C6C" w:rsidRPr="004C7E25">
        <w:rPr>
          <w:rFonts w:ascii="Book Antiqua" w:eastAsia="Arial Unicode MS" w:hAnsi="Book Antiqua" w:cs="Arial Unicode MS"/>
          <w:lang w:eastAsia="zh-CN"/>
        </w:rPr>
        <w:t>er</w:t>
      </w:r>
      <w:r w:rsidR="006924A5" w:rsidRPr="004C7E25">
        <w:rPr>
          <w:rFonts w:ascii="Book Antiqua" w:eastAsia="Arial Unicode MS" w:hAnsi="Book Antiqua" w:cs="Arial Unicode MS"/>
          <w:lang w:eastAsia="zh-CN"/>
        </w:rPr>
        <w:t xml:space="preserve"> pancreatic lesions, is the commonly employed </w:t>
      </w:r>
      <w:r w:rsidR="004342EB" w:rsidRPr="004C7E25">
        <w:rPr>
          <w:rFonts w:ascii="Book Antiqua" w:eastAsia="Arial Unicode MS" w:hAnsi="Book Antiqua" w:cs="Arial Unicode MS"/>
          <w:lang w:eastAsia="zh-CN"/>
        </w:rPr>
        <w:t xml:space="preserve">and preferred </w:t>
      </w:r>
      <w:r w:rsidR="006924A5" w:rsidRPr="004C7E25">
        <w:rPr>
          <w:rFonts w:ascii="Book Antiqua" w:eastAsia="Arial Unicode MS" w:hAnsi="Book Antiqua" w:cs="Arial Unicode MS"/>
          <w:lang w:eastAsia="zh-CN"/>
        </w:rPr>
        <w:t xml:space="preserve">clinical </w:t>
      </w:r>
      <w:r w:rsidR="009742D7" w:rsidRPr="004C7E25">
        <w:rPr>
          <w:rFonts w:ascii="Book Antiqua" w:eastAsia="Arial Unicode MS" w:hAnsi="Book Antiqua" w:cs="Arial Unicode MS"/>
          <w:lang w:eastAsia="zh-CN"/>
        </w:rPr>
        <w:t xml:space="preserve">imaging-based </w:t>
      </w:r>
      <w:r w:rsidR="00E96747" w:rsidRPr="004C7E25">
        <w:rPr>
          <w:rFonts w:ascii="Book Antiqua" w:eastAsia="Arial Unicode MS" w:hAnsi="Book Antiqua" w:cs="Arial Unicode MS"/>
          <w:lang w:eastAsia="zh-CN"/>
        </w:rPr>
        <w:t xml:space="preserve">PDAC </w:t>
      </w:r>
      <w:r w:rsidR="00193BCC" w:rsidRPr="004C7E25">
        <w:rPr>
          <w:rFonts w:ascii="Book Antiqua" w:eastAsia="Arial Unicode MS" w:hAnsi="Book Antiqua" w:cs="Arial Unicode MS"/>
          <w:lang w:eastAsia="zh-CN"/>
        </w:rPr>
        <w:t>detection method</w:t>
      </w:r>
      <w:r w:rsidR="006924A5" w:rsidRPr="004C7E25">
        <w:rPr>
          <w:rFonts w:ascii="Book Antiqua" w:eastAsia="Arial Unicode MS" w:hAnsi="Book Antiqua" w:cs="Arial Unicode MS"/>
          <w:lang w:eastAsia="zh-CN"/>
        </w:rPr>
        <w:t>. Various mole</w:t>
      </w:r>
      <w:r w:rsidR="00156F04" w:rsidRPr="004C7E25">
        <w:rPr>
          <w:rFonts w:ascii="Book Antiqua" w:eastAsia="Arial Unicode MS" w:hAnsi="Book Antiqua" w:cs="Arial Unicode MS"/>
          <w:lang w:eastAsia="zh-CN"/>
        </w:rPr>
        <w:t>cular biomarkers have been investigated</w:t>
      </w:r>
      <w:r w:rsidR="00036CA8" w:rsidRPr="004C7E25">
        <w:rPr>
          <w:rFonts w:ascii="Book Antiqua" w:eastAsia="Arial Unicode MS" w:hAnsi="Book Antiqua" w:cs="Arial Unicode MS"/>
          <w:lang w:eastAsia="zh-CN"/>
        </w:rPr>
        <w:t xml:space="preserve"> for characterization of the disease</w:t>
      </w:r>
      <w:r w:rsidR="006924A5" w:rsidRPr="004C7E25">
        <w:rPr>
          <w:rFonts w:ascii="Book Antiqua" w:eastAsia="Arial Unicode MS" w:hAnsi="Book Antiqua" w:cs="Arial Unicode MS"/>
          <w:lang w:eastAsia="zh-CN"/>
        </w:rPr>
        <w:t xml:space="preserve">, but none are </w:t>
      </w:r>
      <w:r w:rsidR="00872478" w:rsidRPr="004C7E25">
        <w:rPr>
          <w:rFonts w:ascii="Book Antiqua" w:eastAsia="Arial Unicode MS" w:hAnsi="Book Antiqua" w:cs="Arial Unicode MS"/>
          <w:lang w:eastAsia="zh-CN"/>
        </w:rPr>
        <w:t xml:space="preserve">shown to be useful or validated </w:t>
      </w:r>
      <w:r w:rsidR="00A661CC" w:rsidRPr="004C7E25">
        <w:rPr>
          <w:rFonts w:ascii="Book Antiqua" w:eastAsia="Arial Unicode MS" w:hAnsi="Book Antiqua" w:cs="Arial Unicode MS"/>
          <w:lang w:eastAsia="zh-CN"/>
        </w:rPr>
        <w:t>for</w:t>
      </w:r>
      <w:r w:rsidR="006924A5" w:rsidRPr="004C7E25">
        <w:rPr>
          <w:rFonts w:ascii="Book Antiqua" w:eastAsia="Arial Unicode MS" w:hAnsi="Book Antiqua" w:cs="Arial Unicode MS"/>
          <w:lang w:eastAsia="zh-CN"/>
        </w:rPr>
        <w:t xml:space="preserve"> clinical utilization</w:t>
      </w:r>
      <w:r w:rsidR="00036CA8" w:rsidRPr="004C7E25">
        <w:rPr>
          <w:rFonts w:ascii="Book Antiqua" w:eastAsia="Arial Unicode MS" w:hAnsi="Book Antiqua" w:cs="Arial Unicode MS"/>
          <w:lang w:eastAsia="zh-CN"/>
        </w:rPr>
        <w:t xml:space="preserve"> for early detection</w:t>
      </w:r>
      <w:r w:rsidR="006924A5" w:rsidRPr="004C7E25">
        <w:rPr>
          <w:rFonts w:ascii="Book Antiqua" w:eastAsia="Arial Unicode MS" w:hAnsi="Book Antiqua" w:cs="Arial Unicode MS"/>
          <w:lang w:eastAsia="zh-CN"/>
        </w:rPr>
        <w:t>.</w:t>
      </w:r>
      <w:r w:rsidR="00CC4CF0" w:rsidRPr="004C7E25">
        <w:rPr>
          <w:rFonts w:ascii="Book Antiqua" w:eastAsia="Arial Unicode MS" w:hAnsi="Book Antiqua" w:cs="Arial Unicode MS"/>
          <w:lang w:eastAsia="zh-CN"/>
        </w:rPr>
        <w:t xml:space="preserve"> </w:t>
      </w:r>
      <w:r w:rsidR="005D5CC8" w:rsidRPr="004C7E25">
        <w:rPr>
          <w:rFonts w:ascii="Book Antiqua" w:eastAsia="Arial Unicode MS" w:hAnsi="Book Antiqua" w:cs="Arial Unicode MS"/>
          <w:lang w:eastAsia="zh-CN"/>
        </w:rPr>
        <w:t xml:space="preserve">As seen </w:t>
      </w:r>
      <w:r w:rsidR="002352B8" w:rsidRPr="004C7E25">
        <w:rPr>
          <w:rFonts w:ascii="Book Antiqua" w:eastAsia="Arial Unicode MS" w:hAnsi="Book Antiqua" w:cs="Arial Unicode MS"/>
          <w:lang w:eastAsia="zh-CN"/>
        </w:rPr>
        <w:t xml:space="preserve">from studies </w:t>
      </w:r>
      <w:r w:rsidR="00F9611E" w:rsidRPr="004C7E25">
        <w:rPr>
          <w:rFonts w:ascii="Book Antiqua" w:eastAsia="Arial Unicode MS" w:hAnsi="Book Antiqua" w:cs="Arial Unicode MS"/>
          <w:lang w:eastAsia="zh-CN"/>
        </w:rPr>
        <w:t>of</w:t>
      </w:r>
      <w:r w:rsidR="00CC4CF0" w:rsidRPr="004C7E25">
        <w:rPr>
          <w:rFonts w:ascii="Book Antiqua" w:eastAsia="Arial Unicode MS" w:hAnsi="Book Antiqua" w:cs="Arial Unicode MS"/>
          <w:lang w:eastAsia="zh-CN"/>
        </w:rPr>
        <w:t xml:space="preserve"> a small subset of </w:t>
      </w:r>
      <w:r w:rsidR="00EF6B9E" w:rsidRPr="004C7E25">
        <w:rPr>
          <w:rFonts w:ascii="Book Antiqua" w:eastAsia="Arial Unicode MS" w:hAnsi="Book Antiqua" w:cs="Arial Unicode MS"/>
          <w:lang w:eastAsia="zh-CN"/>
        </w:rPr>
        <w:t xml:space="preserve">familial or genetically </w:t>
      </w:r>
      <w:r w:rsidR="00CC4CF0" w:rsidRPr="004C7E25">
        <w:rPr>
          <w:rFonts w:ascii="Book Antiqua" w:eastAsia="Arial Unicode MS" w:hAnsi="Book Antiqua" w:cs="Arial Unicode MS"/>
          <w:lang w:eastAsia="zh-CN"/>
        </w:rPr>
        <w:t>high-risk PDAC group</w:t>
      </w:r>
      <w:r w:rsidR="00595292" w:rsidRPr="004C7E25">
        <w:rPr>
          <w:rFonts w:ascii="Book Antiqua" w:eastAsia="Arial Unicode MS" w:hAnsi="Book Antiqua" w:cs="Arial Unicode MS"/>
          <w:lang w:eastAsia="zh-CN"/>
        </w:rPr>
        <w:t>s</w:t>
      </w:r>
      <w:r w:rsidR="00CC4CF0" w:rsidRPr="004C7E25">
        <w:rPr>
          <w:rFonts w:ascii="Book Antiqua" w:eastAsia="Arial Unicode MS" w:hAnsi="Book Antiqua" w:cs="Arial Unicode MS"/>
          <w:lang w:eastAsia="zh-CN"/>
        </w:rPr>
        <w:t xml:space="preserve">, the </w:t>
      </w:r>
      <w:r w:rsidR="005D5CC8" w:rsidRPr="004C7E25">
        <w:rPr>
          <w:rFonts w:ascii="Book Antiqua" w:eastAsia="Arial Unicode MS" w:hAnsi="Book Antiqua" w:cs="Arial Unicode MS"/>
          <w:lang w:eastAsia="zh-CN"/>
        </w:rPr>
        <w:t xml:space="preserve">higher </w:t>
      </w:r>
      <w:r w:rsidR="00CC4CF0" w:rsidRPr="004C7E25">
        <w:rPr>
          <w:rFonts w:ascii="Book Antiqua" w:eastAsia="Arial Unicode MS" w:hAnsi="Book Antiqua" w:cs="Arial Unicode MS"/>
          <w:lang w:eastAsia="zh-CN"/>
        </w:rPr>
        <w:t xml:space="preserve">yield </w:t>
      </w:r>
      <w:r w:rsidR="005D5CC8" w:rsidRPr="004C7E25">
        <w:rPr>
          <w:rFonts w:ascii="Book Antiqua" w:eastAsia="Arial Unicode MS" w:hAnsi="Book Antiqua" w:cs="Arial Unicode MS"/>
          <w:lang w:eastAsia="zh-CN"/>
        </w:rPr>
        <w:t xml:space="preserve">and utility </w:t>
      </w:r>
      <w:r w:rsidR="00CC4CF0" w:rsidRPr="004C7E25">
        <w:rPr>
          <w:rFonts w:ascii="Book Antiqua" w:eastAsia="Arial Unicode MS" w:hAnsi="Book Antiqua" w:cs="Arial Unicode MS"/>
          <w:lang w:eastAsia="zh-CN"/>
        </w:rPr>
        <w:t xml:space="preserve">of </w:t>
      </w:r>
      <w:r w:rsidR="003027A0" w:rsidRPr="004C7E25">
        <w:rPr>
          <w:rFonts w:ascii="Book Antiqua" w:eastAsia="Arial Unicode MS" w:hAnsi="Book Antiqua" w:cs="Arial Unicode MS"/>
          <w:lang w:eastAsia="zh-CN"/>
        </w:rPr>
        <w:t>imaging-</w:t>
      </w:r>
      <w:r w:rsidR="005D5CC8" w:rsidRPr="004C7E25">
        <w:rPr>
          <w:rFonts w:ascii="Book Antiqua" w:eastAsia="Arial Unicode MS" w:hAnsi="Book Antiqua" w:cs="Arial Unicode MS"/>
          <w:lang w:eastAsia="zh-CN"/>
        </w:rPr>
        <w:t xml:space="preserve">based </w:t>
      </w:r>
      <w:r w:rsidR="00CC4CF0" w:rsidRPr="004C7E25">
        <w:rPr>
          <w:rFonts w:ascii="Book Antiqua" w:eastAsia="Arial Unicode MS" w:hAnsi="Book Antiqua" w:cs="Arial Unicode MS"/>
          <w:lang w:eastAsia="zh-CN"/>
        </w:rPr>
        <w:t>screening methods</w:t>
      </w:r>
      <w:r w:rsidR="00286522" w:rsidRPr="004C7E25">
        <w:rPr>
          <w:rFonts w:ascii="Book Antiqua" w:eastAsia="Arial Unicode MS" w:hAnsi="Book Antiqua" w:cs="Arial Unicode MS"/>
          <w:lang w:eastAsia="zh-CN"/>
        </w:rPr>
        <w:t xml:space="preserve"> </w:t>
      </w:r>
      <w:r w:rsidR="002352B8" w:rsidRPr="004C7E25">
        <w:rPr>
          <w:rFonts w:ascii="Book Antiqua" w:eastAsia="Arial Unicode MS" w:hAnsi="Book Antiqua" w:cs="Arial Unicode MS"/>
          <w:lang w:eastAsia="zh-CN"/>
        </w:rPr>
        <w:t xml:space="preserve">are </w:t>
      </w:r>
      <w:r w:rsidR="009077D3" w:rsidRPr="004C7E25">
        <w:rPr>
          <w:rFonts w:ascii="Book Antiqua" w:eastAsia="Arial Unicode MS" w:hAnsi="Book Antiqua" w:cs="Arial Unicode MS"/>
          <w:lang w:eastAsia="zh-CN"/>
        </w:rPr>
        <w:t>demonstrated f</w:t>
      </w:r>
      <w:r w:rsidR="00717AB8" w:rsidRPr="004C7E25">
        <w:rPr>
          <w:rFonts w:ascii="Book Antiqua" w:eastAsia="Arial Unicode MS" w:hAnsi="Book Antiqua" w:cs="Arial Unicode MS"/>
          <w:lang w:eastAsia="zh-CN"/>
        </w:rPr>
        <w:t>or</w:t>
      </w:r>
      <w:r w:rsidR="002352B8" w:rsidRPr="004C7E25">
        <w:rPr>
          <w:rFonts w:ascii="Book Antiqua" w:eastAsia="Arial Unicode MS" w:hAnsi="Book Antiqua" w:cs="Arial Unicode MS"/>
          <w:lang w:eastAsia="zh-CN"/>
        </w:rPr>
        <w:t xml:space="preserve"> the</w:t>
      </w:r>
      <w:r w:rsidR="00095A06" w:rsidRPr="004C7E25">
        <w:rPr>
          <w:rFonts w:ascii="Book Antiqua" w:eastAsia="Arial Unicode MS" w:hAnsi="Book Antiqua" w:cs="Arial Unicode MS"/>
          <w:lang w:eastAsia="zh-CN"/>
        </w:rPr>
        <w:t>se</w:t>
      </w:r>
      <w:r w:rsidR="00273DBD" w:rsidRPr="004C7E25">
        <w:rPr>
          <w:rFonts w:ascii="Book Antiqua" w:eastAsia="Arial Unicode MS" w:hAnsi="Book Antiqua" w:cs="Arial Unicode MS"/>
          <w:lang w:eastAsia="zh-CN"/>
        </w:rPr>
        <w:t xml:space="preserve"> groups</w:t>
      </w:r>
      <w:r w:rsidR="00CC4CF0" w:rsidRPr="004C7E25">
        <w:rPr>
          <w:rFonts w:ascii="Book Antiqua" w:eastAsia="Arial Unicode MS" w:hAnsi="Book Antiqua" w:cs="Arial Unicode MS"/>
          <w:lang w:eastAsia="zh-CN"/>
        </w:rPr>
        <w:t>.</w:t>
      </w:r>
      <w:r w:rsidR="003E5BAF" w:rsidRPr="004C7E25">
        <w:rPr>
          <w:rFonts w:ascii="Book Antiqua" w:eastAsia="Arial Unicode MS" w:hAnsi="Book Antiqua" w:cs="Arial Unicode MS"/>
          <w:lang w:eastAsia="zh-CN"/>
        </w:rPr>
        <w:t xml:space="preserve"> </w:t>
      </w:r>
      <w:r w:rsidR="00063E62" w:rsidRPr="004C7E25">
        <w:rPr>
          <w:rFonts w:ascii="Book Antiqua" w:eastAsia="Arial Unicode MS" w:hAnsi="Book Antiqua" w:cs="Arial Unicode MS"/>
          <w:lang w:eastAsia="zh-CN"/>
        </w:rPr>
        <w:t xml:space="preserve">Multiple recent studies on the unique cancer metabolism including PDAC, demonstrate the potential for utility of the </w:t>
      </w:r>
      <w:r w:rsidR="004B27DB" w:rsidRPr="004C7E25">
        <w:rPr>
          <w:rFonts w:ascii="Book Antiqua" w:eastAsia="Arial Unicode MS" w:hAnsi="Book Antiqua" w:cs="Arial Unicode MS"/>
          <w:lang w:eastAsia="zh-CN"/>
        </w:rPr>
        <w:t>metabolites</w:t>
      </w:r>
      <w:r w:rsidR="00063E62" w:rsidRPr="004C7E25">
        <w:rPr>
          <w:rFonts w:ascii="Book Antiqua" w:eastAsia="Arial Unicode MS" w:hAnsi="Book Antiqua" w:cs="Arial Unicode MS"/>
          <w:lang w:eastAsia="zh-CN"/>
        </w:rPr>
        <w:t xml:space="preserve"> as the discriminant markers for this disease.</w:t>
      </w:r>
      <w:r w:rsidR="00CC4CF0" w:rsidRPr="004C7E25">
        <w:rPr>
          <w:rFonts w:ascii="Book Antiqua" w:eastAsia="Arial Unicode MS" w:hAnsi="Book Antiqua" w:cs="Arial Unicode MS"/>
          <w:lang w:eastAsia="zh-CN"/>
        </w:rPr>
        <w:t xml:space="preserve"> </w:t>
      </w:r>
      <w:r w:rsidR="00B51368" w:rsidRPr="004C7E25">
        <w:rPr>
          <w:rFonts w:ascii="Book Antiqua" w:eastAsia="Arial Unicode MS" w:hAnsi="Book Antiqua" w:cs="Arial Unicode MS"/>
          <w:lang w:eastAsia="zh-CN"/>
        </w:rPr>
        <w:t xml:space="preserve">In order to </w:t>
      </w:r>
      <w:r w:rsidR="00D826C2" w:rsidRPr="004C7E25">
        <w:rPr>
          <w:rFonts w:ascii="Book Antiqua" w:eastAsia="Arial Unicode MS" w:hAnsi="Book Antiqua" w:cs="Arial Unicode MS"/>
          <w:lang w:eastAsia="zh-CN"/>
        </w:rPr>
        <w:t>generate a</w:t>
      </w:r>
      <w:r w:rsidR="00A45D1C" w:rsidRPr="004C7E25">
        <w:rPr>
          <w:rFonts w:ascii="Book Antiqua" w:eastAsia="Arial Unicode MS" w:hAnsi="Book Antiqua" w:cs="Arial Unicode MS"/>
          <w:lang w:eastAsia="zh-CN"/>
        </w:rPr>
        <w:t>n</w:t>
      </w:r>
      <w:r w:rsidR="00B51368" w:rsidRPr="004C7E25">
        <w:rPr>
          <w:rFonts w:ascii="Book Antiqua" w:eastAsia="Arial Unicode MS" w:hAnsi="Book Antiqua" w:cs="Arial Unicode MS"/>
          <w:lang w:eastAsia="zh-CN"/>
        </w:rPr>
        <w:t xml:space="preserve"> </w:t>
      </w:r>
      <w:r w:rsidR="00C00CAF" w:rsidRPr="004C7E25">
        <w:rPr>
          <w:rFonts w:ascii="Book Antiqua" w:eastAsia="Arial Unicode MS" w:hAnsi="Book Antiqua" w:cs="Arial Unicode MS"/>
          <w:lang w:eastAsia="zh-CN"/>
        </w:rPr>
        <w:t xml:space="preserve">early PDAC detection </w:t>
      </w:r>
      <w:r w:rsidR="00B51368" w:rsidRPr="004C7E25">
        <w:rPr>
          <w:rFonts w:ascii="Book Antiqua" w:eastAsia="Arial Unicode MS" w:hAnsi="Book Antiqua" w:cs="Arial Unicode MS"/>
          <w:lang w:eastAsia="zh-CN"/>
        </w:rPr>
        <w:t>screening strategy a</w:t>
      </w:r>
      <w:r w:rsidR="007D5D4C" w:rsidRPr="004C7E25">
        <w:rPr>
          <w:rFonts w:ascii="Book Antiqua" w:eastAsia="Arial Unicode MS" w:hAnsi="Book Antiqua" w:cs="Arial Unicode MS"/>
          <w:lang w:eastAsia="zh-CN"/>
        </w:rPr>
        <w:t>vailable</w:t>
      </w:r>
      <w:r w:rsidR="00B51368" w:rsidRPr="004C7E25">
        <w:rPr>
          <w:rFonts w:ascii="Book Antiqua" w:eastAsia="Arial Unicode MS" w:hAnsi="Book Antiqua" w:cs="Arial Unicode MS"/>
          <w:lang w:eastAsia="zh-CN"/>
        </w:rPr>
        <w:t xml:space="preserve"> for a wider population, we </w:t>
      </w:r>
      <w:r w:rsidR="00832663" w:rsidRPr="004C7E25">
        <w:rPr>
          <w:rFonts w:ascii="Book Antiqua" w:eastAsia="Arial Unicode MS" w:hAnsi="Book Antiqua" w:cs="Arial Unicode MS"/>
          <w:lang w:eastAsia="zh-CN"/>
        </w:rPr>
        <w:t xml:space="preserve">propose </w:t>
      </w:r>
      <w:r w:rsidR="00BE0388" w:rsidRPr="004C7E25">
        <w:rPr>
          <w:rFonts w:ascii="Book Antiqua" w:eastAsia="Arial Unicode MS" w:hAnsi="Book Antiqua" w:cs="Arial Unicode MS"/>
          <w:lang w:eastAsia="zh-CN"/>
        </w:rPr>
        <w:t xml:space="preserve">to expand the population of </w:t>
      </w:r>
      <w:r w:rsidR="00B51368" w:rsidRPr="004C7E25">
        <w:rPr>
          <w:rFonts w:ascii="Book Antiqua" w:eastAsia="Arial Unicode MS" w:hAnsi="Book Antiqua" w:cs="Arial Unicode MS"/>
          <w:lang w:eastAsia="zh-CN"/>
        </w:rPr>
        <w:t xml:space="preserve">higher risk </w:t>
      </w:r>
      <w:r w:rsidR="00BE0388" w:rsidRPr="004C7E25">
        <w:rPr>
          <w:rFonts w:ascii="Book Antiqua" w:eastAsia="Arial Unicode MS" w:hAnsi="Book Antiqua" w:cs="Arial Unicode MS"/>
          <w:lang w:eastAsia="zh-CN"/>
        </w:rPr>
        <w:t xml:space="preserve">PDAC </w:t>
      </w:r>
      <w:r w:rsidR="00931E6B" w:rsidRPr="004C7E25">
        <w:rPr>
          <w:rFonts w:ascii="Book Antiqua" w:eastAsia="Arial Unicode MS" w:hAnsi="Book Antiqua" w:cs="Arial Unicode MS"/>
          <w:lang w:eastAsia="zh-CN"/>
        </w:rPr>
        <w:t>group</w:t>
      </w:r>
      <w:r w:rsidR="00B51368" w:rsidRPr="004C7E25">
        <w:rPr>
          <w:rFonts w:ascii="Book Antiqua" w:eastAsia="Arial Unicode MS" w:hAnsi="Book Antiqua" w:cs="Arial Unicode MS"/>
          <w:lang w:eastAsia="zh-CN"/>
        </w:rPr>
        <w:t xml:space="preserve"> with </w:t>
      </w:r>
      <w:r w:rsidR="00931E6B" w:rsidRPr="004C7E25">
        <w:rPr>
          <w:rFonts w:ascii="Book Antiqua" w:eastAsia="Arial Unicode MS" w:hAnsi="Book Antiqua" w:cs="Arial Unicode MS"/>
          <w:lang w:eastAsia="zh-CN"/>
        </w:rPr>
        <w:t>combination</w:t>
      </w:r>
      <w:r w:rsidR="00832663" w:rsidRPr="004C7E25">
        <w:rPr>
          <w:rFonts w:ascii="Book Antiqua" w:eastAsia="Arial Unicode MS" w:hAnsi="Book Antiqua" w:cs="Arial Unicode MS"/>
          <w:lang w:eastAsia="zh-CN"/>
        </w:rPr>
        <w:t xml:space="preserve"> cli</w:t>
      </w:r>
      <w:r w:rsidR="00DF7357" w:rsidRPr="004C7E25">
        <w:rPr>
          <w:rFonts w:ascii="Book Antiqua" w:eastAsia="Arial Unicode MS" w:hAnsi="Book Antiqua" w:cs="Arial Unicode MS"/>
          <w:lang w:eastAsia="zh-CN"/>
        </w:rPr>
        <w:t xml:space="preserve">nical and </w:t>
      </w:r>
      <w:r w:rsidR="00C16AA9" w:rsidRPr="004C7E25">
        <w:rPr>
          <w:rFonts w:ascii="Book Antiqua" w:eastAsia="Arial Unicode MS" w:hAnsi="Book Antiqua" w:cs="Arial Unicode MS"/>
          <w:lang w:eastAsia="zh-CN"/>
        </w:rPr>
        <w:t>metabolomics</w:t>
      </w:r>
      <w:r w:rsidR="00DF7357" w:rsidRPr="004C7E25">
        <w:rPr>
          <w:rFonts w:ascii="Book Antiqua" w:eastAsia="Arial Unicode MS" w:hAnsi="Book Antiqua" w:cs="Arial Unicode MS"/>
          <w:lang w:eastAsia="zh-CN"/>
        </w:rPr>
        <w:t xml:space="preserve"> parameters.</w:t>
      </w:r>
      <w:r w:rsidR="000D431A" w:rsidRPr="004C7E25">
        <w:rPr>
          <w:rFonts w:ascii="Book Antiqua" w:eastAsia="Arial Unicode MS" w:hAnsi="Book Antiqua" w:cs="Arial Unicode MS"/>
          <w:lang w:eastAsia="zh-CN"/>
        </w:rPr>
        <w:t xml:space="preserve"> </w:t>
      </w:r>
    </w:p>
    <w:p w14:paraId="7D7C16D8" w14:textId="77777777" w:rsidR="00DE21F7" w:rsidRPr="004C7E25" w:rsidRDefault="00DE21F7" w:rsidP="004C7E25">
      <w:pPr>
        <w:pStyle w:val="ae"/>
        <w:adjustRightInd w:val="0"/>
        <w:snapToGrid w:val="0"/>
        <w:spacing w:line="360" w:lineRule="auto"/>
        <w:rPr>
          <w:rFonts w:ascii="Book Antiqua" w:hAnsi="Book Antiqua"/>
          <w:b/>
          <w:sz w:val="24"/>
          <w:szCs w:val="24"/>
        </w:rPr>
      </w:pPr>
    </w:p>
    <w:p w14:paraId="0B9972BB" w14:textId="13CAE5B1" w:rsidR="00322EBC" w:rsidRPr="004C7E25" w:rsidRDefault="00322EBC" w:rsidP="004C7E25">
      <w:pPr>
        <w:adjustRightInd w:val="0"/>
        <w:snapToGrid w:val="0"/>
        <w:spacing w:line="360" w:lineRule="auto"/>
        <w:jc w:val="both"/>
        <w:rPr>
          <w:rFonts w:ascii="Book Antiqua" w:eastAsia="Arial Unicode MS" w:hAnsi="Book Antiqua" w:cs="Arial Unicode MS"/>
          <w:b/>
          <w:color w:val="FF0000"/>
          <w:lang w:eastAsia="zh-CN"/>
        </w:rPr>
      </w:pPr>
      <w:r w:rsidRPr="004C7E25">
        <w:rPr>
          <w:rFonts w:ascii="Book Antiqua" w:eastAsia="Arial Unicode MS" w:hAnsi="Book Antiqua" w:cs="Arial Unicode MS"/>
          <w:b/>
        </w:rPr>
        <w:lastRenderedPageBreak/>
        <w:t>Key</w:t>
      </w:r>
      <w:r w:rsidRPr="004C7E25">
        <w:rPr>
          <w:rFonts w:ascii="Book Antiqua" w:eastAsia="Arial Unicode MS" w:hAnsi="Book Antiqua" w:cs="Arial Unicode MS"/>
          <w:b/>
          <w:lang w:eastAsia="zh-CN"/>
        </w:rPr>
        <w:t xml:space="preserve"> </w:t>
      </w:r>
      <w:r w:rsidRPr="004C7E25">
        <w:rPr>
          <w:rFonts w:ascii="Book Antiqua" w:eastAsia="Arial Unicode MS" w:hAnsi="Book Antiqua" w:cs="Arial Unicode MS"/>
          <w:b/>
        </w:rPr>
        <w:t>words</w:t>
      </w:r>
      <w:r w:rsidRPr="004C7E25">
        <w:rPr>
          <w:rFonts w:ascii="Book Antiqua" w:eastAsia="Arial Unicode MS" w:hAnsi="Book Antiqua" w:cs="Arial Unicode MS"/>
          <w:b/>
          <w:lang w:eastAsia="zh-CN"/>
        </w:rPr>
        <w:t xml:space="preserve">: </w:t>
      </w:r>
      <w:bookmarkStart w:id="25" w:name="OLE_LINK16"/>
      <w:bookmarkStart w:id="26" w:name="OLE_LINK17"/>
      <w:bookmarkStart w:id="27" w:name="OLE_LINK19"/>
      <w:r w:rsidR="00582386" w:rsidRPr="004C7E25">
        <w:rPr>
          <w:rFonts w:ascii="Book Antiqua" w:eastAsia="Arial Unicode MS" w:hAnsi="Book Antiqua" w:cs="Arial Unicode MS"/>
          <w:lang w:eastAsia="zh-CN"/>
        </w:rPr>
        <w:t xml:space="preserve">Pancreatic cancer; </w:t>
      </w:r>
      <w:proofErr w:type="gramStart"/>
      <w:r w:rsidR="00DE21F7" w:rsidRPr="004C7E25">
        <w:rPr>
          <w:rFonts w:ascii="Book Antiqua" w:eastAsia="Arial Unicode MS" w:hAnsi="Book Antiqua" w:cs="Arial Unicode MS"/>
          <w:lang w:eastAsia="zh-CN"/>
        </w:rPr>
        <w:t>Early</w:t>
      </w:r>
      <w:proofErr w:type="gramEnd"/>
      <w:r w:rsidR="00DE21F7" w:rsidRPr="004C7E25">
        <w:rPr>
          <w:rFonts w:ascii="Book Antiqua" w:eastAsia="Arial Unicode MS" w:hAnsi="Book Antiqua" w:cs="Arial Unicode MS"/>
          <w:lang w:eastAsia="zh-CN"/>
        </w:rPr>
        <w:t xml:space="preserve"> </w:t>
      </w:r>
      <w:r w:rsidR="00582386" w:rsidRPr="004C7E25">
        <w:rPr>
          <w:rFonts w:ascii="Book Antiqua" w:eastAsia="Arial Unicode MS" w:hAnsi="Book Antiqua" w:cs="Arial Unicode MS"/>
          <w:lang w:eastAsia="zh-CN"/>
        </w:rPr>
        <w:t xml:space="preserve">detection; </w:t>
      </w:r>
      <w:r w:rsidR="00DE21F7" w:rsidRPr="004C7E25">
        <w:rPr>
          <w:rFonts w:ascii="Book Antiqua" w:eastAsia="Arial Unicode MS" w:hAnsi="Book Antiqua" w:cs="Arial Unicode MS"/>
          <w:lang w:eastAsia="zh-CN"/>
        </w:rPr>
        <w:t xml:space="preserve">Endoscopic </w:t>
      </w:r>
      <w:r w:rsidR="00422760" w:rsidRPr="004C7E25">
        <w:rPr>
          <w:rFonts w:ascii="Book Antiqua" w:eastAsia="Arial Unicode MS" w:hAnsi="Book Antiqua" w:cs="Arial Unicode MS"/>
          <w:lang w:eastAsia="zh-CN"/>
        </w:rPr>
        <w:t>ultrasound</w:t>
      </w:r>
      <w:r w:rsidR="00DE21F7" w:rsidRPr="004C7E25">
        <w:rPr>
          <w:rFonts w:ascii="Book Antiqua" w:eastAsia="Arial Unicode MS" w:hAnsi="Book Antiqua" w:cs="Arial Unicode MS" w:hint="eastAsia"/>
          <w:lang w:eastAsia="zh-CN"/>
        </w:rPr>
        <w:t>;</w:t>
      </w:r>
      <w:r w:rsidR="00422760" w:rsidRPr="004C7E25">
        <w:rPr>
          <w:rFonts w:ascii="Book Antiqua" w:eastAsia="Arial Unicode MS" w:hAnsi="Book Antiqua" w:cs="Arial Unicode MS"/>
          <w:lang w:eastAsia="zh-CN"/>
        </w:rPr>
        <w:t xml:space="preserve"> </w:t>
      </w:r>
      <w:r w:rsidR="00DE21F7" w:rsidRPr="004C7E25">
        <w:rPr>
          <w:rFonts w:ascii="Book Antiqua" w:eastAsia="Arial Unicode MS" w:hAnsi="Book Antiqua" w:cs="Arial Unicode MS"/>
          <w:lang w:eastAsia="zh-CN"/>
        </w:rPr>
        <w:t>Metabolomics</w:t>
      </w:r>
      <w:r w:rsidR="00DE21F7" w:rsidRPr="004C7E25">
        <w:rPr>
          <w:rFonts w:ascii="Book Antiqua" w:eastAsia="Arial Unicode MS" w:hAnsi="Book Antiqua" w:cs="Arial Unicode MS" w:hint="eastAsia"/>
          <w:lang w:eastAsia="zh-CN"/>
        </w:rPr>
        <w:t>;</w:t>
      </w:r>
      <w:r w:rsidR="00B933B8" w:rsidRPr="004C7E25">
        <w:rPr>
          <w:rFonts w:ascii="Book Antiqua" w:eastAsia="Arial Unicode MS" w:hAnsi="Book Antiqua" w:cs="Arial Unicode MS"/>
          <w:lang w:eastAsia="zh-CN"/>
        </w:rPr>
        <w:t xml:space="preserve"> </w:t>
      </w:r>
      <w:r w:rsidR="00DE21F7" w:rsidRPr="004C7E25">
        <w:rPr>
          <w:rFonts w:ascii="Book Antiqua" w:eastAsia="Arial Unicode MS" w:hAnsi="Book Antiqua" w:cs="Arial Unicode MS"/>
          <w:lang w:eastAsia="zh-CN"/>
        </w:rPr>
        <w:t>Biomarkers</w:t>
      </w:r>
    </w:p>
    <w:p w14:paraId="122C49FF" w14:textId="1D56C0E4" w:rsidR="00422760" w:rsidRDefault="00422760" w:rsidP="004C7E25">
      <w:pPr>
        <w:adjustRightInd w:val="0"/>
        <w:snapToGrid w:val="0"/>
        <w:spacing w:line="360" w:lineRule="auto"/>
        <w:jc w:val="both"/>
        <w:rPr>
          <w:rFonts w:ascii="Book Antiqua" w:eastAsia="Arial Unicode MS" w:hAnsi="Book Antiqua" w:cs="Arial Unicode MS"/>
          <w:lang w:eastAsia="zh-CN"/>
        </w:rPr>
      </w:pPr>
    </w:p>
    <w:p w14:paraId="2CBA9685" w14:textId="77777777" w:rsidR="00E60219" w:rsidRPr="00C12107" w:rsidRDefault="00E60219" w:rsidP="00E60219">
      <w:pPr>
        <w:autoSpaceDE w:val="0"/>
        <w:autoSpaceDN w:val="0"/>
        <w:adjustRightInd w:val="0"/>
        <w:snapToGrid w:val="0"/>
        <w:spacing w:line="360" w:lineRule="auto"/>
        <w:jc w:val="both"/>
        <w:rPr>
          <w:rFonts w:ascii="Book Antiqua" w:eastAsia="AdvTimes" w:hAnsi="Book Antiqua" w:cs="AdvTimes"/>
          <w:color w:val="000000"/>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25"/>
      <w:bookmarkStart w:id="36" w:name="OLE_LINK330"/>
      <w:bookmarkStart w:id="37" w:name="OLE_LINK513"/>
      <w:bookmarkStart w:id="38" w:name="OLE_LINK514"/>
      <w:bookmarkStart w:id="39" w:name="OLE_LINK464"/>
      <w:bookmarkStart w:id="40" w:name="OLE_LINK465"/>
      <w:bookmarkStart w:id="41" w:name="OLE_LINK466"/>
      <w:bookmarkStart w:id="42" w:name="OLE_LINK470"/>
      <w:bookmarkStart w:id="43" w:name="OLE_LINK471"/>
      <w:bookmarkStart w:id="44" w:name="OLE_LINK472"/>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575"/>
      <w:bookmarkStart w:id="54" w:name="OLE_LINK640"/>
      <w:bookmarkStart w:id="55" w:name="OLE_LINK672"/>
      <w:bookmarkStart w:id="56" w:name="OLE_LINK714"/>
      <w:bookmarkStart w:id="57" w:name="OLE_LINK651"/>
      <w:bookmarkStart w:id="58" w:name="OLE_LINK652"/>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proofErr w:type="gramStart"/>
      <w:r w:rsidRPr="004269F8">
        <w:rPr>
          <w:rFonts w:ascii="Book Antiqua" w:hAnsi="Book Antiqua"/>
          <w:color w:val="000000"/>
          <w:lang w:val="en-GB"/>
        </w:rPr>
        <w:t xml:space="preserve">© </w:t>
      </w:r>
      <w:r w:rsidRPr="004269F8">
        <w:rPr>
          <w:rFonts w:ascii="Book Antiqua" w:eastAsia="AdvTimes" w:hAnsi="Book Antiqua" w:cs="AdvTimes"/>
          <w:color w:val="000000"/>
        </w:rPr>
        <w:t>The Author(s) 2015.</w:t>
      </w:r>
      <w:proofErr w:type="gramEnd"/>
      <w:r w:rsidRPr="004269F8">
        <w:rPr>
          <w:rFonts w:ascii="Book Antiqua" w:eastAsia="AdvTimes" w:hAnsi="Book Antiqua" w:cs="AdvTimes"/>
          <w:color w:val="000000"/>
        </w:rPr>
        <w:t xml:space="preserve"> </w:t>
      </w:r>
      <w:proofErr w:type="gramStart"/>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proofErr w:type="gramEnd"/>
      <w:r w:rsidRPr="008E6844">
        <w:rPr>
          <w:rFonts w:ascii="Book Antiqua" w:hAnsi="Book Antiqua" w:cs="Arial Unicode MS"/>
        </w:rPr>
        <w:t xml:space="preserve"> </w:t>
      </w:r>
      <w:r w:rsidRPr="00836DCC">
        <w:rPr>
          <w:rFonts w:ascii="Book Antiqua" w:hAnsi="Book Antiqua" w:cs="Arial Unicode MS"/>
        </w:rPr>
        <w:t>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24329E15" w14:textId="77777777" w:rsidR="00E60219" w:rsidRPr="004C7E25" w:rsidRDefault="00E60219" w:rsidP="004C7E25">
      <w:pPr>
        <w:adjustRightInd w:val="0"/>
        <w:snapToGrid w:val="0"/>
        <w:spacing w:line="360" w:lineRule="auto"/>
        <w:jc w:val="both"/>
        <w:rPr>
          <w:rFonts w:ascii="Book Antiqua" w:eastAsia="Arial Unicode MS" w:hAnsi="Book Antiqua" w:cs="Arial Unicode MS"/>
          <w:lang w:eastAsia="zh-CN"/>
        </w:rPr>
      </w:pPr>
    </w:p>
    <w:p w14:paraId="4F81D9F5" w14:textId="69DA70B2" w:rsidR="00FC189F" w:rsidRPr="004C7E25" w:rsidRDefault="00322EBC" w:rsidP="004C7E25">
      <w:pPr>
        <w:adjustRightInd w:val="0"/>
        <w:snapToGrid w:val="0"/>
        <w:spacing w:line="360" w:lineRule="auto"/>
        <w:jc w:val="both"/>
        <w:rPr>
          <w:rFonts w:ascii="Book Antiqua" w:eastAsia="Arial Unicode MS" w:hAnsi="Book Antiqua" w:cs="Arial Unicode MS"/>
          <w:b/>
          <w:color w:val="FF0000"/>
          <w:lang w:eastAsia="zh-CN"/>
        </w:rPr>
      </w:pPr>
      <w:r w:rsidRPr="004C7E25">
        <w:rPr>
          <w:rFonts w:ascii="Book Antiqua" w:eastAsia="Arial Unicode MS" w:hAnsi="Book Antiqua" w:cs="Arial Unicode MS"/>
          <w:b/>
        </w:rPr>
        <w:t>Core tip</w:t>
      </w:r>
      <w:r w:rsidRPr="004C7E25">
        <w:rPr>
          <w:rFonts w:ascii="Book Antiqua" w:eastAsia="Arial Unicode MS" w:hAnsi="Book Antiqua" w:cs="Arial Unicode MS"/>
          <w:b/>
          <w:lang w:eastAsia="zh-CN"/>
        </w:rPr>
        <w:t xml:space="preserve">: </w:t>
      </w:r>
      <w:bookmarkEnd w:id="25"/>
      <w:bookmarkEnd w:id="26"/>
      <w:bookmarkEnd w:id="27"/>
      <w:r w:rsidR="00582386" w:rsidRPr="004C7E25">
        <w:rPr>
          <w:rFonts w:ascii="Book Antiqua" w:eastAsia="宋体" w:hAnsi="Book Antiqua"/>
          <w:lang w:eastAsia="zh-CN"/>
        </w:rPr>
        <w:t xml:space="preserve">This is a </w:t>
      </w:r>
      <w:r w:rsidR="007B2350" w:rsidRPr="004C7E25">
        <w:rPr>
          <w:rFonts w:ascii="Book Antiqua" w:eastAsia="宋体" w:hAnsi="Book Antiqua"/>
          <w:lang w:eastAsia="zh-CN"/>
        </w:rPr>
        <w:t>summary</w:t>
      </w:r>
      <w:r w:rsidR="00582386" w:rsidRPr="004C7E25">
        <w:rPr>
          <w:rFonts w:ascii="Book Antiqua" w:eastAsia="宋体" w:hAnsi="Book Antiqua"/>
          <w:lang w:eastAsia="zh-CN"/>
        </w:rPr>
        <w:t xml:space="preserve"> of </w:t>
      </w:r>
      <w:r w:rsidR="00EA789D" w:rsidRPr="004C7E25">
        <w:rPr>
          <w:rFonts w:ascii="Book Antiqua" w:eastAsia="宋体" w:hAnsi="Book Antiqua"/>
          <w:lang w:eastAsia="zh-CN"/>
        </w:rPr>
        <w:t xml:space="preserve">current </w:t>
      </w:r>
      <w:r w:rsidR="00582386" w:rsidRPr="004C7E25">
        <w:rPr>
          <w:rFonts w:ascii="Book Antiqua" w:eastAsia="宋体" w:hAnsi="Book Antiqua"/>
          <w:lang w:eastAsia="zh-CN"/>
        </w:rPr>
        <w:t xml:space="preserve">pancreatic cancer </w:t>
      </w:r>
      <w:r w:rsidR="00BD16CC" w:rsidRPr="004C7E25">
        <w:rPr>
          <w:rFonts w:ascii="Book Antiqua" w:eastAsia="宋体" w:hAnsi="Book Antiqua"/>
          <w:lang w:eastAsia="zh-CN"/>
        </w:rPr>
        <w:t xml:space="preserve">cohort </w:t>
      </w:r>
      <w:r w:rsidR="00582386" w:rsidRPr="004C7E25">
        <w:rPr>
          <w:rFonts w:ascii="Book Antiqua" w:eastAsia="宋体" w:hAnsi="Book Antiqua"/>
          <w:lang w:eastAsia="zh-CN"/>
        </w:rPr>
        <w:t>early detection</w:t>
      </w:r>
      <w:r w:rsidR="00BD16CC" w:rsidRPr="004C7E25">
        <w:rPr>
          <w:rFonts w:ascii="Book Antiqua" w:eastAsia="宋体" w:hAnsi="Book Antiqua"/>
          <w:lang w:eastAsia="zh-CN"/>
        </w:rPr>
        <w:t xml:space="preserve"> </w:t>
      </w:r>
      <w:r w:rsidR="00944F55" w:rsidRPr="004C7E25">
        <w:rPr>
          <w:rFonts w:ascii="Book Antiqua" w:eastAsia="宋体" w:hAnsi="Book Antiqua"/>
          <w:lang w:eastAsia="zh-CN"/>
        </w:rPr>
        <w:t>studies</w:t>
      </w:r>
      <w:r w:rsidR="00BD16CC" w:rsidRPr="004C7E25">
        <w:rPr>
          <w:rFonts w:ascii="Book Antiqua" w:eastAsia="宋体" w:hAnsi="Book Antiqua"/>
          <w:lang w:eastAsia="zh-CN"/>
        </w:rPr>
        <w:t xml:space="preserve"> and </w:t>
      </w:r>
      <w:r w:rsidR="008F4602" w:rsidRPr="004C7E25">
        <w:rPr>
          <w:rFonts w:ascii="Book Antiqua" w:eastAsia="宋体" w:hAnsi="Book Antiqua"/>
          <w:lang w:eastAsia="zh-CN"/>
        </w:rPr>
        <w:t xml:space="preserve">a </w:t>
      </w:r>
      <w:r w:rsidR="00BD16CC" w:rsidRPr="004C7E25">
        <w:rPr>
          <w:rFonts w:ascii="Book Antiqua" w:eastAsia="宋体" w:hAnsi="Book Antiqua"/>
          <w:lang w:eastAsia="zh-CN"/>
        </w:rPr>
        <w:t>potential approach</w:t>
      </w:r>
      <w:r w:rsidR="007F1599" w:rsidRPr="004C7E25">
        <w:rPr>
          <w:rFonts w:ascii="Book Antiqua" w:eastAsia="宋体" w:hAnsi="Book Antiqua"/>
          <w:lang w:eastAsia="zh-CN"/>
        </w:rPr>
        <w:t xml:space="preserve"> being considered for</w:t>
      </w:r>
      <w:r w:rsidR="00582386" w:rsidRPr="004C7E25">
        <w:rPr>
          <w:rFonts w:ascii="Book Antiqua" w:eastAsia="宋体" w:hAnsi="Book Antiqua"/>
          <w:lang w:eastAsia="zh-CN"/>
        </w:rPr>
        <w:t xml:space="preserve"> future application. This is an area that requires heightened efforts as lack of effective treatment and screening scheme for wider population is leading this particular disease to be the second lethal cancer by 2030.</w:t>
      </w:r>
    </w:p>
    <w:p w14:paraId="21358650" w14:textId="77777777" w:rsidR="00FB59C3" w:rsidRPr="004C7E25" w:rsidRDefault="00FB59C3" w:rsidP="004C7E25">
      <w:pPr>
        <w:adjustRightInd w:val="0"/>
        <w:snapToGrid w:val="0"/>
        <w:spacing w:line="360" w:lineRule="auto"/>
        <w:jc w:val="both"/>
        <w:rPr>
          <w:rFonts w:ascii="Book Antiqua" w:eastAsia="宋体" w:hAnsi="Book Antiqua"/>
          <w:lang w:eastAsia="zh-CN"/>
        </w:rPr>
      </w:pPr>
    </w:p>
    <w:p w14:paraId="555F2423" w14:textId="2E3A1B36" w:rsidR="00DE21F7" w:rsidRPr="004C7E25" w:rsidRDefault="00DE21F7" w:rsidP="004C7E25">
      <w:pPr>
        <w:pStyle w:val="ae"/>
        <w:adjustRightInd w:val="0"/>
        <w:snapToGrid w:val="0"/>
        <w:spacing w:line="360" w:lineRule="auto"/>
        <w:rPr>
          <w:rFonts w:ascii="Book Antiqua" w:hAnsi="Book Antiqua"/>
          <w:sz w:val="24"/>
          <w:szCs w:val="24"/>
        </w:rPr>
      </w:pPr>
      <w:proofErr w:type="spellStart"/>
      <w:r w:rsidRPr="004C7E25">
        <w:rPr>
          <w:rFonts w:ascii="Book Antiqua" w:hAnsi="Book Antiqua"/>
          <w:sz w:val="24"/>
          <w:szCs w:val="24"/>
          <w:lang w:val="en"/>
        </w:rPr>
        <w:t>Urayama</w:t>
      </w:r>
      <w:proofErr w:type="spellEnd"/>
      <w:r w:rsidRPr="004C7E25">
        <w:rPr>
          <w:rFonts w:ascii="Book Antiqua" w:hAnsi="Book Antiqua" w:cs="Tahoma"/>
          <w:sz w:val="24"/>
          <w:szCs w:val="24"/>
          <w:lang w:val="en"/>
        </w:rPr>
        <w:t xml:space="preserve"> </w:t>
      </w:r>
      <w:r w:rsidRPr="004C7E25">
        <w:rPr>
          <w:rFonts w:ascii="Book Antiqua" w:hAnsi="Book Antiqua" w:cs="Times New Roman" w:hint="eastAsia"/>
          <w:sz w:val="24"/>
          <w:szCs w:val="24"/>
          <w:lang w:val="en"/>
        </w:rPr>
        <w:t>S.</w:t>
      </w:r>
      <w:r w:rsidRPr="004C7E25">
        <w:rPr>
          <w:rFonts w:hint="eastAsia"/>
          <w:sz w:val="24"/>
          <w:szCs w:val="24"/>
        </w:rPr>
        <w:t xml:space="preserve"> </w:t>
      </w:r>
      <w:r w:rsidRPr="004C7E25">
        <w:rPr>
          <w:rFonts w:ascii="Book Antiqua" w:hAnsi="Book Antiqua"/>
          <w:sz w:val="24"/>
          <w:szCs w:val="24"/>
        </w:rPr>
        <w:t xml:space="preserve">Pancreatic cancer early detection: </w:t>
      </w:r>
      <w:r w:rsidRPr="004C7E25">
        <w:rPr>
          <w:rFonts w:ascii="Book Antiqua" w:hAnsi="Book Antiqua"/>
          <w:caps/>
          <w:sz w:val="24"/>
          <w:szCs w:val="24"/>
        </w:rPr>
        <w:t>e</w:t>
      </w:r>
      <w:r w:rsidRPr="004C7E25">
        <w:rPr>
          <w:rFonts w:ascii="Book Antiqua" w:hAnsi="Book Antiqua"/>
          <w:sz w:val="24"/>
          <w:szCs w:val="24"/>
        </w:rPr>
        <w:t>xpanding higher-risk group with clinical and metabolomics parameters</w:t>
      </w:r>
      <w:r w:rsidRPr="004C7E25">
        <w:rPr>
          <w:rFonts w:ascii="Book Antiqua" w:hAnsi="Book Antiqua" w:hint="eastAsia"/>
          <w:sz w:val="24"/>
          <w:szCs w:val="24"/>
        </w:rPr>
        <w:t xml:space="preserve">. </w:t>
      </w:r>
      <w:r w:rsidRPr="004C7E25">
        <w:rPr>
          <w:rFonts w:ascii="Book Antiqua" w:eastAsia="BatangChe" w:hAnsi="Book Antiqua"/>
          <w:i/>
          <w:sz w:val="24"/>
          <w:szCs w:val="24"/>
        </w:rPr>
        <w:t xml:space="preserve">World J </w:t>
      </w:r>
      <w:proofErr w:type="spellStart"/>
      <w:r w:rsidRPr="004C7E25">
        <w:rPr>
          <w:rFonts w:ascii="Book Antiqua" w:eastAsia="BatangChe" w:hAnsi="Book Antiqua"/>
          <w:i/>
          <w:sz w:val="24"/>
          <w:szCs w:val="24"/>
        </w:rPr>
        <w:t>Gastroenterol</w:t>
      </w:r>
      <w:proofErr w:type="spellEnd"/>
      <w:r w:rsidRPr="004C7E25">
        <w:rPr>
          <w:rFonts w:ascii="Book Antiqua" w:eastAsia="BatangChe" w:hAnsi="Book Antiqua"/>
          <w:i/>
          <w:sz w:val="24"/>
          <w:szCs w:val="24"/>
        </w:rPr>
        <w:t xml:space="preserve"> </w:t>
      </w:r>
      <w:r w:rsidRPr="004C7E25">
        <w:rPr>
          <w:rFonts w:ascii="Book Antiqua" w:hAnsi="Book Antiqua"/>
          <w:spacing w:val="-2"/>
          <w:sz w:val="24"/>
          <w:szCs w:val="24"/>
        </w:rPr>
        <w:t>201</w:t>
      </w:r>
      <w:r w:rsidR="00030302">
        <w:rPr>
          <w:rFonts w:ascii="Book Antiqua" w:hAnsi="Book Antiqua" w:hint="eastAsia"/>
          <w:spacing w:val="-2"/>
          <w:sz w:val="24"/>
          <w:szCs w:val="24"/>
        </w:rPr>
        <w:t>5</w:t>
      </w:r>
      <w:r w:rsidRPr="004C7E25">
        <w:rPr>
          <w:rFonts w:ascii="Book Antiqua" w:hAnsi="Book Antiqua"/>
          <w:spacing w:val="-2"/>
          <w:sz w:val="24"/>
          <w:szCs w:val="24"/>
        </w:rPr>
        <w:t xml:space="preserve">; </w:t>
      </w:r>
      <w:r w:rsidRPr="004C7E25">
        <w:rPr>
          <w:rFonts w:ascii="Book Antiqua" w:hAnsi="Book Antiqua" w:hint="eastAsia"/>
          <w:spacing w:val="-2"/>
          <w:sz w:val="24"/>
          <w:szCs w:val="24"/>
        </w:rPr>
        <w:t>I</w:t>
      </w:r>
      <w:r w:rsidRPr="004C7E25">
        <w:rPr>
          <w:rFonts w:ascii="Book Antiqua" w:hAnsi="Book Antiqua"/>
          <w:spacing w:val="-2"/>
          <w:sz w:val="24"/>
          <w:szCs w:val="24"/>
        </w:rPr>
        <w:t>n press</w:t>
      </w:r>
    </w:p>
    <w:p w14:paraId="27AC84E6" w14:textId="77777777" w:rsidR="00465BB0" w:rsidRDefault="00465BB0" w:rsidP="004C7E25">
      <w:pPr>
        <w:adjustRightInd w:val="0"/>
        <w:snapToGrid w:val="0"/>
        <w:spacing w:line="360" w:lineRule="auto"/>
        <w:jc w:val="both"/>
        <w:rPr>
          <w:rFonts w:ascii="Book Antiqua" w:eastAsia="宋体" w:hAnsi="Book Antiqua"/>
          <w:lang w:eastAsia="zh-CN"/>
        </w:rPr>
      </w:pPr>
    </w:p>
    <w:p w14:paraId="326186B2" w14:textId="77777777" w:rsidR="00A700FA" w:rsidRPr="004C7E25" w:rsidRDefault="00A700FA" w:rsidP="004C7E25">
      <w:pPr>
        <w:adjustRightInd w:val="0"/>
        <w:snapToGrid w:val="0"/>
        <w:spacing w:line="360" w:lineRule="auto"/>
        <w:jc w:val="both"/>
        <w:rPr>
          <w:rFonts w:ascii="Book Antiqua" w:eastAsia="宋体" w:hAnsi="Book Antiqua"/>
          <w:lang w:eastAsia="zh-CN"/>
        </w:rPr>
      </w:pPr>
    </w:p>
    <w:p w14:paraId="02356391" w14:textId="45C204C3" w:rsidR="002B6EEB" w:rsidRPr="004C7E25" w:rsidRDefault="00DE21F7" w:rsidP="004C7E25">
      <w:pPr>
        <w:adjustRightInd w:val="0"/>
        <w:snapToGrid w:val="0"/>
        <w:spacing w:line="360" w:lineRule="auto"/>
        <w:jc w:val="both"/>
        <w:rPr>
          <w:rFonts w:ascii="Book Antiqua" w:eastAsia="宋体" w:hAnsi="Book Antiqua"/>
          <w:b/>
          <w:caps/>
          <w:lang w:eastAsia="zh-CN"/>
        </w:rPr>
      </w:pPr>
      <w:r w:rsidRPr="004C7E25">
        <w:rPr>
          <w:rFonts w:ascii="Book Antiqua" w:hAnsi="Book Antiqua"/>
          <w:b/>
          <w:caps/>
        </w:rPr>
        <w:t>Introduction</w:t>
      </w:r>
    </w:p>
    <w:p w14:paraId="3F70BDC1" w14:textId="447628CA" w:rsidR="00303201" w:rsidRPr="004C7E25" w:rsidRDefault="00BB0DB1" w:rsidP="004C7E25">
      <w:pPr>
        <w:adjustRightInd w:val="0"/>
        <w:snapToGrid w:val="0"/>
        <w:spacing w:line="360" w:lineRule="auto"/>
        <w:jc w:val="both"/>
        <w:rPr>
          <w:rFonts w:ascii="Book Antiqua" w:hAnsi="Book Antiqua"/>
          <w:lang w:bidi="en-US"/>
        </w:rPr>
      </w:pPr>
      <w:r w:rsidRPr="004C7E25">
        <w:rPr>
          <w:rFonts w:ascii="Book Antiqua" w:hAnsi="Book Antiqua"/>
        </w:rPr>
        <w:t>Currently, pancreatic ductal adenocarcinoma (</w:t>
      </w:r>
      <w:r w:rsidR="00303201" w:rsidRPr="004C7E25">
        <w:rPr>
          <w:rFonts w:ascii="Book Antiqua" w:hAnsi="Book Antiqua"/>
        </w:rPr>
        <w:t>PDAC</w:t>
      </w:r>
      <w:r w:rsidRPr="004C7E25">
        <w:rPr>
          <w:rFonts w:ascii="Book Antiqua" w:hAnsi="Book Antiqua"/>
        </w:rPr>
        <w:t>)</w:t>
      </w:r>
      <w:r w:rsidR="00303201" w:rsidRPr="004C7E25">
        <w:rPr>
          <w:rFonts w:ascii="Book Antiqua" w:hAnsi="Book Antiqua"/>
        </w:rPr>
        <w:t xml:space="preserve"> is the fourth </w:t>
      </w:r>
      <w:r w:rsidR="000E04F5" w:rsidRPr="004C7E25">
        <w:rPr>
          <w:rFonts w:ascii="Book Antiqua" w:hAnsi="Book Antiqua"/>
        </w:rPr>
        <w:t>major</w:t>
      </w:r>
      <w:r w:rsidR="00303201" w:rsidRPr="004C7E25">
        <w:rPr>
          <w:rFonts w:ascii="Book Antiqua" w:hAnsi="Book Antiqua"/>
        </w:rPr>
        <w:t xml:space="preserve"> cause of cancer </w:t>
      </w:r>
      <w:r w:rsidR="000E04F5" w:rsidRPr="004C7E25">
        <w:rPr>
          <w:rFonts w:ascii="Book Antiqua" w:hAnsi="Book Antiqua"/>
        </w:rPr>
        <w:t>mortality</w:t>
      </w:r>
      <w:r w:rsidR="00303201" w:rsidRPr="004C7E25">
        <w:rPr>
          <w:rFonts w:ascii="Book Antiqua" w:hAnsi="Book Antiqua"/>
        </w:rPr>
        <w:t xml:space="preserve"> in the United </w:t>
      </w:r>
      <w:proofErr w:type="gramStart"/>
      <w:r w:rsidR="00303201" w:rsidRPr="004C7E25">
        <w:rPr>
          <w:rFonts w:ascii="Book Antiqua" w:hAnsi="Book Antiqua"/>
        </w:rPr>
        <w:t>States</w:t>
      </w:r>
      <w:r w:rsidR="00DE21F7" w:rsidRPr="004C7E25">
        <w:rPr>
          <w:rFonts w:ascii="Book Antiqua" w:hAnsi="Book Antiqua"/>
          <w:vertAlign w:val="superscript"/>
        </w:rPr>
        <w:t>[</w:t>
      </w:r>
      <w:proofErr w:type="gramEnd"/>
      <w:r w:rsidR="00322EBC" w:rsidRPr="004C7E25">
        <w:rPr>
          <w:rFonts w:ascii="Book Antiqua" w:eastAsia="宋体" w:hAnsi="Book Antiqua"/>
          <w:vertAlign w:val="superscript"/>
          <w:lang w:eastAsia="zh-CN"/>
        </w:rPr>
        <w:t>1]</w:t>
      </w:r>
      <w:r w:rsidR="00303201" w:rsidRPr="004C7E25">
        <w:rPr>
          <w:rFonts w:ascii="Book Antiqua" w:hAnsi="Book Antiqua"/>
        </w:rPr>
        <w:t>.</w:t>
      </w:r>
      <w:r w:rsidR="00701B24" w:rsidRPr="004C7E25">
        <w:rPr>
          <w:rFonts w:ascii="Book Antiqua" w:hAnsi="Book Antiqua"/>
        </w:rPr>
        <w:t xml:space="preserve"> It is </w:t>
      </w:r>
      <w:r w:rsidR="003C349E" w:rsidRPr="004C7E25">
        <w:rPr>
          <w:rFonts w:ascii="Book Antiqua" w:hAnsi="Book Antiqua"/>
        </w:rPr>
        <w:t>predicted</w:t>
      </w:r>
      <w:r w:rsidR="000C2366" w:rsidRPr="004C7E25">
        <w:rPr>
          <w:rFonts w:ascii="Book Antiqua" w:hAnsi="Book Antiqua"/>
        </w:rPr>
        <w:t xml:space="preserve"> that 46420 new cases and 39</w:t>
      </w:r>
      <w:r w:rsidR="00701B24" w:rsidRPr="004C7E25">
        <w:rPr>
          <w:rFonts w:ascii="Book Antiqua" w:hAnsi="Book Antiqua"/>
        </w:rPr>
        <w:t>59</w:t>
      </w:r>
      <w:r w:rsidR="00303201" w:rsidRPr="004C7E25">
        <w:rPr>
          <w:rFonts w:ascii="Book Antiqua" w:hAnsi="Book Antiqua"/>
        </w:rPr>
        <w:t>0 deaths would result from pancreatic can</w:t>
      </w:r>
      <w:r w:rsidR="00701B24" w:rsidRPr="004C7E25">
        <w:rPr>
          <w:rFonts w:ascii="Book Antiqua" w:hAnsi="Book Antiqua"/>
        </w:rPr>
        <w:t xml:space="preserve">cer in the </w:t>
      </w:r>
      <w:r w:rsidR="00DE21F7" w:rsidRPr="004C7E25">
        <w:rPr>
          <w:rFonts w:ascii="Book Antiqua" w:eastAsia="宋体" w:hAnsi="Book Antiqua" w:hint="eastAsia"/>
          <w:lang w:eastAsia="zh-CN"/>
        </w:rPr>
        <w:t>United States</w:t>
      </w:r>
      <w:r w:rsidR="00701B24" w:rsidRPr="004C7E25">
        <w:rPr>
          <w:rFonts w:ascii="Book Antiqua" w:hAnsi="Book Antiqua"/>
        </w:rPr>
        <w:t xml:space="preserve"> in 2014</w:t>
      </w:r>
      <w:r w:rsidR="00DE21F7" w:rsidRPr="004C7E25">
        <w:rPr>
          <w:rFonts w:ascii="Book Antiqua" w:hAnsi="Book Antiqua"/>
          <w:vertAlign w:val="superscript"/>
        </w:rPr>
        <w:t>[2]</w:t>
      </w:r>
      <w:r w:rsidR="00303201" w:rsidRPr="004C7E25">
        <w:rPr>
          <w:rFonts w:ascii="Book Antiqua" w:hAnsi="Book Antiqua"/>
        </w:rPr>
        <w:t>.</w:t>
      </w:r>
      <w:r w:rsidR="00990015" w:rsidRPr="004C7E25">
        <w:rPr>
          <w:rFonts w:ascii="Book Antiqua" w:hAnsi="Book Antiqua"/>
          <w:vertAlign w:val="superscript"/>
        </w:rPr>
        <w:t xml:space="preserve"> </w:t>
      </w:r>
      <w:r w:rsidR="00DE21F7" w:rsidRPr="004C7E25">
        <w:rPr>
          <w:rFonts w:ascii="Book Antiqua" w:hAnsi="Book Antiqua"/>
        </w:rPr>
        <w:t>Worldwide, there were 277668 new cases and 266</w:t>
      </w:r>
      <w:r w:rsidR="00303201" w:rsidRPr="004C7E25">
        <w:rPr>
          <w:rFonts w:ascii="Book Antiqua" w:hAnsi="Book Antiqua"/>
        </w:rPr>
        <w:t>029 deaths from this cancer in 2008</w:t>
      </w:r>
      <w:r w:rsidR="00DE21F7" w:rsidRPr="004C7E25">
        <w:rPr>
          <w:rFonts w:ascii="Book Antiqua" w:hAnsi="Book Antiqua"/>
          <w:vertAlign w:val="superscript"/>
        </w:rPr>
        <w:t>[3]</w:t>
      </w:r>
      <w:r w:rsidR="00303201" w:rsidRPr="004C7E25">
        <w:rPr>
          <w:rFonts w:ascii="Book Antiqua" w:hAnsi="Book Antiqua"/>
        </w:rPr>
        <w:t>.</w:t>
      </w:r>
      <w:r w:rsidR="00990015" w:rsidRPr="004C7E25">
        <w:rPr>
          <w:rFonts w:ascii="Book Antiqua" w:hAnsi="Book Antiqua"/>
          <w:vertAlign w:val="superscript"/>
        </w:rPr>
        <w:t xml:space="preserve"> </w:t>
      </w:r>
      <w:r w:rsidR="00303201" w:rsidRPr="004C7E25">
        <w:rPr>
          <w:rFonts w:ascii="Book Antiqua" w:hAnsi="Book Antiqua"/>
        </w:rPr>
        <w:t>In comparison to other major malignancies such as breast, colon, lung and prostate cancers with their respective 89</w:t>
      </w:r>
      <w:r w:rsidR="00DE21F7" w:rsidRPr="004C7E25">
        <w:rPr>
          <w:rFonts w:ascii="Book Antiqua" w:eastAsia="宋体" w:hAnsi="Book Antiqua" w:hint="eastAsia"/>
          <w:lang w:eastAsia="zh-CN"/>
        </w:rPr>
        <w:t>%</w:t>
      </w:r>
      <w:r w:rsidR="00303201" w:rsidRPr="004C7E25">
        <w:rPr>
          <w:rFonts w:ascii="Book Antiqua" w:hAnsi="Book Antiqua"/>
        </w:rPr>
        <w:t>, 64</w:t>
      </w:r>
      <w:r w:rsidR="00DE21F7" w:rsidRPr="004C7E25">
        <w:rPr>
          <w:rFonts w:ascii="Book Antiqua" w:eastAsia="宋体" w:hAnsi="Book Antiqua" w:hint="eastAsia"/>
          <w:lang w:eastAsia="zh-CN"/>
        </w:rPr>
        <w:t>%</w:t>
      </w:r>
      <w:r w:rsidR="00303201" w:rsidRPr="004C7E25">
        <w:rPr>
          <w:rFonts w:ascii="Book Antiqua" w:hAnsi="Book Antiqua"/>
        </w:rPr>
        <w:t>, 16</w:t>
      </w:r>
      <w:r w:rsidR="00DE21F7" w:rsidRPr="004C7E25">
        <w:rPr>
          <w:rFonts w:ascii="Book Antiqua" w:eastAsia="宋体" w:hAnsi="Book Antiqua" w:hint="eastAsia"/>
          <w:lang w:eastAsia="zh-CN"/>
        </w:rPr>
        <w:t>%</w:t>
      </w:r>
      <w:r w:rsidR="00303201" w:rsidRPr="004C7E25">
        <w:rPr>
          <w:rFonts w:ascii="Book Antiqua" w:hAnsi="Book Antiqua"/>
        </w:rPr>
        <w:t>, 99% 5-y</w:t>
      </w:r>
      <w:r w:rsidR="00DE21F7" w:rsidRPr="004C7E25">
        <w:rPr>
          <w:rFonts w:ascii="Book Antiqua" w:eastAsia="宋体" w:hAnsi="Book Antiqua" w:hint="eastAsia"/>
          <w:lang w:eastAsia="zh-CN"/>
        </w:rPr>
        <w:t>ea</w:t>
      </w:r>
      <w:r w:rsidR="00303201" w:rsidRPr="004C7E25">
        <w:rPr>
          <w:rFonts w:ascii="Book Antiqua" w:hAnsi="Book Antiqua"/>
        </w:rPr>
        <w:t>r survival rate, PDAC at 6% is conspicuously low</w:t>
      </w:r>
      <w:r w:rsidR="00DE21F7" w:rsidRPr="004C7E25">
        <w:rPr>
          <w:rFonts w:ascii="Book Antiqua" w:hAnsi="Book Antiqua"/>
          <w:vertAlign w:val="superscript"/>
        </w:rPr>
        <w:t>[</w:t>
      </w:r>
      <w:r w:rsidR="00303201" w:rsidRPr="004C7E25">
        <w:rPr>
          <w:rFonts w:ascii="Book Antiqua" w:hAnsi="Book Antiqua"/>
          <w:vertAlign w:val="superscript"/>
        </w:rPr>
        <w:t>2</w:t>
      </w:r>
      <w:r w:rsidR="00127DED" w:rsidRPr="004C7E25">
        <w:rPr>
          <w:rFonts w:ascii="Book Antiqua" w:hAnsi="Book Antiqua"/>
          <w:vertAlign w:val="superscript"/>
        </w:rPr>
        <w:t>]</w:t>
      </w:r>
      <w:r w:rsidR="00303201" w:rsidRPr="004C7E25">
        <w:rPr>
          <w:rFonts w:ascii="Book Antiqua" w:hAnsi="Book Antiqua"/>
        </w:rPr>
        <w:t>. For PDAC, the only curative option is surgical resection, which is applicable in only 10</w:t>
      </w:r>
      <w:r w:rsidR="00DE21F7" w:rsidRPr="004C7E25">
        <w:rPr>
          <w:rFonts w:ascii="Book Antiqua" w:eastAsia="宋体" w:hAnsi="Book Antiqua" w:hint="eastAsia"/>
          <w:lang w:eastAsia="zh-CN"/>
        </w:rPr>
        <w:t>%</w:t>
      </w:r>
      <w:r w:rsidR="00303201" w:rsidRPr="004C7E25">
        <w:rPr>
          <w:rFonts w:ascii="Book Antiqua" w:hAnsi="Book Antiqua"/>
        </w:rPr>
        <w:t xml:space="preserve">–15% of patients due to the common discovery of late stage at </w:t>
      </w:r>
      <w:proofErr w:type="gramStart"/>
      <w:r w:rsidR="00303201" w:rsidRPr="004C7E25">
        <w:rPr>
          <w:rFonts w:ascii="Book Antiqua" w:hAnsi="Book Antiqua"/>
        </w:rPr>
        <w:t>diagnosis</w:t>
      </w:r>
      <w:r w:rsidR="00DE21F7" w:rsidRPr="004C7E25">
        <w:rPr>
          <w:rFonts w:ascii="Book Antiqua" w:hAnsi="Book Antiqua"/>
          <w:vertAlign w:val="superscript"/>
        </w:rPr>
        <w:t>[</w:t>
      </w:r>
      <w:proofErr w:type="gramEnd"/>
      <w:r w:rsidR="00DE21F7" w:rsidRPr="004C7E25">
        <w:rPr>
          <w:rFonts w:ascii="Book Antiqua" w:hAnsi="Book Antiqua"/>
          <w:vertAlign w:val="superscript"/>
        </w:rPr>
        <w:t>4]</w:t>
      </w:r>
      <w:r w:rsidR="00303201" w:rsidRPr="004C7E25">
        <w:rPr>
          <w:rFonts w:ascii="Book Antiqua" w:hAnsi="Book Antiqua"/>
        </w:rPr>
        <w:t>.</w:t>
      </w:r>
      <w:r w:rsidR="00990015" w:rsidRPr="004C7E25">
        <w:rPr>
          <w:rFonts w:ascii="Book Antiqua" w:hAnsi="Book Antiqua"/>
          <w:vertAlign w:val="superscript"/>
        </w:rPr>
        <w:t xml:space="preserve"> </w:t>
      </w:r>
      <w:r w:rsidR="00303201" w:rsidRPr="004C7E25">
        <w:rPr>
          <w:rFonts w:ascii="Book Antiqua" w:hAnsi="Book Antiqua"/>
        </w:rPr>
        <w:t xml:space="preserve">In fact, </w:t>
      </w:r>
      <w:r w:rsidR="00303201" w:rsidRPr="004C7E25">
        <w:rPr>
          <w:rFonts w:ascii="Book Antiqua" w:hAnsi="Book Antiqua"/>
          <w:lang w:bidi="en-US"/>
        </w:rPr>
        <w:t>PDAC is notorious for late stage discovery as evidenced by the low percentage of localized disease at diagnosis, compared to other malignancies: breast (61%), colon (40%), lung (16%), ovarian (19%), prostate (91%), and pancreatic cancer (7%)</w:t>
      </w:r>
      <w:r w:rsidR="00DE21F7" w:rsidRPr="004C7E25">
        <w:rPr>
          <w:rFonts w:ascii="Book Antiqua" w:hAnsi="Book Antiqua"/>
          <w:vertAlign w:val="superscript"/>
          <w:lang w:bidi="en-US"/>
        </w:rPr>
        <w:t>[</w:t>
      </w:r>
      <w:r w:rsidR="0045406D" w:rsidRPr="004C7E25">
        <w:rPr>
          <w:rFonts w:ascii="Book Antiqua" w:hAnsi="Book Antiqua"/>
          <w:vertAlign w:val="superscript"/>
          <w:lang w:bidi="en-US"/>
        </w:rPr>
        <w:t>5]</w:t>
      </w:r>
      <w:r w:rsidR="00303201" w:rsidRPr="004C7E25">
        <w:rPr>
          <w:rFonts w:ascii="Book Antiqua" w:hAnsi="Book Antiqua"/>
          <w:lang w:bidi="en-US"/>
        </w:rPr>
        <w:t xml:space="preserve">. </w:t>
      </w:r>
      <w:r w:rsidR="002C0A74" w:rsidRPr="004C7E25">
        <w:rPr>
          <w:rFonts w:ascii="Book Antiqua" w:hAnsi="Book Antiqua"/>
          <w:lang w:bidi="en-US"/>
        </w:rPr>
        <w:t>With t</w:t>
      </w:r>
      <w:r w:rsidR="00D72838" w:rsidRPr="004C7E25">
        <w:rPr>
          <w:rFonts w:ascii="Book Antiqua" w:hAnsi="Book Antiqua"/>
          <w:lang w:bidi="en-US"/>
        </w:rPr>
        <w:t>he existing effective screening method</w:t>
      </w:r>
      <w:r w:rsidR="00BF32BE" w:rsidRPr="004C7E25">
        <w:rPr>
          <w:rFonts w:ascii="Book Antiqua" w:hAnsi="Book Antiqua"/>
          <w:lang w:bidi="en-US"/>
        </w:rPr>
        <w:t xml:space="preserve">s, </w:t>
      </w:r>
      <w:r w:rsidR="00D72838" w:rsidRPr="004C7E25">
        <w:rPr>
          <w:rFonts w:ascii="Book Antiqua" w:hAnsi="Book Antiqua"/>
          <w:lang w:bidi="en-US"/>
        </w:rPr>
        <w:t>the decreasing trend</w:t>
      </w:r>
      <w:r w:rsidR="00F1572C" w:rsidRPr="004C7E25">
        <w:rPr>
          <w:rFonts w:ascii="Book Antiqua" w:hAnsi="Book Antiqua"/>
          <w:lang w:bidi="en-US"/>
        </w:rPr>
        <w:t>s</w:t>
      </w:r>
      <w:r w:rsidR="00D72838" w:rsidRPr="004C7E25">
        <w:rPr>
          <w:rFonts w:ascii="Book Antiqua" w:hAnsi="Book Antiqua"/>
          <w:lang w:bidi="en-US"/>
        </w:rPr>
        <w:t xml:space="preserve"> of</w:t>
      </w:r>
      <w:r w:rsidR="00B44A50" w:rsidRPr="004C7E25">
        <w:rPr>
          <w:rFonts w:ascii="Book Antiqua" w:hAnsi="Book Antiqua"/>
          <w:lang w:bidi="en-US"/>
        </w:rPr>
        <w:t xml:space="preserve"> </w:t>
      </w:r>
      <w:r w:rsidR="00EF50C4" w:rsidRPr="004C7E25">
        <w:rPr>
          <w:rFonts w:ascii="Book Antiqua" w:hAnsi="Book Antiqua"/>
        </w:rPr>
        <w:t xml:space="preserve">cancer death </w:t>
      </w:r>
      <w:r w:rsidR="00B9483E" w:rsidRPr="004C7E25">
        <w:rPr>
          <w:rFonts w:ascii="Book Antiqua" w:hAnsi="Book Antiqua"/>
        </w:rPr>
        <w:t xml:space="preserve">rate </w:t>
      </w:r>
      <w:r w:rsidR="00333D5E" w:rsidRPr="004C7E25">
        <w:rPr>
          <w:rFonts w:ascii="Book Antiqua" w:hAnsi="Book Antiqua"/>
        </w:rPr>
        <w:t xml:space="preserve">are </w:t>
      </w:r>
      <w:r w:rsidR="00A5289B" w:rsidRPr="004C7E25">
        <w:rPr>
          <w:rFonts w:ascii="Book Antiqua" w:hAnsi="Book Antiqua"/>
        </w:rPr>
        <w:t xml:space="preserve">seen </w:t>
      </w:r>
      <w:r w:rsidR="00907CC4" w:rsidRPr="004C7E25">
        <w:rPr>
          <w:rFonts w:ascii="Book Antiqua" w:hAnsi="Book Antiqua"/>
        </w:rPr>
        <w:t>in major malignancies such as breast, prostate and colorectal cancer</w:t>
      </w:r>
      <w:r w:rsidR="00333D5E" w:rsidRPr="004C7E25">
        <w:rPr>
          <w:rFonts w:ascii="Book Antiqua" w:hAnsi="Book Antiqua"/>
        </w:rPr>
        <w:t>.</w:t>
      </w:r>
      <w:r w:rsidR="00907CC4" w:rsidRPr="004C7E25">
        <w:rPr>
          <w:rFonts w:ascii="Book Antiqua" w:hAnsi="Book Antiqua"/>
        </w:rPr>
        <w:t xml:space="preserve"> </w:t>
      </w:r>
      <w:r w:rsidR="00333D5E" w:rsidRPr="004C7E25">
        <w:rPr>
          <w:rFonts w:ascii="Book Antiqua" w:hAnsi="Book Antiqua"/>
        </w:rPr>
        <w:lastRenderedPageBreak/>
        <w:t>I</w:t>
      </w:r>
      <w:r w:rsidR="00A5289B" w:rsidRPr="004C7E25">
        <w:rPr>
          <w:rFonts w:ascii="Book Antiqua" w:hAnsi="Book Antiqua"/>
        </w:rPr>
        <w:t xml:space="preserve">n contrast, </w:t>
      </w:r>
      <w:r w:rsidR="00907CC4" w:rsidRPr="004C7E25">
        <w:rPr>
          <w:rFonts w:ascii="Book Antiqua" w:hAnsi="Book Antiqua"/>
        </w:rPr>
        <w:t xml:space="preserve">it is estimated that PDAC is expected to be </w:t>
      </w:r>
      <w:r w:rsidR="00E44F87" w:rsidRPr="004C7E25">
        <w:rPr>
          <w:rFonts w:ascii="Book Antiqua" w:hAnsi="Book Antiqua"/>
        </w:rPr>
        <w:t xml:space="preserve">surfacing as </w:t>
      </w:r>
      <w:r w:rsidR="00907CC4" w:rsidRPr="004C7E25">
        <w:rPr>
          <w:rFonts w:ascii="Book Antiqua" w:hAnsi="Book Antiqua"/>
        </w:rPr>
        <w:t>the second leading cause of cancer death by 2030</w:t>
      </w:r>
      <w:r w:rsidR="00DE21F7" w:rsidRPr="004C7E25">
        <w:rPr>
          <w:rFonts w:ascii="Book Antiqua" w:hAnsi="Book Antiqua"/>
          <w:vertAlign w:val="superscript"/>
        </w:rPr>
        <w:t>[6]</w:t>
      </w:r>
      <w:r w:rsidR="00907CC4" w:rsidRPr="004C7E25">
        <w:rPr>
          <w:rFonts w:ascii="Book Antiqua" w:hAnsi="Book Antiqua"/>
        </w:rPr>
        <w:t>.</w:t>
      </w:r>
    </w:p>
    <w:p w14:paraId="632C637D" w14:textId="190F19DE" w:rsidR="00303201" w:rsidRPr="004C7E25" w:rsidRDefault="00303201" w:rsidP="004C7E25">
      <w:pPr>
        <w:adjustRightInd w:val="0"/>
        <w:snapToGrid w:val="0"/>
        <w:spacing w:line="360" w:lineRule="auto"/>
        <w:jc w:val="both"/>
        <w:rPr>
          <w:rFonts w:ascii="Book Antiqua" w:hAnsi="Book Antiqua"/>
        </w:rPr>
      </w:pPr>
      <w:r w:rsidRPr="004C7E25">
        <w:rPr>
          <w:rFonts w:ascii="Book Antiqua" w:hAnsi="Book Antiqua"/>
        </w:rPr>
        <w:tab/>
        <w:t xml:space="preserve">With the </w:t>
      </w:r>
      <w:r w:rsidR="001203F1" w:rsidRPr="004C7E25">
        <w:rPr>
          <w:rFonts w:ascii="Book Antiqua" w:hAnsi="Book Antiqua"/>
        </w:rPr>
        <w:t>distinct</w:t>
      </w:r>
      <w:r w:rsidRPr="004C7E25">
        <w:rPr>
          <w:rFonts w:ascii="Book Antiqua" w:hAnsi="Book Antiqua"/>
        </w:rPr>
        <w:t xml:space="preserve"> contribution of late-stage discovery and general lack of effective medical therapy, </w:t>
      </w:r>
      <w:r w:rsidR="00664A91" w:rsidRPr="004C7E25">
        <w:rPr>
          <w:rFonts w:ascii="Book Antiqua" w:hAnsi="Book Antiqua"/>
        </w:rPr>
        <w:t xml:space="preserve">a </w:t>
      </w:r>
      <w:r w:rsidRPr="004C7E25">
        <w:rPr>
          <w:rFonts w:ascii="Book Antiqua" w:hAnsi="Book Antiqua"/>
        </w:rPr>
        <w:t xml:space="preserve">critical approach in reversing the poor outcome of pancreatic cancer is to develop an early detection scheme for the tumor. </w:t>
      </w:r>
      <w:r w:rsidR="00396F0E" w:rsidRPr="004C7E25">
        <w:rPr>
          <w:rFonts w:ascii="Book Antiqua" w:hAnsi="Book Antiqua"/>
        </w:rPr>
        <w:t>In support of this, we see the trend that d</w:t>
      </w:r>
      <w:r w:rsidRPr="004C7E25">
        <w:rPr>
          <w:rFonts w:ascii="Book Antiqua" w:hAnsi="Book Antiqua"/>
        </w:rPr>
        <w:t xml:space="preserve">espite the poor prognosis of the disease, for those who have undergone curative resection with negative margins, the 5-year survival rate is 22% in contrast to 2% for the advanced-stage with distant </w:t>
      </w:r>
      <w:proofErr w:type="gramStart"/>
      <w:r w:rsidRPr="004C7E25">
        <w:rPr>
          <w:rFonts w:ascii="Book Antiqua" w:hAnsi="Book Antiqua"/>
        </w:rPr>
        <w:t>metastasis</w:t>
      </w:r>
      <w:r w:rsidR="00DE21F7" w:rsidRPr="004C7E25">
        <w:rPr>
          <w:rFonts w:ascii="Book Antiqua" w:hAnsi="Book Antiqua"/>
          <w:vertAlign w:val="superscript"/>
        </w:rPr>
        <w:t>[</w:t>
      </w:r>
      <w:proofErr w:type="gramEnd"/>
      <w:r w:rsidR="00DE21F7" w:rsidRPr="004C7E25">
        <w:rPr>
          <w:rFonts w:ascii="Book Antiqua" w:hAnsi="Book Antiqua"/>
          <w:vertAlign w:val="superscript"/>
        </w:rPr>
        <w:t>7,8]</w:t>
      </w:r>
      <w:r w:rsidRPr="004C7E25">
        <w:rPr>
          <w:rFonts w:ascii="Book Antiqua" w:hAnsi="Book Antiqua"/>
        </w:rPr>
        <w:t>.</w:t>
      </w:r>
      <w:r w:rsidR="003D60B7" w:rsidRPr="004C7E25">
        <w:rPr>
          <w:rFonts w:ascii="Book Antiqua" w:hAnsi="Book Antiqua"/>
          <w:vertAlign w:val="superscript"/>
        </w:rPr>
        <w:t xml:space="preserve"> </w:t>
      </w:r>
      <w:r w:rsidRPr="004C7E25">
        <w:rPr>
          <w:rFonts w:ascii="Book Antiqua" w:hAnsi="Book Antiqua"/>
        </w:rPr>
        <w:t>An earlier diagnosis with tumor less than 2 cm (T1) is associated with a better 5-y</w:t>
      </w:r>
      <w:r w:rsidR="00DE21F7" w:rsidRPr="004C7E25">
        <w:rPr>
          <w:rFonts w:ascii="Book Antiqua" w:eastAsia="宋体" w:hAnsi="Book Antiqua" w:hint="eastAsia"/>
          <w:lang w:eastAsia="zh-CN"/>
        </w:rPr>
        <w:t>ea</w:t>
      </w:r>
      <w:r w:rsidRPr="004C7E25">
        <w:rPr>
          <w:rFonts w:ascii="Book Antiqua" w:hAnsi="Book Antiqua"/>
        </w:rPr>
        <w:t xml:space="preserve">r survival of 58% compared to 17% for stage IIB </w:t>
      </w:r>
      <w:proofErr w:type="gramStart"/>
      <w:r w:rsidRPr="004C7E25">
        <w:rPr>
          <w:rFonts w:ascii="Book Antiqua" w:hAnsi="Book Antiqua"/>
        </w:rPr>
        <w:t>PDAC</w:t>
      </w:r>
      <w:r w:rsidR="00DE21F7" w:rsidRPr="004C7E25">
        <w:rPr>
          <w:rFonts w:ascii="Book Antiqua" w:hAnsi="Book Antiqua"/>
          <w:vertAlign w:val="superscript"/>
        </w:rPr>
        <w:t>[</w:t>
      </w:r>
      <w:proofErr w:type="gramEnd"/>
      <w:r w:rsidR="00DE21F7" w:rsidRPr="004C7E25">
        <w:rPr>
          <w:rFonts w:ascii="Book Antiqua" w:hAnsi="Book Antiqua"/>
          <w:vertAlign w:val="superscript"/>
        </w:rPr>
        <w:t>9]</w:t>
      </w:r>
      <w:r w:rsidRPr="004C7E25">
        <w:rPr>
          <w:rFonts w:ascii="Book Antiqua" w:hAnsi="Book Antiqua"/>
        </w:rPr>
        <w:t>.</w:t>
      </w:r>
      <w:r w:rsidR="004755FE" w:rsidRPr="004C7E25">
        <w:rPr>
          <w:rFonts w:ascii="Book Antiqua" w:hAnsi="Book Antiqua"/>
          <w:vertAlign w:val="superscript"/>
        </w:rPr>
        <w:t xml:space="preserve"> </w:t>
      </w:r>
      <w:proofErr w:type="spellStart"/>
      <w:r w:rsidR="00441937" w:rsidRPr="004C7E25">
        <w:rPr>
          <w:rFonts w:ascii="Book Antiqua" w:hAnsi="Book Antiqua"/>
        </w:rPr>
        <w:t>Ariyama</w:t>
      </w:r>
      <w:proofErr w:type="spellEnd"/>
      <w:r w:rsidRPr="004C7E25">
        <w:rPr>
          <w:rFonts w:ascii="Book Antiqua" w:hAnsi="Book Antiqua"/>
        </w:rPr>
        <w:t xml:space="preserve"> </w:t>
      </w:r>
      <w:r w:rsidRPr="004C7E25">
        <w:rPr>
          <w:rFonts w:ascii="Book Antiqua" w:hAnsi="Book Antiqua"/>
          <w:i/>
        </w:rPr>
        <w:t xml:space="preserve">et </w:t>
      </w:r>
      <w:proofErr w:type="gramStart"/>
      <w:r w:rsidRPr="004C7E25">
        <w:rPr>
          <w:rFonts w:ascii="Book Antiqua" w:hAnsi="Book Antiqua"/>
          <w:i/>
        </w:rPr>
        <w:t>al</w:t>
      </w:r>
      <w:r w:rsidR="00DE21F7" w:rsidRPr="004C7E25">
        <w:rPr>
          <w:rFonts w:ascii="Book Antiqua" w:hAnsi="Book Antiqua"/>
          <w:vertAlign w:val="superscript"/>
        </w:rPr>
        <w:t>[</w:t>
      </w:r>
      <w:proofErr w:type="gramEnd"/>
      <w:r w:rsidR="00DE21F7" w:rsidRPr="004C7E25">
        <w:rPr>
          <w:rFonts w:ascii="Book Antiqua" w:hAnsi="Book Antiqua"/>
          <w:vertAlign w:val="superscript"/>
        </w:rPr>
        <w:t>10]</w:t>
      </w:r>
      <w:r w:rsidRPr="004C7E25">
        <w:rPr>
          <w:rFonts w:ascii="Book Antiqua" w:hAnsi="Book Antiqua"/>
        </w:rPr>
        <w:t xml:space="preserve"> </w:t>
      </w:r>
      <w:r w:rsidR="007404AB" w:rsidRPr="004C7E25">
        <w:rPr>
          <w:rFonts w:ascii="Book Antiqua" w:hAnsi="Book Antiqua"/>
        </w:rPr>
        <w:t>reported complete</w:t>
      </w:r>
      <w:r w:rsidRPr="004C7E25">
        <w:rPr>
          <w:rFonts w:ascii="Book Antiqua" w:hAnsi="Book Antiqua"/>
        </w:rPr>
        <w:t xml:space="preserve"> survival </w:t>
      </w:r>
      <w:r w:rsidR="007404AB" w:rsidRPr="004C7E25">
        <w:rPr>
          <w:rFonts w:ascii="Book Antiqua" w:hAnsi="Book Antiqua"/>
        </w:rPr>
        <w:t>of</w:t>
      </w:r>
      <w:r w:rsidRPr="004C7E25">
        <w:rPr>
          <w:rFonts w:ascii="Book Antiqua" w:hAnsi="Book Antiqua"/>
        </w:rPr>
        <w:t xml:space="preserve"> 79 patients with less than 1 cm </w:t>
      </w:r>
      <w:r w:rsidR="001E25C1" w:rsidRPr="004C7E25">
        <w:rPr>
          <w:rFonts w:ascii="Book Antiqua" w:hAnsi="Book Antiqua"/>
        </w:rPr>
        <w:t xml:space="preserve">tumors </w:t>
      </w:r>
      <w:r w:rsidR="007404AB" w:rsidRPr="004C7E25">
        <w:rPr>
          <w:rFonts w:ascii="Book Antiqua" w:hAnsi="Book Antiqua"/>
        </w:rPr>
        <w:t>after surgical resection</w:t>
      </w:r>
      <w:r w:rsidRPr="004C7E25">
        <w:rPr>
          <w:rFonts w:ascii="Book Antiqua" w:hAnsi="Book Antiqua"/>
        </w:rPr>
        <w:t>.</w:t>
      </w:r>
      <w:r w:rsidR="004755FE" w:rsidRPr="004C7E25">
        <w:rPr>
          <w:rFonts w:ascii="Book Antiqua" w:hAnsi="Book Antiqua"/>
          <w:vertAlign w:val="superscript"/>
        </w:rPr>
        <w:t xml:space="preserve"> </w:t>
      </w:r>
      <w:r w:rsidR="00B55CC1" w:rsidRPr="004C7E25">
        <w:rPr>
          <w:rFonts w:ascii="Book Antiqua" w:hAnsi="Book Antiqua"/>
        </w:rPr>
        <w:t xml:space="preserve">Furthermore, </w:t>
      </w:r>
      <w:r w:rsidRPr="004C7E25">
        <w:rPr>
          <w:rFonts w:ascii="Book Antiqua" w:hAnsi="Book Antiqua"/>
        </w:rPr>
        <w:t xml:space="preserve">as </w:t>
      </w:r>
      <w:r w:rsidR="006C3B87" w:rsidRPr="004C7E25">
        <w:rPr>
          <w:rFonts w:ascii="Book Antiqua" w:hAnsi="Book Antiqua"/>
        </w:rPr>
        <w:t>a</w:t>
      </w:r>
      <w:r w:rsidRPr="004C7E25">
        <w:rPr>
          <w:rFonts w:ascii="Book Antiqua" w:hAnsi="Book Antiqua"/>
        </w:rPr>
        <w:t xml:space="preserve"> recent report indicates, the estimated time from the transformation to pre-metastatic growths of pancreatic cancer is approximately 15 years</w:t>
      </w:r>
      <w:r w:rsidR="00DE21F7" w:rsidRPr="004C7E25">
        <w:rPr>
          <w:rFonts w:ascii="Book Antiqua" w:hAnsi="Book Antiqua"/>
          <w:vertAlign w:val="superscript"/>
        </w:rPr>
        <w:t>[</w:t>
      </w:r>
      <w:r w:rsidR="005A0B75" w:rsidRPr="004C7E25">
        <w:rPr>
          <w:rFonts w:ascii="Book Antiqua" w:hAnsi="Book Antiqua"/>
          <w:vertAlign w:val="superscript"/>
        </w:rPr>
        <w:t>11]</w:t>
      </w:r>
      <w:r w:rsidR="00BA1155" w:rsidRPr="004C7E25">
        <w:rPr>
          <w:rFonts w:ascii="Book Antiqua" w:hAnsi="Book Antiqua"/>
        </w:rPr>
        <w:t>;</w:t>
      </w:r>
      <w:r w:rsidRPr="004C7E25">
        <w:rPr>
          <w:rFonts w:ascii="Book Antiqua" w:hAnsi="Book Antiqua"/>
        </w:rPr>
        <w:t xml:space="preserve"> there is a wide potential window of opportunity to apply developing technologies in early detection of this cancer. </w:t>
      </w:r>
    </w:p>
    <w:p w14:paraId="38F18C1A" w14:textId="737814A6" w:rsidR="00303201" w:rsidRPr="004C7E25" w:rsidRDefault="00303201" w:rsidP="004C7E25">
      <w:pPr>
        <w:adjustRightInd w:val="0"/>
        <w:snapToGrid w:val="0"/>
        <w:spacing w:line="360" w:lineRule="auto"/>
        <w:jc w:val="both"/>
        <w:rPr>
          <w:rFonts w:ascii="Book Antiqua" w:hAnsi="Book Antiqua"/>
        </w:rPr>
      </w:pPr>
      <w:r w:rsidRPr="004C7E25">
        <w:rPr>
          <w:rFonts w:ascii="Book Antiqua" w:hAnsi="Book Antiqua"/>
        </w:rPr>
        <w:tab/>
        <w:t xml:space="preserve">In this article, we will </w:t>
      </w:r>
      <w:r w:rsidR="001A536C" w:rsidRPr="004C7E25">
        <w:rPr>
          <w:rFonts w:ascii="Book Antiqua" w:hAnsi="Book Antiqua"/>
        </w:rPr>
        <w:t>review</w:t>
      </w:r>
      <w:r w:rsidR="000B0916" w:rsidRPr="004C7E25">
        <w:rPr>
          <w:rFonts w:ascii="Book Antiqua" w:hAnsi="Book Antiqua"/>
        </w:rPr>
        <w:t xml:space="preserve"> </w:t>
      </w:r>
      <w:r w:rsidRPr="004C7E25">
        <w:rPr>
          <w:rFonts w:ascii="Book Antiqua" w:hAnsi="Book Antiqua"/>
        </w:rPr>
        <w:t xml:space="preserve">the </w:t>
      </w:r>
      <w:r w:rsidR="00D242D1" w:rsidRPr="004C7E25">
        <w:rPr>
          <w:rFonts w:ascii="Book Antiqua" w:hAnsi="Book Antiqua"/>
        </w:rPr>
        <w:t>recent studies</w:t>
      </w:r>
      <w:r w:rsidRPr="004C7E25">
        <w:rPr>
          <w:rFonts w:ascii="Book Antiqua" w:hAnsi="Book Antiqua"/>
        </w:rPr>
        <w:t xml:space="preserve"> o</w:t>
      </w:r>
      <w:r w:rsidR="00D242D1" w:rsidRPr="004C7E25">
        <w:rPr>
          <w:rFonts w:ascii="Book Antiqua" w:hAnsi="Book Antiqua"/>
        </w:rPr>
        <w:t>n</w:t>
      </w:r>
      <w:r w:rsidRPr="004C7E25">
        <w:rPr>
          <w:rFonts w:ascii="Book Antiqua" w:hAnsi="Book Antiqua"/>
        </w:rPr>
        <w:t xml:space="preserve"> the PDAC </w:t>
      </w:r>
      <w:r w:rsidR="00D242D1" w:rsidRPr="004C7E25">
        <w:rPr>
          <w:rFonts w:ascii="Book Antiqua" w:hAnsi="Book Antiqua"/>
        </w:rPr>
        <w:t xml:space="preserve">early </w:t>
      </w:r>
      <w:r w:rsidRPr="004C7E25">
        <w:rPr>
          <w:rFonts w:ascii="Book Antiqua" w:hAnsi="Book Antiqua"/>
        </w:rPr>
        <w:t xml:space="preserve">detection </w:t>
      </w:r>
      <w:r w:rsidR="00D242D1" w:rsidRPr="004C7E25">
        <w:rPr>
          <w:rFonts w:ascii="Book Antiqua" w:hAnsi="Book Antiqua"/>
        </w:rPr>
        <w:t>approaches</w:t>
      </w:r>
      <w:r w:rsidRPr="004C7E25">
        <w:rPr>
          <w:rFonts w:ascii="Book Antiqua" w:hAnsi="Book Antiqua"/>
        </w:rPr>
        <w:t xml:space="preserve"> and ongoing research endeavors in developing early detection schemes for this devastating disease</w:t>
      </w:r>
      <w:r w:rsidR="00FC4E07" w:rsidRPr="004C7E25">
        <w:rPr>
          <w:rFonts w:ascii="Book Antiqua" w:hAnsi="Book Antiqua"/>
        </w:rPr>
        <w:t>,</w:t>
      </w:r>
      <w:r w:rsidR="00B325D9" w:rsidRPr="004C7E25">
        <w:rPr>
          <w:rFonts w:ascii="Book Antiqua" w:hAnsi="Book Antiqua"/>
        </w:rPr>
        <w:t xml:space="preserve"> with specific attention to </w:t>
      </w:r>
      <w:r w:rsidR="006D4E62" w:rsidRPr="004C7E25">
        <w:rPr>
          <w:rFonts w:ascii="Book Antiqua" w:hAnsi="Book Antiqua"/>
        </w:rPr>
        <w:t xml:space="preserve">application of </w:t>
      </w:r>
      <w:r w:rsidR="00395108" w:rsidRPr="004C7E25">
        <w:rPr>
          <w:rFonts w:ascii="Book Antiqua" w:hAnsi="Book Antiqua"/>
        </w:rPr>
        <w:t xml:space="preserve">combined clinical and </w:t>
      </w:r>
      <w:r w:rsidR="00B325D9" w:rsidRPr="004C7E25">
        <w:rPr>
          <w:rFonts w:ascii="Book Antiqua" w:hAnsi="Book Antiqua"/>
        </w:rPr>
        <w:t>metabolomics</w:t>
      </w:r>
      <w:r w:rsidR="00395108" w:rsidRPr="004C7E25">
        <w:rPr>
          <w:rFonts w:ascii="Book Antiqua" w:hAnsi="Book Antiqua"/>
        </w:rPr>
        <w:t xml:space="preserve"> parameters</w:t>
      </w:r>
      <w:r w:rsidRPr="004C7E25">
        <w:rPr>
          <w:rFonts w:ascii="Book Antiqua" w:hAnsi="Book Antiqua"/>
        </w:rPr>
        <w:t xml:space="preserve">. </w:t>
      </w:r>
    </w:p>
    <w:p w14:paraId="544FAD43" w14:textId="77777777" w:rsidR="009B292D" w:rsidRPr="004C7E25" w:rsidRDefault="009B292D" w:rsidP="004C7E25">
      <w:pPr>
        <w:adjustRightInd w:val="0"/>
        <w:snapToGrid w:val="0"/>
        <w:spacing w:line="360" w:lineRule="auto"/>
        <w:jc w:val="both"/>
        <w:rPr>
          <w:rFonts w:ascii="Book Antiqua" w:hAnsi="Book Antiqua"/>
        </w:rPr>
      </w:pPr>
    </w:p>
    <w:p w14:paraId="673A1757" w14:textId="4A3A0FE3" w:rsidR="00303201" w:rsidRPr="004C7E25" w:rsidRDefault="00303201" w:rsidP="004C7E25">
      <w:pPr>
        <w:adjustRightInd w:val="0"/>
        <w:snapToGrid w:val="0"/>
        <w:spacing w:line="360" w:lineRule="auto"/>
        <w:jc w:val="both"/>
        <w:rPr>
          <w:rFonts w:ascii="Book Antiqua" w:eastAsia="宋体" w:hAnsi="Book Antiqua"/>
          <w:caps/>
          <w:lang w:eastAsia="zh-CN"/>
        </w:rPr>
      </w:pPr>
      <w:r w:rsidRPr="004C7E25">
        <w:rPr>
          <w:rFonts w:ascii="Book Antiqua" w:hAnsi="Book Antiqua"/>
          <w:b/>
          <w:caps/>
        </w:rPr>
        <w:t xml:space="preserve">PDAC </w:t>
      </w:r>
      <w:r w:rsidR="00AC15C3" w:rsidRPr="004C7E25">
        <w:rPr>
          <w:rFonts w:ascii="Book Antiqua" w:hAnsi="Book Antiqua"/>
          <w:b/>
          <w:caps/>
        </w:rPr>
        <w:t xml:space="preserve">Early </w:t>
      </w:r>
      <w:r w:rsidRPr="004C7E25">
        <w:rPr>
          <w:rFonts w:ascii="Book Antiqua" w:hAnsi="Book Antiqua"/>
          <w:b/>
          <w:caps/>
        </w:rPr>
        <w:t>Detection and Diagnosis – Imaging-based Tests</w:t>
      </w:r>
    </w:p>
    <w:p w14:paraId="0BCADCC8" w14:textId="6E773A3F" w:rsidR="00275B97" w:rsidRPr="004C7E25" w:rsidRDefault="00303201" w:rsidP="004C7E25">
      <w:pPr>
        <w:adjustRightInd w:val="0"/>
        <w:snapToGrid w:val="0"/>
        <w:spacing w:line="360" w:lineRule="auto"/>
        <w:jc w:val="both"/>
        <w:rPr>
          <w:rFonts w:ascii="Book Antiqua" w:hAnsi="Book Antiqua"/>
        </w:rPr>
      </w:pPr>
      <w:r w:rsidRPr="004C7E25">
        <w:rPr>
          <w:rFonts w:ascii="Book Antiqua" w:hAnsi="Book Antiqua"/>
        </w:rPr>
        <w:t xml:space="preserve">Over the past few decades, endoscopic ultrasound (EUS) has proven itself to be a superior imaging </w:t>
      </w:r>
      <w:r w:rsidR="00851B54" w:rsidRPr="004C7E25">
        <w:rPr>
          <w:rFonts w:ascii="Book Antiqua" w:hAnsi="Book Antiqua"/>
        </w:rPr>
        <w:t>study</w:t>
      </w:r>
      <w:r w:rsidRPr="004C7E25">
        <w:rPr>
          <w:rFonts w:ascii="Book Antiqua" w:hAnsi="Book Antiqua"/>
        </w:rPr>
        <w:t xml:space="preserve"> for detection of a small or early-stage pancreatic neoplasm</w:t>
      </w:r>
      <w:r w:rsidR="004F79D6" w:rsidRPr="004C7E25">
        <w:rPr>
          <w:rFonts w:ascii="Book Antiqua" w:hAnsi="Book Antiqua"/>
        </w:rPr>
        <w:t xml:space="preserve"> as compared to other </w:t>
      </w:r>
      <w:r w:rsidR="00851B54" w:rsidRPr="004C7E25">
        <w:rPr>
          <w:rFonts w:ascii="Book Antiqua" w:hAnsi="Book Antiqua"/>
        </w:rPr>
        <w:t xml:space="preserve">modalities </w:t>
      </w:r>
      <w:r w:rsidR="00996438" w:rsidRPr="004C7E25">
        <w:rPr>
          <w:rFonts w:ascii="Book Antiqua" w:hAnsi="Book Antiqua"/>
        </w:rPr>
        <w:t xml:space="preserve">such as </w:t>
      </w:r>
      <w:proofErr w:type="spellStart"/>
      <w:r w:rsidR="00996438" w:rsidRPr="004C7E25">
        <w:rPr>
          <w:rFonts w:ascii="Book Antiqua" w:hAnsi="Book Antiqua"/>
        </w:rPr>
        <w:t>transabdominal</w:t>
      </w:r>
      <w:proofErr w:type="spellEnd"/>
      <w:r w:rsidR="00996438" w:rsidRPr="004C7E25">
        <w:rPr>
          <w:rFonts w:ascii="Book Antiqua" w:hAnsi="Book Antiqua"/>
        </w:rPr>
        <w:t xml:space="preserve"> ultrasound</w:t>
      </w:r>
      <w:r w:rsidR="00294AE3" w:rsidRPr="004C7E25">
        <w:rPr>
          <w:rFonts w:ascii="Book Antiqua" w:hAnsi="Book Antiqua"/>
        </w:rPr>
        <w:t xml:space="preserve">, </w:t>
      </w:r>
      <w:r w:rsidR="00DE21F7" w:rsidRPr="004C7E25">
        <w:rPr>
          <w:rFonts w:ascii="Book Antiqua" w:hAnsi="Book Antiqua"/>
        </w:rPr>
        <w:t>computed tomography</w:t>
      </w:r>
      <w:r w:rsidR="00DE21F7" w:rsidRPr="004C7E25">
        <w:rPr>
          <w:rFonts w:ascii="Book Antiqua" w:eastAsia="宋体" w:hAnsi="Book Antiqua" w:hint="eastAsia"/>
          <w:lang w:eastAsia="zh-CN"/>
        </w:rPr>
        <w:t xml:space="preserve"> (</w:t>
      </w:r>
      <w:r w:rsidR="00F3490A" w:rsidRPr="004C7E25">
        <w:rPr>
          <w:rFonts w:ascii="Book Antiqua" w:hAnsi="Book Antiqua"/>
        </w:rPr>
        <w:t>CT</w:t>
      </w:r>
      <w:r w:rsidR="00DE21F7" w:rsidRPr="004C7E25">
        <w:rPr>
          <w:rFonts w:ascii="Book Antiqua" w:eastAsia="宋体" w:hAnsi="Book Antiqua" w:hint="eastAsia"/>
          <w:lang w:eastAsia="zh-CN"/>
        </w:rPr>
        <w:t>)</w:t>
      </w:r>
      <w:r w:rsidR="00294AE3" w:rsidRPr="004C7E25">
        <w:rPr>
          <w:rFonts w:ascii="Book Antiqua" w:hAnsi="Book Antiqua"/>
        </w:rPr>
        <w:t xml:space="preserve">, </w:t>
      </w:r>
      <w:r w:rsidR="00DE21F7" w:rsidRPr="004C7E25">
        <w:rPr>
          <w:rFonts w:ascii="Book Antiqua" w:hAnsi="Book Antiqua"/>
        </w:rPr>
        <w:t>magnetic</w:t>
      </w:r>
      <w:r w:rsidR="00DE21F7" w:rsidRPr="004C7E25">
        <w:rPr>
          <w:rFonts w:ascii="Book Antiqua" w:eastAsia="宋体" w:hAnsi="Book Antiqua"/>
          <w:lang w:eastAsia="zh-CN"/>
        </w:rPr>
        <w:t xml:space="preserve"> </w:t>
      </w:r>
      <w:r w:rsidR="00DE21F7" w:rsidRPr="004C7E25">
        <w:rPr>
          <w:rFonts w:ascii="Book Antiqua" w:hAnsi="Book Antiqua"/>
        </w:rPr>
        <w:t>resonance</w:t>
      </w:r>
      <w:r w:rsidR="00DE21F7" w:rsidRPr="004C7E25">
        <w:rPr>
          <w:rFonts w:ascii="Book Antiqua" w:eastAsia="宋体" w:hAnsi="Book Antiqua"/>
          <w:lang w:eastAsia="zh-CN"/>
        </w:rPr>
        <w:t xml:space="preserve"> </w:t>
      </w:r>
      <w:r w:rsidR="00DE21F7" w:rsidRPr="004C7E25">
        <w:rPr>
          <w:rFonts w:ascii="Book Antiqua" w:hAnsi="Book Antiqua"/>
        </w:rPr>
        <w:t xml:space="preserve">imaging </w:t>
      </w:r>
      <w:r w:rsidR="00DE21F7" w:rsidRPr="004C7E25">
        <w:rPr>
          <w:rFonts w:ascii="Book Antiqua" w:eastAsia="宋体" w:hAnsi="Book Antiqua" w:hint="eastAsia"/>
          <w:lang w:eastAsia="zh-CN"/>
        </w:rPr>
        <w:t>(</w:t>
      </w:r>
      <w:r w:rsidR="00F3490A" w:rsidRPr="004C7E25">
        <w:rPr>
          <w:rFonts w:ascii="Book Antiqua" w:hAnsi="Book Antiqua"/>
        </w:rPr>
        <w:t>MRI</w:t>
      </w:r>
      <w:r w:rsidR="00DE21F7" w:rsidRPr="004C7E25">
        <w:rPr>
          <w:rFonts w:ascii="Book Antiqua" w:eastAsia="宋体" w:hAnsi="Book Antiqua" w:hint="eastAsia"/>
          <w:lang w:eastAsia="zh-CN"/>
        </w:rPr>
        <w:t>)</w:t>
      </w:r>
      <w:r w:rsidR="00294AE3" w:rsidRPr="004C7E25">
        <w:rPr>
          <w:rFonts w:ascii="Book Antiqua" w:hAnsi="Book Antiqua"/>
        </w:rPr>
        <w:t xml:space="preserve">, </w:t>
      </w:r>
      <w:r w:rsidR="00DE21F7" w:rsidRPr="004C7E25">
        <w:rPr>
          <w:rFonts w:ascii="Book Antiqua" w:hAnsi="Book Antiqua"/>
        </w:rPr>
        <w:t xml:space="preserve">positron emission tomography </w:t>
      </w:r>
      <w:r w:rsidR="00FC3C0D" w:rsidRPr="004C7E25">
        <w:rPr>
          <w:rFonts w:ascii="Book Antiqua" w:hAnsi="Book Antiqua"/>
        </w:rPr>
        <w:t>scans</w:t>
      </w:r>
      <w:r w:rsidR="00294AE3" w:rsidRPr="004C7E25">
        <w:rPr>
          <w:rFonts w:ascii="Book Antiqua" w:hAnsi="Book Antiqua"/>
        </w:rPr>
        <w:t xml:space="preserve"> and angiography</w:t>
      </w:r>
      <w:r w:rsidR="00DE21F7" w:rsidRPr="004C7E25">
        <w:rPr>
          <w:rFonts w:ascii="Book Antiqua" w:hAnsi="Book Antiqua"/>
          <w:vertAlign w:val="superscript"/>
        </w:rPr>
        <w:t>[12-14]</w:t>
      </w:r>
      <w:r w:rsidRPr="004C7E25">
        <w:rPr>
          <w:rFonts w:ascii="Book Antiqua" w:hAnsi="Book Antiqua"/>
        </w:rPr>
        <w:t>.</w:t>
      </w:r>
      <w:r w:rsidR="006C2C93" w:rsidRPr="004C7E25">
        <w:rPr>
          <w:rFonts w:ascii="Book Antiqua" w:hAnsi="Book Antiqua"/>
          <w:vertAlign w:val="superscript"/>
        </w:rPr>
        <w:t xml:space="preserve"> </w:t>
      </w:r>
      <w:r w:rsidR="00A70D46" w:rsidRPr="004C7E25">
        <w:rPr>
          <w:rFonts w:ascii="Book Antiqua" w:hAnsi="Book Antiqua"/>
        </w:rPr>
        <w:t xml:space="preserve">Yasuda </w:t>
      </w:r>
      <w:r w:rsidR="00735FE2" w:rsidRPr="004C7E25">
        <w:rPr>
          <w:rFonts w:ascii="Book Antiqua" w:eastAsia="宋体" w:hAnsi="Book Antiqua" w:hint="eastAsia"/>
          <w:i/>
          <w:lang w:eastAsia="zh-CN"/>
        </w:rPr>
        <w:t xml:space="preserve">et </w:t>
      </w:r>
      <w:proofErr w:type="gramStart"/>
      <w:r w:rsidR="00735FE2" w:rsidRPr="004C7E25">
        <w:rPr>
          <w:rFonts w:ascii="Book Antiqua" w:eastAsia="宋体" w:hAnsi="Book Antiqua" w:hint="eastAsia"/>
          <w:i/>
          <w:lang w:eastAsia="zh-CN"/>
        </w:rPr>
        <w:t>al</w:t>
      </w:r>
      <w:r w:rsidR="00735FE2" w:rsidRPr="004C7E25">
        <w:rPr>
          <w:rFonts w:ascii="Book Antiqua" w:eastAsia="宋体" w:hAnsi="Book Antiqua" w:hint="eastAsia"/>
          <w:vertAlign w:val="superscript"/>
          <w:lang w:eastAsia="zh-CN"/>
        </w:rPr>
        <w:t>[</w:t>
      </w:r>
      <w:proofErr w:type="gramEnd"/>
      <w:r w:rsidR="00735FE2" w:rsidRPr="004C7E25">
        <w:rPr>
          <w:rFonts w:ascii="Book Antiqua" w:eastAsia="宋体" w:hAnsi="Book Antiqua" w:hint="eastAsia"/>
          <w:vertAlign w:val="superscript"/>
          <w:lang w:eastAsia="zh-CN"/>
        </w:rPr>
        <w:t>15]</w:t>
      </w:r>
      <w:r w:rsidR="00735FE2" w:rsidRPr="004C7E25">
        <w:rPr>
          <w:rFonts w:ascii="Book Antiqua" w:eastAsia="宋体" w:hAnsi="Book Antiqua" w:hint="eastAsia"/>
          <w:lang w:eastAsia="zh-CN"/>
        </w:rPr>
        <w:t xml:space="preserve"> </w:t>
      </w:r>
      <w:r w:rsidR="00A70D46" w:rsidRPr="004C7E25">
        <w:rPr>
          <w:rFonts w:ascii="Book Antiqua" w:hAnsi="Book Antiqua"/>
        </w:rPr>
        <w:t xml:space="preserve">and </w:t>
      </w:r>
      <w:proofErr w:type="spellStart"/>
      <w:r w:rsidR="00A70D46" w:rsidRPr="004C7E25">
        <w:rPr>
          <w:rFonts w:ascii="Book Antiqua" w:hAnsi="Book Antiqua"/>
        </w:rPr>
        <w:t>Rosch</w:t>
      </w:r>
      <w:proofErr w:type="spellEnd"/>
      <w:r w:rsidR="00A70D46" w:rsidRPr="004C7E25">
        <w:rPr>
          <w:rFonts w:ascii="Book Antiqua" w:hAnsi="Book Antiqua"/>
        </w:rPr>
        <w:t xml:space="preserve"> </w:t>
      </w:r>
      <w:r w:rsidR="00735FE2" w:rsidRPr="004C7E25">
        <w:rPr>
          <w:rFonts w:ascii="Book Antiqua" w:eastAsia="宋体" w:hAnsi="Book Antiqua" w:hint="eastAsia"/>
          <w:i/>
          <w:lang w:eastAsia="zh-CN"/>
        </w:rPr>
        <w:t>et al</w:t>
      </w:r>
      <w:r w:rsidR="00735FE2" w:rsidRPr="004C7E25">
        <w:rPr>
          <w:rFonts w:ascii="Book Antiqua" w:eastAsia="宋体" w:hAnsi="Book Antiqua" w:hint="eastAsia"/>
          <w:vertAlign w:val="superscript"/>
          <w:lang w:eastAsia="zh-CN"/>
        </w:rPr>
        <w:t>[16]</w:t>
      </w:r>
      <w:r w:rsidR="00735FE2" w:rsidRPr="004C7E25">
        <w:rPr>
          <w:rFonts w:ascii="Book Antiqua" w:eastAsia="宋体" w:hAnsi="Book Antiqua" w:hint="eastAsia"/>
          <w:lang w:eastAsia="zh-CN"/>
        </w:rPr>
        <w:t xml:space="preserve"> </w:t>
      </w:r>
      <w:r w:rsidR="00A70D46" w:rsidRPr="004C7E25">
        <w:rPr>
          <w:rFonts w:ascii="Book Antiqua" w:hAnsi="Book Antiqua"/>
        </w:rPr>
        <w:t xml:space="preserve">had initially demonstrated the superiority of EUS in detection of </w:t>
      </w:r>
      <w:r w:rsidR="00B86ED5" w:rsidRPr="004C7E25">
        <w:rPr>
          <w:rFonts w:ascii="Book Antiqua" w:hAnsi="Book Antiqua"/>
        </w:rPr>
        <w:t xml:space="preserve">small </w:t>
      </w:r>
      <w:r w:rsidR="00A70D46" w:rsidRPr="004C7E25">
        <w:rPr>
          <w:rFonts w:ascii="Book Antiqua" w:hAnsi="Book Antiqua"/>
        </w:rPr>
        <w:t>pancreatic lesions.</w:t>
      </w:r>
      <w:r w:rsidR="006C2C93" w:rsidRPr="004C7E25">
        <w:rPr>
          <w:rFonts w:ascii="Book Antiqua" w:hAnsi="Book Antiqua"/>
          <w:vertAlign w:val="superscript"/>
        </w:rPr>
        <w:t xml:space="preserve"> </w:t>
      </w:r>
      <w:r w:rsidR="00A70D46" w:rsidRPr="004C7E25">
        <w:rPr>
          <w:rFonts w:ascii="Book Antiqua" w:hAnsi="Book Antiqua"/>
        </w:rPr>
        <w:t xml:space="preserve">More recently, </w:t>
      </w:r>
      <w:r w:rsidR="00735FE2" w:rsidRPr="004C7E25">
        <w:rPr>
          <w:rFonts w:ascii="Book Antiqua" w:hAnsi="Book Antiqua"/>
        </w:rPr>
        <w:t>DeWitt</w:t>
      </w:r>
      <w:r w:rsidR="00A70D46" w:rsidRPr="004C7E25">
        <w:rPr>
          <w:rFonts w:ascii="Book Antiqua" w:hAnsi="Book Antiqua"/>
        </w:rPr>
        <w:t xml:space="preserve"> </w:t>
      </w:r>
      <w:r w:rsidR="00A70D46" w:rsidRPr="004C7E25">
        <w:rPr>
          <w:rFonts w:ascii="Book Antiqua" w:hAnsi="Book Antiqua"/>
          <w:i/>
        </w:rPr>
        <w:t>et al</w:t>
      </w:r>
      <w:r w:rsidR="00735FE2" w:rsidRPr="004C7E25">
        <w:rPr>
          <w:rStyle w:val="a7"/>
          <w:rFonts w:ascii="Book Antiqua" w:hAnsi="Book Antiqua"/>
        </w:rPr>
        <w:t>[</w:t>
      </w:r>
      <w:r w:rsidR="00735FE2" w:rsidRPr="004C7E25">
        <w:rPr>
          <w:rFonts w:ascii="Book Antiqua" w:hAnsi="Book Antiqua"/>
          <w:vertAlign w:val="superscript"/>
        </w:rPr>
        <w:t>17]</w:t>
      </w:r>
      <w:r w:rsidR="00A70D46" w:rsidRPr="004C7E25">
        <w:rPr>
          <w:rFonts w:ascii="Book Antiqua" w:hAnsi="Book Antiqua"/>
        </w:rPr>
        <w:t xml:space="preserve"> had verified the superiority of EUS as compared to multi-detector CT scan.</w:t>
      </w:r>
      <w:r w:rsidR="0058548D" w:rsidRPr="004C7E25">
        <w:rPr>
          <w:rFonts w:ascii="Book Antiqua" w:hAnsi="Book Antiqua"/>
          <w:vertAlign w:val="superscript"/>
        </w:rPr>
        <w:t xml:space="preserve"> </w:t>
      </w:r>
      <w:r w:rsidR="00735FE2" w:rsidRPr="004C7E25">
        <w:rPr>
          <w:rFonts w:ascii="Book Antiqua" w:hAnsi="Book Antiqua"/>
        </w:rPr>
        <w:t xml:space="preserve">In another study, </w:t>
      </w:r>
      <w:proofErr w:type="spellStart"/>
      <w:r w:rsidR="00735FE2" w:rsidRPr="004C7E25">
        <w:rPr>
          <w:rFonts w:ascii="Book Antiqua" w:hAnsi="Book Antiqua"/>
        </w:rPr>
        <w:t>Khashab</w:t>
      </w:r>
      <w:proofErr w:type="spellEnd"/>
      <w:r w:rsidR="00A70D46" w:rsidRPr="004C7E25">
        <w:rPr>
          <w:rFonts w:ascii="Book Antiqua" w:hAnsi="Book Antiqua"/>
        </w:rPr>
        <w:t xml:space="preserve"> </w:t>
      </w:r>
      <w:r w:rsidR="00A70D46" w:rsidRPr="004C7E25">
        <w:rPr>
          <w:rFonts w:ascii="Book Antiqua" w:hAnsi="Book Antiqua"/>
          <w:i/>
        </w:rPr>
        <w:t xml:space="preserve">et </w:t>
      </w:r>
      <w:proofErr w:type="gramStart"/>
      <w:r w:rsidR="00A70D46" w:rsidRPr="004C7E25">
        <w:rPr>
          <w:rFonts w:ascii="Book Antiqua" w:hAnsi="Book Antiqua"/>
          <w:i/>
        </w:rPr>
        <w:t>al</w:t>
      </w:r>
      <w:r w:rsidR="00735FE2" w:rsidRPr="004C7E25">
        <w:rPr>
          <w:rFonts w:ascii="Book Antiqua" w:hAnsi="Book Antiqua"/>
          <w:vertAlign w:val="superscript"/>
        </w:rPr>
        <w:t>[</w:t>
      </w:r>
      <w:proofErr w:type="gramEnd"/>
      <w:r w:rsidR="00735FE2" w:rsidRPr="004C7E25">
        <w:rPr>
          <w:rFonts w:ascii="Book Antiqua" w:hAnsi="Book Antiqua"/>
          <w:vertAlign w:val="superscript"/>
        </w:rPr>
        <w:t>18]</w:t>
      </w:r>
      <w:r w:rsidR="00A70D46" w:rsidRPr="004C7E25">
        <w:rPr>
          <w:rFonts w:ascii="Book Antiqua" w:hAnsi="Book Antiqua"/>
        </w:rPr>
        <w:t xml:space="preserve"> demonstrated that the sensitivity of EUS in detecting a pancreatic mass was significantly greater than that of CT images</w:t>
      </w:r>
      <w:r w:rsidR="00511992" w:rsidRPr="004C7E25">
        <w:rPr>
          <w:rFonts w:ascii="Book Antiqua" w:hAnsi="Book Antiqua"/>
        </w:rPr>
        <w:t>,</w:t>
      </w:r>
      <w:r w:rsidR="00A70D46" w:rsidRPr="004C7E25">
        <w:rPr>
          <w:rFonts w:ascii="Book Antiqua" w:hAnsi="Book Antiqua"/>
        </w:rPr>
        <w:t xml:space="preserve"> </w:t>
      </w:r>
      <w:r w:rsidR="00092314" w:rsidRPr="004C7E25">
        <w:rPr>
          <w:rFonts w:ascii="Book Antiqua" w:hAnsi="Book Antiqua"/>
        </w:rPr>
        <w:t xml:space="preserve">and particularly for </w:t>
      </w:r>
      <w:r w:rsidR="00092314" w:rsidRPr="004C7E25">
        <w:rPr>
          <w:rFonts w:ascii="Book Antiqua" w:hAnsi="Book Antiqua"/>
        </w:rPr>
        <w:lastRenderedPageBreak/>
        <w:t>pancreatic neuroend</w:t>
      </w:r>
      <w:r w:rsidR="00E173D0" w:rsidRPr="004C7E25">
        <w:rPr>
          <w:rFonts w:ascii="Book Antiqua" w:hAnsi="Book Antiqua"/>
        </w:rPr>
        <w:t>ocrine tumors</w:t>
      </w:r>
      <w:r w:rsidR="00092314" w:rsidRPr="004C7E25">
        <w:rPr>
          <w:rFonts w:ascii="Book Antiqua" w:hAnsi="Book Antiqua"/>
        </w:rPr>
        <w:t>, which commonly consist of smaller lesions.</w:t>
      </w:r>
      <w:r w:rsidR="0058548D" w:rsidRPr="004C7E25">
        <w:rPr>
          <w:rFonts w:ascii="Book Antiqua" w:hAnsi="Book Antiqua"/>
          <w:vertAlign w:val="superscript"/>
        </w:rPr>
        <w:t xml:space="preserve"> </w:t>
      </w:r>
      <w:r w:rsidR="00E206BC" w:rsidRPr="004C7E25">
        <w:rPr>
          <w:rFonts w:ascii="Book Antiqua" w:hAnsi="Book Antiqua"/>
        </w:rPr>
        <w:t>In addition</w:t>
      </w:r>
      <w:r w:rsidR="00A00089" w:rsidRPr="004C7E25">
        <w:rPr>
          <w:rFonts w:ascii="Book Antiqua" w:hAnsi="Book Antiqua"/>
        </w:rPr>
        <w:t xml:space="preserve">, EUS detected CT-negative tumors in </w:t>
      </w:r>
      <w:r w:rsidR="00D94153" w:rsidRPr="004C7E25">
        <w:rPr>
          <w:rFonts w:ascii="Book Antiqua" w:hAnsi="Book Antiqua"/>
        </w:rPr>
        <w:t>more than 90% of the cases</w:t>
      </w:r>
      <w:r w:rsidR="00A00089" w:rsidRPr="004C7E25">
        <w:rPr>
          <w:rFonts w:ascii="Book Antiqua" w:hAnsi="Book Antiqua"/>
        </w:rPr>
        <w:t xml:space="preserve">. </w:t>
      </w:r>
      <w:r w:rsidR="00F23475" w:rsidRPr="004C7E25">
        <w:rPr>
          <w:rFonts w:ascii="Book Antiqua" w:hAnsi="Book Antiqua"/>
        </w:rPr>
        <w:t xml:space="preserve">As an additional </w:t>
      </w:r>
      <w:r w:rsidR="00BC6216" w:rsidRPr="004C7E25">
        <w:rPr>
          <w:rFonts w:ascii="Book Antiqua" w:hAnsi="Book Antiqua"/>
        </w:rPr>
        <w:t xml:space="preserve">diagnostic </w:t>
      </w:r>
      <w:r w:rsidR="00F23475" w:rsidRPr="004C7E25">
        <w:rPr>
          <w:rFonts w:ascii="Book Antiqua" w:hAnsi="Book Antiqua"/>
        </w:rPr>
        <w:t>modality</w:t>
      </w:r>
      <w:r w:rsidR="00F350E9" w:rsidRPr="004C7E25">
        <w:rPr>
          <w:rFonts w:ascii="Book Antiqua" w:hAnsi="Book Antiqua"/>
        </w:rPr>
        <w:t xml:space="preserve">, </w:t>
      </w:r>
      <w:r w:rsidRPr="004C7E25">
        <w:rPr>
          <w:rFonts w:ascii="Book Antiqua" w:hAnsi="Book Antiqua"/>
        </w:rPr>
        <w:t>EUS-</w:t>
      </w:r>
      <w:r w:rsidR="00212C4C" w:rsidRPr="004C7E25">
        <w:rPr>
          <w:rFonts w:ascii="Book Antiqua" w:hAnsi="Book Antiqua"/>
        </w:rPr>
        <w:t>guided fine needle aspiration (</w:t>
      </w:r>
      <w:r w:rsidRPr="004C7E25">
        <w:rPr>
          <w:rFonts w:ascii="Book Antiqua" w:hAnsi="Book Antiqua"/>
        </w:rPr>
        <w:t>FNA</w:t>
      </w:r>
      <w:r w:rsidR="00212C4C" w:rsidRPr="004C7E25">
        <w:rPr>
          <w:rFonts w:ascii="Book Antiqua" w:hAnsi="Book Antiqua"/>
        </w:rPr>
        <w:t>)</w:t>
      </w:r>
      <w:r w:rsidRPr="004C7E25">
        <w:rPr>
          <w:rFonts w:ascii="Book Antiqua" w:hAnsi="Book Antiqua"/>
        </w:rPr>
        <w:t xml:space="preserve"> </w:t>
      </w:r>
      <w:r w:rsidR="00182E13" w:rsidRPr="004C7E25">
        <w:rPr>
          <w:rFonts w:ascii="Book Antiqua" w:hAnsi="Book Antiqua"/>
        </w:rPr>
        <w:t>provides</w:t>
      </w:r>
      <w:r w:rsidRPr="004C7E25">
        <w:rPr>
          <w:rFonts w:ascii="Book Antiqua" w:hAnsi="Book Antiqua"/>
        </w:rPr>
        <w:t xml:space="preserve"> success rates of 90</w:t>
      </w:r>
      <w:r w:rsidR="00735FE2" w:rsidRPr="004C7E25">
        <w:rPr>
          <w:rFonts w:ascii="Book Antiqua" w:eastAsia="宋体" w:hAnsi="Book Antiqua" w:hint="eastAsia"/>
          <w:lang w:eastAsia="zh-CN"/>
        </w:rPr>
        <w:t>%</w:t>
      </w:r>
      <w:r w:rsidRPr="004C7E25">
        <w:rPr>
          <w:rFonts w:ascii="Book Antiqua" w:hAnsi="Book Antiqua"/>
        </w:rPr>
        <w:t xml:space="preserve">–95%, with an overall sensitivity and specificity of </w:t>
      </w:r>
      <w:r w:rsidR="006358E8" w:rsidRPr="004C7E25">
        <w:rPr>
          <w:rFonts w:ascii="Book Antiqua" w:hAnsi="Book Antiqua"/>
        </w:rPr>
        <w:t>85</w:t>
      </w:r>
      <w:r w:rsidR="00735FE2" w:rsidRPr="004C7E25">
        <w:rPr>
          <w:rFonts w:ascii="Book Antiqua" w:eastAsia="宋体" w:hAnsi="Book Antiqua" w:hint="eastAsia"/>
          <w:lang w:eastAsia="zh-CN"/>
        </w:rPr>
        <w:t>%</w:t>
      </w:r>
      <w:r w:rsidR="006358E8" w:rsidRPr="004C7E25">
        <w:rPr>
          <w:rFonts w:ascii="Book Antiqua" w:hAnsi="Book Antiqua"/>
        </w:rPr>
        <w:t>-90</w:t>
      </w:r>
      <w:r w:rsidRPr="004C7E25">
        <w:rPr>
          <w:rFonts w:ascii="Book Antiqua" w:hAnsi="Book Antiqua"/>
        </w:rPr>
        <w:t xml:space="preserve">% and </w:t>
      </w:r>
      <w:r w:rsidR="00082F48" w:rsidRPr="004C7E25">
        <w:rPr>
          <w:rFonts w:ascii="Book Antiqua" w:hAnsi="Book Antiqua"/>
        </w:rPr>
        <w:t>98</w:t>
      </w:r>
      <w:r w:rsidR="00735FE2" w:rsidRPr="004C7E25">
        <w:rPr>
          <w:rFonts w:ascii="Book Antiqua" w:eastAsia="宋体" w:hAnsi="Book Antiqua" w:hint="eastAsia"/>
          <w:lang w:eastAsia="zh-CN"/>
        </w:rPr>
        <w:t>%</w:t>
      </w:r>
      <w:r w:rsidRPr="004C7E25">
        <w:rPr>
          <w:rFonts w:ascii="Book Antiqua" w:hAnsi="Book Antiqua"/>
        </w:rPr>
        <w:t>-</w:t>
      </w:r>
      <w:r w:rsidR="00082F48" w:rsidRPr="004C7E25">
        <w:rPr>
          <w:rFonts w:ascii="Book Antiqua" w:hAnsi="Book Antiqua"/>
        </w:rPr>
        <w:t>99</w:t>
      </w:r>
      <w:r w:rsidRPr="004C7E25">
        <w:rPr>
          <w:rFonts w:ascii="Book Antiqua" w:hAnsi="Book Antiqua"/>
        </w:rPr>
        <w:t xml:space="preserve">%, </w:t>
      </w:r>
      <w:proofErr w:type="gramStart"/>
      <w:r w:rsidRPr="004C7E25">
        <w:rPr>
          <w:rFonts w:ascii="Book Antiqua" w:hAnsi="Book Antiqua"/>
        </w:rPr>
        <w:t>respectively</w:t>
      </w:r>
      <w:r w:rsidR="00735FE2" w:rsidRPr="004C7E25">
        <w:rPr>
          <w:rFonts w:ascii="Book Antiqua" w:hAnsi="Book Antiqua"/>
          <w:vertAlign w:val="superscript"/>
        </w:rPr>
        <w:t>[</w:t>
      </w:r>
      <w:proofErr w:type="gramEnd"/>
      <w:r w:rsidR="00735FE2" w:rsidRPr="004C7E25">
        <w:rPr>
          <w:rFonts w:ascii="Book Antiqua" w:hAnsi="Book Antiqua"/>
          <w:vertAlign w:val="superscript"/>
        </w:rPr>
        <w:t>19-22]</w:t>
      </w:r>
      <w:r w:rsidRPr="004C7E25">
        <w:rPr>
          <w:rFonts w:ascii="Book Antiqua" w:hAnsi="Book Antiqua"/>
        </w:rPr>
        <w:t>.</w:t>
      </w:r>
      <w:r w:rsidR="00975AC8" w:rsidRPr="004C7E25">
        <w:rPr>
          <w:rFonts w:ascii="Book Antiqua" w:hAnsi="Book Antiqua"/>
          <w:vertAlign w:val="superscript"/>
        </w:rPr>
        <w:t xml:space="preserve"> </w:t>
      </w:r>
      <w:r w:rsidR="00CF1969" w:rsidRPr="004C7E25">
        <w:rPr>
          <w:rFonts w:ascii="Book Antiqua" w:hAnsi="Book Antiqua"/>
        </w:rPr>
        <w:t>Thus, the u</w:t>
      </w:r>
      <w:r w:rsidR="004D7FC7" w:rsidRPr="004C7E25">
        <w:rPr>
          <w:rFonts w:ascii="Book Antiqua" w:hAnsi="Book Antiqua"/>
        </w:rPr>
        <w:t xml:space="preserve">tility and </w:t>
      </w:r>
      <w:r w:rsidR="00677E13" w:rsidRPr="004C7E25">
        <w:rPr>
          <w:rFonts w:ascii="Book Antiqua" w:hAnsi="Book Antiqua"/>
        </w:rPr>
        <w:t xml:space="preserve">the </w:t>
      </w:r>
      <w:r w:rsidRPr="004C7E25">
        <w:rPr>
          <w:rFonts w:ascii="Book Antiqua" w:hAnsi="Book Antiqua"/>
        </w:rPr>
        <w:t xml:space="preserve">advantage of EUS </w:t>
      </w:r>
      <w:r w:rsidR="002F2CFF" w:rsidRPr="004C7E25">
        <w:rPr>
          <w:rFonts w:ascii="Book Antiqua" w:hAnsi="Book Antiqua"/>
        </w:rPr>
        <w:t>enable</w:t>
      </w:r>
      <w:r w:rsidR="00B309CB" w:rsidRPr="004C7E25">
        <w:rPr>
          <w:rFonts w:ascii="Book Antiqua" w:hAnsi="Book Antiqua"/>
        </w:rPr>
        <w:t xml:space="preserve"> visualization</w:t>
      </w:r>
      <w:r w:rsidRPr="004C7E25">
        <w:rPr>
          <w:rFonts w:ascii="Book Antiqua" w:hAnsi="Book Antiqua"/>
        </w:rPr>
        <w:t xml:space="preserve"> and target</w:t>
      </w:r>
      <w:r w:rsidR="00B309CB" w:rsidRPr="004C7E25">
        <w:rPr>
          <w:rFonts w:ascii="Book Antiqua" w:hAnsi="Book Antiqua"/>
        </w:rPr>
        <w:t>ing of</w:t>
      </w:r>
      <w:r w:rsidRPr="004C7E25">
        <w:rPr>
          <w:rFonts w:ascii="Book Antiqua" w:hAnsi="Book Antiqua"/>
        </w:rPr>
        <w:t xml:space="preserve"> small pancreatic masses. Lesions of 5 mm or less could be visualized and sampled, which might not have been accessible or identifiable by other imaging </w:t>
      </w:r>
      <w:proofErr w:type="gramStart"/>
      <w:r w:rsidRPr="004C7E25">
        <w:rPr>
          <w:rFonts w:ascii="Book Antiqua" w:hAnsi="Book Antiqua"/>
        </w:rPr>
        <w:t>modalities</w:t>
      </w:r>
      <w:r w:rsidR="00735FE2" w:rsidRPr="004C7E25">
        <w:rPr>
          <w:rFonts w:ascii="Book Antiqua" w:hAnsi="Book Antiqua"/>
          <w:vertAlign w:val="superscript"/>
        </w:rPr>
        <w:t>[</w:t>
      </w:r>
      <w:proofErr w:type="gramEnd"/>
      <w:r w:rsidR="00735FE2" w:rsidRPr="004C7E25">
        <w:rPr>
          <w:rFonts w:ascii="Book Antiqua" w:hAnsi="Book Antiqua"/>
          <w:vertAlign w:val="superscript"/>
        </w:rPr>
        <w:t>23]</w:t>
      </w:r>
      <w:r w:rsidRPr="004C7E25">
        <w:rPr>
          <w:rFonts w:ascii="Book Antiqua" w:hAnsi="Book Antiqua"/>
        </w:rPr>
        <w:t>.</w:t>
      </w:r>
      <w:r w:rsidR="00DA7D3E" w:rsidRPr="004C7E25">
        <w:rPr>
          <w:rFonts w:ascii="Book Antiqua" w:hAnsi="Book Antiqua"/>
          <w:vertAlign w:val="superscript"/>
        </w:rPr>
        <w:t xml:space="preserve"> </w:t>
      </w:r>
    </w:p>
    <w:p w14:paraId="4B37B2AF" w14:textId="77777777" w:rsidR="00303201" w:rsidRPr="004C7E25" w:rsidRDefault="00303201" w:rsidP="004C7E25">
      <w:pPr>
        <w:adjustRightInd w:val="0"/>
        <w:snapToGrid w:val="0"/>
        <w:spacing w:line="360" w:lineRule="auto"/>
        <w:jc w:val="both"/>
        <w:rPr>
          <w:rFonts w:ascii="Book Antiqua" w:hAnsi="Book Antiqua"/>
        </w:rPr>
      </w:pPr>
    </w:p>
    <w:p w14:paraId="1AAE8454" w14:textId="7148AD5C" w:rsidR="00D3758A" w:rsidRPr="004C7E25" w:rsidRDefault="0080640B" w:rsidP="004C7E25">
      <w:pPr>
        <w:adjustRightInd w:val="0"/>
        <w:snapToGrid w:val="0"/>
        <w:spacing w:line="360" w:lineRule="auto"/>
        <w:jc w:val="both"/>
        <w:rPr>
          <w:rFonts w:ascii="Book Antiqua" w:eastAsia="宋体" w:hAnsi="Book Antiqua"/>
          <w:caps/>
          <w:lang w:eastAsia="zh-CN"/>
        </w:rPr>
      </w:pPr>
      <w:r w:rsidRPr="004C7E25">
        <w:rPr>
          <w:rFonts w:ascii="Book Antiqua" w:hAnsi="Book Antiqua"/>
          <w:b/>
          <w:caps/>
        </w:rPr>
        <w:t xml:space="preserve">Diagnostic </w:t>
      </w:r>
      <w:r w:rsidR="00D3758A" w:rsidRPr="004C7E25">
        <w:rPr>
          <w:rFonts w:ascii="Book Antiqua" w:hAnsi="Book Antiqua"/>
          <w:b/>
          <w:caps/>
        </w:rPr>
        <w:t xml:space="preserve">Molecular Markers </w:t>
      </w:r>
      <w:r w:rsidR="00735FE2" w:rsidRPr="004C7E25">
        <w:rPr>
          <w:rFonts w:ascii="Book Antiqua" w:eastAsia="宋体" w:hAnsi="Book Antiqua" w:hint="eastAsia"/>
          <w:b/>
          <w:caps/>
          <w:lang w:eastAsia="zh-CN"/>
        </w:rPr>
        <w:t>and</w:t>
      </w:r>
      <w:r w:rsidR="00D3758A" w:rsidRPr="004C7E25">
        <w:rPr>
          <w:rFonts w:ascii="Book Antiqua" w:hAnsi="Book Antiqua"/>
          <w:b/>
          <w:caps/>
        </w:rPr>
        <w:t xml:space="preserve"> Pancreatic Cancer</w:t>
      </w:r>
    </w:p>
    <w:p w14:paraId="5BF2FA25" w14:textId="53C91A93" w:rsidR="00D3758A" w:rsidRPr="004C7E25" w:rsidRDefault="00D3758A" w:rsidP="004C7E25">
      <w:pPr>
        <w:adjustRightInd w:val="0"/>
        <w:snapToGrid w:val="0"/>
        <w:spacing w:line="360" w:lineRule="auto"/>
        <w:jc w:val="both"/>
        <w:rPr>
          <w:rFonts w:ascii="Book Antiqua" w:hAnsi="Book Antiqua"/>
        </w:rPr>
      </w:pPr>
      <w:r w:rsidRPr="004C7E25">
        <w:rPr>
          <w:rFonts w:ascii="Book Antiqua" w:hAnsi="Book Antiqua"/>
        </w:rPr>
        <w:t xml:space="preserve">In order to enhance the diagnostic accuracy of PDAC, molecular markers on EUS-FNA samples have been evaluated in recent years. Utilities of DNA mutations and loss of heterozygosity are being reported as potential surrogate markers of the </w:t>
      </w:r>
      <w:proofErr w:type="gramStart"/>
      <w:r w:rsidR="006F348A" w:rsidRPr="004C7E25">
        <w:rPr>
          <w:rFonts w:ascii="Book Antiqua" w:hAnsi="Book Antiqua"/>
        </w:rPr>
        <w:t>cancer</w:t>
      </w:r>
      <w:r w:rsidR="00735FE2" w:rsidRPr="004C7E25">
        <w:rPr>
          <w:rFonts w:ascii="Book Antiqua" w:hAnsi="Book Antiqua"/>
          <w:vertAlign w:val="superscript"/>
        </w:rPr>
        <w:t>[</w:t>
      </w:r>
      <w:proofErr w:type="gramEnd"/>
      <w:r w:rsidR="00735FE2" w:rsidRPr="004C7E25">
        <w:rPr>
          <w:rFonts w:ascii="Book Antiqua" w:hAnsi="Book Antiqua"/>
          <w:vertAlign w:val="superscript"/>
        </w:rPr>
        <w:t>24,25]</w:t>
      </w:r>
      <w:r w:rsidRPr="004C7E25">
        <w:rPr>
          <w:rFonts w:ascii="Book Antiqua" w:hAnsi="Book Antiqua"/>
        </w:rPr>
        <w:t>.</w:t>
      </w:r>
      <w:r w:rsidR="005F04F5" w:rsidRPr="004C7E25">
        <w:rPr>
          <w:rFonts w:ascii="Book Antiqua" w:hAnsi="Book Antiqua"/>
          <w:vertAlign w:val="superscript"/>
        </w:rPr>
        <w:t xml:space="preserve"> </w:t>
      </w:r>
      <w:r w:rsidR="00735FE2" w:rsidRPr="004C7E25">
        <w:rPr>
          <w:rFonts w:ascii="Book Antiqua" w:hAnsi="Book Antiqua"/>
        </w:rPr>
        <w:t>In a recent study, Takahashi</w:t>
      </w:r>
      <w:r w:rsidRPr="004C7E25">
        <w:rPr>
          <w:rFonts w:ascii="Book Antiqua" w:hAnsi="Book Antiqua"/>
        </w:rPr>
        <w:t xml:space="preserve"> </w:t>
      </w:r>
      <w:r w:rsidRPr="004C7E25">
        <w:rPr>
          <w:rFonts w:ascii="Book Antiqua" w:hAnsi="Book Antiqua"/>
          <w:i/>
        </w:rPr>
        <w:t xml:space="preserve">et </w:t>
      </w:r>
      <w:proofErr w:type="gramStart"/>
      <w:r w:rsidRPr="004C7E25">
        <w:rPr>
          <w:rFonts w:ascii="Book Antiqua" w:hAnsi="Book Antiqua"/>
          <w:i/>
        </w:rPr>
        <w:t>al</w:t>
      </w:r>
      <w:r w:rsidR="00735FE2" w:rsidRPr="004C7E25">
        <w:rPr>
          <w:rFonts w:ascii="Book Antiqua" w:eastAsia="宋体" w:hAnsi="Book Antiqua" w:hint="eastAsia"/>
          <w:vertAlign w:val="superscript"/>
          <w:lang w:eastAsia="zh-CN"/>
        </w:rPr>
        <w:t>[</w:t>
      </w:r>
      <w:proofErr w:type="gramEnd"/>
      <w:r w:rsidR="00735FE2" w:rsidRPr="004C7E25">
        <w:rPr>
          <w:rFonts w:ascii="Book Antiqua" w:eastAsia="宋体" w:hAnsi="Book Antiqua" w:hint="eastAsia"/>
          <w:vertAlign w:val="superscript"/>
          <w:lang w:eastAsia="zh-CN"/>
        </w:rPr>
        <w:t>26]</w:t>
      </w:r>
      <w:r w:rsidRPr="004C7E25">
        <w:rPr>
          <w:rFonts w:ascii="Book Antiqua" w:hAnsi="Book Antiqua"/>
          <w:vertAlign w:val="superscript"/>
        </w:rPr>
        <w:t xml:space="preserve"> </w:t>
      </w:r>
      <w:r w:rsidRPr="004C7E25">
        <w:rPr>
          <w:rFonts w:ascii="Book Antiqua" w:hAnsi="Book Antiqua"/>
        </w:rPr>
        <w:t xml:space="preserve">assessed </w:t>
      </w:r>
      <w:r w:rsidRPr="004C7E25">
        <w:rPr>
          <w:rFonts w:ascii="Book Antiqua" w:hAnsi="Book Antiqua"/>
          <w:i/>
        </w:rPr>
        <w:t>k-</w:t>
      </w:r>
      <w:proofErr w:type="spellStart"/>
      <w:r w:rsidRPr="004C7E25">
        <w:rPr>
          <w:rFonts w:ascii="Book Antiqua" w:hAnsi="Book Antiqua"/>
          <w:i/>
        </w:rPr>
        <w:t>ras</w:t>
      </w:r>
      <w:proofErr w:type="spellEnd"/>
      <w:r w:rsidRPr="004C7E25">
        <w:rPr>
          <w:rFonts w:ascii="Book Antiqua" w:hAnsi="Book Antiqua"/>
        </w:rPr>
        <w:t xml:space="preserve"> point mutations in PDAC and chronic focal pancreatitis samples obtained by EUS-FNA</w:t>
      </w:r>
      <w:r w:rsidR="00735FE2" w:rsidRPr="004C7E25">
        <w:rPr>
          <w:rFonts w:ascii="Book Antiqua" w:hAnsi="Book Antiqua"/>
          <w:vertAlign w:val="superscript"/>
        </w:rPr>
        <w:t>[</w:t>
      </w:r>
      <w:r w:rsidR="00735FE2" w:rsidRPr="004C7E25">
        <w:rPr>
          <w:rFonts w:ascii="Book Antiqua" w:eastAsia="宋体" w:hAnsi="Book Antiqua" w:hint="eastAsia"/>
          <w:vertAlign w:val="superscript"/>
          <w:lang w:eastAsia="zh-CN"/>
        </w:rPr>
        <w:t>27,</w:t>
      </w:r>
      <w:r w:rsidR="00735FE2" w:rsidRPr="004C7E25">
        <w:rPr>
          <w:rFonts w:ascii="Book Antiqua" w:hAnsi="Book Antiqua"/>
          <w:vertAlign w:val="superscript"/>
        </w:rPr>
        <w:t>28]</w:t>
      </w:r>
      <w:r w:rsidRPr="004C7E25">
        <w:rPr>
          <w:rFonts w:ascii="Book Antiqua" w:hAnsi="Book Antiqua"/>
        </w:rPr>
        <w:t>.</w:t>
      </w:r>
      <w:r w:rsidR="009975B0" w:rsidRPr="004C7E25">
        <w:rPr>
          <w:rFonts w:ascii="Book Antiqua" w:hAnsi="Book Antiqua"/>
          <w:vertAlign w:val="superscript"/>
        </w:rPr>
        <w:t xml:space="preserve"> </w:t>
      </w:r>
      <w:r w:rsidRPr="004C7E25">
        <w:rPr>
          <w:rFonts w:ascii="Book Antiqua" w:hAnsi="Book Antiqua"/>
        </w:rPr>
        <w:t xml:space="preserve">The study revealed the presence of point mutations of </w:t>
      </w:r>
      <w:r w:rsidRPr="004C7E25">
        <w:rPr>
          <w:rFonts w:ascii="Book Antiqua" w:hAnsi="Book Antiqua"/>
          <w:i/>
        </w:rPr>
        <w:t>k-</w:t>
      </w:r>
      <w:proofErr w:type="spellStart"/>
      <w:r w:rsidRPr="004C7E25">
        <w:rPr>
          <w:rFonts w:ascii="Book Antiqua" w:hAnsi="Book Antiqua"/>
          <w:i/>
        </w:rPr>
        <w:t>ras</w:t>
      </w:r>
      <w:proofErr w:type="spellEnd"/>
      <w:r w:rsidRPr="004C7E25">
        <w:rPr>
          <w:rFonts w:ascii="Book Antiqua" w:hAnsi="Book Antiqua"/>
        </w:rPr>
        <w:t xml:space="preserve"> in 74% of patients with PDAC compared to no mutations in chronic focal pancr</w:t>
      </w:r>
      <w:r w:rsidR="00735FE2" w:rsidRPr="004C7E25">
        <w:rPr>
          <w:rFonts w:ascii="Book Antiqua" w:hAnsi="Book Antiqua"/>
        </w:rPr>
        <w:t>eatitis. In another study, Tada</w:t>
      </w:r>
      <w:r w:rsidRPr="004C7E25">
        <w:rPr>
          <w:rFonts w:ascii="Book Antiqua" w:hAnsi="Book Antiqua"/>
        </w:rPr>
        <w:t xml:space="preserve"> </w:t>
      </w:r>
      <w:r w:rsidRPr="004C7E25">
        <w:rPr>
          <w:rFonts w:ascii="Book Antiqua" w:hAnsi="Book Antiqua"/>
          <w:i/>
        </w:rPr>
        <w:t xml:space="preserve">et </w:t>
      </w:r>
      <w:proofErr w:type="gramStart"/>
      <w:r w:rsidRPr="004C7E25">
        <w:rPr>
          <w:rFonts w:ascii="Book Antiqua" w:hAnsi="Book Antiqua"/>
          <w:i/>
        </w:rPr>
        <w:t>al</w:t>
      </w:r>
      <w:r w:rsidR="00735FE2" w:rsidRPr="004C7E25">
        <w:rPr>
          <w:rFonts w:ascii="Book Antiqua" w:hAnsi="Book Antiqua"/>
          <w:vertAlign w:val="superscript"/>
        </w:rPr>
        <w:t>[</w:t>
      </w:r>
      <w:proofErr w:type="gramEnd"/>
      <w:r w:rsidR="00735FE2" w:rsidRPr="004C7E25">
        <w:rPr>
          <w:rFonts w:ascii="Book Antiqua" w:hAnsi="Book Antiqua"/>
          <w:vertAlign w:val="superscript"/>
        </w:rPr>
        <w:t>29]</w:t>
      </w:r>
      <w:r w:rsidRPr="004C7E25">
        <w:rPr>
          <w:rFonts w:ascii="Book Antiqua" w:hAnsi="Book Antiqua"/>
        </w:rPr>
        <w:t xml:space="preserve"> reported a high </w:t>
      </w:r>
      <w:r w:rsidRPr="004C7E25">
        <w:rPr>
          <w:rFonts w:ascii="Book Antiqua" w:hAnsi="Book Antiqua"/>
          <w:i/>
        </w:rPr>
        <w:t>k-</w:t>
      </w:r>
      <w:proofErr w:type="spellStart"/>
      <w:r w:rsidRPr="004C7E25">
        <w:rPr>
          <w:rFonts w:ascii="Book Antiqua" w:hAnsi="Book Antiqua"/>
          <w:i/>
        </w:rPr>
        <w:t>ras</w:t>
      </w:r>
      <w:proofErr w:type="spellEnd"/>
      <w:r w:rsidR="00AE3C99" w:rsidRPr="004C7E25">
        <w:rPr>
          <w:rFonts w:ascii="Book Antiqua" w:hAnsi="Book Antiqua"/>
        </w:rPr>
        <w:t xml:space="preserve"> gene</w:t>
      </w:r>
      <w:r w:rsidRPr="004C7E25">
        <w:rPr>
          <w:rFonts w:ascii="Book Antiqua" w:hAnsi="Book Antiqua"/>
        </w:rPr>
        <w:t xml:space="preserve"> mutation rate in 20 of 26 cases of EUS-FNA specimens (77%) and in 12 of 19 cases of pancreatic juice (63%) in PDAC.</w:t>
      </w:r>
      <w:r w:rsidR="00532E00" w:rsidRPr="004C7E25">
        <w:rPr>
          <w:rFonts w:ascii="Book Antiqua" w:hAnsi="Book Antiqua"/>
          <w:vertAlign w:val="superscript"/>
        </w:rPr>
        <w:t xml:space="preserve"> </w:t>
      </w:r>
      <w:r w:rsidRPr="004C7E25">
        <w:rPr>
          <w:rFonts w:ascii="Book Antiqua" w:hAnsi="Book Antiqua"/>
        </w:rPr>
        <w:t xml:space="preserve">However, the presence of </w:t>
      </w:r>
      <w:r w:rsidRPr="004C7E25">
        <w:rPr>
          <w:rFonts w:ascii="Book Antiqua" w:hAnsi="Book Antiqua"/>
          <w:i/>
        </w:rPr>
        <w:t>k-</w:t>
      </w:r>
      <w:proofErr w:type="spellStart"/>
      <w:r w:rsidRPr="004C7E25">
        <w:rPr>
          <w:rFonts w:ascii="Book Antiqua" w:hAnsi="Book Antiqua"/>
          <w:i/>
        </w:rPr>
        <w:t>ras</w:t>
      </w:r>
      <w:proofErr w:type="spellEnd"/>
      <w:r w:rsidRPr="004C7E25">
        <w:rPr>
          <w:rFonts w:ascii="Book Antiqua" w:hAnsi="Book Antiqua"/>
        </w:rPr>
        <w:t xml:space="preserve"> mutations in </w:t>
      </w:r>
      <w:r w:rsidR="0075303E" w:rsidRPr="004C7E25">
        <w:rPr>
          <w:rFonts w:ascii="Book Antiqua" w:hAnsi="Book Antiqua"/>
        </w:rPr>
        <w:t xml:space="preserve">a </w:t>
      </w:r>
      <w:r w:rsidR="00F704F8" w:rsidRPr="004C7E25">
        <w:rPr>
          <w:rFonts w:ascii="Book Antiqua" w:hAnsi="Book Antiqua"/>
        </w:rPr>
        <w:t xml:space="preserve">benign condition such as </w:t>
      </w:r>
      <w:r w:rsidRPr="004C7E25">
        <w:rPr>
          <w:rFonts w:ascii="Book Antiqua" w:hAnsi="Book Antiqua"/>
        </w:rPr>
        <w:t xml:space="preserve">chronic pancreatitis and premalignant </w:t>
      </w:r>
      <w:r w:rsidR="00F704F8" w:rsidRPr="004C7E25">
        <w:rPr>
          <w:rFonts w:ascii="Book Antiqua" w:hAnsi="Book Antiqua"/>
        </w:rPr>
        <w:t>lesions</w:t>
      </w:r>
      <w:r w:rsidRPr="004C7E25">
        <w:rPr>
          <w:rFonts w:ascii="Book Antiqua" w:hAnsi="Book Antiqua"/>
        </w:rPr>
        <w:t xml:space="preserve"> such as </w:t>
      </w:r>
      <w:proofErr w:type="spellStart"/>
      <w:r w:rsidRPr="004C7E25">
        <w:rPr>
          <w:rFonts w:ascii="Book Antiqua" w:hAnsi="Book Antiqua"/>
        </w:rPr>
        <w:t>intraductal</w:t>
      </w:r>
      <w:proofErr w:type="spellEnd"/>
      <w:r w:rsidRPr="004C7E25">
        <w:rPr>
          <w:rFonts w:ascii="Book Antiqua" w:hAnsi="Book Antiqua"/>
        </w:rPr>
        <w:t xml:space="preserve"> papillary mucinous neoplasm </w:t>
      </w:r>
      <w:r w:rsidR="008706FE" w:rsidRPr="004C7E25">
        <w:rPr>
          <w:rFonts w:ascii="Book Antiqua" w:hAnsi="Book Antiqua"/>
        </w:rPr>
        <w:t xml:space="preserve">(IPMN) </w:t>
      </w:r>
      <w:r w:rsidR="00065A6C" w:rsidRPr="004C7E25">
        <w:rPr>
          <w:rFonts w:ascii="Book Antiqua" w:hAnsi="Book Antiqua"/>
        </w:rPr>
        <w:t>in addition to</w:t>
      </w:r>
      <w:r w:rsidRPr="004C7E25">
        <w:rPr>
          <w:rFonts w:ascii="Book Antiqua" w:hAnsi="Book Antiqua"/>
        </w:rPr>
        <w:t xml:space="preserve"> lack of such mutations in 20% of </w:t>
      </w:r>
      <w:r w:rsidR="00F704F8" w:rsidRPr="004C7E25">
        <w:rPr>
          <w:rFonts w:ascii="Book Antiqua" w:hAnsi="Book Antiqua"/>
        </w:rPr>
        <w:t>PDAC</w:t>
      </w:r>
      <w:r w:rsidRPr="004C7E25">
        <w:rPr>
          <w:rFonts w:ascii="Book Antiqua" w:hAnsi="Book Antiqua"/>
        </w:rPr>
        <w:t xml:space="preserve"> limi</w:t>
      </w:r>
      <w:r w:rsidR="00301ABF" w:rsidRPr="004C7E25">
        <w:rPr>
          <w:rFonts w:ascii="Book Antiqua" w:hAnsi="Book Antiqua"/>
        </w:rPr>
        <w:t>t the usage of</w:t>
      </w:r>
      <w:r w:rsidRPr="004C7E25">
        <w:rPr>
          <w:rFonts w:ascii="Book Antiqua" w:hAnsi="Book Antiqua"/>
        </w:rPr>
        <w:t xml:space="preserve"> this test solely as a diagnostic </w:t>
      </w:r>
      <w:r w:rsidR="008B38F8" w:rsidRPr="004C7E25">
        <w:rPr>
          <w:rFonts w:ascii="Book Antiqua" w:hAnsi="Book Antiqua"/>
        </w:rPr>
        <w:t>or</w:t>
      </w:r>
      <w:r w:rsidR="00C27961" w:rsidRPr="004C7E25">
        <w:rPr>
          <w:rFonts w:ascii="Book Antiqua" w:hAnsi="Book Antiqua"/>
        </w:rPr>
        <w:t xml:space="preserve"> a detection </w:t>
      </w:r>
      <w:r w:rsidRPr="004C7E25">
        <w:rPr>
          <w:rFonts w:ascii="Book Antiqua" w:hAnsi="Book Antiqua"/>
        </w:rPr>
        <w:t xml:space="preserve">tool. Other studies analyzing p53 by </w:t>
      </w:r>
      <w:proofErr w:type="gramStart"/>
      <w:r w:rsidRPr="004C7E25">
        <w:rPr>
          <w:rFonts w:ascii="Book Antiqua" w:hAnsi="Book Antiqua"/>
        </w:rPr>
        <w:t>immunohistochemistry</w:t>
      </w:r>
      <w:r w:rsidR="00735FE2" w:rsidRPr="004C7E25">
        <w:rPr>
          <w:rFonts w:ascii="Book Antiqua" w:hAnsi="Book Antiqua"/>
          <w:vertAlign w:val="superscript"/>
        </w:rPr>
        <w:t>[</w:t>
      </w:r>
      <w:proofErr w:type="gramEnd"/>
      <w:r w:rsidR="00735FE2" w:rsidRPr="004C7E25">
        <w:rPr>
          <w:rFonts w:ascii="Book Antiqua" w:hAnsi="Book Antiqua"/>
          <w:vertAlign w:val="superscript"/>
        </w:rPr>
        <w:t>30]</w:t>
      </w:r>
      <w:r w:rsidRPr="004C7E25">
        <w:rPr>
          <w:rFonts w:ascii="Book Antiqua" w:hAnsi="Book Antiqua"/>
        </w:rPr>
        <w:t>,</w:t>
      </w:r>
      <w:r w:rsidR="000B52BF" w:rsidRPr="004C7E25">
        <w:rPr>
          <w:rFonts w:ascii="Book Antiqua" w:hAnsi="Book Antiqua"/>
          <w:vertAlign w:val="superscript"/>
        </w:rPr>
        <w:t xml:space="preserve"> </w:t>
      </w:r>
      <w:r w:rsidRPr="004C7E25">
        <w:rPr>
          <w:rFonts w:ascii="Book Antiqua" w:hAnsi="Book Antiqua"/>
        </w:rPr>
        <w:t>telomerase activity with a ribonucleoprotein enzyme</w:t>
      </w:r>
      <w:r w:rsidR="00735FE2" w:rsidRPr="004C7E25">
        <w:rPr>
          <w:rFonts w:ascii="Book Antiqua" w:hAnsi="Book Antiqua"/>
          <w:vertAlign w:val="superscript"/>
        </w:rPr>
        <w:t>[31]</w:t>
      </w:r>
      <w:r w:rsidRPr="004C7E25">
        <w:rPr>
          <w:rFonts w:ascii="Book Antiqua" w:hAnsi="Book Antiqua"/>
        </w:rPr>
        <w:t>,</w:t>
      </w:r>
      <w:r w:rsidR="00B42BF4" w:rsidRPr="004C7E25">
        <w:rPr>
          <w:rFonts w:ascii="Book Antiqua" w:hAnsi="Book Antiqua"/>
          <w:vertAlign w:val="superscript"/>
        </w:rPr>
        <w:t xml:space="preserve"> </w:t>
      </w:r>
      <w:r w:rsidRPr="004C7E25">
        <w:rPr>
          <w:rFonts w:ascii="Book Antiqua" w:hAnsi="Book Antiqua"/>
        </w:rPr>
        <w:t>and a broad panel of microsatellite allele loss markers demonstrated similar results</w:t>
      </w:r>
      <w:r w:rsidR="00735FE2" w:rsidRPr="004C7E25">
        <w:rPr>
          <w:rFonts w:ascii="Book Antiqua" w:hAnsi="Book Antiqua"/>
          <w:vertAlign w:val="superscript"/>
        </w:rPr>
        <w:t>[32]</w:t>
      </w:r>
      <w:r w:rsidRPr="004C7E25">
        <w:rPr>
          <w:rFonts w:ascii="Book Antiqua" w:hAnsi="Book Antiqua"/>
        </w:rPr>
        <w:t>.</w:t>
      </w:r>
      <w:r w:rsidR="002D5156" w:rsidRPr="004C7E25">
        <w:rPr>
          <w:rFonts w:ascii="Book Antiqua" w:hAnsi="Book Antiqua"/>
          <w:vertAlign w:val="superscript"/>
        </w:rPr>
        <w:t xml:space="preserve"> </w:t>
      </w:r>
      <w:r w:rsidRPr="004C7E25">
        <w:rPr>
          <w:rFonts w:ascii="Book Antiqua" w:hAnsi="Book Antiqua"/>
        </w:rPr>
        <w:t xml:space="preserve">In the presence of inconclusive EUS-FNA cytology, molecular markers </w:t>
      </w:r>
      <w:r w:rsidR="00C77F1A" w:rsidRPr="004C7E25">
        <w:rPr>
          <w:rFonts w:ascii="Book Antiqua" w:hAnsi="Book Antiqua"/>
        </w:rPr>
        <w:t>could potentially</w:t>
      </w:r>
      <w:r w:rsidRPr="004C7E25">
        <w:rPr>
          <w:rFonts w:ascii="Book Antiqua" w:hAnsi="Book Antiqua"/>
        </w:rPr>
        <w:t xml:space="preserve"> complement EUS-FNA cytology results to help establish the diagnosis of malignancy.</w:t>
      </w:r>
    </w:p>
    <w:p w14:paraId="1FFA2F3D" w14:textId="77777777" w:rsidR="00D3758A" w:rsidRPr="004C7E25" w:rsidRDefault="00D3758A" w:rsidP="004C7E25">
      <w:pPr>
        <w:adjustRightInd w:val="0"/>
        <w:snapToGrid w:val="0"/>
        <w:spacing w:line="360" w:lineRule="auto"/>
        <w:jc w:val="both"/>
        <w:rPr>
          <w:rFonts w:ascii="Book Antiqua" w:hAnsi="Book Antiqua"/>
        </w:rPr>
      </w:pPr>
    </w:p>
    <w:p w14:paraId="414D8B06" w14:textId="4B47E2CF" w:rsidR="00275B97" w:rsidRPr="004C7E25" w:rsidRDefault="00275B97" w:rsidP="004C7E25">
      <w:pPr>
        <w:adjustRightInd w:val="0"/>
        <w:snapToGrid w:val="0"/>
        <w:spacing w:line="360" w:lineRule="auto"/>
        <w:jc w:val="both"/>
        <w:rPr>
          <w:rFonts w:ascii="Book Antiqua" w:eastAsia="宋体" w:hAnsi="Book Antiqua"/>
          <w:caps/>
          <w:lang w:eastAsia="zh-CN"/>
        </w:rPr>
      </w:pPr>
      <w:r w:rsidRPr="004C7E25">
        <w:rPr>
          <w:rFonts w:ascii="Book Antiqua" w:hAnsi="Book Antiqua"/>
          <w:b/>
          <w:caps/>
        </w:rPr>
        <w:lastRenderedPageBreak/>
        <w:t>Select Population-based Research for Ear</w:t>
      </w:r>
      <w:r w:rsidR="00735FE2" w:rsidRPr="004C7E25">
        <w:rPr>
          <w:rFonts w:ascii="Book Antiqua" w:hAnsi="Book Antiqua"/>
          <w:b/>
          <w:caps/>
        </w:rPr>
        <w:t>ly Detection Scheme Development</w:t>
      </w:r>
    </w:p>
    <w:p w14:paraId="56DB3B92" w14:textId="54B7DC92" w:rsidR="00275B97" w:rsidRPr="004C7E25" w:rsidRDefault="00D00B7A" w:rsidP="004C7E25">
      <w:pPr>
        <w:adjustRightInd w:val="0"/>
        <w:snapToGrid w:val="0"/>
        <w:spacing w:line="360" w:lineRule="auto"/>
        <w:jc w:val="both"/>
        <w:rPr>
          <w:rFonts w:ascii="Book Antiqua" w:eastAsia="宋体" w:hAnsi="Book Antiqua"/>
          <w:i/>
          <w:lang w:eastAsia="zh-CN"/>
        </w:rPr>
      </w:pPr>
      <w:r w:rsidRPr="004C7E25">
        <w:rPr>
          <w:rFonts w:ascii="Book Antiqua" w:hAnsi="Book Antiqua"/>
          <w:b/>
          <w:i/>
        </w:rPr>
        <w:t xml:space="preserve">PDAC </w:t>
      </w:r>
      <w:r w:rsidR="0002374F" w:rsidRPr="004C7E25">
        <w:rPr>
          <w:rFonts w:ascii="Book Antiqua" w:eastAsia="宋体" w:hAnsi="Book Antiqua" w:hint="eastAsia"/>
          <w:b/>
          <w:i/>
          <w:lang w:eastAsia="zh-CN"/>
        </w:rPr>
        <w:t>s</w:t>
      </w:r>
      <w:r w:rsidR="00275B97" w:rsidRPr="004C7E25">
        <w:rPr>
          <w:rFonts w:ascii="Book Antiqua" w:hAnsi="Book Antiqua"/>
          <w:b/>
          <w:i/>
        </w:rPr>
        <w:t>creening in high-risk individuals</w:t>
      </w:r>
    </w:p>
    <w:p w14:paraId="3293B1D5" w14:textId="679B7690" w:rsidR="00275B97" w:rsidRPr="004C7E25" w:rsidRDefault="00275B97" w:rsidP="004C7E25">
      <w:pPr>
        <w:adjustRightInd w:val="0"/>
        <w:snapToGrid w:val="0"/>
        <w:spacing w:line="360" w:lineRule="auto"/>
        <w:jc w:val="both"/>
        <w:rPr>
          <w:rFonts w:ascii="Book Antiqua" w:hAnsi="Book Antiqua"/>
        </w:rPr>
      </w:pPr>
      <w:r w:rsidRPr="004C7E25">
        <w:rPr>
          <w:rFonts w:ascii="Book Antiqua" w:hAnsi="Book Antiqua"/>
        </w:rPr>
        <w:t xml:space="preserve">Currently, a general population-screening program for PDAC is not cost-effective because of low relative disease incidence and non-availability of simple, cheap, highly accurate non-invasive tests. The main </w:t>
      </w:r>
      <w:r w:rsidR="00604B13" w:rsidRPr="004C7E25">
        <w:rPr>
          <w:rFonts w:ascii="Book Antiqua" w:hAnsi="Book Antiqua"/>
        </w:rPr>
        <w:t>goal</w:t>
      </w:r>
      <w:r w:rsidRPr="004C7E25">
        <w:rPr>
          <w:rFonts w:ascii="Book Antiqua" w:hAnsi="Book Antiqua"/>
        </w:rPr>
        <w:t xml:space="preserve"> of </w:t>
      </w:r>
      <w:r w:rsidR="00404878" w:rsidRPr="004C7E25">
        <w:rPr>
          <w:rFonts w:ascii="Book Antiqua" w:hAnsi="Book Antiqua"/>
        </w:rPr>
        <w:t xml:space="preserve">the </w:t>
      </w:r>
      <w:r w:rsidRPr="004C7E25">
        <w:rPr>
          <w:rFonts w:ascii="Book Antiqua" w:hAnsi="Book Antiqua"/>
        </w:rPr>
        <w:t xml:space="preserve">screening is to </w:t>
      </w:r>
      <w:r w:rsidR="00404878" w:rsidRPr="004C7E25">
        <w:rPr>
          <w:rFonts w:ascii="Book Antiqua" w:hAnsi="Book Antiqua"/>
        </w:rPr>
        <w:t>identify</w:t>
      </w:r>
      <w:r w:rsidRPr="004C7E25">
        <w:rPr>
          <w:rFonts w:ascii="Book Antiqua" w:hAnsi="Book Antiqua"/>
        </w:rPr>
        <w:t xml:space="preserve"> c</w:t>
      </w:r>
      <w:r w:rsidR="00404878" w:rsidRPr="004C7E25">
        <w:rPr>
          <w:rFonts w:ascii="Book Antiqua" w:hAnsi="Book Antiqua"/>
        </w:rPr>
        <w:t xml:space="preserve">linically significant precursor </w:t>
      </w:r>
      <w:r w:rsidRPr="004C7E25">
        <w:rPr>
          <w:rFonts w:ascii="Book Antiqua" w:hAnsi="Book Antiqua"/>
        </w:rPr>
        <w:t>or early stage PDAC. However, since</w:t>
      </w:r>
      <w:r w:rsidR="00CB1B75" w:rsidRPr="004C7E25">
        <w:rPr>
          <w:rFonts w:ascii="Book Antiqua" w:hAnsi="Book Antiqua"/>
        </w:rPr>
        <w:t xml:space="preserve"> </w:t>
      </w:r>
      <w:r w:rsidRPr="004C7E25">
        <w:rPr>
          <w:rFonts w:ascii="Book Antiqua" w:hAnsi="Book Antiqua"/>
        </w:rPr>
        <w:t xml:space="preserve">overwhelming majority of premalignant </w:t>
      </w:r>
      <w:r w:rsidR="00724A5A" w:rsidRPr="004C7E25">
        <w:rPr>
          <w:rFonts w:ascii="Book Antiqua" w:hAnsi="Book Antiqua"/>
        </w:rPr>
        <w:t>and</w:t>
      </w:r>
      <w:r w:rsidRPr="004C7E25">
        <w:rPr>
          <w:rFonts w:ascii="Book Antiqua" w:hAnsi="Book Antiqua"/>
        </w:rPr>
        <w:t xml:space="preserve"> small </w:t>
      </w:r>
      <w:r w:rsidR="00724A5A" w:rsidRPr="004C7E25">
        <w:rPr>
          <w:rFonts w:ascii="Book Antiqua" w:hAnsi="Book Antiqua"/>
        </w:rPr>
        <w:t>PDAC lesions</w:t>
      </w:r>
      <w:r w:rsidRPr="004C7E25">
        <w:rPr>
          <w:rFonts w:ascii="Book Antiqua" w:hAnsi="Book Antiqua"/>
        </w:rPr>
        <w:t xml:space="preserve"> </w:t>
      </w:r>
      <w:r w:rsidR="00E92D2D" w:rsidRPr="004C7E25">
        <w:rPr>
          <w:rFonts w:ascii="Book Antiqua" w:hAnsi="Book Antiqua"/>
        </w:rPr>
        <w:t>is</w:t>
      </w:r>
      <w:r w:rsidR="00C7748A" w:rsidRPr="004C7E25">
        <w:rPr>
          <w:rFonts w:ascii="Book Antiqua" w:hAnsi="Book Antiqua"/>
        </w:rPr>
        <w:t xml:space="preserve"> asymptomatic, we do not </w:t>
      </w:r>
      <w:r w:rsidRPr="004C7E25">
        <w:rPr>
          <w:rFonts w:ascii="Book Antiqua" w:hAnsi="Book Antiqua"/>
        </w:rPr>
        <w:t xml:space="preserve">have a </w:t>
      </w:r>
      <w:r w:rsidR="006F1643" w:rsidRPr="004C7E25">
        <w:rPr>
          <w:rFonts w:ascii="Book Antiqua" w:hAnsi="Book Antiqua"/>
        </w:rPr>
        <w:t xml:space="preserve">definite </w:t>
      </w:r>
      <w:r w:rsidRPr="004C7E25">
        <w:rPr>
          <w:rFonts w:ascii="Book Antiqua" w:hAnsi="Book Antiqua"/>
        </w:rPr>
        <w:t xml:space="preserve">surrogate marker to identify a subset population for screening. Consequently, as one of the approaches in investigating the risks, research has focused on </w:t>
      </w:r>
      <w:r w:rsidR="00D64754" w:rsidRPr="004C7E25">
        <w:rPr>
          <w:rFonts w:ascii="Book Antiqua" w:hAnsi="Book Antiqua"/>
        </w:rPr>
        <w:t xml:space="preserve">identification of </w:t>
      </w:r>
      <w:r w:rsidRPr="004C7E25">
        <w:rPr>
          <w:rFonts w:ascii="Book Antiqua" w:hAnsi="Book Antiqua"/>
        </w:rPr>
        <w:t>a subset of individuals with a</w:t>
      </w:r>
      <w:r w:rsidR="00753678" w:rsidRPr="004C7E25">
        <w:rPr>
          <w:rFonts w:ascii="Book Antiqua" w:hAnsi="Book Antiqua"/>
        </w:rPr>
        <w:t xml:space="preserve"> high</w:t>
      </w:r>
      <w:r w:rsidR="006D3C20" w:rsidRPr="004C7E25">
        <w:rPr>
          <w:rFonts w:ascii="Book Antiqua" w:hAnsi="Book Antiqua"/>
        </w:rPr>
        <w:t>er</w:t>
      </w:r>
      <w:r w:rsidRPr="004C7E25">
        <w:rPr>
          <w:rFonts w:ascii="Book Antiqua" w:hAnsi="Book Antiqua"/>
        </w:rPr>
        <w:t xml:space="preserve">-risk for PDAC development in order to elucidate the genetic predilection. Up to 10% of </w:t>
      </w:r>
      <w:r w:rsidR="00404878" w:rsidRPr="004C7E25">
        <w:rPr>
          <w:rFonts w:ascii="Book Antiqua" w:hAnsi="Book Antiqua"/>
        </w:rPr>
        <w:t>PDAC</w:t>
      </w:r>
      <w:r w:rsidRPr="004C7E25">
        <w:rPr>
          <w:rFonts w:ascii="Book Antiqua" w:hAnsi="Book Antiqua"/>
        </w:rPr>
        <w:t xml:space="preserve"> patients have a familial</w:t>
      </w:r>
      <w:r w:rsidR="00EC3312" w:rsidRPr="004C7E25">
        <w:rPr>
          <w:rFonts w:ascii="Book Antiqua" w:hAnsi="Book Antiqua"/>
        </w:rPr>
        <w:t>/genetic</w:t>
      </w:r>
      <w:r w:rsidRPr="004C7E25">
        <w:rPr>
          <w:rFonts w:ascii="Book Antiqua" w:hAnsi="Book Antiqua"/>
        </w:rPr>
        <w:t xml:space="preserve"> basis and they have increased risk of developing both pancreatic and extra-pancreatic </w:t>
      </w:r>
      <w:proofErr w:type="gramStart"/>
      <w:r w:rsidR="00D95C2A" w:rsidRPr="004C7E25">
        <w:rPr>
          <w:rFonts w:ascii="Book Antiqua" w:hAnsi="Book Antiqua"/>
        </w:rPr>
        <w:t>malignancies</w:t>
      </w:r>
      <w:r w:rsidR="00D95C2A" w:rsidRPr="004C7E25">
        <w:rPr>
          <w:rFonts w:ascii="Book Antiqua" w:hAnsi="Book Antiqua"/>
          <w:vertAlign w:val="superscript"/>
        </w:rPr>
        <w:t>[</w:t>
      </w:r>
      <w:proofErr w:type="gramEnd"/>
      <w:r w:rsidR="007C199C" w:rsidRPr="004C7E25">
        <w:rPr>
          <w:rFonts w:ascii="Book Antiqua" w:hAnsi="Book Antiqua"/>
          <w:vertAlign w:val="superscript"/>
        </w:rPr>
        <w:t>33-37]</w:t>
      </w:r>
      <w:r w:rsidRPr="004C7E25">
        <w:rPr>
          <w:rFonts w:ascii="Book Antiqua" w:hAnsi="Book Antiqua"/>
        </w:rPr>
        <w:t>.</w:t>
      </w:r>
      <w:r w:rsidR="00E224E2" w:rsidRPr="004C7E25">
        <w:rPr>
          <w:rFonts w:ascii="Book Antiqua" w:hAnsi="Book Antiqua"/>
          <w:vertAlign w:val="superscript"/>
        </w:rPr>
        <w:t xml:space="preserve"> </w:t>
      </w:r>
      <w:r w:rsidRPr="004C7E25">
        <w:rPr>
          <w:rFonts w:ascii="Book Antiqua" w:hAnsi="Book Antiqua"/>
        </w:rPr>
        <w:t xml:space="preserve">Classic categorization of high-risk patients are based on the highly associated genetic risks defined as those who </w:t>
      </w:r>
      <w:r w:rsidR="001A20CC" w:rsidRPr="004C7E25">
        <w:rPr>
          <w:rFonts w:ascii="Book Antiqua" w:hAnsi="Book Antiqua"/>
        </w:rPr>
        <w:t xml:space="preserve">have significant </w:t>
      </w:r>
      <w:r w:rsidRPr="004C7E25">
        <w:rPr>
          <w:rFonts w:ascii="Book Antiqua" w:hAnsi="Book Antiqua"/>
        </w:rPr>
        <w:t xml:space="preserve">family </w:t>
      </w:r>
      <w:r w:rsidR="001A20CC" w:rsidRPr="004C7E25">
        <w:rPr>
          <w:rFonts w:ascii="Book Antiqua" w:hAnsi="Book Antiqua"/>
        </w:rPr>
        <w:t xml:space="preserve">history of the cancer </w:t>
      </w:r>
      <w:r w:rsidRPr="004C7E25">
        <w:rPr>
          <w:rFonts w:ascii="Book Antiqua" w:hAnsi="Book Antiqua"/>
        </w:rPr>
        <w:t xml:space="preserve">or </w:t>
      </w:r>
      <w:r w:rsidR="00A20767" w:rsidRPr="004C7E25">
        <w:rPr>
          <w:rFonts w:ascii="Book Antiqua" w:hAnsi="Book Antiqua"/>
        </w:rPr>
        <w:t>have</w:t>
      </w:r>
      <w:r w:rsidRPr="004C7E25">
        <w:rPr>
          <w:rFonts w:ascii="Book Antiqua" w:hAnsi="Book Antiqua"/>
        </w:rPr>
        <w:t xml:space="preserve"> an inherited </w:t>
      </w:r>
      <w:r w:rsidR="00A20767" w:rsidRPr="004C7E25">
        <w:rPr>
          <w:rFonts w:ascii="Book Antiqua" w:hAnsi="Book Antiqua"/>
        </w:rPr>
        <w:t>PDAC</w:t>
      </w:r>
      <w:r w:rsidRPr="004C7E25">
        <w:rPr>
          <w:rFonts w:ascii="Book Antiqua" w:hAnsi="Book Antiqua"/>
        </w:rPr>
        <w:t xml:space="preserve"> syndrome with a known genetic </w:t>
      </w:r>
      <w:r w:rsidR="00A20767" w:rsidRPr="004C7E25">
        <w:rPr>
          <w:rFonts w:ascii="Book Antiqua" w:hAnsi="Book Antiqua"/>
        </w:rPr>
        <w:t>abnormality</w:t>
      </w:r>
      <w:r w:rsidRPr="004C7E25">
        <w:rPr>
          <w:rFonts w:ascii="Book Antiqua" w:hAnsi="Book Antiqua"/>
        </w:rPr>
        <w:t xml:space="preserve"> (Table 1)</w:t>
      </w:r>
      <w:r w:rsidR="007C199C" w:rsidRPr="004C7E25">
        <w:rPr>
          <w:rFonts w:ascii="Book Antiqua" w:hAnsi="Book Antiqua"/>
        </w:rPr>
        <w:t>.</w:t>
      </w:r>
      <w:r w:rsidRPr="004C7E25">
        <w:rPr>
          <w:rFonts w:ascii="Book Antiqua" w:hAnsi="Book Antiqua"/>
        </w:rPr>
        <w:t xml:space="preserve"> </w:t>
      </w:r>
    </w:p>
    <w:p w14:paraId="651B52BF" w14:textId="587921CF" w:rsidR="00275B97" w:rsidRPr="004C7E25" w:rsidRDefault="00275B97" w:rsidP="004C7E25">
      <w:pPr>
        <w:adjustRightInd w:val="0"/>
        <w:snapToGrid w:val="0"/>
        <w:spacing w:line="360" w:lineRule="auto"/>
        <w:jc w:val="both"/>
        <w:rPr>
          <w:rFonts w:ascii="Book Antiqua" w:eastAsia="宋体" w:hAnsi="Book Antiqua"/>
          <w:lang w:eastAsia="zh-CN"/>
        </w:rPr>
      </w:pPr>
    </w:p>
    <w:p w14:paraId="618386EA" w14:textId="3FB09BD9" w:rsidR="00275B97" w:rsidRPr="004C7E25" w:rsidRDefault="00275B97" w:rsidP="004C7E25">
      <w:pPr>
        <w:adjustRightInd w:val="0"/>
        <w:snapToGrid w:val="0"/>
        <w:spacing w:line="360" w:lineRule="auto"/>
        <w:jc w:val="both"/>
        <w:rPr>
          <w:rFonts w:ascii="Book Antiqua" w:eastAsia="宋体" w:hAnsi="Book Antiqua"/>
          <w:b/>
          <w:lang w:eastAsia="zh-CN"/>
        </w:rPr>
      </w:pPr>
      <w:r w:rsidRPr="004C7E25">
        <w:rPr>
          <w:rFonts w:ascii="Book Antiqua" w:hAnsi="Book Antiqua"/>
          <w:b/>
        </w:rPr>
        <w:t>Familial pancreatic cancer</w:t>
      </w:r>
      <w:r w:rsidR="007C199C" w:rsidRPr="004C7E25">
        <w:rPr>
          <w:rFonts w:ascii="Book Antiqua" w:eastAsia="宋体" w:hAnsi="Book Antiqua" w:hint="eastAsia"/>
          <w:b/>
          <w:lang w:eastAsia="zh-CN"/>
        </w:rPr>
        <w:t xml:space="preserve">: </w:t>
      </w:r>
      <w:r w:rsidR="007C199C" w:rsidRPr="004C7E25">
        <w:rPr>
          <w:rFonts w:ascii="Book Antiqua" w:hAnsi="Book Antiqua"/>
        </w:rPr>
        <w:t>Familial pancreatic cancer (FPC)</w:t>
      </w:r>
      <w:r w:rsidRPr="004C7E25">
        <w:rPr>
          <w:rFonts w:ascii="Book Antiqua" w:hAnsi="Book Antiqua"/>
        </w:rPr>
        <w:t xml:space="preserve"> cohort </w:t>
      </w:r>
      <w:r w:rsidR="008E1262" w:rsidRPr="004C7E25">
        <w:rPr>
          <w:rFonts w:ascii="Book Antiqua" w:hAnsi="Book Antiqua"/>
        </w:rPr>
        <w:t>(</w:t>
      </w:r>
      <w:r w:rsidRPr="004C7E25">
        <w:rPr>
          <w:rFonts w:ascii="Book Antiqua" w:hAnsi="Book Antiqua"/>
        </w:rPr>
        <w:t xml:space="preserve">cancer in two </w:t>
      </w:r>
      <w:r w:rsidR="007D5FB9" w:rsidRPr="004C7E25">
        <w:rPr>
          <w:rFonts w:ascii="Book Antiqua" w:hAnsi="Book Antiqua"/>
        </w:rPr>
        <w:t xml:space="preserve">or more </w:t>
      </w:r>
      <w:r w:rsidRPr="004C7E25">
        <w:rPr>
          <w:rFonts w:ascii="Book Antiqua" w:hAnsi="Book Antiqua"/>
        </w:rPr>
        <w:t>first-degree relatives</w:t>
      </w:r>
      <w:r w:rsidR="0094751A" w:rsidRPr="004C7E25">
        <w:rPr>
          <w:rFonts w:ascii="Book Antiqua" w:hAnsi="Book Antiqua"/>
        </w:rPr>
        <w:t xml:space="preserve"> (FDR</w:t>
      </w:r>
      <w:r w:rsidR="006126B0" w:rsidRPr="004C7E25">
        <w:rPr>
          <w:rFonts w:ascii="Book Antiqua" w:hAnsi="Book Antiqua"/>
        </w:rPr>
        <w:t>s</w:t>
      </w:r>
      <w:r w:rsidR="0094751A" w:rsidRPr="004C7E25">
        <w:rPr>
          <w:rFonts w:ascii="Book Antiqua" w:hAnsi="Book Antiqua"/>
        </w:rPr>
        <w:t>)</w:t>
      </w:r>
      <w:r w:rsidRPr="004C7E25">
        <w:rPr>
          <w:rFonts w:ascii="Book Antiqua" w:hAnsi="Book Antiqua"/>
        </w:rPr>
        <w:t xml:space="preserve"> </w:t>
      </w:r>
      <w:r w:rsidR="008E1262" w:rsidRPr="004C7E25">
        <w:rPr>
          <w:rFonts w:ascii="Book Antiqua" w:hAnsi="Book Antiqua"/>
        </w:rPr>
        <w:t xml:space="preserve">or </w:t>
      </w:r>
      <w:r w:rsidR="00EA2DA1" w:rsidRPr="004C7E25">
        <w:rPr>
          <w:rFonts w:ascii="Book Antiqua" w:hAnsi="Book Antiqua"/>
        </w:rPr>
        <w:t xml:space="preserve">in </w:t>
      </w:r>
      <w:r w:rsidRPr="004C7E25">
        <w:rPr>
          <w:rFonts w:ascii="Book Antiqua" w:hAnsi="Book Antiqua"/>
        </w:rPr>
        <w:t>three o</w:t>
      </w:r>
      <w:r w:rsidR="0027766B" w:rsidRPr="004C7E25">
        <w:rPr>
          <w:rFonts w:ascii="Book Antiqua" w:hAnsi="Book Antiqua"/>
        </w:rPr>
        <w:t xml:space="preserve">r more affected family members - </w:t>
      </w:r>
      <w:r w:rsidR="006B38DA" w:rsidRPr="004C7E25">
        <w:rPr>
          <w:rFonts w:ascii="Book Antiqua" w:hAnsi="Book Antiqua"/>
        </w:rPr>
        <w:t xml:space="preserve">including </w:t>
      </w:r>
      <w:r w:rsidR="0027766B" w:rsidRPr="004C7E25">
        <w:rPr>
          <w:rFonts w:ascii="Book Antiqua" w:hAnsi="Book Antiqua"/>
        </w:rPr>
        <w:t>one first-degree relative</w:t>
      </w:r>
      <w:r w:rsidR="00575F4C" w:rsidRPr="004C7E25">
        <w:rPr>
          <w:rFonts w:ascii="Book Antiqua" w:hAnsi="Book Antiqua"/>
        </w:rPr>
        <w:t>)</w:t>
      </w:r>
      <w:r w:rsidRPr="004C7E25">
        <w:rPr>
          <w:rFonts w:ascii="Book Antiqua" w:hAnsi="Book Antiqua"/>
        </w:rPr>
        <w:t xml:space="preserve"> is considered </w:t>
      </w:r>
      <w:r w:rsidR="00AA0C10" w:rsidRPr="004C7E25">
        <w:rPr>
          <w:rFonts w:ascii="Book Antiqua" w:hAnsi="Book Antiqua"/>
        </w:rPr>
        <w:t>a</w:t>
      </w:r>
      <w:r w:rsidRPr="004C7E25">
        <w:rPr>
          <w:rFonts w:ascii="Book Antiqua" w:hAnsi="Book Antiqua"/>
        </w:rPr>
        <w:t xml:space="preserve"> high-risk and a </w:t>
      </w:r>
      <w:r w:rsidR="0092021E" w:rsidRPr="004C7E25">
        <w:rPr>
          <w:rFonts w:ascii="Book Antiqua" w:hAnsi="Book Antiqua"/>
        </w:rPr>
        <w:t xml:space="preserve">candidate for screening </w:t>
      </w:r>
      <w:proofErr w:type="gramStart"/>
      <w:r w:rsidR="0092021E" w:rsidRPr="004C7E25">
        <w:rPr>
          <w:rFonts w:ascii="Book Antiqua" w:hAnsi="Book Antiqua"/>
        </w:rPr>
        <w:t>program</w:t>
      </w:r>
      <w:r w:rsidR="007C199C" w:rsidRPr="004C7E25">
        <w:rPr>
          <w:rFonts w:ascii="Book Antiqua" w:hAnsi="Book Antiqua"/>
          <w:vertAlign w:val="superscript"/>
        </w:rPr>
        <w:t>[</w:t>
      </w:r>
      <w:proofErr w:type="gramEnd"/>
      <w:r w:rsidR="00E34DFF" w:rsidRPr="004C7E25">
        <w:rPr>
          <w:rFonts w:ascii="Book Antiqua" w:hAnsi="Book Antiqua"/>
          <w:vertAlign w:val="superscript"/>
        </w:rPr>
        <w:t>47,54,55</w:t>
      </w:r>
      <w:r w:rsidR="007C199C" w:rsidRPr="004C7E25">
        <w:rPr>
          <w:rFonts w:ascii="Book Antiqua" w:hAnsi="Book Antiqua"/>
          <w:vertAlign w:val="superscript"/>
        </w:rPr>
        <w:t>]</w:t>
      </w:r>
      <w:r w:rsidRPr="004C7E25">
        <w:rPr>
          <w:rFonts w:ascii="Book Antiqua" w:hAnsi="Book Antiqua"/>
        </w:rPr>
        <w:t>.</w:t>
      </w:r>
      <w:r w:rsidR="00055E9D" w:rsidRPr="004C7E25">
        <w:rPr>
          <w:rFonts w:ascii="Book Antiqua" w:hAnsi="Book Antiqua"/>
          <w:vertAlign w:val="superscript"/>
        </w:rPr>
        <w:t xml:space="preserve"> </w:t>
      </w:r>
      <w:r w:rsidRPr="004C7E25">
        <w:rPr>
          <w:rFonts w:ascii="Book Antiqua" w:hAnsi="Book Antiqua"/>
        </w:rPr>
        <w:t xml:space="preserve">Currently, the genetic </w:t>
      </w:r>
      <w:r w:rsidR="00945187" w:rsidRPr="004C7E25">
        <w:rPr>
          <w:rFonts w:ascii="Book Antiqua" w:hAnsi="Book Antiqua"/>
        </w:rPr>
        <w:t xml:space="preserve">foundation for </w:t>
      </w:r>
      <w:r w:rsidRPr="004C7E25">
        <w:rPr>
          <w:rFonts w:ascii="Book Antiqua" w:hAnsi="Book Antiqua"/>
        </w:rPr>
        <w:t xml:space="preserve">FPC is not fully understood. </w:t>
      </w:r>
      <w:r w:rsidR="00D73A79" w:rsidRPr="004C7E25">
        <w:rPr>
          <w:rFonts w:ascii="Book Antiqua" w:hAnsi="Book Antiqua"/>
        </w:rPr>
        <w:t>V</w:t>
      </w:r>
      <w:r w:rsidRPr="004C7E25">
        <w:rPr>
          <w:rFonts w:ascii="Book Antiqua" w:hAnsi="Book Antiqua"/>
        </w:rPr>
        <w:t xml:space="preserve">arious </w:t>
      </w:r>
      <w:r w:rsidR="00DF788A" w:rsidRPr="004C7E25">
        <w:rPr>
          <w:rFonts w:ascii="Book Antiqua" w:hAnsi="Book Antiqua"/>
        </w:rPr>
        <w:t>investigations</w:t>
      </w:r>
      <w:r w:rsidRPr="004C7E25">
        <w:rPr>
          <w:rFonts w:ascii="Book Antiqua" w:hAnsi="Book Antiqua"/>
        </w:rPr>
        <w:t xml:space="preserve"> have demonstrated the presence of a germline mutation in the </w:t>
      </w:r>
      <w:r w:rsidRPr="004C7E25">
        <w:rPr>
          <w:rFonts w:ascii="Book Antiqua" w:hAnsi="Book Antiqua"/>
          <w:i/>
        </w:rPr>
        <w:t>BRCA2</w:t>
      </w:r>
      <w:r w:rsidRPr="004C7E25">
        <w:rPr>
          <w:rFonts w:ascii="Book Antiqua" w:hAnsi="Book Antiqua"/>
        </w:rPr>
        <w:t xml:space="preserve"> gene</w:t>
      </w:r>
      <w:r w:rsidR="00DE21F7" w:rsidRPr="004C7E25">
        <w:rPr>
          <w:rFonts w:ascii="Book Antiqua" w:hAnsi="Book Antiqua"/>
          <w:vertAlign w:val="superscript"/>
        </w:rPr>
        <w:t>[</w:t>
      </w:r>
      <w:r w:rsidR="00E34DFF" w:rsidRPr="004C7E25">
        <w:rPr>
          <w:rFonts w:ascii="Book Antiqua" w:hAnsi="Book Antiqua"/>
          <w:vertAlign w:val="superscript"/>
        </w:rPr>
        <w:t>47,</w:t>
      </w:r>
      <w:r w:rsidR="00EF5202" w:rsidRPr="004C7E25">
        <w:rPr>
          <w:rFonts w:ascii="Book Antiqua" w:hAnsi="Book Antiqua"/>
          <w:vertAlign w:val="superscript"/>
        </w:rPr>
        <w:t>48</w:t>
      </w:r>
      <w:r w:rsidR="00E34DFF" w:rsidRPr="004C7E25">
        <w:rPr>
          <w:rFonts w:ascii="Book Antiqua" w:hAnsi="Book Antiqua"/>
          <w:vertAlign w:val="superscript"/>
        </w:rPr>
        <w:t>,49</w:t>
      </w:r>
      <w:r w:rsidR="00BB22F6" w:rsidRPr="004C7E25">
        <w:rPr>
          <w:rFonts w:ascii="Book Antiqua" w:hAnsi="Book Antiqua"/>
          <w:vertAlign w:val="superscript"/>
        </w:rPr>
        <w:t>]</w:t>
      </w:r>
      <w:r w:rsidR="00C42D02" w:rsidRPr="004C7E25">
        <w:rPr>
          <w:rFonts w:ascii="Book Antiqua" w:hAnsi="Book Antiqua"/>
        </w:rPr>
        <w:t>,</w:t>
      </w:r>
      <w:r w:rsidRPr="004C7E25">
        <w:rPr>
          <w:rFonts w:ascii="Book Antiqua" w:hAnsi="Book Antiqua"/>
        </w:rPr>
        <w:t xml:space="preserve"> association of BRCA1</w:t>
      </w:r>
      <w:r w:rsidR="00DE21F7" w:rsidRPr="004C7E25">
        <w:rPr>
          <w:rFonts w:ascii="Book Antiqua" w:hAnsi="Book Antiqua"/>
          <w:vertAlign w:val="superscript"/>
        </w:rPr>
        <w:t>[</w:t>
      </w:r>
      <w:r w:rsidR="00455DA9" w:rsidRPr="004C7E25">
        <w:rPr>
          <w:rFonts w:ascii="Book Antiqua" w:hAnsi="Book Antiqua"/>
          <w:vertAlign w:val="superscript"/>
        </w:rPr>
        <w:t>46</w:t>
      </w:r>
      <w:r w:rsidR="00BB22F6" w:rsidRPr="004C7E25">
        <w:rPr>
          <w:rFonts w:ascii="Book Antiqua" w:hAnsi="Book Antiqua"/>
          <w:vertAlign w:val="superscript"/>
        </w:rPr>
        <w:t>,</w:t>
      </w:r>
      <w:r w:rsidR="00E34DFF" w:rsidRPr="004C7E25">
        <w:rPr>
          <w:rFonts w:ascii="Book Antiqua" w:hAnsi="Book Antiqua"/>
          <w:vertAlign w:val="superscript"/>
        </w:rPr>
        <w:t>56</w:t>
      </w:r>
      <w:r w:rsidR="00BB22F6" w:rsidRPr="004C7E25">
        <w:rPr>
          <w:rFonts w:ascii="Book Antiqua" w:hAnsi="Book Antiqua"/>
          <w:vertAlign w:val="superscript"/>
        </w:rPr>
        <w:t>]</w:t>
      </w:r>
      <w:r w:rsidR="00B568E0" w:rsidRPr="004C7E25">
        <w:rPr>
          <w:rFonts w:ascii="Book Antiqua" w:hAnsi="Book Antiqua"/>
        </w:rPr>
        <w:t xml:space="preserve">, </w:t>
      </w:r>
      <w:r w:rsidRPr="004C7E25">
        <w:rPr>
          <w:rFonts w:ascii="Book Antiqua" w:hAnsi="Book Antiqua"/>
          <w:i/>
        </w:rPr>
        <w:t>paladin</w:t>
      </w:r>
      <w:r w:rsidRPr="004C7E25">
        <w:rPr>
          <w:rFonts w:ascii="Book Antiqua" w:hAnsi="Book Antiqua"/>
        </w:rPr>
        <w:t xml:space="preserve"> gene mutation</w:t>
      </w:r>
      <w:r w:rsidR="00DE21F7" w:rsidRPr="004C7E25">
        <w:rPr>
          <w:rFonts w:ascii="Book Antiqua" w:hAnsi="Book Antiqua"/>
          <w:vertAlign w:val="superscript"/>
        </w:rPr>
        <w:t>[</w:t>
      </w:r>
      <w:r w:rsidR="00E34DFF" w:rsidRPr="004C7E25">
        <w:rPr>
          <w:rFonts w:ascii="Book Antiqua" w:hAnsi="Book Antiqua"/>
          <w:vertAlign w:val="superscript"/>
        </w:rPr>
        <w:t>57</w:t>
      </w:r>
      <w:r w:rsidR="009870D1" w:rsidRPr="004C7E25">
        <w:rPr>
          <w:rFonts w:ascii="Book Antiqua" w:hAnsi="Book Antiqua"/>
          <w:vertAlign w:val="superscript"/>
        </w:rPr>
        <w:t xml:space="preserve">] </w:t>
      </w:r>
      <w:r w:rsidR="00F408EA" w:rsidRPr="004C7E25">
        <w:rPr>
          <w:rFonts w:ascii="Book Antiqua" w:hAnsi="Book Antiqua"/>
        </w:rPr>
        <w:t>as well as</w:t>
      </w:r>
      <w:r w:rsidR="00DF788A" w:rsidRPr="004C7E25">
        <w:rPr>
          <w:rFonts w:ascii="Book Antiqua" w:hAnsi="Book Antiqua"/>
        </w:rPr>
        <w:t xml:space="preserve"> other genes such as</w:t>
      </w:r>
      <w:r w:rsidRPr="004C7E25">
        <w:rPr>
          <w:rFonts w:ascii="Book Antiqua" w:hAnsi="Book Antiqua"/>
        </w:rPr>
        <w:t xml:space="preserve"> </w:t>
      </w:r>
      <w:proofErr w:type="spellStart"/>
      <w:r w:rsidRPr="004C7E25">
        <w:rPr>
          <w:rFonts w:ascii="Book Antiqua" w:hAnsi="Book Antiqua"/>
        </w:rPr>
        <w:t>apolipoprotein</w:t>
      </w:r>
      <w:proofErr w:type="spellEnd"/>
      <w:r w:rsidRPr="004C7E25">
        <w:rPr>
          <w:rFonts w:ascii="Book Antiqua" w:hAnsi="Book Antiqua"/>
        </w:rPr>
        <w:t xml:space="preserve"> A4, CEA, keratin 19, </w:t>
      </w:r>
      <w:proofErr w:type="spellStart"/>
      <w:r w:rsidRPr="004C7E25">
        <w:rPr>
          <w:rFonts w:ascii="Book Antiqua" w:hAnsi="Book Antiqua"/>
        </w:rPr>
        <w:t>stratifin</w:t>
      </w:r>
      <w:proofErr w:type="spellEnd"/>
      <w:r w:rsidRPr="004C7E25">
        <w:rPr>
          <w:rFonts w:ascii="Book Antiqua" w:hAnsi="Book Antiqua"/>
        </w:rPr>
        <w:t xml:space="preserve">, trefoil factor, and </w:t>
      </w:r>
      <w:r w:rsidR="00DF788A" w:rsidRPr="004C7E25">
        <w:rPr>
          <w:rFonts w:ascii="Book Antiqua" w:hAnsi="Book Antiqua"/>
        </w:rPr>
        <w:t>S100</w:t>
      </w:r>
      <w:r w:rsidRPr="004C7E25">
        <w:rPr>
          <w:rFonts w:ascii="Book Antiqua" w:hAnsi="Book Antiqua"/>
        </w:rPr>
        <w:t>A6</w:t>
      </w:r>
      <w:r w:rsidR="00DE21F7" w:rsidRPr="004C7E25">
        <w:rPr>
          <w:rFonts w:ascii="Book Antiqua" w:hAnsi="Book Antiqua"/>
          <w:vertAlign w:val="superscript"/>
        </w:rPr>
        <w:t>[</w:t>
      </w:r>
      <w:r w:rsidR="00E34DFF" w:rsidRPr="004C7E25">
        <w:rPr>
          <w:rFonts w:ascii="Book Antiqua" w:hAnsi="Book Antiqua"/>
          <w:vertAlign w:val="superscript"/>
        </w:rPr>
        <w:t>58</w:t>
      </w:r>
      <w:r w:rsidR="007C199C" w:rsidRPr="004C7E25">
        <w:rPr>
          <w:rFonts w:ascii="Book Antiqua" w:hAnsi="Book Antiqua"/>
          <w:vertAlign w:val="superscript"/>
        </w:rPr>
        <w:t>,</w:t>
      </w:r>
      <w:r w:rsidR="00E34DFF" w:rsidRPr="004C7E25">
        <w:rPr>
          <w:rFonts w:ascii="Book Antiqua" w:hAnsi="Book Antiqua"/>
          <w:vertAlign w:val="superscript"/>
        </w:rPr>
        <w:t>59</w:t>
      </w:r>
      <w:r w:rsidR="00596AD5" w:rsidRPr="004C7E25">
        <w:rPr>
          <w:rFonts w:ascii="Book Antiqua" w:hAnsi="Book Antiqua"/>
          <w:vertAlign w:val="superscript"/>
        </w:rPr>
        <w:t xml:space="preserve">] </w:t>
      </w:r>
      <w:r w:rsidRPr="004C7E25">
        <w:rPr>
          <w:rFonts w:ascii="Book Antiqua" w:hAnsi="Book Antiqua"/>
        </w:rPr>
        <w:t>in FPC, and more recently identification of PALB2</w:t>
      </w:r>
      <w:r w:rsidR="007C199C" w:rsidRPr="004C7E25">
        <w:rPr>
          <w:rFonts w:ascii="Book Antiqua" w:hAnsi="Book Antiqua"/>
          <w:vertAlign w:val="superscript"/>
        </w:rPr>
        <w:t>[</w:t>
      </w:r>
      <w:r w:rsidR="00E34DFF" w:rsidRPr="004C7E25">
        <w:rPr>
          <w:rFonts w:ascii="Book Antiqua" w:hAnsi="Book Antiqua"/>
          <w:vertAlign w:val="superscript"/>
        </w:rPr>
        <w:t>60</w:t>
      </w:r>
      <w:r w:rsidR="007C199C" w:rsidRPr="004C7E25">
        <w:rPr>
          <w:rFonts w:ascii="Book Antiqua" w:hAnsi="Book Antiqua"/>
          <w:vertAlign w:val="superscript"/>
        </w:rPr>
        <w:t>]</w:t>
      </w:r>
      <w:r w:rsidRPr="004C7E25">
        <w:rPr>
          <w:rFonts w:ascii="Book Antiqua" w:hAnsi="Book Antiqua"/>
        </w:rPr>
        <w:t>,</w:t>
      </w:r>
      <w:r w:rsidR="00875D99" w:rsidRPr="004C7E25">
        <w:rPr>
          <w:rFonts w:ascii="Book Antiqua" w:hAnsi="Book Antiqua"/>
          <w:vertAlign w:val="superscript"/>
        </w:rPr>
        <w:t xml:space="preserve"> </w:t>
      </w:r>
      <w:r w:rsidRPr="004C7E25">
        <w:rPr>
          <w:rFonts w:ascii="Book Antiqua" w:hAnsi="Book Antiqua"/>
        </w:rPr>
        <w:t xml:space="preserve">as a pancreatic cancer susceptibility gene. These facts suggest that multiple and heterogeneous factors are likely at play for the genesis of PDAC in this subset. </w:t>
      </w:r>
    </w:p>
    <w:p w14:paraId="0DDBB672" w14:textId="0401BF2F" w:rsidR="00275B97" w:rsidRPr="004C7E25" w:rsidRDefault="00275B97" w:rsidP="004C7E25">
      <w:pPr>
        <w:adjustRightInd w:val="0"/>
        <w:snapToGrid w:val="0"/>
        <w:spacing w:line="360" w:lineRule="auto"/>
        <w:jc w:val="both"/>
        <w:rPr>
          <w:rFonts w:ascii="Book Antiqua" w:hAnsi="Book Antiqua"/>
          <w:vertAlign w:val="superscript"/>
        </w:rPr>
      </w:pPr>
      <w:r w:rsidRPr="004C7E25">
        <w:rPr>
          <w:rFonts w:ascii="Book Antiqua" w:hAnsi="Book Antiqua"/>
        </w:rPr>
        <w:tab/>
        <w:t xml:space="preserve">Analysis of the PDAC kindred data from Johns Hopkins’ National Familial Pancreas Tumor Registry (NFPTR) has </w:t>
      </w:r>
      <w:r w:rsidR="003410AE" w:rsidRPr="004C7E25">
        <w:rPr>
          <w:rFonts w:ascii="Book Antiqua" w:hAnsi="Book Antiqua"/>
        </w:rPr>
        <w:t>shown</w:t>
      </w:r>
      <w:r w:rsidRPr="004C7E25">
        <w:rPr>
          <w:rFonts w:ascii="Book Antiqua" w:hAnsi="Book Antiqua"/>
        </w:rPr>
        <w:t xml:space="preserve"> that the risk of PDAC in </w:t>
      </w:r>
      <w:r w:rsidR="009562AE" w:rsidRPr="004C7E25">
        <w:rPr>
          <w:rFonts w:ascii="Book Antiqua" w:hAnsi="Book Antiqua"/>
        </w:rPr>
        <w:t>individuals</w:t>
      </w:r>
      <w:r w:rsidRPr="004C7E25">
        <w:rPr>
          <w:rFonts w:ascii="Book Antiqua" w:hAnsi="Book Antiqua"/>
        </w:rPr>
        <w:t xml:space="preserve"> with </w:t>
      </w:r>
      <w:r w:rsidRPr="004C7E25">
        <w:rPr>
          <w:rFonts w:ascii="Book Antiqua" w:hAnsi="Book Antiqua"/>
        </w:rPr>
        <w:lastRenderedPageBreak/>
        <w:t xml:space="preserve">two </w:t>
      </w:r>
      <w:r w:rsidR="00EC73BA" w:rsidRPr="004C7E25">
        <w:rPr>
          <w:rFonts w:ascii="Book Antiqua" w:hAnsi="Book Antiqua"/>
        </w:rPr>
        <w:t xml:space="preserve">afflicted </w:t>
      </w:r>
      <w:r w:rsidR="00566290" w:rsidRPr="004C7E25">
        <w:rPr>
          <w:rFonts w:ascii="Book Antiqua" w:hAnsi="Book Antiqua"/>
        </w:rPr>
        <w:t>FDR</w:t>
      </w:r>
      <w:r w:rsidR="006126B0" w:rsidRPr="004C7E25">
        <w:rPr>
          <w:rFonts w:ascii="Book Antiqua" w:hAnsi="Book Antiqua"/>
        </w:rPr>
        <w:t>s</w:t>
      </w:r>
      <w:r w:rsidRPr="004C7E25">
        <w:rPr>
          <w:rFonts w:ascii="Book Antiqua" w:hAnsi="Book Antiqua"/>
        </w:rPr>
        <w:t xml:space="preserve"> is 6.4% and the </w:t>
      </w:r>
      <w:r w:rsidR="007E1BC6" w:rsidRPr="004C7E25">
        <w:rPr>
          <w:rFonts w:ascii="Book Antiqua" w:hAnsi="Book Antiqua"/>
        </w:rPr>
        <w:t>lifetime</w:t>
      </w:r>
      <w:r w:rsidR="00A82D4A" w:rsidRPr="004C7E25">
        <w:rPr>
          <w:rFonts w:ascii="Book Antiqua" w:hAnsi="Book Antiqua"/>
        </w:rPr>
        <w:t xml:space="preserve"> risk is 8%-12%; for</w:t>
      </w:r>
      <w:r w:rsidRPr="004C7E25">
        <w:rPr>
          <w:rFonts w:ascii="Book Antiqua" w:hAnsi="Book Antiqua"/>
        </w:rPr>
        <w:t xml:space="preserve"> </w:t>
      </w:r>
      <w:r w:rsidR="009562AE" w:rsidRPr="004C7E25">
        <w:rPr>
          <w:rFonts w:ascii="Book Antiqua" w:hAnsi="Book Antiqua"/>
        </w:rPr>
        <w:t>persons</w:t>
      </w:r>
      <w:r w:rsidRPr="004C7E25">
        <w:rPr>
          <w:rFonts w:ascii="Book Antiqua" w:hAnsi="Book Antiqua"/>
        </w:rPr>
        <w:t xml:space="preserve"> with three </w:t>
      </w:r>
      <w:r w:rsidR="00EC73BA" w:rsidRPr="004C7E25">
        <w:rPr>
          <w:rFonts w:ascii="Book Antiqua" w:hAnsi="Book Antiqua"/>
        </w:rPr>
        <w:t>afflicted</w:t>
      </w:r>
      <w:r w:rsidRPr="004C7E25">
        <w:rPr>
          <w:rFonts w:ascii="Book Antiqua" w:hAnsi="Book Antiqua"/>
        </w:rPr>
        <w:t xml:space="preserve"> </w:t>
      </w:r>
      <w:r w:rsidR="00566290" w:rsidRPr="004C7E25">
        <w:rPr>
          <w:rFonts w:ascii="Book Antiqua" w:hAnsi="Book Antiqua"/>
        </w:rPr>
        <w:t>FDR</w:t>
      </w:r>
      <w:r w:rsidR="006126B0" w:rsidRPr="004C7E25">
        <w:rPr>
          <w:rFonts w:ascii="Book Antiqua" w:hAnsi="Book Antiqua"/>
        </w:rPr>
        <w:t>s</w:t>
      </w:r>
      <w:r w:rsidR="00B71C27" w:rsidRPr="004C7E25">
        <w:rPr>
          <w:rFonts w:ascii="Book Antiqua" w:hAnsi="Book Antiqua"/>
        </w:rPr>
        <w:t>, the</w:t>
      </w:r>
      <w:r w:rsidRPr="004C7E25">
        <w:rPr>
          <w:rFonts w:ascii="Book Antiqua" w:hAnsi="Book Antiqua"/>
        </w:rPr>
        <w:t xml:space="preserve"> </w:t>
      </w:r>
      <w:r w:rsidR="00604CA6" w:rsidRPr="004C7E25">
        <w:rPr>
          <w:rFonts w:ascii="Book Antiqua" w:hAnsi="Book Antiqua"/>
        </w:rPr>
        <w:t xml:space="preserve">relative and lifetime </w:t>
      </w:r>
      <w:r w:rsidRPr="004C7E25">
        <w:rPr>
          <w:rFonts w:ascii="Book Antiqua" w:hAnsi="Book Antiqua"/>
        </w:rPr>
        <w:t>risk</w:t>
      </w:r>
      <w:r w:rsidR="00604CA6" w:rsidRPr="004C7E25">
        <w:rPr>
          <w:rFonts w:ascii="Book Antiqua" w:hAnsi="Book Antiqua"/>
        </w:rPr>
        <w:t>s</w:t>
      </w:r>
      <w:r w:rsidRPr="004C7E25">
        <w:rPr>
          <w:rFonts w:ascii="Book Antiqua" w:hAnsi="Book Antiqua"/>
        </w:rPr>
        <w:t xml:space="preserve"> for PDAC </w:t>
      </w:r>
      <w:r w:rsidR="00604CA6" w:rsidRPr="004C7E25">
        <w:rPr>
          <w:rFonts w:ascii="Book Antiqua" w:hAnsi="Book Antiqua"/>
        </w:rPr>
        <w:t>and increase</w:t>
      </w:r>
      <w:r w:rsidRPr="004C7E25">
        <w:rPr>
          <w:rFonts w:ascii="Book Antiqua" w:hAnsi="Book Antiqua"/>
        </w:rPr>
        <w:t xml:space="preserve"> to 32% and 16%-32%</w:t>
      </w:r>
      <w:r w:rsidR="00604CA6" w:rsidRPr="004C7E25">
        <w:rPr>
          <w:rFonts w:ascii="Book Antiqua" w:hAnsi="Book Antiqua"/>
        </w:rPr>
        <w:t xml:space="preserve">, </w:t>
      </w:r>
      <w:proofErr w:type="gramStart"/>
      <w:r w:rsidR="00604CA6" w:rsidRPr="004C7E25">
        <w:rPr>
          <w:rFonts w:ascii="Book Antiqua" w:hAnsi="Book Antiqua"/>
        </w:rPr>
        <w:t>respectively</w:t>
      </w:r>
      <w:r w:rsidR="007C199C" w:rsidRPr="004C7E25">
        <w:rPr>
          <w:rFonts w:ascii="Book Antiqua" w:hAnsi="Book Antiqua"/>
          <w:vertAlign w:val="superscript"/>
        </w:rPr>
        <w:t>[</w:t>
      </w:r>
      <w:proofErr w:type="gramEnd"/>
      <w:r w:rsidR="00123EDD" w:rsidRPr="004C7E25">
        <w:rPr>
          <w:rFonts w:ascii="Book Antiqua" w:hAnsi="Book Antiqua"/>
          <w:vertAlign w:val="superscript"/>
        </w:rPr>
        <w:t>36</w:t>
      </w:r>
      <w:r w:rsidR="007C199C" w:rsidRPr="004C7E25">
        <w:rPr>
          <w:rFonts w:ascii="Book Antiqua" w:hAnsi="Book Antiqua"/>
          <w:vertAlign w:val="superscript"/>
        </w:rPr>
        <w:t>]</w:t>
      </w:r>
      <w:r w:rsidRPr="004C7E25">
        <w:rPr>
          <w:rFonts w:ascii="Book Antiqua" w:hAnsi="Book Antiqua"/>
        </w:rPr>
        <w:t>.</w:t>
      </w:r>
      <w:r w:rsidR="007F76DB" w:rsidRPr="004C7E25">
        <w:rPr>
          <w:rFonts w:ascii="Book Antiqua" w:hAnsi="Book Antiqua"/>
          <w:vertAlign w:val="superscript"/>
        </w:rPr>
        <w:t xml:space="preserve"> </w:t>
      </w:r>
      <w:proofErr w:type="spellStart"/>
      <w:r w:rsidR="00067BBC" w:rsidRPr="004C7E25">
        <w:rPr>
          <w:rFonts w:ascii="Book Antiqua" w:hAnsi="Book Antiqua"/>
        </w:rPr>
        <w:t>Brune</w:t>
      </w:r>
      <w:proofErr w:type="spellEnd"/>
      <w:r w:rsidRPr="004C7E25">
        <w:rPr>
          <w:rFonts w:ascii="Book Antiqua" w:hAnsi="Book Antiqua"/>
        </w:rPr>
        <w:t xml:space="preserve"> </w:t>
      </w:r>
      <w:r w:rsidRPr="004C7E25">
        <w:rPr>
          <w:rFonts w:ascii="Book Antiqua" w:hAnsi="Book Antiqua"/>
          <w:i/>
        </w:rPr>
        <w:t xml:space="preserve">et </w:t>
      </w:r>
      <w:proofErr w:type="gramStart"/>
      <w:r w:rsidRPr="004C7E25">
        <w:rPr>
          <w:rFonts w:ascii="Book Antiqua" w:hAnsi="Book Antiqua"/>
          <w:i/>
        </w:rPr>
        <w:t>al</w:t>
      </w:r>
      <w:r w:rsidR="007C199C" w:rsidRPr="004C7E25">
        <w:rPr>
          <w:rFonts w:ascii="Book Antiqua" w:hAnsi="Book Antiqua"/>
          <w:vertAlign w:val="superscript"/>
        </w:rPr>
        <w:t>[</w:t>
      </w:r>
      <w:proofErr w:type="gramEnd"/>
      <w:r w:rsidR="00E34DFF" w:rsidRPr="004C7E25">
        <w:rPr>
          <w:rFonts w:ascii="Book Antiqua" w:hAnsi="Book Antiqua"/>
          <w:vertAlign w:val="superscript"/>
        </w:rPr>
        <w:t>61</w:t>
      </w:r>
      <w:r w:rsidR="007C199C" w:rsidRPr="004C7E25">
        <w:rPr>
          <w:rFonts w:ascii="Book Antiqua" w:hAnsi="Book Antiqua"/>
          <w:vertAlign w:val="superscript"/>
        </w:rPr>
        <w:t>]</w:t>
      </w:r>
      <w:r w:rsidRPr="004C7E25">
        <w:rPr>
          <w:rFonts w:ascii="Book Antiqua" w:hAnsi="Book Antiqua"/>
        </w:rPr>
        <w:t xml:space="preserve"> in their recent article reported a higher risk of PDAC among FPC kindred with a younger onset (</w:t>
      </w:r>
      <w:r w:rsidR="00EF494E" w:rsidRPr="004C7E25">
        <w:rPr>
          <w:rFonts w:ascii="Book Antiqua" w:hAnsi="Book Antiqua"/>
        </w:rPr>
        <w:t>age less than 50</w:t>
      </w:r>
      <w:r w:rsidRPr="004C7E25">
        <w:rPr>
          <w:rFonts w:ascii="Book Antiqua" w:hAnsi="Book Antiqua"/>
        </w:rPr>
        <w:t>).</w:t>
      </w:r>
      <w:r w:rsidR="002D208E" w:rsidRPr="004C7E25">
        <w:rPr>
          <w:rFonts w:ascii="Book Antiqua" w:hAnsi="Book Antiqua"/>
          <w:vertAlign w:val="superscript"/>
        </w:rPr>
        <w:t xml:space="preserve"> </w:t>
      </w:r>
      <w:proofErr w:type="spellStart"/>
      <w:r w:rsidR="003072DF" w:rsidRPr="004C7E25">
        <w:rPr>
          <w:rFonts w:ascii="Book Antiqua" w:hAnsi="Book Antiqua"/>
        </w:rPr>
        <w:t>Rulyak</w:t>
      </w:r>
      <w:proofErr w:type="spellEnd"/>
      <w:r w:rsidR="003072DF" w:rsidRPr="004C7E25">
        <w:rPr>
          <w:rFonts w:ascii="Book Antiqua" w:hAnsi="Book Antiqua"/>
        </w:rPr>
        <w:t xml:space="preserve"> </w:t>
      </w:r>
      <w:r w:rsidRPr="004C7E25">
        <w:rPr>
          <w:rFonts w:ascii="Book Antiqua" w:hAnsi="Book Antiqua"/>
          <w:i/>
        </w:rPr>
        <w:t xml:space="preserve">et </w:t>
      </w:r>
      <w:proofErr w:type="gramStart"/>
      <w:r w:rsidRPr="004C7E25">
        <w:rPr>
          <w:rFonts w:ascii="Book Antiqua" w:hAnsi="Book Antiqua"/>
          <w:i/>
        </w:rPr>
        <w:t>al</w:t>
      </w:r>
      <w:r w:rsidR="007C199C" w:rsidRPr="004C7E25">
        <w:rPr>
          <w:rFonts w:ascii="Book Antiqua" w:hAnsi="Book Antiqua"/>
          <w:vertAlign w:val="superscript"/>
        </w:rPr>
        <w:t>[</w:t>
      </w:r>
      <w:proofErr w:type="gramEnd"/>
      <w:r w:rsidR="007C199C" w:rsidRPr="004C7E25">
        <w:rPr>
          <w:rFonts w:ascii="Book Antiqua" w:hAnsi="Book Antiqua"/>
          <w:vertAlign w:val="superscript"/>
        </w:rPr>
        <w:t>6</w:t>
      </w:r>
      <w:r w:rsidR="00E34DFF" w:rsidRPr="004C7E25">
        <w:rPr>
          <w:rFonts w:ascii="Book Antiqua" w:hAnsi="Book Antiqua"/>
          <w:vertAlign w:val="superscript"/>
        </w:rPr>
        <w:t>2</w:t>
      </w:r>
      <w:r w:rsidR="007C199C" w:rsidRPr="004C7E25">
        <w:rPr>
          <w:rFonts w:ascii="Book Antiqua" w:hAnsi="Book Antiqua"/>
          <w:vertAlign w:val="superscript"/>
        </w:rPr>
        <w:t>]</w:t>
      </w:r>
      <w:r w:rsidRPr="004C7E25">
        <w:rPr>
          <w:rFonts w:ascii="Book Antiqua" w:hAnsi="Book Antiqua"/>
        </w:rPr>
        <w:t xml:space="preserve"> in another study found smoking as a </w:t>
      </w:r>
      <w:r w:rsidR="00BC615D" w:rsidRPr="004C7E25">
        <w:rPr>
          <w:rFonts w:ascii="Book Antiqua" w:hAnsi="Book Antiqua"/>
        </w:rPr>
        <w:t>significant</w:t>
      </w:r>
      <w:r w:rsidRPr="004C7E25">
        <w:rPr>
          <w:rFonts w:ascii="Book Antiqua" w:hAnsi="Book Antiqua"/>
        </w:rPr>
        <w:t xml:space="preserve"> risk factor in FPC </w:t>
      </w:r>
      <w:r w:rsidR="00BC615D" w:rsidRPr="004C7E25">
        <w:rPr>
          <w:rFonts w:ascii="Book Antiqua" w:hAnsi="Book Antiqua"/>
        </w:rPr>
        <w:t>cohort</w:t>
      </w:r>
      <w:r w:rsidRPr="004C7E25">
        <w:rPr>
          <w:rFonts w:ascii="Book Antiqua" w:hAnsi="Book Antiqua"/>
        </w:rPr>
        <w:t xml:space="preserve">, </w:t>
      </w:r>
      <w:r w:rsidR="001A2E86" w:rsidRPr="004C7E25">
        <w:rPr>
          <w:rFonts w:ascii="Book Antiqua" w:hAnsi="Book Antiqua"/>
        </w:rPr>
        <w:t>especial</w:t>
      </w:r>
      <w:r w:rsidRPr="004C7E25">
        <w:rPr>
          <w:rFonts w:ascii="Book Antiqua" w:hAnsi="Book Antiqua"/>
        </w:rPr>
        <w:t xml:space="preserve">ly among males and those under age 50. This </w:t>
      </w:r>
      <w:r w:rsidR="00E07C29" w:rsidRPr="004C7E25">
        <w:rPr>
          <w:rFonts w:ascii="Book Antiqua" w:hAnsi="Book Antiqua"/>
        </w:rPr>
        <w:t>factor</w:t>
      </w:r>
      <w:r w:rsidRPr="004C7E25">
        <w:rPr>
          <w:rFonts w:ascii="Book Antiqua" w:hAnsi="Book Antiqua"/>
        </w:rPr>
        <w:t xml:space="preserve"> </w:t>
      </w:r>
      <w:r w:rsidR="00E07C29" w:rsidRPr="004C7E25">
        <w:rPr>
          <w:rFonts w:ascii="Book Antiqua" w:hAnsi="Book Antiqua"/>
        </w:rPr>
        <w:t>increases the cancer risk</w:t>
      </w:r>
      <w:r w:rsidRPr="004C7E25">
        <w:rPr>
          <w:rFonts w:ascii="Book Antiqua" w:hAnsi="Book Antiqua"/>
        </w:rPr>
        <w:t xml:space="preserve"> by 2.0-3.7 times and lowers the </w:t>
      </w:r>
      <w:r w:rsidR="006A69C5" w:rsidRPr="004C7E25">
        <w:rPr>
          <w:rFonts w:ascii="Book Antiqua" w:hAnsi="Book Antiqua"/>
        </w:rPr>
        <w:t xml:space="preserve">onset </w:t>
      </w:r>
      <w:r w:rsidRPr="004C7E25">
        <w:rPr>
          <w:rFonts w:ascii="Book Antiqua" w:hAnsi="Book Antiqua"/>
        </w:rPr>
        <w:t>age by 10 years.</w:t>
      </w:r>
      <w:r w:rsidR="00D5164B" w:rsidRPr="004C7E25">
        <w:rPr>
          <w:rFonts w:ascii="Book Antiqua" w:hAnsi="Book Antiqua"/>
          <w:vertAlign w:val="superscript"/>
        </w:rPr>
        <w:t xml:space="preserve"> </w:t>
      </w:r>
      <w:r w:rsidRPr="004C7E25">
        <w:rPr>
          <w:rFonts w:ascii="Book Antiqua" w:hAnsi="Book Antiqua"/>
        </w:rPr>
        <w:t xml:space="preserve">A risk assessment </w:t>
      </w:r>
      <w:r w:rsidR="006E60BB" w:rsidRPr="004C7E25">
        <w:rPr>
          <w:rFonts w:ascii="Book Antiqua" w:hAnsi="Book Antiqua"/>
        </w:rPr>
        <w:t xml:space="preserve">software </w:t>
      </w:r>
      <w:r w:rsidRPr="004C7E25">
        <w:rPr>
          <w:rFonts w:ascii="Book Antiqua" w:hAnsi="Book Antiqua"/>
        </w:rPr>
        <w:t xml:space="preserve">tool, </w:t>
      </w:r>
      <w:proofErr w:type="spellStart"/>
      <w:r w:rsidRPr="004C7E25">
        <w:rPr>
          <w:rFonts w:ascii="Book Antiqua" w:hAnsi="Book Antiqua"/>
        </w:rPr>
        <w:t>PancPRO</w:t>
      </w:r>
      <w:proofErr w:type="spellEnd"/>
      <w:r w:rsidRPr="004C7E25">
        <w:rPr>
          <w:rFonts w:ascii="Book Antiqua" w:hAnsi="Book Antiqua"/>
        </w:rPr>
        <w:t xml:space="preserve">, has been </w:t>
      </w:r>
      <w:r w:rsidR="00D91F53" w:rsidRPr="004C7E25">
        <w:rPr>
          <w:rFonts w:ascii="Book Antiqua" w:hAnsi="Book Antiqua"/>
        </w:rPr>
        <w:t>generated</w:t>
      </w:r>
      <w:r w:rsidRPr="004C7E25">
        <w:rPr>
          <w:rFonts w:ascii="Book Antiqua" w:hAnsi="Book Antiqua"/>
        </w:rPr>
        <w:t xml:space="preserve"> and is available for calculating the risk for individuals with familial pancreatic cancer (</w:t>
      </w:r>
      <w:hyperlink r:id="rId8" w:history="1">
        <w:r w:rsidR="00456DE0" w:rsidRPr="004C7E25">
          <w:rPr>
            <w:rStyle w:val="ac"/>
            <w:rFonts w:ascii="Book Antiqua" w:hAnsi="Book Antiqua"/>
          </w:rPr>
          <w:t>http://www4.utsouthwestern.edu/breasthealth/cagene/default.asp</w:t>
        </w:r>
      </w:hyperlink>
      <w:r w:rsidRPr="004C7E25">
        <w:rPr>
          <w:rFonts w:ascii="Book Antiqua" w:hAnsi="Book Antiqua"/>
        </w:rPr>
        <w:t>)</w:t>
      </w:r>
      <w:r w:rsidR="007C199C" w:rsidRPr="004C7E25">
        <w:rPr>
          <w:rFonts w:ascii="Book Antiqua" w:hAnsi="Book Antiqua"/>
          <w:vertAlign w:val="superscript"/>
        </w:rPr>
        <w:t>[</w:t>
      </w:r>
      <w:r w:rsidR="00E92D2D" w:rsidRPr="004C7E25">
        <w:rPr>
          <w:rFonts w:ascii="Book Antiqua" w:hAnsi="Book Antiqua"/>
          <w:vertAlign w:val="superscript"/>
        </w:rPr>
        <w:t>35</w:t>
      </w:r>
      <w:r w:rsidR="007C199C" w:rsidRPr="004C7E25">
        <w:rPr>
          <w:rFonts w:ascii="Book Antiqua" w:hAnsi="Book Antiqua"/>
          <w:vertAlign w:val="superscript"/>
        </w:rPr>
        <w:t>]</w:t>
      </w:r>
      <w:r w:rsidRPr="004C7E25">
        <w:rPr>
          <w:rFonts w:ascii="Book Antiqua" w:hAnsi="Book Antiqua"/>
        </w:rPr>
        <w:t>.</w:t>
      </w:r>
      <w:r w:rsidR="00456DE0" w:rsidRPr="004C7E25">
        <w:rPr>
          <w:rFonts w:ascii="Book Antiqua" w:hAnsi="Book Antiqua"/>
          <w:vertAlign w:val="superscript"/>
        </w:rPr>
        <w:t xml:space="preserve"> </w:t>
      </w:r>
    </w:p>
    <w:p w14:paraId="455C0458" w14:textId="77777777" w:rsidR="00456DE0" w:rsidRPr="004C7E25" w:rsidRDefault="00456DE0" w:rsidP="004C7E25">
      <w:pPr>
        <w:adjustRightInd w:val="0"/>
        <w:snapToGrid w:val="0"/>
        <w:spacing w:line="360" w:lineRule="auto"/>
        <w:jc w:val="both"/>
        <w:rPr>
          <w:rFonts w:ascii="Book Antiqua" w:hAnsi="Book Antiqua"/>
          <w:vertAlign w:val="superscript"/>
        </w:rPr>
      </w:pPr>
    </w:p>
    <w:p w14:paraId="44A42711" w14:textId="0BBA4F31" w:rsidR="00275B97" w:rsidRPr="004C7E25" w:rsidRDefault="00275B97" w:rsidP="004C7E25">
      <w:pPr>
        <w:adjustRightInd w:val="0"/>
        <w:snapToGrid w:val="0"/>
        <w:spacing w:line="360" w:lineRule="auto"/>
        <w:jc w:val="both"/>
        <w:rPr>
          <w:rFonts w:ascii="Book Antiqua" w:hAnsi="Book Antiqua"/>
        </w:rPr>
      </w:pPr>
      <w:r w:rsidRPr="004C7E25">
        <w:rPr>
          <w:rFonts w:ascii="Book Antiqua" w:hAnsi="Book Antiqua"/>
          <w:b/>
        </w:rPr>
        <w:t>Screenin</w:t>
      </w:r>
      <w:r w:rsidR="007C199C" w:rsidRPr="004C7E25">
        <w:rPr>
          <w:rFonts w:ascii="Book Antiqua" w:hAnsi="Book Antiqua"/>
          <w:b/>
        </w:rPr>
        <w:t xml:space="preserve">g modalities </w:t>
      </w:r>
      <w:r w:rsidR="007C199C" w:rsidRPr="004C7E25">
        <w:rPr>
          <w:rFonts w:ascii="Book Antiqua" w:eastAsia="宋体" w:hAnsi="Book Antiqua"/>
          <w:b/>
          <w:lang w:eastAsia="zh-CN"/>
        </w:rPr>
        <w:t>and</w:t>
      </w:r>
      <w:r w:rsidR="007C199C" w:rsidRPr="004C7E25">
        <w:rPr>
          <w:rFonts w:ascii="Book Antiqua" w:hAnsi="Book Antiqua"/>
          <w:b/>
        </w:rPr>
        <w:t xml:space="preserve"> the current screening pro</w:t>
      </w:r>
      <w:r w:rsidRPr="004C7E25">
        <w:rPr>
          <w:rFonts w:ascii="Book Antiqua" w:hAnsi="Book Antiqua"/>
          <w:b/>
        </w:rPr>
        <w:t>grams</w:t>
      </w:r>
      <w:r w:rsidR="007C199C" w:rsidRPr="004C7E25">
        <w:rPr>
          <w:rFonts w:ascii="Book Antiqua" w:hAnsi="Book Antiqua"/>
          <w:b/>
        </w:rPr>
        <w:t xml:space="preserve">: </w:t>
      </w:r>
      <w:r w:rsidRPr="004C7E25">
        <w:rPr>
          <w:rFonts w:ascii="Book Antiqua" w:hAnsi="Book Antiqua"/>
        </w:rPr>
        <w:t>M</w:t>
      </w:r>
      <w:r w:rsidR="00D31497" w:rsidRPr="004C7E25">
        <w:rPr>
          <w:rFonts w:ascii="Book Antiqua" w:hAnsi="Book Antiqua"/>
        </w:rPr>
        <w:t>any</w:t>
      </w:r>
      <w:r w:rsidRPr="004C7E25">
        <w:rPr>
          <w:rFonts w:ascii="Book Antiqua" w:hAnsi="Book Antiqua"/>
        </w:rPr>
        <w:t xml:space="preserve"> of the screening programs have use</w:t>
      </w:r>
      <w:r w:rsidR="00BB32AF" w:rsidRPr="004C7E25">
        <w:rPr>
          <w:rFonts w:ascii="Book Antiqua" w:hAnsi="Book Antiqua"/>
        </w:rPr>
        <w:t>d</w:t>
      </w:r>
      <w:r w:rsidRPr="004C7E25">
        <w:rPr>
          <w:rFonts w:ascii="Book Antiqua" w:hAnsi="Book Antiqua"/>
        </w:rPr>
        <w:t xml:space="preserve"> </w:t>
      </w:r>
      <w:r w:rsidR="00E525AF" w:rsidRPr="004C7E25">
        <w:rPr>
          <w:rFonts w:ascii="Book Antiqua" w:hAnsi="Book Antiqua"/>
        </w:rPr>
        <w:t xml:space="preserve">additional </w:t>
      </w:r>
      <w:r w:rsidR="006B15E4" w:rsidRPr="004C7E25">
        <w:rPr>
          <w:rFonts w:ascii="Book Antiqua" w:hAnsi="Book Antiqua"/>
        </w:rPr>
        <w:t>investigational bio</w:t>
      </w:r>
      <w:r w:rsidR="00E546C6" w:rsidRPr="004C7E25">
        <w:rPr>
          <w:rFonts w:ascii="Book Antiqua" w:hAnsi="Book Antiqua"/>
        </w:rPr>
        <w:t>marker</w:t>
      </w:r>
      <w:r w:rsidRPr="004C7E25">
        <w:rPr>
          <w:rFonts w:ascii="Book Antiqua" w:hAnsi="Book Antiqua"/>
        </w:rPr>
        <w:t xml:space="preserve"> </w:t>
      </w:r>
      <w:r w:rsidR="00E04FFD" w:rsidRPr="004C7E25">
        <w:rPr>
          <w:rFonts w:ascii="Book Antiqua" w:hAnsi="Book Antiqua"/>
        </w:rPr>
        <w:t>to complement</w:t>
      </w:r>
      <w:r w:rsidRPr="004C7E25">
        <w:rPr>
          <w:rFonts w:ascii="Book Antiqua" w:hAnsi="Book Antiqua"/>
        </w:rPr>
        <w:t xml:space="preserve"> imaging tests to identify the early lesions. </w:t>
      </w:r>
      <w:r w:rsidR="00060908" w:rsidRPr="004C7E25">
        <w:rPr>
          <w:rFonts w:ascii="Book Antiqua" w:hAnsi="Book Antiqua"/>
        </w:rPr>
        <w:t>A</w:t>
      </w:r>
      <w:r w:rsidRPr="004C7E25">
        <w:rPr>
          <w:rFonts w:ascii="Book Antiqua" w:hAnsi="Book Antiqua"/>
        </w:rPr>
        <w:t xml:space="preserve"> commonly used marker, CA19-9, is neither </w:t>
      </w:r>
      <w:r w:rsidR="00C141C7" w:rsidRPr="004C7E25">
        <w:rPr>
          <w:rFonts w:ascii="Book Antiqua" w:hAnsi="Book Antiqua"/>
        </w:rPr>
        <w:t>sensitive</w:t>
      </w:r>
      <w:r w:rsidRPr="004C7E25">
        <w:rPr>
          <w:rFonts w:ascii="Book Antiqua" w:hAnsi="Book Antiqua"/>
        </w:rPr>
        <w:t xml:space="preserve"> nor </w:t>
      </w:r>
      <w:r w:rsidR="00C2108B" w:rsidRPr="004C7E25">
        <w:rPr>
          <w:rFonts w:ascii="Book Antiqua" w:hAnsi="Book Antiqua"/>
        </w:rPr>
        <w:t>specific</w:t>
      </w:r>
      <w:r w:rsidRPr="004C7E25">
        <w:rPr>
          <w:rFonts w:ascii="Book Antiqua" w:hAnsi="Book Antiqua"/>
        </w:rPr>
        <w:t xml:space="preserve"> independently for early </w:t>
      </w:r>
      <w:r w:rsidR="004A4D13" w:rsidRPr="004C7E25">
        <w:rPr>
          <w:rFonts w:ascii="Book Antiqua" w:hAnsi="Book Antiqua"/>
        </w:rPr>
        <w:t>PDAC</w:t>
      </w:r>
      <w:r w:rsidRPr="004C7E25">
        <w:rPr>
          <w:rFonts w:ascii="Book Antiqua" w:hAnsi="Book Antiqua"/>
        </w:rPr>
        <w:t xml:space="preserve"> or </w:t>
      </w:r>
      <w:r w:rsidR="007C2A41" w:rsidRPr="004C7E25">
        <w:rPr>
          <w:rFonts w:ascii="Book Antiqua" w:hAnsi="Book Antiqua"/>
        </w:rPr>
        <w:t>precursor</w:t>
      </w:r>
      <w:r w:rsidR="00EB411D" w:rsidRPr="004C7E25">
        <w:rPr>
          <w:rFonts w:ascii="Book Antiqua" w:hAnsi="Book Antiqua"/>
        </w:rPr>
        <w:t xml:space="preserve"> detection</w:t>
      </w:r>
      <w:r w:rsidRPr="004C7E25">
        <w:rPr>
          <w:rFonts w:ascii="Book Antiqua" w:hAnsi="Book Antiqua"/>
        </w:rPr>
        <w:t xml:space="preserve">. </w:t>
      </w:r>
      <w:r w:rsidR="000774DA" w:rsidRPr="004C7E25">
        <w:rPr>
          <w:rFonts w:ascii="Book Antiqua" w:hAnsi="Book Antiqua"/>
        </w:rPr>
        <w:t>Kim</w:t>
      </w:r>
      <w:r w:rsidR="00323D83" w:rsidRPr="004C7E25">
        <w:rPr>
          <w:rFonts w:ascii="Book Antiqua" w:hAnsi="Book Antiqua"/>
        </w:rPr>
        <w:t xml:space="preserve"> </w:t>
      </w:r>
      <w:r w:rsidR="00323D83" w:rsidRPr="004C7E25">
        <w:rPr>
          <w:rFonts w:ascii="Book Antiqua" w:hAnsi="Book Antiqua"/>
          <w:i/>
        </w:rPr>
        <w:t xml:space="preserve">et </w:t>
      </w:r>
      <w:proofErr w:type="gramStart"/>
      <w:r w:rsidR="004148AA" w:rsidRPr="004C7E25">
        <w:rPr>
          <w:rFonts w:ascii="Book Antiqua" w:hAnsi="Book Antiqua"/>
          <w:i/>
        </w:rPr>
        <w:t>al</w:t>
      </w:r>
      <w:r w:rsidR="004148AA" w:rsidRPr="004C7E25">
        <w:rPr>
          <w:rFonts w:ascii="Book Antiqua" w:hAnsi="Book Antiqua"/>
          <w:vertAlign w:val="superscript"/>
        </w:rPr>
        <w:t>[</w:t>
      </w:r>
      <w:proofErr w:type="gramEnd"/>
      <w:r w:rsidR="000F4E17" w:rsidRPr="004C7E25">
        <w:rPr>
          <w:rFonts w:ascii="Book Antiqua" w:hAnsi="Book Antiqua"/>
          <w:vertAlign w:val="superscript"/>
        </w:rPr>
        <w:t>63</w:t>
      </w:r>
      <w:r w:rsidR="007C199C" w:rsidRPr="004C7E25">
        <w:rPr>
          <w:rFonts w:ascii="Book Antiqua" w:hAnsi="Book Antiqua"/>
          <w:vertAlign w:val="superscript"/>
        </w:rPr>
        <w:t>]</w:t>
      </w:r>
      <w:r w:rsidR="00323D83" w:rsidRPr="004C7E25">
        <w:rPr>
          <w:rFonts w:ascii="Book Antiqua" w:hAnsi="Book Antiqua"/>
        </w:rPr>
        <w:t xml:space="preserve"> in their study found only 0.9% p</w:t>
      </w:r>
      <w:r w:rsidR="00844B24" w:rsidRPr="004C7E25">
        <w:rPr>
          <w:rFonts w:ascii="Book Antiqua" w:hAnsi="Book Antiqua"/>
        </w:rPr>
        <w:t>ositive-predictive value using the standard</w:t>
      </w:r>
      <w:r w:rsidR="00323D83" w:rsidRPr="004C7E25">
        <w:rPr>
          <w:rFonts w:ascii="Book Antiqua" w:hAnsi="Book Antiqua"/>
        </w:rPr>
        <w:t xml:space="preserve"> cut-off value </w:t>
      </w:r>
      <w:r w:rsidR="00844B24" w:rsidRPr="004C7E25">
        <w:rPr>
          <w:rFonts w:ascii="Book Antiqua" w:hAnsi="Book Antiqua"/>
        </w:rPr>
        <w:t>(</w:t>
      </w:r>
      <w:r w:rsidR="00323D83" w:rsidRPr="004C7E25">
        <w:rPr>
          <w:rFonts w:ascii="Book Antiqua" w:hAnsi="Book Antiqua"/>
        </w:rPr>
        <w:t>37 U/mL</w:t>
      </w:r>
      <w:r w:rsidR="00844B24" w:rsidRPr="004C7E25">
        <w:rPr>
          <w:rFonts w:ascii="Book Antiqua" w:hAnsi="Book Antiqua"/>
        </w:rPr>
        <w:t>)</w:t>
      </w:r>
      <w:r w:rsidR="00323D83" w:rsidRPr="004C7E25">
        <w:rPr>
          <w:rFonts w:ascii="Book Antiqua" w:hAnsi="Book Antiqua"/>
        </w:rPr>
        <w:t>.</w:t>
      </w:r>
      <w:r w:rsidR="004A5E00" w:rsidRPr="004C7E25">
        <w:rPr>
          <w:rFonts w:ascii="Book Antiqua" w:hAnsi="Book Antiqua"/>
          <w:vertAlign w:val="superscript"/>
        </w:rPr>
        <w:t xml:space="preserve"> </w:t>
      </w:r>
      <w:r w:rsidR="003664FB" w:rsidRPr="004C7E25">
        <w:rPr>
          <w:rFonts w:ascii="Book Antiqua" w:hAnsi="Book Antiqua"/>
        </w:rPr>
        <w:t>Other</w:t>
      </w:r>
      <w:r w:rsidRPr="004C7E25">
        <w:rPr>
          <w:rFonts w:ascii="Book Antiqua" w:hAnsi="Book Antiqua"/>
        </w:rPr>
        <w:t xml:space="preserve"> biomarkers investigated </w:t>
      </w:r>
      <w:r w:rsidR="00A208C0" w:rsidRPr="004C7E25">
        <w:rPr>
          <w:rFonts w:ascii="Book Antiqua" w:hAnsi="Book Antiqua"/>
        </w:rPr>
        <w:t xml:space="preserve">recently </w:t>
      </w:r>
      <w:r w:rsidR="00D57189" w:rsidRPr="004C7E25">
        <w:rPr>
          <w:rFonts w:ascii="Book Antiqua" w:hAnsi="Book Antiqua"/>
        </w:rPr>
        <w:t>include</w:t>
      </w:r>
      <w:r w:rsidRPr="004C7E25">
        <w:rPr>
          <w:rFonts w:ascii="Book Antiqua" w:hAnsi="Book Antiqua"/>
        </w:rPr>
        <w:t xml:space="preserve"> MIC-1, CEACAM-1, SPan1, DUPAN, Alpha4GNT, and PAM4, but none is validated for routine clinical </w:t>
      </w:r>
      <w:proofErr w:type="gramStart"/>
      <w:r w:rsidRPr="004C7E25">
        <w:rPr>
          <w:rFonts w:ascii="Book Antiqua" w:hAnsi="Book Antiqua"/>
        </w:rPr>
        <w:t>use</w:t>
      </w:r>
      <w:r w:rsidR="007C199C" w:rsidRPr="004C7E25">
        <w:rPr>
          <w:rFonts w:ascii="Book Antiqua" w:hAnsi="Book Antiqua"/>
          <w:vertAlign w:val="superscript"/>
        </w:rPr>
        <w:t>[</w:t>
      </w:r>
      <w:proofErr w:type="gramEnd"/>
      <w:r w:rsidR="000F4E17" w:rsidRPr="004C7E25">
        <w:rPr>
          <w:rFonts w:ascii="Book Antiqua" w:hAnsi="Book Antiqua"/>
          <w:vertAlign w:val="superscript"/>
        </w:rPr>
        <w:t>64</w:t>
      </w:r>
      <w:r w:rsidR="007C199C" w:rsidRPr="004C7E25">
        <w:rPr>
          <w:rFonts w:ascii="Book Antiqua" w:hAnsi="Book Antiqua"/>
          <w:vertAlign w:val="superscript"/>
        </w:rPr>
        <w:t>]</w:t>
      </w:r>
      <w:r w:rsidRPr="004C7E25">
        <w:rPr>
          <w:rFonts w:ascii="Book Antiqua" w:hAnsi="Book Antiqua"/>
        </w:rPr>
        <w:t>.</w:t>
      </w:r>
      <w:r w:rsidR="002B5CB0" w:rsidRPr="004C7E25">
        <w:rPr>
          <w:rFonts w:ascii="Book Antiqua" w:hAnsi="Book Antiqua"/>
          <w:vertAlign w:val="superscript"/>
        </w:rPr>
        <w:t xml:space="preserve"> </w:t>
      </w:r>
      <w:r w:rsidRPr="004C7E25">
        <w:rPr>
          <w:rFonts w:ascii="Book Antiqua" w:hAnsi="Book Antiqua"/>
        </w:rPr>
        <w:t xml:space="preserve">In another approach, elevated fasting-glucose level has been </w:t>
      </w:r>
      <w:r w:rsidR="001D730F" w:rsidRPr="004C7E25">
        <w:rPr>
          <w:rFonts w:ascii="Book Antiqua" w:hAnsi="Book Antiqua"/>
        </w:rPr>
        <w:t>demonstrated</w:t>
      </w:r>
      <w:r w:rsidRPr="004C7E25">
        <w:rPr>
          <w:rFonts w:ascii="Book Antiqua" w:hAnsi="Book Antiqua"/>
        </w:rPr>
        <w:t xml:space="preserve"> to be </w:t>
      </w:r>
      <w:r w:rsidR="00873BDE" w:rsidRPr="004C7E25">
        <w:rPr>
          <w:rFonts w:ascii="Book Antiqua" w:hAnsi="Book Antiqua"/>
        </w:rPr>
        <w:t>associated with</w:t>
      </w:r>
      <w:r w:rsidRPr="004C7E25">
        <w:rPr>
          <w:rFonts w:ascii="Book Antiqua" w:hAnsi="Book Antiqua"/>
        </w:rPr>
        <w:t xml:space="preserve"> for </w:t>
      </w:r>
      <w:r w:rsidR="00873BDE" w:rsidRPr="004C7E25">
        <w:rPr>
          <w:rFonts w:ascii="Book Antiqua" w:hAnsi="Book Antiqua"/>
        </w:rPr>
        <w:t xml:space="preserve">sporadic </w:t>
      </w:r>
      <w:proofErr w:type="gramStart"/>
      <w:r w:rsidR="00873BDE" w:rsidRPr="004C7E25">
        <w:rPr>
          <w:rFonts w:ascii="Book Antiqua" w:hAnsi="Book Antiqua"/>
        </w:rPr>
        <w:t>PDAC</w:t>
      </w:r>
      <w:r w:rsidR="00DE21F7" w:rsidRPr="004C7E25">
        <w:rPr>
          <w:rFonts w:ascii="Book Antiqua" w:hAnsi="Book Antiqua"/>
          <w:vertAlign w:val="superscript"/>
        </w:rPr>
        <w:t>[</w:t>
      </w:r>
      <w:proofErr w:type="gramEnd"/>
      <w:r w:rsidR="000F4E17" w:rsidRPr="004C7E25">
        <w:rPr>
          <w:rFonts w:ascii="Book Antiqua" w:hAnsi="Book Antiqua"/>
          <w:vertAlign w:val="superscript"/>
        </w:rPr>
        <w:t>65</w:t>
      </w:r>
      <w:r w:rsidR="00BC49FD" w:rsidRPr="004C7E25">
        <w:rPr>
          <w:rFonts w:ascii="Book Antiqua" w:hAnsi="Book Antiqua"/>
          <w:vertAlign w:val="superscript"/>
        </w:rPr>
        <w:t xml:space="preserve">] </w:t>
      </w:r>
      <w:r w:rsidRPr="004C7E25">
        <w:rPr>
          <w:rFonts w:ascii="Book Antiqua" w:hAnsi="Book Antiqua"/>
        </w:rPr>
        <w:t xml:space="preserve">and is currently </w:t>
      </w:r>
      <w:r w:rsidR="00A9161C" w:rsidRPr="004C7E25">
        <w:rPr>
          <w:rFonts w:ascii="Book Antiqua" w:hAnsi="Book Antiqua"/>
        </w:rPr>
        <w:t>utilized</w:t>
      </w:r>
      <w:r w:rsidRPr="004C7E25">
        <w:rPr>
          <w:rFonts w:ascii="Book Antiqua" w:hAnsi="Book Antiqua"/>
        </w:rPr>
        <w:t xml:space="preserve"> by </w:t>
      </w:r>
      <w:r w:rsidR="00730499" w:rsidRPr="004C7E25">
        <w:rPr>
          <w:rFonts w:ascii="Book Antiqua" w:hAnsi="Book Antiqua"/>
        </w:rPr>
        <w:t>an European</w:t>
      </w:r>
      <w:r w:rsidRPr="004C7E25">
        <w:rPr>
          <w:rFonts w:ascii="Book Antiqua" w:hAnsi="Book Antiqua"/>
        </w:rPr>
        <w:t xml:space="preserve"> </w:t>
      </w:r>
      <w:r w:rsidR="000D4E9C" w:rsidRPr="004C7E25">
        <w:rPr>
          <w:rFonts w:ascii="Book Antiqua" w:hAnsi="Book Antiqua"/>
        </w:rPr>
        <w:t>registry</w:t>
      </w:r>
      <w:r w:rsidRPr="004C7E25">
        <w:rPr>
          <w:rFonts w:ascii="Book Antiqua" w:hAnsi="Book Antiqua"/>
        </w:rPr>
        <w:t xml:space="preserve"> in high-risk </w:t>
      </w:r>
      <w:r w:rsidR="00AE5884" w:rsidRPr="004C7E25">
        <w:rPr>
          <w:rFonts w:ascii="Book Antiqua" w:hAnsi="Book Antiqua"/>
        </w:rPr>
        <w:t>people</w:t>
      </w:r>
      <w:r w:rsidRPr="004C7E25">
        <w:rPr>
          <w:rFonts w:ascii="Book Antiqua" w:hAnsi="Book Antiqua"/>
        </w:rPr>
        <w:t xml:space="preserve"> with </w:t>
      </w:r>
      <w:r w:rsidR="00A9161C" w:rsidRPr="004C7E25">
        <w:rPr>
          <w:rFonts w:ascii="Book Antiqua" w:hAnsi="Book Antiqua"/>
        </w:rPr>
        <w:t xml:space="preserve">mutational </w:t>
      </w:r>
      <w:r w:rsidRPr="004C7E25">
        <w:rPr>
          <w:rFonts w:ascii="Book Antiqua" w:hAnsi="Book Antiqua"/>
        </w:rPr>
        <w:t xml:space="preserve">analysis of pancreatic juice </w:t>
      </w:r>
      <w:r w:rsidR="00AF7FEE" w:rsidRPr="004C7E25">
        <w:rPr>
          <w:rFonts w:ascii="Book Antiqua" w:hAnsi="Book Antiqua"/>
        </w:rPr>
        <w:t>along with</w:t>
      </w:r>
      <w:r w:rsidRPr="004C7E25">
        <w:rPr>
          <w:rFonts w:ascii="Book Antiqua" w:hAnsi="Book Antiqua"/>
        </w:rPr>
        <w:t xml:space="preserve"> </w:t>
      </w:r>
      <w:r w:rsidRPr="004C7E25">
        <w:rPr>
          <w:rFonts w:ascii="Book Antiqua" w:hAnsi="Book Antiqua"/>
          <w:i/>
        </w:rPr>
        <w:t>p16</w:t>
      </w:r>
      <w:r w:rsidRPr="004C7E25">
        <w:rPr>
          <w:rFonts w:ascii="Book Antiqua" w:hAnsi="Book Antiqua"/>
        </w:rPr>
        <w:t xml:space="preserve"> promoter methylation status. </w:t>
      </w:r>
    </w:p>
    <w:p w14:paraId="7728DE7E" w14:textId="7063F77F" w:rsidR="00723481" w:rsidRPr="004C7E25" w:rsidRDefault="00275B97" w:rsidP="004C7E25">
      <w:pPr>
        <w:adjustRightInd w:val="0"/>
        <w:snapToGrid w:val="0"/>
        <w:spacing w:line="360" w:lineRule="auto"/>
        <w:jc w:val="both"/>
        <w:rPr>
          <w:rFonts w:ascii="Book Antiqua" w:hAnsi="Book Antiqua"/>
        </w:rPr>
      </w:pPr>
      <w:r w:rsidRPr="004C7E25">
        <w:rPr>
          <w:rFonts w:ascii="Book Antiqua" w:hAnsi="Book Antiqua"/>
        </w:rPr>
        <w:tab/>
      </w:r>
      <w:r w:rsidR="00B7510F" w:rsidRPr="004C7E25">
        <w:rPr>
          <w:rFonts w:ascii="Book Antiqua" w:hAnsi="Book Antiqua"/>
        </w:rPr>
        <w:t>Several</w:t>
      </w:r>
      <w:r w:rsidRPr="004C7E25">
        <w:rPr>
          <w:rFonts w:ascii="Book Antiqua" w:hAnsi="Book Antiqua"/>
        </w:rPr>
        <w:t xml:space="preserve"> international</w:t>
      </w:r>
      <w:r w:rsidR="00A973E9" w:rsidRPr="004C7E25">
        <w:rPr>
          <w:rFonts w:ascii="Book Antiqua" w:hAnsi="Book Antiqua"/>
        </w:rPr>
        <w:t xml:space="preserve"> screening</w:t>
      </w:r>
      <w:r w:rsidRPr="004C7E25">
        <w:rPr>
          <w:rFonts w:ascii="Book Antiqua" w:hAnsi="Book Antiqua"/>
        </w:rPr>
        <w:t xml:space="preserve"> programs exist for </w:t>
      </w:r>
      <w:r w:rsidR="008E7CDA" w:rsidRPr="004C7E25">
        <w:rPr>
          <w:rFonts w:ascii="Book Antiqua" w:hAnsi="Book Antiqua"/>
        </w:rPr>
        <w:t>PDAC</w:t>
      </w:r>
      <w:r w:rsidRPr="004C7E25">
        <w:rPr>
          <w:rFonts w:ascii="Book Antiqua" w:hAnsi="Book Antiqua"/>
        </w:rPr>
        <w:t xml:space="preserve"> in high-risk individuals. “Cancer of the Pancreas Screening Study” (CAPS study), led by John Hopkins University, is the largest screening program that involves 24 American Centers of Excellence. To date, three studies, CAPS 1, CAPS 2 and CAPS 3, have been completed.</w:t>
      </w:r>
      <w:r w:rsidR="004D4F5B" w:rsidRPr="004C7E25">
        <w:rPr>
          <w:rFonts w:ascii="Book Antiqua" w:hAnsi="Book Antiqua"/>
        </w:rPr>
        <w:t xml:space="preserve"> </w:t>
      </w:r>
      <w:r w:rsidRPr="004C7E25">
        <w:rPr>
          <w:rFonts w:ascii="Book Antiqua" w:hAnsi="Book Antiqua"/>
        </w:rPr>
        <w:t>(Table 2)</w:t>
      </w:r>
    </w:p>
    <w:p w14:paraId="64E7B59C" w14:textId="628E4A00" w:rsidR="00275B97" w:rsidRPr="004C7E25" w:rsidRDefault="00275B97" w:rsidP="004C7E25">
      <w:pPr>
        <w:adjustRightInd w:val="0"/>
        <w:snapToGrid w:val="0"/>
        <w:spacing w:line="360" w:lineRule="auto"/>
        <w:jc w:val="both"/>
        <w:rPr>
          <w:rFonts w:ascii="Book Antiqua" w:hAnsi="Book Antiqua"/>
        </w:rPr>
      </w:pPr>
      <w:r w:rsidRPr="004C7E25">
        <w:rPr>
          <w:rFonts w:ascii="Book Antiqua" w:hAnsi="Book Antiqua"/>
        </w:rPr>
        <w:tab/>
      </w:r>
      <w:r w:rsidR="00491DB1" w:rsidRPr="004C7E25">
        <w:rPr>
          <w:rFonts w:ascii="Book Antiqua" w:hAnsi="Book Antiqua"/>
        </w:rPr>
        <w:t>In the</w:t>
      </w:r>
      <w:r w:rsidRPr="004C7E25">
        <w:rPr>
          <w:rFonts w:ascii="Book Antiqua" w:hAnsi="Book Antiqua"/>
        </w:rPr>
        <w:t xml:space="preserve"> </w:t>
      </w:r>
      <w:r w:rsidR="00491DB1" w:rsidRPr="004C7E25">
        <w:rPr>
          <w:rFonts w:ascii="Book Antiqua" w:hAnsi="Book Antiqua"/>
        </w:rPr>
        <w:t xml:space="preserve">CAPS 1, </w:t>
      </w:r>
      <w:r w:rsidRPr="004C7E25">
        <w:rPr>
          <w:rFonts w:ascii="Book Antiqua" w:hAnsi="Book Antiqua"/>
        </w:rPr>
        <w:t xml:space="preserve">thirty-eight patients </w:t>
      </w:r>
      <w:r w:rsidR="00EA5070" w:rsidRPr="004C7E25">
        <w:rPr>
          <w:rFonts w:ascii="Book Antiqua" w:hAnsi="Book Antiqua"/>
        </w:rPr>
        <w:t>including</w:t>
      </w:r>
      <w:r w:rsidRPr="004C7E25">
        <w:rPr>
          <w:rFonts w:ascii="Book Antiqua" w:hAnsi="Book Antiqua"/>
        </w:rPr>
        <w:t xml:space="preserve"> 31 from a kindred with &gt; 3 affected with </w:t>
      </w:r>
      <w:r w:rsidR="00EA5070" w:rsidRPr="004C7E25">
        <w:rPr>
          <w:rFonts w:ascii="Book Antiqua" w:hAnsi="Book Antiqua"/>
        </w:rPr>
        <w:t>PDAC</w:t>
      </w:r>
      <w:r w:rsidR="003875EB" w:rsidRPr="004C7E25">
        <w:rPr>
          <w:rFonts w:ascii="Book Antiqua" w:hAnsi="Book Antiqua"/>
        </w:rPr>
        <w:t>,</w:t>
      </w:r>
      <w:r w:rsidRPr="004C7E25">
        <w:rPr>
          <w:rFonts w:ascii="Book Antiqua" w:hAnsi="Book Antiqua"/>
        </w:rPr>
        <w:t xml:space="preserve"> 6 with 2 affected relatives, and 1 patient with </w:t>
      </w:r>
      <w:proofErr w:type="spellStart"/>
      <w:r w:rsidRPr="004C7E25">
        <w:rPr>
          <w:rFonts w:ascii="Book Antiqua" w:hAnsi="Book Antiqua"/>
        </w:rPr>
        <w:t>Peutz-Jeghers</w:t>
      </w:r>
      <w:proofErr w:type="spellEnd"/>
      <w:r w:rsidRPr="004C7E25">
        <w:rPr>
          <w:rFonts w:ascii="Book Antiqua" w:hAnsi="Book Antiqua"/>
        </w:rPr>
        <w:t xml:space="preserve"> syndrome (PJS)</w:t>
      </w:r>
      <w:r w:rsidR="00EA5070" w:rsidRPr="004C7E25">
        <w:rPr>
          <w:rFonts w:ascii="Book Antiqua" w:hAnsi="Book Antiqua"/>
        </w:rPr>
        <w:t xml:space="preserve"> </w:t>
      </w:r>
      <w:r w:rsidR="00EA5070" w:rsidRPr="004C7E25">
        <w:rPr>
          <w:rFonts w:ascii="Book Antiqua" w:hAnsi="Book Antiqua"/>
        </w:rPr>
        <w:lastRenderedPageBreak/>
        <w:t>were studied</w:t>
      </w:r>
      <w:r w:rsidRPr="004C7E25">
        <w:rPr>
          <w:rFonts w:ascii="Book Antiqua" w:hAnsi="Book Antiqua"/>
        </w:rPr>
        <w:t>.</w:t>
      </w:r>
      <w:r w:rsidR="004D4F5B" w:rsidRPr="004C7E25">
        <w:rPr>
          <w:rFonts w:ascii="Book Antiqua" w:hAnsi="Book Antiqua"/>
        </w:rPr>
        <w:t xml:space="preserve"> </w:t>
      </w:r>
      <w:r w:rsidR="003875EB" w:rsidRPr="004C7E25">
        <w:rPr>
          <w:rFonts w:ascii="Book Antiqua" w:hAnsi="Book Antiqua"/>
        </w:rPr>
        <w:t xml:space="preserve">Screening protocol with EUS revealed </w:t>
      </w:r>
      <w:r w:rsidR="00745C60" w:rsidRPr="004C7E25">
        <w:rPr>
          <w:rFonts w:ascii="Book Antiqua" w:hAnsi="Book Antiqua"/>
        </w:rPr>
        <w:t>s</w:t>
      </w:r>
      <w:r w:rsidRPr="004C7E25">
        <w:rPr>
          <w:rFonts w:ascii="Book Antiqua" w:hAnsi="Book Antiqua"/>
        </w:rPr>
        <w:t xml:space="preserve">ix pancreatic masses: </w:t>
      </w:r>
      <w:r w:rsidR="00BD4384" w:rsidRPr="004C7E25">
        <w:rPr>
          <w:rFonts w:ascii="Book Antiqua" w:hAnsi="Book Antiqua"/>
        </w:rPr>
        <w:t xml:space="preserve">1 </w:t>
      </w:r>
      <w:r w:rsidRPr="004C7E25">
        <w:rPr>
          <w:rFonts w:ascii="Book Antiqua" w:hAnsi="Book Antiqua"/>
        </w:rPr>
        <w:t xml:space="preserve">invasive </w:t>
      </w:r>
      <w:r w:rsidR="0020194F" w:rsidRPr="004C7E25">
        <w:rPr>
          <w:rFonts w:ascii="Book Antiqua" w:hAnsi="Book Antiqua"/>
        </w:rPr>
        <w:t>PDAC</w:t>
      </w:r>
      <w:r w:rsidRPr="004C7E25">
        <w:rPr>
          <w:rFonts w:ascii="Book Antiqua" w:hAnsi="Book Antiqua"/>
        </w:rPr>
        <w:t xml:space="preserve">, 1 benign </w:t>
      </w:r>
      <w:r w:rsidR="0084212A" w:rsidRPr="004C7E25">
        <w:rPr>
          <w:rFonts w:ascii="Book Antiqua" w:hAnsi="Book Antiqua"/>
        </w:rPr>
        <w:t>IPMN</w:t>
      </w:r>
      <w:r w:rsidRPr="004C7E25">
        <w:rPr>
          <w:rFonts w:ascii="Book Antiqua" w:hAnsi="Book Antiqua"/>
        </w:rPr>
        <w:t>, 2 serous cystadenomas, and 2 non</w:t>
      </w:r>
      <w:r w:rsidR="00F26C7B" w:rsidRPr="004C7E25">
        <w:rPr>
          <w:rFonts w:ascii="Book Antiqua" w:hAnsi="Book Antiqua"/>
        </w:rPr>
        <w:t>-</w:t>
      </w:r>
      <w:r w:rsidRPr="004C7E25">
        <w:rPr>
          <w:rFonts w:ascii="Book Antiqua" w:hAnsi="Book Antiqua"/>
        </w:rPr>
        <w:t xml:space="preserve">neoplastic </w:t>
      </w:r>
      <w:r w:rsidR="00406585" w:rsidRPr="004C7E25">
        <w:rPr>
          <w:rFonts w:ascii="Book Antiqua" w:hAnsi="Book Antiqua"/>
        </w:rPr>
        <w:t>lesions</w:t>
      </w:r>
      <w:r w:rsidRPr="004C7E25">
        <w:rPr>
          <w:rFonts w:ascii="Book Antiqua" w:hAnsi="Book Antiqua"/>
        </w:rPr>
        <w:t xml:space="preserve">. </w:t>
      </w:r>
      <w:r w:rsidR="00AE7F2B" w:rsidRPr="004C7E25">
        <w:rPr>
          <w:rFonts w:ascii="Book Antiqua" w:hAnsi="Book Antiqua"/>
        </w:rPr>
        <w:t>T</w:t>
      </w:r>
      <w:r w:rsidRPr="004C7E25">
        <w:rPr>
          <w:rFonts w:ascii="Book Antiqua" w:hAnsi="Book Antiqua"/>
        </w:rPr>
        <w:t>he yield of screening was 5.3%</w:t>
      </w:r>
      <w:r w:rsidR="0051583D" w:rsidRPr="004C7E25">
        <w:rPr>
          <w:rFonts w:ascii="Book Antiqua" w:hAnsi="Book Antiqua"/>
        </w:rPr>
        <w:t xml:space="preserve"> in this </w:t>
      </w:r>
      <w:proofErr w:type="gramStart"/>
      <w:r w:rsidR="0051583D" w:rsidRPr="004C7E25">
        <w:rPr>
          <w:rFonts w:ascii="Book Antiqua" w:hAnsi="Book Antiqua"/>
        </w:rPr>
        <w:t>study</w:t>
      </w:r>
      <w:r w:rsidR="007C199C" w:rsidRPr="004C7E25">
        <w:rPr>
          <w:rFonts w:ascii="Book Antiqua" w:hAnsi="Book Antiqua"/>
          <w:vertAlign w:val="superscript"/>
        </w:rPr>
        <w:t>[</w:t>
      </w:r>
      <w:proofErr w:type="gramEnd"/>
      <w:r w:rsidR="000F4E17" w:rsidRPr="004C7E25">
        <w:rPr>
          <w:rFonts w:ascii="Book Antiqua" w:hAnsi="Book Antiqua"/>
          <w:vertAlign w:val="superscript"/>
        </w:rPr>
        <w:t>66</w:t>
      </w:r>
      <w:r w:rsidR="007C199C" w:rsidRPr="004C7E25">
        <w:rPr>
          <w:rFonts w:ascii="Book Antiqua" w:hAnsi="Book Antiqua"/>
          <w:vertAlign w:val="superscript"/>
        </w:rPr>
        <w:t>]</w:t>
      </w:r>
      <w:r w:rsidRPr="004C7E25">
        <w:rPr>
          <w:rFonts w:ascii="Book Antiqua" w:hAnsi="Book Antiqua"/>
        </w:rPr>
        <w:t>.</w:t>
      </w:r>
      <w:r w:rsidR="00442A94" w:rsidRPr="004C7E25">
        <w:rPr>
          <w:rFonts w:ascii="Book Antiqua" w:hAnsi="Book Antiqua"/>
          <w:vertAlign w:val="superscript"/>
        </w:rPr>
        <w:t xml:space="preserve"> </w:t>
      </w:r>
      <w:r w:rsidRPr="004C7E25">
        <w:rPr>
          <w:rFonts w:ascii="Book Antiqua" w:hAnsi="Book Antiqua"/>
        </w:rPr>
        <w:t>In the CAPS 2</w:t>
      </w:r>
      <w:r w:rsidR="00022D36" w:rsidRPr="004C7E25">
        <w:rPr>
          <w:rFonts w:ascii="Book Antiqua" w:hAnsi="Book Antiqua"/>
        </w:rPr>
        <w:t>, s</w:t>
      </w:r>
      <w:r w:rsidRPr="004C7E25">
        <w:rPr>
          <w:rFonts w:ascii="Book Antiqua" w:hAnsi="Book Antiqua"/>
        </w:rPr>
        <w:t xml:space="preserve">eventy-eight high-risk patients were </w:t>
      </w:r>
      <w:proofErr w:type="gramStart"/>
      <w:r w:rsidRPr="004C7E25">
        <w:rPr>
          <w:rFonts w:ascii="Book Antiqua" w:hAnsi="Book Antiqua"/>
        </w:rPr>
        <w:t>studied</w:t>
      </w:r>
      <w:r w:rsidR="007C199C" w:rsidRPr="004C7E25">
        <w:rPr>
          <w:rFonts w:ascii="Book Antiqua" w:hAnsi="Book Antiqua"/>
          <w:vertAlign w:val="superscript"/>
        </w:rPr>
        <w:t>[</w:t>
      </w:r>
      <w:proofErr w:type="gramEnd"/>
      <w:r w:rsidR="000F4E17" w:rsidRPr="004C7E25">
        <w:rPr>
          <w:rFonts w:ascii="Book Antiqua" w:hAnsi="Book Antiqua"/>
          <w:vertAlign w:val="superscript"/>
        </w:rPr>
        <w:t>67</w:t>
      </w:r>
      <w:r w:rsidR="007C199C" w:rsidRPr="004C7E25">
        <w:rPr>
          <w:rFonts w:ascii="Book Antiqua" w:hAnsi="Book Antiqua"/>
          <w:vertAlign w:val="superscript"/>
        </w:rPr>
        <w:t>]</w:t>
      </w:r>
      <w:r w:rsidRPr="004C7E25">
        <w:rPr>
          <w:rFonts w:ascii="Book Antiqua" w:hAnsi="Book Antiqua"/>
        </w:rPr>
        <w:t>.</w:t>
      </w:r>
      <w:r w:rsidR="00D352C0" w:rsidRPr="004C7E25">
        <w:rPr>
          <w:rFonts w:ascii="Book Antiqua" w:hAnsi="Book Antiqua"/>
          <w:vertAlign w:val="superscript"/>
        </w:rPr>
        <w:t xml:space="preserve"> </w:t>
      </w:r>
      <w:r w:rsidR="000623B9" w:rsidRPr="004C7E25">
        <w:rPr>
          <w:rFonts w:ascii="Book Antiqua" w:hAnsi="Book Antiqua"/>
        </w:rPr>
        <w:t>In 8</w:t>
      </w:r>
      <w:r w:rsidRPr="004C7E25">
        <w:rPr>
          <w:rFonts w:ascii="Book Antiqua" w:hAnsi="Book Antiqua"/>
        </w:rPr>
        <w:t xml:space="preserve"> patients</w:t>
      </w:r>
      <w:r w:rsidR="000623B9" w:rsidRPr="004C7E25">
        <w:rPr>
          <w:rFonts w:ascii="Book Antiqua" w:hAnsi="Book Antiqua"/>
        </w:rPr>
        <w:t>, the screening</w:t>
      </w:r>
      <w:r w:rsidRPr="004C7E25">
        <w:rPr>
          <w:rFonts w:ascii="Book Antiqua" w:hAnsi="Book Antiqua"/>
        </w:rPr>
        <w:t xml:space="preserve"> </w:t>
      </w:r>
      <w:r w:rsidR="000623B9" w:rsidRPr="004C7E25">
        <w:rPr>
          <w:rFonts w:ascii="Book Antiqua" w:hAnsi="Book Antiqua"/>
        </w:rPr>
        <w:t>found</w:t>
      </w:r>
      <w:r w:rsidRPr="004C7E25">
        <w:rPr>
          <w:rFonts w:ascii="Book Antiqua" w:hAnsi="Book Antiqua"/>
        </w:rPr>
        <w:t xml:space="preserve"> pancrea</w:t>
      </w:r>
      <w:r w:rsidR="00DB52EA" w:rsidRPr="004C7E25">
        <w:rPr>
          <w:rFonts w:ascii="Book Antiqua" w:hAnsi="Book Antiqua"/>
        </w:rPr>
        <w:t>tic neoplasia</w:t>
      </w:r>
      <w:r w:rsidR="000623B9" w:rsidRPr="004C7E25">
        <w:rPr>
          <w:rFonts w:ascii="Book Antiqua" w:hAnsi="Book Antiqua"/>
        </w:rPr>
        <w:t>, confirmed</w:t>
      </w:r>
      <w:r w:rsidR="00DB52EA" w:rsidRPr="004C7E25">
        <w:rPr>
          <w:rFonts w:ascii="Book Antiqua" w:hAnsi="Book Antiqua"/>
        </w:rPr>
        <w:t xml:space="preserve"> by surgery or FNA: </w:t>
      </w:r>
      <w:r w:rsidRPr="004C7E25">
        <w:rPr>
          <w:rFonts w:ascii="Book Antiqua" w:hAnsi="Book Antiqua"/>
        </w:rPr>
        <w:t xml:space="preserve">6 benign </w:t>
      </w:r>
      <w:r w:rsidR="009731FA" w:rsidRPr="004C7E25">
        <w:rPr>
          <w:rFonts w:ascii="Book Antiqua" w:hAnsi="Book Antiqua"/>
        </w:rPr>
        <w:t>IPMNs</w:t>
      </w:r>
      <w:r w:rsidR="00D326BC" w:rsidRPr="004C7E25">
        <w:rPr>
          <w:rFonts w:ascii="Book Antiqua" w:hAnsi="Book Antiqua"/>
        </w:rPr>
        <w:t>, 1</w:t>
      </w:r>
      <w:r w:rsidRPr="004C7E25">
        <w:rPr>
          <w:rFonts w:ascii="Book Antiqua" w:hAnsi="Book Antiqua"/>
        </w:rPr>
        <w:t xml:space="preserve"> IPMN that progressed to invasive </w:t>
      </w:r>
      <w:r w:rsidR="00742322" w:rsidRPr="004C7E25">
        <w:rPr>
          <w:rFonts w:ascii="Book Antiqua" w:hAnsi="Book Antiqua"/>
        </w:rPr>
        <w:t>PDAC</w:t>
      </w:r>
      <w:r w:rsidR="00D326BC" w:rsidRPr="004C7E25">
        <w:rPr>
          <w:rFonts w:ascii="Book Antiqua" w:hAnsi="Book Antiqua"/>
        </w:rPr>
        <w:t xml:space="preserve">, and another </w:t>
      </w:r>
      <w:r w:rsidRPr="004C7E25">
        <w:rPr>
          <w:rFonts w:ascii="Book Antiqua" w:hAnsi="Book Antiqua"/>
        </w:rPr>
        <w:t xml:space="preserve">had high-grade pancreatic intraepithelial neoplasia (PanIN-3). The CAPS 3 was a multicenter prospective cohort study </w:t>
      </w:r>
      <w:r w:rsidR="009A46EC" w:rsidRPr="004C7E25">
        <w:rPr>
          <w:rFonts w:ascii="Book Antiqua" w:hAnsi="Book Antiqua"/>
        </w:rPr>
        <w:t>involving</w:t>
      </w:r>
      <w:r w:rsidRPr="004C7E25">
        <w:rPr>
          <w:rFonts w:ascii="Book Antiqua" w:hAnsi="Book Antiqua"/>
        </w:rPr>
        <w:t xml:space="preserve"> annual </w:t>
      </w:r>
      <w:r w:rsidR="00635863" w:rsidRPr="004C7E25">
        <w:rPr>
          <w:rFonts w:ascii="Book Antiqua" w:hAnsi="Book Antiqua"/>
        </w:rPr>
        <w:t xml:space="preserve">EUS, </w:t>
      </w:r>
      <w:r w:rsidRPr="004C7E25">
        <w:rPr>
          <w:rFonts w:ascii="Book Antiqua" w:hAnsi="Book Antiqua"/>
        </w:rPr>
        <w:t xml:space="preserve">MRI </w:t>
      </w:r>
      <w:r w:rsidR="00F04262" w:rsidRPr="004C7E25">
        <w:rPr>
          <w:rFonts w:ascii="Book Antiqua" w:hAnsi="Book Antiqua"/>
        </w:rPr>
        <w:t>screening with</w:t>
      </w:r>
      <w:r w:rsidRPr="004C7E25">
        <w:rPr>
          <w:rFonts w:ascii="Book Antiqua" w:hAnsi="Book Antiqua"/>
        </w:rPr>
        <w:t xml:space="preserve"> </w:t>
      </w:r>
      <w:r w:rsidR="00F04262" w:rsidRPr="004C7E25">
        <w:rPr>
          <w:rFonts w:ascii="Book Antiqua" w:hAnsi="Book Antiqua"/>
        </w:rPr>
        <w:t xml:space="preserve">assays of </w:t>
      </w:r>
      <w:r w:rsidRPr="004C7E25">
        <w:rPr>
          <w:rFonts w:ascii="Book Antiqua" w:hAnsi="Book Antiqua"/>
        </w:rPr>
        <w:t>DNA and protein markers in serum and pancreatic juice. Over 200 patients were enrolled over a three-year period. The study results on the detection modality comparison demonstrate</w:t>
      </w:r>
      <w:r w:rsidR="002C7967" w:rsidRPr="004C7E25">
        <w:rPr>
          <w:rFonts w:ascii="Book Antiqua" w:hAnsi="Book Antiqua"/>
        </w:rPr>
        <w:t>d</w:t>
      </w:r>
      <w:r w:rsidRPr="004C7E25">
        <w:rPr>
          <w:rFonts w:ascii="Book Antiqua" w:hAnsi="Book Antiqua"/>
        </w:rPr>
        <w:t xml:space="preserve"> that the EUS has the highest rate of detection of early neoplastic changes in up to 42.6% of the asymptomatic high-risk </w:t>
      </w:r>
      <w:proofErr w:type="gramStart"/>
      <w:r w:rsidRPr="004C7E25">
        <w:rPr>
          <w:rFonts w:ascii="Book Antiqua" w:hAnsi="Book Antiqua"/>
        </w:rPr>
        <w:t>group</w:t>
      </w:r>
      <w:r w:rsidR="007C199C" w:rsidRPr="004C7E25">
        <w:rPr>
          <w:rFonts w:ascii="Book Antiqua" w:hAnsi="Book Antiqua"/>
          <w:vertAlign w:val="superscript"/>
        </w:rPr>
        <w:t>[</w:t>
      </w:r>
      <w:proofErr w:type="gramEnd"/>
      <w:r w:rsidR="000F4E17" w:rsidRPr="004C7E25">
        <w:rPr>
          <w:rFonts w:ascii="Book Antiqua" w:hAnsi="Book Antiqua"/>
          <w:vertAlign w:val="superscript"/>
        </w:rPr>
        <w:t>68</w:t>
      </w:r>
      <w:r w:rsidR="007C199C" w:rsidRPr="004C7E25">
        <w:rPr>
          <w:rFonts w:ascii="Book Antiqua" w:hAnsi="Book Antiqua"/>
          <w:vertAlign w:val="superscript"/>
        </w:rPr>
        <w:t>]</w:t>
      </w:r>
      <w:r w:rsidRPr="004C7E25">
        <w:rPr>
          <w:rFonts w:ascii="Book Antiqua" w:hAnsi="Book Antiqua"/>
        </w:rPr>
        <w:t>.</w:t>
      </w:r>
      <w:r w:rsidR="0059350E" w:rsidRPr="004C7E25">
        <w:rPr>
          <w:rFonts w:ascii="Book Antiqua" w:hAnsi="Book Antiqua"/>
          <w:vertAlign w:val="superscript"/>
        </w:rPr>
        <w:t xml:space="preserve"> </w:t>
      </w:r>
    </w:p>
    <w:p w14:paraId="282F0DF2" w14:textId="2A589B9C" w:rsidR="00275B97" w:rsidRPr="004C7E25" w:rsidRDefault="00275B97" w:rsidP="004C7E25">
      <w:pPr>
        <w:adjustRightInd w:val="0"/>
        <w:snapToGrid w:val="0"/>
        <w:spacing w:line="360" w:lineRule="auto"/>
        <w:jc w:val="both"/>
        <w:rPr>
          <w:rFonts w:ascii="Book Antiqua" w:hAnsi="Book Antiqua"/>
        </w:rPr>
      </w:pPr>
      <w:r w:rsidRPr="004C7E25">
        <w:rPr>
          <w:rFonts w:ascii="Book Antiqua" w:hAnsi="Book Antiqua"/>
        </w:rPr>
        <w:tab/>
        <w:t xml:space="preserve">In another study from the University of Washington, high-risk familial cohorts were screened </w:t>
      </w:r>
      <w:r w:rsidR="00EA4786" w:rsidRPr="004C7E25">
        <w:rPr>
          <w:rFonts w:ascii="Book Antiqua" w:hAnsi="Book Antiqua"/>
        </w:rPr>
        <w:t>with</w:t>
      </w:r>
      <w:r w:rsidR="00767D0E" w:rsidRPr="004C7E25">
        <w:rPr>
          <w:rFonts w:ascii="Book Antiqua" w:hAnsi="Book Antiqua"/>
        </w:rPr>
        <w:t xml:space="preserve"> EUS, </w:t>
      </w:r>
      <w:r w:rsidRPr="004C7E25">
        <w:rPr>
          <w:rFonts w:ascii="Book Antiqua" w:hAnsi="Book Antiqua"/>
        </w:rPr>
        <w:t xml:space="preserve">beginning 10 years prior to the earliest </w:t>
      </w:r>
      <w:r w:rsidR="00E10BD6" w:rsidRPr="004C7E25">
        <w:rPr>
          <w:rFonts w:ascii="Book Antiqua" w:hAnsi="Book Antiqua"/>
        </w:rPr>
        <w:t xml:space="preserve">index </w:t>
      </w:r>
      <w:r w:rsidRPr="004C7E25">
        <w:rPr>
          <w:rFonts w:ascii="Book Antiqua" w:hAnsi="Book Antiqua"/>
        </w:rPr>
        <w:t xml:space="preserve">PDAC </w:t>
      </w:r>
      <w:r w:rsidR="00E10BD6" w:rsidRPr="004C7E25">
        <w:rPr>
          <w:rFonts w:ascii="Book Antiqua" w:hAnsi="Book Antiqua"/>
        </w:rPr>
        <w:t>case</w:t>
      </w:r>
      <w:r w:rsidR="00392927" w:rsidRPr="004C7E25">
        <w:rPr>
          <w:rFonts w:ascii="Book Antiqua" w:hAnsi="Book Antiqua"/>
        </w:rPr>
        <w:t xml:space="preserve">. If EUS was normal, </w:t>
      </w:r>
      <w:r w:rsidRPr="004C7E25">
        <w:rPr>
          <w:rFonts w:ascii="Book Antiqua" w:hAnsi="Book Antiqua"/>
        </w:rPr>
        <w:t xml:space="preserve">they </w:t>
      </w:r>
      <w:r w:rsidR="0001474C" w:rsidRPr="004C7E25">
        <w:rPr>
          <w:rFonts w:ascii="Book Antiqua" w:hAnsi="Book Antiqua"/>
        </w:rPr>
        <w:t>underwent</w:t>
      </w:r>
      <w:r w:rsidRPr="004C7E25">
        <w:rPr>
          <w:rFonts w:ascii="Book Antiqua" w:hAnsi="Book Antiqua"/>
        </w:rPr>
        <w:t xml:space="preserve"> a repeat EUS </w:t>
      </w:r>
      <w:r w:rsidR="00E81CCC" w:rsidRPr="004C7E25">
        <w:rPr>
          <w:rFonts w:ascii="Book Antiqua" w:hAnsi="Book Antiqua"/>
        </w:rPr>
        <w:t>in</w:t>
      </w:r>
      <w:r w:rsidRPr="004C7E25">
        <w:rPr>
          <w:rFonts w:ascii="Book Antiqua" w:hAnsi="Book Antiqua"/>
        </w:rPr>
        <w:t xml:space="preserve"> 2-3 year</w:t>
      </w:r>
      <w:r w:rsidR="00D3211C" w:rsidRPr="004C7E25">
        <w:rPr>
          <w:rFonts w:ascii="Book Antiqua" w:hAnsi="Book Antiqua"/>
        </w:rPr>
        <w:t>s</w:t>
      </w:r>
      <w:r w:rsidRPr="004C7E25">
        <w:rPr>
          <w:rFonts w:ascii="Book Antiqua" w:hAnsi="Book Antiqua"/>
        </w:rPr>
        <w:t xml:space="preserve">. </w:t>
      </w:r>
      <w:r w:rsidR="00B179F2" w:rsidRPr="004C7E25">
        <w:rPr>
          <w:rFonts w:ascii="Book Antiqua" w:hAnsi="Book Antiqua"/>
        </w:rPr>
        <w:t>With</w:t>
      </w:r>
      <w:r w:rsidRPr="004C7E25">
        <w:rPr>
          <w:rFonts w:ascii="Book Antiqua" w:hAnsi="Book Antiqua"/>
        </w:rPr>
        <w:t xml:space="preserve"> abnormal EUS findings, they were referred for ERCP and if abnormalities were noted, patients were offered surgical </w:t>
      </w:r>
      <w:proofErr w:type="gramStart"/>
      <w:r w:rsidRPr="004C7E25">
        <w:rPr>
          <w:rFonts w:ascii="Book Antiqua" w:hAnsi="Book Antiqua"/>
        </w:rPr>
        <w:t>intervention</w:t>
      </w:r>
      <w:r w:rsidR="007C199C" w:rsidRPr="004C7E25">
        <w:rPr>
          <w:rFonts w:ascii="Book Antiqua" w:hAnsi="Book Antiqua"/>
          <w:vertAlign w:val="superscript"/>
        </w:rPr>
        <w:t>[</w:t>
      </w:r>
      <w:proofErr w:type="gramEnd"/>
      <w:r w:rsidR="000F4E17" w:rsidRPr="004C7E25">
        <w:rPr>
          <w:rFonts w:ascii="Book Antiqua" w:hAnsi="Book Antiqua"/>
          <w:vertAlign w:val="superscript"/>
        </w:rPr>
        <w:t>69</w:t>
      </w:r>
      <w:r w:rsidR="007C199C" w:rsidRPr="004C7E25">
        <w:rPr>
          <w:rFonts w:ascii="Book Antiqua" w:hAnsi="Book Antiqua"/>
          <w:vertAlign w:val="superscript"/>
        </w:rPr>
        <w:t>]</w:t>
      </w:r>
      <w:r w:rsidRPr="004C7E25">
        <w:rPr>
          <w:rFonts w:ascii="Book Antiqua" w:hAnsi="Book Antiqua"/>
        </w:rPr>
        <w:t>.</w:t>
      </w:r>
      <w:r w:rsidR="00D11AA2" w:rsidRPr="004C7E25">
        <w:rPr>
          <w:rFonts w:ascii="Book Antiqua" w:hAnsi="Book Antiqua"/>
          <w:vertAlign w:val="superscript"/>
        </w:rPr>
        <w:t xml:space="preserve"> </w:t>
      </w:r>
      <w:r w:rsidR="005018BC" w:rsidRPr="004C7E25">
        <w:rPr>
          <w:rFonts w:ascii="Book Antiqua" w:hAnsi="Book Antiqua"/>
        </w:rPr>
        <w:t>Among</w:t>
      </w:r>
      <w:r w:rsidRPr="004C7E25">
        <w:rPr>
          <w:rFonts w:ascii="Book Antiqua" w:hAnsi="Book Antiqua"/>
        </w:rPr>
        <w:t xml:space="preserve"> 75 screened</w:t>
      </w:r>
      <w:r w:rsidR="006039DE" w:rsidRPr="004C7E25">
        <w:rPr>
          <w:rFonts w:ascii="Book Antiqua" w:hAnsi="Book Antiqua"/>
        </w:rPr>
        <w:t xml:space="preserve"> subjects</w:t>
      </w:r>
      <w:r w:rsidRPr="004C7E25">
        <w:rPr>
          <w:rFonts w:ascii="Book Antiqua" w:hAnsi="Book Antiqua"/>
        </w:rPr>
        <w:t xml:space="preserve">, 15 had </w:t>
      </w:r>
      <w:r w:rsidR="004D431F" w:rsidRPr="004C7E25">
        <w:rPr>
          <w:rFonts w:ascii="Book Antiqua" w:hAnsi="Book Antiqua"/>
        </w:rPr>
        <w:t>gone</w:t>
      </w:r>
      <w:r w:rsidRPr="004C7E25">
        <w:rPr>
          <w:rFonts w:ascii="Book Antiqua" w:hAnsi="Book Antiqua"/>
        </w:rPr>
        <w:t xml:space="preserve"> to surgery</w:t>
      </w:r>
      <w:r w:rsidR="005E3556" w:rsidRPr="004C7E25">
        <w:rPr>
          <w:rFonts w:ascii="Book Antiqua" w:hAnsi="Book Antiqua"/>
        </w:rPr>
        <w:t xml:space="preserve"> for abnormal EUS and ERCP findings</w:t>
      </w:r>
      <w:r w:rsidRPr="004C7E25">
        <w:rPr>
          <w:rFonts w:ascii="Book Antiqua" w:hAnsi="Book Antiqua"/>
        </w:rPr>
        <w:t xml:space="preserve">. </w:t>
      </w:r>
      <w:r w:rsidR="007F58D5" w:rsidRPr="004C7E25">
        <w:rPr>
          <w:rFonts w:ascii="Book Antiqua" w:hAnsi="Book Antiqua"/>
        </w:rPr>
        <w:t xml:space="preserve">All </w:t>
      </w:r>
      <w:r w:rsidR="009E4864" w:rsidRPr="004C7E25">
        <w:rPr>
          <w:rFonts w:ascii="Book Antiqua" w:hAnsi="Book Antiqua"/>
        </w:rPr>
        <w:t xml:space="preserve">surgical </w:t>
      </w:r>
      <w:r w:rsidR="007F58D5" w:rsidRPr="004C7E25">
        <w:rPr>
          <w:rFonts w:ascii="Book Antiqua" w:hAnsi="Book Antiqua"/>
        </w:rPr>
        <w:t xml:space="preserve">cases </w:t>
      </w:r>
      <w:r w:rsidRPr="004C7E25">
        <w:rPr>
          <w:rFonts w:ascii="Book Antiqua" w:hAnsi="Book Antiqua"/>
        </w:rPr>
        <w:t>revealed premalignant lesions: PanIN-3 in 10 and PanIN-2 in five</w:t>
      </w:r>
      <w:r w:rsidR="00D56E3E" w:rsidRPr="004C7E25">
        <w:rPr>
          <w:rFonts w:ascii="Book Antiqua" w:hAnsi="Book Antiqua"/>
        </w:rPr>
        <w:t xml:space="preserve"> </w:t>
      </w:r>
      <w:proofErr w:type="gramStart"/>
      <w:r w:rsidR="00D56E3E" w:rsidRPr="004C7E25">
        <w:rPr>
          <w:rFonts w:ascii="Book Antiqua" w:hAnsi="Book Antiqua"/>
        </w:rPr>
        <w:t>cases</w:t>
      </w:r>
      <w:r w:rsidR="007C199C" w:rsidRPr="004C7E25">
        <w:rPr>
          <w:rFonts w:ascii="Book Antiqua" w:hAnsi="Book Antiqua"/>
          <w:vertAlign w:val="superscript"/>
        </w:rPr>
        <w:t>[</w:t>
      </w:r>
      <w:proofErr w:type="gramEnd"/>
      <w:r w:rsidR="000F4E17" w:rsidRPr="004C7E25">
        <w:rPr>
          <w:rFonts w:ascii="Book Antiqua" w:hAnsi="Book Antiqua"/>
          <w:vertAlign w:val="superscript"/>
        </w:rPr>
        <w:t>70</w:t>
      </w:r>
      <w:r w:rsidR="007C199C" w:rsidRPr="004C7E25">
        <w:rPr>
          <w:rFonts w:ascii="Book Antiqua" w:hAnsi="Book Antiqua"/>
          <w:vertAlign w:val="superscript"/>
        </w:rPr>
        <w:t>]</w:t>
      </w:r>
      <w:r w:rsidRPr="004C7E25">
        <w:rPr>
          <w:rFonts w:ascii="Book Antiqua" w:hAnsi="Book Antiqua"/>
        </w:rPr>
        <w:t>.</w:t>
      </w:r>
      <w:r w:rsidR="00D11AA2" w:rsidRPr="004C7E25">
        <w:rPr>
          <w:rFonts w:ascii="Book Antiqua" w:hAnsi="Book Antiqua"/>
          <w:vertAlign w:val="superscript"/>
        </w:rPr>
        <w:t xml:space="preserve"> </w:t>
      </w:r>
      <w:r w:rsidR="00384630" w:rsidRPr="004C7E25">
        <w:rPr>
          <w:rFonts w:ascii="Book Antiqua" w:hAnsi="Book Antiqua"/>
        </w:rPr>
        <w:t>The</w:t>
      </w:r>
      <w:r w:rsidRPr="004C7E25">
        <w:rPr>
          <w:rFonts w:ascii="Book Antiqua" w:hAnsi="Book Antiqua"/>
        </w:rPr>
        <w:t xml:space="preserve"> study gave a yield of 13% (10 out of 75) for detecting PanIN-3 lesions. </w:t>
      </w:r>
      <w:r w:rsidR="00D314F3" w:rsidRPr="004C7E25">
        <w:rPr>
          <w:rFonts w:ascii="Book Antiqua" w:hAnsi="Book Antiqua"/>
        </w:rPr>
        <w:t>A s</w:t>
      </w:r>
      <w:r w:rsidR="000C41B8" w:rsidRPr="004C7E25">
        <w:rPr>
          <w:rFonts w:ascii="Book Antiqua" w:hAnsi="Book Antiqua"/>
        </w:rPr>
        <w:t>ingle</w:t>
      </w:r>
      <w:r w:rsidRPr="004C7E25">
        <w:rPr>
          <w:rFonts w:ascii="Book Antiqua" w:hAnsi="Book Antiqua"/>
        </w:rPr>
        <w:t xml:space="preserve"> patient developed </w:t>
      </w:r>
      <w:proofErr w:type="spellStart"/>
      <w:r w:rsidRPr="004C7E25">
        <w:rPr>
          <w:rFonts w:ascii="Book Antiqua" w:hAnsi="Book Antiqua"/>
        </w:rPr>
        <w:t>unresectable</w:t>
      </w:r>
      <w:proofErr w:type="spellEnd"/>
      <w:r w:rsidRPr="004C7E25">
        <w:rPr>
          <w:rFonts w:ascii="Book Antiqua" w:hAnsi="Book Antiqua"/>
        </w:rPr>
        <w:t xml:space="preserve"> </w:t>
      </w:r>
      <w:r w:rsidR="00140A48" w:rsidRPr="004C7E25">
        <w:rPr>
          <w:rFonts w:ascii="Book Antiqua" w:hAnsi="Book Antiqua"/>
        </w:rPr>
        <w:t>PDAC</w:t>
      </w:r>
      <w:r w:rsidRPr="004C7E25">
        <w:rPr>
          <w:rFonts w:ascii="Book Antiqua" w:hAnsi="Book Antiqua"/>
        </w:rPr>
        <w:t xml:space="preserve"> </w:t>
      </w:r>
      <w:r w:rsidR="008147AB" w:rsidRPr="004C7E25">
        <w:rPr>
          <w:rFonts w:ascii="Book Antiqua" w:hAnsi="Book Antiqua"/>
        </w:rPr>
        <w:t>during</w:t>
      </w:r>
      <w:r w:rsidRPr="004C7E25">
        <w:rPr>
          <w:rFonts w:ascii="Book Antiqua" w:hAnsi="Book Antiqua"/>
        </w:rPr>
        <w:t xml:space="preserve"> </w:t>
      </w:r>
      <w:r w:rsidR="008147AB" w:rsidRPr="004C7E25">
        <w:rPr>
          <w:rFonts w:ascii="Book Antiqua" w:hAnsi="Book Antiqua"/>
        </w:rPr>
        <w:t>the</w:t>
      </w:r>
      <w:r w:rsidRPr="004C7E25">
        <w:rPr>
          <w:rFonts w:ascii="Book Antiqua" w:hAnsi="Book Antiqua"/>
        </w:rPr>
        <w:t xml:space="preserve"> surveillance. </w:t>
      </w:r>
    </w:p>
    <w:p w14:paraId="5B80946B" w14:textId="77777777" w:rsidR="009869ED" w:rsidRPr="004C7E25" w:rsidRDefault="00275B97" w:rsidP="004C7E25">
      <w:pPr>
        <w:adjustRightInd w:val="0"/>
        <w:snapToGrid w:val="0"/>
        <w:spacing w:line="360" w:lineRule="auto"/>
        <w:jc w:val="both"/>
        <w:rPr>
          <w:rFonts w:ascii="Book Antiqua" w:eastAsia="宋体" w:hAnsi="Book Antiqua"/>
          <w:lang w:eastAsia="zh-CN"/>
        </w:rPr>
      </w:pPr>
      <w:r w:rsidRPr="004C7E25">
        <w:rPr>
          <w:rFonts w:ascii="Book Antiqua" w:hAnsi="Book Antiqua"/>
        </w:rPr>
        <w:tab/>
      </w:r>
      <w:r w:rsidR="00225045" w:rsidRPr="004C7E25">
        <w:rPr>
          <w:rFonts w:ascii="Book Antiqua" w:hAnsi="Book Antiqua"/>
        </w:rPr>
        <w:t>In a</w:t>
      </w:r>
      <w:r w:rsidR="009A3BF1" w:rsidRPr="004C7E25">
        <w:rPr>
          <w:rFonts w:ascii="Book Antiqua" w:hAnsi="Book Antiqua"/>
        </w:rPr>
        <w:t xml:space="preserve"> German </w:t>
      </w:r>
      <w:r w:rsidR="00225045" w:rsidRPr="004C7E25">
        <w:rPr>
          <w:rFonts w:ascii="Book Antiqua" w:hAnsi="Book Antiqua"/>
        </w:rPr>
        <w:t xml:space="preserve">PDAC screening </w:t>
      </w:r>
      <w:r w:rsidR="00E45696" w:rsidRPr="004C7E25">
        <w:rPr>
          <w:rFonts w:ascii="Book Antiqua" w:hAnsi="Book Antiqua"/>
        </w:rPr>
        <w:t>program</w:t>
      </w:r>
      <w:r w:rsidR="006300D3" w:rsidRPr="004C7E25">
        <w:rPr>
          <w:rFonts w:ascii="Book Antiqua" w:hAnsi="Book Antiqua"/>
        </w:rPr>
        <w:t xml:space="preserve"> (</w:t>
      </w:r>
      <w:proofErr w:type="spellStart"/>
      <w:r w:rsidR="006300D3" w:rsidRPr="004C7E25">
        <w:rPr>
          <w:rFonts w:ascii="Book Antiqua" w:hAnsi="Book Antiqua"/>
        </w:rPr>
        <w:t>FaPaCa</w:t>
      </w:r>
      <w:proofErr w:type="spellEnd"/>
      <w:r w:rsidR="006300D3" w:rsidRPr="004C7E25">
        <w:rPr>
          <w:rFonts w:ascii="Book Antiqua" w:hAnsi="Book Antiqua"/>
        </w:rPr>
        <w:t>)</w:t>
      </w:r>
      <w:r w:rsidR="00225045" w:rsidRPr="004C7E25">
        <w:rPr>
          <w:rFonts w:ascii="Book Antiqua" w:hAnsi="Book Antiqua"/>
        </w:rPr>
        <w:t>,</w:t>
      </w:r>
      <w:r w:rsidRPr="004C7E25">
        <w:rPr>
          <w:rFonts w:ascii="Book Antiqua" w:hAnsi="Book Antiqua"/>
        </w:rPr>
        <w:t xml:space="preserve"> 76 patients </w:t>
      </w:r>
      <w:r w:rsidR="00E45696" w:rsidRPr="004C7E25">
        <w:rPr>
          <w:rFonts w:ascii="Book Antiqua" w:hAnsi="Book Antiqua"/>
        </w:rPr>
        <w:t>were followed</w:t>
      </w:r>
      <w:r w:rsidRPr="004C7E25">
        <w:rPr>
          <w:rFonts w:ascii="Book Antiqua" w:hAnsi="Book Antiqua"/>
        </w:rPr>
        <w:t xml:space="preserve"> using </w:t>
      </w:r>
      <w:r w:rsidR="00B02294" w:rsidRPr="004C7E25">
        <w:rPr>
          <w:rFonts w:ascii="Book Antiqua" w:hAnsi="Book Antiqua"/>
        </w:rPr>
        <w:t>annual</w:t>
      </w:r>
      <w:r w:rsidRPr="004C7E25">
        <w:rPr>
          <w:rFonts w:ascii="Book Antiqua" w:hAnsi="Book Antiqua"/>
        </w:rPr>
        <w:t xml:space="preserve"> EUS, MRCP</w:t>
      </w:r>
      <w:r w:rsidR="00A535D9" w:rsidRPr="004C7E25">
        <w:rPr>
          <w:rFonts w:ascii="Book Antiqua" w:hAnsi="Book Antiqua"/>
        </w:rPr>
        <w:t>,</w:t>
      </w:r>
      <w:r w:rsidRPr="004C7E25">
        <w:rPr>
          <w:rFonts w:ascii="Book Antiqua" w:hAnsi="Book Antiqua"/>
        </w:rPr>
        <w:t xml:space="preserve"> and laboratory </w:t>
      </w:r>
      <w:r w:rsidR="00CC4CFD" w:rsidRPr="004C7E25">
        <w:rPr>
          <w:rFonts w:ascii="Book Antiqua" w:hAnsi="Book Antiqua"/>
        </w:rPr>
        <w:t>assays</w:t>
      </w:r>
      <w:r w:rsidRPr="004C7E25">
        <w:rPr>
          <w:rFonts w:ascii="Book Antiqua" w:hAnsi="Book Antiqua"/>
        </w:rPr>
        <w:t xml:space="preserve"> (</w:t>
      </w:r>
      <w:r w:rsidRPr="004C7E25">
        <w:rPr>
          <w:rFonts w:ascii="Book Antiqua" w:hAnsi="Book Antiqua"/>
          <w:i/>
        </w:rPr>
        <w:t>CDKN2a</w:t>
      </w:r>
      <w:r w:rsidRPr="004C7E25">
        <w:rPr>
          <w:rFonts w:ascii="Book Antiqua" w:hAnsi="Book Antiqua"/>
        </w:rPr>
        <w:t xml:space="preserve"> and </w:t>
      </w:r>
      <w:r w:rsidRPr="004C7E25">
        <w:rPr>
          <w:rFonts w:ascii="Book Antiqua" w:hAnsi="Book Antiqua"/>
          <w:i/>
        </w:rPr>
        <w:t>BRCA2</w:t>
      </w:r>
      <w:r w:rsidRPr="004C7E25">
        <w:rPr>
          <w:rFonts w:ascii="Book Antiqua" w:hAnsi="Book Antiqua"/>
        </w:rPr>
        <w:t xml:space="preserve"> gene</w:t>
      </w:r>
      <w:r w:rsidR="008236A4" w:rsidRPr="004C7E25">
        <w:rPr>
          <w:rFonts w:ascii="Book Antiqua" w:hAnsi="Book Antiqua"/>
        </w:rPr>
        <w:t>tic</w:t>
      </w:r>
      <w:r w:rsidR="00A178FF" w:rsidRPr="004C7E25">
        <w:rPr>
          <w:rFonts w:ascii="Book Antiqua" w:hAnsi="Book Antiqua"/>
        </w:rPr>
        <w:t xml:space="preserve"> analysis</w:t>
      </w:r>
      <w:r w:rsidRPr="004C7E25">
        <w:rPr>
          <w:rFonts w:ascii="Book Antiqua" w:hAnsi="Book Antiqua"/>
        </w:rPr>
        <w:t xml:space="preserve">, CA19-9 and CEA). Any </w:t>
      </w:r>
      <w:r w:rsidR="00927453" w:rsidRPr="004C7E25">
        <w:rPr>
          <w:rFonts w:ascii="Book Antiqua" w:hAnsi="Book Antiqua"/>
        </w:rPr>
        <w:t>appreciable</w:t>
      </w:r>
      <w:r w:rsidRPr="004C7E25">
        <w:rPr>
          <w:rFonts w:ascii="Book Antiqua" w:hAnsi="Book Antiqua"/>
        </w:rPr>
        <w:t xml:space="preserve"> lesion was evaluated with EUS. </w:t>
      </w:r>
      <w:r w:rsidR="00AE1AB6" w:rsidRPr="004C7E25">
        <w:rPr>
          <w:rFonts w:ascii="Book Antiqua" w:hAnsi="Book Antiqua"/>
        </w:rPr>
        <w:t>With an abnormal finding</w:t>
      </w:r>
      <w:r w:rsidRPr="004C7E25">
        <w:rPr>
          <w:rFonts w:ascii="Book Antiqua" w:hAnsi="Book Antiqua"/>
        </w:rPr>
        <w:t xml:space="preserve">, the patient underwent </w:t>
      </w:r>
      <w:r w:rsidR="006C6744" w:rsidRPr="004C7E25">
        <w:rPr>
          <w:rFonts w:ascii="Book Antiqua" w:hAnsi="Book Antiqua"/>
        </w:rPr>
        <w:t>surgical</w:t>
      </w:r>
      <w:r w:rsidRPr="004C7E25">
        <w:rPr>
          <w:rFonts w:ascii="Book Antiqua" w:hAnsi="Book Antiqua"/>
        </w:rPr>
        <w:t xml:space="preserve"> exploration and if </w:t>
      </w:r>
      <w:r w:rsidR="009D736E" w:rsidRPr="004C7E25">
        <w:rPr>
          <w:rFonts w:ascii="Book Antiqua" w:hAnsi="Book Antiqua"/>
        </w:rPr>
        <w:t xml:space="preserve">malignancy </w:t>
      </w:r>
      <w:r w:rsidRPr="004C7E25">
        <w:rPr>
          <w:rFonts w:ascii="Book Antiqua" w:hAnsi="Book Antiqua"/>
        </w:rPr>
        <w:t>w</w:t>
      </w:r>
      <w:r w:rsidR="00AA6098" w:rsidRPr="004C7E25">
        <w:rPr>
          <w:rFonts w:ascii="Book Antiqua" w:hAnsi="Book Antiqua"/>
        </w:rPr>
        <w:t>as</w:t>
      </w:r>
      <w:r w:rsidRPr="004C7E25">
        <w:rPr>
          <w:rFonts w:ascii="Book Antiqua" w:hAnsi="Book Antiqua"/>
        </w:rPr>
        <w:t xml:space="preserve"> detected, total </w:t>
      </w:r>
      <w:proofErr w:type="spellStart"/>
      <w:r w:rsidRPr="004C7E25">
        <w:rPr>
          <w:rFonts w:ascii="Book Antiqua" w:hAnsi="Book Antiqua"/>
        </w:rPr>
        <w:t>pancreatectomy</w:t>
      </w:r>
      <w:proofErr w:type="spellEnd"/>
      <w:r w:rsidRPr="004C7E25">
        <w:rPr>
          <w:rFonts w:ascii="Book Antiqua" w:hAnsi="Book Antiqua"/>
        </w:rPr>
        <w:t xml:space="preserve"> was performed. </w:t>
      </w:r>
      <w:r w:rsidR="000578B6" w:rsidRPr="004C7E25">
        <w:rPr>
          <w:rFonts w:ascii="Book Antiqua" w:hAnsi="Book Antiqua"/>
        </w:rPr>
        <w:t>In 10 cases, lesions</w:t>
      </w:r>
      <w:r w:rsidRPr="004C7E25">
        <w:rPr>
          <w:rFonts w:ascii="Book Antiqua" w:hAnsi="Book Antiqua"/>
        </w:rPr>
        <w:t xml:space="preserve"> were seen on EUS as compared to only seven detected by MR</w:t>
      </w:r>
      <w:r w:rsidR="000578B6" w:rsidRPr="004C7E25">
        <w:rPr>
          <w:rFonts w:ascii="Book Antiqua" w:hAnsi="Book Antiqua"/>
        </w:rPr>
        <w:t xml:space="preserve"> scan</w:t>
      </w:r>
      <w:r w:rsidRPr="004C7E25">
        <w:rPr>
          <w:rFonts w:ascii="Book Antiqua" w:hAnsi="Book Antiqua"/>
        </w:rPr>
        <w:t xml:space="preserve">. </w:t>
      </w:r>
      <w:r w:rsidR="00C8485B" w:rsidRPr="004C7E25">
        <w:rPr>
          <w:rFonts w:ascii="Book Antiqua" w:hAnsi="Book Antiqua"/>
        </w:rPr>
        <w:t>O</w:t>
      </w:r>
      <w:r w:rsidR="00D027E0" w:rsidRPr="004C7E25">
        <w:rPr>
          <w:rFonts w:ascii="Book Antiqua" w:hAnsi="Book Antiqua"/>
        </w:rPr>
        <w:t>ut o</w:t>
      </w:r>
      <w:r w:rsidRPr="004C7E25">
        <w:rPr>
          <w:rFonts w:ascii="Book Antiqua" w:hAnsi="Book Antiqua"/>
        </w:rPr>
        <w:t xml:space="preserve">f the </w:t>
      </w:r>
      <w:r w:rsidR="00727B68" w:rsidRPr="004C7E25">
        <w:rPr>
          <w:rFonts w:ascii="Book Antiqua" w:hAnsi="Book Antiqua"/>
        </w:rPr>
        <w:t>seven</w:t>
      </w:r>
      <w:r w:rsidRPr="004C7E25">
        <w:rPr>
          <w:rFonts w:ascii="Book Antiqua" w:hAnsi="Book Antiqua"/>
        </w:rPr>
        <w:t xml:space="preserve"> MRCP</w:t>
      </w:r>
      <w:r w:rsidR="009F21E7" w:rsidRPr="004C7E25">
        <w:rPr>
          <w:rFonts w:ascii="Book Antiqua" w:hAnsi="Book Antiqua"/>
        </w:rPr>
        <w:t>-positive cases</w:t>
      </w:r>
      <w:r w:rsidRPr="004C7E25">
        <w:rPr>
          <w:rFonts w:ascii="Book Antiqua" w:hAnsi="Book Antiqua"/>
        </w:rPr>
        <w:t xml:space="preserve">, six </w:t>
      </w:r>
      <w:r w:rsidR="006950E0" w:rsidRPr="004C7E25">
        <w:rPr>
          <w:rFonts w:ascii="Book Antiqua" w:hAnsi="Book Antiqua"/>
        </w:rPr>
        <w:t>underwent</w:t>
      </w:r>
      <w:r w:rsidRPr="004C7E25">
        <w:rPr>
          <w:rFonts w:ascii="Book Antiqua" w:hAnsi="Book Antiqua"/>
        </w:rPr>
        <w:t xml:space="preserve"> resections and the histology showed one PanIN-3, one PanIN-2, one PanIN-1, and three </w:t>
      </w:r>
      <w:r w:rsidR="00F375D9" w:rsidRPr="004C7E25">
        <w:rPr>
          <w:rFonts w:ascii="Book Antiqua" w:hAnsi="Book Antiqua"/>
        </w:rPr>
        <w:t>with other</w:t>
      </w:r>
      <w:r w:rsidRPr="004C7E25">
        <w:rPr>
          <w:rFonts w:ascii="Book Antiqua" w:hAnsi="Book Antiqua"/>
        </w:rPr>
        <w:t xml:space="preserve"> benign lesions. Th</w:t>
      </w:r>
      <w:r w:rsidR="005573BA" w:rsidRPr="004C7E25">
        <w:rPr>
          <w:rFonts w:ascii="Book Antiqua" w:hAnsi="Book Antiqua"/>
        </w:rPr>
        <w:t>is result</w:t>
      </w:r>
      <w:r w:rsidR="00267F56" w:rsidRPr="004C7E25">
        <w:rPr>
          <w:rFonts w:ascii="Book Antiqua" w:hAnsi="Book Antiqua"/>
        </w:rPr>
        <w:t>ed in</w:t>
      </w:r>
      <w:r w:rsidRPr="004C7E25">
        <w:rPr>
          <w:rFonts w:ascii="Book Antiqua" w:hAnsi="Book Antiqua"/>
        </w:rPr>
        <w:t xml:space="preserve"> a diagnostic yield of 1.3% </w:t>
      </w:r>
      <w:r w:rsidR="00810B9D" w:rsidRPr="004C7E25">
        <w:rPr>
          <w:rFonts w:ascii="Book Antiqua" w:hAnsi="Book Antiqua"/>
        </w:rPr>
        <w:t xml:space="preserve">for </w:t>
      </w:r>
      <w:r w:rsidRPr="004C7E25">
        <w:rPr>
          <w:rFonts w:ascii="Book Antiqua" w:hAnsi="Book Antiqua"/>
        </w:rPr>
        <w:t>PanIN-3</w:t>
      </w:r>
      <w:r w:rsidR="003B711E" w:rsidRPr="004C7E25">
        <w:rPr>
          <w:rFonts w:ascii="Book Antiqua" w:hAnsi="Book Antiqua"/>
        </w:rPr>
        <w:t xml:space="preserve"> </w:t>
      </w:r>
      <w:proofErr w:type="gramStart"/>
      <w:r w:rsidR="003B711E" w:rsidRPr="004C7E25">
        <w:rPr>
          <w:rFonts w:ascii="Book Antiqua" w:hAnsi="Book Antiqua"/>
        </w:rPr>
        <w:t>detection</w:t>
      </w:r>
      <w:r w:rsidR="007C199C" w:rsidRPr="004C7E25">
        <w:rPr>
          <w:rFonts w:ascii="Book Antiqua" w:hAnsi="Book Antiqua"/>
          <w:vertAlign w:val="superscript"/>
        </w:rPr>
        <w:t>[</w:t>
      </w:r>
      <w:proofErr w:type="gramEnd"/>
      <w:r w:rsidR="00FD5AAC" w:rsidRPr="004C7E25">
        <w:rPr>
          <w:rFonts w:ascii="Book Antiqua" w:hAnsi="Book Antiqua"/>
          <w:vertAlign w:val="superscript"/>
        </w:rPr>
        <w:t>71</w:t>
      </w:r>
      <w:r w:rsidR="007C199C" w:rsidRPr="004C7E25">
        <w:rPr>
          <w:rFonts w:ascii="Book Antiqua" w:hAnsi="Book Antiqua"/>
          <w:vertAlign w:val="superscript"/>
        </w:rPr>
        <w:t>]</w:t>
      </w:r>
      <w:r w:rsidRPr="004C7E25">
        <w:rPr>
          <w:rFonts w:ascii="Book Antiqua" w:hAnsi="Book Antiqua"/>
        </w:rPr>
        <w:t>.</w:t>
      </w:r>
      <w:r w:rsidR="00725C8C" w:rsidRPr="004C7E25">
        <w:rPr>
          <w:rFonts w:ascii="Book Antiqua" w:hAnsi="Book Antiqua"/>
          <w:vertAlign w:val="superscript"/>
        </w:rPr>
        <w:t xml:space="preserve"> </w:t>
      </w:r>
      <w:r w:rsidRPr="004C7E25">
        <w:rPr>
          <w:rFonts w:ascii="Book Antiqua" w:hAnsi="Book Antiqua"/>
        </w:rPr>
        <w:t>A</w:t>
      </w:r>
      <w:r w:rsidR="007360FF" w:rsidRPr="004C7E25">
        <w:rPr>
          <w:rFonts w:ascii="Book Antiqua" w:hAnsi="Book Antiqua"/>
        </w:rPr>
        <w:t>nother</w:t>
      </w:r>
      <w:r w:rsidRPr="004C7E25">
        <w:rPr>
          <w:rFonts w:ascii="Book Antiqua" w:hAnsi="Book Antiqua"/>
        </w:rPr>
        <w:t xml:space="preserve"> study from the Netherlands in 44 </w:t>
      </w:r>
      <w:r w:rsidR="00BF3C16" w:rsidRPr="004C7E25">
        <w:rPr>
          <w:rFonts w:ascii="Book Antiqua" w:hAnsi="Book Antiqua"/>
        </w:rPr>
        <w:t>high-risk</w:t>
      </w:r>
      <w:r w:rsidRPr="004C7E25">
        <w:rPr>
          <w:rFonts w:ascii="Book Antiqua" w:hAnsi="Book Antiqua"/>
        </w:rPr>
        <w:t xml:space="preserve"> subjects </w:t>
      </w:r>
      <w:r w:rsidR="00190A1C" w:rsidRPr="004C7E25">
        <w:rPr>
          <w:rFonts w:ascii="Book Antiqua" w:hAnsi="Book Antiqua"/>
        </w:rPr>
        <w:lastRenderedPageBreak/>
        <w:t>demonstrated</w:t>
      </w:r>
      <w:r w:rsidRPr="004C7E25">
        <w:rPr>
          <w:rFonts w:ascii="Book Antiqua" w:hAnsi="Book Antiqua"/>
        </w:rPr>
        <w:t xml:space="preserve"> a 7% </w:t>
      </w:r>
      <w:r w:rsidR="001F54A0" w:rsidRPr="004C7E25">
        <w:rPr>
          <w:rFonts w:ascii="Book Antiqua" w:hAnsi="Book Antiqua"/>
        </w:rPr>
        <w:t>detection rate</w:t>
      </w:r>
      <w:r w:rsidRPr="004C7E25">
        <w:rPr>
          <w:rFonts w:ascii="Book Antiqua" w:hAnsi="Book Antiqua"/>
        </w:rPr>
        <w:t xml:space="preserve"> for asymptomatic </w:t>
      </w:r>
      <w:r w:rsidR="00CB15A0" w:rsidRPr="004C7E25">
        <w:rPr>
          <w:rFonts w:ascii="Book Antiqua" w:hAnsi="Book Antiqua"/>
        </w:rPr>
        <w:t>PDAC</w:t>
      </w:r>
      <w:r w:rsidRPr="004C7E25">
        <w:rPr>
          <w:rFonts w:ascii="Book Antiqua" w:hAnsi="Book Antiqua"/>
        </w:rPr>
        <w:t xml:space="preserve"> and a 16% for premalignant </w:t>
      </w:r>
      <w:proofErr w:type="gramStart"/>
      <w:r w:rsidRPr="004C7E25">
        <w:rPr>
          <w:rFonts w:ascii="Book Antiqua" w:hAnsi="Book Antiqua"/>
        </w:rPr>
        <w:t>lesions</w:t>
      </w:r>
      <w:r w:rsidR="007C199C" w:rsidRPr="004C7E25">
        <w:rPr>
          <w:rFonts w:ascii="Book Antiqua" w:hAnsi="Book Antiqua"/>
          <w:vertAlign w:val="superscript"/>
        </w:rPr>
        <w:t>[</w:t>
      </w:r>
      <w:proofErr w:type="gramEnd"/>
      <w:r w:rsidR="00FD5AAC" w:rsidRPr="004C7E25">
        <w:rPr>
          <w:rFonts w:ascii="Book Antiqua" w:hAnsi="Book Antiqua"/>
          <w:vertAlign w:val="superscript"/>
        </w:rPr>
        <w:t>72</w:t>
      </w:r>
      <w:r w:rsidR="007C199C" w:rsidRPr="004C7E25">
        <w:rPr>
          <w:rFonts w:ascii="Book Antiqua" w:hAnsi="Book Antiqua"/>
          <w:vertAlign w:val="superscript"/>
        </w:rPr>
        <w:t>]</w:t>
      </w:r>
      <w:r w:rsidRPr="004C7E25">
        <w:rPr>
          <w:rFonts w:ascii="Book Antiqua" w:hAnsi="Book Antiqua"/>
        </w:rPr>
        <w:t>.</w:t>
      </w:r>
      <w:r w:rsidR="00CF4C7B" w:rsidRPr="004C7E25">
        <w:rPr>
          <w:rFonts w:ascii="Book Antiqua" w:hAnsi="Book Antiqua"/>
          <w:vertAlign w:val="superscript"/>
        </w:rPr>
        <w:t xml:space="preserve"> </w:t>
      </w:r>
    </w:p>
    <w:p w14:paraId="66FDCBC5" w14:textId="6ECAB59E" w:rsidR="007876DF" w:rsidRPr="004C7E25" w:rsidRDefault="00C93586" w:rsidP="004C7E25">
      <w:pPr>
        <w:adjustRightInd w:val="0"/>
        <w:snapToGrid w:val="0"/>
        <w:spacing w:line="360" w:lineRule="auto"/>
        <w:ind w:firstLineChars="300" w:firstLine="720"/>
        <w:jc w:val="both"/>
        <w:rPr>
          <w:rFonts w:ascii="Book Antiqua" w:eastAsia="宋体" w:hAnsi="Book Antiqua"/>
          <w:lang w:eastAsia="zh-CN"/>
        </w:rPr>
      </w:pPr>
      <w:r w:rsidRPr="004C7E25">
        <w:rPr>
          <w:rFonts w:ascii="Book Antiqua" w:hAnsi="Book Antiqua"/>
        </w:rPr>
        <w:t>The Inte</w:t>
      </w:r>
      <w:r w:rsidR="00A44193" w:rsidRPr="004C7E25">
        <w:rPr>
          <w:rFonts w:ascii="Book Antiqua" w:hAnsi="Book Antiqua"/>
        </w:rPr>
        <w:t>rnational CAPS Consortium</w:t>
      </w:r>
      <w:r w:rsidR="00392927" w:rsidRPr="004C7E25">
        <w:rPr>
          <w:rFonts w:ascii="Book Antiqua" w:hAnsi="Book Antiqua"/>
        </w:rPr>
        <w:t xml:space="preserve"> have</w:t>
      </w:r>
      <w:r w:rsidR="00A44193" w:rsidRPr="004C7E25">
        <w:rPr>
          <w:rFonts w:ascii="Book Antiqua" w:hAnsi="Book Antiqua"/>
        </w:rPr>
        <w:t xml:space="preserve"> </w:t>
      </w:r>
      <w:r w:rsidR="009D5CAC" w:rsidRPr="004C7E25">
        <w:rPr>
          <w:rFonts w:ascii="Book Antiqua" w:hAnsi="Book Antiqua"/>
        </w:rPr>
        <w:t xml:space="preserve">recently </w:t>
      </w:r>
      <w:r w:rsidR="00A44193" w:rsidRPr="004C7E25">
        <w:rPr>
          <w:rFonts w:ascii="Book Antiqua" w:hAnsi="Book Antiqua"/>
        </w:rPr>
        <w:t>met and</w:t>
      </w:r>
      <w:r w:rsidR="00A732C0" w:rsidRPr="004C7E25">
        <w:rPr>
          <w:rFonts w:ascii="Book Antiqua" w:hAnsi="Book Antiqua"/>
        </w:rPr>
        <w:t xml:space="preserve"> reported a suggested guideline</w:t>
      </w:r>
      <w:r w:rsidR="00A44193" w:rsidRPr="004C7E25">
        <w:rPr>
          <w:rFonts w:ascii="Book Antiqua" w:hAnsi="Book Antiqua"/>
        </w:rPr>
        <w:t xml:space="preserve"> for </w:t>
      </w:r>
      <w:r w:rsidR="00AF70DA" w:rsidRPr="004C7E25">
        <w:rPr>
          <w:rFonts w:ascii="Book Antiqua" w:hAnsi="Book Antiqua"/>
        </w:rPr>
        <w:t xml:space="preserve">current </w:t>
      </w:r>
      <w:r w:rsidR="00A44193" w:rsidRPr="004C7E25">
        <w:rPr>
          <w:rFonts w:ascii="Book Antiqua" w:hAnsi="Book Antiqua"/>
        </w:rPr>
        <w:t>PDAC screening b</w:t>
      </w:r>
      <w:r w:rsidR="000D042A" w:rsidRPr="004C7E25">
        <w:rPr>
          <w:rFonts w:ascii="Book Antiqua" w:hAnsi="Book Antiqua"/>
        </w:rPr>
        <w:t xml:space="preserve">ased on the </w:t>
      </w:r>
      <w:proofErr w:type="gramStart"/>
      <w:r w:rsidR="000D042A" w:rsidRPr="004C7E25">
        <w:rPr>
          <w:rFonts w:ascii="Book Antiqua" w:hAnsi="Book Antiqua"/>
        </w:rPr>
        <w:t>risk</w:t>
      </w:r>
      <w:r w:rsidR="007C199C" w:rsidRPr="004C7E25">
        <w:rPr>
          <w:rFonts w:ascii="Book Antiqua" w:hAnsi="Book Antiqua"/>
          <w:vertAlign w:val="superscript"/>
        </w:rPr>
        <w:t>[</w:t>
      </w:r>
      <w:proofErr w:type="gramEnd"/>
      <w:r w:rsidR="00FD5AAC" w:rsidRPr="004C7E25">
        <w:rPr>
          <w:rFonts w:ascii="Book Antiqua" w:hAnsi="Book Antiqua"/>
          <w:vertAlign w:val="superscript"/>
        </w:rPr>
        <w:t>73</w:t>
      </w:r>
      <w:r w:rsidR="007C199C" w:rsidRPr="004C7E25">
        <w:rPr>
          <w:rFonts w:ascii="Book Antiqua" w:hAnsi="Book Antiqua"/>
          <w:vertAlign w:val="superscript"/>
        </w:rPr>
        <w:t>]</w:t>
      </w:r>
      <w:r w:rsidR="000D042A" w:rsidRPr="004C7E25">
        <w:rPr>
          <w:rFonts w:ascii="Book Antiqua" w:hAnsi="Book Antiqua"/>
        </w:rPr>
        <w:t>.</w:t>
      </w:r>
      <w:r w:rsidR="00112147" w:rsidRPr="004C7E25">
        <w:rPr>
          <w:rFonts w:ascii="Book Antiqua" w:hAnsi="Book Antiqua"/>
          <w:vertAlign w:val="superscript"/>
        </w:rPr>
        <w:t xml:space="preserve"> </w:t>
      </w:r>
      <w:r w:rsidR="007876DF" w:rsidRPr="004C7E25">
        <w:rPr>
          <w:rFonts w:ascii="Book Antiqua" w:hAnsi="Book Antiqua"/>
        </w:rPr>
        <w:t>A consensus (≥</w:t>
      </w:r>
      <w:r w:rsidR="007C199C" w:rsidRPr="004C7E25">
        <w:rPr>
          <w:rFonts w:ascii="Book Antiqua" w:eastAsia="宋体" w:hAnsi="Book Antiqua" w:hint="eastAsia"/>
          <w:lang w:eastAsia="zh-CN"/>
        </w:rPr>
        <w:t xml:space="preserve"> </w:t>
      </w:r>
      <w:r w:rsidR="007876DF" w:rsidRPr="004C7E25">
        <w:rPr>
          <w:rFonts w:ascii="Book Antiqua" w:hAnsi="Book Antiqua"/>
        </w:rPr>
        <w:t>75</w:t>
      </w:r>
      <w:r w:rsidR="00366446" w:rsidRPr="004C7E25">
        <w:rPr>
          <w:rFonts w:ascii="Book Antiqua" w:hAnsi="Book Antiqua"/>
        </w:rPr>
        <w:t>%</w:t>
      </w:r>
      <w:r w:rsidR="007876DF" w:rsidRPr="004C7E25">
        <w:rPr>
          <w:rFonts w:ascii="Book Antiqua" w:hAnsi="Book Antiqua"/>
        </w:rPr>
        <w:t xml:space="preserve"> agreement by the participants) was reached that the following groups should be </w:t>
      </w:r>
      <w:r w:rsidR="007C56F5" w:rsidRPr="004C7E25">
        <w:rPr>
          <w:rFonts w:ascii="Book Antiqua" w:hAnsi="Book Antiqua"/>
        </w:rPr>
        <w:t>offered</w:t>
      </w:r>
      <w:r w:rsidR="007876DF" w:rsidRPr="004C7E25">
        <w:rPr>
          <w:rFonts w:ascii="Book Antiqua" w:hAnsi="Book Antiqua"/>
        </w:rPr>
        <w:t xml:space="preserve"> screening</w:t>
      </w:r>
      <w:r w:rsidR="007C56F5" w:rsidRPr="004C7E25">
        <w:rPr>
          <w:rFonts w:ascii="Book Antiqua" w:hAnsi="Book Antiqua"/>
        </w:rPr>
        <w:t xml:space="preserve"> (only to individuals who are surgical candidate)</w:t>
      </w:r>
      <w:r w:rsidR="007876DF" w:rsidRPr="004C7E25">
        <w:rPr>
          <w:rFonts w:ascii="Book Antiqua" w:hAnsi="Book Antiqua"/>
        </w:rPr>
        <w:t xml:space="preserve">: </w:t>
      </w:r>
      <w:r w:rsidR="007C199C" w:rsidRPr="004C7E25">
        <w:rPr>
          <w:rFonts w:ascii="Book Antiqua" w:eastAsia="宋体" w:hAnsi="Book Antiqua" w:hint="eastAsia"/>
          <w:lang w:eastAsia="zh-CN"/>
        </w:rPr>
        <w:t>(</w:t>
      </w:r>
      <w:r w:rsidR="007876DF" w:rsidRPr="004C7E25">
        <w:rPr>
          <w:rFonts w:ascii="Book Antiqua" w:hAnsi="Book Antiqua"/>
        </w:rPr>
        <w:t xml:space="preserve">1) </w:t>
      </w:r>
      <w:r w:rsidR="007663C0" w:rsidRPr="004C7E25">
        <w:rPr>
          <w:rFonts w:ascii="Book Antiqua" w:hAnsi="Book Antiqua"/>
        </w:rPr>
        <w:t>FDRs</w:t>
      </w:r>
      <w:r w:rsidR="007876DF" w:rsidRPr="004C7E25">
        <w:rPr>
          <w:rFonts w:ascii="Book Antiqua" w:hAnsi="Book Antiqua"/>
        </w:rPr>
        <w:t xml:space="preserve"> of </w:t>
      </w:r>
      <w:r w:rsidR="00333FC8" w:rsidRPr="004C7E25">
        <w:rPr>
          <w:rFonts w:ascii="Book Antiqua" w:hAnsi="Book Antiqua"/>
        </w:rPr>
        <w:t>the cancer</w:t>
      </w:r>
      <w:r w:rsidR="00110B0F" w:rsidRPr="004C7E25">
        <w:rPr>
          <w:rFonts w:ascii="Book Antiqua" w:hAnsi="Book Antiqua"/>
        </w:rPr>
        <w:t xml:space="preserve"> </w:t>
      </w:r>
      <w:r w:rsidR="007876DF" w:rsidRPr="004C7E25">
        <w:rPr>
          <w:rFonts w:ascii="Book Antiqua" w:hAnsi="Book Antiqua"/>
        </w:rPr>
        <w:t xml:space="preserve">patients from a familial </w:t>
      </w:r>
      <w:r w:rsidR="00814177" w:rsidRPr="004C7E25">
        <w:rPr>
          <w:rFonts w:ascii="Book Antiqua" w:hAnsi="Book Antiqua"/>
        </w:rPr>
        <w:t>pancreatic cancer</w:t>
      </w:r>
      <w:r w:rsidR="007876DF" w:rsidRPr="004C7E25">
        <w:rPr>
          <w:rFonts w:ascii="Book Antiqua" w:hAnsi="Book Antiqua"/>
        </w:rPr>
        <w:t xml:space="preserve"> </w:t>
      </w:r>
      <w:r w:rsidR="004468CC" w:rsidRPr="004C7E25">
        <w:rPr>
          <w:rFonts w:ascii="Book Antiqua" w:hAnsi="Book Antiqua"/>
        </w:rPr>
        <w:t xml:space="preserve">cohort </w:t>
      </w:r>
      <w:r w:rsidR="007876DF" w:rsidRPr="004C7E25">
        <w:rPr>
          <w:rFonts w:ascii="Book Antiqua" w:hAnsi="Book Antiqua"/>
        </w:rPr>
        <w:t>with at least two affected FDRs</w:t>
      </w:r>
      <w:r w:rsidR="007C199C" w:rsidRPr="004C7E25">
        <w:rPr>
          <w:rFonts w:ascii="Book Antiqua" w:eastAsia="宋体" w:hAnsi="Book Antiqua" w:hint="eastAsia"/>
          <w:lang w:eastAsia="zh-CN"/>
        </w:rPr>
        <w:t>;</w:t>
      </w:r>
      <w:r w:rsidR="007876DF" w:rsidRPr="004C7E25">
        <w:rPr>
          <w:rFonts w:ascii="Book Antiqua" w:hAnsi="Book Antiqua"/>
        </w:rPr>
        <w:t xml:space="preserve"> </w:t>
      </w:r>
      <w:r w:rsidR="007C199C" w:rsidRPr="004C7E25">
        <w:rPr>
          <w:rFonts w:ascii="Book Antiqua" w:eastAsia="宋体" w:hAnsi="Book Antiqua" w:hint="eastAsia"/>
          <w:lang w:eastAsia="zh-CN"/>
        </w:rPr>
        <w:t>(</w:t>
      </w:r>
      <w:r w:rsidR="007876DF" w:rsidRPr="004C7E25">
        <w:rPr>
          <w:rFonts w:ascii="Book Antiqua" w:hAnsi="Book Antiqua"/>
        </w:rPr>
        <w:t xml:space="preserve">2) patients with </w:t>
      </w:r>
      <w:proofErr w:type="spellStart"/>
      <w:r w:rsidR="007876DF" w:rsidRPr="004C7E25">
        <w:rPr>
          <w:rFonts w:ascii="Book Antiqua" w:hAnsi="Book Antiqua"/>
        </w:rPr>
        <w:t>Peutz-Jeghers</w:t>
      </w:r>
      <w:proofErr w:type="spellEnd"/>
      <w:r w:rsidR="007876DF" w:rsidRPr="004C7E25">
        <w:rPr>
          <w:rFonts w:ascii="Book Antiqua" w:hAnsi="Book Antiqua"/>
        </w:rPr>
        <w:t xml:space="preserve"> syndrome</w:t>
      </w:r>
      <w:r w:rsidR="007C199C" w:rsidRPr="004C7E25">
        <w:rPr>
          <w:rFonts w:ascii="Book Antiqua" w:eastAsia="宋体" w:hAnsi="Book Antiqua" w:hint="eastAsia"/>
          <w:lang w:eastAsia="zh-CN"/>
        </w:rPr>
        <w:t>;</w:t>
      </w:r>
      <w:r w:rsidR="007876DF" w:rsidRPr="004C7E25">
        <w:rPr>
          <w:rFonts w:ascii="Book Antiqua" w:hAnsi="Book Antiqua"/>
        </w:rPr>
        <w:t xml:space="preserve"> and </w:t>
      </w:r>
      <w:r w:rsidR="007C199C" w:rsidRPr="004C7E25">
        <w:rPr>
          <w:rFonts w:ascii="Book Antiqua" w:eastAsia="宋体" w:hAnsi="Book Antiqua" w:hint="eastAsia"/>
          <w:lang w:eastAsia="zh-CN"/>
        </w:rPr>
        <w:t>(</w:t>
      </w:r>
      <w:r w:rsidR="007876DF" w:rsidRPr="004C7E25">
        <w:rPr>
          <w:rFonts w:ascii="Book Antiqua" w:hAnsi="Book Antiqua"/>
        </w:rPr>
        <w:t xml:space="preserve">3) </w:t>
      </w:r>
      <w:r w:rsidR="007876DF" w:rsidRPr="004C7E25">
        <w:rPr>
          <w:rFonts w:ascii="Book Antiqua" w:hAnsi="Book Antiqua"/>
          <w:i/>
        </w:rPr>
        <w:t>p16</w:t>
      </w:r>
      <w:r w:rsidR="007876DF" w:rsidRPr="004C7E25">
        <w:rPr>
          <w:rFonts w:ascii="Book Antiqua" w:hAnsi="Book Antiqua"/>
        </w:rPr>
        <w:t xml:space="preserve">, </w:t>
      </w:r>
      <w:r w:rsidR="007876DF" w:rsidRPr="004C7E25">
        <w:rPr>
          <w:rFonts w:ascii="Book Antiqua" w:hAnsi="Book Antiqua"/>
          <w:i/>
        </w:rPr>
        <w:t>BRCA2</w:t>
      </w:r>
      <w:r w:rsidR="007876DF" w:rsidRPr="004C7E25">
        <w:rPr>
          <w:rFonts w:ascii="Book Antiqua" w:hAnsi="Book Antiqua"/>
        </w:rPr>
        <w:t xml:space="preserve"> and hereditary non-polyposis colorectal cancer mutation carriers with </w:t>
      </w:r>
      <w:r w:rsidR="002D1EEB" w:rsidRPr="004C7E25">
        <w:rPr>
          <w:rFonts w:ascii="Book Antiqua" w:hAnsi="Book Antiqua"/>
        </w:rPr>
        <w:t>at least single</w:t>
      </w:r>
      <w:r w:rsidR="007876DF" w:rsidRPr="004C7E25">
        <w:rPr>
          <w:rFonts w:ascii="Book Antiqua" w:hAnsi="Book Antiqua"/>
        </w:rPr>
        <w:t xml:space="preserve"> affected FDR. The initial screening should include EUS and/or MRI. </w:t>
      </w:r>
      <w:r w:rsidR="000E3290" w:rsidRPr="004C7E25">
        <w:rPr>
          <w:rFonts w:ascii="Book Antiqua" w:hAnsi="Book Antiqua"/>
        </w:rPr>
        <w:t>However, c</w:t>
      </w:r>
      <w:r w:rsidR="007876DF" w:rsidRPr="004C7E25">
        <w:rPr>
          <w:rFonts w:ascii="Book Antiqua" w:hAnsi="Book Antiqua"/>
        </w:rPr>
        <w:t xml:space="preserve">onsensus was not reached on </w:t>
      </w:r>
      <w:r w:rsidR="0063655F" w:rsidRPr="004C7E25">
        <w:rPr>
          <w:rFonts w:ascii="Book Antiqua" w:hAnsi="Book Antiqua"/>
        </w:rPr>
        <w:t xml:space="preserve">the </w:t>
      </w:r>
      <w:r w:rsidR="007876DF" w:rsidRPr="004C7E25">
        <w:rPr>
          <w:rFonts w:ascii="Book Antiqua" w:hAnsi="Book Antiqua"/>
        </w:rPr>
        <w:t xml:space="preserve">beginning and </w:t>
      </w:r>
      <w:r w:rsidR="0063655F" w:rsidRPr="004C7E25">
        <w:rPr>
          <w:rFonts w:ascii="Book Antiqua" w:hAnsi="Book Antiqua"/>
        </w:rPr>
        <w:t xml:space="preserve">the </w:t>
      </w:r>
      <w:r w:rsidR="007876DF" w:rsidRPr="004C7E25">
        <w:rPr>
          <w:rFonts w:ascii="Book Antiqua" w:hAnsi="Book Antiqua"/>
        </w:rPr>
        <w:t xml:space="preserve">end age of screening/surveillance and the interval of the examination. </w:t>
      </w:r>
      <w:r w:rsidR="004E4406" w:rsidRPr="004C7E25">
        <w:rPr>
          <w:rFonts w:ascii="Book Antiqua" w:hAnsi="Book Antiqua"/>
        </w:rPr>
        <w:t xml:space="preserve">Their conclusions </w:t>
      </w:r>
      <w:r w:rsidR="00AF3019" w:rsidRPr="004C7E25">
        <w:rPr>
          <w:rFonts w:ascii="Book Antiqua" w:hAnsi="Book Antiqua"/>
        </w:rPr>
        <w:t xml:space="preserve">also </w:t>
      </w:r>
      <w:r w:rsidR="004E4406" w:rsidRPr="004C7E25">
        <w:rPr>
          <w:rFonts w:ascii="Book Antiqua" w:hAnsi="Book Antiqua"/>
        </w:rPr>
        <w:t xml:space="preserve">included requirement for further </w:t>
      </w:r>
      <w:r w:rsidR="0051130A" w:rsidRPr="004C7E25">
        <w:rPr>
          <w:rFonts w:ascii="Book Antiqua" w:hAnsi="Book Antiqua"/>
        </w:rPr>
        <w:t>studies</w:t>
      </w:r>
      <w:r w:rsidR="004A0206" w:rsidRPr="004C7E25">
        <w:rPr>
          <w:rFonts w:ascii="Book Antiqua" w:hAnsi="Book Antiqua"/>
        </w:rPr>
        <w:t>,</w:t>
      </w:r>
      <w:r w:rsidR="004E4406" w:rsidRPr="004C7E25">
        <w:rPr>
          <w:rFonts w:ascii="Book Antiqua" w:hAnsi="Book Antiqua"/>
        </w:rPr>
        <w:t xml:space="preserve"> and the </w:t>
      </w:r>
      <w:r w:rsidR="007F32FD" w:rsidRPr="004C7E25">
        <w:rPr>
          <w:rFonts w:ascii="Book Antiqua" w:hAnsi="Book Antiqua"/>
        </w:rPr>
        <w:t>clinical</w:t>
      </w:r>
      <w:r w:rsidR="004E4406" w:rsidRPr="004C7E25">
        <w:rPr>
          <w:rFonts w:ascii="Book Antiqua" w:hAnsi="Book Antiqua"/>
        </w:rPr>
        <w:t xml:space="preserve"> management should occur at high-volume centers with multidisciplinary teams.</w:t>
      </w:r>
    </w:p>
    <w:p w14:paraId="74E7945C" w14:textId="77777777" w:rsidR="007876DF" w:rsidRPr="004C7E25" w:rsidRDefault="007876DF" w:rsidP="004C7E25">
      <w:pPr>
        <w:adjustRightInd w:val="0"/>
        <w:snapToGrid w:val="0"/>
        <w:spacing w:line="360" w:lineRule="auto"/>
        <w:jc w:val="both"/>
        <w:rPr>
          <w:rFonts w:ascii="Book Antiqua" w:hAnsi="Book Antiqua"/>
        </w:rPr>
      </w:pPr>
    </w:p>
    <w:p w14:paraId="0B806C30" w14:textId="113D35B8" w:rsidR="00275B97" w:rsidRPr="004C7E25" w:rsidRDefault="00275B97" w:rsidP="004C7E25">
      <w:pPr>
        <w:adjustRightInd w:val="0"/>
        <w:snapToGrid w:val="0"/>
        <w:spacing w:line="360" w:lineRule="auto"/>
        <w:jc w:val="both"/>
        <w:rPr>
          <w:rFonts w:ascii="Book Antiqua" w:eastAsia="宋体" w:hAnsi="Book Antiqua"/>
          <w:caps/>
          <w:lang w:eastAsia="zh-CN"/>
        </w:rPr>
      </w:pPr>
      <w:r w:rsidRPr="004C7E25">
        <w:rPr>
          <w:rFonts w:ascii="Book Antiqua" w:hAnsi="Book Antiqua"/>
          <w:b/>
          <w:caps/>
        </w:rPr>
        <w:t>Future</w:t>
      </w:r>
      <w:r w:rsidR="007C199C" w:rsidRPr="004C7E25">
        <w:rPr>
          <w:rFonts w:ascii="Book Antiqua" w:hAnsi="Book Antiqua"/>
          <w:b/>
          <w:caps/>
        </w:rPr>
        <w:t xml:space="preserve"> of Pancreatic Cancer Screening</w:t>
      </w:r>
    </w:p>
    <w:p w14:paraId="58C32BB4" w14:textId="15D6D651" w:rsidR="00275B97" w:rsidRPr="004C7E25" w:rsidRDefault="002225E5" w:rsidP="004C7E25">
      <w:pPr>
        <w:adjustRightInd w:val="0"/>
        <w:snapToGrid w:val="0"/>
        <w:spacing w:line="360" w:lineRule="auto"/>
        <w:jc w:val="both"/>
        <w:rPr>
          <w:rFonts w:ascii="Book Antiqua" w:hAnsi="Book Antiqua"/>
        </w:rPr>
      </w:pPr>
      <w:r w:rsidRPr="004C7E25">
        <w:rPr>
          <w:rFonts w:ascii="Book Antiqua" w:hAnsi="Book Antiqua"/>
        </w:rPr>
        <w:t xml:space="preserve">Current </w:t>
      </w:r>
      <w:r w:rsidR="00275B97" w:rsidRPr="004C7E25">
        <w:rPr>
          <w:rFonts w:ascii="Book Antiqua" w:hAnsi="Book Antiqua"/>
        </w:rPr>
        <w:t xml:space="preserve">screening programs have demonstrated that the </w:t>
      </w:r>
      <w:r w:rsidR="000665A0" w:rsidRPr="004C7E25">
        <w:rPr>
          <w:rFonts w:ascii="Book Antiqua" w:hAnsi="Book Antiqua"/>
        </w:rPr>
        <w:t>EUS</w:t>
      </w:r>
      <w:r w:rsidR="00275B97" w:rsidRPr="004C7E25">
        <w:rPr>
          <w:rFonts w:ascii="Book Antiqua" w:hAnsi="Book Antiqua"/>
        </w:rPr>
        <w:t xml:space="preserve"> evaluation can detect premalignant lesions and early cancers in certain </w:t>
      </w:r>
      <w:r w:rsidR="00A505D5" w:rsidRPr="004C7E25">
        <w:rPr>
          <w:rFonts w:ascii="Book Antiqua" w:hAnsi="Book Antiqua"/>
        </w:rPr>
        <w:t xml:space="preserve">small </w:t>
      </w:r>
      <w:r w:rsidR="00275B97" w:rsidRPr="004C7E25">
        <w:rPr>
          <w:rFonts w:ascii="Book Antiqua" w:hAnsi="Book Antiqua"/>
        </w:rPr>
        <w:t xml:space="preserve">subset of high-risk groups. However, as the </w:t>
      </w:r>
      <w:r w:rsidR="00A52FDB" w:rsidRPr="004C7E25">
        <w:rPr>
          <w:rFonts w:ascii="Book Antiqua" w:hAnsi="Book Antiqua"/>
        </w:rPr>
        <w:t xml:space="preserve">overwhelming </w:t>
      </w:r>
      <w:r w:rsidR="00275B97" w:rsidRPr="004C7E25">
        <w:rPr>
          <w:rFonts w:ascii="Book Antiqua" w:hAnsi="Book Antiqua"/>
        </w:rPr>
        <w:t xml:space="preserve">majority of PDAC </w:t>
      </w:r>
      <w:r w:rsidR="00A52FDB" w:rsidRPr="004C7E25">
        <w:rPr>
          <w:rFonts w:ascii="Book Antiqua" w:hAnsi="Book Antiqua"/>
        </w:rPr>
        <w:t xml:space="preserve">cases </w:t>
      </w:r>
      <w:r w:rsidR="00D87E05" w:rsidRPr="004C7E25">
        <w:rPr>
          <w:rFonts w:ascii="Book Antiqua" w:hAnsi="Book Antiqua"/>
        </w:rPr>
        <w:t xml:space="preserve">involve </w:t>
      </w:r>
      <w:r w:rsidR="00275B97" w:rsidRPr="004C7E25">
        <w:rPr>
          <w:rFonts w:ascii="Book Antiqua" w:hAnsi="Book Antiqua"/>
        </w:rPr>
        <w:t xml:space="preserve">patients who develop the disease sporadically without a recognized genetic abnormality, the application of this modality for PDAC detection screening is very limited for the general adult population. </w:t>
      </w:r>
    </w:p>
    <w:p w14:paraId="74428E0F" w14:textId="77777777" w:rsidR="007C199C" w:rsidRPr="004C7E25" w:rsidRDefault="007C199C" w:rsidP="004C7E25">
      <w:pPr>
        <w:adjustRightInd w:val="0"/>
        <w:snapToGrid w:val="0"/>
        <w:spacing w:line="360" w:lineRule="auto"/>
        <w:jc w:val="both"/>
        <w:rPr>
          <w:rFonts w:ascii="Book Antiqua" w:eastAsia="宋体" w:hAnsi="Book Antiqua"/>
          <w:b/>
          <w:lang w:eastAsia="zh-CN"/>
        </w:rPr>
      </w:pPr>
    </w:p>
    <w:p w14:paraId="7F2A6D27" w14:textId="4F64FBAE" w:rsidR="007C199C" w:rsidRPr="004C7E25" w:rsidRDefault="00275B97" w:rsidP="004C7E25">
      <w:pPr>
        <w:adjustRightInd w:val="0"/>
        <w:snapToGrid w:val="0"/>
        <w:spacing w:line="360" w:lineRule="auto"/>
        <w:jc w:val="both"/>
        <w:rPr>
          <w:rFonts w:ascii="Book Antiqua" w:eastAsia="宋体" w:hAnsi="Book Antiqua"/>
          <w:b/>
          <w:i/>
          <w:lang w:eastAsia="zh-CN"/>
        </w:rPr>
      </w:pPr>
      <w:r w:rsidRPr="004C7E25">
        <w:rPr>
          <w:rFonts w:ascii="Book Antiqua" w:hAnsi="Book Antiqua"/>
          <w:b/>
          <w:i/>
        </w:rPr>
        <w:t xml:space="preserve">Select </w:t>
      </w:r>
      <w:r w:rsidR="007C199C" w:rsidRPr="004C7E25">
        <w:rPr>
          <w:rFonts w:ascii="Book Antiqua" w:hAnsi="Book Antiqua"/>
          <w:b/>
          <w:i/>
        </w:rPr>
        <w:t>population based approach</w:t>
      </w:r>
    </w:p>
    <w:p w14:paraId="1F3AB8F6" w14:textId="4D9C7234" w:rsidR="00352052" w:rsidRPr="004C7E25" w:rsidRDefault="00275B97" w:rsidP="004C7E25">
      <w:pPr>
        <w:adjustRightInd w:val="0"/>
        <w:snapToGrid w:val="0"/>
        <w:spacing w:line="360" w:lineRule="auto"/>
        <w:jc w:val="both"/>
        <w:rPr>
          <w:rFonts w:ascii="Book Antiqua" w:eastAsia="宋体" w:hAnsi="Book Antiqua"/>
          <w:b/>
          <w:lang w:eastAsia="zh-CN"/>
        </w:rPr>
      </w:pPr>
      <w:r w:rsidRPr="004C7E25">
        <w:rPr>
          <w:rFonts w:ascii="Book Antiqua" w:hAnsi="Book Antiqua"/>
          <w:b/>
          <w:caps/>
        </w:rPr>
        <w:t>i</w:t>
      </w:r>
      <w:r w:rsidRPr="004C7E25">
        <w:rPr>
          <w:rFonts w:ascii="Book Antiqua" w:hAnsi="Book Antiqua"/>
          <w:b/>
        </w:rPr>
        <w:t xml:space="preserve">dentification of a </w:t>
      </w:r>
      <w:r w:rsidR="007C199C" w:rsidRPr="004C7E25">
        <w:rPr>
          <w:rFonts w:ascii="Book Antiqua" w:hAnsi="Book Antiqua"/>
          <w:b/>
        </w:rPr>
        <w:t>higher-PDAC-risk group</w:t>
      </w:r>
      <w:r w:rsidR="007C199C" w:rsidRPr="004C7E25">
        <w:rPr>
          <w:rFonts w:ascii="Book Antiqua" w:eastAsia="宋体" w:hAnsi="Book Antiqua" w:hint="eastAsia"/>
          <w:b/>
          <w:lang w:eastAsia="zh-CN"/>
        </w:rPr>
        <w:t xml:space="preserve">: </w:t>
      </w:r>
      <w:r w:rsidR="00352052" w:rsidRPr="004C7E25">
        <w:rPr>
          <w:rFonts w:ascii="Book Antiqua" w:hAnsi="Book Antiqua"/>
        </w:rPr>
        <w:t xml:space="preserve">As the prevalence of PDAC in the general </w:t>
      </w:r>
      <w:r w:rsidR="007C199C" w:rsidRPr="004C7E25">
        <w:rPr>
          <w:rFonts w:ascii="Book Antiqua" w:eastAsia="宋体" w:hAnsi="Book Antiqua" w:hint="eastAsia"/>
          <w:lang w:eastAsia="zh-CN"/>
        </w:rPr>
        <w:t>United States</w:t>
      </w:r>
      <w:r w:rsidR="00352052" w:rsidRPr="004C7E25">
        <w:rPr>
          <w:rFonts w:ascii="Book Antiqua" w:hAnsi="Book Antiqua"/>
        </w:rPr>
        <w:t xml:space="preserve"> population over the age</w:t>
      </w:r>
      <w:r w:rsidR="007C199C" w:rsidRPr="004C7E25">
        <w:rPr>
          <w:rFonts w:ascii="Book Antiqua" w:hAnsi="Book Antiqua"/>
        </w:rPr>
        <w:t xml:space="preserve"> 55 is approximately 68 per 100</w:t>
      </w:r>
      <w:r w:rsidR="00352052" w:rsidRPr="004C7E25">
        <w:rPr>
          <w:rFonts w:ascii="Book Antiqua" w:hAnsi="Book Antiqua"/>
        </w:rPr>
        <w:t>000, a candidate discriminant test with a specificity of 98% and a sensitivity of 100% would generate 1999 false-positive test results and 68 true-</w:t>
      </w:r>
      <w:proofErr w:type="gramStart"/>
      <w:r w:rsidR="00352052" w:rsidRPr="004C7E25">
        <w:rPr>
          <w:rFonts w:ascii="Book Antiqua" w:hAnsi="Book Antiqua"/>
        </w:rPr>
        <w:t>positives</w:t>
      </w:r>
      <w:r w:rsidR="00DE21F7" w:rsidRPr="004C7E25">
        <w:rPr>
          <w:rFonts w:ascii="Book Antiqua" w:hAnsi="Book Antiqua"/>
          <w:vertAlign w:val="superscript"/>
        </w:rPr>
        <w:t>[</w:t>
      </w:r>
      <w:proofErr w:type="gramEnd"/>
      <w:r w:rsidR="00FD5AAC" w:rsidRPr="004C7E25">
        <w:rPr>
          <w:rFonts w:ascii="Book Antiqua" w:hAnsi="Book Antiqua"/>
          <w:vertAlign w:val="superscript"/>
        </w:rPr>
        <w:t>74</w:t>
      </w:r>
      <w:r w:rsidR="008F33BD" w:rsidRPr="004C7E25">
        <w:rPr>
          <w:rFonts w:ascii="Book Antiqua" w:hAnsi="Book Antiqua"/>
          <w:vertAlign w:val="superscript"/>
        </w:rPr>
        <w:t>]</w:t>
      </w:r>
      <w:r w:rsidR="00352052" w:rsidRPr="004C7E25">
        <w:rPr>
          <w:rFonts w:ascii="Book Antiqua" w:hAnsi="Book Antiqua"/>
        </w:rPr>
        <w:t xml:space="preserve">. Thus, relying on a single </w:t>
      </w:r>
      <w:r w:rsidR="00660038" w:rsidRPr="004C7E25">
        <w:rPr>
          <w:rFonts w:ascii="Book Antiqua" w:hAnsi="Book Antiqua"/>
        </w:rPr>
        <w:t>determinant</w:t>
      </w:r>
      <w:r w:rsidR="00352052" w:rsidRPr="004C7E25">
        <w:rPr>
          <w:rFonts w:ascii="Book Antiqua" w:hAnsi="Book Antiqua"/>
        </w:rPr>
        <w:t xml:space="preserve"> for distinguishing the PDAC early-stage cases from the general population would necessitate a highly accurate test with a specificity of greater than 99%. More </w:t>
      </w:r>
      <w:r w:rsidR="00352052" w:rsidRPr="004C7E25">
        <w:rPr>
          <w:rFonts w:ascii="Book Antiqua" w:hAnsi="Book Antiqua"/>
        </w:rPr>
        <w:lastRenderedPageBreak/>
        <w:t>practical approach, then, would be to begin with a subset of population with a higher prevalence, and in conjunction with novel surrogate markers to curtail the at-risk subset, we could begin to identify the group with significantly increased PDAC risk for whom the endoscopic/imaging-based screening strategy could be applied.</w:t>
      </w:r>
    </w:p>
    <w:p w14:paraId="1EB10D47" w14:textId="23B54C0B" w:rsidR="00AE716A" w:rsidRPr="004C7E25" w:rsidRDefault="00352052" w:rsidP="004C7E25">
      <w:pPr>
        <w:adjustRightInd w:val="0"/>
        <w:snapToGrid w:val="0"/>
        <w:spacing w:line="360" w:lineRule="auto"/>
        <w:jc w:val="both"/>
        <w:rPr>
          <w:rFonts w:ascii="Book Antiqua" w:hAnsi="Book Antiqua"/>
        </w:rPr>
      </w:pPr>
      <w:r w:rsidRPr="004C7E25">
        <w:rPr>
          <w:rFonts w:ascii="Book Antiqua" w:hAnsi="Book Antiqua"/>
        </w:rPr>
        <w:tab/>
      </w:r>
      <w:r w:rsidR="00275B97" w:rsidRPr="004C7E25">
        <w:rPr>
          <w:rFonts w:ascii="Book Antiqua" w:hAnsi="Book Antiqua"/>
        </w:rPr>
        <w:t>A</w:t>
      </w:r>
      <w:r w:rsidR="00A71018" w:rsidRPr="004C7E25">
        <w:rPr>
          <w:rFonts w:ascii="Book Antiqua" w:hAnsi="Book Antiqua"/>
        </w:rPr>
        <w:t xml:space="preserve">n </w:t>
      </w:r>
      <w:r w:rsidR="00A01D5A" w:rsidRPr="004C7E25">
        <w:rPr>
          <w:rFonts w:ascii="Book Antiqua" w:hAnsi="Book Antiqua"/>
        </w:rPr>
        <w:t xml:space="preserve">initial </w:t>
      </w:r>
      <w:r w:rsidR="0092246C" w:rsidRPr="004C7E25">
        <w:rPr>
          <w:rFonts w:ascii="Book Antiqua" w:hAnsi="Book Antiqua"/>
        </w:rPr>
        <w:t>a</w:t>
      </w:r>
      <w:r w:rsidR="00275B97" w:rsidRPr="004C7E25">
        <w:rPr>
          <w:rFonts w:ascii="Book Antiqua" w:hAnsi="Book Antiqua"/>
        </w:rPr>
        <w:t xml:space="preserve">pproach </w:t>
      </w:r>
      <w:r w:rsidR="00A01D5A" w:rsidRPr="004C7E25">
        <w:rPr>
          <w:rFonts w:ascii="Book Antiqua" w:hAnsi="Book Antiqua"/>
        </w:rPr>
        <w:t>in</w:t>
      </w:r>
      <w:r w:rsidR="00275B97" w:rsidRPr="004C7E25">
        <w:rPr>
          <w:rFonts w:ascii="Book Antiqua" w:hAnsi="Book Antiqua"/>
        </w:rPr>
        <w:t xml:space="preserve"> selection of the screening population is to </w:t>
      </w:r>
      <w:r w:rsidR="006250B1" w:rsidRPr="004C7E25">
        <w:rPr>
          <w:rFonts w:ascii="Book Antiqua" w:hAnsi="Book Antiqua"/>
        </w:rPr>
        <w:t>utilize</w:t>
      </w:r>
      <w:r w:rsidR="00275B97" w:rsidRPr="004C7E25">
        <w:rPr>
          <w:rFonts w:ascii="Book Antiqua" w:hAnsi="Book Antiqua"/>
        </w:rPr>
        <w:t xml:space="preserve"> sele</w:t>
      </w:r>
      <w:r w:rsidR="0003480D" w:rsidRPr="004C7E25">
        <w:rPr>
          <w:rFonts w:ascii="Book Antiqua" w:hAnsi="Book Antiqua"/>
        </w:rPr>
        <w:t>ctive clinical parameters that c</w:t>
      </w:r>
      <w:r w:rsidR="00275B97" w:rsidRPr="004C7E25">
        <w:rPr>
          <w:rFonts w:ascii="Book Antiqua" w:hAnsi="Book Antiqua"/>
        </w:rPr>
        <w:t xml:space="preserve">ould be used to </w:t>
      </w:r>
      <w:r w:rsidR="00E373A3" w:rsidRPr="004C7E25">
        <w:rPr>
          <w:rFonts w:ascii="Book Antiqua" w:hAnsi="Book Antiqua"/>
        </w:rPr>
        <w:t>curtail</w:t>
      </w:r>
      <w:r w:rsidR="00275B97" w:rsidRPr="004C7E25">
        <w:rPr>
          <w:rFonts w:ascii="Book Antiqua" w:hAnsi="Book Antiqua"/>
        </w:rPr>
        <w:t xml:space="preserve"> the subset of the general population at increased PDAC risk. For instance, based on the epidemiological ev</w:t>
      </w:r>
      <w:r w:rsidR="00B66D84" w:rsidRPr="004C7E25">
        <w:rPr>
          <w:rFonts w:ascii="Book Antiqua" w:hAnsi="Book Antiqua"/>
        </w:rPr>
        <w:t>idence, such clinical parameter</w:t>
      </w:r>
      <w:r w:rsidR="006A7289" w:rsidRPr="004C7E25">
        <w:rPr>
          <w:rFonts w:ascii="Book Antiqua" w:hAnsi="Book Antiqua"/>
        </w:rPr>
        <w:t>s</w:t>
      </w:r>
      <w:r w:rsidR="00275B97" w:rsidRPr="004C7E25">
        <w:rPr>
          <w:rFonts w:ascii="Book Antiqua" w:hAnsi="Book Antiqua"/>
        </w:rPr>
        <w:t xml:space="preserve"> include hyperglycemia or diabetes, which are noted in 50</w:t>
      </w:r>
      <w:r w:rsidR="007C199C" w:rsidRPr="004C7E25">
        <w:rPr>
          <w:rFonts w:ascii="Book Antiqua" w:eastAsia="宋体" w:hAnsi="Book Antiqua" w:hint="eastAsia"/>
          <w:lang w:eastAsia="zh-CN"/>
        </w:rPr>
        <w:t>%</w:t>
      </w:r>
      <w:r w:rsidR="00275B97" w:rsidRPr="004C7E25">
        <w:rPr>
          <w:rFonts w:ascii="Book Antiqua" w:hAnsi="Book Antiqua"/>
        </w:rPr>
        <w:t xml:space="preserve">-80% of pancreatic cancer </w:t>
      </w:r>
      <w:proofErr w:type="gramStart"/>
      <w:r w:rsidR="00275B97" w:rsidRPr="004C7E25">
        <w:rPr>
          <w:rFonts w:ascii="Book Antiqua" w:hAnsi="Book Antiqua"/>
        </w:rPr>
        <w:t>patients</w:t>
      </w:r>
      <w:r w:rsidR="00DE21F7" w:rsidRPr="004C7E25">
        <w:rPr>
          <w:rFonts w:ascii="Book Antiqua" w:hAnsi="Book Antiqua"/>
          <w:vertAlign w:val="superscript"/>
        </w:rPr>
        <w:t>[</w:t>
      </w:r>
      <w:proofErr w:type="gramEnd"/>
      <w:r w:rsidR="00FD5AAC" w:rsidRPr="004C7E25">
        <w:rPr>
          <w:rFonts w:ascii="Book Antiqua" w:hAnsi="Book Antiqua"/>
          <w:vertAlign w:val="superscript"/>
        </w:rPr>
        <w:t>75-79</w:t>
      </w:r>
      <w:r w:rsidR="005C61BD" w:rsidRPr="004C7E25">
        <w:rPr>
          <w:rFonts w:ascii="Book Antiqua" w:hAnsi="Book Antiqua"/>
          <w:vertAlign w:val="superscript"/>
        </w:rPr>
        <w:t>]</w:t>
      </w:r>
      <w:r w:rsidR="00275B97" w:rsidRPr="004C7E25">
        <w:rPr>
          <w:rFonts w:ascii="Book Antiqua" w:hAnsi="Book Antiqua"/>
        </w:rPr>
        <w:t>. Though not encompass</w:t>
      </w:r>
      <w:r w:rsidR="00B37F7D" w:rsidRPr="004C7E25">
        <w:rPr>
          <w:rFonts w:ascii="Book Antiqua" w:hAnsi="Book Antiqua"/>
        </w:rPr>
        <w:t>ing</w:t>
      </w:r>
      <w:r w:rsidR="00275B97" w:rsidRPr="004C7E25">
        <w:rPr>
          <w:rFonts w:ascii="Book Antiqua" w:hAnsi="Book Antiqua"/>
        </w:rPr>
        <w:t xml:space="preserve"> all PDAC patients, this </w:t>
      </w:r>
      <w:r w:rsidR="004C5EA5" w:rsidRPr="004C7E25">
        <w:rPr>
          <w:rFonts w:ascii="Book Antiqua" w:hAnsi="Book Antiqua"/>
        </w:rPr>
        <w:t xml:space="preserve">subset </w:t>
      </w:r>
      <w:r w:rsidR="00275B97" w:rsidRPr="004C7E25">
        <w:rPr>
          <w:rFonts w:ascii="Book Antiqua" w:hAnsi="Book Antiqua"/>
        </w:rPr>
        <w:t xml:space="preserve">includes a much larger proportion of PDAC patients </w:t>
      </w:r>
      <w:r w:rsidR="00572F6D" w:rsidRPr="004C7E25">
        <w:rPr>
          <w:rFonts w:ascii="Book Antiqua" w:hAnsi="Book Antiqua"/>
        </w:rPr>
        <w:t xml:space="preserve">for </w:t>
      </w:r>
      <w:r w:rsidR="00275B97" w:rsidRPr="004C7E25">
        <w:rPr>
          <w:rFonts w:ascii="Book Antiqua" w:hAnsi="Book Antiqua"/>
        </w:rPr>
        <w:t xml:space="preserve">whom we may select further </w:t>
      </w:r>
      <w:r w:rsidR="00C0202B" w:rsidRPr="004C7E25">
        <w:rPr>
          <w:rFonts w:ascii="Book Antiqua" w:hAnsi="Book Antiqua"/>
        </w:rPr>
        <w:t>for screening</w:t>
      </w:r>
      <w:r w:rsidR="00275B97" w:rsidRPr="004C7E25">
        <w:rPr>
          <w:rFonts w:ascii="Book Antiqua" w:hAnsi="Book Antiqua"/>
        </w:rPr>
        <w:t xml:space="preserve">. Similarly, patients with a history of chronic pancreatitis or obesity are reported to have increased PDAC risk during their </w:t>
      </w:r>
      <w:proofErr w:type="gramStart"/>
      <w:r w:rsidR="00275B97" w:rsidRPr="004C7E25">
        <w:rPr>
          <w:rFonts w:ascii="Book Antiqua" w:hAnsi="Book Antiqua"/>
        </w:rPr>
        <w:t>lifetime</w:t>
      </w:r>
      <w:r w:rsidR="00DE21F7" w:rsidRPr="004C7E25">
        <w:rPr>
          <w:rFonts w:ascii="Book Antiqua" w:hAnsi="Book Antiqua"/>
          <w:vertAlign w:val="superscript"/>
        </w:rPr>
        <w:t>[</w:t>
      </w:r>
      <w:proofErr w:type="gramEnd"/>
      <w:r w:rsidR="00FD5AAC" w:rsidRPr="004C7E25">
        <w:rPr>
          <w:rFonts w:ascii="Book Antiqua" w:hAnsi="Book Antiqua"/>
          <w:vertAlign w:val="superscript"/>
        </w:rPr>
        <w:t>80</w:t>
      </w:r>
      <w:r w:rsidR="007C199C" w:rsidRPr="004C7E25">
        <w:rPr>
          <w:rFonts w:ascii="Book Antiqua" w:hAnsi="Book Antiqua"/>
          <w:vertAlign w:val="superscript"/>
        </w:rPr>
        <w:t>-</w:t>
      </w:r>
      <w:r w:rsidR="00FD5AAC" w:rsidRPr="004C7E25">
        <w:rPr>
          <w:rFonts w:ascii="Book Antiqua" w:hAnsi="Book Antiqua"/>
          <w:vertAlign w:val="superscript"/>
        </w:rPr>
        <w:t>85</w:t>
      </w:r>
      <w:r w:rsidR="006820C5" w:rsidRPr="004C7E25">
        <w:rPr>
          <w:rFonts w:ascii="Book Antiqua" w:hAnsi="Book Antiqua"/>
          <w:vertAlign w:val="superscript"/>
        </w:rPr>
        <w:t>]</w:t>
      </w:r>
      <w:r w:rsidR="00275B97" w:rsidRPr="004C7E25">
        <w:rPr>
          <w:rFonts w:ascii="Book Antiqua" w:hAnsi="Book Antiqua"/>
        </w:rPr>
        <w:t xml:space="preserve">. </w:t>
      </w:r>
      <w:r w:rsidR="00BB7536" w:rsidRPr="004C7E25">
        <w:rPr>
          <w:rFonts w:ascii="Book Antiqua" w:hAnsi="Book Antiqua"/>
        </w:rPr>
        <w:t>Recent</w:t>
      </w:r>
      <w:r w:rsidR="00FC4BE2" w:rsidRPr="004C7E25">
        <w:rPr>
          <w:rFonts w:ascii="Book Antiqua" w:hAnsi="Book Antiqua"/>
        </w:rPr>
        <w:t xml:space="preserve"> findings from molecular biology and a</w:t>
      </w:r>
      <w:r w:rsidR="00275B97" w:rsidRPr="004C7E25">
        <w:rPr>
          <w:rFonts w:ascii="Book Antiqua" w:hAnsi="Book Antiqua"/>
        </w:rPr>
        <w:t xml:space="preserve">nimal studies investigating effects of diet-induced obesity in a PDAC mouse model demonstrated increased occurrence of pancreatic inflammation and accelerated pancreatic neoplastic changes, supporting the association of obesity and pancreatic inflammation and PDAC </w:t>
      </w:r>
      <w:proofErr w:type="gramStart"/>
      <w:r w:rsidR="00275B97" w:rsidRPr="004C7E25">
        <w:rPr>
          <w:rFonts w:ascii="Book Antiqua" w:hAnsi="Book Antiqua"/>
        </w:rPr>
        <w:t>risks</w:t>
      </w:r>
      <w:r w:rsidR="007C199C" w:rsidRPr="004C7E25">
        <w:rPr>
          <w:rFonts w:ascii="Book Antiqua" w:hAnsi="Book Antiqua"/>
          <w:vertAlign w:val="superscript"/>
        </w:rPr>
        <w:t>[</w:t>
      </w:r>
      <w:proofErr w:type="gramEnd"/>
      <w:r w:rsidR="00FD5AAC" w:rsidRPr="004C7E25">
        <w:rPr>
          <w:rFonts w:ascii="Book Antiqua" w:hAnsi="Book Antiqua"/>
          <w:vertAlign w:val="superscript"/>
        </w:rPr>
        <w:t>86,87</w:t>
      </w:r>
      <w:r w:rsidR="007C199C" w:rsidRPr="004C7E25">
        <w:rPr>
          <w:rFonts w:ascii="Book Antiqua" w:hAnsi="Book Antiqua"/>
          <w:vertAlign w:val="superscript"/>
        </w:rPr>
        <w:t>]</w:t>
      </w:r>
      <w:r w:rsidR="00275B97" w:rsidRPr="004C7E25">
        <w:rPr>
          <w:rFonts w:ascii="Book Antiqua" w:hAnsi="Book Antiqua"/>
        </w:rPr>
        <w:t>.</w:t>
      </w:r>
      <w:r w:rsidR="00C54E1A" w:rsidRPr="004C7E25">
        <w:rPr>
          <w:rFonts w:ascii="Book Antiqua" w:hAnsi="Book Antiqua"/>
        </w:rPr>
        <w:t xml:space="preserve"> </w:t>
      </w:r>
      <w:r w:rsidR="00275B97" w:rsidRPr="004C7E25">
        <w:rPr>
          <w:rFonts w:ascii="Book Antiqua" w:hAnsi="Book Antiqua"/>
        </w:rPr>
        <w:t xml:space="preserve">Considering </w:t>
      </w:r>
      <w:r w:rsidR="0081114F" w:rsidRPr="004C7E25">
        <w:rPr>
          <w:rFonts w:ascii="Book Antiqua" w:hAnsi="Book Antiqua"/>
        </w:rPr>
        <w:t xml:space="preserve">that </w:t>
      </w:r>
      <w:r w:rsidR="00BA26BE" w:rsidRPr="004C7E25">
        <w:rPr>
          <w:rFonts w:ascii="Book Antiqua" w:hAnsi="Book Antiqua"/>
        </w:rPr>
        <w:t>million</w:t>
      </w:r>
      <w:r w:rsidR="00346195" w:rsidRPr="004C7E25">
        <w:rPr>
          <w:rFonts w:ascii="Book Antiqua" w:hAnsi="Book Antiqua"/>
        </w:rPr>
        <w:t xml:space="preserve">s </w:t>
      </w:r>
      <w:r w:rsidR="00275B97" w:rsidRPr="004C7E25">
        <w:rPr>
          <w:rFonts w:ascii="Book Antiqua" w:hAnsi="Book Antiqua"/>
        </w:rPr>
        <w:t>are being diagnosed with diabetes</w:t>
      </w:r>
      <w:r w:rsidR="000D1A88" w:rsidRPr="004C7E25">
        <w:rPr>
          <w:rFonts w:ascii="Book Antiqua" w:hAnsi="Book Antiqua"/>
        </w:rPr>
        <w:t xml:space="preserve"> or </w:t>
      </w:r>
      <w:r w:rsidR="00402C74" w:rsidRPr="004C7E25">
        <w:rPr>
          <w:rFonts w:ascii="Book Antiqua" w:hAnsi="Book Antiqua"/>
        </w:rPr>
        <w:t>glucose intolerance</w:t>
      </w:r>
      <w:r w:rsidR="00275B97" w:rsidRPr="004C7E25">
        <w:rPr>
          <w:rFonts w:ascii="Book Antiqua" w:hAnsi="Book Antiqua"/>
        </w:rPr>
        <w:t xml:space="preserve">, chronic pancreatitis, or obesity annually </w:t>
      </w:r>
      <w:r w:rsidR="00CC52A7" w:rsidRPr="004C7E25">
        <w:rPr>
          <w:rFonts w:ascii="Book Antiqua" w:hAnsi="Book Antiqua"/>
        </w:rPr>
        <w:t>in comparison</w:t>
      </w:r>
      <w:r w:rsidR="00275B97" w:rsidRPr="004C7E25">
        <w:rPr>
          <w:rFonts w:ascii="Book Antiqua" w:hAnsi="Book Antiqua"/>
        </w:rPr>
        <w:t xml:space="preserve"> to PDAC, </w:t>
      </w:r>
      <w:r w:rsidR="00E11960" w:rsidRPr="004C7E25">
        <w:rPr>
          <w:rFonts w:ascii="Book Antiqua" w:hAnsi="Book Antiqua"/>
        </w:rPr>
        <w:t xml:space="preserve">however, </w:t>
      </w:r>
      <w:r w:rsidR="00275B97" w:rsidRPr="004C7E25">
        <w:rPr>
          <w:rFonts w:ascii="Book Antiqua" w:hAnsi="Book Antiqua"/>
        </w:rPr>
        <w:t xml:space="preserve">further refinement of </w:t>
      </w:r>
      <w:r w:rsidR="005E3B66" w:rsidRPr="004C7E25">
        <w:rPr>
          <w:rFonts w:ascii="Book Antiqua" w:hAnsi="Book Antiqua"/>
        </w:rPr>
        <w:t xml:space="preserve">the </w:t>
      </w:r>
      <w:r w:rsidR="00275B97" w:rsidRPr="004C7E25">
        <w:rPr>
          <w:rFonts w:ascii="Book Antiqua" w:hAnsi="Book Antiqua"/>
        </w:rPr>
        <w:t xml:space="preserve">screening patient group is critically needed to justify </w:t>
      </w:r>
      <w:r w:rsidR="00B03AC3" w:rsidRPr="004C7E25">
        <w:rPr>
          <w:rFonts w:ascii="Book Antiqua" w:hAnsi="Book Antiqua"/>
        </w:rPr>
        <w:t xml:space="preserve">for </w:t>
      </w:r>
      <w:r w:rsidR="00275B97" w:rsidRPr="004C7E25">
        <w:rPr>
          <w:rFonts w:ascii="Book Antiqua" w:hAnsi="Book Antiqua"/>
        </w:rPr>
        <w:t xml:space="preserve">developing a larger scale </w:t>
      </w:r>
      <w:r w:rsidR="00B03AC3" w:rsidRPr="004C7E25">
        <w:rPr>
          <w:rFonts w:ascii="Book Antiqua" w:hAnsi="Book Antiqua"/>
        </w:rPr>
        <w:t>screening protocol</w:t>
      </w:r>
      <w:r w:rsidR="00275B97" w:rsidRPr="004C7E25">
        <w:rPr>
          <w:rFonts w:ascii="Book Antiqua" w:hAnsi="Book Antiqua"/>
        </w:rPr>
        <w:t xml:space="preserve">. </w:t>
      </w:r>
    </w:p>
    <w:p w14:paraId="119E8F47" w14:textId="77777777" w:rsidR="007C199C" w:rsidRPr="004C7E25" w:rsidRDefault="007C199C" w:rsidP="004C7E25">
      <w:pPr>
        <w:adjustRightInd w:val="0"/>
        <w:snapToGrid w:val="0"/>
        <w:spacing w:line="360" w:lineRule="auto"/>
        <w:jc w:val="both"/>
        <w:rPr>
          <w:rFonts w:ascii="Book Antiqua" w:eastAsia="宋体" w:hAnsi="Book Antiqua"/>
          <w:b/>
          <w:lang w:eastAsia="zh-CN"/>
        </w:rPr>
      </w:pPr>
    </w:p>
    <w:p w14:paraId="569978DF" w14:textId="21C47ADB" w:rsidR="00275B97" w:rsidRPr="004C7E25" w:rsidRDefault="00331022" w:rsidP="004C7E25">
      <w:pPr>
        <w:adjustRightInd w:val="0"/>
        <w:snapToGrid w:val="0"/>
        <w:spacing w:line="360" w:lineRule="auto"/>
        <w:jc w:val="both"/>
        <w:rPr>
          <w:rFonts w:ascii="Book Antiqua" w:eastAsia="宋体" w:hAnsi="Book Antiqua"/>
          <w:b/>
          <w:i/>
          <w:lang w:eastAsia="zh-CN"/>
        </w:rPr>
      </w:pPr>
      <w:r w:rsidRPr="004C7E25">
        <w:rPr>
          <w:rFonts w:ascii="Book Antiqua" w:hAnsi="Book Antiqua"/>
          <w:b/>
          <w:i/>
        </w:rPr>
        <w:t>Translat</w:t>
      </w:r>
      <w:r w:rsidR="007C199C" w:rsidRPr="004C7E25">
        <w:rPr>
          <w:rFonts w:ascii="Book Antiqua" w:hAnsi="Book Antiqua"/>
          <w:b/>
          <w:i/>
        </w:rPr>
        <w:t>ional research - application of metabolomics approach</w:t>
      </w:r>
    </w:p>
    <w:p w14:paraId="363D7AE6" w14:textId="162BDA6C" w:rsidR="002832AE" w:rsidRPr="004C7E25" w:rsidRDefault="002832AE" w:rsidP="004C7E25">
      <w:pPr>
        <w:adjustRightInd w:val="0"/>
        <w:snapToGrid w:val="0"/>
        <w:spacing w:line="360" w:lineRule="auto"/>
        <w:jc w:val="both"/>
        <w:rPr>
          <w:rFonts w:ascii="Book Antiqua" w:hAnsi="Book Antiqua"/>
        </w:rPr>
      </w:pPr>
      <w:r w:rsidRPr="004C7E25">
        <w:rPr>
          <w:rFonts w:ascii="Book Antiqua" w:hAnsi="Book Antiqua"/>
        </w:rPr>
        <w:t>Initially established as a key methodology in the field of inborn metabolic errors and toxicology, metabolomics have devel</w:t>
      </w:r>
      <w:r w:rsidR="0005619A" w:rsidRPr="004C7E25">
        <w:rPr>
          <w:rFonts w:ascii="Book Antiqua" w:hAnsi="Book Antiqua"/>
        </w:rPr>
        <w:t>oped over the years to examine</w:t>
      </w:r>
      <w:r w:rsidRPr="004C7E25">
        <w:rPr>
          <w:rFonts w:ascii="Book Antiqua" w:hAnsi="Book Antiqua"/>
        </w:rPr>
        <w:t xml:space="preserve"> a </w:t>
      </w:r>
      <w:r w:rsidR="004B2ADD" w:rsidRPr="004C7E25">
        <w:rPr>
          <w:rFonts w:ascii="Book Antiqua" w:hAnsi="Book Antiqua"/>
        </w:rPr>
        <w:t>much wider</w:t>
      </w:r>
      <w:r w:rsidRPr="004C7E25">
        <w:rPr>
          <w:rFonts w:ascii="Book Antiqua" w:hAnsi="Book Antiqua"/>
        </w:rPr>
        <w:t xml:space="preserve"> </w:t>
      </w:r>
      <w:r w:rsidR="00321158" w:rsidRPr="004C7E25">
        <w:rPr>
          <w:rFonts w:ascii="Book Antiqua" w:hAnsi="Book Antiqua"/>
        </w:rPr>
        <w:t>array</w:t>
      </w:r>
      <w:r w:rsidRPr="004C7E25">
        <w:rPr>
          <w:rFonts w:ascii="Book Antiqua" w:hAnsi="Book Antiqua"/>
        </w:rPr>
        <w:t xml:space="preserve"> of low-molecular-weight </w:t>
      </w:r>
      <w:r w:rsidR="00D657E3" w:rsidRPr="004C7E25">
        <w:rPr>
          <w:rFonts w:ascii="Book Antiqua" w:hAnsi="Book Antiqua"/>
        </w:rPr>
        <w:t xml:space="preserve">products or </w:t>
      </w:r>
      <w:r w:rsidRPr="004C7E25">
        <w:rPr>
          <w:rFonts w:ascii="Book Antiqua" w:hAnsi="Book Antiqua"/>
        </w:rPr>
        <w:t xml:space="preserve">intermediates </w:t>
      </w:r>
      <w:r w:rsidR="007564A3" w:rsidRPr="004C7E25">
        <w:rPr>
          <w:rFonts w:ascii="Book Antiqua" w:hAnsi="Book Antiqua"/>
        </w:rPr>
        <w:t>with</w:t>
      </w:r>
      <w:r w:rsidRPr="004C7E25">
        <w:rPr>
          <w:rFonts w:ascii="Book Antiqua" w:hAnsi="Book Antiqua"/>
        </w:rPr>
        <w:t xml:space="preserve">in the </w:t>
      </w:r>
      <w:r w:rsidR="0096560F" w:rsidRPr="004C7E25">
        <w:rPr>
          <w:rFonts w:ascii="Book Antiqua" w:hAnsi="Book Antiqua"/>
        </w:rPr>
        <w:t>biological</w:t>
      </w:r>
      <w:r w:rsidRPr="004C7E25">
        <w:rPr>
          <w:rFonts w:ascii="Book Antiqua" w:hAnsi="Book Antiqua"/>
        </w:rPr>
        <w:t xml:space="preserve"> state of a cell, tissue, organ, or organism.</w:t>
      </w:r>
      <w:r w:rsidR="004F4260" w:rsidRPr="004C7E25">
        <w:rPr>
          <w:rFonts w:ascii="Book Antiqua" w:hAnsi="Book Antiqua"/>
        </w:rPr>
        <w:t xml:space="preserve"> </w:t>
      </w:r>
      <w:r w:rsidR="00BA246D" w:rsidRPr="004C7E25">
        <w:rPr>
          <w:rFonts w:ascii="Book Antiqua" w:hAnsi="Book Antiqua"/>
        </w:rPr>
        <w:t>A</w:t>
      </w:r>
      <w:r w:rsidRPr="004C7E25">
        <w:rPr>
          <w:rFonts w:ascii="Book Antiqua" w:hAnsi="Book Antiqua"/>
        </w:rPr>
        <w:t xml:space="preserve"> metabolome represents a physiological readout of the biochemical state in an individual’s </w:t>
      </w:r>
      <w:r w:rsidR="00FB0F84" w:rsidRPr="004C7E25">
        <w:rPr>
          <w:rFonts w:ascii="Book Antiqua" w:hAnsi="Book Antiqua"/>
        </w:rPr>
        <w:t>body compartment</w:t>
      </w:r>
      <w:r w:rsidRPr="004C7E25">
        <w:rPr>
          <w:rFonts w:ascii="Book Antiqua" w:hAnsi="Book Antiqua"/>
        </w:rPr>
        <w:t xml:space="preserve">, </w:t>
      </w:r>
      <w:r w:rsidR="00BA246D" w:rsidRPr="004C7E25">
        <w:rPr>
          <w:rFonts w:ascii="Book Antiqua" w:hAnsi="Book Antiqua"/>
        </w:rPr>
        <w:t>and provides</w:t>
      </w:r>
      <w:r w:rsidRPr="004C7E25">
        <w:rPr>
          <w:rFonts w:ascii="Book Antiqua" w:hAnsi="Book Antiqua"/>
        </w:rPr>
        <w:t xml:space="preserve"> the functional </w:t>
      </w:r>
      <w:r w:rsidR="00BA246D" w:rsidRPr="004C7E25">
        <w:rPr>
          <w:rFonts w:ascii="Book Antiqua" w:hAnsi="Book Antiqua"/>
        </w:rPr>
        <w:t xml:space="preserve">terminal </w:t>
      </w:r>
      <w:r w:rsidR="00741B00" w:rsidRPr="004C7E25">
        <w:rPr>
          <w:rFonts w:ascii="Book Antiqua" w:hAnsi="Book Antiqua"/>
        </w:rPr>
        <w:t>signals</w:t>
      </w:r>
      <w:r w:rsidRPr="004C7E25">
        <w:rPr>
          <w:rFonts w:ascii="Book Antiqua" w:hAnsi="Book Antiqua"/>
        </w:rPr>
        <w:t xml:space="preserve"> </w:t>
      </w:r>
      <w:r w:rsidR="00BA246D" w:rsidRPr="004C7E25">
        <w:rPr>
          <w:rFonts w:ascii="Book Antiqua" w:hAnsi="Book Antiqua"/>
        </w:rPr>
        <w:t>of</w:t>
      </w:r>
      <w:r w:rsidRPr="004C7E25">
        <w:rPr>
          <w:rFonts w:ascii="Book Antiqua" w:hAnsi="Book Antiqua"/>
        </w:rPr>
        <w:t xml:space="preserve"> the genome and proteome, </w:t>
      </w:r>
      <w:r w:rsidR="006F1C51" w:rsidRPr="004C7E25">
        <w:rPr>
          <w:rFonts w:ascii="Book Antiqua" w:hAnsi="Book Antiqua"/>
        </w:rPr>
        <w:t xml:space="preserve">reflecting </w:t>
      </w:r>
      <w:r w:rsidR="00C055BF" w:rsidRPr="004C7E25">
        <w:rPr>
          <w:rFonts w:ascii="Book Antiqua" w:hAnsi="Book Antiqua"/>
        </w:rPr>
        <w:t>more closely</w:t>
      </w:r>
      <w:r w:rsidRPr="004C7E25">
        <w:rPr>
          <w:rFonts w:ascii="Book Antiqua" w:hAnsi="Book Antiqua"/>
        </w:rPr>
        <w:t xml:space="preserve"> the current phenotypic state of </w:t>
      </w:r>
      <w:r w:rsidR="00B55412" w:rsidRPr="004C7E25">
        <w:rPr>
          <w:rFonts w:ascii="Book Antiqua" w:hAnsi="Book Antiqua"/>
        </w:rPr>
        <w:t>an</w:t>
      </w:r>
      <w:r w:rsidRPr="004C7E25">
        <w:rPr>
          <w:rFonts w:ascii="Book Antiqua" w:hAnsi="Book Antiqua"/>
        </w:rPr>
        <w:t xml:space="preserve"> individual </w:t>
      </w:r>
      <w:r w:rsidR="006209D1" w:rsidRPr="004C7E25">
        <w:rPr>
          <w:rFonts w:ascii="Book Antiqua" w:hAnsi="Book Antiqua"/>
        </w:rPr>
        <w:t xml:space="preserve">in </w:t>
      </w:r>
      <w:r w:rsidR="009563BC" w:rsidRPr="004C7E25">
        <w:rPr>
          <w:rFonts w:ascii="Book Antiqua" w:hAnsi="Book Antiqua"/>
        </w:rPr>
        <w:t xml:space="preserve">response to </w:t>
      </w:r>
      <w:r w:rsidR="006209D1" w:rsidRPr="004C7E25">
        <w:rPr>
          <w:rFonts w:ascii="Book Antiqua" w:hAnsi="Book Antiqua"/>
        </w:rPr>
        <w:t>the</w:t>
      </w:r>
      <w:r w:rsidRPr="004C7E25">
        <w:rPr>
          <w:rFonts w:ascii="Book Antiqua" w:hAnsi="Book Antiqua"/>
        </w:rPr>
        <w:t xml:space="preserve"> environmental </w:t>
      </w:r>
      <w:proofErr w:type="gramStart"/>
      <w:r w:rsidRPr="004C7E25">
        <w:rPr>
          <w:rFonts w:ascii="Book Antiqua" w:hAnsi="Book Antiqua"/>
        </w:rPr>
        <w:t>stimuli</w:t>
      </w:r>
      <w:r w:rsidR="007C199C" w:rsidRPr="004C7E25">
        <w:rPr>
          <w:rFonts w:ascii="Book Antiqua" w:hAnsi="Book Antiqua"/>
          <w:vertAlign w:val="superscript"/>
        </w:rPr>
        <w:t>[</w:t>
      </w:r>
      <w:proofErr w:type="gramEnd"/>
      <w:r w:rsidR="00FD5AAC" w:rsidRPr="004C7E25">
        <w:rPr>
          <w:rFonts w:ascii="Book Antiqua" w:hAnsi="Book Antiqua"/>
          <w:vertAlign w:val="superscript"/>
        </w:rPr>
        <w:t>88</w:t>
      </w:r>
      <w:r w:rsidR="007C199C" w:rsidRPr="004C7E25">
        <w:rPr>
          <w:rFonts w:ascii="Book Antiqua" w:hAnsi="Book Antiqua"/>
          <w:vertAlign w:val="superscript"/>
        </w:rPr>
        <w:t>]</w:t>
      </w:r>
      <w:r w:rsidRPr="004C7E25">
        <w:rPr>
          <w:rFonts w:ascii="Book Antiqua" w:hAnsi="Book Antiqua"/>
        </w:rPr>
        <w:t>.</w:t>
      </w:r>
      <w:r w:rsidR="002C7F5C" w:rsidRPr="004C7E25">
        <w:rPr>
          <w:rFonts w:ascii="Book Antiqua" w:hAnsi="Book Antiqua"/>
        </w:rPr>
        <w:t xml:space="preserve"> </w:t>
      </w:r>
      <w:r w:rsidRPr="004C7E25">
        <w:rPr>
          <w:rFonts w:ascii="Book Antiqua" w:hAnsi="Book Antiqua"/>
        </w:rPr>
        <w:t xml:space="preserve">Thus, </w:t>
      </w:r>
      <w:r w:rsidRPr="004C7E25">
        <w:rPr>
          <w:rFonts w:ascii="Book Antiqua" w:hAnsi="Book Antiqua"/>
        </w:rPr>
        <w:lastRenderedPageBreak/>
        <w:t xml:space="preserve">metabolomics data has </w:t>
      </w:r>
      <w:r w:rsidR="00E4614B" w:rsidRPr="004C7E25">
        <w:rPr>
          <w:rFonts w:ascii="Book Antiqua" w:hAnsi="Book Antiqua"/>
        </w:rPr>
        <w:t>considerable</w:t>
      </w:r>
      <w:r w:rsidRPr="004C7E25">
        <w:rPr>
          <w:rFonts w:ascii="Book Antiqua" w:hAnsi="Book Antiqua"/>
        </w:rPr>
        <w:t xml:space="preserve"> potential in </w:t>
      </w:r>
      <w:r w:rsidR="007A5563" w:rsidRPr="004C7E25">
        <w:rPr>
          <w:rFonts w:ascii="Book Antiqua" w:hAnsi="Book Antiqua"/>
        </w:rPr>
        <w:t xml:space="preserve">elucidating cancer-development risks, with its </w:t>
      </w:r>
      <w:r w:rsidRPr="004C7E25">
        <w:rPr>
          <w:rFonts w:ascii="Book Antiqua" w:hAnsi="Book Antiqua"/>
        </w:rPr>
        <w:t xml:space="preserve">additional </w:t>
      </w:r>
      <w:r w:rsidR="007A5563" w:rsidRPr="004C7E25">
        <w:rPr>
          <w:rFonts w:ascii="Book Antiqua" w:hAnsi="Book Antiqua"/>
        </w:rPr>
        <w:t xml:space="preserve">capacity for providing </w:t>
      </w:r>
      <w:r w:rsidRPr="004C7E25">
        <w:rPr>
          <w:rFonts w:ascii="Book Antiqua" w:hAnsi="Book Antiqua"/>
        </w:rPr>
        <w:t xml:space="preserve">temporal molecular information to </w:t>
      </w:r>
      <w:r w:rsidR="007A5563" w:rsidRPr="004C7E25">
        <w:rPr>
          <w:rFonts w:ascii="Book Antiqua" w:hAnsi="Book Antiqua"/>
        </w:rPr>
        <w:t>the ongoing changes</w:t>
      </w:r>
      <w:r w:rsidRPr="004C7E25">
        <w:rPr>
          <w:rFonts w:ascii="Book Antiqua" w:hAnsi="Book Antiqua"/>
        </w:rPr>
        <w:t xml:space="preserve"> originating</w:t>
      </w:r>
      <w:r w:rsidR="00770ACC" w:rsidRPr="004C7E25">
        <w:rPr>
          <w:rFonts w:ascii="Book Antiqua" w:hAnsi="Book Antiqua"/>
        </w:rPr>
        <w:t xml:space="preserve"> from genetic</w:t>
      </w:r>
      <w:r w:rsidRPr="004C7E25">
        <w:rPr>
          <w:rFonts w:ascii="Book Antiqua" w:hAnsi="Book Antiqua"/>
        </w:rPr>
        <w:t xml:space="preserve"> PDAC risk alone. </w:t>
      </w:r>
    </w:p>
    <w:p w14:paraId="0546F8E0" w14:textId="1C220834" w:rsidR="00961F04" w:rsidRPr="004C7E25" w:rsidRDefault="002832AE" w:rsidP="004C7E25">
      <w:pPr>
        <w:adjustRightInd w:val="0"/>
        <w:snapToGrid w:val="0"/>
        <w:spacing w:line="360" w:lineRule="auto"/>
        <w:jc w:val="both"/>
        <w:rPr>
          <w:rFonts w:ascii="Book Antiqua" w:hAnsi="Book Antiqua"/>
        </w:rPr>
      </w:pPr>
      <w:r w:rsidRPr="004C7E25">
        <w:rPr>
          <w:rFonts w:ascii="Book Antiqua" w:hAnsi="Book Antiqua"/>
        </w:rPr>
        <w:tab/>
      </w:r>
      <w:r w:rsidR="00275B97" w:rsidRPr="004C7E25">
        <w:rPr>
          <w:rFonts w:ascii="Book Antiqua" w:hAnsi="Book Antiqua"/>
        </w:rPr>
        <w:t xml:space="preserve">With the </w:t>
      </w:r>
      <w:r w:rsidR="008212D6" w:rsidRPr="004C7E25">
        <w:rPr>
          <w:rFonts w:ascii="Book Antiqua" w:hAnsi="Book Antiqua"/>
        </w:rPr>
        <w:t xml:space="preserve">recent </w:t>
      </w:r>
      <w:r w:rsidR="00275B97" w:rsidRPr="004C7E25">
        <w:rPr>
          <w:rFonts w:ascii="Book Antiqua" w:hAnsi="Book Antiqua"/>
        </w:rPr>
        <w:t>advancement in the techn</w:t>
      </w:r>
      <w:r w:rsidR="00036322" w:rsidRPr="004C7E25">
        <w:rPr>
          <w:rFonts w:ascii="Book Antiqua" w:hAnsi="Book Antiqua"/>
        </w:rPr>
        <w:t>ology</w:t>
      </w:r>
      <w:r w:rsidR="00275B97" w:rsidRPr="004C7E25">
        <w:rPr>
          <w:rFonts w:ascii="Book Antiqua" w:hAnsi="Book Antiqua"/>
        </w:rPr>
        <w:t xml:space="preserve"> and resumed interest in the cancer-associated metabolic </w:t>
      </w:r>
      <w:proofErr w:type="gramStart"/>
      <w:r w:rsidR="00275B97" w:rsidRPr="004C7E25">
        <w:rPr>
          <w:rFonts w:ascii="Book Antiqua" w:hAnsi="Book Antiqua"/>
        </w:rPr>
        <w:t>abnormality</w:t>
      </w:r>
      <w:r w:rsidR="007C199C" w:rsidRPr="004C7E25">
        <w:rPr>
          <w:rFonts w:ascii="Book Antiqua" w:hAnsi="Book Antiqua"/>
          <w:vertAlign w:val="superscript"/>
        </w:rPr>
        <w:t>[</w:t>
      </w:r>
      <w:proofErr w:type="gramEnd"/>
      <w:r w:rsidR="00FD5AAC" w:rsidRPr="004C7E25">
        <w:rPr>
          <w:rFonts w:ascii="Book Antiqua" w:hAnsi="Book Antiqua"/>
          <w:vertAlign w:val="superscript"/>
        </w:rPr>
        <w:t>89,90</w:t>
      </w:r>
      <w:r w:rsidR="007C199C" w:rsidRPr="004C7E25">
        <w:rPr>
          <w:rFonts w:ascii="Book Antiqua" w:hAnsi="Book Antiqua"/>
          <w:vertAlign w:val="superscript"/>
        </w:rPr>
        <w:t>]</w:t>
      </w:r>
      <w:r w:rsidR="00275B97" w:rsidRPr="004C7E25">
        <w:rPr>
          <w:rFonts w:ascii="Book Antiqua" w:hAnsi="Book Antiqua"/>
        </w:rPr>
        <w:t>,</w:t>
      </w:r>
      <w:r w:rsidR="00A630D9" w:rsidRPr="004C7E25">
        <w:rPr>
          <w:rFonts w:ascii="Book Antiqua" w:hAnsi="Book Antiqua"/>
          <w:vertAlign w:val="superscript"/>
        </w:rPr>
        <w:t xml:space="preserve"> </w:t>
      </w:r>
      <w:r w:rsidR="00275B97" w:rsidRPr="004C7E25">
        <w:rPr>
          <w:rFonts w:ascii="Book Antiqua" w:hAnsi="Book Antiqua"/>
        </w:rPr>
        <w:t>application of metabolomics in the cancer field has attracted more attention</w:t>
      </w:r>
      <w:r w:rsidR="007C199C" w:rsidRPr="004C7E25">
        <w:rPr>
          <w:rFonts w:ascii="Book Antiqua" w:hAnsi="Book Antiqua"/>
          <w:vertAlign w:val="superscript"/>
        </w:rPr>
        <w:t>[</w:t>
      </w:r>
      <w:r w:rsidR="00FD5AAC" w:rsidRPr="004C7E25">
        <w:rPr>
          <w:rFonts w:ascii="Book Antiqua" w:hAnsi="Book Antiqua"/>
          <w:vertAlign w:val="superscript"/>
        </w:rPr>
        <w:t>91</w:t>
      </w:r>
      <w:r w:rsidR="007C199C" w:rsidRPr="004C7E25">
        <w:rPr>
          <w:rFonts w:ascii="Book Antiqua" w:hAnsi="Book Antiqua"/>
          <w:vertAlign w:val="superscript"/>
        </w:rPr>
        <w:t>]</w:t>
      </w:r>
      <w:r w:rsidR="00275B97" w:rsidRPr="004C7E25">
        <w:rPr>
          <w:rFonts w:ascii="Book Antiqua" w:hAnsi="Book Antiqua"/>
        </w:rPr>
        <w:t>.</w:t>
      </w:r>
      <w:r w:rsidR="00D26D04" w:rsidRPr="004C7E25">
        <w:rPr>
          <w:rFonts w:ascii="Book Antiqua" w:hAnsi="Book Antiqua"/>
        </w:rPr>
        <w:t xml:space="preserve"> </w:t>
      </w:r>
      <w:r w:rsidR="00D020DD" w:rsidRPr="004C7E25">
        <w:rPr>
          <w:rFonts w:ascii="Book Antiqua" w:hAnsi="Book Antiqua"/>
        </w:rPr>
        <w:t>Cancer</w:t>
      </w:r>
      <w:r w:rsidR="00912C82" w:rsidRPr="004C7E25">
        <w:rPr>
          <w:rFonts w:ascii="Book Antiqua" w:hAnsi="Book Antiqua"/>
        </w:rPr>
        <w:t>-</w:t>
      </w:r>
      <w:r w:rsidR="00D020DD" w:rsidRPr="004C7E25">
        <w:rPr>
          <w:rFonts w:ascii="Book Antiqua" w:hAnsi="Book Antiqua"/>
        </w:rPr>
        <w:t>related</w:t>
      </w:r>
      <w:r w:rsidR="00472367" w:rsidRPr="004C7E25">
        <w:rPr>
          <w:rFonts w:ascii="Book Antiqua" w:hAnsi="Book Antiqua"/>
        </w:rPr>
        <w:t xml:space="preserve"> </w:t>
      </w:r>
      <w:r w:rsidR="0014771C" w:rsidRPr="004C7E25">
        <w:rPr>
          <w:rFonts w:ascii="Book Antiqua" w:hAnsi="Book Antiqua"/>
        </w:rPr>
        <w:t xml:space="preserve">metabolic </w:t>
      </w:r>
      <w:r w:rsidR="00472367" w:rsidRPr="004C7E25">
        <w:rPr>
          <w:rFonts w:ascii="Book Antiqua" w:hAnsi="Book Antiqua"/>
        </w:rPr>
        <w:t>rep</w:t>
      </w:r>
      <w:r w:rsidR="00A43733" w:rsidRPr="004C7E25">
        <w:rPr>
          <w:rFonts w:ascii="Book Antiqua" w:hAnsi="Book Antiqua"/>
        </w:rPr>
        <w:t xml:space="preserve">rogramming, </w:t>
      </w:r>
      <w:r w:rsidR="00472367" w:rsidRPr="004C7E25">
        <w:rPr>
          <w:rFonts w:ascii="Book Antiqua" w:hAnsi="Book Antiqua"/>
        </w:rPr>
        <w:t xml:space="preserve">Warburg effect, </w:t>
      </w:r>
      <w:r w:rsidR="00A43733" w:rsidRPr="004C7E25">
        <w:rPr>
          <w:rFonts w:ascii="Book Antiqua" w:hAnsi="Book Antiqua"/>
        </w:rPr>
        <w:t>has been known since nearly a century ago</w:t>
      </w:r>
      <w:r w:rsidR="008D0B29" w:rsidRPr="004C7E25">
        <w:rPr>
          <w:rFonts w:ascii="Book Antiqua" w:hAnsi="Book Antiqua"/>
        </w:rPr>
        <w:t xml:space="preserve"> in association with </w:t>
      </w:r>
      <w:r w:rsidR="00F839B7" w:rsidRPr="004C7E25">
        <w:rPr>
          <w:rFonts w:ascii="Book Antiqua" w:hAnsi="Book Antiqua"/>
        </w:rPr>
        <w:t xml:space="preserve">various </w:t>
      </w:r>
      <w:r w:rsidR="008D0B29" w:rsidRPr="004C7E25">
        <w:rPr>
          <w:rFonts w:ascii="Book Antiqua" w:hAnsi="Book Antiqua"/>
        </w:rPr>
        <w:t>solid tumors</w:t>
      </w:r>
      <w:r w:rsidR="006456A6" w:rsidRPr="004C7E25">
        <w:rPr>
          <w:rFonts w:ascii="Book Antiqua" w:hAnsi="Book Antiqua"/>
        </w:rPr>
        <w:t xml:space="preserve"> including PDAC</w:t>
      </w:r>
      <w:r w:rsidR="00DE21F7" w:rsidRPr="004C7E25">
        <w:rPr>
          <w:rFonts w:ascii="Book Antiqua" w:hAnsi="Book Antiqua"/>
          <w:vertAlign w:val="superscript"/>
        </w:rPr>
        <w:t>[</w:t>
      </w:r>
      <w:r w:rsidR="00FD5AAC" w:rsidRPr="004C7E25">
        <w:rPr>
          <w:rFonts w:ascii="Book Antiqua" w:hAnsi="Book Antiqua"/>
          <w:vertAlign w:val="superscript"/>
        </w:rPr>
        <w:t>92</w:t>
      </w:r>
      <w:r w:rsidR="00B430A3" w:rsidRPr="004C7E25">
        <w:rPr>
          <w:rFonts w:ascii="Book Antiqua" w:hAnsi="Book Antiqua"/>
          <w:vertAlign w:val="superscript"/>
        </w:rPr>
        <w:t>]</w:t>
      </w:r>
      <w:r w:rsidR="00831C82" w:rsidRPr="004C7E25">
        <w:rPr>
          <w:rFonts w:ascii="Book Antiqua" w:hAnsi="Book Antiqua"/>
        </w:rPr>
        <w:t xml:space="preserve">, </w:t>
      </w:r>
      <w:r w:rsidR="00F55844" w:rsidRPr="004C7E25">
        <w:rPr>
          <w:rFonts w:ascii="Book Antiqua" w:hAnsi="Book Antiqua"/>
        </w:rPr>
        <w:t>as</w:t>
      </w:r>
      <w:r w:rsidR="00472367" w:rsidRPr="004C7E25">
        <w:rPr>
          <w:rFonts w:ascii="Book Antiqua" w:hAnsi="Book Antiqua"/>
        </w:rPr>
        <w:t xml:space="preserve"> cancer cells underg</w:t>
      </w:r>
      <w:r w:rsidR="00F64A64" w:rsidRPr="004C7E25">
        <w:rPr>
          <w:rFonts w:ascii="Book Antiqua" w:hAnsi="Book Antiqua"/>
        </w:rPr>
        <w:t>o</w:t>
      </w:r>
      <w:r w:rsidR="00472367" w:rsidRPr="004C7E25">
        <w:rPr>
          <w:rFonts w:ascii="Book Antiqua" w:hAnsi="Book Antiqua"/>
        </w:rPr>
        <w:t xml:space="preserve"> energetically inefficient glycolysis even in the presence of oxygen in the environment</w:t>
      </w:r>
      <w:r w:rsidR="001543AA" w:rsidRPr="004C7E25">
        <w:rPr>
          <w:rFonts w:ascii="Book Antiqua" w:hAnsi="Book Antiqua"/>
        </w:rPr>
        <w:t xml:space="preserve"> (aerobic glycolysis)</w:t>
      </w:r>
      <w:r w:rsidR="007C199C" w:rsidRPr="004C7E25">
        <w:rPr>
          <w:rFonts w:ascii="Book Antiqua" w:hAnsi="Book Antiqua"/>
          <w:vertAlign w:val="superscript"/>
        </w:rPr>
        <w:t>[</w:t>
      </w:r>
      <w:r w:rsidR="00FD5AAC" w:rsidRPr="004C7E25">
        <w:rPr>
          <w:rFonts w:ascii="Book Antiqua" w:hAnsi="Book Antiqua"/>
          <w:vertAlign w:val="superscript"/>
        </w:rPr>
        <w:t>93</w:t>
      </w:r>
      <w:r w:rsidR="007C199C" w:rsidRPr="004C7E25">
        <w:rPr>
          <w:rFonts w:ascii="Book Antiqua" w:hAnsi="Book Antiqua"/>
          <w:vertAlign w:val="superscript"/>
        </w:rPr>
        <w:t>]</w:t>
      </w:r>
      <w:r w:rsidR="00472367" w:rsidRPr="004C7E25">
        <w:rPr>
          <w:rFonts w:ascii="Book Antiqua" w:hAnsi="Book Antiqua"/>
        </w:rPr>
        <w:t>.</w:t>
      </w:r>
      <w:r w:rsidR="006D0D10" w:rsidRPr="004C7E25">
        <w:rPr>
          <w:rFonts w:ascii="Book Antiqua" w:hAnsi="Book Antiqua"/>
          <w:vertAlign w:val="superscript"/>
        </w:rPr>
        <w:t xml:space="preserve"> </w:t>
      </w:r>
      <w:r w:rsidR="00C85C6A" w:rsidRPr="004C7E25">
        <w:rPr>
          <w:rFonts w:ascii="Book Antiqua" w:hAnsi="Book Antiqua"/>
        </w:rPr>
        <w:t xml:space="preserve">A number of common cancer mutations </w:t>
      </w:r>
      <w:r w:rsidR="008E2254" w:rsidRPr="004C7E25">
        <w:rPr>
          <w:rFonts w:ascii="Book Antiqua" w:hAnsi="Book Antiqua"/>
        </w:rPr>
        <w:t>including Akt1, HIF (hypoxia-inducible factor)</w:t>
      </w:r>
      <w:r w:rsidR="008934B5" w:rsidRPr="004C7E25">
        <w:rPr>
          <w:rFonts w:ascii="Book Antiqua" w:hAnsi="Book Antiqua"/>
        </w:rPr>
        <w:t>, and p53</w:t>
      </w:r>
      <w:r w:rsidR="008E2254" w:rsidRPr="004C7E25">
        <w:rPr>
          <w:rFonts w:ascii="Book Antiqua" w:hAnsi="Book Antiqua"/>
        </w:rPr>
        <w:t xml:space="preserve"> </w:t>
      </w:r>
      <w:r w:rsidR="00C85C6A" w:rsidRPr="004C7E25">
        <w:rPr>
          <w:rFonts w:ascii="Book Antiqua" w:hAnsi="Book Antiqua"/>
        </w:rPr>
        <w:t>have been shown to support the Warburg effect</w:t>
      </w:r>
      <w:r w:rsidR="008934B5" w:rsidRPr="004C7E25">
        <w:rPr>
          <w:rFonts w:ascii="Book Antiqua" w:hAnsi="Book Antiqua"/>
        </w:rPr>
        <w:t xml:space="preserve"> through glycolysis and down-regulation of metabolite flux through the Krebs </w:t>
      </w:r>
      <w:proofErr w:type="gramStart"/>
      <w:r w:rsidR="008934B5" w:rsidRPr="004C7E25">
        <w:rPr>
          <w:rFonts w:ascii="Book Antiqua" w:hAnsi="Book Antiqua"/>
        </w:rPr>
        <w:t>cycle</w:t>
      </w:r>
      <w:r w:rsidR="00D754D8" w:rsidRPr="004C7E25">
        <w:rPr>
          <w:rFonts w:ascii="Book Antiqua" w:hAnsi="Book Antiqua"/>
          <w:vertAlign w:val="superscript"/>
        </w:rPr>
        <w:t>[</w:t>
      </w:r>
      <w:proofErr w:type="gramEnd"/>
      <w:r w:rsidR="00FD5AAC" w:rsidRPr="004C7E25">
        <w:rPr>
          <w:rFonts w:ascii="Book Antiqua" w:hAnsi="Book Antiqua"/>
          <w:vertAlign w:val="superscript"/>
        </w:rPr>
        <w:t>94-101</w:t>
      </w:r>
      <w:r w:rsidR="00D754D8" w:rsidRPr="004C7E25">
        <w:rPr>
          <w:rFonts w:ascii="Book Antiqua" w:hAnsi="Book Antiqua"/>
          <w:vertAlign w:val="superscript"/>
        </w:rPr>
        <w:t>]</w:t>
      </w:r>
      <w:r w:rsidR="00C85C6A" w:rsidRPr="004C7E25">
        <w:rPr>
          <w:rFonts w:ascii="Book Antiqua" w:hAnsi="Book Antiqua"/>
        </w:rPr>
        <w:t>.</w:t>
      </w:r>
      <w:r w:rsidR="002A663A" w:rsidRPr="004C7E25">
        <w:rPr>
          <w:rFonts w:ascii="Book Antiqua" w:hAnsi="Book Antiqua"/>
        </w:rPr>
        <w:t xml:space="preserve"> </w:t>
      </w:r>
      <w:r w:rsidR="002E56CB" w:rsidRPr="004C7E25">
        <w:rPr>
          <w:rFonts w:ascii="Book Antiqua" w:hAnsi="Book Antiqua"/>
        </w:rPr>
        <w:t xml:space="preserve">In PDAC, increased </w:t>
      </w:r>
      <w:r w:rsidR="00DE78AC" w:rsidRPr="004C7E25">
        <w:rPr>
          <w:rFonts w:ascii="Book Antiqua" w:hAnsi="Book Antiqua"/>
        </w:rPr>
        <w:t xml:space="preserve">phosphorylation or </w:t>
      </w:r>
      <w:r w:rsidR="002E56CB" w:rsidRPr="004C7E25">
        <w:rPr>
          <w:rFonts w:ascii="Book Antiqua" w:hAnsi="Book Antiqua"/>
        </w:rPr>
        <w:t xml:space="preserve">activation of Akt1 has </w:t>
      </w:r>
      <w:r w:rsidR="00524BA3" w:rsidRPr="004C7E25">
        <w:rPr>
          <w:rFonts w:ascii="Book Antiqua" w:hAnsi="Book Antiqua"/>
        </w:rPr>
        <w:t xml:space="preserve">also </w:t>
      </w:r>
      <w:r w:rsidR="002E56CB" w:rsidRPr="004C7E25">
        <w:rPr>
          <w:rFonts w:ascii="Book Antiqua" w:hAnsi="Book Antiqua"/>
        </w:rPr>
        <w:t xml:space="preserve">been reported </w:t>
      </w:r>
      <w:r w:rsidR="00A378E6" w:rsidRPr="004C7E25">
        <w:rPr>
          <w:rFonts w:ascii="Book Antiqua" w:hAnsi="Book Antiqua"/>
        </w:rPr>
        <w:t>(</w:t>
      </w:r>
      <w:r w:rsidR="009D6C80" w:rsidRPr="004C7E25">
        <w:rPr>
          <w:rFonts w:ascii="Book Antiqua" w:hAnsi="Book Antiqua"/>
        </w:rPr>
        <w:t>i</w:t>
      </w:r>
      <w:r w:rsidR="005D7234" w:rsidRPr="004C7E25">
        <w:rPr>
          <w:rFonts w:ascii="Book Antiqua" w:hAnsi="Book Antiqua"/>
        </w:rPr>
        <w:t>lluminating</w:t>
      </w:r>
      <w:r w:rsidR="007873B2" w:rsidRPr="004C7E25">
        <w:rPr>
          <w:rFonts w:ascii="Book Antiqua" w:hAnsi="Book Antiqua"/>
        </w:rPr>
        <w:t xml:space="preserve"> on </w:t>
      </w:r>
      <w:r w:rsidR="00D804E8" w:rsidRPr="004C7E25">
        <w:rPr>
          <w:rFonts w:ascii="Book Antiqua" w:hAnsi="Book Antiqua"/>
        </w:rPr>
        <w:t>the importance of</w:t>
      </w:r>
      <w:r w:rsidR="007873B2" w:rsidRPr="004C7E25">
        <w:rPr>
          <w:rFonts w:ascii="Book Antiqua" w:hAnsi="Book Antiqua"/>
        </w:rPr>
        <w:t xml:space="preserve"> </w:t>
      </w:r>
      <w:r w:rsidR="003921FE" w:rsidRPr="004C7E25">
        <w:rPr>
          <w:rFonts w:ascii="Book Antiqua" w:hAnsi="Book Antiqua"/>
        </w:rPr>
        <w:t xml:space="preserve">enzyme </w:t>
      </w:r>
      <w:r w:rsidR="007873B2" w:rsidRPr="004C7E25">
        <w:rPr>
          <w:rFonts w:ascii="Book Antiqua" w:hAnsi="Book Antiqua"/>
        </w:rPr>
        <w:t>functionality</w:t>
      </w:r>
      <w:proofErr w:type="gramStart"/>
      <w:r w:rsidR="00A378E6" w:rsidRPr="004C7E25">
        <w:rPr>
          <w:rFonts w:ascii="Book Antiqua" w:hAnsi="Book Antiqua"/>
        </w:rPr>
        <w:t>)</w:t>
      </w:r>
      <w:r w:rsidR="00DE21F7" w:rsidRPr="004C7E25">
        <w:rPr>
          <w:rFonts w:ascii="Book Antiqua" w:hAnsi="Book Antiqua"/>
          <w:vertAlign w:val="superscript"/>
        </w:rPr>
        <w:t>[</w:t>
      </w:r>
      <w:proofErr w:type="gramEnd"/>
      <w:r w:rsidR="00FD5AAC" w:rsidRPr="004C7E25">
        <w:rPr>
          <w:rFonts w:ascii="Book Antiqua" w:hAnsi="Book Antiqua"/>
          <w:vertAlign w:val="superscript"/>
        </w:rPr>
        <w:t>102</w:t>
      </w:r>
      <w:r w:rsidR="003D5AE2" w:rsidRPr="004C7E25">
        <w:rPr>
          <w:rFonts w:ascii="Book Antiqua" w:hAnsi="Book Antiqua"/>
          <w:vertAlign w:val="superscript"/>
        </w:rPr>
        <w:t xml:space="preserve">] </w:t>
      </w:r>
      <w:r w:rsidR="005773B9" w:rsidRPr="004C7E25">
        <w:rPr>
          <w:rFonts w:ascii="Book Antiqua" w:hAnsi="Book Antiqua"/>
        </w:rPr>
        <w:t xml:space="preserve">as well as involvement of HIF1 </w:t>
      </w:r>
      <w:r w:rsidR="00CC6CAA" w:rsidRPr="004C7E25">
        <w:rPr>
          <w:rFonts w:ascii="Book Antiqua" w:hAnsi="Book Antiqua"/>
        </w:rPr>
        <w:t>in the</w:t>
      </w:r>
      <w:r w:rsidR="00703A7C" w:rsidRPr="004C7E25">
        <w:rPr>
          <w:rFonts w:ascii="Book Antiqua" w:hAnsi="Book Antiqua"/>
        </w:rPr>
        <w:t xml:space="preserve"> </w:t>
      </w:r>
      <w:r w:rsidR="00DE78AC" w:rsidRPr="004C7E25">
        <w:rPr>
          <w:rFonts w:ascii="Book Antiqua" w:hAnsi="Book Antiqua"/>
        </w:rPr>
        <w:t xml:space="preserve">tumor growth </w:t>
      </w:r>
      <w:r w:rsidR="001C06D3" w:rsidRPr="004C7E25">
        <w:rPr>
          <w:rFonts w:ascii="Book Antiqua" w:hAnsi="Book Antiqua"/>
        </w:rPr>
        <w:t>via</w:t>
      </w:r>
      <w:r w:rsidR="00DE78AC" w:rsidRPr="004C7E25">
        <w:rPr>
          <w:rFonts w:ascii="Book Antiqua" w:hAnsi="Book Antiqua"/>
        </w:rPr>
        <w:t xml:space="preserve"> </w:t>
      </w:r>
      <w:r w:rsidR="00CC6CAA" w:rsidRPr="004C7E25">
        <w:rPr>
          <w:rFonts w:ascii="Book Antiqua" w:hAnsi="Book Antiqua"/>
        </w:rPr>
        <w:t xml:space="preserve">effects on </w:t>
      </w:r>
      <w:r w:rsidR="00DE78AC" w:rsidRPr="004C7E25">
        <w:rPr>
          <w:rFonts w:ascii="Book Antiqua" w:hAnsi="Book Antiqua"/>
        </w:rPr>
        <w:t>glycolytic</w:t>
      </w:r>
      <w:r w:rsidR="008D352E" w:rsidRPr="004C7E25">
        <w:rPr>
          <w:rFonts w:ascii="Book Antiqua" w:hAnsi="Book Antiqua"/>
        </w:rPr>
        <w:t xml:space="preserve"> process</w:t>
      </w:r>
      <w:r w:rsidR="00DE21F7" w:rsidRPr="004C7E25">
        <w:rPr>
          <w:rFonts w:ascii="Book Antiqua" w:hAnsi="Book Antiqua"/>
          <w:vertAlign w:val="superscript"/>
        </w:rPr>
        <w:t>[</w:t>
      </w:r>
      <w:r w:rsidR="00FD5AAC" w:rsidRPr="004C7E25">
        <w:rPr>
          <w:rFonts w:ascii="Book Antiqua" w:hAnsi="Book Antiqua"/>
          <w:vertAlign w:val="superscript"/>
        </w:rPr>
        <w:t>103</w:t>
      </w:r>
      <w:r w:rsidR="00D754D8" w:rsidRPr="004C7E25">
        <w:rPr>
          <w:rFonts w:ascii="Book Antiqua" w:hAnsi="Book Antiqua"/>
          <w:vertAlign w:val="superscript"/>
        </w:rPr>
        <w:t>,</w:t>
      </w:r>
      <w:r w:rsidR="00835C97" w:rsidRPr="004C7E25">
        <w:rPr>
          <w:rFonts w:ascii="Book Antiqua" w:hAnsi="Book Antiqua"/>
          <w:vertAlign w:val="superscript"/>
        </w:rPr>
        <w:t>1</w:t>
      </w:r>
      <w:r w:rsidR="00FD5AAC" w:rsidRPr="004C7E25">
        <w:rPr>
          <w:rFonts w:ascii="Book Antiqua" w:hAnsi="Book Antiqua"/>
          <w:vertAlign w:val="superscript"/>
        </w:rPr>
        <w:t>04</w:t>
      </w:r>
      <w:r w:rsidR="001C06D3" w:rsidRPr="004C7E25">
        <w:rPr>
          <w:rFonts w:ascii="Book Antiqua" w:hAnsi="Book Antiqua"/>
          <w:vertAlign w:val="superscript"/>
        </w:rPr>
        <w:t>]</w:t>
      </w:r>
      <w:r w:rsidR="001C06D3" w:rsidRPr="004C7E25">
        <w:rPr>
          <w:rFonts w:ascii="Book Antiqua" w:hAnsi="Book Antiqua"/>
        </w:rPr>
        <w:t xml:space="preserve"> </w:t>
      </w:r>
      <w:r w:rsidR="005773B9" w:rsidRPr="004C7E25">
        <w:rPr>
          <w:rFonts w:ascii="Book Antiqua" w:hAnsi="Book Antiqua"/>
        </w:rPr>
        <w:t>and</w:t>
      </w:r>
      <w:r w:rsidR="008D352E" w:rsidRPr="004C7E25">
        <w:rPr>
          <w:rFonts w:ascii="Book Antiqua" w:hAnsi="Book Antiqua"/>
        </w:rPr>
        <w:t xml:space="preserve"> membrane-bound glycoprotein (MUC17)</w:t>
      </w:r>
      <w:r w:rsidR="00703A7C" w:rsidRPr="004C7E25">
        <w:rPr>
          <w:rFonts w:ascii="Book Antiqua" w:hAnsi="Book Antiqua"/>
        </w:rPr>
        <w:t xml:space="preserve"> regulation</w:t>
      </w:r>
      <w:r w:rsidR="00DE21F7" w:rsidRPr="004C7E25">
        <w:rPr>
          <w:rFonts w:ascii="Book Antiqua" w:hAnsi="Book Antiqua"/>
          <w:vertAlign w:val="superscript"/>
        </w:rPr>
        <w:t>[</w:t>
      </w:r>
      <w:r w:rsidR="00FD5AAC" w:rsidRPr="004C7E25">
        <w:rPr>
          <w:rFonts w:ascii="Book Antiqua" w:hAnsi="Book Antiqua"/>
          <w:vertAlign w:val="superscript"/>
        </w:rPr>
        <w:t>105</w:t>
      </w:r>
      <w:r w:rsidR="005A15A4" w:rsidRPr="004C7E25">
        <w:rPr>
          <w:rFonts w:ascii="Book Antiqua" w:hAnsi="Book Antiqua"/>
          <w:vertAlign w:val="superscript"/>
        </w:rPr>
        <w:t xml:space="preserve">] </w:t>
      </w:r>
      <w:r w:rsidR="005773B9" w:rsidRPr="004C7E25">
        <w:rPr>
          <w:rFonts w:ascii="Book Antiqua" w:hAnsi="Book Antiqua"/>
        </w:rPr>
        <w:t>–</w:t>
      </w:r>
      <w:r w:rsidR="00191D9A" w:rsidRPr="004C7E25">
        <w:rPr>
          <w:rFonts w:ascii="Book Antiqua" w:hAnsi="Book Antiqua"/>
        </w:rPr>
        <w:t xml:space="preserve"> </w:t>
      </w:r>
      <w:r w:rsidR="005773B9" w:rsidRPr="004C7E25">
        <w:rPr>
          <w:rFonts w:ascii="Book Antiqua" w:hAnsi="Book Antiqua"/>
        </w:rPr>
        <w:t xml:space="preserve">reflective of activation of metabolic pathways. </w:t>
      </w:r>
      <w:r w:rsidR="003A16CE" w:rsidRPr="004C7E25">
        <w:rPr>
          <w:rFonts w:ascii="Book Antiqua" w:hAnsi="Book Antiqua"/>
        </w:rPr>
        <w:t>Further evidences of loss-of-function genetic mutations in key mitochondrial metabolic</w:t>
      </w:r>
      <w:r w:rsidR="00B246CA" w:rsidRPr="004C7E25">
        <w:rPr>
          <w:rFonts w:ascii="Book Antiqua" w:hAnsi="Book Antiqua"/>
        </w:rPr>
        <w:t xml:space="preserve"> enzymes such as succinate dehydrogenase and </w:t>
      </w:r>
      <w:proofErr w:type="spellStart"/>
      <w:r w:rsidR="00B246CA" w:rsidRPr="004C7E25">
        <w:rPr>
          <w:rFonts w:ascii="Book Antiqua" w:hAnsi="Book Antiqua"/>
        </w:rPr>
        <w:t>fumarate</w:t>
      </w:r>
      <w:proofErr w:type="spellEnd"/>
      <w:r w:rsidR="00B246CA" w:rsidRPr="004C7E25">
        <w:rPr>
          <w:rFonts w:ascii="Book Antiqua" w:hAnsi="Book Antiqua"/>
        </w:rPr>
        <w:t xml:space="preserve"> </w:t>
      </w:r>
      <w:proofErr w:type="spellStart"/>
      <w:r w:rsidR="00B246CA" w:rsidRPr="004C7E25">
        <w:rPr>
          <w:rFonts w:ascii="Book Antiqua" w:hAnsi="Book Antiqua"/>
        </w:rPr>
        <w:t>hydratase</w:t>
      </w:r>
      <w:proofErr w:type="spellEnd"/>
      <w:r w:rsidR="00A67085" w:rsidRPr="004C7E25">
        <w:rPr>
          <w:rFonts w:ascii="Book Antiqua" w:hAnsi="Book Antiqua"/>
        </w:rPr>
        <w:t xml:space="preserve">, </w:t>
      </w:r>
      <w:proofErr w:type="spellStart"/>
      <w:r w:rsidR="00A67085" w:rsidRPr="004C7E25">
        <w:rPr>
          <w:rFonts w:ascii="Book Antiqua" w:hAnsi="Book Antiqua"/>
        </w:rPr>
        <w:t>isocitrate</w:t>
      </w:r>
      <w:proofErr w:type="spellEnd"/>
      <w:r w:rsidR="00A67085" w:rsidRPr="004C7E25">
        <w:rPr>
          <w:rFonts w:ascii="Book Antiqua" w:hAnsi="Book Antiqua"/>
        </w:rPr>
        <w:t xml:space="preserve"> dehydrogenase, phosphoglycerate dehydrogenase s</w:t>
      </w:r>
      <w:r w:rsidR="00477A5A" w:rsidRPr="004C7E25">
        <w:rPr>
          <w:rFonts w:ascii="Book Antiqua" w:hAnsi="Book Antiqua"/>
        </w:rPr>
        <w:t>upport</w:t>
      </w:r>
      <w:r w:rsidR="00A67085" w:rsidRPr="004C7E25">
        <w:rPr>
          <w:rFonts w:ascii="Book Antiqua" w:hAnsi="Book Antiqua"/>
        </w:rPr>
        <w:t xml:space="preserve"> carcinogenesis and the Warburg </w:t>
      </w:r>
      <w:proofErr w:type="gramStart"/>
      <w:r w:rsidR="00A67085" w:rsidRPr="004C7E25">
        <w:rPr>
          <w:rFonts w:ascii="Book Antiqua" w:hAnsi="Book Antiqua"/>
        </w:rPr>
        <w:t>effect</w:t>
      </w:r>
      <w:r w:rsidR="00D754D8" w:rsidRPr="004C7E25">
        <w:rPr>
          <w:rFonts w:ascii="Book Antiqua" w:hAnsi="Book Antiqua"/>
          <w:vertAlign w:val="superscript"/>
        </w:rPr>
        <w:t>[</w:t>
      </w:r>
      <w:proofErr w:type="gramEnd"/>
      <w:r w:rsidR="00FD5AAC" w:rsidRPr="004C7E25">
        <w:rPr>
          <w:rFonts w:ascii="Book Antiqua" w:hAnsi="Book Antiqua"/>
          <w:vertAlign w:val="superscript"/>
        </w:rPr>
        <w:t>106-110</w:t>
      </w:r>
      <w:r w:rsidR="00D754D8" w:rsidRPr="004C7E25">
        <w:rPr>
          <w:rFonts w:ascii="Book Antiqua" w:hAnsi="Book Antiqua"/>
          <w:vertAlign w:val="superscript"/>
        </w:rPr>
        <w:t>]</w:t>
      </w:r>
      <w:r w:rsidR="00A67085" w:rsidRPr="004C7E25">
        <w:rPr>
          <w:rFonts w:ascii="Book Antiqua" w:hAnsi="Book Antiqua"/>
        </w:rPr>
        <w:t>.</w:t>
      </w:r>
      <w:r w:rsidR="00A63C7C" w:rsidRPr="004C7E25">
        <w:rPr>
          <w:rFonts w:ascii="Book Antiqua" w:hAnsi="Book Antiqua"/>
        </w:rPr>
        <w:t xml:space="preserve"> </w:t>
      </w:r>
      <w:r w:rsidR="00191D9A" w:rsidRPr="004C7E25">
        <w:rPr>
          <w:rFonts w:ascii="Book Antiqua" w:hAnsi="Book Antiqua"/>
        </w:rPr>
        <w:t>O</w:t>
      </w:r>
      <w:r w:rsidR="002340E7" w:rsidRPr="004C7E25">
        <w:rPr>
          <w:rFonts w:ascii="Book Antiqua" w:hAnsi="Book Antiqua"/>
        </w:rPr>
        <w:t>ther i</w:t>
      </w:r>
      <w:r w:rsidR="00B84B5B" w:rsidRPr="004C7E25">
        <w:rPr>
          <w:rFonts w:ascii="Book Antiqua" w:hAnsi="Book Antiqua"/>
        </w:rPr>
        <w:t>mportant alternative</w:t>
      </w:r>
      <w:r w:rsidR="009C61E7" w:rsidRPr="004C7E25">
        <w:rPr>
          <w:rFonts w:ascii="Book Antiqua" w:hAnsi="Book Antiqua"/>
        </w:rPr>
        <w:t xml:space="preserve"> pathway</w:t>
      </w:r>
      <w:r w:rsidR="009216FE" w:rsidRPr="004C7E25">
        <w:rPr>
          <w:rFonts w:ascii="Book Antiqua" w:hAnsi="Book Antiqua"/>
        </w:rPr>
        <w:t>s</w:t>
      </w:r>
      <w:r w:rsidR="009C61E7" w:rsidRPr="004C7E25">
        <w:rPr>
          <w:rFonts w:ascii="Book Antiqua" w:hAnsi="Book Antiqua"/>
        </w:rPr>
        <w:t xml:space="preserve"> in cancer metabolism such as</w:t>
      </w:r>
      <w:r w:rsidR="00B84B5B" w:rsidRPr="004C7E25">
        <w:rPr>
          <w:rFonts w:ascii="Book Antiqua" w:hAnsi="Book Antiqua"/>
        </w:rPr>
        <w:t xml:space="preserve"> </w:t>
      </w:r>
      <w:proofErr w:type="spellStart"/>
      <w:r w:rsidR="00B84B5B" w:rsidRPr="004C7E25">
        <w:rPr>
          <w:rFonts w:ascii="Book Antiqua" w:hAnsi="Book Antiqua"/>
        </w:rPr>
        <w:t>glutaminolysis</w:t>
      </w:r>
      <w:proofErr w:type="spellEnd"/>
      <w:r w:rsidR="009216FE" w:rsidRPr="004C7E25">
        <w:rPr>
          <w:rFonts w:ascii="Book Antiqua" w:hAnsi="Book Antiqua"/>
        </w:rPr>
        <w:t xml:space="preserve"> and </w:t>
      </w:r>
      <w:r w:rsidR="00842C5B" w:rsidRPr="004C7E25">
        <w:rPr>
          <w:rFonts w:ascii="Book Antiqua" w:hAnsi="Book Antiqua"/>
        </w:rPr>
        <w:t xml:space="preserve">pyruvate kinase isoform suppression </w:t>
      </w:r>
      <w:r w:rsidR="001105AE" w:rsidRPr="004C7E25">
        <w:rPr>
          <w:rFonts w:ascii="Book Antiqua" w:hAnsi="Book Antiqua"/>
        </w:rPr>
        <w:t xml:space="preserve">have been shown to </w:t>
      </w:r>
      <w:r w:rsidR="00842C5B" w:rsidRPr="004C7E25">
        <w:rPr>
          <w:rFonts w:ascii="Book Antiqua" w:hAnsi="Book Antiqua"/>
        </w:rPr>
        <w:t>accumulat</w:t>
      </w:r>
      <w:r w:rsidR="009D0771" w:rsidRPr="004C7E25">
        <w:rPr>
          <w:rFonts w:ascii="Book Antiqua" w:hAnsi="Book Antiqua"/>
        </w:rPr>
        <w:t>e</w:t>
      </w:r>
      <w:r w:rsidR="00842C5B" w:rsidRPr="004C7E25">
        <w:rPr>
          <w:rFonts w:ascii="Book Antiqua" w:hAnsi="Book Antiqua"/>
        </w:rPr>
        <w:t xml:space="preserve"> respective upstream intermediates and reduction of associated end products such as NADPH</w:t>
      </w:r>
      <w:r w:rsidR="008013ED" w:rsidRPr="004C7E25">
        <w:rPr>
          <w:rFonts w:ascii="Book Antiqua" w:hAnsi="Book Antiqua"/>
        </w:rPr>
        <w:t>, ribose-5</w:t>
      </w:r>
      <w:r w:rsidR="00842C5B" w:rsidRPr="004C7E25">
        <w:rPr>
          <w:rFonts w:ascii="Book Antiqua" w:hAnsi="Book Antiqua"/>
        </w:rPr>
        <w:t xml:space="preserve">-phosphate and nucleic </w:t>
      </w:r>
      <w:proofErr w:type="gramStart"/>
      <w:r w:rsidR="00842C5B" w:rsidRPr="004C7E25">
        <w:rPr>
          <w:rFonts w:ascii="Book Antiqua" w:hAnsi="Book Antiqua"/>
        </w:rPr>
        <w:t>acids</w:t>
      </w:r>
      <w:r w:rsidR="00D754D8" w:rsidRPr="004C7E25">
        <w:rPr>
          <w:rFonts w:ascii="Book Antiqua" w:hAnsi="Book Antiqua"/>
          <w:vertAlign w:val="superscript"/>
        </w:rPr>
        <w:t>[</w:t>
      </w:r>
      <w:proofErr w:type="gramEnd"/>
      <w:r w:rsidR="00FD5AAC" w:rsidRPr="004C7E25">
        <w:rPr>
          <w:rFonts w:ascii="Book Antiqua" w:hAnsi="Book Antiqua"/>
          <w:vertAlign w:val="superscript"/>
        </w:rPr>
        <w:t>111-116</w:t>
      </w:r>
      <w:r w:rsidR="00D754D8" w:rsidRPr="004C7E25">
        <w:rPr>
          <w:rFonts w:ascii="Book Antiqua" w:hAnsi="Book Antiqua"/>
          <w:vertAlign w:val="superscript"/>
        </w:rPr>
        <w:t>]</w:t>
      </w:r>
      <w:r w:rsidR="00842C5B" w:rsidRPr="004C7E25">
        <w:rPr>
          <w:rFonts w:ascii="Book Antiqua" w:hAnsi="Book Antiqua"/>
        </w:rPr>
        <w:t>.</w:t>
      </w:r>
      <w:r w:rsidR="00547A04" w:rsidRPr="004C7E25">
        <w:rPr>
          <w:rFonts w:ascii="Book Antiqua" w:hAnsi="Book Antiqua"/>
          <w:vertAlign w:val="superscript"/>
        </w:rPr>
        <w:t xml:space="preserve"> </w:t>
      </w:r>
      <w:r w:rsidR="00FC5FD2" w:rsidRPr="004C7E25">
        <w:rPr>
          <w:rFonts w:ascii="Book Antiqua" w:hAnsi="Book Antiqua"/>
        </w:rPr>
        <w:t xml:space="preserve">As such, </w:t>
      </w:r>
      <w:r w:rsidR="00115198" w:rsidRPr="004C7E25">
        <w:rPr>
          <w:rFonts w:ascii="Book Antiqua" w:hAnsi="Book Antiqua"/>
        </w:rPr>
        <w:t xml:space="preserve">various </w:t>
      </w:r>
      <w:r w:rsidR="000E0431" w:rsidRPr="004C7E25">
        <w:rPr>
          <w:rFonts w:ascii="Book Antiqua" w:hAnsi="Book Antiqua"/>
        </w:rPr>
        <w:t xml:space="preserve">groups have reported metabolomics biomarker applications for </w:t>
      </w:r>
      <w:r w:rsidR="00115198" w:rsidRPr="004C7E25">
        <w:rPr>
          <w:rFonts w:ascii="Book Antiqua" w:hAnsi="Book Antiqua"/>
        </w:rPr>
        <w:t>different</w:t>
      </w:r>
      <w:r w:rsidR="000E0431" w:rsidRPr="004C7E25">
        <w:rPr>
          <w:rFonts w:ascii="Book Antiqua" w:hAnsi="Book Antiqua"/>
        </w:rPr>
        <w:t xml:space="preserve"> </w:t>
      </w:r>
      <w:proofErr w:type="gramStart"/>
      <w:r w:rsidR="000E0431" w:rsidRPr="004C7E25">
        <w:rPr>
          <w:rFonts w:ascii="Book Antiqua" w:hAnsi="Book Antiqua"/>
        </w:rPr>
        <w:t>cancers</w:t>
      </w:r>
      <w:r w:rsidR="00D754D8" w:rsidRPr="004C7E25">
        <w:rPr>
          <w:rFonts w:ascii="Book Antiqua" w:hAnsi="Book Antiqua"/>
          <w:vertAlign w:val="superscript"/>
        </w:rPr>
        <w:t>[</w:t>
      </w:r>
      <w:proofErr w:type="gramEnd"/>
      <w:r w:rsidR="00FD5AAC" w:rsidRPr="004C7E25">
        <w:rPr>
          <w:rFonts w:ascii="Book Antiqua" w:hAnsi="Book Antiqua"/>
          <w:vertAlign w:val="superscript"/>
        </w:rPr>
        <w:t>117,118</w:t>
      </w:r>
      <w:r w:rsidR="00D754D8" w:rsidRPr="004C7E25">
        <w:rPr>
          <w:rFonts w:ascii="Book Antiqua" w:hAnsi="Book Antiqua"/>
          <w:vertAlign w:val="superscript"/>
        </w:rPr>
        <w:t>]</w:t>
      </w:r>
      <w:r w:rsidR="00A52C15" w:rsidRPr="004C7E25">
        <w:rPr>
          <w:rFonts w:ascii="Book Antiqua" w:hAnsi="Book Antiqua"/>
        </w:rPr>
        <w:t>.</w:t>
      </w:r>
      <w:r w:rsidR="00D50300" w:rsidRPr="004C7E25">
        <w:rPr>
          <w:rFonts w:ascii="Book Antiqua" w:hAnsi="Book Antiqua"/>
          <w:vertAlign w:val="superscript"/>
        </w:rPr>
        <w:t xml:space="preserve"> </w:t>
      </w:r>
    </w:p>
    <w:p w14:paraId="3FF367DE" w14:textId="5112606A" w:rsidR="00D7221B" w:rsidRPr="004C7E25" w:rsidRDefault="002751C4" w:rsidP="004C7E25">
      <w:pPr>
        <w:adjustRightInd w:val="0"/>
        <w:snapToGrid w:val="0"/>
        <w:spacing w:line="360" w:lineRule="auto"/>
        <w:jc w:val="both"/>
        <w:rPr>
          <w:rFonts w:ascii="Book Antiqua" w:hAnsi="Book Antiqua"/>
        </w:rPr>
      </w:pPr>
      <w:r w:rsidRPr="004C7E25">
        <w:rPr>
          <w:rFonts w:ascii="Book Antiqua" w:hAnsi="Book Antiqua"/>
        </w:rPr>
        <w:tab/>
      </w:r>
      <w:r w:rsidR="00E13802" w:rsidRPr="004C7E25">
        <w:rPr>
          <w:rFonts w:ascii="Book Antiqua" w:hAnsi="Book Antiqua"/>
        </w:rPr>
        <w:t>As a major organ involved in</w:t>
      </w:r>
      <w:r w:rsidRPr="004C7E25">
        <w:rPr>
          <w:rFonts w:ascii="Book Antiqua" w:hAnsi="Book Antiqua"/>
        </w:rPr>
        <w:t xml:space="preserve"> metabolic</w:t>
      </w:r>
      <w:r w:rsidR="00E13802" w:rsidRPr="004C7E25">
        <w:rPr>
          <w:rFonts w:ascii="Book Antiqua" w:hAnsi="Book Antiqua"/>
        </w:rPr>
        <w:t xml:space="preserve"> regulation in </w:t>
      </w:r>
      <w:r w:rsidR="000C5D41" w:rsidRPr="004C7E25">
        <w:rPr>
          <w:rFonts w:ascii="Book Antiqua" w:hAnsi="Book Antiqua"/>
        </w:rPr>
        <w:t xml:space="preserve">a </w:t>
      </w:r>
      <w:r w:rsidR="00C14F02" w:rsidRPr="004C7E25">
        <w:rPr>
          <w:rFonts w:ascii="Book Antiqua" w:hAnsi="Book Antiqua"/>
        </w:rPr>
        <w:t>healthy</w:t>
      </w:r>
      <w:r w:rsidRPr="004C7E25">
        <w:rPr>
          <w:rFonts w:ascii="Book Antiqua" w:hAnsi="Book Antiqua"/>
        </w:rPr>
        <w:t xml:space="preserve"> </w:t>
      </w:r>
      <w:r w:rsidR="00E13802" w:rsidRPr="004C7E25">
        <w:rPr>
          <w:rFonts w:ascii="Book Antiqua" w:hAnsi="Book Antiqua"/>
        </w:rPr>
        <w:t xml:space="preserve">individual, pancreatic disorder such as </w:t>
      </w:r>
      <w:r w:rsidR="00B312FA" w:rsidRPr="004C7E25">
        <w:rPr>
          <w:rFonts w:ascii="Book Antiqua" w:hAnsi="Book Antiqua"/>
        </w:rPr>
        <w:t xml:space="preserve">malignancy </w:t>
      </w:r>
      <w:r w:rsidR="005C159A" w:rsidRPr="004C7E25">
        <w:rPr>
          <w:rFonts w:ascii="Book Antiqua" w:hAnsi="Book Antiqua"/>
        </w:rPr>
        <w:t>is anticipated to influence</w:t>
      </w:r>
      <w:r w:rsidR="00634A6A" w:rsidRPr="004C7E25">
        <w:rPr>
          <w:rFonts w:ascii="Book Antiqua" w:hAnsi="Book Antiqua"/>
        </w:rPr>
        <w:t xml:space="preserve"> the</w:t>
      </w:r>
      <w:r w:rsidR="00F81E9C" w:rsidRPr="004C7E25">
        <w:rPr>
          <w:rFonts w:ascii="Book Antiqua" w:hAnsi="Book Antiqua"/>
        </w:rPr>
        <w:t xml:space="preserve"> normal metabolism</w:t>
      </w:r>
      <w:r w:rsidR="00E13802" w:rsidRPr="004C7E25">
        <w:rPr>
          <w:rFonts w:ascii="Book Antiqua" w:hAnsi="Book Antiqua"/>
        </w:rPr>
        <w:t>,</w:t>
      </w:r>
      <w:r w:rsidR="00F81E9C" w:rsidRPr="004C7E25">
        <w:rPr>
          <w:rFonts w:ascii="Book Antiqua" w:hAnsi="Book Antiqua"/>
        </w:rPr>
        <w:t xml:space="preserve"> </w:t>
      </w:r>
      <w:r w:rsidR="002701A4" w:rsidRPr="004C7E25">
        <w:rPr>
          <w:rFonts w:ascii="Book Antiqua" w:hAnsi="Book Antiqua"/>
        </w:rPr>
        <w:t>presenting</w:t>
      </w:r>
      <w:r w:rsidRPr="004C7E25">
        <w:rPr>
          <w:rFonts w:ascii="Book Antiqua" w:hAnsi="Book Antiqua"/>
        </w:rPr>
        <w:t xml:space="preserve"> further rationale and interest in eluc</w:t>
      </w:r>
      <w:r w:rsidR="00FA12D8" w:rsidRPr="004C7E25">
        <w:rPr>
          <w:rFonts w:ascii="Book Antiqua" w:hAnsi="Book Antiqua"/>
        </w:rPr>
        <w:t>idating the implication of mali</w:t>
      </w:r>
      <w:r w:rsidRPr="004C7E25">
        <w:rPr>
          <w:rFonts w:ascii="Book Antiqua" w:hAnsi="Book Antiqua"/>
        </w:rPr>
        <w:t xml:space="preserve">gnant transformation and PDAC development. </w:t>
      </w:r>
      <w:r w:rsidR="00DC368B" w:rsidRPr="004C7E25">
        <w:rPr>
          <w:rFonts w:ascii="Book Antiqua" w:hAnsi="Book Antiqua"/>
        </w:rPr>
        <w:t>P</w:t>
      </w:r>
      <w:r w:rsidR="00F7085E" w:rsidRPr="004C7E25">
        <w:rPr>
          <w:rFonts w:ascii="Book Antiqua" w:hAnsi="Book Antiqua"/>
        </w:rPr>
        <w:t>roteomic analysis of the pancreatic cancer</w:t>
      </w:r>
      <w:r w:rsidR="004279B3" w:rsidRPr="004C7E25">
        <w:rPr>
          <w:rFonts w:ascii="Book Antiqua" w:hAnsi="Book Antiqua"/>
        </w:rPr>
        <w:t xml:space="preserve"> cells</w:t>
      </w:r>
      <w:r w:rsidR="00F7085E" w:rsidRPr="004C7E25">
        <w:rPr>
          <w:rFonts w:ascii="Book Antiqua" w:hAnsi="Book Antiqua"/>
        </w:rPr>
        <w:t xml:space="preserve"> demonstrated alteration in proteins involved in metabolic pathways </w:t>
      </w:r>
      <w:r w:rsidR="00F7085E" w:rsidRPr="004C7E25">
        <w:rPr>
          <w:rFonts w:ascii="Book Antiqua" w:hAnsi="Book Antiqua"/>
        </w:rPr>
        <w:lastRenderedPageBreak/>
        <w:t>including</w:t>
      </w:r>
      <w:r w:rsidR="004279B3" w:rsidRPr="004C7E25">
        <w:rPr>
          <w:rFonts w:ascii="Book Antiqua" w:hAnsi="Book Antiqua"/>
        </w:rPr>
        <w:t xml:space="preserve"> increase</w:t>
      </w:r>
      <w:r w:rsidR="00DC368B" w:rsidRPr="004C7E25">
        <w:rPr>
          <w:rFonts w:ascii="Book Antiqua" w:hAnsi="Book Antiqua"/>
        </w:rPr>
        <w:t xml:space="preserve">d expression of glycolytic and </w:t>
      </w:r>
      <w:r w:rsidR="004279B3" w:rsidRPr="004C7E25">
        <w:rPr>
          <w:rFonts w:ascii="Book Antiqua" w:hAnsi="Book Antiqua"/>
        </w:rPr>
        <w:t xml:space="preserve">reduced Krebs cycle enzymes, and </w:t>
      </w:r>
      <w:r w:rsidR="00DC368B" w:rsidRPr="004C7E25">
        <w:rPr>
          <w:rFonts w:ascii="Book Antiqua" w:hAnsi="Book Antiqua"/>
        </w:rPr>
        <w:t xml:space="preserve">accumulation of </w:t>
      </w:r>
      <w:r w:rsidR="00C47716" w:rsidRPr="004C7E25">
        <w:rPr>
          <w:rFonts w:ascii="Book Antiqua" w:hAnsi="Book Antiqua"/>
        </w:rPr>
        <w:t xml:space="preserve">key proteins </w:t>
      </w:r>
      <w:r w:rsidR="004E7E12" w:rsidRPr="004C7E25">
        <w:rPr>
          <w:rFonts w:ascii="Book Antiqua" w:hAnsi="Book Antiqua"/>
        </w:rPr>
        <w:t>involved in glutamine metabolism</w:t>
      </w:r>
      <w:r w:rsidR="00DC09D9" w:rsidRPr="004C7E25">
        <w:rPr>
          <w:rFonts w:ascii="Book Antiqua" w:hAnsi="Book Antiqua"/>
        </w:rPr>
        <w:t>, in support of Warburg effect</w:t>
      </w:r>
      <w:r w:rsidR="00054816" w:rsidRPr="004C7E25">
        <w:rPr>
          <w:rFonts w:ascii="Book Antiqua" w:hAnsi="Book Antiqua"/>
        </w:rPr>
        <w:t>.</w:t>
      </w:r>
      <w:r w:rsidR="004D4F5B" w:rsidRPr="004C7E25">
        <w:rPr>
          <w:rFonts w:ascii="Book Antiqua" w:hAnsi="Book Antiqua"/>
        </w:rPr>
        <w:t xml:space="preserve"> </w:t>
      </w:r>
      <w:r w:rsidR="006C424E" w:rsidRPr="004C7E25">
        <w:rPr>
          <w:rFonts w:ascii="Book Antiqua" w:hAnsi="Book Antiqua"/>
        </w:rPr>
        <w:t xml:space="preserve">These in turn </w:t>
      </w:r>
      <w:r w:rsidR="00BF643A" w:rsidRPr="004C7E25">
        <w:rPr>
          <w:rFonts w:ascii="Book Antiqua" w:hAnsi="Book Antiqua"/>
        </w:rPr>
        <w:t>play</w:t>
      </w:r>
      <w:r w:rsidR="004E7E12" w:rsidRPr="004C7E25">
        <w:rPr>
          <w:rFonts w:ascii="Book Antiqua" w:hAnsi="Book Antiqua"/>
        </w:rPr>
        <w:t xml:space="preserve"> significant role</w:t>
      </w:r>
      <w:r w:rsidR="00F93BC6" w:rsidRPr="004C7E25">
        <w:rPr>
          <w:rFonts w:ascii="Book Antiqua" w:hAnsi="Book Antiqua"/>
        </w:rPr>
        <w:t xml:space="preserve"> in nucleotide and amino acid biosynthesis </w:t>
      </w:r>
      <w:r w:rsidR="003778C1" w:rsidRPr="004C7E25">
        <w:rPr>
          <w:rFonts w:ascii="Book Antiqua" w:hAnsi="Book Antiqua"/>
        </w:rPr>
        <w:t xml:space="preserve">required </w:t>
      </w:r>
      <w:r w:rsidR="00F93BC6" w:rsidRPr="004C7E25">
        <w:rPr>
          <w:rFonts w:ascii="Book Antiqua" w:hAnsi="Book Antiqua"/>
        </w:rPr>
        <w:t xml:space="preserve">for </w:t>
      </w:r>
      <w:r w:rsidR="0066323E" w:rsidRPr="004C7E25">
        <w:rPr>
          <w:rFonts w:ascii="Book Antiqua" w:hAnsi="Book Antiqua"/>
        </w:rPr>
        <w:t xml:space="preserve">sustaining the </w:t>
      </w:r>
      <w:r w:rsidR="00F93BC6" w:rsidRPr="004C7E25">
        <w:rPr>
          <w:rFonts w:ascii="Book Antiqua" w:hAnsi="Book Antiqua"/>
        </w:rPr>
        <w:t xml:space="preserve">proliferating cancer </w:t>
      </w:r>
      <w:proofErr w:type="gramStart"/>
      <w:r w:rsidR="00F93BC6" w:rsidRPr="004C7E25">
        <w:rPr>
          <w:rFonts w:ascii="Book Antiqua" w:hAnsi="Book Antiqua"/>
        </w:rPr>
        <w:t>cells</w:t>
      </w:r>
      <w:r w:rsidR="00D754D8" w:rsidRPr="004C7E25">
        <w:rPr>
          <w:rFonts w:ascii="Book Antiqua" w:hAnsi="Book Antiqua"/>
          <w:vertAlign w:val="superscript"/>
        </w:rPr>
        <w:t>[</w:t>
      </w:r>
      <w:proofErr w:type="gramEnd"/>
      <w:r w:rsidR="001C46F3" w:rsidRPr="004C7E25">
        <w:rPr>
          <w:rFonts w:ascii="Book Antiqua" w:hAnsi="Book Antiqua"/>
          <w:vertAlign w:val="superscript"/>
        </w:rPr>
        <w:t>119</w:t>
      </w:r>
      <w:r w:rsidR="00D754D8" w:rsidRPr="004C7E25">
        <w:rPr>
          <w:rFonts w:ascii="Book Antiqua" w:hAnsi="Book Antiqua"/>
          <w:vertAlign w:val="superscript"/>
        </w:rPr>
        <w:t>]</w:t>
      </w:r>
      <w:r w:rsidR="00F93BC6" w:rsidRPr="004C7E25">
        <w:rPr>
          <w:rFonts w:ascii="Book Antiqua" w:hAnsi="Book Antiqua"/>
        </w:rPr>
        <w:t>.</w:t>
      </w:r>
      <w:r w:rsidR="00C61031" w:rsidRPr="004C7E25">
        <w:rPr>
          <w:rFonts w:ascii="Book Antiqua" w:hAnsi="Book Antiqua"/>
          <w:vertAlign w:val="superscript"/>
        </w:rPr>
        <w:t xml:space="preserve"> </w:t>
      </w:r>
      <w:r w:rsidR="006A5FA3" w:rsidRPr="004C7E25">
        <w:rPr>
          <w:rFonts w:ascii="Book Antiqua" w:hAnsi="Book Antiqua"/>
        </w:rPr>
        <w:t>Application</w:t>
      </w:r>
      <w:r w:rsidR="00882511" w:rsidRPr="004C7E25">
        <w:rPr>
          <w:rFonts w:ascii="Book Antiqua" w:hAnsi="Book Antiqua"/>
        </w:rPr>
        <w:t>s</w:t>
      </w:r>
      <w:r w:rsidR="006A5FA3" w:rsidRPr="004C7E25">
        <w:rPr>
          <w:rFonts w:ascii="Book Antiqua" w:hAnsi="Book Antiqua"/>
        </w:rPr>
        <w:t xml:space="preserve"> of sensitive mass spectrometric techniques</w:t>
      </w:r>
      <w:r w:rsidR="00AE334D" w:rsidRPr="004C7E25">
        <w:rPr>
          <w:rFonts w:ascii="Book Antiqua" w:hAnsi="Book Antiqua"/>
        </w:rPr>
        <w:t xml:space="preserve"> in</w:t>
      </w:r>
      <w:r w:rsidR="00275B97" w:rsidRPr="004C7E25">
        <w:rPr>
          <w:rFonts w:ascii="Book Antiqua" w:hAnsi="Book Antiqua"/>
        </w:rPr>
        <w:t xml:space="preserve"> metabolomics study of PDAC detection biomarkers </w:t>
      </w:r>
      <w:r w:rsidR="00BD6418" w:rsidRPr="004C7E25">
        <w:rPr>
          <w:rFonts w:ascii="Book Antiqua" w:hAnsi="Book Antiqua"/>
        </w:rPr>
        <w:t xml:space="preserve">have </w:t>
      </w:r>
      <w:r w:rsidR="00D754D8" w:rsidRPr="004C7E25">
        <w:rPr>
          <w:rFonts w:ascii="Book Antiqua" w:hAnsi="Book Antiqua"/>
        </w:rPr>
        <w:t>le</w:t>
      </w:r>
      <w:r w:rsidR="00882511" w:rsidRPr="004C7E25">
        <w:rPr>
          <w:rFonts w:ascii="Book Antiqua" w:hAnsi="Book Antiqua"/>
        </w:rPr>
        <w:t>d</w:t>
      </w:r>
      <w:r w:rsidR="00275B97" w:rsidRPr="004C7E25">
        <w:rPr>
          <w:rFonts w:ascii="Book Antiqua" w:hAnsi="Book Antiqua"/>
        </w:rPr>
        <w:t xml:space="preserve"> </w:t>
      </w:r>
      <w:r w:rsidR="00004224" w:rsidRPr="004C7E25">
        <w:rPr>
          <w:rFonts w:ascii="Book Antiqua" w:hAnsi="Book Antiqua"/>
        </w:rPr>
        <w:t>to identification of</w:t>
      </w:r>
      <w:r w:rsidR="00275B97" w:rsidRPr="004C7E25">
        <w:rPr>
          <w:rFonts w:ascii="Book Antiqua" w:hAnsi="Book Antiqua"/>
        </w:rPr>
        <w:t xml:space="preserve"> a set of small molecules or metabolites (or </w:t>
      </w:r>
      <w:r w:rsidR="00A70948" w:rsidRPr="004C7E25">
        <w:rPr>
          <w:rFonts w:ascii="Book Antiqua" w:hAnsi="Book Antiqua"/>
        </w:rPr>
        <w:t>bio</w:t>
      </w:r>
      <w:r w:rsidR="00275B97" w:rsidRPr="004C7E25">
        <w:rPr>
          <w:rFonts w:ascii="Book Antiqua" w:hAnsi="Book Antiqua"/>
        </w:rPr>
        <w:t>chemical intermediates) t</w:t>
      </w:r>
      <w:r w:rsidR="009B2A5D" w:rsidRPr="004C7E25">
        <w:rPr>
          <w:rFonts w:ascii="Book Antiqua" w:hAnsi="Book Antiqua"/>
        </w:rPr>
        <w:t>hat are potent</w:t>
      </w:r>
      <w:r w:rsidR="003B61B0" w:rsidRPr="004C7E25">
        <w:rPr>
          <w:rFonts w:ascii="Book Antiqua" w:hAnsi="Book Antiqua"/>
        </w:rPr>
        <w:t xml:space="preserve"> discriminants</w:t>
      </w:r>
      <w:r w:rsidR="00275B97" w:rsidRPr="004C7E25">
        <w:rPr>
          <w:rFonts w:ascii="Book Antiqua" w:hAnsi="Book Antiqua"/>
        </w:rPr>
        <w:t xml:space="preserve"> of developing PDAC and the</w:t>
      </w:r>
      <w:r w:rsidR="00880600" w:rsidRPr="004C7E25">
        <w:rPr>
          <w:rFonts w:ascii="Book Antiqua" w:hAnsi="Book Antiqua"/>
        </w:rPr>
        <w:t xml:space="preserve"> controls</w:t>
      </w:r>
      <w:r w:rsidR="00275B97" w:rsidRPr="004C7E25">
        <w:rPr>
          <w:rFonts w:ascii="Book Antiqua" w:hAnsi="Book Antiqua"/>
        </w:rPr>
        <w:t xml:space="preserve"> </w:t>
      </w:r>
      <w:r w:rsidR="00787DF9" w:rsidRPr="004C7E25">
        <w:rPr>
          <w:rFonts w:ascii="Book Antiqua" w:hAnsi="Book Antiqua"/>
        </w:rPr>
        <w:t>(See Figure 1</w:t>
      </w:r>
      <w:r w:rsidR="00B62E92" w:rsidRPr="004C7E25">
        <w:rPr>
          <w:rFonts w:ascii="Book Antiqua" w:hAnsi="Book Antiqua"/>
        </w:rPr>
        <w:t xml:space="preserve"> as an example of </w:t>
      </w:r>
      <w:r w:rsidR="006945C9" w:rsidRPr="004C7E25">
        <w:rPr>
          <w:rFonts w:ascii="Book Antiqua" w:hAnsi="Book Antiqua"/>
        </w:rPr>
        <w:t>metabolomics based analysi</w:t>
      </w:r>
      <w:r w:rsidR="00641A88" w:rsidRPr="004C7E25">
        <w:rPr>
          <w:rFonts w:ascii="Book Antiqua" w:hAnsi="Book Antiqua"/>
        </w:rPr>
        <w:t>s</w:t>
      </w:r>
      <w:r w:rsidR="005408AA" w:rsidRPr="004C7E25">
        <w:rPr>
          <w:rFonts w:ascii="Book Antiqua" w:hAnsi="Book Antiqua"/>
        </w:rPr>
        <w:t>,</w:t>
      </w:r>
      <w:r w:rsidR="00641A88" w:rsidRPr="004C7E25">
        <w:rPr>
          <w:rFonts w:ascii="Book Antiqua" w:hAnsi="Book Antiqua"/>
        </w:rPr>
        <w:t xml:space="preserve"> allowing segregation of PDAC from benign </w:t>
      </w:r>
      <w:r w:rsidR="008E77DD" w:rsidRPr="004C7E25">
        <w:rPr>
          <w:rFonts w:ascii="Book Antiqua" w:hAnsi="Book Antiqua"/>
        </w:rPr>
        <w:t>case</w:t>
      </w:r>
      <w:r w:rsidR="00641A88" w:rsidRPr="004C7E25">
        <w:rPr>
          <w:rFonts w:ascii="Book Antiqua" w:hAnsi="Book Antiqua"/>
        </w:rPr>
        <w:t>s</w:t>
      </w:r>
      <w:r w:rsidR="00787DF9" w:rsidRPr="004C7E25">
        <w:rPr>
          <w:rFonts w:ascii="Book Antiqua" w:hAnsi="Book Antiqua"/>
        </w:rPr>
        <w:t>)</w:t>
      </w:r>
      <w:r w:rsidR="00880600" w:rsidRPr="004C7E25">
        <w:rPr>
          <w:rFonts w:ascii="Book Antiqua" w:hAnsi="Book Antiqua"/>
        </w:rPr>
        <w:t>.</w:t>
      </w:r>
      <w:r w:rsidR="00787DF9" w:rsidRPr="004C7E25">
        <w:rPr>
          <w:rFonts w:ascii="Book Antiqua" w:hAnsi="Book Antiqua"/>
        </w:rPr>
        <w:t xml:space="preserve"> </w:t>
      </w:r>
      <w:r w:rsidR="00275B97" w:rsidRPr="004C7E25">
        <w:rPr>
          <w:rFonts w:ascii="Book Antiqua" w:hAnsi="Book Antiqua"/>
        </w:rPr>
        <w:t xml:space="preserve">Recent reports from our group as well as others have demonstrated </w:t>
      </w:r>
      <w:r w:rsidR="003D327B" w:rsidRPr="004C7E25">
        <w:rPr>
          <w:rFonts w:ascii="Book Antiqua" w:hAnsi="Book Antiqua"/>
        </w:rPr>
        <w:t xml:space="preserve">that </w:t>
      </w:r>
      <w:r w:rsidR="00275B97" w:rsidRPr="004C7E25">
        <w:rPr>
          <w:rFonts w:ascii="Book Antiqua" w:hAnsi="Book Antiqua"/>
        </w:rPr>
        <w:t xml:space="preserve">specific </w:t>
      </w:r>
      <w:r w:rsidR="00C900C6" w:rsidRPr="004C7E25">
        <w:rPr>
          <w:rFonts w:ascii="Book Antiqua" w:hAnsi="Book Antiqua"/>
        </w:rPr>
        <w:t>candidate metabolites</w:t>
      </w:r>
      <w:r w:rsidR="00275B97" w:rsidRPr="004C7E25">
        <w:rPr>
          <w:rFonts w:ascii="Book Antiqua" w:hAnsi="Book Antiqua"/>
        </w:rPr>
        <w:t xml:space="preserve"> </w:t>
      </w:r>
      <w:r w:rsidR="00C900C6" w:rsidRPr="004C7E25">
        <w:rPr>
          <w:rFonts w:ascii="Book Antiqua" w:hAnsi="Book Antiqua"/>
        </w:rPr>
        <w:t>consisting of</w:t>
      </w:r>
      <w:r w:rsidR="00275B97" w:rsidRPr="004C7E25">
        <w:rPr>
          <w:rFonts w:ascii="Book Antiqua" w:hAnsi="Book Antiqua"/>
        </w:rPr>
        <w:t xml:space="preserve"> amino acids, bile acids, and </w:t>
      </w:r>
      <w:r w:rsidR="00DB36A9" w:rsidRPr="004C7E25">
        <w:rPr>
          <w:rFonts w:ascii="Book Antiqua" w:hAnsi="Book Antiqua"/>
        </w:rPr>
        <w:t>a number of</w:t>
      </w:r>
      <w:r w:rsidR="00275B97" w:rsidRPr="004C7E25">
        <w:rPr>
          <w:rFonts w:ascii="Book Antiqua" w:hAnsi="Book Antiqua"/>
        </w:rPr>
        <w:t xml:space="preserve"> lipids and fatty acids</w:t>
      </w:r>
      <w:r w:rsidR="00F81AFE" w:rsidRPr="004C7E25">
        <w:rPr>
          <w:rFonts w:ascii="Book Antiqua" w:hAnsi="Book Antiqua"/>
        </w:rPr>
        <w:t xml:space="preserve"> – suspected to be </w:t>
      </w:r>
      <w:r w:rsidR="00BD45A9" w:rsidRPr="004C7E25">
        <w:rPr>
          <w:rFonts w:ascii="Book Antiqua" w:hAnsi="Book Antiqua"/>
        </w:rPr>
        <w:t>reflective of</w:t>
      </w:r>
      <w:r w:rsidR="00F81AFE" w:rsidRPr="004C7E25">
        <w:rPr>
          <w:rFonts w:ascii="Book Antiqua" w:hAnsi="Book Antiqua"/>
        </w:rPr>
        <w:t xml:space="preserve"> tumor proliferation as well as many systemic response yet to be determined -</w:t>
      </w:r>
      <w:r w:rsidR="00275B97" w:rsidRPr="004C7E25">
        <w:rPr>
          <w:rFonts w:ascii="Book Antiqua" w:hAnsi="Book Antiqua"/>
        </w:rPr>
        <w:t xml:space="preserve"> </w:t>
      </w:r>
      <w:r w:rsidR="00C900C6" w:rsidRPr="004C7E25">
        <w:rPr>
          <w:rFonts w:ascii="Book Antiqua" w:hAnsi="Book Antiqua"/>
        </w:rPr>
        <w:t>were</w:t>
      </w:r>
      <w:r w:rsidR="002B575B" w:rsidRPr="004C7E25">
        <w:rPr>
          <w:rFonts w:ascii="Book Antiqua" w:hAnsi="Book Antiqua"/>
        </w:rPr>
        <w:t xml:space="preserve"> identified </w:t>
      </w:r>
      <w:r w:rsidR="00275B97" w:rsidRPr="004C7E25">
        <w:rPr>
          <w:rFonts w:ascii="Book Antiqua" w:hAnsi="Book Antiqua"/>
        </w:rPr>
        <w:t xml:space="preserve">as potential </w:t>
      </w:r>
      <w:r w:rsidR="00DB36A9" w:rsidRPr="004C7E25">
        <w:rPr>
          <w:rFonts w:ascii="Book Antiqua" w:hAnsi="Book Antiqua"/>
        </w:rPr>
        <w:t xml:space="preserve">discriminant </w:t>
      </w:r>
      <w:r w:rsidR="00275B97" w:rsidRPr="004C7E25">
        <w:rPr>
          <w:rFonts w:ascii="Book Antiqua" w:hAnsi="Book Antiqua"/>
        </w:rPr>
        <w:t xml:space="preserve">for </w:t>
      </w:r>
      <w:r w:rsidR="00DB36A9" w:rsidRPr="004C7E25">
        <w:rPr>
          <w:rFonts w:ascii="Book Antiqua" w:hAnsi="Book Antiqua"/>
        </w:rPr>
        <w:t xml:space="preserve">blood-based </w:t>
      </w:r>
      <w:r w:rsidR="00275B97" w:rsidRPr="004C7E25">
        <w:rPr>
          <w:rFonts w:ascii="Book Antiqua" w:hAnsi="Book Antiqua"/>
        </w:rPr>
        <w:t xml:space="preserve">PDAC </w:t>
      </w:r>
      <w:proofErr w:type="gramStart"/>
      <w:r w:rsidR="00275B97" w:rsidRPr="004C7E25">
        <w:rPr>
          <w:rFonts w:ascii="Book Antiqua" w:hAnsi="Book Antiqua"/>
        </w:rPr>
        <w:t>biomarkers</w:t>
      </w:r>
      <w:r w:rsidR="00D754D8" w:rsidRPr="004C7E25">
        <w:rPr>
          <w:rFonts w:ascii="Book Antiqua" w:hAnsi="Book Antiqua"/>
          <w:vertAlign w:val="superscript"/>
        </w:rPr>
        <w:t>[</w:t>
      </w:r>
      <w:proofErr w:type="gramEnd"/>
      <w:r w:rsidR="001C46F3" w:rsidRPr="004C7E25">
        <w:rPr>
          <w:rFonts w:ascii="Book Antiqua" w:hAnsi="Book Antiqua"/>
          <w:vertAlign w:val="superscript"/>
        </w:rPr>
        <w:t>120-123</w:t>
      </w:r>
      <w:r w:rsidR="00D754D8" w:rsidRPr="004C7E25">
        <w:rPr>
          <w:rFonts w:ascii="Book Antiqua" w:hAnsi="Book Antiqua"/>
          <w:vertAlign w:val="superscript"/>
        </w:rPr>
        <w:t>]</w:t>
      </w:r>
      <w:r w:rsidR="00275B97" w:rsidRPr="004C7E25">
        <w:rPr>
          <w:rFonts w:ascii="Book Antiqua" w:hAnsi="Book Antiqua"/>
        </w:rPr>
        <w:t>.</w:t>
      </w:r>
      <w:r w:rsidR="006A0FA2" w:rsidRPr="004C7E25">
        <w:rPr>
          <w:rFonts w:ascii="Book Antiqua" w:hAnsi="Book Antiqua"/>
          <w:vertAlign w:val="superscript"/>
        </w:rPr>
        <w:t xml:space="preserve"> </w:t>
      </w:r>
      <w:r w:rsidR="00506440" w:rsidRPr="004C7E25">
        <w:rPr>
          <w:rFonts w:ascii="Book Antiqua" w:hAnsi="Book Antiqua"/>
        </w:rPr>
        <w:t>As a further supporting data</w:t>
      </w:r>
      <w:r w:rsidR="00123F6E" w:rsidRPr="004C7E25">
        <w:rPr>
          <w:rFonts w:ascii="Book Antiqua" w:hAnsi="Book Antiqua"/>
        </w:rPr>
        <w:t>, e</w:t>
      </w:r>
      <w:r w:rsidR="00DB36A9" w:rsidRPr="004C7E25">
        <w:rPr>
          <w:rFonts w:ascii="Book Antiqua" w:hAnsi="Book Antiqua"/>
        </w:rPr>
        <w:t xml:space="preserve">lucidation of </w:t>
      </w:r>
      <w:r w:rsidR="008A7321" w:rsidRPr="004C7E25">
        <w:rPr>
          <w:rFonts w:ascii="Book Antiqua" w:hAnsi="Book Antiqua"/>
        </w:rPr>
        <w:t xml:space="preserve">lipids and fatty acids as discriminant factors from PDAC and </w:t>
      </w:r>
      <w:r w:rsidR="00DE40A8" w:rsidRPr="004C7E25">
        <w:rPr>
          <w:rFonts w:ascii="Book Antiqua" w:hAnsi="Book Antiqua"/>
        </w:rPr>
        <w:t xml:space="preserve">benign lesions from the cancer tissue and adjacent normal tissue </w:t>
      </w:r>
      <w:r w:rsidR="00123F6E" w:rsidRPr="004C7E25">
        <w:rPr>
          <w:rFonts w:ascii="Book Antiqua" w:hAnsi="Book Antiqua"/>
        </w:rPr>
        <w:t xml:space="preserve">has been reported </w:t>
      </w:r>
      <w:proofErr w:type="gramStart"/>
      <w:r w:rsidR="00123F6E" w:rsidRPr="004C7E25">
        <w:rPr>
          <w:rFonts w:ascii="Book Antiqua" w:hAnsi="Book Antiqua"/>
        </w:rPr>
        <w:t>recently</w:t>
      </w:r>
      <w:r w:rsidR="00D754D8" w:rsidRPr="004C7E25">
        <w:rPr>
          <w:rFonts w:ascii="Book Antiqua" w:hAnsi="Book Antiqua"/>
          <w:vertAlign w:val="superscript"/>
        </w:rPr>
        <w:t>[</w:t>
      </w:r>
      <w:proofErr w:type="gramEnd"/>
      <w:r w:rsidR="00D754D8" w:rsidRPr="004C7E25">
        <w:rPr>
          <w:rFonts w:ascii="Book Antiqua" w:hAnsi="Book Antiqua"/>
          <w:vertAlign w:val="superscript"/>
        </w:rPr>
        <w:t>1</w:t>
      </w:r>
      <w:r w:rsidR="001C46F3" w:rsidRPr="004C7E25">
        <w:rPr>
          <w:rFonts w:ascii="Book Antiqua" w:hAnsi="Book Antiqua"/>
          <w:vertAlign w:val="superscript"/>
        </w:rPr>
        <w:t>24</w:t>
      </w:r>
      <w:r w:rsidR="00D754D8" w:rsidRPr="004C7E25">
        <w:rPr>
          <w:rFonts w:ascii="Book Antiqua" w:hAnsi="Book Antiqua"/>
          <w:vertAlign w:val="superscript"/>
        </w:rPr>
        <w:t>]</w:t>
      </w:r>
      <w:r w:rsidR="00123F6E" w:rsidRPr="004C7E25">
        <w:rPr>
          <w:rFonts w:ascii="Book Antiqua" w:hAnsi="Book Antiqua"/>
        </w:rPr>
        <w:t>.</w:t>
      </w:r>
      <w:r w:rsidR="006A0FA2" w:rsidRPr="004C7E25">
        <w:rPr>
          <w:rFonts w:ascii="Book Antiqua" w:hAnsi="Book Antiqua"/>
          <w:vertAlign w:val="superscript"/>
        </w:rPr>
        <w:t xml:space="preserve"> </w:t>
      </w:r>
    </w:p>
    <w:p w14:paraId="58BEE83D" w14:textId="7CA98057" w:rsidR="00275B97" w:rsidRPr="004C7E25" w:rsidRDefault="00D7221B" w:rsidP="004C7E25">
      <w:pPr>
        <w:adjustRightInd w:val="0"/>
        <w:snapToGrid w:val="0"/>
        <w:spacing w:line="360" w:lineRule="auto"/>
        <w:jc w:val="both"/>
        <w:rPr>
          <w:rFonts w:ascii="Book Antiqua" w:eastAsia="宋体" w:hAnsi="Book Antiqua"/>
          <w:lang w:eastAsia="zh-CN"/>
        </w:rPr>
      </w:pPr>
      <w:r w:rsidRPr="004C7E25">
        <w:rPr>
          <w:rFonts w:ascii="Book Antiqua" w:hAnsi="Book Antiqua"/>
        </w:rPr>
        <w:tab/>
      </w:r>
      <w:r w:rsidR="002C62F8" w:rsidRPr="004C7E25">
        <w:rPr>
          <w:rFonts w:ascii="Book Antiqua" w:hAnsi="Book Antiqua"/>
        </w:rPr>
        <w:t xml:space="preserve">By virtue of simultaneously depicting the multiple metabolite levels, </w:t>
      </w:r>
      <w:r w:rsidR="008419CE" w:rsidRPr="004C7E25">
        <w:rPr>
          <w:rFonts w:ascii="Book Antiqua" w:hAnsi="Book Antiqua"/>
        </w:rPr>
        <w:t>metabolomics approach</w:t>
      </w:r>
      <w:r w:rsidR="00B4088C" w:rsidRPr="004C7E25">
        <w:rPr>
          <w:rFonts w:ascii="Book Antiqua" w:hAnsi="Book Antiqua"/>
        </w:rPr>
        <w:t xml:space="preserve"> </w:t>
      </w:r>
      <w:r w:rsidR="00C36D6E" w:rsidRPr="004C7E25">
        <w:rPr>
          <w:rFonts w:ascii="Book Antiqua" w:hAnsi="Book Antiqua"/>
        </w:rPr>
        <w:t>reveals</w:t>
      </w:r>
      <w:r w:rsidR="00CA437C" w:rsidRPr="004C7E25">
        <w:rPr>
          <w:rFonts w:ascii="Book Antiqua" w:hAnsi="Book Antiqua"/>
        </w:rPr>
        <w:t xml:space="preserve"> </w:t>
      </w:r>
      <w:r w:rsidR="00ED5450" w:rsidRPr="004C7E25">
        <w:rPr>
          <w:rFonts w:ascii="Book Antiqua" w:hAnsi="Book Antiqua"/>
        </w:rPr>
        <w:t xml:space="preserve">various biochemical pathways that are uniquely </w:t>
      </w:r>
      <w:r w:rsidR="001F7261" w:rsidRPr="004C7E25">
        <w:rPr>
          <w:rFonts w:ascii="Book Antiqua" w:hAnsi="Book Antiqua"/>
        </w:rPr>
        <w:t>involved</w:t>
      </w:r>
      <w:r w:rsidR="00ED5450" w:rsidRPr="004C7E25">
        <w:rPr>
          <w:rFonts w:ascii="Book Antiqua" w:hAnsi="Book Antiqua"/>
        </w:rPr>
        <w:t xml:space="preserve"> in malignant conditions </w:t>
      </w:r>
      <w:r w:rsidR="00FB374E" w:rsidRPr="004C7E25">
        <w:rPr>
          <w:rFonts w:ascii="Book Antiqua" w:hAnsi="Book Antiqua"/>
        </w:rPr>
        <w:t xml:space="preserve">and </w:t>
      </w:r>
      <w:r w:rsidR="00C901B8" w:rsidRPr="004C7E25">
        <w:rPr>
          <w:rFonts w:ascii="Book Antiqua" w:hAnsi="Book Antiqua"/>
        </w:rPr>
        <w:t xml:space="preserve">has </w:t>
      </w:r>
      <w:r w:rsidR="006A5671" w:rsidRPr="004C7E25">
        <w:rPr>
          <w:rFonts w:ascii="Book Antiqua" w:hAnsi="Book Antiqua"/>
        </w:rPr>
        <w:t xml:space="preserve">led </w:t>
      </w:r>
      <w:r w:rsidR="00770BBC" w:rsidRPr="004C7E25">
        <w:rPr>
          <w:rFonts w:ascii="Book Antiqua" w:hAnsi="Book Antiqua"/>
        </w:rPr>
        <w:t xml:space="preserve">to findings </w:t>
      </w:r>
      <w:r w:rsidR="00ED5450" w:rsidRPr="004C7E25">
        <w:rPr>
          <w:rFonts w:ascii="Book Antiqua" w:hAnsi="Book Antiqua"/>
        </w:rPr>
        <w:t xml:space="preserve">such as </w:t>
      </w:r>
      <w:r w:rsidR="00AF563F" w:rsidRPr="004C7E25">
        <w:rPr>
          <w:rFonts w:ascii="Book Antiqua" w:hAnsi="Book Antiqua"/>
        </w:rPr>
        <w:t xml:space="preserve">abnormalities </w:t>
      </w:r>
      <w:r w:rsidR="006A5671" w:rsidRPr="004C7E25">
        <w:rPr>
          <w:rFonts w:ascii="Book Antiqua" w:hAnsi="Book Antiqua"/>
        </w:rPr>
        <w:t>of</w:t>
      </w:r>
      <w:r w:rsidR="00AF563F" w:rsidRPr="004C7E25">
        <w:rPr>
          <w:rFonts w:ascii="Book Antiqua" w:hAnsi="Book Antiqua"/>
        </w:rPr>
        <w:t xml:space="preserve"> </w:t>
      </w:r>
      <w:r w:rsidR="00ED5450" w:rsidRPr="004C7E25">
        <w:rPr>
          <w:rFonts w:ascii="Book Antiqua" w:hAnsi="Book Antiqua"/>
        </w:rPr>
        <w:t>glycine and its mitochondrial biosynthetic pathway</w:t>
      </w:r>
      <w:r w:rsidR="006E1C3E" w:rsidRPr="004C7E25">
        <w:rPr>
          <w:rFonts w:ascii="Book Antiqua" w:hAnsi="Book Antiqua"/>
        </w:rPr>
        <w:t>,</w:t>
      </w:r>
      <w:r w:rsidR="00E321FB" w:rsidRPr="004C7E25">
        <w:rPr>
          <w:rFonts w:ascii="Book Antiqua" w:hAnsi="Book Antiqua"/>
        </w:rPr>
        <w:t xml:space="preserve"> </w:t>
      </w:r>
      <w:r w:rsidR="00ED5450" w:rsidRPr="004C7E25">
        <w:rPr>
          <w:rFonts w:ascii="Book Antiqua" w:hAnsi="Book Antiqua"/>
        </w:rPr>
        <w:t>as a potential therapeutic target</w:t>
      </w:r>
      <w:r w:rsidR="00827FF6" w:rsidRPr="004C7E25">
        <w:rPr>
          <w:rFonts w:ascii="Book Antiqua" w:hAnsi="Book Antiqua"/>
        </w:rPr>
        <w:t xml:space="preserve"> in certain </w:t>
      </w:r>
      <w:proofErr w:type="gramStart"/>
      <w:r w:rsidR="00827FF6" w:rsidRPr="004C7E25">
        <w:rPr>
          <w:rFonts w:ascii="Book Antiqua" w:hAnsi="Book Antiqua"/>
        </w:rPr>
        <w:t>cancer</w:t>
      </w:r>
      <w:r w:rsidR="00845CFF" w:rsidRPr="004C7E25">
        <w:rPr>
          <w:rFonts w:ascii="Book Antiqua" w:hAnsi="Book Antiqua"/>
        </w:rPr>
        <w:t>s</w:t>
      </w:r>
      <w:r w:rsidR="00D754D8" w:rsidRPr="004C7E25">
        <w:rPr>
          <w:rFonts w:ascii="Book Antiqua" w:hAnsi="Book Antiqua"/>
          <w:vertAlign w:val="superscript"/>
        </w:rPr>
        <w:t>[</w:t>
      </w:r>
      <w:proofErr w:type="gramEnd"/>
      <w:r w:rsidR="00D754D8" w:rsidRPr="004C7E25">
        <w:rPr>
          <w:rFonts w:ascii="Book Antiqua" w:hAnsi="Book Antiqua"/>
          <w:vertAlign w:val="superscript"/>
        </w:rPr>
        <w:t>1</w:t>
      </w:r>
      <w:r w:rsidR="001C46F3" w:rsidRPr="004C7E25">
        <w:rPr>
          <w:rFonts w:ascii="Book Antiqua" w:hAnsi="Book Antiqua"/>
          <w:vertAlign w:val="superscript"/>
        </w:rPr>
        <w:t>25</w:t>
      </w:r>
      <w:r w:rsidR="00D754D8" w:rsidRPr="004C7E25">
        <w:rPr>
          <w:rFonts w:ascii="Book Antiqua" w:hAnsi="Book Antiqua"/>
          <w:vertAlign w:val="superscript"/>
        </w:rPr>
        <w:t>]</w:t>
      </w:r>
      <w:r w:rsidR="00ED5450" w:rsidRPr="004C7E25">
        <w:rPr>
          <w:rFonts w:ascii="Book Antiqua" w:hAnsi="Book Antiqua"/>
        </w:rPr>
        <w:t>.</w:t>
      </w:r>
      <w:r w:rsidR="00E16452" w:rsidRPr="004C7E25">
        <w:rPr>
          <w:rFonts w:ascii="Book Antiqua" w:hAnsi="Book Antiqua"/>
          <w:vertAlign w:val="superscript"/>
        </w:rPr>
        <w:t xml:space="preserve"> </w:t>
      </w:r>
      <w:r w:rsidR="00775AD0" w:rsidRPr="004C7E25">
        <w:rPr>
          <w:rFonts w:ascii="Book Antiqua" w:hAnsi="Book Antiqua"/>
        </w:rPr>
        <w:t>Moreover</w:t>
      </w:r>
      <w:r w:rsidR="000E1C00" w:rsidRPr="004C7E25">
        <w:rPr>
          <w:rFonts w:ascii="Book Antiqua" w:hAnsi="Book Antiqua"/>
        </w:rPr>
        <w:t>, i</w:t>
      </w:r>
      <w:r w:rsidR="009B1488" w:rsidRPr="004C7E25">
        <w:rPr>
          <w:rFonts w:ascii="Book Antiqua" w:hAnsi="Book Antiqua"/>
        </w:rPr>
        <w:t>n combination</w:t>
      </w:r>
      <w:r w:rsidR="005838F5" w:rsidRPr="004C7E25">
        <w:rPr>
          <w:rFonts w:ascii="Book Antiqua" w:hAnsi="Book Antiqua"/>
        </w:rPr>
        <w:t xml:space="preserve"> </w:t>
      </w:r>
      <w:r w:rsidR="009B1488" w:rsidRPr="004C7E25">
        <w:rPr>
          <w:rFonts w:ascii="Book Antiqua" w:hAnsi="Book Antiqua"/>
        </w:rPr>
        <w:t xml:space="preserve">with other systems biology approaches such as </w:t>
      </w:r>
      <w:proofErr w:type="spellStart"/>
      <w:r w:rsidR="009B1488" w:rsidRPr="004C7E25">
        <w:rPr>
          <w:rFonts w:ascii="Book Antiqua" w:hAnsi="Book Antiqua"/>
        </w:rPr>
        <w:t>transcriptomics</w:t>
      </w:r>
      <w:proofErr w:type="spellEnd"/>
      <w:r w:rsidR="00D736D5" w:rsidRPr="004C7E25">
        <w:rPr>
          <w:rFonts w:ascii="Book Antiqua" w:hAnsi="Book Antiqua"/>
        </w:rPr>
        <w:t xml:space="preserve"> and proteomics</w:t>
      </w:r>
      <w:r w:rsidR="00410225" w:rsidRPr="004C7E25">
        <w:rPr>
          <w:rFonts w:ascii="Book Antiqua" w:hAnsi="Book Antiqua"/>
        </w:rPr>
        <w:t>,</w:t>
      </w:r>
      <w:r w:rsidR="00A7515B" w:rsidRPr="004C7E25">
        <w:rPr>
          <w:rFonts w:ascii="Book Antiqua" w:hAnsi="Book Antiqua"/>
        </w:rPr>
        <w:t xml:space="preserve"> </w:t>
      </w:r>
      <w:r w:rsidR="00410091" w:rsidRPr="004C7E25">
        <w:rPr>
          <w:rFonts w:ascii="Book Antiqua" w:hAnsi="Book Antiqua"/>
        </w:rPr>
        <w:t>further refinement</w:t>
      </w:r>
      <w:r w:rsidR="00A7515B" w:rsidRPr="004C7E25">
        <w:rPr>
          <w:rFonts w:ascii="Book Antiqua" w:hAnsi="Book Antiqua"/>
        </w:rPr>
        <w:t xml:space="preserve"> in </w:t>
      </w:r>
      <w:r w:rsidR="00C71EBB" w:rsidRPr="004C7E25">
        <w:rPr>
          <w:rFonts w:ascii="Book Antiqua" w:hAnsi="Book Antiqua"/>
        </w:rPr>
        <w:t>characterization of cancer development and therapeutic targets as well as identification of</w:t>
      </w:r>
      <w:r w:rsidR="00DE40A8" w:rsidRPr="004C7E25">
        <w:rPr>
          <w:rFonts w:ascii="Book Antiqua" w:hAnsi="Book Antiqua"/>
        </w:rPr>
        <w:t xml:space="preserve"> potential biomarkers </w:t>
      </w:r>
      <w:r w:rsidR="00EA7CF6" w:rsidRPr="004C7E25">
        <w:rPr>
          <w:rFonts w:ascii="Book Antiqua" w:hAnsi="Book Antiqua"/>
        </w:rPr>
        <w:t>could be realized</w:t>
      </w:r>
      <w:r w:rsidR="00A8073A" w:rsidRPr="004C7E25">
        <w:rPr>
          <w:rFonts w:ascii="Book Antiqua" w:hAnsi="Book Antiqua"/>
        </w:rPr>
        <w:t xml:space="preserve"> for PDAC</w:t>
      </w:r>
      <w:r w:rsidR="00C92035" w:rsidRPr="004C7E25">
        <w:rPr>
          <w:rFonts w:ascii="Book Antiqua" w:hAnsi="Book Antiqua"/>
        </w:rPr>
        <w:t>.</w:t>
      </w:r>
      <w:r w:rsidR="00DE40A8" w:rsidRPr="004C7E25">
        <w:rPr>
          <w:rFonts w:ascii="Book Antiqua" w:hAnsi="Book Antiqua"/>
        </w:rPr>
        <w:t xml:space="preserve"> </w:t>
      </w:r>
      <w:r w:rsidR="00FD1213" w:rsidRPr="004C7E25">
        <w:rPr>
          <w:rFonts w:ascii="Book Antiqua" w:hAnsi="Book Antiqua"/>
        </w:rPr>
        <w:t xml:space="preserve">Since many enzymes in a metabolic network determine metabolites’ </w:t>
      </w:r>
      <w:r w:rsidR="00CE4201" w:rsidRPr="004C7E25">
        <w:rPr>
          <w:rFonts w:ascii="Book Antiqua" w:hAnsi="Book Antiqua"/>
        </w:rPr>
        <w:t>level</w:t>
      </w:r>
      <w:r w:rsidR="00FD1213" w:rsidRPr="004C7E25">
        <w:rPr>
          <w:rFonts w:ascii="Book Antiqua" w:hAnsi="Book Antiqua"/>
        </w:rPr>
        <w:t xml:space="preserve"> and nonlinear quantitative relationship from the genes to the proteome and metabolome levels exist, a metabolome cannot be easily decomposed to a specific single marker, which will designate the </w:t>
      </w:r>
      <w:r w:rsidR="00F14F3A" w:rsidRPr="004C7E25">
        <w:rPr>
          <w:rFonts w:ascii="Book Antiqua" w:hAnsi="Book Antiqua"/>
        </w:rPr>
        <w:t>cancer</w:t>
      </w:r>
      <w:r w:rsidR="00FD1213" w:rsidRPr="004C7E25">
        <w:rPr>
          <w:rFonts w:ascii="Book Antiqua" w:hAnsi="Book Antiqua"/>
        </w:rPr>
        <w:t xml:space="preserve"> </w:t>
      </w:r>
      <w:proofErr w:type="gramStart"/>
      <w:r w:rsidR="00FD1213" w:rsidRPr="004C7E25">
        <w:rPr>
          <w:rFonts w:ascii="Book Antiqua" w:hAnsi="Book Antiqua"/>
        </w:rPr>
        <w:t>state</w:t>
      </w:r>
      <w:r w:rsidR="00D754D8" w:rsidRPr="004C7E25">
        <w:rPr>
          <w:rFonts w:ascii="Book Antiqua" w:hAnsi="Book Antiqua"/>
          <w:vertAlign w:val="superscript"/>
        </w:rPr>
        <w:t>[</w:t>
      </w:r>
      <w:proofErr w:type="gramEnd"/>
      <w:r w:rsidR="001C46F3" w:rsidRPr="004C7E25">
        <w:rPr>
          <w:rFonts w:ascii="Book Antiqua" w:hAnsi="Book Antiqua"/>
          <w:vertAlign w:val="superscript"/>
        </w:rPr>
        <w:t>126</w:t>
      </w:r>
      <w:r w:rsidR="00D754D8" w:rsidRPr="004C7E25">
        <w:rPr>
          <w:rFonts w:ascii="Book Antiqua" w:hAnsi="Book Antiqua"/>
          <w:vertAlign w:val="superscript"/>
        </w:rPr>
        <w:t>]</w:t>
      </w:r>
      <w:r w:rsidR="00FD1213" w:rsidRPr="004C7E25">
        <w:rPr>
          <w:rFonts w:ascii="Book Antiqua" w:hAnsi="Book Antiqua"/>
        </w:rPr>
        <w:t>.</w:t>
      </w:r>
      <w:r w:rsidR="00731E21" w:rsidRPr="004C7E25">
        <w:rPr>
          <w:rFonts w:ascii="Book Antiqua" w:hAnsi="Book Antiqua"/>
          <w:vertAlign w:val="superscript"/>
        </w:rPr>
        <w:t xml:space="preserve"> </w:t>
      </w:r>
      <w:r w:rsidR="00FD1213" w:rsidRPr="004C7E25">
        <w:rPr>
          <w:rFonts w:ascii="Book Antiqua" w:hAnsi="Book Antiqua"/>
        </w:rPr>
        <w:t>Thus, in order to delineate a pathological state</w:t>
      </w:r>
      <w:r w:rsidR="00A21B53" w:rsidRPr="004C7E25">
        <w:rPr>
          <w:rFonts w:ascii="Book Antiqua" w:hAnsi="Book Antiqua"/>
        </w:rPr>
        <w:t xml:space="preserve"> such as PDAC</w:t>
      </w:r>
      <w:r w:rsidR="00842E9D" w:rsidRPr="004C7E25">
        <w:rPr>
          <w:rFonts w:ascii="Book Antiqua" w:hAnsi="Book Antiqua"/>
        </w:rPr>
        <w:t xml:space="preserve">, multiple </w:t>
      </w:r>
      <w:proofErr w:type="spellStart"/>
      <w:r w:rsidR="00842E9D" w:rsidRPr="004C7E25">
        <w:rPr>
          <w:rFonts w:ascii="Book Antiqua" w:hAnsi="Book Antiqua"/>
        </w:rPr>
        <w:t>metabolomic</w:t>
      </w:r>
      <w:proofErr w:type="spellEnd"/>
      <w:r w:rsidR="00FD1213" w:rsidRPr="004C7E25">
        <w:rPr>
          <w:rFonts w:ascii="Book Antiqua" w:hAnsi="Book Antiqua"/>
        </w:rPr>
        <w:t xml:space="preserve"> features might be required for accurate depiction of a developing cancer.</w:t>
      </w:r>
      <w:r w:rsidR="004D4F5B" w:rsidRPr="004C7E25">
        <w:rPr>
          <w:rFonts w:ascii="Book Antiqua" w:hAnsi="Book Antiqua"/>
        </w:rPr>
        <w:t xml:space="preserve"> </w:t>
      </w:r>
      <w:r w:rsidR="000F7A20" w:rsidRPr="004C7E25">
        <w:rPr>
          <w:rFonts w:ascii="Book Antiqua" w:hAnsi="Book Antiqua"/>
        </w:rPr>
        <w:t>F</w:t>
      </w:r>
      <w:r w:rsidR="00275B97" w:rsidRPr="004C7E25">
        <w:rPr>
          <w:rFonts w:ascii="Book Antiqua" w:hAnsi="Book Antiqua"/>
        </w:rPr>
        <w:t xml:space="preserve">uture studies are anticipated to incorporate cancer systems’ biological knowledge, including </w:t>
      </w:r>
      <w:r w:rsidR="00470443" w:rsidRPr="004C7E25">
        <w:rPr>
          <w:rFonts w:ascii="Book Antiqua" w:hAnsi="Book Antiqua"/>
        </w:rPr>
        <w:t xml:space="preserve">metabolomics, </w:t>
      </w:r>
      <w:r w:rsidR="00275B97" w:rsidRPr="004C7E25">
        <w:rPr>
          <w:rFonts w:ascii="Book Antiqua" w:hAnsi="Book Antiqua"/>
        </w:rPr>
        <w:t xml:space="preserve">for optimal </w:t>
      </w:r>
      <w:r w:rsidR="00275B97" w:rsidRPr="004C7E25">
        <w:rPr>
          <w:rFonts w:ascii="Book Antiqua" w:hAnsi="Book Antiqua"/>
        </w:rPr>
        <w:lastRenderedPageBreak/>
        <w:t xml:space="preserve">designation of PDAC biomarkers, which would be utilized in conjunction with a clinical-parameter-derived population subset for establishing the PDAC screening population. Subsequently, further validation studies for the PDAC biomarkers need to be performed. </w:t>
      </w:r>
    </w:p>
    <w:p w14:paraId="387158F5" w14:textId="77777777" w:rsidR="00D754D8" w:rsidRPr="004C7E25" w:rsidRDefault="00D754D8" w:rsidP="004C7E25">
      <w:pPr>
        <w:adjustRightInd w:val="0"/>
        <w:snapToGrid w:val="0"/>
        <w:spacing w:line="360" w:lineRule="auto"/>
        <w:jc w:val="both"/>
        <w:rPr>
          <w:rFonts w:ascii="Book Antiqua" w:eastAsia="宋体" w:hAnsi="Book Antiqua"/>
          <w:lang w:eastAsia="zh-CN"/>
        </w:rPr>
      </w:pPr>
    </w:p>
    <w:p w14:paraId="2EE05536" w14:textId="1C6DB97B" w:rsidR="00275B97" w:rsidRPr="004C7E25" w:rsidRDefault="00D754D8" w:rsidP="004C7E25">
      <w:pPr>
        <w:adjustRightInd w:val="0"/>
        <w:snapToGrid w:val="0"/>
        <w:spacing w:line="360" w:lineRule="auto"/>
        <w:jc w:val="both"/>
        <w:rPr>
          <w:rFonts w:ascii="Book Antiqua" w:eastAsia="宋体" w:hAnsi="Book Antiqua"/>
          <w:b/>
          <w:caps/>
          <w:lang w:eastAsia="zh-CN"/>
        </w:rPr>
      </w:pPr>
      <w:r w:rsidRPr="004C7E25">
        <w:rPr>
          <w:rFonts w:ascii="Book Antiqua" w:hAnsi="Book Antiqua"/>
          <w:b/>
          <w:caps/>
        </w:rPr>
        <w:t>Conclusion</w:t>
      </w:r>
    </w:p>
    <w:p w14:paraId="784ED338" w14:textId="6F6E8E76" w:rsidR="00275B97" w:rsidRPr="004C7E25" w:rsidRDefault="00275B97" w:rsidP="004C7E25">
      <w:pPr>
        <w:adjustRightInd w:val="0"/>
        <w:snapToGrid w:val="0"/>
        <w:spacing w:line="360" w:lineRule="auto"/>
        <w:jc w:val="both"/>
        <w:rPr>
          <w:rFonts w:ascii="Book Antiqua" w:hAnsi="Book Antiqua"/>
        </w:rPr>
      </w:pPr>
      <w:r w:rsidRPr="004C7E25">
        <w:rPr>
          <w:rFonts w:ascii="Book Antiqua" w:hAnsi="Book Antiqua"/>
        </w:rPr>
        <w:t xml:space="preserve">Current imaging-based detection and diagnostic methods for PDAC is effectively providing answers to clinical questions raised for patients with signs or symptoms of suspected pancreatic lesions. However, the endoscopic/imaging-based </w:t>
      </w:r>
      <w:r w:rsidR="008739F1" w:rsidRPr="004C7E25">
        <w:rPr>
          <w:rFonts w:ascii="Book Antiqua" w:hAnsi="Book Antiqua"/>
        </w:rPr>
        <w:t xml:space="preserve">screening </w:t>
      </w:r>
      <w:r w:rsidRPr="004C7E25">
        <w:rPr>
          <w:rFonts w:ascii="Book Antiqua" w:hAnsi="Book Antiqua"/>
        </w:rPr>
        <w:t xml:space="preserve">schemes are currently limited in applications to early PDAC detection in asymptomatic patients, aside from a small group of known genetically high-risk groups. There is a high demand for developing a method of selecting distinct subsets among the general population for implementing the endoscopic/imaging screening test effectively. Application of combinations of clinical risk parameters/factors with the developing molecular biomarkers from translational science </w:t>
      </w:r>
      <w:r w:rsidR="00A97A40" w:rsidRPr="004C7E25">
        <w:rPr>
          <w:rFonts w:ascii="Book Antiqua" w:hAnsi="Book Antiqua"/>
        </w:rPr>
        <w:t>such as metabolomics</w:t>
      </w:r>
      <w:r w:rsidR="005D6A13" w:rsidRPr="004C7E25">
        <w:rPr>
          <w:rFonts w:ascii="Book Antiqua" w:hAnsi="Book Antiqua"/>
        </w:rPr>
        <w:t xml:space="preserve"> analysi</w:t>
      </w:r>
      <w:r w:rsidR="007F76CA" w:rsidRPr="004C7E25">
        <w:rPr>
          <w:rFonts w:ascii="Book Antiqua" w:hAnsi="Book Antiqua"/>
        </w:rPr>
        <w:t xml:space="preserve">s </w:t>
      </w:r>
      <w:r w:rsidRPr="004C7E25">
        <w:rPr>
          <w:rFonts w:ascii="Book Antiqua" w:hAnsi="Book Antiqua"/>
        </w:rPr>
        <w:t>brings hopes of providing us with early PDAC detection markers, and developing effective early detection screening scheme for the patients in the near future.</w:t>
      </w:r>
    </w:p>
    <w:p w14:paraId="0E6E7C58" w14:textId="77777777" w:rsidR="00D754D8" w:rsidRPr="004C7E25" w:rsidRDefault="00D754D8" w:rsidP="004C7E25">
      <w:pPr>
        <w:adjustRightInd w:val="0"/>
        <w:snapToGrid w:val="0"/>
        <w:spacing w:line="360" w:lineRule="auto"/>
        <w:jc w:val="both"/>
        <w:rPr>
          <w:rFonts w:ascii="Book Antiqua" w:eastAsia="宋体" w:hAnsi="Book Antiqua"/>
          <w:lang w:eastAsia="zh-CN"/>
        </w:rPr>
      </w:pPr>
    </w:p>
    <w:p w14:paraId="3FA506F9" w14:textId="77777777" w:rsidR="00D754D8" w:rsidRPr="004C7E25" w:rsidRDefault="00D754D8" w:rsidP="004C7E25">
      <w:pPr>
        <w:adjustRightInd w:val="0"/>
        <w:snapToGrid w:val="0"/>
        <w:spacing w:line="360" w:lineRule="auto"/>
        <w:jc w:val="both"/>
        <w:rPr>
          <w:rFonts w:ascii="Book Antiqua" w:eastAsia="宋体" w:hAnsi="Book Antiqua"/>
          <w:lang w:eastAsia="zh-CN"/>
        </w:rPr>
      </w:pPr>
    </w:p>
    <w:p w14:paraId="54EBBB64" w14:textId="7AF73142" w:rsidR="007D4874" w:rsidRPr="004C7E25" w:rsidRDefault="007D4874" w:rsidP="004C7E25">
      <w:pPr>
        <w:adjustRightInd w:val="0"/>
        <w:snapToGrid w:val="0"/>
        <w:spacing w:line="360" w:lineRule="auto"/>
        <w:jc w:val="both"/>
        <w:rPr>
          <w:rFonts w:ascii="Book Antiqua" w:eastAsia="宋体" w:hAnsi="Book Antiqua"/>
          <w:lang w:eastAsia="zh-CN"/>
        </w:rPr>
      </w:pPr>
      <w:r w:rsidRPr="004C7E25">
        <w:rPr>
          <w:rFonts w:ascii="Book Antiqua" w:hAnsi="Book Antiqua"/>
        </w:rPr>
        <w:br w:type="page"/>
      </w:r>
    </w:p>
    <w:p w14:paraId="3A72A540" w14:textId="77777777" w:rsidR="00690C19" w:rsidRPr="004C7E25" w:rsidRDefault="000D4BB8" w:rsidP="004C7E25">
      <w:pPr>
        <w:adjustRightInd w:val="0"/>
        <w:snapToGrid w:val="0"/>
        <w:spacing w:line="360" w:lineRule="auto"/>
        <w:jc w:val="both"/>
        <w:rPr>
          <w:rFonts w:ascii="Book Antiqua" w:eastAsia="宋体" w:hAnsi="Book Antiqua"/>
          <w:lang w:eastAsia="zh-CN"/>
        </w:rPr>
      </w:pPr>
      <w:r w:rsidRPr="004C7E25">
        <w:rPr>
          <w:rFonts w:ascii="Book Antiqua" w:hAnsi="Book Antiqua"/>
          <w:b/>
          <w:caps/>
          <w:sz w:val="21"/>
        </w:rPr>
        <w:lastRenderedPageBreak/>
        <w:t>REFERENCES</w:t>
      </w:r>
    </w:p>
    <w:p w14:paraId="3970AC8D"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 xml:space="preserve">1 </w:t>
      </w:r>
      <w:r w:rsidRPr="004C7E25">
        <w:rPr>
          <w:rFonts w:ascii="Book Antiqua" w:eastAsia="宋体" w:hAnsi="Book Antiqua" w:cs="宋体"/>
          <w:b/>
          <w:color w:val="000000"/>
          <w:sz w:val="21"/>
          <w:szCs w:val="21"/>
        </w:rPr>
        <w:t>National Cancer Institute</w:t>
      </w:r>
      <w:r w:rsidRPr="004C7E25">
        <w:rPr>
          <w:rFonts w:ascii="Book Antiqua" w:eastAsia="宋体" w:hAnsi="Book Antiqua" w:cs="宋体"/>
          <w:color w:val="000000"/>
          <w:sz w:val="21"/>
          <w:szCs w:val="21"/>
        </w:rPr>
        <w:t>.</w:t>
      </w:r>
      <w:proofErr w:type="gramEnd"/>
      <w:r w:rsidRPr="004C7E25">
        <w:rPr>
          <w:rFonts w:ascii="Book Antiqua" w:eastAsia="宋体" w:hAnsi="Book Antiqua" w:cs="宋体"/>
          <w:color w:val="000000"/>
          <w:sz w:val="21"/>
          <w:szCs w:val="21"/>
        </w:rPr>
        <w:t xml:space="preserve"> Cancer topics: Pancreatic cancer. Available from: URL: http://www.cancer.gov/cancertopics/types/pancreatic</w:t>
      </w:r>
    </w:p>
    <w:p w14:paraId="32987F3B"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 xml:space="preserve">2 </w:t>
      </w:r>
      <w:r w:rsidRPr="004C7E25">
        <w:rPr>
          <w:rFonts w:ascii="Book Antiqua" w:eastAsia="宋体" w:hAnsi="Book Antiqua" w:cs="宋体"/>
          <w:b/>
          <w:color w:val="000000"/>
          <w:sz w:val="21"/>
          <w:szCs w:val="21"/>
        </w:rPr>
        <w:t xml:space="preserve">American Cancer </w:t>
      </w:r>
      <w:proofErr w:type="gramStart"/>
      <w:r w:rsidRPr="004C7E25">
        <w:rPr>
          <w:rFonts w:ascii="Book Antiqua" w:eastAsia="宋体" w:hAnsi="Book Antiqua" w:cs="宋体"/>
          <w:b/>
          <w:color w:val="000000"/>
          <w:sz w:val="21"/>
          <w:szCs w:val="21"/>
        </w:rPr>
        <w:t>Society</w:t>
      </w:r>
      <w:proofErr w:type="gramEnd"/>
      <w:r w:rsidRPr="004C7E25">
        <w:rPr>
          <w:rFonts w:ascii="Book Antiqua" w:eastAsia="宋体" w:hAnsi="Book Antiqua" w:cs="宋体"/>
          <w:b/>
          <w:color w:val="000000"/>
          <w:sz w:val="21"/>
          <w:szCs w:val="21"/>
        </w:rPr>
        <w:t>.</w:t>
      </w:r>
      <w:r w:rsidRPr="004C7E25">
        <w:rPr>
          <w:rFonts w:ascii="Book Antiqua" w:eastAsia="宋体" w:hAnsi="Book Antiqua" w:cs="宋体"/>
          <w:color w:val="000000"/>
          <w:sz w:val="21"/>
          <w:szCs w:val="21"/>
        </w:rPr>
        <w:t xml:space="preserve"> </w:t>
      </w:r>
      <w:proofErr w:type="gramStart"/>
      <w:r w:rsidRPr="004C7E25">
        <w:rPr>
          <w:rFonts w:ascii="Book Antiqua" w:eastAsia="宋体" w:hAnsi="Book Antiqua" w:cs="宋体"/>
          <w:color w:val="000000"/>
          <w:sz w:val="21"/>
          <w:szCs w:val="21"/>
        </w:rPr>
        <w:t>Cancer Facts &amp; Figures, 2014.</w:t>
      </w:r>
      <w:proofErr w:type="gramEnd"/>
      <w:r w:rsidRPr="004C7E25">
        <w:rPr>
          <w:rFonts w:ascii="Book Antiqua" w:eastAsia="宋体" w:hAnsi="Book Antiqua" w:cs="宋体"/>
          <w:color w:val="000000"/>
          <w:sz w:val="21"/>
          <w:szCs w:val="21"/>
        </w:rPr>
        <w:t xml:space="preserve"> Available from URL: http://www.cancer.org/research/cancerfactsstatistics/cancerfactsfigures2014/index</w:t>
      </w:r>
    </w:p>
    <w:p w14:paraId="1F55C464"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3 </w:t>
      </w:r>
      <w:proofErr w:type="spellStart"/>
      <w:r w:rsidRPr="004C7E25">
        <w:rPr>
          <w:rFonts w:ascii="Book Antiqua" w:eastAsia="宋体" w:hAnsi="Book Antiqua" w:cs="宋体"/>
          <w:b/>
          <w:bCs/>
          <w:color w:val="000000"/>
          <w:sz w:val="21"/>
          <w:szCs w:val="21"/>
        </w:rPr>
        <w:t>Ferlay</w:t>
      </w:r>
      <w:proofErr w:type="spellEnd"/>
      <w:r w:rsidRPr="004C7E25">
        <w:rPr>
          <w:rFonts w:ascii="Book Antiqua" w:eastAsia="宋体" w:hAnsi="Book Antiqua" w:cs="宋体"/>
          <w:b/>
          <w:bCs/>
          <w:color w:val="000000"/>
          <w:sz w:val="21"/>
          <w:szCs w:val="21"/>
        </w:rPr>
        <w:t xml:space="preserve"> J</w:t>
      </w:r>
      <w:r w:rsidRPr="004C7E25">
        <w:rPr>
          <w:rFonts w:ascii="Book Antiqua" w:eastAsia="宋体" w:hAnsi="Book Antiqua" w:cs="宋体"/>
          <w:color w:val="000000"/>
          <w:sz w:val="21"/>
          <w:szCs w:val="21"/>
        </w:rPr>
        <w:t xml:space="preserve">, Shin HR, Bray F, Forman D, </w:t>
      </w:r>
      <w:proofErr w:type="spellStart"/>
      <w:r w:rsidRPr="004C7E25">
        <w:rPr>
          <w:rFonts w:ascii="Book Antiqua" w:eastAsia="宋体" w:hAnsi="Book Antiqua" w:cs="宋体"/>
          <w:color w:val="000000"/>
          <w:sz w:val="21"/>
          <w:szCs w:val="21"/>
        </w:rPr>
        <w:t>Mathers</w:t>
      </w:r>
      <w:proofErr w:type="spellEnd"/>
      <w:r w:rsidRPr="004C7E25">
        <w:rPr>
          <w:rFonts w:ascii="Book Antiqua" w:eastAsia="宋体" w:hAnsi="Book Antiqua" w:cs="宋体"/>
          <w:color w:val="000000"/>
          <w:sz w:val="21"/>
          <w:szCs w:val="21"/>
        </w:rPr>
        <w:t xml:space="preserve"> C, </w:t>
      </w:r>
      <w:proofErr w:type="spellStart"/>
      <w:r w:rsidRPr="004C7E25">
        <w:rPr>
          <w:rFonts w:ascii="Book Antiqua" w:eastAsia="宋体" w:hAnsi="Book Antiqua" w:cs="宋体"/>
          <w:color w:val="000000"/>
          <w:sz w:val="21"/>
          <w:szCs w:val="21"/>
        </w:rPr>
        <w:t>Parkin</w:t>
      </w:r>
      <w:proofErr w:type="spellEnd"/>
      <w:r w:rsidRPr="004C7E25">
        <w:rPr>
          <w:rFonts w:ascii="Book Antiqua" w:eastAsia="宋体" w:hAnsi="Book Antiqua" w:cs="宋体"/>
          <w:color w:val="000000"/>
          <w:sz w:val="21"/>
          <w:szCs w:val="21"/>
        </w:rPr>
        <w:t xml:space="preserve"> DM. Estimates of worldwide burden of cancer in 2008: GLOBOCAN 2008. </w:t>
      </w:r>
      <w:proofErr w:type="spellStart"/>
      <w:r w:rsidRPr="004C7E25">
        <w:rPr>
          <w:rFonts w:ascii="Book Antiqua" w:eastAsia="宋体" w:hAnsi="Book Antiqua" w:cs="宋体"/>
          <w:i/>
          <w:iCs/>
          <w:color w:val="000000"/>
          <w:sz w:val="21"/>
          <w:szCs w:val="21"/>
        </w:rPr>
        <w:t>Int</w:t>
      </w:r>
      <w:proofErr w:type="spellEnd"/>
      <w:r w:rsidRPr="004C7E25">
        <w:rPr>
          <w:rFonts w:ascii="Book Antiqua" w:eastAsia="宋体" w:hAnsi="Book Antiqua" w:cs="宋体"/>
          <w:i/>
          <w:iCs/>
          <w:color w:val="000000"/>
          <w:sz w:val="21"/>
          <w:szCs w:val="21"/>
        </w:rPr>
        <w:t xml:space="preserve"> J Cancer</w:t>
      </w:r>
      <w:r w:rsidRPr="004C7E25">
        <w:rPr>
          <w:rFonts w:ascii="Book Antiqua" w:eastAsia="宋体" w:hAnsi="Book Antiqua" w:cs="宋体"/>
          <w:color w:val="000000"/>
          <w:sz w:val="21"/>
          <w:szCs w:val="21"/>
        </w:rPr>
        <w:t> 2010; </w:t>
      </w:r>
      <w:r w:rsidRPr="004C7E25">
        <w:rPr>
          <w:rFonts w:ascii="Book Antiqua" w:eastAsia="宋体" w:hAnsi="Book Antiqua" w:cs="宋体"/>
          <w:b/>
          <w:bCs/>
          <w:color w:val="000000"/>
          <w:sz w:val="21"/>
          <w:szCs w:val="21"/>
        </w:rPr>
        <w:t>127</w:t>
      </w:r>
      <w:r w:rsidRPr="004C7E25">
        <w:rPr>
          <w:rFonts w:ascii="Book Antiqua" w:eastAsia="宋体" w:hAnsi="Book Antiqua" w:cs="宋体"/>
          <w:color w:val="000000"/>
          <w:sz w:val="21"/>
          <w:szCs w:val="21"/>
        </w:rPr>
        <w:t>: 2893-2917 [PMID: 21351269 DOI: 10.1002/ijc.25516]</w:t>
      </w:r>
    </w:p>
    <w:p w14:paraId="385BEE85"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4 </w:t>
      </w:r>
      <w:proofErr w:type="spellStart"/>
      <w:r w:rsidRPr="004C7E25">
        <w:rPr>
          <w:rFonts w:ascii="Book Antiqua" w:eastAsia="宋体" w:hAnsi="Book Antiqua" w:cs="宋体"/>
          <w:b/>
          <w:bCs/>
          <w:color w:val="000000"/>
          <w:sz w:val="21"/>
          <w:szCs w:val="21"/>
        </w:rPr>
        <w:t>Beger</w:t>
      </w:r>
      <w:proofErr w:type="spellEnd"/>
      <w:r w:rsidRPr="004C7E25">
        <w:rPr>
          <w:rFonts w:ascii="Book Antiqua" w:eastAsia="宋体" w:hAnsi="Book Antiqua" w:cs="宋体"/>
          <w:b/>
          <w:bCs/>
          <w:color w:val="000000"/>
          <w:sz w:val="21"/>
          <w:szCs w:val="21"/>
        </w:rPr>
        <w:t xml:space="preserve"> HG</w:t>
      </w:r>
      <w:r w:rsidRPr="004C7E25">
        <w:rPr>
          <w:rFonts w:ascii="Book Antiqua" w:eastAsia="宋体" w:hAnsi="Book Antiqua" w:cs="宋体"/>
          <w:color w:val="000000"/>
          <w:sz w:val="21"/>
          <w:szCs w:val="21"/>
        </w:rPr>
        <w:t xml:space="preserve">, Rau B, </w:t>
      </w:r>
      <w:proofErr w:type="spellStart"/>
      <w:r w:rsidRPr="004C7E25">
        <w:rPr>
          <w:rFonts w:ascii="Book Antiqua" w:eastAsia="宋体" w:hAnsi="Book Antiqua" w:cs="宋体"/>
          <w:color w:val="000000"/>
          <w:sz w:val="21"/>
          <w:szCs w:val="21"/>
        </w:rPr>
        <w:t>Gansauge</w:t>
      </w:r>
      <w:proofErr w:type="spellEnd"/>
      <w:r w:rsidRPr="004C7E25">
        <w:rPr>
          <w:rFonts w:ascii="Book Antiqua" w:eastAsia="宋体" w:hAnsi="Book Antiqua" w:cs="宋体"/>
          <w:color w:val="000000"/>
          <w:sz w:val="21"/>
          <w:szCs w:val="21"/>
        </w:rPr>
        <w:t xml:space="preserve"> F, </w:t>
      </w:r>
      <w:proofErr w:type="spellStart"/>
      <w:r w:rsidRPr="004C7E25">
        <w:rPr>
          <w:rFonts w:ascii="Book Antiqua" w:eastAsia="宋体" w:hAnsi="Book Antiqua" w:cs="宋体"/>
          <w:color w:val="000000"/>
          <w:sz w:val="21"/>
          <w:szCs w:val="21"/>
        </w:rPr>
        <w:t>Poch</w:t>
      </w:r>
      <w:proofErr w:type="spellEnd"/>
      <w:r w:rsidRPr="004C7E25">
        <w:rPr>
          <w:rFonts w:ascii="Book Antiqua" w:eastAsia="宋体" w:hAnsi="Book Antiqua" w:cs="宋体"/>
          <w:color w:val="000000"/>
          <w:sz w:val="21"/>
          <w:szCs w:val="21"/>
        </w:rPr>
        <w:t xml:space="preserve"> B, Link KH. Treatment of pancreatic cancer: challenge of the facts. </w:t>
      </w:r>
      <w:r w:rsidRPr="004C7E25">
        <w:rPr>
          <w:rFonts w:ascii="Book Antiqua" w:eastAsia="宋体" w:hAnsi="Book Antiqua" w:cs="宋体"/>
          <w:i/>
          <w:iCs/>
          <w:color w:val="000000"/>
          <w:sz w:val="21"/>
          <w:szCs w:val="21"/>
        </w:rPr>
        <w:t xml:space="preserve">World J </w:t>
      </w:r>
      <w:proofErr w:type="spellStart"/>
      <w:r w:rsidRPr="004C7E25">
        <w:rPr>
          <w:rFonts w:ascii="Book Antiqua" w:eastAsia="宋体" w:hAnsi="Book Antiqua" w:cs="宋体"/>
          <w:i/>
          <w:iCs/>
          <w:color w:val="000000"/>
          <w:sz w:val="21"/>
          <w:szCs w:val="21"/>
        </w:rPr>
        <w:t>Surg</w:t>
      </w:r>
      <w:proofErr w:type="spellEnd"/>
      <w:r w:rsidRPr="004C7E25">
        <w:rPr>
          <w:rFonts w:ascii="Book Antiqua" w:eastAsia="宋体" w:hAnsi="Book Antiqua" w:cs="宋体"/>
          <w:color w:val="000000"/>
          <w:sz w:val="21"/>
          <w:szCs w:val="21"/>
        </w:rPr>
        <w:t> 2003; </w:t>
      </w:r>
      <w:r w:rsidRPr="004C7E25">
        <w:rPr>
          <w:rFonts w:ascii="Book Antiqua" w:eastAsia="宋体" w:hAnsi="Book Antiqua" w:cs="宋体"/>
          <w:b/>
          <w:bCs/>
          <w:color w:val="000000"/>
          <w:sz w:val="21"/>
          <w:szCs w:val="21"/>
        </w:rPr>
        <w:t>27</w:t>
      </w:r>
      <w:r w:rsidRPr="004C7E25">
        <w:rPr>
          <w:rFonts w:ascii="Book Antiqua" w:eastAsia="宋体" w:hAnsi="Book Antiqua" w:cs="宋体"/>
          <w:color w:val="000000"/>
          <w:sz w:val="21"/>
          <w:szCs w:val="21"/>
        </w:rPr>
        <w:t>: 1075-1084 [PMID: 12925907 DOI: 10.1007/s00268-003-7165-7]</w:t>
      </w:r>
    </w:p>
    <w:p w14:paraId="39DA3504"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5 </w:t>
      </w:r>
      <w:proofErr w:type="spellStart"/>
      <w:r w:rsidRPr="004C7E25">
        <w:rPr>
          <w:rFonts w:ascii="Book Antiqua" w:eastAsia="宋体" w:hAnsi="Book Antiqua" w:cs="宋体"/>
          <w:b/>
          <w:bCs/>
          <w:color w:val="000000"/>
          <w:sz w:val="21"/>
          <w:szCs w:val="21"/>
        </w:rPr>
        <w:t>Jemal</w:t>
      </w:r>
      <w:proofErr w:type="spellEnd"/>
      <w:r w:rsidRPr="004C7E25">
        <w:rPr>
          <w:rFonts w:ascii="Book Antiqua" w:eastAsia="宋体" w:hAnsi="Book Antiqua" w:cs="宋体"/>
          <w:b/>
          <w:bCs/>
          <w:color w:val="000000"/>
          <w:sz w:val="21"/>
          <w:szCs w:val="21"/>
        </w:rPr>
        <w:t xml:space="preserve"> A</w:t>
      </w:r>
      <w:r w:rsidRPr="004C7E25">
        <w:rPr>
          <w:rFonts w:ascii="Book Antiqua" w:eastAsia="宋体" w:hAnsi="Book Antiqua" w:cs="宋体"/>
          <w:color w:val="000000"/>
          <w:sz w:val="21"/>
          <w:szCs w:val="21"/>
        </w:rPr>
        <w:t xml:space="preserve">, Siegel R, Ward E, </w:t>
      </w:r>
      <w:proofErr w:type="spellStart"/>
      <w:r w:rsidRPr="004C7E25">
        <w:rPr>
          <w:rFonts w:ascii="Book Antiqua" w:eastAsia="宋体" w:hAnsi="Book Antiqua" w:cs="宋体"/>
          <w:color w:val="000000"/>
          <w:sz w:val="21"/>
          <w:szCs w:val="21"/>
        </w:rPr>
        <w:t>Hao</w:t>
      </w:r>
      <w:proofErr w:type="spellEnd"/>
      <w:r w:rsidRPr="004C7E25">
        <w:rPr>
          <w:rFonts w:ascii="Book Antiqua" w:eastAsia="宋体" w:hAnsi="Book Antiqua" w:cs="宋体"/>
          <w:color w:val="000000"/>
          <w:sz w:val="21"/>
          <w:szCs w:val="21"/>
        </w:rPr>
        <w:t xml:space="preserve"> Y, Xu J, Thun MJ.</w:t>
      </w:r>
      <w:proofErr w:type="gramEnd"/>
      <w:r w:rsidRPr="004C7E25">
        <w:rPr>
          <w:rFonts w:ascii="Book Antiqua" w:eastAsia="宋体" w:hAnsi="Book Antiqua" w:cs="宋体"/>
          <w:color w:val="000000"/>
          <w:sz w:val="21"/>
          <w:szCs w:val="21"/>
        </w:rPr>
        <w:t xml:space="preserve"> </w:t>
      </w:r>
      <w:proofErr w:type="gramStart"/>
      <w:r w:rsidRPr="004C7E25">
        <w:rPr>
          <w:rFonts w:ascii="Book Antiqua" w:eastAsia="宋体" w:hAnsi="Book Antiqua" w:cs="宋体"/>
          <w:color w:val="000000"/>
          <w:sz w:val="21"/>
          <w:szCs w:val="21"/>
        </w:rPr>
        <w:t>Cancer statistics, 2009.</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CA Cancer J </w:t>
      </w:r>
      <w:proofErr w:type="spellStart"/>
      <w:r w:rsidRPr="004C7E25">
        <w:rPr>
          <w:rFonts w:ascii="Book Antiqua" w:eastAsia="宋体" w:hAnsi="Book Antiqua" w:cs="宋体"/>
          <w:i/>
          <w:iCs/>
          <w:color w:val="000000"/>
          <w:sz w:val="21"/>
          <w:szCs w:val="21"/>
        </w:rPr>
        <w:t>Clin</w:t>
      </w:r>
      <w:proofErr w:type="spellEnd"/>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59</w:t>
      </w:r>
      <w:r w:rsidRPr="004C7E25">
        <w:rPr>
          <w:rFonts w:ascii="Book Antiqua" w:eastAsia="宋体" w:hAnsi="Book Antiqua" w:cs="宋体"/>
          <w:color w:val="000000"/>
          <w:sz w:val="21"/>
          <w:szCs w:val="21"/>
        </w:rPr>
        <w:t>: 225-249 [PMID: 19474385 DOI: 10.3322/caac.20006]</w:t>
      </w:r>
    </w:p>
    <w:p w14:paraId="0330A5FC"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6 </w:t>
      </w:r>
      <w:proofErr w:type="spellStart"/>
      <w:r w:rsidRPr="004C7E25">
        <w:rPr>
          <w:rFonts w:ascii="Book Antiqua" w:eastAsia="宋体" w:hAnsi="Book Antiqua" w:cs="宋体"/>
          <w:b/>
          <w:bCs/>
          <w:color w:val="000000"/>
          <w:sz w:val="21"/>
          <w:szCs w:val="21"/>
        </w:rPr>
        <w:t>Rahib</w:t>
      </w:r>
      <w:proofErr w:type="spellEnd"/>
      <w:r w:rsidRPr="004C7E25">
        <w:rPr>
          <w:rFonts w:ascii="Book Antiqua" w:eastAsia="宋体" w:hAnsi="Book Antiqua" w:cs="宋体"/>
          <w:b/>
          <w:bCs/>
          <w:color w:val="000000"/>
          <w:sz w:val="21"/>
          <w:szCs w:val="21"/>
        </w:rPr>
        <w:t xml:space="preserve"> L</w:t>
      </w:r>
      <w:r w:rsidRPr="004C7E25">
        <w:rPr>
          <w:rFonts w:ascii="Book Antiqua" w:eastAsia="宋体" w:hAnsi="Book Antiqua" w:cs="宋体"/>
          <w:color w:val="000000"/>
          <w:sz w:val="21"/>
          <w:szCs w:val="21"/>
        </w:rPr>
        <w:t xml:space="preserve">, Smith BD, </w:t>
      </w:r>
      <w:proofErr w:type="spellStart"/>
      <w:r w:rsidRPr="004C7E25">
        <w:rPr>
          <w:rFonts w:ascii="Book Antiqua" w:eastAsia="宋体" w:hAnsi="Book Antiqua" w:cs="宋体"/>
          <w:color w:val="000000"/>
          <w:sz w:val="21"/>
          <w:szCs w:val="21"/>
        </w:rPr>
        <w:t>Aizenberg</w:t>
      </w:r>
      <w:proofErr w:type="spellEnd"/>
      <w:r w:rsidRPr="004C7E25">
        <w:rPr>
          <w:rFonts w:ascii="Book Antiqua" w:eastAsia="宋体" w:hAnsi="Book Antiqua" w:cs="宋体"/>
          <w:color w:val="000000"/>
          <w:sz w:val="21"/>
          <w:szCs w:val="21"/>
        </w:rPr>
        <w:t xml:space="preserve"> R, </w:t>
      </w:r>
      <w:proofErr w:type="spellStart"/>
      <w:r w:rsidRPr="004C7E25">
        <w:rPr>
          <w:rFonts w:ascii="Book Antiqua" w:eastAsia="宋体" w:hAnsi="Book Antiqua" w:cs="宋体"/>
          <w:color w:val="000000"/>
          <w:sz w:val="21"/>
          <w:szCs w:val="21"/>
        </w:rPr>
        <w:t>Rosenzweig</w:t>
      </w:r>
      <w:proofErr w:type="spellEnd"/>
      <w:r w:rsidRPr="004C7E25">
        <w:rPr>
          <w:rFonts w:ascii="Book Antiqua" w:eastAsia="宋体" w:hAnsi="Book Antiqua" w:cs="宋体"/>
          <w:color w:val="000000"/>
          <w:sz w:val="21"/>
          <w:szCs w:val="21"/>
        </w:rPr>
        <w:t xml:space="preserve"> AB, </w:t>
      </w:r>
      <w:proofErr w:type="spellStart"/>
      <w:r w:rsidRPr="004C7E25">
        <w:rPr>
          <w:rFonts w:ascii="Book Antiqua" w:eastAsia="宋体" w:hAnsi="Book Antiqua" w:cs="宋体"/>
          <w:color w:val="000000"/>
          <w:sz w:val="21"/>
          <w:szCs w:val="21"/>
        </w:rPr>
        <w:t>Fleshman</w:t>
      </w:r>
      <w:proofErr w:type="spellEnd"/>
      <w:r w:rsidRPr="004C7E25">
        <w:rPr>
          <w:rFonts w:ascii="Book Antiqua" w:eastAsia="宋体" w:hAnsi="Book Antiqua" w:cs="宋体"/>
          <w:color w:val="000000"/>
          <w:sz w:val="21"/>
          <w:szCs w:val="21"/>
        </w:rPr>
        <w:t xml:space="preserve"> JM, </w:t>
      </w:r>
      <w:proofErr w:type="spellStart"/>
      <w:r w:rsidRPr="004C7E25">
        <w:rPr>
          <w:rFonts w:ascii="Book Antiqua" w:eastAsia="宋体" w:hAnsi="Book Antiqua" w:cs="宋体"/>
          <w:color w:val="000000"/>
          <w:sz w:val="21"/>
          <w:szCs w:val="21"/>
        </w:rPr>
        <w:t>Matrisian</w:t>
      </w:r>
      <w:proofErr w:type="spellEnd"/>
      <w:r w:rsidRPr="004C7E25">
        <w:rPr>
          <w:rFonts w:ascii="Book Antiqua" w:eastAsia="宋体" w:hAnsi="Book Antiqua" w:cs="宋体"/>
          <w:color w:val="000000"/>
          <w:sz w:val="21"/>
          <w:szCs w:val="21"/>
        </w:rPr>
        <w:t xml:space="preserve"> LM. </w:t>
      </w:r>
      <w:proofErr w:type="gramStart"/>
      <w:r w:rsidRPr="004C7E25">
        <w:rPr>
          <w:rFonts w:ascii="Book Antiqua" w:eastAsia="宋体" w:hAnsi="Book Antiqua" w:cs="宋体"/>
          <w:color w:val="000000"/>
          <w:sz w:val="21"/>
          <w:szCs w:val="21"/>
        </w:rPr>
        <w:t>Projecting cancer incidence and deaths to 2030: the unexpected burden of thyroid, liver, and pancreas cancers in the United States.</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Cancer Res</w:t>
      </w:r>
      <w:r w:rsidRPr="004C7E25">
        <w:rPr>
          <w:rFonts w:ascii="Book Antiqua" w:eastAsia="宋体" w:hAnsi="Book Antiqua" w:cs="宋体"/>
          <w:color w:val="000000"/>
          <w:sz w:val="21"/>
          <w:szCs w:val="21"/>
        </w:rPr>
        <w:t> 2014; </w:t>
      </w:r>
      <w:r w:rsidRPr="004C7E25">
        <w:rPr>
          <w:rFonts w:ascii="Book Antiqua" w:eastAsia="宋体" w:hAnsi="Book Antiqua" w:cs="宋体"/>
          <w:b/>
          <w:bCs/>
          <w:color w:val="000000"/>
          <w:sz w:val="21"/>
          <w:szCs w:val="21"/>
        </w:rPr>
        <w:t>74</w:t>
      </w:r>
      <w:r w:rsidRPr="004C7E25">
        <w:rPr>
          <w:rFonts w:ascii="Book Antiqua" w:eastAsia="宋体" w:hAnsi="Book Antiqua" w:cs="宋体"/>
          <w:color w:val="000000"/>
          <w:sz w:val="21"/>
          <w:szCs w:val="21"/>
        </w:rPr>
        <w:t>: 2913-2921 [PMID: 24840647 DOI: 10.1158/0008-5472]</w:t>
      </w:r>
    </w:p>
    <w:p w14:paraId="7C5C6B9E"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7 </w:t>
      </w:r>
      <w:r w:rsidRPr="004C7E25">
        <w:rPr>
          <w:rFonts w:ascii="Book Antiqua" w:eastAsia="宋体" w:hAnsi="Book Antiqua" w:cs="宋体"/>
          <w:b/>
          <w:bCs/>
          <w:color w:val="000000"/>
          <w:sz w:val="21"/>
          <w:szCs w:val="21"/>
        </w:rPr>
        <w:t>Ahmad NA</w:t>
      </w:r>
      <w:r w:rsidRPr="004C7E25">
        <w:rPr>
          <w:rFonts w:ascii="Book Antiqua" w:eastAsia="宋体" w:hAnsi="Book Antiqua" w:cs="宋体"/>
          <w:color w:val="000000"/>
          <w:sz w:val="21"/>
          <w:szCs w:val="21"/>
        </w:rPr>
        <w:t xml:space="preserve">, Lewis JD, Ginsberg GG, Haller DG, Morris JB, Williams NN, </w:t>
      </w:r>
      <w:proofErr w:type="spellStart"/>
      <w:r w:rsidRPr="004C7E25">
        <w:rPr>
          <w:rFonts w:ascii="Book Antiqua" w:eastAsia="宋体" w:hAnsi="Book Antiqua" w:cs="宋体"/>
          <w:color w:val="000000"/>
          <w:sz w:val="21"/>
          <w:szCs w:val="21"/>
        </w:rPr>
        <w:t>Rosato</w:t>
      </w:r>
      <w:proofErr w:type="spellEnd"/>
      <w:r w:rsidRPr="004C7E25">
        <w:rPr>
          <w:rFonts w:ascii="Book Antiqua" w:eastAsia="宋体" w:hAnsi="Book Antiqua" w:cs="宋体"/>
          <w:color w:val="000000"/>
          <w:sz w:val="21"/>
          <w:szCs w:val="21"/>
        </w:rPr>
        <w:t xml:space="preserve"> EF, </w:t>
      </w:r>
      <w:proofErr w:type="spellStart"/>
      <w:r w:rsidRPr="004C7E25">
        <w:rPr>
          <w:rFonts w:ascii="Book Antiqua" w:eastAsia="宋体" w:hAnsi="Book Antiqua" w:cs="宋体"/>
          <w:color w:val="000000"/>
          <w:sz w:val="21"/>
          <w:szCs w:val="21"/>
        </w:rPr>
        <w:t>Kochman</w:t>
      </w:r>
      <w:proofErr w:type="spellEnd"/>
      <w:r w:rsidRPr="004C7E25">
        <w:rPr>
          <w:rFonts w:ascii="Book Antiqua" w:eastAsia="宋体" w:hAnsi="Book Antiqua" w:cs="宋体"/>
          <w:color w:val="000000"/>
          <w:sz w:val="21"/>
          <w:szCs w:val="21"/>
        </w:rPr>
        <w:t xml:space="preserve"> ML. Long term survival after pancreatic resection for pancreatic adenocarcinoma. </w:t>
      </w:r>
      <w:r w:rsidRPr="004C7E25">
        <w:rPr>
          <w:rFonts w:ascii="Book Antiqua" w:eastAsia="宋体" w:hAnsi="Book Antiqua" w:cs="宋体"/>
          <w:i/>
          <w:iCs/>
          <w:color w:val="000000"/>
          <w:sz w:val="21"/>
          <w:szCs w:val="21"/>
        </w:rPr>
        <w:t xml:space="preserve">Am J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color w:val="000000"/>
          <w:sz w:val="21"/>
          <w:szCs w:val="21"/>
        </w:rPr>
        <w:t> 2001; </w:t>
      </w:r>
      <w:r w:rsidRPr="004C7E25">
        <w:rPr>
          <w:rFonts w:ascii="Book Antiqua" w:eastAsia="宋体" w:hAnsi="Book Antiqua" w:cs="宋体"/>
          <w:b/>
          <w:bCs/>
          <w:color w:val="000000"/>
          <w:sz w:val="21"/>
          <w:szCs w:val="21"/>
        </w:rPr>
        <w:t>96</w:t>
      </w:r>
      <w:r w:rsidRPr="004C7E25">
        <w:rPr>
          <w:rFonts w:ascii="Book Antiqua" w:eastAsia="宋体" w:hAnsi="Book Antiqua" w:cs="宋体"/>
          <w:color w:val="000000"/>
          <w:sz w:val="21"/>
          <w:szCs w:val="21"/>
        </w:rPr>
        <w:t>: 2609-2615 [PMID: 11569683 DOI: 10.1111/j.1572-0241.2001.04123.x]</w:t>
      </w:r>
    </w:p>
    <w:p w14:paraId="009979A7"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8 </w:t>
      </w:r>
      <w:r w:rsidRPr="004C7E25">
        <w:rPr>
          <w:rFonts w:ascii="Book Antiqua" w:eastAsia="宋体" w:hAnsi="Book Antiqua" w:cs="宋体"/>
          <w:b/>
          <w:bCs/>
          <w:color w:val="000000"/>
          <w:sz w:val="21"/>
          <w:szCs w:val="21"/>
        </w:rPr>
        <w:t>Howard TJ</w:t>
      </w:r>
      <w:r w:rsidRPr="004C7E25">
        <w:rPr>
          <w:rFonts w:ascii="Book Antiqua" w:eastAsia="宋体" w:hAnsi="Book Antiqua" w:cs="宋体"/>
          <w:color w:val="000000"/>
          <w:sz w:val="21"/>
          <w:szCs w:val="21"/>
        </w:rPr>
        <w:t xml:space="preserve">, Krug JE, Yu J, </w:t>
      </w:r>
      <w:proofErr w:type="spellStart"/>
      <w:r w:rsidRPr="004C7E25">
        <w:rPr>
          <w:rFonts w:ascii="Book Antiqua" w:eastAsia="宋体" w:hAnsi="Book Antiqua" w:cs="宋体"/>
          <w:color w:val="000000"/>
          <w:sz w:val="21"/>
          <w:szCs w:val="21"/>
        </w:rPr>
        <w:t>Zyromski</w:t>
      </w:r>
      <w:proofErr w:type="spellEnd"/>
      <w:r w:rsidRPr="004C7E25">
        <w:rPr>
          <w:rFonts w:ascii="Book Antiqua" w:eastAsia="宋体" w:hAnsi="Book Antiqua" w:cs="宋体"/>
          <w:color w:val="000000"/>
          <w:sz w:val="21"/>
          <w:szCs w:val="21"/>
        </w:rPr>
        <w:t xml:space="preserve"> NJ, Schmidt CM, Jacobson LE, Madura JA, </w:t>
      </w:r>
      <w:proofErr w:type="spellStart"/>
      <w:r w:rsidRPr="004C7E25">
        <w:rPr>
          <w:rFonts w:ascii="Book Antiqua" w:eastAsia="宋体" w:hAnsi="Book Antiqua" w:cs="宋体"/>
          <w:color w:val="000000"/>
          <w:sz w:val="21"/>
          <w:szCs w:val="21"/>
        </w:rPr>
        <w:t>Wiebke</w:t>
      </w:r>
      <w:proofErr w:type="spellEnd"/>
      <w:r w:rsidRPr="004C7E25">
        <w:rPr>
          <w:rFonts w:ascii="Book Antiqua" w:eastAsia="宋体" w:hAnsi="Book Antiqua" w:cs="宋体"/>
          <w:color w:val="000000"/>
          <w:sz w:val="21"/>
          <w:szCs w:val="21"/>
        </w:rPr>
        <w:t xml:space="preserve"> EA, </w:t>
      </w:r>
      <w:proofErr w:type="spellStart"/>
      <w:r w:rsidRPr="004C7E25">
        <w:rPr>
          <w:rFonts w:ascii="Book Antiqua" w:eastAsia="宋体" w:hAnsi="Book Antiqua" w:cs="宋体"/>
          <w:color w:val="000000"/>
          <w:sz w:val="21"/>
          <w:szCs w:val="21"/>
        </w:rPr>
        <w:t>Lillemoe</w:t>
      </w:r>
      <w:proofErr w:type="spellEnd"/>
      <w:r w:rsidRPr="004C7E25">
        <w:rPr>
          <w:rFonts w:ascii="Book Antiqua" w:eastAsia="宋体" w:hAnsi="Book Antiqua" w:cs="宋体"/>
          <w:color w:val="000000"/>
          <w:sz w:val="21"/>
          <w:szCs w:val="21"/>
        </w:rPr>
        <w:t xml:space="preserve"> KD. A margin-negative R0 resection accomplished with minimal postoperative complications is the surgeon's contribution to long-term survival in pancreatic cancer.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Gastrointest</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Surg</w:t>
      </w:r>
      <w:proofErr w:type="spellEnd"/>
      <w:r w:rsidRPr="004C7E25">
        <w:rPr>
          <w:rFonts w:ascii="Book Antiqua" w:eastAsia="宋体" w:hAnsi="Book Antiqua" w:cs="宋体"/>
          <w:color w:val="000000"/>
          <w:sz w:val="21"/>
          <w:szCs w:val="21"/>
        </w:rPr>
        <w:t> 2006; </w:t>
      </w:r>
      <w:r w:rsidRPr="004C7E25">
        <w:rPr>
          <w:rFonts w:ascii="Book Antiqua" w:eastAsia="宋体" w:hAnsi="Book Antiqua" w:cs="宋体"/>
          <w:b/>
          <w:bCs/>
          <w:color w:val="000000"/>
          <w:sz w:val="21"/>
          <w:szCs w:val="21"/>
        </w:rPr>
        <w:t>10</w:t>
      </w:r>
      <w:r w:rsidRPr="004C7E25">
        <w:rPr>
          <w:rFonts w:ascii="Book Antiqua" w:eastAsia="宋体" w:hAnsi="Book Antiqua" w:cs="宋体"/>
          <w:color w:val="000000"/>
          <w:sz w:val="21"/>
          <w:szCs w:val="21"/>
        </w:rPr>
        <w:t>: 1338-145; discussion 1338-145; [PMID: 17175452 DOI: 10.1016/j.gassur.2006.09.008]</w:t>
      </w:r>
    </w:p>
    <w:p w14:paraId="1ADC9944"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9 </w:t>
      </w:r>
      <w:proofErr w:type="spellStart"/>
      <w:r w:rsidRPr="004C7E25">
        <w:rPr>
          <w:rFonts w:ascii="Book Antiqua" w:eastAsia="宋体" w:hAnsi="Book Antiqua" w:cs="宋体"/>
          <w:b/>
          <w:bCs/>
          <w:color w:val="000000"/>
          <w:sz w:val="21"/>
          <w:szCs w:val="21"/>
        </w:rPr>
        <w:t>Egawa</w:t>
      </w:r>
      <w:proofErr w:type="spellEnd"/>
      <w:r w:rsidRPr="004C7E25">
        <w:rPr>
          <w:rFonts w:ascii="Book Antiqua" w:eastAsia="宋体" w:hAnsi="Book Antiqua" w:cs="宋体"/>
          <w:b/>
          <w:bCs/>
          <w:color w:val="000000"/>
          <w:sz w:val="21"/>
          <w:szCs w:val="21"/>
        </w:rPr>
        <w:t xml:space="preserve"> S</w:t>
      </w:r>
      <w:r w:rsidRPr="004C7E25">
        <w:rPr>
          <w:rFonts w:ascii="Book Antiqua" w:eastAsia="宋体" w:hAnsi="Book Antiqua" w:cs="宋体"/>
          <w:color w:val="000000"/>
          <w:sz w:val="21"/>
          <w:szCs w:val="21"/>
        </w:rPr>
        <w:t xml:space="preserve">, Takeda K, Fukuyama S, Motoi F, </w:t>
      </w:r>
      <w:proofErr w:type="spellStart"/>
      <w:r w:rsidRPr="004C7E25">
        <w:rPr>
          <w:rFonts w:ascii="Book Antiqua" w:eastAsia="宋体" w:hAnsi="Book Antiqua" w:cs="宋体"/>
          <w:color w:val="000000"/>
          <w:sz w:val="21"/>
          <w:szCs w:val="21"/>
        </w:rPr>
        <w:t>Sunamura</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Matsuno</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Clinicopathological</w:t>
      </w:r>
      <w:proofErr w:type="spellEnd"/>
      <w:r w:rsidRPr="004C7E25">
        <w:rPr>
          <w:rFonts w:ascii="Book Antiqua" w:eastAsia="宋体" w:hAnsi="Book Antiqua" w:cs="宋体"/>
          <w:color w:val="000000"/>
          <w:sz w:val="21"/>
          <w:szCs w:val="21"/>
        </w:rPr>
        <w:t xml:space="preserve"> aspects of small pancreatic cancer. </w:t>
      </w:r>
      <w:r w:rsidRPr="004C7E25">
        <w:rPr>
          <w:rFonts w:ascii="Book Antiqua" w:eastAsia="宋体" w:hAnsi="Book Antiqua" w:cs="宋体"/>
          <w:i/>
          <w:iCs/>
          <w:color w:val="000000"/>
          <w:sz w:val="21"/>
          <w:szCs w:val="21"/>
        </w:rPr>
        <w:t>Pancreas</w:t>
      </w:r>
      <w:r w:rsidRPr="004C7E25">
        <w:rPr>
          <w:rFonts w:ascii="Book Antiqua" w:eastAsia="宋体" w:hAnsi="Book Antiqua" w:cs="宋体"/>
          <w:color w:val="000000"/>
          <w:sz w:val="21"/>
          <w:szCs w:val="21"/>
        </w:rPr>
        <w:t> 2004; </w:t>
      </w:r>
      <w:r w:rsidRPr="004C7E25">
        <w:rPr>
          <w:rFonts w:ascii="Book Antiqua" w:eastAsia="宋体" w:hAnsi="Book Antiqua" w:cs="宋体"/>
          <w:b/>
          <w:bCs/>
          <w:color w:val="000000"/>
          <w:sz w:val="21"/>
          <w:szCs w:val="21"/>
        </w:rPr>
        <w:t>28</w:t>
      </w:r>
      <w:r w:rsidRPr="004C7E25">
        <w:rPr>
          <w:rFonts w:ascii="Book Antiqua" w:eastAsia="宋体" w:hAnsi="Book Antiqua" w:cs="宋体"/>
          <w:color w:val="000000"/>
          <w:sz w:val="21"/>
          <w:szCs w:val="21"/>
        </w:rPr>
        <w:t>: 235-240 [PMID: 15084963 DOI: 10.1097/00006676-200404000-00004]</w:t>
      </w:r>
    </w:p>
    <w:p w14:paraId="1BF095E1"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10 </w:t>
      </w:r>
      <w:proofErr w:type="spellStart"/>
      <w:r w:rsidRPr="004C7E25">
        <w:rPr>
          <w:rFonts w:ascii="Book Antiqua" w:eastAsia="宋体" w:hAnsi="Book Antiqua" w:cs="宋体"/>
          <w:b/>
          <w:bCs/>
          <w:color w:val="000000"/>
          <w:sz w:val="21"/>
          <w:szCs w:val="21"/>
        </w:rPr>
        <w:t>Ariyama</w:t>
      </w:r>
      <w:proofErr w:type="spellEnd"/>
      <w:r w:rsidRPr="004C7E25">
        <w:rPr>
          <w:rFonts w:ascii="Book Antiqua" w:eastAsia="宋体" w:hAnsi="Book Antiqua" w:cs="宋体"/>
          <w:b/>
          <w:bCs/>
          <w:color w:val="000000"/>
          <w:sz w:val="21"/>
          <w:szCs w:val="21"/>
        </w:rPr>
        <w:t xml:space="preserve"> J</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Suyama</w:t>
      </w:r>
      <w:proofErr w:type="spellEnd"/>
      <w:r w:rsidRPr="004C7E25">
        <w:rPr>
          <w:rFonts w:ascii="Book Antiqua" w:eastAsia="宋体" w:hAnsi="Book Antiqua" w:cs="宋体"/>
          <w:color w:val="000000"/>
          <w:sz w:val="21"/>
          <w:szCs w:val="21"/>
        </w:rPr>
        <w:t xml:space="preserve"> M, Ogawa K, </w:t>
      </w:r>
      <w:proofErr w:type="spellStart"/>
      <w:r w:rsidRPr="004C7E25">
        <w:rPr>
          <w:rFonts w:ascii="Book Antiqua" w:eastAsia="宋体" w:hAnsi="Book Antiqua" w:cs="宋体"/>
          <w:color w:val="000000"/>
          <w:sz w:val="21"/>
          <w:szCs w:val="21"/>
        </w:rPr>
        <w:t>Ikari</w:t>
      </w:r>
      <w:proofErr w:type="spellEnd"/>
      <w:r w:rsidRPr="004C7E25">
        <w:rPr>
          <w:rFonts w:ascii="Book Antiqua" w:eastAsia="宋体" w:hAnsi="Book Antiqua" w:cs="宋体"/>
          <w:color w:val="000000"/>
          <w:sz w:val="21"/>
          <w:szCs w:val="21"/>
        </w:rPr>
        <w:t xml:space="preserve"> T. [Screening of pancreatic neoplasms and the diagnostic rate of small pancreatic neoplasms].</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Nihon </w:t>
      </w:r>
      <w:proofErr w:type="spellStart"/>
      <w:r w:rsidRPr="004C7E25">
        <w:rPr>
          <w:rFonts w:ascii="Book Antiqua" w:eastAsia="宋体" w:hAnsi="Book Antiqua" w:cs="宋体"/>
          <w:i/>
          <w:iCs/>
          <w:color w:val="000000"/>
          <w:sz w:val="21"/>
          <w:szCs w:val="21"/>
        </w:rPr>
        <w:t>Rinsho</w:t>
      </w:r>
      <w:proofErr w:type="spellEnd"/>
      <w:r w:rsidRPr="004C7E25">
        <w:rPr>
          <w:rFonts w:ascii="Book Antiqua" w:eastAsia="宋体" w:hAnsi="Book Antiqua" w:cs="宋体"/>
          <w:color w:val="000000"/>
          <w:sz w:val="21"/>
          <w:szCs w:val="21"/>
        </w:rPr>
        <w:t> 1986; </w:t>
      </w:r>
      <w:r w:rsidRPr="004C7E25">
        <w:rPr>
          <w:rFonts w:ascii="Book Antiqua" w:eastAsia="宋体" w:hAnsi="Book Antiqua" w:cs="宋体"/>
          <w:b/>
          <w:bCs/>
          <w:color w:val="000000"/>
          <w:sz w:val="21"/>
          <w:szCs w:val="21"/>
        </w:rPr>
        <w:t>44</w:t>
      </w:r>
      <w:r w:rsidRPr="004C7E25">
        <w:rPr>
          <w:rFonts w:ascii="Book Antiqua" w:eastAsia="宋体" w:hAnsi="Book Antiqua" w:cs="宋体"/>
          <w:color w:val="000000"/>
          <w:sz w:val="21"/>
          <w:szCs w:val="21"/>
        </w:rPr>
        <w:t>: 1729-1734 [PMID: 3537369]</w:t>
      </w:r>
    </w:p>
    <w:p w14:paraId="77B2A559"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11 </w:t>
      </w:r>
      <w:proofErr w:type="spellStart"/>
      <w:r w:rsidRPr="004C7E25">
        <w:rPr>
          <w:rFonts w:ascii="Book Antiqua" w:eastAsia="宋体" w:hAnsi="Book Antiqua" w:cs="宋体"/>
          <w:b/>
          <w:bCs/>
          <w:color w:val="000000"/>
          <w:sz w:val="21"/>
          <w:szCs w:val="21"/>
        </w:rPr>
        <w:t>Yachida</w:t>
      </w:r>
      <w:proofErr w:type="spellEnd"/>
      <w:r w:rsidRPr="004C7E25">
        <w:rPr>
          <w:rFonts w:ascii="Book Antiqua" w:eastAsia="宋体" w:hAnsi="Book Antiqua" w:cs="宋体"/>
          <w:b/>
          <w:bCs/>
          <w:color w:val="000000"/>
          <w:sz w:val="21"/>
          <w:szCs w:val="21"/>
        </w:rPr>
        <w:t xml:space="preserve"> S</w:t>
      </w:r>
      <w:r w:rsidRPr="004C7E25">
        <w:rPr>
          <w:rFonts w:ascii="Book Antiqua" w:eastAsia="宋体" w:hAnsi="Book Antiqua" w:cs="宋体"/>
          <w:color w:val="000000"/>
          <w:sz w:val="21"/>
          <w:szCs w:val="21"/>
        </w:rPr>
        <w:t xml:space="preserve">, Jones S, </w:t>
      </w:r>
      <w:proofErr w:type="spellStart"/>
      <w:r w:rsidRPr="004C7E25">
        <w:rPr>
          <w:rFonts w:ascii="Book Antiqua" w:eastAsia="宋体" w:hAnsi="Book Antiqua" w:cs="宋体"/>
          <w:color w:val="000000"/>
          <w:sz w:val="21"/>
          <w:szCs w:val="21"/>
        </w:rPr>
        <w:t>Bozic</w:t>
      </w:r>
      <w:proofErr w:type="spellEnd"/>
      <w:r w:rsidRPr="004C7E25">
        <w:rPr>
          <w:rFonts w:ascii="Book Antiqua" w:eastAsia="宋体" w:hAnsi="Book Antiqua" w:cs="宋体"/>
          <w:color w:val="000000"/>
          <w:sz w:val="21"/>
          <w:szCs w:val="21"/>
        </w:rPr>
        <w:t xml:space="preserve"> I, </w:t>
      </w:r>
      <w:proofErr w:type="spellStart"/>
      <w:r w:rsidRPr="004C7E25">
        <w:rPr>
          <w:rFonts w:ascii="Book Antiqua" w:eastAsia="宋体" w:hAnsi="Book Antiqua" w:cs="宋体"/>
          <w:color w:val="000000"/>
          <w:sz w:val="21"/>
          <w:szCs w:val="21"/>
        </w:rPr>
        <w:t>Antal</w:t>
      </w:r>
      <w:proofErr w:type="spellEnd"/>
      <w:r w:rsidRPr="004C7E25">
        <w:rPr>
          <w:rFonts w:ascii="Book Antiqua" w:eastAsia="宋体" w:hAnsi="Book Antiqua" w:cs="宋体"/>
          <w:color w:val="000000"/>
          <w:sz w:val="21"/>
          <w:szCs w:val="21"/>
        </w:rPr>
        <w:t xml:space="preserve"> T, Leary R, Fu B, </w:t>
      </w:r>
      <w:proofErr w:type="spellStart"/>
      <w:r w:rsidRPr="004C7E25">
        <w:rPr>
          <w:rFonts w:ascii="Book Antiqua" w:eastAsia="宋体" w:hAnsi="Book Antiqua" w:cs="宋体"/>
          <w:color w:val="000000"/>
          <w:sz w:val="21"/>
          <w:szCs w:val="21"/>
        </w:rPr>
        <w:t>Kamiyama</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w:t>
      </w:r>
      <w:proofErr w:type="spellStart"/>
      <w:r w:rsidRPr="004C7E25">
        <w:rPr>
          <w:rFonts w:ascii="Book Antiqua" w:eastAsia="宋体" w:hAnsi="Book Antiqua" w:cs="宋体"/>
          <w:color w:val="000000"/>
          <w:sz w:val="21"/>
          <w:szCs w:val="21"/>
        </w:rPr>
        <w:t>Eshleman</w:t>
      </w:r>
      <w:proofErr w:type="spellEnd"/>
      <w:r w:rsidRPr="004C7E25">
        <w:rPr>
          <w:rFonts w:ascii="Book Antiqua" w:eastAsia="宋体" w:hAnsi="Book Antiqua" w:cs="宋体"/>
          <w:color w:val="000000"/>
          <w:sz w:val="21"/>
          <w:szCs w:val="21"/>
        </w:rPr>
        <w:t xml:space="preserve"> JR, Nowak MA, </w:t>
      </w:r>
      <w:proofErr w:type="spellStart"/>
      <w:r w:rsidRPr="004C7E25">
        <w:rPr>
          <w:rFonts w:ascii="Book Antiqua" w:eastAsia="宋体" w:hAnsi="Book Antiqua" w:cs="宋体"/>
          <w:color w:val="000000"/>
          <w:sz w:val="21"/>
          <w:szCs w:val="21"/>
        </w:rPr>
        <w:t>Velculescu</w:t>
      </w:r>
      <w:proofErr w:type="spellEnd"/>
      <w:r w:rsidRPr="004C7E25">
        <w:rPr>
          <w:rFonts w:ascii="Book Antiqua" w:eastAsia="宋体" w:hAnsi="Book Antiqua" w:cs="宋体"/>
          <w:color w:val="000000"/>
          <w:sz w:val="21"/>
          <w:szCs w:val="21"/>
        </w:rPr>
        <w:t xml:space="preserve"> VE, </w:t>
      </w:r>
      <w:proofErr w:type="spellStart"/>
      <w:r w:rsidRPr="004C7E25">
        <w:rPr>
          <w:rFonts w:ascii="Book Antiqua" w:eastAsia="宋体" w:hAnsi="Book Antiqua" w:cs="宋体"/>
          <w:color w:val="000000"/>
          <w:sz w:val="21"/>
          <w:szCs w:val="21"/>
        </w:rPr>
        <w:t>Kinzler</w:t>
      </w:r>
      <w:proofErr w:type="spellEnd"/>
      <w:r w:rsidRPr="004C7E25">
        <w:rPr>
          <w:rFonts w:ascii="Book Antiqua" w:eastAsia="宋体" w:hAnsi="Book Antiqua" w:cs="宋体"/>
          <w:color w:val="000000"/>
          <w:sz w:val="21"/>
          <w:szCs w:val="21"/>
        </w:rPr>
        <w:t xml:space="preserve"> KW, Vogelstein B, </w:t>
      </w:r>
      <w:proofErr w:type="spellStart"/>
      <w:r w:rsidRPr="004C7E25">
        <w:rPr>
          <w:rFonts w:ascii="Book Antiqua" w:eastAsia="宋体" w:hAnsi="Book Antiqua" w:cs="宋体"/>
          <w:color w:val="000000"/>
          <w:sz w:val="21"/>
          <w:szCs w:val="21"/>
        </w:rPr>
        <w:t>Iacobuzio</w:t>
      </w:r>
      <w:proofErr w:type="spellEnd"/>
      <w:r w:rsidRPr="004C7E25">
        <w:rPr>
          <w:rFonts w:ascii="Book Antiqua" w:eastAsia="宋体" w:hAnsi="Book Antiqua" w:cs="宋体"/>
          <w:color w:val="000000"/>
          <w:sz w:val="21"/>
          <w:szCs w:val="21"/>
        </w:rPr>
        <w:t>-Donahue CA. Distant metastasis occurs late during the genetic evolution of pancreatic cancer. </w:t>
      </w:r>
      <w:r w:rsidRPr="004C7E25">
        <w:rPr>
          <w:rFonts w:ascii="Book Antiqua" w:eastAsia="宋体" w:hAnsi="Book Antiqua" w:cs="宋体"/>
          <w:i/>
          <w:iCs/>
          <w:color w:val="000000"/>
          <w:sz w:val="21"/>
          <w:szCs w:val="21"/>
        </w:rPr>
        <w:t>Nature</w:t>
      </w:r>
      <w:r w:rsidRPr="004C7E25">
        <w:rPr>
          <w:rFonts w:ascii="Book Antiqua" w:eastAsia="宋体" w:hAnsi="Book Antiqua" w:cs="宋体"/>
          <w:color w:val="000000"/>
          <w:sz w:val="21"/>
          <w:szCs w:val="21"/>
        </w:rPr>
        <w:t> 2010; </w:t>
      </w:r>
      <w:r w:rsidRPr="004C7E25">
        <w:rPr>
          <w:rFonts w:ascii="Book Antiqua" w:eastAsia="宋体" w:hAnsi="Book Antiqua" w:cs="宋体"/>
          <w:b/>
          <w:bCs/>
          <w:color w:val="000000"/>
          <w:sz w:val="21"/>
          <w:szCs w:val="21"/>
        </w:rPr>
        <w:t>467</w:t>
      </w:r>
      <w:r w:rsidRPr="004C7E25">
        <w:rPr>
          <w:rFonts w:ascii="Book Antiqua" w:eastAsia="宋体" w:hAnsi="Book Antiqua" w:cs="宋体"/>
          <w:color w:val="000000"/>
          <w:sz w:val="21"/>
          <w:szCs w:val="21"/>
        </w:rPr>
        <w:t>: 1114-1117 [PMID: 20981102 DOI: 10.1038/nature09515]</w:t>
      </w:r>
    </w:p>
    <w:p w14:paraId="1B7E5044"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12 </w:t>
      </w:r>
      <w:proofErr w:type="spellStart"/>
      <w:r w:rsidRPr="004C7E25">
        <w:rPr>
          <w:rFonts w:ascii="Book Antiqua" w:eastAsia="宋体" w:hAnsi="Book Antiqua" w:cs="宋体"/>
          <w:b/>
          <w:bCs/>
          <w:color w:val="000000"/>
          <w:sz w:val="21"/>
          <w:szCs w:val="21"/>
        </w:rPr>
        <w:t>Rösch</w:t>
      </w:r>
      <w:proofErr w:type="spellEnd"/>
      <w:r w:rsidRPr="004C7E25">
        <w:rPr>
          <w:rFonts w:ascii="Book Antiqua" w:eastAsia="宋体" w:hAnsi="Book Antiqua" w:cs="宋体"/>
          <w:b/>
          <w:bCs/>
          <w:color w:val="000000"/>
          <w:sz w:val="21"/>
          <w:szCs w:val="21"/>
        </w:rPr>
        <w:t xml:space="preserve"> T</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Braig</w:t>
      </w:r>
      <w:proofErr w:type="spellEnd"/>
      <w:r w:rsidRPr="004C7E25">
        <w:rPr>
          <w:rFonts w:ascii="Book Antiqua" w:eastAsia="宋体" w:hAnsi="Book Antiqua" w:cs="宋体"/>
          <w:color w:val="000000"/>
          <w:sz w:val="21"/>
          <w:szCs w:val="21"/>
        </w:rPr>
        <w:t xml:space="preserve"> C, Gain T, Feuerbach S, </w:t>
      </w:r>
      <w:proofErr w:type="spellStart"/>
      <w:r w:rsidRPr="004C7E25">
        <w:rPr>
          <w:rFonts w:ascii="Book Antiqua" w:eastAsia="宋体" w:hAnsi="Book Antiqua" w:cs="宋体"/>
          <w:color w:val="000000"/>
          <w:sz w:val="21"/>
          <w:szCs w:val="21"/>
        </w:rPr>
        <w:t>Siewert</w:t>
      </w:r>
      <w:proofErr w:type="spellEnd"/>
      <w:r w:rsidRPr="004C7E25">
        <w:rPr>
          <w:rFonts w:ascii="Book Antiqua" w:eastAsia="宋体" w:hAnsi="Book Antiqua" w:cs="宋体"/>
          <w:color w:val="000000"/>
          <w:sz w:val="21"/>
          <w:szCs w:val="21"/>
        </w:rPr>
        <w:t xml:space="preserve"> JR, </w:t>
      </w:r>
      <w:proofErr w:type="spellStart"/>
      <w:r w:rsidRPr="004C7E25">
        <w:rPr>
          <w:rFonts w:ascii="Book Antiqua" w:eastAsia="宋体" w:hAnsi="Book Antiqua" w:cs="宋体"/>
          <w:color w:val="000000"/>
          <w:sz w:val="21"/>
          <w:szCs w:val="21"/>
        </w:rPr>
        <w:t>Schusdziarra</w:t>
      </w:r>
      <w:proofErr w:type="spellEnd"/>
      <w:r w:rsidRPr="004C7E25">
        <w:rPr>
          <w:rFonts w:ascii="Book Antiqua" w:eastAsia="宋体" w:hAnsi="Book Antiqua" w:cs="宋体"/>
          <w:color w:val="000000"/>
          <w:sz w:val="21"/>
          <w:szCs w:val="21"/>
        </w:rPr>
        <w:t xml:space="preserve"> V, </w:t>
      </w:r>
      <w:proofErr w:type="spellStart"/>
      <w:r w:rsidRPr="004C7E25">
        <w:rPr>
          <w:rFonts w:ascii="Book Antiqua" w:eastAsia="宋体" w:hAnsi="Book Antiqua" w:cs="宋体"/>
          <w:color w:val="000000"/>
          <w:sz w:val="21"/>
          <w:szCs w:val="21"/>
        </w:rPr>
        <w:t>Classen</w:t>
      </w:r>
      <w:proofErr w:type="spellEnd"/>
      <w:r w:rsidRPr="004C7E25">
        <w:rPr>
          <w:rFonts w:ascii="Book Antiqua" w:eastAsia="宋体" w:hAnsi="Book Antiqua" w:cs="宋体"/>
          <w:color w:val="000000"/>
          <w:sz w:val="21"/>
          <w:szCs w:val="21"/>
        </w:rPr>
        <w:t xml:space="preserve"> M. Staging of pancreatic and </w:t>
      </w:r>
      <w:proofErr w:type="spellStart"/>
      <w:r w:rsidRPr="004C7E25">
        <w:rPr>
          <w:rFonts w:ascii="Book Antiqua" w:eastAsia="宋体" w:hAnsi="Book Antiqua" w:cs="宋体"/>
          <w:color w:val="000000"/>
          <w:sz w:val="21"/>
          <w:szCs w:val="21"/>
        </w:rPr>
        <w:t>ampullary</w:t>
      </w:r>
      <w:proofErr w:type="spellEnd"/>
      <w:r w:rsidRPr="004C7E25">
        <w:rPr>
          <w:rFonts w:ascii="Book Antiqua" w:eastAsia="宋体" w:hAnsi="Book Antiqua" w:cs="宋体"/>
          <w:color w:val="000000"/>
          <w:sz w:val="21"/>
          <w:szCs w:val="21"/>
        </w:rPr>
        <w:t xml:space="preserve"> carcinoma by endoscopic ultrasonography. </w:t>
      </w:r>
      <w:proofErr w:type="gramStart"/>
      <w:r w:rsidRPr="004C7E25">
        <w:rPr>
          <w:rFonts w:ascii="Book Antiqua" w:eastAsia="宋体" w:hAnsi="Book Antiqua" w:cs="宋体"/>
          <w:color w:val="000000"/>
          <w:sz w:val="21"/>
          <w:szCs w:val="21"/>
        </w:rPr>
        <w:t xml:space="preserve">Comparison with </w:t>
      </w:r>
      <w:r w:rsidRPr="004C7E25">
        <w:rPr>
          <w:rFonts w:ascii="Book Antiqua" w:eastAsia="宋体" w:hAnsi="Book Antiqua" w:cs="宋体"/>
          <w:color w:val="000000"/>
          <w:sz w:val="21"/>
          <w:szCs w:val="21"/>
        </w:rPr>
        <w:lastRenderedPageBreak/>
        <w:t>conventional sonography, computed tomography, and angiography.</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Gastroenterology</w:t>
      </w:r>
      <w:r w:rsidRPr="004C7E25">
        <w:rPr>
          <w:rFonts w:ascii="Book Antiqua" w:eastAsia="宋体" w:hAnsi="Book Antiqua" w:cs="宋体"/>
          <w:color w:val="000000"/>
          <w:sz w:val="21"/>
          <w:szCs w:val="21"/>
        </w:rPr>
        <w:t> 1992; </w:t>
      </w:r>
      <w:r w:rsidRPr="004C7E25">
        <w:rPr>
          <w:rFonts w:ascii="Book Antiqua" w:eastAsia="宋体" w:hAnsi="Book Antiqua" w:cs="宋体"/>
          <w:b/>
          <w:bCs/>
          <w:color w:val="000000"/>
          <w:sz w:val="21"/>
          <w:szCs w:val="21"/>
        </w:rPr>
        <w:t>102</w:t>
      </w:r>
      <w:r w:rsidRPr="004C7E25">
        <w:rPr>
          <w:rFonts w:ascii="Book Antiqua" w:eastAsia="宋体" w:hAnsi="Book Antiqua" w:cs="宋体"/>
          <w:color w:val="000000"/>
          <w:sz w:val="21"/>
          <w:szCs w:val="21"/>
        </w:rPr>
        <w:t>: 188-199 [PMID: 1727753]</w:t>
      </w:r>
    </w:p>
    <w:p w14:paraId="57DA0569"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13 </w:t>
      </w:r>
      <w:r w:rsidRPr="004C7E25">
        <w:rPr>
          <w:rFonts w:ascii="Book Antiqua" w:eastAsia="宋体" w:hAnsi="Book Antiqua" w:cs="宋体"/>
          <w:b/>
          <w:bCs/>
          <w:color w:val="000000"/>
          <w:sz w:val="21"/>
          <w:szCs w:val="21"/>
        </w:rPr>
        <w:t>Müller MF</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Meyenberger</w:t>
      </w:r>
      <w:proofErr w:type="spellEnd"/>
      <w:r w:rsidRPr="004C7E25">
        <w:rPr>
          <w:rFonts w:ascii="Book Antiqua" w:eastAsia="宋体" w:hAnsi="Book Antiqua" w:cs="宋体"/>
          <w:color w:val="000000"/>
          <w:sz w:val="21"/>
          <w:szCs w:val="21"/>
        </w:rPr>
        <w:t xml:space="preserve"> C, </w:t>
      </w:r>
      <w:proofErr w:type="spellStart"/>
      <w:r w:rsidRPr="004C7E25">
        <w:rPr>
          <w:rFonts w:ascii="Book Antiqua" w:eastAsia="宋体" w:hAnsi="Book Antiqua" w:cs="宋体"/>
          <w:color w:val="000000"/>
          <w:sz w:val="21"/>
          <w:szCs w:val="21"/>
        </w:rPr>
        <w:t>Bertschinger</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Schaer</w:t>
      </w:r>
      <w:proofErr w:type="spellEnd"/>
      <w:r w:rsidRPr="004C7E25">
        <w:rPr>
          <w:rFonts w:ascii="Book Antiqua" w:eastAsia="宋体" w:hAnsi="Book Antiqua" w:cs="宋体"/>
          <w:color w:val="000000"/>
          <w:sz w:val="21"/>
          <w:szCs w:val="21"/>
        </w:rPr>
        <w:t xml:space="preserve"> R, </w:t>
      </w:r>
      <w:proofErr w:type="spellStart"/>
      <w:r w:rsidRPr="004C7E25">
        <w:rPr>
          <w:rFonts w:ascii="Book Antiqua" w:eastAsia="宋体" w:hAnsi="Book Antiqua" w:cs="宋体"/>
          <w:color w:val="000000"/>
          <w:sz w:val="21"/>
          <w:szCs w:val="21"/>
        </w:rPr>
        <w:t>Marincek</w:t>
      </w:r>
      <w:proofErr w:type="spellEnd"/>
      <w:r w:rsidRPr="004C7E25">
        <w:rPr>
          <w:rFonts w:ascii="Book Antiqua" w:eastAsia="宋体" w:hAnsi="Book Antiqua" w:cs="宋体"/>
          <w:color w:val="000000"/>
          <w:sz w:val="21"/>
          <w:szCs w:val="21"/>
        </w:rPr>
        <w:t xml:space="preserve"> B. Pancreatic tumors: evaluation with endoscopic US, CT, and MR imaging. </w:t>
      </w:r>
      <w:r w:rsidRPr="004C7E25">
        <w:rPr>
          <w:rFonts w:ascii="Book Antiqua" w:eastAsia="宋体" w:hAnsi="Book Antiqua" w:cs="宋体"/>
          <w:i/>
          <w:iCs/>
          <w:color w:val="000000"/>
          <w:sz w:val="21"/>
          <w:szCs w:val="21"/>
        </w:rPr>
        <w:t>Radiology</w:t>
      </w:r>
      <w:r w:rsidRPr="004C7E25">
        <w:rPr>
          <w:rFonts w:ascii="Book Antiqua" w:eastAsia="宋体" w:hAnsi="Book Antiqua" w:cs="宋体"/>
          <w:color w:val="000000"/>
          <w:sz w:val="21"/>
          <w:szCs w:val="21"/>
        </w:rPr>
        <w:t> 1994; </w:t>
      </w:r>
      <w:r w:rsidRPr="004C7E25">
        <w:rPr>
          <w:rFonts w:ascii="Book Antiqua" w:eastAsia="宋体" w:hAnsi="Book Antiqua" w:cs="宋体"/>
          <w:b/>
          <w:bCs/>
          <w:color w:val="000000"/>
          <w:sz w:val="21"/>
          <w:szCs w:val="21"/>
        </w:rPr>
        <w:t>190</w:t>
      </w:r>
      <w:r w:rsidRPr="004C7E25">
        <w:rPr>
          <w:rFonts w:ascii="Book Antiqua" w:eastAsia="宋体" w:hAnsi="Book Antiqua" w:cs="宋体"/>
          <w:color w:val="000000"/>
          <w:sz w:val="21"/>
          <w:szCs w:val="21"/>
        </w:rPr>
        <w:t>: 745-751 [PMID: 8115622 DOI: 10.1148/radiology.190.3.8115622]</w:t>
      </w:r>
    </w:p>
    <w:p w14:paraId="620E7CA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14 </w:t>
      </w:r>
      <w:r w:rsidRPr="004C7E25">
        <w:rPr>
          <w:rFonts w:ascii="Book Antiqua" w:eastAsia="宋体" w:hAnsi="Book Antiqua" w:cs="宋体"/>
          <w:b/>
          <w:bCs/>
          <w:color w:val="000000"/>
          <w:sz w:val="21"/>
          <w:szCs w:val="21"/>
        </w:rPr>
        <w:t>Agarwal B</w:t>
      </w:r>
      <w:r w:rsidRPr="004C7E25">
        <w:rPr>
          <w:rFonts w:ascii="Book Antiqua" w:eastAsia="宋体" w:hAnsi="Book Antiqua" w:cs="宋体"/>
          <w:color w:val="000000"/>
          <w:sz w:val="21"/>
          <w:szCs w:val="21"/>
        </w:rPr>
        <w:t>, Abu-</w:t>
      </w:r>
      <w:proofErr w:type="spellStart"/>
      <w:r w:rsidRPr="004C7E25">
        <w:rPr>
          <w:rFonts w:ascii="Book Antiqua" w:eastAsia="宋体" w:hAnsi="Book Antiqua" w:cs="宋体"/>
          <w:color w:val="000000"/>
          <w:sz w:val="21"/>
          <w:szCs w:val="21"/>
        </w:rPr>
        <w:t>Hamda</w:t>
      </w:r>
      <w:proofErr w:type="spellEnd"/>
      <w:r w:rsidRPr="004C7E25">
        <w:rPr>
          <w:rFonts w:ascii="Book Antiqua" w:eastAsia="宋体" w:hAnsi="Book Antiqua" w:cs="宋体"/>
          <w:color w:val="000000"/>
          <w:sz w:val="21"/>
          <w:szCs w:val="21"/>
        </w:rPr>
        <w:t xml:space="preserve"> E, </w:t>
      </w:r>
      <w:proofErr w:type="spellStart"/>
      <w:r w:rsidRPr="004C7E25">
        <w:rPr>
          <w:rFonts w:ascii="Book Antiqua" w:eastAsia="宋体" w:hAnsi="Book Antiqua" w:cs="宋体"/>
          <w:color w:val="000000"/>
          <w:sz w:val="21"/>
          <w:szCs w:val="21"/>
        </w:rPr>
        <w:t>Molke</w:t>
      </w:r>
      <w:proofErr w:type="spellEnd"/>
      <w:r w:rsidRPr="004C7E25">
        <w:rPr>
          <w:rFonts w:ascii="Book Antiqua" w:eastAsia="宋体" w:hAnsi="Book Antiqua" w:cs="宋体"/>
          <w:color w:val="000000"/>
          <w:sz w:val="21"/>
          <w:szCs w:val="21"/>
        </w:rPr>
        <w:t xml:space="preserve"> KL, Correa AM, Ho L. Endoscopic ultrasound-guided fine needle aspiration and </w:t>
      </w:r>
      <w:proofErr w:type="spellStart"/>
      <w:r w:rsidRPr="004C7E25">
        <w:rPr>
          <w:rFonts w:ascii="Book Antiqua" w:eastAsia="宋体" w:hAnsi="Book Antiqua" w:cs="宋体"/>
          <w:color w:val="000000"/>
          <w:sz w:val="21"/>
          <w:szCs w:val="21"/>
        </w:rPr>
        <w:t>multidetector</w:t>
      </w:r>
      <w:proofErr w:type="spellEnd"/>
      <w:r w:rsidRPr="004C7E25">
        <w:rPr>
          <w:rFonts w:ascii="Book Antiqua" w:eastAsia="宋体" w:hAnsi="Book Antiqua" w:cs="宋体"/>
          <w:color w:val="000000"/>
          <w:sz w:val="21"/>
          <w:szCs w:val="21"/>
        </w:rPr>
        <w:t xml:space="preserve"> spiral CT in the diagnosis of pancreatic cancer. </w:t>
      </w:r>
      <w:r w:rsidRPr="004C7E25">
        <w:rPr>
          <w:rFonts w:ascii="Book Antiqua" w:eastAsia="宋体" w:hAnsi="Book Antiqua" w:cs="宋体"/>
          <w:i/>
          <w:iCs/>
          <w:color w:val="000000"/>
          <w:sz w:val="21"/>
          <w:szCs w:val="21"/>
        </w:rPr>
        <w:t xml:space="preserve">Am J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color w:val="000000"/>
          <w:sz w:val="21"/>
          <w:szCs w:val="21"/>
        </w:rPr>
        <w:t> 2004; </w:t>
      </w:r>
      <w:r w:rsidRPr="004C7E25">
        <w:rPr>
          <w:rFonts w:ascii="Book Antiqua" w:eastAsia="宋体" w:hAnsi="Book Antiqua" w:cs="宋体"/>
          <w:b/>
          <w:bCs/>
          <w:color w:val="000000"/>
          <w:sz w:val="21"/>
          <w:szCs w:val="21"/>
        </w:rPr>
        <w:t>99</w:t>
      </w:r>
      <w:r w:rsidRPr="004C7E25">
        <w:rPr>
          <w:rFonts w:ascii="Book Antiqua" w:eastAsia="宋体" w:hAnsi="Book Antiqua" w:cs="宋体"/>
          <w:color w:val="000000"/>
          <w:sz w:val="21"/>
          <w:szCs w:val="21"/>
        </w:rPr>
        <w:t>: 844-850 [PMID: 15128348 DOI: 10.1111/j.1572-0241.2004.04177.x]</w:t>
      </w:r>
    </w:p>
    <w:p w14:paraId="60D05DD8"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15 </w:t>
      </w:r>
      <w:r w:rsidRPr="004C7E25">
        <w:rPr>
          <w:rFonts w:ascii="Book Antiqua" w:eastAsia="宋体" w:hAnsi="Book Antiqua" w:cs="宋体"/>
          <w:b/>
          <w:bCs/>
          <w:color w:val="000000"/>
          <w:sz w:val="21"/>
          <w:szCs w:val="21"/>
        </w:rPr>
        <w:t>Yasuda K</w:t>
      </w:r>
      <w:r w:rsidRPr="004C7E25">
        <w:rPr>
          <w:rFonts w:ascii="Book Antiqua" w:eastAsia="宋体" w:hAnsi="Book Antiqua" w:cs="宋体"/>
          <w:color w:val="000000"/>
          <w:sz w:val="21"/>
          <w:szCs w:val="21"/>
        </w:rPr>
        <w:t xml:space="preserve">, Mukai H, Fujimoto S, Nakajima M, Kawai K. </w:t>
      </w:r>
      <w:proofErr w:type="gramStart"/>
      <w:r w:rsidRPr="004C7E25">
        <w:rPr>
          <w:rFonts w:ascii="Book Antiqua" w:eastAsia="宋体" w:hAnsi="Book Antiqua" w:cs="宋体"/>
          <w:color w:val="000000"/>
          <w:sz w:val="21"/>
          <w:szCs w:val="21"/>
        </w:rPr>
        <w:t>The diagnosis of pancreatic cancer by endoscopic ultrasonography.</w:t>
      </w:r>
      <w:proofErr w:type="gramEnd"/>
      <w:r w:rsidRPr="004C7E25">
        <w:rPr>
          <w:rFonts w:ascii="Book Antiqua" w:eastAsia="宋体" w:hAnsi="Book Antiqua" w:cs="宋体"/>
          <w:color w:val="000000"/>
          <w:sz w:val="21"/>
          <w:szCs w:val="21"/>
        </w:rPr>
        <w:t> </w:t>
      </w:r>
      <w:proofErr w:type="spellStart"/>
      <w:r w:rsidRPr="004C7E25">
        <w:rPr>
          <w:rFonts w:ascii="Book Antiqua" w:eastAsia="宋体" w:hAnsi="Book Antiqua" w:cs="宋体"/>
          <w:i/>
          <w:iCs/>
          <w:color w:val="000000"/>
          <w:sz w:val="21"/>
          <w:szCs w:val="21"/>
        </w:rPr>
        <w:t>Gastrointest</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Endosc</w:t>
      </w:r>
      <w:proofErr w:type="spellEnd"/>
      <w:r w:rsidRPr="004C7E25">
        <w:rPr>
          <w:rFonts w:ascii="Book Antiqua" w:eastAsia="宋体" w:hAnsi="Book Antiqua" w:cs="宋体"/>
          <w:color w:val="000000"/>
          <w:sz w:val="21"/>
          <w:szCs w:val="21"/>
        </w:rPr>
        <w:t> 1988; </w:t>
      </w:r>
      <w:r w:rsidRPr="004C7E25">
        <w:rPr>
          <w:rFonts w:ascii="Book Antiqua" w:eastAsia="宋体" w:hAnsi="Book Antiqua" w:cs="宋体"/>
          <w:b/>
          <w:bCs/>
          <w:color w:val="000000"/>
          <w:sz w:val="21"/>
          <w:szCs w:val="21"/>
        </w:rPr>
        <w:t>34</w:t>
      </w:r>
      <w:r w:rsidRPr="004C7E25">
        <w:rPr>
          <w:rFonts w:ascii="Book Antiqua" w:eastAsia="宋体" w:hAnsi="Book Antiqua" w:cs="宋体"/>
          <w:color w:val="000000"/>
          <w:sz w:val="21"/>
          <w:szCs w:val="21"/>
        </w:rPr>
        <w:t>: 1-8 [PMID: 3280392 DOI: 10.1016/S0016-5107(88)71220-1]</w:t>
      </w:r>
    </w:p>
    <w:p w14:paraId="34ACFF2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16 </w:t>
      </w:r>
      <w:proofErr w:type="spellStart"/>
      <w:r w:rsidRPr="004C7E25">
        <w:rPr>
          <w:rFonts w:ascii="Book Antiqua" w:eastAsia="宋体" w:hAnsi="Book Antiqua" w:cs="宋体"/>
          <w:b/>
          <w:bCs/>
          <w:color w:val="000000"/>
          <w:sz w:val="21"/>
          <w:szCs w:val="21"/>
        </w:rPr>
        <w:t>Rösch</w:t>
      </w:r>
      <w:proofErr w:type="spellEnd"/>
      <w:r w:rsidRPr="004C7E25">
        <w:rPr>
          <w:rFonts w:ascii="Book Antiqua" w:eastAsia="宋体" w:hAnsi="Book Antiqua" w:cs="宋体"/>
          <w:b/>
          <w:bCs/>
          <w:color w:val="000000"/>
          <w:sz w:val="21"/>
          <w:szCs w:val="21"/>
        </w:rPr>
        <w:t xml:space="preserve"> T</w:t>
      </w:r>
      <w:r w:rsidRPr="004C7E25">
        <w:rPr>
          <w:rFonts w:ascii="Book Antiqua" w:eastAsia="宋体" w:hAnsi="Book Antiqua" w:cs="宋体"/>
          <w:color w:val="000000"/>
          <w:sz w:val="21"/>
          <w:szCs w:val="21"/>
        </w:rPr>
        <w:t xml:space="preserve">, Lorenz R, </w:t>
      </w:r>
      <w:proofErr w:type="spellStart"/>
      <w:r w:rsidRPr="004C7E25">
        <w:rPr>
          <w:rFonts w:ascii="Book Antiqua" w:eastAsia="宋体" w:hAnsi="Book Antiqua" w:cs="宋体"/>
          <w:color w:val="000000"/>
          <w:sz w:val="21"/>
          <w:szCs w:val="21"/>
        </w:rPr>
        <w:t>Braig</w:t>
      </w:r>
      <w:proofErr w:type="spellEnd"/>
      <w:r w:rsidRPr="004C7E25">
        <w:rPr>
          <w:rFonts w:ascii="Book Antiqua" w:eastAsia="宋体" w:hAnsi="Book Antiqua" w:cs="宋体"/>
          <w:color w:val="000000"/>
          <w:sz w:val="21"/>
          <w:szCs w:val="21"/>
        </w:rPr>
        <w:t xml:space="preserve"> C, Feuerbach S, </w:t>
      </w:r>
      <w:proofErr w:type="spellStart"/>
      <w:r w:rsidRPr="004C7E25">
        <w:rPr>
          <w:rFonts w:ascii="Book Antiqua" w:eastAsia="宋体" w:hAnsi="Book Antiqua" w:cs="宋体"/>
          <w:color w:val="000000"/>
          <w:sz w:val="21"/>
          <w:szCs w:val="21"/>
        </w:rPr>
        <w:t>Siewert</w:t>
      </w:r>
      <w:proofErr w:type="spellEnd"/>
      <w:r w:rsidRPr="004C7E25">
        <w:rPr>
          <w:rFonts w:ascii="Book Antiqua" w:eastAsia="宋体" w:hAnsi="Book Antiqua" w:cs="宋体"/>
          <w:color w:val="000000"/>
          <w:sz w:val="21"/>
          <w:szCs w:val="21"/>
        </w:rPr>
        <w:t xml:space="preserve"> JR, </w:t>
      </w:r>
      <w:proofErr w:type="spellStart"/>
      <w:r w:rsidRPr="004C7E25">
        <w:rPr>
          <w:rFonts w:ascii="Book Antiqua" w:eastAsia="宋体" w:hAnsi="Book Antiqua" w:cs="宋体"/>
          <w:color w:val="000000"/>
          <w:sz w:val="21"/>
          <w:szCs w:val="21"/>
        </w:rPr>
        <w:t>Schusdziarra</w:t>
      </w:r>
      <w:proofErr w:type="spellEnd"/>
      <w:r w:rsidRPr="004C7E25">
        <w:rPr>
          <w:rFonts w:ascii="Book Antiqua" w:eastAsia="宋体" w:hAnsi="Book Antiqua" w:cs="宋体"/>
          <w:color w:val="000000"/>
          <w:sz w:val="21"/>
          <w:szCs w:val="21"/>
        </w:rPr>
        <w:t xml:space="preserve"> V, </w:t>
      </w:r>
      <w:proofErr w:type="spellStart"/>
      <w:r w:rsidRPr="004C7E25">
        <w:rPr>
          <w:rFonts w:ascii="Book Antiqua" w:eastAsia="宋体" w:hAnsi="Book Antiqua" w:cs="宋体"/>
          <w:color w:val="000000"/>
          <w:sz w:val="21"/>
          <w:szCs w:val="21"/>
        </w:rPr>
        <w:t>Classen</w:t>
      </w:r>
      <w:proofErr w:type="spellEnd"/>
      <w:r w:rsidRPr="004C7E25">
        <w:rPr>
          <w:rFonts w:ascii="Book Antiqua" w:eastAsia="宋体" w:hAnsi="Book Antiqua" w:cs="宋体"/>
          <w:color w:val="000000"/>
          <w:sz w:val="21"/>
          <w:szCs w:val="21"/>
        </w:rPr>
        <w:t xml:space="preserve"> M. Endoscopic ultrasound in pancreatic tumor diagnosis. </w:t>
      </w:r>
      <w:proofErr w:type="spellStart"/>
      <w:r w:rsidRPr="004C7E25">
        <w:rPr>
          <w:rFonts w:ascii="Book Antiqua" w:eastAsia="宋体" w:hAnsi="Book Antiqua" w:cs="宋体"/>
          <w:i/>
          <w:iCs/>
          <w:color w:val="000000"/>
          <w:sz w:val="21"/>
          <w:szCs w:val="21"/>
        </w:rPr>
        <w:t>Gastrointest</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Endosc</w:t>
      </w:r>
      <w:proofErr w:type="spellEnd"/>
      <w:r w:rsidRPr="004C7E25">
        <w:rPr>
          <w:rFonts w:ascii="Book Antiqua" w:eastAsia="宋体" w:hAnsi="Book Antiqua" w:cs="宋体"/>
          <w:color w:val="000000"/>
          <w:sz w:val="21"/>
          <w:szCs w:val="21"/>
        </w:rPr>
        <w:t> 1991; </w:t>
      </w:r>
      <w:r w:rsidRPr="004C7E25">
        <w:rPr>
          <w:rFonts w:ascii="Book Antiqua" w:eastAsia="宋体" w:hAnsi="Book Antiqua" w:cs="宋体"/>
          <w:b/>
          <w:bCs/>
          <w:color w:val="000000"/>
          <w:sz w:val="21"/>
          <w:szCs w:val="21"/>
        </w:rPr>
        <w:t>37</w:t>
      </w:r>
      <w:r w:rsidRPr="004C7E25">
        <w:rPr>
          <w:rFonts w:ascii="Book Antiqua" w:eastAsia="宋体" w:hAnsi="Book Antiqua" w:cs="宋体"/>
          <w:color w:val="000000"/>
          <w:sz w:val="21"/>
          <w:szCs w:val="21"/>
        </w:rPr>
        <w:t>: 347-352 [PMID: 2070987 DOI: 10.1016/S0016-5107(91)70729-3]</w:t>
      </w:r>
    </w:p>
    <w:p w14:paraId="6BC4A91F"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17 </w:t>
      </w:r>
      <w:r w:rsidRPr="004C7E25">
        <w:rPr>
          <w:rFonts w:ascii="Book Antiqua" w:eastAsia="宋体" w:hAnsi="Book Antiqua" w:cs="宋体"/>
          <w:b/>
          <w:bCs/>
          <w:color w:val="000000"/>
          <w:sz w:val="21"/>
          <w:szCs w:val="21"/>
        </w:rPr>
        <w:t>DeWitt J</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Devereaux</w:t>
      </w:r>
      <w:proofErr w:type="spellEnd"/>
      <w:r w:rsidRPr="004C7E25">
        <w:rPr>
          <w:rFonts w:ascii="Book Antiqua" w:eastAsia="宋体" w:hAnsi="Book Antiqua" w:cs="宋体"/>
          <w:color w:val="000000"/>
          <w:sz w:val="21"/>
          <w:szCs w:val="21"/>
        </w:rPr>
        <w:t xml:space="preserve"> B, </w:t>
      </w:r>
      <w:proofErr w:type="spellStart"/>
      <w:r w:rsidRPr="004C7E25">
        <w:rPr>
          <w:rFonts w:ascii="Book Antiqua" w:eastAsia="宋体" w:hAnsi="Book Antiqua" w:cs="宋体"/>
          <w:color w:val="000000"/>
          <w:sz w:val="21"/>
          <w:szCs w:val="21"/>
        </w:rPr>
        <w:t>Chriswell</w:t>
      </w:r>
      <w:proofErr w:type="spellEnd"/>
      <w:r w:rsidRPr="004C7E25">
        <w:rPr>
          <w:rFonts w:ascii="Book Antiqua" w:eastAsia="宋体" w:hAnsi="Book Antiqua" w:cs="宋体"/>
          <w:color w:val="000000"/>
          <w:sz w:val="21"/>
          <w:szCs w:val="21"/>
        </w:rPr>
        <w:t xml:space="preserve"> M, McGreevy K, Howard T, </w:t>
      </w:r>
      <w:proofErr w:type="spellStart"/>
      <w:r w:rsidRPr="004C7E25">
        <w:rPr>
          <w:rFonts w:ascii="Book Antiqua" w:eastAsia="宋体" w:hAnsi="Book Antiqua" w:cs="宋体"/>
          <w:color w:val="000000"/>
          <w:sz w:val="21"/>
          <w:szCs w:val="21"/>
        </w:rPr>
        <w:t>Imperiale</w:t>
      </w:r>
      <w:proofErr w:type="spellEnd"/>
      <w:r w:rsidRPr="004C7E25">
        <w:rPr>
          <w:rFonts w:ascii="Book Antiqua" w:eastAsia="宋体" w:hAnsi="Book Antiqua" w:cs="宋体"/>
          <w:color w:val="000000"/>
          <w:sz w:val="21"/>
          <w:szCs w:val="21"/>
        </w:rPr>
        <w:t xml:space="preserve"> TF, </w:t>
      </w:r>
      <w:proofErr w:type="spellStart"/>
      <w:r w:rsidRPr="004C7E25">
        <w:rPr>
          <w:rFonts w:ascii="Book Antiqua" w:eastAsia="宋体" w:hAnsi="Book Antiqua" w:cs="宋体"/>
          <w:color w:val="000000"/>
          <w:sz w:val="21"/>
          <w:szCs w:val="21"/>
        </w:rPr>
        <w:t>Ciaccia</w:t>
      </w:r>
      <w:proofErr w:type="spellEnd"/>
      <w:r w:rsidRPr="004C7E25">
        <w:rPr>
          <w:rFonts w:ascii="Book Antiqua" w:eastAsia="宋体" w:hAnsi="Book Antiqua" w:cs="宋体"/>
          <w:color w:val="000000"/>
          <w:sz w:val="21"/>
          <w:szCs w:val="21"/>
        </w:rPr>
        <w:t xml:space="preserve"> D, Lane KA, </w:t>
      </w:r>
      <w:proofErr w:type="spellStart"/>
      <w:r w:rsidRPr="004C7E25">
        <w:rPr>
          <w:rFonts w:ascii="Book Antiqua" w:eastAsia="宋体" w:hAnsi="Book Antiqua" w:cs="宋体"/>
          <w:color w:val="000000"/>
          <w:sz w:val="21"/>
          <w:szCs w:val="21"/>
        </w:rPr>
        <w:t>Maglinte</w:t>
      </w:r>
      <w:proofErr w:type="spellEnd"/>
      <w:r w:rsidRPr="004C7E25">
        <w:rPr>
          <w:rFonts w:ascii="Book Antiqua" w:eastAsia="宋体" w:hAnsi="Book Antiqua" w:cs="宋体"/>
          <w:color w:val="000000"/>
          <w:sz w:val="21"/>
          <w:szCs w:val="21"/>
        </w:rPr>
        <w:t xml:space="preserve"> D, </w:t>
      </w:r>
      <w:proofErr w:type="spellStart"/>
      <w:r w:rsidRPr="004C7E25">
        <w:rPr>
          <w:rFonts w:ascii="Book Antiqua" w:eastAsia="宋体" w:hAnsi="Book Antiqua" w:cs="宋体"/>
          <w:color w:val="000000"/>
          <w:sz w:val="21"/>
          <w:szCs w:val="21"/>
        </w:rPr>
        <w:t>Kopecky</w:t>
      </w:r>
      <w:proofErr w:type="spellEnd"/>
      <w:r w:rsidRPr="004C7E25">
        <w:rPr>
          <w:rFonts w:ascii="Book Antiqua" w:eastAsia="宋体" w:hAnsi="Book Antiqua" w:cs="宋体"/>
          <w:color w:val="000000"/>
          <w:sz w:val="21"/>
          <w:szCs w:val="21"/>
        </w:rPr>
        <w:t xml:space="preserve"> K, LeBlanc J, McHenry L, Madura J, </w:t>
      </w:r>
      <w:proofErr w:type="spellStart"/>
      <w:r w:rsidRPr="004C7E25">
        <w:rPr>
          <w:rFonts w:ascii="Book Antiqua" w:eastAsia="宋体" w:hAnsi="Book Antiqua" w:cs="宋体"/>
          <w:color w:val="000000"/>
          <w:sz w:val="21"/>
          <w:szCs w:val="21"/>
        </w:rPr>
        <w:t>Aisen</w:t>
      </w:r>
      <w:proofErr w:type="spellEnd"/>
      <w:r w:rsidRPr="004C7E25">
        <w:rPr>
          <w:rFonts w:ascii="Book Antiqua" w:eastAsia="宋体" w:hAnsi="Book Antiqua" w:cs="宋体"/>
          <w:color w:val="000000"/>
          <w:sz w:val="21"/>
          <w:szCs w:val="21"/>
        </w:rPr>
        <w:t xml:space="preserve"> A, Cramer H, Cummings O, Sherman S. Comparison of endoscopic ultrasonography and </w:t>
      </w:r>
      <w:proofErr w:type="spellStart"/>
      <w:r w:rsidRPr="004C7E25">
        <w:rPr>
          <w:rFonts w:ascii="Book Antiqua" w:eastAsia="宋体" w:hAnsi="Book Antiqua" w:cs="宋体"/>
          <w:color w:val="000000"/>
          <w:sz w:val="21"/>
          <w:szCs w:val="21"/>
        </w:rPr>
        <w:t>multidetector</w:t>
      </w:r>
      <w:proofErr w:type="spellEnd"/>
      <w:r w:rsidRPr="004C7E25">
        <w:rPr>
          <w:rFonts w:ascii="Book Antiqua" w:eastAsia="宋体" w:hAnsi="Book Antiqua" w:cs="宋体"/>
          <w:color w:val="000000"/>
          <w:sz w:val="21"/>
          <w:szCs w:val="21"/>
        </w:rPr>
        <w:t xml:space="preserve"> computed tomography for detecting and staging pancreatic cancer. </w:t>
      </w:r>
      <w:r w:rsidRPr="004C7E25">
        <w:rPr>
          <w:rFonts w:ascii="Book Antiqua" w:eastAsia="宋体" w:hAnsi="Book Antiqua" w:cs="宋体"/>
          <w:i/>
          <w:iCs/>
          <w:color w:val="000000"/>
          <w:sz w:val="21"/>
          <w:szCs w:val="21"/>
        </w:rPr>
        <w:t>Ann Intern Med</w:t>
      </w:r>
      <w:r w:rsidRPr="004C7E25">
        <w:rPr>
          <w:rFonts w:ascii="Book Antiqua" w:eastAsia="宋体" w:hAnsi="Book Antiqua" w:cs="宋体"/>
          <w:color w:val="000000"/>
          <w:sz w:val="21"/>
          <w:szCs w:val="21"/>
        </w:rPr>
        <w:t> 2004; </w:t>
      </w:r>
      <w:r w:rsidRPr="004C7E25">
        <w:rPr>
          <w:rFonts w:ascii="Book Antiqua" w:eastAsia="宋体" w:hAnsi="Book Antiqua" w:cs="宋体"/>
          <w:b/>
          <w:bCs/>
          <w:color w:val="000000"/>
          <w:sz w:val="21"/>
          <w:szCs w:val="21"/>
        </w:rPr>
        <w:t>141</w:t>
      </w:r>
      <w:r w:rsidRPr="004C7E25">
        <w:rPr>
          <w:rFonts w:ascii="Book Antiqua" w:eastAsia="宋体" w:hAnsi="Book Antiqua" w:cs="宋体"/>
          <w:color w:val="000000"/>
          <w:sz w:val="21"/>
          <w:szCs w:val="21"/>
        </w:rPr>
        <w:t>: 753-763 [PMID: 15545675 DOI: 10.7326/0003-4819-141-10-200411160-00006]</w:t>
      </w:r>
    </w:p>
    <w:p w14:paraId="7298E812"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18 </w:t>
      </w:r>
      <w:proofErr w:type="spellStart"/>
      <w:r w:rsidRPr="004C7E25">
        <w:rPr>
          <w:rFonts w:ascii="Book Antiqua" w:eastAsia="宋体" w:hAnsi="Book Antiqua" w:cs="宋体"/>
          <w:b/>
          <w:bCs/>
          <w:color w:val="000000"/>
          <w:sz w:val="21"/>
          <w:szCs w:val="21"/>
        </w:rPr>
        <w:t>Khashab</w:t>
      </w:r>
      <w:proofErr w:type="spellEnd"/>
      <w:r w:rsidRPr="004C7E25">
        <w:rPr>
          <w:rFonts w:ascii="Book Antiqua" w:eastAsia="宋体" w:hAnsi="Book Antiqua" w:cs="宋体"/>
          <w:b/>
          <w:bCs/>
          <w:color w:val="000000"/>
          <w:sz w:val="21"/>
          <w:szCs w:val="21"/>
        </w:rPr>
        <w:t xml:space="preserve"> MA</w:t>
      </w:r>
      <w:r w:rsidRPr="004C7E25">
        <w:rPr>
          <w:rFonts w:ascii="Book Antiqua" w:eastAsia="宋体" w:hAnsi="Book Antiqua" w:cs="宋体"/>
          <w:color w:val="000000"/>
          <w:sz w:val="21"/>
          <w:szCs w:val="21"/>
        </w:rPr>
        <w:t xml:space="preserve">, Yong E, Lennon AM, Shin EJ, </w:t>
      </w:r>
      <w:proofErr w:type="spellStart"/>
      <w:r w:rsidRPr="004C7E25">
        <w:rPr>
          <w:rFonts w:ascii="Book Antiqua" w:eastAsia="宋体" w:hAnsi="Book Antiqua" w:cs="宋体"/>
          <w:color w:val="000000"/>
          <w:sz w:val="21"/>
          <w:szCs w:val="21"/>
        </w:rPr>
        <w:t>Amateau</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w:t>
      </w:r>
      <w:proofErr w:type="spellStart"/>
      <w:r w:rsidRPr="004C7E25">
        <w:rPr>
          <w:rFonts w:ascii="Book Antiqua" w:eastAsia="宋体" w:hAnsi="Book Antiqua" w:cs="宋体"/>
          <w:color w:val="000000"/>
          <w:sz w:val="21"/>
          <w:szCs w:val="21"/>
        </w:rPr>
        <w:t>Olino</w:t>
      </w:r>
      <w:proofErr w:type="spellEnd"/>
      <w:r w:rsidRPr="004C7E25">
        <w:rPr>
          <w:rFonts w:ascii="Book Antiqua" w:eastAsia="宋体" w:hAnsi="Book Antiqua" w:cs="宋体"/>
          <w:color w:val="000000"/>
          <w:sz w:val="21"/>
          <w:szCs w:val="21"/>
        </w:rPr>
        <w:t xml:space="preserve"> K, </w:t>
      </w:r>
      <w:proofErr w:type="spellStart"/>
      <w:r w:rsidRPr="004C7E25">
        <w:rPr>
          <w:rFonts w:ascii="Book Antiqua" w:eastAsia="宋体" w:hAnsi="Book Antiqua" w:cs="宋体"/>
          <w:color w:val="000000"/>
          <w:sz w:val="21"/>
          <w:szCs w:val="21"/>
        </w:rPr>
        <w:t>Giday</w:t>
      </w:r>
      <w:proofErr w:type="spellEnd"/>
      <w:r w:rsidRPr="004C7E25">
        <w:rPr>
          <w:rFonts w:ascii="Book Antiqua" w:eastAsia="宋体" w:hAnsi="Book Antiqua" w:cs="宋体"/>
          <w:color w:val="000000"/>
          <w:sz w:val="21"/>
          <w:szCs w:val="21"/>
        </w:rPr>
        <w:t xml:space="preserve"> S, Fishman EK, Wolfgang CL, </w:t>
      </w:r>
      <w:proofErr w:type="spellStart"/>
      <w:r w:rsidRPr="004C7E25">
        <w:rPr>
          <w:rFonts w:ascii="Book Antiqua" w:eastAsia="宋体" w:hAnsi="Book Antiqua" w:cs="宋体"/>
          <w:color w:val="000000"/>
          <w:sz w:val="21"/>
          <w:szCs w:val="21"/>
        </w:rPr>
        <w:t>Edil</w:t>
      </w:r>
      <w:proofErr w:type="spellEnd"/>
      <w:r w:rsidRPr="004C7E25">
        <w:rPr>
          <w:rFonts w:ascii="Book Antiqua" w:eastAsia="宋体" w:hAnsi="Book Antiqua" w:cs="宋体"/>
          <w:color w:val="000000"/>
          <w:sz w:val="21"/>
          <w:szCs w:val="21"/>
        </w:rPr>
        <w:t xml:space="preserve"> BH, </w:t>
      </w:r>
      <w:proofErr w:type="spellStart"/>
      <w:r w:rsidRPr="004C7E25">
        <w:rPr>
          <w:rFonts w:ascii="Book Antiqua" w:eastAsia="宋体" w:hAnsi="Book Antiqua" w:cs="宋体"/>
          <w:color w:val="000000"/>
          <w:sz w:val="21"/>
          <w:szCs w:val="21"/>
        </w:rPr>
        <w:t>Makary</w:t>
      </w:r>
      <w:proofErr w:type="spellEnd"/>
      <w:r w:rsidRPr="004C7E25">
        <w:rPr>
          <w:rFonts w:ascii="Book Antiqua" w:eastAsia="宋体" w:hAnsi="Book Antiqua" w:cs="宋体"/>
          <w:color w:val="000000"/>
          <w:sz w:val="21"/>
          <w:szCs w:val="21"/>
        </w:rPr>
        <w:t xml:space="preserve"> M, Canto MI. EUS is still superior to </w:t>
      </w:r>
      <w:proofErr w:type="spellStart"/>
      <w:r w:rsidRPr="004C7E25">
        <w:rPr>
          <w:rFonts w:ascii="Book Antiqua" w:eastAsia="宋体" w:hAnsi="Book Antiqua" w:cs="宋体"/>
          <w:color w:val="000000"/>
          <w:sz w:val="21"/>
          <w:szCs w:val="21"/>
        </w:rPr>
        <w:t>multidetector</w:t>
      </w:r>
      <w:proofErr w:type="spellEnd"/>
      <w:r w:rsidRPr="004C7E25">
        <w:rPr>
          <w:rFonts w:ascii="Book Antiqua" w:eastAsia="宋体" w:hAnsi="Book Antiqua" w:cs="宋体"/>
          <w:color w:val="000000"/>
          <w:sz w:val="21"/>
          <w:szCs w:val="21"/>
        </w:rPr>
        <w:t xml:space="preserve"> computerized tomography for detection of pancreatic neuroendocrine tumors. </w:t>
      </w:r>
      <w:proofErr w:type="spellStart"/>
      <w:r w:rsidRPr="004C7E25">
        <w:rPr>
          <w:rFonts w:ascii="Book Antiqua" w:eastAsia="宋体" w:hAnsi="Book Antiqua" w:cs="宋体"/>
          <w:i/>
          <w:iCs/>
          <w:color w:val="000000"/>
          <w:sz w:val="21"/>
          <w:szCs w:val="21"/>
        </w:rPr>
        <w:t>Gastrointest</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Endosc</w:t>
      </w:r>
      <w:proofErr w:type="spellEnd"/>
      <w:r w:rsidRPr="004C7E25">
        <w:rPr>
          <w:rFonts w:ascii="Book Antiqua" w:eastAsia="宋体" w:hAnsi="Book Antiqua" w:cs="宋体"/>
          <w:color w:val="000000"/>
          <w:sz w:val="21"/>
          <w:szCs w:val="21"/>
        </w:rPr>
        <w:t> 2011; </w:t>
      </w:r>
      <w:r w:rsidRPr="004C7E25">
        <w:rPr>
          <w:rFonts w:ascii="Book Antiqua" w:eastAsia="宋体" w:hAnsi="Book Antiqua" w:cs="宋体"/>
          <w:b/>
          <w:bCs/>
          <w:color w:val="000000"/>
          <w:sz w:val="21"/>
          <w:szCs w:val="21"/>
        </w:rPr>
        <w:t>73</w:t>
      </w:r>
      <w:r w:rsidRPr="004C7E25">
        <w:rPr>
          <w:rFonts w:ascii="Book Antiqua" w:eastAsia="宋体" w:hAnsi="Book Antiqua" w:cs="宋体"/>
          <w:color w:val="000000"/>
          <w:sz w:val="21"/>
          <w:szCs w:val="21"/>
        </w:rPr>
        <w:t>: 691-696 [PMID: 21067742 DOI: 10.1016/j.gie.2010.08.030]</w:t>
      </w:r>
    </w:p>
    <w:p w14:paraId="6F0BE44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19 </w:t>
      </w:r>
      <w:proofErr w:type="spellStart"/>
      <w:r w:rsidRPr="004C7E25">
        <w:rPr>
          <w:rFonts w:ascii="Book Antiqua" w:eastAsia="宋体" w:hAnsi="Book Antiqua" w:cs="宋体"/>
          <w:b/>
          <w:bCs/>
          <w:color w:val="000000"/>
          <w:sz w:val="21"/>
          <w:szCs w:val="21"/>
        </w:rPr>
        <w:t>Vilmann</w:t>
      </w:r>
      <w:proofErr w:type="spellEnd"/>
      <w:r w:rsidRPr="004C7E25">
        <w:rPr>
          <w:rFonts w:ascii="Book Antiqua" w:eastAsia="宋体" w:hAnsi="Book Antiqua" w:cs="宋体"/>
          <w:b/>
          <w:bCs/>
          <w:color w:val="000000"/>
          <w:sz w:val="21"/>
          <w:szCs w:val="21"/>
        </w:rPr>
        <w:t xml:space="preserve"> P</w:t>
      </w:r>
      <w:r w:rsidRPr="004C7E25">
        <w:rPr>
          <w:rFonts w:ascii="Book Antiqua" w:eastAsia="宋体" w:hAnsi="Book Antiqua" w:cs="宋体"/>
          <w:color w:val="000000"/>
          <w:sz w:val="21"/>
          <w:szCs w:val="21"/>
        </w:rPr>
        <w:t xml:space="preserve">, Jacobsen GK, </w:t>
      </w:r>
      <w:proofErr w:type="spellStart"/>
      <w:r w:rsidRPr="004C7E25">
        <w:rPr>
          <w:rFonts w:ascii="Book Antiqua" w:eastAsia="宋体" w:hAnsi="Book Antiqua" w:cs="宋体"/>
          <w:color w:val="000000"/>
          <w:sz w:val="21"/>
          <w:szCs w:val="21"/>
        </w:rPr>
        <w:t>Henriksen</w:t>
      </w:r>
      <w:proofErr w:type="spellEnd"/>
      <w:r w:rsidRPr="004C7E25">
        <w:rPr>
          <w:rFonts w:ascii="Book Antiqua" w:eastAsia="宋体" w:hAnsi="Book Antiqua" w:cs="宋体"/>
          <w:color w:val="000000"/>
          <w:sz w:val="21"/>
          <w:szCs w:val="21"/>
        </w:rPr>
        <w:t xml:space="preserve"> FW, </w:t>
      </w:r>
      <w:proofErr w:type="spellStart"/>
      <w:r w:rsidRPr="004C7E25">
        <w:rPr>
          <w:rFonts w:ascii="Book Antiqua" w:eastAsia="宋体" w:hAnsi="Book Antiqua" w:cs="宋体"/>
          <w:color w:val="000000"/>
          <w:sz w:val="21"/>
          <w:szCs w:val="21"/>
        </w:rPr>
        <w:t>Hancke</w:t>
      </w:r>
      <w:proofErr w:type="spellEnd"/>
      <w:r w:rsidRPr="004C7E25">
        <w:rPr>
          <w:rFonts w:ascii="Book Antiqua" w:eastAsia="宋体" w:hAnsi="Book Antiqua" w:cs="宋体"/>
          <w:color w:val="000000"/>
          <w:sz w:val="21"/>
          <w:szCs w:val="21"/>
        </w:rPr>
        <w:t xml:space="preserve"> S. Endoscopic ultrasonography with guided fine needle aspiration biopsy in pancreatic disease. </w:t>
      </w:r>
      <w:proofErr w:type="spellStart"/>
      <w:r w:rsidRPr="004C7E25">
        <w:rPr>
          <w:rFonts w:ascii="Book Antiqua" w:eastAsia="宋体" w:hAnsi="Book Antiqua" w:cs="宋体"/>
          <w:i/>
          <w:iCs/>
          <w:color w:val="000000"/>
          <w:sz w:val="21"/>
          <w:szCs w:val="21"/>
        </w:rPr>
        <w:t>Gastrointest</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Endosc</w:t>
      </w:r>
      <w:proofErr w:type="spellEnd"/>
      <w:r w:rsidRPr="004C7E25">
        <w:rPr>
          <w:rFonts w:ascii="Book Antiqua" w:eastAsia="宋体" w:hAnsi="Book Antiqua" w:cs="宋体"/>
          <w:color w:val="000000"/>
          <w:sz w:val="21"/>
          <w:szCs w:val="21"/>
        </w:rPr>
        <w:t> 1992; </w:t>
      </w:r>
      <w:r w:rsidRPr="004C7E25">
        <w:rPr>
          <w:rFonts w:ascii="Book Antiqua" w:eastAsia="宋体" w:hAnsi="Book Antiqua" w:cs="宋体"/>
          <w:b/>
          <w:bCs/>
          <w:color w:val="000000"/>
          <w:sz w:val="21"/>
          <w:szCs w:val="21"/>
        </w:rPr>
        <w:t>38</w:t>
      </w:r>
      <w:r w:rsidRPr="004C7E25">
        <w:rPr>
          <w:rFonts w:ascii="Book Antiqua" w:eastAsia="宋体" w:hAnsi="Book Antiqua" w:cs="宋体"/>
          <w:color w:val="000000"/>
          <w:sz w:val="21"/>
          <w:szCs w:val="21"/>
        </w:rPr>
        <w:t>: 172-173 [PMID: 1568614 DOI: 10.1016/S0016-5107(92)70385-X]</w:t>
      </w:r>
    </w:p>
    <w:p w14:paraId="3640C392"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20 </w:t>
      </w:r>
      <w:r w:rsidRPr="004C7E25">
        <w:rPr>
          <w:rFonts w:ascii="Book Antiqua" w:eastAsia="宋体" w:hAnsi="Book Antiqua" w:cs="宋体"/>
          <w:b/>
          <w:bCs/>
          <w:color w:val="000000"/>
          <w:sz w:val="21"/>
          <w:szCs w:val="21"/>
        </w:rPr>
        <w:t>Hewitt MJ</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McPhail</w:t>
      </w:r>
      <w:proofErr w:type="spellEnd"/>
      <w:r w:rsidRPr="004C7E25">
        <w:rPr>
          <w:rFonts w:ascii="Book Antiqua" w:eastAsia="宋体" w:hAnsi="Book Antiqua" w:cs="宋体"/>
          <w:color w:val="000000"/>
          <w:sz w:val="21"/>
          <w:szCs w:val="21"/>
        </w:rPr>
        <w:t xml:space="preserve"> MJ, </w:t>
      </w:r>
      <w:proofErr w:type="spellStart"/>
      <w:r w:rsidRPr="004C7E25">
        <w:rPr>
          <w:rFonts w:ascii="Book Antiqua" w:eastAsia="宋体" w:hAnsi="Book Antiqua" w:cs="宋体"/>
          <w:color w:val="000000"/>
          <w:sz w:val="21"/>
          <w:szCs w:val="21"/>
        </w:rPr>
        <w:t>Possamai</w:t>
      </w:r>
      <w:proofErr w:type="spellEnd"/>
      <w:r w:rsidRPr="004C7E25">
        <w:rPr>
          <w:rFonts w:ascii="Book Antiqua" w:eastAsia="宋体" w:hAnsi="Book Antiqua" w:cs="宋体"/>
          <w:color w:val="000000"/>
          <w:sz w:val="21"/>
          <w:szCs w:val="21"/>
        </w:rPr>
        <w:t xml:space="preserve"> L, </w:t>
      </w:r>
      <w:proofErr w:type="spellStart"/>
      <w:r w:rsidRPr="004C7E25">
        <w:rPr>
          <w:rFonts w:ascii="Book Antiqua" w:eastAsia="宋体" w:hAnsi="Book Antiqua" w:cs="宋体"/>
          <w:color w:val="000000"/>
          <w:sz w:val="21"/>
          <w:szCs w:val="21"/>
        </w:rPr>
        <w:t>Dhar</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Vlavianos</w:t>
      </w:r>
      <w:proofErr w:type="spellEnd"/>
      <w:r w:rsidRPr="004C7E25">
        <w:rPr>
          <w:rFonts w:ascii="Book Antiqua" w:eastAsia="宋体" w:hAnsi="Book Antiqua" w:cs="宋体"/>
          <w:color w:val="000000"/>
          <w:sz w:val="21"/>
          <w:szCs w:val="21"/>
        </w:rPr>
        <w:t xml:space="preserve"> P, Monahan KJ. EUS-guided FNA for diagnosis of solid pancreatic neoplasms: a meta-analysis. </w:t>
      </w:r>
      <w:proofErr w:type="spellStart"/>
      <w:r w:rsidRPr="004C7E25">
        <w:rPr>
          <w:rFonts w:ascii="Book Antiqua" w:eastAsia="宋体" w:hAnsi="Book Antiqua" w:cs="宋体"/>
          <w:i/>
          <w:iCs/>
          <w:color w:val="000000"/>
          <w:sz w:val="21"/>
          <w:szCs w:val="21"/>
        </w:rPr>
        <w:t>Gastrointest</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Endosc</w:t>
      </w:r>
      <w:proofErr w:type="spellEnd"/>
      <w:r w:rsidRPr="004C7E25">
        <w:rPr>
          <w:rFonts w:ascii="Book Antiqua" w:eastAsia="宋体" w:hAnsi="Book Antiqua" w:cs="宋体"/>
          <w:color w:val="000000"/>
          <w:sz w:val="21"/>
          <w:szCs w:val="21"/>
        </w:rPr>
        <w:t> 2012; </w:t>
      </w:r>
      <w:r w:rsidRPr="004C7E25">
        <w:rPr>
          <w:rFonts w:ascii="Book Antiqua" w:eastAsia="宋体" w:hAnsi="Book Antiqua" w:cs="宋体"/>
          <w:b/>
          <w:bCs/>
          <w:color w:val="000000"/>
          <w:sz w:val="21"/>
          <w:szCs w:val="21"/>
        </w:rPr>
        <w:t>75</w:t>
      </w:r>
      <w:r w:rsidRPr="004C7E25">
        <w:rPr>
          <w:rFonts w:ascii="Book Antiqua" w:eastAsia="宋体" w:hAnsi="Book Antiqua" w:cs="宋体"/>
          <w:color w:val="000000"/>
          <w:sz w:val="21"/>
          <w:szCs w:val="21"/>
        </w:rPr>
        <w:t>: 319-331 [PMID: 22248600 DOI: 10.1016/j.gie.2011.08.049]</w:t>
      </w:r>
    </w:p>
    <w:p w14:paraId="6D9B7ACC"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21 </w:t>
      </w:r>
      <w:r w:rsidRPr="004C7E25">
        <w:rPr>
          <w:rFonts w:ascii="Book Antiqua" w:eastAsia="宋体" w:hAnsi="Book Antiqua" w:cs="宋体"/>
          <w:b/>
          <w:bCs/>
          <w:color w:val="000000"/>
          <w:sz w:val="21"/>
          <w:szCs w:val="21"/>
        </w:rPr>
        <w:t>Hébert-Magee S</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Bae</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Varadarajulu</w:t>
      </w:r>
      <w:proofErr w:type="spellEnd"/>
      <w:r w:rsidRPr="004C7E25">
        <w:rPr>
          <w:rFonts w:ascii="Book Antiqua" w:eastAsia="宋体" w:hAnsi="Book Antiqua" w:cs="宋体"/>
          <w:color w:val="000000"/>
          <w:sz w:val="21"/>
          <w:szCs w:val="21"/>
        </w:rPr>
        <w:t xml:space="preserve"> S, Ramesh J, Frost AR, </w:t>
      </w:r>
      <w:proofErr w:type="spellStart"/>
      <w:r w:rsidRPr="004C7E25">
        <w:rPr>
          <w:rFonts w:ascii="Book Antiqua" w:eastAsia="宋体" w:hAnsi="Book Antiqua" w:cs="宋体"/>
          <w:color w:val="000000"/>
          <w:sz w:val="21"/>
          <w:szCs w:val="21"/>
        </w:rPr>
        <w:t>Eloubeidi</w:t>
      </w:r>
      <w:proofErr w:type="spellEnd"/>
      <w:r w:rsidRPr="004C7E25">
        <w:rPr>
          <w:rFonts w:ascii="Book Antiqua" w:eastAsia="宋体" w:hAnsi="Book Antiqua" w:cs="宋体"/>
          <w:color w:val="000000"/>
          <w:sz w:val="21"/>
          <w:szCs w:val="21"/>
        </w:rPr>
        <w:t xml:space="preserve"> MA, </w:t>
      </w:r>
      <w:proofErr w:type="spellStart"/>
      <w:r w:rsidRPr="004C7E25">
        <w:rPr>
          <w:rFonts w:ascii="Book Antiqua" w:eastAsia="宋体" w:hAnsi="Book Antiqua" w:cs="宋体"/>
          <w:color w:val="000000"/>
          <w:sz w:val="21"/>
          <w:szCs w:val="21"/>
        </w:rPr>
        <w:t>Eltoum</w:t>
      </w:r>
      <w:proofErr w:type="spellEnd"/>
      <w:r w:rsidRPr="004C7E25">
        <w:rPr>
          <w:rFonts w:ascii="Book Antiqua" w:eastAsia="宋体" w:hAnsi="Book Antiqua" w:cs="宋体"/>
          <w:color w:val="000000"/>
          <w:sz w:val="21"/>
          <w:szCs w:val="21"/>
        </w:rPr>
        <w:t xml:space="preserve"> IA. The presence of a </w:t>
      </w:r>
      <w:proofErr w:type="spellStart"/>
      <w:r w:rsidRPr="004C7E25">
        <w:rPr>
          <w:rFonts w:ascii="Book Antiqua" w:eastAsia="宋体" w:hAnsi="Book Antiqua" w:cs="宋体"/>
          <w:color w:val="000000"/>
          <w:sz w:val="21"/>
          <w:szCs w:val="21"/>
        </w:rPr>
        <w:t>cytopathologist</w:t>
      </w:r>
      <w:proofErr w:type="spellEnd"/>
      <w:r w:rsidRPr="004C7E25">
        <w:rPr>
          <w:rFonts w:ascii="Book Antiqua" w:eastAsia="宋体" w:hAnsi="Book Antiqua" w:cs="宋体"/>
          <w:color w:val="000000"/>
          <w:sz w:val="21"/>
          <w:szCs w:val="21"/>
        </w:rPr>
        <w:t xml:space="preserve"> increases the diagnostic accuracy of endoscopic ultrasound-guided fine needle aspiration cytology for pancreatic adenocarcinoma: a meta-analysis. </w:t>
      </w:r>
      <w:r w:rsidRPr="004C7E25">
        <w:rPr>
          <w:rFonts w:ascii="Book Antiqua" w:eastAsia="宋体" w:hAnsi="Book Antiqua" w:cs="宋体"/>
          <w:i/>
          <w:iCs/>
          <w:color w:val="000000"/>
          <w:sz w:val="21"/>
          <w:szCs w:val="21"/>
        </w:rPr>
        <w:t>Cytopathology</w:t>
      </w:r>
      <w:r w:rsidRPr="004C7E25">
        <w:rPr>
          <w:rFonts w:ascii="Book Antiqua" w:eastAsia="宋体" w:hAnsi="Book Antiqua" w:cs="宋体"/>
          <w:color w:val="000000"/>
          <w:sz w:val="21"/>
          <w:szCs w:val="21"/>
        </w:rPr>
        <w:t> 2013; </w:t>
      </w:r>
      <w:r w:rsidRPr="004C7E25">
        <w:rPr>
          <w:rFonts w:ascii="Book Antiqua" w:eastAsia="宋体" w:hAnsi="Book Antiqua" w:cs="宋体"/>
          <w:b/>
          <w:bCs/>
          <w:color w:val="000000"/>
          <w:sz w:val="21"/>
          <w:szCs w:val="21"/>
        </w:rPr>
        <w:t>24</w:t>
      </w:r>
      <w:r w:rsidRPr="004C7E25">
        <w:rPr>
          <w:rFonts w:ascii="Book Antiqua" w:eastAsia="宋体" w:hAnsi="Book Antiqua" w:cs="宋体"/>
          <w:color w:val="000000"/>
          <w:sz w:val="21"/>
          <w:szCs w:val="21"/>
        </w:rPr>
        <w:t>: 159-171 [PMID: 23711182 DOI: 10.1111/cyt.12071]</w:t>
      </w:r>
    </w:p>
    <w:p w14:paraId="00C2DE3F"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lastRenderedPageBreak/>
        <w:t>22 </w:t>
      </w:r>
      <w:r w:rsidRPr="004C7E25">
        <w:rPr>
          <w:rFonts w:ascii="Book Antiqua" w:eastAsia="宋体" w:hAnsi="Book Antiqua" w:cs="宋体"/>
          <w:b/>
          <w:bCs/>
          <w:color w:val="000000"/>
          <w:sz w:val="21"/>
          <w:szCs w:val="21"/>
        </w:rPr>
        <w:t>Luz LP</w:t>
      </w:r>
      <w:r w:rsidRPr="004C7E25">
        <w:rPr>
          <w:rFonts w:ascii="Book Antiqua" w:eastAsia="宋体" w:hAnsi="Book Antiqua" w:cs="宋体"/>
          <w:color w:val="000000"/>
          <w:sz w:val="21"/>
          <w:szCs w:val="21"/>
        </w:rPr>
        <w:t xml:space="preserve">, Al-Haddad MA, </w:t>
      </w:r>
      <w:proofErr w:type="spellStart"/>
      <w:r w:rsidRPr="004C7E25">
        <w:rPr>
          <w:rFonts w:ascii="Book Antiqua" w:eastAsia="宋体" w:hAnsi="Book Antiqua" w:cs="宋体"/>
          <w:color w:val="000000"/>
          <w:sz w:val="21"/>
          <w:szCs w:val="21"/>
        </w:rPr>
        <w:t>Sey</w:t>
      </w:r>
      <w:proofErr w:type="spellEnd"/>
      <w:r w:rsidRPr="004C7E25">
        <w:rPr>
          <w:rFonts w:ascii="Book Antiqua" w:eastAsia="宋体" w:hAnsi="Book Antiqua" w:cs="宋体"/>
          <w:color w:val="000000"/>
          <w:sz w:val="21"/>
          <w:szCs w:val="21"/>
        </w:rPr>
        <w:t xml:space="preserve"> MS, DeWitt JM.</w:t>
      </w:r>
      <w:proofErr w:type="gramEnd"/>
      <w:r w:rsidRPr="004C7E25">
        <w:rPr>
          <w:rFonts w:ascii="Book Antiqua" w:eastAsia="宋体" w:hAnsi="Book Antiqua" w:cs="宋体"/>
          <w:color w:val="000000"/>
          <w:sz w:val="21"/>
          <w:szCs w:val="21"/>
        </w:rPr>
        <w:t xml:space="preserve"> </w:t>
      </w:r>
      <w:proofErr w:type="gramStart"/>
      <w:r w:rsidRPr="004C7E25">
        <w:rPr>
          <w:rFonts w:ascii="Book Antiqua" w:eastAsia="宋体" w:hAnsi="Book Antiqua" w:cs="宋体"/>
          <w:color w:val="000000"/>
          <w:sz w:val="21"/>
          <w:szCs w:val="21"/>
        </w:rPr>
        <w:t>Applications of endoscopic ultrasound in pancreatic cancer.</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World J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color w:val="000000"/>
          <w:sz w:val="21"/>
          <w:szCs w:val="21"/>
        </w:rPr>
        <w:t> 2014; </w:t>
      </w:r>
      <w:r w:rsidRPr="004C7E25">
        <w:rPr>
          <w:rFonts w:ascii="Book Antiqua" w:eastAsia="宋体" w:hAnsi="Book Antiqua" w:cs="宋体"/>
          <w:b/>
          <w:bCs/>
          <w:color w:val="000000"/>
          <w:sz w:val="21"/>
          <w:szCs w:val="21"/>
        </w:rPr>
        <w:t>20</w:t>
      </w:r>
      <w:r w:rsidRPr="004C7E25">
        <w:rPr>
          <w:rFonts w:ascii="Book Antiqua" w:eastAsia="宋体" w:hAnsi="Book Antiqua" w:cs="宋体"/>
          <w:color w:val="000000"/>
          <w:sz w:val="21"/>
          <w:szCs w:val="21"/>
        </w:rPr>
        <w:t>: 7808-7818 [PMID: 24976719 DOI: 10.3748/wjg.v20.i24.7808]</w:t>
      </w:r>
    </w:p>
    <w:p w14:paraId="4ED4CD36"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23 </w:t>
      </w:r>
      <w:proofErr w:type="spellStart"/>
      <w:r w:rsidRPr="004C7E25">
        <w:rPr>
          <w:rFonts w:ascii="Book Antiqua" w:eastAsia="宋体" w:hAnsi="Book Antiqua" w:cs="宋体"/>
          <w:b/>
          <w:bCs/>
          <w:color w:val="000000"/>
          <w:sz w:val="21"/>
          <w:szCs w:val="21"/>
        </w:rPr>
        <w:t>Fritscher</w:t>
      </w:r>
      <w:proofErr w:type="spellEnd"/>
      <w:r w:rsidRPr="004C7E25">
        <w:rPr>
          <w:rFonts w:ascii="Book Antiqua" w:eastAsia="宋体" w:hAnsi="Book Antiqua" w:cs="宋体"/>
          <w:b/>
          <w:bCs/>
          <w:color w:val="000000"/>
          <w:sz w:val="21"/>
          <w:szCs w:val="21"/>
        </w:rPr>
        <w:t>-Ravens A</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Izbicki</w:t>
      </w:r>
      <w:proofErr w:type="spellEnd"/>
      <w:r w:rsidRPr="004C7E25">
        <w:rPr>
          <w:rFonts w:ascii="Book Antiqua" w:eastAsia="宋体" w:hAnsi="Book Antiqua" w:cs="宋体"/>
          <w:color w:val="000000"/>
          <w:sz w:val="21"/>
          <w:szCs w:val="21"/>
        </w:rPr>
        <w:t xml:space="preserve"> JR, </w:t>
      </w:r>
      <w:proofErr w:type="spellStart"/>
      <w:r w:rsidRPr="004C7E25">
        <w:rPr>
          <w:rFonts w:ascii="Book Antiqua" w:eastAsia="宋体" w:hAnsi="Book Antiqua" w:cs="宋体"/>
          <w:color w:val="000000"/>
          <w:sz w:val="21"/>
          <w:szCs w:val="21"/>
        </w:rPr>
        <w:t>Sriram</w:t>
      </w:r>
      <w:proofErr w:type="spellEnd"/>
      <w:r w:rsidRPr="004C7E25">
        <w:rPr>
          <w:rFonts w:ascii="Book Antiqua" w:eastAsia="宋体" w:hAnsi="Book Antiqua" w:cs="宋体"/>
          <w:color w:val="000000"/>
          <w:sz w:val="21"/>
          <w:szCs w:val="21"/>
        </w:rPr>
        <w:t xml:space="preserve"> PV, Krause C, </w:t>
      </w:r>
      <w:proofErr w:type="spellStart"/>
      <w:r w:rsidRPr="004C7E25">
        <w:rPr>
          <w:rFonts w:ascii="Book Antiqua" w:eastAsia="宋体" w:hAnsi="Book Antiqua" w:cs="宋体"/>
          <w:color w:val="000000"/>
          <w:sz w:val="21"/>
          <w:szCs w:val="21"/>
        </w:rPr>
        <w:t>Knoefel</w:t>
      </w:r>
      <w:proofErr w:type="spellEnd"/>
      <w:r w:rsidRPr="004C7E25">
        <w:rPr>
          <w:rFonts w:ascii="Book Antiqua" w:eastAsia="宋体" w:hAnsi="Book Antiqua" w:cs="宋体"/>
          <w:color w:val="000000"/>
          <w:sz w:val="21"/>
          <w:szCs w:val="21"/>
        </w:rPr>
        <w:t xml:space="preserve"> WT, </w:t>
      </w:r>
      <w:proofErr w:type="spellStart"/>
      <w:r w:rsidRPr="004C7E25">
        <w:rPr>
          <w:rFonts w:ascii="Book Antiqua" w:eastAsia="宋体" w:hAnsi="Book Antiqua" w:cs="宋体"/>
          <w:color w:val="000000"/>
          <w:sz w:val="21"/>
          <w:szCs w:val="21"/>
        </w:rPr>
        <w:t>Topalidis</w:t>
      </w:r>
      <w:proofErr w:type="spellEnd"/>
      <w:r w:rsidRPr="004C7E25">
        <w:rPr>
          <w:rFonts w:ascii="Book Antiqua" w:eastAsia="宋体" w:hAnsi="Book Antiqua" w:cs="宋体"/>
          <w:color w:val="000000"/>
          <w:sz w:val="21"/>
          <w:szCs w:val="21"/>
        </w:rPr>
        <w:t xml:space="preserve"> T, </w:t>
      </w:r>
      <w:proofErr w:type="spellStart"/>
      <w:r w:rsidRPr="004C7E25">
        <w:rPr>
          <w:rFonts w:ascii="Book Antiqua" w:eastAsia="宋体" w:hAnsi="Book Antiqua" w:cs="宋体"/>
          <w:color w:val="000000"/>
          <w:sz w:val="21"/>
          <w:szCs w:val="21"/>
        </w:rPr>
        <w:t>Jaeckle</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Thonke</w:t>
      </w:r>
      <w:proofErr w:type="spellEnd"/>
      <w:r w:rsidRPr="004C7E25">
        <w:rPr>
          <w:rFonts w:ascii="Book Antiqua" w:eastAsia="宋体" w:hAnsi="Book Antiqua" w:cs="宋体"/>
          <w:color w:val="000000"/>
          <w:sz w:val="21"/>
          <w:szCs w:val="21"/>
        </w:rPr>
        <w:t xml:space="preserve"> F, </w:t>
      </w:r>
      <w:proofErr w:type="spellStart"/>
      <w:r w:rsidRPr="004C7E25">
        <w:rPr>
          <w:rFonts w:ascii="Book Antiqua" w:eastAsia="宋体" w:hAnsi="Book Antiqua" w:cs="宋体"/>
          <w:color w:val="000000"/>
          <w:sz w:val="21"/>
          <w:szCs w:val="21"/>
        </w:rPr>
        <w:t>Soehendra</w:t>
      </w:r>
      <w:proofErr w:type="spellEnd"/>
      <w:r w:rsidRPr="004C7E25">
        <w:rPr>
          <w:rFonts w:ascii="Book Antiqua" w:eastAsia="宋体" w:hAnsi="Book Antiqua" w:cs="宋体"/>
          <w:color w:val="000000"/>
          <w:sz w:val="21"/>
          <w:szCs w:val="21"/>
        </w:rPr>
        <w:t xml:space="preserve"> N. </w:t>
      </w:r>
      <w:proofErr w:type="spellStart"/>
      <w:r w:rsidRPr="004C7E25">
        <w:rPr>
          <w:rFonts w:ascii="Book Antiqua" w:eastAsia="宋体" w:hAnsi="Book Antiqua" w:cs="宋体"/>
          <w:color w:val="000000"/>
          <w:sz w:val="21"/>
          <w:szCs w:val="21"/>
        </w:rPr>
        <w:t>Endosonography</w:t>
      </w:r>
      <w:proofErr w:type="spellEnd"/>
      <w:r w:rsidRPr="004C7E25">
        <w:rPr>
          <w:rFonts w:ascii="Book Antiqua" w:eastAsia="宋体" w:hAnsi="Book Antiqua" w:cs="宋体"/>
          <w:color w:val="000000"/>
          <w:sz w:val="21"/>
          <w:szCs w:val="21"/>
        </w:rPr>
        <w:t>-guided, fine-needle aspiration cytology extending the indication for organ-preserving pancreatic surgery. </w:t>
      </w:r>
      <w:r w:rsidRPr="004C7E25">
        <w:rPr>
          <w:rFonts w:ascii="Book Antiqua" w:eastAsia="宋体" w:hAnsi="Book Antiqua" w:cs="宋体"/>
          <w:i/>
          <w:iCs/>
          <w:color w:val="000000"/>
          <w:sz w:val="21"/>
          <w:szCs w:val="21"/>
        </w:rPr>
        <w:t xml:space="preserve">Am J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color w:val="000000"/>
          <w:sz w:val="21"/>
          <w:szCs w:val="21"/>
        </w:rPr>
        <w:t> 2000; </w:t>
      </w:r>
      <w:r w:rsidRPr="004C7E25">
        <w:rPr>
          <w:rFonts w:ascii="Book Antiqua" w:eastAsia="宋体" w:hAnsi="Book Antiqua" w:cs="宋体"/>
          <w:b/>
          <w:bCs/>
          <w:color w:val="000000"/>
          <w:sz w:val="21"/>
          <w:szCs w:val="21"/>
        </w:rPr>
        <w:t>95</w:t>
      </w:r>
      <w:r w:rsidRPr="004C7E25">
        <w:rPr>
          <w:rFonts w:ascii="Book Antiqua" w:eastAsia="宋体" w:hAnsi="Book Antiqua" w:cs="宋体"/>
          <w:color w:val="000000"/>
          <w:sz w:val="21"/>
          <w:szCs w:val="21"/>
        </w:rPr>
        <w:t>: 2255-2260 [PMID: 11007226 DOI: 10.1111/j.1572-0241.2000.02311.x]</w:t>
      </w:r>
    </w:p>
    <w:p w14:paraId="54D15E8B"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24 </w:t>
      </w:r>
      <w:proofErr w:type="spellStart"/>
      <w:r w:rsidRPr="004C7E25">
        <w:rPr>
          <w:rFonts w:ascii="Book Antiqua" w:eastAsia="宋体" w:hAnsi="Book Antiqua" w:cs="宋体"/>
          <w:b/>
          <w:bCs/>
          <w:color w:val="000000"/>
          <w:sz w:val="21"/>
          <w:szCs w:val="21"/>
        </w:rPr>
        <w:t>Pellisé</w:t>
      </w:r>
      <w:proofErr w:type="spellEnd"/>
      <w:r w:rsidRPr="004C7E25">
        <w:rPr>
          <w:rFonts w:ascii="Book Antiqua" w:eastAsia="宋体" w:hAnsi="Book Antiqua" w:cs="宋体"/>
          <w:b/>
          <w:bCs/>
          <w:color w:val="000000"/>
          <w:sz w:val="21"/>
          <w:szCs w:val="21"/>
        </w:rPr>
        <w:t xml:space="preserve"> M</w:t>
      </w:r>
      <w:r w:rsidRPr="004C7E25">
        <w:rPr>
          <w:rFonts w:ascii="Book Antiqua" w:eastAsia="宋体" w:hAnsi="Book Antiqua" w:cs="宋体"/>
          <w:color w:val="000000"/>
          <w:sz w:val="21"/>
          <w:szCs w:val="21"/>
        </w:rPr>
        <w:t xml:space="preserve">, Castells A, </w:t>
      </w:r>
      <w:proofErr w:type="spellStart"/>
      <w:r w:rsidRPr="004C7E25">
        <w:rPr>
          <w:rFonts w:ascii="Book Antiqua" w:eastAsia="宋体" w:hAnsi="Book Antiqua" w:cs="宋体"/>
          <w:color w:val="000000"/>
          <w:sz w:val="21"/>
          <w:szCs w:val="21"/>
        </w:rPr>
        <w:t>Ginès</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Solé</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Mora</w:t>
      </w:r>
      <w:proofErr w:type="spellEnd"/>
      <w:r w:rsidRPr="004C7E25">
        <w:rPr>
          <w:rFonts w:ascii="Book Antiqua" w:eastAsia="宋体" w:hAnsi="Book Antiqua" w:cs="宋体"/>
          <w:color w:val="000000"/>
          <w:sz w:val="21"/>
          <w:szCs w:val="21"/>
        </w:rPr>
        <w:t xml:space="preserve"> J, </w:t>
      </w:r>
      <w:proofErr w:type="spellStart"/>
      <w:r w:rsidRPr="004C7E25">
        <w:rPr>
          <w:rFonts w:ascii="Book Antiqua" w:eastAsia="宋体" w:hAnsi="Book Antiqua" w:cs="宋体"/>
          <w:color w:val="000000"/>
          <w:sz w:val="21"/>
          <w:szCs w:val="21"/>
        </w:rPr>
        <w:t>Castellví</w:t>
      </w:r>
      <w:proofErr w:type="spellEnd"/>
      <w:r w:rsidRPr="004C7E25">
        <w:rPr>
          <w:rFonts w:ascii="Book Antiqua" w:eastAsia="宋体" w:hAnsi="Book Antiqua" w:cs="宋体"/>
          <w:color w:val="000000"/>
          <w:sz w:val="21"/>
          <w:szCs w:val="21"/>
        </w:rPr>
        <w:t>-Bel S, Rodríguez-</w:t>
      </w:r>
      <w:proofErr w:type="spellStart"/>
      <w:r w:rsidRPr="004C7E25">
        <w:rPr>
          <w:rFonts w:ascii="Book Antiqua" w:eastAsia="宋体" w:hAnsi="Book Antiqua" w:cs="宋体"/>
          <w:color w:val="000000"/>
          <w:sz w:val="21"/>
          <w:szCs w:val="21"/>
        </w:rPr>
        <w:t>Moranta</w:t>
      </w:r>
      <w:proofErr w:type="spellEnd"/>
      <w:r w:rsidRPr="004C7E25">
        <w:rPr>
          <w:rFonts w:ascii="Book Antiqua" w:eastAsia="宋体" w:hAnsi="Book Antiqua" w:cs="宋体"/>
          <w:color w:val="000000"/>
          <w:sz w:val="21"/>
          <w:szCs w:val="21"/>
        </w:rPr>
        <w:t xml:space="preserve"> F, </w:t>
      </w:r>
      <w:proofErr w:type="spellStart"/>
      <w:r w:rsidRPr="004C7E25">
        <w:rPr>
          <w:rFonts w:ascii="Book Antiqua" w:eastAsia="宋体" w:hAnsi="Book Antiqua" w:cs="宋体"/>
          <w:color w:val="000000"/>
          <w:sz w:val="21"/>
          <w:szCs w:val="21"/>
        </w:rPr>
        <w:t>Fernàndez-Esparrach</w:t>
      </w:r>
      <w:proofErr w:type="spellEnd"/>
      <w:r w:rsidRPr="004C7E25">
        <w:rPr>
          <w:rFonts w:ascii="Book Antiqua" w:eastAsia="宋体" w:hAnsi="Book Antiqua" w:cs="宋体"/>
          <w:color w:val="000000"/>
          <w:sz w:val="21"/>
          <w:szCs w:val="21"/>
        </w:rPr>
        <w:t xml:space="preserve"> G, </w:t>
      </w:r>
      <w:proofErr w:type="spellStart"/>
      <w:r w:rsidRPr="004C7E25">
        <w:rPr>
          <w:rFonts w:ascii="Book Antiqua" w:eastAsia="宋体" w:hAnsi="Book Antiqua" w:cs="宋体"/>
          <w:color w:val="000000"/>
          <w:sz w:val="21"/>
          <w:szCs w:val="21"/>
        </w:rPr>
        <w:t>Llach</w:t>
      </w:r>
      <w:proofErr w:type="spellEnd"/>
      <w:r w:rsidRPr="004C7E25">
        <w:rPr>
          <w:rFonts w:ascii="Book Antiqua" w:eastAsia="宋体" w:hAnsi="Book Antiqua" w:cs="宋体"/>
          <w:color w:val="000000"/>
          <w:sz w:val="21"/>
          <w:szCs w:val="21"/>
        </w:rPr>
        <w:t xml:space="preserve"> J, </w:t>
      </w:r>
      <w:proofErr w:type="spellStart"/>
      <w:r w:rsidRPr="004C7E25">
        <w:rPr>
          <w:rFonts w:ascii="Book Antiqua" w:eastAsia="宋体" w:hAnsi="Book Antiqua" w:cs="宋体"/>
          <w:color w:val="000000"/>
          <w:sz w:val="21"/>
          <w:szCs w:val="21"/>
        </w:rPr>
        <w:t>Bordas</w:t>
      </w:r>
      <w:proofErr w:type="spellEnd"/>
      <w:r w:rsidRPr="004C7E25">
        <w:rPr>
          <w:rFonts w:ascii="Book Antiqua" w:eastAsia="宋体" w:hAnsi="Book Antiqua" w:cs="宋体"/>
          <w:color w:val="000000"/>
          <w:sz w:val="21"/>
          <w:szCs w:val="21"/>
        </w:rPr>
        <w:t xml:space="preserve"> JM, Navarro S, Piqué JM. </w:t>
      </w:r>
      <w:proofErr w:type="gramStart"/>
      <w:r w:rsidRPr="004C7E25">
        <w:rPr>
          <w:rFonts w:ascii="Book Antiqua" w:eastAsia="宋体" w:hAnsi="Book Antiqua" w:cs="宋体"/>
          <w:color w:val="000000"/>
          <w:sz w:val="21"/>
          <w:szCs w:val="21"/>
        </w:rPr>
        <w:t xml:space="preserve">Clinical usefulness of KRAS mutational analysis in the diagnosis of pancreatic adenocarcinoma by means of </w:t>
      </w:r>
      <w:proofErr w:type="spellStart"/>
      <w:r w:rsidRPr="004C7E25">
        <w:rPr>
          <w:rFonts w:ascii="Book Antiqua" w:eastAsia="宋体" w:hAnsi="Book Antiqua" w:cs="宋体"/>
          <w:color w:val="000000"/>
          <w:sz w:val="21"/>
          <w:szCs w:val="21"/>
        </w:rPr>
        <w:t>endosonography</w:t>
      </w:r>
      <w:proofErr w:type="spellEnd"/>
      <w:r w:rsidRPr="004C7E25">
        <w:rPr>
          <w:rFonts w:ascii="Book Antiqua" w:eastAsia="宋体" w:hAnsi="Book Antiqua" w:cs="宋体"/>
          <w:color w:val="000000"/>
          <w:sz w:val="21"/>
          <w:szCs w:val="21"/>
        </w:rPr>
        <w:t>-guided fine-needle aspiration biopsy.</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Aliment </w:t>
      </w:r>
      <w:proofErr w:type="spellStart"/>
      <w:r w:rsidRPr="004C7E25">
        <w:rPr>
          <w:rFonts w:ascii="Book Antiqua" w:eastAsia="宋体" w:hAnsi="Book Antiqua" w:cs="宋体"/>
          <w:i/>
          <w:iCs/>
          <w:color w:val="000000"/>
          <w:sz w:val="21"/>
          <w:szCs w:val="21"/>
        </w:rPr>
        <w:t>Pharmacol</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Ther</w:t>
      </w:r>
      <w:proofErr w:type="spellEnd"/>
      <w:r w:rsidRPr="004C7E25">
        <w:rPr>
          <w:rFonts w:ascii="Book Antiqua" w:eastAsia="宋体" w:hAnsi="Book Antiqua" w:cs="宋体"/>
          <w:color w:val="000000"/>
          <w:sz w:val="21"/>
          <w:szCs w:val="21"/>
        </w:rPr>
        <w:t> 2003; </w:t>
      </w:r>
      <w:r w:rsidRPr="004C7E25">
        <w:rPr>
          <w:rFonts w:ascii="Book Antiqua" w:eastAsia="宋体" w:hAnsi="Book Antiqua" w:cs="宋体"/>
          <w:b/>
          <w:bCs/>
          <w:color w:val="000000"/>
          <w:sz w:val="21"/>
          <w:szCs w:val="21"/>
        </w:rPr>
        <w:t>17</w:t>
      </w:r>
      <w:r w:rsidRPr="004C7E25">
        <w:rPr>
          <w:rFonts w:ascii="Book Antiqua" w:eastAsia="宋体" w:hAnsi="Book Antiqua" w:cs="宋体"/>
          <w:color w:val="000000"/>
          <w:sz w:val="21"/>
          <w:szCs w:val="21"/>
        </w:rPr>
        <w:t>: 1299-1307 [PMID: 12755843 DOI: 10.1046/j.1365-2036.2003.01579.x]</w:t>
      </w:r>
    </w:p>
    <w:p w14:paraId="7F24DC3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25 </w:t>
      </w:r>
      <w:proofErr w:type="spellStart"/>
      <w:r w:rsidRPr="004C7E25">
        <w:rPr>
          <w:rFonts w:ascii="Book Antiqua" w:eastAsia="宋体" w:hAnsi="Book Antiqua" w:cs="宋体"/>
          <w:b/>
          <w:bCs/>
          <w:color w:val="000000"/>
          <w:sz w:val="21"/>
          <w:szCs w:val="21"/>
        </w:rPr>
        <w:t>Goggins</w:t>
      </w:r>
      <w:proofErr w:type="spellEnd"/>
      <w:r w:rsidRPr="004C7E25">
        <w:rPr>
          <w:rFonts w:ascii="Book Antiqua" w:eastAsia="宋体" w:hAnsi="Book Antiqua" w:cs="宋体"/>
          <w:b/>
          <w:bCs/>
          <w:color w:val="000000"/>
          <w:sz w:val="21"/>
          <w:szCs w:val="21"/>
        </w:rPr>
        <w:t xml:space="preserve"> M</w:t>
      </w:r>
      <w:r w:rsidRPr="004C7E25">
        <w:rPr>
          <w:rFonts w:ascii="Book Antiqua" w:eastAsia="宋体" w:hAnsi="Book Antiqua" w:cs="宋体"/>
          <w:color w:val="000000"/>
          <w:sz w:val="21"/>
          <w:szCs w:val="21"/>
        </w:rPr>
        <w:t>. Molecular markers of early pancreatic cancer.</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Clin</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Oncol</w:t>
      </w:r>
      <w:proofErr w:type="spellEnd"/>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23</w:t>
      </w:r>
      <w:r w:rsidRPr="004C7E25">
        <w:rPr>
          <w:rFonts w:ascii="Book Antiqua" w:eastAsia="宋体" w:hAnsi="Book Antiqua" w:cs="宋体"/>
          <w:color w:val="000000"/>
          <w:sz w:val="21"/>
          <w:szCs w:val="21"/>
        </w:rPr>
        <w:t>: 4524-4531 [PMID: 16002843 DOI: 10.1200/JCO.2005.19.711]</w:t>
      </w:r>
    </w:p>
    <w:p w14:paraId="44208B56"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26 </w:t>
      </w:r>
      <w:r w:rsidRPr="004C7E25">
        <w:rPr>
          <w:rFonts w:ascii="Book Antiqua" w:eastAsia="宋体" w:hAnsi="Book Antiqua" w:cs="宋体"/>
          <w:b/>
          <w:bCs/>
          <w:color w:val="000000"/>
          <w:sz w:val="21"/>
          <w:szCs w:val="21"/>
        </w:rPr>
        <w:t>Takahashi K</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Yamao</w:t>
      </w:r>
      <w:proofErr w:type="spellEnd"/>
      <w:r w:rsidRPr="004C7E25">
        <w:rPr>
          <w:rFonts w:ascii="Book Antiqua" w:eastAsia="宋体" w:hAnsi="Book Antiqua" w:cs="宋体"/>
          <w:color w:val="000000"/>
          <w:sz w:val="21"/>
          <w:szCs w:val="21"/>
        </w:rPr>
        <w:t xml:space="preserve"> K, Okubo K, </w:t>
      </w:r>
      <w:proofErr w:type="spellStart"/>
      <w:r w:rsidRPr="004C7E25">
        <w:rPr>
          <w:rFonts w:ascii="Book Antiqua" w:eastAsia="宋体" w:hAnsi="Book Antiqua" w:cs="宋体"/>
          <w:color w:val="000000"/>
          <w:sz w:val="21"/>
          <w:szCs w:val="21"/>
        </w:rPr>
        <w:t>Sawaki</w:t>
      </w:r>
      <w:proofErr w:type="spellEnd"/>
      <w:r w:rsidRPr="004C7E25">
        <w:rPr>
          <w:rFonts w:ascii="Book Antiqua" w:eastAsia="宋体" w:hAnsi="Book Antiqua" w:cs="宋体"/>
          <w:color w:val="000000"/>
          <w:sz w:val="21"/>
          <w:szCs w:val="21"/>
        </w:rPr>
        <w:t xml:space="preserve"> A, Mizuno N, </w:t>
      </w:r>
      <w:proofErr w:type="spellStart"/>
      <w:r w:rsidRPr="004C7E25">
        <w:rPr>
          <w:rFonts w:ascii="Book Antiqua" w:eastAsia="宋体" w:hAnsi="Book Antiqua" w:cs="宋体"/>
          <w:color w:val="000000"/>
          <w:sz w:val="21"/>
          <w:szCs w:val="21"/>
        </w:rPr>
        <w:t>Ashida</w:t>
      </w:r>
      <w:proofErr w:type="spellEnd"/>
      <w:r w:rsidRPr="004C7E25">
        <w:rPr>
          <w:rFonts w:ascii="Book Antiqua" w:eastAsia="宋体" w:hAnsi="Book Antiqua" w:cs="宋体"/>
          <w:color w:val="000000"/>
          <w:sz w:val="21"/>
          <w:szCs w:val="21"/>
        </w:rPr>
        <w:t xml:space="preserve"> R, </w:t>
      </w:r>
      <w:proofErr w:type="spellStart"/>
      <w:r w:rsidRPr="004C7E25">
        <w:rPr>
          <w:rFonts w:ascii="Book Antiqua" w:eastAsia="宋体" w:hAnsi="Book Antiqua" w:cs="宋体"/>
          <w:color w:val="000000"/>
          <w:sz w:val="21"/>
          <w:szCs w:val="21"/>
        </w:rPr>
        <w:t>Koshikawa</w:t>
      </w:r>
      <w:proofErr w:type="spellEnd"/>
      <w:r w:rsidRPr="004C7E25">
        <w:rPr>
          <w:rFonts w:ascii="Book Antiqua" w:eastAsia="宋体" w:hAnsi="Book Antiqua" w:cs="宋体"/>
          <w:color w:val="000000"/>
          <w:sz w:val="21"/>
          <w:szCs w:val="21"/>
        </w:rPr>
        <w:t xml:space="preserve"> T, </w:t>
      </w:r>
      <w:proofErr w:type="spellStart"/>
      <w:r w:rsidRPr="004C7E25">
        <w:rPr>
          <w:rFonts w:ascii="Book Antiqua" w:eastAsia="宋体" w:hAnsi="Book Antiqua" w:cs="宋体"/>
          <w:color w:val="000000"/>
          <w:sz w:val="21"/>
          <w:szCs w:val="21"/>
        </w:rPr>
        <w:t>Ueyama</w:t>
      </w:r>
      <w:proofErr w:type="spellEnd"/>
      <w:r w:rsidRPr="004C7E25">
        <w:rPr>
          <w:rFonts w:ascii="Book Antiqua" w:eastAsia="宋体" w:hAnsi="Book Antiqua" w:cs="宋体"/>
          <w:color w:val="000000"/>
          <w:sz w:val="21"/>
          <w:szCs w:val="21"/>
        </w:rPr>
        <w:t xml:space="preserve"> Y, Kasugai K, </w:t>
      </w:r>
      <w:proofErr w:type="spellStart"/>
      <w:r w:rsidRPr="004C7E25">
        <w:rPr>
          <w:rFonts w:ascii="Book Antiqua" w:eastAsia="宋体" w:hAnsi="Book Antiqua" w:cs="宋体"/>
          <w:color w:val="000000"/>
          <w:sz w:val="21"/>
          <w:szCs w:val="21"/>
        </w:rPr>
        <w:t>Hase</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Kakumu</w:t>
      </w:r>
      <w:proofErr w:type="spellEnd"/>
      <w:r w:rsidRPr="004C7E25">
        <w:rPr>
          <w:rFonts w:ascii="Book Antiqua" w:eastAsia="宋体" w:hAnsi="Book Antiqua" w:cs="宋体"/>
          <w:color w:val="000000"/>
          <w:sz w:val="21"/>
          <w:szCs w:val="21"/>
        </w:rPr>
        <w:t xml:space="preserve"> S. Differential diagnosis of pancreatic cancer and focal pancreatitis by using EUS-guided FNA. </w:t>
      </w:r>
      <w:proofErr w:type="spellStart"/>
      <w:r w:rsidRPr="004C7E25">
        <w:rPr>
          <w:rFonts w:ascii="Book Antiqua" w:eastAsia="宋体" w:hAnsi="Book Antiqua" w:cs="宋体"/>
          <w:i/>
          <w:iCs/>
          <w:color w:val="000000"/>
          <w:sz w:val="21"/>
          <w:szCs w:val="21"/>
        </w:rPr>
        <w:t>Gastrointest</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Endosc</w:t>
      </w:r>
      <w:proofErr w:type="spellEnd"/>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61</w:t>
      </w:r>
      <w:r w:rsidRPr="004C7E25">
        <w:rPr>
          <w:rFonts w:ascii="Book Antiqua" w:eastAsia="宋体" w:hAnsi="Book Antiqua" w:cs="宋体"/>
          <w:color w:val="000000"/>
          <w:sz w:val="21"/>
          <w:szCs w:val="21"/>
        </w:rPr>
        <w:t>: 76-79 [PMID: 15672060 DOI: 10.1016/S0016-5107(04)02224-2]</w:t>
      </w:r>
    </w:p>
    <w:p w14:paraId="2F8E30FE"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27 </w:t>
      </w:r>
      <w:proofErr w:type="spellStart"/>
      <w:r w:rsidRPr="004C7E25">
        <w:rPr>
          <w:rFonts w:ascii="Book Antiqua" w:eastAsia="宋体" w:hAnsi="Book Antiqua" w:cs="宋体"/>
          <w:b/>
          <w:bCs/>
          <w:color w:val="000000"/>
          <w:sz w:val="21"/>
          <w:szCs w:val="21"/>
        </w:rPr>
        <w:t>Maluf-Filho</w:t>
      </w:r>
      <w:proofErr w:type="spellEnd"/>
      <w:r w:rsidRPr="004C7E25">
        <w:rPr>
          <w:rFonts w:ascii="Book Antiqua" w:eastAsia="宋体" w:hAnsi="Book Antiqua" w:cs="宋体"/>
          <w:b/>
          <w:bCs/>
          <w:color w:val="000000"/>
          <w:sz w:val="21"/>
          <w:szCs w:val="21"/>
        </w:rPr>
        <w:t xml:space="preserve"> F</w:t>
      </w:r>
      <w:r w:rsidRPr="004C7E25">
        <w:rPr>
          <w:rFonts w:ascii="Book Antiqua" w:eastAsia="宋体" w:hAnsi="Book Antiqua" w:cs="宋体"/>
          <w:color w:val="000000"/>
          <w:sz w:val="21"/>
          <w:szCs w:val="21"/>
        </w:rPr>
        <w:t xml:space="preserve">, Kumar A, Gerhardt R, </w:t>
      </w:r>
      <w:proofErr w:type="spellStart"/>
      <w:r w:rsidRPr="004C7E25">
        <w:rPr>
          <w:rFonts w:ascii="Book Antiqua" w:eastAsia="宋体" w:hAnsi="Book Antiqua" w:cs="宋体"/>
          <w:color w:val="000000"/>
          <w:sz w:val="21"/>
          <w:szCs w:val="21"/>
        </w:rPr>
        <w:t>Kubrusly</w:t>
      </w:r>
      <w:proofErr w:type="spellEnd"/>
      <w:r w:rsidRPr="004C7E25">
        <w:rPr>
          <w:rFonts w:ascii="Book Antiqua" w:eastAsia="宋体" w:hAnsi="Book Antiqua" w:cs="宋体"/>
          <w:color w:val="000000"/>
          <w:sz w:val="21"/>
          <w:szCs w:val="21"/>
        </w:rPr>
        <w:t xml:space="preserve"> M, Sakai P, Hondo F, </w:t>
      </w:r>
      <w:proofErr w:type="spellStart"/>
      <w:r w:rsidRPr="004C7E25">
        <w:rPr>
          <w:rFonts w:ascii="Book Antiqua" w:eastAsia="宋体" w:hAnsi="Book Antiqua" w:cs="宋体"/>
          <w:color w:val="000000"/>
          <w:sz w:val="21"/>
          <w:szCs w:val="21"/>
        </w:rPr>
        <w:t>Matuguma</w:t>
      </w:r>
      <w:proofErr w:type="spellEnd"/>
      <w:r w:rsidRPr="004C7E25">
        <w:rPr>
          <w:rFonts w:ascii="Book Antiqua" w:eastAsia="宋体" w:hAnsi="Book Antiqua" w:cs="宋体"/>
          <w:color w:val="000000"/>
          <w:sz w:val="21"/>
          <w:szCs w:val="21"/>
        </w:rPr>
        <w:t xml:space="preserve"> SE, </w:t>
      </w:r>
      <w:proofErr w:type="spellStart"/>
      <w:r w:rsidRPr="004C7E25">
        <w:rPr>
          <w:rFonts w:ascii="Book Antiqua" w:eastAsia="宋体" w:hAnsi="Book Antiqua" w:cs="宋体"/>
          <w:color w:val="000000"/>
          <w:sz w:val="21"/>
          <w:szCs w:val="21"/>
        </w:rPr>
        <w:t>Artifon</w:t>
      </w:r>
      <w:proofErr w:type="spellEnd"/>
      <w:r w:rsidRPr="004C7E25">
        <w:rPr>
          <w:rFonts w:ascii="Book Antiqua" w:eastAsia="宋体" w:hAnsi="Book Antiqua" w:cs="宋体"/>
          <w:color w:val="000000"/>
          <w:sz w:val="21"/>
          <w:szCs w:val="21"/>
        </w:rPr>
        <w:t xml:space="preserve"> E, Monteiro da Cunha JE, César Machado MC, </w:t>
      </w:r>
      <w:proofErr w:type="spellStart"/>
      <w:r w:rsidRPr="004C7E25">
        <w:rPr>
          <w:rFonts w:ascii="Book Antiqua" w:eastAsia="宋体" w:hAnsi="Book Antiqua" w:cs="宋体"/>
          <w:color w:val="000000"/>
          <w:sz w:val="21"/>
          <w:szCs w:val="21"/>
        </w:rPr>
        <w:t>Ishioka</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Forero</w:t>
      </w:r>
      <w:proofErr w:type="spellEnd"/>
      <w:r w:rsidRPr="004C7E25">
        <w:rPr>
          <w:rFonts w:ascii="Book Antiqua" w:eastAsia="宋体" w:hAnsi="Book Antiqua" w:cs="宋体"/>
          <w:color w:val="000000"/>
          <w:sz w:val="21"/>
          <w:szCs w:val="21"/>
        </w:rPr>
        <w:t xml:space="preserve"> E. </w:t>
      </w:r>
      <w:proofErr w:type="spellStart"/>
      <w:r w:rsidRPr="004C7E25">
        <w:rPr>
          <w:rFonts w:ascii="Book Antiqua" w:eastAsia="宋体" w:hAnsi="Book Antiqua" w:cs="宋体"/>
          <w:color w:val="000000"/>
          <w:sz w:val="21"/>
          <w:szCs w:val="21"/>
        </w:rPr>
        <w:t>Kras</w:t>
      </w:r>
      <w:proofErr w:type="spellEnd"/>
      <w:r w:rsidRPr="004C7E25">
        <w:rPr>
          <w:rFonts w:ascii="Book Antiqua" w:eastAsia="宋体" w:hAnsi="Book Antiqua" w:cs="宋体"/>
          <w:color w:val="000000"/>
          <w:sz w:val="21"/>
          <w:szCs w:val="21"/>
        </w:rPr>
        <w:t xml:space="preserve"> mutation analysis of fine needle aspirate under EUS guidance facilitates risk stratification of patients with pancreatic mass.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Clin</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color w:val="000000"/>
          <w:sz w:val="21"/>
          <w:szCs w:val="21"/>
        </w:rPr>
        <w:t> 2007; </w:t>
      </w:r>
      <w:r w:rsidRPr="004C7E25">
        <w:rPr>
          <w:rFonts w:ascii="Book Antiqua" w:eastAsia="宋体" w:hAnsi="Book Antiqua" w:cs="宋体"/>
          <w:b/>
          <w:bCs/>
          <w:color w:val="000000"/>
          <w:sz w:val="21"/>
          <w:szCs w:val="21"/>
        </w:rPr>
        <w:t>41</w:t>
      </w:r>
      <w:r w:rsidRPr="004C7E25">
        <w:rPr>
          <w:rFonts w:ascii="Book Antiqua" w:eastAsia="宋体" w:hAnsi="Book Antiqua" w:cs="宋体"/>
          <w:color w:val="000000"/>
          <w:sz w:val="21"/>
          <w:szCs w:val="21"/>
        </w:rPr>
        <w:t>: 906-910 [PMID: 18090159 DOI: 10.1097/mcg.0b013e31805905e9]</w:t>
      </w:r>
    </w:p>
    <w:p w14:paraId="7CFA5670"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28 </w:t>
      </w:r>
      <w:proofErr w:type="spellStart"/>
      <w:r w:rsidRPr="004C7E25">
        <w:rPr>
          <w:rFonts w:ascii="Book Antiqua" w:eastAsia="宋体" w:hAnsi="Book Antiqua" w:cs="宋体"/>
          <w:b/>
          <w:bCs/>
          <w:color w:val="000000"/>
          <w:sz w:val="21"/>
          <w:szCs w:val="21"/>
        </w:rPr>
        <w:t>Bournet</w:t>
      </w:r>
      <w:proofErr w:type="spellEnd"/>
      <w:r w:rsidRPr="004C7E25">
        <w:rPr>
          <w:rFonts w:ascii="Book Antiqua" w:eastAsia="宋体" w:hAnsi="Book Antiqua" w:cs="宋体"/>
          <w:b/>
          <w:bCs/>
          <w:color w:val="000000"/>
          <w:sz w:val="21"/>
          <w:szCs w:val="21"/>
        </w:rPr>
        <w:t xml:space="preserve"> B</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Souque</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Senesse</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Assenat</w:t>
      </w:r>
      <w:proofErr w:type="spellEnd"/>
      <w:r w:rsidRPr="004C7E25">
        <w:rPr>
          <w:rFonts w:ascii="Book Antiqua" w:eastAsia="宋体" w:hAnsi="Book Antiqua" w:cs="宋体"/>
          <w:color w:val="000000"/>
          <w:sz w:val="21"/>
          <w:szCs w:val="21"/>
        </w:rPr>
        <w:t xml:space="preserve"> E, </w:t>
      </w:r>
      <w:proofErr w:type="spellStart"/>
      <w:r w:rsidRPr="004C7E25">
        <w:rPr>
          <w:rFonts w:ascii="Book Antiqua" w:eastAsia="宋体" w:hAnsi="Book Antiqua" w:cs="宋体"/>
          <w:color w:val="000000"/>
          <w:sz w:val="21"/>
          <w:szCs w:val="21"/>
        </w:rPr>
        <w:t>Barthet</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Lesavre</w:t>
      </w:r>
      <w:proofErr w:type="spellEnd"/>
      <w:r w:rsidRPr="004C7E25">
        <w:rPr>
          <w:rFonts w:ascii="Book Antiqua" w:eastAsia="宋体" w:hAnsi="Book Antiqua" w:cs="宋体"/>
          <w:color w:val="000000"/>
          <w:sz w:val="21"/>
          <w:szCs w:val="21"/>
        </w:rPr>
        <w:t xml:space="preserve"> N, Aubert A, O'Toole D, </w:t>
      </w:r>
      <w:proofErr w:type="spellStart"/>
      <w:r w:rsidRPr="004C7E25">
        <w:rPr>
          <w:rFonts w:ascii="Book Antiqua" w:eastAsia="宋体" w:hAnsi="Book Antiqua" w:cs="宋体"/>
          <w:color w:val="000000"/>
          <w:sz w:val="21"/>
          <w:szCs w:val="21"/>
        </w:rPr>
        <w:t>Hammel</w:t>
      </w:r>
      <w:proofErr w:type="spellEnd"/>
      <w:r w:rsidRPr="004C7E25">
        <w:rPr>
          <w:rFonts w:ascii="Book Antiqua" w:eastAsia="宋体" w:hAnsi="Book Antiqua" w:cs="宋体"/>
          <w:color w:val="000000"/>
          <w:sz w:val="21"/>
          <w:szCs w:val="21"/>
        </w:rPr>
        <w:t xml:space="preserve"> P, Levy P, </w:t>
      </w:r>
      <w:proofErr w:type="spellStart"/>
      <w:r w:rsidRPr="004C7E25">
        <w:rPr>
          <w:rFonts w:ascii="Book Antiqua" w:eastAsia="宋体" w:hAnsi="Book Antiqua" w:cs="宋体"/>
          <w:color w:val="000000"/>
          <w:sz w:val="21"/>
          <w:szCs w:val="21"/>
        </w:rPr>
        <w:t>Ruszniewski</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Bouisson</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Escourrou</w:t>
      </w:r>
      <w:proofErr w:type="spellEnd"/>
      <w:r w:rsidRPr="004C7E25">
        <w:rPr>
          <w:rFonts w:ascii="Book Antiqua" w:eastAsia="宋体" w:hAnsi="Book Antiqua" w:cs="宋体"/>
          <w:color w:val="000000"/>
          <w:sz w:val="21"/>
          <w:szCs w:val="21"/>
        </w:rPr>
        <w:t xml:space="preserve"> J, Cordelier P, </w:t>
      </w:r>
      <w:proofErr w:type="spellStart"/>
      <w:r w:rsidRPr="004C7E25">
        <w:rPr>
          <w:rFonts w:ascii="Book Antiqua" w:eastAsia="宋体" w:hAnsi="Book Antiqua" w:cs="宋体"/>
          <w:color w:val="000000"/>
          <w:sz w:val="21"/>
          <w:szCs w:val="21"/>
        </w:rPr>
        <w:t>Buscail</w:t>
      </w:r>
      <w:proofErr w:type="spellEnd"/>
      <w:r w:rsidRPr="004C7E25">
        <w:rPr>
          <w:rFonts w:ascii="Book Antiqua" w:eastAsia="宋体" w:hAnsi="Book Antiqua" w:cs="宋体"/>
          <w:color w:val="000000"/>
          <w:sz w:val="21"/>
          <w:szCs w:val="21"/>
        </w:rPr>
        <w:t xml:space="preserve"> L. Endoscopic ultrasound-guided fine-needle aspiration biopsy coupled with KRAS mutation assay to distinguish pancreatic cancer from </w:t>
      </w:r>
      <w:proofErr w:type="spellStart"/>
      <w:r w:rsidRPr="004C7E25">
        <w:rPr>
          <w:rFonts w:ascii="Book Antiqua" w:eastAsia="宋体" w:hAnsi="Book Antiqua" w:cs="宋体"/>
          <w:color w:val="000000"/>
          <w:sz w:val="21"/>
          <w:szCs w:val="21"/>
        </w:rPr>
        <w:t>pseudotumoral</w:t>
      </w:r>
      <w:proofErr w:type="spellEnd"/>
      <w:r w:rsidRPr="004C7E25">
        <w:rPr>
          <w:rFonts w:ascii="Book Antiqua" w:eastAsia="宋体" w:hAnsi="Book Antiqua" w:cs="宋体"/>
          <w:color w:val="000000"/>
          <w:sz w:val="21"/>
          <w:szCs w:val="21"/>
        </w:rPr>
        <w:t xml:space="preserve"> chronic pancreatitis. </w:t>
      </w:r>
      <w:r w:rsidRPr="004C7E25">
        <w:rPr>
          <w:rFonts w:ascii="Book Antiqua" w:eastAsia="宋体" w:hAnsi="Book Antiqua" w:cs="宋体"/>
          <w:i/>
          <w:iCs/>
          <w:color w:val="000000"/>
          <w:sz w:val="21"/>
          <w:szCs w:val="21"/>
        </w:rPr>
        <w:t>Endoscopy</w:t>
      </w:r>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41</w:t>
      </w:r>
      <w:r w:rsidRPr="004C7E25">
        <w:rPr>
          <w:rFonts w:ascii="Book Antiqua" w:eastAsia="宋体" w:hAnsi="Book Antiqua" w:cs="宋体"/>
          <w:color w:val="000000"/>
          <w:sz w:val="21"/>
          <w:szCs w:val="21"/>
        </w:rPr>
        <w:t>: 552-557 [PMID: 19533561 DOI: 10.1055/s-0029-1214717]</w:t>
      </w:r>
    </w:p>
    <w:p w14:paraId="2AD3028C"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29 </w:t>
      </w:r>
      <w:r w:rsidRPr="004C7E25">
        <w:rPr>
          <w:rFonts w:ascii="Book Antiqua" w:eastAsia="宋体" w:hAnsi="Book Antiqua" w:cs="宋体"/>
          <w:b/>
          <w:bCs/>
          <w:color w:val="000000"/>
          <w:sz w:val="21"/>
          <w:szCs w:val="21"/>
        </w:rPr>
        <w:t>Tada M</w:t>
      </w:r>
      <w:r w:rsidRPr="004C7E25">
        <w:rPr>
          <w:rFonts w:ascii="Book Antiqua" w:eastAsia="宋体" w:hAnsi="Book Antiqua" w:cs="宋体"/>
          <w:color w:val="000000"/>
          <w:sz w:val="21"/>
          <w:szCs w:val="21"/>
        </w:rPr>
        <w:t xml:space="preserve">, Komatsu Y, </w:t>
      </w:r>
      <w:proofErr w:type="spellStart"/>
      <w:r w:rsidRPr="004C7E25">
        <w:rPr>
          <w:rFonts w:ascii="Book Antiqua" w:eastAsia="宋体" w:hAnsi="Book Antiqua" w:cs="宋体"/>
          <w:color w:val="000000"/>
          <w:sz w:val="21"/>
          <w:szCs w:val="21"/>
        </w:rPr>
        <w:t>Kawabe</w:t>
      </w:r>
      <w:proofErr w:type="spellEnd"/>
      <w:r w:rsidRPr="004C7E25">
        <w:rPr>
          <w:rFonts w:ascii="Book Antiqua" w:eastAsia="宋体" w:hAnsi="Book Antiqua" w:cs="宋体"/>
          <w:color w:val="000000"/>
          <w:sz w:val="21"/>
          <w:szCs w:val="21"/>
        </w:rPr>
        <w:t xml:space="preserve"> T, </w:t>
      </w:r>
      <w:proofErr w:type="spellStart"/>
      <w:r w:rsidRPr="004C7E25">
        <w:rPr>
          <w:rFonts w:ascii="Book Antiqua" w:eastAsia="宋体" w:hAnsi="Book Antiqua" w:cs="宋体"/>
          <w:color w:val="000000"/>
          <w:sz w:val="21"/>
          <w:szCs w:val="21"/>
        </w:rPr>
        <w:t>Sasahira</w:t>
      </w:r>
      <w:proofErr w:type="spellEnd"/>
      <w:r w:rsidRPr="004C7E25">
        <w:rPr>
          <w:rFonts w:ascii="Book Antiqua" w:eastAsia="宋体" w:hAnsi="Book Antiqua" w:cs="宋体"/>
          <w:color w:val="000000"/>
          <w:sz w:val="21"/>
          <w:szCs w:val="21"/>
        </w:rPr>
        <w:t xml:space="preserve"> N, </w:t>
      </w:r>
      <w:proofErr w:type="spellStart"/>
      <w:r w:rsidRPr="004C7E25">
        <w:rPr>
          <w:rFonts w:ascii="Book Antiqua" w:eastAsia="宋体" w:hAnsi="Book Antiqua" w:cs="宋体"/>
          <w:color w:val="000000"/>
          <w:sz w:val="21"/>
          <w:szCs w:val="21"/>
        </w:rPr>
        <w:t>Isayama</w:t>
      </w:r>
      <w:proofErr w:type="spellEnd"/>
      <w:r w:rsidRPr="004C7E25">
        <w:rPr>
          <w:rFonts w:ascii="Book Antiqua" w:eastAsia="宋体" w:hAnsi="Book Antiqua" w:cs="宋体"/>
          <w:color w:val="000000"/>
          <w:sz w:val="21"/>
          <w:szCs w:val="21"/>
        </w:rPr>
        <w:t xml:space="preserve"> H, Toda N, </w:t>
      </w:r>
      <w:proofErr w:type="spellStart"/>
      <w:r w:rsidRPr="004C7E25">
        <w:rPr>
          <w:rFonts w:ascii="Book Antiqua" w:eastAsia="宋体" w:hAnsi="Book Antiqua" w:cs="宋体"/>
          <w:color w:val="000000"/>
          <w:sz w:val="21"/>
          <w:szCs w:val="21"/>
        </w:rPr>
        <w:t>Shiratori</w:t>
      </w:r>
      <w:proofErr w:type="spellEnd"/>
      <w:r w:rsidRPr="004C7E25">
        <w:rPr>
          <w:rFonts w:ascii="Book Antiqua" w:eastAsia="宋体" w:hAnsi="Book Antiqua" w:cs="宋体"/>
          <w:color w:val="000000"/>
          <w:sz w:val="21"/>
          <w:szCs w:val="21"/>
        </w:rPr>
        <w:t xml:space="preserve"> Y, </w:t>
      </w:r>
      <w:proofErr w:type="spellStart"/>
      <w:r w:rsidRPr="004C7E25">
        <w:rPr>
          <w:rFonts w:ascii="Book Antiqua" w:eastAsia="宋体" w:hAnsi="Book Antiqua" w:cs="宋体"/>
          <w:color w:val="000000"/>
          <w:sz w:val="21"/>
          <w:szCs w:val="21"/>
        </w:rPr>
        <w:t>Omata</w:t>
      </w:r>
      <w:proofErr w:type="spellEnd"/>
      <w:r w:rsidRPr="004C7E25">
        <w:rPr>
          <w:rFonts w:ascii="Book Antiqua" w:eastAsia="宋体" w:hAnsi="Book Antiqua" w:cs="宋体"/>
          <w:color w:val="000000"/>
          <w:sz w:val="21"/>
          <w:szCs w:val="21"/>
        </w:rPr>
        <w:t xml:space="preserve"> M. Quantitative analysis of K-</w:t>
      </w:r>
      <w:proofErr w:type="spellStart"/>
      <w:r w:rsidRPr="004C7E25">
        <w:rPr>
          <w:rFonts w:ascii="Book Antiqua" w:eastAsia="宋体" w:hAnsi="Book Antiqua" w:cs="宋体"/>
          <w:color w:val="000000"/>
          <w:sz w:val="21"/>
          <w:szCs w:val="21"/>
        </w:rPr>
        <w:t>ras</w:t>
      </w:r>
      <w:proofErr w:type="spellEnd"/>
      <w:r w:rsidRPr="004C7E25">
        <w:rPr>
          <w:rFonts w:ascii="Book Antiqua" w:eastAsia="宋体" w:hAnsi="Book Antiqua" w:cs="宋体"/>
          <w:color w:val="000000"/>
          <w:sz w:val="21"/>
          <w:szCs w:val="21"/>
        </w:rPr>
        <w:t xml:space="preserve"> gene mutation in pancreatic tissue obtained by endoscopic ultrasonography-guided fine needle aspiration: clinical utility for diagnosis of pancreatic tumor. </w:t>
      </w:r>
      <w:r w:rsidRPr="004C7E25">
        <w:rPr>
          <w:rFonts w:ascii="Book Antiqua" w:eastAsia="宋体" w:hAnsi="Book Antiqua" w:cs="宋体"/>
          <w:i/>
          <w:iCs/>
          <w:color w:val="000000"/>
          <w:sz w:val="21"/>
          <w:szCs w:val="21"/>
        </w:rPr>
        <w:t xml:space="preserve">Am J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color w:val="000000"/>
          <w:sz w:val="21"/>
          <w:szCs w:val="21"/>
        </w:rPr>
        <w:t> 2002; </w:t>
      </w:r>
      <w:r w:rsidRPr="004C7E25">
        <w:rPr>
          <w:rFonts w:ascii="Book Antiqua" w:eastAsia="宋体" w:hAnsi="Book Antiqua" w:cs="宋体"/>
          <w:b/>
          <w:bCs/>
          <w:color w:val="000000"/>
          <w:sz w:val="21"/>
          <w:szCs w:val="21"/>
        </w:rPr>
        <w:t>97</w:t>
      </w:r>
      <w:r w:rsidRPr="004C7E25">
        <w:rPr>
          <w:rFonts w:ascii="Book Antiqua" w:eastAsia="宋体" w:hAnsi="Book Antiqua" w:cs="宋体"/>
          <w:color w:val="000000"/>
          <w:sz w:val="21"/>
          <w:szCs w:val="21"/>
        </w:rPr>
        <w:t>: 2263-2270 [PMID: 12358243 DOI: 10.1111/j.1572-0241.2002.05980.x]</w:t>
      </w:r>
    </w:p>
    <w:p w14:paraId="7C15721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30 </w:t>
      </w:r>
      <w:proofErr w:type="spellStart"/>
      <w:r w:rsidRPr="004C7E25">
        <w:rPr>
          <w:rFonts w:ascii="Book Antiqua" w:eastAsia="宋体" w:hAnsi="Book Antiqua" w:cs="宋体"/>
          <w:b/>
          <w:bCs/>
          <w:color w:val="000000"/>
          <w:sz w:val="21"/>
          <w:szCs w:val="21"/>
        </w:rPr>
        <w:t>Itoi</w:t>
      </w:r>
      <w:proofErr w:type="spellEnd"/>
      <w:r w:rsidRPr="004C7E25">
        <w:rPr>
          <w:rFonts w:ascii="Book Antiqua" w:eastAsia="宋体" w:hAnsi="Book Antiqua" w:cs="宋体"/>
          <w:b/>
          <w:bCs/>
          <w:color w:val="000000"/>
          <w:sz w:val="21"/>
          <w:szCs w:val="21"/>
        </w:rPr>
        <w:t xml:space="preserve"> T</w:t>
      </w:r>
      <w:r w:rsidRPr="004C7E25">
        <w:rPr>
          <w:rFonts w:ascii="Book Antiqua" w:eastAsia="宋体" w:hAnsi="Book Antiqua" w:cs="宋体"/>
          <w:color w:val="000000"/>
          <w:sz w:val="21"/>
          <w:szCs w:val="21"/>
        </w:rPr>
        <w:t xml:space="preserve">, Takei K, </w:t>
      </w:r>
      <w:proofErr w:type="spellStart"/>
      <w:r w:rsidRPr="004C7E25">
        <w:rPr>
          <w:rFonts w:ascii="Book Antiqua" w:eastAsia="宋体" w:hAnsi="Book Antiqua" w:cs="宋体"/>
          <w:color w:val="000000"/>
          <w:sz w:val="21"/>
          <w:szCs w:val="21"/>
        </w:rPr>
        <w:t>Sofuni</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Itokawa</w:t>
      </w:r>
      <w:proofErr w:type="spellEnd"/>
      <w:r w:rsidRPr="004C7E25">
        <w:rPr>
          <w:rFonts w:ascii="Book Antiqua" w:eastAsia="宋体" w:hAnsi="Book Antiqua" w:cs="宋体"/>
          <w:color w:val="000000"/>
          <w:sz w:val="21"/>
          <w:szCs w:val="21"/>
        </w:rPr>
        <w:t xml:space="preserve"> F, Tsuchiya T, </w:t>
      </w:r>
      <w:proofErr w:type="spellStart"/>
      <w:r w:rsidRPr="004C7E25">
        <w:rPr>
          <w:rFonts w:ascii="Book Antiqua" w:eastAsia="宋体" w:hAnsi="Book Antiqua" w:cs="宋体"/>
          <w:color w:val="000000"/>
          <w:sz w:val="21"/>
          <w:szCs w:val="21"/>
        </w:rPr>
        <w:t>Kurihara</w:t>
      </w:r>
      <w:proofErr w:type="spellEnd"/>
      <w:r w:rsidRPr="004C7E25">
        <w:rPr>
          <w:rFonts w:ascii="Book Antiqua" w:eastAsia="宋体" w:hAnsi="Book Antiqua" w:cs="宋体"/>
          <w:color w:val="000000"/>
          <w:sz w:val="21"/>
          <w:szCs w:val="21"/>
        </w:rPr>
        <w:t xml:space="preserve"> T, Nakamura K, </w:t>
      </w:r>
      <w:proofErr w:type="spellStart"/>
      <w:r w:rsidRPr="004C7E25">
        <w:rPr>
          <w:rFonts w:ascii="Book Antiqua" w:eastAsia="宋体" w:hAnsi="Book Antiqua" w:cs="宋体"/>
          <w:color w:val="000000"/>
          <w:sz w:val="21"/>
          <w:szCs w:val="21"/>
        </w:rPr>
        <w:t>Moriyasu</w:t>
      </w:r>
      <w:proofErr w:type="spellEnd"/>
      <w:r w:rsidRPr="004C7E25">
        <w:rPr>
          <w:rFonts w:ascii="Book Antiqua" w:eastAsia="宋体" w:hAnsi="Book Antiqua" w:cs="宋体"/>
          <w:color w:val="000000"/>
          <w:sz w:val="21"/>
          <w:szCs w:val="21"/>
        </w:rPr>
        <w:t xml:space="preserve"> F, </w:t>
      </w:r>
      <w:proofErr w:type="spellStart"/>
      <w:r w:rsidRPr="004C7E25">
        <w:rPr>
          <w:rFonts w:ascii="Book Antiqua" w:eastAsia="宋体" w:hAnsi="Book Antiqua" w:cs="宋体"/>
          <w:color w:val="000000"/>
          <w:sz w:val="21"/>
          <w:szCs w:val="21"/>
        </w:rPr>
        <w:t>Tsuchida</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Kasuya</w:t>
      </w:r>
      <w:proofErr w:type="spellEnd"/>
      <w:r w:rsidRPr="004C7E25">
        <w:rPr>
          <w:rFonts w:ascii="Book Antiqua" w:eastAsia="宋体" w:hAnsi="Book Antiqua" w:cs="宋体"/>
          <w:color w:val="000000"/>
          <w:sz w:val="21"/>
          <w:szCs w:val="21"/>
        </w:rPr>
        <w:t xml:space="preserve"> K. </w:t>
      </w:r>
      <w:proofErr w:type="spellStart"/>
      <w:r w:rsidRPr="004C7E25">
        <w:rPr>
          <w:rFonts w:ascii="Book Antiqua" w:eastAsia="宋体" w:hAnsi="Book Antiqua" w:cs="宋体"/>
          <w:color w:val="000000"/>
          <w:sz w:val="21"/>
          <w:szCs w:val="21"/>
        </w:rPr>
        <w:t>Immunohistochemical</w:t>
      </w:r>
      <w:proofErr w:type="spellEnd"/>
      <w:r w:rsidRPr="004C7E25">
        <w:rPr>
          <w:rFonts w:ascii="Book Antiqua" w:eastAsia="宋体" w:hAnsi="Book Antiqua" w:cs="宋体"/>
          <w:color w:val="000000"/>
          <w:sz w:val="21"/>
          <w:szCs w:val="21"/>
        </w:rPr>
        <w:t xml:space="preserve"> analysis of p53 and MIB-1 in tissue specimens obtained from </w:t>
      </w:r>
      <w:r w:rsidRPr="004C7E25">
        <w:rPr>
          <w:rFonts w:ascii="Book Antiqua" w:eastAsia="宋体" w:hAnsi="Book Antiqua" w:cs="宋体"/>
          <w:color w:val="000000"/>
          <w:sz w:val="21"/>
          <w:szCs w:val="21"/>
        </w:rPr>
        <w:lastRenderedPageBreak/>
        <w:t>endoscopic ultrasonography-guided fine needle aspiration biopsy for the diagnosis of solid pancreatic masses. </w:t>
      </w:r>
      <w:proofErr w:type="spellStart"/>
      <w:r w:rsidRPr="004C7E25">
        <w:rPr>
          <w:rFonts w:ascii="Book Antiqua" w:eastAsia="宋体" w:hAnsi="Book Antiqua" w:cs="宋体"/>
          <w:i/>
          <w:iCs/>
          <w:color w:val="000000"/>
          <w:sz w:val="21"/>
          <w:szCs w:val="21"/>
        </w:rPr>
        <w:t>Oncol</w:t>
      </w:r>
      <w:proofErr w:type="spellEnd"/>
      <w:r w:rsidRPr="004C7E25">
        <w:rPr>
          <w:rFonts w:ascii="Book Antiqua" w:eastAsia="宋体" w:hAnsi="Book Antiqua" w:cs="宋体"/>
          <w:i/>
          <w:iCs/>
          <w:color w:val="000000"/>
          <w:sz w:val="21"/>
          <w:szCs w:val="21"/>
        </w:rPr>
        <w:t xml:space="preserve"> Rep</w:t>
      </w:r>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13</w:t>
      </w:r>
      <w:r w:rsidRPr="004C7E25">
        <w:rPr>
          <w:rFonts w:ascii="Book Antiqua" w:eastAsia="宋体" w:hAnsi="Book Antiqua" w:cs="宋体"/>
          <w:color w:val="000000"/>
          <w:sz w:val="21"/>
          <w:szCs w:val="21"/>
        </w:rPr>
        <w:t>: 229-234 [PMID: 15643503 DOI: 10.3892/or.13.2.229]</w:t>
      </w:r>
    </w:p>
    <w:p w14:paraId="5DC62C1A"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31 </w:t>
      </w:r>
      <w:r w:rsidRPr="004C7E25">
        <w:rPr>
          <w:rFonts w:ascii="Book Antiqua" w:eastAsia="宋体" w:hAnsi="Book Antiqua" w:cs="宋体"/>
          <w:b/>
          <w:bCs/>
          <w:color w:val="000000"/>
          <w:sz w:val="21"/>
          <w:szCs w:val="21"/>
        </w:rPr>
        <w:t>Mishra G</w:t>
      </w:r>
      <w:r w:rsidRPr="004C7E25">
        <w:rPr>
          <w:rFonts w:ascii="Book Antiqua" w:eastAsia="宋体" w:hAnsi="Book Antiqua" w:cs="宋体"/>
          <w:color w:val="000000"/>
          <w:sz w:val="21"/>
          <w:szCs w:val="21"/>
        </w:rPr>
        <w:t xml:space="preserve">, Zhao Y, Sweeney J, </w:t>
      </w:r>
      <w:proofErr w:type="spellStart"/>
      <w:r w:rsidRPr="004C7E25">
        <w:rPr>
          <w:rFonts w:ascii="Book Antiqua" w:eastAsia="宋体" w:hAnsi="Book Antiqua" w:cs="宋体"/>
          <w:color w:val="000000"/>
          <w:sz w:val="21"/>
          <w:szCs w:val="21"/>
        </w:rPr>
        <w:t>Pineau</w:t>
      </w:r>
      <w:proofErr w:type="spellEnd"/>
      <w:r w:rsidRPr="004C7E25">
        <w:rPr>
          <w:rFonts w:ascii="Book Antiqua" w:eastAsia="宋体" w:hAnsi="Book Antiqua" w:cs="宋体"/>
          <w:color w:val="000000"/>
          <w:sz w:val="21"/>
          <w:szCs w:val="21"/>
        </w:rPr>
        <w:t xml:space="preserve"> BC, Case D, Ho C, </w:t>
      </w:r>
      <w:proofErr w:type="spellStart"/>
      <w:r w:rsidRPr="004C7E25">
        <w:rPr>
          <w:rFonts w:ascii="Book Antiqua" w:eastAsia="宋体" w:hAnsi="Book Antiqua" w:cs="宋体"/>
          <w:color w:val="000000"/>
          <w:sz w:val="21"/>
          <w:szCs w:val="21"/>
        </w:rPr>
        <w:t>Blackstock</w:t>
      </w:r>
      <w:proofErr w:type="spellEnd"/>
      <w:r w:rsidRPr="004C7E25">
        <w:rPr>
          <w:rFonts w:ascii="Book Antiqua" w:eastAsia="宋体" w:hAnsi="Book Antiqua" w:cs="宋体"/>
          <w:color w:val="000000"/>
          <w:sz w:val="21"/>
          <w:szCs w:val="21"/>
        </w:rPr>
        <w:t xml:space="preserve"> AW, </w:t>
      </w:r>
      <w:proofErr w:type="spellStart"/>
      <w:r w:rsidRPr="004C7E25">
        <w:rPr>
          <w:rFonts w:ascii="Book Antiqua" w:eastAsia="宋体" w:hAnsi="Book Antiqua" w:cs="宋体"/>
          <w:color w:val="000000"/>
          <w:sz w:val="21"/>
          <w:szCs w:val="21"/>
        </w:rPr>
        <w:t>Geisinger</w:t>
      </w:r>
      <w:proofErr w:type="spellEnd"/>
      <w:r w:rsidRPr="004C7E25">
        <w:rPr>
          <w:rFonts w:ascii="Book Antiqua" w:eastAsia="宋体" w:hAnsi="Book Antiqua" w:cs="宋体"/>
          <w:color w:val="000000"/>
          <w:sz w:val="21"/>
          <w:szCs w:val="21"/>
        </w:rPr>
        <w:t xml:space="preserve"> K, </w:t>
      </w:r>
      <w:proofErr w:type="spellStart"/>
      <w:r w:rsidRPr="004C7E25">
        <w:rPr>
          <w:rFonts w:ascii="Book Antiqua" w:eastAsia="宋体" w:hAnsi="Book Antiqua" w:cs="宋体"/>
          <w:color w:val="000000"/>
          <w:sz w:val="21"/>
          <w:szCs w:val="21"/>
        </w:rPr>
        <w:t>Howerton</w:t>
      </w:r>
      <w:proofErr w:type="spellEnd"/>
      <w:r w:rsidRPr="004C7E25">
        <w:rPr>
          <w:rFonts w:ascii="Book Antiqua" w:eastAsia="宋体" w:hAnsi="Book Antiqua" w:cs="宋体"/>
          <w:color w:val="000000"/>
          <w:sz w:val="21"/>
          <w:szCs w:val="21"/>
        </w:rPr>
        <w:t xml:space="preserve"> R, Levine E, Shen P, </w:t>
      </w:r>
      <w:proofErr w:type="spellStart"/>
      <w:r w:rsidRPr="004C7E25">
        <w:rPr>
          <w:rFonts w:ascii="Book Antiqua" w:eastAsia="宋体" w:hAnsi="Book Antiqua" w:cs="宋体"/>
          <w:color w:val="000000"/>
          <w:sz w:val="21"/>
          <w:szCs w:val="21"/>
        </w:rPr>
        <w:t>Ibdah</w:t>
      </w:r>
      <w:proofErr w:type="spellEnd"/>
      <w:r w:rsidRPr="004C7E25">
        <w:rPr>
          <w:rFonts w:ascii="Book Antiqua" w:eastAsia="宋体" w:hAnsi="Book Antiqua" w:cs="宋体"/>
          <w:color w:val="000000"/>
          <w:sz w:val="21"/>
          <w:szCs w:val="21"/>
        </w:rPr>
        <w:t xml:space="preserve"> J. Determination of qualitative telomerase activity as an adjunct to the diagnosis of pancreatic adenocarcinoma by EUS-guided fine-needle aspiration. </w:t>
      </w:r>
      <w:proofErr w:type="spellStart"/>
      <w:r w:rsidRPr="004C7E25">
        <w:rPr>
          <w:rFonts w:ascii="Book Antiqua" w:eastAsia="宋体" w:hAnsi="Book Antiqua" w:cs="宋体"/>
          <w:i/>
          <w:iCs/>
          <w:color w:val="000000"/>
          <w:sz w:val="21"/>
          <w:szCs w:val="21"/>
        </w:rPr>
        <w:t>Gastrointest</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Endosc</w:t>
      </w:r>
      <w:proofErr w:type="spellEnd"/>
      <w:r w:rsidRPr="004C7E25">
        <w:rPr>
          <w:rFonts w:ascii="Book Antiqua" w:eastAsia="宋体" w:hAnsi="Book Antiqua" w:cs="宋体"/>
          <w:color w:val="000000"/>
          <w:sz w:val="21"/>
          <w:szCs w:val="21"/>
        </w:rPr>
        <w:t> 2006; </w:t>
      </w:r>
      <w:r w:rsidRPr="004C7E25">
        <w:rPr>
          <w:rFonts w:ascii="Book Antiqua" w:eastAsia="宋体" w:hAnsi="Book Antiqua" w:cs="宋体"/>
          <w:b/>
          <w:bCs/>
          <w:color w:val="000000"/>
          <w:sz w:val="21"/>
          <w:szCs w:val="21"/>
        </w:rPr>
        <w:t>63</w:t>
      </w:r>
      <w:r w:rsidRPr="004C7E25">
        <w:rPr>
          <w:rFonts w:ascii="Book Antiqua" w:eastAsia="宋体" w:hAnsi="Book Antiqua" w:cs="宋体"/>
          <w:color w:val="000000"/>
          <w:sz w:val="21"/>
          <w:szCs w:val="21"/>
        </w:rPr>
        <w:t>: 648-654 [PMID: 16564867 DOI: 10.1016/j.gie.2005.11.056]</w:t>
      </w:r>
    </w:p>
    <w:p w14:paraId="1696BC30"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32 </w:t>
      </w:r>
      <w:proofErr w:type="spellStart"/>
      <w:r w:rsidRPr="004C7E25">
        <w:rPr>
          <w:rFonts w:ascii="Book Antiqua" w:eastAsia="宋体" w:hAnsi="Book Antiqua" w:cs="宋体"/>
          <w:b/>
          <w:bCs/>
          <w:color w:val="000000"/>
          <w:sz w:val="21"/>
          <w:szCs w:val="21"/>
        </w:rPr>
        <w:t>Salek</w:t>
      </w:r>
      <w:proofErr w:type="spellEnd"/>
      <w:r w:rsidRPr="004C7E25">
        <w:rPr>
          <w:rFonts w:ascii="Book Antiqua" w:eastAsia="宋体" w:hAnsi="Book Antiqua" w:cs="宋体"/>
          <w:b/>
          <w:bCs/>
          <w:color w:val="000000"/>
          <w:sz w:val="21"/>
          <w:szCs w:val="21"/>
        </w:rPr>
        <w:t xml:space="preserve"> C</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Benesova</w:t>
      </w:r>
      <w:proofErr w:type="spellEnd"/>
      <w:r w:rsidRPr="004C7E25">
        <w:rPr>
          <w:rFonts w:ascii="Book Antiqua" w:eastAsia="宋体" w:hAnsi="Book Antiqua" w:cs="宋体"/>
          <w:color w:val="000000"/>
          <w:sz w:val="21"/>
          <w:szCs w:val="21"/>
        </w:rPr>
        <w:t xml:space="preserve"> L, </w:t>
      </w:r>
      <w:proofErr w:type="spellStart"/>
      <w:r w:rsidRPr="004C7E25">
        <w:rPr>
          <w:rFonts w:ascii="Book Antiqua" w:eastAsia="宋体" w:hAnsi="Book Antiqua" w:cs="宋体"/>
          <w:color w:val="000000"/>
          <w:sz w:val="21"/>
          <w:szCs w:val="21"/>
        </w:rPr>
        <w:t>Zavoral</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Nosek</w:t>
      </w:r>
      <w:proofErr w:type="spellEnd"/>
      <w:r w:rsidRPr="004C7E25">
        <w:rPr>
          <w:rFonts w:ascii="Book Antiqua" w:eastAsia="宋体" w:hAnsi="Book Antiqua" w:cs="宋体"/>
          <w:color w:val="000000"/>
          <w:sz w:val="21"/>
          <w:szCs w:val="21"/>
        </w:rPr>
        <w:t xml:space="preserve"> V, </w:t>
      </w:r>
      <w:proofErr w:type="spellStart"/>
      <w:r w:rsidRPr="004C7E25">
        <w:rPr>
          <w:rFonts w:ascii="Book Antiqua" w:eastAsia="宋体" w:hAnsi="Book Antiqua" w:cs="宋体"/>
          <w:color w:val="000000"/>
          <w:sz w:val="21"/>
          <w:szCs w:val="21"/>
        </w:rPr>
        <w:t>Kasperova</w:t>
      </w:r>
      <w:proofErr w:type="spellEnd"/>
      <w:r w:rsidRPr="004C7E25">
        <w:rPr>
          <w:rFonts w:ascii="Book Antiqua" w:eastAsia="宋体" w:hAnsi="Book Antiqua" w:cs="宋体"/>
          <w:color w:val="000000"/>
          <w:sz w:val="21"/>
          <w:szCs w:val="21"/>
        </w:rPr>
        <w:t xml:space="preserve"> L, </w:t>
      </w:r>
      <w:proofErr w:type="spellStart"/>
      <w:r w:rsidRPr="004C7E25">
        <w:rPr>
          <w:rFonts w:ascii="Book Antiqua" w:eastAsia="宋体" w:hAnsi="Book Antiqua" w:cs="宋体"/>
          <w:color w:val="000000"/>
          <w:sz w:val="21"/>
          <w:szCs w:val="21"/>
        </w:rPr>
        <w:t>Ryska</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Strnad</w:t>
      </w:r>
      <w:proofErr w:type="spellEnd"/>
      <w:r w:rsidRPr="004C7E25">
        <w:rPr>
          <w:rFonts w:ascii="Book Antiqua" w:eastAsia="宋体" w:hAnsi="Book Antiqua" w:cs="宋体"/>
          <w:color w:val="000000"/>
          <w:sz w:val="21"/>
          <w:szCs w:val="21"/>
        </w:rPr>
        <w:t xml:space="preserve"> R, </w:t>
      </w:r>
      <w:proofErr w:type="spellStart"/>
      <w:r w:rsidRPr="004C7E25">
        <w:rPr>
          <w:rFonts w:ascii="Book Antiqua" w:eastAsia="宋体" w:hAnsi="Book Antiqua" w:cs="宋体"/>
          <w:color w:val="000000"/>
          <w:sz w:val="21"/>
          <w:szCs w:val="21"/>
        </w:rPr>
        <w:t>Traboulsi</w:t>
      </w:r>
      <w:proofErr w:type="spellEnd"/>
      <w:r w:rsidRPr="004C7E25">
        <w:rPr>
          <w:rFonts w:ascii="Book Antiqua" w:eastAsia="宋体" w:hAnsi="Book Antiqua" w:cs="宋体"/>
          <w:color w:val="000000"/>
          <w:sz w:val="21"/>
          <w:szCs w:val="21"/>
        </w:rPr>
        <w:t xml:space="preserve"> E, </w:t>
      </w:r>
      <w:proofErr w:type="spellStart"/>
      <w:r w:rsidRPr="004C7E25">
        <w:rPr>
          <w:rFonts w:ascii="Book Antiqua" w:eastAsia="宋体" w:hAnsi="Book Antiqua" w:cs="宋体"/>
          <w:color w:val="000000"/>
          <w:sz w:val="21"/>
          <w:szCs w:val="21"/>
        </w:rPr>
        <w:t>Minarik</w:t>
      </w:r>
      <w:proofErr w:type="spellEnd"/>
      <w:r w:rsidRPr="004C7E25">
        <w:rPr>
          <w:rFonts w:ascii="Book Antiqua" w:eastAsia="宋体" w:hAnsi="Book Antiqua" w:cs="宋体"/>
          <w:color w:val="000000"/>
          <w:sz w:val="21"/>
          <w:szCs w:val="21"/>
        </w:rPr>
        <w:t xml:space="preserve"> M. Evaluation of clinical relevance of examining K-</w:t>
      </w:r>
      <w:proofErr w:type="spellStart"/>
      <w:r w:rsidRPr="004C7E25">
        <w:rPr>
          <w:rFonts w:ascii="Book Antiqua" w:eastAsia="宋体" w:hAnsi="Book Antiqua" w:cs="宋体"/>
          <w:color w:val="000000"/>
          <w:sz w:val="21"/>
          <w:szCs w:val="21"/>
        </w:rPr>
        <w:t>ras</w:t>
      </w:r>
      <w:proofErr w:type="spellEnd"/>
      <w:r w:rsidRPr="004C7E25">
        <w:rPr>
          <w:rFonts w:ascii="Book Antiqua" w:eastAsia="宋体" w:hAnsi="Book Antiqua" w:cs="宋体"/>
          <w:color w:val="000000"/>
          <w:sz w:val="21"/>
          <w:szCs w:val="21"/>
        </w:rPr>
        <w:t>, p16 and p53 mutations along with allelic losses at 9p and 18q in EUS-guided fine needle aspiration samples of patients with chronic pancreatitis and pancreatic cancer. </w:t>
      </w:r>
      <w:r w:rsidRPr="004C7E25">
        <w:rPr>
          <w:rFonts w:ascii="Book Antiqua" w:eastAsia="宋体" w:hAnsi="Book Antiqua" w:cs="宋体"/>
          <w:i/>
          <w:iCs/>
          <w:color w:val="000000"/>
          <w:sz w:val="21"/>
          <w:szCs w:val="21"/>
        </w:rPr>
        <w:t xml:space="preserve">World J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color w:val="000000"/>
          <w:sz w:val="21"/>
          <w:szCs w:val="21"/>
        </w:rPr>
        <w:t> 2007; </w:t>
      </w:r>
      <w:r w:rsidRPr="004C7E25">
        <w:rPr>
          <w:rFonts w:ascii="Book Antiqua" w:eastAsia="宋体" w:hAnsi="Book Antiqua" w:cs="宋体"/>
          <w:b/>
          <w:bCs/>
          <w:color w:val="000000"/>
          <w:sz w:val="21"/>
          <w:szCs w:val="21"/>
        </w:rPr>
        <w:t>13</w:t>
      </w:r>
      <w:r w:rsidRPr="004C7E25">
        <w:rPr>
          <w:rFonts w:ascii="Book Antiqua" w:eastAsia="宋体" w:hAnsi="Book Antiqua" w:cs="宋体"/>
          <w:color w:val="000000"/>
          <w:sz w:val="21"/>
          <w:szCs w:val="21"/>
        </w:rPr>
        <w:t>: 3714-3720 [PMID: 17659731 DOI: 10.3748/wjg.v13.i27.3714]</w:t>
      </w:r>
    </w:p>
    <w:p w14:paraId="2FBE2FA4"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33 </w:t>
      </w:r>
      <w:r w:rsidRPr="004C7E25">
        <w:rPr>
          <w:rFonts w:ascii="Book Antiqua" w:eastAsia="宋体" w:hAnsi="Book Antiqua" w:cs="宋体"/>
          <w:b/>
          <w:bCs/>
          <w:color w:val="000000"/>
          <w:sz w:val="21"/>
          <w:szCs w:val="21"/>
        </w:rPr>
        <w:t>Shi C</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Klein AP. Familial pancreatic cancer.</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Arch </w:t>
      </w:r>
      <w:proofErr w:type="spellStart"/>
      <w:r w:rsidRPr="004C7E25">
        <w:rPr>
          <w:rFonts w:ascii="Book Antiqua" w:eastAsia="宋体" w:hAnsi="Book Antiqua" w:cs="宋体"/>
          <w:i/>
          <w:iCs/>
          <w:color w:val="000000"/>
          <w:sz w:val="21"/>
          <w:szCs w:val="21"/>
        </w:rPr>
        <w:t>Pathol</w:t>
      </w:r>
      <w:proofErr w:type="spellEnd"/>
      <w:r w:rsidRPr="004C7E25">
        <w:rPr>
          <w:rFonts w:ascii="Book Antiqua" w:eastAsia="宋体" w:hAnsi="Book Antiqua" w:cs="宋体"/>
          <w:i/>
          <w:iCs/>
          <w:color w:val="000000"/>
          <w:sz w:val="21"/>
          <w:szCs w:val="21"/>
        </w:rPr>
        <w:t xml:space="preserve"> Lab Med</w:t>
      </w:r>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133</w:t>
      </w:r>
      <w:r w:rsidRPr="004C7E25">
        <w:rPr>
          <w:rFonts w:ascii="Book Antiqua" w:eastAsia="宋体" w:hAnsi="Book Antiqua" w:cs="宋体"/>
          <w:color w:val="000000"/>
          <w:sz w:val="21"/>
          <w:szCs w:val="21"/>
        </w:rPr>
        <w:t>: 365-374 [PMID: 19260742 DOI: 10.1043/1543-2165-133.3.365]</w:t>
      </w:r>
    </w:p>
    <w:p w14:paraId="2E3674E1"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34 </w:t>
      </w:r>
      <w:proofErr w:type="spellStart"/>
      <w:r w:rsidRPr="004C7E25">
        <w:rPr>
          <w:rFonts w:ascii="Book Antiqua" w:eastAsia="宋体" w:hAnsi="Book Antiqua" w:cs="宋体"/>
          <w:b/>
          <w:bCs/>
          <w:color w:val="000000"/>
          <w:sz w:val="21"/>
          <w:szCs w:val="21"/>
        </w:rPr>
        <w:t>Permuth</w:t>
      </w:r>
      <w:proofErr w:type="spellEnd"/>
      <w:r w:rsidRPr="004C7E25">
        <w:rPr>
          <w:rFonts w:ascii="Book Antiqua" w:eastAsia="宋体" w:hAnsi="Book Antiqua" w:cs="宋体"/>
          <w:b/>
          <w:bCs/>
          <w:color w:val="000000"/>
          <w:sz w:val="21"/>
          <w:szCs w:val="21"/>
        </w:rPr>
        <w:t>-Wey J</w:t>
      </w:r>
      <w:r w:rsidRPr="004C7E25">
        <w:rPr>
          <w:rFonts w:ascii="Book Antiqua" w:eastAsia="宋体" w:hAnsi="Book Antiqua" w:cs="宋体"/>
          <w:color w:val="000000"/>
          <w:sz w:val="21"/>
          <w:szCs w:val="21"/>
        </w:rPr>
        <w:t>, Egan KM. Family history is a significant risk factor for pancreatic cancer: results from a systematic review and meta-analysis. </w:t>
      </w:r>
      <w:proofErr w:type="spellStart"/>
      <w:r w:rsidRPr="004C7E25">
        <w:rPr>
          <w:rFonts w:ascii="Book Antiqua" w:eastAsia="宋体" w:hAnsi="Book Antiqua" w:cs="宋体"/>
          <w:i/>
          <w:iCs/>
          <w:color w:val="000000"/>
          <w:sz w:val="21"/>
          <w:szCs w:val="21"/>
        </w:rPr>
        <w:t>Fam</w:t>
      </w:r>
      <w:proofErr w:type="spellEnd"/>
      <w:r w:rsidRPr="004C7E25">
        <w:rPr>
          <w:rFonts w:ascii="Book Antiqua" w:eastAsia="宋体" w:hAnsi="Book Antiqua" w:cs="宋体"/>
          <w:i/>
          <w:iCs/>
          <w:color w:val="000000"/>
          <w:sz w:val="21"/>
          <w:szCs w:val="21"/>
        </w:rPr>
        <w:t xml:space="preserve"> Cancer</w:t>
      </w:r>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8</w:t>
      </w:r>
      <w:r w:rsidRPr="004C7E25">
        <w:rPr>
          <w:rFonts w:ascii="Book Antiqua" w:eastAsia="宋体" w:hAnsi="Book Antiqua" w:cs="宋体"/>
          <w:color w:val="000000"/>
          <w:sz w:val="21"/>
          <w:szCs w:val="21"/>
        </w:rPr>
        <w:t>: 109-117 [PMID: 18763055 DOI: 10.1007/s10689-008-9214-8]</w:t>
      </w:r>
    </w:p>
    <w:p w14:paraId="7A2EAE75"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35 </w:t>
      </w:r>
      <w:r w:rsidRPr="004C7E25">
        <w:rPr>
          <w:rFonts w:ascii="Book Antiqua" w:eastAsia="宋体" w:hAnsi="Book Antiqua" w:cs="宋体"/>
          <w:b/>
          <w:bCs/>
          <w:color w:val="000000"/>
          <w:sz w:val="21"/>
          <w:szCs w:val="21"/>
        </w:rPr>
        <w:t>Wang W</w:t>
      </w:r>
      <w:r w:rsidRPr="004C7E25">
        <w:rPr>
          <w:rFonts w:ascii="Book Antiqua" w:eastAsia="宋体" w:hAnsi="Book Antiqua" w:cs="宋体"/>
          <w:color w:val="000000"/>
          <w:sz w:val="21"/>
          <w:szCs w:val="21"/>
        </w:rPr>
        <w:t xml:space="preserve">, Chen S, </w:t>
      </w:r>
      <w:proofErr w:type="spellStart"/>
      <w:r w:rsidRPr="004C7E25">
        <w:rPr>
          <w:rFonts w:ascii="Book Antiqua" w:eastAsia="宋体" w:hAnsi="Book Antiqua" w:cs="宋体"/>
          <w:color w:val="000000"/>
          <w:sz w:val="21"/>
          <w:szCs w:val="21"/>
        </w:rPr>
        <w:t>Brune</w:t>
      </w:r>
      <w:proofErr w:type="spellEnd"/>
      <w:r w:rsidRPr="004C7E25">
        <w:rPr>
          <w:rFonts w:ascii="Book Antiqua" w:eastAsia="宋体" w:hAnsi="Book Antiqua" w:cs="宋体"/>
          <w:color w:val="000000"/>
          <w:sz w:val="21"/>
          <w:szCs w:val="21"/>
        </w:rPr>
        <w:t xml:space="preserve"> KA,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w:t>
      </w:r>
      <w:proofErr w:type="spellStart"/>
      <w:r w:rsidRPr="004C7E25">
        <w:rPr>
          <w:rFonts w:ascii="Book Antiqua" w:eastAsia="宋体" w:hAnsi="Book Antiqua" w:cs="宋体"/>
          <w:color w:val="000000"/>
          <w:sz w:val="21"/>
          <w:szCs w:val="21"/>
        </w:rPr>
        <w:t>Parmigiani</w:t>
      </w:r>
      <w:proofErr w:type="spellEnd"/>
      <w:r w:rsidRPr="004C7E25">
        <w:rPr>
          <w:rFonts w:ascii="Book Antiqua" w:eastAsia="宋体" w:hAnsi="Book Antiqua" w:cs="宋体"/>
          <w:color w:val="000000"/>
          <w:sz w:val="21"/>
          <w:szCs w:val="21"/>
        </w:rPr>
        <w:t xml:space="preserve"> G, </w:t>
      </w:r>
      <w:proofErr w:type="gramStart"/>
      <w:r w:rsidRPr="004C7E25">
        <w:rPr>
          <w:rFonts w:ascii="Book Antiqua" w:eastAsia="宋体" w:hAnsi="Book Antiqua" w:cs="宋体"/>
          <w:color w:val="000000"/>
          <w:sz w:val="21"/>
          <w:szCs w:val="21"/>
        </w:rPr>
        <w:t>Klein</w:t>
      </w:r>
      <w:proofErr w:type="gramEnd"/>
      <w:r w:rsidRPr="004C7E25">
        <w:rPr>
          <w:rFonts w:ascii="Book Antiqua" w:eastAsia="宋体" w:hAnsi="Book Antiqua" w:cs="宋体"/>
          <w:color w:val="000000"/>
          <w:sz w:val="21"/>
          <w:szCs w:val="21"/>
        </w:rPr>
        <w:t xml:space="preserve"> AP. </w:t>
      </w:r>
      <w:proofErr w:type="spellStart"/>
      <w:r w:rsidRPr="004C7E25">
        <w:rPr>
          <w:rFonts w:ascii="Book Antiqua" w:eastAsia="宋体" w:hAnsi="Book Antiqua" w:cs="宋体"/>
          <w:color w:val="000000"/>
          <w:sz w:val="21"/>
          <w:szCs w:val="21"/>
        </w:rPr>
        <w:t>PancPRO</w:t>
      </w:r>
      <w:proofErr w:type="spellEnd"/>
      <w:r w:rsidRPr="004C7E25">
        <w:rPr>
          <w:rFonts w:ascii="Book Antiqua" w:eastAsia="宋体" w:hAnsi="Book Antiqua" w:cs="宋体"/>
          <w:color w:val="000000"/>
          <w:sz w:val="21"/>
          <w:szCs w:val="21"/>
        </w:rPr>
        <w:t>: risk assessment for individuals with a family history of pancreatic cancer.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Clin</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Oncol</w:t>
      </w:r>
      <w:proofErr w:type="spellEnd"/>
      <w:r w:rsidRPr="004C7E25">
        <w:rPr>
          <w:rFonts w:ascii="Book Antiqua" w:eastAsia="宋体" w:hAnsi="Book Antiqua" w:cs="宋体"/>
          <w:color w:val="000000"/>
          <w:sz w:val="21"/>
          <w:szCs w:val="21"/>
        </w:rPr>
        <w:t> 2007; </w:t>
      </w:r>
      <w:r w:rsidRPr="004C7E25">
        <w:rPr>
          <w:rFonts w:ascii="Book Antiqua" w:eastAsia="宋体" w:hAnsi="Book Antiqua" w:cs="宋体"/>
          <w:b/>
          <w:bCs/>
          <w:color w:val="000000"/>
          <w:sz w:val="21"/>
          <w:szCs w:val="21"/>
        </w:rPr>
        <w:t>25</w:t>
      </w:r>
      <w:r w:rsidRPr="004C7E25">
        <w:rPr>
          <w:rFonts w:ascii="Book Antiqua" w:eastAsia="宋体" w:hAnsi="Book Antiqua" w:cs="宋体"/>
          <w:color w:val="000000"/>
          <w:sz w:val="21"/>
          <w:szCs w:val="21"/>
        </w:rPr>
        <w:t>: 1417-1422 [PMID: 17416862 DOI: 10.1200/JCO.2006.09.2452]</w:t>
      </w:r>
    </w:p>
    <w:p w14:paraId="6BE7ACB9"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36 </w:t>
      </w:r>
      <w:r w:rsidRPr="004C7E25">
        <w:rPr>
          <w:rFonts w:ascii="Book Antiqua" w:eastAsia="宋体" w:hAnsi="Book Antiqua" w:cs="宋体"/>
          <w:b/>
          <w:bCs/>
          <w:color w:val="000000"/>
          <w:sz w:val="21"/>
          <w:szCs w:val="21"/>
        </w:rPr>
        <w:t>Klein AP</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Brune</w:t>
      </w:r>
      <w:proofErr w:type="spellEnd"/>
      <w:r w:rsidRPr="004C7E25">
        <w:rPr>
          <w:rFonts w:ascii="Book Antiqua" w:eastAsia="宋体" w:hAnsi="Book Antiqua" w:cs="宋体"/>
          <w:color w:val="000000"/>
          <w:sz w:val="21"/>
          <w:szCs w:val="21"/>
        </w:rPr>
        <w:t xml:space="preserve"> KA, Petersen GM, </w:t>
      </w:r>
      <w:proofErr w:type="spellStart"/>
      <w:r w:rsidRPr="004C7E25">
        <w:rPr>
          <w:rFonts w:ascii="Book Antiqua" w:eastAsia="宋体" w:hAnsi="Book Antiqua" w:cs="宋体"/>
          <w:color w:val="000000"/>
          <w:sz w:val="21"/>
          <w:szCs w:val="21"/>
        </w:rPr>
        <w:t>Goggins</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Tersmette</w:t>
      </w:r>
      <w:proofErr w:type="spellEnd"/>
      <w:r w:rsidRPr="004C7E25">
        <w:rPr>
          <w:rFonts w:ascii="Book Antiqua" w:eastAsia="宋体" w:hAnsi="Book Antiqua" w:cs="宋体"/>
          <w:color w:val="000000"/>
          <w:sz w:val="21"/>
          <w:szCs w:val="21"/>
        </w:rPr>
        <w:t xml:space="preserve"> AC, </w:t>
      </w:r>
      <w:proofErr w:type="spellStart"/>
      <w:r w:rsidRPr="004C7E25">
        <w:rPr>
          <w:rFonts w:ascii="Book Antiqua" w:eastAsia="宋体" w:hAnsi="Book Antiqua" w:cs="宋体"/>
          <w:color w:val="000000"/>
          <w:sz w:val="21"/>
          <w:szCs w:val="21"/>
        </w:rPr>
        <w:t>Offerhaus</w:t>
      </w:r>
      <w:proofErr w:type="spellEnd"/>
      <w:r w:rsidRPr="004C7E25">
        <w:rPr>
          <w:rFonts w:ascii="Book Antiqua" w:eastAsia="宋体" w:hAnsi="Book Antiqua" w:cs="宋体"/>
          <w:color w:val="000000"/>
          <w:sz w:val="21"/>
          <w:szCs w:val="21"/>
        </w:rPr>
        <w:t xml:space="preserve"> GJ, Griffin C, Cameron JL, Yeo CJ, Kern S,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w:t>
      </w:r>
      <w:proofErr w:type="gramStart"/>
      <w:r w:rsidRPr="004C7E25">
        <w:rPr>
          <w:rFonts w:ascii="Book Antiqua" w:eastAsia="宋体" w:hAnsi="Book Antiqua" w:cs="宋体"/>
          <w:color w:val="000000"/>
          <w:sz w:val="21"/>
          <w:szCs w:val="21"/>
        </w:rPr>
        <w:t xml:space="preserve">Prospective risk of pancreatic cancer in familial pancreatic cancer </w:t>
      </w:r>
      <w:proofErr w:type="spellStart"/>
      <w:r w:rsidRPr="004C7E25">
        <w:rPr>
          <w:rFonts w:ascii="Book Antiqua" w:eastAsia="宋体" w:hAnsi="Book Antiqua" w:cs="宋体"/>
          <w:color w:val="000000"/>
          <w:sz w:val="21"/>
          <w:szCs w:val="21"/>
        </w:rPr>
        <w:t>kindreds</w:t>
      </w:r>
      <w:proofErr w:type="spellEnd"/>
      <w:r w:rsidRPr="004C7E25">
        <w:rPr>
          <w:rFonts w:ascii="Book Antiqua" w:eastAsia="宋体" w:hAnsi="Book Antiqua" w:cs="宋体"/>
          <w:color w:val="000000"/>
          <w:sz w:val="21"/>
          <w:szCs w:val="21"/>
        </w:rPr>
        <w:t>.</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Cancer Res</w:t>
      </w:r>
      <w:r w:rsidRPr="004C7E25">
        <w:rPr>
          <w:rFonts w:ascii="Book Antiqua" w:eastAsia="宋体" w:hAnsi="Book Antiqua" w:cs="宋体"/>
          <w:color w:val="000000"/>
          <w:sz w:val="21"/>
          <w:szCs w:val="21"/>
        </w:rPr>
        <w:t> 2004; </w:t>
      </w:r>
      <w:r w:rsidRPr="004C7E25">
        <w:rPr>
          <w:rFonts w:ascii="Book Antiqua" w:eastAsia="宋体" w:hAnsi="Book Antiqua" w:cs="宋体"/>
          <w:b/>
          <w:bCs/>
          <w:color w:val="000000"/>
          <w:sz w:val="21"/>
          <w:szCs w:val="21"/>
        </w:rPr>
        <w:t>64</w:t>
      </w:r>
      <w:r w:rsidRPr="004C7E25">
        <w:rPr>
          <w:rFonts w:ascii="Book Antiqua" w:eastAsia="宋体" w:hAnsi="Book Antiqua" w:cs="宋体"/>
          <w:color w:val="000000"/>
          <w:sz w:val="21"/>
          <w:szCs w:val="21"/>
        </w:rPr>
        <w:t>: 2634-2638 [PMID: 15059921 DOI: 10.1158/0008-5472.CAN-03-3823]</w:t>
      </w:r>
    </w:p>
    <w:p w14:paraId="31DA168A"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37 </w:t>
      </w:r>
      <w:r w:rsidRPr="004C7E25">
        <w:rPr>
          <w:rFonts w:ascii="Book Antiqua" w:eastAsia="宋体" w:hAnsi="Book Antiqua" w:cs="宋体"/>
          <w:b/>
          <w:bCs/>
          <w:color w:val="000000"/>
          <w:sz w:val="21"/>
          <w:szCs w:val="21"/>
        </w:rPr>
        <w:t>Wang L</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Brune</w:t>
      </w:r>
      <w:proofErr w:type="spellEnd"/>
      <w:r w:rsidRPr="004C7E25">
        <w:rPr>
          <w:rFonts w:ascii="Book Antiqua" w:eastAsia="宋体" w:hAnsi="Book Antiqua" w:cs="宋体"/>
          <w:color w:val="000000"/>
          <w:sz w:val="21"/>
          <w:szCs w:val="21"/>
        </w:rPr>
        <w:t xml:space="preserve"> KA, </w:t>
      </w:r>
      <w:proofErr w:type="spellStart"/>
      <w:r w:rsidRPr="004C7E25">
        <w:rPr>
          <w:rFonts w:ascii="Book Antiqua" w:eastAsia="宋体" w:hAnsi="Book Antiqua" w:cs="宋体"/>
          <w:color w:val="000000"/>
          <w:sz w:val="21"/>
          <w:szCs w:val="21"/>
        </w:rPr>
        <w:t>Visvanathan</w:t>
      </w:r>
      <w:proofErr w:type="spellEnd"/>
      <w:r w:rsidRPr="004C7E25">
        <w:rPr>
          <w:rFonts w:ascii="Book Antiqua" w:eastAsia="宋体" w:hAnsi="Book Antiqua" w:cs="宋体"/>
          <w:color w:val="000000"/>
          <w:sz w:val="21"/>
          <w:szCs w:val="21"/>
        </w:rPr>
        <w:t xml:space="preserve"> K, </w:t>
      </w:r>
      <w:proofErr w:type="spellStart"/>
      <w:r w:rsidRPr="004C7E25">
        <w:rPr>
          <w:rFonts w:ascii="Book Antiqua" w:eastAsia="宋体" w:hAnsi="Book Antiqua" w:cs="宋体"/>
          <w:color w:val="000000"/>
          <w:sz w:val="21"/>
          <w:szCs w:val="21"/>
        </w:rPr>
        <w:t>Laheru</w:t>
      </w:r>
      <w:proofErr w:type="spellEnd"/>
      <w:r w:rsidRPr="004C7E25">
        <w:rPr>
          <w:rFonts w:ascii="Book Antiqua" w:eastAsia="宋体" w:hAnsi="Book Antiqua" w:cs="宋体"/>
          <w:color w:val="000000"/>
          <w:sz w:val="21"/>
          <w:szCs w:val="21"/>
        </w:rPr>
        <w:t xml:space="preserve"> D, Herman J, Wolfgang C, </w:t>
      </w:r>
      <w:proofErr w:type="spellStart"/>
      <w:r w:rsidRPr="004C7E25">
        <w:rPr>
          <w:rFonts w:ascii="Book Antiqua" w:eastAsia="宋体" w:hAnsi="Book Antiqua" w:cs="宋体"/>
          <w:color w:val="000000"/>
          <w:sz w:val="21"/>
          <w:szCs w:val="21"/>
        </w:rPr>
        <w:t>Schulick</w:t>
      </w:r>
      <w:proofErr w:type="spellEnd"/>
      <w:r w:rsidRPr="004C7E25">
        <w:rPr>
          <w:rFonts w:ascii="Book Antiqua" w:eastAsia="宋体" w:hAnsi="Book Antiqua" w:cs="宋体"/>
          <w:color w:val="000000"/>
          <w:sz w:val="21"/>
          <w:szCs w:val="21"/>
        </w:rPr>
        <w:t xml:space="preserve"> R, Cameron JL, </w:t>
      </w:r>
      <w:proofErr w:type="spellStart"/>
      <w:r w:rsidRPr="004C7E25">
        <w:rPr>
          <w:rFonts w:ascii="Book Antiqua" w:eastAsia="宋体" w:hAnsi="Book Antiqua" w:cs="宋体"/>
          <w:color w:val="000000"/>
          <w:sz w:val="21"/>
          <w:szCs w:val="21"/>
        </w:rPr>
        <w:t>Goggins</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Klein AP. Elevated cancer mortality in the relatives of patients with pancreatic cancer. </w:t>
      </w:r>
      <w:r w:rsidRPr="004C7E25">
        <w:rPr>
          <w:rFonts w:ascii="Book Antiqua" w:eastAsia="宋体" w:hAnsi="Book Antiqua" w:cs="宋体"/>
          <w:i/>
          <w:iCs/>
          <w:color w:val="000000"/>
          <w:sz w:val="21"/>
          <w:szCs w:val="21"/>
        </w:rPr>
        <w:t xml:space="preserve">Cancer </w:t>
      </w:r>
      <w:proofErr w:type="spellStart"/>
      <w:r w:rsidRPr="004C7E25">
        <w:rPr>
          <w:rFonts w:ascii="Book Antiqua" w:eastAsia="宋体" w:hAnsi="Book Antiqua" w:cs="宋体"/>
          <w:i/>
          <w:iCs/>
          <w:color w:val="000000"/>
          <w:sz w:val="21"/>
          <w:szCs w:val="21"/>
        </w:rPr>
        <w:t>Epidemiol</w:t>
      </w:r>
      <w:proofErr w:type="spellEnd"/>
      <w:r w:rsidRPr="004C7E25">
        <w:rPr>
          <w:rFonts w:ascii="Book Antiqua" w:eastAsia="宋体" w:hAnsi="Book Antiqua" w:cs="宋体"/>
          <w:i/>
          <w:iCs/>
          <w:color w:val="000000"/>
          <w:sz w:val="21"/>
          <w:szCs w:val="21"/>
        </w:rPr>
        <w:t xml:space="preserve"> Biomarkers </w:t>
      </w:r>
      <w:proofErr w:type="spellStart"/>
      <w:r w:rsidRPr="004C7E25">
        <w:rPr>
          <w:rFonts w:ascii="Book Antiqua" w:eastAsia="宋体" w:hAnsi="Book Antiqua" w:cs="宋体"/>
          <w:i/>
          <w:iCs/>
          <w:color w:val="000000"/>
          <w:sz w:val="21"/>
          <w:szCs w:val="21"/>
        </w:rPr>
        <w:t>Prev</w:t>
      </w:r>
      <w:proofErr w:type="spellEnd"/>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18</w:t>
      </w:r>
      <w:r w:rsidRPr="004C7E25">
        <w:rPr>
          <w:rFonts w:ascii="Book Antiqua" w:eastAsia="宋体" w:hAnsi="Book Antiqua" w:cs="宋体"/>
          <w:color w:val="000000"/>
          <w:sz w:val="21"/>
          <w:szCs w:val="21"/>
        </w:rPr>
        <w:t>: 2829-2834 [PMID: 19843679 DOI: 10.1158/1055-9965.EPI-09-0557]</w:t>
      </w:r>
    </w:p>
    <w:p w14:paraId="169F842D"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38 </w:t>
      </w:r>
      <w:proofErr w:type="spellStart"/>
      <w:r w:rsidRPr="004C7E25">
        <w:rPr>
          <w:rFonts w:ascii="Book Antiqua" w:eastAsia="宋体" w:hAnsi="Book Antiqua" w:cs="宋体"/>
          <w:b/>
          <w:bCs/>
          <w:color w:val="000000"/>
          <w:sz w:val="21"/>
          <w:szCs w:val="21"/>
        </w:rPr>
        <w:t>Giardiello</w:t>
      </w:r>
      <w:proofErr w:type="spellEnd"/>
      <w:r w:rsidRPr="004C7E25">
        <w:rPr>
          <w:rFonts w:ascii="Book Antiqua" w:eastAsia="宋体" w:hAnsi="Book Antiqua" w:cs="宋体"/>
          <w:b/>
          <w:bCs/>
          <w:color w:val="000000"/>
          <w:sz w:val="21"/>
          <w:szCs w:val="21"/>
        </w:rPr>
        <w:t xml:space="preserve"> FM</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Brensinger</w:t>
      </w:r>
      <w:proofErr w:type="spellEnd"/>
      <w:r w:rsidRPr="004C7E25">
        <w:rPr>
          <w:rFonts w:ascii="Book Antiqua" w:eastAsia="宋体" w:hAnsi="Book Antiqua" w:cs="宋体"/>
          <w:color w:val="000000"/>
          <w:sz w:val="21"/>
          <w:szCs w:val="21"/>
        </w:rPr>
        <w:t xml:space="preserve"> JD, </w:t>
      </w:r>
      <w:proofErr w:type="spellStart"/>
      <w:r w:rsidRPr="004C7E25">
        <w:rPr>
          <w:rFonts w:ascii="Book Antiqua" w:eastAsia="宋体" w:hAnsi="Book Antiqua" w:cs="宋体"/>
          <w:color w:val="000000"/>
          <w:sz w:val="21"/>
          <w:szCs w:val="21"/>
        </w:rPr>
        <w:t>Tersmette</w:t>
      </w:r>
      <w:proofErr w:type="spellEnd"/>
      <w:r w:rsidRPr="004C7E25">
        <w:rPr>
          <w:rFonts w:ascii="Book Antiqua" w:eastAsia="宋体" w:hAnsi="Book Antiqua" w:cs="宋体"/>
          <w:color w:val="000000"/>
          <w:sz w:val="21"/>
          <w:szCs w:val="21"/>
        </w:rPr>
        <w:t xml:space="preserve"> AC, Goodman SN, Petersen GM, Booker SV, Cruz-Correa M, </w:t>
      </w:r>
      <w:proofErr w:type="spellStart"/>
      <w:r w:rsidRPr="004C7E25">
        <w:rPr>
          <w:rFonts w:ascii="Book Antiqua" w:eastAsia="宋体" w:hAnsi="Book Antiqua" w:cs="宋体"/>
          <w:color w:val="000000"/>
          <w:sz w:val="21"/>
          <w:szCs w:val="21"/>
        </w:rPr>
        <w:t>Offerhaus</w:t>
      </w:r>
      <w:proofErr w:type="spellEnd"/>
      <w:r w:rsidRPr="004C7E25">
        <w:rPr>
          <w:rFonts w:ascii="Book Antiqua" w:eastAsia="宋体" w:hAnsi="Book Antiqua" w:cs="宋体"/>
          <w:color w:val="000000"/>
          <w:sz w:val="21"/>
          <w:szCs w:val="21"/>
        </w:rPr>
        <w:t xml:space="preserve"> JA. </w:t>
      </w:r>
      <w:proofErr w:type="gramStart"/>
      <w:r w:rsidRPr="004C7E25">
        <w:rPr>
          <w:rFonts w:ascii="Book Antiqua" w:eastAsia="宋体" w:hAnsi="Book Antiqua" w:cs="宋体"/>
          <w:color w:val="000000"/>
          <w:sz w:val="21"/>
          <w:szCs w:val="21"/>
        </w:rPr>
        <w:t xml:space="preserve">Very high risk of cancer in familial </w:t>
      </w:r>
      <w:proofErr w:type="spellStart"/>
      <w:r w:rsidRPr="004C7E25">
        <w:rPr>
          <w:rFonts w:ascii="Book Antiqua" w:eastAsia="宋体" w:hAnsi="Book Antiqua" w:cs="宋体"/>
          <w:color w:val="000000"/>
          <w:sz w:val="21"/>
          <w:szCs w:val="21"/>
        </w:rPr>
        <w:t>Peutz-Jeghers</w:t>
      </w:r>
      <w:proofErr w:type="spellEnd"/>
      <w:r w:rsidRPr="004C7E25">
        <w:rPr>
          <w:rFonts w:ascii="Book Antiqua" w:eastAsia="宋体" w:hAnsi="Book Antiqua" w:cs="宋体"/>
          <w:color w:val="000000"/>
          <w:sz w:val="21"/>
          <w:szCs w:val="21"/>
        </w:rPr>
        <w:t xml:space="preserve"> syndrome.</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Gastroenterology</w:t>
      </w:r>
      <w:r w:rsidRPr="004C7E25">
        <w:rPr>
          <w:rFonts w:ascii="Book Antiqua" w:eastAsia="宋体" w:hAnsi="Book Antiqua" w:cs="宋体"/>
          <w:color w:val="000000"/>
          <w:sz w:val="21"/>
          <w:szCs w:val="21"/>
        </w:rPr>
        <w:t> 2000; </w:t>
      </w:r>
      <w:r w:rsidRPr="004C7E25">
        <w:rPr>
          <w:rFonts w:ascii="Book Antiqua" w:eastAsia="宋体" w:hAnsi="Book Antiqua" w:cs="宋体"/>
          <w:b/>
          <w:bCs/>
          <w:color w:val="000000"/>
          <w:sz w:val="21"/>
          <w:szCs w:val="21"/>
        </w:rPr>
        <w:t>119</w:t>
      </w:r>
      <w:r w:rsidRPr="004C7E25">
        <w:rPr>
          <w:rFonts w:ascii="Book Antiqua" w:eastAsia="宋体" w:hAnsi="Book Antiqua" w:cs="宋体"/>
          <w:color w:val="000000"/>
          <w:sz w:val="21"/>
          <w:szCs w:val="21"/>
        </w:rPr>
        <w:t>: 1447-1453 [PMID: 11113065 DOI: 10.1053/gast.2000.20228]</w:t>
      </w:r>
    </w:p>
    <w:p w14:paraId="009E763D"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39 </w:t>
      </w:r>
      <w:proofErr w:type="spellStart"/>
      <w:r w:rsidRPr="004C7E25">
        <w:rPr>
          <w:rFonts w:ascii="Book Antiqua" w:eastAsia="宋体" w:hAnsi="Book Antiqua" w:cs="宋体"/>
          <w:b/>
          <w:bCs/>
          <w:color w:val="000000"/>
          <w:sz w:val="21"/>
          <w:szCs w:val="21"/>
        </w:rPr>
        <w:t>Rebours</w:t>
      </w:r>
      <w:proofErr w:type="spellEnd"/>
      <w:r w:rsidRPr="004C7E25">
        <w:rPr>
          <w:rFonts w:ascii="Book Antiqua" w:eastAsia="宋体" w:hAnsi="Book Antiqua" w:cs="宋体"/>
          <w:b/>
          <w:bCs/>
          <w:color w:val="000000"/>
          <w:sz w:val="21"/>
          <w:szCs w:val="21"/>
        </w:rPr>
        <w:t xml:space="preserve"> V</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Boutron-Ruault</w:t>
      </w:r>
      <w:proofErr w:type="spellEnd"/>
      <w:r w:rsidRPr="004C7E25">
        <w:rPr>
          <w:rFonts w:ascii="Book Antiqua" w:eastAsia="宋体" w:hAnsi="Book Antiqua" w:cs="宋体"/>
          <w:color w:val="000000"/>
          <w:sz w:val="21"/>
          <w:szCs w:val="21"/>
        </w:rPr>
        <w:t xml:space="preserve"> MC, </w:t>
      </w:r>
      <w:proofErr w:type="spellStart"/>
      <w:r w:rsidRPr="004C7E25">
        <w:rPr>
          <w:rFonts w:ascii="Book Antiqua" w:eastAsia="宋体" w:hAnsi="Book Antiqua" w:cs="宋体"/>
          <w:color w:val="000000"/>
          <w:sz w:val="21"/>
          <w:szCs w:val="21"/>
        </w:rPr>
        <w:t>Schnee</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Férec</w:t>
      </w:r>
      <w:proofErr w:type="spellEnd"/>
      <w:r w:rsidRPr="004C7E25">
        <w:rPr>
          <w:rFonts w:ascii="Book Antiqua" w:eastAsia="宋体" w:hAnsi="Book Antiqua" w:cs="宋体"/>
          <w:color w:val="000000"/>
          <w:sz w:val="21"/>
          <w:szCs w:val="21"/>
        </w:rPr>
        <w:t xml:space="preserve"> C, </w:t>
      </w:r>
      <w:proofErr w:type="spellStart"/>
      <w:r w:rsidRPr="004C7E25">
        <w:rPr>
          <w:rFonts w:ascii="Book Antiqua" w:eastAsia="宋体" w:hAnsi="Book Antiqua" w:cs="宋体"/>
          <w:color w:val="000000"/>
          <w:sz w:val="21"/>
          <w:szCs w:val="21"/>
        </w:rPr>
        <w:t>Maire</w:t>
      </w:r>
      <w:proofErr w:type="spellEnd"/>
      <w:r w:rsidRPr="004C7E25">
        <w:rPr>
          <w:rFonts w:ascii="Book Antiqua" w:eastAsia="宋体" w:hAnsi="Book Antiqua" w:cs="宋体"/>
          <w:color w:val="000000"/>
          <w:sz w:val="21"/>
          <w:szCs w:val="21"/>
        </w:rPr>
        <w:t xml:space="preserve"> F, </w:t>
      </w:r>
      <w:proofErr w:type="spellStart"/>
      <w:r w:rsidRPr="004C7E25">
        <w:rPr>
          <w:rFonts w:ascii="Book Antiqua" w:eastAsia="宋体" w:hAnsi="Book Antiqua" w:cs="宋体"/>
          <w:color w:val="000000"/>
          <w:sz w:val="21"/>
          <w:szCs w:val="21"/>
        </w:rPr>
        <w:t>Hammel</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Ruszniewski</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Lévy</w:t>
      </w:r>
      <w:proofErr w:type="spellEnd"/>
      <w:r w:rsidRPr="004C7E25">
        <w:rPr>
          <w:rFonts w:ascii="Book Antiqua" w:eastAsia="宋体" w:hAnsi="Book Antiqua" w:cs="宋体"/>
          <w:color w:val="000000"/>
          <w:sz w:val="21"/>
          <w:szCs w:val="21"/>
        </w:rPr>
        <w:t xml:space="preserve"> P. Risk of pancreatic adenocarcinoma in patients with hereditary pancreatitis: a national exhaustive series. </w:t>
      </w:r>
      <w:r w:rsidRPr="004C7E25">
        <w:rPr>
          <w:rFonts w:ascii="Book Antiqua" w:eastAsia="宋体" w:hAnsi="Book Antiqua" w:cs="宋体"/>
          <w:i/>
          <w:iCs/>
          <w:color w:val="000000"/>
          <w:sz w:val="21"/>
          <w:szCs w:val="21"/>
        </w:rPr>
        <w:t xml:space="preserve">Am J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color w:val="000000"/>
          <w:sz w:val="21"/>
          <w:szCs w:val="21"/>
        </w:rPr>
        <w:t> 2008; </w:t>
      </w:r>
      <w:r w:rsidRPr="004C7E25">
        <w:rPr>
          <w:rFonts w:ascii="Book Antiqua" w:eastAsia="宋体" w:hAnsi="Book Antiqua" w:cs="宋体"/>
          <w:b/>
          <w:bCs/>
          <w:color w:val="000000"/>
          <w:sz w:val="21"/>
          <w:szCs w:val="21"/>
        </w:rPr>
        <w:t>103</w:t>
      </w:r>
      <w:r w:rsidRPr="004C7E25">
        <w:rPr>
          <w:rFonts w:ascii="Book Antiqua" w:eastAsia="宋体" w:hAnsi="Book Antiqua" w:cs="宋体"/>
          <w:color w:val="000000"/>
          <w:sz w:val="21"/>
          <w:szCs w:val="21"/>
        </w:rPr>
        <w:t>: 111-119 [PMID: 18184119 DOI: 10.1111/j.1572-0241.2007.01597.x]</w:t>
      </w:r>
    </w:p>
    <w:p w14:paraId="5A2AA500"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lastRenderedPageBreak/>
        <w:t>40 </w:t>
      </w:r>
      <w:proofErr w:type="spellStart"/>
      <w:r w:rsidRPr="004C7E25">
        <w:rPr>
          <w:rFonts w:ascii="Book Antiqua" w:eastAsia="宋体" w:hAnsi="Book Antiqua" w:cs="宋体"/>
          <w:b/>
          <w:bCs/>
          <w:color w:val="000000"/>
          <w:sz w:val="21"/>
          <w:szCs w:val="21"/>
        </w:rPr>
        <w:t>Lowenfels</w:t>
      </w:r>
      <w:proofErr w:type="spellEnd"/>
      <w:r w:rsidRPr="004C7E25">
        <w:rPr>
          <w:rFonts w:ascii="Book Antiqua" w:eastAsia="宋体" w:hAnsi="Book Antiqua" w:cs="宋体"/>
          <w:b/>
          <w:bCs/>
          <w:color w:val="000000"/>
          <w:sz w:val="21"/>
          <w:szCs w:val="21"/>
        </w:rPr>
        <w:t xml:space="preserve"> AB</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Maisonneuve</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DiMagno</w:t>
      </w:r>
      <w:proofErr w:type="spellEnd"/>
      <w:r w:rsidRPr="004C7E25">
        <w:rPr>
          <w:rFonts w:ascii="Book Antiqua" w:eastAsia="宋体" w:hAnsi="Book Antiqua" w:cs="宋体"/>
          <w:color w:val="000000"/>
          <w:sz w:val="21"/>
          <w:szCs w:val="21"/>
        </w:rPr>
        <w:t xml:space="preserve"> EP, </w:t>
      </w:r>
      <w:proofErr w:type="spellStart"/>
      <w:r w:rsidRPr="004C7E25">
        <w:rPr>
          <w:rFonts w:ascii="Book Antiqua" w:eastAsia="宋体" w:hAnsi="Book Antiqua" w:cs="宋体"/>
          <w:color w:val="000000"/>
          <w:sz w:val="21"/>
          <w:szCs w:val="21"/>
        </w:rPr>
        <w:t>Elitsur</w:t>
      </w:r>
      <w:proofErr w:type="spellEnd"/>
      <w:r w:rsidRPr="004C7E25">
        <w:rPr>
          <w:rFonts w:ascii="Book Antiqua" w:eastAsia="宋体" w:hAnsi="Book Antiqua" w:cs="宋体"/>
          <w:color w:val="000000"/>
          <w:sz w:val="21"/>
          <w:szCs w:val="21"/>
        </w:rPr>
        <w:t xml:space="preserve"> Y, Gates LK, Perrault J, Whitcomb DC. </w:t>
      </w:r>
      <w:proofErr w:type="gramStart"/>
      <w:r w:rsidRPr="004C7E25">
        <w:rPr>
          <w:rFonts w:ascii="Book Antiqua" w:eastAsia="宋体" w:hAnsi="Book Antiqua" w:cs="宋体"/>
          <w:color w:val="000000"/>
          <w:sz w:val="21"/>
          <w:szCs w:val="21"/>
        </w:rPr>
        <w:t>Hereditary pancreatitis and the risk of pancreatic cancer.</w:t>
      </w:r>
      <w:proofErr w:type="gramEnd"/>
      <w:r w:rsidRPr="004C7E25">
        <w:rPr>
          <w:rFonts w:ascii="Book Antiqua" w:eastAsia="宋体" w:hAnsi="Book Antiqua" w:cs="宋体"/>
          <w:color w:val="000000"/>
          <w:sz w:val="21"/>
          <w:szCs w:val="21"/>
        </w:rPr>
        <w:t xml:space="preserve"> </w:t>
      </w:r>
      <w:proofErr w:type="gramStart"/>
      <w:r w:rsidRPr="004C7E25">
        <w:rPr>
          <w:rFonts w:ascii="Book Antiqua" w:eastAsia="宋体" w:hAnsi="Book Antiqua" w:cs="宋体"/>
          <w:color w:val="000000"/>
          <w:sz w:val="21"/>
          <w:szCs w:val="21"/>
        </w:rPr>
        <w:t>International Hereditary Pancreatitis Study Group.</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Natl</w:t>
      </w:r>
      <w:proofErr w:type="spellEnd"/>
      <w:r w:rsidRPr="004C7E25">
        <w:rPr>
          <w:rFonts w:ascii="Book Antiqua" w:eastAsia="宋体" w:hAnsi="Book Antiqua" w:cs="宋体"/>
          <w:i/>
          <w:iCs/>
          <w:color w:val="000000"/>
          <w:sz w:val="21"/>
          <w:szCs w:val="21"/>
        </w:rPr>
        <w:t xml:space="preserve"> Cancer </w:t>
      </w:r>
      <w:proofErr w:type="spellStart"/>
      <w:r w:rsidRPr="004C7E25">
        <w:rPr>
          <w:rFonts w:ascii="Book Antiqua" w:eastAsia="宋体" w:hAnsi="Book Antiqua" w:cs="宋体"/>
          <w:i/>
          <w:iCs/>
          <w:color w:val="000000"/>
          <w:sz w:val="21"/>
          <w:szCs w:val="21"/>
        </w:rPr>
        <w:t>Inst</w:t>
      </w:r>
      <w:proofErr w:type="spellEnd"/>
      <w:r w:rsidRPr="004C7E25">
        <w:rPr>
          <w:rFonts w:ascii="Book Antiqua" w:eastAsia="宋体" w:hAnsi="Book Antiqua" w:cs="宋体"/>
          <w:color w:val="000000"/>
          <w:sz w:val="21"/>
          <w:szCs w:val="21"/>
        </w:rPr>
        <w:t> 1997; </w:t>
      </w:r>
      <w:r w:rsidRPr="004C7E25">
        <w:rPr>
          <w:rFonts w:ascii="Book Antiqua" w:eastAsia="宋体" w:hAnsi="Book Antiqua" w:cs="宋体"/>
          <w:b/>
          <w:bCs/>
          <w:color w:val="000000"/>
          <w:sz w:val="21"/>
          <w:szCs w:val="21"/>
        </w:rPr>
        <w:t>89</w:t>
      </w:r>
      <w:r w:rsidRPr="004C7E25">
        <w:rPr>
          <w:rFonts w:ascii="Book Antiqua" w:eastAsia="宋体" w:hAnsi="Book Antiqua" w:cs="宋体"/>
          <w:color w:val="000000"/>
          <w:sz w:val="21"/>
          <w:szCs w:val="21"/>
        </w:rPr>
        <w:t>: 442-446 [PMID: 9091646 DOI: 10.1093/</w:t>
      </w:r>
      <w:proofErr w:type="spellStart"/>
      <w:r w:rsidRPr="004C7E25">
        <w:rPr>
          <w:rFonts w:ascii="Book Antiqua" w:eastAsia="宋体" w:hAnsi="Book Antiqua" w:cs="宋体"/>
          <w:color w:val="000000"/>
          <w:sz w:val="21"/>
          <w:szCs w:val="21"/>
        </w:rPr>
        <w:t>jnci</w:t>
      </w:r>
      <w:proofErr w:type="spellEnd"/>
      <w:r w:rsidRPr="004C7E25">
        <w:rPr>
          <w:rFonts w:ascii="Book Antiqua" w:eastAsia="宋体" w:hAnsi="Book Antiqua" w:cs="宋体"/>
          <w:color w:val="000000"/>
          <w:sz w:val="21"/>
          <w:szCs w:val="21"/>
        </w:rPr>
        <w:t>/89.6.442]</w:t>
      </w:r>
    </w:p>
    <w:p w14:paraId="3108DC99"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41 </w:t>
      </w:r>
      <w:r w:rsidRPr="004C7E25">
        <w:rPr>
          <w:rFonts w:ascii="Book Antiqua" w:eastAsia="宋体" w:hAnsi="Book Antiqua" w:cs="宋体"/>
          <w:b/>
          <w:bCs/>
          <w:color w:val="000000"/>
          <w:sz w:val="21"/>
          <w:szCs w:val="21"/>
        </w:rPr>
        <w:t>Raimondi S</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Lowenfels</w:t>
      </w:r>
      <w:proofErr w:type="spellEnd"/>
      <w:r w:rsidRPr="004C7E25">
        <w:rPr>
          <w:rFonts w:ascii="Book Antiqua" w:eastAsia="宋体" w:hAnsi="Book Antiqua" w:cs="宋体"/>
          <w:color w:val="000000"/>
          <w:sz w:val="21"/>
          <w:szCs w:val="21"/>
        </w:rPr>
        <w:t xml:space="preserve"> AB, </w:t>
      </w:r>
      <w:proofErr w:type="spellStart"/>
      <w:r w:rsidRPr="004C7E25">
        <w:rPr>
          <w:rFonts w:ascii="Book Antiqua" w:eastAsia="宋体" w:hAnsi="Book Antiqua" w:cs="宋体"/>
          <w:color w:val="000000"/>
          <w:sz w:val="21"/>
          <w:szCs w:val="21"/>
        </w:rPr>
        <w:t>Morselli-Labate</w:t>
      </w:r>
      <w:proofErr w:type="spellEnd"/>
      <w:r w:rsidRPr="004C7E25">
        <w:rPr>
          <w:rFonts w:ascii="Book Antiqua" w:eastAsia="宋体" w:hAnsi="Book Antiqua" w:cs="宋体"/>
          <w:color w:val="000000"/>
          <w:sz w:val="21"/>
          <w:szCs w:val="21"/>
        </w:rPr>
        <w:t xml:space="preserve"> AM, </w:t>
      </w:r>
      <w:proofErr w:type="spellStart"/>
      <w:r w:rsidRPr="004C7E25">
        <w:rPr>
          <w:rFonts w:ascii="Book Antiqua" w:eastAsia="宋体" w:hAnsi="Book Antiqua" w:cs="宋体"/>
          <w:color w:val="000000"/>
          <w:sz w:val="21"/>
          <w:szCs w:val="21"/>
        </w:rPr>
        <w:t>Maisonneuve</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Pezzilli</w:t>
      </w:r>
      <w:proofErr w:type="spellEnd"/>
      <w:r w:rsidRPr="004C7E25">
        <w:rPr>
          <w:rFonts w:ascii="Book Antiqua" w:eastAsia="宋体" w:hAnsi="Book Antiqua" w:cs="宋体"/>
          <w:color w:val="000000"/>
          <w:sz w:val="21"/>
          <w:szCs w:val="21"/>
        </w:rPr>
        <w:t xml:space="preserve"> R. Pancreatic cancer in chronic pancreatitis; </w:t>
      </w:r>
      <w:proofErr w:type="spellStart"/>
      <w:r w:rsidRPr="004C7E25">
        <w:rPr>
          <w:rFonts w:ascii="Book Antiqua" w:eastAsia="宋体" w:hAnsi="Book Antiqua" w:cs="宋体"/>
          <w:color w:val="000000"/>
          <w:sz w:val="21"/>
          <w:szCs w:val="21"/>
        </w:rPr>
        <w:t>aetiology</w:t>
      </w:r>
      <w:proofErr w:type="spellEnd"/>
      <w:r w:rsidRPr="004C7E25">
        <w:rPr>
          <w:rFonts w:ascii="Book Antiqua" w:eastAsia="宋体" w:hAnsi="Book Antiqua" w:cs="宋体"/>
          <w:color w:val="000000"/>
          <w:sz w:val="21"/>
          <w:szCs w:val="21"/>
        </w:rPr>
        <w:t>, incidence, and early detection. </w:t>
      </w:r>
      <w:r w:rsidRPr="004C7E25">
        <w:rPr>
          <w:rFonts w:ascii="Book Antiqua" w:eastAsia="宋体" w:hAnsi="Book Antiqua" w:cs="宋体"/>
          <w:i/>
          <w:iCs/>
          <w:color w:val="000000"/>
          <w:sz w:val="21"/>
          <w:szCs w:val="21"/>
        </w:rPr>
        <w:t xml:space="preserve">Best </w:t>
      </w:r>
      <w:proofErr w:type="spellStart"/>
      <w:r w:rsidRPr="004C7E25">
        <w:rPr>
          <w:rFonts w:ascii="Book Antiqua" w:eastAsia="宋体" w:hAnsi="Book Antiqua" w:cs="宋体"/>
          <w:i/>
          <w:iCs/>
          <w:color w:val="000000"/>
          <w:sz w:val="21"/>
          <w:szCs w:val="21"/>
        </w:rPr>
        <w:t>Pract</w:t>
      </w:r>
      <w:proofErr w:type="spellEnd"/>
      <w:r w:rsidRPr="004C7E25">
        <w:rPr>
          <w:rFonts w:ascii="Book Antiqua" w:eastAsia="宋体" w:hAnsi="Book Antiqua" w:cs="宋体"/>
          <w:i/>
          <w:iCs/>
          <w:color w:val="000000"/>
          <w:sz w:val="21"/>
          <w:szCs w:val="21"/>
        </w:rPr>
        <w:t xml:space="preserve"> Res </w:t>
      </w:r>
      <w:proofErr w:type="spellStart"/>
      <w:r w:rsidRPr="004C7E25">
        <w:rPr>
          <w:rFonts w:ascii="Book Antiqua" w:eastAsia="宋体" w:hAnsi="Book Antiqua" w:cs="宋体"/>
          <w:i/>
          <w:iCs/>
          <w:color w:val="000000"/>
          <w:sz w:val="21"/>
          <w:szCs w:val="21"/>
        </w:rPr>
        <w:t>Clin</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color w:val="000000"/>
          <w:sz w:val="21"/>
          <w:szCs w:val="21"/>
        </w:rPr>
        <w:t> 2010; </w:t>
      </w:r>
      <w:r w:rsidRPr="004C7E25">
        <w:rPr>
          <w:rFonts w:ascii="Book Antiqua" w:eastAsia="宋体" w:hAnsi="Book Antiqua" w:cs="宋体"/>
          <w:b/>
          <w:bCs/>
          <w:color w:val="000000"/>
          <w:sz w:val="21"/>
          <w:szCs w:val="21"/>
        </w:rPr>
        <w:t>24</w:t>
      </w:r>
      <w:r w:rsidRPr="004C7E25">
        <w:rPr>
          <w:rFonts w:ascii="Book Antiqua" w:eastAsia="宋体" w:hAnsi="Book Antiqua" w:cs="宋体"/>
          <w:color w:val="000000"/>
          <w:sz w:val="21"/>
          <w:szCs w:val="21"/>
        </w:rPr>
        <w:t>: 349-358 [PMID: 20510834 DOI: 10.1016/j.bpg.2010.02.007]</w:t>
      </w:r>
    </w:p>
    <w:p w14:paraId="3C03B897"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42 </w:t>
      </w:r>
      <w:r w:rsidRPr="004C7E25">
        <w:rPr>
          <w:rFonts w:ascii="Book Antiqua" w:eastAsia="宋体" w:hAnsi="Book Antiqua" w:cs="宋体"/>
          <w:b/>
          <w:bCs/>
          <w:color w:val="000000"/>
          <w:sz w:val="21"/>
          <w:szCs w:val="21"/>
        </w:rPr>
        <w:t>Goldstein AM</w:t>
      </w:r>
      <w:r w:rsidRPr="004C7E25">
        <w:rPr>
          <w:rFonts w:ascii="Book Antiqua" w:eastAsia="宋体" w:hAnsi="Book Antiqua" w:cs="宋体"/>
          <w:color w:val="000000"/>
          <w:sz w:val="21"/>
          <w:szCs w:val="21"/>
        </w:rPr>
        <w:t xml:space="preserve">, Fraser MC, </w:t>
      </w:r>
      <w:proofErr w:type="spellStart"/>
      <w:r w:rsidRPr="004C7E25">
        <w:rPr>
          <w:rFonts w:ascii="Book Antiqua" w:eastAsia="宋体" w:hAnsi="Book Antiqua" w:cs="宋体"/>
          <w:color w:val="000000"/>
          <w:sz w:val="21"/>
          <w:szCs w:val="21"/>
        </w:rPr>
        <w:t>Struewing</w:t>
      </w:r>
      <w:proofErr w:type="spellEnd"/>
      <w:r w:rsidRPr="004C7E25">
        <w:rPr>
          <w:rFonts w:ascii="Book Antiqua" w:eastAsia="宋体" w:hAnsi="Book Antiqua" w:cs="宋体"/>
          <w:color w:val="000000"/>
          <w:sz w:val="21"/>
          <w:szCs w:val="21"/>
        </w:rPr>
        <w:t xml:space="preserve"> JP, </w:t>
      </w:r>
      <w:proofErr w:type="spellStart"/>
      <w:r w:rsidRPr="004C7E25">
        <w:rPr>
          <w:rFonts w:ascii="Book Antiqua" w:eastAsia="宋体" w:hAnsi="Book Antiqua" w:cs="宋体"/>
          <w:color w:val="000000"/>
          <w:sz w:val="21"/>
          <w:szCs w:val="21"/>
        </w:rPr>
        <w:t>Hussussian</w:t>
      </w:r>
      <w:proofErr w:type="spellEnd"/>
      <w:r w:rsidRPr="004C7E25">
        <w:rPr>
          <w:rFonts w:ascii="Book Antiqua" w:eastAsia="宋体" w:hAnsi="Book Antiqua" w:cs="宋体"/>
          <w:color w:val="000000"/>
          <w:sz w:val="21"/>
          <w:szCs w:val="21"/>
        </w:rPr>
        <w:t xml:space="preserve"> CJ, </w:t>
      </w:r>
      <w:proofErr w:type="spellStart"/>
      <w:r w:rsidRPr="004C7E25">
        <w:rPr>
          <w:rFonts w:ascii="Book Antiqua" w:eastAsia="宋体" w:hAnsi="Book Antiqua" w:cs="宋体"/>
          <w:color w:val="000000"/>
          <w:sz w:val="21"/>
          <w:szCs w:val="21"/>
        </w:rPr>
        <w:t>Ranade</w:t>
      </w:r>
      <w:proofErr w:type="spellEnd"/>
      <w:r w:rsidRPr="004C7E25">
        <w:rPr>
          <w:rFonts w:ascii="Book Antiqua" w:eastAsia="宋体" w:hAnsi="Book Antiqua" w:cs="宋体"/>
          <w:color w:val="000000"/>
          <w:sz w:val="21"/>
          <w:szCs w:val="21"/>
        </w:rPr>
        <w:t xml:space="preserve"> K, </w:t>
      </w:r>
      <w:proofErr w:type="spellStart"/>
      <w:r w:rsidRPr="004C7E25">
        <w:rPr>
          <w:rFonts w:ascii="Book Antiqua" w:eastAsia="宋体" w:hAnsi="Book Antiqua" w:cs="宋体"/>
          <w:color w:val="000000"/>
          <w:sz w:val="21"/>
          <w:szCs w:val="21"/>
        </w:rPr>
        <w:t>Zametkin</w:t>
      </w:r>
      <w:proofErr w:type="spellEnd"/>
      <w:r w:rsidRPr="004C7E25">
        <w:rPr>
          <w:rFonts w:ascii="Book Antiqua" w:eastAsia="宋体" w:hAnsi="Book Antiqua" w:cs="宋体"/>
          <w:color w:val="000000"/>
          <w:sz w:val="21"/>
          <w:szCs w:val="21"/>
        </w:rPr>
        <w:t xml:space="preserve"> DP, Fontaine LS, Organic SM, </w:t>
      </w:r>
      <w:proofErr w:type="spellStart"/>
      <w:r w:rsidRPr="004C7E25">
        <w:rPr>
          <w:rFonts w:ascii="Book Antiqua" w:eastAsia="宋体" w:hAnsi="Book Antiqua" w:cs="宋体"/>
          <w:color w:val="000000"/>
          <w:sz w:val="21"/>
          <w:szCs w:val="21"/>
        </w:rPr>
        <w:t>Dracopoli</w:t>
      </w:r>
      <w:proofErr w:type="spellEnd"/>
      <w:r w:rsidRPr="004C7E25">
        <w:rPr>
          <w:rFonts w:ascii="Book Antiqua" w:eastAsia="宋体" w:hAnsi="Book Antiqua" w:cs="宋体"/>
          <w:color w:val="000000"/>
          <w:sz w:val="21"/>
          <w:szCs w:val="21"/>
        </w:rPr>
        <w:t xml:space="preserve"> NC, Clark WH. Increased risk of pancreatic cancer in melanoma-prone </w:t>
      </w:r>
      <w:proofErr w:type="spellStart"/>
      <w:r w:rsidRPr="004C7E25">
        <w:rPr>
          <w:rFonts w:ascii="Book Antiqua" w:eastAsia="宋体" w:hAnsi="Book Antiqua" w:cs="宋体"/>
          <w:color w:val="000000"/>
          <w:sz w:val="21"/>
          <w:szCs w:val="21"/>
        </w:rPr>
        <w:t>kindreds</w:t>
      </w:r>
      <w:proofErr w:type="spellEnd"/>
      <w:r w:rsidRPr="004C7E25">
        <w:rPr>
          <w:rFonts w:ascii="Book Antiqua" w:eastAsia="宋体" w:hAnsi="Book Antiqua" w:cs="宋体"/>
          <w:color w:val="000000"/>
          <w:sz w:val="21"/>
          <w:szCs w:val="21"/>
        </w:rPr>
        <w:t xml:space="preserve"> with p16INK4 mutations. </w:t>
      </w:r>
      <w:r w:rsidRPr="004C7E25">
        <w:rPr>
          <w:rFonts w:ascii="Book Antiqua" w:eastAsia="宋体" w:hAnsi="Book Antiqua" w:cs="宋体"/>
          <w:i/>
          <w:iCs/>
          <w:color w:val="000000"/>
          <w:sz w:val="21"/>
          <w:szCs w:val="21"/>
        </w:rPr>
        <w:t xml:space="preserve">N </w:t>
      </w:r>
      <w:proofErr w:type="spellStart"/>
      <w:r w:rsidRPr="004C7E25">
        <w:rPr>
          <w:rFonts w:ascii="Book Antiqua" w:eastAsia="宋体" w:hAnsi="Book Antiqua" w:cs="宋体"/>
          <w:i/>
          <w:iCs/>
          <w:color w:val="000000"/>
          <w:sz w:val="21"/>
          <w:szCs w:val="21"/>
        </w:rPr>
        <w:t>Engl</w:t>
      </w:r>
      <w:proofErr w:type="spellEnd"/>
      <w:r w:rsidRPr="004C7E25">
        <w:rPr>
          <w:rFonts w:ascii="Book Antiqua" w:eastAsia="宋体" w:hAnsi="Book Antiqua" w:cs="宋体"/>
          <w:i/>
          <w:iCs/>
          <w:color w:val="000000"/>
          <w:sz w:val="21"/>
          <w:szCs w:val="21"/>
        </w:rPr>
        <w:t xml:space="preserve"> J Med</w:t>
      </w:r>
      <w:r w:rsidRPr="004C7E25">
        <w:rPr>
          <w:rFonts w:ascii="Book Antiqua" w:eastAsia="宋体" w:hAnsi="Book Antiqua" w:cs="宋体"/>
          <w:color w:val="000000"/>
          <w:sz w:val="21"/>
          <w:szCs w:val="21"/>
        </w:rPr>
        <w:t> 1995; </w:t>
      </w:r>
      <w:r w:rsidRPr="004C7E25">
        <w:rPr>
          <w:rFonts w:ascii="Book Antiqua" w:eastAsia="宋体" w:hAnsi="Book Antiqua" w:cs="宋体"/>
          <w:b/>
          <w:bCs/>
          <w:color w:val="000000"/>
          <w:sz w:val="21"/>
          <w:szCs w:val="21"/>
        </w:rPr>
        <w:t>333</w:t>
      </w:r>
      <w:r w:rsidRPr="004C7E25">
        <w:rPr>
          <w:rFonts w:ascii="Book Antiqua" w:eastAsia="宋体" w:hAnsi="Book Antiqua" w:cs="宋体"/>
          <w:color w:val="000000"/>
          <w:sz w:val="21"/>
          <w:szCs w:val="21"/>
        </w:rPr>
        <w:t>: 970-974 [PMID: 7666916 DOI: 10.1056/NEJM199510123331504]</w:t>
      </w:r>
    </w:p>
    <w:p w14:paraId="75CD5EFB"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43 </w:t>
      </w:r>
      <w:r w:rsidRPr="004C7E25">
        <w:rPr>
          <w:rFonts w:ascii="Book Antiqua" w:eastAsia="宋体" w:hAnsi="Book Antiqua" w:cs="宋体"/>
          <w:b/>
          <w:bCs/>
          <w:color w:val="000000"/>
          <w:sz w:val="21"/>
          <w:szCs w:val="21"/>
        </w:rPr>
        <w:t>Whelan AJ</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Bartsch</w:t>
      </w:r>
      <w:proofErr w:type="spellEnd"/>
      <w:r w:rsidRPr="004C7E25">
        <w:rPr>
          <w:rFonts w:ascii="Book Antiqua" w:eastAsia="宋体" w:hAnsi="Book Antiqua" w:cs="宋体"/>
          <w:color w:val="000000"/>
          <w:sz w:val="21"/>
          <w:szCs w:val="21"/>
        </w:rPr>
        <w:t xml:space="preserve"> D, </w:t>
      </w:r>
      <w:proofErr w:type="spellStart"/>
      <w:r w:rsidRPr="004C7E25">
        <w:rPr>
          <w:rFonts w:ascii="Book Antiqua" w:eastAsia="宋体" w:hAnsi="Book Antiqua" w:cs="宋体"/>
          <w:color w:val="000000"/>
          <w:sz w:val="21"/>
          <w:szCs w:val="21"/>
        </w:rPr>
        <w:t>Goodfellow</w:t>
      </w:r>
      <w:proofErr w:type="spellEnd"/>
      <w:r w:rsidRPr="004C7E25">
        <w:rPr>
          <w:rFonts w:ascii="Book Antiqua" w:eastAsia="宋体" w:hAnsi="Book Antiqua" w:cs="宋体"/>
          <w:color w:val="000000"/>
          <w:sz w:val="21"/>
          <w:szCs w:val="21"/>
        </w:rPr>
        <w:t xml:space="preserve"> PJ.</w:t>
      </w:r>
      <w:proofErr w:type="gramEnd"/>
      <w:r w:rsidRPr="004C7E25">
        <w:rPr>
          <w:rFonts w:ascii="Book Antiqua" w:eastAsia="宋体" w:hAnsi="Book Antiqua" w:cs="宋体"/>
          <w:color w:val="000000"/>
          <w:sz w:val="21"/>
          <w:szCs w:val="21"/>
        </w:rPr>
        <w:t xml:space="preserve"> Brief report: a familial syndrome of pancreatic cancer and melanoma with a mutation in the CDKN2 tumor-suppressor gene. </w:t>
      </w:r>
      <w:r w:rsidRPr="004C7E25">
        <w:rPr>
          <w:rFonts w:ascii="Book Antiqua" w:eastAsia="宋体" w:hAnsi="Book Antiqua" w:cs="宋体"/>
          <w:i/>
          <w:iCs/>
          <w:color w:val="000000"/>
          <w:sz w:val="21"/>
          <w:szCs w:val="21"/>
        </w:rPr>
        <w:t xml:space="preserve">N </w:t>
      </w:r>
      <w:proofErr w:type="spellStart"/>
      <w:r w:rsidRPr="004C7E25">
        <w:rPr>
          <w:rFonts w:ascii="Book Antiqua" w:eastAsia="宋体" w:hAnsi="Book Antiqua" w:cs="宋体"/>
          <w:i/>
          <w:iCs/>
          <w:color w:val="000000"/>
          <w:sz w:val="21"/>
          <w:szCs w:val="21"/>
        </w:rPr>
        <w:t>Engl</w:t>
      </w:r>
      <w:proofErr w:type="spellEnd"/>
      <w:r w:rsidRPr="004C7E25">
        <w:rPr>
          <w:rFonts w:ascii="Book Antiqua" w:eastAsia="宋体" w:hAnsi="Book Antiqua" w:cs="宋体"/>
          <w:i/>
          <w:iCs/>
          <w:color w:val="000000"/>
          <w:sz w:val="21"/>
          <w:szCs w:val="21"/>
        </w:rPr>
        <w:t xml:space="preserve"> J Med</w:t>
      </w:r>
      <w:r w:rsidRPr="004C7E25">
        <w:rPr>
          <w:rFonts w:ascii="Book Antiqua" w:eastAsia="宋体" w:hAnsi="Book Antiqua" w:cs="宋体"/>
          <w:color w:val="000000"/>
          <w:sz w:val="21"/>
          <w:szCs w:val="21"/>
        </w:rPr>
        <w:t> 1995; </w:t>
      </w:r>
      <w:r w:rsidRPr="004C7E25">
        <w:rPr>
          <w:rFonts w:ascii="Book Antiqua" w:eastAsia="宋体" w:hAnsi="Book Antiqua" w:cs="宋体"/>
          <w:b/>
          <w:bCs/>
          <w:color w:val="000000"/>
          <w:sz w:val="21"/>
          <w:szCs w:val="21"/>
        </w:rPr>
        <w:t>333</w:t>
      </w:r>
      <w:r w:rsidRPr="004C7E25">
        <w:rPr>
          <w:rFonts w:ascii="Book Antiqua" w:eastAsia="宋体" w:hAnsi="Book Antiqua" w:cs="宋体"/>
          <w:color w:val="000000"/>
          <w:sz w:val="21"/>
          <w:szCs w:val="21"/>
        </w:rPr>
        <w:t>: 975-977 [PMID: 7666917 DOI: 10.1056/NEJM199510123331505]</w:t>
      </w:r>
    </w:p>
    <w:p w14:paraId="62C1B320"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44 </w:t>
      </w:r>
      <w:r w:rsidRPr="004C7E25">
        <w:rPr>
          <w:rFonts w:ascii="Book Antiqua" w:eastAsia="宋体" w:hAnsi="Book Antiqua" w:cs="宋体"/>
          <w:b/>
          <w:bCs/>
          <w:color w:val="000000"/>
          <w:sz w:val="21"/>
          <w:szCs w:val="21"/>
        </w:rPr>
        <w:t>Klein AP</w:t>
      </w:r>
      <w:r w:rsidRPr="004C7E25">
        <w:rPr>
          <w:rFonts w:ascii="Book Antiqua" w:eastAsia="宋体" w:hAnsi="Book Antiqua" w:cs="宋体"/>
          <w:color w:val="000000"/>
          <w:sz w:val="21"/>
          <w:szCs w:val="21"/>
        </w:rPr>
        <w:t>. Genetic susceptibility to pancreatic cancer.</w:t>
      </w:r>
      <w:proofErr w:type="gramEnd"/>
      <w:r w:rsidRPr="004C7E25">
        <w:rPr>
          <w:rFonts w:ascii="Book Antiqua" w:eastAsia="宋体" w:hAnsi="Book Antiqua" w:cs="宋体"/>
          <w:color w:val="000000"/>
          <w:sz w:val="21"/>
          <w:szCs w:val="21"/>
        </w:rPr>
        <w:t> </w:t>
      </w:r>
      <w:proofErr w:type="spellStart"/>
      <w:r w:rsidRPr="004C7E25">
        <w:rPr>
          <w:rFonts w:ascii="Book Antiqua" w:eastAsia="宋体" w:hAnsi="Book Antiqua" w:cs="宋体"/>
          <w:i/>
          <w:iCs/>
          <w:color w:val="000000"/>
          <w:sz w:val="21"/>
          <w:szCs w:val="21"/>
        </w:rPr>
        <w:t>Mol</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Carcinog</w:t>
      </w:r>
      <w:proofErr w:type="spellEnd"/>
      <w:r w:rsidRPr="004C7E25">
        <w:rPr>
          <w:rFonts w:ascii="Book Antiqua" w:eastAsia="宋体" w:hAnsi="Book Antiqua" w:cs="宋体"/>
          <w:color w:val="000000"/>
          <w:sz w:val="21"/>
          <w:szCs w:val="21"/>
        </w:rPr>
        <w:t> 2012; </w:t>
      </w:r>
      <w:r w:rsidRPr="004C7E25">
        <w:rPr>
          <w:rFonts w:ascii="Book Antiqua" w:eastAsia="宋体" w:hAnsi="Book Antiqua" w:cs="宋体"/>
          <w:b/>
          <w:bCs/>
          <w:color w:val="000000"/>
          <w:sz w:val="21"/>
          <w:szCs w:val="21"/>
        </w:rPr>
        <w:t>51</w:t>
      </w:r>
      <w:r w:rsidRPr="004C7E25">
        <w:rPr>
          <w:rFonts w:ascii="Book Antiqua" w:eastAsia="宋体" w:hAnsi="Book Antiqua" w:cs="宋体"/>
          <w:color w:val="000000"/>
          <w:sz w:val="21"/>
          <w:szCs w:val="21"/>
        </w:rPr>
        <w:t>: 14-24 [PMID: 22162228 DOI: 10.1002/mc.20855]</w:t>
      </w:r>
    </w:p>
    <w:p w14:paraId="3C01BAB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45 </w:t>
      </w:r>
      <w:r w:rsidRPr="004C7E25">
        <w:rPr>
          <w:rFonts w:ascii="Book Antiqua" w:eastAsia="宋体" w:hAnsi="Book Antiqua" w:cs="宋体"/>
          <w:b/>
          <w:bCs/>
          <w:color w:val="000000"/>
          <w:sz w:val="21"/>
          <w:szCs w:val="21"/>
        </w:rPr>
        <w:t xml:space="preserve">van </w:t>
      </w:r>
      <w:proofErr w:type="spellStart"/>
      <w:r w:rsidRPr="004C7E25">
        <w:rPr>
          <w:rFonts w:ascii="Book Antiqua" w:eastAsia="宋体" w:hAnsi="Book Antiqua" w:cs="宋体"/>
          <w:b/>
          <w:bCs/>
          <w:color w:val="000000"/>
          <w:sz w:val="21"/>
          <w:szCs w:val="21"/>
        </w:rPr>
        <w:t>Asperen</w:t>
      </w:r>
      <w:proofErr w:type="spellEnd"/>
      <w:r w:rsidRPr="004C7E25">
        <w:rPr>
          <w:rFonts w:ascii="Book Antiqua" w:eastAsia="宋体" w:hAnsi="Book Antiqua" w:cs="宋体"/>
          <w:b/>
          <w:bCs/>
          <w:color w:val="000000"/>
          <w:sz w:val="21"/>
          <w:szCs w:val="21"/>
        </w:rPr>
        <w:t xml:space="preserve"> CJ</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Brohet</w:t>
      </w:r>
      <w:proofErr w:type="spellEnd"/>
      <w:r w:rsidRPr="004C7E25">
        <w:rPr>
          <w:rFonts w:ascii="Book Antiqua" w:eastAsia="宋体" w:hAnsi="Book Antiqua" w:cs="宋体"/>
          <w:color w:val="000000"/>
          <w:sz w:val="21"/>
          <w:szCs w:val="21"/>
        </w:rPr>
        <w:t xml:space="preserve"> RM, </w:t>
      </w:r>
      <w:proofErr w:type="spellStart"/>
      <w:r w:rsidRPr="004C7E25">
        <w:rPr>
          <w:rFonts w:ascii="Book Antiqua" w:eastAsia="宋体" w:hAnsi="Book Antiqua" w:cs="宋体"/>
          <w:color w:val="000000"/>
          <w:sz w:val="21"/>
          <w:szCs w:val="21"/>
        </w:rPr>
        <w:t>Meijers-Heijboer</w:t>
      </w:r>
      <w:proofErr w:type="spellEnd"/>
      <w:r w:rsidRPr="004C7E25">
        <w:rPr>
          <w:rFonts w:ascii="Book Antiqua" w:eastAsia="宋体" w:hAnsi="Book Antiqua" w:cs="宋体"/>
          <w:color w:val="000000"/>
          <w:sz w:val="21"/>
          <w:szCs w:val="21"/>
        </w:rPr>
        <w:t xml:space="preserve"> EJ, </w:t>
      </w:r>
      <w:proofErr w:type="spellStart"/>
      <w:r w:rsidRPr="004C7E25">
        <w:rPr>
          <w:rFonts w:ascii="Book Antiqua" w:eastAsia="宋体" w:hAnsi="Book Antiqua" w:cs="宋体"/>
          <w:color w:val="000000"/>
          <w:sz w:val="21"/>
          <w:szCs w:val="21"/>
        </w:rPr>
        <w:t>Hoogerbrugge</w:t>
      </w:r>
      <w:proofErr w:type="spellEnd"/>
      <w:r w:rsidRPr="004C7E25">
        <w:rPr>
          <w:rFonts w:ascii="Book Antiqua" w:eastAsia="宋体" w:hAnsi="Book Antiqua" w:cs="宋体"/>
          <w:color w:val="000000"/>
          <w:sz w:val="21"/>
          <w:szCs w:val="21"/>
        </w:rPr>
        <w:t xml:space="preserve"> N, </w:t>
      </w:r>
      <w:proofErr w:type="spellStart"/>
      <w:r w:rsidRPr="004C7E25">
        <w:rPr>
          <w:rFonts w:ascii="Book Antiqua" w:eastAsia="宋体" w:hAnsi="Book Antiqua" w:cs="宋体"/>
          <w:color w:val="000000"/>
          <w:sz w:val="21"/>
          <w:szCs w:val="21"/>
        </w:rPr>
        <w:t>Verhoef</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Vasen</w:t>
      </w:r>
      <w:proofErr w:type="spellEnd"/>
      <w:r w:rsidRPr="004C7E25">
        <w:rPr>
          <w:rFonts w:ascii="Book Antiqua" w:eastAsia="宋体" w:hAnsi="Book Antiqua" w:cs="宋体"/>
          <w:color w:val="000000"/>
          <w:sz w:val="21"/>
          <w:szCs w:val="21"/>
        </w:rPr>
        <w:t xml:space="preserve"> HF, </w:t>
      </w:r>
      <w:proofErr w:type="spellStart"/>
      <w:r w:rsidRPr="004C7E25">
        <w:rPr>
          <w:rFonts w:ascii="Book Antiqua" w:eastAsia="宋体" w:hAnsi="Book Antiqua" w:cs="宋体"/>
          <w:color w:val="000000"/>
          <w:sz w:val="21"/>
          <w:szCs w:val="21"/>
        </w:rPr>
        <w:t>Ausems</w:t>
      </w:r>
      <w:proofErr w:type="spellEnd"/>
      <w:r w:rsidRPr="004C7E25">
        <w:rPr>
          <w:rFonts w:ascii="Book Antiqua" w:eastAsia="宋体" w:hAnsi="Book Antiqua" w:cs="宋体"/>
          <w:color w:val="000000"/>
          <w:sz w:val="21"/>
          <w:szCs w:val="21"/>
        </w:rPr>
        <w:t xml:space="preserve"> MG, </w:t>
      </w:r>
      <w:proofErr w:type="spellStart"/>
      <w:r w:rsidRPr="004C7E25">
        <w:rPr>
          <w:rFonts w:ascii="Book Antiqua" w:eastAsia="宋体" w:hAnsi="Book Antiqua" w:cs="宋体"/>
          <w:color w:val="000000"/>
          <w:sz w:val="21"/>
          <w:szCs w:val="21"/>
        </w:rPr>
        <w:t>Menko</w:t>
      </w:r>
      <w:proofErr w:type="spellEnd"/>
      <w:r w:rsidRPr="004C7E25">
        <w:rPr>
          <w:rFonts w:ascii="Book Antiqua" w:eastAsia="宋体" w:hAnsi="Book Antiqua" w:cs="宋体"/>
          <w:color w:val="000000"/>
          <w:sz w:val="21"/>
          <w:szCs w:val="21"/>
        </w:rPr>
        <w:t xml:space="preserve"> FH, Gomez Garcia EB, </w:t>
      </w:r>
      <w:proofErr w:type="spellStart"/>
      <w:r w:rsidRPr="004C7E25">
        <w:rPr>
          <w:rFonts w:ascii="Book Antiqua" w:eastAsia="宋体" w:hAnsi="Book Antiqua" w:cs="宋体"/>
          <w:color w:val="000000"/>
          <w:sz w:val="21"/>
          <w:szCs w:val="21"/>
        </w:rPr>
        <w:t>Klijn</w:t>
      </w:r>
      <w:proofErr w:type="spellEnd"/>
      <w:r w:rsidRPr="004C7E25">
        <w:rPr>
          <w:rFonts w:ascii="Book Antiqua" w:eastAsia="宋体" w:hAnsi="Book Antiqua" w:cs="宋体"/>
          <w:color w:val="000000"/>
          <w:sz w:val="21"/>
          <w:szCs w:val="21"/>
        </w:rPr>
        <w:t xml:space="preserve"> JG, </w:t>
      </w:r>
      <w:proofErr w:type="spellStart"/>
      <w:r w:rsidRPr="004C7E25">
        <w:rPr>
          <w:rFonts w:ascii="Book Antiqua" w:eastAsia="宋体" w:hAnsi="Book Antiqua" w:cs="宋体"/>
          <w:color w:val="000000"/>
          <w:sz w:val="21"/>
          <w:szCs w:val="21"/>
        </w:rPr>
        <w:t>Hogervorst</w:t>
      </w:r>
      <w:proofErr w:type="spellEnd"/>
      <w:r w:rsidRPr="004C7E25">
        <w:rPr>
          <w:rFonts w:ascii="Book Antiqua" w:eastAsia="宋体" w:hAnsi="Book Antiqua" w:cs="宋体"/>
          <w:color w:val="000000"/>
          <w:sz w:val="21"/>
          <w:szCs w:val="21"/>
        </w:rPr>
        <w:t xml:space="preserve"> FB, van </w:t>
      </w:r>
      <w:proofErr w:type="spellStart"/>
      <w:r w:rsidRPr="004C7E25">
        <w:rPr>
          <w:rFonts w:ascii="Book Antiqua" w:eastAsia="宋体" w:hAnsi="Book Antiqua" w:cs="宋体"/>
          <w:color w:val="000000"/>
          <w:sz w:val="21"/>
          <w:szCs w:val="21"/>
        </w:rPr>
        <w:t>Houwelingen</w:t>
      </w:r>
      <w:proofErr w:type="spellEnd"/>
      <w:r w:rsidRPr="004C7E25">
        <w:rPr>
          <w:rFonts w:ascii="Book Antiqua" w:eastAsia="宋体" w:hAnsi="Book Antiqua" w:cs="宋体"/>
          <w:color w:val="000000"/>
          <w:sz w:val="21"/>
          <w:szCs w:val="21"/>
        </w:rPr>
        <w:t xml:space="preserve"> JC, </w:t>
      </w:r>
      <w:proofErr w:type="spellStart"/>
      <w:r w:rsidRPr="004C7E25">
        <w:rPr>
          <w:rFonts w:ascii="Book Antiqua" w:eastAsia="宋体" w:hAnsi="Book Antiqua" w:cs="宋体"/>
          <w:color w:val="000000"/>
          <w:sz w:val="21"/>
          <w:szCs w:val="21"/>
        </w:rPr>
        <w:t>van't</w:t>
      </w:r>
      <w:proofErr w:type="spellEnd"/>
      <w:r w:rsidRPr="004C7E25">
        <w:rPr>
          <w:rFonts w:ascii="Book Antiqua" w:eastAsia="宋体" w:hAnsi="Book Antiqua" w:cs="宋体"/>
          <w:color w:val="000000"/>
          <w:sz w:val="21"/>
          <w:szCs w:val="21"/>
        </w:rPr>
        <w:t xml:space="preserve"> Veer LJ, </w:t>
      </w:r>
      <w:proofErr w:type="spellStart"/>
      <w:r w:rsidRPr="004C7E25">
        <w:rPr>
          <w:rFonts w:ascii="Book Antiqua" w:eastAsia="宋体" w:hAnsi="Book Antiqua" w:cs="宋体"/>
          <w:color w:val="000000"/>
          <w:sz w:val="21"/>
          <w:szCs w:val="21"/>
        </w:rPr>
        <w:t>Rookus</w:t>
      </w:r>
      <w:proofErr w:type="spellEnd"/>
      <w:r w:rsidRPr="004C7E25">
        <w:rPr>
          <w:rFonts w:ascii="Book Antiqua" w:eastAsia="宋体" w:hAnsi="Book Antiqua" w:cs="宋体"/>
          <w:color w:val="000000"/>
          <w:sz w:val="21"/>
          <w:szCs w:val="21"/>
        </w:rPr>
        <w:t xml:space="preserve"> MA, van </w:t>
      </w:r>
      <w:proofErr w:type="spellStart"/>
      <w:r w:rsidRPr="004C7E25">
        <w:rPr>
          <w:rFonts w:ascii="Book Antiqua" w:eastAsia="宋体" w:hAnsi="Book Antiqua" w:cs="宋体"/>
          <w:color w:val="000000"/>
          <w:sz w:val="21"/>
          <w:szCs w:val="21"/>
        </w:rPr>
        <w:t>Leeuwen</w:t>
      </w:r>
      <w:proofErr w:type="spellEnd"/>
      <w:r w:rsidRPr="004C7E25">
        <w:rPr>
          <w:rFonts w:ascii="Book Antiqua" w:eastAsia="宋体" w:hAnsi="Book Antiqua" w:cs="宋体"/>
          <w:color w:val="000000"/>
          <w:sz w:val="21"/>
          <w:szCs w:val="21"/>
        </w:rPr>
        <w:t xml:space="preserve"> FE. Cancer risks in BRCA2 families: estimates for sites other than breast and ovary. </w:t>
      </w:r>
      <w:r w:rsidRPr="004C7E25">
        <w:rPr>
          <w:rFonts w:ascii="Book Antiqua" w:eastAsia="宋体" w:hAnsi="Book Antiqua" w:cs="宋体"/>
          <w:i/>
          <w:iCs/>
          <w:color w:val="000000"/>
          <w:sz w:val="21"/>
          <w:szCs w:val="21"/>
        </w:rPr>
        <w:t>J Med Genet</w:t>
      </w:r>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42</w:t>
      </w:r>
      <w:r w:rsidRPr="004C7E25">
        <w:rPr>
          <w:rFonts w:ascii="Book Antiqua" w:eastAsia="宋体" w:hAnsi="Book Antiqua" w:cs="宋体"/>
          <w:color w:val="000000"/>
          <w:sz w:val="21"/>
          <w:szCs w:val="21"/>
        </w:rPr>
        <w:t>: 711-719 [PMID: 16141007 DOI: 10.1136/jmg.2004.028829]</w:t>
      </w:r>
    </w:p>
    <w:p w14:paraId="29644A55"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46 </w:t>
      </w:r>
      <w:r w:rsidRPr="004C7E25">
        <w:rPr>
          <w:rFonts w:ascii="Book Antiqua" w:eastAsia="宋体" w:hAnsi="Book Antiqua" w:cs="宋体"/>
          <w:b/>
          <w:bCs/>
          <w:color w:val="000000"/>
          <w:sz w:val="21"/>
          <w:szCs w:val="21"/>
        </w:rPr>
        <w:t>Brose MS</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Rebbeck</w:t>
      </w:r>
      <w:proofErr w:type="spellEnd"/>
      <w:r w:rsidRPr="004C7E25">
        <w:rPr>
          <w:rFonts w:ascii="Book Antiqua" w:eastAsia="宋体" w:hAnsi="Book Antiqua" w:cs="宋体"/>
          <w:color w:val="000000"/>
          <w:sz w:val="21"/>
          <w:szCs w:val="21"/>
        </w:rPr>
        <w:t xml:space="preserve"> TR, Calzone KA, </w:t>
      </w:r>
      <w:proofErr w:type="spellStart"/>
      <w:r w:rsidRPr="004C7E25">
        <w:rPr>
          <w:rFonts w:ascii="Book Antiqua" w:eastAsia="宋体" w:hAnsi="Book Antiqua" w:cs="宋体"/>
          <w:color w:val="000000"/>
          <w:sz w:val="21"/>
          <w:szCs w:val="21"/>
        </w:rPr>
        <w:t>Stopfer</w:t>
      </w:r>
      <w:proofErr w:type="spellEnd"/>
      <w:r w:rsidRPr="004C7E25">
        <w:rPr>
          <w:rFonts w:ascii="Book Antiqua" w:eastAsia="宋体" w:hAnsi="Book Antiqua" w:cs="宋体"/>
          <w:color w:val="000000"/>
          <w:sz w:val="21"/>
          <w:szCs w:val="21"/>
        </w:rPr>
        <w:t xml:space="preserve"> JE, </w:t>
      </w:r>
      <w:proofErr w:type="spellStart"/>
      <w:r w:rsidRPr="004C7E25">
        <w:rPr>
          <w:rFonts w:ascii="Book Antiqua" w:eastAsia="宋体" w:hAnsi="Book Antiqua" w:cs="宋体"/>
          <w:color w:val="000000"/>
          <w:sz w:val="21"/>
          <w:szCs w:val="21"/>
        </w:rPr>
        <w:t>Nathanson</w:t>
      </w:r>
      <w:proofErr w:type="spellEnd"/>
      <w:r w:rsidRPr="004C7E25">
        <w:rPr>
          <w:rFonts w:ascii="Book Antiqua" w:eastAsia="宋体" w:hAnsi="Book Antiqua" w:cs="宋体"/>
          <w:color w:val="000000"/>
          <w:sz w:val="21"/>
          <w:szCs w:val="21"/>
        </w:rPr>
        <w:t xml:space="preserve"> KL, Weber BL. Cancer risk estimates for BRCA1 mutation carriers identified in a risk evaluation program.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Natl</w:t>
      </w:r>
      <w:proofErr w:type="spellEnd"/>
      <w:r w:rsidRPr="004C7E25">
        <w:rPr>
          <w:rFonts w:ascii="Book Antiqua" w:eastAsia="宋体" w:hAnsi="Book Antiqua" w:cs="宋体"/>
          <w:i/>
          <w:iCs/>
          <w:color w:val="000000"/>
          <w:sz w:val="21"/>
          <w:szCs w:val="21"/>
        </w:rPr>
        <w:t xml:space="preserve"> Cancer </w:t>
      </w:r>
      <w:proofErr w:type="spellStart"/>
      <w:r w:rsidRPr="004C7E25">
        <w:rPr>
          <w:rFonts w:ascii="Book Antiqua" w:eastAsia="宋体" w:hAnsi="Book Antiqua" w:cs="宋体"/>
          <w:i/>
          <w:iCs/>
          <w:color w:val="000000"/>
          <w:sz w:val="21"/>
          <w:szCs w:val="21"/>
        </w:rPr>
        <w:t>Inst</w:t>
      </w:r>
      <w:proofErr w:type="spellEnd"/>
      <w:r w:rsidRPr="004C7E25">
        <w:rPr>
          <w:rFonts w:ascii="Book Antiqua" w:eastAsia="宋体" w:hAnsi="Book Antiqua" w:cs="宋体"/>
          <w:color w:val="000000"/>
          <w:sz w:val="21"/>
          <w:szCs w:val="21"/>
        </w:rPr>
        <w:t> 2002; </w:t>
      </w:r>
      <w:r w:rsidRPr="004C7E25">
        <w:rPr>
          <w:rFonts w:ascii="Book Antiqua" w:eastAsia="宋体" w:hAnsi="Book Antiqua" w:cs="宋体"/>
          <w:b/>
          <w:bCs/>
          <w:color w:val="000000"/>
          <w:sz w:val="21"/>
          <w:szCs w:val="21"/>
        </w:rPr>
        <w:t>94</w:t>
      </w:r>
      <w:r w:rsidRPr="004C7E25">
        <w:rPr>
          <w:rFonts w:ascii="Book Antiqua" w:eastAsia="宋体" w:hAnsi="Book Antiqua" w:cs="宋体"/>
          <w:color w:val="000000"/>
          <w:sz w:val="21"/>
          <w:szCs w:val="21"/>
        </w:rPr>
        <w:t>: 1365-1372 [PMID: 12237282 DOI: 10.1093/</w:t>
      </w:r>
      <w:proofErr w:type="spellStart"/>
      <w:r w:rsidRPr="004C7E25">
        <w:rPr>
          <w:rFonts w:ascii="Book Antiqua" w:eastAsia="宋体" w:hAnsi="Book Antiqua" w:cs="宋体"/>
          <w:color w:val="000000"/>
          <w:sz w:val="21"/>
          <w:szCs w:val="21"/>
        </w:rPr>
        <w:t>jnci</w:t>
      </w:r>
      <w:proofErr w:type="spellEnd"/>
      <w:r w:rsidRPr="004C7E25">
        <w:rPr>
          <w:rFonts w:ascii="Book Antiqua" w:eastAsia="宋体" w:hAnsi="Book Antiqua" w:cs="宋体"/>
          <w:color w:val="000000"/>
          <w:sz w:val="21"/>
          <w:szCs w:val="21"/>
        </w:rPr>
        <w:t>/94.18.1365]</w:t>
      </w:r>
    </w:p>
    <w:p w14:paraId="0784688A"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47 </w:t>
      </w:r>
      <w:r w:rsidRPr="004C7E25">
        <w:rPr>
          <w:rFonts w:ascii="Book Antiqua" w:eastAsia="宋体" w:hAnsi="Book Antiqua" w:cs="宋体"/>
          <w:b/>
          <w:bCs/>
          <w:color w:val="000000"/>
          <w:sz w:val="21"/>
          <w:szCs w:val="21"/>
        </w:rPr>
        <w:t>Couch FJ</w:t>
      </w:r>
      <w:r w:rsidRPr="004C7E25">
        <w:rPr>
          <w:rFonts w:ascii="Book Antiqua" w:eastAsia="宋体" w:hAnsi="Book Antiqua" w:cs="宋体"/>
          <w:color w:val="000000"/>
          <w:sz w:val="21"/>
          <w:szCs w:val="21"/>
        </w:rPr>
        <w:t xml:space="preserve">, Johnson MR, </w:t>
      </w:r>
      <w:proofErr w:type="spellStart"/>
      <w:r w:rsidRPr="004C7E25">
        <w:rPr>
          <w:rFonts w:ascii="Book Antiqua" w:eastAsia="宋体" w:hAnsi="Book Antiqua" w:cs="宋体"/>
          <w:color w:val="000000"/>
          <w:sz w:val="21"/>
          <w:szCs w:val="21"/>
        </w:rPr>
        <w:t>Rabe</w:t>
      </w:r>
      <w:proofErr w:type="spellEnd"/>
      <w:r w:rsidRPr="004C7E25">
        <w:rPr>
          <w:rFonts w:ascii="Book Antiqua" w:eastAsia="宋体" w:hAnsi="Book Antiqua" w:cs="宋体"/>
          <w:color w:val="000000"/>
          <w:sz w:val="21"/>
          <w:szCs w:val="21"/>
        </w:rPr>
        <w:t xml:space="preserve"> KG, </w:t>
      </w:r>
      <w:proofErr w:type="spellStart"/>
      <w:r w:rsidRPr="004C7E25">
        <w:rPr>
          <w:rFonts w:ascii="Book Antiqua" w:eastAsia="宋体" w:hAnsi="Book Antiqua" w:cs="宋体"/>
          <w:color w:val="000000"/>
          <w:sz w:val="21"/>
          <w:szCs w:val="21"/>
        </w:rPr>
        <w:t>Brune</w:t>
      </w:r>
      <w:proofErr w:type="spellEnd"/>
      <w:r w:rsidRPr="004C7E25">
        <w:rPr>
          <w:rFonts w:ascii="Book Antiqua" w:eastAsia="宋体" w:hAnsi="Book Antiqua" w:cs="宋体"/>
          <w:color w:val="000000"/>
          <w:sz w:val="21"/>
          <w:szCs w:val="21"/>
        </w:rPr>
        <w:t xml:space="preserve"> K, de Andrade M, </w:t>
      </w:r>
      <w:proofErr w:type="spellStart"/>
      <w:r w:rsidRPr="004C7E25">
        <w:rPr>
          <w:rFonts w:ascii="Book Antiqua" w:eastAsia="宋体" w:hAnsi="Book Antiqua" w:cs="宋体"/>
          <w:color w:val="000000"/>
          <w:sz w:val="21"/>
          <w:szCs w:val="21"/>
        </w:rPr>
        <w:t>Goggins</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Rothenmund</w:t>
      </w:r>
      <w:proofErr w:type="spellEnd"/>
      <w:r w:rsidRPr="004C7E25">
        <w:rPr>
          <w:rFonts w:ascii="Book Antiqua" w:eastAsia="宋体" w:hAnsi="Book Antiqua" w:cs="宋体"/>
          <w:color w:val="000000"/>
          <w:sz w:val="21"/>
          <w:szCs w:val="21"/>
        </w:rPr>
        <w:t xml:space="preserve"> H, </w:t>
      </w:r>
      <w:proofErr w:type="spellStart"/>
      <w:r w:rsidRPr="004C7E25">
        <w:rPr>
          <w:rFonts w:ascii="Book Antiqua" w:eastAsia="宋体" w:hAnsi="Book Antiqua" w:cs="宋体"/>
          <w:color w:val="000000"/>
          <w:sz w:val="21"/>
          <w:szCs w:val="21"/>
        </w:rPr>
        <w:t>Gallinger</w:t>
      </w:r>
      <w:proofErr w:type="spellEnd"/>
      <w:r w:rsidRPr="004C7E25">
        <w:rPr>
          <w:rFonts w:ascii="Book Antiqua" w:eastAsia="宋体" w:hAnsi="Book Antiqua" w:cs="宋体"/>
          <w:color w:val="000000"/>
          <w:sz w:val="21"/>
          <w:szCs w:val="21"/>
        </w:rPr>
        <w:t xml:space="preserve"> S, Klein A, Petersen GM,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w:t>
      </w:r>
      <w:proofErr w:type="gramStart"/>
      <w:r w:rsidRPr="004C7E25">
        <w:rPr>
          <w:rFonts w:ascii="Book Antiqua" w:eastAsia="宋体" w:hAnsi="Book Antiqua" w:cs="宋体"/>
          <w:color w:val="000000"/>
          <w:sz w:val="21"/>
          <w:szCs w:val="21"/>
        </w:rPr>
        <w:t>The prevalence of BRCA2 mutations in familial pancreatic cancer.</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Cancer </w:t>
      </w:r>
      <w:proofErr w:type="spellStart"/>
      <w:r w:rsidRPr="004C7E25">
        <w:rPr>
          <w:rFonts w:ascii="Book Antiqua" w:eastAsia="宋体" w:hAnsi="Book Antiqua" w:cs="宋体"/>
          <w:i/>
          <w:iCs/>
          <w:color w:val="000000"/>
          <w:sz w:val="21"/>
          <w:szCs w:val="21"/>
        </w:rPr>
        <w:t>Epidemiol</w:t>
      </w:r>
      <w:proofErr w:type="spellEnd"/>
      <w:r w:rsidRPr="004C7E25">
        <w:rPr>
          <w:rFonts w:ascii="Book Antiqua" w:eastAsia="宋体" w:hAnsi="Book Antiqua" w:cs="宋体"/>
          <w:i/>
          <w:iCs/>
          <w:color w:val="000000"/>
          <w:sz w:val="21"/>
          <w:szCs w:val="21"/>
        </w:rPr>
        <w:t xml:space="preserve"> Biomarkers </w:t>
      </w:r>
      <w:proofErr w:type="spellStart"/>
      <w:r w:rsidRPr="004C7E25">
        <w:rPr>
          <w:rFonts w:ascii="Book Antiqua" w:eastAsia="宋体" w:hAnsi="Book Antiqua" w:cs="宋体"/>
          <w:i/>
          <w:iCs/>
          <w:color w:val="000000"/>
          <w:sz w:val="21"/>
          <w:szCs w:val="21"/>
        </w:rPr>
        <w:t>Prev</w:t>
      </w:r>
      <w:proofErr w:type="spellEnd"/>
      <w:r w:rsidRPr="004C7E25">
        <w:rPr>
          <w:rFonts w:ascii="Book Antiqua" w:eastAsia="宋体" w:hAnsi="Book Antiqua" w:cs="宋体"/>
          <w:color w:val="000000"/>
          <w:sz w:val="21"/>
          <w:szCs w:val="21"/>
        </w:rPr>
        <w:t> 2007; </w:t>
      </w:r>
      <w:r w:rsidRPr="004C7E25">
        <w:rPr>
          <w:rFonts w:ascii="Book Antiqua" w:eastAsia="宋体" w:hAnsi="Book Antiqua" w:cs="宋体"/>
          <w:b/>
          <w:bCs/>
          <w:color w:val="000000"/>
          <w:sz w:val="21"/>
          <w:szCs w:val="21"/>
        </w:rPr>
        <w:t>16</w:t>
      </w:r>
      <w:r w:rsidRPr="004C7E25">
        <w:rPr>
          <w:rFonts w:ascii="Book Antiqua" w:eastAsia="宋体" w:hAnsi="Book Antiqua" w:cs="宋体"/>
          <w:color w:val="000000"/>
          <w:sz w:val="21"/>
          <w:szCs w:val="21"/>
        </w:rPr>
        <w:t>: 342-346 [PMID: 17301269 DOI: 10.1158/1055-9965.EPI-06-0783]</w:t>
      </w:r>
    </w:p>
    <w:p w14:paraId="7DAB1872"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48 </w:t>
      </w:r>
      <w:proofErr w:type="spellStart"/>
      <w:r w:rsidRPr="004C7E25">
        <w:rPr>
          <w:rFonts w:ascii="Book Antiqua" w:eastAsia="宋体" w:hAnsi="Book Antiqua" w:cs="宋体"/>
          <w:b/>
          <w:bCs/>
          <w:color w:val="000000"/>
          <w:sz w:val="21"/>
          <w:szCs w:val="21"/>
        </w:rPr>
        <w:t>Goggins</w:t>
      </w:r>
      <w:proofErr w:type="spellEnd"/>
      <w:r w:rsidRPr="004C7E25">
        <w:rPr>
          <w:rFonts w:ascii="Book Antiqua" w:eastAsia="宋体" w:hAnsi="Book Antiqua" w:cs="宋体"/>
          <w:b/>
          <w:bCs/>
          <w:color w:val="000000"/>
          <w:sz w:val="21"/>
          <w:szCs w:val="21"/>
        </w:rPr>
        <w:t xml:space="preserve"> M</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Schutte</w:t>
      </w:r>
      <w:proofErr w:type="spellEnd"/>
      <w:r w:rsidRPr="004C7E25">
        <w:rPr>
          <w:rFonts w:ascii="Book Antiqua" w:eastAsia="宋体" w:hAnsi="Book Antiqua" w:cs="宋体"/>
          <w:color w:val="000000"/>
          <w:sz w:val="21"/>
          <w:szCs w:val="21"/>
        </w:rPr>
        <w:t xml:space="preserve"> M, Lu J, </w:t>
      </w:r>
      <w:proofErr w:type="spellStart"/>
      <w:r w:rsidRPr="004C7E25">
        <w:rPr>
          <w:rFonts w:ascii="Book Antiqua" w:eastAsia="宋体" w:hAnsi="Book Antiqua" w:cs="宋体"/>
          <w:color w:val="000000"/>
          <w:sz w:val="21"/>
          <w:szCs w:val="21"/>
        </w:rPr>
        <w:t>Moskaluk</w:t>
      </w:r>
      <w:proofErr w:type="spellEnd"/>
      <w:r w:rsidRPr="004C7E25">
        <w:rPr>
          <w:rFonts w:ascii="Book Antiqua" w:eastAsia="宋体" w:hAnsi="Book Antiqua" w:cs="宋体"/>
          <w:color w:val="000000"/>
          <w:sz w:val="21"/>
          <w:szCs w:val="21"/>
        </w:rPr>
        <w:t xml:space="preserve"> CA, Weinstein CL, Petersen GM, Yeo CJ, Jackson CE, Lynch HT,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Kern SE. Germline BRCA2 gene mutations in patients with apparently sporadic pancreatic carcinomas. </w:t>
      </w:r>
      <w:r w:rsidRPr="004C7E25">
        <w:rPr>
          <w:rFonts w:ascii="Book Antiqua" w:eastAsia="宋体" w:hAnsi="Book Antiqua" w:cs="宋体"/>
          <w:i/>
          <w:iCs/>
          <w:color w:val="000000"/>
          <w:sz w:val="21"/>
          <w:szCs w:val="21"/>
        </w:rPr>
        <w:t>Cancer Res</w:t>
      </w:r>
      <w:r w:rsidRPr="004C7E25">
        <w:rPr>
          <w:rFonts w:ascii="Book Antiqua" w:eastAsia="宋体" w:hAnsi="Book Antiqua" w:cs="宋体"/>
          <w:color w:val="000000"/>
          <w:sz w:val="21"/>
          <w:szCs w:val="21"/>
        </w:rPr>
        <w:t> 1996; </w:t>
      </w:r>
      <w:r w:rsidRPr="004C7E25">
        <w:rPr>
          <w:rFonts w:ascii="Book Antiqua" w:eastAsia="宋体" w:hAnsi="Book Antiqua" w:cs="宋体"/>
          <w:b/>
          <w:bCs/>
          <w:color w:val="000000"/>
          <w:sz w:val="21"/>
          <w:szCs w:val="21"/>
        </w:rPr>
        <w:t>56</w:t>
      </w:r>
      <w:r w:rsidRPr="004C7E25">
        <w:rPr>
          <w:rFonts w:ascii="Book Antiqua" w:eastAsia="宋体" w:hAnsi="Book Antiqua" w:cs="宋体"/>
          <w:color w:val="000000"/>
          <w:sz w:val="21"/>
          <w:szCs w:val="21"/>
        </w:rPr>
        <w:t>: 5360-5364 [PMID: 8968085]</w:t>
      </w:r>
    </w:p>
    <w:p w14:paraId="27D5D4F6"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49 </w:t>
      </w:r>
      <w:r w:rsidRPr="004C7E25">
        <w:rPr>
          <w:rFonts w:ascii="Book Antiqua" w:eastAsia="宋体" w:hAnsi="Book Antiqua" w:cs="宋体"/>
          <w:b/>
          <w:bCs/>
          <w:color w:val="000000"/>
          <w:sz w:val="21"/>
          <w:szCs w:val="21"/>
        </w:rPr>
        <w:t>Hahn SA</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Greenhalf</w:t>
      </w:r>
      <w:proofErr w:type="spellEnd"/>
      <w:r w:rsidRPr="004C7E25">
        <w:rPr>
          <w:rFonts w:ascii="Book Antiqua" w:eastAsia="宋体" w:hAnsi="Book Antiqua" w:cs="宋体"/>
          <w:color w:val="000000"/>
          <w:sz w:val="21"/>
          <w:szCs w:val="21"/>
        </w:rPr>
        <w:t xml:space="preserve"> B, Ellis I, </w:t>
      </w:r>
      <w:proofErr w:type="spellStart"/>
      <w:r w:rsidRPr="004C7E25">
        <w:rPr>
          <w:rFonts w:ascii="Book Antiqua" w:eastAsia="宋体" w:hAnsi="Book Antiqua" w:cs="宋体"/>
          <w:color w:val="000000"/>
          <w:sz w:val="21"/>
          <w:szCs w:val="21"/>
        </w:rPr>
        <w:t>Sina</w:t>
      </w:r>
      <w:proofErr w:type="spellEnd"/>
      <w:r w:rsidRPr="004C7E25">
        <w:rPr>
          <w:rFonts w:ascii="Book Antiqua" w:eastAsia="宋体" w:hAnsi="Book Antiqua" w:cs="宋体"/>
          <w:color w:val="000000"/>
          <w:sz w:val="21"/>
          <w:szCs w:val="21"/>
        </w:rPr>
        <w:t xml:space="preserve">-Frey M, </w:t>
      </w:r>
      <w:proofErr w:type="spellStart"/>
      <w:r w:rsidRPr="004C7E25">
        <w:rPr>
          <w:rFonts w:ascii="Book Antiqua" w:eastAsia="宋体" w:hAnsi="Book Antiqua" w:cs="宋体"/>
          <w:color w:val="000000"/>
          <w:sz w:val="21"/>
          <w:szCs w:val="21"/>
        </w:rPr>
        <w:t>Rieder</w:t>
      </w:r>
      <w:proofErr w:type="spellEnd"/>
      <w:r w:rsidRPr="004C7E25">
        <w:rPr>
          <w:rFonts w:ascii="Book Antiqua" w:eastAsia="宋体" w:hAnsi="Book Antiqua" w:cs="宋体"/>
          <w:color w:val="000000"/>
          <w:sz w:val="21"/>
          <w:szCs w:val="21"/>
        </w:rPr>
        <w:t xml:space="preserve"> H, </w:t>
      </w:r>
      <w:proofErr w:type="spellStart"/>
      <w:r w:rsidRPr="004C7E25">
        <w:rPr>
          <w:rFonts w:ascii="Book Antiqua" w:eastAsia="宋体" w:hAnsi="Book Antiqua" w:cs="宋体"/>
          <w:color w:val="000000"/>
          <w:sz w:val="21"/>
          <w:szCs w:val="21"/>
        </w:rPr>
        <w:t>Korte</w:t>
      </w:r>
      <w:proofErr w:type="spellEnd"/>
      <w:r w:rsidRPr="004C7E25">
        <w:rPr>
          <w:rFonts w:ascii="Book Antiqua" w:eastAsia="宋体" w:hAnsi="Book Antiqua" w:cs="宋体"/>
          <w:color w:val="000000"/>
          <w:sz w:val="21"/>
          <w:szCs w:val="21"/>
        </w:rPr>
        <w:t xml:space="preserve"> B, </w:t>
      </w:r>
      <w:proofErr w:type="spellStart"/>
      <w:r w:rsidRPr="004C7E25">
        <w:rPr>
          <w:rFonts w:ascii="Book Antiqua" w:eastAsia="宋体" w:hAnsi="Book Antiqua" w:cs="宋体"/>
          <w:color w:val="000000"/>
          <w:sz w:val="21"/>
          <w:szCs w:val="21"/>
        </w:rPr>
        <w:t>Gerdes</w:t>
      </w:r>
      <w:proofErr w:type="spellEnd"/>
      <w:r w:rsidRPr="004C7E25">
        <w:rPr>
          <w:rFonts w:ascii="Book Antiqua" w:eastAsia="宋体" w:hAnsi="Book Antiqua" w:cs="宋体"/>
          <w:color w:val="000000"/>
          <w:sz w:val="21"/>
          <w:szCs w:val="21"/>
        </w:rPr>
        <w:t xml:space="preserve"> B, Kress R, Ziegler A, Raeburn JA, </w:t>
      </w:r>
      <w:proofErr w:type="spellStart"/>
      <w:r w:rsidRPr="004C7E25">
        <w:rPr>
          <w:rFonts w:ascii="Book Antiqua" w:eastAsia="宋体" w:hAnsi="Book Antiqua" w:cs="宋体"/>
          <w:color w:val="000000"/>
          <w:sz w:val="21"/>
          <w:szCs w:val="21"/>
        </w:rPr>
        <w:t>Campra</w:t>
      </w:r>
      <w:proofErr w:type="spellEnd"/>
      <w:r w:rsidRPr="004C7E25">
        <w:rPr>
          <w:rFonts w:ascii="Book Antiqua" w:eastAsia="宋体" w:hAnsi="Book Antiqua" w:cs="宋体"/>
          <w:color w:val="000000"/>
          <w:sz w:val="21"/>
          <w:szCs w:val="21"/>
        </w:rPr>
        <w:t xml:space="preserve"> D, </w:t>
      </w:r>
      <w:proofErr w:type="spellStart"/>
      <w:r w:rsidRPr="004C7E25">
        <w:rPr>
          <w:rFonts w:ascii="Book Antiqua" w:eastAsia="宋体" w:hAnsi="Book Antiqua" w:cs="宋体"/>
          <w:color w:val="000000"/>
          <w:sz w:val="21"/>
          <w:szCs w:val="21"/>
        </w:rPr>
        <w:t>Grützmann</w:t>
      </w:r>
      <w:proofErr w:type="spellEnd"/>
      <w:r w:rsidRPr="004C7E25">
        <w:rPr>
          <w:rFonts w:ascii="Book Antiqua" w:eastAsia="宋体" w:hAnsi="Book Antiqua" w:cs="宋体"/>
          <w:color w:val="000000"/>
          <w:sz w:val="21"/>
          <w:szCs w:val="21"/>
        </w:rPr>
        <w:t xml:space="preserve"> R, </w:t>
      </w:r>
      <w:proofErr w:type="spellStart"/>
      <w:r w:rsidRPr="004C7E25">
        <w:rPr>
          <w:rFonts w:ascii="Book Antiqua" w:eastAsia="宋体" w:hAnsi="Book Antiqua" w:cs="宋体"/>
          <w:color w:val="000000"/>
          <w:sz w:val="21"/>
          <w:szCs w:val="21"/>
        </w:rPr>
        <w:t>Rehder</w:t>
      </w:r>
      <w:proofErr w:type="spellEnd"/>
      <w:r w:rsidRPr="004C7E25">
        <w:rPr>
          <w:rFonts w:ascii="Book Antiqua" w:eastAsia="宋体" w:hAnsi="Book Antiqua" w:cs="宋体"/>
          <w:color w:val="000000"/>
          <w:sz w:val="21"/>
          <w:szCs w:val="21"/>
        </w:rPr>
        <w:t xml:space="preserve"> H, </w:t>
      </w:r>
      <w:proofErr w:type="spellStart"/>
      <w:r w:rsidRPr="004C7E25">
        <w:rPr>
          <w:rFonts w:ascii="Book Antiqua" w:eastAsia="宋体" w:hAnsi="Book Antiqua" w:cs="宋体"/>
          <w:color w:val="000000"/>
          <w:sz w:val="21"/>
          <w:szCs w:val="21"/>
        </w:rPr>
        <w:t>Rothmund</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Schmiegel</w:t>
      </w:r>
      <w:proofErr w:type="spellEnd"/>
      <w:r w:rsidRPr="004C7E25">
        <w:rPr>
          <w:rFonts w:ascii="Book Antiqua" w:eastAsia="宋体" w:hAnsi="Book Antiqua" w:cs="宋体"/>
          <w:color w:val="000000"/>
          <w:sz w:val="21"/>
          <w:szCs w:val="21"/>
        </w:rPr>
        <w:t xml:space="preserve"> W, </w:t>
      </w:r>
      <w:proofErr w:type="spellStart"/>
      <w:r w:rsidRPr="004C7E25">
        <w:rPr>
          <w:rFonts w:ascii="Book Antiqua" w:eastAsia="宋体" w:hAnsi="Book Antiqua" w:cs="宋体"/>
          <w:color w:val="000000"/>
          <w:sz w:val="21"/>
          <w:szCs w:val="21"/>
        </w:rPr>
        <w:t>Neoptolemos</w:t>
      </w:r>
      <w:proofErr w:type="spellEnd"/>
      <w:r w:rsidRPr="004C7E25">
        <w:rPr>
          <w:rFonts w:ascii="Book Antiqua" w:eastAsia="宋体" w:hAnsi="Book Antiqua" w:cs="宋体"/>
          <w:color w:val="000000"/>
          <w:sz w:val="21"/>
          <w:szCs w:val="21"/>
        </w:rPr>
        <w:t xml:space="preserve"> JP, </w:t>
      </w:r>
      <w:proofErr w:type="spellStart"/>
      <w:r w:rsidRPr="004C7E25">
        <w:rPr>
          <w:rFonts w:ascii="Book Antiqua" w:eastAsia="宋体" w:hAnsi="Book Antiqua" w:cs="宋体"/>
          <w:color w:val="000000"/>
          <w:sz w:val="21"/>
          <w:szCs w:val="21"/>
        </w:rPr>
        <w:t>Bartsch</w:t>
      </w:r>
      <w:proofErr w:type="spellEnd"/>
      <w:r w:rsidRPr="004C7E25">
        <w:rPr>
          <w:rFonts w:ascii="Book Antiqua" w:eastAsia="宋体" w:hAnsi="Book Antiqua" w:cs="宋体"/>
          <w:color w:val="000000"/>
          <w:sz w:val="21"/>
          <w:szCs w:val="21"/>
        </w:rPr>
        <w:t xml:space="preserve"> DK. BRCA2 germline mutations in familial pancreatic carcinoma.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Natl</w:t>
      </w:r>
      <w:proofErr w:type="spellEnd"/>
      <w:r w:rsidRPr="004C7E25">
        <w:rPr>
          <w:rFonts w:ascii="Book Antiqua" w:eastAsia="宋体" w:hAnsi="Book Antiqua" w:cs="宋体"/>
          <w:i/>
          <w:iCs/>
          <w:color w:val="000000"/>
          <w:sz w:val="21"/>
          <w:szCs w:val="21"/>
        </w:rPr>
        <w:t xml:space="preserve"> Cancer </w:t>
      </w:r>
      <w:proofErr w:type="spellStart"/>
      <w:r w:rsidRPr="004C7E25">
        <w:rPr>
          <w:rFonts w:ascii="Book Antiqua" w:eastAsia="宋体" w:hAnsi="Book Antiqua" w:cs="宋体"/>
          <w:i/>
          <w:iCs/>
          <w:color w:val="000000"/>
          <w:sz w:val="21"/>
          <w:szCs w:val="21"/>
        </w:rPr>
        <w:t>Inst</w:t>
      </w:r>
      <w:proofErr w:type="spellEnd"/>
      <w:r w:rsidRPr="004C7E25">
        <w:rPr>
          <w:rFonts w:ascii="Book Antiqua" w:eastAsia="宋体" w:hAnsi="Book Antiqua" w:cs="宋体"/>
          <w:color w:val="000000"/>
          <w:sz w:val="21"/>
          <w:szCs w:val="21"/>
        </w:rPr>
        <w:t> 2003; </w:t>
      </w:r>
      <w:r w:rsidRPr="004C7E25">
        <w:rPr>
          <w:rFonts w:ascii="Book Antiqua" w:eastAsia="宋体" w:hAnsi="Book Antiqua" w:cs="宋体"/>
          <w:b/>
          <w:bCs/>
          <w:color w:val="000000"/>
          <w:sz w:val="21"/>
          <w:szCs w:val="21"/>
        </w:rPr>
        <w:t>95</w:t>
      </w:r>
      <w:r w:rsidRPr="004C7E25">
        <w:rPr>
          <w:rFonts w:ascii="Book Antiqua" w:eastAsia="宋体" w:hAnsi="Book Antiqua" w:cs="宋体"/>
          <w:color w:val="000000"/>
          <w:sz w:val="21"/>
          <w:szCs w:val="21"/>
        </w:rPr>
        <w:t>: 214-221 [PMID: 12569143 DOI: 10.1093/</w:t>
      </w:r>
      <w:proofErr w:type="spellStart"/>
      <w:r w:rsidRPr="004C7E25">
        <w:rPr>
          <w:rFonts w:ascii="Book Antiqua" w:eastAsia="宋体" w:hAnsi="Book Antiqua" w:cs="宋体"/>
          <w:color w:val="000000"/>
          <w:sz w:val="21"/>
          <w:szCs w:val="21"/>
        </w:rPr>
        <w:t>jnci</w:t>
      </w:r>
      <w:proofErr w:type="spellEnd"/>
      <w:r w:rsidRPr="004C7E25">
        <w:rPr>
          <w:rFonts w:ascii="Book Antiqua" w:eastAsia="宋体" w:hAnsi="Book Antiqua" w:cs="宋体"/>
          <w:color w:val="000000"/>
          <w:sz w:val="21"/>
          <w:szCs w:val="21"/>
        </w:rPr>
        <w:t>/95.3.214]</w:t>
      </w:r>
    </w:p>
    <w:p w14:paraId="5157AB78"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lastRenderedPageBreak/>
        <w:t>50 </w:t>
      </w:r>
      <w:proofErr w:type="spellStart"/>
      <w:r w:rsidRPr="004C7E25">
        <w:rPr>
          <w:rFonts w:ascii="Book Antiqua" w:eastAsia="宋体" w:hAnsi="Book Antiqua" w:cs="宋体"/>
          <w:b/>
          <w:bCs/>
          <w:color w:val="000000"/>
          <w:sz w:val="21"/>
          <w:szCs w:val="21"/>
        </w:rPr>
        <w:t>Lal</w:t>
      </w:r>
      <w:proofErr w:type="spellEnd"/>
      <w:r w:rsidRPr="004C7E25">
        <w:rPr>
          <w:rFonts w:ascii="Book Antiqua" w:eastAsia="宋体" w:hAnsi="Book Antiqua" w:cs="宋体"/>
          <w:b/>
          <w:bCs/>
          <w:color w:val="000000"/>
          <w:sz w:val="21"/>
          <w:szCs w:val="21"/>
        </w:rPr>
        <w:t xml:space="preserve"> G</w:t>
      </w:r>
      <w:r w:rsidRPr="004C7E25">
        <w:rPr>
          <w:rFonts w:ascii="Book Antiqua" w:eastAsia="宋体" w:hAnsi="Book Antiqua" w:cs="宋体"/>
          <w:color w:val="000000"/>
          <w:sz w:val="21"/>
          <w:szCs w:val="21"/>
        </w:rPr>
        <w:t xml:space="preserve">, Liu G, </w:t>
      </w:r>
      <w:proofErr w:type="spellStart"/>
      <w:r w:rsidRPr="004C7E25">
        <w:rPr>
          <w:rFonts w:ascii="Book Antiqua" w:eastAsia="宋体" w:hAnsi="Book Antiqua" w:cs="宋体"/>
          <w:color w:val="000000"/>
          <w:sz w:val="21"/>
          <w:szCs w:val="21"/>
        </w:rPr>
        <w:t>Schmocker</w:t>
      </w:r>
      <w:proofErr w:type="spellEnd"/>
      <w:r w:rsidRPr="004C7E25">
        <w:rPr>
          <w:rFonts w:ascii="Book Antiqua" w:eastAsia="宋体" w:hAnsi="Book Antiqua" w:cs="宋体"/>
          <w:color w:val="000000"/>
          <w:sz w:val="21"/>
          <w:szCs w:val="21"/>
        </w:rPr>
        <w:t xml:space="preserve"> B, </w:t>
      </w:r>
      <w:proofErr w:type="spellStart"/>
      <w:r w:rsidRPr="004C7E25">
        <w:rPr>
          <w:rFonts w:ascii="Book Antiqua" w:eastAsia="宋体" w:hAnsi="Book Antiqua" w:cs="宋体"/>
          <w:color w:val="000000"/>
          <w:sz w:val="21"/>
          <w:szCs w:val="21"/>
        </w:rPr>
        <w:t>Kaurah</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Ozcelik</w:t>
      </w:r>
      <w:proofErr w:type="spellEnd"/>
      <w:r w:rsidRPr="004C7E25">
        <w:rPr>
          <w:rFonts w:ascii="Book Antiqua" w:eastAsia="宋体" w:hAnsi="Book Antiqua" w:cs="宋体"/>
          <w:color w:val="000000"/>
          <w:sz w:val="21"/>
          <w:szCs w:val="21"/>
        </w:rPr>
        <w:t xml:space="preserve"> H, </w:t>
      </w:r>
      <w:proofErr w:type="spellStart"/>
      <w:r w:rsidRPr="004C7E25">
        <w:rPr>
          <w:rFonts w:ascii="Book Antiqua" w:eastAsia="宋体" w:hAnsi="Book Antiqua" w:cs="宋体"/>
          <w:color w:val="000000"/>
          <w:sz w:val="21"/>
          <w:szCs w:val="21"/>
        </w:rPr>
        <w:t>Narod</w:t>
      </w:r>
      <w:proofErr w:type="spellEnd"/>
      <w:r w:rsidRPr="004C7E25">
        <w:rPr>
          <w:rFonts w:ascii="Book Antiqua" w:eastAsia="宋体" w:hAnsi="Book Antiqua" w:cs="宋体"/>
          <w:color w:val="000000"/>
          <w:sz w:val="21"/>
          <w:szCs w:val="21"/>
        </w:rPr>
        <w:t xml:space="preserve"> SA, </w:t>
      </w:r>
      <w:proofErr w:type="spellStart"/>
      <w:r w:rsidRPr="004C7E25">
        <w:rPr>
          <w:rFonts w:ascii="Book Antiqua" w:eastAsia="宋体" w:hAnsi="Book Antiqua" w:cs="宋体"/>
          <w:color w:val="000000"/>
          <w:sz w:val="21"/>
          <w:szCs w:val="21"/>
        </w:rPr>
        <w:t>Redston</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Gallinger</w:t>
      </w:r>
      <w:proofErr w:type="spellEnd"/>
      <w:r w:rsidRPr="004C7E25">
        <w:rPr>
          <w:rFonts w:ascii="Book Antiqua" w:eastAsia="宋体" w:hAnsi="Book Antiqua" w:cs="宋体"/>
          <w:color w:val="000000"/>
          <w:sz w:val="21"/>
          <w:szCs w:val="21"/>
        </w:rPr>
        <w:t xml:space="preserve"> S. Inherited predisposition to pancreatic adenocarcinoma: role of family history and germ-line p16, BRCA1, and BRCA2 mutations. </w:t>
      </w:r>
      <w:r w:rsidRPr="004C7E25">
        <w:rPr>
          <w:rFonts w:ascii="Book Antiqua" w:eastAsia="宋体" w:hAnsi="Book Antiqua" w:cs="宋体"/>
          <w:i/>
          <w:iCs/>
          <w:color w:val="000000"/>
          <w:sz w:val="21"/>
          <w:szCs w:val="21"/>
        </w:rPr>
        <w:t>Cancer Res</w:t>
      </w:r>
      <w:r w:rsidRPr="004C7E25">
        <w:rPr>
          <w:rFonts w:ascii="Book Antiqua" w:eastAsia="宋体" w:hAnsi="Book Antiqua" w:cs="宋体"/>
          <w:color w:val="000000"/>
          <w:sz w:val="21"/>
          <w:szCs w:val="21"/>
        </w:rPr>
        <w:t> 2000; </w:t>
      </w:r>
      <w:r w:rsidRPr="004C7E25">
        <w:rPr>
          <w:rFonts w:ascii="Book Antiqua" w:eastAsia="宋体" w:hAnsi="Book Antiqua" w:cs="宋体"/>
          <w:b/>
          <w:bCs/>
          <w:color w:val="000000"/>
          <w:sz w:val="21"/>
          <w:szCs w:val="21"/>
        </w:rPr>
        <w:t>60</w:t>
      </w:r>
      <w:r w:rsidRPr="004C7E25">
        <w:rPr>
          <w:rFonts w:ascii="Book Antiqua" w:eastAsia="宋体" w:hAnsi="Book Antiqua" w:cs="宋体"/>
          <w:color w:val="000000"/>
          <w:sz w:val="21"/>
          <w:szCs w:val="21"/>
        </w:rPr>
        <w:t>: 409-416 [PMID: 10667595]</w:t>
      </w:r>
    </w:p>
    <w:p w14:paraId="2B5A0D16"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51 </w:t>
      </w:r>
      <w:r w:rsidRPr="004C7E25">
        <w:rPr>
          <w:rFonts w:ascii="Book Antiqua" w:eastAsia="宋体" w:hAnsi="Book Antiqua" w:cs="宋体"/>
          <w:b/>
          <w:bCs/>
          <w:color w:val="000000"/>
          <w:sz w:val="21"/>
          <w:szCs w:val="21"/>
        </w:rPr>
        <w:t>Murphy KM</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Brune</w:t>
      </w:r>
      <w:proofErr w:type="spellEnd"/>
      <w:r w:rsidRPr="004C7E25">
        <w:rPr>
          <w:rFonts w:ascii="Book Antiqua" w:eastAsia="宋体" w:hAnsi="Book Antiqua" w:cs="宋体"/>
          <w:color w:val="000000"/>
          <w:sz w:val="21"/>
          <w:szCs w:val="21"/>
        </w:rPr>
        <w:t xml:space="preserve"> KA, Griffin C, </w:t>
      </w:r>
      <w:proofErr w:type="spellStart"/>
      <w:r w:rsidRPr="004C7E25">
        <w:rPr>
          <w:rFonts w:ascii="Book Antiqua" w:eastAsia="宋体" w:hAnsi="Book Antiqua" w:cs="宋体"/>
          <w:color w:val="000000"/>
          <w:sz w:val="21"/>
          <w:szCs w:val="21"/>
        </w:rPr>
        <w:t>Sollenberger</w:t>
      </w:r>
      <w:proofErr w:type="spellEnd"/>
      <w:r w:rsidRPr="004C7E25">
        <w:rPr>
          <w:rFonts w:ascii="Book Antiqua" w:eastAsia="宋体" w:hAnsi="Book Antiqua" w:cs="宋体"/>
          <w:color w:val="000000"/>
          <w:sz w:val="21"/>
          <w:szCs w:val="21"/>
        </w:rPr>
        <w:t xml:space="preserve"> JE, Petersen GM, Bansal R,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Kern SE. Evaluation of candidate genes MAP2K4, MADH4, ACVR1B, and BRCA2 in familial pancreatic cancer: deleterious BRCA2 mutations in 17%. </w:t>
      </w:r>
      <w:r w:rsidRPr="004C7E25">
        <w:rPr>
          <w:rFonts w:ascii="Book Antiqua" w:eastAsia="宋体" w:hAnsi="Book Antiqua" w:cs="宋体"/>
          <w:i/>
          <w:iCs/>
          <w:color w:val="000000"/>
          <w:sz w:val="21"/>
          <w:szCs w:val="21"/>
        </w:rPr>
        <w:t>Cancer Res</w:t>
      </w:r>
      <w:r w:rsidRPr="004C7E25">
        <w:rPr>
          <w:rFonts w:ascii="Book Antiqua" w:eastAsia="宋体" w:hAnsi="Book Antiqua" w:cs="宋体"/>
          <w:color w:val="000000"/>
          <w:sz w:val="21"/>
          <w:szCs w:val="21"/>
        </w:rPr>
        <w:t> 2002; </w:t>
      </w:r>
      <w:r w:rsidRPr="004C7E25">
        <w:rPr>
          <w:rFonts w:ascii="Book Antiqua" w:eastAsia="宋体" w:hAnsi="Book Antiqua" w:cs="宋体"/>
          <w:b/>
          <w:bCs/>
          <w:color w:val="000000"/>
          <w:sz w:val="21"/>
          <w:szCs w:val="21"/>
        </w:rPr>
        <w:t>62</w:t>
      </w:r>
      <w:r w:rsidRPr="004C7E25">
        <w:rPr>
          <w:rFonts w:ascii="Book Antiqua" w:eastAsia="宋体" w:hAnsi="Book Antiqua" w:cs="宋体"/>
          <w:color w:val="000000"/>
          <w:sz w:val="21"/>
          <w:szCs w:val="21"/>
        </w:rPr>
        <w:t>: 3789-3793 [PMID: 12097290]</w:t>
      </w:r>
    </w:p>
    <w:p w14:paraId="38B4CD7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52 </w:t>
      </w:r>
      <w:proofErr w:type="spellStart"/>
      <w:r w:rsidRPr="004C7E25">
        <w:rPr>
          <w:rFonts w:ascii="Book Antiqua" w:eastAsia="宋体" w:hAnsi="Book Antiqua" w:cs="宋体"/>
          <w:b/>
          <w:bCs/>
          <w:color w:val="000000"/>
          <w:sz w:val="21"/>
          <w:szCs w:val="21"/>
        </w:rPr>
        <w:t>Kastrinos</w:t>
      </w:r>
      <w:proofErr w:type="spellEnd"/>
      <w:r w:rsidRPr="004C7E25">
        <w:rPr>
          <w:rFonts w:ascii="Book Antiqua" w:eastAsia="宋体" w:hAnsi="Book Antiqua" w:cs="宋体"/>
          <w:b/>
          <w:bCs/>
          <w:color w:val="000000"/>
          <w:sz w:val="21"/>
          <w:szCs w:val="21"/>
        </w:rPr>
        <w:t xml:space="preserve"> F</w:t>
      </w:r>
      <w:r w:rsidRPr="004C7E25">
        <w:rPr>
          <w:rFonts w:ascii="Book Antiqua" w:eastAsia="宋体" w:hAnsi="Book Antiqua" w:cs="宋体"/>
          <w:color w:val="000000"/>
          <w:sz w:val="21"/>
          <w:szCs w:val="21"/>
        </w:rPr>
        <w:t xml:space="preserve">, Mukherjee B, </w:t>
      </w:r>
      <w:proofErr w:type="spellStart"/>
      <w:r w:rsidRPr="004C7E25">
        <w:rPr>
          <w:rFonts w:ascii="Book Antiqua" w:eastAsia="宋体" w:hAnsi="Book Antiqua" w:cs="宋体"/>
          <w:color w:val="000000"/>
          <w:sz w:val="21"/>
          <w:szCs w:val="21"/>
        </w:rPr>
        <w:t>Tayob</w:t>
      </w:r>
      <w:proofErr w:type="spellEnd"/>
      <w:r w:rsidRPr="004C7E25">
        <w:rPr>
          <w:rFonts w:ascii="Book Antiqua" w:eastAsia="宋体" w:hAnsi="Book Antiqua" w:cs="宋体"/>
          <w:color w:val="000000"/>
          <w:sz w:val="21"/>
          <w:szCs w:val="21"/>
        </w:rPr>
        <w:t xml:space="preserve"> N, Wang F, </w:t>
      </w:r>
      <w:proofErr w:type="spellStart"/>
      <w:r w:rsidRPr="004C7E25">
        <w:rPr>
          <w:rFonts w:ascii="Book Antiqua" w:eastAsia="宋体" w:hAnsi="Book Antiqua" w:cs="宋体"/>
          <w:color w:val="000000"/>
          <w:sz w:val="21"/>
          <w:szCs w:val="21"/>
        </w:rPr>
        <w:t>Sparr</w:t>
      </w:r>
      <w:proofErr w:type="spellEnd"/>
      <w:r w:rsidRPr="004C7E25">
        <w:rPr>
          <w:rFonts w:ascii="Book Antiqua" w:eastAsia="宋体" w:hAnsi="Book Antiqua" w:cs="宋体"/>
          <w:color w:val="000000"/>
          <w:sz w:val="21"/>
          <w:szCs w:val="21"/>
        </w:rPr>
        <w:t xml:space="preserve"> J, Raymond VM, </w:t>
      </w:r>
      <w:proofErr w:type="spellStart"/>
      <w:r w:rsidRPr="004C7E25">
        <w:rPr>
          <w:rFonts w:ascii="Book Antiqua" w:eastAsia="宋体" w:hAnsi="Book Antiqua" w:cs="宋体"/>
          <w:color w:val="000000"/>
          <w:sz w:val="21"/>
          <w:szCs w:val="21"/>
        </w:rPr>
        <w:t>Bandipalliam</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Stoffel</w:t>
      </w:r>
      <w:proofErr w:type="spellEnd"/>
      <w:r w:rsidRPr="004C7E25">
        <w:rPr>
          <w:rFonts w:ascii="Book Antiqua" w:eastAsia="宋体" w:hAnsi="Book Antiqua" w:cs="宋体"/>
          <w:color w:val="000000"/>
          <w:sz w:val="21"/>
          <w:szCs w:val="21"/>
        </w:rPr>
        <w:t xml:space="preserve"> EM, Gruber SB, </w:t>
      </w:r>
      <w:proofErr w:type="spellStart"/>
      <w:r w:rsidRPr="004C7E25">
        <w:rPr>
          <w:rFonts w:ascii="Book Antiqua" w:eastAsia="宋体" w:hAnsi="Book Antiqua" w:cs="宋体"/>
          <w:color w:val="000000"/>
          <w:sz w:val="21"/>
          <w:szCs w:val="21"/>
        </w:rPr>
        <w:t>Syngal</w:t>
      </w:r>
      <w:proofErr w:type="spellEnd"/>
      <w:r w:rsidRPr="004C7E25">
        <w:rPr>
          <w:rFonts w:ascii="Book Antiqua" w:eastAsia="宋体" w:hAnsi="Book Antiqua" w:cs="宋体"/>
          <w:color w:val="000000"/>
          <w:sz w:val="21"/>
          <w:szCs w:val="21"/>
        </w:rPr>
        <w:t xml:space="preserve"> S. Risk of pancreatic cancer in families with Lynch syndrome. </w:t>
      </w:r>
      <w:r w:rsidRPr="004C7E25">
        <w:rPr>
          <w:rFonts w:ascii="Book Antiqua" w:eastAsia="宋体" w:hAnsi="Book Antiqua" w:cs="宋体"/>
          <w:i/>
          <w:iCs/>
          <w:color w:val="000000"/>
          <w:sz w:val="21"/>
          <w:szCs w:val="21"/>
        </w:rPr>
        <w:t>JAMA</w:t>
      </w:r>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302</w:t>
      </w:r>
      <w:r w:rsidRPr="004C7E25">
        <w:rPr>
          <w:rFonts w:ascii="Book Antiqua" w:eastAsia="宋体" w:hAnsi="Book Antiqua" w:cs="宋体"/>
          <w:color w:val="000000"/>
          <w:sz w:val="21"/>
          <w:szCs w:val="21"/>
        </w:rPr>
        <w:t>: 1790-1795 [PMID: 19861671 DOI: 10.1001/jama.2009.1529]</w:t>
      </w:r>
    </w:p>
    <w:p w14:paraId="0B3A810F"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53 </w:t>
      </w:r>
      <w:r w:rsidRPr="004C7E25">
        <w:rPr>
          <w:rFonts w:ascii="Book Antiqua" w:eastAsia="宋体" w:hAnsi="Book Antiqua" w:cs="宋体"/>
          <w:b/>
          <w:bCs/>
          <w:color w:val="000000"/>
          <w:sz w:val="21"/>
          <w:szCs w:val="21"/>
        </w:rPr>
        <w:t>McWilliams R</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Highsmith</w:t>
      </w:r>
      <w:proofErr w:type="spellEnd"/>
      <w:r w:rsidRPr="004C7E25">
        <w:rPr>
          <w:rFonts w:ascii="Book Antiqua" w:eastAsia="宋体" w:hAnsi="Book Antiqua" w:cs="宋体"/>
          <w:color w:val="000000"/>
          <w:sz w:val="21"/>
          <w:szCs w:val="21"/>
        </w:rPr>
        <w:t xml:space="preserve"> WE, </w:t>
      </w:r>
      <w:proofErr w:type="spellStart"/>
      <w:r w:rsidRPr="004C7E25">
        <w:rPr>
          <w:rFonts w:ascii="Book Antiqua" w:eastAsia="宋体" w:hAnsi="Book Antiqua" w:cs="宋体"/>
          <w:color w:val="000000"/>
          <w:sz w:val="21"/>
          <w:szCs w:val="21"/>
        </w:rPr>
        <w:t>Rabe</w:t>
      </w:r>
      <w:proofErr w:type="spellEnd"/>
      <w:r w:rsidRPr="004C7E25">
        <w:rPr>
          <w:rFonts w:ascii="Book Antiqua" w:eastAsia="宋体" w:hAnsi="Book Antiqua" w:cs="宋体"/>
          <w:color w:val="000000"/>
          <w:sz w:val="21"/>
          <w:szCs w:val="21"/>
        </w:rPr>
        <w:t xml:space="preserve"> KG, de Andrade M, </w:t>
      </w:r>
      <w:proofErr w:type="spellStart"/>
      <w:r w:rsidRPr="004C7E25">
        <w:rPr>
          <w:rFonts w:ascii="Book Antiqua" w:eastAsia="宋体" w:hAnsi="Book Antiqua" w:cs="宋体"/>
          <w:color w:val="000000"/>
          <w:sz w:val="21"/>
          <w:szCs w:val="21"/>
        </w:rPr>
        <w:t>Tordsen</w:t>
      </w:r>
      <w:proofErr w:type="spellEnd"/>
      <w:r w:rsidRPr="004C7E25">
        <w:rPr>
          <w:rFonts w:ascii="Book Antiqua" w:eastAsia="宋体" w:hAnsi="Book Antiqua" w:cs="宋体"/>
          <w:color w:val="000000"/>
          <w:sz w:val="21"/>
          <w:szCs w:val="21"/>
        </w:rPr>
        <w:t xml:space="preserve"> LA, </w:t>
      </w:r>
      <w:proofErr w:type="spellStart"/>
      <w:r w:rsidRPr="004C7E25">
        <w:rPr>
          <w:rFonts w:ascii="Book Antiqua" w:eastAsia="宋体" w:hAnsi="Book Antiqua" w:cs="宋体"/>
          <w:color w:val="000000"/>
          <w:sz w:val="21"/>
          <w:szCs w:val="21"/>
        </w:rPr>
        <w:t>Holtegaard</w:t>
      </w:r>
      <w:proofErr w:type="spellEnd"/>
      <w:r w:rsidRPr="004C7E25">
        <w:rPr>
          <w:rFonts w:ascii="Book Antiqua" w:eastAsia="宋体" w:hAnsi="Book Antiqua" w:cs="宋体"/>
          <w:color w:val="000000"/>
          <w:sz w:val="21"/>
          <w:szCs w:val="21"/>
        </w:rPr>
        <w:t xml:space="preserve"> LM, Petersen GM. Cystic fibrosis transmembrane regulator gene carrier status is a risk factor for young onset pancreatic adenocarcinoma. </w:t>
      </w:r>
      <w:r w:rsidRPr="004C7E25">
        <w:rPr>
          <w:rFonts w:ascii="Book Antiqua" w:eastAsia="宋体" w:hAnsi="Book Antiqua" w:cs="宋体"/>
          <w:i/>
          <w:iCs/>
          <w:color w:val="000000"/>
          <w:sz w:val="21"/>
          <w:szCs w:val="21"/>
        </w:rPr>
        <w:t>Gut</w:t>
      </w:r>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54</w:t>
      </w:r>
      <w:r w:rsidRPr="004C7E25">
        <w:rPr>
          <w:rFonts w:ascii="Book Antiqua" w:eastAsia="宋体" w:hAnsi="Book Antiqua" w:cs="宋体"/>
          <w:color w:val="000000"/>
          <w:sz w:val="21"/>
          <w:szCs w:val="21"/>
        </w:rPr>
        <w:t>: 1661-1662 [PMID: 16227367 DOI: 10.1136/gut.2005.074534]</w:t>
      </w:r>
    </w:p>
    <w:p w14:paraId="5E75CC7A"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54 </w:t>
      </w:r>
      <w:proofErr w:type="spellStart"/>
      <w:r w:rsidRPr="004C7E25">
        <w:rPr>
          <w:rFonts w:ascii="Book Antiqua" w:eastAsia="宋体" w:hAnsi="Book Antiqua" w:cs="宋体"/>
          <w:b/>
          <w:bCs/>
          <w:color w:val="000000"/>
          <w:sz w:val="21"/>
          <w:szCs w:val="21"/>
        </w:rPr>
        <w:t>Greenhalf</w:t>
      </w:r>
      <w:proofErr w:type="spellEnd"/>
      <w:r w:rsidRPr="004C7E25">
        <w:rPr>
          <w:rFonts w:ascii="Book Antiqua" w:eastAsia="宋体" w:hAnsi="Book Antiqua" w:cs="宋体"/>
          <w:b/>
          <w:bCs/>
          <w:color w:val="000000"/>
          <w:sz w:val="21"/>
          <w:szCs w:val="21"/>
        </w:rPr>
        <w:t xml:space="preserve"> W</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Grocock</w:t>
      </w:r>
      <w:proofErr w:type="spellEnd"/>
      <w:r w:rsidRPr="004C7E25">
        <w:rPr>
          <w:rFonts w:ascii="Book Antiqua" w:eastAsia="宋体" w:hAnsi="Book Antiqua" w:cs="宋体"/>
          <w:color w:val="000000"/>
          <w:sz w:val="21"/>
          <w:szCs w:val="21"/>
        </w:rPr>
        <w:t xml:space="preserve"> C, </w:t>
      </w:r>
      <w:proofErr w:type="spellStart"/>
      <w:r w:rsidRPr="004C7E25">
        <w:rPr>
          <w:rFonts w:ascii="Book Antiqua" w:eastAsia="宋体" w:hAnsi="Book Antiqua" w:cs="宋体"/>
          <w:color w:val="000000"/>
          <w:sz w:val="21"/>
          <w:szCs w:val="21"/>
        </w:rPr>
        <w:t>Harcus</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Neoptolemos</w:t>
      </w:r>
      <w:proofErr w:type="spellEnd"/>
      <w:r w:rsidRPr="004C7E25">
        <w:rPr>
          <w:rFonts w:ascii="Book Antiqua" w:eastAsia="宋体" w:hAnsi="Book Antiqua" w:cs="宋体"/>
          <w:color w:val="000000"/>
          <w:sz w:val="21"/>
          <w:szCs w:val="21"/>
        </w:rPr>
        <w:t xml:space="preserve"> J. Screening of high-risk families for pancreatic cancer. </w:t>
      </w:r>
      <w:proofErr w:type="spellStart"/>
      <w:r w:rsidRPr="004C7E25">
        <w:rPr>
          <w:rFonts w:ascii="Book Antiqua" w:eastAsia="宋体" w:hAnsi="Book Antiqua" w:cs="宋体"/>
          <w:i/>
          <w:iCs/>
          <w:color w:val="000000"/>
          <w:sz w:val="21"/>
          <w:szCs w:val="21"/>
        </w:rPr>
        <w:t>Pancreatology</w:t>
      </w:r>
      <w:proofErr w:type="spellEnd"/>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9</w:t>
      </w:r>
      <w:r w:rsidRPr="004C7E25">
        <w:rPr>
          <w:rFonts w:ascii="Book Antiqua" w:eastAsia="宋体" w:hAnsi="Book Antiqua" w:cs="宋体"/>
          <w:color w:val="000000"/>
          <w:sz w:val="21"/>
          <w:szCs w:val="21"/>
        </w:rPr>
        <w:t>: 215-222 [PMID: 19349734 DOI: 10.1159/000210262]</w:t>
      </w:r>
    </w:p>
    <w:p w14:paraId="68324EB7"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55 </w:t>
      </w:r>
      <w:r w:rsidRPr="004C7E25">
        <w:rPr>
          <w:rFonts w:ascii="Book Antiqua" w:eastAsia="宋体" w:hAnsi="Book Antiqua" w:cs="宋体"/>
          <w:b/>
          <w:bCs/>
          <w:color w:val="000000"/>
          <w:sz w:val="21"/>
          <w:szCs w:val="21"/>
        </w:rPr>
        <w:t>Brand RE</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Lerch</w:t>
      </w:r>
      <w:proofErr w:type="spellEnd"/>
      <w:r w:rsidRPr="004C7E25">
        <w:rPr>
          <w:rFonts w:ascii="Book Antiqua" w:eastAsia="宋体" w:hAnsi="Book Antiqua" w:cs="宋体"/>
          <w:color w:val="000000"/>
          <w:sz w:val="21"/>
          <w:szCs w:val="21"/>
        </w:rPr>
        <w:t xml:space="preserve"> MM, Rubinstein WS, </w:t>
      </w:r>
      <w:proofErr w:type="spellStart"/>
      <w:r w:rsidRPr="004C7E25">
        <w:rPr>
          <w:rFonts w:ascii="Book Antiqua" w:eastAsia="宋体" w:hAnsi="Book Antiqua" w:cs="宋体"/>
          <w:color w:val="000000"/>
          <w:sz w:val="21"/>
          <w:szCs w:val="21"/>
        </w:rPr>
        <w:t>Neoptolemos</w:t>
      </w:r>
      <w:proofErr w:type="spellEnd"/>
      <w:r w:rsidRPr="004C7E25">
        <w:rPr>
          <w:rFonts w:ascii="Book Antiqua" w:eastAsia="宋体" w:hAnsi="Book Antiqua" w:cs="宋体"/>
          <w:color w:val="000000"/>
          <w:sz w:val="21"/>
          <w:szCs w:val="21"/>
        </w:rPr>
        <w:t xml:space="preserve"> JP, Whitcomb DC,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w:t>
      </w:r>
      <w:proofErr w:type="spellStart"/>
      <w:r w:rsidRPr="004C7E25">
        <w:rPr>
          <w:rFonts w:ascii="Book Antiqua" w:eastAsia="宋体" w:hAnsi="Book Antiqua" w:cs="宋体"/>
          <w:color w:val="000000"/>
          <w:sz w:val="21"/>
          <w:szCs w:val="21"/>
        </w:rPr>
        <w:t>Brentnall</w:t>
      </w:r>
      <w:proofErr w:type="spellEnd"/>
      <w:r w:rsidRPr="004C7E25">
        <w:rPr>
          <w:rFonts w:ascii="Book Antiqua" w:eastAsia="宋体" w:hAnsi="Book Antiqua" w:cs="宋体"/>
          <w:color w:val="000000"/>
          <w:sz w:val="21"/>
          <w:szCs w:val="21"/>
        </w:rPr>
        <w:t xml:space="preserve"> TA, Lynch HT, Canto MI. Advances in counselling and surveillance of patients at risk for pancreatic cancer.</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Gut</w:t>
      </w:r>
      <w:r w:rsidRPr="004C7E25">
        <w:rPr>
          <w:rFonts w:ascii="Book Antiqua" w:eastAsia="宋体" w:hAnsi="Book Antiqua" w:cs="宋体"/>
          <w:color w:val="000000"/>
          <w:sz w:val="21"/>
          <w:szCs w:val="21"/>
        </w:rPr>
        <w:t> 2007; </w:t>
      </w:r>
      <w:r w:rsidRPr="004C7E25">
        <w:rPr>
          <w:rFonts w:ascii="Book Antiqua" w:eastAsia="宋体" w:hAnsi="Book Antiqua" w:cs="宋体"/>
          <w:b/>
          <w:bCs/>
          <w:color w:val="000000"/>
          <w:sz w:val="21"/>
          <w:szCs w:val="21"/>
        </w:rPr>
        <w:t>56</w:t>
      </w:r>
      <w:r w:rsidRPr="004C7E25">
        <w:rPr>
          <w:rFonts w:ascii="Book Antiqua" w:eastAsia="宋体" w:hAnsi="Book Antiqua" w:cs="宋体"/>
          <w:color w:val="000000"/>
          <w:sz w:val="21"/>
          <w:szCs w:val="21"/>
        </w:rPr>
        <w:t>: 1460-1469 [PMID: 17872573 DOI: 10.1136/gut.2006.108456]</w:t>
      </w:r>
    </w:p>
    <w:p w14:paraId="6D02BFFC"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56 </w:t>
      </w:r>
      <w:r w:rsidRPr="004C7E25">
        <w:rPr>
          <w:rFonts w:ascii="Book Antiqua" w:eastAsia="宋体" w:hAnsi="Book Antiqua" w:cs="宋体"/>
          <w:b/>
          <w:bCs/>
          <w:color w:val="000000"/>
          <w:sz w:val="21"/>
          <w:szCs w:val="21"/>
        </w:rPr>
        <w:t xml:space="preserve">Lynch </w:t>
      </w:r>
      <w:proofErr w:type="gramStart"/>
      <w:r w:rsidRPr="004C7E25">
        <w:rPr>
          <w:rFonts w:ascii="Book Antiqua" w:eastAsia="宋体" w:hAnsi="Book Antiqua" w:cs="宋体"/>
          <w:b/>
          <w:bCs/>
          <w:color w:val="000000"/>
          <w:sz w:val="21"/>
          <w:szCs w:val="21"/>
        </w:rPr>
        <w:t>HT</w:t>
      </w:r>
      <w:r w:rsidRPr="004C7E25">
        <w:rPr>
          <w:rFonts w:ascii="Book Antiqua" w:eastAsia="宋体" w:hAnsi="Book Antiqua" w:cs="宋体"/>
          <w:color w:val="000000"/>
          <w:sz w:val="21"/>
          <w:szCs w:val="21"/>
        </w:rPr>
        <w:t>,</w:t>
      </w:r>
      <w:proofErr w:type="gramEnd"/>
      <w:r w:rsidRPr="004C7E25">
        <w:rPr>
          <w:rFonts w:ascii="Book Antiqua" w:eastAsia="宋体" w:hAnsi="Book Antiqua" w:cs="宋体"/>
          <w:color w:val="000000"/>
          <w:sz w:val="21"/>
          <w:szCs w:val="21"/>
        </w:rPr>
        <w:t xml:space="preserve"> Deters CA, Snyder CL, Lynch JF, Villeneuve P, Silberstein J, Martin H, </w:t>
      </w:r>
      <w:proofErr w:type="spellStart"/>
      <w:r w:rsidRPr="004C7E25">
        <w:rPr>
          <w:rFonts w:ascii="Book Antiqua" w:eastAsia="宋体" w:hAnsi="Book Antiqua" w:cs="宋体"/>
          <w:color w:val="000000"/>
          <w:sz w:val="21"/>
          <w:szCs w:val="21"/>
        </w:rPr>
        <w:t>Narod</w:t>
      </w:r>
      <w:proofErr w:type="spellEnd"/>
      <w:r w:rsidRPr="004C7E25">
        <w:rPr>
          <w:rFonts w:ascii="Book Antiqua" w:eastAsia="宋体" w:hAnsi="Book Antiqua" w:cs="宋体"/>
          <w:color w:val="000000"/>
          <w:sz w:val="21"/>
          <w:szCs w:val="21"/>
        </w:rPr>
        <w:t xml:space="preserve"> SA, Brand RE. BRCA1 and pancreatic cancer: pedigree findings and their causal relationships. </w:t>
      </w:r>
      <w:r w:rsidRPr="004C7E25">
        <w:rPr>
          <w:rFonts w:ascii="Book Antiqua" w:eastAsia="宋体" w:hAnsi="Book Antiqua" w:cs="宋体"/>
          <w:i/>
          <w:iCs/>
          <w:color w:val="000000"/>
          <w:sz w:val="21"/>
          <w:szCs w:val="21"/>
        </w:rPr>
        <w:t xml:space="preserve">Cancer Genet </w:t>
      </w:r>
      <w:proofErr w:type="spellStart"/>
      <w:r w:rsidRPr="004C7E25">
        <w:rPr>
          <w:rFonts w:ascii="Book Antiqua" w:eastAsia="宋体" w:hAnsi="Book Antiqua" w:cs="宋体"/>
          <w:i/>
          <w:iCs/>
          <w:color w:val="000000"/>
          <w:sz w:val="21"/>
          <w:szCs w:val="21"/>
        </w:rPr>
        <w:t>Cytogenet</w:t>
      </w:r>
      <w:proofErr w:type="spellEnd"/>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158</w:t>
      </w:r>
      <w:r w:rsidRPr="004C7E25">
        <w:rPr>
          <w:rFonts w:ascii="Book Antiqua" w:eastAsia="宋体" w:hAnsi="Book Antiqua" w:cs="宋体"/>
          <w:color w:val="000000"/>
          <w:sz w:val="21"/>
          <w:szCs w:val="21"/>
        </w:rPr>
        <w:t>: 119-125 [PMID: 15796958 DOI: 10.1016/j.cancergencyto.2004.01.032]</w:t>
      </w:r>
    </w:p>
    <w:p w14:paraId="1D8C09E7"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57 </w:t>
      </w:r>
      <w:r w:rsidRPr="004C7E25">
        <w:rPr>
          <w:rFonts w:ascii="Book Antiqua" w:eastAsia="宋体" w:hAnsi="Book Antiqua" w:cs="宋体"/>
          <w:b/>
          <w:bCs/>
          <w:color w:val="000000"/>
          <w:sz w:val="21"/>
          <w:szCs w:val="21"/>
        </w:rPr>
        <w:t>Pogue-</w:t>
      </w:r>
      <w:proofErr w:type="spellStart"/>
      <w:r w:rsidRPr="004C7E25">
        <w:rPr>
          <w:rFonts w:ascii="Book Antiqua" w:eastAsia="宋体" w:hAnsi="Book Antiqua" w:cs="宋体"/>
          <w:b/>
          <w:bCs/>
          <w:color w:val="000000"/>
          <w:sz w:val="21"/>
          <w:szCs w:val="21"/>
        </w:rPr>
        <w:t>Geile</w:t>
      </w:r>
      <w:proofErr w:type="spellEnd"/>
      <w:r w:rsidRPr="004C7E25">
        <w:rPr>
          <w:rFonts w:ascii="Book Antiqua" w:eastAsia="宋体" w:hAnsi="Book Antiqua" w:cs="宋体"/>
          <w:b/>
          <w:bCs/>
          <w:color w:val="000000"/>
          <w:sz w:val="21"/>
          <w:szCs w:val="21"/>
        </w:rPr>
        <w:t xml:space="preserve"> KL</w:t>
      </w:r>
      <w:r w:rsidRPr="004C7E25">
        <w:rPr>
          <w:rFonts w:ascii="Book Antiqua" w:eastAsia="宋体" w:hAnsi="Book Antiqua" w:cs="宋体"/>
          <w:color w:val="000000"/>
          <w:sz w:val="21"/>
          <w:szCs w:val="21"/>
        </w:rPr>
        <w:t xml:space="preserve">, Chen R, </w:t>
      </w:r>
      <w:proofErr w:type="spellStart"/>
      <w:r w:rsidRPr="004C7E25">
        <w:rPr>
          <w:rFonts w:ascii="Book Antiqua" w:eastAsia="宋体" w:hAnsi="Book Antiqua" w:cs="宋体"/>
          <w:color w:val="000000"/>
          <w:sz w:val="21"/>
          <w:szCs w:val="21"/>
        </w:rPr>
        <w:t>Bronner</w:t>
      </w:r>
      <w:proofErr w:type="spellEnd"/>
      <w:r w:rsidRPr="004C7E25">
        <w:rPr>
          <w:rFonts w:ascii="Book Antiqua" w:eastAsia="宋体" w:hAnsi="Book Antiqua" w:cs="宋体"/>
          <w:color w:val="000000"/>
          <w:sz w:val="21"/>
          <w:szCs w:val="21"/>
        </w:rPr>
        <w:t xml:space="preserve"> MP, </w:t>
      </w:r>
      <w:proofErr w:type="spellStart"/>
      <w:r w:rsidRPr="004C7E25">
        <w:rPr>
          <w:rFonts w:ascii="Book Antiqua" w:eastAsia="宋体" w:hAnsi="Book Antiqua" w:cs="宋体"/>
          <w:color w:val="000000"/>
          <w:sz w:val="21"/>
          <w:szCs w:val="21"/>
        </w:rPr>
        <w:t>Crnogorac-Jurcevic</w:t>
      </w:r>
      <w:proofErr w:type="spellEnd"/>
      <w:r w:rsidRPr="004C7E25">
        <w:rPr>
          <w:rFonts w:ascii="Book Antiqua" w:eastAsia="宋体" w:hAnsi="Book Antiqua" w:cs="宋体"/>
          <w:color w:val="000000"/>
          <w:sz w:val="21"/>
          <w:szCs w:val="21"/>
        </w:rPr>
        <w:t xml:space="preserve"> T, </w:t>
      </w:r>
      <w:proofErr w:type="spellStart"/>
      <w:r w:rsidRPr="004C7E25">
        <w:rPr>
          <w:rFonts w:ascii="Book Antiqua" w:eastAsia="宋体" w:hAnsi="Book Antiqua" w:cs="宋体"/>
          <w:color w:val="000000"/>
          <w:sz w:val="21"/>
          <w:szCs w:val="21"/>
        </w:rPr>
        <w:t>Moyes</w:t>
      </w:r>
      <w:proofErr w:type="spellEnd"/>
      <w:r w:rsidRPr="004C7E25">
        <w:rPr>
          <w:rFonts w:ascii="Book Antiqua" w:eastAsia="宋体" w:hAnsi="Book Antiqua" w:cs="宋体"/>
          <w:color w:val="000000"/>
          <w:sz w:val="21"/>
          <w:szCs w:val="21"/>
        </w:rPr>
        <w:t xml:space="preserve"> KW, </w:t>
      </w:r>
      <w:proofErr w:type="spellStart"/>
      <w:r w:rsidRPr="004C7E25">
        <w:rPr>
          <w:rFonts w:ascii="Book Antiqua" w:eastAsia="宋体" w:hAnsi="Book Antiqua" w:cs="宋体"/>
          <w:color w:val="000000"/>
          <w:sz w:val="21"/>
          <w:szCs w:val="21"/>
        </w:rPr>
        <w:t>Dowen</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Otey</w:t>
      </w:r>
      <w:proofErr w:type="spellEnd"/>
      <w:r w:rsidRPr="004C7E25">
        <w:rPr>
          <w:rFonts w:ascii="Book Antiqua" w:eastAsia="宋体" w:hAnsi="Book Antiqua" w:cs="宋体"/>
          <w:color w:val="000000"/>
          <w:sz w:val="21"/>
          <w:szCs w:val="21"/>
        </w:rPr>
        <w:t xml:space="preserve"> CA, Crispin DA, George RD, Whitcomb DC, </w:t>
      </w:r>
      <w:proofErr w:type="spellStart"/>
      <w:r w:rsidRPr="004C7E25">
        <w:rPr>
          <w:rFonts w:ascii="Book Antiqua" w:eastAsia="宋体" w:hAnsi="Book Antiqua" w:cs="宋体"/>
          <w:color w:val="000000"/>
          <w:sz w:val="21"/>
          <w:szCs w:val="21"/>
        </w:rPr>
        <w:t>Brentnall</w:t>
      </w:r>
      <w:proofErr w:type="spellEnd"/>
      <w:r w:rsidRPr="004C7E25">
        <w:rPr>
          <w:rFonts w:ascii="Book Antiqua" w:eastAsia="宋体" w:hAnsi="Book Antiqua" w:cs="宋体"/>
          <w:color w:val="000000"/>
          <w:sz w:val="21"/>
          <w:szCs w:val="21"/>
        </w:rPr>
        <w:t xml:space="preserve"> TA. </w:t>
      </w:r>
      <w:proofErr w:type="spellStart"/>
      <w:r w:rsidRPr="004C7E25">
        <w:rPr>
          <w:rFonts w:ascii="Book Antiqua" w:eastAsia="宋体" w:hAnsi="Book Antiqua" w:cs="宋体"/>
          <w:color w:val="000000"/>
          <w:sz w:val="21"/>
          <w:szCs w:val="21"/>
        </w:rPr>
        <w:t>Palladin</w:t>
      </w:r>
      <w:proofErr w:type="spellEnd"/>
      <w:r w:rsidRPr="004C7E25">
        <w:rPr>
          <w:rFonts w:ascii="Book Antiqua" w:eastAsia="宋体" w:hAnsi="Book Antiqua" w:cs="宋体"/>
          <w:color w:val="000000"/>
          <w:sz w:val="21"/>
          <w:szCs w:val="21"/>
        </w:rPr>
        <w:t xml:space="preserve"> mutation causes familial pancreatic cancer and suggests a new cancer mechanism. </w:t>
      </w:r>
      <w:proofErr w:type="spellStart"/>
      <w:r w:rsidRPr="004C7E25">
        <w:rPr>
          <w:rFonts w:ascii="Book Antiqua" w:eastAsia="宋体" w:hAnsi="Book Antiqua" w:cs="宋体"/>
          <w:i/>
          <w:iCs/>
          <w:color w:val="000000"/>
          <w:sz w:val="21"/>
          <w:szCs w:val="21"/>
        </w:rPr>
        <w:t>PLoS</w:t>
      </w:r>
      <w:proofErr w:type="spellEnd"/>
      <w:r w:rsidRPr="004C7E25">
        <w:rPr>
          <w:rFonts w:ascii="Book Antiqua" w:eastAsia="宋体" w:hAnsi="Book Antiqua" w:cs="宋体"/>
          <w:i/>
          <w:iCs/>
          <w:color w:val="000000"/>
          <w:sz w:val="21"/>
          <w:szCs w:val="21"/>
        </w:rPr>
        <w:t xml:space="preserve"> Med</w:t>
      </w:r>
      <w:r w:rsidRPr="004C7E25">
        <w:rPr>
          <w:rFonts w:ascii="Book Antiqua" w:eastAsia="宋体" w:hAnsi="Book Antiqua" w:cs="宋体"/>
          <w:color w:val="000000"/>
          <w:sz w:val="21"/>
          <w:szCs w:val="21"/>
        </w:rPr>
        <w:t> 2006; </w:t>
      </w:r>
      <w:r w:rsidRPr="004C7E25">
        <w:rPr>
          <w:rFonts w:ascii="Book Antiqua" w:eastAsia="宋体" w:hAnsi="Book Antiqua" w:cs="宋体"/>
          <w:b/>
          <w:bCs/>
          <w:color w:val="000000"/>
          <w:sz w:val="21"/>
          <w:szCs w:val="21"/>
        </w:rPr>
        <w:t>3</w:t>
      </w:r>
      <w:r w:rsidRPr="004C7E25">
        <w:rPr>
          <w:rFonts w:ascii="Book Antiqua" w:eastAsia="宋体" w:hAnsi="Book Antiqua" w:cs="宋体"/>
          <w:color w:val="000000"/>
          <w:sz w:val="21"/>
          <w:szCs w:val="21"/>
        </w:rPr>
        <w:t>: e516 [PMID: 17194196 DOI: 10.1371/journal.pmed.0030516]</w:t>
      </w:r>
    </w:p>
    <w:p w14:paraId="2064B737"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58 </w:t>
      </w:r>
      <w:r w:rsidRPr="004C7E25">
        <w:rPr>
          <w:rFonts w:ascii="Book Antiqua" w:eastAsia="宋体" w:hAnsi="Book Antiqua" w:cs="宋体"/>
          <w:b/>
          <w:bCs/>
          <w:color w:val="000000"/>
          <w:sz w:val="21"/>
          <w:szCs w:val="21"/>
        </w:rPr>
        <w:t>Earl J</w:t>
      </w:r>
      <w:r w:rsidRPr="004C7E25">
        <w:rPr>
          <w:rFonts w:ascii="Book Antiqua" w:eastAsia="宋体" w:hAnsi="Book Antiqua" w:cs="宋体"/>
          <w:color w:val="000000"/>
          <w:sz w:val="21"/>
          <w:szCs w:val="21"/>
        </w:rPr>
        <w:t xml:space="preserve">, Yan L, </w:t>
      </w:r>
      <w:proofErr w:type="spellStart"/>
      <w:r w:rsidRPr="004C7E25">
        <w:rPr>
          <w:rFonts w:ascii="Book Antiqua" w:eastAsia="宋体" w:hAnsi="Book Antiqua" w:cs="宋体"/>
          <w:color w:val="000000"/>
          <w:sz w:val="21"/>
          <w:szCs w:val="21"/>
        </w:rPr>
        <w:t>Vitone</w:t>
      </w:r>
      <w:proofErr w:type="spellEnd"/>
      <w:r w:rsidRPr="004C7E25">
        <w:rPr>
          <w:rFonts w:ascii="Book Antiqua" w:eastAsia="宋体" w:hAnsi="Book Antiqua" w:cs="宋体"/>
          <w:color w:val="000000"/>
          <w:sz w:val="21"/>
          <w:szCs w:val="21"/>
        </w:rPr>
        <w:t xml:space="preserve"> LJ, Risk J, Kemp SJ, McFaul C, </w:t>
      </w:r>
      <w:proofErr w:type="spellStart"/>
      <w:r w:rsidRPr="004C7E25">
        <w:rPr>
          <w:rFonts w:ascii="Book Antiqua" w:eastAsia="宋体" w:hAnsi="Book Antiqua" w:cs="宋体"/>
          <w:color w:val="000000"/>
          <w:sz w:val="21"/>
          <w:szCs w:val="21"/>
        </w:rPr>
        <w:t>Neoptolemos</w:t>
      </w:r>
      <w:proofErr w:type="spellEnd"/>
      <w:r w:rsidRPr="004C7E25">
        <w:rPr>
          <w:rFonts w:ascii="Book Antiqua" w:eastAsia="宋体" w:hAnsi="Book Antiqua" w:cs="宋体"/>
          <w:color w:val="000000"/>
          <w:sz w:val="21"/>
          <w:szCs w:val="21"/>
        </w:rPr>
        <w:t xml:space="preserve"> JP, </w:t>
      </w:r>
      <w:proofErr w:type="spellStart"/>
      <w:r w:rsidRPr="004C7E25">
        <w:rPr>
          <w:rFonts w:ascii="Book Antiqua" w:eastAsia="宋体" w:hAnsi="Book Antiqua" w:cs="宋体"/>
          <w:color w:val="000000"/>
          <w:sz w:val="21"/>
          <w:szCs w:val="21"/>
        </w:rPr>
        <w:t>Greenhalf</w:t>
      </w:r>
      <w:proofErr w:type="spellEnd"/>
      <w:r w:rsidRPr="004C7E25">
        <w:rPr>
          <w:rFonts w:ascii="Book Antiqua" w:eastAsia="宋体" w:hAnsi="Book Antiqua" w:cs="宋体"/>
          <w:color w:val="000000"/>
          <w:sz w:val="21"/>
          <w:szCs w:val="21"/>
        </w:rPr>
        <w:t xml:space="preserve"> W, Kress R, </w:t>
      </w:r>
      <w:proofErr w:type="spellStart"/>
      <w:r w:rsidRPr="004C7E25">
        <w:rPr>
          <w:rFonts w:ascii="Book Antiqua" w:eastAsia="宋体" w:hAnsi="Book Antiqua" w:cs="宋体"/>
          <w:color w:val="000000"/>
          <w:sz w:val="21"/>
          <w:szCs w:val="21"/>
        </w:rPr>
        <w:t>Sina</w:t>
      </w:r>
      <w:proofErr w:type="spellEnd"/>
      <w:r w:rsidRPr="004C7E25">
        <w:rPr>
          <w:rFonts w:ascii="Book Antiqua" w:eastAsia="宋体" w:hAnsi="Book Antiqua" w:cs="宋体"/>
          <w:color w:val="000000"/>
          <w:sz w:val="21"/>
          <w:szCs w:val="21"/>
        </w:rPr>
        <w:t xml:space="preserve">-Frey M, Hahn SA, </w:t>
      </w:r>
      <w:proofErr w:type="spellStart"/>
      <w:r w:rsidRPr="004C7E25">
        <w:rPr>
          <w:rFonts w:ascii="Book Antiqua" w:eastAsia="宋体" w:hAnsi="Book Antiqua" w:cs="宋体"/>
          <w:color w:val="000000"/>
          <w:sz w:val="21"/>
          <w:szCs w:val="21"/>
        </w:rPr>
        <w:t>Rieder</w:t>
      </w:r>
      <w:proofErr w:type="spellEnd"/>
      <w:r w:rsidRPr="004C7E25">
        <w:rPr>
          <w:rFonts w:ascii="Book Antiqua" w:eastAsia="宋体" w:hAnsi="Book Antiqua" w:cs="宋体"/>
          <w:color w:val="000000"/>
          <w:sz w:val="21"/>
          <w:szCs w:val="21"/>
        </w:rPr>
        <w:t xml:space="preserve"> H, </w:t>
      </w:r>
      <w:proofErr w:type="spellStart"/>
      <w:r w:rsidRPr="004C7E25">
        <w:rPr>
          <w:rFonts w:ascii="Book Antiqua" w:eastAsia="宋体" w:hAnsi="Book Antiqua" w:cs="宋体"/>
          <w:color w:val="000000"/>
          <w:sz w:val="21"/>
          <w:szCs w:val="21"/>
        </w:rPr>
        <w:t>Bartsch</w:t>
      </w:r>
      <w:proofErr w:type="spellEnd"/>
      <w:r w:rsidRPr="004C7E25">
        <w:rPr>
          <w:rFonts w:ascii="Book Antiqua" w:eastAsia="宋体" w:hAnsi="Book Antiqua" w:cs="宋体"/>
          <w:color w:val="000000"/>
          <w:sz w:val="21"/>
          <w:szCs w:val="21"/>
        </w:rPr>
        <w:t xml:space="preserve"> DK. Evaluation of the 4q32-34 locus in European familial pancreatic cancer. </w:t>
      </w:r>
      <w:r w:rsidRPr="004C7E25">
        <w:rPr>
          <w:rFonts w:ascii="Book Antiqua" w:eastAsia="宋体" w:hAnsi="Book Antiqua" w:cs="宋体"/>
          <w:i/>
          <w:iCs/>
          <w:color w:val="000000"/>
          <w:sz w:val="21"/>
          <w:szCs w:val="21"/>
        </w:rPr>
        <w:t xml:space="preserve">Cancer </w:t>
      </w:r>
      <w:proofErr w:type="spellStart"/>
      <w:r w:rsidRPr="004C7E25">
        <w:rPr>
          <w:rFonts w:ascii="Book Antiqua" w:eastAsia="宋体" w:hAnsi="Book Antiqua" w:cs="宋体"/>
          <w:i/>
          <w:iCs/>
          <w:color w:val="000000"/>
          <w:sz w:val="21"/>
          <w:szCs w:val="21"/>
        </w:rPr>
        <w:t>Epidemiol</w:t>
      </w:r>
      <w:proofErr w:type="spellEnd"/>
      <w:r w:rsidRPr="004C7E25">
        <w:rPr>
          <w:rFonts w:ascii="Book Antiqua" w:eastAsia="宋体" w:hAnsi="Book Antiqua" w:cs="宋体"/>
          <w:i/>
          <w:iCs/>
          <w:color w:val="000000"/>
          <w:sz w:val="21"/>
          <w:szCs w:val="21"/>
        </w:rPr>
        <w:t xml:space="preserve"> Biomarkers </w:t>
      </w:r>
      <w:proofErr w:type="spellStart"/>
      <w:r w:rsidRPr="004C7E25">
        <w:rPr>
          <w:rFonts w:ascii="Book Antiqua" w:eastAsia="宋体" w:hAnsi="Book Antiqua" w:cs="宋体"/>
          <w:i/>
          <w:iCs/>
          <w:color w:val="000000"/>
          <w:sz w:val="21"/>
          <w:szCs w:val="21"/>
        </w:rPr>
        <w:t>Prev</w:t>
      </w:r>
      <w:proofErr w:type="spellEnd"/>
      <w:r w:rsidRPr="004C7E25">
        <w:rPr>
          <w:rFonts w:ascii="Book Antiqua" w:eastAsia="宋体" w:hAnsi="Book Antiqua" w:cs="宋体"/>
          <w:color w:val="000000"/>
          <w:sz w:val="21"/>
          <w:szCs w:val="21"/>
        </w:rPr>
        <w:t> 2006; </w:t>
      </w:r>
      <w:r w:rsidRPr="004C7E25">
        <w:rPr>
          <w:rFonts w:ascii="Book Antiqua" w:eastAsia="宋体" w:hAnsi="Book Antiqua" w:cs="宋体"/>
          <w:b/>
          <w:bCs/>
          <w:color w:val="000000"/>
          <w:sz w:val="21"/>
          <w:szCs w:val="21"/>
        </w:rPr>
        <w:t>15</w:t>
      </w:r>
      <w:r w:rsidRPr="004C7E25">
        <w:rPr>
          <w:rFonts w:ascii="Book Antiqua" w:eastAsia="宋体" w:hAnsi="Book Antiqua" w:cs="宋体"/>
          <w:color w:val="000000"/>
          <w:sz w:val="21"/>
          <w:szCs w:val="21"/>
        </w:rPr>
        <w:t>: 1948-1955 [PMID: 17035404 DOI: 10.1158/1055-9965.EPI-06-0376]</w:t>
      </w:r>
    </w:p>
    <w:p w14:paraId="52D579B8"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59 </w:t>
      </w:r>
      <w:proofErr w:type="spellStart"/>
      <w:r w:rsidRPr="004C7E25">
        <w:rPr>
          <w:rFonts w:ascii="Book Antiqua" w:eastAsia="宋体" w:hAnsi="Book Antiqua" w:cs="宋体"/>
          <w:b/>
          <w:bCs/>
          <w:color w:val="000000"/>
          <w:sz w:val="21"/>
          <w:szCs w:val="21"/>
        </w:rPr>
        <w:t>Zervos</w:t>
      </w:r>
      <w:proofErr w:type="spellEnd"/>
      <w:r w:rsidRPr="004C7E25">
        <w:rPr>
          <w:rFonts w:ascii="Book Antiqua" w:eastAsia="宋体" w:hAnsi="Book Antiqua" w:cs="宋体"/>
          <w:b/>
          <w:bCs/>
          <w:color w:val="000000"/>
          <w:sz w:val="21"/>
          <w:szCs w:val="21"/>
        </w:rPr>
        <w:t xml:space="preserve"> EE</w:t>
      </w:r>
      <w:r w:rsidRPr="004C7E25">
        <w:rPr>
          <w:rFonts w:ascii="Book Antiqua" w:eastAsia="宋体" w:hAnsi="Book Antiqua" w:cs="宋体"/>
          <w:color w:val="000000"/>
          <w:sz w:val="21"/>
          <w:szCs w:val="21"/>
        </w:rPr>
        <w:t xml:space="preserve">, Tanner SM, Osborne DA, </w:t>
      </w:r>
      <w:proofErr w:type="spellStart"/>
      <w:r w:rsidRPr="004C7E25">
        <w:rPr>
          <w:rFonts w:ascii="Book Antiqua" w:eastAsia="宋体" w:hAnsi="Book Antiqua" w:cs="宋体"/>
          <w:color w:val="000000"/>
          <w:sz w:val="21"/>
          <w:szCs w:val="21"/>
        </w:rPr>
        <w:t>Bloomston</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Rosemurgy</w:t>
      </w:r>
      <w:proofErr w:type="spellEnd"/>
      <w:r w:rsidRPr="004C7E25">
        <w:rPr>
          <w:rFonts w:ascii="Book Antiqua" w:eastAsia="宋体" w:hAnsi="Book Antiqua" w:cs="宋体"/>
          <w:color w:val="000000"/>
          <w:sz w:val="21"/>
          <w:szCs w:val="21"/>
        </w:rPr>
        <w:t xml:space="preserve"> AS, Ellison EC, Melvin WS, de la </w:t>
      </w:r>
      <w:proofErr w:type="spellStart"/>
      <w:r w:rsidRPr="004C7E25">
        <w:rPr>
          <w:rFonts w:ascii="Book Antiqua" w:eastAsia="宋体" w:hAnsi="Book Antiqua" w:cs="宋体"/>
          <w:color w:val="000000"/>
          <w:sz w:val="21"/>
          <w:szCs w:val="21"/>
        </w:rPr>
        <w:t>Chapelle</w:t>
      </w:r>
      <w:proofErr w:type="spellEnd"/>
      <w:r w:rsidRPr="004C7E25">
        <w:rPr>
          <w:rFonts w:ascii="Book Antiqua" w:eastAsia="宋体" w:hAnsi="Book Antiqua" w:cs="宋体"/>
          <w:color w:val="000000"/>
          <w:sz w:val="21"/>
          <w:szCs w:val="21"/>
        </w:rPr>
        <w:t xml:space="preserve"> A. Differential gene expression in patients genetically predisposed to pancreatic cancer.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Surg</w:t>
      </w:r>
      <w:proofErr w:type="spellEnd"/>
      <w:r w:rsidRPr="004C7E25">
        <w:rPr>
          <w:rFonts w:ascii="Book Antiqua" w:eastAsia="宋体" w:hAnsi="Book Antiqua" w:cs="宋体"/>
          <w:i/>
          <w:iCs/>
          <w:color w:val="000000"/>
          <w:sz w:val="21"/>
          <w:szCs w:val="21"/>
        </w:rPr>
        <w:t xml:space="preserve"> Res</w:t>
      </w:r>
      <w:r w:rsidRPr="004C7E25">
        <w:rPr>
          <w:rFonts w:ascii="Book Antiqua" w:eastAsia="宋体" w:hAnsi="Book Antiqua" w:cs="宋体"/>
          <w:color w:val="000000"/>
          <w:sz w:val="21"/>
          <w:szCs w:val="21"/>
        </w:rPr>
        <w:t> 2006; </w:t>
      </w:r>
      <w:r w:rsidRPr="004C7E25">
        <w:rPr>
          <w:rFonts w:ascii="Book Antiqua" w:eastAsia="宋体" w:hAnsi="Book Antiqua" w:cs="宋体"/>
          <w:b/>
          <w:bCs/>
          <w:color w:val="000000"/>
          <w:sz w:val="21"/>
          <w:szCs w:val="21"/>
        </w:rPr>
        <w:t>135</w:t>
      </w:r>
      <w:r w:rsidRPr="004C7E25">
        <w:rPr>
          <w:rFonts w:ascii="Book Antiqua" w:eastAsia="宋体" w:hAnsi="Book Antiqua" w:cs="宋体"/>
          <w:color w:val="000000"/>
          <w:sz w:val="21"/>
          <w:szCs w:val="21"/>
        </w:rPr>
        <w:t>: 317-322 [PMID: 16815451 DOI: 10.1016/j.jss.2006.03.022]</w:t>
      </w:r>
    </w:p>
    <w:p w14:paraId="62AB5F49"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60 </w:t>
      </w:r>
      <w:r w:rsidRPr="004C7E25">
        <w:rPr>
          <w:rFonts w:ascii="Book Antiqua" w:eastAsia="宋体" w:hAnsi="Book Antiqua" w:cs="宋体"/>
          <w:b/>
          <w:bCs/>
          <w:color w:val="000000"/>
          <w:sz w:val="21"/>
          <w:szCs w:val="21"/>
        </w:rPr>
        <w:t>Jones S</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w:t>
      </w:r>
      <w:proofErr w:type="spellStart"/>
      <w:r w:rsidRPr="004C7E25">
        <w:rPr>
          <w:rFonts w:ascii="Book Antiqua" w:eastAsia="宋体" w:hAnsi="Book Antiqua" w:cs="宋体"/>
          <w:color w:val="000000"/>
          <w:sz w:val="21"/>
          <w:szCs w:val="21"/>
        </w:rPr>
        <w:t>Kamiyama</w:t>
      </w:r>
      <w:proofErr w:type="spellEnd"/>
      <w:r w:rsidRPr="004C7E25">
        <w:rPr>
          <w:rFonts w:ascii="Book Antiqua" w:eastAsia="宋体" w:hAnsi="Book Antiqua" w:cs="宋体"/>
          <w:color w:val="000000"/>
          <w:sz w:val="21"/>
          <w:szCs w:val="21"/>
        </w:rPr>
        <w:t xml:space="preserve"> M, Borges M, Zhang X, Parsons DW, Lin JC, </w:t>
      </w:r>
      <w:proofErr w:type="spellStart"/>
      <w:r w:rsidRPr="004C7E25">
        <w:rPr>
          <w:rFonts w:ascii="Book Antiqua" w:eastAsia="宋体" w:hAnsi="Book Antiqua" w:cs="宋体"/>
          <w:color w:val="000000"/>
          <w:sz w:val="21"/>
          <w:szCs w:val="21"/>
        </w:rPr>
        <w:t>Palmisano</w:t>
      </w:r>
      <w:proofErr w:type="spellEnd"/>
      <w:r w:rsidRPr="004C7E25">
        <w:rPr>
          <w:rFonts w:ascii="Book Antiqua" w:eastAsia="宋体" w:hAnsi="Book Antiqua" w:cs="宋体"/>
          <w:color w:val="000000"/>
          <w:sz w:val="21"/>
          <w:szCs w:val="21"/>
        </w:rPr>
        <w:t xml:space="preserve"> E, </w:t>
      </w:r>
      <w:proofErr w:type="spellStart"/>
      <w:r w:rsidRPr="004C7E25">
        <w:rPr>
          <w:rFonts w:ascii="Book Antiqua" w:eastAsia="宋体" w:hAnsi="Book Antiqua" w:cs="宋体"/>
          <w:color w:val="000000"/>
          <w:sz w:val="21"/>
          <w:szCs w:val="21"/>
        </w:rPr>
        <w:t>Brune</w:t>
      </w:r>
      <w:proofErr w:type="spellEnd"/>
      <w:r w:rsidRPr="004C7E25">
        <w:rPr>
          <w:rFonts w:ascii="Book Antiqua" w:eastAsia="宋体" w:hAnsi="Book Antiqua" w:cs="宋体"/>
          <w:color w:val="000000"/>
          <w:sz w:val="21"/>
          <w:szCs w:val="21"/>
        </w:rPr>
        <w:t xml:space="preserve"> K, </w:t>
      </w:r>
      <w:proofErr w:type="spellStart"/>
      <w:r w:rsidRPr="004C7E25">
        <w:rPr>
          <w:rFonts w:ascii="Book Antiqua" w:eastAsia="宋体" w:hAnsi="Book Antiqua" w:cs="宋体"/>
          <w:color w:val="000000"/>
          <w:sz w:val="21"/>
          <w:szCs w:val="21"/>
        </w:rPr>
        <w:t>Jaffee</w:t>
      </w:r>
      <w:proofErr w:type="spellEnd"/>
      <w:r w:rsidRPr="004C7E25">
        <w:rPr>
          <w:rFonts w:ascii="Book Antiqua" w:eastAsia="宋体" w:hAnsi="Book Antiqua" w:cs="宋体"/>
          <w:color w:val="000000"/>
          <w:sz w:val="21"/>
          <w:szCs w:val="21"/>
        </w:rPr>
        <w:t xml:space="preserve"> EM, </w:t>
      </w:r>
      <w:proofErr w:type="spellStart"/>
      <w:r w:rsidRPr="004C7E25">
        <w:rPr>
          <w:rFonts w:ascii="Book Antiqua" w:eastAsia="宋体" w:hAnsi="Book Antiqua" w:cs="宋体"/>
          <w:color w:val="000000"/>
          <w:sz w:val="21"/>
          <w:szCs w:val="21"/>
        </w:rPr>
        <w:t>Iacobuzio</w:t>
      </w:r>
      <w:proofErr w:type="spellEnd"/>
      <w:r w:rsidRPr="004C7E25">
        <w:rPr>
          <w:rFonts w:ascii="Book Antiqua" w:eastAsia="宋体" w:hAnsi="Book Antiqua" w:cs="宋体"/>
          <w:color w:val="000000"/>
          <w:sz w:val="21"/>
          <w:szCs w:val="21"/>
        </w:rPr>
        <w:t xml:space="preserve">-Donahue CA, </w:t>
      </w:r>
      <w:proofErr w:type="spellStart"/>
      <w:r w:rsidRPr="004C7E25">
        <w:rPr>
          <w:rFonts w:ascii="Book Antiqua" w:eastAsia="宋体" w:hAnsi="Book Antiqua" w:cs="宋体"/>
          <w:color w:val="000000"/>
          <w:sz w:val="21"/>
          <w:szCs w:val="21"/>
        </w:rPr>
        <w:t>Maitra</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Parmigiani</w:t>
      </w:r>
      <w:proofErr w:type="spellEnd"/>
      <w:r w:rsidRPr="004C7E25">
        <w:rPr>
          <w:rFonts w:ascii="Book Antiqua" w:eastAsia="宋体" w:hAnsi="Book Antiqua" w:cs="宋体"/>
          <w:color w:val="000000"/>
          <w:sz w:val="21"/>
          <w:szCs w:val="21"/>
        </w:rPr>
        <w:t xml:space="preserve"> G, Kern SE, </w:t>
      </w:r>
      <w:proofErr w:type="spellStart"/>
      <w:r w:rsidRPr="004C7E25">
        <w:rPr>
          <w:rFonts w:ascii="Book Antiqua" w:eastAsia="宋体" w:hAnsi="Book Antiqua" w:cs="宋体"/>
          <w:color w:val="000000"/>
          <w:sz w:val="21"/>
          <w:szCs w:val="21"/>
        </w:rPr>
        <w:t>Velculescu</w:t>
      </w:r>
      <w:proofErr w:type="spellEnd"/>
      <w:r w:rsidRPr="004C7E25">
        <w:rPr>
          <w:rFonts w:ascii="Book Antiqua" w:eastAsia="宋体" w:hAnsi="Book Antiqua" w:cs="宋体"/>
          <w:color w:val="000000"/>
          <w:sz w:val="21"/>
          <w:szCs w:val="21"/>
        </w:rPr>
        <w:t xml:space="preserve"> VE, </w:t>
      </w:r>
      <w:proofErr w:type="spellStart"/>
      <w:r w:rsidRPr="004C7E25">
        <w:rPr>
          <w:rFonts w:ascii="Book Antiqua" w:eastAsia="宋体" w:hAnsi="Book Antiqua" w:cs="宋体"/>
          <w:color w:val="000000"/>
          <w:sz w:val="21"/>
          <w:szCs w:val="21"/>
        </w:rPr>
        <w:t>Kinzler</w:t>
      </w:r>
      <w:proofErr w:type="spellEnd"/>
      <w:r w:rsidRPr="004C7E25">
        <w:rPr>
          <w:rFonts w:ascii="Book Antiqua" w:eastAsia="宋体" w:hAnsi="Book Antiqua" w:cs="宋体"/>
          <w:color w:val="000000"/>
          <w:sz w:val="21"/>
          <w:szCs w:val="21"/>
        </w:rPr>
        <w:t xml:space="preserve"> KW, </w:t>
      </w:r>
      <w:r w:rsidRPr="004C7E25">
        <w:rPr>
          <w:rFonts w:ascii="Book Antiqua" w:eastAsia="宋体" w:hAnsi="Book Antiqua" w:cs="宋体"/>
          <w:color w:val="000000"/>
          <w:sz w:val="21"/>
          <w:szCs w:val="21"/>
        </w:rPr>
        <w:lastRenderedPageBreak/>
        <w:t xml:space="preserve">Vogelstein B, </w:t>
      </w:r>
      <w:proofErr w:type="spellStart"/>
      <w:r w:rsidRPr="004C7E25">
        <w:rPr>
          <w:rFonts w:ascii="Book Antiqua" w:eastAsia="宋体" w:hAnsi="Book Antiqua" w:cs="宋体"/>
          <w:color w:val="000000"/>
          <w:sz w:val="21"/>
          <w:szCs w:val="21"/>
        </w:rPr>
        <w:t>Eshleman</w:t>
      </w:r>
      <w:proofErr w:type="spellEnd"/>
      <w:r w:rsidRPr="004C7E25">
        <w:rPr>
          <w:rFonts w:ascii="Book Antiqua" w:eastAsia="宋体" w:hAnsi="Book Antiqua" w:cs="宋体"/>
          <w:color w:val="000000"/>
          <w:sz w:val="21"/>
          <w:szCs w:val="21"/>
        </w:rPr>
        <w:t xml:space="preserve"> JR, </w:t>
      </w:r>
      <w:proofErr w:type="spellStart"/>
      <w:r w:rsidRPr="004C7E25">
        <w:rPr>
          <w:rFonts w:ascii="Book Antiqua" w:eastAsia="宋体" w:hAnsi="Book Antiqua" w:cs="宋体"/>
          <w:color w:val="000000"/>
          <w:sz w:val="21"/>
          <w:szCs w:val="21"/>
        </w:rPr>
        <w:t>Goggins</w:t>
      </w:r>
      <w:proofErr w:type="spellEnd"/>
      <w:r w:rsidRPr="004C7E25">
        <w:rPr>
          <w:rFonts w:ascii="Book Antiqua" w:eastAsia="宋体" w:hAnsi="Book Antiqua" w:cs="宋体"/>
          <w:color w:val="000000"/>
          <w:sz w:val="21"/>
          <w:szCs w:val="21"/>
        </w:rPr>
        <w:t xml:space="preserve"> M, Klein AP. </w:t>
      </w:r>
      <w:proofErr w:type="spellStart"/>
      <w:r w:rsidRPr="004C7E25">
        <w:rPr>
          <w:rFonts w:ascii="Book Antiqua" w:eastAsia="宋体" w:hAnsi="Book Antiqua" w:cs="宋体"/>
          <w:color w:val="000000"/>
          <w:sz w:val="21"/>
          <w:szCs w:val="21"/>
        </w:rPr>
        <w:t>Exomic</w:t>
      </w:r>
      <w:proofErr w:type="spellEnd"/>
      <w:r w:rsidRPr="004C7E25">
        <w:rPr>
          <w:rFonts w:ascii="Book Antiqua" w:eastAsia="宋体" w:hAnsi="Book Antiqua" w:cs="宋体"/>
          <w:color w:val="000000"/>
          <w:sz w:val="21"/>
          <w:szCs w:val="21"/>
        </w:rPr>
        <w:t xml:space="preserve"> sequencing identifies PALB2 as a pancreatic cancer susceptibility gene. </w:t>
      </w:r>
      <w:r w:rsidRPr="004C7E25">
        <w:rPr>
          <w:rFonts w:ascii="Book Antiqua" w:eastAsia="宋体" w:hAnsi="Book Antiqua" w:cs="宋体"/>
          <w:i/>
          <w:iCs/>
          <w:color w:val="000000"/>
          <w:sz w:val="21"/>
          <w:szCs w:val="21"/>
        </w:rPr>
        <w:t>Science</w:t>
      </w:r>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324</w:t>
      </w:r>
      <w:r w:rsidRPr="004C7E25">
        <w:rPr>
          <w:rFonts w:ascii="Book Antiqua" w:eastAsia="宋体" w:hAnsi="Book Antiqua" w:cs="宋体"/>
          <w:color w:val="000000"/>
          <w:sz w:val="21"/>
          <w:szCs w:val="21"/>
        </w:rPr>
        <w:t>: 217 [PMID: 19264984 DOI: 10.1126/science.1171202]</w:t>
      </w:r>
    </w:p>
    <w:p w14:paraId="63734C62"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61 </w:t>
      </w:r>
      <w:proofErr w:type="spellStart"/>
      <w:r w:rsidRPr="004C7E25">
        <w:rPr>
          <w:rFonts w:ascii="Book Antiqua" w:eastAsia="宋体" w:hAnsi="Book Antiqua" w:cs="宋体"/>
          <w:b/>
          <w:bCs/>
          <w:color w:val="000000"/>
          <w:sz w:val="21"/>
          <w:szCs w:val="21"/>
        </w:rPr>
        <w:t>Brune</w:t>
      </w:r>
      <w:proofErr w:type="spellEnd"/>
      <w:r w:rsidRPr="004C7E25">
        <w:rPr>
          <w:rFonts w:ascii="Book Antiqua" w:eastAsia="宋体" w:hAnsi="Book Antiqua" w:cs="宋体"/>
          <w:b/>
          <w:bCs/>
          <w:color w:val="000000"/>
          <w:sz w:val="21"/>
          <w:szCs w:val="21"/>
        </w:rPr>
        <w:t xml:space="preserve"> KA</w:t>
      </w:r>
      <w:r w:rsidRPr="004C7E25">
        <w:rPr>
          <w:rFonts w:ascii="Book Antiqua" w:eastAsia="宋体" w:hAnsi="Book Antiqua" w:cs="宋体"/>
          <w:color w:val="000000"/>
          <w:sz w:val="21"/>
          <w:szCs w:val="21"/>
        </w:rPr>
        <w:t xml:space="preserve">, Lau B, </w:t>
      </w:r>
      <w:proofErr w:type="spellStart"/>
      <w:r w:rsidRPr="004C7E25">
        <w:rPr>
          <w:rFonts w:ascii="Book Antiqua" w:eastAsia="宋体" w:hAnsi="Book Antiqua" w:cs="宋体"/>
          <w:color w:val="000000"/>
          <w:sz w:val="21"/>
          <w:szCs w:val="21"/>
        </w:rPr>
        <w:t>Palmisano</w:t>
      </w:r>
      <w:proofErr w:type="spellEnd"/>
      <w:r w:rsidRPr="004C7E25">
        <w:rPr>
          <w:rFonts w:ascii="Book Antiqua" w:eastAsia="宋体" w:hAnsi="Book Antiqua" w:cs="宋体"/>
          <w:color w:val="000000"/>
          <w:sz w:val="21"/>
          <w:szCs w:val="21"/>
        </w:rPr>
        <w:t xml:space="preserve"> E, Canto M, </w:t>
      </w:r>
      <w:proofErr w:type="spellStart"/>
      <w:r w:rsidRPr="004C7E25">
        <w:rPr>
          <w:rFonts w:ascii="Book Antiqua" w:eastAsia="宋体" w:hAnsi="Book Antiqua" w:cs="宋体"/>
          <w:color w:val="000000"/>
          <w:sz w:val="21"/>
          <w:szCs w:val="21"/>
        </w:rPr>
        <w:t>Goggins</w:t>
      </w:r>
      <w:proofErr w:type="spellEnd"/>
      <w:r w:rsidRPr="004C7E25">
        <w:rPr>
          <w:rFonts w:ascii="Book Antiqua" w:eastAsia="宋体" w:hAnsi="Book Antiqua" w:cs="宋体"/>
          <w:color w:val="000000"/>
          <w:sz w:val="21"/>
          <w:szCs w:val="21"/>
        </w:rPr>
        <w:t xml:space="preserve"> MG,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Klein AP. Importance of age of onset in pancreatic cancer </w:t>
      </w:r>
      <w:proofErr w:type="spellStart"/>
      <w:r w:rsidRPr="004C7E25">
        <w:rPr>
          <w:rFonts w:ascii="Book Antiqua" w:eastAsia="宋体" w:hAnsi="Book Antiqua" w:cs="宋体"/>
          <w:color w:val="000000"/>
          <w:sz w:val="21"/>
          <w:szCs w:val="21"/>
        </w:rPr>
        <w:t>kindreds</w:t>
      </w:r>
      <w:proofErr w:type="spell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Natl</w:t>
      </w:r>
      <w:proofErr w:type="spellEnd"/>
      <w:r w:rsidRPr="004C7E25">
        <w:rPr>
          <w:rFonts w:ascii="Book Antiqua" w:eastAsia="宋体" w:hAnsi="Book Antiqua" w:cs="宋体"/>
          <w:i/>
          <w:iCs/>
          <w:color w:val="000000"/>
          <w:sz w:val="21"/>
          <w:szCs w:val="21"/>
        </w:rPr>
        <w:t xml:space="preserve"> Cancer </w:t>
      </w:r>
      <w:proofErr w:type="spellStart"/>
      <w:r w:rsidRPr="004C7E25">
        <w:rPr>
          <w:rFonts w:ascii="Book Antiqua" w:eastAsia="宋体" w:hAnsi="Book Antiqua" w:cs="宋体"/>
          <w:i/>
          <w:iCs/>
          <w:color w:val="000000"/>
          <w:sz w:val="21"/>
          <w:szCs w:val="21"/>
        </w:rPr>
        <w:t>Inst</w:t>
      </w:r>
      <w:proofErr w:type="spellEnd"/>
      <w:r w:rsidRPr="004C7E25">
        <w:rPr>
          <w:rFonts w:ascii="Book Antiqua" w:eastAsia="宋体" w:hAnsi="Book Antiqua" w:cs="宋体"/>
          <w:color w:val="000000"/>
          <w:sz w:val="21"/>
          <w:szCs w:val="21"/>
        </w:rPr>
        <w:t> 2010; </w:t>
      </w:r>
      <w:r w:rsidRPr="004C7E25">
        <w:rPr>
          <w:rFonts w:ascii="Book Antiqua" w:eastAsia="宋体" w:hAnsi="Book Antiqua" w:cs="宋体"/>
          <w:b/>
          <w:bCs/>
          <w:color w:val="000000"/>
          <w:sz w:val="21"/>
          <w:szCs w:val="21"/>
        </w:rPr>
        <w:t>102</w:t>
      </w:r>
      <w:r w:rsidRPr="004C7E25">
        <w:rPr>
          <w:rFonts w:ascii="Book Antiqua" w:eastAsia="宋体" w:hAnsi="Book Antiqua" w:cs="宋体"/>
          <w:color w:val="000000"/>
          <w:sz w:val="21"/>
          <w:szCs w:val="21"/>
        </w:rPr>
        <w:t>: 119-126 [PMID: 20068195 DOI: 10.1093/</w:t>
      </w:r>
      <w:proofErr w:type="spellStart"/>
      <w:r w:rsidRPr="004C7E25">
        <w:rPr>
          <w:rFonts w:ascii="Book Antiqua" w:eastAsia="宋体" w:hAnsi="Book Antiqua" w:cs="宋体"/>
          <w:color w:val="000000"/>
          <w:sz w:val="21"/>
          <w:szCs w:val="21"/>
        </w:rPr>
        <w:t>jnci</w:t>
      </w:r>
      <w:proofErr w:type="spellEnd"/>
      <w:r w:rsidRPr="004C7E25">
        <w:rPr>
          <w:rFonts w:ascii="Book Antiqua" w:eastAsia="宋体" w:hAnsi="Book Antiqua" w:cs="宋体"/>
          <w:color w:val="000000"/>
          <w:sz w:val="21"/>
          <w:szCs w:val="21"/>
        </w:rPr>
        <w:t>/djp466]</w:t>
      </w:r>
    </w:p>
    <w:p w14:paraId="594635C6"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62 </w:t>
      </w:r>
      <w:proofErr w:type="spellStart"/>
      <w:r w:rsidRPr="004C7E25">
        <w:rPr>
          <w:rFonts w:ascii="Book Antiqua" w:eastAsia="宋体" w:hAnsi="Book Antiqua" w:cs="宋体"/>
          <w:b/>
          <w:bCs/>
          <w:color w:val="000000"/>
          <w:sz w:val="21"/>
          <w:szCs w:val="21"/>
        </w:rPr>
        <w:t>Rulyak</w:t>
      </w:r>
      <w:proofErr w:type="spellEnd"/>
      <w:r w:rsidRPr="004C7E25">
        <w:rPr>
          <w:rFonts w:ascii="Book Antiqua" w:eastAsia="宋体" w:hAnsi="Book Antiqua" w:cs="宋体"/>
          <w:b/>
          <w:bCs/>
          <w:color w:val="000000"/>
          <w:sz w:val="21"/>
          <w:szCs w:val="21"/>
        </w:rPr>
        <w:t xml:space="preserve"> SJ</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Lowenfels</w:t>
      </w:r>
      <w:proofErr w:type="spellEnd"/>
      <w:r w:rsidRPr="004C7E25">
        <w:rPr>
          <w:rFonts w:ascii="Book Antiqua" w:eastAsia="宋体" w:hAnsi="Book Antiqua" w:cs="宋体"/>
          <w:color w:val="000000"/>
          <w:sz w:val="21"/>
          <w:szCs w:val="21"/>
        </w:rPr>
        <w:t xml:space="preserve"> AB, </w:t>
      </w:r>
      <w:proofErr w:type="spellStart"/>
      <w:r w:rsidRPr="004C7E25">
        <w:rPr>
          <w:rFonts w:ascii="Book Antiqua" w:eastAsia="宋体" w:hAnsi="Book Antiqua" w:cs="宋体"/>
          <w:color w:val="000000"/>
          <w:sz w:val="21"/>
          <w:szCs w:val="21"/>
        </w:rPr>
        <w:t>Maisonneuve</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Brentnall</w:t>
      </w:r>
      <w:proofErr w:type="spellEnd"/>
      <w:r w:rsidRPr="004C7E25">
        <w:rPr>
          <w:rFonts w:ascii="Book Antiqua" w:eastAsia="宋体" w:hAnsi="Book Antiqua" w:cs="宋体"/>
          <w:color w:val="000000"/>
          <w:sz w:val="21"/>
          <w:szCs w:val="21"/>
        </w:rPr>
        <w:t xml:space="preserve"> TA.</w:t>
      </w:r>
      <w:proofErr w:type="gramEnd"/>
      <w:r w:rsidRPr="004C7E25">
        <w:rPr>
          <w:rFonts w:ascii="Book Antiqua" w:eastAsia="宋体" w:hAnsi="Book Antiqua" w:cs="宋体"/>
          <w:color w:val="000000"/>
          <w:sz w:val="21"/>
          <w:szCs w:val="21"/>
        </w:rPr>
        <w:t xml:space="preserve"> </w:t>
      </w:r>
      <w:proofErr w:type="gramStart"/>
      <w:r w:rsidRPr="004C7E25">
        <w:rPr>
          <w:rFonts w:ascii="Book Antiqua" w:eastAsia="宋体" w:hAnsi="Book Antiqua" w:cs="宋体"/>
          <w:color w:val="000000"/>
          <w:sz w:val="21"/>
          <w:szCs w:val="21"/>
        </w:rPr>
        <w:t xml:space="preserve">Risk factors for the development of pancreatic cancer in familial pancreatic cancer </w:t>
      </w:r>
      <w:proofErr w:type="spellStart"/>
      <w:r w:rsidRPr="004C7E25">
        <w:rPr>
          <w:rFonts w:ascii="Book Antiqua" w:eastAsia="宋体" w:hAnsi="Book Antiqua" w:cs="宋体"/>
          <w:color w:val="000000"/>
          <w:sz w:val="21"/>
          <w:szCs w:val="21"/>
        </w:rPr>
        <w:t>kindreds</w:t>
      </w:r>
      <w:proofErr w:type="spellEnd"/>
      <w:r w:rsidRPr="004C7E25">
        <w:rPr>
          <w:rFonts w:ascii="Book Antiqua" w:eastAsia="宋体" w:hAnsi="Book Antiqua" w:cs="宋体"/>
          <w:color w:val="000000"/>
          <w:sz w:val="21"/>
          <w:szCs w:val="21"/>
        </w:rPr>
        <w:t>.</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Gastroenterology</w:t>
      </w:r>
      <w:r w:rsidRPr="004C7E25">
        <w:rPr>
          <w:rFonts w:ascii="Book Antiqua" w:eastAsia="宋体" w:hAnsi="Book Antiqua" w:cs="宋体"/>
          <w:color w:val="000000"/>
          <w:sz w:val="21"/>
          <w:szCs w:val="21"/>
        </w:rPr>
        <w:t> 2003; </w:t>
      </w:r>
      <w:r w:rsidRPr="004C7E25">
        <w:rPr>
          <w:rFonts w:ascii="Book Antiqua" w:eastAsia="宋体" w:hAnsi="Book Antiqua" w:cs="宋体"/>
          <w:b/>
          <w:bCs/>
          <w:color w:val="000000"/>
          <w:sz w:val="21"/>
          <w:szCs w:val="21"/>
        </w:rPr>
        <w:t>124</w:t>
      </w:r>
      <w:r w:rsidRPr="004C7E25">
        <w:rPr>
          <w:rFonts w:ascii="Book Antiqua" w:eastAsia="宋体" w:hAnsi="Book Antiqua" w:cs="宋体"/>
          <w:color w:val="000000"/>
          <w:sz w:val="21"/>
          <w:szCs w:val="21"/>
        </w:rPr>
        <w:t>: 1292-1299 [PMID: 12730869 DOI: 10.1016/S0016-5085(03)00272-5]</w:t>
      </w:r>
    </w:p>
    <w:p w14:paraId="7589D587"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63 </w:t>
      </w:r>
      <w:r w:rsidRPr="004C7E25">
        <w:rPr>
          <w:rFonts w:ascii="Book Antiqua" w:eastAsia="宋体" w:hAnsi="Book Antiqua" w:cs="宋体"/>
          <w:b/>
          <w:bCs/>
          <w:color w:val="000000"/>
          <w:sz w:val="21"/>
          <w:szCs w:val="21"/>
        </w:rPr>
        <w:t>Kim JE</w:t>
      </w:r>
      <w:r w:rsidRPr="004C7E25">
        <w:rPr>
          <w:rFonts w:ascii="Book Antiqua" w:eastAsia="宋体" w:hAnsi="Book Antiqua" w:cs="宋体"/>
          <w:color w:val="000000"/>
          <w:sz w:val="21"/>
          <w:szCs w:val="21"/>
        </w:rPr>
        <w:t xml:space="preserve">, Lee KT, Lee JK, Paik SW, Rhee JC, Choi KW. </w:t>
      </w:r>
      <w:proofErr w:type="gramStart"/>
      <w:r w:rsidRPr="004C7E25">
        <w:rPr>
          <w:rFonts w:ascii="Book Antiqua" w:eastAsia="宋体" w:hAnsi="Book Antiqua" w:cs="宋体"/>
          <w:color w:val="000000"/>
          <w:sz w:val="21"/>
          <w:szCs w:val="21"/>
        </w:rPr>
        <w:t>Clinical usefulness of carbohydrate antigen 19-9 as a screening test for pancreatic cancer in an asymptomatic population.</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Hepatol</w:t>
      </w:r>
      <w:proofErr w:type="spellEnd"/>
      <w:r w:rsidRPr="004C7E25">
        <w:rPr>
          <w:rFonts w:ascii="Book Antiqua" w:eastAsia="宋体" w:hAnsi="Book Antiqua" w:cs="宋体"/>
          <w:color w:val="000000"/>
          <w:sz w:val="21"/>
          <w:szCs w:val="21"/>
        </w:rPr>
        <w:t> 2004; </w:t>
      </w:r>
      <w:r w:rsidRPr="004C7E25">
        <w:rPr>
          <w:rFonts w:ascii="Book Antiqua" w:eastAsia="宋体" w:hAnsi="Book Antiqua" w:cs="宋体"/>
          <w:b/>
          <w:bCs/>
          <w:color w:val="000000"/>
          <w:sz w:val="21"/>
          <w:szCs w:val="21"/>
        </w:rPr>
        <w:t>19</w:t>
      </w:r>
      <w:r w:rsidRPr="004C7E25">
        <w:rPr>
          <w:rFonts w:ascii="Book Antiqua" w:eastAsia="宋体" w:hAnsi="Book Antiqua" w:cs="宋体"/>
          <w:color w:val="000000"/>
          <w:sz w:val="21"/>
          <w:szCs w:val="21"/>
        </w:rPr>
        <w:t>: 182-186 [PMID: 14731128 DOI: 10.1111/j.1440-1746.2004.03219.x]</w:t>
      </w:r>
    </w:p>
    <w:p w14:paraId="43D18BC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64 </w:t>
      </w:r>
      <w:proofErr w:type="spellStart"/>
      <w:r w:rsidRPr="004C7E25">
        <w:rPr>
          <w:rFonts w:ascii="Book Antiqua" w:eastAsia="宋体" w:hAnsi="Book Antiqua" w:cs="宋体"/>
          <w:b/>
          <w:bCs/>
          <w:color w:val="000000"/>
          <w:sz w:val="21"/>
          <w:szCs w:val="21"/>
        </w:rPr>
        <w:t>Bussom</w:t>
      </w:r>
      <w:proofErr w:type="spellEnd"/>
      <w:r w:rsidRPr="004C7E25">
        <w:rPr>
          <w:rFonts w:ascii="Book Antiqua" w:eastAsia="宋体" w:hAnsi="Book Antiqua" w:cs="宋体"/>
          <w:b/>
          <w:bCs/>
          <w:color w:val="000000"/>
          <w:sz w:val="21"/>
          <w:szCs w:val="21"/>
        </w:rPr>
        <w:t xml:space="preserve"> S</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Saif</w:t>
      </w:r>
      <w:proofErr w:type="spellEnd"/>
      <w:r w:rsidRPr="004C7E25">
        <w:rPr>
          <w:rFonts w:ascii="Book Antiqua" w:eastAsia="宋体" w:hAnsi="Book Antiqua" w:cs="宋体"/>
          <w:color w:val="000000"/>
          <w:sz w:val="21"/>
          <w:szCs w:val="21"/>
        </w:rPr>
        <w:t xml:space="preserve"> MW. </w:t>
      </w:r>
      <w:proofErr w:type="gramStart"/>
      <w:r w:rsidRPr="004C7E25">
        <w:rPr>
          <w:rFonts w:ascii="Book Antiqua" w:eastAsia="宋体" w:hAnsi="Book Antiqua" w:cs="宋体"/>
          <w:color w:val="000000"/>
          <w:sz w:val="21"/>
          <w:szCs w:val="21"/>
        </w:rPr>
        <w:t>Methods and rationale for the early detection of pancreatic cancer.</w:t>
      </w:r>
      <w:proofErr w:type="gramEnd"/>
      <w:r w:rsidRPr="004C7E25">
        <w:rPr>
          <w:rFonts w:ascii="Book Antiqua" w:eastAsia="宋体" w:hAnsi="Book Antiqua" w:cs="宋体"/>
          <w:color w:val="000000"/>
          <w:sz w:val="21"/>
          <w:szCs w:val="21"/>
        </w:rPr>
        <w:t xml:space="preserve"> </w:t>
      </w:r>
      <w:proofErr w:type="gramStart"/>
      <w:r w:rsidRPr="004C7E25">
        <w:rPr>
          <w:rFonts w:ascii="Book Antiqua" w:eastAsia="宋体" w:hAnsi="Book Antiqua" w:cs="宋体"/>
          <w:color w:val="000000"/>
          <w:sz w:val="21"/>
          <w:szCs w:val="21"/>
        </w:rPr>
        <w:t>Highlights from the "2010 ASCO Gastrointestinal Cancers Symposium".</w:t>
      </w:r>
      <w:proofErr w:type="gramEnd"/>
      <w:r w:rsidRPr="004C7E25">
        <w:rPr>
          <w:rFonts w:ascii="Book Antiqua" w:eastAsia="宋体" w:hAnsi="Book Antiqua" w:cs="宋体"/>
          <w:color w:val="000000"/>
          <w:sz w:val="21"/>
          <w:szCs w:val="21"/>
        </w:rPr>
        <w:t xml:space="preserve"> Orlando, FL, USA. January 22-24, 2010. </w:t>
      </w:r>
      <w:r w:rsidRPr="004C7E25">
        <w:rPr>
          <w:rFonts w:ascii="Book Antiqua" w:eastAsia="宋体" w:hAnsi="Book Antiqua" w:cs="宋体"/>
          <w:i/>
          <w:iCs/>
          <w:color w:val="000000"/>
          <w:sz w:val="21"/>
          <w:szCs w:val="21"/>
        </w:rPr>
        <w:t>JOP</w:t>
      </w:r>
      <w:r w:rsidRPr="004C7E25">
        <w:rPr>
          <w:rFonts w:ascii="Book Antiqua" w:eastAsia="宋体" w:hAnsi="Book Antiqua" w:cs="宋体"/>
          <w:color w:val="000000"/>
          <w:sz w:val="21"/>
          <w:szCs w:val="21"/>
        </w:rPr>
        <w:t> 2010; </w:t>
      </w:r>
      <w:r w:rsidRPr="004C7E25">
        <w:rPr>
          <w:rFonts w:ascii="Book Antiqua" w:eastAsia="宋体" w:hAnsi="Book Antiqua" w:cs="宋体"/>
          <w:b/>
          <w:bCs/>
          <w:color w:val="000000"/>
          <w:sz w:val="21"/>
          <w:szCs w:val="21"/>
        </w:rPr>
        <w:t>11</w:t>
      </w:r>
      <w:r w:rsidRPr="004C7E25">
        <w:rPr>
          <w:rFonts w:ascii="Book Antiqua" w:eastAsia="宋体" w:hAnsi="Book Antiqua" w:cs="宋体"/>
          <w:color w:val="000000"/>
          <w:sz w:val="21"/>
          <w:szCs w:val="21"/>
        </w:rPr>
        <w:t>: 128-130 [PMID: 20208319]</w:t>
      </w:r>
    </w:p>
    <w:p w14:paraId="58EB8B15"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65 </w:t>
      </w:r>
      <w:proofErr w:type="spellStart"/>
      <w:r w:rsidRPr="004C7E25">
        <w:rPr>
          <w:rFonts w:ascii="Book Antiqua" w:eastAsia="宋体" w:hAnsi="Book Antiqua" w:cs="宋体"/>
          <w:b/>
          <w:bCs/>
          <w:color w:val="000000"/>
          <w:sz w:val="21"/>
          <w:szCs w:val="21"/>
        </w:rPr>
        <w:t>Stolzenberg</w:t>
      </w:r>
      <w:proofErr w:type="spellEnd"/>
      <w:r w:rsidRPr="004C7E25">
        <w:rPr>
          <w:rFonts w:ascii="Book Antiqua" w:eastAsia="宋体" w:hAnsi="Book Antiqua" w:cs="宋体"/>
          <w:b/>
          <w:bCs/>
          <w:color w:val="000000"/>
          <w:sz w:val="21"/>
          <w:szCs w:val="21"/>
        </w:rPr>
        <w:t>-Solomon RZ</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Graubard</w:t>
      </w:r>
      <w:proofErr w:type="spellEnd"/>
      <w:r w:rsidRPr="004C7E25">
        <w:rPr>
          <w:rFonts w:ascii="Book Antiqua" w:eastAsia="宋体" w:hAnsi="Book Antiqua" w:cs="宋体"/>
          <w:color w:val="000000"/>
          <w:sz w:val="21"/>
          <w:szCs w:val="21"/>
        </w:rPr>
        <w:t xml:space="preserve"> BI, Chari S, Limburg P, Taylor PR, </w:t>
      </w:r>
      <w:proofErr w:type="spellStart"/>
      <w:r w:rsidRPr="004C7E25">
        <w:rPr>
          <w:rFonts w:ascii="Book Antiqua" w:eastAsia="宋体" w:hAnsi="Book Antiqua" w:cs="宋体"/>
          <w:color w:val="000000"/>
          <w:sz w:val="21"/>
          <w:szCs w:val="21"/>
        </w:rPr>
        <w:t>Virtamo</w:t>
      </w:r>
      <w:proofErr w:type="spellEnd"/>
      <w:r w:rsidRPr="004C7E25">
        <w:rPr>
          <w:rFonts w:ascii="Book Antiqua" w:eastAsia="宋体" w:hAnsi="Book Antiqua" w:cs="宋体"/>
          <w:color w:val="000000"/>
          <w:sz w:val="21"/>
          <w:szCs w:val="21"/>
        </w:rPr>
        <w:t xml:space="preserve"> J, </w:t>
      </w:r>
      <w:proofErr w:type="spellStart"/>
      <w:r w:rsidRPr="004C7E25">
        <w:rPr>
          <w:rFonts w:ascii="Book Antiqua" w:eastAsia="宋体" w:hAnsi="Book Antiqua" w:cs="宋体"/>
          <w:color w:val="000000"/>
          <w:sz w:val="21"/>
          <w:szCs w:val="21"/>
        </w:rPr>
        <w:t>Albanes</w:t>
      </w:r>
      <w:proofErr w:type="spellEnd"/>
      <w:r w:rsidRPr="004C7E25">
        <w:rPr>
          <w:rFonts w:ascii="Book Antiqua" w:eastAsia="宋体" w:hAnsi="Book Antiqua" w:cs="宋体"/>
          <w:color w:val="000000"/>
          <w:sz w:val="21"/>
          <w:szCs w:val="21"/>
        </w:rPr>
        <w:t xml:space="preserve"> D. Insulin, glucose, insulin resistance, and pancreatic cancer in male smokers. </w:t>
      </w:r>
      <w:r w:rsidRPr="004C7E25">
        <w:rPr>
          <w:rFonts w:ascii="Book Antiqua" w:eastAsia="宋体" w:hAnsi="Book Antiqua" w:cs="宋体"/>
          <w:i/>
          <w:iCs/>
          <w:color w:val="000000"/>
          <w:sz w:val="21"/>
          <w:szCs w:val="21"/>
        </w:rPr>
        <w:t>JAMA</w:t>
      </w:r>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294</w:t>
      </w:r>
      <w:r w:rsidRPr="004C7E25">
        <w:rPr>
          <w:rFonts w:ascii="Book Antiqua" w:eastAsia="宋体" w:hAnsi="Book Antiqua" w:cs="宋体"/>
          <w:color w:val="000000"/>
          <w:sz w:val="21"/>
          <w:szCs w:val="21"/>
        </w:rPr>
        <w:t>: 2872-2878 [PMID: 16352795 DOI: 10.1001/jama.294.22.2872]</w:t>
      </w:r>
    </w:p>
    <w:p w14:paraId="5F439D4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66 </w:t>
      </w:r>
      <w:r w:rsidRPr="004C7E25">
        <w:rPr>
          <w:rFonts w:ascii="Book Antiqua" w:eastAsia="宋体" w:hAnsi="Book Antiqua" w:cs="宋体"/>
          <w:b/>
          <w:bCs/>
          <w:color w:val="000000"/>
          <w:sz w:val="21"/>
          <w:szCs w:val="21"/>
        </w:rPr>
        <w:t>Canto MI</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Goggins</w:t>
      </w:r>
      <w:proofErr w:type="spellEnd"/>
      <w:r w:rsidRPr="004C7E25">
        <w:rPr>
          <w:rFonts w:ascii="Book Antiqua" w:eastAsia="宋体" w:hAnsi="Book Antiqua" w:cs="宋体"/>
          <w:color w:val="000000"/>
          <w:sz w:val="21"/>
          <w:szCs w:val="21"/>
        </w:rPr>
        <w:t xml:space="preserve"> M, Yeo CJ, Griffin C, </w:t>
      </w:r>
      <w:proofErr w:type="spellStart"/>
      <w:r w:rsidRPr="004C7E25">
        <w:rPr>
          <w:rFonts w:ascii="Book Antiqua" w:eastAsia="宋体" w:hAnsi="Book Antiqua" w:cs="宋体"/>
          <w:color w:val="000000"/>
          <w:sz w:val="21"/>
          <w:szCs w:val="21"/>
        </w:rPr>
        <w:t>Axilbund</w:t>
      </w:r>
      <w:proofErr w:type="spellEnd"/>
      <w:r w:rsidRPr="004C7E25">
        <w:rPr>
          <w:rFonts w:ascii="Book Antiqua" w:eastAsia="宋体" w:hAnsi="Book Antiqua" w:cs="宋体"/>
          <w:color w:val="000000"/>
          <w:sz w:val="21"/>
          <w:szCs w:val="21"/>
        </w:rPr>
        <w:t xml:space="preserve"> JE, </w:t>
      </w:r>
      <w:proofErr w:type="spellStart"/>
      <w:r w:rsidRPr="004C7E25">
        <w:rPr>
          <w:rFonts w:ascii="Book Antiqua" w:eastAsia="宋体" w:hAnsi="Book Antiqua" w:cs="宋体"/>
          <w:color w:val="000000"/>
          <w:sz w:val="21"/>
          <w:szCs w:val="21"/>
        </w:rPr>
        <w:t>Brune</w:t>
      </w:r>
      <w:proofErr w:type="spellEnd"/>
      <w:r w:rsidRPr="004C7E25">
        <w:rPr>
          <w:rFonts w:ascii="Book Antiqua" w:eastAsia="宋体" w:hAnsi="Book Antiqua" w:cs="宋体"/>
          <w:color w:val="000000"/>
          <w:sz w:val="21"/>
          <w:szCs w:val="21"/>
        </w:rPr>
        <w:t xml:space="preserve"> K, Ali SZ, </w:t>
      </w:r>
      <w:proofErr w:type="spellStart"/>
      <w:r w:rsidRPr="004C7E25">
        <w:rPr>
          <w:rFonts w:ascii="Book Antiqua" w:eastAsia="宋体" w:hAnsi="Book Antiqua" w:cs="宋体"/>
          <w:color w:val="000000"/>
          <w:sz w:val="21"/>
          <w:szCs w:val="21"/>
        </w:rPr>
        <w:t>Jagannath</w:t>
      </w:r>
      <w:proofErr w:type="spellEnd"/>
      <w:r w:rsidRPr="004C7E25">
        <w:rPr>
          <w:rFonts w:ascii="Book Antiqua" w:eastAsia="宋体" w:hAnsi="Book Antiqua" w:cs="宋体"/>
          <w:color w:val="000000"/>
          <w:sz w:val="21"/>
          <w:szCs w:val="21"/>
        </w:rPr>
        <w:t xml:space="preserve"> S, Petersen GM, Fishman EK, </w:t>
      </w:r>
      <w:proofErr w:type="spellStart"/>
      <w:r w:rsidRPr="004C7E25">
        <w:rPr>
          <w:rFonts w:ascii="Book Antiqua" w:eastAsia="宋体" w:hAnsi="Book Antiqua" w:cs="宋体"/>
          <w:color w:val="000000"/>
          <w:sz w:val="21"/>
          <w:szCs w:val="21"/>
        </w:rPr>
        <w:t>Piantadosi</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Giardiello</w:t>
      </w:r>
      <w:proofErr w:type="spellEnd"/>
      <w:r w:rsidRPr="004C7E25">
        <w:rPr>
          <w:rFonts w:ascii="Book Antiqua" w:eastAsia="宋体" w:hAnsi="Book Antiqua" w:cs="宋体"/>
          <w:color w:val="000000"/>
          <w:sz w:val="21"/>
          <w:szCs w:val="21"/>
        </w:rPr>
        <w:t xml:space="preserve"> FM,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Screening for pancreatic neoplasia in high-risk individuals: </w:t>
      </w:r>
      <w:proofErr w:type="gramStart"/>
      <w:r w:rsidRPr="004C7E25">
        <w:rPr>
          <w:rFonts w:ascii="Book Antiqua" w:eastAsia="宋体" w:hAnsi="Book Antiqua" w:cs="宋体"/>
          <w:color w:val="000000"/>
          <w:sz w:val="21"/>
          <w:szCs w:val="21"/>
        </w:rPr>
        <w:t>an</w:t>
      </w:r>
      <w:proofErr w:type="gramEnd"/>
      <w:r w:rsidRPr="004C7E25">
        <w:rPr>
          <w:rFonts w:ascii="Book Antiqua" w:eastAsia="宋体" w:hAnsi="Book Antiqua" w:cs="宋体"/>
          <w:color w:val="000000"/>
          <w:sz w:val="21"/>
          <w:szCs w:val="21"/>
        </w:rPr>
        <w:t xml:space="preserve"> EUS-based approach. </w:t>
      </w:r>
      <w:proofErr w:type="spellStart"/>
      <w:r w:rsidRPr="004C7E25">
        <w:rPr>
          <w:rFonts w:ascii="Book Antiqua" w:eastAsia="宋体" w:hAnsi="Book Antiqua" w:cs="宋体"/>
          <w:i/>
          <w:iCs/>
          <w:color w:val="000000"/>
          <w:sz w:val="21"/>
          <w:szCs w:val="21"/>
        </w:rPr>
        <w:t>Clin</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Hepatol</w:t>
      </w:r>
      <w:proofErr w:type="spellEnd"/>
      <w:r w:rsidRPr="004C7E25">
        <w:rPr>
          <w:rFonts w:ascii="Book Antiqua" w:eastAsia="宋体" w:hAnsi="Book Antiqua" w:cs="宋体"/>
          <w:color w:val="000000"/>
          <w:sz w:val="21"/>
          <w:szCs w:val="21"/>
        </w:rPr>
        <w:t> 2004; </w:t>
      </w:r>
      <w:r w:rsidRPr="004C7E25">
        <w:rPr>
          <w:rFonts w:ascii="Book Antiqua" w:eastAsia="宋体" w:hAnsi="Book Antiqua" w:cs="宋体"/>
          <w:b/>
          <w:bCs/>
          <w:color w:val="000000"/>
          <w:sz w:val="21"/>
          <w:szCs w:val="21"/>
        </w:rPr>
        <w:t>2</w:t>
      </w:r>
      <w:r w:rsidRPr="004C7E25">
        <w:rPr>
          <w:rFonts w:ascii="Book Antiqua" w:eastAsia="宋体" w:hAnsi="Book Antiqua" w:cs="宋体"/>
          <w:color w:val="000000"/>
          <w:sz w:val="21"/>
          <w:szCs w:val="21"/>
        </w:rPr>
        <w:t>: 606-621 [PMID: 15224285 DOI: 10.1016/S1542-3565(04)00244-7]</w:t>
      </w:r>
    </w:p>
    <w:p w14:paraId="3FF4FE1D"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67 </w:t>
      </w:r>
      <w:r w:rsidRPr="004C7E25">
        <w:rPr>
          <w:rFonts w:ascii="Book Antiqua" w:eastAsia="宋体" w:hAnsi="Book Antiqua" w:cs="宋体"/>
          <w:b/>
          <w:bCs/>
          <w:color w:val="000000"/>
          <w:sz w:val="21"/>
          <w:szCs w:val="21"/>
        </w:rPr>
        <w:t>Canto MI</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Goggins</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Petersen GM, </w:t>
      </w:r>
      <w:proofErr w:type="spellStart"/>
      <w:r w:rsidRPr="004C7E25">
        <w:rPr>
          <w:rFonts w:ascii="Book Antiqua" w:eastAsia="宋体" w:hAnsi="Book Antiqua" w:cs="宋体"/>
          <w:color w:val="000000"/>
          <w:sz w:val="21"/>
          <w:szCs w:val="21"/>
        </w:rPr>
        <w:t>Giardiello</w:t>
      </w:r>
      <w:proofErr w:type="spellEnd"/>
      <w:r w:rsidRPr="004C7E25">
        <w:rPr>
          <w:rFonts w:ascii="Book Antiqua" w:eastAsia="宋体" w:hAnsi="Book Antiqua" w:cs="宋体"/>
          <w:color w:val="000000"/>
          <w:sz w:val="21"/>
          <w:szCs w:val="21"/>
        </w:rPr>
        <w:t xml:space="preserve"> FM, Yeo C, Fishman EK, </w:t>
      </w:r>
      <w:proofErr w:type="spellStart"/>
      <w:r w:rsidRPr="004C7E25">
        <w:rPr>
          <w:rFonts w:ascii="Book Antiqua" w:eastAsia="宋体" w:hAnsi="Book Antiqua" w:cs="宋体"/>
          <w:color w:val="000000"/>
          <w:sz w:val="21"/>
          <w:szCs w:val="21"/>
        </w:rPr>
        <w:t>Brune</w:t>
      </w:r>
      <w:proofErr w:type="spellEnd"/>
      <w:r w:rsidRPr="004C7E25">
        <w:rPr>
          <w:rFonts w:ascii="Book Antiqua" w:eastAsia="宋体" w:hAnsi="Book Antiqua" w:cs="宋体"/>
          <w:color w:val="000000"/>
          <w:sz w:val="21"/>
          <w:szCs w:val="21"/>
        </w:rPr>
        <w:t xml:space="preserve"> K, </w:t>
      </w:r>
      <w:proofErr w:type="spellStart"/>
      <w:r w:rsidRPr="004C7E25">
        <w:rPr>
          <w:rFonts w:ascii="Book Antiqua" w:eastAsia="宋体" w:hAnsi="Book Antiqua" w:cs="宋体"/>
          <w:color w:val="000000"/>
          <w:sz w:val="21"/>
          <w:szCs w:val="21"/>
        </w:rPr>
        <w:t>Axilbund</w:t>
      </w:r>
      <w:proofErr w:type="spellEnd"/>
      <w:r w:rsidRPr="004C7E25">
        <w:rPr>
          <w:rFonts w:ascii="Book Antiqua" w:eastAsia="宋体" w:hAnsi="Book Antiqua" w:cs="宋体"/>
          <w:color w:val="000000"/>
          <w:sz w:val="21"/>
          <w:szCs w:val="21"/>
        </w:rPr>
        <w:t xml:space="preserve"> J, Griffin C, Ali S, Richman J, </w:t>
      </w:r>
      <w:proofErr w:type="spellStart"/>
      <w:r w:rsidRPr="004C7E25">
        <w:rPr>
          <w:rFonts w:ascii="Book Antiqua" w:eastAsia="宋体" w:hAnsi="Book Antiqua" w:cs="宋体"/>
          <w:color w:val="000000"/>
          <w:sz w:val="21"/>
          <w:szCs w:val="21"/>
        </w:rPr>
        <w:t>Jagannath</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Kantsevoy</w:t>
      </w:r>
      <w:proofErr w:type="spellEnd"/>
      <w:r w:rsidRPr="004C7E25">
        <w:rPr>
          <w:rFonts w:ascii="Book Antiqua" w:eastAsia="宋体" w:hAnsi="Book Antiqua" w:cs="宋体"/>
          <w:color w:val="000000"/>
          <w:sz w:val="21"/>
          <w:szCs w:val="21"/>
        </w:rPr>
        <w:t xml:space="preserve"> SV, </w:t>
      </w:r>
      <w:proofErr w:type="spellStart"/>
      <w:r w:rsidRPr="004C7E25">
        <w:rPr>
          <w:rFonts w:ascii="Book Antiqua" w:eastAsia="宋体" w:hAnsi="Book Antiqua" w:cs="宋体"/>
          <w:color w:val="000000"/>
          <w:sz w:val="21"/>
          <w:szCs w:val="21"/>
        </w:rPr>
        <w:t>Kalloo</w:t>
      </w:r>
      <w:proofErr w:type="spellEnd"/>
      <w:r w:rsidRPr="004C7E25">
        <w:rPr>
          <w:rFonts w:ascii="Book Antiqua" w:eastAsia="宋体" w:hAnsi="Book Antiqua" w:cs="宋体"/>
          <w:color w:val="000000"/>
          <w:sz w:val="21"/>
          <w:szCs w:val="21"/>
        </w:rPr>
        <w:t xml:space="preserve"> AN. Screening for early pancreatic neoplasia in high-risk individuals: a prospective controlled study. </w:t>
      </w:r>
      <w:proofErr w:type="spellStart"/>
      <w:r w:rsidRPr="004C7E25">
        <w:rPr>
          <w:rFonts w:ascii="Book Antiqua" w:eastAsia="宋体" w:hAnsi="Book Antiqua" w:cs="宋体"/>
          <w:i/>
          <w:iCs/>
          <w:color w:val="000000"/>
          <w:sz w:val="21"/>
          <w:szCs w:val="21"/>
        </w:rPr>
        <w:t>Clin</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Hepatol</w:t>
      </w:r>
      <w:proofErr w:type="spellEnd"/>
      <w:r w:rsidRPr="004C7E25">
        <w:rPr>
          <w:rFonts w:ascii="Book Antiqua" w:eastAsia="宋体" w:hAnsi="Book Antiqua" w:cs="宋体"/>
          <w:color w:val="000000"/>
          <w:sz w:val="21"/>
          <w:szCs w:val="21"/>
        </w:rPr>
        <w:t> 2006; </w:t>
      </w:r>
      <w:r w:rsidRPr="004C7E25">
        <w:rPr>
          <w:rFonts w:ascii="Book Antiqua" w:eastAsia="宋体" w:hAnsi="Book Antiqua" w:cs="宋体"/>
          <w:b/>
          <w:bCs/>
          <w:color w:val="000000"/>
          <w:sz w:val="21"/>
          <w:szCs w:val="21"/>
        </w:rPr>
        <w:t>4</w:t>
      </w:r>
      <w:r w:rsidRPr="004C7E25">
        <w:rPr>
          <w:rFonts w:ascii="Book Antiqua" w:eastAsia="宋体" w:hAnsi="Book Antiqua" w:cs="宋体"/>
          <w:color w:val="000000"/>
          <w:sz w:val="21"/>
          <w:szCs w:val="21"/>
        </w:rPr>
        <w:t>: 766-81; quiz 665 [PMID: 16682259 DOI: 10.1016/j.cgh.2006.02.005]</w:t>
      </w:r>
    </w:p>
    <w:p w14:paraId="34C57228"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68 </w:t>
      </w:r>
      <w:r w:rsidRPr="004C7E25">
        <w:rPr>
          <w:rFonts w:ascii="Book Antiqua" w:eastAsia="宋体" w:hAnsi="Book Antiqua" w:cs="宋体"/>
          <w:b/>
          <w:bCs/>
          <w:color w:val="000000"/>
          <w:sz w:val="21"/>
          <w:szCs w:val="21"/>
        </w:rPr>
        <w:t>Canto MI</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Fishman EK, </w:t>
      </w:r>
      <w:proofErr w:type="spellStart"/>
      <w:r w:rsidRPr="004C7E25">
        <w:rPr>
          <w:rFonts w:ascii="Book Antiqua" w:eastAsia="宋体" w:hAnsi="Book Antiqua" w:cs="宋体"/>
          <w:color w:val="000000"/>
          <w:sz w:val="21"/>
          <w:szCs w:val="21"/>
        </w:rPr>
        <w:t>Kamel</w:t>
      </w:r>
      <w:proofErr w:type="spellEnd"/>
      <w:r w:rsidRPr="004C7E25">
        <w:rPr>
          <w:rFonts w:ascii="Book Antiqua" w:eastAsia="宋体" w:hAnsi="Book Antiqua" w:cs="宋体"/>
          <w:color w:val="000000"/>
          <w:sz w:val="21"/>
          <w:szCs w:val="21"/>
        </w:rPr>
        <w:t xml:space="preserve"> IR, </w:t>
      </w:r>
      <w:proofErr w:type="spellStart"/>
      <w:r w:rsidRPr="004C7E25">
        <w:rPr>
          <w:rFonts w:ascii="Book Antiqua" w:eastAsia="宋体" w:hAnsi="Book Antiqua" w:cs="宋体"/>
          <w:color w:val="000000"/>
          <w:sz w:val="21"/>
          <w:szCs w:val="21"/>
        </w:rPr>
        <w:t>Schulick</w:t>
      </w:r>
      <w:proofErr w:type="spellEnd"/>
      <w:r w:rsidRPr="004C7E25">
        <w:rPr>
          <w:rFonts w:ascii="Book Antiqua" w:eastAsia="宋体" w:hAnsi="Book Antiqua" w:cs="宋体"/>
          <w:color w:val="000000"/>
          <w:sz w:val="21"/>
          <w:szCs w:val="21"/>
        </w:rPr>
        <w:t xml:space="preserve"> R, Zhang Z, </w:t>
      </w:r>
      <w:proofErr w:type="spellStart"/>
      <w:r w:rsidRPr="004C7E25">
        <w:rPr>
          <w:rFonts w:ascii="Book Antiqua" w:eastAsia="宋体" w:hAnsi="Book Antiqua" w:cs="宋体"/>
          <w:color w:val="000000"/>
          <w:sz w:val="21"/>
          <w:szCs w:val="21"/>
        </w:rPr>
        <w:t>Topazian</w:t>
      </w:r>
      <w:proofErr w:type="spellEnd"/>
      <w:r w:rsidRPr="004C7E25">
        <w:rPr>
          <w:rFonts w:ascii="Book Antiqua" w:eastAsia="宋体" w:hAnsi="Book Antiqua" w:cs="宋体"/>
          <w:color w:val="000000"/>
          <w:sz w:val="21"/>
          <w:szCs w:val="21"/>
        </w:rPr>
        <w:t xml:space="preserve"> M, Takahashi N, Fletcher J, Petersen G, Klein AP, </w:t>
      </w:r>
      <w:proofErr w:type="spellStart"/>
      <w:r w:rsidRPr="004C7E25">
        <w:rPr>
          <w:rFonts w:ascii="Book Antiqua" w:eastAsia="宋体" w:hAnsi="Book Antiqua" w:cs="宋体"/>
          <w:color w:val="000000"/>
          <w:sz w:val="21"/>
          <w:szCs w:val="21"/>
        </w:rPr>
        <w:t>Axilbund</w:t>
      </w:r>
      <w:proofErr w:type="spellEnd"/>
      <w:r w:rsidRPr="004C7E25">
        <w:rPr>
          <w:rFonts w:ascii="Book Antiqua" w:eastAsia="宋体" w:hAnsi="Book Antiqua" w:cs="宋体"/>
          <w:color w:val="000000"/>
          <w:sz w:val="21"/>
          <w:szCs w:val="21"/>
        </w:rPr>
        <w:t xml:space="preserve"> J, Griffin C, </w:t>
      </w:r>
      <w:proofErr w:type="spellStart"/>
      <w:r w:rsidRPr="004C7E25">
        <w:rPr>
          <w:rFonts w:ascii="Book Antiqua" w:eastAsia="宋体" w:hAnsi="Book Antiqua" w:cs="宋体"/>
          <w:color w:val="000000"/>
          <w:sz w:val="21"/>
          <w:szCs w:val="21"/>
        </w:rPr>
        <w:t>Syngal</w:t>
      </w:r>
      <w:proofErr w:type="spellEnd"/>
      <w:r w:rsidRPr="004C7E25">
        <w:rPr>
          <w:rFonts w:ascii="Book Antiqua" w:eastAsia="宋体" w:hAnsi="Book Antiqua" w:cs="宋体"/>
          <w:color w:val="000000"/>
          <w:sz w:val="21"/>
          <w:szCs w:val="21"/>
        </w:rPr>
        <w:t xml:space="preserve"> S, Saltzman JR, </w:t>
      </w:r>
      <w:proofErr w:type="spellStart"/>
      <w:r w:rsidRPr="004C7E25">
        <w:rPr>
          <w:rFonts w:ascii="Book Antiqua" w:eastAsia="宋体" w:hAnsi="Book Antiqua" w:cs="宋体"/>
          <w:color w:val="000000"/>
          <w:sz w:val="21"/>
          <w:szCs w:val="21"/>
        </w:rPr>
        <w:t>Mortele</w:t>
      </w:r>
      <w:proofErr w:type="spellEnd"/>
      <w:r w:rsidRPr="004C7E25">
        <w:rPr>
          <w:rFonts w:ascii="Book Antiqua" w:eastAsia="宋体" w:hAnsi="Book Antiqua" w:cs="宋体"/>
          <w:color w:val="000000"/>
          <w:sz w:val="21"/>
          <w:szCs w:val="21"/>
        </w:rPr>
        <w:t xml:space="preserve"> KJ, Lee J, Tamm E, </w:t>
      </w:r>
      <w:proofErr w:type="spellStart"/>
      <w:r w:rsidRPr="004C7E25">
        <w:rPr>
          <w:rFonts w:ascii="Book Antiqua" w:eastAsia="宋体" w:hAnsi="Book Antiqua" w:cs="宋体"/>
          <w:color w:val="000000"/>
          <w:sz w:val="21"/>
          <w:szCs w:val="21"/>
        </w:rPr>
        <w:t>Vikram</w:t>
      </w:r>
      <w:proofErr w:type="spellEnd"/>
      <w:r w:rsidRPr="004C7E25">
        <w:rPr>
          <w:rFonts w:ascii="Book Antiqua" w:eastAsia="宋体" w:hAnsi="Book Antiqua" w:cs="宋体"/>
          <w:color w:val="000000"/>
          <w:sz w:val="21"/>
          <w:szCs w:val="21"/>
        </w:rPr>
        <w:t xml:space="preserve"> R, </w:t>
      </w:r>
      <w:proofErr w:type="spellStart"/>
      <w:r w:rsidRPr="004C7E25">
        <w:rPr>
          <w:rFonts w:ascii="Book Antiqua" w:eastAsia="宋体" w:hAnsi="Book Antiqua" w:cs="宋体"/>
          <w:color w:val="000000"/>
          <w:sz w:val="21"/>
          <w:szCs w:val="21"/>
        </w:rPr>
        <w:t>Bhosale</w:t>
      </w:r>
      <w:proofErr w:type="spellEnd"/>
      <w:r w:rsidRPr="004C7E25">
        <w:rPr>
          <w:rFonts w:ascii="Book Antiqua" w:eastAsia="宋体" w:hAnsi="Book Antiqua" w:cs="宋体"/>
          <w:color w:val="000000"/>
          <w:sz w:val="21"/>
          <w:szCs w:val="21"/>
        </w:rPr>
        <w:t xml:space="preserve"> P, Margolis D, Farrell J, </w:t>
      </w:r>
      <w:proofErr w:type="spellStart"/>
      <w:r w:rsidRPr="004C7E25">
        <w:rPr>
          <w:rFonts w:ascii="Book Antiqua" w:eastAsia="宋体" w:hAnsi="Book Antiqua" w:cs="宋体"/>
          <w:color w:val="000000"/>
          <w:sz w:val="21"/>
          <w:szCs w:val="21"/>
        </w:rPr>
        <w:t>Goggins</w:t>
      </w:r>
      <w:proofErr w:type="spellEnd"/>
      <w:r w:rsidRPr="004C7E25">
        <w:rPr>
          <w:rFonts w:ascii="Book Antiqua" w:eastAsia="宋体" w:hAnsi="Book Antiqua" w:cs="宋体"/>
          <w:color w:val="000000"/>
          <w:sz w:val="21"/>
          <w:szCs w:val="21"/>
        </w:rPr>
        <w:t xml:space="preserve"> M. Frequent detection of pancreatic lesions in asymptomatic high-risk individuals. </w:t>
      </w:r>
      <w:r w:rsidRPr="004C7E25">
        <w:rPr>
          <w:rFonts w:ascii="Book Antiqua" w:eastAsia="宋体" w:hAnsi="Book Antiqua" w:cs="宋体"/>
          <w:i/>
          <w:iCs/>
          <w:color w:val="000000"/>
          <w:sz w:val="21"/>
          <w:szCs w:val="21"/>
        </w:rPr>
        <w:t>Gastroenterology</w:t>
      </w:r>
      <w:r w:rsidRPr="004C7E25">
        <w:rPr>
          <w:rFonts w:ascii="Book Antiqua" w:eastAsia="宋体" w:hAnsi="Book Antiqua" w:cs="宋体"/>
          <w:color w:val="000000"/>
          <w:sz w:val="21"/>
          <w:szCs w:val="21"/>
        </w:rPr>
        <w:t> 2012; </w:t>
      </w:r>
      <w:r w:rsidRPr="004C7E25">
        <w:rPr>
          <w:rFonts w:ascii="Book Antiqua" w:eastAsia="宋体" w:hAnsi="Book Antiqua" w:cs="宋体"/>
          <w:b/>
          <w:bCs/>
          <w:color w:val="000000"/>
          <w:sz w:val="21"/>
          <w:szCs w:val="21"/>
        </w:rPr>
        <w:t>142</w:t>
      </w:r>
      <w:r w:rsidRPr="004C7E25">
        <w:rPr>
          <w:rFonts w:ascii="Book Antiqua" w:eastAsia="宋体" w:hAnsi="Book Antiqua" w:cs="宋体"/>
          <w:color w:val="000000"/>
          <w:sz w:val="21"/>
          <w:szCs w:val="21"/>
        </w:rPr>
        <w:t>: 796-804; quiz e14-5 [PMID: 22245846 DOI: 10.1053/j.gastro.2012.01.005]</w:t>
      </w:r>
    </w:p>
    <w:p w14:paraId="15B93749"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lastRenderedPageBreak/>
        <w:t>69 </w:t>
      </w:r>
      <w:proofErr w:type="spellStart"/>
      <w:r w:rsidRPr="004C7E25">
        <w:rPr>
          <w:rFonts w:ascii="Book Antiqua" w:eastAsia="宋体" w:hAnsi="Book Antiqua" w:cs="宋体"/>
          <w:b/>
          <w:bCs/>
          <w:color w:val="000000"/>
          <w:sz w:val="21"/>
          <w:szCs w:val="21"/>
        </w:rPr>
        <w:t>Kimmey</w:t>
      </w:r>
      <w:proofErr w:type="spellEnd"/>
      <w:r w:rsidRPr="004C7E25">
        <w:rPr>
          <w:rFonts w:ascii="Book Antiqua" w:eastAsia="宋体" w:hAnsi="Book Antiqua" w:cs="宋体"/>
          <w:b/>
          <w:bCs/>
          <w:color w:val="000000"/>
          <w:sz w:val="21"/>
          <w:szCs w:val="21"/>
        </w:rPr>
        <w:t xml:space="preserve"> MB</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Bronner</w:t>
      </w:r>
      <w:proofErr w:type="spellEnd"/>
      <w:r w:rsidRPr="004C7E25">
        <w:rPr>
          <w:rFonts w:ascii="Book Antiqua" w:eastAsia="宋体" w:hAnsi="Book Antiqua" w:cs="宋体"/>
          <w:color w:val="000000"/>
          <w:sz w:val="21"/>
          <w:szCs w:val="21"/>
        </w:rPr>
        <w:t xml:space="preserve"> MP, Byrd DR, </w:t>
      </w:r>
      <w:proofErr w:type="spellStart"/>
      <w:r w:rsidRPr="004C7E25">
        <w:rPr>
          <w:rFonts w:ascii="Book Antiqua" w:eastAsia="宋体" w:hAnsi="Book Antiqua" w:cs="宋体"/>
          <w:color w:val="000000"/>
          <w:sz w:val="21"/>
          <w:szCs w:val="21"/>
        </w:rPr>
        <w:t>Brentnall</w:t>
      </w:r>
      <w:proofErr w:type="spellEnd"/>
      <w:r w:rsidRPr="004C7E25">
        <w:rPr>
          <w:rFonts w:ascii="Book Antiqua" w:eastAsia="宋体" w:hAnsi="Book Antiqua" w:cs="宋体"/>
          <w:color w:val="000000"/>
          <w:sz w:val="21"/>
          <w:szCs w:val="21"/>
        </w:rPr>
        <w:t xml:space="preserve"> TA. </w:t>
      </w:r>
      <w:proofErr w:type="gramStart"/>
      <w:r w:rsidRPr="004C7E25">
        <w:rPr>
          <w:rFonts w:ascii="Book Antiqua" w:eastAsia="宋体" w:hAnsi="Book Antiqua" w:cs="宋体"/>
          <w:color w:val="000000"/>
          <w:sz w:val="21"/>
          <w:szCs w:val="21"/>
        </w:rPr>
        <w:t>Screening and surveillance for hereditary pancreatic cancer.</w:t>
      </w:r>
      <w:proofErr w:type="gramEnd"/>
      <w:r w:rsidRPr="004C7E25">
        <w:rPr>
          <w:rFonts w:ascii="Book Antiqua" w:eastAsia="宋体" w:hAnsi="Book Antiqua" w:cs="宋体"/>
          <w:color w:val="000000"/>
          <w:sz w:val="21"/>
          <w:szCs w:val="21"/>
        </w:rPr>
        <w:t> </w:t>
      </w:r>
      <w:proofErr w:type="spellStart"/>
      <w:r w:rsidRPr="004C7E25">
        <w:rPr>
          <w:rFonts w:ascii="Book Antiqua" w:eastAsia="宋体" w:hAnsi="Book Antiqua" w:cs="宋体"/>
          <w:i/>
          <w:iCs/>
          <w:color w:val="000000"/>
          <w:sz w:val="21"/>
          <w:szCs w:val="21"/>
        </w:rPr>
        <w:t>Gastrointest</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Endosc</w:t>
      </w:r>
      <w:proofErr w:type="spellEnd"/>
      <w:r w:rsidRPr="004C7E25">
        <w:rPr>
          <w:rFonts w:ascii="Book Antiqua" w:eastAsia="宋体" w:hAnsi="Book Antiqua" w:cs="宋体"/>
          <w:color w:val="000000"/>
          <w:sz w:val="21"/>
          <w:szCs w:val="21"/>
        </w:rPr>
        <w:t> 2002; </w:t>
      </w:r>
      <w:r w:rsidRPr="004C7E25">
        <w:rPr>
          <w:rFonts w:ascii="Book Antiqua" w:eastAsia="宋体" w:hAnsi="Book Antiqua" w:cs="宋体"/>
          <w:b/>
          <w:bCs/>
          <w:color w:val="000000"/>
          <w:sz w:val="21"/>
          <w:szCs w:val="21"/>
        </w:rPr>
        <w:t>56</w:t>
      </w:r>
      <w:r w:rsidRPr="004C7E25">
        <w:rPr>
          <w:rFonts w:ascii="Book Antiqua" w:eastAsia="宋体" w:hAnsi="Book Antiqua" w:cs="宋体"/>
          <w:color w:val="000000"/>
          <w:sz w:val="21"/>
          <w:szCs w:val="21"/>
        </w:rPr>
        <w:t>: S82-S86 [PMID: 12297755 DOI: 10.1016/S0016-5107(02)70092-8]</w:t>
      </w:r>
    </w:p>
    <w:p w14:paraId="7D8A9B52"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 xml:space="preserve">70 </w:t>
      </w:r>
      <w:r w:rsidRPr="004C7E25">
        <w:rPr>
          <w:rFonts w:ascii="Book Antiqua" w:eastAsia="宋体" w:hAnsi="Book Antiqua" w:cs="宋体"/>
          <w:b/>
          <w:color w:val="000000"/>
          <w:sz w:val="21"/>
          <w:szCs w:val="21"/>
        </w:rPr>
        <w:t>Carlson C</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Greenhalf</w:t>
      </w:r>
      <w:proofErr w:type="spellEnd"/>
      <w:r w:rsidRPr="004C7E25">
        <w:rPr>
          <w:rFonts w:ascii="Book Antiqua" w:eastAsia="宋体" w:hAnsi="Book Antiqua" w:cs="宋体"/>
          <w:color w:val="000000"/>
          <w:sz w:val="21"/>
          <w:szCs w:val="21"/>
        </w:rPr>
        <w:t xml:space="preserve"> W, </w:t>
      </w:r>
      <w:proofErr w:type="spellStart"/>
      <w:r w:rsidRPr="004C7E25">
        <w:rPr>
          <w:rFonts w:ascii="Book Antiqua" w:eastAsia="宋体" w:hAnsi="Book Antiqua" w:cs="宋体"/>
          <w:color w:val="000000"/>
          <w:sz w:val="21"/>
          <w:szCs w:val="21"/>
        </w:rPr>
        <w:t>Brentnall</w:t>
      </w:r>
      <w:proofErr w:type="spellEnd"/>
      <w:r w:rsidRPr="004C7E25">
        <w:rPr>
          <w:rFonts w:ascii="Book Antiqua" w:eastAsia="宋体" w:hAnsi="Book Antiqua" w:cs="宋体"/>
          <w:color w:val="000000"/>
          <w:sz w:val="21"/>
          <w:szCs w:val="21"/>
        </w:rPr>
        <w:t xml:space="preserve"> TA.</w:t>
      </w:r>
      <w:proofErr w:type="gramEnd"/>
      <w:r w:rsidRPr="004C7E25">
        <w:rPr>
          <w:rFonts w:ascii="Book Antiqua" w:eastAsia="宋体" w:hAnsi="Book Antiqua" w:cs="宋体"/>
          <w:color w:val="000000"/>
          <w:sz w:val="21"/>
          <w:szCs w:val="21"/>
        </w:rPr>
        <w:t xml:space="preserve"> Screening of hereditary pancreatic cancer families, in The Pancreas: An Integrated Textbook of Basic Science, Medicine and Surgery. </w:t>
      </w:r>
      <w:proofErr w:type="gramStart"/>
      <w:r w:rsidRPr="004C7E25">
        <w:rPr>
          <w:rFonts w:ascii="Book Antiqua" w:eastAsia="宋体" w:hAnsi="Book Antiqua" w:cs="宋体"/>
          <w:color w:val="000000"/>
          <w:sz w:val="21"/>
          <w:szCs w:val="21"/>
        </w:rPr>
        <w:t>Second Edition.</w:t>
      </w:r>
      <w:proofErr w:type="gramEnd"/>
      <w:r w:rsidRPr="004C7E25">
        <w:rPr>
          <w:rFonts w:ascii="Book Antiqua" w:eastAsia="宋体" w:hAnsi="Book Antiqua" w:cs="宋体"/>
          <w:color w:val="000000"/>
          <w:sz w:val="21"/>
          <w:szCs w:val="21"/>
        </w:rPr>
        <w:t xml:space="preserve"> In: Berger HG ,Bucher M, </w:t>
      </w:r>
      <w:proofErr w:type="spellStart"/>
      <w:r w:rsidRPr="004C7E25">
        <w:rPr>
          <w:rFonts w:ascii="Book Antiqua" w:eastAsia="宋体" w:hAnsi="Book Antiqua" w:cs="宋体"/>
          <w:color w:val="000000"/>
          <w:sz w:val="21"/>
          <w:szCs w:val="21"/>
        </w:rPr>
        <w:t>Kozarek</w:t>
      </w:r>
      <w:proofErr w:type="spellEnd"/>
      <w:r w:rsidRPr="004C7E25">
        <w:rPr>
          <w:rFonts w:ascii="Book Antiqua" w:eastAsia="宋体" w:hAnsi="Book Antiqua" w:cs="宋体"/>
          <w:color w:val="000000"/>
          <w:sz w:val="21"/>
          <w:szCs w:val="21"/>
        </w:rPr>
        <w:t xml:space="preserve"> R, </w:t>
      </w:r>
      <w:proofErr w:type="spellStart"/>
      <w:r w:rsidRPr="004C7E25">
        <w:rPr>
          <w:rFonts w:ascii="Book Antiqua" w:eastAsia="宋体" w:hAnsi="Book Antiqua" w:cs="宋体"/>
          <w:color w:val="000000"/>
          <w:sz w:val="21"/>
          <w:szCs w:val="21"/>
        </w:rPr>
        <w:t>Lerch</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Neoptolemos</w:t>
      </w:r>
      <w:proofErr w:type="spellEnd"/>
      <w:r w:rsidRPr="004C7E25">
        <w:rPr>
          <w:rFonts w:ascii="Book Antiqua" w:eastAsia="宋体" w:hAnsi="Book Antiqua" w:cs="宋体"/>
          <w:color w:val="000000"/>
          <w:sz w:val="21"/>
          <w:szCs w:val="21"/>
        </w:rPr>
        <w:t xml:space="preserve"> J, </w:t>
      </w:r>
      <w:proofErr w:type="spellStart"/>
      <w:r w:rsidRPr="004C7E25">
        <w:rPr>
          <w:rFonts w:ascii="Book Antiqua" w:eastAsia="宋体" w:hAnsi="Book Antiqua" w:cs="宋体"/>
          <w:color w:val="000000"/>
          <w:sz w:val="21"/>
          <w:szCs w:val="21"/>
        </w:rPr>
        <w:t>Warshaw</w:t>
      </w:r>
      <w:proofErr w:type="spellEnd"/>
      <w:r w:rsidRPr="004C7E25">
        <w:rPr>
          <w:rFonts w:ascii="Book Antiqua" w:eastAsia="宋体" w:hAnsi="Book Antiqua" w:cs="宋体"/>
          <w:color w:val="000000"/>
          <w:sz w:val="21"/>
          <w:szCs w:val="21"/>
        </w:rPr>
        <w:t xml:space="preserve"> A, Whitcomb D, </w:t>
      </w:r>
      <w:proofErr w:type="spellStart"/>
      <w:r w:rsidRPr="004C7E25">
        <w:rPr>
          <w:rFonts w:ascii="Book Antiqua" w:eastAsia="宋体" w:hAnsi="Book Antiqua" w:cs="宋体"/>
          <w:color w:val="000000"/>
          <w:sz w:val="21"/>
          <w:szCs w:val="21"/>
        </w:rPr>
        <w:t>Shiratori</w:t>
      </w:r>
      <w:proofErr w:type="spellEnd"/>
      <w:r w:rsidRPr="004C7E25">
        <w:rPr>
          <w:rFonts w:ascii="Book Antiqua" w:eastAsia="宋体" w:hAnsi="Book Antiqua" w:cs="宋体"/>
          <w:color w:val="000000"/>
          <w:sz w:val="21"/>
          <w:szCs w:val="21"/>
        </w:rPr>
        <w:t xml:space="preserve"> K, editors. Oxford UK: Wiley-Blackwell Publishing, 2008: 636-642 [DOI: 10.1002/9781444300123.ch64]</w:t>
      </w:r>
    </w:p>
    <w:p w14:paraId="497594A5"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71 </w:t>
      </w:r>
      <w:r w:rsidRPr="004C7E25">
        <w:rPr>
          <w:rFonts w:ascii="Book Antiqua" w:eastAsia="宋体" w:hAnsi="Book Antiqua" w:cs="宋体"/>
          <w:b/>
          <w:bCs/>
          <w:color w:val="000000"/>
          <w:sz w:val="21"/>
          <w:szCs w:val="21"/>
        </w:rPr>
        <w:t>Langer P</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Kann</w:t>
      </w:r>
      <w:proofErr w:type="spellEnd"/>
      <w:r w:rsidRPr="004C7E25">
        <w:rPr>
          <w:rFonts w:ascii="Book Antiqua" w:eastAsia="宋体" w:hAnsi="Book Antiqua" w:cs="宋体"/>
          <w:color w:val="000000"/>
          <w:sz w:val="21"/>
          <w:szCs w:val="21"/>
        </w:rPr>
        <w:t xml:space="preserve"> PH, </w:t>
      </w:r>
      <w:proofErr w:type="spellStart"/>
      <w:r w:rsidRPr="004C7E25">
        <w:rPr>
          <w:rFonts w:ascii="Book Antiqua" w:eastAsia="宋体" w:hAnsi="Book Antiqua" w:cs="宋体"/>
          <w:color w:val="000000"/>
          <w:sz w:val="21"/>
          <w:szCs w:val="21"/>
        </w:rPr>
        <w:t>Fendrich</w:t>
      </w:r>
      <w:proofErr w:type="spellEnd"/>
      <w:r w:rsidRPr="004C7E25">
        <w:rPr>
          <w:rFonts w:ascii="Book Antiqua" w:eastAsia="宋体" w:hAnsi="Book Antiqua" w:cs="宋体"/>
          <w:color w:val="000000"/>
          <w:sz w:val="21"/>
          <w:szCs w:val="21"/>
        </w:rPr>
        <w:t xml:space="preserve"> V, </w:t>
      </w:r>
      <w:proofErr w:type="spellStart"/>
      <w:r w:rsidRPr="004C7E25">
        <w:rPr>
          <w:rFonts w:ascii="Book Antiqua" w:eastAsia="宋体" w:hAnsi="Book Antiqua" w:cs="宋体"/>
          <w:color w:val="000000"/>
          <w:sz w:val="21"/>
          <w:szCs w:val="21"/>
        </w:rPr>
        <w:t>Habbe</w:t>
      </w:r>
      <w:proofErr w:type="spellEnd"/>
      <w:r w:rsidRPr="004C7E25">
        <w:rPr>
          <w:rFonts w:ascii="Book Antiqua" w:eastAsia="宋体" w:hAnsi="Book Antiqua" w:cs="宋体"/>
          <w:color w:val="000000"/>
          <w:sz w:val="21"/>
          <w:szCs w:val="21"/>
        </w:rPr>
        <w:t xml:space="preserve"> N, Schneider M, </w:t>
      </w:r>
      <w:proofErr w:type="spellStart"/>
      <w:r w:rsidRPr="004C7E25">
        <w:rPr>
          <w:rFonts w:ascii="Book Antiqua" w:eastAsia="宋体" w:hAnsi="Book Antiqua" w:cs="宋体"/>
          <w:color w:val="000000"/>
          <w:sz w:val="21"/>
          <w:szCs w:val="21"/>
        </w:rPr>
        <w:t>Sina</w:t>
      </w:r>
      <w:proofErr w:type="spellEnd"/>
      <w:r w:rsidRPr="004C7E25">
        <w:rPr>
          <w:rFonts w:ascii="Book Antiqua" w:eastAsia="宋体" w:hAnsi="Book Antiqua" w:cs="宋体"/>
          <w:color w:val="000000"/>
          <w:sz w:val="21"/>
          <w:szCs w:val="21"/>
        </w:rPr>
        <w:t xml:space="preserve"> M, Slater EP, </w:t>
      </w:r>
      <w:proofErr w:type="spellStart"/>
      <w:r w:rsidRPr="004C7E25">
        <w:rPr>
          <w:rFonts w:ascii="Book Antiqua" w:eastAsia="宋体" w:hAnsi="Book Antiqua" w:cs="宋体"/>
          <w:color w:val="000000"/>
          <w:sz w:val="21"/>
          <w:szCs w:val="21"/>
        </w:rPr>
        <w:t>Heverhagen</w:t>
      </w:r>
      <w:proofErr w:type="spellEnd"/>
      <w:r w:rsidRPr="004C7E25">
        <w:rPr>
          <w:rFonts w:ascii="Book Antiqua" w:eastAsia="宋体" w:hAnsi="Book Antiqua" w:cs="宋体"/>
          <w:color w:val="000000"/>
          <w:sz w:val="21"/>
          <w:szCs w:val="21"/>
        </w:rPr>
        <w:t xml:space="preserve"> JT, </w:t>
      </w:r>
      <w:proofErr w:type="spellStart"/>
      <w:r w:rsidRPr="004C7E25">
        <w:rPr>
          <w:rFonts w:ascii="Book Antiqua" w:eastAsia="宋体" w:hAnsi="Book Antiqua" w:cs="宋体"/>
          <w:color w:val="000000"/>
          <w:sz w:val="21"/>
          <w:szCs w:val="21"/>
        </w:rPr>
        <w:t>Gress</w:t>
      </w:r>
      <w:proofErr w:type="spellEnd"/>
      <w:r w:rsidRPr="004C7E25">
        <w:rPr>
          <w:rFonts w:ascii="Book Antiqua" w:eastAsia="宋体" w:hAnsi="Book Antiqua" w:cs="宋体"/>
          <w:color w:val="000000"/>
          <w:sz w:val="21"/>
          <w:szCs w:val="21"/>
        </w:rPr>
        <w:t xml:space="preserve"> TM, </w:t>
      </w:r>
      <w:proofErr w:type="spellStart"/>
      <w:r w:rsidRPr="004C7E25">
        <w:rPr>
          <w:rFonts w:ascii="Book Antiqua" w:eastAsia="宋体" w:hAnsi="Book Antiqua" w:cs="宋体"/>
          <w:color w:val="000000"/>
          <w:sz w:val="21"/>
          <w:szCs w:val="21"/>
        </w:rPr>
        <w:t>Rothmund</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Bartsch</w:t>
      </w:r>
      <w:proofErr w:type="spellEnd"/>
      <w:r w:rsidRPr="004C7E25">
        <w:rPr>
          <w:rFonts w:ascii="Book Antiqua" w:eastAsia="宋体" w:hAnsi="Book Antiqua" w:cs="宋体"/>
          <w:color w:val="000000"/>
          <w:sz w:val="21"/>
          <w:szCs w:val="21"/>
        </w:rPr>
        <w:t xml:space="preserve"> DK. Five years of prospective screening of high-risk individuals from families with familial pancreatic cancer. </w:t>
      </w:r>
      <w:r w:rsidRPr="004C7E25">
        <w:rPr>
          <w:rFonts w:ascii="Book Antiqua" w:eastAsia="宋体" w:hAnsi="Book Antiqua" w:cs="宋体"/>
          <w:i/>
          <w:iCs/>
          <w:color w:val="000000"/>
          <w:sz w:val="21"/>
          <w:szCs w:val="21"/>
        </w:rPr>
        <w:t>Gut</w:t>
      </w:r>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58</w:t>
      </w:r>
      <w:r w:rsidRPr="004C7E25">
        <w:rPr>
          <w:rFonts w:ascii="Book Antiqua" w:eastAsia="宋体" w:hAnsi="Book Antiqua" w:cs="宋体"/>
          <w:color w:val="000000"/>
          <w:sz w:val="21"/>
          <w:szCs w:val="21"/>
        </w:rPr>
        <w:t>: 1410-1418 [PMID: 19470496 DOI: 10.1136/gut.2008.171611]</w:t>
      </w:r>
    </w:p>
    <w:p w14:paraId="3ED46186"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72 </w:t>
      </w:r>
      <w:proofErr w:type="spellStart"/>
      <w:r w:rsidRPr="004C7E25">
        <w:rPr>
          <w:rFonts w:ascii="Book Antiqua" w:eastAsia="宋体" w:hAnsi="Book Antiqua" w:cs="宋体"/>
          <w:b/>
          <w:bCs/>
          <w:color w:val="000000"/>
          <w:sz w:val="21"/>
          <w:szCs w:val="21"/>
        </w:rPr>
        <w:t>Poley</w:t>
      </w:r>
      <w:proofErr w:type="spellEnd"/>
      <w:r w:rsidRPr="004C7E25">
        <w:rPr>
          <w:rFonts w:ascii="Book Antiqua" w:eastAsia="宋体" w:hAnsi="Book Antiqua" w:cs="宋体"/>
          <w:b/>
          <w:bCs/>
          <w:color w:val="000000"/>
          <w:sz w:val="21"/>
          <w:szCs w:val="21"/>
        </w:rPr>
        <w:t xml:space="preserve"> JW</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Kluijt</w:t>
      </w:r>
      <w:proofErr w:type="spellEnd"/>
      <w:r w:rsidRPr="004C7E25">
        <w:rPr>
          <w:rFonts w:ascii="Book Antiqua" w:eastAsia="宋体" w:hAnsi="Book Antiqua" w:cs="宋体"/>
          <w:color w:val="000000"/>
          <w:sz w:val="21"/>
          <w:szCs w:val="21"/>
        </w:rPr>
        <w:t xml:space="preserve"> I, </w:t>
      </w:r>
      <w:proofErr w:type="spellStart"/>
      <w:r w:rsidRPr="004C7E25">
        <w:rPr>
          <w:rFonts w:ascii="Book Antiqua" w:eastAsia="宋体" w:hAnsi="Book Antiqua" w:cs="宋体"/>
          <w:color w:val="000000"/>
          <w:sz w:val="21"/>
          <w:szCs w:val="21"/>
        </w:rPr>
        <w:t>Gouma</w:t>
      </w:r>
      <w:proofErr w:type="spellEnd"/>
      <w:r w:rsidRPr="004C7E25">
        <w:rPr>
          <w:rFonts w:ascii="Book Antiqua" w:eastAsia="宋体" w:hAnsi="Book Antiqua" w:cs="宋体"/>
          <w:color w:val="000000"/>
          <w:sz w:val="21"/>
          <w:szCs w:val="21"/>
        </w:rPr>
        <w:t xml:space="preserve"> DJ, </w:t>
      </w:r>
      <w:proofErr w:type="spellStart"/>
      <w:r w:rsidRPr="004C7E25">
        <w:rPr>
          <w:rFonts w:ascii="Book Antiqua" w:eastAsia="宋体" w:hAnsi="Book Antiqua" w:cs="宋体"/>
          <w:color w:val="000000"/>
          <w:sz w:val="21"/>
          <w:szCs w:val="21"/>
        </w:rPr>
        <w:t>Harinck</w:t>
      </w:r>
      <w:proofErr w:type="spellEnd"/>
      <w:r w:rsidRPr="004C7E25">
        <w:rPr>
          <w:rFonts w:ascii="Book Antiqua" w:eastAsia="宋体" w:hAnsi="Book Antiqua" w:cs="宋体"/>
          <w:color w:val="000000"/>
          <w:sz w:val="21"/>
          <w:szCs w:val="21"/>
        </w:rPr>
        <w:t xml:space="preserve"> F, Wagner A, </w:t>
      </w:r>
      <w:proofErr w:type="spellStart"/>
      <w:r w:rsidRPr="004C7E25">
        <w:rPr>
          <w:rFonts w:ascii="Book Antiqua" w:eastAsia="宋体" w:hAnsi="Book Antiqua" w:cs="宋体"/>
          <w:color w:val="000000"/>
          <w:sz w:val="21"/>
          <w:szCs w:val="21"/>
        </w:rPr>
        <w:t>Aalfs</w:t>
      </w:r>
      <w:proofErr w:type="spellEnd"/>
      <w:r w:rsidRPr="004C7E25">
        <w:rPr>
          <w:rFonts w:ascii="Book Antiqua" w:eastAsia="宋体" w:hAnsi="Book Antiqua" w:cs="宋体"/>
          <w:color w:val="000000"/>
          <w:sz w:val="21"/>
          <w:szCs w:val="21"/>
        </w:rPr>
        <w:t xml:space="preserve"> C, van </w:t>
      </w:r>
      <w:proofErr w:type="spellStart"/>
      <w:r w:rsidRPr="004C7E25">
        <w:rPr>
          <w:rFonts w:ascii="Book Antiqua" w:eastAsia="宋体" w:hAnsi="Book Antiqua" w:cs="宋体"/>
          <w:color w:val="000000"/>
          <w:sz w:val="21"/>
          <w:szCs w:val="21"/>
        </w:rPr>
        <w:t>Eijck</w:t>
      </w:r>
      <w:proofErr w:type="spellEnd"/>
      <w:r w:rsidRPr="004C7E25">
        <w:rPr>
          <w:rFonts w:ascii="Book Antiqua" w:eastAsia="宋体" w:hAnsi="Book Antiqua" w:cs="宋体"/>
          <w:color w:val="000000"/>
          <w:sz w:val="21"/>
          <w:szCs w:val="21"/>
        </w:rPr>
        <w:t xml:space="preserve"> CH, Cats A, </w:t>
      </w:r>
      <w:proofErr w:type="spellStart"/>
      <w:r w:rsidRPr="004C7E25">
        <w:rPr>
          <w:rFonts w:ascii="Book Antiqua" w:eastAsia="宋体" w:hAnsi="Book Antiqua" w:cs="宋体"/>
          <w:color w:val="000000"/>
          <w:sz w:val="21"/>
          <w:szCs w:val="21"/>
        </w:rPr>
        <w:t>Kuipers</w:t>
      </w:r>
      <w:proofErr w:type="spellEnd"/>
      <w:r w:rsidRPr="004C7E25">
        <w:rPr>
          <w:rFonts w:ascii="Book Antiqua" w:eastAsia="宋体" w:hAnsi="Book Antiqua" w:cs="宋体"/>
          <w:color w:val="000000"/>
          <w:sz w:val="21"/>
          <w:szCs w:val="21"/>
        </w:rPr>
        <w:t xml:space="preserve"> EJ, </w:t>
      </w:r>
      <w:proofErr w:type="spellStart"/>
      <w:r w:rsidRPr="004C7E25">
        <w:rPr>
          <w:rFonts w:ascii="Book Antiqua" w:eastAsia="宋体" w:hAnsi="Book Antiqua" w:cs="宋体"/>
          <w:color w:val="000000"/>
          <w:sz w:val="21"/>
          <w:szCs w:val="21"/>
        </w:rPr>
        <w:t>Nio</w:t>
      </w:r>
      <w:proofErr w:type="spellEnd"/>
      <w:r w:rsidRPr="004C7E25">
        <w:rPr>
          <w:rFonts w:ascii="Book Antiqua" w:eastAsia="宋体" w:hAnsi="Book Antiqua" w:cs="宋体"/>
          <w:color w:val="000000"/>
          <w:sz w:val="21"/>
          <w:szCs w:val="21"/>
        </w:rPr>
        <w:t xml:space="preserve"> Y, </w:t>
      </w:r>
      <w:proofErr w:type="spellStart"/>
      <w:r w:rsidRPr="004C7E25">
        <w:rPr>
          <w:rFonts w:ascii="Book Antiqua" w:eastAsia="宋体" w:hAnsi="Book Antiqua" w:cs="宋体"/>
          <w:color w:val="000000"/>
          <w:sz w:val="21"/>
          <w:szCs w:val="21"/>
        </w:rPr>
        <w:t>Fockens</w:t>
      </w:r>
      <w:proofErr w:type="spellEnd"/>
      <w:r w:rsidRPr="004C7E25">
        <w:rPr>
          <w:rFonts w:ascii="Book Antiqua" w:eastAsia="宋体" w:hAnsi="Book Antiqua" w:cs="宋体"/>
          <w:color w:val="000000"/>
          <w:sz w:val="21"/>
          <w:szCs w:val="21"/>
        </w:rPr>
        <w:t xml:space="preserve"> P, Bruno MJ. </w:t>
      </w:r>
      <w:proofErr w:type="gramStart"/>
      <w:r w:rsidRPr="004C7E25">
        <w:rPr>
          <w:rFonts w:ascii="Book Antiqua" w:eastAsia="宋体" w:hAnsi="Book Antiqua" w:cs="宋体"/>
          <w:color w:val="000000"/>
          <w:sz w:val="21"/>
          <w:szCs w:val="21"/>
        </w:rPr>
        <w:t>The yield of first-time endoscopic ultrasonography in screening individuals at a high risk of developing pancreatic cancer.</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Am J </w:t>
      </w:r>
      <w:proofErr w:type="spellStart"/>
      <w:r w:rsidRPr="004C7E25">
        <w:rPr>
          <w:rFonts w:ascii="Book Antiqua" w:eastAsia="宋体" w:hAnsi="Book Antiqua" w:cs="宋体"/>
          <w:i/>
          <w:iCs/>
          <w:color w:val="000000"/>
          <w:sz w:val="21"/>
          <w:szCs w:val="21"/>
        </w:rPr>
        <w:t>Gastroenterol</w:t>
      </w:r>
      <w:proofErr w:type="spellEnd"/>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104</w:t>
      </w:r>
      <w:r w:rsidRPr="004C7E25">
        <w:rPr>
          <w:rFonts w:ascii="Book Antiqua" w:eastAsia="宋体" w:hAnsi="Book Antiqua" w:cs="宋体"/>
          <w:color w:val="000000"/>
          <w:sz w:val="21"/>
          <w:szCs w:val="21"/>
        </w:rPr>
        <w:t>: 2175-2181 [PMID: 19491823 DOI: 10.1038/ajg.2009.276]</w:t>
      </w:r>
    </w:p>
    <w:p w14:paraId="74AE148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73 </w:t>
      </w:r>
      <w:r w:rsidRPr="004C7E25">
        <w:rPr>
          <w:rFonts w:ascii="Book Antiqua" w:eastAsia="宋体" w:hAnsi="Book Antiqua" w:cs="宋体"/>
          <w:b/>
          <w:bCs/>
          <w:color w:val="000000"/>
          <w:sz w:val="21"/>
          <w:szCs w:val="21"/>
        </w:rPr>
        <w:t>Canto MI</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Harinck</w:t>
      </w:r>
      <w:proofErr w:type="spellEnd"/>
      <w:r w:rsidRPr="004C7E25">
        <w:rPr>
          <w:rFonts w:ascii="Book Antiqua" w:eastAsia="宋体" w:hAnsi="Book Antiqua" w:cs="宋体"/>
          <w:color w:val="000000"/>
          <w:sz w:val="21"/>
          <w:szCs w:val="21"/>
        </w:rPr>
        <w:t xml:space="preserve"> F,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w:t>
      </w:r>
      <w:proofErr w:type="spellStart"/>
      <w:r w:rsidRPr="004C7E25">
        <w:rPr>
          <w:rFonts w:ascii="Book Antiqua" w:eastAsia="宋体" w:hAnsi="Book Antiqua" w:cs="宋体"/>
          <w:color w:val="000000"/>
          <w:sz w:val="21"/>
          <w:szCs w:val="21"/>
        </w:rPr>
        <w:t>Offerhaus</w:t>
      </w:r>
      <w:proofErr w:type="spellEnd"/>
      <w:r w:rsidRPr="004C7E25">
        <w:rPr>
          <w:rFonts w:ascii="Book Antiqua" w:eastAsia="宋体" w:hAnsi="Book Antiqua" w:cs="宋体"/>
          <w:color w:val="000000"/>
          <w:sz w:val="21"/>
          <w:szCs w:val="21"/>
        </w:rPr>
        <w:t xml:space="preserve"> GJ, </w:t>
      </w:r>
      <w:proofErr w:type="spellStart"/>
      <w:r w:rsidRPr="004C7E25">
        <w:rPr>
          <w:rFonts w:ascii="Book Antiqua" w:eastAsia="宋体" w:hAnsi="Book Antiqua" w:cs="宋体"/>
          <w:color w:val="000000"/>
          <w:sz w:val="21"/>
          <w:szCs w:val="21"/>
        </w:rPr>
        <w:t>Poley</w:t>
      </w:r>
      <w:proofErr w:type="spellEnd"/>
      <w:r w:rsidRPr="004C7E25">
        <w:rPr>
          <w:rFonts w:ascii="Book Antiqua" w:eastAsia="宋体" w:hAnsi="Book Antiqua" w:cs="宋体"/>
          <w:color w:val="000000"/>
          <w:sz w:val="21"/>
          <w:szCs w:val="21"/>
        </w:rPr>
        <w:t xml:space="preserve"> JW, </w:t>
      </w:r>
      <w:proofErr w:type="spellStart"/>
      <w:r w:rsidRPr="004C7E25">
        <w:rPr>
          <w:rFonts w:ascii="Book Antiqua" w:eastAsia="宋体" w:hAnsi="Book Antiqua" w:cs="宋体"/>
          <w:color w:val="000000"/>
          <w:sz w:val="21"/>
          <w:szCs w:val="21"/>
        </w:rPr>
        <w:t>Kamel</w:t>
      </w:r>
      <w:proofErr w:type="spellEnd"/>
      <w:r w:rsidRPr="004C7E25">
        <w:rPr>
          <w:rFonts w:ascii="Book Antiqua" w:eastAsia="宋体" w:hAnsi="Book Antiqua" w:cs="宋体"/>
          <w:color w:val="000000"/>
          <w:sz w:val="21"/>
          <w:szCs w:val="21"/>
        </w:rPr>
        <w:t xml:space="preserve"> I, </w:t>
      </w:r>
      <w:proofErr w:type="spellStart"/>
      <w:r w:rsidRPr="004C7E25">
        <w:rPr>
          <w:rFonts w:ascii="Book Antiqua" w:eastAsia="宋体" w:hAnsi="Book Antiqua" w:cs="宋体"/>
          <w:color w:val="000000"/>
          <w:sz w:val="21"/>
          <w:szCs w:val="21"/>
        </w:rPr>
        <w:t>Nio</w:t>
      </w:r>
      <w:proofErr w:type="spellEnd"/>
      <w:r w:rsidRPr="004C7E25">
        <w:rPr>
          <w:rFonts w:ascii="Book Antiqua" w:eastAsia="宋体" w:hAnsi="Book Antiqua" w:cs="宋体"/>
          <w:color w:val="000000"/>
          <w:sz w:val="21"/>
          <w:szCs w:val="21"/>
        </w:rPr>
        <w:t xml:space="preserve"> Y, </w:t>
      </w:r>
      <w:proofErr w:type="spellStart"/>
      <w:r w:rsidRPr="004C7E25">
        <w:rPr>
          <w:rFonts w:ascii="Book Antiqua" w:eastAsia="宋体" w:hAnsi="Book Antiqua" w:cs="宋体"/>
          <w:color w:val="000000"/>
          <w:sz w:val="21"/>
          <w:szCs w:val="21"/>
        </w:rPr>
        <w:t>Schulick</w:t>
      </w:r>
      <w:proofErr w:type="spellEnd"/>
      <w:r w:rsidRPr="004C7E25">
        <w:rPr>
          <w:rFonts w:ascii="Book Antiqua" w:eastAsia="宋体" w:hAnsi="Book Antiqua" w:cs="宋体"/>
          <w:color w:val="000000"/>
          <w:sz w:val="21"/>
          <w:szCs w:val="21"/>
        </w:rPr>
        <w:t xml:space="preserve"> RS, </w:t>
      </w:r>
      <w:proofErr w:type="spellStart"/>
      <w:r w:rsidRPr="004C7E25">
        <w:rPr>
          <w:rFonts w:ascii="Book Antiqua" w:eastAsia="宋体" w:hAnsi="Book Antiqua" w:cs="宋体"/>
          <w:color w:val="000000"/>
          <w:sz w:val="21"/>
          <w:szCs w:val="21"/>
        </w:rPr>
        <w:t>Bassi</w:t>
      </w:r>
      <w:proofErr w:type="spellEnd"/>
      <w:r w:rsidRPr="004C7E25">
        <w:rPr>
          <w:rFonts w:ascii="Book Antiqua" w:eastAsia="宋体" w:hAnsi="Book Antiqua" w:cs="宋体"/>
          <w:color w:val="000000"/>
          <w:sz w:val="21"/>
          <w:szCs w:val="21"/>
        </w:rPr>
        <w:t xml:space="preserve"> C, </w:t>
      </w:r>
      <w:proofErr w:type="spellStart"/>
      <w:r w:rsidRPr="004C7E25">
        <w:rPr>
          <w:rFonts w:ascii="Book Antiqua" w:eastAsia="宋体" w:hAnsi="Book Antiqua" w:cs="宋体"/>
          <w:color w:val="000000"/>
          <w:sz w:val="21"/>
          <w:szCs w:val="21"/>
        </w:rPr>
        <w:t>Kluijt</w:t>
      </w:r>
      <w:proofErr w:type="spellEnd"/>
      <w:r w:rsidRPr="004C7E25">
        <w:rPr>
          <w:rFonts w:ascii="Book Antiqua" w:eastAsia="宋体" w:hAnsi="Book Antiqua" w:cs="宋体"/>
          <w:color w:val="000000"/>
          <w:sz w:val="21"/>
          <w:szCs w:val="21"/>
        </w:rPr>
        <w:t xml:space="preserve"> I, Levy MJ, </w:t>
      </w:r>
      <w:proofErr w:type="spellStart"/>
      <w:r w:rsidRPr="004C7E25">
        <w:rPr>
          <w:rFonts w:ascii="Book Antiqua" w:eastAsia="宋体" w:hAnsi="Book Antiqua" w:cs="宋体"/>
          <w:color w:val="000000"/>
          <w:sz w:val="21"/>
          <w:szCs w:val="21"/>
        </w:rPr>
        <w:t>Chak</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Fockens</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Goggins</w:t>
      </w:r>
      <w:proofErr w:type="spellEnd"/>
      <w:r w:rsidRPr="004C7E25">
        <w:rPr>
          <w:rFonts w:ascii="Book Antiqua" w:eastAsia="宋体" w:hAnsi="Book Antiqua" w:cs="宋体"/>
          <w:color w:val="000000"/>
          <w:sz w:val="21"/>
          <w:szCs w:val="21"/>
        </w:rPr>
        <w:t xml:space="preserve"> M, Bruno M. International Cancer of the Pancreas Screening (CAPS) Consortium summit on the management of patients with increased risk for familial pancreatic cancer. </w:t>
      </w:r>
      <w:r w:rsidRPr="004C7E25">
        <w:rPr>
          <w:rFonts w:ascii="Book Antiqua" w:eastAsia="宋体" w:hAnsi="Book Antiqua" w:cs="宋体"/>
          <w:i/>
          <w:iCs/>
          <w:color w:val="000000"/>
          <w:sz w:val="21"/>
          <w:szCs w:val="21"/>
        </w:rPr>
        <w:t>Gut</w:t>
      </w:r>
      <w:r w:rsidRPr="004C7E25">
        <w:rPr>
          <w:rFonts w:ascii="Book Antiqua" w:eastAsia="宋体" w:hAnsi="Book Antiqua" w:cs="宋体"/>
          <w:color w:val="000000"/>
          <w:sz w:val="21"/>
          <w:szCs w:val="21"/>
        </w:rPr>
        <w:t> 2013; </w:t>
      </w:r>
      <w:r w:rsidRPr="004C7E25">
        <w:rPr>
          <w:rFonts w:ascii="Book Antiqua" w:eastAsia="宋体" w:hAnsi="Book Antiqua" w:cs="宋体"/>
          <w:b/>
          <w:bCs/>
          <w:color w:val="000000"/>
          <w:sz w:val="21"/>
          <w:szCs w:val="21"/>
        </w:rPr>
        <w:t>62</w:t>
      </w:r>
      <w:r w:rsidRPr="004C7E25">
        <w:rPr>
          <w:rFonts w:ascii="Book Antiqua" w:eastAsia="宋体" w:hAnsi="Book Antiqua" w:cs="宋体"/>
          <w:color w:val="000000"/>
          <w:sz w:val="21"/>
          <w:szCs w:val="21"/>
        </w:rPr>
        <w:t>: 339-347 [PMID: 23135763 DOI: 10.1136/gutjnl-2012-303108]</w:t>
      </w:r>
    </w:p>
    <w:p w14:paraId="5555E6B1"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74 </w:t>
      </w:r>
      <w:r w:rsidRPr="004C7E25">
        <w:rPr>
          <w:rFonts w:ascii="Book Antiqua" w:eastAsia="宋体" w:hAnsi="Book Antiqua" w:cs="宋体"/>
          <w:b/>
          <w:bCs/>
          <w:color w:val="000000"/>
          <w:sz w:val="21"/>
          <w:szCs w:val="21"/>
        </w:rPr>
        <w:t>Lennon AM</w:t>
      </w:r>
      <w:r w:rsidRPr="004C7E25">
        <w:rPr>
          <w:rFonts w:ascii="Book Antiqua" w:eastAsia="宋体" w:hAnsi="Book Antiqua" w:cs="宋体"/>
          <w:color w:val="000000"/>
          <w:sz w:val="21"/>
          <w:szCs w:val="21"/>
        </w:rPr>
        <w:t xml:space="preserve">, Wolfgang CL, Canto MI, Klein AP, Herman JM, </w:t>
      </w:r>
      <w:proofErr w:type="spellStart"/>
      <w:r w:rsidRPr="004C7E25">
        <w:rPr>
          <w:rFonts w:ascii="Book Antiqua" w:eastAsia="宋体" w:hAnsi="Book Antiqua" w:cs="宋体"/>
          <w:color w:val="000000"/>
          <w:sz w:val="21"/>
          <w:szCs w:val="21"/>
        </w:rPr>
        <w:t>Goggins</w:t>
      </w:r>
      <w:proofErr w:type="spellEnd"/>
      <w:r w:rsidRPr="004C7E25">
        <w:rPr>
          <w:rFonts w:ascii="Book Antiqua" w:eastAsia="宋体" w:hAnsi="Book Antiqua" w:cs="宋体"/>
          <w:color w:val="000000"/>
          <w:sz w:val="21"/>
          <w:szCs w:val="21"/>
        </w:rPr>
        <w:t xml:space="preserve"> M, Fishman EK, </w:t>
      </w:r>
      <w:proofErr w:type="spellStart"/>
      <w:r w:rsidRPr="004C7E25">
        <w:rPr>
          <w:rFonts w:ascii="Book Antiqua" w:eastAsia="宋体" w:hAnsi="Book Antiqua" w:cs="宋体"/>
          <w:color w:val="000000"/>
          <w:sz w:val="21"/>
          <w:szCs w:val="21"/>
        </w:rPr>
        <w:t>Kamel</w:t>
      </w:r>
      <w:proofErr w:type="spellEnd"/>
      <w:r w:rsidRPr="004C7E25">
        <w:rPr>
          <w:rFonts w:ascii="Book Antiqua" w:eastAsia="宋体" w:hAnsi="Book Antiqua" w:cs="宋体"/>
          <w:color w:val="000000"/>
          <w:sz w:val="21"/>
          <w:szCs w:val="21"/>
        </w:rPr>
        <w:t xml:space="preserve"> I, Weiss MJ, Diaz LA, Papadopoulos N, </w:t>
      </w:r>
      <w:proofErr w:type="spellStart"/>
      <w:r w:rsidRPr="004C7E25">
        <w:rPr>
          <w:rFonts w:ascii="Book Antiqua" w:eastAsia="宋体" w:hAnsi="Book Antiqua" w:cs="宋体"/>
          <w:color w:val="000000"/>
          <w:sz w:val="21"/>
          <w:szCs w:val="21"/>
        </w:rPr>
        <w:t>Kinzler</w:t>
      </w:r>
      <w:proofErr w:type="spellEnd"/>
      <w:r w:rsidRPr="004C7E25">
        <w:rPr>
          <w:rFonts w:ascii="Book Antiqua" w:eastAsia="宋体" w:hAnsi="Book Antiqua" w:cs="宋体"/>
          <w:color w:val="000000"/>
          <w:sz w:val="21"/>
          <w:szCs w:val="21"/>
        </w:rPr>
        <w:t xml:space="preserve"> KW, Vogelstein B, </w:t>
      </w:r>
      <w:proofErr w:type="spellStart"/>
      <w:r w:rsidRPr="004C7E25">
        <w:rPr>
          <w:rFonts w:ascii="Book Antiqua" w:eastAsia="宋体" w:hAnsi="Book Antiqua" w:cs="宋体"/>
          <w:color w:val="000000"/>
          <w:sz w:val="21"/>
          <w:szCs w:val="21"/>
        </w:rPr>
        <w:t>Hruban</w:t>
      </w:r>
      <w:proofErr w:type="spellEnd"/>
      <w:r w:rsidRPr="004C7E25">
        <w:rPr>
          <w:rFonts w:ascii="Book Antiqua" w:eastAsia="宋体" w:hAnsi="Book Antiqua" w:cs="宋体"/>
          <w:color w:val="000000"/>
          <w:sz w:val="21"/>
          <w:szCs w:val="21"/>
        </w:rPr>
        <w:t xml:space="preserve"> RH. The early detection of pancreatic cancer: what will it take to diagnose and treat curable pancreatic neoplasia? </w:t>
      </w:r>
      <w:r w:rsidRPr="004C7E25">
        <w:rPr>
          <w:rFonts w:ascii="Book Antiqua" w:eastAsia="宋体" w:hAnsi="Book Antiqua" w:cs="宋体"/>
          <w:i/>
          <w:iCs/>
          <w:color w:val="000000"/>
          <w:sz w:val="21"/>
          <w:szCs w:val="21"/>
        </w:rPr>
        <w:t>Cancer Res</w:t>
      </w:r>
      <w:r w:rsidRPr="004C7E25">
        <w:rPr>
          <w:rFonts w:ascii="Book Antiqua" w:eastAsia="宋体" w:hAnsi="Book Antiqua" w:cs="宋体"/>
          <w:color w:val="000000"/>
          <w:sz w:val="21"/>
          <w:szCs w:val="21"/>
        </w:rPr>
        <w:t> 2014; </w:t>
      </w:r>
      <w:r w:rsidRPr="004C7E25">
        <w:rPr>
          <w:rFonts w:ascii="Book Antiqua" w:eastAsia="宋体" w:hAnsi="Book Antiqua" w:cs="宋体"/>
          <w:b/>
          <w:bCs/>
          <w:color w:val="000000"/>
          <w:sz w:val="21"/>
          <w:szCs w:val="21"/>
        </w:rPr>
        <w:t>74</w:t>
      </w:r>
      <w:r w:rsidRPr="004C7E25">
        <w:rPr>
          <w:rFonts w:ascii="Book Antiqua" w:eastAsia="宋体" w:hAnsi="Book Antiqua" w:cs="宋体"/>
          <w:color w:val="000000"/>
          <w:sz w:val="21"/>
          <w:szCs w:val="21"/>
        </w:rPr>
        <w:t>: 3381-3389 [PMID: 24924775 DOI: 10.1158/0008-5472.CAN-14-0734]</w:t>
      </w:r>
    </w:p>
    <w:p w14:paraId="5B7FECF1"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75 </w:t>
      </w:r>
      <w:r w:rsidRPr="004C7E25">
        <w:rPr>
          <w:rFonts w:ascii="Book Antiqua" w:eastAsia="宋体" w:hAnsi="Book Antiqua" w:cs="宋体"/>
          <w:b/>
          <w:bCs/>
          <w:color w:val="000000"/>
          <w:sz w:val="21"/>
          <w:szCs w:val="21"/>
        </w:rPr>
        <w:t>Chari ST</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Leibson</w:t>
      </w:r>
      <w:proofErr w:type="spellEnd"/>
      <w:r w:rsidRPr="004C7E25">
        <w:rPr>
          <w:rFonts w:ascii="Book Antiqua" w:eastAsia="宋体" w:hAnsi="Book Antiqua" w:cs="宋体"/>
          <w:color w:val="000000"/>
          <w:sz w:val="21"/>
          <w:szCs w:val="21"/>
        </w:rPr>
        <w:t xml:space="preserve"> CL, </w:t>
      </w:r>
      <w:proofErr w:type="spellStart"/>
      <w:r w:rsidRPr="004C7E25">
        <w:rPr>
          <w:rFonts w:ascii="Book Antiqua" w:eastAsia="宋体" w:hAnsi="Book Antiqua" w:cs="宋体"/>
          <w:color w:val="000000"/>
          <w:sz w:val="21"/>
          <w:szCs w:val="21"/>
        </w:rPr>
        <w:t>Rabe</w:t>
      </w:r>
      <w:proofErr w:type="spellEnd"/>
      <w:r w:rsidRPr="004C7E25">
        <w:rPr>
          <w:rFonts w:ascii="Book Antiqua" w:eastAsia="宋体" w:hAnsi="Book Antiqua" w:cs="宋体"/>
          <w:color w:val="000000"/>
          <w:sz w:val="21"/>
          <w:szCs w:val="21"/>
        </w:rPr>
        <w:t xml:space="preserve"> KG, Timmons LJ, Ransom J, de Andrade M, Petersen GM. Pancreatic cancer-associated diabetes mellitus: prevalence and temporal association with diagnosis of cancer. </w:t>
      </w:r>
      <w:r w:rsidRPr="004C7E25">
        <w:rPr>
          <w:rFonts w:ascii="Book Antiqua" w:eastAsia="宋体" w:hAnsi="Book Antiqua" w:cs="宋体"/>
          <w:i/>
          <w:iCs/>
          <w:color w:val="000000"/>
          <w:sz w:val="21"/>
          <w:szCs w:val="21"/>
        </w:rPr>
        <w:t>Gastroenterology</w:t>
      </w:r>
      <w:r w:rsidRPr="004C7E25">
        <w:rPr>
          <w:rFonts w:ascii="Book Antiqua" w:eastAsia="宋体" w:hAnsi="Book Antiqua" w:cs="宋体"/>
          <w:color w:val="000000"/>
          <w:sz w:val="21"/>
          <w:szCs w:val="21"/>
        </w:rPr>
        <w:t> 2008; </w:t>
      </w:r>
      <w:r w:rsidRPr="004C7E25">
        <w:rPr>
          <w:rFonts w:ascii="Book Antiqua" w:eastAsia="宋体" w:hAnsi="Book Antiqua" w:cs="宋体"/>
          <w:b/>
          <w:bCs/>
          <w:color w:val="000000"/>
          <w:sz w:val="21"/>
          <w:szCs w:val="21"/>
        </w:rPr>
        <w:t>134</w:t>
      </w:r>
      <w:r w:rsidRPr="004C7E25">
        <w:rPr>
          <w:rFonts w:ascii="Book Antiqua" w:eastAsia="宋体" w:hAnsi="Book Antiqua" w:cs="宋体"/>
          <w:color w:val="000000"/>
          <w:sz w:val="21"/>
          <w:szCs w:val="21"/>
        </w:rPr>
        <w:t>: 95-101 [PMID: 18061176 DOI: 10.1053/j.gastro.2007.10.040]</w:t>
      </w:r>
    </w:p>
    <w:p w14:paraId="55B1AED1"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76 </w:t>
      </w:r>
      <w:r w:rsidRPr="004C7E25">
        <w:rPr>
          <w:rFonts w:ascii="Book Antiqua" w:eastAsia="宋体" w:hAnsi="Book Antiqua" w:cs="宋体"/>
          <w:b/>
          <w:bCs/>
          <w:color w:val="000000"/>
          <w:sz w:val="21"/>
          <w:szCs w:val="21"/>
        </w:rPr>
        <w:t>Chari ST</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Leibson</w:t>
      </w:r>
      <w:proofErr w:type="spellEnd"/>
      <w:r w:rsidRPr="004C7E25">
        <w:rPr>
          <w:rFonts w:ascii="Book Antiqua" w:eastAsia="宋体" w:hAnsi="Book Antiqua" w:cs="宋体"/>
          <w:color w:val="000000"/>
          <w:sz w:val="21"/>
          <w:szCs w:val="21"/>
        </w:rPr>
        <w:t xml:space="preserve"> CL, </w:t>
      </w:r>
      <w:proofErr w:type="spellStart"/>
      <w:r w:rsidRPr="004C7E25">
        <w:rPr>
          <w:rFonts w:ascii="Book Antiqua" w:eastAsia="宋体" w:hAnsi="Book Antiqua" w:cs="宋体"/>
          <w:color w:val="000000"/>
          <w:sz w:val="21"/>
          <w:szCs w:val="21"/>
        </w:rPr>
        <w:t>Rabe</w:t>
      </w:r>
      <w:proofErr w:type="spellEnd"/>
      <w:r w:rsidRPr="004C7E25">
        <w:rPr>
          <w:rFonts w:ascii="Book Antiqua" w:eastAsia="宋体" w:hAnsi="Book Antiqua" w:cs="宋体"/>
          <w:color w:val="000000"/>
          <w:sz w:val="21"/>
          <w:szCs w:val="21"/>
        </w:rPr>
        <w:t xml:space="preserve"> KG, Ransom J, de Andrade M, Petersen GM. Probability of pancreatic cancer following diabetes: a population-based study. </w:t>
      </w:r>
      <w:r w:rsidRPr="004C7E25">
        <w:rPr>
          <w:rFonts w:ascii="Book Antiqua" w:eastAsia="宋体" w:hAnsi="Book Antiqua" w:cs="宋体"/>
          <w:i/>
          <w:iCs/>
          <w:color w:val="000000"/>
          <w:sz w:val="21"/>
          <w:szCs w:val="21"/>
        </w:rPr>
        <w:t>Gastroenterology</w:t>
      </w:r>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129</w:t>
      </w:r>
      <w:r w:rsidRPr="004C7E25">
        <w:rPr>
          <w:rFonts w:ascii="Book Antiqua" w:eastAsia="宋体" w:hAnsi="Book Antiqua" w:cs="宋体"/>
          <w:color w:val="000000"/>
          <w:sz w:val="21"/>
          <w:szCs w:val="21"/>
        </w:rPr>
        <w:t>: 504-511 [PMID: 16083707 DOI: 10.1016/j.gastro.2005.05.007]</w:t>
      </w:r>
    </w:p>
    <w:p w14:paraId="1C8C7CE4"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77 </w:t>
      </w:r>
      <w:r w:rsidRPr="004C7E25">
        <w:rPr>
          <w:rFonts w:ascii="Book Antiqua" w:eastAsia="宋体" w:hAnsi="Book Antiqua" w:cs="宋体"/>
          <w:b/>
          <w:bCs/>
          <w:color w:val="000000"/>
          <w:sz w:val="21"/>
          <w:szCs w:val="21"/>
        </w:rPr>
        <w:t>Ogawa Y</w:t>
      </w:r>
      <w:r w:rsidRPr="004C7E25">
        <w:rPr>
          <w:rFonts w:ascii="Book Antiqua" w:eastAsia="宋体" w:hAnsi="Book Antiqua" w:cs="宋体"/>
          <w:color w:val="000000"/>
          <w:sz w:val="21"/>
          <w:szCs w:val="21"/>
        </w:rPr>
        <w:t xml:space="preserve">, Tanaka M, Inoue K, Yamaguchi K, </w:t>
      </w:r>
      <w:proofErr w:type="spellStart"/>
      <w:r w:rsidRPr="004C7E25">
        <w:rPr>
          <w:rFonts w:ascii="Book Antiqua" w:eastAsia="宋体" w:hAnsi="Book Antiqua" w:cs="宋体"/>
          <w:color w:val="000000"/>
          <w:sz w:val="21"/>
          <w:szCs w:val="21"/>
        </w:rPr>
        <w:t>Chijiiwa</w:t>
      </w:r>
      <w:proofErr w:type="spellEnd"/>
      <w:r w:rsidRPr="004C7E25">
        <w:rPr>
          <w:rFonts w:ascii="Book Antiqua" w:eastAsia="宋体" w:hAnsi="Book Antiqua" w:cs="宋体"/>
          <w:color w:val="000000"/>
          <w:sz w:val="21"/>
          <w:szCs w:val="21"/>
        </w:rPr>
        <w:t xml:space="preserve"> K, </w:t>
      </w:r>
      <w:proofErr w:type="spellStart"/>
      <w:r w:rsidRPr="004C7E25">
        <w:rPr>
          <w:rFonts w:ascii="Book Antiqua" w:eastAsia="宋体" w:hAnsi="Book Antiqua" w:cs="宋体"/>
          <w:color w:val="000000"/>
          <w:sz w:val="21"/>
          <w:szCs w:val="21"/>
        </w:rPr>
        <w:t>Mizumoto</w:t>
      </w:r>
      <w:proofErr w:type="spellEnd"/>
      <w:r w:rsidRPr="004C7E25">
        <w:rPr>
          <w:rFonts w:ascii="Book Antiqua" w:eastAsia="宋体" w:hAnsi="Book Antiqua" w:cs="宋体"/>
          <w:color w:val="000000"/>
          <w:sz w:val="21"/>
          <w:szCs w:val="21"/>
        </w:rPr>
        <w:t xml:space="preserve"> K, </w:t>
      </w:r>
      <w:proofErr w:type="spellStart"/>
      <w:r w:rsidRPr="004C7E25">
        <w:rPr>
          <w:rFonts w:ascii="Book Antiqua" w:eastAsia="宋体" w:hAnsi="Book Antiqua" w:cs="宋体"/>
          <w:color w:val="000000"/>
          <w:sz w:val="21"/>
          <w:szCs w:val="21"/>
        </w:rPr>
        <w:t>Tsutsu</w:t>
      </w:r>
      <w:proofErr w:type="spellEnd"/>
      <w:r w:rsidRPr="004C7E25">
        <w:rPr>
          <w:rFonts w:ascii="Book Antiqua" w:eastAsia="宋体" w:hAnsi="Book Antiqua" w:cs="宋体"/>
          <w:color w:val="000000"/>
          <w:sz w:val="21"/>
          <w:szCs w:val="21"/>
        </w:rPr>
        <w:t xml:space="preserve"> N, Nakamura Y. </w:t>
      </w:r>
      <w:proofErr w:type="gramStart"/>
      <w:r w:rsidRPr="004C7E25">
        <w:rPr>
          <w:rFonts w:ascii="Book Antiqua" w:eastAsia="宋体" w:hAnsi="Book Antiqua" w:cs="宋体"/>
          <w:color w:val="000000"/>
          <w:sz w:val="21"/>
          <w:szCs w:val="21"/>
        </w:rPr>
        <w:t xml:space="preserve">A prospective </w:t>
      </w:r>
      <w:proofErr w:type="spellStart"/>
      <w:r w:rsidRPr="004C7E25">
        <w:rPr>
          <w:rFonts w:ascii="Book Antiqua" w:eastAsia="宋体" w:hAnsi="Book Antiqua" w:cs="宋体"/>
          <w:color w:val="000000"/>
          <w:sz w:val="21"/>
          <w:szCs w:val="21"/>
        </w:rPr>
        <w:t>pancreatographic</w:t>
      </w:r>
      <w:proofErr w:type="spellEnd"/>
      <w:r w:rsidRPr="004C7E25">
        <w:rPr>
          <w:rFonts w:ascii="Book Antiqua" w:eastAsia="宋体" w:hAnsi="Book Antiqua" w:cs="宋体"/>
          <w:color w:val="000000"/>
          <w:sz w:val="21"/>
          <w:szCs w:val="21"/>
        </w:rPr>
        <w:t xml:space="preserve"> study of the prevalence of pancreatic carcinoma in patients with diabetes mellitus.</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Cancer</w:t>
      </w:r>
      <w:r w:rsidRPr="004C7E25">
        <w:rPr>
          <w:rFonts w:ascii="Book Antiqua" w:eastAsia="宋体" w:hAnsi="Book Antiqua" w:cs="宋体"/>
          <w:color w:val="000000"/>
          <w:sz w:val="21"/>
          <w:szCs w:val="21"/>
        </w:rPr>
        <w:t> 2002; </w:t>
      </w:r>
      <w:r w:rsidRPr="004C7E25">
        <w:rPr>
          <w:rFonts w:ascii="Book Antiqua" w:eastAsia="宋体" w:hAnsi="Book Antiqua" w:cs="宋体"/>
          <w:b/>
          <w:bCs/>
          <w:color w:val="000000"/>
          <w:sz w:val="21"/>
          <w:szCs w:val="21"/>
        </w:rPr>
        <w:t>94</w:t>
      </w:r>
      <w:r w:rsidRPr="004C7E25">
        <w:rPr>
          <w:rFonts w:ascii="Book Antiqua" w:eastAsia="宋体" w:hAnsi="Book Antiqua" w:cs="宋体"/>
          <w:color w:val="000000"/>
          <w:sz w:val="21"/>
          <w:szCs w:val="21"/>
        </w:rPr>
        <w:t>: 2344-2349 [PMID: 12015758 DOI: 10.1002/cncr.10493]</w:t>
      </w:r>
    </w:p>
    <w:p w14:paraId="549FFF0F"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lastRenderedPageBreak/>
        <w:t>78 </w:t>
      </w:r>
      <w:proofErr w:type="spellStart"/>
      <w:r w:rsidRPr="004C7E25">
        <w:rPr>
          <w:rFonts w:ascii="Book Antiqua" w:eastAsia="宋体" w:hAnsi="Book Antiqua" w:cs="宋体"/>
          <w:b/>
          <w:bCs/>
          <w:color w:val="000000"/>
          <w:sz w:val="21"/>
          <w:szCs w:val="21"/>
        </w:rPr>
        <w:t>Pannala</w:t>
      </w:r>
      <w:proofErr w:type="spellEnd"/>
      <w:r w:rsidRPr="004C7E25">
        <w:rPr>
          <w:rFonts w:ascii="Book Antiqua" w:eastAsia="宋体" w:hAnsi="Book Antiqua" w:cs="宋体"/>
          <w:b/>
          <w:bCs/>
          <w:color w:val="000000"/>
          <w:sz w:val="21"/>
          <w:szCs w:val="21"/>
        </w:rPr>
        <w:t xml:space="preserve"> R</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Basu</w:t>
      </w:r>
      <w:proofErr w:type="spellEnd"/>
      <w:r w:rsidRPr="004C7E25">
        <w:rPr>
          <w:rFonts w:ascii="Book Antiqua" w:eastAsia="宋体" w:hAnsi="Book Antiqua" w:cs="宋体"/>
          <w:color w:val="000000"/>
          <w:sz w:val="21"/>
          <w:szCs w:val="21"/>
        </w:rPr>
        <w:t xml:space="preserve"> A, Petersen GM, Chari ST. New-onset diabetes: a potential clue to the early diagnosis of pancreatic cancer. </w:t>
      </w:r>
      <w:r w:rsidRPr="004C7E25">
        <w:rPr>
          <w:rFonts w:ascii="Book Antiqua" w:eastAsia="宋体" w:hAnsi="Book Antiqua" w:cs="宋体"/>
          <w:i/>
          <w:iCs/>
          <w:color w:val="000000"/>
          <w:sz w:val="21"/>
          <w:szCs w:val="21"/>
        </w:rPr>
        <w:t xml:space="preserve">Lancet </w:t>
      </w:r>
      <w:proofErr w:type="spellStart"/>
      <w:r w:rsidRPr="004C7E25">
        <w:rPr>
          <w:rFonts w:ascii="Book Antiqua" w:eastAsia="宋体" w:hAnsi="Book Antiqua" w:cs="宋体"/>
          <w:i/>
          <w:iCs/>
          <w:color w:val="000000"/>
          <w:sz w:val="21"/>
          <w:szCs w:val="21"/>
        </w:rPr>
        <w:t>Oncol</w:t>
      </w:r>
      <w:proofErr w:type="spellEnd"/>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10</w:t>
      </w:r>
      <w:r w:rsidRPr="004C7E25">
        <w:rPr>
          <w:rFonts w:ascii="Book Antiqua" w:eastAsia="宋体" w:hAnsi="Book Antiqua" w:cs="宋体"/>
          <w:color w:val="000000"/>
          <w:sz w:val="21"/>
          <w:szCs w:val="21"/>
        </w:rPr>
        <w:t>: 88-95 [PMID: 19111249 DOI: 10.1016/S1470-2045(08)70337-1]</w:t>
      </w:r>
    </w:p>
    <w:p w14:paraId="1908C030"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79 </w:t>
      </w:r>
      <w:r w:rsidRPr="004C7E25">
        <w:rPr>
          <w:rFonts w:ascii="Book Antiqua" w:eastAsia="宋体" w:hAnsi="Book Antiqua" w:cs="宋体"/>
          <w:b/>
          <w:bCs/>
          <w:color w:val="000000"/>
          <w:sz w:val="21"/>
          <w:szCs w:val="21"/>
        </w:rPr>
        <w:t>Wang F</w:t>
      </w:r>
      <w:r w:rsidRPr="004C7E25">
        <w:rPr>
          <w:rFonts w:ascii="Book Antiqua" w:eastAsia="宋体" w:hAnsi="Book Antiqua" w:cs="宋体"/>
          <w:color w:val="000000"/>
          <w:sz w:val="21"/>
          <w:szCs w:val="21"/>
        </w:rPr>
        <w:t xml:space="preserve">, Herrington M, Larsson J, </w:t>
      </w:r>
      <w:proofErr w:type="spellStart"/>
      <w:r w:rsidRPr="004C7E25">
        <w:rPr>
          <w:rFonts w:ascii="Book Antiqua" w:eastAsia="宋体" w:hAnsi="Book Antiqua" w:cs="宋体"/>
          <w:color w:val="000000"/>
          <w:sz w:val="21"/>
          <w:szCs w:val="21"/>
        </w:rPr>
        <w:t>Permert</w:t>
      </w:r>
      <w:proofErr w:type="spellEnd"/>
      <w:r w:rsidRPr="004C7E25">
        <w:rPr>
          <w:rFonts w:ascii="Book Antiqua" w:eastAsia="宋体" w:hAnsi="Book Antiqua" w:cs="宋体"/>
          <w:color w:val="000000"/>
          <w:sz w:val="21"/>
          <w:szCs w:val="21"/>
        </w:rPr>
        <w:t xml:space="preserve"> J.</w:t>
      </w:r>
      <w:proofErr w:type="gramEnd"/>
      <w:r w:rsidRPr="004C7E25">
        <w:rPr>
          <w:rFonts w:ascii="Book Antiqua" w:eastAsia="宋体" w:hAnsi="Book Antiqua" w:cs="宋体"/>
          <w:color w:val="000000"/>
          <w:sz w:val="21"/>
          <w:szCs w:val="21"/>
        </w:rPr>
        <w:t xml:space="preserve"> </w:t>
      </w:r>
      <w:proofErr w:type="gramStart"/>
      <w:r w:rsidRPr="004C7E25">
        <w:rPr>
          <w:rFonts w:ascii="Book Antiqua" w:eastAsia="宋体" w:hAnsi="Book Antiqua" w:cs="宋体"/>
          <w:color w:val="000000"/>
          <w:sz w:val="21"/>
          <w:szCs w:val="21"/>
        </w:rPr>
        <w:t>The relationship between diabetes and pancreatic cancer.</w:t>
      </w:r>
      <w:proofErr w:type="gramEnd"/>
      <w:r w:rsidRPr="004C7E25">
        <w:rPr>
          <w:rFonts w:ascii="Book Antiqua" w:eastAsia="宋体" w:hAnsi="Book Antiqua" w:cs="宋体"/>
          <w:color w:val="000000"/>
          <w:sz w:val="21"/>
          <w:szCs w:val="21"/>
        </w:rPr>
        <w:t> </w:t>
      </w:r>
      <w:proofErr w:type="spellStart"/>
      <w:r w:rsidRPr="004C7E25">
        <w:rPr>
          <w:rFonts w:ascii="Book Antiqua" w:eastAsia="宋体" w:hAnsi="Book Antiqua" w:cs="宋体"/>
          <w:i/>
          <w:iCs/>
          <w:color w:val="000000"/>
          <w:sz w:val="21"/>
          <w:szCs w:val="21"/>
        </w:rPr>
        <w:t>Mol</w:t>
      </w:r>
      <w:proofErr w:type="spellEnd"/>
      <w:r w:rsidRPr="004C7E25">
        <w:rPr>
          <w:rFonts w:ascii="Book Antiqua" w:eastAsia="宋体" w:hAnsi="Book Antiqua" w:cs="宋体"/>
          <w:i/>
          <w:iCs/>
          <w:color w:val="000000"/>
          <w:sz w:val="21"/>
          <w:szCs w:val="21"/>
        </w:rPr>
        <w:t xml:space="preserve"> Cancer</w:t>
      </w:r>
      <w:r w:rsidRPr="004C7E25">
        <w:rPr>
          <w:rFonts w:ascii="Book Antiqua" w:eastAsia="宋体" w:hAnsi="Book Antiqua" w:cs="宋体"/>
          <w:color w:val="000000"/>
          <w:sz w:val="21"/>
          <w:szCs w:val="21"/>
        </w:rPr>
        <w:t> 2003; </w:t>
      </w:r>
      <w:r w:rsidRPr="004C7E25">
        <w:rPr>
          <w:rFonts w:ascii="Book Antiqua" w:eastAsia="宋体" w:hAnsi="Book Antiqua" w:cs="宋体"/>
          <w:b/>
          <w:bCs/>
          <w:color w:val="000000"/>
          <w:sz w:val="21"/>
          <w:szCs w:val="21"/>
        </w:rPr>
        <w:t>2</w:t>
      </w:r>
      <w:r w:rsidRPr="004C7E25">
        <w:rPr>
          <w:rFonts w:ascii="Book Antiqua" w:eastAsia="宋体" w:hAnsi="Book Antiqua" w:cs="宋体"/>
          <w:color w:val="000000"/>
          <w:sz w:val="21"/>
          <w:szCs w:val="21"/>
        </w:rPr>
        <w:t>: 4 [PMID: 12556242 DOI: 10.1186/1476-4598-2-4]</w:t>
      </w:r>
    </w:p>
    <w:p w14:paraId="7FC1ADD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80 </w:t>
      </w:r>
      <w:proofErr w:type="spellStart"/>
      <w:r w:rsidRPr="004C7E25">
        <w:rPr>
          <w:rFonts w:ascii="Book Antiqua" w:eastAsia="宋体" w:hAnsi="Book Antiqua" w:cs="宋体"/>
          <w:b/>
          <w:bCs/>
          <w:color w:val="000000"/>
          <w:sz w:val="21"/>
          <w:szCs w:val="21"/>
        </w:rPr>
        <w:t>Lowenfels</w:t>
      </w:r>
      <w:proofErr w:type="spellEnd"/>
      <w:r w:rsidRPr="004C7E25">
        <w:rPr>
          <w:rFonts w:ascii="Book Antiqua" w:eastAsia="宋体" w:hAnsi="Book Antiqua" w:cs="宋体"/>
          <w:b/>
          <w:bCs/>
          <w:color w:val="000000"/>
          <w:sz w:val="21"/>
          <w:szCs w:val="21"/>
        </w:rPr>
        <w:t xml:space="preserve"> AB</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Maisonneuve</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Cavallini</w:t>
      </w:r>
      <w:proofErr w:type="spellEnd"/>
      <w:r w:rsidRPr="004C7E25">
        <w:rPr>
          <w:rFonts w:ascii="Book Antiqua" w:eastAsia="宋体" w:hAnsi="Book Antiqua" w:cs="宋体"/>
          <w:color w:val="000000"/>
          <w:sz w:val="21"/>
          <w:szCs w:val="21"/>
        </w:rPr>
        <w:t xml:space="preserve"> G, </w:t>
      </w:r>
      <w:proofErr w:type="spellStart"/>
      <w:r w:rsidRPr="004C7E25">
        <w:rPr>
          <w:rFonts w:ascii="Book Antiqua" w:eastAsia="宋体" w:hAnsi="Book Antiqua" w:cs="宋体"/>
          <w:color w:val="000000"/>
          <w:sz w:val="21"/>
          <w:szCs w:val="21"/>
        </w:rPr>
        <w:t>Ammann</w:t>
      </w:r>
      <w:proofErr w:type="spellEnd"/>
      <w:r w:rsidRPr="004C7E25">
        <w:rPr>
          <w:rFonts w:ascii="Book Antiqua" w:eastAsia="宋体" w:hAnsi="Book Antiqua" w:cs="宋体"/>
          <w:color w:val="000000"/>
          <w:sz w:val="21"/>
          <w:szCs w:val="21"/>
        </w:rPr>
        <w:t xml:space="preserve"> RW, </w:t>
      </w:r>
      <w:proofErr w:type="spellStart"/>
      <w:r w:rsidRPr="004C7E25">
        <w:rPr>
          <w:rFonts w:ascii="Book Antiqua" w:eastAsia="宋体" w:hAnsi="Book Antiqua" w:cs="宋体"/>
          <w:color w:val="000000"/>
          <w:sz w:val="21"/>
          <w:szCs w:val="21"/>
        </w:rPr>
        <w:t>Lankisch</w:t>
      </w:r>
      <w:proofErr w:type="spellEnd"/>
      <w:r w:rsidRPr="004C7E25">
        <w:rPr>
          <w:rFonts w:ascii="Book Antiqua" w:eastAsia="宋体" w:hAnsi="Book Antiqua" w:cs="宋体"/>
          <w:color w:val="000000"/>
          <w:sz w:val="21"/>
          <w:szCs w:val="21"/>
        </w:rPr>
        <w:t xml:space="preserve"> PG, Andersen JR, </w:t>
      </w:r>
      <w:proofErr w:type="spellStart"/>
      <w:r w:rsidRPr="004C7E25">
        <w:rPr>
          <w:rFonts w:ascii="Book Antiqua" w:eastAsia="宋体" w:hAnsi="Book Antiqua" w:cs="宋体"/>
          <w:color w:val="000000"/>
          <w:sz w:val="21"/>
          <w:szCs w:val="21"/>
        </w:rPr>
        <w:t>Dimagno</w:t>
      </w:r>
      <w:proofErr w:type="spellEnd"/>
      <w:r w:rsidRPr="004C7E25">
        <w:rPr>
          <w:rFonts w:ascii="Book Antiqua" w:eastAsia="宋体" w:hAnsi="Book Antiqua" w:cs="宋体"/>
          <w:color w:val="000000"/>
          <w:sz w:val="21"/>
          <w:szCs w:val="21"/>
        </w:rPr>
        <w:t xml:space="preserve"> EP, </w:t>
      </w:r>
      <w:proofErr w:type="spellStart"/>
      <w:r w:rsidRPr="004C7E25">
        <w:rPr>
          <w:rFonts w:ascii="Book Antiqua" w:eastAsia="宋体" w:hAnsi="Book Antiqua" w:cs="宋体"/>
          <w:color w:val="000000"/>
          <w:sz w:val="21"/>
          <w:szCs w:val="21"/>
        </w:rPr>
        <w:t>Andrén</w:t>
      </w:r>
      <w:proofErr w:type="spellEnd"/>
      <w:r w:rsidRPr="004C7E25">
        <w:rPr>
          <w:rFonts w:ascii="Book Antiqua" w:eastAsia="宋体" w:hAnsi="Book Antiqua" w:cs="宋体"/>
          <w:color w:val="000000"/>
          <w:sz w:val="21"/>
          <w:szCs w:val="21"/>
        </w:rPr>
        <w:t xml:space="preserve">-Sandberg A, </w:t>
      </w:r>
      <w:proofErr w:type="spellStart"/>
      <w:r w:rsidRPr="004C7E25">
        <w:rPr>
          <w:rFonts w:ascii="Book Antiqua" w:eastAsia="宋体" w:hAnsi="Book Antiqua" w:cs="宋体"/>
          <w:color w:val="000000"/>
          <w:sz w:val="21"/>
          <w:szCs w:val="21"/>
        </w:rPr>
        <w:t>Domellöf</w:t>
      </w:r>
      <w:proofErr w:type="spellEnd"/>
      <w:r w:rsidRPr="004C7E25">
        <w:rPr>
          <w:rFonts w:ascii="Book Antiqua" w:eastAsia="宋体" w:hAnsi="Book Antiqua" w:cs="宋体"/>
          <w:color w:val="000000"/>
          <w:sz w:val="21"/>
          <w:szCs w:val="21"/>
        </w:rPr>
        <w:t xml:space="preserve"> L. Pancreatitis and the risk of pancreatic cancer. International Pancreatitis Study Group. </w:t>
      </w:r>
      <w:r w:rsidRPr="004C7E25">
        <w:rPr>
          <w:rFonts w:ascii="Book Antiqua" w:eastAsia="宋体" w:hAnsi="Book Antiqua" w:cs="宋体"/>
          <w:i/>
          <w:iCs/>
          <w:color w:val="000000"/>
          <w:sz w:val="21"/>
          <w:szCs w:val="21"/>
        </w:rPr>
        <w:t xml:space="preserve">N </w:t>
      </w:r>
      <w:proofErr w:type="spellStart"/>
      <w:r w:rsidRPr="004C7E25">
        <w:rPr>
          <w:rFonts w:ascii="Book Antiqua" w:eastAsia="宋体" w:hAnsi="Book Antiqua" w:cs="宋体"/>
          <w:i/>
          <w:iCs/>
          <w:color w:val="000000"/>
          <w:sz w:val="21"/>
          <w:szCs w:val="21"/>
        </w:rPr>
        <w:t>Engl</w:t>
      </w:r>
      <w:proofErr w:type="spellEnd"/>
      <w:r w:rsidRPr="004C7E25">
        <w:rPr>
          <w:rFonts w:ascii="Book Antiqua" w:eastAsia="宋体" w:hAnsi="Book Antiqua" w:cs="宋体"/>
          <w:i/>
          <w:iCs/>
          <w:color w:val="000000"/>
          <w:sz w:val="21"/>
          <w:szCs w:val="21"/>
        </w:rPr>
        <w:t xml:space="preserve"> J Med</w:t>
      </w:r>
      <w:r w:rsidRPr="004C7E25">
        <w:rPr>
          <w:rFonts w:ascii="Book Antiqua" w:eastAsia="宋体" w:hAnsi="Book Antiqua" w:cs="宋体"/>
          <w:color w:val="000000"/>
          <w:sz w:val="21"/>
          <w:szCs w:val="21"/>
        </w:rPr>
        <w:t> 1993; </w:t>
      </w:r>
      <w:r w:rsidRPr="004C7E25">
        <w:rPr>
          <w:rFonts w:ascii="Book Antiqua" w:eastAsia="宋体" w:hAnsi="Book Antiqua" w:cs="宋体"/>
          <w:b/>
          <w:bCs/>
          <w:color w:val="000000"/>
          <w:sz w:val="21"/>
          <w:szCs w:val="21"/>
        </w:rPr>
        <w:t>328</w:t>
      </w:r>
      <w:r w:rsidRPr="004C7E25">
        <w:rPr>
          <w:rFonts w:ascii="Book Antiqua" w:eastAsia="宋体" w:hAnsi="Book Antiqua" w:cs="宋体"/>
          <w:color w:val="000000"/>
          <w:sz w:val="21"/>
          <w:szCs w:val="21"/>
        </w:rPr>
        <w:t>: 1433-1437 [PMID: 8479461 DOI: 10.1056/NEJM199305203282001]</w:t>
      </w:r>
    </w:p>
    <w:p w14:paraId="4436874A"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81 </w:t>
      </w:r>
      <w:proofErr w:type="spellStart"/>
      <w:r w:rsidRPr="004C7E25">
        <w:rPr>
          <w:rFonts w:ascii="Book Antiqua" w:eastAsia="宋体" w:hAnsi="Book Antiqua" w:cs="宋体"/>
          <w:b/>
          <w:bCs/>
          <w:color w:val="000000"/>
          <w:sz w:val="21"/>
          <w:szCs w:val="21"/>
        </w:rPr>
        <w:t>Arslan</w:t>
      </w:r>
      <w:proofErr w:type="spellEnd"/>
      <w:r w:rsidRPr="004C7E25">
        <w:rPr>
          <w:rFonts w:ascii="Book Antiqua" w:eastAsia="宋体" w:hAnsi="Book Antiqua" w:cs="宋体"/>
          <w:b/>
          <w:bCs/>
          <w:color w:val="000000"/>
          <w:sz w:val="21"/>
          <w:szCs w:val="21"/>
        </w:rPr>
        <w:t xml:space="preserve"> AA</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Helzlsouer</w:t>
      </w:r>
      <w:proofErr w:type="spellEnd"/>
      <w:r w:rsidRPr="004C7E25">
        <w:rPr>
          <w:rFonts w:ascii="Book Antiqua" w:eastAsia="宋体" w:hAnsi="Book Antiqua" w:cs="宋体"/>
          <w:color w:val="000000"/>
          <w:sz w:val="21"/>
          <w:szCs w:val="21"/>
        </w:rPr>
        <w:t xml:space="preserve"> KJ, </w:t>
      </w:r>
      <w:proofErr w:type="spellStart"/>
      <w:r w:rsidRPr="004C7E25">
        <w:rPr>
          <w:rFonts w:ascii="Book Antiqua" w:eastAsia="宋体" w:hAnsi="Book Antiqua" w:cs="宋体"/>
          <w:color w:val="000000"/>
          <w:sz w:val="21"/>
          <w:szCs w:val="21"/>
        </w:rPr>
        <w:t>Kooperberg</w:t>
      </w:r>
      <w:proofErr w:type="spellEnd"/>
      <w:r w:rsidRPr="004C7E25">
        <w:rPr>
          <w:rFonts w:ascii="Book Antiqua" w:eastAsia="宋体" w:hAnsi="Book Antiqua" w:cs="宋体"/>
          <w:color w:val="000000"/>
          <w:sz w:val="21"/>
          <w:szCs w:val="21"/>
        </w:rPr>
        <w:t xml:space="preserve"> C, Shu XO, </w:t>
      </w:r>
      <w:proofErr w:type="spellStart"/>
      <w:r w:rsidRPr="004C7E25">
        <w:rPr>
          <w:rFonts w:ascii="Book Antiqua" w:eastAsia="宋体" w:hAnsi="Book Antiqua" w:cs="宋体"/>
          <w:color w:val="000000"/>
          <w:sz w:val="21"/>
          <w:szCs w:val="21"/>
        </w:rPr>
        <w:t>Steplowski</w:t>
      </w:r>
      <w:proofErr w:type="spellEnd"/>
      <w:r w:rsidRPr="004C7E25">
        <w:rPr>
          <w:rFonts w:ascii="Book Antiqua" w:eastAsia="宋体" w:hAnsi="Book Antiqua" w:cs="宋体"/>
          <w:color w:val="000000"/>
          <w:sz w:val="21"/>
          <w:szCs w:val="21"/>
        </w:rPr>
        <w:t xml:space="preserve"> E, Bueno-de-</w:t>
      </w:r>
      <w:proofErr w:type="spellStart"/>
      <w:r w:rsidRPr="004C7E25">
        <w:rPr>
          <w:rFonts w:ascii="Book Antiqua" w:eastAsia="宋体" w:hAnsi="Book Antiqua" w:cs="宋体"/>
          <w:color w:val="000000"/>
          <w:sz w:val="21"/>
          <w:szCs w:val="21"/>
        </w:rPr>
        <w:t>Mesquita</w:t>
      </w:r>
      <w:proofErr w:type="spellEnd"/>
      <w:r w:rsidRPr="004C7E25">
        <w:rPr>
          <w:rFonts w:ascii="Book Antiqua" w:eastAsia="宋体" w:hAnsi="Book Antiqua" w:cs="宋体"/>
          <w:color w:val="000000"/>
          <w:sz w:val="21"/>
          <w:szCs w:val="21"/>
        </w:rPr>
        <w:t xml:space="preserve"> HB, Fuchs CS, Gross MD, Jacobs EJ, </w:t>
      </w:r>
      <w:proofErr w:type="spellStart"/>
      <w:r w:rsidRPr="004C7E25">
        <w:rPr>
          <w:rFonts w:ascii="Book Antiqua" w:eastAsia="宋体" w:hAnsi="Book Antiqua" w:cs="宋体"/>
          <w:color w:val="000000"/>
          <w:sz w:val="21"/>
          <w:szCs w:val="21"/>
        </w:rPr>
        <w:t>Lacroix</w:t>
      </w:r>
      <w:proofErr w:type="spellEnd"/>
      <w:r w:rsidRPr="004C7E25">
        <w:rPr>
          <w:rFonts w:ascii="Book Antiqua" w:eastAsia="宋体" w:hAnsi="Book Antiqua" w:cs="宋体"/>
          <w:color w:val="000000"/>
          <w:sz w:val="21"/>
          <w:szCs w:val="21"/>
        </w:rPr>
        <w:t xml:space="preserve"> AZ, Petersen GM, </w:t>
      </w:r>
      <w:proofErr w:type="spellStart"/>
      <w:r w:rsidRPr="004C7E25">
        <w:rPr>
          <w:rFonts w:ascii="Book Antiqua" w:eastAsia="宋体" w:hAnsi="Book Antiqua" w:cs="宋体"/>
          <w:color w:val="000000"/>
          <w:sz w:val="21"/>
          <w:szCs w:val="21"/>
        </w:rPr>
        <w:t>Stolzenberg</w:t>
      </w:r>
      <w:proofErr w:type="spellEnd"/>
      <w:r w:rsidRPr="004C7E25">
        <w:rPr>
          <w:rFonts w:ascii="Book Antiqua" w:eastAsia="宋体" w:hAnsi="Book Antiqua" w:cs="宋体"/>
          <w:color w:val="000000"/>
          <w:sz w:val="21"/>
          <w:szCs w:val="21"/>
        </w:rPr>
        <w:t xml:space="preserve">-Solomon RZ, Zheng W, </w:t>
      </w:r>
      <w:proofErr w:type="spellStart"/>
      <w:r w:rsidRPr="004C7E25">
        <w:rPr>
          <w:rFonts w:ascii="Book Antiqua" w:eastAsia="宋体" w:hAnsi="Book Antiqua" w:cs="宋体"/>
          <w:color w:val="000000"/>
          <w:sz w:val="21"/>
          <w:szCs w:val="21"/>
        </w:rPr>
        <w:t>Albanes</w:t>
      </w:r>
      <w:proofErr w:type="spellEnd"/>
      <w:r w:rsidRPr="004C7E25">
        <w:rPr>
          <w:rFonts w:ascii="Book Antiqua" w:eastAsia="宋体" w:hAnsi="Book Antiqua" w:cs="宋体"/>
          <w:color w:val="000000"/>
          <w:sz w:val="21"/>
          <w:szCs w:val="21"/>
        </w:rPr>
        <w:t xml:space="preserve"> D, </w:t>
      </w:r>
      <w:proofErr w:type="spellStart"/>
      <w:r w:rsidRPr="004C7E25">
        <w:rPr>
          <w:rFonts w:ascii="Book Antiqua" w:eastAsia="宋体" w:hAnsi="Book Antiqua" w:cs="宋体"/>
          <w:color w:val="000000"/>
          <w:sz w:val="21"/>
          <w:szCs w:val="21"/>
        </w:rPr>
        <w:t>Amundadottir</w:t>
      </w:r>
      <w:proofErr w:type="spellEnd"/>
      <w:r w:rsidRPr="004C7E25">
        <w:rPr>
          <w:rFonts w:ascii="Book Antiqua" w:eastAsia="宋体" w:hAnsi="Book Antiqua" w:cs="宋体"/>
          <w:color w:val="000000"/>
          <w:sz w:val="21"/>
          <w:szCs w:val="21"/>
        </w:rPr>
        <w:t xml:space="preserve"> L, </w:t>
      </w:r>
      <w:proofErr w:type="spellStart"/>
      <w:r w:rsidRPr="004C7E25">
        <w:rPr>
          <w:rFonts w:ascii="Book Antiqua" w:eastAsia="宋体" w:hAnsi="Book Antiqua" w:cs="宋体"/>
          <w:color w:val="000000"/>
          <w:sz w:val="21"/>
          <w:szCs w:val="21"/>
        </w:rPr>
        <w:t>Bamlet</w:t>
      </w:r>
      <w:proofErr w:type="spellEnd"/>
      <w:r w:rsidRPr="004C7E25">
        <w:rPr>
          <w:rFonts w:ascii="Book Antiqua" w:eastAsia="宋体" w:hAnsi="Book Antiqua" w:cs="宋体"/>
          <w:color w:val="000000"/>
          <w:sz w:val="21"/>
          <w:szCs w:val="21"/>
        </w:rPr>
        <w:t xml:space="preserve"> WR, </w:t>
      </w:r>
      <w:proofErr w:type="spellStart"/>
      <w:r w:rsidRPr="004C7E25">
        <w:rPr>
          <w:rFonts w:ascii="Book Antiqua" w:eastAsia="宋体" w:hAnsi="Book Antiqua" w:cs="宋体"/>
          <w:color w:val="000000"/>
          <w:sz w:val="21"/>
          <w:szCs w:val="21"/>
        </w:rPr>
        <w:t>Barricarte</w:t>
      </w:r>
      <w:proofErr w:type="spellEnd"/>
      <w:r w:rsidRPr="004C7E25">
        <w:rPr>
          <w:rFonts w:ascii="Book Antiqua" w:eastAsia="宋体" w:hAnsi="Book Antiqua" w:cs="宋体"/>
          <w:color w:val="000000"/>
          <w:sz w:val="21"/>
          <w:szCs w:val="21"/>
        </w:rPr>
        <w:t xml:space="preserve"> A, Bingham SA, Boeing H, </w:t>
      </w:r>
      <w:proofErr w:type="spellStart"/>
      <w:r w:rsidRPr="004C7E25">
        <w:rPr>
          <w:rFonts w:ascii="Book Antiqua" w:eastAsia="宋体" w:hAnsi="Book Antiqua" w:cs="宋体"/>
          <w:color w:val="000000"/>
          <w:sz w:val="21"/>
          <w:szCs w:val="21"/>
        </w:rPr>
        <w:t>Boutron-Ruault</w:t>
      </w:r>
      <w:proofErr w:type="spellEnd"/>
      <w:r w:rsidRPr="004C7E25">
        <w:rPr>
          <w:rFonts w:ascii="Book Antiqua" w:eastAsia="宋体" w:hAnsi="Book Antiqua" w:cs="宋体"/>
          <w:color w:val="000000"/>
          <w:sz w:val="21"/>
          <w:szCs w:val="21"/>
        </w:rPr>
        <w:t xml:space="preserve"> MC, </w:t>
      </w:r>
      <w:proofErr w:type="spellStart"/>
      <w:r w:rsidRPr="004C7E25">
        <w:rPr>
          <w:rFonts w:ascii="Book Antiqua" w:eastAsia="宋体" w:hAnsi="Book Antiqua" w:cs="宋体"/>
          <w:color w:val="000000"/>
          <w:sz w:val="21"/>
          <w:szCs w:val="21"/>
        </w:rPr>
        <w:t>Buring</w:t>
      </w:r>
      <w:proofErr w:type="spellEnd"/>
      <w:r w:rsidRPr="004C7E25">
        <w:rPr>
          <w:rFonts w:ascii="Book Antiqua" w:eastAsia="宋体" w:hAnsi="Book Antiqua" w:cs="宋体"/>
          <w:color w:val="000000"/>
          <w:sz w:val="21"/>
          <w:szCs w:val="21"/>
        </w:rPr>
        <w:t xml:space="preserve"> JE, </w:t>
      </w:r>
      <w:proofErr w:type="spellStart"/>
      <w:r w:rsidRPr="004C7E25">
        <w:rPr>
          <w:rFonts w:ascii="Book Antiqua" w:eastAsia="宋体" w:hAnsi="Book Antiqua" w:cs="宋体"/>
          <w:color w:val="000000"/>
          <w:sz w:val="21"/>
          <w:szCs w:val="21"/>
        </w:rPr>
        <w:t>Chanock</w:t>
      </w:r>
      <w:proofErr w:type="spellEnd"/>
      <w:r w:rsidRPr="004C7E25">
        <w:rPr>
          <w:rFonts w:ascii="Book Antiqua" w:eastAsia="宋体" w:hAnsi="Book Antiqua" w:cs="宋体"/>
          <w:color w:val="000000"/>
          <w:sz w:val="21"/>
          <w:szCs w:val="21"/>
        </w:rPr>
        <w:t xml:space="preserve"> SJ, </w:t>
      </w:r>
      <w:proofErr w:type="spellStart"/>
      <w:r w:rsidRPr="004C7E25">
        <w:rPr>
          <w:rFonts w:ascii="Book Antiqua" w:eastAsia="宋体" w:hAnsi="Book Antiqua" w:cs="宋体"/>
          <w:color w:val="000000"/>
          <w:sz w:val="21"/>
          <w:szCs w:val="21"/>
        </w:rPr>
        <w:t>Clipp</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Gaziano</w:t>
      </w:r>
      <w:proofErr w:type="spellEnd"/>
      <w:r w:rsidRPr="004C7E25">
        <w:rPr>
          <w:rFonts w:ascii="Book Antiqua" w:eastAsia="宋体" w:hAnsi="Book Antiqua" w:cs="宋体"/>
          <w:color w:val="000000"/>
          <w:sz w:val="21"/>
          <w:szCs w:val="21"/>
        </w:rPr>
        <w:t xml:space="preserve"> JM, </w:t>
      </w:r>
      <w:proofErr w:type="spellStart"/>
      <w:r w:rsidRPr="004C7E25">
        <w:rPr>
          <w:rFonts w:ascii="Book Antiqua" w:eastAsia="宋体" w:hAnsi="Book Antiqua" w:cs="宋体"/>
          <w:color w:val="000000"/>
          <w:sz w:val="21"/>
          <w:szCs w:val="21"/>
        </w:rPr>
        <w:t>Giovannucci</w:t>
      </w:r>
      <w:proofErr w:type="spellEnd"/>
      <w:r w:rsidRPr="004C7E25">
        <w:rPr>
          <w:rFonts w:ascii="Book Antiqua" w:eastAsia="宋体" w:hAnsi="Book Antiqua" w:cs="宋体"/>
          <w:color w:val="000000"/>
          <w:sz w:val="21"/>
          <w:szCs w:val="21"/>
        </w:rPr>
        <w:t xml:space="preserve"> EL, Hankinson SE, </w:t>
      </w:r>
      <w:proofErr w:type="spellStart"/>
      <w:r w:rsidRPr="004C7E25">
        <w:rPr>
          <w:rFonts w:ascii="Book Antiqua" w:eastAsia="宋体" w:hAnsi="Book Antiqua" w:cs="宋体"/>
          <w:color w:val="000000"/>
          <w:sz w:val="21"/>
          <w:szCs w:val="21"/>
        </w:rPr>
        <w:t>Hartge</w:t>
      </w:r>
      <w:proofErr w:type="spellEnd"/>
      <w:r w:rsidRPr="004C7E25">
        <w:rPr>
          <w:rFonts w:ascii="Book Antiqua" w:eastAsia="宋体" w:hAnsi="Book Antiqua" w:cs="宋体"/>
          <w:color w:val="000000"/>
          <w:sz w:val="21"/>
          <w:szCs w:val="21"/>
        </w:rPr>
        <w:t xml:space="preserve"> P, Hoover RN, Hunter DJ, Hutchinson A, Jacobs KB, Kraft P, Lynch SM, </w:t>
      </w:r>
      <w:proofErr w:type="spellStart"/>
      <w:r w:rsidRPr="004C7E25">
        <w:rPr>
          <w:rFonts w:ascii="Book Antiqua" w:eastAsia="宋体" w:hAnsi="Book Antiqua" w:cs="宋体"/>
          <w:color w:val="000000"/>
          <w:sz w:val="21"/>
          <w:szCs w:val="21"/>
        </w:rPr>
        <w:t>Manjer</w:t>
      </w:r>
      <w:proofErr w:type="spellEnd"/>
      <w:r w:rsidRPr="004C7E25">
        <w:rPr>
          <w:rFonts w:ascii="Book Antiqua" w:eastAsia="宋体" w:hAnsi="Book Antiqua" w:cs="宋体"/>
          <w:color w:val="000000"/>
          <w:sz w:val="21"/>
          <w:szCs w:val="21"/>
        </w:rPr>
        <w:t xml:space="preserve"> J, Manson JE, </w:t>
      </w:r>
      <w:proofErr w:type="spellStart"/>
      <w:r w:rsidRPr="004C7E25">
        <w:rPr>
          <w:rFonts w:ascii="Book Antiqua" w:eastAsia="宋体" w:hAnsi="Book Antiqua" w:cs="宋体"/>
          <w:color w:val="000000"/>
          <w:sz w:val="21"/>
          <w:szCs w:val="21"/>
        </w:rPr>
        <w:t>McTiernan</w:t>
      </w:r>
      <w:proofErr w:type="spellEnd"/>
      <w:r w:rsidRPr="004C7E25">
        <w:rPr>
          <w:rFonts w:ascii="Book Antiqua" w:eastAsia="宋体" w:hAnsi="Book Antiqua" w:cs="宋体"/>
          <w:color w:val="000000"/>
          <w:sz w:val="21"/>
          <w:szCs w:val="21"/>
        </w:rPr>
        <w:t xml:space="preserve"> A, McWilliams RR, Mendelsohn JB, Michaud DS, </w:t>
      </w:r>
      <w:proofErr w:type="spellStart"/>
      <w:r w:rsidRPr="004C7E25">
        <w:rPr>
          <w:rFonts w:ascii="Book Antiqua" w:eastAsia="宋体" w:hAnsi="Book Antiqua" w:cs="宋体"/>
          <w:color w:val="000000"/>
          <w:sz w:val="21"/>
          <w:szCs w:val="21"/>
        </w:rPr>
        <w:t>Palli</w:t>
      </w:r>
      <w:proofErr w:type="spellEnd"/>
      <w:r w:rsidRPr="004C7E25">
        <w:rPr>
          <w:rFonts w:ascii="Book Antiqua" w:eastAsia="宋体" w:hAnsi="Book Antiqua" w:cs="宋体"/>
          <w:color w:val="000000"/>
          <w:sz w:val="21"/>
          <w:szCs w:val="21"/>
        </w:rPr>
        <w:t xml:space="preserve"> D, Rohan TE, </w:t>
      </w:r>
      <w:proofErr w:type="spellStart"/>
      <w:r w:rsidRPr="004C7E25">
        <w:rPr>
          <w:rFonts w:ascii="Book Antiqua" w:eastAsia="宋体" w:hAnsi="Book Antiqua" w:cs="宋体"/>
          <w:color w:val="000000"/>
          <w:sz w:val="21"/>
          <w:szCs w:val="21"/>
        </w:rPr>
        <w:t>Slimani</w:t>
      </w:r>
      <w:proofErr w:type="spellEnd"/>
      <w:r w:rsidRPr="004C7E25">
        <w:rPr>
          <w:rFonts w:ascii="Book Antiqua" w:eastAsia="宋体" w:hAnsi="Book Antiqua" w:cs="宋体"/>
          <w:color w:val="000000"/>
          <w:sz w:val="21"/>
          <w:szCs w:val="21"/>
        </w:rPr>
        <w:t xml:space="preserve"> N, Thomas G, </w:t>
      </w:r>
      <w:proofErr w:type="spellStart"/>
      <w:r w:rsidRPr="004C7E25">
        <w:rPr>
          <w:rFonts w:ascii="Book Antiqua" w:eastAsia="宋体" w:hAnsi="Book Antiqua" w:cs="宋体"/>
          <w:color w:val="000000"/>
          <w:sz w:val="21"/>
          <w:szCs w:val="21"/>
        </w:rPr>
        <w:t>Tjønneland</w:t>
      </w:r>
      <w:proofErr w:type="spellEnd"/>
      <w:r w:rsidRPr="004C7E25">
        <w:rPr>
          <w:rFonts w:ascii="Book Antiqua" w:eastAsia="宋体" w:hAnsi="Book Antiqua" w:cs="宋体"/>
          <w:color w:val="000000"/>
          <w:sz w:val="21"/>
          <w:szCs w:val="21"/>
        </w:rPr>
        <w:t xml:space="preserve"> A, Tobias GS, </w:t>
      </w:r>
      <w:proofErr w:type="spellStart"/>
      <w:r w:rsidRPr="004C7E25">
        <w:rPr>
          <w:rFonts w:ascii="Book Antiqua" w:eastAsia="宋体" w:hAnsi="Book Antiqua" w:cs="宋体"/>
          <w:color w:val="000000"/>
          <w:sz w:val="21"/>
          <w:szCs w:val="21"/>
        </w:rPr>
        <w:t>Trichopoulos</w:t>
      </w:r>
      <w:proofErr w:type="spellEnd"/>
      <w:r w:rsidRPr="004C7E25">
        <w:rPr>
          <w:rFonts w:ascii="Book Antiqua" w:eastAsia="宋体" w:hAnsi="Book Antiqua" w:cs="宋体"/>
          <w:color w:val="000000"/>
          <w:sz w:val="21"/>
          <w:szCs w:val="21"/>
        </w:rPr>
        <w:t xml:space="preserve"> D, </w:t>
      </w:r>
      <w:proofErr w:type="spellStart"/>
      <w:r w:rsidRPr="004C7E25">
        <w:rPr>
          <w:rFonts w:ascii="Book Antiqua" w:eastAsia="宋体" w:hAnsi="Book Antiqua" w:cs="宋体"/>
          <w:color w:val="000000"/>
          <w:sz w:val="21"/>
          <w:szCs w:val="21"/>
        </w:rPr>
        <w:t>Virtamo</w:t>
      </w:r>
      <w:proofErr w:type="spellEnd"/>
      <w:r w:rsidRPr="004C7E25">
        <w:rPr>
          <w:rFonts w:ascii="Book Antiqua" w:eastAsia="宋体" w:hAnsi="Book Antiqua" w:cs="宋体"/>
          <w:color w:val="000000"/>
          <w:sz w:val="21"/>
          <w:szCs w:val="21"/>
        </w:rPr>
        <w:t xml:space="preserve"> J, </w:t>
      </w:r>
      <w:proofErr w:type="spellStart"/>
      <w:r w:rsidRPr="004C7E25">
        <w:rPr>
          <w:rFonts w:ascii="Book Antiqua" w:eastAsia="宋体" w:hAnsi="Book Antiqua" w:cs="宋体"/>
          <w:color w:val="000000"/>
          <w:sz w:val="21"/>
          <w:szCs w:val="21"/>
        </w:rPr>
        <w:t>Wolpin</w:t>
      </w:r>
      <w:proofErr w:type="spellEnd"/>
      <w:r w:rsidRPr="004C7E25">
        <w:rPr>
          <w:rFonts w:ascii="Book Antiqua" w:eastAsia="宋体" w:hAnsi="Book Antiqua" w:cs="宋体"/>
          <w:color w:val="000000"/>
          <w:sz w:val="21"/>
          <w:szCs w:val="21"/>
        </w:rPr>
        <w:t xml:space="preserve"> BM, Yu K, </w:t>
      </w:r>
      <w:proofErr w:type="spellStart"/>
      <w:r w:rsidRPr="004C7E25">
        <w:rPr>
          <w:rFonts w:ascii="Book Antiqua" w:eastAsia="宋体" w:hAnsi="Book Antiqua" w:cs="宋体"/>
          <w:color w:val="000000"/>
          <w:sz w:val="21"/>
          <w:szCs w:val="21"/>
        </w:rPr>
        <w:t>Zeleniuch-Jacquotte</w:t>
      </w:r>
      <w:proofErr w:type="spellEnd"/>
      <w:r w:rsidRPr="004C7E25">
        <w:rPr>
          <w:rFonts w:ascii="Book Antiqua" w:eastAsia="宋体" w:hAnsi="Book Antiqua" w:cs="宋体"/>
          <w:color w:val="000000"/>
          <w:sz w:val="21"/>
          <w:szCs w:val="21"/>
        </w:rPr>
        <w:t xml:space="preserve"> A, Patel AV. Anthropometric measures, body mass index, and pancreatic cancer: a pooled analysis from the Pancreatic Cancer Cohort Consortium (</w:t>
      </w:r>
      <w:proofErr w:type="spellStart"/>
      <w:r w:rsidRPr="004C7E25">
        <w:rPr>
          <w:rFonts w:ascii="Book Antiqua" w:eastAsia="宋体" w:hAnsi="Book Antiqua" w:cs="宋体"/>
          <w:color w:val="000000"/>
          <w:sz w:val="21"/>
          <w:szCs w:val="21"/>
        </w:rPr>
        <w:t>PanScan</w:t>
      </w:r>
      <w:proofErr w:type="spell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Arch Intern Med</w:t>
      </w:r>
      <w:r w:rsidRPr="004C7E25">
        <w:rPr>
          <w:rFonts w:ascii="Book Antiqua" w:eastAsia="宋体" w:hAnsi="Book Antiqua" w:cs="宋体"/>
          <w:color w:val="000000"/>
          <w:sz w:val="21"/>
          <w:szCs w:val="21"/>
        </w:rPr>
        <w:t> 2010; </w:t>
      </w:r>
      <w:r w:rsidRPr="004C7E25">
        <w:rPr>
          <w:rFonts w:ascii="Book Antiqua" w:eastAsia="宋体" w:hAnsi="Book Antiqua" w:cs="宋体"/>
          <w:b/>
          <w:bCs/>
          <w:color w:val="000000"/>
          <w:sz w:val="21"/>
          <w:szCs w:val="21"/>
        </w:rPr>
        <w:t>170</w:t>
      </w:r>
      <w:r w:rsidRPr="004C7E25">
        <w:rPr>
          <w:rFonts w:ascii="Book Antiqua" w:eastAsia="宋体" w:hAnsi="Book Antiqua" w:cs="宋体"/>
          <w:color w:val="000000"/>
          <w:sz w:val="21"/>
          <w:szCs w:val="21"/>
        </w:rPr>
        <w:t>: 791-802 [PMID: 20458087 DOI: 10.1001/archinternmed.2010.63]</w:t>
      </w:r>
    </w:p>
    <w:p w14:paraId="7AF103A9"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82 </w:t>
      </w:r>
      <w:r w:rsidRPr="004C7E25">
        <w:rPr>
          <w:rFonts w:ascii="Book Antiqua" w:eastAsia="宋体" w:hAnsi="Book Antiqua" w:cs="宋体"/>
          <w:b/>
          <w:bCs/>
          <w:color w:val="000000"/>
          <w:sz w:val="21"/>
          <w:szCs w:val="21"/>
        </w:rPr>
        <w:t>Li D</w:t>
      </w:r>
      <w:r w:rsidRPr="004C7E25">
        <w:rPr>
          <w:rFonts w:ascii="Book Antiqua" w:eastAsia="宋体" w:hAnsi="Book Antiqua" w:cs="宋体"/>
          <w:color w:val="000000"/>
          <w:sz w:val="21"/>
          <w:szCs w:val="21"/>
        </w:rPr>
        <w:t xml:space="preserve">, Morris JS, Liu J, Hassan MM, Day RS, </w:t>
      </w:r>
      <w:proofErr w:type="spellStart"/>
      <w:r w:rsidRPr="004C7E25">
        <w:rPr>
          <w:rFonts w:ascii="Book Antiqua" w:eastAsia="宋体" w:hAnsi="Book Antiqua" w:cs="宋体"/>
          <w:color w:val="000000"/>
          <w:sz w:val="21"/>
          <w:szCs w:val="21"/>
        </w:rPr>
        <w:t>Bondy</w:t>
      </w:r>
      <w:proofErr w:type="spellEnd"/>
      <w:r w:rsidRPr="004C7E25">
        <w:rPr>
          <w:rFonts w:ascii="Book Antiqua" w:eastAsia="宋体" w:hAnsi="Book Antiqua" w:cs="宋体"/>
          <w:color w:val="000000"/>
          <w:sz w:val="21"/>
          <w:szCs w:val="21"/>
        </w:rPr>
        <w:t xml:space="preserve"> ML, </w:t>
      </w:r>
      <w:proofErr w:type="spellStart"/>
      <w:r w:rsidRPr="004C7E25">
        <w:rPr>
          <w:rFonts w:ascii="Book Antiqua" w:eastAsia="宋体" w:hAnsi="Book Antiqua" w:cs="宋体"/>
          <w:color w:val="000000"/>
          <w:sz w:val="21"/>
          <w:szCs w:val="21"/>
        </w:rPr>
        <w:t>Abbruzzese</w:t>
      </w:r>
      <w:proofErr w:type="spellEnd"/>
      <w:r w:rsidRPr="004C7E25">
        <w:rPr>
          <w:rFonts w:ascii="Book Antiqua" w:eastAsia="宋体" w:hAnsi="Book Antiqua" w:cs="宋体"/>
          <w:color w:val="000000"/>
          <w:sz w:val="21"/>
          <w:szCs w:val="21"/>
        </w:rPr>
        <w:t xml:space="preserve"> JL.</w:t>
      </w:r>
      <w:proofErr w:type="gramEnd"/>
      <w:r w:rsidRPr="004C7E25">
        <w:rPr>
          <w:rFonts w:ascii="Book Antiqua" w:eastAsia="宋体" w:hAnsi="Book Antiqua" w:cs="宋体"/>
          <w:color w:val="000000"/>
          <w:sz w:val="21"/>
          <w:szCs w:val="21"/>
        </w:rPr>
        <w:t xml:space="preserve"> </w:t>
      </w:r>
      <w:proofErr w:type="gramStart"/>
      <w:r w:rsidRPr="004C7E25">
        <w:rPr>
          <w:rFonts w:ascii="Book Antiqua" w:eastAsia="宋体" w:hAnsi="Book Antiqua" w:cs="宋体"/>
          <w:color w:val="000000"/>
          <w:sz w:val="21"/>
          <w:szCs w:val="21"/>
        </w:rPr>
        <w:t>Body mass index and risk, age of onset, and survival in patients with pancreatic cancer.</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JAMA</w:t>
      </w:r>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301</w:t>
      </w:r>
      <w:r w:rsidRPr="004C7E25">
        <w:rPr>
          <w:rFonts w:ascii="Book Antiqua" w:eastAsia="宋体" w:hAnsi="Book Antiqua" w:cs="宋体"/>
          <w:color w:val="000000"/>
          <w:sz w:val="21"/>
          <w:szCs w:val="21"/>
        </w:rPr>
        <w:t>: 2553-2562 [PMID: 19549972 DOI: 10.1001/jama.2009.886]</w:t>
      </w:r>
    </w:p>
    <w:p w14:paraId="0B266C2D"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83 </w:t>
      </w:r>
      <w:proofErr w:type="spellStart"/>
      <w:r w:rsidRPr="004C7E25">
        <w:rPr>
          <w:rFonts w:ascii="Book Antiqua" w:eastAsia="宋体" w:hAnsi="Book Antiqua" w:cs="宋体"/>
          <w:b/>
          <w:bCs/>
          <w:color w:val="000000"/>
          <w:sz w:val="21"/>
          <w:szCs w:val="21"/>
        </w:rPr>
        <w:t>Calle</w:t>
      </w:r>
      <w:proofErr w:type="spellEnd"/>
      <w:r w:rsidRPr="004C7E25">
        <w:rPr>
          <w:rFonts w:ascii="Book Antiqua" w:eastAsia="宋体" w:hAnsi="Book Antiqua" w:cs="宋体"/>
          <w:b/>
          <w:bCs/>
          <w:color w:val="000000"/>
          <w:sz w:val="21"/>
          <w:szCs w:val="21"/>
        </w:rPr>
        <w:t xml:space="preserve"> EE</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Kaaks</w:t>
      </w:r>
      <w:proofErr w:type="spellEnd"/>
      <w:r w:rsidRPr="004C7E25">
        <w:rPr>
          <w:rFonts w:ascii="Book Antiqua" w:eastAsia="宋体" w:hAnsi="Book Antiqua" w:cs="宋体"/>
          <w:color w:val="000000"/>
          <w:sz w:val="21"/>
          <w:szCs w:val="21"/>
        </w:rPr>
        <w:t xml:space="preserve"> R. Overweight, obesity and cancer: epidemiological evidence and proposed mechanisms. </w:t>
      </w:r>
      <w:r w:rsidRPr="004C7E25">
        <w:rPr>
          <w:rFonts w:ascii="Book Antiqua" w:eastAsia="宋体" w:hAnsi="Book Antiqua" w:cs="宋体"/>
          <w:i/>
          <w:iCs/>
          <w:color w:val="000000"/>
          <w:sz w:val="21"/>
          <w:szCs w:val="21"/>
        </w:rPr>
        <w:t>Nat Rev Cancer</w:t>
      </w:r>
      <w:r w:rsidRPr="004C7E25">
        <w:rPr>
          <w:rFonts w:ascii="Book Antiqua" w:eastAsia="宋体" w:hAnsi="Book Antiqua" w:cs="宋体"/>
          <w:color w:val="000000"/>
          <w:sz w:val="21"/>
          <w:szCs w:val="21"/>
        </w:rPr>
        <w:t> 2004; </w:t>
      </w:r>
      <w:r w:rsidRPr="004C7E25">
        <w:rPr>
          <w:rFonts w:ascii="Book Antiqua" w:eastAsia="宋体" w:hAnsi="Book Antiqua" w:cs="宋体"/>
          <w:b/>
          <w:bCs/>
          <w:color w:val="000000"/>
          <w:sz w:val="21"/>
          <w:szCs w:val="21"/>
        </w:rPr>
        <w:t>4</w:t>
      </w:r>
      <w:r w:rsidRPr="004C7E25">
        <w:rPr>
          <w:rFonts w:ascii="Book Antiqua" w:eastAsia="宋体" w:hAnsi="Book Antiqua" w:cs="宋体"/>
          <w:color w:val="000000"/>
          <w:sz w:val="21"/>
          <w:szCs w:val="21"/>
        </w:rPr>
        <w:t>: 579-591 [PMID: 15286738 DOI: 10.1038/nrc1408]</w:t>
      </w:r>
    </w:p>
    <w:p w14:paraId="5C109E89"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84 </w:t>
      </w:r>
      <w:r w:rsidRPr="004C7E25">
        <w:rPr>
          <w:rFonts w:ascii="Book Antiqua" w:eastAsia="宋体" w:hAnsi="Book Antiqua" w:cs="宋体"/>
          <w:b/>
          <w:bCs/>
          <w:color w:val="000000"/>
          <w:sz w:val="21"/>
          <w:szCs w:val="21"/>
        </w:rPr>
        <w:t>Rapp K</w:t>
      </w:r>
      <w:r w:rsidRPr="004C7E25">
        <w:rPr>
          <w:rFonts w:ascii="Book Antiqua" w:eastAsia="宋体" w:hAnsi="Book Antiqua" w:cs="宋体"/>
          <w:color w:val="000000"/>
          <w:sz w:val="21"/>
          <w:szCs w:val="21"/>
        </w:rPr>
        <w:t xml:space="preserve">, Schroeder J, </w:t>
      </w:r>
      <w:proofErr w:type="spellStart"/>
      <w:r w:rsidRPr="004C7E25">
        <w:rPr>
          <w:rFonts w:ascii="Book Antiqua" w:eastAsia="宋体" w:hAnsi="Book Antiqua" w:cs="宋体"/>
          <w:color w:val="000000"/>
          <w:sz w:val="21"/>
          <w:szCs w:val="21"/>
        </w:rPr>
        <w:t>Klenk</w:t>
      </w:r>
      <w:proofErr w:type="spellEnd"/>
      <w:r w:rsidRPr="004C7E25">
        <w:rPr>
          <w:rFonts w:ascii="Book Antiqua" w:eastAsia="宋体" w:hAnsi="Book Antiqua" w:cs="宋体"/>
          <w:color w:val="000000"/>
          <w:sz w:val="21"/>
          <w:szCs w:val="21"/>
        </w:rPr>
        <w:t xml:space="preserve"> J, </w:t>
      </w:r>
      <w:proofErr w:type="spellStart"/>
      <w:r w:rsidRPr="004C7E25">
        <w:rPr>
          <w:rFonts w:ascii="Book Antiqua" w:eastAsia="宋体" w:hAnsi="Book Antiqua" w:cs="宋体"/>
          <w:color w:val="000000"/>
          <w:sz w:val="21"/>
          <w:szCs w:val="21"/>
        </w:rPr>
        <w:t>Stoehr</w:t>
      </w:r>
      <w:proofErr w:type="spellEnd"/>
      <w:r w:rsidRPr="004C7E25">
        <w:rPr>
          <w:rFonts w:ascii="Book Antiqua" w:eastAsia="宋体" w:hAnsi="Book Antiqua" w:cs="宋体"/>
          <w:color w:val="000000"/>
          <w:sz w:val="21"/>
          <w:szCs w:val="21"/>
        </w:rPr>
        <w:t xml:space="preserve"> S, Ulmer H, </w:t>
      </w:r>
      <w:proofErr w:type="spellStart"/>
      <w:r w:rsidRPr="004C7E25">
        <w:rPr>
          <w:rFonts w:ascii="Book Antiqua" w:eastAsia="宋体" w:hAnsi="Book Antiqua" w:cs="宋体"/>
          <w:color w:val="000000"/>
          <w:sz w:val="21"/>
          <w:szCs w:val="21"/>
        </w:rPr>
        <w:t>Concin</w:t>
      </w:r>
      <w:proofErr w:type="spellEnd"/>
      <w:r w:rsidRPr="004C7E25">
        <w:rPr>
          <w:rFonts w:ascii="Book Antiqua" w:eastAsia="宋体" w:hAnsi="Book Antiqua" w:cs="宋体"/>
          <w:color w:val="000000"/>
          <w:sz w:val="21"/>
          <w:szCs w:val="21"/>
        </w:rPr>
        <w:t xml:space="preserve"> H, Diem G, </w:t>
      </w:r>
      <w:proofErr w:type="spellStart"/>
      <w:r w:rsidRPr="004C7E25">
        <w:rPr>
          <w:rFonts w:ascii="Book Antiqua" w:eastAsia="宋体" w:hAnsi="Book Antiqua" w:cs="宋体"/>
          <w:color w:val="000000"/>
          <w:sz w:val="21"/>
          <w:szCs w:val="21"/>
        </w:rPr>
        <w:t>Oberaigner</w:t>
      </w:r>
      <w:proofErr w:type="spellEnd"/>
      <w:r w:rsidRPr="004C7E25">
        <w:rPr>
          <w:rFonts w:ascii="Book Antiqua" w:eastAsia="宋体" w:hAnsi="Book Antiqua" w:cs="宋体"/>
          <w:color w:val="000000"/>
          <w:sz w:val="21"/>
          <w:szCs w:val="21"/>
        </w:rPr>
        <w:t xml:space="preserve"> W, </w:t>
      </w:r>
      <w:proofErr w:type="spellStart"/>
      <w:r w:rsidRPr="004C7E25">
        <w:rPr>
          <w:rFonts w:ascii="Book Antiqua" w:eastAsia="宋体" w:hAnsi="Book Antiqua" w:cs="宋体"/>
          <w:color w:val="000000"/>
          <w:sz w:val="21"/>
          <w:szCs w:val="21"/>
        </w:rPr>
        <w:t>Weiland</w:t>
      </w:r>
      <w:proofErr w:type="spellEnd"/>
      <w:r w:rsidRPr="004C7E25">
        <w:rPr>
          <w:rFonts w:ascii="Book Antiqua" w:eastAsia="宋体" w:hAnsi="Book Antiqua" w:cs="宋体"/>
          <w:color w:val="000000"/>
          <w:sz w:val="21"/>
          <w:szCs w:val="21"/>
        </w:rPr>
        <w:t xml:space="preserve"> SK. Obesity and incidence of cancer: a large cohort study of over 145,000 adults in Austria. </w:t>
      </w:r>
      <w:r w:rsidRPr="004C7E25">
        <w:rPr>
          <w:rFonts w:ascii="Book Antiqua" w:eastAsia="宋体" w:hAnsi="Book Antiqua" w:cs="宋体"/>
          <w:i/>
          <w:iCs/>
          <w:color w:val="000000"/>
          <w:sz w:val="21"/>
          <w:szCs w:val="21"/>
        </w:rPr>
        <w:t>Br J Cancer</w:t>
      </w:r>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93</w:t>
      </w:r>
      <w:r w:rsidRPr="004C7E25">
        <w:rPr>
          <w:rFonts w:ascii="Book Antiqua" w:eastAsia="宋体" w:hAnsi="Book Antiqua" w:cs="宋体"/>
          <w:color w:val="000000"/>
          <w:sz w:val="21"/>
          <w:szCs w:val="21"/>
        </w:rPr>
        <w:t>: 1062-1067 [PMID: 16234822 DOI: 10.1038/sj.bjc.6602819]</w:t>
      </w:r>
    </w:p>
    <w:p w14:paraId="049EE3B6"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85 </w:t>
      </w:r>
      <w:r w:rsidRPr="004C7E25">
        <w:rPr>
          <w:rFonts w:ascii="Book Antiqua" w:eastAsia="宋体" w:hAnsi="Book Antiqua" w:cs="宋体"/>
          <w:b/>
          <w:bCs/>
          <w:color w:val="000000"/>
          <w:sz w:val="21"/>
          <w:szCs w:val="21"/>
        </w:rPr>
        <w:t>Larsson SC</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Permert</w:t>
      </w:r>
      <w:proofErr w:type="spellEnd"/>
      <w:r w:rsidRPr="004C7E25">
        <w:rPr>
          <w:rFonts w:ascii="Book Antiqua" w:eastAsia="宋体" w:hAnsi="Book Antiqua" w:cs="宋体"/>
          <w:color w:val="000000"/>
          <w:sz w:val="21"/>
          <w:szCs w:val="21"/>
        </w:rPr>
        <w:t xml:space="preserve"> J, </w:t>
      </w:r>
      <w:proofErr w:type="spellStart"/>
      <w:r w:rsidRPr="004C7E25">
        <w:rPr>
          <w:rFonts w:ascii="Book Antiqua" w:eastAsia="宋体" w:hAnsi="Book Antiqua" w:cs="宋体"/>
          <w:color w:val="000000"/>
          <w:sz w:val="21"/>
          <w:szCs w:val="21"/>
        </w:rPr>
        <w:t>Håkansson</w:t>
      </w:r>
      <w:proofErr w:type="spellEnd"/>
      <w:r w:rsidRPr="004C7E25">
        <w:rPr>
          <w:rFonts w:ascii="Book Antiqua" w:eastAsia="宋体" w:hAnsi="Book Antiqua" w:cs="宋体"/>
          <w:color w:val="000000"/>
          <w:sz w:val="21"/>
          <w:szCs w:val="21"/>
        </w:rPr>
        <w:t xml:space="preserve"> N, </w:t>
      </w:r>
      <w:proofErr w:type="spellStart"/>
      <w:r w:rsidRPr="004C7E25">
        <w:rPr>
          <w:rFonts w:ascii="Book Antiqua" w:eastAsia="宋体" w:hAnsi="Book Antiqua" w:cs="宋体"/>
          <w:color w:val="000000"/>
          <w:sz w:val="21"/>
          <w:szCs w:val="21"/>
        </w:rPr>
        <w:t>Näslund</w:t>
      </w:r>
      <w:proofErr w:type="spellEnd"/>
      <w:r w:rsidRPr="004C7E25">
        <w:rPr>
          <w:rFonts w:ascii="Book Antiqua" w:eastAsia="宋体" w:hAnsi="Book Antiqua" w:cs="宋体"/>
          <w:color w:val="000000"/>
          <w:sz w:val="21"/>
          <w:szCs w:val="21"/>
        </w:rPr>
        <w:t xml:space="preserve"> I, </w:t>
      </w:r>
      <w:proofErr w:type="spellStart"/>
      <w:r w:rsidRPr="004C7E25">
        <w:rPr>
          <w:rFonts w:ascii="Book Antiqua" w:eastAsia="宋体" w:hAnsi="Book Antiqua" w:cs="宋体"/>
          <w:color w:val="000000"/>
          <w:sz w:val="21"/>
          <w:szCs w:val="21"/>
        </w:rPr>
        <w:t>Bergkvist</w:t>
      </w:r>
      <w:proofErr w:type="spellEnd"/>
      <w:r w:rsidRPr="004C7E25">
        <w:rPr>
          <w:rFonts w:ascii="Book Antiqua" w:eastAsia="宋体" w:hAnsi="Book Antiqua" w:cs="宋体"/>
          <w:color w:val="000000"/>
          <w:sz w:val="21"/>
          <w:szCs w:val="21"/>
        </w:rPr>
        <w:t xml:space="preserve"> L, </w:t>
      </w:r>
      <w:proofErr w:type="spellStart"/>
      <w:r w:rsidRPr="004C7E25">
        <w:rPr>
          <w:rFonts w:ascii="Book Antiqua" w:eastAsia="宋体" w:hAnsi="Book Antiqua" w:cs="宋体"/>
          <w:color w:val="000000"/>
          <w:sz w:val="21"/>
          <w:szCs w:val="21"/>
        </w:rPr>
        <w:t>Wolk</w:t>
      </w:r>
      <w:proofErr w:type="spellEnd"/>
      <w:r w:rsidRPr="004C7E25">
        <w:rPr>
          <w:rFonts w:ascii="Book Antiqua" w:eastAsia="宋体" w:hAnsi="Book Antiqua" w:cs="宋体"/>
          <w:color w:val="000000"/>
          <w:sz w:val="21"/>
          <w:szCs w:val="21"/>
        </w:rPr>
        <w:t xml:space="preserve"> A. Overall obesity, abdominal adiposity, diabetes and cigarette smoking in relation to the risk of pancreatic cancer in two Swedish population-based cohorts. </w:t>
      </w:r>
      <w:r w:rsidRPr="004C7E25">
        <w:rPr>
          <w:rFonts w:ascii="Book Antiqua" w:eastAsia="宋体" w:hAnsi="Book Antiqua" w:cs="宋体"/>
          <w:i/>
          <w:iCs/>
          <w:color w:val="000000"/>
          <w:sz w:val="21"/>
          <w:szCs w:val="21"/>
        </w:rPr>
        <w:t>Br J Cancer</w:t>
      </w:r>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93</w:t>
      </w:r>
      <w:r w:rsidRPr="004C7E25">
        <w:rPr>
          <w:rFonts w:ascii="Book Antiqua" w:eastAsia="宋体" w:hAnsi="Book Antiqua" w:cs="宋体"/>
          <w:color w:val="000000"/>
          <w:sz w:val="21"/>
          <w:szCs w:val="21"/>
        </w:rPr>
        <w:t>: 1310-1315 [PMID: 16288300 DOI: 10.1038/sj.bjc.6602868]</w:t>
      </w:r>
    </w:p>
    <w:p w14:paraId="5E926CD8"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86 </w:t>
      </w:r>
      <w:r w:rsidRPr="004C7E25">
        <w:rPr>
          <w:rFonts w:ascii="Book Antiqua" w:eastAsia="宋体" w:hAnsi="Book Antiqua" w:cs="宋体"/>
          <w:b/>
          <w:bCs/>
          <w:color w:val="000000"/>
          <w:sz w:val="21"/>
          <w:szCs w:val="21"/>
        </w:rPr>
        <w:t>Dawson DW</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Hertzer</w:t>
      </w:r>
      <w:proofErr w:type="spellEnd"/>
      <w:r w:rsidRPr="004C7E25">
        <w:rPr>
          <w:rFonts w:ascii="Book Antiqua" w:eastAsia="宋体" w:hAnsi="Book Antiqua" w:cs="宋体"/>
          <w:color w:val="000000"/>
          <w:sz w:val="21"/>
          <w:szCs w:val="21"/>
        </w:rPr>
        <w:t xml:space="preserve"> K, Moro A, Donald G, Chang HH, Go VL, </w:t>
      </w:r>
      <w:proofErr w:type="spellStart"/>
      <w:r w:rsidRPr="004C7E25">
        <w:rPr>
          <w:rFonts w:ascii="Book Antiqua" w:eastAsia="宋体" w:hAnsi="Book Antiqua" w:cs="宋体"/>
          <w:color w:val="000000"/>
          <w:sz w:val="21"/>
          <w:szCs w:val="21"/>
        </w:rPr>
        <w:t>Pandol</w:t>
      </w:r>
      <w:proofErr w:type="spellEnd"/>
      <w:r w:rsidRPr="004C7E25">
        <w:rPr>
          <w:rFonts w:ascii="Book Antiqua" w:eastAsia="宋体" w:hAnsi="Book Antiqua" w:cs="宋体"/>
          <w:color w:val="000000"/>
          <w:sz w:val="21"/>
          <w:szCs w:val="21"/>
        </w:rPr>
        <w:t xml:space="preserve"> SJ, </w:t>
      </w:r>
      <w:proofErr w:type="spellStart"/>
      <w:r w:rsidRPr="004C7E25">
        <w:rPr>
          <w:rFonts w:ascii="Book Antiqua" w:eastAsia="宋体" w:hAnsi="Book Antiqua" w:cs="宋体"/>
          <w:color w:val="000000"/>
          <w:sz w:val="21"/>
          <w:szCs w:val="21"/>
        </w:rPr>
        <w:t>Lugea</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Gukovskaya</w:t>
      </w:r>
      <w:proofErr w:type="spellEnd"/>
      <w:r w:rsidRPr="004C7E25">
        <w:rPr>
          <w:rFonts w:ascii="Book Antiqua" w:eastAsia="宋体" w:hAnsi="Book Antiqua" w:cs="宋体"/>
          <w:color w:val="000000"/>
          <w:sz w:val="21"/>
          <w:szCs w:val="21"/>
        </w:rPr>
        <w:t xml:space="preserve"> AS, Li G, Hines OJ, </w:t>
      </w:r>
      <w:proofErr w:type="spellStart"/>
      <w:r w:rsidRPr="004C7E25">
        <w:rPr>
          <w:rFonts w:ascii="Book Antiqua" w:eastAsia="宋体" w:hAnsi="Book Antiqua" w:cs="宋体"/>
          <w:color w:val="000000"/>
          <w:sz w:val="21"/>
          <w:szCs w:val="21"/>
        </w:rPr>
        <w:t>Rozengurt</w:t>
      </w:r>
      <w:proofErr w:type="spellEnd"/>
      <w:r w:rsidRPr="004C7E25">
        <w:rPr>
          <w:rFonts w:ascii="Book Antiqua" w:eastAsia="宋体" w:hAnsi="Book Antiqua" w:cs="宋体"/>
          <w:color w:val="000000"/>
          <w:sz w:val="21"/>
          <w:szCs w:val="21"/>
        </w:rPr>
        <w:t xml:space="preserve"> E, </w:t>
      </w:r>
      <w:proofErr w:type="spellStart"/>
      <w:r w:rsidRPr="004C7E25">
        <w:rPr>
          <w:rFonts w:ascii="Book Antiqua" w:eastAsia="宋体" w:hAnsi="Book Antiqua" w:cs="宋体"/>
          <w:color w:val="000000"/>
          <w:sz w:val="21"/>
          <w:szCs w:val="21"/>
        </w:rPr>
        <w:t>Eibl</w:t>
      </w:r>
      <w:proofErr w:type="spellEnd"/>
      <w:r w:rsidRPr="004C7E25">
        <w:rPr>
          <w:rFonts w:ascii="Book Antiqua" w:eastAsia="宋体" w:hAnsi="Book Antiqua" w:cs="宋体"/>
          <w:color w:val="000000"/>
          <w:sz w:val="21"/>
          <w:szCs w:val="21"/>
        </w:rPr>
        <w:t xml:space="preserve"> G. High-fat, high-calorie diet promotes early </w:t>
      </w:r>
      <w:r w:rsidRPr="004C7E25">
        <w:rPr>
          <w:rFonts w:ascii="Book Antiqua" w:eastAsia="宋体" w:hAnsi="Book Antiqua" w:cs="宋体"/>
          <w:color w:val="000000"/>
          <w:sz w:val="21"/>
          <w:szCs w:val="21"/>
        </w:rPr>
        <w:lastRenderedPageBreak/>
        <w:t>pancreatic neoplasia in the conditional KrasG12D mouse model. </w:t>
      </w:r>
      <w:r w:rsidRPr="004C7E25">
        <w:rPr>
          <w:rFonts w:ascii="Book Antiqua" w:eastAsia="宋体" w:hAnsi="Book Antiqua" w:cs="宋体"/>
          <w:i/>
          <w:iCs/>
          <w:color w:val="000000"/>
          <w:sz w:val="21"/>
          <w:szCs w:val="21"/>
        </w:rPr>
        <w:t xml:space="preserve">Cancer </w:t>
      </w:r>
      <w:proofErr w:type="spellStart"/>
      <w:r w:rsidRPr="004C7E25">
        <w:rPr>
          <w:rFonts w:ascii="Book Antiqua" w:eastAsia="宋体" w:hAnsi="Book Antiqua" w:cs="宋体"/>
          <w:i/>
          <w:iCs/>
          <w:color w:val="000000"/>
          <w:sz w:val="21"/>
          <w:szCs w:val="21"/>
        </w:rPr>
        <w:t>Prev</w:t>
      </w:r>
      <w:proofErr w:type="spellEnd"/>
      <w:r w:rsidRPr="004C7E25">
        <w:rPr>
          <w:rFonts w:ascii="Book Antiqua" w:eastAsia="宋体" w:hAnsi="Book Antiqua" w:cs="宋体"/>
          <w:i/>
          <w:iCs/>
          <w:color w:val="000000"/>
          <w:sz w:val="21"/>
          <w:szCs w:val="21"/>
        </w:rPr>
        <w:t xml:space="preserve"> Res </w:t>
      </w:r>
      <w:r w:rsidRPr="004C7E25">
        <w:rPr>
          <w:rFonts w:ascii="Book Antiqua" w:eastAsia="宋体" w:hAnsi="Book Antiqua" w:cs="宋体"/>
          <w:iCs/>
          <w:color w:val="000000"/>
          <w:sz w:val="21"/>
          <w:szCs w:val="21"/>
        </w:rPr>
        <w:t>(</w:t>
      </w:r>
      <w:proofErr w:type="spellStart"/>
      <w:r w:rsidRPr="004C7E25">
        <w:rPr>
          <w:rFonts w:ascii="Book Antiqua" w:eastAsia="宋体" w:hAnsi="Book Antiqua" w:cs="宋体"/>
          <w:iCs/>
          <w:color w:val="000000"/>
          <w:sz w:val="21"/>
          <w:szCs w:val="21"/>
        </w:rPr>
        <w:t>Phila</w:t>
      </w:r>
      <w:proofErr w:type="spellEnd"/>
      <w:r w:rsidRPr="004C7E25">
        <w:rPr>
          <w:rFonts w:ascii="Book Antiqua" w:eastAsia="宋体" w:hAnsi="Book Antiqua" w:cs="宋体"/>
          <w:iCs/>
          <w:color w:val="000000"/>
          <w:sz w:val="21"/>
          <w:szCs w:val="21"/>
        </w:rPr>
        <w:t>)</w:t>
      </w:r>
      <w:r w:rsidRPr="004C7E25">
        <w:rPr>
          <w:rFonts w:ascii="Book Antiqua" w:eastAsia="宋体" w:hAnsi="Book Antiqua" w:cs="宋体"/>
          <w:color w:val="000000"/>
          <w:sz w:val="21"/>
          <w:szCs w:val="21"/>
        </w:rPr>
        <w:t> 2013; </w:t>
      </w:r>
      <w:r w:rsidRPr="004C7E25">
        <w:rPr>
          <w:rFonts w:ascii="Book Antiqua" w:eastAsia="宋体" w:hAnsi="Book Antiqua" w:cs="宋体"/>
          <w:b/>
          <w:bCs/>
          <w:color w:val="000000"/>
          <w:sz w:val="21"/>
          <w:szCs w:val="21"/>
        </w:rPr>
        <w:t>6</w:t>
      </w:r>
      <w:r w:rsidRPr="004C7E25">
        <w:rPr>
          <w:rFonts w:ascii="Book Antiqua" w:eastAsia="宋体" w:hAnsi="Book Antiqua" w:cs="宋体"/>
          <w:color w:val="000000"/>
          <w:sz w:val="21"/>
          <w:szCs w:val="21"/>
        </w:rPr>
        <w:t>: 1064-1073 [PMID: 23943783 DOI: 10.1158/1940-6207.CAPR-13-0065]</w:t>
      </w:r>
    </w:p>
    <w:p w14:paraId="32668F5C"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87 </w:t>
      </w:r>
      <w:r w:rsidRPr="004C7E25">
        <w:rPr>
          <w:rFonts w:ascii="Book Antiqua" w:eastAsia="宋体" w:hAnsi="Book Antiqua" w:cs="宋体"/>
          <w:b/>
          <w:bCs/>
          <w:color w:val="000000"/>
          <w:sz w:val="21"/>
          <w:szCs w:val="21"/>
        </w:rPr>
        <w:t>Philip B</w:t>
      </w:r>
      <w:r w:rsidRPr="004C7E25">
        <w:rPr>
          <w:rFonts w:ascii="Book Antiqua" w:eastAsia="宋体" w:hAnsi="Book Antiqua" w:cs="宋体"/>
          <w:color w:val="000000"/>
          <w:sz w:val="21"/>
          <w:szCs w:val="21"/>
        </w:rPr>
        <w:t xml:space="preserve">, Roland CL, </w:t>
      </w:r>
      <w:proofErr w:type="spellStart"/>
      <w:r w:rsidRPr="004C7E25">
        <w:rPr>
          <w:rFonts w:ascii="Book Antiqua" w:eastAsia="宋体" w:hAnsi="Book Antiqua" w:cs="宋体"/>
          <w:color w:val="000000"/>
          <w:sz w:val="21"/>
          <w:szCs w:val="21"/>
        </w:rPr>
        <w:t>Daniluk</w:t>
      </w:r>
      <w:proofErr w:type="spellEnd"/>
      <w:r w:rsidRPr="004C7E25">
        <w:rPr>
          <w:rFonts w:ascii="Book Antiqua" w:eastAsia="宋体" w:hAnsi="Book Antiqua" w:cs="宋体"/>
          <w:color w:val="000000"/>
          <w:sz w:val="21"/>
          <w:szCs w:val="21"/>
        </w:rPr>
        <w:t xml:space="preserve"> J, Liu Y, Chatterjee D, Gomez SB, </w:t>
      </w:r>
      <w:proofErr w:type="spellStart"/>
      <w:r w:rsidRPr="004C7E25">
        <w:rPr>
          <w:rFonts w:ascii="Book Antiqua" w:eastAsia="宋体" w:hAnsi="Book Antiqua" w:cs="宋体"/>
          <w:color w:val="000000"/>
          <w:sz w:val="21"/>
          <w:szCs w:val="21"/>
        </w:rPr>
        <w:t>Ji</w:t>
      </w:r>
      <w:proofErr w:type="spellEnd"/>
      <w:r w:rsidRPr="004C7E25">
        <w:rPr>
          <w:rFonts w:ascii="Book Antiqua" w:eastAsia="宋体" w:hAnsi="Book Antiqua" w:cs="宋体"/>
          <w:color w:val="000000"/>
          <w:sz w:val="21"/>
          <w:szCs w:val="21"/>
        </w:rPr>
        <w:t xml:space="preserve"> B, Huang H, Wang H, Fleming JB, Logsdon CD, Cruz-</w:t>
      </w:r>
      <w:proofErr w:type="spellStart"/>
      <w:r w:rsidRPr="004C7E25">
        <w:rPr>
          <w:rFonts w:ascii="Book Antiqua" w:eastAsia="宋体" w:hAnsi="Book Antiqua" w:cs="宋体"/>
          <w:color w:val="000000"/>
          <w:sz w:val="21"/>
          <w:szCs w:val="21"/>
        </w:rPr>
        <w:t>Monserrate</w:t>
      </w:r>
      <w:proofErr w:type="spellEnd"/>
      <w:r w:rsidRPr="004C7E25">
        <w:rPr>
          <w:rFonts w:ascii="Book Antiqua" w:eastAsia="宋体" w:hAnsi="Book Antiqua" w:cs="宋体"/>
          <w:color w:val="000000"/>
          <w:sz w:val="21"/>
          <w:szCs w:val="21"/>
        </w:rPr>
        <w:t xml:space="preserve"> Z. A high-fat diet activates oncogenic </w:t>
      </w:r>
      <w:proofErr w:type="spellStart"/>
      <w:r w:rsidRPr="004C7E25">
        <w:rPr>
          <w:rFonts w:ascii="Book Antiqua" w:eastAsia="宋体" w:hAnsi="Book Antiqua" w:cs="宋体"/>
          <w:color w:val="000000"/>
          <w:sz w:val="21"/>
          <w:szCs w:val="21"/>
        </w:rPr>
        <w:t>Kras</w:t>
      </w:r>
      <w:proofErr w:type="spellEnd"/>
      <w:r w:rsidRPr="004C7E25">
        <w:rPr>
          <w:rFonts w:ascii="Book Antiqua" w:eastAsia="宋体" w:hAnsi="Book Antiqua" w:cs="宋体"/>
          <w:color w:val="000000"/>
          <w:sz w:val="21"/>
          <w:szCs w:val="21"/>
        </w:rPr>
        <w:t xml:space="preserve"> and COX2 to induce development of pancreatic ductal adenocarcinoma in mice. </w:t>
      </w:r>
      <w:r w:rsidRPr="004C7E25">
        <w:rPr>
          <w:rFonts w:ascii="Book Antiqua" w:eastAsia="宋体" w:hAnsi="Book Antiqua" w:cs="宋体"/>
          <w:i/>
          <w:iCs/>
          <w:color w:val="000000"/>
          <w:sz w:val="21"/>
          <w:szCs w:val="21"/>
        </w:rPr>
        <w:t>Gastroenterology</w:t>
      </w:r>
      <w:r w:rsidRPr="004C7E25">
        <w:rPr>
          <w:rFonts w:ascii="Book Antiqua" w:eastAsia="宋体" w:hAnsi="Book Antiqua" w:cs="宋体"/>
          <w:color w:val="000000"/>
          <w:sz w:val="21"/>
          <w:szCs w:val="21"/>
        </w:rPr>
        <w:t> 2013; </w:t>
      </w:r>
      <w:r w:rsidRPr="004C7E25">
        <w:rPr>
          <w:rFonts w:ascii="Book Antiqua" w:eastAsia="宋体" w:hAnsi="Book Antiqua" w:cs="宋体"/>
          <w:b/>
          <w:bCs/>
          <w:color w:val="000000"/>
          <w:sz w:val="21"/>
          <w:szCs w:val="21"/>
        </w:rPr>
        <w:t>145</w:t>
      </w:r>
      <w:r w:rsidRPr="004C7E25">
        <w:rPr>
          <w:rFonts w:ascii="Book Antiqua" w:eastAsia="宋体" w:hAnsi="Book Antiqua" w:cs="宋体"/>
          <w:color w:val="000000"/>
          <w:sz w:val="21"/>
          <w:szCs w:val="21"/>
        </w:rPr>
        <w:t>: 1449-1458 [PMID: 23958541 DOI: 10.1053/j.gastro.2013.08.018]</w:t>
      </w:r>
    </w:p>
    <w:p w14:paraId="23967DB0"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88 </w:t>
      </w:r>
      <w:r w:rsidRPr="004C7E25">
        <w:rPr>
          <w:rFonts w:ascii="Book Antiqua" w:eastAsia="宋体" w:hAnsi="Book Antiqua" w:cs="宋体"/>
          <w:b/>
          <w:bCs/>
          <w:color w:val="000000"/>
          <w:sz w:val="21"/>
          <w:szCs w:val="21"/>
        </w:rPr>
        <w:t>Oliver SG</w:t>
      </w:r>
      <w:r w:rsidRPr="004C7E25">
        <w:rPr>
          <w:rFonts w:ascii="Book Antiqua" w:eastAsia="宋体" w:hAnsi="Book Antiqua" w:cs="宋体"/>
          <w:color w:val="000000"/>
          <w:sz w:val="21"/>
          <w:szCs w:val="21"/>
        </w:rPr>
        <w:t>.</w:t>
      </w:r>
      <w:proofErr w:type="gramEnd"/>
      <w:r w:rsidRPr="004C7E25">
        <w:rPr>
          <w:rFonts w:ascii="Book Antiqua" w:eastAsia="宋体" w:hAnsi="Book Antiqua" w:cs="宋体"/>
          <w:color w:val="000000"/>
          <w:sz w:val="21"/>
          <w:szCs w:val="21"/>
        </w:rPr>
        <w:t xml:space="preserve"> Functional genomics: lessons from yeast. </w:t>
      </w:r>
      <w:proofErr w:type="spellStart"/>
      <w:r w:rsidRPr="004C7E25">
        <w:rPr>
          <w:rFonts w:ascii="Book Antiqua" w:eastAsia="宋体" w:hAnsi="Book Antiqua" w:cs="宋体"/>
          <w:i/>
          <w:iCs/>
          <w:color w:val="000000"/>
          <w:sz w:val="21"/>
          <w:szCs w:val="21"/>
        </w:rPr>
        <w:t>Philos</w:t>
      </w:r>
      <w:proofErr w:type="spellEnd"/>
      <w:r w:rsidRPr="004C7E25">
        <w:rPr>
          <w:rFonts w:ascii="Book Antiqua" w:eastAsia="宋体" w:hAnsi="Book Antiqua" w:cs="宋体"/>
          <w:i/>
          <w:iCs/>
          <w:color w:val="000000"/>
          <w:sz w:val="21"/>
          <w:szCs w:val="21"/>
        </w:rPr>
        <w:t xml:space="preserve"> Trans R </w:t>
      </w:r>
      <w:proofErr w:type="spellStart"/>
      <w:r w:rsidRPr="004C7E25">
        <w:rPr>
          <w:rFonts w:ascii="Book Antiqua" w:eastAsia="宋体" w:hAnsi="Book Antiqua" w:cs="宋体"/>
          <w:i/>
          <w:iCs/>
          <w:color w:val="000000"/>
          <w:sz w:val="21"/>
          <w:szCs w:val="21"/>
        </w:rPr>
        <w:t>Soc</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Lond</w:t>
      </w:r>
      <w:proofErr w:type="spellEnd"/>
      <w:r w:rsidRPr="004C7E25">
        <w:rPr>
          <w:rFonts w:ascii="Book Antiqua" w:eastAsia="宋体" w:hAnsi="Book Antiqua" w:cs="宋体"/>
          <w:i/>
          <w:iCs/>
          <w:color w:val="000000"/>
          <w:sz w:val="21"/>
          <w:szCs w:val="21"/>
        </w:rPr>
        <w:t xml:space="preserve"> B </w:t>
      </w:r>
      <w:proofErr w:type="spellStart"/>
      <w:r w:rsidRPr="004C7E25">
        <w:rPr>
          <w:rFonts w:ascii="Book Antiqua" w:eastAsia="宋体" w:hAnsi="Book Antiqua" w:cs="宋体"/>
          <w:i/>
          <w:iCs/>
          <w:color w:val="000000"/>
          <w:sz w:val="21"/>
          <w:szCs w:val="21"/>
        </w:rPr>
        <w:t>Biol</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Sci</w:t>
      </w:r>
      <w:proofErr w:type="spellEnd"/>
      <w:r w:rsidRPr="004C7E25">
        <w:rPr>
          <w:rFonts w:ascii="Book Antiqua" w:eastAsia="宋体" w:hAnsi="Book Antiqua" w:cs="宋体"/>
          <w:color w:val="000000"/>
          <w:sz w:val="21"/>
          <w:szCs w:val="21"/>
        </w:rPr>
        <w:t> 2002; </w:t>
      </w:r>
      <w:r w:rsidRPr="004C7E25">
        <w:rPr>
          <w:rFonts w:ascii="Book Antiqua" w:eastAsia="宋体" w:hAnsi="Book Antiqua" w:cs="宋体"/>
          <w:b/>
          <w:bCs/>
          <w:color w:val="000000"/>
          <w:sz w:val="21"/>
          <w:szCs w:val="21"/>
        </w:rPr>
        <w:t>357</w:t>
      </w:r>
      <w:r w:rsidRPr="004C7E25">
        <w:rPr>
          <w:rFonts w:ascii="Book Antiqua" w:eastAsia="宋体" w:hAnsi="Book Antiqua" w:cs="宋体"/>
          <w:color w:val="000000"/>
          <w:sz w:val="21"/>
          <w:szCs w:val="21"/>
        </w:rPr>
        <w:t>: 17-23 [PMID: 11839178 DOI: 10.1098/rstb.2001.1049]</w:t>
      </w:r>
    </w:p>
    <w:p w14:paraId="5F60846E"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89 </w:t>
      </w:r>
      <w:r w:rsidRPr="004C7E25">
        <w:rPr>
          <w:rFonts w:ascii="Book Antiqua" w:eastAsia="宋体" w:hAnsi="Book Antiqua" w:cs="宋体"/>
          <w:b/>
          <w:bCs/>
          <w:color w:val="000000"/>
          <w:sz w:val="21"/>
          <w:szCs w:val="21"/>
        </w:rPr>
        <w:t>Garber K</w:t>
      </w:r>
      <w:r w:rsidRPr="004C7E25">
        <w:rPr>
          <w:rFonts w:ascii="Book Antiqua" w:eastAsia="宋体" w:hAnsi="Book Antiqua" w:cs="宋体"/>
          <w:color w:val="000000"/>
          <w:sz w:val="21"/>
          <w:szCs w:val="21"/>
        </w:rPr>
        <w:t>. Energy boost: the Warburg effect returns in a new theory of cancer.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Natl</w:t>
      </w:r>
      <w:proofErr w:type="spellEnd"/>
      <w:r w:rsidRPr="004C7E25">
        <w:rPr>
          <w:rFonts w:ascii="Book Antiqua" w:eastAsia="宋体" w:hAnsi="Book Antiqua" w:cs="宋体"/>
          <w:i/>
          <w:iCs/>
          <w:color w:val="000000"/>
          <w:sz w:val="21"/>
          <w:szCs w:val="21"/>
        </w:rPr>
        <w:t xml:space="preserve"> Cancer </w:t>
      </w:r>
      <w:proofErr w:type="spellStart"/>
      <w:r w:rsidRPr="004C7E25">
        <w:rPr>
          <w:rFonts w:ascii="Book Antiqua" w:eastAsia="宋体" w:hAnsi="Book Antiqua" w:cs="宋体"/>
          <w:i/>
          <w:iCs/>
          <w:color w:val="000000"/>
          <w:sz w:val="21"/>
          <w:szCs w:val="21"/>
        </w:rPr>
        <w:t>Inst</w:t>
      </w:r>
      <w:proofErr w:type="spellEnd"/>
      <w:r w:rsidRPr="004C7E25">
        <w:rPr>
          <w:rFonts w:ascii="Book Antiqua" w:eastAsia="宋体" w:hAnsi="Book Antiqua" w:cs="宋体"/>
          <w:color w:val="000000"/>
          <w:sz w:val="21"/>
          <w:szCs w:val="21"/>
        </w:rPr>
        <w:t> 2004; </w:t>
      </w:r>
      <w:r w:rsidRPr="004C7E25">
        <w:rPr>
          <w:rFonts w:ascii="Book Antiqua" w:eastAsia="宋体" w:hAnsi="Book Antiqua" w:cs="宋体"/>
          <w:b/>
          <w:bCs/>
          <w:color w:val="000000"/>
          <w:sz w:val="21"/>
          <w:szCs w:val="21"/>
        </w:rPr>
        <w:t>96</w:t>
      </w:r>
      <w:r w:rsidRPr="004C7E25">
        <w:rPr>
          <w:rFonts w:ascii="Book Antiqua" w:eastAsia="宋体" w:hAnsi="Book Antiqua" w:cs="宋体"/>
          <w:color w:val="000000"/>
          <w:sz w:val="21"/>
          <w:szCs w:val="21"/>
        </w:rPr>
        <w:t>: 1805-1806 [PMID: 15601632 DOI: 10.1093/</w:t>
      </w:r>
      <w:proofErr w:type="spellStart"/>
      <w:r w:rsidRPr="004C7E25">
        <w:rPr>
          <w:rFonts w:ascii="Book Antiqua" w:eastAsia="宋体" w:hAnsi="Book Antiqua" w:cs="宋体"/>
          <w:color w:val="000000"/>
          <w:sz w:val="21"/>
          <w:szCs w:val="21"/>
        </w:rPr>
        <w:t>jnci</w:t>
      </w:r>
      <w:proofErr w:type="spellEnd"/>
      <w:r w:rsidRPr="004C7E25">
        <w:rPr>
          <w:rFonts w:ascii="Book Antiqua" w:eastAsia="宋体" w:hAnsi="Book Antiqua" w:cs="宋体"/>
          <w:color w:val="000000"/>
          <w:sz w:val="21"/>
          <w:szCs w:val="21"/>
        </w:rPr>
        <w:t>/96.24.1805]</w:t>
      </w:r>
    </w:p>
    <w:p w14:paraId="14C55258"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90 </w:t>
      </w:r>
      <w:proofErr w:type="spellStart"/>
      <w:r w:rsidRPr="004C7E25">
        <w:rPr>
          <w:rFonts w:ascii="Book Antiqua" w:eastAsia="宋体" w:hAnsi="Book Antiqua" w:cs="宋体"/>
          <w:b/>
          <w:bCs/>
          <w:color w:val="000000"/>
          <w:sz w:val="21"/>
          <w:szCs w:val="21"/>
        </w:rPr>
        <w:t>DeBerardinis</w:t>
      </w:r>
      <w:proofErr w:type="spellEnd"/>
      <w:r w:rsidRPr="004C7E25">
        <w:rPr>
          <w:rFonts w:ascii="Book Antiqua" w:eastAsia="宋体" w:hAnsi="Book Antiqua" w:cs="宋体"/>
          <w:b/>
          <w:bCs/>
          <w:color w:val="000000"/>
          <w:sz w:val="21"/>
          <w:szCs w:val="21"/>
        </w:rPr>
        <w:t xml:space="preserve"> RJ</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Lum</w:t>
      </w:r>
      <w:proofErr w:type="spellEnd"/>
      <w:r w:rsidRPr="004C7E25">
        <w:rPr>
          <w:rFonts w:ascii="Book Antiqua" w:eastAsia="宋体" w:hAnsi="Book Antiqua" w:cs="宋体"/>
          <w:color w:val="000000"/>
          <w:sz w:val="21"/>
          <w:szCs w:val="21"/>
        </w:rPr>
        <w:t xml:space="preserve"> JJ, </w:t>
      </w:r>
      <w:proofErr w:type="spellStart"/>
      <w:r w:rsidRPr="004C7E25">
        <w:rPr>
          <w:rFonts w:ascii="Book Antiqua" w:eastAsia="宋体" w:hAnsi="Book Antiqua" w:cs="宋体"/>
          <w:color w:val="000000"/>
          <w:sz w:val="21"/>
          <w:szCs w:val="21"/>
        </w:rPr>
        <w:t>Hatzivassiliou</w:t>
      </w:r>
      <w:proofErr w:type="spellEnd"/>
      <w:r w:rsidRPr="004C7E25">
        <w:rPr>
          <w:rFonts w:ascii="Book Antiqua" w:eastAsia="宋体" w:hAnsi="Book Antiqua" w:cs="宋体"/>
          <w:color w:val="000000"/>
          <w:sz w:val="21"/>
          <w:szCs w:val="21"/>
        </w:rPr>
        <w:t xml:space="preserve"> G, Thompson CB. The biology of cancer: metabolic reprogramming fuels cell growth and proliferation. </w:t>
      </w:r>
      <w:r w:rsidRPr="004C7E25">
        <w:rPr>
          <w:rFonts w:ascii="Book Antiqua" w:eastAsia="宋体" w:hAnsi="Book Antiqua" w:cs="宋体"/>
          <w:i/>
          <w:iCs/>
          <w:color w:val="000000"/>
          <w:sz w:val="21"/>
          <w:szCs w:val="21"/>
        </w:rPr>
        <w:t xml:space="preserve">Cell </w:t>
      </w:r>
      <w:proofErr w:type="spellStart"/>
      <w:r w:rsidRPr="004C7E25">
        <w:rPr>
          <w:rFonts w:ascii="Book Antiqua" w:eastAsia="宋体" w:hAnsi="Book Antiqua" w:cs="宋体"/>
          <w:i/>
          <w:iCs/>
          <w:color w:val="000000"/>
          <w:sz w:val="21"/>
          <w:szCs w:val="21"/>
        </w:rPr>
        <w:t>Metab</w:t>
      </w:r>
      <w:proofErr w:type="spellEnd"/>
      <w:r w:rsidRPr="004C7E25">
        <w:rPr>
          <w:rFonts w:ascii="Book Antiqua" w:eastAsia="宋体" w:hAnsi="Book Antiqua" w:cs="宋体"/>
          <w:color w:val="000000"/>
          <w:sz w:val="21"/>
          <w:szCs w:val="21"/>
        </w:rPr>
        <w:t> 2008; </w:t>
      </w:r>
      <w:r w:rsidRPr="004C7E25">
        <w:rPr>
          <w:rFonts w:ascii="Book Antiqua" w:eastAsia="宋体" w:hAnsi="Book Antiqua" w:cs="宋体"/>
          <w:b/>
          <w:bCs/>
          <w:color w:val="000000"/>
          <w:sz w:val="21"/>
          <w:szCs w:val="21"/>
        </w:rPr>
        <w:t>7</w:t>
      </w:r>
      <w:r w:rsidRPr="004C7E25">
        <w:rPr>
          <w:rFonts w:ascii="Book Antiqua" w:eastAsia="宋体" w:hAnsi="Book Antiqua" w:cs="宋体"/>
          <w:color w:val="000000"/>
          <w:sz w:val="21"/>
          <w:szCs w:val="21"/>
        </w:rPr>
        <w:t>: 11-20 [PMID: 18177721 DOI: 10.1016/j.cmet.2007.10.002]</w:t>
      </w:r>
    </w:p>
    <w:p w14:paraId="70F4C066"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91 </w:t>
      </w:r>
      <w:proofErr w:type="spellStart"/>
      <w:r w:rsidRPr="004C7E25">
        <w:rPr>
          <w:rFonts w:ascii="Book Antiqua" w:eastAsia="宋体" w:hAnsi="Book Antiqua" w:cs="宋体"/>
          <w:b/>
          <w:bCs/>
          <w:color w:val="000000"/>
          <w:sz w:val="21"/>
          <w:szCs w:val="21"/>
        </w:rPr>
        <w:t>Spratlin</w:t>
      </w:r>
      <w:proofErr w:type="spellEnd"/>
      <w:r w:rsidRPr="004C7E25">
        <w:rPr>
          <w:rFonts w:ascii="Book Antiqua" w:eastAsia="宋体" w:hAnsi="Book Antiqua" w:cs="宋体"/>
          <w:b/>
          <w:bCs/>
          <w:color w:val="000000"/>
          <w:sz w:val="21"/>
          <w:szCs w:val="21"/>
        </w:rPr>
        <w:t xml:space="preserve"> JL</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Serkova</w:t>
      </w:r>
      <w:proofErr w:type="spellEnd"/>
      <w:r w:rsidRPr="004C7E25">
        <w:rPr>
          <w:rFonts w:ascii="Book Antiqua" w:eastAsia="宋体" w:hAnsi="Book Antiqua" w:cs="宋体"/>
          <w:color w:val="000000"/>
          <w:sz w:val="21"/>
          <w:szCs w:val="21"/>
        </w:rPr>
        <w:t xml:space="preserve"> NJ, </w:t>
      </w:r>
      <w:proofErr w:type="spellStart"/>
      <w:r w:rsidRPr="004C7E25">
        <w:rPr>
          <w:rFonts w:ascii="Book Antiqua" w:eastAsia="宋体" w:hAnsi="Book Antiqua" w:cs="宋体"/>
          <w:color w:val="000000"/>
          <w:sz w:val="21"/>
          <w:szCs w:val="21"/>
        </w:rPr>
        <w:t>Eckhardt</w:t>
      </w:r>
      <w:proofErr w:type="spellEnd"/>
      <w:r w:rsidRPr="004C7E25">
        <w:rPr>
          <w:rFonts w:ascii="Book Antiqua" w:eastAsia="宋体" w:hAnsi="Book Antiqua" w:cs="宋体"/>
          <w:color w:val="000000"/>
          <w:sz w:val="21"/>
          <w:szCs w:val="21"/>
        </w:rPr>
        <w:t xml:space="preserve"> SG. Clinical applications of metabolomics in oncology: a review. </w:t>
      </w:r>
      <w:proofErr w:type="spellStart"/>
      <w:r w:rsidRPr="004C7E25">
        <w:rPr>
          <w:rFonts w:ascii="Book Antiqua" w:eastAsia="宋体" w:hAnsi="Book Antiqua" w:cs="宋体"/>
          <w:i/>
          <w:iCs/>
          <w:color w:val="000000"/>
          <w:sz w:val="21"/>
          <w:szCs w:val="21"/>
        </w:rPr>
        <w:t>Clin</w:t>
      </w:r>
      <w:proofErr w:type="spellEnd"/>
      <w:r w:rsidRPr="004C7E25">
        <w:rPr>
          <w:rFonts w:ascii="Book Antiqua" w:eastAsia="宋体" w:hAnsi="Book Antiqua" w:cs="宋体"/>
          <w:i/>
          <w:iCs/>
          <w:color w:val="000000"/>
          <w:sz w:val="21"/>
          <w:szCs w:val="21"/>
        </w:rPr>
        <w:t xml:space="preserve"> Cancer Res</w:t>
      </w:r>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15</w:t>
      </w:r>
      <w:r w:rsidRPr="004C7E25">
        <w:rPr>
          <w:rFonts w:ascii="Book Antiqua" w:eastAsia="宋体" w:hAnsi="Book Antiqua" w:cs="宋体"/>
          <w:color w:val="000000"/>
          <w:sz w:val="21"/>
          <w:szCs w:val="21"/>
        </w:rPr>
        <w:t>: 431-440 [PMID: 19147747 DOI: 10.1158/1078-0432.CCR-08-1059]</w:t>
      </w:r>
    </w:p>
    <w:p w14:paraId="7885FF5D"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92 </w:t>
      </w:r>
      <w:r w:rsidRPr="004C7E25">
        <w:rPr>
          <w:rFonts w:ascii="Book Antiqua" w:eastAsia="宋体" w:hAnsi="Book Antiqua" w:cs="宋体"/>
          <w:b/>
          <w:bCs/>
          <w:color w:val="000000"/>
          <w:sz w:val="21"/>
          <w:szCs w:val="21"/>
        </w:rPr>
        <w:t>Lai IL</w:t>
      </w:r>
      <w:r w:rsidRPr="004C7E25">
        <w:rPr>
          <w:rFonts w:ascii="Book Antiqua" w:eastAsia="宋体" w:hAnsi="Book Antiqua" w:cs="宋体"/>
          <w:color w:val="000000"/>
          <w:sz w:val="21"/>
          <w:szCs w:val="21"/>
        </w:rPr>
        <w:t xml:space="preserve">, Chou CC, Lai PT, Fang CS, Shirley LA, Yan R, Mo X, </w:t>
      </w:r>
      <w:proofErr w:type="spellStart"/>
      <w:r w:rsidRPr="004C7E25">
        <w:rPr>
          <w:rFonts w:ascii="Book Antiqua" w:eastAsia="宋体" w:hAnsi="Book Antiqua" w:cs="宋体"/>
          <w:color w:val="000000"/>
          <w:sz w:val="21"/>
          <w:szCs w:val="21"/>
        </w:rPr>
        <w:t>Bloomston</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Kulp</w:t>
      </w:r>
      <w:proofErr w:type="spellEnd"/>
      <w:r w:rsidRPr="004C7E25">
        <w:rPr>
          <w:rFonts w:ascii="Book Antiqua" w:eastAsia="宋体" w:hAnsi="Book Antiqua" w:cs="宋体"/>
          <w:color w:val="000000"/>
          <w:sz w:val="21"/>
          <w:szCs w:val="21"/>
        </w:rPr>
        <w:t xml:space="preserve"> SK, </w:t>
      </w:r>
      <w:proofErr w:type="spellStart"/>
      <w:r w:rsidRPr="004C7E25">
        <w:rPr>
          <w:rFonts w:ascii="Book Antiqua" w:eastAsia="宋体" w:hAnsi="Book Antiqua" w:cs="宋体"/>
          <w:color w:val="000000"/>
          <w:sz w:val="21"/>
          <w:szCs w:val="21"/>
        </w:rPr>
        <w:t>Bekaii</w:t>
      </w:r>
      <w:proofErr w:type="spellEnd"/>
      <w:r w:rsidRPr="004C7E25">
        <w:rPr>
          <w:rFonts w:ascii="Book Antiqua" w:eastAsia="宋体" w:hAnsi="Book Antiqua" w:cs="宋体"/>
          <w:color w:val="000000"/>
          <w:sz w:val="21"/>
          <w:szCs w:val="21"/>
        </w:rPr>
        <w:t>-Saab T, Chen CS. Targeting the Warburg effect with a novel glucose transporter inhibitor to overcome gemcitabine resistance in pancreatic cancer cells. </w:t>
      </w:r>
      <w:r w:rsidRPr="004C7E25">
        <w:rPr>
          <w:rFonts w:ascii="Book Antiqua" w:eastAsia="宋体" w:hAnsi="Book Antiqua" w:cs="宋体"/>
          <w:i/>
          <w:iCs/>
          <w:color w:val="000000"/>
          <w:sz w:val="21"/>
          <w:szCs w:val="21"/>
        </w:rPr>
        <w:t>Carcinogenesis</w:t>
      </w:r>
      <w:r w:rsidRPr="004C7E25">
        <w:rPr>
          <w:rFonts w:ascii="Book Antiqua" w:eastAsia="宋体" w:hAnsi="Book Antiqua" w:cs="宋体"/>
          <w:color w:val="000000"/>
          <w:sz w:val="21"/>
          <w:szCs w:val="21"/>
        </w:rPr>
        <w:t> 2014; </w:t>
      </w:r>
      <w:r w:rsidRPr="004C7E25">
        <w:rPr>
          <w:rFonts w:ascii="Book Antiqua" w:eastAsia="宋体" w:hAnsi="Book Antiqua" w:cs="宋体"/>
          <w:b/>
          <w:bCs/>
          <w:color w:val="000000"/>
          <w:sz w:val="21"/>
          <w:szCs w:val="21"/>
        </w:rPr>
        <w:t>35</w:t>
      </w:r>
      <w:r w:rsidRPr="004C7E25">
        <w:rPr>
          <w:rFonts w:ascii="Book Antiqua" w:eastAsia="宋体" w:hAnsi="Book Antiqua" w:cs="宋体"/>
          <w:color w:val="000000"/>
          <w:sz w:val="21"/>
          <w:szCs w:val="21"/>
        </w:rPr>
        <w:t>: 2203-2213 [PMID: 24879635 DOI: 10.1093/</w:t>
      </w:r>
      <w:proofErr w:type="spellStart"/>
      <w:r w:rsidRPr="004C7E25">
        <w:rPr>
          <w:rFonts w:ascii="Book Antiqua" w:eastAsia="宋体" w:hAnsi="Book Antiqua" w:cs="宋体"/>
          <w:color w:val="000000"/>
          <w:sz w:val="21"/>
          <w:szCs w:val="21"/>
        </w:rPr>
        <w:t>carcin</w:t>
      </w:r>
      <w:proofErr w:type="spellEnd"/>
      <w:r w:rsidRPr="004C7E25">
        <w:rPr>
          <w:rFonts w:ascii="Book Antiqua" w:eastAsia="宋体" w:hAnsi="Book Antiqua" w:cs="宋体"/>
          <w:color w:val="000000"/>
          <w:sz w:val="21"/>
          <w:szCs w:val="21"/>
        </w:rPr>
        <w:t>/bgu124]</w:t>
      </w:r>
    </w:p>
    <w:p w14:paraId="47A28BCB"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93 </w:t>
      </w:r>
      <w:r w:rsidRPr="004C7E25">
        <w:rPr>
          <w:rFonts w:ascii="Book Antiqua" w:eastAsia="宋体" w:hAnsi="Book Antiqua" w:cs="宋体"/>
          <w:b/>
          <w:bCs/>
          <w:color w:val="000000"/>
          <w:sz w:val="21"/>
          <w:szCs w:val="21"/>
        </w:rPr>
        <w:t>WARBURG O</w:t>
      </w:r>
      <w:r w:rsidRPr="004C7E25">
        <w:rPr>
          <w:rFonts w:ascii="Book Antiqua" w:eastAsia="宋体" w:hAnsi="Book Antiqua" w:cs="宋体"/>
          <w:color w:val="000000"/>
          <w:sz w:val="21"/>
          <w:szCs w:val="21"/>
        </w:rPr>
        <w:t>.</w:t>
      </w:r>
      <w:proofErr w:type="gramEnd"/>
      <w:r w:rsidRPr="004C7E25">
        <w:rPr>
          <w:rFonts w:ascii="Book Antiqua" w:eastAsia="宋体" w:hAnsi="Book Antiqua" w:cs="宋体"/>
          <w:color w:val="000000"/>
          <w:sz w:val="21"/>
          <w:szCs w:val="21"/>
        </w:rPr>
        <w:t xml:space="preserve"> </w:t>
      </w:r>
      <w:proofErr w:type="gramStart"/>
      <w:r w:rsidRPr="004C7E25">
        <w:rPr>
          <w:rFonts w:ascii="Book Antiqua" w:eastAsia="宋体" w:hAnsi="Book Antiqua" w:cs="宋体"/>
          <w:color w:val="000000"/>
          <w:sz w:val="21"/>
          <w:szCs w:val="21"/>
        </w:rPr>
        <w:t>On the origin of cancer cells.</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Science</w:t>
      </w:r>
      <w:r w:rsidRPr="004C7E25">
        <w:rPr>
          <w:rFonts w:ascii="Book Antiqua" w:eastAsia="宋体" w:hAnsi="Book Antiqua" w:cs="宋体"/>
          <w:color w:val="000000"/>
          <w:sz w:val="21"/>
          <w:szCs w:val="21"/>
        </w:rPr>
        <w:t> 1956; </w:t>
      </w:r>
      <w:r w:rsidRPr="004C7E25">
        <w:rPr>
          <w:rFonts w:ascii="Book Antiqua" w:eastAsia="宋体" w:hAnsi="Book Antiqua" w:cs="宋体"/>
          <w:b/>
          <w:bCs/>
          <w:color w:val="000000"/>
          <w:sz w:val="21"/>
          <w:szCs w:val="21"/>
        </w:rPr>
        <w:t>123</w:t>
      </w:r>
      <w:r w:rsidRPr="004C7E25">
        <w:rPr>
          <w:rFonts w:ascii="Book Antiqua" w:eastAsia="宋体" w:hAnsi="Book Antiqua" w:cs="宋体"/>
          <w:color w:val="000000"/>
          <w:sz w:val="21"/>
          <w:szCs w:val="21"/>
        </w:rPr>
        <w:t>: 309-314 [PMID: 13298683 DOI: 10.1126/science.123.3191.309]</w:t>
      </w:r>
    </w:p>
    <w:p w14:paraId="41D9D21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94 </w:t>
      </w:r>
      <w:proofErr w:type="spellStart"/>
      <w:r w:rsidRPr="004C7E25">
        <w:rPr>
          <w:rFonts w:ascii="Book Antiqua" w:eastAsia="宋体" w:hAnsi="Book Antiqua" w:cs="宋体"/>
          <w:b/>
          <w:bCs/>
          <w:color w:val="000000"/>
          <w:sz w:val="21"/>
          <w:szCs w:val="21"/>
        </w:rPr>
        <w:t>Elstrom</w:t>
      </w:r>
      <w:proofErr w:type="spellEnd"/>
      <w:r w:rsidRPr="004C7E25">
        <w:rPr>
          <w:rFonts w:ascii="Book Antiqua" w:eastAsia="宋体" w:hAnsi="Book Antiqua" w:cs="宋体"/>
          <w:b/>
          <w:bCs/>
          <w:color w:val="000000"/>
          <w:sz w:val="21"/>
          <w:szCs w:val="21"/>
        </w:rPr>
        <w:t xml:space="preserve"> RL</w:t>
      </w:r>
      <w:r w:rsidRPr="004C7E25">
        <w:rPr>
          <w:rFonts w:ascii="Book Antiqua" w:eastAsia="宋体" w:hAnsi="Book Antiqua" w:cs="宋体"/>
          <w:color w:val="000000"/>
          <w:sz w:val="21"/>
          <w:szCs w:val="21"/>
        </w:rPr>
        <w:t xml:space="preserve">, Bauer DE, </w:t>
      </w:r>
      <w:proofErr w:type="spellStart"/>
      <w:r w:rsidRPr="004C7E25">
        <w:rPr>
          <w:rFonts w:ascii="Book Antiqua" w:eastAsia="宋体" w:hAnsi="Book Antiqua" w:cs="宋体"/>
          <w:color w:val="000000"/>
          <w:sz w:val="21"/>
          <w:szCs w:val="21"/>
        </w:rPr>
        <w:t>Buzzai</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Karnauskas</w:t>
      </w:r>
      <w:proofErr w:type="spellEnd"/>
      <w:r w:rsidRPr="004C7E25">
        <w:rPr>
          <w:rFonts w:ascii="Book Antiqua" w:eastAsia="宋体" w:hAnsi="Book Antiqua" w:cs="宋体"/>
          <w:color w:val="000000"/>
          <w:sz w:val="21"/>
          <w:szCs w:val="21"/>
        </w:rPr>
        <w:t xml:space="preserve"> R, Harris MH, </w:t>
      </w:r>
      <w:proofErr w:type="spellStart"/>
      <w:r w:rsidRPr="004C7E25">
        <w:rPr>
          <w:rFonts w:ascii="Book Antiqua" w:eastAsia="宋体" w:hAnsi="Book Antiqua" w:cs="宋体"/>
          <w:color w:val="000000"/>
          <w:sz w:val="21"/>
          <w:szCs w:val="21"/>
        </w:rPr>
        <w:t>Plas</w:t>
      </w:r>
      <w:proofErr w:type="spellEnd"/>
      <w:r w:rsidRPr="004C7E25">
        <w:rPr>
          <w:rFonts w:ascii="Book Antiqua" w:eastAsia="宋体" w:hAnsi="Book Antiqua" w:cs="宋体"/>
          <w:color w:val="000000"/>
          <w:sz w:val="21"/>
          <w:szCs w:val="21"/>
        </w:rPr>
        <w:t xml:space="preserve"> DR, Zhuang H, </w:t>
      </w:r>
      <w:proofErr w:type="spellStart"/>
      <w:r w:rsidRPr="004C7E25">
        <w:rPr>
          <w:rFonts w:ascii="Book Antiqua" w:eastAsia="宋体" w:hAnsi="Book Antiqua" w:cs="宋体"/>
          <w:color w:val="000000"/>
          <w:sz w:val="21"/>
          <w:szCs w:val="21"/>
        </w:rPr>
        <w:t>Cinalli</w:t>
      </w:r>
      <w:proofErr w:type="spellEnd"/>
      <w:r w:rsidRPr="004C7E25">
        <w:rPr>
          <w:rFonts w:ascii="Book Antiqua" w:eastAsia="宋体" w:hAnsi="Book Antiqua" w:cs="宋体"/>
          <w:color w:val="000000"/>
          <w:sz w:val="21"/>
          <w:szCs w:val="21"/>
        </w:rPr>
        <w:t xml:space="preserve"> RM, </w:t>
      </w:r>
      <w:proofErr w:type="spellStart"/>
      <w:r w:rsidRPr="004C7E25">
        <w:rPr>
          <w:rFonts w:ascii="Book Antiqua" w:eastAsia="宋体" w:hAnsi="Book Antiqua" w:cs="宋体"/>
          <w:color w:val="000000"/>
          <w:sz w:val="21"/>
          <w:szCs w:val="21"/>
        </w:rPr>
        <w:t>Alavi</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Rudin</w:t>
      </w:r>
      <w:proofErr w:type="spellEnd"/>
      <w:r w:rsidRPr="004C7E25">
        <w:rPr>
          <w:rFonts w:ascii="Book Antiqua" w:eastAsia="宋体" w:hAnsi="Book Antiqua" w:cs="宋体"/>
          <w:color w:val="000000"/>
          <w:sz w:val="21"/>
          <w:szCs w:val="21"/>
        </w:rPr>
        <w:t xml:space="preserve"> CM, Thompson CB. </w:t>
      </w:r>
      <w:proofErr w:type="spellStart"/>
      <w:r w:rsidRPr="004C7E25">
        <w:rPr>
          <w:rFonts w:ascii="Book Antiqua" w:eastAsia="宋体" w:hAnsi="Book Antiqua" w:cs="宋体"/>
          <w:color w:val="000000"/>
          <w:sz w:val="21"/>
          <w:szCs w:val="21"/>
        </w:rPr>
        <w:t>Akt</w:t>
      </w:r>
      <w:proofErr w:type="spellEnd"/>
      <w:r w:rsidRPr="004C7E25">
        <w:rPr>
          <w:rFonts w:ascii="Book Antiqua" w:eastAsia="宋体" w:hAnsi="Book Antiqua" w:cs="宋体"/>
          <w:color w:val="000000"/>
          <w:sz w:val="21"/>
          <w:szCs w:val="21"/>
        </w:rPr>
        <w:t xml:space="preserve"> stimulates aerobic glycolysis in cancer cells. </w:t>
      </w:r>
      <w:r w:rsidRPr="004C7E25">
        <w:rPr>
          <w:rFonts w:ascii="Book Antiqua" w:eastAsia="宋体" w:hAnsi="Book Antiqua" w:cs="宋体"/>
          <w:i/>
          <w:iCs/>
          <w:color w:val="000000"/>
          <w:sz w:val="21"/>
          <w:szCs w:val="21"/>
        </w:rPr>
        <w:t>Cancer Res</w:t>
      </w:r>
      <w:r w:rsidRPr="004C7E25">
        <w:rPr>
          <w:rFonts w:ascii="Book Antiqua" w:eastAsia="宋体" w:hAnsi="Book Antiqua" w:cs="宋体"/>
          <w:color w:val="000000"/>
          <w:sz w:val="21"/>
          <w:szCs w:val="21"/>
        </w:rPr>
        <w:t> 2004; </w:t>
      </w:r>
      <w:r w:rsidRPr="004C7E25">
        <w:rPr>
          <w:rFonts w:ascii="Book Antiqua" w:eastAsia="宋体" w:hAnsi="Book Antiqua" w:cs="宋体"/>
          <w:b/>
          <w:bCs/>
          <w:color w:val="000000"/>
          <w:sz w:val="21"/>
          <w:szCs w:val="21"/>
        </w:rPr>
        <w:t>64</w:t>
      </w:r>
      <w:r w:rsidRPr="004C7E25">
        <w:rPr>
          <w:rFonts w:ascii="Book Antiqua" w:eastAsia="宋体" w:hAnsi="Book Antiqua" w:cs="宋体"/>
          <w:color w:val="000000"/>
          <w:sz w:val="21"/>
          <w:szCs w:val="21"/>
        </w:rPr>
        <w:t>: 3892-3899 [PMID: 15172999 DOI: 10.1158/0008-5472.CAN-03-2904]</w:t>
      </w:r>
    </w:p>
    <w:p w14:paraId="5C5CE8E2"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95 </w:t>
      </w:r>
      <w:r w:rsidRPr="004C7E25">
        <w:rPr>
          <w:rFonts w:ascii="Book Antiqua" w:eastAsia="宋体" w:hAnsi="Book Antiqua" w:cs="宋体"/>
          <w:b/>
          <w:bCs/>
          <w:color w:val="000000"/>
          <w:sz w:val="21"/>
          <w:szCs w:val="21"/>
        </w:rPr>
        <w:t>Papandreou I</w:t>
      </w:r>
      <w:r w:rsidRPr="004C7E25">
        <w:rPr>
          <w:rFonts w:ascii="Book Antiqua" w:eastAsia="宋体" w:hAnsi="Book Antiqua" w:cs="宋体"/>
          <w:color w:val="000000"/>
          <w:sz w:val="21"/>
          <w:szCs w:val="21"/>
        </w:rPr>
        <w:t>, Cairns RA, Fontana L, Lim AL, Denko NC.</w:t>
      </w:r>
      <w:proofErr w:type="gramEnd"/>
      <w:r w:rsidRPr="004C7E25">
        <w:rPr>
          <w:rFonts w:ascii="Book Antiqua" w:eastAsia="宋体" w:hAnsi="Book Antiqua" w:cs="宋体"/>
          <w:color w:val="000000"/>
          <w:sz w:val="21"/>
          <w:szCs w:val="21"/>
        </w:rPr>
        <w:t xml:space="preserve"> HIF-1 mediates adaptation to hypoxia by actively </w:t>
      </w:r>
      <w:proofErr w:type="spellStart"/>
      <w:r w:rsidRPr="004C7E25">
        <w:rPr>
          <w:rFonts w:ascii="Book Antiqua" w:eastAsia="宋体" w:hAnsi="Book Antiqua" w:cs="宋体"/>
          <w:color w:val="000000"/>
          <w:sz w:val="21"/>
          <w:szCs w:val="21"/>
        </w:rPr>
        <w:t>downregulating</w:t>
      </w:r>
      <w:proofErr w:type="spellEnd"/>
      <w:r w:rsidRPr="004C7E25">
        <w:rPr>
          <w:rFonts w:ascii="Book Antiqua" w:eastAsia="宋体" w:hAnsi="Book Antiqua" w:cs="宋体"/>
          <w:color w:val="000000"/>
          <w:sz w:val="21"/>
          <w:szCs w:val="21"/>
        </w:rPr>
        <w:t xml:space="preserve"> mitochondrial oxygen consumption. </w:t>
      </w:r>
      <w:r w:rsidRPr="004C7E25">
        <w:rPr>
          <w:rFonts w:ascii="Book Antiqua" w:eastAsia="宋体" w:hAnsi="Book Antiqua" w:cs="宋体"/>
          <w:i/>
          <w:iCs/>
          <w:color w:val="000000"/>
          <w:sz w:val="21"/>
          <w:szCs w:val="21"/>
        </w:rPr>
        <w:t xml:space="preserve">Cell </w:t>
      </w:r>
      <w:proofErr w:type="spellStart"/>
      <w:r w:rsidRPr="004C7E25">
        <w:rPr>
          <w:rFonts w:ascii="Book Antiqua" w:eastAsia="宋体" w:hAnsi="Book Antiqua" w:cs="宋体"/>
          <w:i/>
          <w:iCs/>
          <w:color w:val="000000"/>
          <w:sz w:val="21"/>
          <w:szCs w:val="21"/>
        </w:rPr>
        <w:t>Metab</w:t>
      </w:r>
      <w:proofErr w:type="spellEnd"/>
      <w:r w:rsidRPr="004C7E25">
        <w:rPr>
          <w:rFonts w:ascii="Book Antiqua" w:eastAsia="宋体" w:hAnsi="Book Antiqua" w:cs="宋体"/>
          <w:color w:val="000000"/>
          <w:sz w:val="21"/>
          <w:szCs w:val="21"/>
        </w:rPr>
        <w:t> 2006; </w:t>
      </w:r>
      <w:r w:rsidRPr="004C7E25">
        <w:rPr>
          <w:rFonts w:ascii="Book Antiqua" w:eastAsia="宋体" w:hAnsi="Book Antiqua" w:cs="宋体"/>
          <w:b/>
          <w:bCs/>
          <w:color w:val="000000"/>
          <w:sz w:val="21"/>
          <w:szCs w:val="21"/>
        </w:rPr>
        <w:t>3</w:t>
      </w:r>
      <w:r w:rsidRPr="004C7E25">
        <w:rPr>
          <w:rFonts w:ascii="Book Antiqua" w:eastAsia="宋体" w:hAnsi="Book Antiqua" w:cs="宋体"/>
          <w:color w:val="000000"/>
          <w:sz w:val="21"/>
          <w:szCs w:val="21"/>
        </w:rPr>
        <w:t>: 187-197 [PMID: 16517406 DOI: 10.1016/j.cmet.2006.01.012]</w:t>
      </w:r>
    </w:p>
    <w:p w14:paraId="735F18F7"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96 </w:t>
      </w:r>
      <w:r w:rsidRPr="004C7E25">
        <w:rPr>
          <w:rFonts w:ascii="Book Antiqua" w:eastAsia="宋体" w:hAnsi="Book Antiqua" w:cs="宋体"/>
          <w:b/>
          <w:bCs/>
          <w:color w:val="000000"/>
          <w:sz w:val="21"/>
          <w:szCs w:val="21"/>
        </w:rPr>
        <w:t>Kim JW</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Tchernyshyov</w:t>
      </w:r>
      <w:proofErr w:type="spellEnd"/>
      <w:r w:rsidRPr="004C7E25">
        <w:rPr>
          <w:rFonts w:ascii="Book Antiqua" w:eastAsia="宋体" w:hAnsi="Book Antiqua" w:cs="宋体"/>
          <w:color w:val="000000"/>
          <w:sz w:val="21"/>
          <w:szCs w:val="21"/>
        </w:rPr>
        <w:t xml:space="preserve"> I, </w:t>
      </w:r>
      <w:proofErr w:type="spellStart"/>
      <w:r w:rsidRPr="004C7E25">
        <w:rPr>
          <w:rFonts w:ascii="Book Antiqua" w:eastAsia="宋体" w:hAnsi="Book Antiqua" w:cs="宋体"/>
          <w:color w:val="000000"/>
          <w:sz w:val="21"/>
          <w:szCs w:val="21"/>
        </w:rPr>
        <w:t>Semenza</w:t>
      </w:r>
      <w:proofErr w:type="spellEnd"/>
      <w:r w:rsidRPr="004C7E25">
        <w:rPr>
          <w:rFonts w:ascii="Book Antiqua" w:eastAsia="宋体" w:hAnsi="Book Antiqua" w:cs="宋体"/>
          <w:color w:val="000000"/>
          <w:sz w:val="21"/>
          <w:szCs w:val="21"/>
        </w:rPr>
        <w:t xml:space="preserve"> GL, Dang CV. HIF-1-mediated expression of pyruvate dehydrogenase kinase: a metabolic switch required for cellular adaptation to hypoxia. </w:t>
      </w:r>
      <w:r w:rsidRPr="004C7E25">
        <w:rPr>
          <w:rFonts w:ascii="Book Antiqua" w:eastAsia="宋体" w:hAnsi="Book Antiqua" w:cs="宋体"/>
          <w:i/>
          <w:iCs/>
          <w:color w:val="000000"/>
          <w:sz w:val="21"/>
          <w:szCs w:val="21"/>
        </w:rPr>
        <w:t xml:space="preserve">Cell </w:t>
      </w:r>
      <w:proofErr w:type="spellStart"/>
      <w:r w:rsidRPr="004C7E25">
        <w:rPr>
          <w:rFonts w:ascii="Book Antiqua" w:eastAsia="宋体" w:hAnsi="Book Antiqua" w:cs="宋体"/>
          <w:i/>
          <w:iCs/>
          <w:color w:val="000000"/>
          <w:sz w:val="21"/>
          <w:szCs w:val="21"/>
        </w:rPr>
        <w:t>Metab</w:t>
      </w:r>
      <w:proofErr w:type="spellEnd"/>
      <w:r w:rsidRPr="004C7E25">
        <w:rPr>
          <w:rFonts w:ascii="Book Antiqua" w:eastAsia="宋体" w:hAnsi="Book Antiqua" w:cs="宋体"/>
          <w:color w:val="000000"/>
          <w:sz w:val="21"/>
          <w:szCs w:val="21"/>
        </w:rPr>
        <w:t> 2006; </w:t>
      </w:r>
      <w:r w:rsidRPr="004C7E25">
        <w:rPr>
          <w:rFonts w:ascii="Book Antiqua" w:eastAsia="宋体" w:hAnsi="Book Antiqua" w:cs="宋体"/>
          <w:b/>
          <w:bCs/>
          <w:color w:val="000000"/>
          <w:sz w:val="21"/>
          <w:szCs w:val="21"/>
        </w:rPr>
        <w:t>3</w:t>
      </w:r>
      <w:r w:rsidRPr="004C7E25">
        <w:rPr>
          <w:rFonts w:ascii="Book Antiqua" w:eastAsia="宋体" w:hAnsi="Book Antiqua" w:cs="宋体"/>
          <w:color w:val="000000"/>
          <w:sz w:val="21"/>
          <w:szCs w:val="21"/>
        </w:rPr>
        <w:t>: 177-185 [PMID: 16517405 DOI: 10.1016/j.cmet.2006.02.002]</w:t>
      </w:r>
    </w:p>
    <w:p w14:paraId="224DA708"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97 </w:t>
      </w:r>
      <w:r w:rsidRPr="004C7E25">
        <w:rPr>
          <w:rFonts w:ascii="Book Antiqua" w:eastAsia="宋体" w:hAnsi="Book Antiqua" w:cs="宋体"/>
          <w:b/>
          <w:bCs/>
          <w:color w:val="000000"/>
          <w:sz w:val="21"/>
          <w:szCs w:val="21"/>
        </w:rPr>
        <w:t>Lu CW</w:t>
      </w:r>
      <w:r w:rsidRPr="004C7E25">
        <w:rPr>
          <w:rFonts w:ascii="Book Antiqua" w:eastAsia="宋体" w:hAnsi="Book Antiqua" w:cs="宋体"/>
          <w:color w:val="000000"/>
          <w:sz w:val="21"/>
          <w:szCs w:val="21"/>
        </w:rPr>
        <w:t>, Lin SC, Chen KF, Lai YY, Tsai SJ. Induction of pyruvate dehydrogenase kinase-3 by hypoxia-inducible factor-1 promotes metabolic switch and drug resistance.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Biol</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Chem</w:t>
      </w:r>
      <w:proofErr w:type="spellEnd"/>
      <w:r w:rsidRPr="004C7E25">
        <w:rPr>
          <w:rFonts w:ascii="Book Antiqua" w:eastAsia="宋体" w:hAnsi="Book Antiqua" w:cs="宋体"/>
          <w:color w:val="000000"/>
          <w:sz w:val="21"/>
          <w:szCs w:val="21"/>
        </w:rPr>
        <w:t> 2008; </w:t>
      </w:r>
      <w:r w:rsidRPr="004C7E25">
        <w:rPr>
          <w:rFonts w:ascii="Book Antiqua" w:eastAsia="宋体" w:hAnsi="Book Antiqua" w:cs="宋体"/>
          <w:b/>
          <w:bCs/>
          <w:color w:val="000000"/>
          <w:sz w:val="21"/>
          <w:szCs w:val="21"/>
        </w:rPr>
        <w:t>283</w:t>
      </w:r>
      <w:r w:rsidRPr="004C7E25">
        <w:rPr>
          <w:rFonts w:ascii="Book Antiqua" w:eastAsia="宋体" w:hAnsi="Book Antiqua" w:cs="宋体"/>
          <w:color w:val="000000"/>
          <w:sz w:val="21"/>
          <w:szCs w:val="21"/>
        </w:rPr>
        <w:t>: 28106-28114 [PMID: 18718909 DOI: 10.1074/jbc.M803508200]</w:t>
      </w:r>
    </w:p>
    <w:p w14:paraId="180D9595"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lastRenderedPageBreak/>
        <w:t>98 </w:t>
      </w:r>
      <w:proofErr w:type="spellStart"/>
      <w:r w:rsidRPr="004C7E25">
        <w:rPr>
          <w:rFonts w:ascii="Book Antiqua" w:eastAsia="宋体" w:hAnsi="Book Antiqua" w:cs="宋体"/>
          <w:b/>
          <w:bCs/>
          <w:color w:val="000000"/>
          <w:sz w:val="21"/>
          <w:szCs w:val="21"/>
        </w:rPr>
        <w:t>Mathupala</w:t>
      </w:r>
      <w:proofErr w:type="spellEnd"/>
      <w:r w:rsidRPr="004C7E25">
        <w:rPr>
          <w:rFonts w:ascii="Book Antiqua" w:eastAsia="宋体" w:hAnsi="Book Antiqua" w:cs="宋体"/>
          <w:b/>
          <w:bCs/>
          <w:color w:val="000000"/>
          <w:sz w:val="21"/>
          <w:szCs w:val="21"/>
        </w:rPr>
        <w:t xml:space="preserve"> SP</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Heese</w:t>
      </w:r>
      <w:proofErr w:type="spellEnd"/>
      <w:r w:rsidRPr="004C7E25">
        <w:rPr>
          <w:rFonts w:ascii="Book Antiqua" w:eastAsia="宋体" w:hAnsi="Book Antiqua" w:cs="宋体"/>
          <w:color w:val="000000"/>
          <w:sz w:val="21"/>
          <w:szCs w:val="21"/>
        </w:rPr>
        <w:t xml:space="preserve"> C, Pedersen PL. Glucose catabolism in cancer cells.</w:t>
      </w:r>
      <w:proofErr w:type="gramEnd"/>
      <w:r w:rsidRPr="004C7E25">
        <w:rPr>
          <w:rFonts w:ascii="Book Antiqua" w:eastAsia="宋体" w:hAnsi="Book Antiqua" w:cs="宋体"/>
          <w:color w:val="000000"/>
          <w:sz w:val="21"/>
          <w:szCs w:val="21"/>
        </w:rPr>
        <w:t xml:space="preserve"> The type II hexokinase promoter contains functionally active response elements for the tumor suppressor p53.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Biol</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Chem</w:t>
      </w:r>
      <w:proofErr w:type="spellEnd"/>
      <w:r w:rsidRPr="004C7E25">
        <w:rPr>
          <w:rFonts w:ascii="Book Antiqua" w:eastAsia="宋体" w:hAnsi="Book Antiqua" w:cs="宋体"/>
          <w:color w:val="000000"/>
          <w:sz w:val="21"/>
          <w:szCs w:val="21"/>
        </w:rPr>
        <w:t> 1997; </w:t>
      </w:r>
      <w:r w:rsidRPr="004C7E25">
        <w:rPr>
          <w:rFonts w:ascii="Book Antiqua" w:eastAsia="宋体" w:hAnsi="Book Antiqua" w:cs="宋体"/>
          <w:b/>
          <w:bCs/>
          <w:color w:val="000000"/>
          <w:sz w:val="21"/>
          <w:szCs w:val="21"/>
        </w:rPr>
        <w:t>272</w:t>
      </w:r>
      <w:r w:rsidRPr="004C7E25">
        <w:rPr>
          <w:rFonts w:ascii="Book Antiqua" w:eastAsia="宋体" w:hAnsi="Book Antiqua" w:cs="宋体"/>
          <w:color w:val="000000"/>
          <w:sz w:val="21"/>
          <w:szCs w:val="21"/>
        </w:rPr>
        <w:t>: 22776-22780 [PMID: 9278438 DOI: 10.1074/jbc.272.36.22776]</w:t>
      </w:r>
    </w:p>
    <w:p w14:paraId="5C302708"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99 </w:t>
      </w:r>
      <w:proofErr w:type="spellStart"/>
      <w:r w:rsidRPr="004C7E25">
        <w:rPr>
          <w:rFonts w:ascii="Book Antiqua" w:eastAsia="宋体" w:hAnsi="Book Antiqua" w:cs="宋体"/>
          <w:b/>
          <w:bCs/>
          <w:color w:val="000000"/>
          <w:sz w:val="21"/>
          <w:szCs w:val="21"/>
        </w:rPr>
        <w:t>Matoba</w:t>
      </w:r>
      <w:proofErr w:type="spellEnd"/>
      <w:r w:rsidRPr="004C7E25">
        <w:rPr>
          <w:rFonts w:ascii="Book Antiqua" w:eastAsia="宋体" w:hAnsi="Book Antiqua" w:cs="宋体"/>
          <w:b/>
          <w:bCs/>
          <w:color w:val="000000"/>
          <w:sz w:val="21"/>
          <w:szCs w:val="21"/>
        </w:rPr>
        <w:t xml:space="preserve"> S</w:t>
      </w:r>
      <w:r w:rsidRPr="004C7E25">
        <w:rPr>
          <w:rFonts w:ascii="Book Antiqua" w:eastAsia="宋体" w:hAnsi="Book Antiqua" w:cs="宋体"/>
          <w:color w:val="000000"/>
          <w:sz w:val="21"/>
          <w:szCs w:val="21"/>
        </w:rPr>
        <w:t xml:space="preserve">, Kang JG, </w:t>
      </w:r>
      <w:proofErr w:type="spellStart"/>
      <w:r w:rsidRPr="004C7E25">
        <w:rPr>
          <w:rFonts w:ascii="Book Antiqua" w:eastAsia="宋体" w:hAnsi="Book Antiqua" w:cs="宋体"/>
          <w:color w:val="000000"/>
          <w:sz w:val="21"/>
          <w:szCs w:val="21"/>
        </w:rPr>
        <w:t>Patino</w:t>
      </w:r>
      <w:proofErr w:type="spellEnd"/>
      <w:r w:rsidRPr="004C7E25">
        <w:rPr>
          <w:rFonts w:ascii="Book Antiqua" w:eastAsia="宋体" w:hAnsi="Book Antiqua" w:cs="宋体"/>
          <w:color w:val="000000"/>
          <w:sz w:val="21"/>
          <w:szCs w:val="21"/>
        </w:rPr>
        <w:t xml:space="preserve"> WD, </w:t>
      </w:r>
      <w:proofErr w:type="spellStart"/>
      <w:r w:rsidRPr="004C7E25">
        <w:rPr>
          <w:rFonts w:ascii="Book Antiqua" w:eastAsia="宋体" w:hAnsi="Book Antiqua" w:cs="宋体"/>
          <w:color w:val="000000"/>
          <w:sz w:val="21"/>
          <w:szCs w:val="21"/>
        </w:rPr>
        <w:t>Wragg</w:t>
      </w:r>
      <w:proofErr w:type="spellEnd"/>
      <w:r w:rsidRPr="004C7E25">
        <w:rPr>
          <w:rFonts w:ascii="Book Antiqua" w:eastAsia="宋体" w:hAnsi="Book Antiqua" w:cs="宋体"/>
          <w:color w:val="000000"/>
          <w:sz w:val="21"/>
          <w:szCs w:val="21"/>
        </w:rPr>
        <w:t xml:space="preserve"> A, Boehm M, </w:t>
      </w:r>
      <w:proofErr w:type="spellStart"/>
      <w:r w:rsidRPr="004C7E25">
        <w:rPr>
          <w:rFonts w:ascii="Book Antiqua" w:eastAsia="宋体" w:hAnsi="Book Antiqua" w:cs="宋体"/>
          <w:color w:val="000000"/>
          <w:sz w:val="21"/>
          <w:szCs w:val="21"/>
        </w:rPr>
        <w:t>Gavrilova</w:t>
      </w:r>
      <w:proofErr w:type="spellEnd"/>
      <w:r w:rsidRPr="004C7E25">
        <w:rPr>
          <w:rFonts w:ascii="Book Antiqua" w:eastAsia="宋体" w:hAnsi="Book Antiqua" w:cs="宋体"/>
          <w:color w:val="000000"/>
          <w:sz w:val="21"/>
          <w:szCs w:val="21"/>
        </w:rPr>
        <w:t xml:space="preserve"> O, Hurley PJ, </w:t>
      </w:r>
      <w:proofErr w:type="spellStart"/>
      <w:r w:rsidRPr="004C7E25">
        <w:rPr>
          <w:rFonts w:ascii="Book Antiqua" w:eastAsia="宋体" w:hAnsi="Book Antiqua" w:cs="宋体"/>
          <w:color w:val="000000"/>
          <w:sz w:val="21"/>
          <w:szCs w:val="21"/>
        </w:rPr>
        <w:t>Bunz</w:t>
      </w:r>
      <w:proofErr w:type="spellEnd"/>
      <w:r w:rsidRPr="004C7E25">
        <w:rPr>
          <w:rFonts w:ascii="Book Antiqua" w:eastAsia="宋体" w:hAnsi="Book Antiqua" w:cs="宋体"/>
          <w:color w:val="000000"/>
          <w:sz w:val="21"/>
          <w:szCs w:val="21"/>
        </w:rPr>
        <w:t xml:space="preserve"> F, Hwang PM. p53 regulates mitochondrial respiration. </w:t>
      </w:r>
      <w:r w:rsidRPr="004C7E25">
        <w:rPr>
          <w:rFonts w:ascii="Book Antiqua" w:eastAsia="宋体" w:hAnsi="Book Antiqua" w:cs="宋体"/>
          <w:i/>
          <w:iCs/>
          <w:color w:val="000000"/>
          <w:sz w:val="21"/>
          <w:szCs w:val="21"/>
        </w:rPr>
        <w:t>Science</w:t>
      </w:r>
      <w:r w:rsidRPr="004C7E25">
        <w:rPr>
          <w:rFonts w:ascii="Book Antiqua" w:eastAsia="宋体" w:hAnsi="Book Antiqua" w:cs="宋体"/>
          <w:color w:val="000000"/>
          <w:sz w:val="21"/>
          <w:szCs w:val="21"/>
        </w:rPr>
        <w:t> 2006; </w:t>
      </w:r>
      <w:r w:rsidRPr="004C7E25">
        <w:rPr>
          <w:rFonts w:ascii="Book Antiqua" w:eastAsia="宋体" w:hAnsi="Book Antiqua" w:cs="宋体"/>
          <w:b/>
          <w:bCs/>
          <w:color w:val="000000"/>
          <w:sz w:val="21"/>
          <w:szCs w:val="21"/>
        </w:rPr>
        <w:t>312</w:t>
      </w:r>
      <w:r w:rsidRPr="004C7E25">
        <w:rPr>
          <w:rFonts w:ascii="Book Antiqua" w:eastAsia="宋体" w:hAnsi="Book Antiqua" w:cs="宋体"/>
          <w:color w:val="000000"/>
          <w:sz w:val="21"/>
          <w:szCs w:val="21"/>
        </w:rPr>
        <w:t>: 1650-1653 [PMID: 16728594 DOI: 10.1126/science.1126863]</w:t>
      </w:r>
    </w:p>
    <w:p w14:paraId="3E5636B2"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100 </w:t>
      </w:r>
      <w:proofErr w:type="spellStart"/>
      <w:r w:rsidRPr="004C7E25">
        <w:rPr>
          <w:rFonts w:ascii="Book Antiqua" w:eastAsia="宋体" w:hAnsi="Book Antiqua" w:cs="宋体"/>
          <w:b/>
          <w:bCs/>
          <w:color w:val="000000"/>
          <w:sz w:val="21"/>
          <w:szCs w:val="21"/>
        </w:rPr>
        <w:t>Bensaad</w:t>
      </w:r>
      <w:proofErr w:type="spellEnd"/>
      <w:r w:rsidRPr="004C7E25">
        <w:rPr>
          <w:rFonts w:ascii="Book Antiqua" w:eastAsia="宋体" w:hAnsi="Book Antiqua" w:cs="宋体"/>
          <w:b/>
          <w:bCs/>
          <w:color w:val="000000"/>
          <w:sz w:val="21"/>
          <w:szCs w:val="21"/>
        </w:rPr>
        <w:t xml:space="preserve"> K</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Tsuruta</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Selak</w:t>
      </w:r>
      <w:proofErr w:type="spellEnd"/>
      <w:r w:rsidRPr="004C7E25">
        <w:rPr>
          <w:rFonts w:ascii="Book Antiqua" w:eastAsia="宋体" w:hAnsi="Book Antiqua" w:cs="宋体"/>
          <w:color w:val="000000"/>
          <w:sz w:val="21"/>
          <w:szCs w:val="21"/>
        </w:rPr>
        <w:t xml:space="preserve"> MA, Vidal MN, Nakano K, </w:t>
      </w:r>
      <w:proofErr w:type="spellStart"/>
      <w:r w:rsidRPr="004C7E25">
        <w:rPr>
          <w:rFonts w:ascii="Book Antiqua" w:eastAsia="宋体" w:hAnsi="Book Antiqua" w:cs="宋体"/>
          <w:color w:val="000000"/>
          <w:sz w:val="21"/>
          <w:szCs w:val="21"/>
        </w:rPr>
        <w:t>Bartrons</w:t>
      </w:r>
      <w:proofErr w:type="spellEnd"/>
      <w:r w:rsidRPr="004C7E25">
        <w:rPr>
          <w:rFonts w:ascii="Book Antiqua" w:eastAsia="宋体" w:hAnsi="Book Antiqua" w:cs="宋体"/>
          <w:color w:val="000000"/>
          <w:sz w:val="21"/>
          <w:szCs w:val="21"/>
        </w:rPr>
        <w:t xml:space="preserve"> R, Gottlieb E, </w:t>
      </w:r>
      <w:proofErr w:type="spellStart"/>
      <w:r w:rsidRPr="004C7E25">
        <w:rPr>
          <w:rFonts w:ascii="Book Antiqua" w:eastAsia="宋体" w:hAnsi="Book Antiqua" w:cs="宋体"/>
          <w:color w:val="000000"/>
          <w:sz w:val="21"/>
          <w:szCs w:val="21"/>
        </w:rPr>
        <w:t>Vousden</w:t>
      </w:r>
      <w:proofErr w:type="spellEnd"/>
      <w:r w:rsidRPr="004C7E25">
        <w:rPr>
          <w:rFonts w:ascii="Book Antiqua" w:eastAsia="宋体" w:hAnsi="Book Antiqua" w:cs="宋体"/>
          <w:color w:val="000000"/>
          <w:sz w:val="21"/>
          <w:szCs w:val="21"/>
        </w:rPr>
        <w:t xml:space="preserve"> KH. </w:t>
      </w:r>
      <w:proofErr w:type="gramStart"/>
      <w:r w:rsidRPr="004C7E25">
        <w:rPr>
          <w:rFonts w:ascii="Book Antiqua" w:eastAsia="宋体" w:hAnsi="Book Antiqua" w:cs="宋体"/>
          <w:color w:val="000000"/>
          <w:sz w:val="21"/>
          <w:szCs w:val="21"/>
        </w:rPr>
        <w:t>TIGAR, a p53-inducible regulator of glycolysis and apoptosis.</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Cell</w:t>
      </w:r>
      <w:r w:rsidRPr="004C7E25">
        <w:rPr>
          <w:rFonts w:ascii="Book Antiqua" w:eastAsia="宋体" w:hAnsi="Book Antiqua" w:cs="宋体"/>
          <w:color w:val="000000"/>
          <w:sz w:val="21"/>
          <w:szCs w:val="21"/>
        </w:rPr>
        <w:t> 2006; </w:t>
      </w:r>
      <w:r w:rsidRPr="004C7E25">
        <w:rPr>
          <w:rFonts w:ascii="Book Antiqua" w:eastAsia="宋体" w:hAnsi="Book Antiqua" w:cs="宋体"/>
          <w:b/>
          <w:bCs/>
          <w:color w:val="000000"/>
          <w:sz w:val="21"/>
          <w:szCs w:val="21"/>
        </w:rPr>
        <w:t>126</w:t>
      </w:r>
      <w:r w:rsidRPr="004C7E25">
        <w:rPr>
          <w:rFonts w:ascii="Book Antiqua" w:eastAsia="宋体" w:hAnsi="Book Antiqua" w:cs="宋体"/>
          <w:color w:val="000000"/>
          <w:sz w:val="21"/>
          <w:szCs w:val="21"/>
        </w:rPr>
        <w:t>: 107-120 [PMID: 16839880 DOI: 10.1016/j.cell.2006.05.036]</w:t>
      </w:r>
    </w:p>
    <w:p w14:paraId="0C7D2DDF"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101 </w:t>
      </w:r>
      <w:proofErr w:type="spellStart"/>
      <w:r w:rsidRPr="004C7E25">
        <w:rPr>
          <w:rFonts w:ascii="Book Antiqua" w:eastAsia="宋体" w:hAnsi="Book Antiqua" w:cs="宋体"/>
          <w:b/>
          <w:bCs/>
          <w:color w:val="000000"/>
          <w:sz w:val="21"/>
          <w:szCs w:val="21"/>
        </w:rPr>
        <w:t>Kondoh</w:t>
      </w:r>
      <w:proofErr w:type="spellEnd"/>
      <w:r w:rsidRPr="004C7E25">
        <w:rPr>
          <w:rFonts w:ascii="Book Antiqua" w:eastAsia="宋体" w:hAnsi="Book Antiqua" w:cs="宋体"/>
          <w:b/>
          <w:bCs/>
          <w:color w:val="000000"/>
          <w:sz w:val="21"/>
          <w:szCs w:val="21"/>
        </w:rPr>
        <w:t xml:space="preserve"> H</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Lleonart</w:t>
      </w:r>
      <w:proofErr w:type="spellEnd"/>
      <w:r w:rsidRPr="004C7E25">
        <w:rPr>
          <w:rFonts w:ascii="Book Antiqua" w:eastAsia="宋体" w:hAnsi="Book Antiqua" w:cs="宋体"/>
          <w:color w:val="000000"/>
          <w:sz w:val="21"/>
          <w:szCs w:val="21"/>
        </w:rPr>
        <w:t xml:space="preserve"> ME, Gil J, Wang J, </w:t>
      </w:r>
      <w:proofErr w:type="spellStart"/>
      <w:r w:rsidRPr="004C7E25">
        <w:rPr>
          <w:rFonts w:ascii="Book Antiqua" w:eastAsia="宋体" w:hAnsi="Book Antiqua" w:cs="宋体"/>
          <w:color w:val="000000"/>
          <w:sz w:val="21"/>
          <w:szCs w:val="21"/>
        </w:rPr>
        <w:t>Degan</w:t>
      </w:r>
      <w:proofErr w:type="spellEnd"/>
      <w:r w:rsidRPr="004C7E25">
        <w:rPr>
          <w:rFonts w:ascii="Book Antiqua" w:eastAsia="宋体" w:hAnsi="Book Antiqua" w:cs="宋体"/>
          <w:color w:val="000000"/>
          <w:sz w:val="21"/>
          <w:szCs w:val="21"/>
        </w:rPr>
        <w:t xml:space="preserve"> P, Peters G, Martinez D, </w:t>
      </w:r>
      <w:proofErr w:type="spellStart"/>
      <w:r w:rsidRPr="004C7E25">
        <w:rPr>
          <w:rFonts w:ascii="Book Antiqua" w:eastAsia="宋体" w:hAnsi="Book Antiqua" w:cs="宋体"/>
          <w:color w:val="000000"/>
          <w:sz w:val="21"/>
          <w:szCs w:val="21"/>
        </w:rPr>
        <w:t>Carnero</w:t>
      </w:r>
      <w:proofErr w:type="spellEnd"/>
      <w:r w:rsidRPr="004C7E25">
        <w:rPr>
          <w:rFonts w:ascii="Book Antiqua" w:eastAsia="宋体" w:hAnsi="Book Antiqua" w:cs="宋体"/>
          <w:color w:val="000000"/>
          <w:sz w:val="21"/>
          <w:szCs w:val="21"/>
        </w:rPr>
        <w:t xml:space="preserve"> A, Beach D. Glycolytic enzymes can modulate cellular life span. </w:t>
      </w:r>
      <w:r w:rsidRPr="004C7E25">
        <w:rPr>
          <w:rFonts w:ascii="Book Antiqua" w:eastAsia="宋体" w:hAnsi="Book Antiqua" w:cs="宋体"/>
          <w:i/>
          <w:iCs/>
          <w:color w:val="000000"/>
          <w:sz w:val="21"/>
          <w:szCs w:val="21"/>
        </w:rPr>
        <w:t>Cancer Res</w:t>
      </w:r>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65</w:t>
      </w:r>
      <w:r w:rsidRPr="004C7E25">
        <w:rPr>
          <w:rFonts w:ascii="Book Antiqua" w:eastAsia="宋体" w:hAnsi="Book Antiqua" w:cs="宋体"/>
          <w:color w:val="000000"/>
          <w:sz w:val="21"/>
          <w:szCs w:val="21"/>
        </w:rPr>
        <w:t>: 177-185 [PMID: 15665293]</w:t>
      </w:r>
    </w:p>
    <w:p w14:paraId="39558A5F"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102 </w:t>
      </w:r>
      <w:r w:rsidRPr="004C7E25">
        <w:rPr>
          <w:rFonts w:ascii="Book Antiqua" w:eastAsia="宋体" w:hAnsi="Book Antiqua" w:cs="宋体"/>
          <w:b/>
          <w:bCs/>
          <w:color w:val="000000"/>
          <w:sz w:val="21"/>
          <w:szCs w:val="21"/>
        </w:rPr>
        <w:t>Britton D</w:t>
      </w:r>
      <w:r w:rsidRPr="004C7E25">
        <w:rPr>
          <w:rFonts w:ascii="Book Antiqua" w:eastAsia="宋体" w:hAnsi="Book Antiqua" w:cs="宋体"/>
          <w:color w:val="000000"/>
          <w:sz w:val="21"/>
          <w:szCs w:val="21"/>
        </w:rPr>
        <w:t xml:space="preserve">, Zen Y, </w:t>
      </w:r>
      <w:proofErr w:type="spellStart"/>
      <w:r w:rsidRPr="004C7E25">
        <w:rPr>
          <w:rFonts w:ascii="Book Antiqua" w:eastAsia="宋体" w:hAnsi="Book Antiqua" w:cs="宋体"/>
          <w:color w:val="000000"/>
          <w:sz w:val="21"/>
          <w:szCs w:val="21"/>
        </w:rPr>
        <w:t>Quaglia</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Selzer</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Mitra</w:t>
      </w:r>
      <w:proofErr w:type="spellEnd"/>
      <w:r w:rsidRPr="004C7E25">
        <w:rPr>
          <w:rFonts w:ascii="Book Antiqua" w:eastAsia="宋体" w:hAnsi="Book Antiqua" w:cs="宋体"/>
          <w:color w:val="000000"/>
          <w:sz w:val="21"/>
          <w:szCs w:val="21"/>
        </w:rPr>
        <w:t xml:space="preserve"> V, </w:t>
      </w:r>
      <w:proofErr w:type="spellStart"/>
      <w:r w:rsidRPr="004C7E25">
        <w:rPr>
          <w:rFonts w:ascii="Book Antiqua" w:eastAsia="宋体" w:hAnsi="Book Antiqua" w:cs="宋体"/>
          <w:color w:val="000000"/>
          <w:sz w:val="21"/>
          <w:szCs w:val="21"/>
        </w:rPr>
        <w:t>Lö</w:t>
      </w:r>
      <w:proofErr w:type="spellEnd"/>
      <w:r w:rsidRPr="004C7E25">
        <w:rPr>
          <w:rFonts w:ascii="Book Antiqua" w:eastAsia="宋体" w:hAnsi="Book Antiqua" w:cs="宋体"/>
          <w:color w:val="000000"/>
          <w:sz w:val="21"/>
          <w:szCs w:val="21"/>
        </w:rPr>
        <w:t xml:space="preserve">βner C, Jung S, </w:t>
      </w:r>
      <w:proofErr w:type="spellStart"/>
      <w:r w:rsidRPr="004C7E25">
        <w:rPr>
          <w:rFonts w:ascii="Book Antiqua" w:eastAsia="宋体" w:hAnsi="Book Antiqua" w:cs="宋体"/>
          <w:color w:val="000000"/>
          <w:sz w:val="21"/>
          <w:szCs w:val="21"/>
        </w:rPr>
        <w:t>Böhm</w:t>
      </w:r>
      <w:proofErr w:type="spellEnd"/>
      <w:r w:rsidRPr="004C7E25">
        <w:rPr>
          <w:rFonts w:ascii="Book Antiqua" w:eastAsia="宋体" w:hAnsi="Book Antiqua" w:cs="宋体"/>
          <w:color w:val="000000"/>
          <w:sz w:val="21"/>
          <w:szCs w:val="21"/>
        </w:rPr>
        <w:t xml:space="preserve"> G, </w:t>
      </w:r>
      <w:proofErr w:type="spellStart"/>
      <w:r w:rsidRPr="004C7E25">
        <w:rPr>
          <w:rFonts w:ascii="Book Antiqua" w:eastAsia="宋体" w:hAnsi="Book Antiqua" w:cs="宋体"/>
          <w:color w:val="000000"/>
          <w:sz w:val="21"/>
          <w:szCs w:val="21"/>
        </w:rPr>
        <w:t>Schmid</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Prefot</w:t>
      </w:r>
      <w:proofErr w:type="spell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Hoehle</w:t>
      </w:r>
      <w:proofErr w:type="spellEnd"/>
      <w:r w:rsidRPr="004C7E25">
        <w:rPr>
          <w:rFonts w:ascii="Book Antiqua" w:eastAsia="宋体" w:hAnsi="Book Antiqua" w:cs="宋体"/>
          <w:color w:val="000000"/>
          <w:sz w:val="21"/>
          <w:szCs w:val="21"/>
        </w:rPr>
        <w:t xml:space="preserve"> C, </w:t>
      </w:r>
      <w:proofErr w:type="spellStart"/>
      <w:r w:rsidRPr="004C7E25">
        <w:rPr>
          <w:rFonts w:ascii="Book Antiqua" w:eastAsia="宋体" w:hAnsi="Book Antiqua" w:cs="宋体"/>
          <w:color w:val="000000"/>
          <w:sz w:val="21"/>
          <w:szCs w:val="21"/>
        </w:rPr>
        <w:t>Koncarevic</w:t>
      </w:r>
      <w:proofErr w:type="spellEnd"/>
      <w:r w:rsidRPr="004C7E25">
        <w:rPr>
          <w:rFonts w:ascii="Book Antiqua" w:eastAsia="宋体" w:hAnsi="Book Antiqua" w:cs="宋体"/>
          <w:color w:val="000000"/>
          <w:sz w:val="21"/>
          <w:szCs w:val="21"/>
        </w:rPr>
        <w:t xml:space="preserve"> S, Gee J, Nicholson R, Ward M, </w:t>
      </w:r>
      <w:proofErr w:type="spellStart"/>
      <w:r w:rsidRPr="004C7E25">
        <w:rPr>
          <w:rFonts w:ascii="Book Antiqua" w:eastAsia="宋体" w:hAnsi="Book Antiqua" w:cs="宋体"/>
          <w:color w:val="000000"/>
          <w:sz w:val="21"/>
          <w:szCs w:val="21"/>
        </w:rPr>
        <w:t>Castellano</w:t>
      </w:r>
      <w:proofErr w:type="spellEnd"/>
      <w:r w:rsidRPr="004C7E25">
        <w:rPr>
          <w:rFonts w:ascii="Book Antiqua" w:eastAsia="宋体" w:hAnsi="Book Antiqua" w:cs="宋体"/>
          <w:color w:val="000000"/>
          <w:sz w:val="21"/>
          <w:szCs w:val="21"/>
        </w:rPr>
        <w:t xml:space="preserve"> L, </w:t>
      </w:r>
      <w:proofErr w:type="spellStart"/>
      <w:r w:rsidRPr="004C7E25">
        <w:rPr>
          <w:rFonts w:ascii="Book Antiqua" w:eastAsia="宋体" w:hAnsi="Book Antiqua" w:cs="宋体"/>
          <w:color w:val="000000"/>
          <w:sz w:val="21"/>
          <w:szCs w:val="21"/>
        </w:rPr>
        <w:t>Stebbing</w:t>
      </w:r>
      <w:proofErr w:type="spellEnd"/>
      <w:r w:rsidRPr="004C7E25">
        <w:rPr>
          <w:rFonts w:ascii="Book Antiqua" w:eastAsia="宋体" w:hAnsi="Book Antiqua" w:cs="宋体"/>
          <w:color w:val="000000"/>
          <w:sz w:val="21"/>
          <w:szCs w:val="21"/>
        </w:rPr>
        <w:t xml:space="preserve"> J, </w:t>
      </w:r>
      <w:proofErr w:type="spellStart"/>
      <w:r w:rsidRPr="004C7E25">
        <w:rPr>
          <w:rFonts w:ascii="Book Antiqua" w:eastAsia="宋体" w:hAnsi="Book Antiqua" w:cs="宋体"/>
          <w:color w:val="000000"/>
          <w:sz w:val="21"/>
          <w:szCs w:val="21"/>
        </w:rPr>
        <w:t>Zucht</w:t>
      </w:r>
      <w:proofErr w:type="spellEnd"/>
      <w:r w:rsidRPr="004C7E25">
        <w:rPr>
          <w:rFonts w:ascii="Book Antiqua" w:eastAsia="宋体" w:hAnsi="Book Antiqua" w:cs="宋体"/>
          <w:color w:val="000000"/>
          <w:sz w:val="21"/>
          <w:szCs w:val="21"/>
        </w:rPr>
        <w:t xml:space="preserve"> HD, </w:t>
      </w:r>
      <w:proofErr w:type="spellStart"/>
      <w:r w:rsidRPr="004C7E25">
        <w:rPr>
          <w:rFonts w:ascii="Book Antiqua" w:eastAsia="宋体" w:hAnsi="Book Antiqua" w:cs="宋体"/>
          <w:color w:val="000000"/>
          <w:sz w:val="21"/>
          <w:szCs w:val="21"/>
        </w:rPr>
        <w:t>Sarker</w:t>
      </w:r>
      <w:proofErr w:type="spellEnd"/>
      <w:r w:rsidRPr="004C7E25">
        <w:rPr>
          <w:rFonts w:ascii="Book Antiqua" w:eastAsia="宋体" w:hAnsi="Book Antiqua" w:cs="宋体"/>
          <w:color w:val="000000"/>
          <w:sz w:val="21"/>
          <w:szCs w:val="21"/>
        </w:rPr>
        <w:t xml:space="preserve"> D, Heaton N, Pike I. Quantification of pancreatic cancer proteome and </w:t>
      </w:r>
      <w:proofErr w:type="spellStart"/>
      <w:r w:rsidRPr="004C7E25">
        <w:rPr>
          <w:rFonts w:ascii="Book Antiqua" w:eastAsia="宋体" w:hAnsi="Book Antiqua" w:cs="宋体"/>
          <w:color w:val="000000"/>
          <w:sz w:val="21"/>
          <w:szCs w:val="21"/>
        </w:rPr>
        <w:t>phosphorylome</w:t>
      </w:r>
      <w:proofErr w:type="spellEnd"/>
      <w:r w:rsidRPr="004C7E25">
        <w:rPr>
          <w:rFonts w:ascii="Book Antiqua" w:eastAsia="宋体" w:hAnsi="Book Antiqua" w:cs="宋体"/>
          <w:color w:val="000000"/>
          <w:sz w:val="21"/>
          <w:szCs w:val="21"/>
        </w:rPr>
        <w:t>: indicates molecular events likely contributing to cancer and activity of drug targets. </w:t>
      </w:r>
      <w:proofErr w:type="spellStart"/>
      <w:r w:rsidRPr="004C7E25">
        <w:rPr>
          <w:rFonts w:ascii="Book Antiqua" w:eastAsia="宋体" w:hAnsi="Book Antiqua" w:cs="宋体"/>
          <w:i/>
          <w:iCs/>
          <w:color w:val="000000"/>
          <w:sz w:val="21"/>
          <w:szCs w:val="21"/>
        </w:rPr>
        <w:t>PLoS</w:t>
      </w:r>
      <w:proofErr w:type="spellEnd"/>
      <w:r w:rsidRPr="004C7E25">
        <w:rPr>
          <w:rFonts w:ascii="Book Antiqua" w:eastAsia="宋体" w:hAnsi="Book Antiqua" w:cs="宋体"/>
          <w:i/>
          <w:iCs/>
          <w:color w:val="000000"/>
          <w:sz w:val="21"/>
          <w:szCs w:val="21"/>
        </w:rPr>
        <w:t xml:space="preserve"> One</w:t>
      </w:r>
      <w:r w:rsidRPr="004C7E25">
        <w:rPr>
          <w:rFonts w:ascii="Book Antiqua" w:eastAsia="宋体" w:hAnsi="Book Antiqua" w:cs="宋体"/>
          <w:color w:val="000000"/>
          <w:sz w:val="21"/>
          <w:szCs w:val="21"/>
        </w:rPr>
        <w:t> 2014; </w:t>
      </w:r>
      <w:r w:rsidRPr="004C7E25">
        <w:rPr>
          <w:rFonts w:ascii="Book Antiqua" w:eastAsia="宋体" w:hAnsi="Book Antiqua" w:cs="宋体"/>
          <w:b/>
          <w:bCs/>
          <w:color w:val="000000"/>
          <w:sz w:val="21"/>
          <w:szCs w:val="21"/>
        </w:rPr>
        <w:t>9</w:t>
      </w:r>
      <w:r w:rsidRPr="004C7E25">
        <w:rPr>
          <w:rFonts w:ascii="Book Antiqua" w:eastAsia="宋体" w:hAnsi="Book Antiqua" w:cs="宋体"/>
          <w:color w:val="000000"/>
          <w:sz w:val="21"/>
          <w:szCs w:val="21"/>
        </w:rPr>
        <w:t>: e90948 [PMID: 24670416 DOI: 10.1371/journal.pone.0090948]</w:t>
      </w:r>
    </w:p>
    <w:p w14:paraId="21AA277E"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103 </w:t>
      </w:r>
      <w:r w:rsidRPr="004C7E25">
        <w:rPr>
          <w:rFonts w:ascii="Book Antiqua" w:eastAsia="宋体" w:hAnsi="Book Antiqua" w:cs="宋体"/>
          <w:b/>
          <w:bCs/>
          <w:color w:val="000000"/>
          <w:sz w:val="21"/>
          <w:szCs w:val="21"/>
        </w:rPr>
        <w:t>Qin Y</w:t>
      </w:r>
      <w:r w:rsidRPr="004C7E25">
        <w:rPr>
          <w:rFonts w:ascii="Book Antiqua" w:eastAsia="宋体" w:hAnsi="Book Antiqua" w:cs="宋体"/>
          <w:color w:val="000000"/>
          <w:sz w:val="21"/>
          <w:szCs w:val="21"/>
        </w:rPr>
        <w:t xml:space="preserve">, Zhu W, Xu W, Zhang B, Shi S, </w:t>
      </w:r>
      <w:proofErr w:type="spellStart"/>
      <w:r w:rsidRPr="004C7E25">
        <w:rPr>
          <w:rFonts w:ascii="Book Antiqua" w:eastAsia="宋体" w:hAnsi="Book Antiqua" w:cs="宋体"/>
          <w:color w:val="000000"/>
          <w:sz w:val="21"/>
          <w:szCs w:val="21"/>
        </w:rPr>
        <w:t>Ji</w:t>
      </w:r>
      <w:proofErr w:type="spellEnd"/>
      <w:r w:rsidRPr="004C7E25">
        <w:rPr>
          <w:rFonts w:ascii="Book Antiqua" w:eastAsia="宋体" w:hAnsi="Book Antiqua" w:cs="宋体"/>
          <w:color w:val="000000"/>
          <w:sz w:val="21"/>
          <w:szCs w:val="21"/>
        </w:rPr>
        <w:t xml:space="preserve"> S, Liu J, Long J, Liu C, Liu L, Xu J, Yu X. LSD1 sustains pancreatic cancer growth via maintaining HIF1α-dependent glycolytic process. </w:t>
      </w:r>
      <w:r w:rsidRPr="004C7E25">
        <w:rPr>
          <w:rFonts w:ascii="Book Antiqua" w:eastAsia="宋体" w:hAnsi="Book Antiqua" w:cs="宋体"/>
          <w:i/>
          <w:iCs/>
          <w:color w:val="000000"/>
          <w:sz w:val="21"/>
          <w:szCs w:val="21"/>
        </w:rPr>
        <w:t>Cancer Lett</w:t>
      </w:r>
      <w:r w:rsidRPr="004C7E25">
        <w:rPr>
          <w:rFonts w:ascii="Book Antiqua" w:eastAsia="宋体" w:hAnsi="Book Antiqua" w:cs="宋体"/>
          <w:color w:val="000000"/>
          <w:sz w:val="21"/>
          <w:szCs w:val="21"/>
        </w:rPr>
        <w:t> 2014; </w:t>
      </w:r>
      <w:r w:rsidRPr="004C7E25">
        <w:rPr>
          <w:rFonts w:ascii="Book Antiqua" w:eastAsia="宋体" w:hAnsi="Book Antiqua" w:cs="宋体"/>
          <w:b/>
          <w:bCs/>
          <w:color w:val="000000"/>
          <w:sz w:val="21"/>
          <w:szCs w:val="21"/>
        </w:rPr>
        <w:t>347</w:t>
      </w:r>
      <w:r w:rsidRPr="004C7E25">
        <w:rPr>
          <w:rFonts w:ascii="Book Antiqua" w:eastAsia="宋体" w:hAnsi="Book Antiqua" w:cs="宋体"/>
          <w:color w:val="000000"/>
          <w:sz w:val="21"/>
          <w:szCs w:val="21"/>
        </w:rPr>
        <w:t>: 225-232 [PMID: 24561118 DOI: 10.1016/j.canlet.2014.02.013]</w:t>
      </w:r>
    </w:p>
    <w:p w14:paraId="17B9E378"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104 </w:t>
      </w:r>
      <w:proofErr w:type="spellStart"/>
      <w:r w:rsidRPr="004C7E25">
        <w:rPr>
          <w:rFonts w:ascii="Book Antiqua" w:eastAsia="宋体" w:hAnsi="Book Antiqua" w:cs="宋体"/>
          <w:b/>
          <w:bCs/>
          <w:color w:val="000000"/>
          <w:sz w:val="21"/>
          <w:szCs w:val="21"/>
        </w:rPr>
        <w:t>Chien</w:t>
      </w:r>
      <w:proofErr w:type="spellEnd"/>
      <w:r w:rsidRPr="004C7E25">
        <w:rPr>
          <w:rFonts w:ascii="Book Antiqua" w:eastAsia="宋体" w:hAnsi="Book Antiqua" w:cs="宋体"/>
          <w:b/>
          <w:bCs/>
          <w:color w:val="000000"/>
          <w:sz w:val="21"/>
          <w:szCs w:val="21"/>
        </w:rPr>
        <w:t xml:space="preserve"> W</w:t>
      </w:r>
      <w:r w:rsidRPr="004C7E25">
        <w:rPr>
          <w:rFonts w:ascii="Book Antiqua" w:eastAsia="宋体" w:hAnsi="Book Antiqua" w:cs="宋体"/>
          <w:color w:val="000000"/>
          <w:sz w:val="21"/>
          <w:szCs w:val="21"/>
        </w:rPr>
        <w:t xml:space="preserve">, Lee DH, Zheng Y, </w:t>
      </w:r>
      <w:proofErr w:type="spellStart"/>
      <w:r w:rsidRPr="004C7E25">
        <w:rPr>
          <w:rFonts w:ascii="Book Antiqua" w:eastAsia="宋体" w:hAnsi="Book Antiqua" w:cs="宋体"/>
          <w:color w:val="000000"/>
          <w:sz w:val="21"/>
          <w:szCs w:val="21"/>
        </w:rPr>
        <w:t>Wuensche</w:t>
      </w:r>
      <w:proofErr w:type="spellEnd"/>
      <w:r w:rsidRPr="004C7E25">
        <w:rPr>
          <w:rFonts w:ascii="Book Antiqua" w:eastAsia="宋体" w:hAnsi="Book Antiqua" w:cs="宋体"/>
          <w:color w:val="000000"/>
          <w:sz w:val="21"/>
          <w:szCs w:val="21"/>
        </w:rPr>
        <w:t xml:space="preserve"> P, Alvarez R, Wen DL, </w:t>
      </w:r>
      <w:proofErr w:type="spellStart"/>
      <w:r w:rsidRPr="004C7E25">
        <w:rPr>
          <w:rFonts w:ascii="Book Antiqua" w:eastAsia="宋体" w:hAnsi="Book Antiqua" w:cs="宋体"/>
          <w:color w:val="000000"/>
          <w:sz w:val="21"/>
          <w:szCs w:val="21"/>
        </w:rPr>
        <w:t>Aribi</w:t>
      </w:r>
      <w:proofErr w:type="spellEnd"/>
      <w:r w:rsidRPr="004C7E25">
        <w:rPr>
          <w:rFonts w:ascii="Book Antiqua" w:eastAsia="宋体" w:hAnsi="Book Antiqua" w:cs="宋体"/>
          <w:color w:val="000000"/>
          <w:sz w:val="21"/>
          <w:szCs w:val="21"/>
        </w:rPr>
        <w:t xml:space="preserve"> AM, </w:t>
      </w:r>
      <w:proofErr w:type="spellStart"/>
      <w:r w:rsidRPr="004C7E25">
        <w:rPr>
          <w:rFonts w:ascii="Book Antiqua" w:eastAsia="宋体" w:hAnsi="Book Antiqua" w:cs="宋体"/>
          <w:color w:val="000000"/>
          <w:sz w:val="21"/>
          <w:szCs w:val="21"/>
        </w:rPr>
        <w:t>Thean</w:t>
      </w:r>
      <w:proofErr w:type="spellEnd"/>
      <w:r w:rsidRPr="004C7E25">
        <w:rPr>
          <w:rFonts w:ascii="Book Antiqua" w:eastAsia="宋体" w:hAnsi="Book Antiqua" w:cs="宋体"/>
          <w:color w:val="000000"/>
          <w:sz w:val="21"/>
          <w:szCs w:val="21"/>
        </w:rPr>
        <w:t xml:space="preserve"> SM, Doan NB, Said JW, </w:t>
      </w:r>
      <w:proofErr w:type="spellStart"/>
      <w:r w:rsidRPr="004C7E25">
        <w:rPr>
          <w:rFonts w:ascii="Book Antiqua" w:eastAsia="宋体" w:hAnsi="Book Antiqua" w:cs="宋体"/>
          <w:color w:val="000000"/>
          <w:sz w:val="21"/>
          <w:szCs w:val="21"/>
        </w:rPr>
        <w:t>Koeffler</w:t>
      </w:r>
      <w:proofErr w:type="spellEnd"/>
      <w:r w:rsidRPr="004C7E25">
        <w:rPr>
          <w:rFonts w:ascii="Book Antiqua" w:eastAsia="宋体" w:hAnsi="Book Antiqua" w:cs="宋体"/>
          <w:color w:val="000000"/>
          <w:sz w:val="21"/>
          <w:szCs w:val="21"/>
        </w:rPr>
        <w:t xml:space="preserve"> HP. Growth inhibition of pancreatic cancer cells by histone </w:t>
      </w:r>
      <w:proofErr w:type="spellStart"/>
      <w:r w:rsidRPr="004C7E25">
        <w:rPr>
          <w:rFonts w:ascii="Book Antiqua" w:eastAsia="宋体" w:hAnsi="Book Antiqua" w:cs="宋体"/>
          <w:color w:val="000000"/>
          <w:sz w:val="21"/>
          <w:szCs w:val="21"/>
        </w:rPr>
        <w:t>deacetylase</w:t>
      </w:r>
      <w:proofErr w:type="spellEnd"/>
      <w:r w:rsidRPr="004C7E25">
        <w:rPr>
          <w:rFonts w:ascii="Book Antiqua" w:eastAsia="宋体" w:hAnsi="Book Antiqua" w:cs="宋体"/>
          <w:color w:val="000000"/>
          <w:sz w:val="21"/>
          <w:szCs w:val="21"/>
        </w:rPr>
        <w:t xml:space="preserve"> inhibitor </w:t>
      </w:r>
      <w:proofErr w:type="spellStart"/>
      <w:r w:rsidRPr="004C7E25">
        <w:rPr>
          <w:rFonts w:ascii="Book Antiqua" w:eastAsia="宋体" w:hAnsi="Book Antiqua" w:cs="宋体"/>
          <w:color w:val="000000"/>
          <w:sz w:val="21"/>
          <w:szCs w:val="21"/>
        </w:rPr>
        <w:t>belinostat</w:t>
      </w:r>
      <w:proofErr w:type="spellEnd"/>
      <w:r w:rsidRPr="004C7E25">
        <w:rPr>
          <w:rFonts w:ascii="Book Antiqua" w:eastAsia="宋体" w:hAnsi="Book Antiqua" w:cs="宋体"/>
          <w:color w:val="000000"/>
          <w:sz w:val="21"/>
          <w:szCs w:val="21"/>
        </w:rPr>
        <w:t xml:space="preserve"> through suppression of multiple pathways including HIF, </w:t>
      </w:r>
      <w:proofErr w:type="spellStart"/>
      <w:r w:rsidRPr="004C7E25">
        <w:rPr>
          <w:rFonts w:ascii="Book Antiqua" w:eastAsia="宋体" w:hAnsi="Book Antiqua" w:cs="宋体"/>
          <w:color w:val="000000"/>
          <w:sz w:val="21"/>
          <w:szCs w:val="21"/>
        </w:rPr>
        <w:t>NFkB</w:t>
      </w:r>
      <w:proofErr w:type="spellEnd"/>
      <w:r w:rsidRPr="004C7E25">
        <w:rPr>
          <w:rFonts w:ascii="Book Antiqua" w:eastAsia="宋体" w:hAnsi="Book Antiqua" w:cs="宋体"/>
          <w:color w:val="000000"/>
          <w:sz w:val="21"/>
          <w:szCs w:val="21"/>
        </w:rPr>
        <w:t xml:space="preserve">, and </w:t>
      </w:r>
      <w:proofErr w:type="spellStart"/>
      <w:r w:rsidRPr="004C7E25">
        <w:rPr>
          <w:rFonts w:ascii="Book Antiqua" w:eastAsia="宋体" w:hAnsi="Book Antiqua" w:cs="宋体"/>
          <w:color w:val="000000"/>
          <w:sz w:val="21"/>
          <w:szCs w:val="21"/>
        </w:rPr>
        <w:t>mTOR</w:t>
      </w:r>
      <w:proofErr w:type="spellEnd"/>
      <w:r w:rsidRPr="004C7E25">
        <w:rPr>
          <w:rFonts w:ascii="Book Antiqua" w:eastAsia="宋体" w:hAnsi="Book Antiqua" w:cs="宋体"/>
          <w:color w:val="000000"/>
          <w:sz w:val="21"/>
          <w:szCs w:val="21"/>
        </w:rPr>
        <w:t xml:space="preserve"> signaling in vitro and in vivo. </w:t>
      </w:r>
      <w:proofErr w:type="spellStart"/>
      <w:r w:rsidRPr="004C7E25">
        <w:rPr>
          <w:rFonts w:ascii="Book Antiqua" w:eastAsia="宋体" w:hAnsi="Book Antiqua" w:cs="宋体"/>
          <w:i/>
          <w:iCs/>
          <w:color w:val="000000"/>
          <w:sz w:val="21"/>
          <w:szCs w:val="21"/>
        </w:rPr>
        <w:t>Mol</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Carcinog</w:t>
      </w:r>
      <w:proofErr w:type="spellEnd"/>
      <w:r w:rsidRPr="004C7E25">
        <w:rPr>
          <w:rFonts w:ascii="Book Antiqua" w:eastAsia="宋体" w:hAnsi="Book Antiqua" w:cs="宋体"/>
          <w:color w:val="000000"/>
          <w:sz w:val="21"/>
          <w:szCs w:val="21"/>
        </w:rPr>
        <w:t> 2014; </w:t>
      </w:r>
      <w:r w:rsidRPr="004C7E25">
        <w:rPr>
          <w:rFonts w:ascii="Book Antiqua" w:eastAsia="宋体" w:hAnsi="Book Antiqua" w:cs="宋体"/>
          <w:b/>
          <w:bCs/>
          <w:color w:val="000000"/>
          <w:sz w:val="21"/>
          <w:szCs w:val="21"/>
        </w:rPr>
        <w:t>53</w:t>
      </w:r>
      <w:r w:rsidRPr="004C7E25">
        <w:rPr>
          <w:rFonts w:ascii="Book Antiqua" w:eastAsia="宋体" w:hAnsi="Book Antiqua" w:cs="宋体"/>
          <w:color w:val="000000"/>
          <w:sz w:val="21"/>
          <w:szCs w:val="21"/>
        </w:rPr>
        <w:t>: 722-735 [PMID: 23475695 DOI: 10.1002/mc.22024]</w:t>
      </w:r>
    </w:p>
    <w:p w14:paraId="51582C23"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105 </w:t>
      </w:r>
      <w:proofErr w:type="spellStart"/>
      <w:r w:rsidRPr="004C7E25">
        <w:rPr>
          <w:rFonts w:ascii="Book Antiqua" w:eastAsia="宋体" w:hAnsi="Book Antiqua" w:cs="宋体"/>
          <w:b/>
          <w:bCs/>
          <w:color w:val="000000"/>
          <w:sz w:val="21"/>
          <w:szCs w:val="21"/>
        </w:rPr>
        <w:t>Kitamoto</w:t>
      </w:r>
      <w:proofErr w:type="spellEnd"/>
      <w:r w:rsidRPr="004C7E25">
        <w:rPr>
          <w:rFonts w:ascii="Book Antiqua" w:eastAsia="宋体" w:hAnsi="Book Antiqua" w:cs="宋体"/>
          <w:b/>
          <w:bCs/>
          <w:color w:val="000000"/>
          <w:sz w:val="21"/>
          <w:szCs w:val="21"/>
        </w:rPr>
        <w:t xml:space="preserve"> S</w:t>
      </w:r>
      <w:r w:rsidRPr="004C7E25">
        <w:rPr>
          <w:rFonts w:ascii="Book Antiqua" w:eastAsia="宋体" w:hAnsi="Book Antiqua" w:cs="宋体"/>
          <w:color w:val="000000"/>
          <w:sz w:val="21"/>
          <w:szCs w:val="21"/>
        </w:rPr>
        <w:t xml:space="preserve">, Yokoyama S, Higashi M, Yamada N, Matsubara S, Takao S, </w:t>
      </w:r>
      <w:proofErr w:type="spellStart"/>
      <w:r w:rsidRPr="004C7E25">
        <w:rPr>
          <w:rFonts w:ascii="Book Antiqua" w:eastAsia="宋体" w:hAnsi="Book Antiqua" w:cs="宋体"/>
          <w:color w:val="000000"/>
          <w:sz w:val="21"/>
          <w:szCs w:val="21"/>
        </w:rPr>
        <w:t>Batra</w:t>
      </w:r>
      <w:proofErr w:type="spellEnd"/>
      <w:r w:rsidRPr="004C7E25">
        <w:rPr>
          <w:rFonts w:ascii="Book Antiqua" w:eastAsia="宋体" w:hAnsi="Book Antiqua" w:cs="宋体"/>
          <w:color w:val="000000"/>
          <w:sz w:val="21"/>
          <w:szCs w:val="21"/>
        </w:rPr>
        <w:t xml:space="preserve"> SK, </w:t>
      </w:r>
      <w:proofErr w:type="spellStart"/>
      <w:r w:rsidRPr="004C7E25">
        <w:rPr>
          <w:rFonts w:ascii="Book Antiqua" w:eastAsia="宋体" w:hAnsi="Book Antiqua" w:cs="宋体"/>
          <w:color w:val="000000"/>
          <w:sz w:val="21"/>
          <w:szCs w:val="21"/>
        </w:rPr>
        <w:t>Yonezawa</w:t>
      </w:r>
      <w:proofErr w:type="spellEnd"/>
      <w:r w:rsidRPr="004C7E25">
        <w:rPr>
          <w:rFonts w:ascii="Book Antiqua" w:eastAsia="宋体" w:hAnsi="Book Antiqua" w:cs="宋体"/>
          <w:color w:val="000000"/>
          <w:sz w:val="21"/>
          <w:szCs w:val="21"/>
        </w:rPr>
        <w:t xml:space="preserve"> S. Expression of MUC17 is regulated by HIF1α-mediated hypoxic responses and requires a methylation-free hypoxia responsible element in pancreatic cancer. </w:t>
      </w:r>
      <w:proofErr w:type="spellStart"/>
      <w:r w:rsidRPr="004C7E25">
        <w:rPr>
          <w:rFonts w:ascii="Book Antiqua" w:eastAsia="宋体" w:hAnsi="Book Antiqua" w:cs="宋体"/>
          <w:i/>
          <w:iCs/>
          <w:color w:val="000000"/>
          <w:sz w:val="21"/>
          <w:szCs w:val="21"/>
        </w:rPr>
        <w:t>PLoS</w:t>
      </w:r>
      <w:proofErr w:type="spellEnd"/>
      <w:r w:rsidRPr="004C7E25">
        <w:rPr>
          <w:rFonts w:ascii="Book Antiqua" w:eastAsia="宋体" w:hAnsi="Book Antiqua" w:cs="宋体"/>
          <w:i/>
          <w:iCs/>
          <w:color w:val="000000"/>
          <w:sz w:val="21"/>
          <w:szCs w:val="21"/>
        </w:rPr>
        <w:t xml:space="preserve"> One</w:t>
      </w:r>
      <w:r w:rsidRPr="004C7E25">
        <w:rPr>
          <w:rFonts w:ascii="Book Antiqua" w:eastAsia="宋体" w:hAnsi="Book Antiqua" w:cs="宋体"/>
          <w:color w:val="000000"/>
          <w:sz w:val="21"/>
          <w:szCs w:val="21"/>
        </w:rPr>
        <w:t> 2012; </w:t>
      </w:r>
      <w:r w:rsidRPr="004C7E25">
        <w:rPr>
          <w:rFonts w:ascii="Book Antiqua" w:eastAsia="宋体" w:hAnsi="Book Antiqua" w:cs="宋体"/>
          <w:b/>
          <w:bCs/>
          <w:color w:val="000000"/>
          <w:sz w:val="21"/>
          <w:szCs w:val="21"/>
        </w:rPr>
        <w:t>7</w:t>
      </w:r>
      <w:r w:rsidRPr="004C7E25">
        <w:rPr>
          <w:rFonts w:ascii="Book Antiqua" w:eastAsia="宋体" w:hAnsi="Book Antiqua" w:cs="宋体"/>
          <w:color w:val="000000"/>
          <w:sz w:val="21"/>
          <w:szCs w:val="21"/>
        </w:rPr>
        <w:t>: e44108 [PMID: 22970168 DOI: 10.1371/journal.pone.0044108]</w:t>
      </w:r>
    </w:p>
    <w:p w14:paraId="3EA227BC"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106 </w:t>
      </w:r>
      <w:proofErr w:type="spellStart"/>
      <w:r w:rsidRPr="004C7E25">
        <w:rPr>
          <w:rFonts w:ascii="Book Antiqua" w:eastAsia="宋体" w:hAnsi="Book Antiqua" w:cs="宋体"/>
          <w:b/>
          <w:bCs/>
          <w:color w:val="000000"/>
          <w:sz w:val="21"/>
          <w:szCs w:val="21"/>
        </w:rPr>
        <w:t>Selak</w:t>
      </w:r>
      <w:proofErr w:type="spellEnd"/>
      <w:r w:rsidRPr="004C7E25">
        <w:rPr>
          <w:rFonts w:ascii="Book Antiqua" w:eastAsia="宋体" w:hAnsi="Book Antiqua" w:cs="宋体"/>
          <w:b/>
          <w:bCs/>
          <w:color w:val="000000"/>
          <w:sz w:val="21"/>
          <w:szCs w:val="21"/>
        </w:rPr>
        <w:t xml:space="preserve"> MA</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Armour</w:t>
      </w:r>
      <w:proofErr w:type="spellEnd"/>
      <w:r w:rsidRPr="004C7E25">
        <w:rPr>
          <w:rFonts w:ascii="Book Antiqua" w:eastAsia="宋体" w:hAnsi="Book Antiqua" w:cs="宋体"/>
          <w:color w:val="000000"/>
          <w:sz w:val="21"/>
          <w:szCs w:val="21"/>
        </w:rPr>
        <w:t xml:space="preserve"> SM, </w:t>
      </w:r>
      <w:proofErr w:type="spellStart"/>
      <w:r w:rsidRPr="004C7E25">
        <w:rPr>
          <w:rFonts w:ascii="Book Antiqua" w:eastAsia="宋体" w:hAnsi="Book Antiqua" w:cs="宋体"/>
          <w:color w:val="000000"/>
          <w:sz w:val="21"/>
          <w:szCs w:val="21"/>
        </w:rPr>
        <w:t>MacKenzie</w:t>
      </w:r>
      <w:proofErr w:type="spellEnd"/>
      <w:r w:rsidRPr="004C7E25">
        <w:rPr>
          <w:rFonts w:ascii="Book Antiqua" w:eastAsia="宋体" w:hAnsi="Book Antiqua" w:cs="宋体"/>
          <w:color w:val="000000"/>
          <w:sz w:val="21"/>
          <w:szCs w:val="21"/>
        </w:rPr>
        <w:t xml:space="preserve"> ED, </w:t>
      </w:r>
      <w:proofErr w:type="spellStart"/>
      <w:r w:rsidRPr="004C7E25">
        <w:rPr>
          <w:rFonts w:ascii="Book Antiqua" w:eastAsia="宋体" w:hAnsi="Book Antiqua" w:cs="宋体"/>
          <w:color w:val="000000"/>
          <w:sz w:val="21"/>
          <w:szCs w:val="21"/>
        </w:rPr>
        <w:t>Boulahbel</w:t>
      </w:r>
      <w:proofErr w:type="spellEnd"/>
      <w:r w:rsidRPr="004C7E25">
        <w:rPr>
          <w:rFonts w:ascii="Book Antiqua" w:eastAsia="宋体" w:hAnsi="Book Antiqua" w:cs="宋体"/>
          <w:color w:val="000000"/>
          <w:sz w:val="21"/>
          <w:szCs w:val="21"/>
        </w:rPr>
        <w:t xml:space="preserve"> H, Watson DG, Mansfield KD, Pan Y, Simon MC, Thompson CB, Gottlieb E. Succinate links TCA cycle dysfunction to </w:t>
      </w:r>
      <w:proofErr w:type="spellStart"/>
      <w:r w:rsidRPr="004C7E25">
        <w:rPr>
          <w:rFonts w:ascii="Book Antiqua" w:eastAsia="宋体" w:hAnsi="Book Antiqua" w:cs="宋体"/>
          <w:color w:val="000000"/>
          <w:sz w:val="21"/>
          <w:szCs w:val="21"/>
        </w:rPr>
        <w:t>oncogenesis</w:t>
      </w:r>
      <w:proofErr w:type="spellEnd"/>
      <w:r w:rsidRPr="004C7E25">
        <w:rPr>
          <w:rFonts w:ascii="Book Antiqua" w:eastAsia="宋体" w:hAnsi="Book Antiqua" w:cs="宋体"/>
          <w:color w:val="000000"/>
          <w:sz w:val="21"/>
          <w:szCs w:val="21"/>
        </w:rPr>
        <w:t xml:space="preserve"> by inhibiting HIF-alpha </w:t>
      </w:r>
      <w:proofErr w:type="spellStart"/>
      <w:r w:rsidRPr="004C7E25">
        <w:rPr>
          <w:rFonts w:ascii="Book Antiqua" w:eastAsia="宋体" w:hAnsi="Book Antiqua" w:cs="宋体"/>
          <w:color w:val="000000"/>
          <w:sz w:val="21"/>
          <w:szCs w:val="21"/>
        </w:rPr>
        <w:t>prolyl</w:t>
      </w:r>
      <w:proofErr w:type="spellEnd"/>
      <w:r w:rsidRPr="004C7E25">
        <w:rPr>
          <w:rFonts w:ascii="Book Antiqua" w:eastAsia="宋体" w:hAnsi="Book Antiqua" w:cs="宋体"/>
          <w:color w:val="000000"/>
          <w:sz w:val="21"/>
          <w:szCs w:val="21"/>
        </w:rPr>
        <w:t xml:space="preserve"> hydroxylase. </w:t>
      </w:r>
      <w:r w:rsidRPr="004C7E25">
        <w:rPr>
          <w:rFonts w:ascii="Book Antiqua" w:eastAsia="宋体" w:hAnsi="Book Antiqua" w:cs="宋体"/>
          <w:i/>
          <w:iCs/>
          <w:color w:val="000000"/>
          <w:sz w:val="21"/>
          <w:szCs w:val="21"/>
        </w:rPr>
        <w:t>Cancer Cell</w:t>
      </w:r>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7</w:t>
      </w:r>
      <w:r w:rsidRPr="004C7E25">
        <w:rPr>
          <w:rFonts w:ascii="Book Antiqua" w:eastAsia="宋体" w:hAnsi="Book Antiqua" w:cs="宋体"/>
          <w:color w:val="000000"/>
          <w:sz w:val="21"/>
          <w:szCs w:val="21"/>
        </w:rPr>
        <w:t>: 77-85 [PMID: 15652751 DOI: 10.1016/j.ccr.2004.11.022]</w:t>
      </w:r>
    </w:p>
    <w:p w14:paraId="6DDB3C26"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107 </w:t>
      </w:r>
      <w:r w:rsidRPr="004C7E25">
        <w:rPr>
          <w:rFonts w:ascii="Book Antiqua" w:eastAsia="宋体" w:hAnsi="Book Antiqua" w:cs="宋体"/>
          <w:b/>
          <w:bCs/>
          <w:color w:val="000000"/>
          <w:sz w:val="21"/>
          <w:szCs w:val="21"/>
        </w:rPr>
        <w:t>Isaacs JS</w:t>
      </w:r>
      <w:r w:rsidRPr="004C7E25">
        <w:rPr>
          <w:rFonts w:ascii="Book Antiqua" w:eastAsia="宋体" w:hAnsi="Book Antiqua" w:cs="宋体"/>
          <w:color w:val="000000"/>
          <w:sz w:val="21"/>
          <w:szCs w:val="21"/>
        </w:rPr>
        <w:t xml:space="preserve">, Jung YJ, Mole DR, Lee S, Torres-Cabala C, Chung YL, Merino M, </w:t>
      </w:r>
      <w:proofErr w:type="spellStart"/>
      <w:r w:rsidRPr="004C7E25">
        <w:rPr>
          <w:rFonts w:ascii="Book Antiqua" w:eastAsia="宋体" w:hAnsi="Book Antiqua" w:cs="宋体"/>
          <w:color w:val="000000"/>
          <w:sz w:val="21"/>
          <w:szCs w:val="21"/>
        </w:rPr>
        <w:t>Trepel</w:t>
      </w:r>
      <w:proofErr w:type="spellEnd"/>
      <w:r w:rsidRPr="004C7E25">
        <w:rPr>
          <w:rFonts w:ascii="Book Antiqua" w:eastAsia="宋体" w:hAnsi="Book Antiqua" w:cs="宋体"/>
          <w:color w:val="000000"/>
          <w:sz w:val="21"/>
          <w:szCs w:val="21"/>
        </w:rPr>
        <w:t xml:space="preserve"> J, </w:t>
      </w:r>
      <w:proofErr w:type="spellStart"/>
      <w:r w:rsidRPr="004C7E25">
        <w:rPr>
          <w:rFonts w:ascii="Book Antiqua" w:eastAsia="宋体" w:hAnsi="Book Antiqua" w:cs="宋体"/>
          <w:color w:val="000000"/>
          <w:sz w:val="21"/>
          <w:szCs w:val="21"/>
        </w:rPr>
        <w:t>Zbar</w:t>
      </w:r>
      <w:proofErr w:type="spellEnd"/>
      <w:r w:rsidRPr="004C7E25">
        <w:rPr>
          <w:rFonts w:ascii="Book Antiqua" w:eastAsia="宋体" w:hAnsi="Book Antiqua" w:cs="宋体"/>
          <w:color w:val="000000"/>
          <w:sz w:val="21"/>
          <w:szCs w:val="21"/>
        </w:rPr>
        <w:t xml:space="preserve"> B, Toro J, </w:t>
      </w:r>
      <w:proofErr w:type="spellStart"/>
      <w:r w:rsidRPr="004C7E25">
        <w:rPr>
          <w:rFonts w:ascii="Book Antiqua" w:eastAsia="宋体" w:hAnsi="Book Antiqua" w:cs="宋体"/>
          <w:color w:val="000000"/>
          <w:sz w:val="21"/>
          <w:szCs w:val="21"/>
        </w:rPr>
        <w:t>Ratcliffe</w:t>
      </w:r>
      <w:proofErr w:type="spellEnd"/>
      <w:r w:rsidRPr="004C7E25">
        <w:rPr>
          <w:rFonts w:ascii="Book Antiqua" w:eastAsia="宋体" w:hAnsi="Book Antiqua" w:cs="宋体"/>
          <w:color w:val="000000"/>
          <w:sz w:val="21"/>
          <w:szCs w:val="21"/>
        </w:rPr>
        <w:t xml:space="preserve"> PJ, </w:t>
      </w:r>
      <w:proofErr w:type="spellStart"/>
      <w:r w:rsidRPr="004C7E25">
        <w:rPr>
          <w:rFonts w:ascii="Book Antiqua" w:eastAsia="宋体" w:hAnsi="Book Antiqua" w:cs="宋体"/>
          <w:color w:val="000000"/>
          <w:sz w:val="21"/>
          <w:szCs w:val="21"/>
        </w:rPr>
        <w:t>Linehan</w:t>
      </w:r>
      <w:proofErr w:type="spellEnd"/>
      <w:r w:rsidRPr="004C7E25">
        <w:rPr>
          <w:rFonts w:ascii="Book Antiqua" w:eastAsia="宋体" w:hAnsi="Book Antiqua" w:cs="宋体"/>
          <w:color w:val="000000"/>
          <w:sz w:val="21"/>
          <w:szCs w:val="21"/>
        </w:rPr>
        <w:t xml:space="preserve"> WM, </w:t>
      </w:r>
      <w:proofErr w:type="spellStart"/>
      <w:r w:rsidRPr="004C7E25">
        <w:rPr>
          <w:rFonts w:ascii="Book Antiqua" w:eastAsia="宋体" w:hAnsi="Book Antiqua" w:cs="宋体"/>
          <w:color w:val="000000"/>
          <w:sz w:val="21"/>
          <w:szCs w:val="21"/>
        </w:rPr>
        <w:t>Neckers</w:t>
      </w:r>
      <w:proofErr w:type="spellEnd"/>
      <w:r w:rsidRPr="004C7E25">
        <w:rPr>
          <w:rFonts w:ascii="Book Antiqua" w:eastAsia="宋体" w:hAnsi="Book Antiqua" w:cs="宋体"/>
          <w:color w:val="000000"/>
          <w:sz w:val="21"/>
          <w:szCs w:val="21"/>
        </w:rPr>
        <w:t xml:space="preserve"> L. HIF overexpression correlates with </w:t>
      </w:r>
      <w:proofErr w:type="spellStart"/>
      <w:r w:rsidRPr="004C7E25">
        <w:rPr>
          <w:rFonts w:ascii="Book Antiqua" w:eastAsia="宋体" w:hAnsi="Book Antiqua" w:cs="宋体"/>
          <w:color w:val="000000"/>
          <w:sz w:val="21"/>
          <w:szCs w:val="21"/>
        </w:rPr>
        <w:t>biallelic</w:t>
      </w:r>
      <w:proofErr w:type="spellEnd"/>
      <w:r w:rsidRPr="004C7E25">
        <w:rPr>
          <w:rFonts w:ascii="Book Antiqua" w:eastAsia="宋体" w:hAnsi="Book Antiqua" w:cs="宋体"/>
          <w:color w:val="000000"/>
          <w:sz w:val="21"/>
          <w:szCs w:val="21"/>
        </w:rPr>
        <w:t xml:space="preserve"> loss of </w:t>
      </w:r>
      <w:proofErr w:type="spellStart"/>
      <w:r w:rsidRPr="004C7E25">
        <w:rPr>
          <w:rFonts w:ascii="Book Antiqua" w:eastAsia="宋体" w:hAnsi="Book Antiqua" w:cs="宋体"/>
          <w:color w:val="000000"/>
          <w:sz w:val="21"/>
          <w:szCs w:val="21"/>
        </w:rPr>
        <w:t>fumarate</w:t>
      </w:r>
      <w:proofErr w:type="spellEnd"/>
      <w:r w:rsidRPr="004C7E25">
        <w:rPr>
          <w:rFonts w:ascii="Book Antiqua" w:eastAsia="宋体" w:hAnsi="Book Antiqua" w:cs="宋体"/>
          <w:color w:val="000000"/>
          <w:sz w:val="21"/>
          <w:szCs w:val="21"/>
        </w:rPr>
        <w:t xml:space="preserve"> </w:t>
      </w:r>
      <w:r w:rsidRPr="004C7E25">
        <w:rPr>
          <w:rFonts w:ascii="Book Antiqua" w:eastAsia="宋体" w:hAnsi="Book Antiqua" w:cs="宋体"/>
          <w:color w:val="000000"/>
          <w:sz w:val="21"/>
          <w:szCs w:val="21"/>
        </w:rPr>
        <w:lastRenderedPageBreak/>
        <w:t xml:space="preserve">hydratase in renal cancer: novel role of </w:t>
      </w:r>
      <w:proofErr w:type="spellStart"/>
      <w:r w:rsidRPr="004C7E25">
        <w:rPr>
          <w:rFonts w:ascii="Book Antiqua" w:eastAsia="宋体" w:hAnsi="Book Antiqua" w:cs="宋体"/>
          <w:color w:val="000000"/>
          <w:sz w:val="21"/>
          <w:szCs w:val="21"/>
        </w:rPr>
        <w:t>fumarate</w:t>
      </w:r>
      <w:proofErr w:type="spellEnd"/>
      <w:r w:rsidRPr="004C7E25">
        <w:rPr>
          <w:rFonts w:ascii="Book Antiqua" w:eastAsia="宋体" w:hAnsi="Book Antiqua" w:cs="宋体"/>
          <w:color w:val="000000"/>
          <w:sz w:val="21"/>
          <w:szCs w:val="21"/>
        </w:rPr>
        <w:t xml:space="preserve"> in regulation of HIF stability. </w:t>
      </w:r>
      <w:r w:rsidRPr="004C7E25">
        <w:rPr>
          <w:rFonts w:ascii="Book Antiqua" w:eastAsia="宋体" w:hAnsi="Book Antiqua" w:cs="宋体"/>
          <w:i/>
          <w:iCs/>
          <w:color w:val="000000"/>
          <w:sz w:val="21"/>
          <w:szCs w:val="21"/>
        </w:rPr>
        <w:t>Cancer Cell</w:t>
      </w:r>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8</w:t>
      </w:r>
      <w:r w:rsidRPr="004C7E25">
        <w:rPr>
          <w:rFonts w:ascii="Book Antiqua" w:eastAsia="宋体" w:hAnsi="Book Antiqua" w:cs="宋体"/>
          <w:color w:val="000000"/>
          <w:sz w:val="21"/>
          <w:szCs w:val="21"/>
        </w:rPr>
        <w:t>: 143-153 [PMID: 16098467 DOI: 10.1016/j.ccr.2005.06.017]</w:t>
      </w:r>
    </w:p>
    <w:p w14:paraId="0E9F6A61"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108 </w:t>
      </w:r>
      <w:r w:rsidRPr="004C7E25">
        <w:rPr>
          <w:rFonts w:ascii="Book Antiqua" w:eastAsia="宋体" w:hAnsi="Book Antiqua" w:cs="宋体"/>
          <w:b/>
          <w:bCs/>
          <w:color w:val="000000"/>
          <w:sz w:val="21"/>
          <w:szCs w:val="21"/>
        </w:rPr>
        <w:t xml:space="preserve">King </w:t>
      </w:r>
      <w:proofErr w:type="gramStart"/>
      <w:r w:rsidRPr="004C7E25">
        <w:rPr>
          <w:rFonts w:ascii="Book Antiqua" w:eastAsia="宋体" w:hAnsi="Book Antiqua" w:cs="宋体"/>
          <w:b/>
          <w:bCs/>
          <w:color w:val="000000"/>
          <w:sz w:val="21"/>
          <w:szCs w:val="21"/>
        </w:rPr>
        <w:t>A</w:t>
      </w:r>
      <w:proofErr w:type="gramEnd"/>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Selak</w:t>
      </w:r>
      <w:proofErr w:type="spellEnd"/>
      <w:r w:rsidRPr="004C7E25">
        <w:rPr>
          <w:rFonts w:ascii="Book Antiqua" w:eastAsia="宋体" w:hAnsi="Book Antiqua" w:cs="宋体"/>
          <w:color w:val="000000"/>
          <w:sz w:val="21"/>
          <w:szCs w:val="21"/>
        </w:rPr>
        <w:t xml:space="preserve"> MA, Gottlieb E. Succinate dehydrogenase and </w:t>
      </w:r>
      <w:proofErr w:type="spellStart"/>
      <w:r w:rsidRPr="004C7E25">
        <w:rPr>
          <w:rFonts w:ascii="Book Antiqua" w:eastAsia="宋体" w:hAnsi="Book Antiqua" w:cs="宋体"/>
          <w:color w:val="000000"/>
          <w:sz w:val="21"/>
          <w:szCs w:val="21"/>
        </w:rPr>
        <w:t>fumarate</w:t>
      </w:r>
      <w:proofErr w:type="spellEnd"/>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hydratase</w:t>
      </w:r>
      <w:proofErr w:type="spellEnd"/>
      <w:r w:rsidRPr="004C7E25">
        <w:rPr>
          <w:rFonts w:ascii="Book Antiqua" w:eastAsia="宋体" w:hAnsi="Book Antiqua" w:cs="宋体"/>
          <w:color w:val="000000"/>
          <w:sz w:val="21"/>
          <w:szCs w:val="21"/>
        </w:rPr>
        <w:t>: linking mitochondrial dysfunction and cancer. </w:t>
      </w:r>
      <w:r w:rsidRPr="004C7E25">
        <w:rPr>
          <w:rFonts w:ascii="Book Antiqua" w:eastAsia="宋体" w:hAnsi="Book Antiqua" w:cs="宋体"/>
          <w:i/>
          <w:iCs/>
          <w:color w:val="000000"/>
          <w:sz w:val="21"/>
          <w:szCs w:val="21"/>
        </w:rPr>
        <w:t>Oncogene</w:t>
      </w:r>
      <w:r w:rsidRPr="004C7E25">
        <w:rPr>
          <w:rFonts w:ascii="Book Antiqua" w:eastAsia="宋体" w:hAnsi="Book Antiqua" w:cs="宋体"/>
          <w:color w:val="000000"/>
          <w:sz w:val="21"/>
          <w:szCs w:val="21"/>
        </w:rPr>
        <w:t> 2006; </w:t>
      </w:r>
      <w:r w:rsidRPr="004C7E25">
        <w:rPr>
          <w:rFonts w:ascii="Book Antiqua" w:eastAsia="宋体" w:hAnsi="Book Antiqua" w:cs="宋体"/>
          <w:b/>
          <w:bCs/>
          <w:color w:val="000000"/>
          <w:sz w:val="21"/>
          <w:szCs w:val="21"/>
        </w:rPr>
        <w:t>25</w:t>
      </w:r>
      <w:r w:rsidRPr="004C7E25">
        <w:rPr>
          <w:rFonts w:ascii="Book Antiqua" w:eastAsia="宋体" w:hAnsi="Book Antiqua" w:cs="宋体"/>
          <w:color w:val="000000"/>
          <w:sz w:val="21"/>
          <w:szCs w:val="21"/>
        </w:rPr>
        <w:t>: 4675-4682 [PMID: 16892081 DOI: 10.1038/sj.onc.1209594]</w:t>
      </w:r>
    </w:p>
    <w:p w14:paraId="14C0C65C"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109 </w:t>
      </w:r>
      <w:r w:rsidRPr="004C7E25">
        <w:rPr>
          <w:rFonts w:ascii="Book Antiqua" w:eastAsia="宋体" w:hAnsi="Book Antiqua" w:cs="宋体"/>
          <w:b/>
          <w:bCs/>
          <w:color w:val="000000"/>
          <w:sz w:val="21"/>
          <w:szCs w:val="21"/>
        </w:rPr>
        <w:t>Pollard PJ</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Brière</w:t>
      </w:r>
      <w:proofErr w:type="spellEnd"/>
      <w:r w:rsidRPr="004C7E25">
        <w:rPr>
          <w:rFonts w:ascii="Book Antiqua" w:eastAsia="宋体" w:hAnsi="Book Antiqua" w:cs="宋体"/>
          <w:color w:val="000000"/>
          <w:sz w:val="21"/>
          <w:szCs w:val="21"/>
        </w:rPr>
        <w:t xml:space="preserve"> JJ, </w:t>
      </w:r>
      <w:proofErr w:type="spellStart"/>
      <w:r w:rsidRPr="004C7E25">
        <w:rPr>
          <w:rFonts w:ascii="Book Antiqua" w:eastAsia="宋体" w:hAnsi="Book Antiqua" w:cs="宋体"/>
          <w:color w:val="000000"/>
          <w:sz w:val="21"/>
          <w:szCs w:val="21"/>
        </w:rPr>
        <w:t>Alam</w:t>
      </w:r>
      <w:proofErr w:type="spellEnd"/>
      <w:r w:rsidRPr="004C7E25">
        <w:rPr>
          <w:rFonts w:ascii="Book Antiqua" w:eastAsia="宋体" w:hAnsi="Book Antiqua" w:cs="宋体"/>
          <w:color w:val="000000"/>
          <w:sz w:val="21"/>
          <w:szCs w:val="21"/>
        </w:rPr>
        <w:t xml:space="preserve"> NA, </w:t>
      </w:r>
      <w:proofErr w:type="spellStart"/>
      <w:r w:rsidRPr="004C7E25">
        <w:rPr>
          <w:rFonts w:ascii="Book Antiqua" w:eastAsia="宋体" w:hAnsi="Book Antiqua" w:cs="宋体"/>
          <w:color w:val="000000"/>
          <w:sz w:val="21"/>
          <w:szCs w:val="21"/>
        </w:rPr>
        <w:t>Barwell</w:t>
      </w:r>
      <w:proofErr w:type="spellEnd"/>
      <w:r w:rsidRPr="004C7E25">
        <w:rPr>
          <w:rFonts w:ascii="Book Antiqua" w:eastAsia="宋体" w:hAnsi="Book Antiqua" w:cs="宋体"/>
          <w:color w:val="000000"/>
          <w:sz w:val="21"/>
          <w:szCs w:val="21"/>
        </w:rPr>
        <w:t xml:space="preserve"> J, Barclay E, </w:t>
      </w:r>
      <w:proofErr w:type="spellStart"/>
      <w:r w:rsidRPr="004C7E25">
        <w:rPr>
          <w:rFonts w:ascii="Book Antiqua" w:eastAsia="宋体" w:hAnsi="Book Antiqua" w:cs="宋体"/>
          <w:color w:val="000000"/>
          <w:sz w:val="21"/>
          <w:szCs w:val="21"/>
        </w:rPr>
        <w:t>Wortham</w:t>
      </w:r>
      <w:proofErr w:type="spellEnd"/>
      <w:r w:rsidRPr="004C7E25">
        <w:rPr>
          <w:rFonts w:ascii="Book Antiqua" w:eastAsia="宋体" w:hAnsi="Book Antiqua" w:cs="宋体"/>
          <w:color w:val="000000"/>
          <w:sz w:val="21"/>
          <w:szCs w:val="21"/>
        </w:rPr>
        <w:t xml:space="preserve"> NC, Hunt T, Mitchell M, </w:t>
      </w:r>
      <w:proofErr w:type="spellStart"/>
      <w:r w:rsidRPr="004C7E25">
        <w:rPr>
          <w:rFonts w:ascii="Book Antiqua" w:eastAsia="宋体" w:hAnsi="Book Antiqua" w:cs="宋体"/>
          <w:color w:val="000000"/>
          <w:sz w:val="21"/>
          <w:szCs w:val="21"/>
        </w:rPr>
        <w:t>Olpin</w:t>
      </w:r>
      <w:proofErr w:type="spellEnd"/>
      <w:r w:rsidRPr="004C7E25">
        <w:rPr>
          <w:rFonts w:ascii="Book Antiqua" w:eastAsia="宋体" w:hAnsi="Book Antiqua" w:cs="宋体"/>
          <w:color w:val="000000"/>
          <w:sz w:val="21"/>
          <w:szCs w:val="21"/>
        </w:rPr>
        <w:t xml:space="preserve"> S, Moat SJ, Hargreaves IP, </w:t>
      </w:r>
      <w:proofErr w:type="spellStart"/>
      <w:r w:rsidRPr="004C7E25">
        <w:rPr>
          <w:rFonts w:ascii="Book Antiqua" w:eastAsia="宋体" w:hAnsi="Book Antiqua" w:cs="宋体"/>
          <w:color w:val="000000"/>
          <w:sz w:val="21"/>
          <w:szCs w:val="21"/>
        </w:rPr>
        <w:t>Heales</w:t>
      </w:r>
      <w:proofErr w:type="spellEnd"/>
      <w:r w:rsidRPr="004C7E25">
        <w:rPr>
          <w:rFonts w:ascii="Book Antiqua" w:eastAsia="宋体" w:hAnsi="Book Antiqua" w:cs="宋体"/>
          <w:color w:val="000000"/>
          <w:sz w:val="21"/>
          <w:szCs w:val="21"/>
        </w:rPr>
        <w:t xml:space="preserve"> SJ, Chung YL, Griffiths JR, </w:t>
      </w:r>
      <w:proofErr w:type="spellStart"/>
      <w:r w:rsidRPr="004C7E25">
        <w:rPr>
          <w:rFonts w:ascii="Book Antiqua" w:eastAsia="宋体" w:hAnsi="Book Antiqua" w:cs="宋体"/>
          <w:color w:val="000000"/>
          <w:sz w:val="21"/>
          <w:szCs w:val="21"/>
        </w:rPr>
        <w:t>Dalgleish</w:t>
      </w:r>
      <w:proofErr w:type="spellEnd"/>
      <w:r w:rsidRPr="004C7E25">
        <w:rPr>
          <w:rFonts w:ascii="Book Antiqua" w:eastAsia="宋体" w:hAnsi="Book Antiqua" w:cs="宋体"/>
          <w:color w:val="000000"/>
          <w:sz w:val="21"/>
          <w:szCs w:val="21"/>
        </w:rPr>
        <w:t xml:space="preserve"> A, McGrath JA, Gleeson MJ, Hodgson SV, </w:t>
      </w:r>
      <w:proofErr w:type="spellStart"/>
      <w:r w:rsidRPr="004C7E25">
        <w:rPr>
          <w:rFonts w:ascii="Book Antiqua" w:eastAsia="宋体" w:hAnsi="Book Antiqua" w:cs="宋体"/>
          <w:color w:val="000000"/>
          <w:sz w:val="21"/>
          <w:szCs w:val="21"/>
        </w:rPr>
        <w:t>Poulsom</w:t>
      </w:r>
      <w:proofErr w:type="spellEnd"/>
      <w:r w:rsidRPr="004C7E25">
        <w:rPr>
          <w:rFonts w:ascii="Book Antiqua" w:eastAsia="宋体" w:hAnsi="Book Antiqua" w:cs="宋体"/>
          <w:color w:val="000000"/>
          <w:sz w:val="21"/>
          <w:szCs w:val="21"/>
        </w:rPr>
        <w:t xml:space="preserve"> R, Rustin P, Tomlinson IP. </w:t>
      </w:r>
      <w:proofErr w:type="gramStart"/>
      <w:r w:rsidRPr="004C7E25">
        <w:rPr>
          <w:rFonts w:ascii="Book Antiqua" w:eastAsia="宋体" w:hAnsi="Book Antiqua" w:cs="宋体"/>
          <w:color w:val="000000"/>
          <w:sz w:val="21"/>
          <w:szCs w:val="21"/>
        </w:rPr>
        <w:t xml:space="preserve">Accumulation of Krebs cycle intermediates and over-expression of HIF1alpha in </w:t>
      </w:r>
      <w:proofErr w:type="spellStart"/>
      <w:r w:rsidRPr="004C7E25">
        <w:rPr>
          <w:rFonts w:ascii="Book Antiqua" w:eastAsia="宋体" w:hAnsi="Book Antiqua" w:cs="宋体"/>
          <w:color w:val="000000"/>
          <w:sz w:val="21"/>
          <w:szCs w:val="21"/>
        </w:rPr>
        <w:t>tumours</w:t>
      </w:r>
      <w:proofErr w:type="spellEnd"/>
      <w:r w:rsidRPr="004C7E25">
        <w:rPr>
          <w:rFonts w:ascii="Book Antiqua" w:eastAsia="宋体" w:hAnsi="Book Antiqua" w:cs="宋体"/>
          <w:color w:val="000000"/>
          <w:sz w:val="21"/>
          <w:szCs w:val="21"/>
        </w:rPr>
        <w:t xml:space="preserve"> which result from germline FH and SDH mutations.</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Hum </w:t>
      </w:r>
      <w:proofErr w:type="spellStart"/>
      <w:r w:rsidRPr="004C7E25">
        <w:rPr>
          <w:rFonts w:ascii="Book Antiqua" w:eastAsia="宋体" w:hAnsi="Book Antiqua" w:cs="宋体"/>
          <w:i/>
          <w:iCs/>
          <w:color w:val="000000"/>
          <w:sz w:val="21"/>
          <w:szCs w:val="21"/>
        </w:rPr>
        <w:t>Mol</w:t>
      </w:r>
      <w:proofErr w:type="spellEnd"/>
      <w:r w:rsidRPr="004C7E25">
        <w:rPr>
          <w:rFonts w:ascii="Book Antiqua" w:eastAsia="宋体" w:hAnsi="Book Antiqua" w:cs="宋体"/>
          <w:i/>
          <w:iCs/>
          <w:color w:val="000000"/>
          <w:sz w:val="21"/>
          <w:szCs w:val="21"/>
        </w:rPr>
        <w:t xml:space="preserve"> Genet</w:t>
      </w:r>
      <w:r w:rsidRPr="004C7E25">
        <w:rPr>
          <w:rFonts w:ascii="Book Antiqua" w:eastAsia="宋体" w:hAnsi="Book Antiqua" w:cs="宋体"/>
          <w:color w:val="000000"/>
          <w:sz w:val="21"/>
          <w:szCs w:val="21"/>
        </w:rPr>
        <w:t> 2005; </w:t>
      </w:r>
      <w:r w:rsidRPr="004C7E25">
        <w:rPr>
          <w:rFonts w:ascii="Book Antiqua" w:eastAsia="宋体" w:hAnsi="Book Antiqua" w:cs="宋体"/>
          <w:b/>
          <w:bCs/>
          <w:color w:val="000000"/>
          <w:sz w:val="21"/>
          <w:szCs w:val="21"/>
        </w:rPr>
        <w:t>14</w:t>
      </w:r>
      <w:r w:rsidRPr="004C7E25">
        <w:rPr>
          <w:rFonts w:ascii="Book Antiqua" w:eastAsia="宋体" w:hAnsi="Book Antiqua" w:cs="宋体"/>
          <w:color w:val="000000"/>
          <w:sz w:val="21"/>
          <w:szCs w:val="21"/>
        </w:rPr>
        <w:t>: 2231-2239 [PMID: 15987702 DOI: 10.1093/</w:t>
      </w:r>
      <w:proofErr w:type="spellStart"/>
      <w:r w:rsidRPr="004C7E25">
        <w:rPr>
          <w:rFonts w:ascii="Book Antiqua" w:eastAsia="宋体" w:hAnsi="Book Antiqua" w:cs="宋体"/>
          <w:color w:val="000000"/>
          <w:sz w:val="21"/>
          <w:szCs w:val="21"/>
        </w:rPr>
        <w:t>hmg</w:t>
      </w:r>
      <w:proofErr w:type="spellEnd"/>
      <w:r w:rsidRPr="004C7E25">
        <w:rPr>
          <w:rFonts w:ascii="Book Antiqua" w:eastAsia="宋体" w:hAnsi="Book Antiqua" w:cs="宋体"/>
          <w:color w:val="000000"/>
          <w:sz w:val="21"/>
          <w:szCs w:val="21"/>
        </w:rPr>
        <w:t>/ddi227]</w:t>
      </w:r>
    </w:p>
    <w:p w14:paraId="428676F6"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110 </w:t>
      </w:r>
      <w:proofErr w:type="spellStart"/>
      <w:r w:rsidRPr="004C7E25">
        <w:rPr>
          <w:rFonts w:ascii="Book Antiqua" w:eastAsia="宋体" w:hAnsi="Book Antiqua" w:cs="宋体"/>
          <w:b/>
          <w:bCs/>
          <w:color w:val="000000"/>
          <w:sz w:val="21"/>
          <w:szCs w:val="21"/>
        </w:rPr>
        <w:t>MacKenzie</w:t>
      </w:r>
      <w:proofErr w:type="spellEnd"/>
      <w:r w:rsidRPr="004C7E25">
        <w:rPr>
          <w:rFonts w:ascii="Book Antiqua" w:eastAsia="宋体" w:hAnsi="Book Antiqua" w:cs="宋体"/>
          <w:b/>
          <w:bCs/>
          <w:color w:val="000000"/>
          <w:sz w:val="21"/>
          <w:szCs w:val="21"/>
        </w:rPr>
        <w:t xml:space="preserve"> ED</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Selak</w:t>
      </w:r>
      <w:proofErr w:type="spellEnd"/>
      <w:r w:rsidRPr="004C7E25">
        <w:rPr>
          <w:rFonts w:ascii="Book Antiqua" w:eastAsia="宋体" w:hAnsi="Book Antiqua" w:cs="宋体"/>
          <w:color w:val="000000"/>
          <w:sz w:val="21"/>
          <w:szCs w:val="21"/>
        </w:rPr>
        <w:t xml:space="preserve"> MA, Tennant DA, Payne LJ, Crosby S, </w:t>
      </w:r>
      <w:proofErr w:type="spellStart"/>
      <w:r w:rsidRPr="004C7E25">
        <w:rPr>
          <w:rFonts w:ascii="Book Antiqua" w:eastAsia="宋体" w:hAnsi="Book Antiqua" w:cs="宋体"/>
          <w:color w:val="000000"/>
          <w:sz w:val="21"/>
          <w:szCs w:val="21"/>
        </w:rPr>
        <w:t>Frederiksen</w:t>
      </w:r>
      <w:proofErr w:type="spellEnd"/>
      <w:r w:rsidRPr="004C7E25">
        <w:rPr>
          <w:rFonts w:ascii="Book Antiqua" w:eastAsia="宋体" w:hAnsi="Book Antiqua" w:cs="宋体"/>
          <w:color w:val="000000"/>
          <w:sz w:val="21"/>
          <w:szCs w:val="21"/>
        </w:rPr>
        <w:t xml:space="preserve"> CM, Watson DG, Gottlieb E. Cell-permeating alpha-</w:t>
      </w:r>
      <w:proofErr w:type="spellStart"/>
      <w:r w:rsidRPr="004C7E25">
        <w:rPr>
          <w:rFonts w:ascii="Book Antiqua" w:eastAsia="宋体" w:hAnsi="Book Antiqua" w:cs="宋体"/>
          <w:color w:val="000000"/>
          <w:sz w:val="21"/>
          <w:szCs w:val="21"/>
        </w:rPr>
        <w:t>ketoglutarate</w:t>
      </w:r>
      <w:proofErr w:type="spellEnd"/>
      <w:r w:rsidRPr="004C7E25">
        <w:rPr>
          <w:rFonts w:ascii="Book Antiqua" w:eastAsia="宋体" w:hAnsi="Book Antiqua" w:cs="宋体"/>
          <w:color w:val="000000"/>
          <w:sz w:val="21"/>
          <w:szCs w:val="21"/>
        </w:rPr>
        <w:t xml:space="preserve"> derivatives alleviate </w:t>
      </w:r>
      <w:proofErr w:type="spellStart"/>
      <w:r w:rsidRPr="004C7E25">
        <w:rPr>
          <w:rFonts w:ascii="Book Antiqua" w:eastAsia="宋体" w:hAnsi="Book Antiqua" w:cs="宋体"/>
          <w:color w:val="000000"/>
          <w:sz w:val="21"/>
          <w:szCs w:val="21"/>
        </w:rPr>
        <w:t>pseudohypoxia</w:t>
      </w:r>
      <w:proofErr w:type="spellEnd"/>
      <w:r w:rsidRPr="004C7E25">
        <w:rPr>
          <w:rFonts w:ascii="Book Antiqua" w:eastAsia="宋体" w:hAnsi="Book Antiqua" w:cs="宋体"/>
          <w:color w:val="000000"/>
          <w:sz w:val="21"/>
          <w:szCs w:val="21"/>
        </w:rPr>
        <w:t xml:space="preserve"> in succinate dehydrogenase-deficient cells. </w:t>
      </w:r>
      <w:proofErr w:type="spellStart"/>
      <w:r w:rsidRPr="004C7E25">
        <w:rPr>
          <w:rFonts w:ascii="Book Antiqua" w:eastAsia="宋体" w:hAnsi="Book Antiqua" w:cs="宋体"/>
          <w:i/>
          <w:iCs/>
          <w:color w:val="000000"/>
          <w:sz w:val="21"/>
          <w:szCs w:val="21"/>
        </w:rPr>
        <w:t>Mol</w:t>
      </w:r>
      <w:proofErr w:type="spellEnd"/>
      <w:r w:rsidRPr="004C7E25">
        <w:rPr>
          <w:rFonts w:ascii="Book Antiqua" w:eastAsia="宋体" w:hAnsi="Book Antiqua" w:cs="宋体"/>
          <w:i/>
          <w:iCs/>
          <w:color w:val="000000"/>
          <w:sz w:val="21"/>
          <w:szCs w:val="21"/>
        </w:rPr>
        <w:t xml:space="preserve"> Cell </w:t>
      </w:r>
      <w:proofErr w:type="spellStart"/>
      <w:r w:rsidRPr="004C7E25">
        <w:rPr>
          <w:rFonts w:ascii="Book Antiqua" w:eastAsia="宋体" w:hAnsi="Book Antiqua" w:cs="宋体"/>
          <w:i/>
          <w:iCs/>
          <w:color w:val="000000"/>
          <w:sz w:val="21"/>
          <w:szCs w:val="21"/>
        </w:rPr>
        <w:t>Biol</w:t>
      </w:r>
      <w:proofErr w:type="spellEnd"/>
      <w:r w:rsidRPr="004C7E25">
        <w:rPr>
          <w:rFonts w:ascii="Book Antiqua" w:eastAsia="宋体" w:hAnsi="Book Antiqua" w:cs="宋体"/>
          <w:color w:val="000000"/>
          <w:sz w:val="21"/>
          <w:szCs w:val="21"/>
        </w:rPr>
        <w:t> 2007; </w:t>
      </w:r>
      <w:r w:rsidRPr="004C7E25">
        <w:rPr>
          <w:rFonts w:ascii="Book Antiqua" w:eastAsia="宋体" w:hAnsi="Book Antiqua" w:cs="宋体"/>
          <w:b/>
          <w:bCs/>
          <w:color w:val="000000"/>
          <w:sz w:val="21"/>
          <w:szCs w:val="21"/>
        </w:rPr>
        <w:t>27</w:t>
      </w:r>
      <w:r w:rsidRPr="004C7E25">
        <w:rPr>
          <w:rFonts w:ascii="Book Antiqua" w:eastAsia="宋体" w:hAnsi="Book Antiqua" w:cs="宋体"/>
          <w:color w:val="000000"/>
          <w:sz w:val="21"/>
          <w:szCs w:val="21"/>
        </w:rPr>
        <w:t>: 3282-3289 [PMID: 17325041 DOI: 10.1128/MCB.01927-06]</w:t>
      </w:r>
    </w:p>
    <w:p w14:paraId="3B8E9668"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111 </w:t>
      </w:r>
      <w:proofErr w:type="spellStart"/>
      <w:r w:rsidRPr="004C7E25">
        <w:rPr>
          <w:rFonts w:ascii="Book Antiqua" w:eastAsia="宋体" w:hAnsi="Book Antiqua" w:cs="宋体"/>
          <w:b/>
          <w:bCs/>
          <w:color w:val="000000"/>
          <w:sz w:val="21"/>
          <w:szCs w:val="21"/>
        </w:rPr>
        <w:t>DeBerardinis</w:t>
      </w:r>
      <w:proofErr w:type="spellEnd"/>
      <w:r w:rsidRPr="004C7E25">
        <w:rPr>
          <w:rFonts w:ascii="Book Antiqua" w:eastAsia="宋体" w:hAnsi="Book Antiqua" w:cs="宋体"/>
          <w:b/>
          <w:bCs/>
          <w:color w:val="000000"/>
          <w:sz w:val="21"/>
          <w:szCs w:val="21"/>
        </w:rPr>
        <w:t xml:space="preserve"> RJ</w:t>
      </w:r>
      <w:r w:rsidRPr="004C7E25">
        <w:rPr>
          <w:rFonts w:ascii="Book Antiqua" w:eastAsia="宋体" w:hAnsi="Book Antiqua" w:cs="宋体"/>
          <w:color w:val="000000"/>
          <w:sz w:val="21"/>
          <w:szCs w:val="21"/>
        </w:rPr>
        <w:t xml:space="preserve">, Mancuso A, </w:t>
      </w:r>
      <w:proofErr w:type="spellStart"/>
      <w:r w:rsidRPr="004C7E25">
        <w:rPr>
          <w:rFonts w:ascii="Book Antiqua" w:eastAsia="宋体" w:hAnsi="Book Antiqua" w:cs="宋体"/>
          <w:color w:val="000000"/>
          <w:sz w:val="21"/>
          <w:szCs w:val="21"/>
        </w:rPr>
        <w:t>Daikhin</w:t>
      </w:r>
      <w:proofErr w:type="spellEnd"/>
      <w:r w:rsidRPr="004C7E25">
        <w:rPr>
          <w:rFonts w:ascii="Book Antiqua" w:eastAsia="宋体" w:hAnsi="Book Antiqua" w:cs="宋体"/>
          <w:color w:val="000000"/>
          <w:sz w:val="21"/>
          <w:szCs w:val="21"/>
        </w:rPr>
        <w:t xml:space="preserve"> E, </w:t>
      </w:r>
      <w:proofErr w:type="spellStart"/>
      <w:r w:rsidRPr="004C7E25">
        <w:rPr>
          <w:rFonts w:ascii="Book Antiqua" w:eastAsia="宋体" w:hAnsi="Book Antiqua" w:cs="宋体"/>
          <w:color w:val="000000"/>
          <w:sz w:val="21"/>
          <w:szCs w:val="21"/>
        </w:rPr>
        <w:t>Nissim</w:t>
      </w:r>
      <w:proofErr w:type="spellEnd"/>
      <w:r w:rsidRPr="004C7E25">
        <w:rPr>
          <w:rFonts w:ascii="Book Antiqua" w:eastAsia="宋体" w:hAnsi="Book Antiqua" w:cs="宋体"/>
          <w:color w:val="000000"/>
          <w:sz w:val="21"/>
          <w:szCs w:val="21"/>
        </w:rPr>
        <w:t xml:space="preserve"> I, </w:t>
      </w:r>
      <w:proofErr w:type="spellStart"/>
      <w:r w:rsidRPr="004C7E25">
        <w:rPr>
          <w:rFonts w:ascii="Book Antiqua" w:eastAsia="宋体" w:hAnsi="Book Antiqua" w:cs="宋体"/>
          <w:color w:val="000000"/>
          <w:sz w:val="21"/>
          <w:szCs w:val="21"/>
        </w:rPr>
        <w:t>Yudkoff</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Wehrli</w:t>
      </w:r>
      <w:proofErr w:type="spellEnd"/>
      <w:r w:rsidRPr="004C7E25">
        <w:rPr>
          <w:rFonts w:ascii="Book Antiqua" w:eastAsia="宋体" w:hAnsi="Book Antiqua" w:cs="宋体"/>
          <w:color w:val="000000"/>
          <w:sz w:val="21"/>
          <w:szCs w:val="21"/>
        </w:rPr>
        <w:t xml:space="preserve"> S, Thompson CB. Beyond aerobic glycolysis: transformed cells can engage in glutamine metabolism that exceeds the requirement for protein and nucleotide synthesis. </w:t>
      </w:r>
      <w:proofErr w:type="spellStart"/>
      <w:r w:rsidRPr="004C7E25">
        <w:rPr>
          <w:rFonts w:ascii="Book Antiqua" w:eastAsia="宋体" w:hAnsi="Book Antiqua" w:cs="宋体"/>
          <w:i/>
          <w:iCs/>
          <w:color w:val="000000"/>
          <w:sz w:val="21"/>
          <w:szCs w:val="21"/>
        </w:rPr>
        <w:t>Proc</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Natl</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Acad</w:t>
      </w:r>
      <w:proofErr w:type="spellEnd"/>
      <w:r w:rsidRPr="004C7E25">
        <w:rPr>
          <w:rFonts w:ascii="Book Antiqua" w:eastAsia="宋体" w:hAnsi="Book Antiqua" w:cs="宋体"/>
          <w:i/>
          <w:iCs/>
          <w:color w:val="000000"/>
          <w:sz w:val="21"/>
          <w:szCs w:val="21"/>
        </w:rPr>
        <w:t xml:space="preserve"> </w:t>
      </w:r>
      <w:proofErr w:type="spellStart"/>
      <w:r w:rsidRPr="004C7E25">
        <w:rPr>
          <w:rFonts w:ascii="Book Antiqua" w:eastAsia="宋体" w:hAnsi="Book Antiqua" w:cs="宋体"/>
          <w:i/>
          <w:iCs/>
          <w:color w:val="000000"/>
          <w:sz w:val="21"/>
          <w:szCs w:val="21"/>
        </w:rPr>
        <w:t>Sci</w:t>
      </w:r>
      <w:proofErr w:type="spellEnd"/>
      <w:r w:rsidRPr="004C7E25">
        <w:rPr>
          <w:rFonts w:ascii="Book Antiqua" w:eastAsia="宋体" w:hAnsi="Book Antiqua" w:cs="宋体"/>
          <w:i/>
          <w:iCs/>
          <w:color w:val="000000"/>
          <w:sz w:val="21"/>
          <w:szCs w:val="21"/>
        </w:rPr>
        <w:t xml:space="preserve"> USA</w:t>
      </w:r>
      <w:r w:rsidRPr="004C7E25">
        <w:rPr>
          <w:rFonts w:ascii="Book Antiqua" w:eastAsia="宋体" w:hAnsi="Book Antiqua" w:cs="宋体"/>
          <w:color w:val="000000"/>
          <w:sz w:val="21"/>
          <w:szCs w:val="21"/>
        </w:rPr>
        <w:t> 2007; </w:t>
      </w:r>
      <w:r w:rsidRPr="004C7E25">
        <w:rPr>
          <w:rFonts w:ascii="Book Antiqua" w:eastAsia="宋体" w:hAnsi="Book Antiqua" w:cs="宋体"/>
          <w:b/>
          <w:bCs/>
          <w:color w:val="000000"/>
          <w:sz w:val="21"/>
          <w:szCs w:val="21"/>
        </w:rPr>
        <w:t>104</w:t>
      </w:r>
      <w:r w:rsidRPr="004C7E25">
        <w:rPr>
          <w:rFonts w:ascii="Book Antiqua" w:eastAsia="宋体" w:hAnsi="Book Antiqua" w:cs="宋体"/>
          <w:color w:val="000000"/>
          <w:sz w:val="21"/>
          <w:szCs w:val="21"/>
        </w:rPr>
        <w:t>: 19345-19350 [PMID: 18032601 DOI: 10.1073/pnas.0709747104]</w:t>
      </w:r>
    </w:p>
    <w:p w14:paraId="682CE1DB"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112 </w:t>
      </w:r>
      <w:r w:rsidRPr="004C7E25">
        <w:rPr>
          <w:rFonts w:ascii="Book Antiqua" w:eastAsia="宋体" w:hAnsi="Book Antiqua" w:cs="宋体"/>
          <w:b/>
          <w:bCs/>
          <w:color w:val="000000"/>
          <w:sz w:val="21"/>
          <w:szCs w:val="21"/>
        </w:rPr>
        <w:t>Dang CV</w:t>
      </w:r>
      <w:r w:rsidRPr="004C7E25">
        <w:rPr>
          <w:rFonts w:ascii="Book Antiqua" w:eastAsia="宋体" w:hAnsi="Book Antiqua" w:cs="宋体"/>
          <w:color w:val="000000"/>
          <w:sz w:val="21"/>
          <w:szCs w:val="21"/>
        </w:rPr>
        <w:t xml:space="preserve">, Kim JW, </w:t>
      </w:r>
      <w:proofErr w:type="gramStart"/>
      <w:r w:rsidRPr="004C7E25">
        <w:rPr>
          <w:rFonts w:ascii="Book Antiqua" w:eastAsia="宋体" w:hAnsi="Book Antiqua" w:cs="宋体"/>
          <w:color w:val="000000"/>
          <w:sz w:val="21"/>
          <w:szCs w:val="21"/>
        </w:rPr>
        <w:t>Gao</w:t>
      </w:r>
      <w:proofErr w:type="gramEnd"/>
      <w:r w:rsidRPr="004C7E25">
        <w:rPr>
          <w:rFonts w:ascii="Book Antiqua" w:eastAsia="宋体" w:hAnsi="Book Antiqua" w:cs="宋体"/>
          <w:color w:val="000000"/>
          <w:sz w:val="21"/>
          <w:szCs w:val="21"/>
        </w:rPr>
        <w:t xml:space="preserve"> P, </w:t>
      </w:r>
      <w:proofErr w:type="spellStart"/>
      <w:r w:rsidRPr="004C7E25">
        <w:rPr>
          <w:rFonts w:ascii="Book Antiqua" w:eastAsia="宋体" w:hAnsi="Book Antiqua" w:cs="宋体"/>
          <w:color w:val="000000"/>
          <w:sz w:val="21"/>
          <w:szCs w:val="21"/>
        </w:rPr>
        <w:t>Yustein</w:t>
      </w:r>
      <w:proofErr w:type="spellEnd"/>
      <w:r w:rsidRPr="004C7E25">
        <w:rPr>
          <w:rFonts w:ascii="Book Antiqua" w:eastAsia="宋体" w:hAnsi="Book Antiqua" w:cs="宋体"/>
          <w:color w:val="000000"/>
          <w:sz w:val="21"/>
          <w:szCs w:val="21"/>
        </w:rPr>
        <w:t xml:space="preserve"> J. </w:t>
      </w:r>
      <w:proofErr w:type="gramStart"/>
      <w:r w:rsidRPr="004C7E25">
        <w:rPr>
          <w:rFonts w:ascii="Book Antiqua" w:eastAsia="宋体" w:hAnsi="Book Antiqua" w:cs="宋体"/>
          <w:color w:val="000000"/>
          <w:sz w:val="21"/>
          <w:szCs w:val="21"/>
        </w:rPr>
        <w:t>The interplay between MYC and HIF in cancer.</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Nat Rev Cancer</w:t>
      </w:r>
      <w:r w:rsidRPr="004C7E25">
        <w:rPr>
          <w:rFonts w:ascii="Book Antiqua" w:eastAsia="宋体" w:hAnsi="Book Antiqua" w:cs="宋体"/>
          <w:color w:val="000000"/>
          <w:sz w:val="21"/>
          <w:szCs w:val="21"/>
        </w:rPr>
        <w:t> 2008; </w:t>
      </w:r>
      <w:r w:rsidRPr="004C7E25">
        <w:rPr>
          <w:rFonts w:ascii="Book Antiqua" w:eastAsia="宋体" w:hAnsi="Book Antiqua" w:cs="宋体"/>
          <w:b/>
          <w:bCs/>
          <w:color w:val="000000"/>
          <w:sz w:val="21"/>
          <w:szCs w:val="21"/>
        </w:rPr>
        <w:t>8</w:t>
      </w:r>
      <w:r w:rsidRPr="004C7E25">
        <w:rPr>
          <w:rFonts w:ascii="Book Antiqua" w:eastAsia="宋体" w:hAnsi="Book Antiqua" w:cs="宋体"/>
          <w:color w:val="000000"/>
          <w:sz w:val="21"/>
          <w:szCs w:val="21"/>
        </w:rPr>
        <w:t>: 51-56 [PMID: 18046334 DOI: 10.1038/nrc2274]</w:t>
      </w:r>
    </w:p>
    <w:p w14:paraId="1CE172BD"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proofErr w:type="gramStart"/>
      <w:r w:rsidRPr="004C7E25">
        <w:rPr>
          <w:rFonts w:ascii="Book Antiqua" w:eastAsia="宋体" w:hAnsi="Book Antiqua" w:cs="宋体"/>
          <w:color w:val="000000"/>
          <w:sz w:val="21"/>
          <w:szCs w:val="21"/>
        </w:rPr>
        <w:t>113 </w:t>
      </w:r>
      <w:r w:rsidRPr="004C7E25">
        <w:rPr>
          <w:rFonts w:ascii="Book Antiqua" w:eastAsia="宋体" w:hAnsi="Book Antiqua" w:cs="宋体"/>
          <w:b/>
          <w:bCs/>
          <w:color w:val="000000"/>
          <w:sz w:val="21"/>
          <w:szCs w:val="21"/>
        </w:rPr>
        <w:t>Dang CV</w:t>
      </w:r>
      <w:r w:rsidRPr="004C7E25">
        <w:rPr>
          <w:rFonts w:ascii="Book Antiqua" w:eastAsia="宋体" w:hAnsi="Book Antiqua" w:cs="宋体"/>
          <w:color w:val="000000"/>
          <w:sz w:val="21"/>
          <w:szCs w:val="21"/>
        </w:rPr>
        <w:t xml:space="preserve">. Rethinking the Warburg effect with </w:t>
      </w:r>
      <w:proofErr w:type="spellStart"/>
      <w:r w:rsidRPr="004C7E25">
        <w:rPr>
          <w:rFonts w:ascii="Book Antiqua" w:eastAsia="宋体" w:hAnsi="Book Antiqua" w:cs="宋体"/>
          <w:color w:val="000000"/>
          <w:sz w:val="21"/>
          <w:szCs w:val="21"/>
        </w:rPr>
        <w:t>Myc</w:t>
      </w:r>
      <w:proofErr w:type="spellEnd"/>
      <w:r w:rsidRPr="004C7E25">
        <w:rPr>
          <w:rFonts w:ascii="Book Antiqua" w:eastAsia="宋体" w:hAnsi="Book Antiqua" w:cs="宋体"/>
          <w:color w:val="000000"/>
          <w:sz w:val="21"/>
          <w:szCs w:val="21"/>
        </w:rPr>
        <w:t xml:space="preserve"> micromanaging glutamine metabolism.</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Cancer Res</w:t>
      </w:r>
      <w:r w:rsidRPr="004C7E25">
        <w:rPr>
          <w:rFonts w:ascii="Book Antiqua" w:eastAsia="宋体" w:hAnsi="Book Antiqua" w:cs="宋体"/>
          <w:color w:val="000000"/>
          <w:sz w:val="21"/>
          <w:szCs w:val="21"/>
        </w:rPr>
        <w:t> 2010; </w:t>
      </w:r>
      <w:r w:rsidRPr="004C7E25">
        <w:rPr>
          <w:rFonts w:ascii="Book Antiqua" w:eastAsia="宋体" w:hAnsi="Book Antiqua" w:cs="宋体"/>
          <w:b/>
          <w:bCs/>
          <w:color w:val="000000"/>
          <w:sz w:val="21"/>
          <w:szCs w:val="21"/>
        </w:rPr>
        <w:t>70</w:t>
      </w:r>
      <w:r w:rsidRPr="004C7E25">
        <w:rPr>
          <w:rFonts w:ascii="Book Antiqua" w:eastAsia="宋体" w:hAnsi="Book Antiqua" w:cs="宋体"/>
          <w:color w:val="000000"/>
          <w:sz w:val="21"/>
          <w:szCs w:val="21"/>
        </w:rPr>
        <w:t>: 859-862 [PMID: 20086171 DOI: 10.1158/0008-5472.CAN-09-3556]</w:t>
      </w:r>
    </w:p>
    <w:p w14:paraId="0FFB90E2"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114 </w:t>
      </w:r>
      <w:proofErr w:type="spellStart"/>
      <w:r w:rsidRPr="004C7E25">
        <w:rPr>
          <w:rFonts w:ascii="Book Antiqua" w:eastAsia="宋体" w:hAnsi="Book Antiqua" w:cs="宋体"/>
          <w:b/>
          <w:bCs/>
          <w:color w:val="000000"/>
          <w:sz w:val="21"/>
          <w:szCs w:val="21"/>
        </w:rPr>
        <w:t>Christofk</w:t>
      </w:r>
      <w:proofErr w:type="spellEnd"/>
      <w:r w:rsidRPr="004C7E25">
        <w:rPr>
          <w:rFonts w:ascii="Book Antiqua" w:eastAsia="宋体" w:hAnsi="Book Antiqua" w:cs="宋体"/>
          <w:b/>
          <w:bCs/>
          <w:color w:val="000000"/>
          <w:sz w:val="21"/>
          <w:szCs w:val="21"/>
        </w:rPr>
        <w:t xml:space="preserve"> HR</w:t>
      </w:r>
      <w:r w:rsidRPr="004C7E25">
        <w:rPr>
          <w:rFonts w:ascii="Book Antiqua" w:eastAsia="宋体" w:hAnsi="Book Antiqua" w:cs="宋体"/>
          <w:color w:val="000000"/>
          <w:sz w:val="21"/>
          <w:szCs w:val="21"/>
        </w:rPr>
        <w:t xml:space="preserve">, Vander </w:t>
      </w:r>
      <w:proofErr w:type="spellStart"/>
      <w:r w:rsidRPr="004C7E25">
        <w:rPr>
          <w:rFonts w:ascii="Book Antiqua" w:eastAsia="宋体" w:hAnsi="Book Antiqua" w:cs="宋体"/>
          <w:color w:val="000000"/>
          <w:sz w:val="21"/>
          <w:szCs w:val="21"/>
        </w:rPr>
        <w:t>Heiden</w:t>
      </w:r>
      <w:proofErr w:type="spellEnd"/>
      <w:r w:rsidRPr="004C7E25">
        <w:rPr>
          <w:rFonts w:ascii="Book Antiqua" w:eastAsia="宋体" w:hAnsi="Book Antiqua" w:cs="宋体"/>
          <w:color w:val="000000"/>
          <w:sz w:val="21"/>
          <w:szCs w:val="21"/>
        </w:rPr>
        <w:t xml:space="preserve"> MG, Harris MH, </w:t>
      </w:r>
      <w:proofErr w:type="spellStart"/>
      <w:r w:rsidRPr="004C7E25">
        <w:rPr>
          <w:rFonts w:ascii="Book Antiqua" w:eastAsia="宋体" w:hAnsi="Book Antiqua" w:cs="宋体"/>
          <w:color w:val="000000"/>
          <w:sz w:val="21"/>
          <w:szCs w:val="21"/>
        </w:rPr>
        <w:t>Ramanathan</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Gerszten</w:t>
      </w:r>
      <w:proofErr w:type="spellEnd"/>
      <w:r w:rsidRPr="004C7E25">
        <w:rPr>
          <w:rFonts w:ascii="Book Antiqua" w:eastAsia="宋体" w:hAnsi="Book Antiqua" w:cs="宋体"/>
          <w:color w:val="000000"/>
          <w:sz w:val="21"/>
          <w:szCs w:val="21"/>
        </w:rPr>
        <w:t xml:space="preserve"> RE, Wei R, Fleming MD, Schreiber SL, </w:t>
      </w:r>
      <w:proofErr w:type="spellStart"/>
      <w:r w:rsidRPr="004C7E25">
        <w:rPr>
          <w:rFonts w:ascii="Book Antiqua" w:eastAsia="宋体" w:hAnsi="Book Antiqua" w:cs="宋体"/>
          <w:color w:val="000000"/>
          <w:sz w:val="21"/>
          <w:szCs w:val="21"/>
        </w:rPr>
        <w:t>Cantley</w:t>
      </w:r>
      <w:proofErr w:type="spellEnd"/>
      <w:r w:rsidRPr="004C7E25">
        <w:rPr>
          <w:rFonts w:ascii="Book Antiqua" w:eastAsia="宋体" w:hAnsi="Book Antiqua" w:cs="宋体"/>
          <w:color w:val="000000"/>
          <w:sz w:val="21"/>
          <w:szCs w:val="21"/>
        </w:rPr>
        <w:t xml:space="preserve"> LC. The M2 splice isoform of pyruvate kinase is important for cancer metabolism and </w:t>
      </w:r>
      <w:proofErr w:type="spellStart"/>
      <w:r w:rsidRPr="004C7E25">
        <w:rPr>
          <w:rFonts w:ascii="Book Antiqua" w:eastAsia="宋体" w:hAnsi="Book Antiqua" w:cs="宋体"/>
          <w:color w:val="000000"/>
          <w:sz w:val="21"/>
          <w:szCs w:val="21"/>
        </w:rPr>
        <w:t>tumour</w:t>
      </w:r>
      <w:proofErr w:type="spellEnd"/>
      <w:r w:rsidRPr="004C7E25">
        <w:rPr>
          <w:rFonts w:ascii="Book Antiqua" w:eastAsia="宋体" w:hAnsi="Book Antiqua" w:cs="宋体"/>
          <w:color w:val="000000"/>
          <w:sz w:val="21"/>
          <w:szCs w:val="21"/>
        </w:rPr>
        <w:t xml:space="preserve"> growth. </w:t>
      </w:r>
      <w:r w:rsidRPr="004C7E25">
        <w:rPr>
          <w:rFonts w:ascii="Book Antiqua" w:eastAsia="宋体" w:hAnsi="Book Antiqua" w:cs="宋体"/>
          <w:i/>
          <w:iCs/>
          <w:color w:val="000000"/>
          <w:sz w:val="21"/>
          <w:szCs w:val="21"/>
        </w:rPr>
        <w:t>Nature</w:t>
      </w:r>
      <w:r w:rsidRPr="004C7E25">
        <w:rPr>
          <w:rFonts w:ascii="Book Antiqua" w:eastAsia="宋体" w:hAnsi="Book Antiqua" w:cs="宋体"/>
          <w:color w:val="000000"/>
          <w:sz w:val="21"/>
          <w:szCs w:val="21"/>
        </w:rPr>
        <w:t> 2008; </w:t>
      </w:r>
      <w:r w:rsidRPr="004C7E25">
        <w:rPr>
          <w:rFonts w:ascii="Book Antiqua" w:eastAsia="宋体" w:hAnsi="Book Antiqua" w:cs="宋体"/>
          <w:b/>
          <w:bCs/>
          <w:color w:val="000000"/>
          <w:sz w:val="21"/>
          <w:szCs w:val="21"/>
        </w:rPr>
        <w:t>452</w:t>
      </w:r>
      <w:r w:rsidRPr="004C7E25">
        <w:rPr>
          <w:rFonts w:ascii="Book Antiqua" w:eastAsia="宋体" w:hAnsi="Book Antiqua" w:cs="宋体"/>
          <w:color w:val="000000"/>
          <w:sz w:val="21"/>
          <w:szCs w:val="21"/>
        </w:rPr>
        <w:t>: 230-233 [PMID: 18337823 DOI: 10.1038/nature06734]</w:t>
      </w:r>
    </w:p>
    <w:p w14:paraId="40F1E7DF"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115 </w:t>
      </w:r>
      <w:r w:rsidRPr="004C7E25">
        <w:rPr>
          <w:rFonts w:ascii="Book Antiqua" w:eastAsia="宋体" w:hAnsi="Book Antiqua" w:cs="宋体"/>
          <w:b/>
          <w:bCs/>
          <w:color w:val="000000"/>
          <w:sz w:val="21"/>
          <w:szCs w:val="21"/>
        </w:rPr>
        <w:t xml:space="preserve">Vander </w:t>
      </w:r>
      <w:proofErr w:type="spellStart"/>
      <w:r w:rsidRPr="004C7E25">
        <w:rPr>
          <w:rFonts w:ascii="Book Antiqua" w:eastAsia="宋体" w:hAnsi="Book Antiqua" w:cs="宋体"/>
          <w:b/>
          <w:bCs/>
          <w:color w:val="000000"/>
          <w:sz w:val="21"/>
          <w:szCs w:val="21"/>
        </w:rPr>
        <w:t>Heiden</w:t>
      </w:r>
      <w:proofErr w:type="spellEnd"/>
      <w:r w:rsidRPr="004C7E25">
        <w:rPr>
          <w:rFonts w:ascii="Book Antiqua" w:eastAsia="宋体" w:hAnsi="Book Antiqua" w:cs="宋体"/>
          <w:b/>
          <w:bCs/>
          <w:color w:val="000000"/>
          <w:sz w:val="21"/>
          <w:szCs w:val="21"/>
        </w:rPr>
        <w:t xml:space="preserve"> MG</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Cantley</w:t>
      </w:r>
      <w:proofErr w:type="spellEnd"/>
      <w:r w:rsidRPr="004C7E25">
        <w:rPr>
          <w:rFonts w:ascii="Book Antiqua" w:eastAsia="宋体" w:hAnsi="Book Antiqua" w:cs="宋体"/>
          <w:color w:val="000000"/>
          <w:sz w:val="21"/>
          <w:szCs w:val="21"/>
        </w:rPr>
        <w:t xml:space="preserve"> LC, Thompson CB. </w:t>
      </w:r>
      <w:proofErr w:type="gramStart"/>
      <w:r w:rsidRPr="004C7E25">
        <w:rPr>
          <w:rFonts w:ascii="Book Antiqua" w:eastAsia="宋体" w:hAnsi="Book Antiqua" w:cs="宋体"/>
          <w:color w:val="000000"/>
          <w:sz w:val="21"/>
          <w:szCs w:val="21"/>
        </w:rPr>
        <w:t>Understanding the Warburg effect: the metabolic requirements of cell proliferation.</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Science</w:t>
      </w:r>
      <w:r w:rsidRPr="004C7E25">
        <w:rPr>
          <w:rFonts w:ascii="Book Antiqua" w:eastAsia="宋体" w:hAnsi="Book Antiqua" w:cs="宋体"/>
          <w:color w:val="000000"/>
          <w:sz w:val="21"/>
          <w:szCs w:val="21"/>
        </w:rPr>
        <w:t> 2009; </w:t>
      </w:r>
      <w:r w:rsidRPr="004C7E25">
        <w:rPr>
          <w:rFonts w:ascii="Book Antiqua" w:eastAsia="宋体" w:hAnsi="Book Antiqua" w:cs="宋体"/>
          <w:b/>
          <w:bCs/>
          <w:color w:val="000000"/>
          <w:sz w:val="21"/>
          <w:szCs w:val="21"/>
        </w:rPr>
        <w:t>324</w:t>
      </w:r>
      <w:r w:rsidRPr="004C7E25">
        <w:rPr>
          <w:rFonts w:ascii="Book Antiqua" w:eastAsia="宋体" w:hAnsi="Book Antiqua" w:cs="宋体"/>
          <w:color w:val="000000"/>
          <w:sz w:val="21"/>
          <w:szCs w:val="21"/>
        </w:rPr>
        <w:t>: 1029-1033 [PMID: 19460998 DOI: 10.1126/science.1160809]</w:t>
      </w:r>
    </w:p>
    <w:p w14:paraId="1B593194"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116 </w:t>
      </w:r>
      <w:r w:rsidRPr="004C7E25">
        <w:rPr>
          <w:rFonts w:ascii="Book Antiqua" w:eastAsia="宋体" w:hAnsi="Book Antiqua" w:cs="宋体"/>
          <w:b/>
          <w:bCs/>
          <w:color w:val="000000"/>
          <w:sz w:val="21"/>
          <w:szCs w:val="21"/>
        </w:rPr>
        <w:t>Jiang P</w:t>
      </w:r>
      <w:r w:rsidRPr="004C7E25">
        <w:rPr>
          <w:rFonts w:ascii="Book Antiqua" w:eastAsia="宋体" w:hAnsi="Book Antiqua" w:cs="宋体"/>
          <w:color w:val="000000"/>
          <w:sz w:val="21"/>
          <w:szCs w:val="21"/>
        </w:rPr>
        <w:t>, Du W, Wang X, Mancuso A, Gao X, Wu M, Yang X. p53 regulates biosynthesis through direct inactivation of glucose-6-phosphate dehydrogenase. </w:t>
      </w:r>
      <w:r w:rsidRPr="004C7E25">
        <w:rPr>
          <w:rFonts w:ascii="Book Antiqua" w:eastAsia="宋体" w:hAnsi="Book Antiqua" w:cs="宋体"/>
          <w:i/>
          <w:iCs/>
          <w:color w:val="000000"/>
          <w:sz w:val="21"/>
          <w:szCs w:val="21"/>
        </w:rPr>
        <w:t xml:space="preserve">Nat Cell </w:t>
      </w:r>
      <w:proofErr w:type="spellStart"/>
      <w:r w:rsidRPr="004C7E25">
        <w:rPr>
          <w:rFonts w:ascii="Book Antiqua" w:eastAsia="宋体" w:hAnsi="Book Antiqua" w:cs="宋体"/>
          <w:i/>
          <w:iCs/>
          <w:color w:val="000000"/>
          <w:sz w:val="21"/>
          <w:szCs w:val="21"/>
        </w:rPr>
        <w:t>Biol</w:t>
      </w:r>
      <w:proofErr w:type="spellEnd"/>
      <w:r w:rsidRPr="004C7E25">
        <w:rPr>
          <w:rFonts w:ascii="Book Antiqua" w:eastAsia="宋体" w:hAnsi="Book Antiqua" w:cs="宋体"/>
          <w:color w:val="000000"/>
          <w:sz w:val="21"/>
          <w:szCs w:val="21"/>
        </w:rPr>
        <w:t> 2011; </w:t>
      </w:r>
      <w:r w:rsidRPr="004C7E25">
        <w:rPr>
          <w:rFonts w:ascii="Book Antiqua" w:eastAsia="宋体" w:hAnsi="Book Antiqua" w:cs="宋体"/>
          <w:b/>
          <w:bCs/>
          <w:color w:val="000000"/>
          <w:sz w:val="21"/>
          <w:szCs w:val="21"/>
        </w:rPr>
        <w:t>13</w:t>
      </w:r>
      <w:r w:rsidRPr="004C7E25">
        <w:rPr>
          <w:rFonts w:ascii="Book Antiqua" w:eastAsia="宋体" w:hAnsi="Book Antiqua" w:cs="宋体"/>
          <w:color w:val="000000"/>
          <w:sz w:val="21"/>
          <w:szCs w:val="21"/>
        </w:rPr>
        <w:t>: 310-316 [PMID: 21336310 DOI: 10.1038/ncb2172]</w:t>
      </w:r>
    </w:p>
    <w:p w14:paraId="47CFACE4"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lastRenderedPageBreak/>
        <w:t>117 </w:t>
      </w:r>
      <w:proofErr w:type="spellStart"/>
      <w:r w:rsidRPr="004C7E25">
        <w:rPr>
          <w:rFonts w:ascii="Book Antiqua" w:eastAsia="宋体" w:hAnsi="Book Antiqua" w:cs="宋体"/>
          <w:b/>
          <w:bCs/>
          <w:color w:val="000000"/>
          <w:sz w:val="21"/>
          <w:szCs w:val="21"/>
        </w:rPr>
        <w:t>Denkert</w:t>
      </w:r>
      <w:proofErr w:type="spellEnd"/>
      <w:r w:rsidRPr="004C7E25">
        <w:rPr>
          <w:rFonts w:ascii="Book Antiqua" w:eastAsia="宋体" w:hAnsi="Book Antiqua" w:cs="宋体"/>
          <w:b/>
          <w:bCs/>
          <w:color w:val="000000"/>
          <w:sz w:val="21"/>
          <w:szCs w:val="21"/>
        </w:rPr>
        <w:t xml:space="preserve"> C</w:t>
      </w:r>
      <w:r w:rsidRPr="004C7E25">
        <w:rPr>
          <w:rFonts w:ascii="Book Antiqua" w:eastAsia="宋体" w:hAnsi="Book Antiqua" w:cs="宋体"/>
          <w:color w:val="000000"/>
          <w:sz w:val="21"/>
          <w:szCs w:val="21"/>
        </w:rPr>
        <w:t xml:space="preserve">, Bucher E, </w:t>
      </w:r>
      <w:proofErr w:type="spellStart"/>
      <w:r w:rsidRPr="004C7E25">
        <w:rPr>
          <w:rFonts w:ascii="Book Antiqua" w:eastAsia="宋体" w:hAnsi="Book Antiqua" w:cs="宋体"/>
          <w:color w:val="000000"/>
          <w:sz w:val="21"/>
          <w:szCs w:val="21"/>
        </w:rPr>
        <w:t>Hilvo</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Salek</w:t>
      </w:r>
      <w:proofErr w:type="spellEnd"/>
      <w:r w:rsidRPr="004C7E25">
        <w:rPr>
          <w:rFonts w:ascii="Book Antiqua" w:eastAsia="宋体" w:hAnsi="Book Antiqua" w:cs="宋体"/>
          <w:color w:val="000000"/>
          <w:sz w:val="21"/>
          <w:szCs w:val="21"/>
        </w:rPr>
        <w:t xml:space="preserve"> R, </w:t>
      </w:r>
      <w:proofErr w:type="spellStart"/>
      <w:r w:rsidRPr="004C7E25">
        <w:rPr>
          <w:rFonts w:ascii="Book Antiqua" w:eastAsia="宋体" w:hAnsi="Book Antiqua" w:cs="宋体"/>
          <w:color w:val="000000"/>
          <w:sz w:val="21"/>
          <w:szCs w:val="21"/>
        </w:rPr>
        <w:t>Orešič</w:t>
      </w:r>
      <w:proofErr w:type="spellEnd"/>
      <w:r w:rsidRPr="004C7E25">
        <w:rPr>
          <w:rFonts w:ascii="Book Antiqua" w:eastAsia="宋体" w:hAnsi="Book Antiqua" w:cs="宋体"/>
          <w:color w:val="000000"/>
          <w:sz w:val="21"/>
          <w:szCs w:val="21"/>
        </w:rPr>
        <w:t xml:space="preserve"> M, Griffin J, </w:t>
      </w:r>
      <w:proofErr w:type="spellStart"/>
      <w:r w:rsidRPr="004C7E25">
        <w:rPr>
          <w:rFonts w:ascii="Book Antiqua" w:eastAsia="宋体" w:hAnsi="Book Antiqua" w:cs="宋体"/>
          <w:color w:val="000000"/>
          <w:sz w:val="21"/>
          <w:szCs w:val="21"/>
        </w:rPr>
        <w:t>Brockmöller</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Klauschen</w:t>
      </w:r>
      <w:proofErr w:type="spellEnd"/>
      <w:r w:rsidRPr="004C7E25">
        <w:rPr>
          <w:rFonts w:ascii="Book Antiqua" w:eastAsia="宋体" w:hAnsi="Book Antiqua" w:cs="宋体"/>
          <w:color w:val="000000"/>
          <w:sz w:val="21"/>
          <w:szCs w:val="21"/>
        </w:rPr>
        <w:t xml:space="preserve"> F, </w:t>
      </w:r>
      <w:proofErr w:type="spellStart"/>
      <w:r w:rsidRPr="004C7E25">
        <w:rPr>
          <w:rFonts w:ascii="Book Antiqua" w:eastAsia="宋体" w:hAnsi="Book Antiqua" w:cs="宋体"/>
          <w:color w:val="000000"/>
          <w:sz w:val="21"/>
          <w:szCs w:val="21"/>
        </w:rPr>
        <w:t>Loibl</w:t>
      </w:r>
      <w:proofErr w:type="spellEnd"/>
      <w:r w:rsidRPr="004C7E25">
        <w:rPr>
          <w:rFonts w:ascii="Book Antiqua" w:eastAsia="宋体" w:hAnsi="Book Antiqua" w:cs="宋体"/>
          <w:color w:val="000000"/>
          <w:sz w:val="21"/>
          <w:szCs w:val="21"/>
        </w:rPr>
        <w:t xml:space="preserve"> S, </w:t>
      </w:r>
      <w:proofErr w:type="spellStart"/>
      <w:r w:rsidRPr="004C7E25">
        <w:rPr>
          <w:rFonts w:ascii="Book Antiqua" w:eastAsia="宋体" w:hAnsi="Book Antiqua" w:cs="宋体"/>
          <w:color w:val="000000"/>
          <w:sz w:val="21"/>
          <w:szCs w:val="21"/>
        </w:rPr>
        <w:t>Barupal</w:t>
      </w:r>
      <w:proofErr w:type="spellEnd"/>
      <w:r w:rsidRPr="004C7E25">
        <w:rPr>
          <w:rFonts w:ascii="Book Antiqua" w:eastAsia="宋体" w:hAnsi="Book Antiqua" w:cs="宋体"/>
          <w:color w:val="000000"/>
          <w:sz w:val="21"/>
          <w:szCs w:val="21"/>
        </w:rPr>
        <w:t xml:space="preserve"> DK, </w:t>
      </w:r>
      <w:proofErr w:type="spellStart"/>
      <w:r w:rsidRPr="004C7E25">
        <w:rPr>
          <w:rFonts w:ascii="Book Antiqua" w:eastAsia="宋体" w:hAnsi="Book Antiqua" w:cs="宋体"/>
          <w:color w:val="000000"/>
          <w:sz w:val="21"/>
          <w:szCs w:val="21"/>
        </w:rPr>
        <w:t>Budczies</w:t>
      </w:r>
      <w:proofErr w:type="spellEnd"/>
      <w:r w:rsidRPr="004C7E25">
        <w:rPr>
          <w:rFonts w:ascii="Book Antiqua" w:eastAsia="宋体" w:hAnsi="Book Antiqua" w:cs="宋体"/>
          <w:color w:val="000000"/>
          <w:sz w:val="21"/>
          <w:szCs w:val="21"/>
        </w:rPr>
        <w:t xml:space="preserve"> J, </w:t>
      </w:r>
      <w:proofErr w:type="spellStart"/>
      <w:r w:rsidRPr="004C7E25">
        <w:rPr>
          <w:rFonts w:ascii="Book Antiqua" w:eastAsia="宋体" w:hAnsi="Book Antiqua" w:cs="宋体"/>
          <w:color w:val="000000"/>
          <w:sz w:val="21"/>
          <w:szCs w:val="21"/>
        </w:rPr>
        <w:t>Iljin</w:t>
      </w:r>
      <w:proofErr w:type="spellEnd"/>
      <w:r w:rsidRPr="004C7E25">
        <w:rPr>
          <w:rFonts w:ascii="Book Antiqua" w:eastAsia="宋体" w:hAnsi="Book Antiqua" w:cs="宋体"/>
          <w:color w:val="000000"/>
          <w:sz w:val="21"/>
          <w:szCs w:val="21"/>
        </w:rPr>
        <w:t xml:space="preserve"> K, </w:t>
      </w:r>
      <w:proofErr w:type="spellStart"/>
      <w:r w:rsidRPr="004C7E25">
        <w:rPr>
          <w:rFonts w:ascii="Book Antiqua" w:eastAsia="宋体" w:hAnsi="Book Antiqua" w:cs="宋体"/>
          <w:color w:val="000000"/>
          <w:sz w:val="21"/>
          <w:szCs w:val="21"/>
        </w:rPr>
        <w:t>Nekljudova</w:t>
      </w:r>
      <w:proofErr w:type="spellEnd"/>
      <w:r w:rsidRPr="004C7E25">
        <w:rPr>
          <w:rFonts w:ascii="Book Antiqua" w:eastAsia="宋体" w:hAnsi="Book Antiqua" w:cs="宋体"/>
          <w:color w:val="000000"/>
          <w:sz w:val="21"/>
          <w:szCs w:val="21"/>
        </w:rPr>
        <w:t xml:space="preserve"> V, </w:t>
      </w:r>
      <w:proofErr w:type="spellStart"/>
      <w:r w:rsidRPr="004C7E25">
        <w:rPr>
          <w:rFonts w:ascii="Book Antiqua" w:eastAsia="宋体" w:hAnsi="Book Antiqua" w:cs="宋体"/>
          <w:color w:val="000000"/>
          <w:sz w:val="21"/>
          <w:szCs w:val="21"/>
        </w:rPr>
        <w:t>Fiehn</w:t>
      </w:r>
      <w:proofErr w:type="spellEnd"/>
      <w:r w:rsidRPr="004C7E25">
        <w:rPr>
          <w:rFonts w:ascii="Book Antiqua" w:eastAsia="宋体" w:hAnsi="Book Antiqua" w:cs="宋体"/>
          <w:color w:val="000000"/>
          <w:sz w:val="21"/>
          <w:szCs w:val="21"/>
        </w:rPr>
        <w:t xml:space="preserve"> O. Metabolomics of human breast cancer: new approaches for tumor typing and biomarker discovery. </w:t>
      </w:r>
      <w:r w:rsidRPr="004C7E25">
        <w:rPr>
          <w:rFonts w:ascii="Book Antiqua" w:eastAsia="宋体" w:hAnsi="Book Antiqua" w:cs="宋体"/>
          <w:i/>
          <w:iCs/>
          <w:color w:val="000000"/>
          <w:sz w:val="21"/>
          <w:szCs w:val="21"/>
        </w:rPr>
        <w:t>Genome Med</w:t>
      </w:r>
      <w:r w:rsidRPr="004C7E25">
        <w:rPr>
          <w:rFonts w:ascii="Book Antiqua" w:eastAsia="宋体" w:hAnsi="Book Antiqua" w:cs="宋体"/>
          <w:color w:val="000000"/>
          <w:sz w:val="21"/>
          <w:szCs w:val="21"/>
        </w:rPr>
        <w:t> 2012; </w:t>
      </w:r>
      <w:r w:rsidRPr="004C7E25">
        <w:rPr>
          <w:rFonts w:ascii="Book Antiqua" w:eastAsia="宋体" w:hAnsi="Book Antiqua" w:cs="宋体"/>
          <w:b/>
          <w:bCs/>
          <w:color w:val="000000"/>
          <w:sz w:val="21"/>
          <w:szCs w:val="21"/>
        </w:rPr>
        <w:t>4</w:t>
      </w:r>
      <w:r w:rsidRPr="004C7E25">
        <w:rPr>
          <w:rFonts w:ascii="Book Antiqua" w:eastAsia="宋体" w:hAnsi="Book Antiqua" w:cs="宋体"/>
          <w:color w:val="000000"/>
          <w:sz w:val="21"/>
          <w:szCs w:val="21"/>
        </w:rPr>
        <w:t>: 37 [PMID: 22546809 DOI: 10.1186/gm336]</w:t>
      </w:r>
    </w:p>
    <w:p w14:paraId="05289487"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118 </w:t>
      </w:r>
      <w:proofErr w:type="spellStart"/>
      <w:r w:rsidRPr="004C7E25">
        <w:rPr>
          <w:rFonts w:ascii="Book Antiqua" w:eastAsia="宋体" w:hAnsi="Book Antiqua" w:cs="宋体"/>
          <w:b/>
          <w:bCs/>
          <w:color w:val="000000"/>
          <w:sz w:val="21"/>
          <w:szCs w:val="21"/>
        </w:rPr>
        <w:t>Vermeersch</w:t>
      </w:r>
      <w:proofErr w:type="spellEnd"/>
      <w:r w:rsidRPr="004C7E25">
        <w:rPr>
          <w:rFonts w:ascii="Book Antiqua" w:eastAsia="宋体" w:hAnsi="Book Antiqua" w:cs="宋体"/>
          <w:b/>
          <w:bCs/>
          <w:color w:val="000000"/>
          <w:sz w:val="21"/>
          <w:szCs w:val="21"/>
        </w:rPr>
        <w:t xml:space="preserve"> KA</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Styczynski</w:t>
      </w:r>
      <w:proofErr w:type="spellEnd"/>
      <w:r w:rsidRPr="004C7E25">
        <w:rPr>
          <w:rFonts w:ascii="Book Antiqua" w:eastAsia="宋体" w:hAnsi="Book Antiqua" w:cs="宋体"/>
          <w:color w:val="000000"/>
          <w:sz w:val="21"/>
          <w:szCs w:val="21"/>
        </w:rPr>
        <w:t xml:space="preserve"> MP. </w:t>
      </w:r>
      <w:proofErr w:type="gramStart"/>
      <w:r w:rsidRPr="004C7E25">
        <w:rPr>
          <w:rFonts w:ascii="Book Antiqua" w:eastAsia="宋体" w:hAnsi="Book Antiqua" w:cs="宋体"/>
          <w:color w:val="000000"/>
          <w:sz w:val="21"/>
          <w:szCs w:val="21"/>
        </w:rPr>
        <w:t>Applications of metabolomics in cancer research.</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J </w:t>
      </w:r>
      <w:proofErr w:type="spellStart"/>
      <w:r w:rsidRPr="004C7E25">
        <w:rPr>
          <w:rFonts w:ascii="Book Antiqua" w:eastAsia="宋体" w:hAnsi="Book Antiqua" w:cs="宋体"/>
          <w:i/>
          <w:iCs/>
          <w:color w:val="000000"/>
          <w:sz w:val="21"/>
          <w:szCs w:val="21"/>
        </w:rPr>
        <w:t>Carcinog</w:t>
      </w:r>
      <w:proofErr w:type="spellEnd"/>
      <w:r w:rsidRPr="004C7E25">
        <w:rPr>
          <w:rFonts w:ascii="Book Antiqua" w:eastAsia="宋体" w:hAnsi="Book Antiqua" w:cs="宋体"/>
          <w:color w:val="000000"/>
          <w:sz w:val="21"/>
          <w:szCs w:val="21"/>
        </w:rPr>
        <w:t> 2013; </w:t>
      </w:r>
      <w:r w:rsidRPr="004C7E25">
        <w:rPr>
          <w:rFonts w:ascii="Book Antiqua" w:eastAsia="宋体" w:hAnsi="Book Antiqua" w:cs="宋体"/>
          <w:b/>
          <w:bCs/>
          <w:color w:val="000000"/>
          <w:sz w:val="21"/>
          <w:szCs w:val="21"/>
        </w:rPr>
        <w:t>12</w:t>
      </w:r>
      <w:r w:rsidRPr="004C7E25">
        <w:rPr>
          <w:rFonts w:ascii="Book Antiqua" w:eastAsia="宋体" w:hAnsi="Book Antiqua" w:cs="宋体"/>
          <w:color w:val="000000"/>
          <w:sz w:val="21"/>
          <w:szCs w:val="21"/>
        </w:rPr>
        <w:t>: 9 [PMID: 23858297 DOI: 10.4103/1477-3163.113622]</w:t>
      </w:r>
    </w:p>
    <w:p w14:paraId="00D6AF87"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119 </w:t>
      </w:r>
      <w:r w:rsidRPr="004C7E25">
        <w:rPr>
          <w:rFonts w:ascii="Book Antiqua" w:eastAsia="宋体" w:hAnsi="Book Antiqua" w:cs="宋体"/>
          <w:b/>
          <w:bCs/>
          <w:color w:val="000000"/>
          <w:sz w:val="21"/>
          <w:szCs w:val="21"/>
        </w:rPr>
        <w:t>Zhou W</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Capello</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Fredolini</w:t>
      </w:r>
      <w:proofErr w:type="spellEnd"/>
      <w:r w:rsidRPr="004C7E25">
        <w:rPr>
          <w:rFonts w:ascii="Book Antiqua" w:eastAsia="宋体" w:hAnsi="Book Antiqua" w:cs="宋体"/>
          <w:color w:val="000000"/>
          <w:sz w:val="21"/>
          <w:szCs w:val="21"/>
        </w:rPr>
        <w:t xml:space="preserve"> C, </w:t>
      </w:r>
      <w:proofErr w:type="spellStart"/>
      <w:r w:rsidRPr="004C7E25">
        <w:rPr>
          <w:rFonts w:ascii="Book Antiqua" w:eastAsia="宋体" w:hAnsi="Book Antiqua" w:cs="宋体"/>
          <w:color w:val="000000"/>
          <w:sz w:val="21"/>
          <w:szCs w:val="21"/>
        </w:rPr>
        <w:t>Racanicchi</w:t>
      </w:r>
      <w:proofErr w:type="spellEnd"/>
      <w:r w:rsidRPr="004C7E25">
        <w:rPr>
          <w:rFonts w:ascii="Book Antiqua" w:eastAsia="宋体" w:hAnsi="Book Antiqua" w:cs="宋体"/>
          <w:color w:val="000000"/>
          <w:sz w:val="21"/>
          <w:szCs w:val="21"/>
        </w:rPr>
        <w:t xml:space="preserve"> L, </w:t>
      </w:r>
      <w:proofErr w:type="spellStart"/>
      <w:r w:rsidRPr="004C7E25">
        <w:rPr>
          <w:rFonts w:ascii="Book Antiqua" w:eastAsia="宋体" w:hAnsi="Book Antiqua" w:cs="宋体"/>
          <w:color w:val="000000"/>
          <w:sz w:val="21"/>
          <w:szCs w:val="21"/>
        </w:rPr>
        <w:t>Piemonti</w:t>
      </w:r>
      <w:proofErr w:type="spellEnd"/>
      <w:r w:rsidRPr="004C7E25">
        <w:rPr>
          <w:rFonts w:ascii="Book Antiqua" w:eastAsia="宋体" w:hAnsi="Book Antiqua" w:cs="宋体"/>
          <w:color w:val="000000"/>
          <w:sz w:val="21"/>
          <w:szCs w:val="21"/>
        </w:rPr>
        <w:t xml:space="preserve"> L, </w:t>
      </w:r>
      <w:proofErr w:type="spellStart"/>
      <w:r w:rsidRPr="004C7E25">
        <w:rPr>
          <w:rFonts w:ascii="Book Antiqua" w:eastAsia="宋体" w:hAnsi="Book Antiqua" w:cs="宋体"/>
          <w:color w:val="000000"/>
          <w:sz w:val="21"/>
          <w:szCs w:val="21"/>
        </w:rPr>
        <w:t>Liotta</w:t>
      </w:r>
      <w:proofErr w:type="spellEnd"/>
      <w:r w:rsidRPr="004C7E25">
        <w:rPr>
          <w:rFonts w:ascii="Book Antiqua" w:eastAsia="宋体" w:hAnsi="Book Antiqua" w:cs="宋体"/>
          <w:color w:val="000000"/>
          <w:sz w:val="21"/>
          <w:szCs w:val="21"/>
        </w:rPr>
        <w:t xml:space="preserve"> LA, </w:t>
      </w:r>
      <w:proofErr w:type="spellStart"/>
      <w:r w:rsidRPr="004C7E25">
        <w:rPr>
          <w:rFonts w:ascii="Book Antiqua" w:eastAsia="宋体" w:hAnsi="Book Antiqua" w:cs="宋体"/>
          <w:color w:val="000000"/>
          <w:sz w:val="21"/>
          <w:szCs w:val="21"/>
        </w:rPr>
        <w:t>Novelli</w:t>
      </w:r>
      <w:proofErr w:type="spellEnd"/>
      <w:r w:rsidRPr="004C7E25">
        <w:rPr>
          <w:rFonts w:ascii="Book Antiqua" w:eastAsia="宋体" w:hAnsi="Book Antiqua" w:cs="宋体"/>
          <w:color w:val="000000"/>
          <w:sz w:val="21"/>
          <w:szCs w:val="21"/>
        </w:rPr>
        <w:t xml:space="preserve"> F, </w:t>
      </w:r>
      <w:proofErr w:type="spellStart"/>
      <w:r w:rsidRPr="004C7E25">
        <w:rPr>
          <w:rFonts w:ascii="Book Antiqua" w:eastAsia="宋体" w:hAnsi="Book Antiqua" w:cs="宋体"/>
          <w:color w:val="000000"/>
          <w:sz w:val="21"/>
          <w:szCs w:val="21"/>
        </w:rPr>
        <w:t>Petricoin</w:t>
      </w:r>
      <w:proofErr w:type="spellEnd"/>
      <w:r w:rsidRPr="004C7E25">
        <w:rPr>
          <w:rFonts w:ascii="Book Antiqua" w:eastAsia="宋体" w:hAnsi="Book Antiqua" w:cs="宋体"/>
          <w:color w:val="000000"/>
          <w:sz w:val="21"/>
          <w:szCs w:val="21"/>
        </w:rPr>
        <w:t xml:space="preserve"> EF. Proteomic analysis reveals Warburg effect and anomalous metabolism of glutamine in pancreatic cancer cells. </w:t>
      </w:r>
      <w:r w:rsidRPr="004C7E25">
        <w:rPr>
          <w:rFonts w:ascii="Book Antiqua" w:eastAsia="宋体" w:hAnsi="Book Antiqua" w:cs="宋体"/>
          <w:i/>
          <w:iCs/>
          <w:color w:val="000000"/>
          <w:sz w:val="21"/>
          <w:szCs w:val="21"/>
        </w:rPr>
        <w:t>J Proteome Res</w:t>
      </w:r>
      <w:r w:rsidRPr="004C7E25">
        <w:rPr>
          <w:rFonts w:ascii="Book Antiqua" w:eastAsia="宋体" w:hAnsi="Book Antiqua" w:cs="宋体"/>
          <w:color w:val="000000"/>
          <w:sz w:val="21"/>
          <w:szCs w:val="21"/>
        </w:rPr>
        <w:t> 2012; </w:t>
      </w:r>
      <w:r w:rsidRPr="004C7E25">
        <w:rPr>
          <w:rFonts w:ascii="Book Antiqua" w:eastAsia="宋体" w:hAnsi="Book Antiqua" w:cs="宋体"/>
          <w:b/>
          <w:bCs/>
          <w:color w:val="000000"/>
          <w:sz w:val="21"/>
          <w:szCs w:val="21"/>
        </w:rPr>
        <w:t>11</w:t>
      </w:r>
      <w:r w:rsidRPr="004C7E25">
        <w:rPr>
          <w:rFonts w:ascii="Book Antiqua" w:eastAsia="宋体" w:hAnsi="Book Antiqua" w:cs="宋体"/>
          <w:color w:val="000000"/>
          <w:sz w:val="21"/>
          <w:szCs w:val="21"/>
        </w:rPr>
        <w:t>: 554-563 [PMID: 22050456 DOI: 10.1021/pr2009274]</w:t>
      </w:r>
    </w:p>
    <w:p w14:paraId="47186F29"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120 </w:t>
      </w:r>
      <w:proofErr w:type="spellStart"/>
      <w:r w:rsidRPr="004C7E25">
        <w:rPr>
          <w:rFonts w:ascii="Book Antiqua" w:eastAsia="宋体" w:hAnsi="Book Antiqua" w:cs="宋体"/>
          <w:b/>
          <w:bCs/>
          <w:color w:val="000000"/>
          <w:sz w:val="21"/>
          <w:szCs w:val="21"/>
        </w:rPr>
        <w:t>Urayama</w:t>
      </w:r>
      <w:proofErr w:type="spellEnd"/>
      <w:r w:rsidRPr="004C7E25">
        <w:rPr>
          <w:rFonts w:ascii="Book Antiqua" w:eastAsia="宋体" w:hAnsi="Book Antiqua" w:cs="宋体"/>
          <w:b/>
          <w:bCs/>
          <w:color w:val="000000"/>
          <w:sz w:val="21"/>
          <w:szCs w:val="21"/>
        </w:rPr>
        <w:t xml:space="preserve"> S</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Zou</w:t>
      </w:r>
      <w:proofErr w:type="spellEnd"/>
      <w:r w:rsidRPr="004C7E25">
        <w:rPr>
          <w:rFonts w:ascii="Book Antiqua" w:eastAsia="宋体" w:hAnsi="Book Antiqua" w:cs="宋体"/>
          <w:color w:val="000000"/>
          <w:sz w:val="21"/>
          <w:szCs w:val="21"/>
        </w:rPr>
        <w:t xml:space="preserve"> W, Brooks K, </w:t>
      </w:r>
      <w:proofErr w:type="spellStart"/>
      <w:r w:rsidRPr="004C7E25">
        <w:rPr>
          <w:rFonts w:ascii="Book Antiqua" w:eastAsia="宋体" w:hAnsi="Book Antiqua" w:cs="宋体"/>
          <w:color w:val="000000"/>
          <w:sz w:val="21"/>
          <w:szCs w:val="21"/>
        </w:rPr>
        <w:t>Tolstikov</w:t>
      </w:r>
      <w:proofErr w:type="spellEnd"/>
      <w:r w:rsidRPr="004C7E25">
        <w:rPr>
          <w:rFonts w:ascii="Book Antiqua" w:eastAsia="宋体" w:hAnsi="Book Antiqua" w:cs="宋体"/>
          <w:color w:val="000000"/>
          <w:sz w:val="21"/>
          <w:szCs w:val="21"/>
        </w:rPr>
        <w:t xml:space="preserve"> V. Comprehensive mass spectrometry based metabolic profiling of blood plasma reveals potent discriminatory classifiers of pancreatic cancer. </w:t>
      </w:r>
      <w:r w:rsidRPr="004C7E25">
        <w:rPr>
          <w:rFonts w:ascii="Book Antiqua" w:eastAsia="宋体" w:hAnsi="Book Antiqua" w:cs="宋体"/>
          <w:i/>
          <w:iCs/>
          <w:color w:val="000000"/>
          <w:sz w:val="21"/>
          <w:szCs w:val="21"/>
        </w:rPr>
        <w:t xml:space="preserve">Rapid </w:t>
      </w:r>
      <w:proofErr w:type="spellStart"/>
      <w:r w:rsidRPr="004C7E25">
        <w:rPr>
          <w:rFonts w:ascii="Book Antiqua" w:eastAsia="宋体" w:hAnsi="Book Antiqua" w:cs="宋体"/>
          <w:i/>
          <w:iCs/>
          <w:color w:val="000000"/>
          <w:sz w:val="21"/>
          <w:szCs w:val="21"/>
        </w:rPr>
        <w:t>Commun</w:t>
      </w:r>
      <w:proofErr w:type="spellEnd"/>
      <w:r w:rsidRPr="004C7E25">
        <w:rPr>
          <w:rFonts w:ascii="Book Antiqua" w:eastAsia="宋体" w:hAnsi="Book Antiqua" w:cs="宋体"/>
          <w:i/>
          <w:iCs/>
          <w:color w:val="000000"/>
          <w:sz w:val="21"/>
          <w:szCs w:val="21"/>
        </w:rPr>
        <w:t xml:space="preserve"> Mass </w:t>
      </w:r>
      <w:proofErr w:type="spellStart"/>
      <w:r w:rsidRPr="004C7E25">
        <w:rPr>
          <w:rFonts w:ascii="Book Antiqua" w:eastAsia="宋体" w:hAnsi="Book Antiqua" w:cs="宋体"/>
          <w:i/>
          <w:iCs/>
          <w:color w:val="000000"/>
          <w:sz w:val="21"/>
          <w:szCs w:val="21"/>
        </w:rPr>
        <w:t>Spectrom</w:t>
      </w:r>
      <w:proofErr w:type="spellEnd"/>
      <w:r w:rsidRPr="004C7E25">
        <w:rPr>
          <w:rFonts w:ascii="Book Antiqua" w:eastAsia="宋体" w:hAnsi="Book Antiqua" w:cs="宋体"/>
          <w:color w:val="000000"/>
          <w:sz w:val="21"/>
          <w:szCs w:val="21"/>
        </w:rPr>
        <w:t> 2010; </w:t>
      </w:r>
      <w:r w:rsidRPr="004C7E25">
        <w:rPr>
          <w:rFonts w:ascii="Book Antiqua" w:eastAsia="宋体" w:hAnsi="Book Antiqua" w:cs="宋体"/>
          <w:b/>
          <w:bCs/>
          <w:color w:val="000000"/>
          <w:sz w:val="21"/>
          <w:szCs w:val="21"/>
        </w:rPr>
        <w:t>24</w:t>
      </w:r>
      <w:r w:rsidRPr="004C7E25">
        <w:rPr>
          <w:rFonts w:ascii="Book Antiqua" w:eastAsia="宋体" w:hAnsi="Book Antiqua" w:cs="宋体"/>
          <w:color w:val="000000"/>
          <w:sz w:val="21"/>
          <w:szCs w:val="21"/>
        </w:rPr>
        <w:t>: 613-620 [PMID: 20143319 DOI: 10.1002/rcm.4420]</w:t>
      </w:r>
    </w:p>
    <w:p w14:paraId="0F6D5CAD"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121 </w:t>
      </w:r>
      <w:r w:rsidRPr="004C7E25">
        <w:rPr>
          <w:rFonts w:ascii="Book Antiqua" w:eastAsia="宋体" w:hAnsi="Book Antiqua" w:cs="宋体"/>
          <w:b/>
          <w:bCs/>
          <w:color w:val="000000"/>
          <w:sz w:val="21"/>
          <w:szCs w:val="21"/>
        </w:rPr>
        <w:t>Bathe OF</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Shaykhutdinov</w:t>
      </w:r>
      <w:proofErr w:type="spellEnd"/>
      <w:r w:rsidRPr="004C7E25">
        <w:rPr>
          <w:rFonts w:ascii="Book Antiqua" w:eastAsia="宋体" w:hAnsi="Book Antiqua" w:cs="宋体"/>
          <w:color w:val="000000"/>
          <w:sz w:val="21"/>
          <w:szCs w:val="21"/>
        </w:rPr>
        <w:t xml:space="preserve"> R, </w:t>
      </w:r>
      <w:proofErr w:type="spellStart"/>
      <w:r w:rsidRPr="004C7E25">
        <w:rPr>
          <w:rFonts w:ascii="Book Antiqua" w:eastAsia="宋体" w:hAnsi="Book Antiqua" w:cs="宋体"/>
          <w:color w:val="000000"/>
          <w:sz w:val="21"/>
          <w:szCs w:val="21"/>
        </w:rPr>
        <w:t>Kopciuk</w:t>
      </w:r>
      <w:proofErr w:type="spellEnd"/>
      <w:r w:rsidRPr="004C7E25">
        <w:rPr>
          <w:rFonts w:ascii="Book Antiqua" w:eastAsia="宋体" w:hAnsi="Book Antiqua" w:cs="宋体"/>
          <w:color w:val="000000"/>
          <w:sz w:val="21"/>
          <w:szCs w:val="21"/>
        </w:rPr>
        <w:t xml:space="preserve"> K, </w:t>
      </w:r>
      <w:proofErr w:type="spellStart"/>
      <w:r w:rsidRPr="004C7E25">
        <w:rPr>
          <w:rFonts w:ascii="Book Antiqua" w:eastAsia="宋体" w:hAnsi="Book Antiqua" w:cs="宋体"/>
          <w:color w:val="000000"/>
          <w:sz w:val="21"/>
          <w:szCs w:val="21"/>
        </w:rPr>
        <w:t>Weljie</w:t>
      </w:r>
      <w:proofErr w:type="spellEnd"/>
      <w:r w:rsidRPr="004C7E25">
        <w:rPr>
          <w:rFonts w:ascii="Book Antiqua" w:eastAsia="宋体" w:hAnsi="Book Antiqua" w:cs="宋体"/>
          <w:color w:val="000000"/>
          <w:sz w:val="21"/>
          <w:szCs w:val="21"/>
        </w:rPr>
        <w:t xml:space="preserve"> AM, McKay A, Sutherland FR, Dixon E, </w:t>
      </w:r>
      <w:proofErr w:type="spellStart"/>
      <w:r w:rsidRPr="004C7E25">
        <w:rPr>
          <w:rFonts w:ascii="Book Antiqua" w:eastAsia="宋体" w:hAnsi="Book Antiqua" w:cs="宋体"/>
          <w:color w:val="000000"/>
          <w:sz w:val="21"/>
          <w:szCs w:val="21"/>
        </w:rPr>
        <w:t>Dunse</w:t>
      </w:r>
      <w:proofErr w:type="spellEnd"/>
      <w:r w:rsidRPr="004C7E25">
        <w:rPr>
          <w:rFonts w:ascii="Book Antiqua" w:eastAsia="宋体" w:hAnsi="Book Antiqua" w:cs="宋体"/>
          <w:color w:val="000000"/>
          <w:sz w:val="21"/>
          <w:szCs w:val="21"/>
        </w:rPr>
        <w:t xml:space="preserve"> N, </w:t>
      </w:r>
      <w:proofErr w:type="spellStart"/>
      <w:r w:rsidRPr="004C7E25">
        <w:rPr>
          <w:rFonts w:ascii="Book Antiqua" w:eastAsia="宋体" w:hAnsi="Book Antiqua" w:cs="宋体"/>
          <w:color w:val="000000"/>
          <w:sz w:val="21"/>
          <w:szCs w:val="21"/>
        </w:rPr>
        <w:t>Sotiropoulos</w:t>
      </w:r>
      <w:proofErr w:type="spellEnd"/>
      <w:r w:rsidRPr="004C7E25">
        <w:rPr>
          <w:rFonts w:ascii="Book Antiqua" w:eastAsia="宋体" w:hAnsi="Book Antiqua" w:cs="宋体"/>
          <w:color w:val="000000"/>
          <w:sz w:val="21"/>
          <w:szCs w:val="21"/>
        </w:rPr>
        <w:t xml:space="preserve"> D, Vogel HJ. Feasibility of identifying pancreatic cancer based on serum metabolomics. </w:t>
      </w:r>
      <w:r w:rsidRPr="004C7E25">
        <w:rPr>
          <w:rFonts w:ascii="Book Antiqua" w:eastAsia="宋体" w:hAnsi="Book Antiqua" w:cs="宋体"/>
          <w:i/>
          <w:iCs/>
          <w:color w:val="000000"/>
          <w:sz w:val="21"/>
          <w:szCs w:val="21"/>
        </w:rPr>
        <w:t xml:space="preserve">Cancer </w:t>
      </w:r>
      <w:proofErr w:type="spellStart"/>
      <w:r w:rsidRPr="004C7E25">
        <w:rPr>
          <w:rFonts w:ascii="Book Antiqua" w:eastAsia="宋体" w:hAnsi="Book Antiqua" w:cs="宋体"/>
          <w:i/>
          <w:iCs/>
          <w:color w:val="000000"/>
          <w:sz w:val="21"/>
          <w:szCs w:val="21"/>
        </w:rPr>
        <w:t>Epidemiol</w:t>
      </w:r>
      <w:proofErr w:type="spellEnd"/>
      <w:r w:rsidRPr="004C7E25">
        <w:rPr>
          <w:rFonts w:ascii="Book Antiqua" w:eastAsia="宋体" w:hAnsi="Book Antiqua" w:cs="宋体"/>
          <w:i/>
          <w:iCs/>
          <w:color w:val="000000"/>
          <w:sz w:val="21"/>
          <w:szCs w:val="21"/>
        </w:rPr>
        <w:t xml:space="preserve"> Biomarkers </w:t>
      </w:r>
      <w:proofErr w:type="spellStart"/>
      <w:r w:rsidRPr="004C7E25">
        <w:rPr>
          <w:rFonts w:ascii="Book Antiqua" w:eastAsia="宋体" w:hAnsi="Book Antiqua" w:cs="宋体"/>
          <w:i/>
          <w:iCs/>
          <w:color w:val="000000"/>
          <w:sz w:val="21"/>
          <w:szCs w:val="21"/>
        </w:rPr>
        <w:t>Prev</w:t>
      </w:r>
      <w:proofErr w:type="spellEnd"/>
      <w:r w:rsidRPr="004C7E25">
        <w:rPr>
          <w:rFonts w:ascii="Book Antiqua" w:eastAsia="宋体" w:hAnsi="Book Antiqua" w:cs="宋体"/>
          <w:color w:val="000000"/>
          <w:sz w:val="21"/>
          <w:szCs w:val="21"/>
        </w:rPr>
        <w:t> 2011; </w:t>
      </w:r>
      <w:r w:rsidRPr="004C7E25">
        <w:rPr>
          <w:rFonts w:ascii="Book Antiqua" w:eastAsia="宋体" w:hAnsi="Book Antiqua" w:cs="宋体"/>
          <w:b/>
          <w:bCs/>
          <w:color w:val="000000"/>
          <w:sz w:val="21"/>
          <w:szCs w:val="21"/>
        </w:rPr>
        <w:t>20</w:t>
      </w:r>
      <w:r w:rsidRPr="004C7E25">
        <w:rPr>
          <w:rFonts w:ascii="Book Antiqua" w:eastAsia="宋体" w:hAnsi="Book Antiqua" w:cs="宋体"/>
          <w:color w:val="000000"/>
          <w:sz w:val="21"/>
          <w:szCs w:val="21"/>
        </w:rPr>
        <w:t>: 140-147 [PMID: 21098649 DOI: 10.1158/1055-9965.EPI-10-0712]</w:t>
      </w:r>
    </w:p>
    <w:p w14:paraId="7189238C"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122 </w:t>
      </w:r>
      <w:r w:rsidRPr="004C7E25">
        <w:rPr>
          <w:rFonts w:ascii="Book Antiqua" w:eastAsia="宋体" w:hAnsi="Book Antiqua" w:cs="宋体"/>
          <w:b/>
          <w:bCs/>
          <w:color w:val="000000"/>
          <w:sz w:val="21"/>
          <w:szCs w:val="21"/>
        </w:rPr>
        <w:t>Kobayashi T</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Nishiumi</w:t>
      </w:r>
      <w:proofErr w:type="spellEnd"/>
      <w:r w:rsidRPr="004C7E25">
        <w:rPr>
          <w:rFonts w:ascii="Book Antiqua" w:eastAsia="宋体" w:hAnsi="Book Antiqua" w:cs="宋体"/>
          <w:color w:val="000000"/>
          <w:sz w:val="21"/>
          <w:szCs w:val="21"/>
        </w:rPr>
        <w:t xml:space="preserve"> S, Ikeda A, </w:t>
      </w:r>
      <w:proofErr w:type="spellStart"/>
      <w:r w:rsidRPr="004C7E25">
        <w:rPr>
          <w:rFonts w:ascii="Book Antiqua" w:eastAsia="宋体" w:hAnsi="Book Antiqua" w:cs="宋体"/>
          <w:color w:val="000000"/>
          <w:sz w:val="21"/>
          <w:szCs w:val="21"/>
        </w:rPr>
        <w:t>Yoshie</w:t>
      </w:r>
      <w:proofErr w:type="spellEnd"/>
      <w:r w:rsidRPr="004C7E25">
        <w:rPr>
          <w:rFonts w:ascii="Book Antiqua" w:eastAsia="宋体" w:hAnsi="Book Antiqua" w:cs="宋体"/>
          <w:color w:val="000000"/>
          <w:sz w:val="21"/>
          <w:szCs w:val="21"/>
        </w:rPr>
        <w:t xml:space="preserve"> T, Sakai A, Matsubara A, Izumi Y, Tsumura H, </w:t>
      </w:r>
      <w:proofErr w:type="spellStart"/>
      <w:r w:rsidRPr="004C7E25">
        <w:rPr>
          <w:rFonts w:ascii="Book Antiqua" w:eastAsia="宋体" w:hAnsi="Book Antiqua" w:cs="宋体"/>
          <w:color w:val="000000"/>
          <w:sz w:val="21"/>
          <w:szCs w:val="21"/>
        </w:rPr>
        <w:t>Tsuda</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Nishisaki</w:t>
      </w:r>
      <w:proofErr w:type="spellEnd"/>
      <w:r w:rsidRPr="004C7E25">
        <w:rPr>
          <w:rFonts w:ascii="Book Antiqua" w:eastAsia="宋体" w:hAnsi="Book Antiqua" w:cs="宋体"/>
          <w:color w:val="000000"/>
          <w:sz w:val="21"/>
          <w:szCs w:val="21"/>
        </w:rPr>
        <w:t xml:space="preserve"> H, Hayashi N, Kawano S, Fujiwara Y, Minami H, </w:t>
      </w:r>
      <w:proofErr w:type="spellStart"/>
      <w:r w:rsidRPr="004C7E25">
        <w:rPr>
          <w:rFonts w:ascii="Book Antiqua" w:eastAsia="宋体" w:hAnsi="Book Antiqua" w:cs="宋体"/>
          <w:color w:val="000000"/>
          <w:sz w:val="21"/>
          <w:szCs w:val="21"/>
        </w:rPr>
        <w:t>Takenawa</w:t>
      </w:r>
      <w:proofErr w:type="spellEnd"/>
      <w:r w:rsidRPr="004C7E25">
        <w:rPr>
          <w:rFonts w:ascii="Book Antiqua" w:eastAsia="宋体" w:hAnsi="Book Antiqua" w:cs="宋体"/>
          <w:color w:val="000000"/>
          <w:sz w:val="21"/>
          <w:szCs w:val="21"/>
        </w:rPr>
        <w:t xml:space="preserve"> T, Azuma T, Yoshida M. </w:t>
      </w:r>
      <w:proofErr w:type="gramStart"/>
      <w:r w:rsidRPr="004C7E25">
        <w:rPr>
          <w:rFonts w:ascii="Book Antiqua" w:eastAsia="宋体" w:hAnsi="Book Antiqua" w:cs="宋体"/>
          <w:color w:val="000000"/>
          <w:sz w:val="21"/>
          <w:szCs w:val="21"/>
        </w:rPr>
        <w:t>A novel serum metabolomics-based diagnostic approach to pancreatic cancer.</w:t>
      </w:r>
      <w:proofErr w:type="gramEnd"/>
      <w:r w:rsidRPr="004C7E25">
        <w:rPr>
          <w:rFonts w:ascii="Book Antiqua" w:eastAsia="宋体" w:hAnsi="Book Antiqua" w:cs="宋体"/>
          <w:color w:val="000000"/>
          <w:sz w:val="21"/>
          <w:szCs w:val="21"/>
        </w:rPr>
        <w:t> </w:t>
      </w:r>
      <w:r w:rsidRPr="004C7E25">
        <w:rPr>
          <w:rFonts w:ascii="Book Antiqua" w:eastAsia="宋体" w:hAnsi="Book Antiqua" w:cs="宋体"/>
          <w:i/>
          <w:iCs/>
          <w:color w:val="000000"/>
          <w:sz w:val="21"/>
          <w:szCs w:val="21"/>
        </w:rPr>
        <w:t xml:space="preserve">Cancer </w:t>
      </w:r>
      <w:proofErr w:type="spellStart"/>
      <w:r w:rsidRPr="004C7E25">
        <w:rPr>
          <w:rFonts w:ascii="Book Antiqua" w:eastAsia="宋体" w:hAnsi="Book Antiqua" w:cs="宋体"/>
          <w:i/>
          <w:iCs/>
          <w:color w:val="000000"/>
          <w:sz w:val="21"/>
          <w:szCs w:val="21"/>
        </w:rPr>
        <w:t>Epidemiol</w:t>
      </w:r>
      <w:proofErr w:type="spellEnd"/>
      <w:r w:rsidRPr="004C7E25">
        <w:rPr>
          <w:rFonts w:ascii="Book Antiqua" w:eastAsia="宋体" w:hAnsi="Book Antiqua" w:cs="宋体"/>
          <w:i/>
          <w:iCs/>
          <w:color w:val="000000"/>
          <w:sz w:val="21"/>
          <w:szCs w:val="21"/>
        </w:rPr>
        <w:t xml:space="preserve"> Biomarkers </w:t>
      </w:r>
      <w:proofErr w:type="spellStart"/>
      <w:r w:rsidRPr="004C7E25">
        <w:rPr>
          <w:rFonts w:ascii="Book Antiqua" w:eastAsia="宋体" w:hAnsi="Book Antiqua" w:cs="宋体"/>
          <w:i/>
          <w:iCs/>
          <w:color w:val="000000"/>
          <w:sz w:val="21"/>
          <w:szCs w:val="21"/>
        </w:rPr>
        <w:t>Prev</w:t>
      </w:r>
      <w:proofErr w:type="spellEnd"/>
      <w:r w:rsidRPr="004C7E25">
        <w:rPr>
          <w:rFonts w:ascii="Book Antiqua" w:eastAsia="宋体" w:hAnsi="Book Antiqua" w:cs="宋体"/>
          <w:color w:val="000000"/>
          <w:sz w:val="21"/>
          <w:szCs w:val="21"/>
        </w:rPr>
        <w:t> 2013; </w:t>
      </w:r>
      <w:r w:rsidRPr="004C7E25">
        <w:rPr>
          <w:rFonts w:ascii="Book Antiqua" w:eastAsia="宋体" w:hAnsi="Book Antiqua" w:cs="宋体"/>
          <w:b/>
          <w:bCs/>
          <w:color w:val="000000"/>
          <w:sz w:val="21"/>
          <w:szCs w:val="21"/>
        </w:rPr>
        <w:t>22</w:t>
      </w:r>
      <w:r w:rsidRPr="004C7E25">
        <w:rPr>
          <w:rFonts w:ascii="Book Antiqua" w:eastAsia="宋体" w:hAnsi="Book Antiqua" w:cs="宋体"/>
          <w:color w:val="000000"/>
          <w:sz w:val="21"/>
          <w:szCs w:val="21"/>
        </w:rPr>
        <w:t>: 571-579 [PMID: 23542803 DOI: 10.1158/1055-9965.EPI-12-1033]</w:t>
      </w:r>
    </w:p>
    <w:p w14:paraId="3525B5BC"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123 </w:t>
      </w:r>
      <w:r w:rsidRPr="004C7E25">
        <w:rPr>
          <w:rFonts w:ascii="Book Antiqua" w:eastAsia="宋体" w:hAnsi="Book Antiqua" w:cs="宋体"/>
          <w:b/>
          <w:bCs/>
          <w:color w:val="000000"/>
          <w:sz w:val="21"/>
          <w:szCs w:val="21"/>
        </w:rPr>
        <w:t>Ritchie SA</w:t>
      </w:r>
      <w:r w:rsidRPr="004C7E25">
        <w:rPr>
          <w:rFonts w:ascii="Book Antiqua" w:eastAsia="宋体" w:hAnsi="Book Antiqua" w:cs="宋体"/>
          <w:color w:val="000000"/>
          <w:sz w:val="21"/>
          <w:szCs w:val="21"/>
        </w:rPr>
        <w:t xml:space="preserve">, Akita H, </w:t>
      </w:r>
      <w:proofErr w:type="spellStart"/>
      <w:r w:rsidRPr="004C7E25">
        <w:rPr>
          <w:rFonts w:ascii="Book Antiqua" w:eastAsia="宋体" w:hAnsi="Book Antiqua" w:cs="宋体"/>
          <w:color w:val="000000"/>
          <w:sz w:val="21"/>
          <w:szCs w:val="21"/>
        </w:rPr>
        <w:t>Takemasa</w:t>
      </w:r>
      <w:proofErr w:type="spellEnd"/>
      <w:r w:rsidRPr="004C7E25">
        <w:rPr>
          <w:rFonts w:ascii="Book Antiqua" w:eastAsia="宋体" w:hAnsi="Book Antiqua" w:cs="宋体"/>
          <w:color w:val="000000"/>
          <w:sz w:val="21"/>
          <w:szCs w:val="21"/>
        </w:rPr>
        <w:t xml:space="preserve"> I, </w:t>
      </w:r>
      <w:proofErr w:type="spellStart"/>
      <w:r w:rsidRPr="004C7E25">
        <w:rPr>
          <w:rFonts w:ascii="Book Antiqua" w:eastAsia="宋体" w:hAnsi="Book Antiqua" w:cs="宋体"/>
          <w:color w:val="000000"/>
          <w:sz w:val="21"/>
          <w:szCs w:val="21"/>
        </w:rPr>
        <w:t>Eguchi</w:t>
      </w:r>
      <w:proofErr w:type="spellEnd"/>
      <w:r w:rsidRPr="004C7E25">
        <w:rPr>
          <w:rFonts w:ascii="Book Antiqua" w:eastAsia="宋体" w:hAnsi="Book Antiqua" w:cs="宋体"/>
          <w:color w:val="000000"/>
          <w:sz w:val="21"/>
          <w:szCs w:val="21"/>
        </w:rPr>
        <w:t xml:space="preserve"> H, </w:t>
      </w:r>
      <w:proofErr w:type="spellStart"/>
      <w:r w:rsidRPr="004C7E25">
        <w:rPr>
          <w:rFonts w:ascii="Book Antiqua" w:eastAsia="宋体" w:hAnsi="Book Antiqua" w:cs="宋体"/>
          <w:color w:val="000000"/>
          <w:sz w:val="21"/>
          <w:szCs w:val="21"/>
        </w:rPr>
        <w:t>Pastural</w:t>
      </w:r>
      <w:proofErr w:type="spellEnd"/>
      <w:r w:rsidRPr="004C7E25">
        <w:rPr>
          <w:rFonts w:ascii="Book Antiqua" w:eastAsia="宋体" w:hAnsi="Book Antiqua" w:cs="宋体"/>
          <w:color w:val="000000"/>
          <w:sz w:val="21"/>
          <w:szCs w:val="21"/>
        </w:rPr>
        <w:t xml:space="preserve"> E, Nagano H, </w:t>
      </w:r>
      <w:proofErr w:type="spellStart"/>
      <w:r w:rsidRPr="004C7E25">
        <w:rPr>
          <w:rFonts w:ascii="Book Antiqua" w:eastAsia="宋体" w:hAnsi="Book Antiqua" w:cs="宋体"/>
          <w:color w:val="000000"/>
          <w:sz w:val="21"/>
          <w:szCs w:val="21"/>
        </w:rPr>
        <w:t>Monden</w:t>
      </w:r>
      <w:proofErr w:type="spellEnd"/>
      <w:r w:rsidRPr="004C7E25">
        <w:rPr>
          <w:rFonts w:ascii="Book Antiqua" w:eastAsia="宋体" w:hAnsi="Book Antiqua" w:cs="宋体"/>
          <w:color w:val="000000"/>
          <w:sz w:val="21"/>
          <w:szCs w:val="21"/>
        </w:rPr>
        <w:t xml:space="preserve"> M, </w:t>
      </w:r>
      <w:proofErr w:type="spellStart"/>
      <w:r w:rsidRPr="004C7E25">
        <w:rPr>
          <w:rFonts w:ascii="Book Antiqua" w:eastAsia="宋体" w:hAnsi="Book Antiqua" w:cs="宋体"/>
          <w:color w:val="000000"/>
          <w:sz w:val="21"/>
          <w:szCs w:val="21"/>
        </w:rPr>
        <w:t>Doki</w:t>
      </w:r>
      <w:proofErr w:type="spellEnd"/>
      <w:r w:rsidRPr="004C7E25">
        <w:rPr>
          <w:rFonts w:ascii="Book Antiqua" w:eastAsia="宋体" w:hAnsi="Book Antiqua" w:cs="宋体"/>
          <w:color w:val="000000"/>
          <w:sz w:val="21"/>
          <w:szCs w:val="21"/>
        </w:rPr>
        <w:t xml:space="preserve"> Y, Mori M, </w:t>
      </w:r>
      <w:proofErr w:type="spellStart"/>
      <w:r w:rsidRPr="004C7E25">
        <w:rPr>
          <w:rFonts w:ascii="Book Antiqua" w:eastAsia="宋体" w:hAnsi="Book Antiqua" w:cs="宋体"/>
          <w:color w:val="000000"/>
          <w:sz w:val="21"/>
          <w:szCs w:val="21"/>
        </w:rPr>
        <w:t>Jin</w:t>
      </w:r>
      <w:proofErr w:type="spellEnd"/>
      <w:r w:rsidRPr="004C7E25">
        <w:rPr>
          <w:rFonts w:ascii="Book Antiqua" w:eastAsia="宋体" w:hAnsi="Book Antiqua" w:cs="宋体"/>
          <w:color w:val="000000"/>
          <w:sz w:val="21"/>
          <w:szCs w:val="21"/>
        </w:rPr>
        <w:t xml:space="preserve"> W, </w:t>
      </w:r>
      <w:proofErr w:type="spellStart"/>
      <w:r w:rsidRPr="004C7E25">
        <w:rPr>
          <w:rFonts w:ascii="Book Antiqua" w:eastAsia="宋体" w:hAnsi="Book Antiqua" w:cs="宋体"/>
          <w:color w:val="000000"/>
          <w:sz w:val="21"/>
          <w:szCs w:val="21"/>
        </w:rPr>
        <w:t>Sajobi</w:t>
      </w:r>
      <w:proofErr w:type="spellEnd"/>
      <w:r w:rsidRPr="004C7E25">
        <w:rPr>
          <w:rFonts w:ascii="Book Antiqua" w:eastAsia="宋体" w:hAnsi="Book Antiqua" w:cs="宋体"/>
          <w:color w:val="000000"/>
          <w:sz w:val="21"/>
          <w:szCs w:val="21"/>
        </w:rPr>
        <w:t xml:space="preserve"> TT, </w:t>
      </w:r>
      <w:proofErr w:type="spellStart"/>
      <w:r w:rsidRPr="004C7E25">
        <w:rPr>
          <w:rFonts w:ascii="Book Antiqua" w:eastAsia="宋体" w:hAnsi="Book Antiqua" w:cs="宋体"/>
          <w:color w:val="000000"/>
          <w:sz w:val="21"/>
          <w:szCs w:val="21"/>
        </w:rPr>
        <w:t>Jayasinghe</w:t>
      </w:r>
      <w:proofErr w:type="spellEnd"/>
      <w:r w:rsidRPr="004C7E25">
        <w:rPr>
          <w:rFonts w:ascii="Book Antiqua" w:eastAsia="宋体" w:hAnsi="Book Antiqua" w:cs="宋体"/>
          <w:color w:val="000000"/>
          <w:sz w:val="21"/>
          <w:szCs w:val="21"/>
        </w:rPr>
        <w:t xml:space="preserve"> D, </w:t>
      </w:r>
      <w:proofErr w:type="spellStart"/>
      <w:r w:rsidRPr="004C7E25">
        <w:rPr>
          <w:rFonts w:ascii="Book Antiqua" w:eastAsia="宋体" w:hAnsi="Book Antiqua" w:cs="宋体"/>
          <w:color w:val="000000"/>
          <w:sz w:val="21"/>
          <w:szCs w:val="21"/>
        </w:rPr>
        <w:t>Chitou</w:t>
      </w:r>
      <w:proofErr w:type="spellEnd"/>
      <w:r w:rsidRPr="004C7E25">
        <w:rPr>
          <w:rFonts w:ascii="Book Antiqua" w:eastAsia="宋体" w:hAnsi="Book Antiqua" w:cs="宋体"/>
          <w:color w:val="000000"/>
          <w:sz w:val="21"/>
          <w:szCs w:val="21"/>
        </w:rPr>
        <w:t xml:space="preserve"> B, Yamazaki Y, White T, </w:t>
      </w:r>
      <w:proofErr w:type="spellStart"/>
      <w:r w:rsidRPr="004C7E25">
        <w:rPr>
          <w:rFonts w:ascii="Book Antiqua" w:eastAsia="宋体" w:hAnsi="Book Antiqua" w:cs="宋体"/>
          <w:color w:val="000000"/>
          <w:sz w:val="21"/>
          <w:szCs w:val="21"/>
        </w:rPr>
        <w:t>Goodenowe</w:t>
      </w:r>
      <w:proofErr w:type="spellEnd"/>
      <w:r w:rsidRPr="004C7E25">
        <w:rPr>
          <w:rFonts w:ascii="Book Antiqua" w:eastAsia="宋体" w:hAnsi="Book Antiqua" w:cs="宋体"/>
          <w:color w:val="000000"/>
          <w:sz w:val="21"/>
          <w:szCs w:val="21"/>
        </w:rPr>
        <w:t xml:space="preserve"> DB. Metabolic system alterations in pancreatic cancer patient serum: potential for early detection. </w:t>
      </w:r>
      <w:r w:rsidRPr="004C7E25">
        <w:rPr>
          <w:rFonts w:ascii="Book Antiqua" w:eastAsia="宋体" w:hAnsi="Book Antiqua" w:cs="宋体"/>
          <w:i/>
          <w:iCs/>
          <w:color w:val="000000"/>
          <w:sz w:val="21"/>
          <w:szCs w:val="21"/>
        </w:rPr>
        <w:t>BMC Cancer</w:t>
      </w:r>
      <w:r w:rsidRPr="004C7E25">
        <w:rPr>
          <w:rFonts w:ascii="Book Antiqua" w:eastAsia="宋体" w:hAnsi="Book Antiqua" w:cs="宋体"/>
          <w:color w:val="000000"/>
          <w:sz w:val="21"/>
          <w:szCs w:val="21"/>
        </w:rPr>
        <w:t> 2013; </w:t>
      </w:r>
      <w:r w:rsidRPr="004C7E25">
        <w:rPr>
          <w:rFonts w:ascii="Book Antiqua" w:eastAsia="宋体" w:hAnsi="Book Antiqua" w:cs="宋体"/>
          <w:b/>
          <w:bCs/>
          <w:color w:val="000000"/>
          <w:sz w:val="21"/>
          <w:szCs w:val="21"/>
        </w:rPr>
        <w:t>13</w:t>
      </w:r>
      <w:r w:rsidRPr="004C7E25">
        <w:rPr>
          <w:rFonts w:ascii="Book Antiqua" w:eastAsia="宋体" w:hAnsi="Book Antiqua" w:cs="宋体"/>
          <w:color w:val="000000"/>
          <w:sz w:val="21"/>
          <w:szCs w:val="21"/>
        </w:rPr>
        <w:t>: 416 [PMID: 24024929 DOI: 10.1186/1471-2407-13-416]</w:t>
      </w:r>
    </w:p>
    <w:p w14:paraId="02B9BB27"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124 </w:t>
      </w:r>
      <w:r w:rsidRPr="004C7E25">
        <w:rPr>
          <w:rFonts w:ascii="Book Antiqua" w:eastAsia="宋体" w:hAnsi="Book Antiqua" w:cs="宋体"/>
          <w:b/>
          <w:bCs/>
          <w:color w:val="000000"/>
          <w:sz w:val="21"/>
          <w:szCs w:val="21"/>
        </w:rPr>
        <w:t>Zhang G</w:t>
      </w:r>
      <w:r w:rsidRPr="004C7E25">
        <w:rPr>
          <w:rFonts w:ascii="Book Antiqua" w:eastAsia="宋体" w:hAnsi="Book Antiqua" w:cs="宋体"/>
          <w:color w:val="000000"/>
          <w:sz w:val="21"/>
          <w:szCs w:val="21"/>
        </w:rPr>
        <w:t xml:space="preserve">, He P, Tan H, </w:t>
      </w:r>
      <w:proofErr w:type="spellStart"/>
      <w:r w:rsidRPr="004C7E25">
        <w:rPr>
          <w:rFonts w:ascii="Book Antiqua" w:eastAsia="宋体" w:hAnsi="Book Antiqua" w:cs="宋体"/>
          <w:color w:val="000000"/>
          <w:sz w:val="21"/>
          <w:szCs w:val="21"/>
        </w:rPr>
        <w:t>Budhu</w:t>
      </w:r>
      <w:proofErr w:type="spellEnd"/>
      <w:r w:rsidRPr="004C7E25">
        <w:rPr>
          <w:rFonts w:ascii="Book Antiqua" w:eastAsia="宋体" w:hAnsi="Book Antiqua" w:cs="宋体"/>
          <w:color w:val="000000"/>
          <w:sz w:val="21"/>
          <w:szCs w:val="21"/>
        </w:rPr>
        <w:t xml:space="preserve"> A, </w:t>
      </w:r>
      <w:proofErr w:type="spellStart"/>
      <w:r w:rsidRPr="004C7E25">
        <w:rPr>
          <w:rFonts w:ascii="Book Antiqua" w:eastAsia="宋体" w:hAnsi="Book Antiqua" w:cs="宋体"/>
          <w:color w:val="000000"/>
          <w:sz w:val="21"/>
          <w:szCs w:val="21"/>
        </w:rPr>
        <w:t>Gaedcke</w:t>
      </w:r>
      <w:proofErr w:type="spellEnd"/>
      <w:r w:rsidRPr="004C7E25">
        <w:rPr>
          <w:rFonts w:ascii="Book Antiqua" w:eastAsia="宋体" w:hAnsi="Book Antiqua" w:cs="宋体"/>
          <w:color w:val="000000"/>
          <w:sz w:val="21"/>
          <w:szCs w:val="21"/>
        </w:rPr>
        <w:t xml:space="preserve"> J, </w:t>
      </w:r>
      <w:proofErr w:type="spellStart"/>
      <w:r w:rsidRPr="004C7E25">
        <w:rPr>
          <w:rFonts w:ascii="Book Antiqua" w:eastAsia="宋体" w:hAnsi="Book Antiqua" w:cs="宋体"/>
          <w:color w:val="000000"/>
          <w:sz w:val="21"/>
          <w:szCs w:val="21"/>
        </w:rPr>
        <w:t>Ghadimi</w:t>
      </w:r>
      <w:proofErr w:type="spellEnd"/>
      <w:r w:rsidRPr="004C7E25">
        <w:rPr>
          <w:rFonts w:ascii="Book Antiqua" w:eastAsia="宋体" w:hAnsi="Book Antiqua" w:cs="宋体"/>
          <w:color w:val="000000"/>
          <w:sz w:val="21"/>
          <w:szCs w:val="21"/>
        </w:rPr>
        <w:t xml:space="preserve"> BM, </w:t>
      </w:r>
      <w:proofErr w:type="spellStart"/>
      <w:r w:rsidRPr="004C7E25">
        <w:rPr>
          <w:rFonts w:ascii="Book Antiqua" w:eastAsia="宋体" w:hAnsi="Book Antiqua" w:cs="宋体"/>
          <w:color w:val="000000"/>
          <w:sz w:val="21"/>
          <w:szCs w:val="21"/>
        </w:rPr>
        <w:t>Ried</w:t>
      </w:r>
      <w:proofErr w:type="spellEnd"/>
      <w:r w:rsidRPr="004C7E25">
        <w:rPr>
          <w:rFonts w:ascii="Book Antiqua" w:eastAsia="宋体" w:hAnsi="Book Antiqua" w:cs="宋体"/>
          <w:color w:val="000000"/>
          <w:sz w:val="21"/>
          <w:szCs w:val="21"/>
        </w:rPr>
        <w:t xml:space="preserve"> T, Yfantis HG, Lee DH, </w:t>
      </w:r>
      <w:proofErr w:type="spellStart"/>
      <w:r w:rsidRPr="004C7E25">
        <w:rPr>
          <w:rFonts w:ascii="Book Antiqua" w:eastAsia="宋体" w:hAnsi="Book Antiqua" w:cs="宋体"/>
          <w:color w:val="000000"/>
          <w:sz w:val="21"/>
          <w:szCs w:val="21"/>
        </w:rPr>
        <w:t>Maitra</w:t>
      </w:r>
      <w:proofErr w:type="spellEnd"/>
      <w:r w:rsidRPr="004C7E25">
        <w:rPr>
          <w:rFonts w:ascii="Book Antiqua" w:eastAsia="宋体" w:hAnsi="Book Antiqua" w:cs="宋体"/>
          <w:color w:val="000000"/>
          <w:sz w:val="21"/>
          <w:szCs w:val="21"/>
        </w:rPr>
        <w:t xml:space="preserve"> A, Hanna N, Alexander HR, Hussain SP. Integration of metabolomics and </w:t>
      </w:r>
      <w:proofErr w:type="spellStart"/>
      <w:r w:rsidRPr="004C7E25">
        <w:rPr>
          <w:rFonts w:ascii="Book Antiqua" w:eastAsia="宋体" w:hAnsi="Book Antiqua" w:cs="宋体"/>
          <w:color w:val="000000"/>
          <w:sz w:val="21"/>
          <w:szCs w:val="21"/>
        </w:rPr>
        <w:t>transcriptomics</w:t>
      </w:r>
      <w:proofErr w:type="spellEnd"/>
      <w:r w:rsidRPr="004C7E25">
        <w:rPr>
          <w:rFonts w:ascii="Book Antiqua" w:eastAsia="宋体" w:hAnsi="Book Antiqua" w:cs="宋体"/>
          <w:color w:val="000000"/>
          <w:sz w:val="21"/>
          <w:szCs w:val="21"/>
        </w:rPr>
        <w:t xml:space="preserve"> revealed a fatty acid network exerting growth inhibitory effects in human pancreatic cancer. </w:t>
      </w:r>
      <w:proofErr w:type="spellStart"/>
      <w:r w:rsidRPr="004C7E25">
        <w:rPr>
          <w:rFonts w:ascii="Book Antiqua" w:eastAsia="宋体" w:hAnsi="Book Antiqua" w:cs="宋体"/>
          <w:i/>
          <w:iCs/>
          <w:color w:val="000000"/>
          <w:sz w:val="21"/>
          <w:szCs w:val="21"/>
        </w:rPr>
        <w:t>Clin</w:t>
      </w:r>
      <w:proofErr w:type="spellEnd"/>
      <w:r w:rsidRPr="004C7E25">
        <w:rPr>
          <w:rFonts w:ascii="Book Antiqua" w:eastAsia="宋体" w:hAnsi="Book Antiqua" w:cs="宋体"/>
          <w:i/>
          <w:iCs/>
          <w:color w:val="000000"/>
          <w:sz w:val="21"/>
          <w:szCs w:val="21"/>
        </w:rPr>
        <w:t xml:space="preserve"> Cancer Res</w:t>
      </w:r>
      <w:r w:rsidRPr="004C7E25">
        <w:rPr>
          <w:rFonts w:ascii="Book Antiqua" w:eastAsia="宋体" w:hAnsi="Book Antiqua" w:cs="宋体"/>
          <w:color w:val="000000"/>
          <w:sz w:val="21"/>
          <w:szCs w:val="21"/>
        </w:rPr>
        <w:t> 2013; </w:t>
      </w:r>
      <w:r w:rsidRPr="004C7E25">
        <w:rPr>
          <w:rFonts w:ascii="Book Antiqua" w:eastAsia="宋体" w:hAnsi="Book Antiqua" w:cs="宋体"/>
          <w:b/>
          <w:bCs/>
          <w:color w:val="000000"/>
          <w:sz w:val="21"/>
          <w:szCs w:val="21"/>
        </w:rPr>
        <w:t>19</w:t>
      </w:r>
      <w:r w:rsidRPr="004C7E25">
        <w:rPr>
          <w:rFonts w:ascii="Book Antiqua" w:eastAsia="宋体" w:hAnsi="Book Antiqua" w:cs="宋体"/>
          <w:color w:val="000000"/>
          <w:sz w:val="21"/>
          <w:szCs w:val="21"/>
        </w:rPr>
        <w:t>: 4983-4993 [PMID: 23918603 DOI: 10.1158/1078-0432.CCR-13-0209]</w:t>
      </w:r>
    </w:p>
    <w:p w14:paraId="2A4D7015"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t>125 </w:t>
      </w:r>
      <w:r w:rsidRPr="004C7E25">
        <w:rPr>
          <w:rFonts w:ascii="Book Antiqua" w:eastAsia="宋体" w:hAnsi="Book Antiqua" w:cs="宋体"/>
          <w:b/>
          <w:bCs/>
          <w:color w:val="000000"/>
          <w:sz w:val="21"/>
          <w:szCs w:val="21"/>
        </w:rPr>
        <w:t>Jain M</w:t>
      </w:r>
      <w:r w:rsidRPr="004C7E25">
        <w:rPr>
          <w:rFonts w:ascii="Book Antiqua" w:eastAsia="宋体" w:hAnsi="Book Antiqua" w:cs="宋体"/>
          <w:color w:val="000000"/>
          <w:sz w:val="21"/>
          <w:szCs w:val="21"/>
        </w:rPr>
        <w:t xml:space="preserve">, Nilsson R, Sharma S, </w:t>
      </w:r>
      <w:proofErr w:type="spellStart"/>
      <w:r w:rsidRPr="004C7E25">
        <w:rPr>
          <w:rFonts w:ascii="Book Antiqua" w:eastAsia="宋体" w:hAnsi="Book Antiqua" w:cs="宋体"/>
          <w:color w:val="000000"/>
          <w:sz w:val="21"/>
          <w:szCs w:val="21"/>
        </w:rPr>
        <w:t>Madhusudhan</w:t>
      </w:r>
      <w:proofErr w:type="spellEnd"/>
      <w:r w:rsidRPr="004C7E25">
        <w:rPr>
          <w:rFonts w:ascii="Book Antiqua" w:eastAsia="宋体" w:hAnsi="Book Antiqua" w:cs="宋体"/>
          <w:color w:val="000000"/>
          <w:sz w:val="21"/>
          <w:szCs w:val="21"/>
        </w:rPr>
        <w:t xml:space="preserve"> N, Kitami T, Souza AL, </w:t>
      </w:r>
      <w:proofErr w:type="spellStart"/>
      <w:r w:rsidRPr="004C7E25">
        <w:rPr>
          <w:rFonts w:ascii="Book Antiqua" w:eastAsia="宋体" w:hAnsi="Book Antiqua" w:cs="宋体"/>
          <w:color w:val="000000"/>
          <w:sz w:val="21"/>
          <w:szCs w:val="21"/>
        </w:rPr>
        <w:t>Kafri</w:t>
      </w:r>
      <w:proofErr w:type="spellEnd"/>
      <w:r w:rsidRPr="004C7E25">
        <w:rPr>
          <w:rFonts w:ascii="Book Antiqua" w:eastAsia="宋体" w:hAnsi="Book Antiqua" w:cs="宋体"/>
          <w:color w:val="000000"/>
          <w:sz w:val="21"/>
          <w:szCs w:val="21"/>
        </w:rPr>
        <w:t xml:space="preserve"> R, </w:t>
      </w:r>
      <w:proofErr w:type="spellStart"/>
      <w:r w:rsidRPr="004C7E25">
        <w:rPr>
          <w:rFonts w:ascii="Book Antiqua" w:eastAsia="宋体" w:hAnsi="Book Antiqua" w:cs="宋体"/>
          <w:color w:val="000000"/>
          <w:sz w:val="21"/>
          <w:szCs w:val="21"/>
        </w:rPr>
        <w:t>Kirschner</w:t>
      </w:r>
      <w:proofErr w:type="spellEnd"/>
      <w:r w:rsidRPr="004C7E25">
        <w:rPr>
          <w:rFonts w:ascii="Book Antiqua" w:eastAsia="宋体" w:hAnsi="Book Antiqua" w:cs="宋体"/>
          <w:color w:val="000000"/>
          <w:sz w:val="21"/>
          <w:szCs w:val="21"/>
        </w:rPr>
        <w:t xml:space="preserve"> MW, </w:t>
      </w:r>
      <w:proofErr w:type="spellStart"/>
      <w:r w:rsidRPr="004C7E25">
        <w:rPr>
          <w:rFonts w:ascii="Book Antiqua" w:eastAsia="宋体" w:hAnsi="Book Antiqua" w:cs="宋体"/>
          <w:color w:val="000000"/>
          <w:sz w:val="21"/>
          <w:szCs w:val="21"/>
        </w:rPr>
        <w:t>Clish</w:t>
      </w:r>
      <w:proofErr w:type="spellEnd"/>
      <w:r w:rsidRPr="004C7E25">
        <w:rPr>
          <w:rFonts w:ascii="Book Antiqua" w:eastAsia="宋体" w:hAnsi="Book Antiqua" w:cs="宋体"/>
          <w:color w:val="000000"/>
          <w:sz w:val="21"/>
          <w:szCs w:val="21"/>
        </w:rPr>
        <w:t xml:space="preserve"> CB, </w:t>
      </w:r>
      <w:proofErr w:type="spellStart"/>
      <w:r w:rsidRPr="004C7E25">
        <w:rPr>
          <w:rFonts w:ascii="Book Antiqua" w:eastAsia="宋体" w:hAnsi="Book Antiqua" w:cs="宋体"/>
          <w:color w:val="000000"/>
          <w:sz w:val="21"/>
          <w:szCs w:val="21"/>
        </w:rPr>
        <w:t>Mootha</w:t>
      </w:r>
      <w:proofErr w:type="spellEnd"/>
      <w:r w:rsidRPr="004C7E25">
        <w:rPr>
          <w:rFonts w:ascii="Book Antiqua" w:eastAsia="宋体" w:hAnsi="Book Antiqua" w:cs="宋体"/>
          <w:color w:val="000000"/>
          <w:sz w:val="21"/>
          <w:szCs w:val="21"/>
        </w:rPr>
        <w:t xml:space="preserve"> VK. Metabolite profiling identifies a key role for glycine in rapid cancer cell proliferation. </w:t>
      </w:r>
      <w:r w:rsidRPr="004C7E25">
        <w:rPr>
          <w:rFonts w:ascii="Book Antiqua" w:eastAsia="宋体" w:hAnsi="Book Antiqua" w:cs="宋体"/>
          <w:i/>
          <w:iCs/>
          <w:color w:val="000000"/>
          <w:sz w:val="21"/>
          <w:szCs w:val="21"/>
        </w:rPr>
        <w:t>Science</w:t>
      </w:r>
      <w:r w:rsidRPr="004C7E25">
        <w:rPr>
          <w:rFonts w:ascii="Book Antiqua" w:eastAsia="宋体" w:hAnsi="Book Antiqua" w:cs="宋体"/>
          <w:color w:val="000000"/>
          <w:sz w:val="21"/>
          <w:szCs w:val="21"/>
        </w:rPr>
        <w:t> 2012; </w:t>
      </w:r>
      <w:r w:rsidRPr="004C7E25">
        <w:rPr>
          <w:rFonts w:ascii="Book Antiqua" w:eastAsia="宋体" w:hAnsi="Book Antiqua" w:cs="宋体"/>
          <w:b/>
          <w:bCs/>
          <w:color w:val="000000"/>
          <w:sz w:val="21"/>
          <w:szCs w:val="21"/>
        </w:rPr>
        <w:t>336</w:t>
      </w:r>
      <w:r w:rsidRPr="004C7E25">
        <w:rPr>
          <w:rFonts w:ascii="Book Antiqua" w:eastAsia="宋体" w:hAnsi="Book Antiqua" w:cs="宋体"/>
          <w:color w:val="000000"/>
          <w:sz w:val="21"/>
          <w:szCs w:val="21"/>
        </w:rPr>
        <w:t>: 1040-1044 [PMID: 22628656 DOI: 10.1126/science.1218595]</w:t>
      </w:r>
    </w:p>
    <w:p w14:paraId="77D18FD9" w14:textId="77777777" w:rsidR="00690C19" w:rsidRPr="004C7E25" w:rsidRDefault="00690C19" w:rsidP="004C7E25">
      <w:pPr>
        <w:adjustRightInd w:val="0"/>
        <w:snapToGrid w:val="0"/>
        <w:spacing w:line="360" w:lineRule="auto"/>
        <w:jc w:val="both"/>
        <w:rPr>
          <w:rFonts w:ascii="Book Antiqua" w:eastAsia="宋体" w:hAnsi="Book Antiqua" w:cs="宋体"/>
          <w:color w:val="000000"/>
          <w:sz w:val="21"/>
          <w:szCs w:val="21"/>
        </w:rPr>
      </w:pPr>
      <w:r w:rsidRPr="004C7E25">
        <w:rPr>
          <w:rFonts w:ascii="Book Antiqua" w:eastAsia="宋体" w:hAnsi="Book Antiqua" w:cs="宋体"/>
          <w:color w:val="000000"/>
          <w:sz w:val="21"/>
          <w:szCs w:val="21"/>
        </w:rPr>
        <w:lastRenderedPageBreak/>
        <w:t>126 </w:t>
      </w:r>
      <w:proofErr w:type="spellStart"/>
      <w:proofErr w:type="gramStart"/>
      <w:r w:rsidRPr="004C7E25">
        <w:rPr>
          <w:rFonts w:ascii="Book Antiqua" w:eastAsia="宋体" w:hAnsi="Book Antiqua" w:cs="宋体"/>
          <w:b/>
          <w:bCs/>
          <w:color w:val="000000"/>
          <w:sz w:val="21"/>
          <w:szCs w:val="21"/>
        </w:rPr>
        <w:t>ter</w:t>
      </w:r>
      <w:proofErr w:type="spellEnd"/>
      <w:proofErr w:type="gramEnd"/>
      <w:r w:rsidRPr="004C7E25">
        <w:rPr>
          <w:rFonts w:ascii="Book Antiqua" w:eastAsia="宋体" w:hAnsi="Book Antiqua" w:cs="宋体"/>
          <w:b/>
          <w:bCs/>
          <w:color w:val="000000"/>
          <w:sz w:val="21"/>
          <w:szCs w:val="21"/>
        </w:rPr>
        <w:t xml:space="preserve"> </w:t>
      </w:r>
      <w:proofErr w:type="spellStart"/>
      <w:r w:rsidRPr="004C7E25">
        <w:rPr>
          <w:rFonts w:ascii="Book Antiqua" w:eastAsia="宋体" w:hAnsi="Book Antiqua" w:cs="宋体"/>
          <w:b/>
          <w:bCs/>
          <w:color w:val="000000"/>
          <w:sz w:val="21"/>
          <w:szCs w:val="21"/>
        </w:rPr>
        <w:t>Kuile</w:t>
      </w:r>
      <w:proofErr w:type="spellEnd"/>
      <w:r w:rsidRPr="004C7E25">
        <w:rPr>
          <w:rFonts w:ascii="Book Antiqua" w:eastAsia="宋体" w:hAnsi="Book Antiqua" w:cs="宋体"/>
          <w:b/>
          <w:bCs/>
          <w:color w:val="000000"/>
          <w:sz w:val="21"/>
          <w:szCs w:val="21"/>
        </w:rPr>
        <w:t xml:space="preserve"> BH</w:t>
      </w:r>
      <w:r w:rsidRPr="004C7E25">
        <w:rPr>
          <w:rFonts w:ascii="Book Antiqua" w:eastAsia="宋体" w:hAnsi="Book Antiqua" w:cs="宋体"/>
          <w:color w:val="000000"/>
          <w:sz w:val="21"/>
          <w:szCs w:val="21"/>
        </w:rPr>
        <w:t xml:space="preserve">, </w:t>
      </w:r>
      <w:proofErr w:type="spellStart"/>
      <w:r w:rsidRPr="004C7E25">
        <w:rPr>
          <w:rFonts w:ascii="Book Antiqua" w:eastAsia="宋体" w:hAnsi="Book Antiqua" w:cs="宋体"/>
          <w:color w:val="000000"/>
          <w:sz w:val="21"/>
          <w:szCs w:val="21"/>
        </w:rPr>
        <w:t>Westerhoff</w:t>
      </w:r>
      <w:proofErr w:type="spellEnd"/>
      <w:r w:rsidRPr="004C7E25">
        <w:rPr>
          <w:rFonts w:ascii="Book Antiqua" w:eastAsia="宋体" w:hAnsi="Book Antiqua" w:cs="宋体"/>
          <w:color w:val="000000"/>
          <w:sz w:val="21"/>
          <w:szCs w:val="21"/>
        </w:rPr>
        <w:t xml:space="preserve"> HV. Transcriptome meets metabolome: hierarchical and metabolic regulation of the glycolytic pathway. </w:t>
      </w:r>
      <w:r w:rsidRPr="004C7E25">
        <w:rPr>
          <w:rFonts w:ascii="Book Antiqua" w:eastAsia="宋体" w:hAnsi="Book Antiqua" w:cs="宋体"/>
          <w:i/>
          <w:iCs/>
          <w:color w:val="000000"/>
          <w:sz w:val="21"/>
          <w:szCs w:val="21"/>
        </w:rPr>
        <w:t>FEBS Lett</w:t>
      </w:r>
      <w:r w:rsidRPr="004C7E25">
        <w:rPr>
          <w:rFonts w:ascii="Book Antiqua" w:eastAsia="宋体" w:hAnsi="Book Antiqua" w:cs="宋体"/>
          <w:color w:val="000000"/>
          <w:sz w:val="21"/>
          <w:szCs w:val="21"/>
        </w:rPr>
        <w:t> 2001; </w:t>
      </w:r>
      <w:r w:rsidRPr="004C7E25">
        <w:rPr>
          <w:rFonts w:ascii="Book Antiqua" w:eastAsia="宋体" w:hAnsi="Book Antiqua" w:cs="宋体"/>
          <w:b/>
          <w:bCs/>
          <w:color w:val="000000"/>
          <w:sz w:val="21"/>
          <w:szCs w:val="21"/>
        </w:rPr>
        <w:t>500</w:t>
      </w:r>
      <w:r w:rsidRPr="004C7E25">
        <w:rPr>
          <w:rFonts w:ascii="Book Antiqua" w:eastAsia="宋体" w:hAnsi="Book Antiqua" w:cs="宋体"/>
          <w:color w:val="000000"/>
          <w:sz w:val="21"/>
          <w:szCs w:val="21"/>
        </w:rPr>
        <w:t>: 169-171 [PMID: 11445079 DOI: 10.1016/S0014-5793(01)02613-8]</w:t>
      </w:r>
    </w:p>
    <w:p w14:paraId="3D886DD8" w14:textId="77777777" w:rsidR="00690C19" w:rsidRPr="004C7E25" w:rsidRDefault="00690C19" w:rsidP="004C7E25">
      <w:pPr>
        <w:adjustRightInd w:val="0"/>
        <w:snapToGrid w:val="0"/>
        <w:spacing w:line="360" w:lineRule="auto"/>
        <w:jc w:val="both"/>
        <w:rPr>
          <w:rFonts w:ascii="Book Antiqua" w:hAnsi="Book Antiqua"/>
          <w:sz w:val="21"/>
          <w:szCs w:val="21"/>
        </w:rPr>
      </w:pPr>
    </w:p>
    <w:p w14:paraId="102E94B8" w14:textId="544A22BA" w:rsidR="00690C19" w:rsidRPr="004C7E25" w:rsidRDefault="00690C19" w:rsidP="004C7E25">
      <w:pPr>
        <w:pStyle w:val="a5"/>
        <w:adjustRightInd w:val="0"/>
        <w:snapToGrid w:val="0"/>
        <w:spacing w:line="360" w:lineRule="auto"/>
        <w:ind w:left="0"/>
        <w:contextualSpacing w:val="0"/>
        <w:jc w:val="right"/>
        <w:rPr>
          <w:rFonts w:ascii="Book Antiqua" w:eastAsia="宋体" w:hAnsi="Book Antiqua"/>
          <w:b/>
          <w:bCs/>
          <w:color w:val="000000"/>
          <w:sz w:val="21"/>
          <w:lang w:eastAsia="zh-CN"/>
        </w:rPr>
      </w:pPr>
      <w:bookmarkStart w:id="162" w:name="OLE_LINK277"/>
      <w:bookmarkStart w:id="163" w:name="OLE_LINK278"/>
      <w:bookmarkStart w:id="164" w:name="OLE_LINK279"/>
      <w:bookmarkStart w:id="165" w:name="OLE_LINK290"/>
      <w:bookmarkStart w:id="166" w:name="OLE_LINK301"/>
      <w:bookmarkStart w:id="167" w:name="OLE_LINK312"/>
      <w:bookmarkStart w:id="168" w:name="OLE_LINK316"/>
      <w:bookmarkStart w:id="169" w:name="OLE_LINK317"/>
      <w:bookmarkStart w:id="170" w:name="OLE_LINK318"/>
      <w:bookmarkStart w:id="171" w:name="OLE_LINK326"/>
      <w:bookmarkStart w:id="172" w:name="OLE_LINK335"/>
      <w:bookmarkStart w:id="173" w:name="OLE_LINK339"/>
      <w:bookmarkStart w:id="174" w:name="OLE_LINK348"/>
      <w:bookmarkStart w:id="175" w:name="OLE_LINK419"/>
      <w:bookmarkStart w:id="176" w:name="OLE_LINK420"/>
      <w:bookmarkStart w:id="177" w:name="OLE_LINK423"/>
      <w:bookmarkStart w:id="178" w:name="OLE_LINK454"/>
      <w:bookmarkStart w:id="179" w:name="OLE_LINK457"/>
      <w:r w:rsidRPr="004C7E25">
        <w:rPr>
          <w:rStyle w:val="af0"/>
          <w:rFonts w:ascii="Book Antiqua" w:hAnsi="Book Antiqua" w:cs="Arial"/>
          <w:bCs w:val="0"/>
          <w:noProof/>
          <w:color w:val="000000"/>
          <w:sz w:val="21"/>
        </w:rPr>
        <w:t>P-Reviewer</w:t>
      </w:r>
      <w:r w:rsidRPr="004C7E25">
        <w:rPr>
          <w:rStyle w:val="af0"/>
          <w:rFonts w:ascii="Book Antiqua" w:eastAsia="宋体" w:hAnsi="Book Antiqua" w:cs="Arial"/>
          <w:bCs w:val="0"/>
          <w:noProof/>
          <w:color w:val="000000"/>
          <w:sz w:val="21"/>
          <w:lang w:eastAsia="zh-CN"/>
        </w:rPr>
        <w:t>:</w:t>
      </w:r>
      <w:r w:rsidRPr="004C7E25">
        <w:rPr>
          <w:rFonts w:ascii="Book Antiqua" w:hAnsi="Book Antiqua"/>
          <w:bCs/>
          <w:color w:val="000000"/>
          <w:sz w:val="21"/>
        </w:rPr>
        <w:t xml:space="preserve"> </w:t>
      </w:r>
      <w:proofErr w:type="spellStart"/>
      <w:r w:rsidR="002B057D" w:rsidRPr="004C7E25">
        <w:rPr>
          <w:rFonts w:ascii="Book Antiqua" w:hAnsi="Book Antiqua"/>
          <w:bCs/>
          <w:color w:val="000000"/>
          <w:sz w:val="21"/>
        </w:rPr>
        <w:t>Falconi</w:t>
      </w:r>
      <w:proofErr w:type="spellEnd"/>
      <w:r w:rsidR="002B057D" w:rsidRPr="004C7E25">
        <w:rPr>
          <w:rFonts w:ascii="Book Antiqua" w:eastAsia="宋体" w:hAnsi="Book Antiqua" w:hint="eastAsia"/>
          <w:bCs/>
          <w:color w:val="000000"/>
          <w:sz w:val="21"/>
          <w:lang w:eastAsia="zh-CN"/>
        </w:rPr>
        <w:t xml:space="preserve"> M, </w:t>
      </w:r>
      <w:proofErr w:type="spellStart"/>
      <w:r w:rsidR="002B057D" w:rsidRPr="004C7E25">
        <w:rPr>
          <w:rFonts w:ascii="Book Antiqua" w:eastAsia="宋体" w:hAnsi="Book Antiqua"/>
          <w:bCs/>
          <w:color w:val="000000"/>
          <w:sz w:val="21"/>
          <w:lang w:eastAsia="zh-CN"/>
        </w:rPr>
        <w:t>Gangl</w:t>
      </w:r>
      <w:proofErr w:type="spellEnd"/>
      <w:r w:rsidR="002B057D" w:rsidRPr="004C7E25">
        <w:rPr>
          <w:rFonts w:ascii="Book Antiqua" w:eastAsia="宋体" w:hAnsi="Book Antiqua" w:hint="eastAsia"/>
          <w:bCs/>
          <w:color w:val="000000"/>
          <w:sz w:val="21"/>
          <w:lang w:eastAsia="zh-CN"/>
        </w:rPr>
        <w:t xml:space="preserve"> A, </w:t>
      </w:r>
      <w:proofErr w:type="spellStart"/>
      <w:proofErr w:type="gramStart"/>
      <w:r w:rsidR="002B057D" w:rsidRPr="004C7E25">
        <w:rPr>
          <w:rFonts w:ascii="Book Antiqua" w:eastAsia="宋体" w:hAnsi="Book Antiqua"/>
          <w:bCs/>
          <w:color w:val="000000"/>
          <w:sz w:val="21"/>
          <w:lang w:eastAsia="zh-CN"/>
        </w:rPr>
        <w:t>Hayano</w:t>
      </w:r>
      <w:proofErr w:type="spellEnd"/>
      <w:proofErr w:type="gramEnd"/>
      <w:r w:rsidR="002B057D" w:rsidRPr="004C7E25">
        <w:rPr>
          <w:rFonts w:ascii="Book Antiqua" w:eastAsia="宋体" w:hAnsi="Book Antiqua" w:hint="eastAsia"/>
          <w:bCs/>
          <w:color w:val="000000"/>
          <w:sz w:val="21"/>
          <w:lang w:eastAsia="zh-CN"/>
        </w:rPr>
        <w:t xml:space="preserve"> K </w:t>
      </w:r>
      <w:r w:rsidRPr="004C7E25">
        <w:rPr>
          <w:rFonts w:ascii="Book Antiqua" w:hAnsi="Book Antiqua"/>
          <w:b/>
          <w:bCs/>
          <w:color w:val="000000"/>
          <w:sz w:val="21"/>
        </w:rPr>
        <w:t>S-Editor</w:t>
      </w:r>
      <w:r w:rsidRPr="004C7E25">
        <w:rPr>
          <w:rFonts w:ascii="Book Antiqua" w:eastAsia="宋体" w:hAnsi="Book Antiqua"/>
          <w:b/>
          <w:bCs/>
          <w:color w:val="000000"/>
          <w:sz w:val="21"/>
          <w:lang w:eastAsia="zh-CN"/>
        </w:rPr>
        <w:t>:</w:t>
      </w:r>
      <w:r w:rsidRPr="004C7E25">
        <w:rPr>
          <w:rFonts w:ascii="Book Antiqua" w:eastAsia="宋体" w:hAnsi="Book Antiqua" w:hint="eastAsia"/>
          <w:bCs/>
          <w:color w:val="000000"/>
          <w:sz w:val="21"/>
          <w:lang w:eastAsia="zh-CN"/>
        </w:rPr>
        <w:t xml:space="preserve"> Ma YJ</w:t>
      </w:r>
      <w:r w:rsidR="0007605F" w:rsidRPr="004C7E25">
        <w:rPr>
          <w:rFonts w:ascii="Book Antiqua" w:hAnsi="Book Antiqua"/>
          <w:b/>
          <w:bCs/>
          <w:color w:val="000000"/>
          <w:sz w:val="21"/>
        </w:rPr>
        <w:t xml:space="preserve"> </w:t>
      </w:r>
      <w:r w:rsidRPr="004C7E25">
        <w:rPr>
          <w:rFonts w:ascii="Book Antiqua" w:hAnsi="Book Antiqua"/>
          <w:b/>
          <w:bCs/>
          <w:color w:val="000000"/>
          <w:sz w:val="21"/>
        </w:rPr>
        <w:t>L-Editor</w:t>
      </w:r>
      <w:r w:rsidRPr="004C7E25">
        <w:rPr>
          <w:rFonts w:ascii="Book Antiqua" w:eastAsia="宋体" w:hAnsi="Book Antiqua"/>
          <w:b/>
          <w:bCs/>
          <w:color w:val="000000"/>
          <w:sz w:val="21"/>
          <w:lang w:eastAsia="zh-CN"/>
        </w:rPr>
        <w:t>:</w:t>
      </w:r>
      <w:r w:rsidRPr="004C7E25">
        <w:rPr>
          <w:rFonts w:ascii="Book Antiqua" w:hAnsi="Book Antiqua"/>
          <w:b/>
          <w:bCs/>
          <w:color w:val="000000"/>
          <w:sz w:val="21"/>
        </w:rPr>
        <w:t xml:space="preserve">   E-Editor</w:t>
      </w:r>
      <w:r w:rsidRPr="004C7E25">
        <w:rPr>
          <w:rFonts w:ascii="Book Antiqua" w:eastAsia="宋体" w:hAnsi="Book Antiqua"/>
          <w:b/>
          <w:bCs/>
          <w:color w:val="000000"/>
          <w:sz w:val="21"/>
          <w:lang w:eastAsia="zh-CN"/>
        </w:rPr>
        <w:t>:</w:t>
      </w:r>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14:paraId="03A69C9F" w14:textId="4EEA79C4" w:rsidR="000C2366" w:rsidRPr="004C7E25" w:rsidRDefault="000C2366" w:rsidP="004C7E25">
      <w:pPr>
        <w:adjustRightInd w:val="0"/>
        <w:snapToGrid w:val="0"/>
        <w:spacing w:line="360" w:lineRule="auto"/>
        <w:jc w:val="both"/>
        <w:rPr>
          <w:rFonts w:ascii="Book Antiqua" w:hAnsi="Book Antiqua"/>
        </w:rPr>
      </w:pPr>
      <w:r w:rsidRPr="004C7E25">
        <w:rPr>
          <w:rFonts w:ascii="Book Antiqua" w:hAnsi="Book Antiqua"/>
        </w:rPr>
        <w:br w:type="page"/>
      </w:r>
    </w:p>
    <w:p w14:paraId="144E3B15" w14:textId="77777777" w:rsidR="00C155E1" w:rsidRPr="004C7E25" w:rsidRDefault="00C155E1" w:rsidP="004C7E25">
      <w:pPr>
        <w:adjustRightInd w:val="0"/>
        <w:snapToGrid w:val="0"/>
        <w:spacing w:line="360" w:lineRule="auto"/>
        <w:jc w:val="both"/>
        <w:rPr>
          <w:rFonts w:ascii="Book Antiqua" w:hAnsi="Book Antiqua"/>
        </w:rPr>
      </w:pPr>
    </w:p>
    <w:p w14:paraId="28190056" w14:textId="77777777" w:rsidR="000C2366" w:rsidRPr="004C7E25" w:rsidRDefault="000C2366" w:rsidP="004C7E25">
      <w:pPr>
        <w:adjustRightInd w:val="0"/>
        <w:snapToGrid w:val="0"/>
        <w:spacing w:line="360" w:lineRule="auto"/>
        <w:jc w:val="both"/>
        <w:rPr>
          <w:rFonts w:ascii="Book Antiqua" w:eastAsia="宋体" w:hAnsi="Book Antiqua"/>
          <w:b/>
          <w:lang w:eastAsia="zh-CN"/>
        </w:rPr>
      </w:pPr>
      <w:r w:rsidRPr="004C7E25">
        <w:rPr>
          <w:rFonts w:ascii="Book Antiqua" w:hAnsi="Book Antiqua"/>
          <w:b/>
        </w:rPr>
        <w:t xml:space="preserve">Table 1 </w:t>
      </w:r>
      <w:r w:rsidRPr="004C7E25">
        <w:rPr>
          <w:rFonts w:ascii="Book Antiqua" w:eastAsia="Arial Unicode MS" w:hAnsi="Book Antiqua" w:cs="Arial Unicode MS"/>
          <w:b/>
          <w:lang w:eastAsia="zh-CN"/>
        </w:rPr>
        <w:t>Pancreatic ductal adenocarcinoma</w:t>
      </w:r>
      <w:r w:rsidRPr="004C7E25">
        <w:rPr>
          <w:rFonts w:ascii="Book Antiqua" w:hAnsi="Book Antiqua"/>
          <w:b/>
        </w:rPr>
        <w:t xml:space="preserve"> related genetic syndromes</w:t>
      </w:r>
    </w:p>
    <w:tbl>
      <w:tblPr>
        <w:tblStyle w:val="1"/>
        <w:tblW w:w="9409" w:type="dxa"/>
        <w:tblInd w:w="108" w:type="dxa"/>
        <w:tblBorders>
          <w:left w:val="none" w:sz="0" w:space="0" w:color="auto"/>
          <w:right w:val="none" w:sz="0" w:space="0" w:color="auto"/>
          <w:insideH w:val="none" w:sz="0" w:space="0" w:color="auto"/>
        </w:tblBorders>
        <w:tblLook w:val="04A0" w:firstRow="1" w:lastRow="0" w:firstColumn="1" w:lastColumn="0" w:noHBand="0" w:noVBand="1"/>
      </w:tblPr>
      <w:tblGrid>
        <w:gridCol w:w="2576"/>
        <w:gridCol w:w="1469"/>
        <w:gridCol w:w="1706"/>
        <w:gridCol w:w="3658"/>
      </w:tblGrid>
      <w:tr w:rsidR="000C2366" w:rsidRPr="004C7E25" w14:paraId="349E7D26" w14:textId="77777777" w:rsidTr="00A40BAD">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576" w:type="dxa"/>
            <w:tcBorders>
              <w:left w:val="none" w:sz="0" w:space="0" w:color="auto"/>
              <w:right w:val="none" w:sz="0" w:space="0" w:color="auto"/>
            </w:tcBorders>
            <w:shd w:val="clear" w:color="auto" w:fill="auto"/>
          </w:tcPr>
          <w:p w14:paraId="622EB8A9" w14:textId="77777777" w:rsidR="000C2366" w:rsidRPr="004C7E25" w:rsidRDefault="000C2366" w:rsidP="004C7E25">
            <w:pPr>
              <w:adjustRightInd w:val="0"/>
              <w:snapToGrid w:val="0"/>
              <w:spacing w:line="360" w:lineRule="auto"/>
              <w:jc w:val="both"/>
              <w:rPr>
                <w:rFonts w:ascii="Book Antiqua" w:hAnsi="Book Antiqua" w:cs="Times New Roman"/>
                <w:color w:val="000000" w:themeColor="text1"/>
              </w:rPr>
            </w:pPr>
            <w:r w:rsidRPr="004C7E25">
              <w:rPr>
                <w:rFonts w:ascii="Book Antiqua" w:hAnsi="Book Antiqua" w:cs="Times New Roman"/>
                <w:color w:val="000000" w:themeColor="text1"/>
              </w:rPr>
              <w:t>Syndrome</w:t>
            </w:r>
          </w:p>
        </w:tc>
        <w:tc>
          <w:tcPr>
            <w:tcW w:w="1469" w:type="dxa"/>
            <w:tcBorders>
              <w:left w:val="none" w:sz="0" w:space="0" w:color="auto"/>
              <w:right w:val="none" w:sz="0" w:space="0" w:color="auto"/>
            </w:tcBorders>
            <w:shd w:val="clear" w:color="auto" w:fill="auto"/>
          </w:tcPr>
          <w:p w14:paraId="356F07EF" w14:textId="77777777" w:rsidR="000C2366" w:rsidRPr="004C7E25" w:rsidRDefault="000C2366" w:rsidP="004C7E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Inheritance</w:t>
            </w:r>
          </w:p>
        </w:tc>
        <w:tc>
          <w:tcPr>
            <w:tcW w:w="1706" w:type="dxa"/>
            <w:tcBorders>
              <w:left w:val="none" w:sz="0" w:space="0" w:color="auto"/>
              <w:right w:val="none" w:sz="0" w:space="0" w:color="auto"/>
            </w:tcBorders>
            <w:shd w:val="clear" w:color="auto" w:fill="auto"/>
          </w:tcPr>
          <w:p w14:paraId="7F901BCF" w14:textId="432A4569" w:rsidR="000C2366" w:rsidRPr="004C7E25" w:rsidRDefault="000C2366" w:rsidP="004C7E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 xml:space="preserve">Gene </w:t>
            </w:r>
            <w:r w:rsidR="00CF2822" w:rsidRPr="004C7E25">
              <w:rPr>
                <w:rFonts w:ascii="Book Antiqua" w:hAnsi="Book Antiqua" w:cs="Times New Roman"/>
                <w:color w:val="000000" w:themeColor="text1"/>
              </w:rPr>
              <w:t>mutation</w:t>
            </w:r>
          </w:p>
        </w:tc>
        <w:tc>
          <w:tcPr>
            <w:tcW w:w="3658" w:type="dxa"/>
            <w:tcBorders>
              <w:left w:val="none" w:sz="0" w:space="0" w:color="auto"/>
              <w:right w:val="none" w:sz="0" w:space="0" w:color="auto"/>
            </w:tcBorders>
            <w:shd w:val="clear" w:color="auto" w:fill="auto"/>
          </w:tcPr>
          <w:p w14:paraId="5687D90C" w14:textId="77777777" w:rsidR="000C2366" w:rsidRPr="004C7E25" w:rsidRDefault="000C2366" w:rsidP="004C7E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Risk of PDAC</w:t>
            </w:r>
          </w:p>
        </w:tc>
      </w:tr>
      <w:tr w:rsidR="000C2366" w:rsidRPr="004C7E25" w14:paraId="009A42DE" w14:textId="77777777" w:rsidTr="00A40BAD">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576" w:type="dxa"/>
            <w:tcBorders>
              <w:top w:val="single" w:sz="8" w:space="0" w:color="404040" w:themeColor="text1" w:themeTint="BF"/>
              <w:right w:val="none" w:sz="0" w:space="0" w:color="auto"/>
            </w:tcBorders>
            <w:shd w:val="clear" w:color="auto" w:fill="auto"/>
          </w:tcPr>
          <w:p w14:paraId="3F33E1D6" w14:textId="77777777" w:rsidR="000C2366" w:rsidRPr="004C7E25" w:rsidRDefault="000C2366" w:rsidP="004C7E25">
            <w:pPr>
              <w:adjustRightInd w:val="0"/>
              <w:snapToGrid w:val="0"/>
              <w:spacing w:line="360" w:lineRule="auto"/>
              <w:jc w:val="both"/>
              <w:rPr>
                <w:rFonts w:ascii="Book Antiqua" w:hAnsi="Book Antiqua" w:cs="Times New Roman"/>
                <w:color w:val="000000" w:themeColor="text1"/>
                <w:vertAlign w:val="superscript"/>
              </w:rPr>
            </w:pPr>
            <w:proofErr w:type="spellStart"/>
            <w:r w:rsidRPr="004C7E25">
              <w:rPr>
                <w:rFonts w:ascii="Book Antiqua" w:hAnsi="Book Antiqua" w:cs="Times New Roman"/>
                <w:b w:val="0"/>
                <w:color w:val="000000" w:themeColor="text1"/>
              </w:rPr>
              <w:t>Peutz-Jeghers</w:t>
            </w:r>
            <w:proofErr w:type="spellEnd"/>
            <w:r w:rsidRPr="004C7E25">
              <w:rPr>
                <w:rFonts w:ascii="Book Antiqua" w:hAnsi="Book Antiqua" w:cs="Times New Roman"/>
                <w:b w:val="0"/>
                <w:color w:val="000000" w:themeColor="text1"/>
              </w:rPr>
              <w:t xml:space="preserve"> syndrome</w:t>
            </w:r>
            <w:r w:rsidRPr="004C7E25">
              <w:rPr>
                <w:rFonts w:ascii="Book Antiqua" w:hAnsi="Book Antiqua" w:cs="Times New Roman"/>
                <w:b w:val="0"/>
                <w:color w:val="000000" w:themeColor="text1"/>
                <w:vertAlign w:val="superscript"/>
              </w:rPr>
              <w:t xml:space="preserve">[38] </w:t>
            </w:r>
          </w:p>
        </w:tc>
        <w:tc>
          <w:tcPr>
            <w:tcW w:w="1469" w:type="dxa"/>
            <w:tcBorders>
              <w:top w:val="single" w:sz="8" w:space="0" w:color="404040" w:themeColor="text1" w:themeTint="BF"/>
              <w:left w:val="none" w:sz="0" w:space="0" w:color="auto"/>
              <w:right w:val="none" w:sz="0" w:space="0" w:color="auto"/>
            </w:tcBorders>
            <w:shd w:val="clear" w:color="auto" w:fill="auto"/>
          </w:tcPr>
          <w:p w14:paraId="446BB013" w14:textId="77777777" w:rsidR="000C2366" w:rsidRPr="004C7E25" w:rsidRDefault="000C2366"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Autosomal dominant (AD)</w:t>
            </w:r>
          </w:p>
        </w:tc>
        <w:tc>
          <w:tcPr>
            <w:tcW w:w="1706" w:type="dxa"/>
            <w:tcBorders>
              <w:top w:val="single" w:sz="8" w:space="0" w:color="404040" w:themeColor="text1" w:themeTint="BF"/>
              <w:left w:val="none" w:sz="0" w:space="0" w:color="auto"/>
              <w:right w:val="none" w:sz="0" w:space="0" w:color="auto"/>
            </w:tcBorders>
            <w:shd w:val="clear" w:color="auto" w:fill="auto"/>
          </w:tcPr>
          <w:p w14:paraId="724EA0DE" w14:textId="77777777" w:rsidR="000C2366" w:rsidRPr="004C7E25" w:rsidRDefault="000C2366"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i/>
                <w:color w:val="000000" w:themeColor="text1"/>
              </w:rPr>
              <w:t>STK11</w:t>
            </w:r>
            <w:r w:rsidRPr="004C7E25">
              <w:rPr>
                <w:rFonts w:ascii="Book Antiqua" w:hAnsi="Book Antiqua" w:cs="Times New Roman"/>
                <w:color w:val="000000" w:themeColor="text1"/>
              </w:rPr>
              <w:t>/</w:t>
            </w:r>
            <w:r w:rsidRPr="004C7E25">
              <w:rPr>
                <w:rFonts w:ascii="Book Antiqua" w:hAnsi="Book Antiqua" w:cs="Times New Roman"/>
                <w:i/>
                <w:color w:val="000000" w:themeColor="text1"/>
              </w:rPr>
              <w:t>LKB1</w:t>
            </w:r>
            <w:r w:rsidRPr="004C7E25">
              <w:rPr>
                <w:rFonts w:ascii="Book Antiqua" w:hAnsi="Book Antiqua" w:cs="Times New Roman"/>
                <w:color w:val="000000" w:themeColor="text1"/>
              </w:rPr>
              <w:t xml:space="preserve"> </w:t>
            </w:r>
          </w:p>
        </w:tc>
        <w:tc>
          <w:tcPr>
            <w:tcW w:w="3658" w:type="dxa"/>
            <w:tcBorders>
              <w:top w:val="single" w:sz="8" w:space="0" w:color="404040" w:themeColor="text1" w:themeTint="BF"/>
              <w:left w:val="none" w:sz="0" w:space="0" w:color="auto"/>
            </w:tcBorders>
            <w:shd w:val="clear" w:color="auto" w:fill="auto"/>
          </w:tcPr>
          <w:p w14:paraId="4D7E47EE" w14:textId="77777777" w:rsidR="000C2366" w:rsidRPr="004C7E25" w:rsidRDefault="000C2366"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Standardized incidence ratio (SIR) = 132</w:t>
            </w:r>
          </w:p>
        </w:tc>
      </w:tr>
      <w:tr w:rsidR="000C2366" w:rsidRPr="004C7E25" w14:paraId="537BAC26" w14:textId="77777777" w:rsidTr="00A40BAD">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576" w:type="dxa"/>
            <w:tcBorders>
              <w:right w:val="none" w:sz="0" w:space="0" w:color="auto"/>
            </w:tcBorders>
            <w:shd w:val="clear" w:color="auto" w:fill="auto"/>
          </w:tcPr>
          <w:p w14:paraId="3903E41D" w14:textId="77777777" w:rsidR="000C2366" w:rsidRPr="004C7E25" w:rsidRDefault="000C2366" w:rsidP="004C7E25">
            <w:pPr>
              <w:adjustRightInd w:val="0"/>
              <w:snapToGrid w:val="0"/>
              <w:spacing w:line="360" w:lineRule="auto"/>
              <w:jc w:val="both"/>
              <w:rPr>
                <w:rFonts w:ascii="Book Antiqua" w:hAnsi="Book Antiqua" w:cs="Times New Roman"/>
                <w:color w:val="000000" w:themeColor="text1"/>
                <w:vertAlign w:val="superscript"/>
              </w:rPr>
            </w:pPr>
            <w:r w:rsidRPr="004C7E25">
              <w:rPr>
                <w:rFonts w:ascii="Book Antiqua" w:hAnsi="Book Antiqua" w:cs="Times New Roman"/>
                <w:b w:val="0"/>
                <w:color w:val="000000" w:themeColor="text1"/>
              </w:rPr>
              <w:t>Hereditary Pancreatitis</w:t>
            </w:r>
            <w:r w:rsidRPr="004C7E25">
              <w:rPr>
                <w:rFonts w:ascii="Book Antiqua" w:hAnsi="Book Antiqua" w:cs="Times New Roman"/>
                <w:b w:val="0"/>
                <w:color w:val="000000" w:themeColor="text1"/>
                <w:vertAlign w:val="superscript"/>
              </w:rPr>
              <w:t xml:space="preserve">[39-41] </w:t>
            </w:r>
          </w:p>
        </w:tc>
        <w:tc>
          <w:tcPr>
            <w:tcW w:w="1469" w:type="dxa"/>
            <w:tcBorders>
              <w:left w:val="none" w:sz="0" w:space="0" w:color="auto"/>
              <w:right w:val="none" w:sz="0" w:space="0" w:color="auto"/>
            </w:tcBorders>
            <w:shd w:val="clear" w:color="auto" w:fill="auto"/>
          </w:tcPr>
          <w:p w14:paraId="6552FF7B"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AD</w:t>
            </w:r>
          </w:p>
        </w:tc>
        <w:tc>
          <w:tcPr>
            <w:tcW w:w="1706" w:type="dxa"/>
            <w:tcBorders>
              <w:left w:val="none" w:sz="0" w:space="0" w:color="auto"/>
              <w:right w:val="none" w:sz="0" w:space="0" w:color="auto"/>
            </w:tcBorders>
            <w:shd w:val="clear" w:color="auto" w:fill="auto"/>
          </w:tcPr>
          <w:p w14:paraId="3C1FF9E9"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
                <w:color w:val="000000" w:themeColor="text1"/>
              </w:rPr>
            </w:pPr>
            <w:r w:rsidRPr="004C7E25">
              <w:rPr>
                <w:rFonts w:ascii="Book Antiqua" w:hAnsi="Book Antiqua" w:cs="Times New Roman"/>
                <w:i/>
                <w:color w:val="000000" w:themeColor="text1"/>
              </w:rPr>
              <w:t>PRSS1</w:t>
            </w:r>
          </w:p>
          <w:p w14:paraId="31C32C86"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
                <w:color w:val="000000" w:themeColor="text1"/>
              </w:rPr>
            </w:pPr>
            <w:r w:rsidRPr="004C7E25">
              <w:rPr>
                <w:rFonts w:ascii="Book Antiqua" w:hAnsi="Book Antiqua" w:cs="Times New Roman"/>
                <w:i/>
                <w:color w:val="000000" w:themeColor="text1"/>
              </w:rPr>
              <w:t xml:space="preserve">SPINK1 </w:t>
            </w:r>
          </w:p>
        </w:tc>
        <w:tc>
          <w:tcPr>
            <w:tcW w:w="3658" w:type="dxa"/>
            <w:tcBorders>
              <w:left w:val="none" w:sz="0" w:space="0" w:color="auto"/>
            </w:tcBorders>
            <w:shd w:val="clear" w:color="auto" w:fill="auto"/>
          </w:tcPr>
          <w:p w14:paraId="278FD218"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OR = 69.9</w:t>
            </w:r>
          </w:p>
        </w:tc>
      </w:tr>
      <w:tr w:rsidR="000C2366" w:rsidRPr="004C7E25" w14:paraId="0E194CE2" w14:textId="77777777" w:rsidTr="00A40BAD">
        <w:trPr>
          <w:cnfStyle w:val="000000100000" w:firstRow="0" w:lastRow="0" w:firstColumn="0" w:lastColumn="0" w:oddVBand="0" w:evenVBand="0" w:oddHBand="1" w:evenHBand="0" w:firstRowFirstColumn="0" w:firstRowLastColumn="0" w:lastRowFirstColumn="0" w:lastRowLastColumn="0"/>
          <w:trHeight w:val="1429"/>
        </w:trPr>
        <w:tc>
          <w:tcPr>
            <w:cnfStyle w:val="001000000000" w:firstRow="0" w:lastRow="0" w:firstColumn="1" w:lastColumn="0" w:oddVBand="0" w:evenVBand="0" w:oddHBand="0" w:evenHBand="0" w:firstRowFirstColumn="0" w:firstRowLastColumn="0" w:lastRowFirstColumn="0" w:lastRowLastColumn="0"/>
            <w:tcW w:w="2576" w:type="dxa"/>
            <w:tcBorders>
              <w:right w:val="none" w:sz="0" w:space="0" w:color="auto"/>
            </w:tcBorders>
            <w:shd w:val="clear" w:color="auto" w:fill="auto"/>
          </w:tcPr>
          <w:p w14:paraId="4A8807F1" w14:textId="77777777" w:rsidR="000C2366" w:rsidRPr="004C7E25" w:rsidRDefault="000C2366" w:rsidP="004C7E25">
            <w:pPr>
              <w:adjustRightInd w:val="0"/>
              <w:snapToGrid w:val="0"/>
              <w:spacing w:line="360" w:lineRule="auto"/>
              <w:jc w:val="both"/>
              <w:rPr>
                <w:rFonts w:ascii="Book Antiqua" w:hAnsi="Book Antiqua" w:cs="Times New Roman"/>
                <w:color w:val="000000" w:themeColor="text1"/>
                <w:vertAlign w:val="superscript"/>
              </w:rPr>
            </w:pPr>
            <w:r w:rsidRPr="004C7E25">
              <w:rPr>
                <w:rFonts w:ascii="Book Antiqua" w:hAnsi="Book Antiqua" w:cs="Times New Roman"/>
                <w:b w:val="0"/>
                <w:color w:val="000000" w:themeColor="text1"/>
              </w:rPr>
              <w:t>Familial atypical multiple mole melanoma syndrome</w:t>
            </w:r>
            <w:r w:rsidRPr="004C7E25">
              <w:rPr>
                <w:rFonts w:ascii="Book Antiqua" w:hAnsi="Book Antiqua" w:cs="Times New Roman"/>
                <w:b w:val="0"/>
                <w:color w:val="000000" w:themeColor="text1"/>
                <w:vertAlign w:val="superscript"/>
              </w:rPr>
              <w:t xml:space="preserve">[42-44] </w:t>
            </w:r>
          </w:p>
        </w:tc>
        <w:tc>
          <w:tcPr>
            <w:tcW w:w="1469" w:type="dxa"/>
            <w:tcBorders>
              <w:left w:val="none" w:sz="0" w:space="0" w:color="auto"/>
              <w:right w:val="none" w:sz="0" w:space="0" w:color="auto"/>
            </w:tcBorders>
            <w:shd w:val="clear" w:color="auto" w:fill="auto"/>
          </w:tcPr>
          <w:p w14:paraId="5FA59618" w14:textId="77777777" w:rsidR="000C2366" w:rsidRPr="004C7E25" w:rsidRDefault="000C2366"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AD</w:t>
            </w:r>
          </w:p>
        </w:tc>
        <w:tc>
          <w:tcPr>
            <w:tcW w:w="1706" w:type="dxa"/>
            <w:tcBorders>
              <w:left w:val="none" w:sz="0" w:space="0" w:color="auto"/>
              <w:right w:val="none" w:sz="0" w:space="0" w:color="auto"/>
            </w:tcBorders>
            <w:shd w:val="clear" w:color="auto" w:fill="auto"/>
          </w:tcPr>
          <w:p w14:paraId="6E7C05FC" w14:textId="77777777" w:rsidR="000C2366" w:rsidRPr="004C7E25" w:rsidRDefault="000C2366"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rPr>
            </w:pPr>
            <w:r w:rsidRPr="004C7E25">
              <w:rPr>
                <w:rFonts w:ascii="Book Antiqua" w:hAnsi="Book Antiqua" w:cs="Times New Roman"/>
                <w:i/>
                <w:color w:val="000000" w:themeColor="text1"/>
              </w:rPr>
              <w:t xml:space="preserve">CDKN2A </w:t>
            </w:r>
          </w:p>
        </w:tc>
        <w:tc>
          <w:tcPr>
            <w:tcW w:w="3658" w:type="dxa"/>
            <w:tcBorders>
              <w:left w:val="none" w:sz="0" w:space="0" w:color="auto"/>
            </w:tcBorders>
            <w:shd w:val="clear" w:color="auto" w:fill="auto"/>
          </w:tcPr>
          <w:p w14:paraId="26FE8AA3" w14:textId="77777777" w:rsidR="000C2366" w:rsidRPr="004C7E25" w:rsidRDefault="000C2366"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SIR</w:t>
            </w:r>
            <w:r w:rsidRPr="004C7E25">
              <w:rPr>
                <w:rFonts w:ascii="Book Antiqua" w:eastAsia="宋体" w:hAnsi="Book Antiqua" w:cs="Times New Roman" w:hint="eastAsia"/>
                <w:color w:val="000000" w:themeColor="text1"/>
                <w:lang w:eastAsia="zh-CN"/>
              </w:rPr>
              <w:t xml:space="preserve"> </w:t>
            </w:r>
            <w:r w:rsidRPr="004C7E25">
              <w:rPr>
                <w:rFonts w:ascii="Book Antiqua" w:hAnsi="Book Antiqua" w:cs="Times New Roman"/>
                <w:color w:val="000000" w:themeColor="text1"/>
              </w:rPr>
              <w:t>=</w:t>
            </w:r>
            <w:r w:rsidRPr="004C7E25">
              <w:rPr>
                <w:rFonts w:ascii="Book Antiqua" w:eastAsia="宋体" w:hAnsi="Book Antiqua" w:cs="Times New Roman" w:hint="eastAsia"/>
                <w:color w:val="000000" w:themeColor="text1"/>
                <w:lang w:eastAsia="zh-CN"/>
              </w:rPr>
              <w:t xml:space="preserve"> </w:t>
            </w:r>
            <w:r w:rsidRPr="004C7E25">
              <w:rPr>
                <w:rFonts w:ascii="Book Antiqua" w:hAnsi="Book Antiqua" w:cs="Times New Roman"/>
                <w:color w:val="000000" w:themeColor="text1"/>
              </w:rPr>
              <w:t>13-38</w:t>
            </w:r>
          </w:p>
        </w:tc>
      </w:tr>
      <w:tr w:rsidR="000C2366" w:rsidRPr="004C7E25" w14:paraId="747C6526" w14:textId="77777777" w:rsidTr="00A40BA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576" w:type="dxa"/>
            <w:tcBorders>
              <w:right w:val="none" w:sz="0" w:space="0" w:color="auto"/>
            </w:tcBorders>
            <w:shd w:val="clear" w:color="auto" w:fill="auto"/>
          </w:tcPr>
          <w:p w14:paraId="7BA74062" w14:textId="77777777" w:rsidR="000C2366" w:rsidRPr="004C7E25" w:rsidRDefault="000C2366" w:rsidP="004C7E25">
            <w:pPr>
              <w:adjustRightInd w:val="0"/>
              <w:snapToGrid w:val="0"/>
              <w:spacing w:line="360" w:lineRule="auto"/>
              <w:jc w:val="both"/>
              <w:rPr>
                <w:rFonts w:ascii="Book Antiqua" w:hAnsi="Book Antiqua" w:cs="Times New Roman"/>
                <w:color w:val="000000" w:themeColor="text1"/>
                <w:vertAlign w:val="superscript"/>
              </w:rPr>
            </w:pPr>
            <w:r w:rsidRPr="004C7E25">
              <w:rPr>
                <w:rFonts w:ascii="Book Antiqua" w:hAnsi="Book Antiqua" w:cs="Times New Roman"/>
                <w:b w:val="0"/>
                <w:color w:val="000000" w:themeColor="text1"/>
              </w:rPr>
              <w:t>Hereditary breast-ovarian cancer syndrome</w:t>
            </w:r>
            <w:r w:rsidRPr="004C7E25">
              <w:rPr>
                <w:rFonts w:ascii="Book Antiqua" w:hAnsi="Book Antiqua" w:cs="Times New Roman"/>
                <w:b w:val="0"/>
                <w:color w:val="000000" w:themeColor="text1"/>
                <w:vertAlign w:val="superscript"/>
              </w:rPr>
              <w:t>[45-</w:t>
            </w:r>
            <w:r w:rsidRPr="004C7E25">
              <w:rPr>
                <w:rStyle w:val="a7"/>
                <w:rFonts w:ascii="Book Antiqua" w:hAnsi="Book Antiqua" w:cs="Times New Roman"/>
                <w:b w:val="0"/>
                <w:color w:val="000000" w:themeColor="text1"/>
              </w:rPr>
              <w:t xml:space="preserve">51] </w:t>
            </w:r>
          </w:p>
        </w:tc>
        <w:tc>
          <w:tcPr>
            <w:tcW w:w="1469" w:type="dxa"/>
            <w:tcBorders>
              <w:left w:val="none" w:sz="0" w:space="0" w:color="auto"/>
              <w:right w:val="none" w:sz="0" w:space="0" w:color="auto"/>
            </w:tcBorders>
            <w:shd w:val="clear" w:color="auto" w:fill="auto"/>
          </w:tcPr>
          <w:p w14:paraId="5A5DD7FA"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AD</w:t>
            </w:r>
          </w:p>
        </w:tc>
        <w:tc>
          <w:tcPr>
            <w:tcW w:w="1706" w:type="dxa"/>
            <w:tcBorders>
              <w:left w:val="none" w:sz="0" w:space="0" w:color="auto"/>
              <w:right w:val="none" w:sz="0" w:space="0" w:color="auto"/>
            </w:tcBorders>
            <w:shd w:val="clear" w:color="auto" w:fill="auto"/>
          </w:tcPr>
          <w:p w14:paraId="5D336CB5"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
                <w:color w:val="000000" w:themeColor="text1"/>
              </w:rPr>
            </w:pPr>
            <w:r w:rsidRPr="004C7E25">
              <w:rPr>
                <w:rFonts w:ascii="Book Antiqua" w:hAnsi="Book Antiqua" w:cs="Times New Roman"/>
                <w:i/>
                <w:color w:val="000000" w:themeColor="text1"/>
              </w:rPr>
              <w:t xml:space="preserve">BRCA2 </w:t>
            </w:r>
          </w:p>
          <w:p w14:paraId="18DE4242"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
                <w:color w:val="000000" w:themeColor="text1"/>
              </w:rPr>
            </w:pPr>
            <w:r w:rsidRPr="004C7E25">
              <w:rPr>
                <w:rFonts w:ascii="Book Antiqua" w:hAnsi="Book Antiqua" w:cs="Times New Roman"/>
                <w:i/>
                <w:color w:val="000000" w:themeColor="text1"/>
              </w:rPr>
              <w:t>BRCA1</w:t>
            </w:r>
          </w:p>
          <w:p w14:paraId="21A0A409"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p>
        </w:tc>
        <w:tc>
          <w:tcPr>
            <w:tcW w:w="3658" w:type="dxa"/>
            <w:tcBorders>
              <w:left w:val="none" w:sz="0" w:space="0" w:color="auto"/>
            </w:tcBorders>
            <w:shd w:val="clear" w:color="auto" w:fill="auto"/>
          </w:tcPr>
          <w:p w14:paraId="2AC1C0BE"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BRCA2: OR</w:t>
            </w:r>
            <w:r w:rsidRPr="004C7E25">
              <w:rPr>
                <w:rFonts w:ascii="Book Antiqua" w:eastAsia="宋体" w:hAnsi="Book Antiqua" w:cs="Times New Roman" w:hint="eastAsia"/>
                <w:color w:val="000000" w:themeColor="text1"/>
                <w:lang w:eastAsia="zh-CN"/>
              </w:rPr>
              <w:t xml:space="preserve"> </w:t>
            </w:r>
            <w:r w:rsidRPr="004C7E25">
              <w:rPr>
                <w:rFonts w:ascii="Book Antiqua" w:hAnsi="Book Antiqua" w:cs="Times New Roman"/>
                <w:color w:val="000000" w:themeColor="text1"/>
              </w:rPr>
              <w:t>=</w:t>
            </w:r>
            <w:r w:rsidRPr="004C7E25">
              <w:rPr>
                <w:rFonts w:ascii="Book Antiqua" w:eastAsia="宋体" w:hAnsi="Book Antiqua" w:cs="Times New Roman" w:hint="eastAsia"/>
                <w:color w:val="000000" w:themeColor="text1"/>
                <w:lang w:eastAsia="zh-CN"/>
              </w:rPr>
              <w:t xml:space="preserve"> </w:t>
            </w:r>
            <w:r w:rsidRPr="004C7E25">
              <w:rPr>
                <w:rFonts w:ascii="Book Antiqua" w:hAnsi="Book Antiqua" w:cs="Times New Roman"/>
                <w:color w:val="000000" w:themeColor="text1"/>
              </w:rPr>
              <w:t>3.5-10-fold increased risk</w:t>
            </w:r>
          </w:p>
          <w:p w14:paraId="660BF9D6"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BRCA1: OR</w:t>
            </w:r>
            <w:r w:rsidRPr="004C7E25">
              <w:rPr>
                <w:rFonts w:ascii="Book Antiqua" w:eastAsia="宋体" w:hAnsi="Book Antiqua" w:cs="Times New Roman" w:hint="eastAsia"/>
                <w:color w:val="000000" w:themeColor="text1"/>
                <w:lang w:eastAsia="zh-CN"/>
              </w:rPr>
              <w:t xml:space="preserve"> </w:t>
            </w:r>
            <w:r w:rsidRPr="004C7E25">
              <w:rPr>
                <w:rFonts w:ascii="Book Antiqua" w:hAnsi="Book Antiqua" w:cs="Times New Roman"/>
                <w:color w:val="000000" w:themeColor="text1"/>
              </w:rPr>
              <w:t>=</w:t>
            </w:r>
            <w:r w:rsidRPr="004C7E25">
              <w:rPr>
                <w:rFonts w:ascii="Book Antiqua" w:eastAsia="宋体" w:hAnsi="Book Antiqua" w:cs="Times New Roman" w:hint="eastAsia"/>
                <w:color w:val="000000" w:themeColor="text1"/>
                <w:lang w:eastAsia="zh-CN"/>
              </w:rPr>
              <w:t xml:space="preserve"> </w:t>
            </w:r>
            <w:r w:rsidRPr="004C7E25">
              <w:rPr>
                <w:rFonts w:ascii="Book Antiqua" w:hAnsi="Book Antiqua" w:cs="Times New Roman"/>
                <w:color w:val="000000" w:themeColor="text1"/>
              </w:rPr>
              <w:t xml:space="preserve">2.26 times average population </w:t>
            </w:r>
          </w:p>
        </w:tc>
      </w:tr>
      <w:tr w:rsidR="000C2366" w:rsidRPr="004C7E25" w14:paraId="495F0C71" w14:textId="77777777" w:rsidTr="00A40BAD">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576" w:type="dxa"/>
            <w:tcBorders>
              <w:right w:val="none" w:sz="0" w:space="0" w:color="auto"/>
            </w:tcBorders>
            <w:shd w:val="clear" w:color="auto" w:fill="auto"/>
          </w:tcPr>
          <w:p w14:paraId="63415DE9" w14:textId="77777777" w:rsidR="000C2366" w:rsidRPr="004C7E25" w:rsidRDefault="000C2366" w:rsidP="004C7E25">
            <w:pPr>
              <w:adjustRightInd w:val="0"/>
              <w:snapToGrid w:val="0"/>
              <w:spacing w:line="360" w:lineRule="auto"/>
              <w:jc w:val="both"/>
              <w:rPr>
                <w:rFonts w:ascii="Book Antiqua" w:hAnsi="Book Antiqua" w:cs="Times New Roman"/>
                <w:color w:val="000000" w:themeColor="text1"/>
                <w:vertAlign w:val="superscript"/>
              </w:rPr>
            </w:pPr>
            <w:r w:rsidRPr="004C7E25">
              <w:rPr>
                <w:rFonts w:ascii="Book Antiqua" w:hAnsi="Book Antiqua" w:cs="Times New Roman"/>
                <w:b w:val="0"/>
                <w:color w:val="000000" w:themeColor="text1"/>
              </w:rPr>
              <w:t>Lynch syndrome</w:t>
            </w:r>
            <w:r w:rsidRPr="004C7E25">
              <w:rPr>
                <w:rFonts w:ascii="Book Antiqua" w:hAnsi="Book Antiqua" w:cs="Times New Roman"/>
                <w:b w:val="0"/>
                <w:color w:val="000000" w:themeColor="text1"/>
                <w:vertAlign w:val="superscript"/>
              </w:rPr>
              <w:t>[52]</w:t>
            </w:r>
          </w:p>
        </w:tc>
        <w:tc>
          <w:tcPr>
            <w:tcW w:w="1469" w:type="dxa"/>
            <w:tcBorders>
              <w:left w:val="none" w:sz="0" w:space="0" w:color="auto"/>
              <w:right w:val="none" w:sz="0" w:space="0" w:color="auto"/>
            </w:tcBorders>
            <w:shd w:val="clear" w:color="auto" w:fill="auto"/>
          </w:tcPr>
          <w:p w14:paraId="5DBC9E44" w14:textId="77777777" w:rsidR="000C2366" w:rsidRPr="004C7E25" w:rsidRDefault="000C2366"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AD</w:t>
            </w:r>
          </w:p>
        </w:tc>
        <w:tc>
          <w:tcPr>
            <w:tcW w:w="1706" w:type="dxa"/>
            <w:tcBorders>
              <w:left w:val="none" w:sz="0" w:space="0" w:color="auto"/>
              <w:right w:val="none" w:sz="0" w:space="0" w:color="auto"/>
            </w:tcBorders>
            <w:shd w:val="clear" w:color="auto" w:fill="auto"/>
          </w:tcPr>
          <w:p w14:paraId="281082C0" w14:textId="77777777" w:rsidR="000C2366" w:rsidRPr="004C7E25" w:rsidRDefault="000C2366"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i/>
                <w:color w:val="000000" w:themeColor="text1"/>
              </w:rPr>
              <w:t>MLH1</w:t>
            </w:r>
            <w:r w:rsidRPr="004C7E25">
              <w:rPr>
                <w:rFonts w:ascii="Book Antiqua" w:hAnsi="Book Antiqua" w:cs="Times New Roman"/>
                <w:color w:val="000000" w:themeColor="text1"/>
              </w:rPr>
              <w:t xml:space="preserve">, </w:t>
            </w:r>
            <w:r w:rsidRPr="004C7E25">
              <w:rPr>
                <w:rFonts w:ascii="Book Antiqua" w:hAnsi="Book Antiqua" w:cs="Times New Roman"/>
                <w:i/>
                <w:color w:val="000000" w:themeColor="text1"/>
              </w:rPr>
              <w:t>MSH2</w:t>
            </w:r>
            <w:r w:rsidRPr="004C7E25">
              <w:rPr>
                <w:rFonts w:ascii="Book Antiqua" w:hAnsi="Book Antiqua" w:cs="Times New Roman"/>
                <w:color w:val="000000" w:themeColor="text1"/>
              </w:rPr>
              <w:t xml:space="preserve">, </w:t>
            </w:r>
            <w:r w:rsidRPr="004C7E25">
              <w:rPr>
                <w:rFonts w:ascii="Book Antiqua" w:hAnsi="Book Antiqua" w:cs="Times New Roman"/>
                <w:i/>
                <w:color w:val="000000" w:themeColor="text1"/>
              </w:rPr>
              <w:t>MSH6</w:t>
            </w:r>
            <w:r w:rsidRPr="004C7E25">
              <w:rPr>
                <w:rFonts w:ascii="Book Antiqua" w:hAnsi="Book Antiqua" w:cs="Times New Roman"/>
                <w:color w:val="000000" w:themeColor="text1"/>
              </w:rPr>
              <w:t xml:space="preserve"> or </w:t>
            </w:r>
            <w:r w:rsidRPr="004C7E25">
              <w:rPr>
                <w:rFonts w:ascii="Book Antiqua" w:hAnsi="Book Antiqua" w:cs="Times New Roman"/>
                <w:i/>
                <w:color w:val="000000" w:themeColor="text1"/>
              </w:rPr>
              <w:t>PMS2</w:t>
            </w:r>
          </w:p>
        </w:tc>
        <w:tc>
          <w:tcPr>
            <w:tcW w:w="3658" w:type="dxa"/>
            <w:tcBorders>
              <w:left w:val="none" w:sz="0" w:space="0" w:color="auto"/>
            </w:tcBorders>
            <w:shd w:val="clear" w:color="auto" w:fill="auto"/>
          </w:tcPr>
          <w:p w14:paraId="1C74D6BF" w14:textId="77777777" w:rsidR="000C2366" w:rsidRPr="004C7E25" w:rsidRDefault="000C2366"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SIR = up to 8.6</w:t>
            </w:r>
          </w:p>
        </w:tc>
      </w:tr>
      <w:tr w:rsidR="000C2366" w:rsidRPr="004C7E25" w14:paraId="7E65721E" w14:textId="77777777" w:rsidTr="00A40BAD">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76" w:type="dxa"/>
            <w:tcBorders>
              <w:right w:val="none" w:sz="0" w:space="0" w:color="auto"/>
            </w:tcBorders>
            <w:shd w:val="clear" w:color="auto" w:fill="auto"/>
          </w:tcPr>
          <w:p w14:paraId="5E6D2796" w14:textId="77777777" w:rsidR="000C2366" w:rsidRPr="004C7E25" w:rsidRDefault="000C2366" w:rsidP="004C7E25">
            <w:pPr>
              <w:adjustRightInd w:val="0"/>
              <w:snapToGrid w:val="0"/>
              <w:spacing w:line="360" w:lineRule="auto"/>
              <w:jc w:val="both"/>
              <w:rPr>
                <w:rFonts w:ascii="Book Antiqua" w:hAnsi="Book Antiqua" w:cs="Times New Roman"/>
                <w:b w:val="0"/>
                <w:color w:val="000000" w:themeColor="text1"/>
              </w:rPr>
            </w:pPr>
            <w:r w:rsidRPr="004C7E25">
              <w:rPr>
                <w:rFonts w:ascii="Book Antiqua" w:hAnsi="Book Antiqua" w:cs="Times New Roman"/>
                <w:b w:val="0"/>
                <w:color w:val="000000" w:themeColor="text1"/>
              </w:rPr>
              <w:t>Cystic fibrosis</w:t>
            </w:r>
            <w:r w:rsidRPr="004C7E25">
              <w:rPr>
                <w:rFonts w:ascii="Book Antiqua" w:hAnsi="Book Antiqua" w:cs="Times New Roman"/>
                <w:b w:val="0"/>
                <w:color w:val="000000" w:themeColor="text1"/>
                <w:vertAlign w:val="superscript"/>
              </w:rPr>
              <w:t xml:space="preserve">[53] </w:t>
            </w:r>
          </w:p>
        </w:tc>
        <w:tc>
          <w:tcPr>
            <w:tcW w:w="1469" w:type="dxa"/>
            <w:tcBorders>
              <w:left w:val="none" w:sz="0" w:space="0" w:color="auto"/>
              <w:right w:val="none" w:sz="0" w:space="0" w:color="auto"/>
            </w:tcBorders>
            <w:shd w:val="clear" w:color="auto" w:fill="auto"/>
          </w:tcPr>
          <w:p w14:paraId="1C948BD9"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Autosomal recessive</w:t>
            </w:r>
          </w:p>
        </w:tc>
        <w:tc>
          <w:tcPr>
            <w:tcW w:w="1706" w:type="dxa"/>
            <w:tcBorders>
              <w:left w:val="none" w:sz="0" w:space="0" w:color="auto"/>
              <w:right w:val="none" w:sz="0" w:space="0" w:color="auto"/>
            </w:tcBorders>
            <w:shd w:val="clear" w:color="auto" w:fill="auto"/>
          </w:tcPr>
          <w:p w14:paraId="09C5BBF5"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
                <w:color w:val="000000" w:themeColor="text1"/>
              </w:rPr>
            </w:pPr>
            <w:r w:rsidRPr="004C7E25">
              <w:rPr>
                <w:rFonts w:ascii="Book Antiqua" w:hAnsi="Book Antiqua" w:cs="Times New Roman"/>
                <w:i/>
                <w:color w:val="000000" w:themeColor="text1"/>
              </w:rPr>
              <w:t>CFTR</w:t>
            </w:r>
          </w:p>
        </w:tc>
        <w:tc>
          <w:tcPr>
            <w:tcW w:w="3658" w:type="dxa"/>
            <w:tcBorders>
              <w:left w:val="none" w:sz="0" w:space="0" w:color="auto"/>
            </w:tcBorders>
            <w:shd w:val="clear" w:color="auto" w:fill="auto"/>
          </w:tcPr>
          <w:p w14:paraId="01C85B5B" w14:textId="77777777" w:rsidR="000C2366" w:rsidRPr="004C7E25" w:rsidRDefault="000C2366" w:rsidP="004C7E25">
            <w:pPr>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OR = 5.3-6.6</w:t>
            </w:r>
          </w:p>
        </w:tc>
      </w:tr>
    </w:tbl>
    <w:p w14:paraId="14D7F4B8" w14:textId="77777777" w:rsidR="000C2366" w:rsidRPr="004C7E25" w:rsidRDefault="000C2366" w:rsidP="004C7E25">
      <w:pPr>
        <w:adjustRightInd w:val="0"/>
        <w:snapToGrid w:val="0"/>
        <w:spacing w:line="360" w:lineRule="auto"/>
        <w:jc w:val="both"/>
        <w:rPr>
          <w:rFonts w:ascii="Book Antiqua" w:eastAsia="宋体" w:hAnsi="Book Antiqua"/>
          <w:lang w:eastAsia="zh-CN"/>
        </w:rPr>
      </w:pPr>
      <w:r w:rsidRPr="004C7E25">
        <w:rPr>
          <w:rFonts w:ascii="Book Antiqua" w:eastAsia="Arial Unicode MS" w:hAnsi="Book Antiqua" w:cs="Arial Unicode MS"/>
          <w:lang w:eastAsia="zh-CN"/>
        </w:rPr>
        <w:t>PDAC</w:t>
      </w:r>
      <w:r w:rsidRPr="004C7E25">
        <w:rPr>
          <w:rFonts w:ascii="Book Antiqua" w:eastAsia="Arial Unicode MS" w:hAnsi="Book Antiqua" w:cs="Arial Unicode MS" w:hint="eastAsia"/>
          <w:lang w:eastAsia="zh-CN"/>
        </w:rPr>
        <w:t>:</w:t>
      </w:r>
      <w:r w:rsidRPr="004C7E25">
        <w:rPr>
          <w:rFonts w:ascii="Book Antiqua" w:eastAsia="Arial Unicode MS" w:hAnsi="Book Antiqua" w:cs="Arial Unicode MS"/>
          <w:lang w:eastAsia="zh-CN"/>
        </w:rPr>
        <w:t xml:space="preserve"> Pancreatic ductal adenocarcinoma</w:t>
      </w:r>
      <w:r w:rsidRPr="004C7E25">
        <w:rPr>
          <w:rFonts w:ascii="Book Antiqua" w:eastAsia="Arial Unicode MS" w:hAnsi="Book Antiqua" w:cs="Arial Unicode MS" w:hint="eastAsia"/>
          <w:lang w:eastAsia="zh-CN"/>
        </w:rPr>
        <w:t>.</w:t>
      </w:r>
    </w:p>
    <w:p w14:paraId="32421036" w14:textId="77777777" w:rsidR="006B2F00" w:rsidRPr="004C7E25" w:rsidRDefault="006B2F00" w:rsidP="004C7E25">
      <w:pPr>
        <w:adjustRightInd w:val="0"/>
        <w:snapToGrid w:val="0"/>
        <w:spacing w:line="360" w:lineRule="auto"/>
        <w:jc w:val="both"/>
        <w:rPr>
          <w:rFonts w:ascii="Book Antiqua" w:hAnsi="Book Antiqua"/>
        </w:rPr>
      </w:pPr>
    </w:p>
    <w:p w14:paraId="71A66C0D" w14:textId="77777777" w:rsidR="009869ED" w:rsidRPr="004C7E25" w:rsidRDefault="009869ED" w:rsidP="004C7E25">
      <w:pPr>
        <w:adjustRightInd w:val="0"/>
        <w:snapToGrid w:val="0"/>
        <w:spacing w:line="360" w:lineRule="auto"/>
        <w:jc w:val="both"/>
        <w:rPr>
          <w:rFonts w:ascii="Book Antiqua" w:eastAsia="宋体" w:hAnsi="Book Antiqua"/>
          <w:lang w:eastAsia="zh-CN"/>
        </w:rPr>
      </w:pPr>
    </w:p>
    <w:p w14:paraId="59FB15D5" w14:textId="77777777" w:rsidR="009869ED" w:rsidRPr="004C7E25" w:rsidRDefault="009869ED" w:rsidP="004C7E25">
      <w:pPr>
        <w:adjustRightInd w:val="0"/>
        <w:snapToGrid w:val="0"/>
        <w:spacing w:line="360" w:lineRule="auto"/>
        <w:jc w:val="both"/>
        <w:rPr>
          <w:rFonts w:ascii="Book Antiqua" w:eastAsia="宋体" w:hAnsi="Book Antiqua"/>
          <w:lang w:eastAsia="zh-CN"/>
        </w:rPr>
      </w:pPr>
    </w:p>
    <w:p w14:paraId="10816971" w14:textId="77777777" w:rsidR="009869ED" w:rsidRPr="004C7E25" w:rsidRDefault="009869ED" w:rsidP="004C7E25">
      <w:pPr>
        <w:adjustRightInd w:val="0"/>
        <w:snapToGrid w:val="0"/>
        <w:spacing w:line="360" w:lineRule="auto"/>
        <w:jc w:val="both"/>
        <w:rPr>
          <w:rFonts w:ascii="Book Antiqua" w:eastAsia="宋体" w:hAnsi="Book Antiqua"/>
          <w:lang w:eastAsia="zh-CN"/>
        </w:rPr>
      </w:pPr>
    </w:p>
    <w:p w14:paraId="4FB6DE74" w14:textId="77777777" w:rsidR="009869ED" w:rsidRPr="004C7E25" w:rsidRDefault="009869ED" w:rsidP="004C7E25">
      <w:pPr>
        <w:adjustRightInd w:val="0"/>
        <w:snapToGrid w:val="0"/>
        <w:spacing w:line="360" w:lineRule="auto"/>
        <w:jc w:val="both"/>
        <w:rPr>
          <w:rFonts w:ascii="Book Antiqua" w:eastAsia="宋体" w:hAnsi="Book Antiqua"/>
          <w:lang w:eastAsia="zh-CN"/>
        </w:rPr>
      </w:pPr>
    </w:p>
    <w:p w14:paraId="3580F024" w14:textId="77777777" w:rsidR="009869ED" w:rsidRPr="004C7E25" w:rsidRDefault="009869ED" w:rsidP="004C7E25">
      <w:pPr>
        <w:adjustRightInd w:val="0"/>
        <w:snapToGrid w:val="0"/>
        <w:spacing w:line="360" w:lineRule="auto"/>
        <w:jc w:val="both"/>
        <w:rPr>
          <w:rFonts w:ascii="Book Antiqua" w:eastAsia="宋体" w:hAnsi="Book Antiqua"/>
          <w:lang w:eastAsia="zh-CN"/>
        </w:rPr>
      </w:pPr>
    </w:p>
    <w:p w14:paraId="188C2018" w14:textId="36941F8B" w:rsidR="009869ED" w:rsidRPr="00041CE7" w:rsidRDefault="009869ED" w:rsidP="004C7E25">
      <w:pPr>
        <w:adjustRightInd w:val="0"/>
        <w:snapToGrid w:val="0"/>
        <w:spacing w:line="360" w:lineRule="auto"/>
        <w:jc w:val="both"/>
        <w:rPr>
          <w:rFonts w:ascii="Book Antiqua" w:eastAsia="宋体" w:hAnsi="Book Antiqua"/>
          <w:b/>
          <w:lang w:eastAsia="zh-CN"/>
        </w:rPr>
      </w:pPr>
      <w:r w:rsidRPr="004C7E25">
        <w:rPr>
          <w:rFonts w:ascii="Book Antiqua" w:hAnsi="Book Antiqua"/>
          <w:b/>
        </w:rPr>
        <w:lastRenderedPageBreak/>
        <w:t xml:space="preserve">Table 2 Results of screening programs for pancreatic cancer in high-risk </w:t>
      </w:r>
      <w:proofErr w:type="gramStart"/>
      <w:r w:rsidRPr="004C7E25">
        <w:rPr>
          <w:rFonts w:ascii="Book Antiqua" w:hAnsi="Book Antiqua"/>
          <w:b/>
        </w:rPr>
        <w:t>grou</w:t>
      </w:r>
      <w:r w:rsidRPr="00772729">
        <w:rPr>
          <w:rFonts w:ascii="Book Antiqua" w:hAnsi="Book Antiqua"/>
          <w:b/>
        </w:rPr>
        <w:t>ps</w:t>
      </w:r>
      <w:r w:rsidR="00041CE7" w:rsidRPr="00772729">
        <w:rPr>
          <w:rFonts w:ascii="Book Antiqua" w:eastAsia="宋体" w:hAnsi="Book Antiqua" w:hint="eastAsia"/>
          <w:b/>
          <w:lang w:eastAsia="zh-CN"/>
        </w:rPr>
        <w:t xml:space="preserve"> </w:t>
      </w:r>
      <w:r w:rsidR="00041CE7" w:rsidRPr="00772729">
        <w:rPr>
          <w:rFonts w:ascii="Book Antiqua" w:hAnsi="Book Antiqua"/>
          <w:b/>
          <w:color w:val="000000" w:themeColor="text1"/>
        </w:rPr>
        <w:t xml:space="preserve"> </w:t>
      </w:r>
      <w:r w:rsidR="00041CE7" w:rsidRPr="00772729">
        <w:rPr>
          <w:rFonts w:ascii="Book Antiqua" w:eastAsia="宋体" w:hAnsi="Book Antiqua" w:hint="eastAsia"/>
          <w:b/>
          <w:i/>
          <w:color w:val="000000" w:themeColor="text1"/>
          <w:lang w:eastAsia="zh-CN"/>
        </w:rPr>
        <w:t>n</w:t>
      </w:r>
      <w:proofErr w:type="gramEnd"/>
      <w:r w:rsidR="00041CE7" w:rsidRPr="00772729">
        <w:rPr>
          <w:rFonts w:ascii="Book Antiqua" w:eastAsia="宋体" w:hAnsi="Book Antiqua" w:hint="eastAsia"/>
          <w:b/>
          <w:color w:val="000000" w:themeColor="text1"/>
          <w:lang w:eastAsia="zh-CN"/>
        </w:rPr>
        <w:t xml:space="preserve"> </w:t>
      </w:r>
      <w:r w:rsidR="00041CE7" w:rsidRPr="00772729">
        <w:rPr>
          <w:rFonts w:ascii="Book Antiqua" w:hAnsi="Book Antiqua"/>
          <w:b/>
          <w:color w:val="000000" w:themeColor="text1"/>
        </w:rPr>
        <w:t>(%)</w:t>
      </w:r>
    </w:p>
    <w:tbl>
      <w:tblPr>
        <w:tblStyle w:val="1"/>
        <w:tblW w:w="0" w:type="auto"/>
        <w:tblBorders>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533"/>
        <w:gridCol w:w="922"/>
        <w:gridCol w:w="1170"/>
        <w:gridCol w:w="1350"/>
        <w:gridCol w:w="1260"/>
        <w:gridCol w:w="90"/>
        <w:gridCol w:w="1129"/>
        <w:gridCol w:w="1301"/>
      </w:tblGrid>
      <w:tr w:rsidR="009869ED" w:rsidRPr="004C7E25" w14:paraId="45C0A326" w14:textId="77777777" w:rsidTr="00041CE7">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533" w:type="dxa"/>
            <w:tcBorders>
              <w:left w:val="none" w:sz="0" w:space="0" w:color="auto"/>
              <w:right w:val="none" w:sz="0" w:space="0" w:color="auto"/>
            </w:tcBorders>
            <w:shd w:val="clear" w:color="auto" w:fill="auto"/>
          </w:tcPr>
          <w:p w14:paraId="52B7E573" w14:textId="77777777" w:rsidR="009869ED" w:rsidRPr="004C7E25" w:rsidRDefault="009869ED" w:rsidP="004C7E25">
            <w:pPr>
              <w:adjustRightInd w:val="0"/>
              <w:snapToGrid w:val="0"/>
              <w:spacing w:line="360" w:lineRule="auto"/>
              <w:jc w:val="both"/>
              <w:rPr>
                <w:rFonts w:ascii="Book Antiqua" w:hAnsi="Book Antiqua" w:cs="Times New Roman"/>
                <w:color w:val="000000" w:themeColor="text1"/>
              </w:rPr>
            </w:pPr>
            <w:r w:rsidRPr="004C7E25">
              <w:rPr>
                <w:rFonts w:ascii="Book Antiqua" w:hAnsi="Book Antiqua" w:cs="Times New Roman"/>
                <w:color w:val="000000" w:themeColor="text1"/>
              </w:rPr>
              <w:t>Study</w:t>
            </w:r>
          </w:p>
        </w:tc>
        <w:tc>
          <w:tcPr>
            <w:tcW w:w="922" w:type="dxa"/>
            <w:tcBorders>
              <w:left w:val="none" w:sz="0" w:space="0" w:color="auto"/>
              <w:right w:val="none" w:sz="0" w:space="0" w:color="auto"/>
            </w:tcBorders>
            <w:shd w:val="clear" w:color="auto" w:fill="auto"/>
          </w:tcPr>
          <w:p w14:paraId="73EA5779" w14:textId="77777777" w:rsidR="009869ED" w:rsidRPr="004C7E25" w:rsidRDefault="009869ED" w:rsidP="004C7E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vertAlign w:val="superscript"/>
              </w:rPr>
            </w:pPr>
            <w:r w:rsidRPr="004C7E25">
              <w:rPr>
                <w:rFonts w:ascii="Book Antiqua" w:hAnsi="Book Antiqua" w:cs="Times New Roman"/>
                <w:color w:val="000000" w:themeColor="text1"/>
              </w:rPr>
              <w:t>CAPS1</w:t>
            </w:r>
          </w:p>
        </w:tc>
        <w:tc>
          <w:tcPr>
            <w:tcW w:w="1170" w:type="dxa"/>
            <w:tcBorders>
              <w:left w:val="none" w:sz="0" w:space="0" w:color="auto"/>
              <w:right w:val="none" w:sz="0" w:space="0" w:color="auto"/>
            </w:tcBorders>
            <w:shd w:val="clear" w:color="auto" w:fill="auto"/>
          </w:tcPr>
          <w:p w14:paraId="002AAFFA" w14:textId="77777777" w:rsidR="009869ED" w:rsidRPr="004C7E25" w:rsidRDefault="009869ED" w:rsidP="004C7E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4C7E25">
              <w:rPr>
                <w:rFonts w:ascii="Book Antiqua" w:hAnsi="Book Antiqua" w:cs="Times New Roman"/>
                <w:color w:val="000000" w:themeColor="text1"/>
              </w:rPr>
              <w:t>CAPS2</w:t>
            </w:r>
          </w:p>
        </w:tc>
        <w:tc>
          <w:tcPr>
            <w:tcW w:w="1350" w:type="dxa"/>
            <w:tcBorders>
              <w:left w:val="none" w:sz="0" w:space="0" w:color="auto"/>
              <w:right w:val="none" w:sz="0" w:space="0" w:color="auto"/>
            </w:tcBorders>
            <w:shd w:val="clear" w:color="auto" w:fill="auto"/>
          </w:tcPr>
          <w:p w14:paraId="00ADB668" w14:textId="77777777" w:rsidR="009869ED" w:rsidRPr="004C7E25" w:rsidRDefault="009869ED" w:rsidP="004C7E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CAPS3</w:t>
            </w:r>
          </w:p>
        </w:tc>
        <w:tc>
          <w:tcPr>
            <w:tcW w:w="1350" w:type="dxa"/>
            <w:gridSpan w:val="2"/>
            <w:tcBorders>
              <w:left w:val="none" w:sz="0" w:space="0" w:color="auto"/>
              <w:right w:val="none" w:sz="0" w:space="0" w:color="auto"/>
            </w:tcBorders>
            <w:shd w:val="clear" w:color="auto" w:fill="auto"/>
          </w:tcPr>
          <w:p w14:paraId="233B6A2F" w14:textId="77777777" w:rsidR="009869ED" w:rsidRPr="004C7E25" w:rsidRDefault="009869ED" w:rsidP="004C7E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vertAlign w:val="superscript"/>
              </w:rPr>
            </w:pPr>
            <w:r w:rsidRPr="004C7E25">
              <w:rPr>
                <w:rFonts w:ascii="Book Antiqua" w:hAnsi="Book Antiqua" w:cs="Times New Roman"/>
                <w:color w:val="000000" w:themeColor="text1"/>
              </w:rPr>
              <w:t>U of Washington</w:t>
            </w:r>
          </w:p>
        </w:tc>
        <w:tc>
          <w:tcPr>
            <w:tcW w:w="1129" w:type="dxa"/>
            <w:tcBorders>
              <w:left w:val="none" w:sz="0" w:space="0" w:color="auto"/>
              <w:right w:val="none" w:sz="0" w:space="0" w:color="auto"/>
            </w:tcBorders>
            <w:shd w:val="clear" w:color="auto" w:fill="auto"/>
          </w:tcPr>
          <w:p w14:paraId="396549FB" w14:textId="77777777" w:rsidR="009869ED" w:rsidRPr="004C7E25" w:rsidRDefault="009869ED" w:rsidP="004C7E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vertAlign w:val="superscript"/>
              </w:rPr>
            </w:pPr>
            <w:proofErr w:type="spellStart"/>
            <w:r w:rsidRPr="004C7E25">
              <w:rPr>
                <w:rFonts w:ascii="Book Antiqua" w:hAnsi="Book Antiqua" w:cs="Times New Roman"/>
                <w:color w:val="000000" w:themeColor="text1"/>
              </w:rPr>
              <w:t>FaPaCa</w:t>
            </w:r>
            <w:proofErr w:type="spellEnd"/>
          </w:p>
        </w:tc>
        <w:tc>
          <w:tcPr>
            <w:tcW w:w="1301" w:type="dxa"/>
            <w:tcBorders>
              <w:left w:val="none" w:sz="0" w:space="0" w:color="auto"/>
              <w:right w:val="none" w:sz="0" w:space="0" w:color="auto"/>
            </w:tcBorders>
            <w:shd w:val="clear" w:color="auto" w:fill="auto"/>
          </w:tcPr>
          <w:p w14:paraId="7DD3E9E3" w14:textId="77777777" w:rsidR="009869ED" w:rsidRPr="004C7E25" w:rsidRDefault="009869ED" w:rsidP="004C7E2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vertAlign w:val="superscript"/>
              </w:rPr>
            </w:pPr>
            <w:r w:rsidRPr="004C7E25">
              <w:rPr>
                <w:rFonts w:ascii="Book Antiqua" w:hAnsi="Book Antiqua" w:cs="Times New Roman"/>
                <w:color w:val="000000" w:themeColor="text1"/>
              </w:rPr>
              <w:t>Dutch Study</w:t>
            </w:r>
          </w:p>
        </w:tc>
      </w:tr>
      <w:tr w:rsidR="009869ED" w:rsidRPr="004C7E25" w14:paraId="355A0140" w14:textId="77777777" w:rsidTr="00041CE7">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1533" w:type="dxa"/>
            <w:tcBorders>
              <w:top w:val="single" w:sz="8" w:space="0" w:color="404040" w:themeColor="text1" w:themeTint="BF"/>
              <w:right w:val="none" w:sz="0" w:space="0" w:color="auto"/>
            </w:tcBorders>
            <w:shd w:val="clear" w:color="auto" w:fill="auto"/>
          </w:tcPr>
          <w:p w14:paraId="0A3FC20C" w14:textId="7BC115A1" w:rsidR="009869ED" w:rsidRPr="004C7E25" w:rsidRDefault="009869ED" w:rsidP="00041CE7">
            <w:pPr>
              <w:adjustRightInd w:val="0"/>
              <w:snapToGrid w:val="0"/>
              <w:spacing w:line="360" w:lineRule="auto"/>
              <w:jc w:val="both"/>
              <w:rPr>
                <w:rFonts w:ascii="Book Antiqua" w:hAnsi="Book Antiqua" w:cs="Times New Roman"/>
                <w:b w:val="0"/>
                <w:color w:val="000000" w:themeColor="text1"/>
              </w:rPr>
            </w:pPr>
            <w:r w:rsidRPr="004C7E25">
              <w:rPr>
                <w:rFonts w:ascii="Book Antiqua" w:hAnsi="Book Antiqua" w:cs="Times New Roman"/>
                <w:b w:val="0"/>
                <w:color w:val="000000" w:themeColor="text1"/>
              </w:rPr>
              <w:t>Diagnostic Yield</w:t>
            </w:r>
          </w:p>
        </w:tc>
        <w:tc>
          <w:tcPr>
            <w:tcW w:w="922" w:type="dxa"/>
            <w:tcBorders>
              <w:top w:val="single" w:sz="8" w:space="0" w:color="404040" w:themeColor="text1" w:themeTint="BF"/>
              <w:left w:val="none" w:sz="0" w:space="0" w:color="auto"/>
              <w:right w:val="none" w:sz="0" w:space="0" w:color="auto"/>
            </w:tcBorders>
            <w:shd w:val="clear" w:color="auto" w:fill="auto"/>
          </w:tcPr>
          <w:p w14:paraId="4B0406A6" w14:textId="77777777" w:rsidR="009869ED" w:rsidRPr="004C7E25" w:rsidRDefault="009869ED"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p w14:paraId="747FE24C" w14:textId="77777777" w:rsidR="009869ED" w:rsidRPr="004C7E25" w:rsidRDefault="009869ED"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2 (5.3)</w:t>
            </w:r>
          </w:p>
        </w:tc>
        <w:tc>
          <w:tcPr>
            <w:tcW w:w="1170" w:type="dxa"/>
            <w:tcBorders>
              <w:top w:val="single" w:sz="8" w:space="0" w:color="404040" w:themeColor="text1" w:themeTint="BF"/>
              <w:left w:val="none" w:sz="0" w:space="0" w:color="auto"/>
              <w:right w:val="none" w:sz="0" w:space="0" w:color="auto"/>
            </w:tcBorders>
            <w:shd w:val="clear" w:color="auto" w:fill="auto"/>
          </w:tcPr>
          <w:p w14:paraId="69196F33" w14:textId="77777777" w:rsidR="009869ED" w:rsidRPr="004C7E25" w:rsidRDefault="009869ED"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p w14:paraId="0FCBDF75" w14:textId="77777777" w:rsidR="009869ED" w:rsidRPr="004C7E25" w:rsidRDefault="009869ED"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C7E25">
              <w:rPr>
                <w:rFonts w:ascii="Book Antiqua" w:hAnsi="Book Antiqua" w:cs="Times New Roman"/>
                <w:color w:val="000000" w:themeColor="text1"/>
              </w:rPr>
              <w:t>8 (10)</w:t>
            </w:r>
          </w:p>
        </w:tc>
        <w:tc>
          <w:tcPr>
            <w:tcW w:w="1350" w:type="dxa"/>
            <w:tcBorders>
              <w:top w:val="single" w:sz="8" w:space="0" w:color="404040" w:themeColor="text1" w:themeTint="BF"/>
              <w:left w:val="none" w:sz="0" w:space="0" w:color="auto"/>
              <w:right w:val="none" w:sz="0" w:space="0" w:color="auto"/>
            </w:tcBorders>
            <w:shd w:val="clear" w:color="auto" w:fill="auto"/>
          </w:tcPr>
          <w:p w14:paraId="1B483C82" w14:textId="77777777" w:rsidR="009869ED" w:rsidRPr="004C7E25" w:rsidRDefault="009869ED"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p w14:paraId="3D461920" w14:textId="77777777" w:rsidR="009869ED" w:rsidRPr="004C7E25" w:rsidRDefault="009869ED"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92 (43)</w:t>
            </w:r>
          </w:p>
        </w:tc>
        <w:tc>
          <w:tcPr>
            <w:tcW w:w="1260" w:type="dxa"/>
            <w:tcBorders>
              <w:top w:val="single" w:sz="8" w:space="0" w:color="404040" w:themeColor="text1" w:themeTint="BF"/>
              <w:left w:val="none" w:sz="0" w:space="0" w:color="auto"/>
              <w:right w:val="none" w:sz="0" w:space="0" w:color="auto"/>
            </w:tcBorders>
            <w:shd w:val="clear" w:color="auto" w:fill="auto"/>
          </w:tcPr>
          <w:p w14:paraId="453EA88E" w14:textId="77777777" w:rsidR="009869ED" w:rsidRPr="004C7E25" w:rsidRDefault="009869ED"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p w14:paraId="0FD537D1" w14:textId="77777777" w:rsidR="009869ED" w:rsidRPr="004C7E25" w:rsidRDefault="009869ED" w:rsidP="004C7E2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10 (13)</w:t>
            </w:r>
          </w:p>
        </w:tc>
        <w:tc>
          <w:tcPr>
            <w:tcW w:w="1219" w:type="dxa"/>
            <w:gridSpan w:val="2"/>
            <w:tcBorders>
              <w:top w:val="single" w:sz="8" w:space="0" w:color="404040" w:themeColor="text1" w:themeTint="BF"/>
              <w:left w:val="none" w:sz="0" w:space="0" w:color="auto"/>
              <w:right w:val="none" w:sz="0" w:space="0" w:color="auto"/>
            </w:tcBorders>
            <w:shd w:val="clear" w:color="auto" w:fill="auto"/>
          </w:tcPr>
          <w:p w14:paraId="01CAF371" w14:textId="77777777" w:rsidR="009869ED" w:rsidRPr="004C7E25" w:rsidRDefault="009869ED" w:rsidP="004C7E25">
            <w:pPr>
              <w:adjustRightInd w:val="0"/>
              <w:snapToGrid w:val="0"/>
              <w:spacing w:line="360" w:lineRule="auto"/>
              <w:ind w:firstLine="29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p w14:paraId="61E9F776" w14:textId="77777777" w:rsidR="009869ED" w:rsidRPr="004C7E25" w:rsidRDefault="009869ED" w:rsidP="004C7E25">
            <w:pPr>
              <w:adjustRightInd w:val="0"/>
              <w:snapToGrid w:val="0"/>
              <w:spacing w:line="360" w:lineRule="auto"/>
              <w:ind w:firstLine="295"/>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1 (1.3)</w:t>
            </w:r>
          </w:p>
        </w:tc>
        <w:tc>
          <w:tcPr>
            <w:tcW w:w="1301" w:type="dxa"/>
            <w:tcBorders>
              <w:top w:val="single" w:sz="8" w:space="0" w:color="404040" w:themeColor="text1" w:themeTint="BF"/>
              <w:left w:val="none" w:sz="0" w:space="0" w:color="auto"/>
            </w:tcBorders>
            <w:shd w:val="clear" w:color="auto" w:fill="auto"/>
          </w:tcPr>
          <w:p w14:paraId="67C759A9" w14:textId="77777777" w:rsidR="009869ED" w:rsidRPr="004C7E25" w:rsidRDefault="009869ED" w:rsidP="004C7E25">
            <w:pPr>
              <w:adjustRightInd w:val="0"/>
              <w:snapToGrid w:val="0"/>
              <w:spacing w:line="360" w:lineRule="auto"/>
              <w:ind w:hanging="74"/>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p w14:paraId="65C79989" w14:textId="77777777" w:rsidR="009869ED" w:rsidRPr="004C7E25" w:rsidRDefault="009869ED" w:rsidP="004C7E25">
            <w:pPr>
              <w:adjustRightInd w:val="0"/>
              <w:snapToGrid w:val="0"/>
              <w:spacing w:line="360" w:lineRule="auto"/>
              <w:ind w:hanging="74"/>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4C7E25">
              <w:rPr>
                <w:rFonts w:ascii="Book Antiqua" w:hAnsi="Book Antiqua" w:cs="Times New Roman"/>
                <w:color w:val="000000" w:themeColor="text1"/>
              </w:rPr>
              <w:t xml:space="preserve"> 10 (23)</w:t>
            </w:r>
          </w:p>
        </w:tc>
      </w:tr>
    </w:tbl>
    <w:p w14:paraId="58EEBDFA" w14:textId="77777777" w:rsidR="009869ED" w:rsidRPr="004C7E25" w:rsidRDefault="009869ED" w:rsidP="004C7E25">
      <w:pPr>
        <w:adjustRightInd w:val="0"/>
        <w:snapToGrid w:val="0"/>
        <w:spacing w:line="360" w:lineRule="auto"/>
        <w:jc w:val="both"/>
        <w:rPr>
          <w:rFonts w:ascii="Book Antiqua" w:eastAsia="宋体" w:hAnsi="Book Antiqua"/>
          <w:lang w:eastAsia="zh-CN"/>
        </w:rPr>
      </w:pPr>
      <w:proofErr w:type="gramStart"/>
      <w:r w:rsidRPr="004C7E25">
        <w:rPr>
          <w:rFonts w:ascii="Book Antiqua" w:hAnsi="Book Antiqua"/>
        </w:rPr>
        <w:t>Positive finding of abnormal imaging such as mass (solid, cyst) or abnormal duct in the cases</w:t>
      </w:r>
      <w:r w:rsidRPr="004C7E25">
        <w:rPr>
          <w:rFonts w:ascii="Book Antiqua" w:eastAsia="宋体" w:hAnsi="Book Antiqua" w:hint="eastAsia"/>
          <w:lang w:eastAsia="zh-CN"/>
        </w:rPr>
        <w:t>.</w:t>
      </w:r>
      <w:proofErr w:type="gramEnd"/>
      <w:r w:rsidRPr="004C7E25">
        <w:rPr>
          <w:rFonts w:ascii="Book Antiqua" w:eastAsia="宋体" w:hAnsi="Book Antiqua" w:hint="eastAsia"/>
          <w:lang w:eastAsia="zh-CN"/>
        </w:rPr>
        <w:t xml:space="preserve"> </w:t>
      </w:r>
      <w:r w:rsidRPr="004C7E25">
        <w:rPr>
          <w:rFonts w:ascii="Book Antiqua" w:hAnsi="Book Antiqua"/>
        </w:rPr>
        <w:t xml:space="preserve">CAPS: Cancer of the Pancreas Screening Study; </w:t>
      </w:r>
      <w:proofErr w:type="spellStart"/>
      <w:r w:rsidRPr="004C7E25">
        <w:rPr>
          <w:rFonts w:ascii="Book Antiqua" w:hAnsi="Book Antiqua"/>
        </w:rPr>
        <w:t>FaPaCa</w:t>
      </w:r>
      <w:proofErr w:type="spellEnd"/>
      <w:r w:rsidRPr="004C7E25">
        <w:rPr>
          <w:rFonts w:ascii="Book Antiqua" w:hAnsi="Book Antiqua"/>
        </w:rPr>
        <w:t>: Familial Pancreatic Cancer Study</w:t>
      </w:r>
      <w:r w:rsidRPr="004C7E25">
        <w:rPr>
          <w:rFonts w:ascii="Book Antiqua" w:eastAsia="宋体" w:hAnsi="Book Antiqua" w:hint="eastAsia"/>
          <w:lang w:eastAsia="zh-CN"/>
        </w:rPr>
        <w:t>.</w:t>
      </w:r>
    </w:p>
    <w:p w14:paraId="4078ABE8" w14:textId="77777777" w:rsidR="000C2366" w:rsidRPr="004C7E25" w:rsidRDefault="000C2366" w:rsidP="004C7E25">
      <w:pPr>
        <w:adjustRightInd w:val="0"/>
        <w:snapToGrid w:val="0"/>
        <w:spacing w:line="360" w:lineRule="auto"/>
        <w:jc w:val="both"/>
        <w:rPr>
          <w:rFonts w:ascii="Book Antiqua" w:eastAsia="宋体" w:hAnsi="Book Antiqua"/>
          <w:noProof/>
          <w:lang w:eastAsia="zh-CN"/>
        </w:rPr>
      </w:pPr>
    </w:p>
    <w:p w14:paraId="6EEA0CA3" w14:textId="77777777" w:rsidR="000C2366" w:rsidRPr="004C7E25" w:rsidRDefault="000C2366" w:rsidP="004C7E25">
      <w:pPr>
        <w:adjustRightInd w:val="0"/>
        <w:snapToGrid w:val="0"/>
        <w:spacing w:line="360" w:lineRule="auto"/>
        <w:jc w:val="both"/>
        <w:rPr>
          <w:rFonts w:ascii="Book Antiqua" w:eastAsia="宋体" w:hAnsi="Book Antiqua"/>
          <w:lang w:eastAsia="zh-CN"/>
        </w:rPr>
      </w:pPr>
      <w:r w:rsidRPr="004C7E25">
        <w:rPr>
          <w:rFonts w:ascii="Book Antiqua" w:hAnsi="Book Antiqua"/>
          <w:noProof/>
          <w:lang w:eastAsia="zh-CN"/>
        </w:rPr>
        <w:drawing>
          <wp:inline distT="0" distB="0" distL="0" distR="0" wp14:anchorId="563E90C3" wp14:editId="27D26C0A">
            <wp:extent cx="997028" cy="692150"/>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9" cstate="print"/>
                    <a:srcRect/>
                    <a:stretch>
                      <a:fillRect/>
                    </a:stretch>
                  </pic:blipFill>
                  <pic:spPr bwMode="auto">
                    <a:xfrm>
                      <a:off x="0" y="0"/>
                      <a:ext cx="997756" cy="692655"/>
                    </a:xfrm>
                    <a:prstGeom prst="rect">
                      <a:avLst/>
                    </a:prstGeom>
                    <a:noFill/>
                    <a:ln w="9525">
                      <a:noFill/>
                      <a:miter lim="800000"/>
                      <a:headEnd/>
                      <a:tailEnd/>
                    </a:ln>
                  </pic:spPr>
                </pic:pic>
              </a:graphicData>
            </a:graphic>
          </wp:inline>
        </w:drawing>
      </w:r>
    </w:p>
    <w:p w14:paraId="23F3ACF2" w14:textId="2F0581AB" w:rsidR="000C2366" w:rsidRPr="0078137D" w:rsidRDefault="000C2366" w:rsidP="004C7E25">
      <w:pPr>
        <w:adjustRightInd w:val="0"/>
        <w:snapToGrid w:val="0"/>
        <w:spacing w:line="360" w:lineRule="auto"/>
        <w:jc w:val="both"/>
        <w:rPr>
          <w:rFonts w:ascii="Book Antiqua" w:hAnsi="Book Antiqua"/>
          <w:noProof/>
        </w:rPr>
      </w:pPr>
      <w:r w:rsidRPr="004C7E25">
        <w:rPr>
          <w:rFonts w:ascii="Book Antiqua" w:hAnsi="Book Antiqua"/>
          <w:b/>
        </w:rPr>
        <w:t xml:space="preserve">Figure 1 </w:t>
      </w:r>
      <w:r w:rsidRPr="004C7E25">
        <w:rPr>
          <w:rFonts w:ascii="Book Antiqua" w:hAnsi="Book Antiqua"/>
          <w:b/>
          <w:caps/>
        </w:rPr>
        <w:t>e</w:t>
      </w:r>
      <w:r w:rsidRPr="004C7E25">
        <w:rPr>
          <w:rFonts w:ascii="Book Antiqua" w:hAnsi="Book Antiqua"/>
          <w:b/>
        </w:rPr>
        <w:t xml:space="preserve">xample of metabolomics based analysis, allowing segregation of </w:t>
      </w:r>
      <w:r w:rsidRPr="004C7E25">
        <w:rPr>
          <w:rFonts w:ascii="Book Antiqua" w:eastAsia="宋体" w:hAnsi="Book Antiqua" w:hint="eastAsia"/>
          <w:b/>
          <w:lang w:eastAsia="zh-CN"/>
        </w:rPr>
        <w:t>p</w:t>
      </w:r>
      <w:r w:rsidRPr="004C7E25">
        <w:rPr>
          <w:rFonts w:ascii="Book Antiqua" w:hAnsi="Book Antiqua"/>
          <w:b/>
        </w:rPr>
        <w:t>ancreatic ductal adenocarcinoma from benign cases</w:t>
      </w:r>
      <w:r w:rsidRPr="004C7E25">
        <w:rPr>
          <w:rFonts w:ascii="Book Antiqua" w:eastAsia="宋体" w:hAnsi="Book Antiqua" w:hint="eastAsia"/>
          <w:b/>
          <w:lang w:eastAsia="zh-CN"/>
        </w:rPr>
        <w:t>.</w:t>
      </w:r>
      <w:r w:rsidRPr="004C7E25">
        <w:rPr>
          <w:rFonts w:ascii="Book Antiqua" w:hAnsi="Book Antiqua"/>
        </w:rPr>
        <w:t xml:space="preserve"> Heat map illustration of discriminant capability of a metabolite set derived from </w:t>
      </w:r>
      <w:r w:rsidR="004C7E25" w:rsidRPr="004C7E25">
        <w:rPr>
          <w:rFonts w:ascii="Book Antiqua" w:hAnsi="Book Antiqua"/>
        </w:rPr>
        <w:t>gas chromatography</w:t>
      </w:r>
      <w:r w:rsidRPr="004C7E25">
        <w:rPr>
          <w:rFonts w:ascii="Book Antiqua" w:hAnsi="Book Antiqua"/>
        </w:rPr>
        <w:t xml:space="preserve"> </w:t>
      </w:r>
      <w:r w:rsidRPr="004C7E25">
        <w:rPr>
          <w:rFonts w:ascii="Book Antiqua" w:eastAsia="宋体" w:hAnsi="Book Antiqua" w:hint="eastAsia"/>
          <w:lang w:eastAsia="zh-CN"/>
        </w:rPr>
        <w:t>and</w:t>
      </w:r>
      <w:r w:rsidRPr="004C7E25">
        <w:rPr>
          <w:rFonts w:ascii="Book Antiqua" w:hAnsi="Book Antiqua"/>
        </w:rPr>
        <w:t xml:space="preserve"> </w:t>
      </w:r>
      <w:r w:rsidR="004C7E25" w:rsidRPr="004C7E25">
        <w:rPr>
          <w:rFonts w:ascii="Book Antiqua" w:hAnsi="Book Antiqua"/>
        </w:rPr>
        <w:t>liquid chromatography</w:t>
      </w:r>
      <w:r w:rsidR="004C7E25">
        <w:rPr>
          <w:rFonts w:ascii="Book Antiqua" w:eastAsia="宋体" w:hAnsi="Book Antiqua" w:hint="eastAsia"/>
          <w:lang w:eastAsia="zh-CN"/>
        </w:rPr>
        <w:t>/</w:t>
      </w:r>
      <w:r w:rsidR="004C7E25" w:rsidRPr="004C7E25">
        <w:rPr>
          <w:rFonts w:ascii="Book Antiqua" w:hAnsi="Book Antiqua"/>
        </w:rPr>
        <w:t>mass spectrometry</w:t>
      </w:r>
      <w:r w:rsidRPr="004C7E25">
        <w:rPr>
          <w:rFonts w:ascii="Book Antiqua" w:hAnsi="Book Antiqua"/>
        </w:rPr>
        <w:t xml:space="preserve"> plasma metabolomics dataset comparing pancreatic ductal adenocarcinoma patients (</w:t>
      </w:r>
      <w:r w:rsidRPr="004C7E25">
        <w:rPr>
          <w:rFonts w:ascii="Book Antiqua" w:hAnsi="Book Antiqua"/>
          <w:color w:val="000000" w:themeColor="text1"/>
        </w:rPr>
        <w:t xml:space="preserve">Red or group 1; </w:t>
      </w:r>
      <w:r w:rsidRPr="004C7E25">
        <w:rPr>
          <w:rFonts w:ascii="Book Antiqua" w:hAnsi="Book Antiqua"/>
          <w:i/>
          <w:color w:val="000000" w:themeColor="text1"/>
        </w:rPr>
        <w:t xml:space="preserve">n = </w:t>
      </w:r>
      <w:r w:rsidRPr="004C7E25">
        <w:rPr>
          <w:rFonts w:ascii="Book Antiqua" w:hAnsi="Book Antiqua"/>
          <w:color w:val="000000" w:themeColor="text1"/>
        </w:rPr>
        <w:t xml:space="preserve">110) and benign pancreas (includes benign cysts, chronic pancreatitis, and normal pancreas) (Green or group 2; </w:t>
      </w:r>
      <w:r w:rsidRPr="004C7E25">
        <w:rPr>
          <w:rFonts w:ascii="Book Antiqua" w:hAnsi="Book Antiqua"/>
          <w:i/>
          <w:color w:val="000000" w:themeColor="text1"/>
        </w:rPr>
        <w:t xml:space="preserve">n = </w:t>
      </w:r>
      <w:r w:rsidRPr="004C7E25">
        <w:rPr>
          <w:rFonts w:ascii="Book Antiqua" w:hAnsi="Book Antiqua"/>
          <w:color w:val="000000" w:themeColor="text1"/>
        </w:rPr>
        <w:t>90). Metabolite</w:t>
      </w:r>
      <w:r w:rsidRPr="004C7E25">
        <w:rPr>
          <w:rFonts w:ascii="Book Antiqua" w:hAnsi="Book Antiqua"/>
        </w:rPr>
        <w:t>s are plotted on x-axis, and the cases on the y-axis. Blue color indicates data points with a value smaller than the median of the respective metabolite and the red indicates higher values. This candidate set of metabolites enabled the segregation of the two groups.</w:t>
      </w:r>
    </w:p>
    <w:p w14:paraId="013E5889" w14:textId="0C127DDE" w:rsidR="006B2F00" w:rsidRPr="0078137D" w:rsidRDefault="006B2F00" w:rsidP="004C7E25">
      <w:pPr>
        <w:adjustRightInd w:val="0"/>
        <w:snapToGrid w:val="0"/>
        <w:spacing w:line="360" w:lineRule="auto"/>
        <w:jc w:val="both"/>
        <w:rPr>
          <w:rFonts w:ascii="Book Antiqua" w:hAnsi="Book Antiqua"/>
          <w:u w:val="single"/>
        </w:rPr>
      </w:pPr>
    </w:p>
    <w:sectPr w:rsidR="006B2F00" w:rsidRPr="0078137D" w:rsidSect="0043451E">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D1D9F" w14:textId="77777777" w:rsidR="00B1066F" w:rsidRDefault="00B1066F" w:rsidP="00311297">
      <w:r>
        <w:separator/>
      </w:r>
    </w:p>
  </w:endnote>
  <w:endnote w:type="continuationSeparator" w:id="0">
    <w:p w14:paraId="72FC0C77" w14:textId="77777777" w:rsidR="00B1066F" w:rsidRDefault="00B1066F" w:rsidP="0031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4A2E4" w14:textId="77777777" w:rsidR="00B1066F" w:rsidRDefault="00B1066F" w:rsidP="00311297">
      <w:r>
        <w:separator/>
      </w:r>
    </w:p>
  </w:footnote>
  <w:footnote w:type="continuationSeparator" w:id="0">
    <w:p w14:paraId="2A950E8A" w14:textId="77777777" w:rsidR="00B1066F" w:rsidRDefault="00B1066F" w:rsidP="0031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3ED9"/>
    <w:multiLevelType w:val="hybridMultilevel"/>
    <w:tmpl w:val="97AC14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F30BA0"/>
    <w:multiLevelType w:val="hybridMultilevel"/>
    <w:tmpl w:val="FEDAAB34"/>
    <w:lvl w:ilvl="0" w:tplc="4F4809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53004"/>
    <w:multiLevelType w:val="hybridMultilevel"/>
    <w:tmpl w:val="FEDAAB34"/>
    <w:lvl w:ilvl="0" w:tplc="4F4809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97"/>
    <w:rsid w:val="00001584"/>
    <w:rsid w:val="000019B9"/>
    <w:rsid w:val="0000332A"/>
    <w:rsid w:val="00003D79"/>
    <w:rsid w:val="00004224"/>
    <w:rsid w:val="0000586F"/>
    <w:rsid w:val="000071D8"/>
    <w:rsid w:val="00007C28"/>
    <w:rsid w:val="00010F09"/>
    <w:rsid w:val="0001474C"/>
    <w:rsid w:val="000156FB"/>
    <w:rsid w:val="00015D66"/>
    <w:rsid w:val="00021B8C"/>
    <w:rsid w:val="00022D36"/>
    <w:rsid w:val="00023058"/>
    <w:rsid w:val="0002374F"/>
    <w:rsid w:val="00024C2A"/>
    <w:rsid w:val="000264F9"/>
    <w:rsid w:val="00030302"/>
    <w:rsid w:val="00030CF2"/>
    <w:rsid w:val="0003480D"/>
    <w:rsid w:val="00036322"/>
    <w:rsid w:val="00036CA8"/>
    <w:rsid w:val="00041CE7"/>
    <w:rsid w:val="0004231E"/>
    <w:rsid w:val="00043601"/>
    <w:rsid w:val="00043E81"/>
    <w:rsid w:val="000449A2"/>
    <w:rsid w:val="000453B5"/>
    <w:rsid w:val="0004705E"/>
    <w:rsid w:val="00054816"/>
    <w:rsid w:val="000558F5"/>
    <w:rsid w:val="00055E9D"/>
    <w:rsid w:val="0005619A"/>
    <w:rsid w:val="000569ED"/>
    <w:rsid w:val="00056C23"/>
    <w:rsid w:val="000578B6"/>
    <w:rsid w:val="00060546"/>
    <w:rsid w:val="00060908"/>
    <w:rsid w:val="00060A9E"/>
    <w:rsid w:val="000623B9"/>
    <w:rsid w:val="0006275A"/>
    <w:rsid w:val="00063E62"/>
    <w:rsid w:val="00065A6C"/>
    <w:rsid w:val="000661EA"/>
    <w:rsid w:val="000665A0"/>
    <w:rsid w:val="00067BBC"/>
    <w:rsid w:val="0007605F"/>
    <w:rsid w:val="000774DA"/>
    <w:rsid w:val="00082EED"/>
    <w:rsid w:val="00082F48"/>
    <w:rsid w:val="00085727"/>
    <w:rsid w:val="000908F6"/>
    <w:rsid w:val="0009164D"/>
    <w:rsid w:val="00092314"/>
    <w:rsid w:val="00095A06"/>
    <w:rsid w:val="0009601A"/>
    <w:rsid w:val="0009614C"/>
    <w:rsid w:val="000A1B11"/>
    <w:rsid w:val="000A33DF"/>
    <w:rsid w:val="000A6232"/>
    <w:rsid w:val="000B0916"/>
    <w:rsid w:val="000B4F08"/>
    <w:rsid w:val="000B52BF"/>
    <w:rsid w:val="000C1F9F"/>
    <w:rsid w:val="000C2366"/>
    <w:rsid w:val="000C3AB1"/>
    <w:rsid w:val="000C41B8"/>
    <w:rsid w:val="000C5D41"/>
    <w:rsid w:val="000D042A"/>
    <w:rsid w:val="000D08A0"/>
    <w:rsid w:val="000D1529"/>
    <w:rsid w:val="000D1A88"/>
    <w:rsid w:val="000D4286"/>
    <w:rsid w:val="000D431A"/>
    <w:rsid w:val="000D4BB8"/>
    <w:rsid w:val="000D4E9C"/>
    <w:rsid w:val="000D5D14"/>
    <w:rsid w:val="000E0431"/>
    <w:rsid w:val="000E04F5"/>
    <w:rsid w:val="000E0A58"/>
    <w:rsid w:val="000E1C00"/>
    <w:rsid w:val="000E1DD4"/>
    <w:rsid w:val="000E3290"/>
    <w:rsid w:val="000E37CB"/>
    <w:rsid w:val="000E5842"/>
    <w:rsid w:val="000E58BC"/>
    <w:rsid w:val="000E6908"/>
    <w:rsid w:val="000E6DEA"/>
    <w:rsid w:val="000F2930"/>
    <w:rsid w:val="000F4057"/>
    <w:rsid w:val="000F4E17"/>
    <w:rsid w:val="000F7751"/>
    <w:rsid w:val="000F7A20"/>
    <w:rsid w:val="00101881"/>
    <w:rsid w:val="00102E9A"/>
    <w:rsid w:val="001053BD"/>
    <w:rsid w:val="001105AE"/>
    <w:rsid w:val="00110B0F"/>
    <w:rsid w:val="00110CE7"/>
    <w:rsid w:val="00111723"/>
    <w:rsid w:val="00112147"/>
    <w:rsid w:val="00115198"/>
    <w:rsid w:val="001203F1"/>
    <w:rsid w:val="00123EDD"/>
    <w:rsid w:val="00123F6E"/>
    <w:rsid w:val="00126FB0"/>
    <w:rsid w:val="00127AFD"/>
    <w:rsid w:val="00127DED"/>
    <w:rsid w:val="00132686"/>
    <w:rsid w:val="00140013"/>
    <w:rsid w:val="00140A48"/>
    <w:rsid w:val="00142DDD"/>
    <w:rsid w:val="0014771C"/>
    <w:rsid w:val="001526DB"/>
    <w:rsid w:val="001535A0"/>
    <w:rsid w:val="001536D6"/>
    <w:rsid w:val="001543AA"/>
    <w:rsid w:val="00155871"/>
    <w:rsid w:val="00156F04"/>
    <w:rsid w:val="00160C7B"/>
    <w:rsid w:val="001618BF"/>
    <w:rsid w:val="00163216"/>
    <w:rsid w:val="00164D7E"/>
    <w:rsid w:val="00165D42"/>
    <w:rsid w:val="001662FB"/>
    <w:rsid w:val="001671C0"/>
    <w:rsid w:val="001673DF"/>
    <w:rsid w:val="001742A2"/>
    <w:rsid w:val="00181AEE"/>
    <w:rsid w:val="00181B2D"/>
    <w:rsid w:val="00181EE8"/>
    <w:rsid w:val="00182782"/>
    <w:rsid w:val="00182E13"/>
    <w:rsid w:val="00185F54"/>
    <w:rsid w:val="00190190"/>
    <w:rsid w:val="00190A1C"/>
    <w:rsid w:val="00191D9A"/>
    <w:rsid w:val="00192639"/>
    <w:rsid w:val="00193BCC"/>
    <w:rsid w:val="00193FB6"/>
    <w:rsid w:val="00194654"/>
    <w:rsid w:val="0019675A"/>
    <w:rsid w:val="001A20CC"/>
    <w:rsid w:val="001A293C"/>
    <w:rsid w:val="001A2E86"/>
    <w:rsid w:val="001A4230"/>
    <w:rsid w:val="001A536C"/>
    <w:rsid w:val="001B076A"/>
    <w:rsid w:val="001B0F8C"/>
    <w:rsid w:val="001B2ADD"/>
    <w:rsid w:val="001B318C"/>
    <w:rsid w:val="001B4188"/>
    <w:rsid w:val="001B45F7"/>
    <w:rsid w:val="001B535A"/>
    <w:rsid w:val="001B536B"/>
    <w:rsid w:val="001B53D8"/>
    <w:rsid w:val="001B6825"/>
    <w:rsid w:val="001C06D3"/>
    <w:rsid w:val="001C46F3"/>
    <w:rsid w:val="001C709D"/>
    <w:rsid w:val="001C7714"/>
    <w:rsid w:val="001D12FE"/>
    <w:rsid w:val="001D1C85"/>
    <w:rsid w:val="001D730F"/>
    <w:rsid w:val="001D7370"/>
    <w:rsid w:val="001E0858"/>
    <w:rsid w:val="001E25C1"/>
    <w:rsid w:val="001F0606"/>
    <w:rsid w:val="001F54A0"/>
    <w:rsid w:val="001F7261"/>
    <w:rsid w:val="0020194F"/>
    <w:rsid w:val="00202B07"/>
    <w:rsid w:val="0020332C"/>
    <w:rsid w:val="00206113"/>
    <w:rsid w:val="00211CEE"/>
    <w:rsid w:val="00212C4C"/>
    <w:rsid w:val="00212C87"/>
    <w:rsid w:val="00214ED5"/>
    <w:rsid w:val="002152B3"/>
    <w:rsid w:val="00216169"/>
    <w:rsid w:val="002202E3"/>
    <w:rsid w:val="00220FCE"/>
    <w:rsid w:val="002214D9"/>
    <w:rsid w:val="002225E5"/>
    <w:rsid w:val="00222757"/>
    <w:rsid w:val="00224EB9"/>
    <w:rsid w:val="00225045"/>
    <w:rsid w:val="002266E3"/>
    <w:rsid w:val="00227CE6"/>
    <w:rsid w:val="002307CC"/>
    <w:rsid w:val="00231620"/>
    <w:rsid w:val="00232F02"/>
    <w:rsid w:val="002337A9"/>
    <w:rsid w:val="00233ED2"/>
    <w:rsid w:val="00233FDC"/>
    <w:rsid w:val="002340E7"/>
    <w:rsid w:val="00234D78"/>
    <w:rsid w:val="002352B8"/>
    <w:rsid w:val="00235568"/>
    <w:rsid w:val="00237C17"/>
    <w:rsid w:val="0024248A"/>
    <w:rsid w:val="00243406"/>
    <w:rsid w:val="0024360F"/>
    <w:rsid w:val="002449A1"/>
    <w:rsid w:val="0024587D"/>
    <w:rsid w:val="00245D78"/>
    <w:rsid w:val="0024657A"/>
    <w:rsid w:val="00252904"/>
    <w:rsid w:val="00253A13"/>
    <w:rsid w:val="00255057"/>
    <w:rsid w:val="00256BC4"/>
    <w:rsid w:val="002575B2"/>
    <w:rsid w:val="0026019F"/>
    <w:rsid w:val="0026450F"/>
    <w:rsid w:val="00265D4D"/>
    <w:rsid w:val="002670FA"/>
    <w:rsid w:val="00267F56"/>
    <w:rsid w:val="002701A4"/>
    <w:rsid w:val="00270BC5"/>
    <w:rsid w:val="002711D2"/>
    <w:rsid w:val="002715AF"/>
    <w:rsid w:val="0027294F"/>
    <w:rsid w:val="00273DBD"/>
    <w:rsid w:val="002751C4"/>
    <w:rsid w:val="00275B97"/>
    <w:rsid w:val="00277357"/>
    <w:rsid w:val="0027766B"/>
    <w:rsid w:val="002801AE"/>
    <w:rsid w:val="0028038B"/>
    <w:rsid w:val="00280856"/>
    <w:rsid w:val="00280C57"/>
    <w:rsid w:val="00282BFE"/>
    <w:rsid w:val="002832AE"/>
    <w:rsid w:val="00283DC3"/>
    <w:rsid w:val="00285B4C"/>
    <w:rsid w:val="00286522"/>
    <w:rsid w:val="00286B16"/>
    <w:rsid w:val="00291CB9"/>
    <w:rsid w:val="00291FE2"/>
    <w:rsid w:val="0029459A"/>
    <w:rsid w:val="00294AE3"/>
    <w:rsid w:val="0029535E"/>
    <w:rsid w:val="002960C8"/>
    <w:rsid w:val="002963B3"/>
    <w:rsid w:val="00297C69"/>
    <w:rsid w:val="002A3531"/>
    <w:rsid w:val="002A37C9"/>
    <w:rsid w:val="002A663A"/>
    <w:rsid w:val="002A7EB5"/>
    <w:rsid w:val="002B057D"/>
    <w:rsid w:val="002B1B19"/>
    <w:rsid w:val="002B4138"/>
    <w:rsid w:val="002B4A42"/>
    <w:rsid w:val="002B575B"/>
    <w:rsid w:val="002B5914"/>
    <w:rsid w:val="002B5BDD"/>
    <w:rsid w:val="002B5CB0"/>
    <w:rsid w:val="002B5EEC"/>
    <w:rsid w:val="002B69AF"/>
    <w:rsid w:val="002B6EEB"/>
    <w:rsid w:val="002C0A74"/>
    <w:rsid w:val="002C13E1"/>
    <w:rsid w:val="002C30FF"/>
    <w:rsid w:val="002C4759"/>
    <w:rsid w:val="002C5031"/>
    <w:rsid w:val="002C62F8"/>
    <w:rsid w:val="002C6D4B"/>
    <w:rsid w:val="002C7967"/>
    <w:rsid w:val="002C7F5C"/>
    <w:rsid w:val="002D1062"/>
    <w:rsid w:val="002D1639"/>
    <w:rsid w:val="002D1EEB"/>
    <w:rsid w:val="002D208E"/>
    <w:rsid w:val="002D34F5"/>
    <w:rsid w:val="002D3A37"/>
    <w:rsid w:val="002D4F57"/>
    <w:rsid w:val="002D5156"/>
    <w:rsid w:val="002D5914"/>
    <w:rsid w:val="002D6EAB"/>
    <w:rsid w:val="002E153C"/>
    <w:rsid w:val="002E1F1A"/>
    <w:rsid w:val="002E1F32"/>
    <w:rsid w:val="002E3359"/>
    <w:rsid w:val="002E3A71"/>
    <w:rsid w:val="002E56CB"/>
    <w:rsid w:val="002E6362"/>
    <w:rsid w:val="002E7586"/>
    <w:rsid w:val="002F2CFF"/>
    <w:rsid w:val="002F2D16"/>
    <w:rsid w:val="002F2D7F"/>
    <w:rsid w:val="002F3C2C"/>
    <w:rsid w:val="002F4077"/>
    <w:rsid w:val="002F4501"/>
    <w:rsid w:val="002F64CC"/>
    <w:rsid w:val="003004AA"/>
    <w:rsid w:val="00300C92"/>
    <w:rsid w:val="00301ABF"/>
    <w:rsid w:val="003027A0"/>
    <w:rsid w:val="00303201"/>
    <w:rsid w:val="00305B86"/>
    <w:rsid w:val="003070BA"/>
    <w:rsid w:val="003072DF"/>
    <w:rsid w:val="00307A9F"/>
    <w:rsid w:val="00307B61"/>
    <w:rsid w:val="00307DC5"/>
    <w:rsid w:val="00310410"/>
    <w:rsid w:val="00311297"/>
    <w:rsid w:val="003112AB"/>
    <w:rsid w:val="00311DC8"/>
    <w:rsid w:val="003141D8"/>
    <w:rsid w:val="00314397"/>
    <w:rsid w:val="00314585"/>
    <w:rsid w:val="003209FB"/>
    <w:rsid w:val="00321158"/>
    <w:rsid w:val="00322EBC"/>
    <w:rsid w:val="00323D83"/>
    <w:rsid w:val="003245E6"/>
    <w:rsid w:val="00325CC1"/>
    <w:rsid w:val="0033004E"/>
    <w:rsid w:val="00330541"/>
    <w:rsid w:val="00330EEE"/>
    <w:rsid w:val="00330FB9"/>
    <w:rsid w:val="00331022"/>
    <w:rsid w:val="00332331"/>
    <w:rsid w:val="00333D5E"/>
    <w:rsid w:val="00333FC8"/>
    <w:rsid w:val="003341D0"/>
    <w:rsid w:val="00335C49"/>
    <w:rsid w:val="00340381"/>
    <w:rsid w:val="003410AE"/>
    <w:rsid w:val="00346195"/>
    <w:rsid w:val="003474B4"/>
    <w:rsid w:val="00352052"/>
    <w:rsid w:val="0035522F"/>
    <w:rsid w:val="0035601F"/>
    <w:rsid w:val="00356F20"/>
    <w:rsid w:val="0036019B"/>
    <w:rsid w:val="00361EC1"/>
    <w:rsid w:val="00366446"/>
    <w:rsid w:val="003664FB"/>
    <w:rsid w:val="0037155C"/>
    <w:rsid w:val="00375FEF"/>
    <w:rsid w:val="003778C1"/>
    <w:rsid w:val="003810FE"/>
    <w:rsid w:val="00381190"/>
    <w:rsid w:val="00381FD7"/>
    <w:rsid w:val="0038215E"/>
    <w:rsid w:val="003839A3"/>
    <w:rsid w:val="00384630"/>
    <w:rsid w:val="003875EB"/>
    <w:rsid w:val="003921FE"/>
    <w:rsid w:val="0039279B"/>
    <w:rsid w:val="003927AA"/>
    <w:rsid w:val="0039280C"/>
    <w:rsid w:val="00392927"/>
    <w:rsid w:val="00395108"/>
    <w:rsid w:val="003962A4"/>
    <w:rsid w:val="00396E83"/>
    <w:rsid w:val="00396F0E"/>
    <w:rsid w:val="003A11FE"/>
    <w:rsid w:val="003A16CE"/>
    <w:rsid w:val="003A5AD9"/>
    <w:rsid w:val="003A6B54"/>
    <w:rsid w:val="003A7895"/>
    <w:rsid w:val="003B19A0"/>
    <w:rsid w:val="003B3CEC"/>
    <w:rsid w:val="003B41FB"/>
    <w:rsid w:val="003B61B0"/>
    <w:rsid w:val="003B711E"/>
    <w:rsid w:val="003C1DBB"/>
    <w:rsid w:val="003C1ED7"/>
    <w:rsid w:val="003C349E"/>
    <w:rsid w:val="003C3A47"/>
    <w:rsid w:val="003D08AF"/>
    <w:rsid w:val="003D327B"/>
    <w:rsid w:val="003D3EDF"/>
    <w:rsid w:val="003D4339"/>
    <w:rsid w:val="003D5341"/>
    <w:rsid w:val="003D5AE2"/>
    <w:rsid w:val="003D60B7"/>
    <w:rsid w:val="003E013F"/>
    <w:rsid w:val="003E2DC6"/>
    <w:rsid w:val="003E537C"/>
    <w:rsid w:val="003E53FB"/>
    <w:rsid w:val="003E54BF"/>
    <w:rsid w:val="003E5BAF"/>
    <w:rsid w:val="003F4A76"/>
    <w:rsid w:val="003F7A37"/>
    <w:rsid w:val="003F7E6B"/>
    <w:rsid w:val="00400398"/>
    <w:rsid w:val="0040060A"/>
    <w:rsid w:val="00401A4B"/>
    <w:rsid w:val="00402C74"/>
    <w:rsid w:val="0040358B"/>
    <w:rsid w:val="00404695"/>
    <w:rsid w:val="00404878"/>
    <w:rsid w:val="00406585"/>
    <w:rsid w:val="00410091"/>
    <w:rsid w:val="00410225"/>
    <w:rsid w:val="00413DA1"/>
    <w:rsid w:val="004148AA"/>
    <w:rsid w:val="004159BA"/>
    <w:rsid w:val="004165A2"/>
    <w:rsid w:val="00416E5A"/>
    <w:rsid w:val="0041743F"/>
    <w:rsid w:val="004211D8"/>
    <w:rsid w:val="0042239E"/>
    <w:rsid w:val="00422760"/>
    <w:rsid w:val="00424166"/>
    <w:rsid w:val="004279B3"/>
    <w:rsid w:val="00432A0F"/>
    <w:rsid w:val="00433423"/>
    <w:rsid w:val="00433C24"/>
    <w:rsid w:val="004342EB"/>
    <w:rsid w:val="0043451E"/>
    <w:rsid w:val="0043498F"/>
    <w:rsid w:val="004356AF"/>
    <w:rsid w:val="00435C00"/>
    <w:rsid w:val="0043657C"/>
    <w:rsid w:val="00436CBF"/>
    <w:rsid w:val="00441937"/>
    <w:rsid w:val="00442A94"/>
    <w:rsid w:val="00442B34"/>
    <w:rsid w:val="00442C73"/>
    <w:rsid w:val="00443AD4"/>
    <w:rsid w:val="00443F01"/>
    <w:rsid w:val="0044470B"/>
    <w:rsid w:val="00444920"/>
    <w:rsid w:val="00444DB4"/>
    <w:rsid w:val="004468CC"/>
    <w:rsid w:val="004513E3"/>
    <w:rsid w:val="00452C5D"/>
    <w:rsid w:val="00452C8C"/>
    <w:rsid w:val="0045322F"/>
    <w:rsid w:val="00453F20"/>
    <w:rsid w:val="0045406D"/>
    <w:rsid w:val="004547C1"/>
    <w:rsid w:val="00455642"/>
    <w:rsid w:val="00455DA9"/>
    <w:rsid w:val="00456DE0"/>
    <w:rsid w:val="004611E8"/>
    <w:rsid w:val="0046314F"/>
    <w:rsid w:val="0046331D"/>
    <w:rsid w:val="00463B98"/>
    <w:rsid w:val="00464F31"/>
    <w:rsid w:val="00465BB0"/>
    <w:rsid w:val="00467836"/>
    <w:rsid w:val="00470443"/>
    <w:rsid w:val="00472367"/>
    <w:rsid w:val="004728A5"/>
    <w:rsid w:val="004732EB"/>
    <w:rsid w:val="004748AE"/>
    <w:rsid w:val="00474A8F"/>
    <w:rsid w:val="004755FE"/>
    <w:rsid w:val="00475E68"/>
    <w:rsid w:val="00476886"/>
    <w:rsid w:val="0047702B"/>
    <w:rsid w:val="00477A5A"/>
    <w:rsid w:val="00481DB8"/>
    <w:rsid w:val="00491DB1"/>
    <w:rsid w:val="004925C9"/>
    <w:rsid w:val="00495492"/>
    <w:rsid w:val="004A0206"/>
    <w:rsid w:val="004A0AFC"/>
    <w:rsid w:val="004A1A13"/>
    <w:rsid w:val="004A275B"/>
    <w:rsid w:val="004A3718"/>
    <w:rsid w:val="004A4355"/>
    <w:rsid w:val="004A46DD"/>
    <w:rsid w:val="004A4D13"/>
    <w:rsid w:val="004A5E00"/>
    <w:rsid w:val="004A6607"/>
    <w:rsid w:val="004A6E85"/>
    <w:rsid w:val="004B0237"/>
    <w:rsid w:val="004B167E"/>
    <w:rsid w:val="004B27DB"/>
    <w:rsid w:val="004B2A2C"/>
    <w:rsid w:val="004B2ADD"/>
    <w:rsid w:val="004B2BA4"/>
    <w:rsid w:val="004B4D3E"/>
    <w:rsid w:val="004B7B2E"/>
    <w:rsid w:val="004C0C30"/>
    <w:rsid w:val="004C2B95"/>
    <w:rsid w:val="004C4DB3"/>
    <w:rsid w:val="004C5026"/>
    <w:rsid w:val="004C5C20"/>
    <w:rsid w:val="004C5EA5"/>
    <w:rsid w:val="004C623E"/>
    <w:rsid w:val="004C6EB7"/>
    <w:rsid w:val="004C71A5"/>
    <w:rsid w:val="004C7922"/>
    <w:rsid w:val="004C7E25"/>
    <w:rsid w:val="004D2DFE"/>
    <w:rsid w:val="004D431F"/>
    <w:rsid w:val="004D4F5B"/>
    <w:rsid w:val="004D546F"/>
    <w:rsid w:val="004D7959"/>
    <w:rsid w:val="004D7FC7"/>
    <w:rsid w:val="004E3C32"/>
    <w:rsid w:val="004E4406"/>
    <w:rsid w:val="004E65B7"/>
    <w:rsid w:val="004E6D45"/>
    <w:rsid w:val="004E7E12"/>
    <w:rsid w:val="004F30EC"/>
    <w:rsid w:val="004F3547"/>
    <w:rsid w:val="004F4260"/>
    <w:rsid w:val="004F5667"/>
    <w:rsid w:val="004F79D6"/>
    <w:rsid w:val="004F7B64"/>
    <w:rsid w:val="004F7EC6"/>
    <w:rsid w:val="005018BC"/>
    <w:rsid w:val="00504133"/>
    <w:rsid w:val="00506440"/>
    <w:rsid w:val="0050727F"/>
    <w:rsid w:val="005075DF"/>
    <w:rsid w:val="0051130A"/>
    <w:rsid w:val="00511657"/>
    <w:rsid w:val="00511992"/>
    <w:rsid w:val="00514290"/>
    <w:rsid w:val="0051583D"/>
    <w:rsid w:val="0051789F"/>
    <w:rsid w:val="00520815"/>
    <w:rsid w:val="00521EE4"/>
    <w:rsid w:val="0052205B"/>
    <w:rsid w:val="00524BA3"/>
    <w:rsid w:val="00526D89"/>
    <w:rsid w:val="00532E00"/>
    <w:rsid w:val="00534373"/>
    <w:rsid w:val="00535E59"/>
    <w:rsid w:val="0053772F"/>
    <w:rsid w:val="005408AA"/>
    <w:rsid w:val="0054484C"/>
    <w:rsid w:val="0054496A"/>
    <w:rsid w:val="0054573C"/>
    <w:rsid w:val="00546F41"/>
    <w:rsid w:val="00547854"/>
    <w:rsid w:val="00547A04"/>
    <w:rsid w:val="00551581"/>
    <w:rsid w:val="00554D61"/>
    <w:rsid w:val="00555E27"/>
    <w:rsid w:val="005573BA"/>
    <w:rsid w:val="00561E8E"/>
    <w:rsid w:val="00566290"/>
    <w:rsid w:val="00566998"/>
    <w:rsid w:val="00570B49"/>
    <w:rsid w:val="00571420"/>
    <w:rsid w:val="00572402"/>
    <w:rsid w:val="00572F6D"/>
    <w:rsid w:val="00575F4C"/>
    <w:rsid w:val="005773B9"/>
    <w:rsid w:val="005801DC"/>
    <w:rsid w:val="00581F27"/>
    <w:rsid w:val="00582386"/>
    <w:rsid w:val="00583596"/>
    <w:rsid w:val="005838F5"/>
    <w:rsid w:val="005840FC"/>
    <w:rsid w:val="0058548D"/>
    <w:rsid w:val="00587CDE"/>
    <w:rsid w:val="00591C53"/>
    <w:rsid w:val="00592F22"/>
    <w:rsid w:val="0059350E"/>
    <w:rsid w:val="00594321"/>
    <w:rsid w:val="00595292"/>
    <w:rsid w:val="00596AD5"/>
    <w:rsid w:val="00597499"/>
    <w:rsid w:val="005A033D"/>
    <w:rsid w:val="005A0A04"/>
    <w:rsid w:val="005A0B75"/>
    <w:rsid w:val="005A15A4"/>
    <w:rsid w:val="005A4C00"/>
    <w:rsid w:val="005A5F63"/>
    <w:rsid w:val="005B0337"/>
    <w:rsid w:val="005B3BDC"/>
    <w:rsid w:val="005B5373"/>
    <w:rsid w:val="005C0F8A"/>
    <w:rsid w:val="005C159A"/>
    <w:rsid w:val="005C1858"/>
    <w:rsid w:val="005C349B"/>
    <w:rsid w:val="005C3A59"/>
    <w:rsid w:val="005C4EF3"/>
    <w:rsid w:val="005C61BD"/>
    <w:rsid w:val="005D5304"/>
    <w:rsid w:val="005D5CC8"/>
    <w:rsid w:val="005D5D7A"/>
    <w:rsid w:val="005D6A13"/>
    <w:rsid w:val="005D6DB6"/>
    <w:rsid w:val="005D7234"/>
    <w:rsid w:val="005D7A47"/>
    <w:rsid w:val="005D7AB2"/>
    <w:rsid w:val="005E2496"/>
    <w:rsid w:val="005E2A1B"/>
    <w:rsid w:val="005E3556"/>
    <w:rsid w:val="005E3B66"/>
    <w:rsid w:val="005E4716"/>
    <w:rsid w:val="005E5EE9"/>
    <w:rsid w:val="005F04F5"/>
    <w:rsid w:val="005F0A4B"/>
    <w:rsid w:val="005F24FA"/>
    <w:rsid w:val="005F2676"/>
    <w:rsid w:val="005F2941"/>
    <w:rsid w:val="005F2F3F"/>
    <w:rsid w:val="005F3126"/>
    <w:rsid w:val="0060020A"/>
    <w:rsid w:val="00601A68"/>
    <w:rsid w:val="006039DE"/>
    <w:rsid w:val="006048AB"/>
    <w:rsid w:val="00604B13"/>
    <w:rsid w:val="00604CA6"/>
    <w:rsid w:val="00611354"/>
    <w:rsid w:val="006126B0"/>
    <w:rsid w:val="0061319C"/>
    <w:rsid w:val="00617115"/>
    <w:rsid w:val="0062045A"/>
    <w:rsid w:val="006209D1"/>
    <w:rsid w:val="00621E4C"/>
    <w:rsid w:val="006250B1"/>
    <w:rsid w:val="0062568D"/>
    <w:rsid w:val="006300D3"/>
    <w:rsid w:val="00630DC9"/>
    <w:rsid w:val="00634497"/>
    <w:rsid w:val="00634A6A"/>
    <w:rsid w:val="00635863"/>
    <w:rsid w:val="006358E8"/>
    <w:rsid w:val="0063655F"/>
    <w:rsid w:val="00641A88"/>
    <w:rsid w:val="00645004"/>
    <w:rsid w:val="006453FC"/>
    <w:rsid w:val="006456A6"/>
    <w:rsid w:val="00646E45"/>
    <w:rsid w:val="00650DCF"/>
    <w:rsid w:val="006516AE"/>
    <w:rsid w:val="00652973"/>
    <w:rsid w:val="0065315A"/>
    <w:rsid w:val="00655600"/>
    <w:rsid w:val="00655690"/>
    <w:rsid w:val="006566C2"/>
    <w:rsid w:val="00656C6B"/>
    <w:rsid w:val="006579BD"/>
    <w:rsid w:val="00660038"/>
    <w:rsid w:val="0066323E"/>
    <w:rsid w:val="00663372"/>
    <w:rsid w:val="00663589"/>
    <w:rsid w:val="006636CE"/>
    <w:rsid w:val="00663C84"/>
    <w:rsid w:val="00664A91"/>
    <w:rsid w:val="00665480"/>
    <w:rsid w:val="006657C9"/>
    <w:rsid w:val="00672EC9"/>
    <w:rsid w:val="0067309E"/>
    <w:rsid w:val="00674669"/>
    <w:rsid w:val="0067585E"/>
    <w:rsid w:val="00676125"/>
    <w:rsid w:val="00677E13"/>
    <w:rsid w:val="00677EDD"/>
    <w:rsid w:val="006820C5"/>
    <w:rsid w:val="00690C19"/>
    <w:rsid w:val="006924A5"/>
    <w:rsid w:val="0069422D"/>
    <w:rsid w:val="006945C9"/>
    <w:rsid w:val="006950E0"/>
    <w:rsid w:val="006955DA"/>
    <w:rsid w:val="00695F67"/>
    <w:rsid w:val="006A0FA2"/>
    <w:rsid w:val="006A1EFD"/>
    <w:rsid w:val="006A24C1"/>
    <w:rsid w:val="006A29F1"/>
    <w:rsid w:val="006A5671"/>
    <w:rsid w:val="006A5FA3"/>
    <w:rsid w:val="006A64B7"/>
    <w:rsid w:val="006A69C5"/>
    <w:rsid w:val="006A7289"/>
    <w:rsid w:val="006B15E4"/>
    <w:rsid w:val="006B2DE7"/>
    <w:rsid w:val="006B2F00"/>
    <w:rsid w:val="006B38DA"/>
    <w:rsid w:val="006B6CCE"/>
    <w:rsid w:val="006C157A"/>
    <w:rsid w:val="006C2C93"/>
    <w:rsid w:val="006C3B87"/>
    <w:rsid w:val="006C4067"/>
    <w:rsid w:val="006C424E"/>
    <w:rsid w:val="006C4AED"/>
    <w:rsid w:val="006C6744"/>
    <w:rsid w:val="006C6C72"/>
    <w:rsid w:val="006C770F"/>
    <w:rsid w:val="006D0D10"/>
    <w:rsid w:val="006D231E"/>
    <w:rsid w:val="006D3C20"/>
    <w:rsid w:val="006D457E"/>
    <w:rsid w:val="006D4E62"/>
    <w:rsid w:val="006E1C3E"/>
    <w:rsid w:val="006E42FD"/>
    <w:rsid w:val="006E60BB"/>
    <w:rsid w:val="006E67EC"/>
    <w:rsid w:val="006F1643"/>
    <w:rsid w:val="006F1C51"/>
    <w:rsid w:val="006F2DC8"/>
    <w:rsid w:val="006F3260"/>
    <w:rsid w:val="006F348A"/>
    <w:rsid w:val="006F5963"/>
    <w:rsid w:val="0070113F"/>
    <w:rsid w:val="00701A86"/>
    <w:rsid w:val="00701B24"/>
    <w:rsid w:val="00702B84"/>
    <w:rsid w:val="00703A7C"/>
    <w:rsid w:val="00706309"/>
    <w:rsid w:val="00707476"/>
    <w:rsid w:val="0071247F"/>
    <w:rsid w:val="007159B7"/>
    <w:rsid w:val="00716B8F"/>
    <w:rsid w:val="00717225"/>
    <w:rsid w:val="00717AB8"/>
    <w:rsid w:val="00722B32"/>
    <w:rsid w:val="00722C7A"/>
    <w:rsid w:val="00723481"/>
    <w:rsid w:val="00724A5A"/>
    <w:rsid w:val="00725C8C"/>
    <w:rsid w:val="00727B68"/>
    <w:rsid w:val="00730499"/>
    <w:rsid w:val="00731E21"/>
    <w:rsid w:val="00732A8E"/>
    <w:rsid w:val="00733793"/>
    <w:rsid w:val="00735FE2"/>
    <w:rsid w:val="007360FF"/>
    <w:rsid w:val="00736D0C"/>
    <w:rsid w:val="007404AB"/>
    <w:rsid w:val="00740A0A"/>
    <w:rsid w:val="00740DCB"/>
    <w:rsid w:val="00741B00"/>
    <w:rsid w:val="00742059"/>
    <w:rsid w:val="00742322"/>
    <w:rsid w:val="00743FA7"/>
    <w:rsid w:val="00745C60"/>
    <w:rsid w:val="00750FBB"/>
    <w:rsid w:val="0075303E"/>
    <w:rsid w:val="00753678"/>
    <w:rsid w:val="00755C66"/>
    <w:rsid w:val="007564A3"/>
    <w:rsid w:val="007627FE"/>
    <w:rsid w:val="0076367B"/>
    <w:rsid w:val="007663C0"/>
    <w:rsid w:val="00767D0E"/>
    <w:rsid w:val="00770ACC"/>
    <w:rsid w:val="00770BBC"/>
    <w:rsid w:val="007717F5"/>
    <w:rsid w:val="00771ED0"/>
    <w:rsid w:val="00772729"/>
    <w:rsid w:val="00774A30"/>
    <w:rsid w:val="00775AD0"/>
    <w:rsid w:val="00777EC7"/>
    <w:rsid w:val="0078137D"/>
    <w:rsid w:val="007814E6"/>
    <w:rsid w:val="00782A5A"/>
    <w:rsid w:val="00783694"/>
    <w:rsid w:val="00783F9B"/>
    <w:rsid w:val="007873B2"/>
    <w:rsid w:val="007876DF"/>
    <w:rsid w:val="00787DF9"/>
    <w:rsid w:val="00790978"/>
    <w:rsid w:val="00793E77"/>
    <w:rsid w:val="00794411"/>
    <w:rsid w:val="0079502E"/>
    <w:rsid w:val="007A0544"/>
    <w:rsid w:val="007A185B"/>
    <w:rsid w:val="007A3282"/>
    <w:rsid w:val="007A50F7"/>
    <w:rsid w:val="007A5563"/>
    <w:rsid w:val="007A5605"/>
    <w:rsid w:val="007B1993"/>
    <w:rsid w:val="007B2350"/>
    <w:rsid w:val="007B563F"/>
    <w:rsid w:val="007B6FB4"/>
    <w:rsid w:val="007C199C"/>
    <w:rsid w:val="007C258C"/>
    <w:rsid w:val="007C2A41"/>
    <w:rsid w:val="007C4AF1"/>
    <w:rsid w:val="007C56F5"/>
    <w:rsid w:val="007C774D"/>
    <w:rsid w:val="007D0373"/>
    <w:rsid w:val="007D0382"/>
    <w:rsid w:val="007D0B3B"/>
    <w:rsid w:val="007D10E7"/>
    <w:rsid w:val="007D11F0"/>
    <w:rsid w:val="007D1419"/>
    <w:rsid w:val="007D20F3"/>
    <w:rsid w:val="007D4874"/>
    <w:rsid w:val="007D48E7"/>
    <w:rsid w:val="007D5D4C"/>
    <w:rsid w:val="007D5FB9"/>
    <w:rsid w:val="007E1BC6"/>
    <w:rsid w:val="007E45A7"/>
    <w:rsid w:val="007F0B34"/>
    <w:rsid w:val="007F1599"/>
    <w:rsid w:val="007F32FD"/>
    <w:rsid w:val="007F4365"/>
    <w:rsid w:val="007F58D5"/>
    <w:rsid w:val="007F6D0E"/>
    <w:rsid w:val="007F76CA"/>
    <w:rsid w:val="007F76DB"/>
    <w:rsid w:val="008003FD"/>
    <w:rsid w:val="00800766"/>
    <w:rsid w:val="008013ED"/>
    <w:rsid w:val="0080640B"/>
    <w:rsid w:val="0080720D"/>
    <w:rsid w:val="00810B9D"/>
    <w:rsid w:val="0081114F"/>
    <w:rsid w:val="00812223"/>
    <w:rsid w:val="0081237B"/>
    <w:rsid w:val="00813EE4"/>
    <w:rsid w:val="00814177"/>
    <w:rsid w:val="008147AB"/>
    <w:rsid w:val="00815CE8"/>
    <w:rsid w:val="008212D6"/>
    <w:rsid w:val="008214B9"/>
    <w:rsid w:val="00822A23"/>
    <w:rsid w:val="008236A4"/>
    <w:rsid w:val="00826639"/>
    <w:rsid w:val="0082750F"/>
    <w:rsid w:val="00827FF6"/>
    <w:rsid w:val="00831C82"/>
    <w:rsid w:val="00832663"/>
    <w:rsid w:val="008331FA"/>
    <w:rsid w:val="00835C97"/>
    <w:rsid w:val="00835D68"/>
    <w:rsid w:val="00836B39"/>
    <w:rsid w:val="008419CE"/>
    <w:rsid w:val="0084212A"/>
    <w:rsid w:val="00842C5B"/>
    <w:rsid w:val="00842E9D"/>
    <w:rsid w:val="00843F08"/>
    <w:rsid w:val="008440A5"/>
    <w:rsid w:val="00844B24"/>
    <w:rsid w:val="00845CFF"/>
    <w:rsid w:val="008461CE"/>
    <w:rsid w:val="00846380"/>
    <w:rsid w:val="00851B54"/>
    <w:rsid w:val="00853768"/>
    <w:rsid w:val="00854707"/>
    <w:rsid w:val="00856A84"/>
    <w:rsid w:val="00861957"/>
    <w:rsid w:val="008636C6"/>
    <w:rsid w:val="00863AC7"/>
    <w:rsid w:val="00864549"/>
    <w:rsid w:val="00865371"/>
    <w:rsid w:val="008700D3"/>
    <w:rsid w:val="008706FE"/>
    <w:rsid w:val="0087071C"/>
    <w:rsid w:val="00872478"/>
    <w:rsid w:val="008728FD"/>
    <w:rsid w:val="00873553"/>
    <w:rsid w:val="008739F1"/>
    <w:rsid w:val="00873BDE"/>
    <w:rsid w:val="008745B6"/>
    <w:rsid w:val="00875D99"/>
    <w:rsid w:val="00880600"/>
    <w:rsid w:val="00881C25"/>
    <w:rsid w:val="00882511"/>
    <w:rsid w:val="00882B40"/>
    <w:rsid w:val="00887E11"/>
    <w:rsid w:val="00892DDB"/>
    <w:rsid w:val="00892E6C"/>
    <w:rsid w:val="00893118"/>
    <w:rsid w:val="00893137"/>
    <w:rsid w:val="008934B5"/>
    <w:rsid w:val="00895039"/>
    <w:rsid w:val="0089577A"/>
    <w:rsid w:val="00895F7A"/>
    <w:rsid w:val="008A244C"/>
    <w:rsid w:val="008A522C"/>
    <w:rsid w:val="008A6777"/>
    <w:rsid w:val="008A6964"/>
    <w:rsid w:val="008A7321"/>
    <w:rsid w:val="008A74DB"/>
    <w:rsid w:val="008B34FA"/>
    <w:rsid w:val="008B38F8"/>
    <w:rsid w:val="008B42E8"/>
    <w:rsid w:val="008B57FC"/>
    <w:rsid w:val="008B647B"/>
    <w:rsid w:val="008B6A8E"/>
    <w:rsid w:val="008B7978"/>
    <w:rsid w:val="008C15B7"/>
    <w:rsid w:val="008C20DA"/>
    <w:rsid w:val="008C4F59"/>
    <w:rsid w:val="008C6B33"/>
    <w:rsid w:val="008C74C7"/>
    <w:rsid w:val="008C7573"/>
    <w:rsid w:val="008D0B29"/>
    <w:rsid w:val="008D352E"/>
    <w:rsid w:val="008D409C"/>
    <w:rsid w:val="008D546E"/>
    <w:rsid w:val="008E1262"/>
    <w:rsid w:val="008E2254"/>
    <w:rsid w:val="008E625E"/>
    <w:rsid w:val="008E77DD"/>
    <w:rsid w:val="008E7CDA"/>
    <w:rsid w:val="008F0465"/>
    <w:rsid w:val="008F33BD"/>
    <w:rsid w:val="008F446B"/>
    <w:rsid w:val="008F4602"/>
    <w:rsid w:val="008F4DC6"/>
    <w:rsid w:val="008F630A"/>
    <w:rsid w:val="009007CB"/>
    <w:rsid w:val="00904936"/>
    <w:rsid w:val="009051C4"/>
    <w:rsid w:val="009059AB"/>
    <w:rsid w:val="009077D3"/>
    <w:rsid w:val="00907B38"/>
    <w:rsid w:val="00907CC4"/>
    <w:rsid w:val="00912C82"/>
    <w:rsid w:val="00912F00"/>
    <w:rsid w:val="00913CA5"/>
    <w:rsid w:val="00914F38"/>
    <w:rsid w:val="00916B2C"/>
    <w:rsid w:val="0092021E"/>
    <w:rsid w:val="00920C70"/>
    <w:rsid w:val="009216FE"/>
    <w:rsid w:val="0092246C"/>
    <w:rsid w:val="00923A26"/>
    <w:rsid w:val="00927453"/>
    <w:rsid w:val="00927B87"/>
    <w:rsid w:val="00927E1D"/>
    <w:rsid w:val="00931E6B"/>
    <w:rsid w:val="0093397C"/>
    <w:rsid w:val="00934380"/>
    <w:rsid w:val="00944C66"/>
    <w:rsid w:val="00944F55"/>
    <w:rsid w:val="00945187"/>
    <w:rsid w:val="0094751A"/>
    <w:rsid w:val="00947A37"/>
    <w:rsid w:val="0095007A"/>
    <w:rsid w:val="0095088B"/>
    <w:rsid w:val="009511EE"/>
    <w:rsid w:val="009562AE"/>
    <w:rsid w:val="009563BC"/>
    <w:rsid w:val="00956552"/>
    <w:rsid w:val="009616E2"/>
    <w:rsid w:val="00961F04"/>
    <w:rsid w:val="00963505"/>
    <w:rsid w:val="0096560F"/>
    <w:rsid w:val="009657FE"/>
    <w:rsid w:val="00967065"/>
    <w:rsid w:val="00971E97"/>
    <w:rsid w:val="00971EEB"/>
    <w:rsid w:val="009731FA"/>
    <w:rsid w:val="00973B6D"/>
    <w:rsid w:val="009742D7"/>
    <w:rsid w:val="00975AC8"/>
    <w:rsid w:val="0098595A"/>
    <w:rsid w:val="009869ED"/>
    <w:rsid w:val="00986B16"/>
    <w:rsid w:val="009870D1"/>
    <w:rsid w:val="00990015"/>
    <w:rsid w:val="00992333"/>
    <w:rsid w:val="00993F74"/>
    <w:rsid w:val="00996438"/>
    <w:rsid w:val="009965F9"/>
    <w:rsid w:val="009966E1"/>
    <w:rsid w:val="009975B0"/>
    <w:rsid w:val="009A129F"/>
    <w:rsid w:val="009A3BF1"/>
    <w:rsid w:val="009A46EC"/>
    <w:rsid w:val="009A5D6B"/>
    <w:rsid w:val="009B1488"/>
    <w:rsid w:val="009B292D"/>
    <w:rsid w:val="009B2A5D"/>
    <w:rsid w:val="009B5F6F"/>
    <w:rsid w:val="009B6677"/>
    <w:rsid w:val="009B7013"/>
    <w:rsid w:val="009C0C84"/>
    <w:rsid w:val="009C29BE"/>
    <w:rsid w:val="009C2EA9"/>
    <w:rsid w:val="009C61E7"/>
    <w:rsid w:val="009D0771"/>
    <w:rsid w:val="009D44EB"/>
    <w:rsid w:val="009D4A42"/>
    <w:rsid w:val="009D4CC1"/>
    <w:rsid w:val="009D5CAC"/>
    <w:rsid w:val="009D6C80"/>
    <w:rsid w:val="009D736E"/>
    <w:rsid w:val="009E019B"/>
    <w:rsid w:val="009E07A7"/>
    <w:rsid w:val="009E123C"/>
    <w:rsid w:val="009E26F0"/>
    <w:rsid w:val="009E4864"/>
    <w:rsid w:val="009E4D41"/>
    <w:rsid w:val="009E7096"/>
    <w:rsid w:val="009E7C34"/>
    <w:rsid w:val="009F21E7"/>
    <w:rsid w:val="009F32CF"/>
    <w:rsid w:val="009F3ABA"/>
    <w:rsid w:val="00A00089"/>
    <w:rsid w:val="00A01B15"/>
    <w:rsid w:val="00A01D5A"/>
    <w:rsid w:val="00A0446F"/>
    <w:rsid w:val="00A05A1B"/>
    <w:rsid w:val="00A10203"/>
    <w:rsid w:val="00A1096F"/>
    <w:rsid w:val="00A127B9"/>
    <w:rsid w:val="00A127F9"/>
    <w:rsid w:val="00A13D12"/>
    <w:rsid w:val="00A149BC"/>
    <w:rsid w:val="00A15027"/>
    <w:rsid w:val="00A159DB"/>
    <w:rsid w:val="00A16A23"/>
    <w:rsid w:val="00A178FF"/>
    <w:rsid w:val="00A20767"/>
    <w:rsid w:val="00A208C0"/>
    <w:rsid w:val="00A21B53"/>
    <w:rsid w:val="00A225F3"/>
    <w:rsid w:val="00A2388B"/>
    <w:rsid w:val="00A26D05"/>
    <w:rsid w:val="00A27B94"/>
    <w:rsid w:val="00A318AD"/>
    <w:rsid w:val="00A32D28"/>
    <w:rsid w:val="00A3463D"/>
    <w:rsid w:val="00A350D6"/>
    <w:rsid w:val="00A378E6"/>
    <w:rsid w:val="00A415CB"/>
    <w:rsid w:val="00A4312A"/>
    <w:rsid w:val="00A43733"/>
    <w:rsid w:val="00A44193"/>
    <w:rsid w:val="00A45D1C"/>
    <w:rsid w:val="00A505D5"/>
    <w:rsid w:val="00A5289B"/>
    <w:rsid w:val="00A52AA7"/>
    <w:rsid w:val="00A52C15"/>
    <w:rsid w:val="00A52FDB"/>
    <w:rsid w:val="00A535D9"/>
    <w:rsid w:val="00A53DD9"/>
    <w:rsid w:val="00A53E47"/>
    <w:rsid w:val="00A55734"/>
    <w:rsid w:val="00A56422"/>
    <w:rsid w:val="00A569AA"/>
    <w:rsid w:val="00A614D1"/>
    <w:rsid w:val="00A617ED"/>
    <w:rsid w:val="00A630D9"/>
    <w:rsid w:val="00A63C7C"/>
    <w:rsid w:val="00A63CA2"/>
    <w:rsid w:val="00A658AF"/>
    <w:rsid w:val="00A661CC"/>
    <w:rsid w:val="00A668FD"/>
    <w:rsid w:val="00A67085"/>
    <w:rsid w:val="00A67685"/>
    <w:rsid w:val="00A67EE3"/>
    <w:rsid w:val="00A700FA"/>
    <w:rsid w:val="00A70948"/>
    <w:rsid w:val="00A70D46"/>
    <w:rsid w:val="00A71018"/>
    <w:rsid w:val="00A732C0"/>
    <w:rsid w:val="00A7515B"/>
    <w:rsid w:val="00A8073A"/>
    <w:rsid w:val="00A82D4A"/>
    <w:rsid w:val="00A83303"/>
    <w:rsid w:val="00A9072B"/>
    <w:rsid w:val="00A90B36"/>
    <w:rsid w:val="00A9161C"/>
    <w:rsid w:val="00A95A41"/>
    <w:rsid w:val="00A96173"/>
    <w:rsid w:val="00A96AE6"/>
    <w:rsid w:val="00A973E9"/>
    <w:rsid w:val="00A97A40"/>
    <w:rsid w:val="00AA0C10"/>
    <w:rsid w:val="00AA1AC1"/>
    <w:rsid w:val="00AA3555"/>
    <w:rsid w:val="00AA4263"/>
    <w:rsid w:val="00AA6098"/>
    <w:rsid w:val="00AB18F1"/>
    <w:rsid w:val="00AB2C74"/>
    <w:rsid w:val="00AB3525"/>
    <w:rsid w:val="00AB3CD8"/>
    <w:rsid w:val="00AB526E"/>
    <w:rsid w:val="00AB7FEF"/>
    <w:rsid w:val="00AC0DBA"/>
    <w:rsid w:val="00AC15C3"/>
    <w:rsid w:val="00AC1AF0"/>
    <w:rsid w:val="00AC2E7A"/>
    <w:rsid w:val="00AC430D"/>
    <w:rsid w:val="00AC5CA0"/>
    <w:rsid w:val="00AC666A"/>
    <w:rsid w:val="00AC7E3E"/>
    <w:rsid w:val="00AD13A1"/>
    <w:rsid w:val="00AD39C5"/>
    <w:rsid w:val="00AD48EE"/>
    <w:rsid w:val="00AE1AB6"/>
    <w:rsid w:val="00AE334D"/>
    <w:rsid w:val="00AE3C99"/>
    <w:rsid w:val="00AE5884"/>
    <w:rsid w:val="00AE716A"/>
    <w:rsid w:val="00AE7F2B"/>
    <w:rsid w:val="00AF0A8D"/>
    <w:rsid w:val="00AF14A3"/>
    <w:rsid w:val="00AF3019"/>
    <w:rsid w:val="00AF3AF0"/>
    <w:rsid w:val="00AF563F"/>
    <w:rsid w:val="00AF70DA"/>
    <w:rsid w:val="00AF7373"/>
    <w:rsid w:val="00AF7389"/>
    <w:rsid w:val="00AF7FEE"/>
    <w:rsid w:val="00B00F08"/>
    <w:rsid w:val="00B01F1E"/>
    <w:rsid w:val="00B0211A"/>
    <w:rsid w:val="00B02294"/>
    <w:rsid w:val="00B03AC3"/>
    <w:rsid w:val="00B05174"/>
    <w:rsid w:val="00B057EB"/>
    <w:rsid w:val="00B1066F"/>
    <w:rsid w:val="00B11D8D"/>
    <w:rsid w:val="00B13A30"/>
    <w:rsid w:val="00B17011"/>
    <w:rsid w:val="00B179F2"/>
    <w:rsid w:val="00B246CA"/>
    <w:rsid w:val="00B24739"/>
    <w:rsid w:val="00B24BEF"/>
    <w:rsid w:val="00B309CB"/>
    <w:rsid w:val="00B312FA"/>
    <w:rsid w:val="00B325D9"/>
    <w:rsid w:val="00B34399"/>
    <w:rsid w:val="00B347CB"/>
    <w:rsid w:val="00B36220"/>
    <w:rsid w:val="00B37F58"/>
    <w:rsid w:val="00B37F7D"/>
    <w:rsid w:val="00B4088C"/>
    <w:rsid w:val="00B422DF"/>
    <w:rsid w:val="00B42680"/>
    <w:rsid w:val="00B429B9"/>
    <w:rsid w:val="00B42BF4"/>
    <w:rsid w:val="00B430A3"/>
    <w:rsid w:val="00B44A50"/>
    <w:rsid w:val="00B47504"/>
    <w:rsid w:val="00B478B8"/>
    <w:rsid w:val="00B51368"/>
    <w:rsid w:val="00B53967"/>
    <w:rsid w:val="00B55412"/>
    <w:rsid w:val="00B55490"/>
    <w:rsid w:val="00B55CC1"/>
    <w:rsid w:val="00B5679A"/>
    <w:rsid w:val="00B568E0"/>
    <w:rsid w:val="00B610DD"/>
    <w:rsid w:val="00B62E92"/>
    <w:rsid w:val="00B64E3D"/>
    <w:rsid w:val="00B65E1E"/>
    <w:rsid w:val="00B66D84"/>
    <w:rsid w:val="00B70321"/>
    <w:rsid w:val="00B71A43"/>
    <w:rsid w:val="00B71C27"/>
    <w:rsid w:val="00B72C73"/>
    <w:rsid w:val="00B7510F"/>
    <w:rsid w:val="00B84692"/>
    <w:rsid w:val="00B84B5B"/>
    <w:rsid w:val="00B85E5A"/>
    <w:rsid w:val="00B86B26"/>
    <w:rsid w:val="00B86ED5"/>
    <w:rsid w:val="00B871E7"/>
    <w:rsid w:val="00B931D2"/>
    <w:rsid w:val="00B933B8"/>
    <w:rsid w:val="00B9483E"/>
    <w:rsid w:val="00B95D7F"/>
    <w:rsid w:val="00BA1155"/>
    <w:rsid w:val="00BA1A64"/>
    <w:rsid w:val="00BA246D"/>
    <w:rsid w:val="00BA26BE"/>
    <w:rsid w:val="00BA4643"/>
    <w:rsid w:val="00BA5711"/>
    <w:rsid w:val="00BA728A"/>
    <w:rsid w:val="00BA7738"/>
    <w:rsid w:val="00BB000B"/>
    <w:rsid w:val="00BB0DB1"/>
    <w:rsid w:val="00BB126A"/>
    <w:rsid w:val="00BB22F6"/>
    <w:rsid w:val="00BB31AC"/>
    <w:rsid w:val="00BB32AF"/>
    <w:rsid w:val="00BB7536"/>
    <w:rsid w:val="00BC4145"/>
    <w:rsid w:val="00BC46AA"/>
    <w:rsid w:val="00BC49FD"/>
    <w:rsid w:val="00BC5A52"/>
    <w:rsid w:val="00BC615D"/>
    <w:rsid w:val="00BC6216"/>
    <w:rsid w:val="00BC74D1"/>
    <w:rsid w:val="00BD16CC"/>
    <w:rsid w:val="00BD4384"/>
    <w:rsid w:val="00BD45A9"/>
    <w:rsid w:val="00BD6418"/>
    <w:rsid w:val="00BD644F"/>
    <w:rsid w:val="00BD68F7"/>
    <w:rsid w:val="00BD7DD8"/>
    <w:rsid w:val="00BE0388"/>
    <w:rsid w:val="00BE06C6"/>
    <w:rsid w:val="00BE44F6"/>
    <w:rsid w:val="00BE5A82"/>
    <w:rsid w:val="00BE7C7A"/>
    <w:rsid w:val="00BF024D"/>
    <w:rsid w:val="00BF1846"/>
    <w:rsid w:val="00BF32BE"/>
    <w:rsid w:val="00BF3C16"/>
    <w:rsid w:val="00BF643A"/>
    <w:rsid w:val="00C00A04"/>
    <w:rsid w:val="00C00CAF"/>
    <w:rsid w:val="00C0202B"/>
    <w:rsid w:val="00C026BA"/>
    <w:rsid w:val="00C04C40"/>
    <w:rsid w:val="00C055BF"/>
    <w:rsid w:val="00C06BD0"/>
    <w:rsid w:val="00C10254"/>
    <w:rsid w:val="00C1065E"/>
    <w:rsid w:val="00C110CB"/>
    <w:rsid w:val="00C12CC0"/>
    <w:rsid w:val="00C12DFE"/>
    <w:rsid w:val="00C141C7"/>
    <w:rsid w:val="00C14B24"/>
    <w:rsid w:val="00C14F02"/>
    <w:rsid w:val="00C15050"/>
    <w:rsid w:val="00C155E1"/>
    <w:rsid w:val="00C16AA9"/>
    <w:rsid w:val="00C200BE"/>
    <w:rsid w:val="00C2108B"/>
    <w:rsid w:val="00C216BE"/>
    <w:rsid w:val="00C218F0"/>
    <w:rsid w:val="00C219BA"/>
    <w:rsid w:val="00C21D38"/>
    <w:rsid w:val="00C22B3E"/>
    <w:rsid w:val="00C2362F"/>
    <w:rsid w:val="00C23C2C"/>
    <w:rsid w:val="00C25096"/>
    <w:rsid w:val="00C2522D"/>
    <w:rsid w:val="00C256F4"/>
    <w:rsid w:val="00C25940"/>
    <w:rsid w:val="00C27961"/>
    <w:rsid w:val="00C32A70"/>
    <w:rsid w:val="00C33CBA"/>
    <w:rsid w:val="00C35713"/>
    <w:rsid w:val="00C36CE7"/>
    <w:rsid w:val="00C36D6E"/>
    <w:rsid w:val="00C36F3F"/>
    <w:rsid w:val="00C40535"/>
    <w:rsid w:val="00C41023"/>
    <w:rsid w:val="00C410B7"/>
    <w:rsid w:val="00C41313"/>
    <w:rsid w:val="00C413F2"/>
    <w:rsid w:val="00C42D02"/>
    <w:rsid w:val="00C436BA"/>
    <w:rsid w:val="00C44350"/>
    <w:rsid w:val="00C47716"/>
    <w:rsid w:val="00C51F3D"/>
    <w:rsid w:val="00C54DCB"/>
    <w:rsid w:val="00C54E1A"/>
    <w:rsid w:val="00C61031"/>
    <w:rsid w:val="00C71EBB"/>
    <w:rsid w:val="00C74DAF"/>
    <w:rsid w:val="00C75ED3"/>
    <w:rsid w:val="00C75F97"/>
    <w:rsid w:val="00C7748A"/>
    <w:rsid w:val="00C77F1A"/>
    <w:rsid w:val="00C8485B"/>
    <w:rsid w:val="00C85C6A"/>
    <w:rsid w:val="00C87AA1"/>
    <w:rsid w:val="00C900C6"/>
    <w:rsid w:val="00C901B8"/>
    <w:rsid w:val="00C906DC"/>
    <w:rsid w:val="00C90C6E"/>
    <w:rsid w:val="00C92035"/>
    <w:rsid w:val="00C92D54"/>
    <w:rsid w:val="00C93586"/>
    <w:rsid w:val="00C93F18"/>
    <w:rsid w:val="00C94ADD"/>
    <w:rsid w:val="00C9629E"/>
    <w:rsid w:val="00CA37DA"/>
    <w:rsid w:val="00CA437C"/>
    <w:rsid w:val="00CA6FFB"/>
    <w:rsid w:val="00CB15A0"/>
    <w:rsid w:val="00CB1B75"/>
    <w:rsid w:val="00CB2BA8"/>
    <w:rsid w:val="00CB3AD2"/>
    <w:rsid w:val="00CB71C9"/>
    <w:rsid w:val="00CB7F7B"/>
    <w:rsid w:val="00CC49ED"/>
    <w:rsid w:val="00CC4CF0"/>
    <w:rsid w:val="00CC4CFD"/>
    <w:rsid w:val="00CC52A7"/>
    <w:rsid w:val="00CC6CAA"/>
    <w:rsid w:val="00CC7EA6"/>
    <w:rsid w:val="00CD03D5"/>
    <w:rsid w:val="00CD0947"/>
    <w:rsid w:val="00CD2A14"/>
    <w:rsid w:val="00CD304B"/>
    <w:rsid w:val="00CD3980"/>
    <w:rsid w:val="00CD44AA"/>
    <w:rsid w:val="00CD55AE"/>
    <w:rsid w:val="00CD75D9"/>
    <w:rsid w:val="00CE047E"/>
    <w:rsid w:val="00CE1A9A"/>
    <w:rsid w:val="00CE407F"/>
    <w:rsid w:val="00CE4201"/>
    <w:rsid w:val="00CE4460"/>
    <w:rsid w:val="00CE4D70"/>
    <w:rsid w:val="00CE643A"/>
    <w:rsid w:val="00CF1073"/>
    <w:rsid w:val="00CF11E1"/>
    <w:rsid w:val="00CF1385"/>
    <w:rsid w:val="00CF1950"/>
    <w:rsid w:val="00CF1969"/>
    <w:rsid w:val="00CF2687"/>
    <w:rsid w:val="00CF2822"/>
    <w:rsid w:val="00CF3AAF"/>
    <w:rsid w:val="00CF3E0A"/>
    <w:rsid w:val="00CF3F45"/>
    <w:rsid w:val="00CF4C7B"/>
    <w:rsid w:val="00CF5ED1"/>
    <w:rsid w:val="00CF6597"/>
    <w:rsid w:val="00D00B7A"/>
    <w:rsid w:val="00D0181E"/>
    <w:rsid w:val="00D020DD"/>
    <w:rsid w:val="00D027E0"/>
    <w:rsid w:val="00D03979"/>
    <w:rsid w:val="00D05738"/>
    <w:rsid w:val="00D05F9B"/>
    <w:rsid w:val="00D0725F"/>
    <w:rsid w:val="00D11089"/>
    <w:rsid w:val="00D118CB"/>
    <w:rsid w:val="00D11AA2"/>
    <w:rsid w:val="00D144C6"/>
    <w:rsid w:val="00D22B24"/>
    <w:rsid w:val="00D2330A"/>
    <w:rsid w:val="00D23E92"/>
    <w:rsid w:val="00D242D1"/>
    <w:rsid w:val="00D24B8B"/>
    <w:rsid w:val="00D26D04"/>
    <w:rsid w:val="00D31497"/>
    <w:rsid w:val="00D314F3"/>
    <w:rsid w:val="00D31AB0"/>
    <w:rsid w:val="00D3211C"/>
    <w:rsid w:val="00D32263"/>
    <w:rsid w:val="00D326BC"/>
    <w:rsid w:val="00D32E51"/>
    <w:rsid w:val="00D33748"/>
    <w:rsid w:val="00D34030"/>
    <w:rsid w:val="00D352C0"/>
    <w:rsid w:val="00D3758A"/>
    <w:rsid w:val="00D432F5"/>
    <w:rsid w:val="00D43393"/>
    <w:rsid w:val="00D46898"/>
    <w:rsid w:val="00D50300"/>
    <w:rsid w:val="00D5164B"/>
    <w:rsid w:val="00D56E3E"/>
    <w:rsid w:val="00D57189"/>
    <w:rsid w:val="00D62163"/>
    <w:rsid w:val="00D630E1"/>
    <w:rsid w:val="00D64754"/>
    <w:rsid w:val="00D64A34"/>
    <w:rsid w:val="00D657E3"/>
    <w:rsid w:val="00D66779"/>
    <w:rsid w:val="00D673DF"/>
    <w:rsid w:val="00D67A9C"/>
    <w:rsid w:val="00D67F75"/>
    <w:rsid w:val="00D7221B"/>
    <w:rsid w:val="00D723F4"/>
    <w:rsid w:val="00D72838"/>
    <w:rsid w:val="00D736D5"/>
    <w:rsid w:val="00D73A79"/>
    <w:rsid w:val="00D73C70"/>
    <w:rsid w:val="00D754D8"/>
    <w:rsid w:val="00D76FEA"/>
    <w:rsid w:val="00D77B24"/>
    <w:rsid w:val="00D804E8"/>
    <w:rsid w:val="00D81999"/>
    <w:rsid w:val="00D826C2"/>
    <w:rsid w:val="00D862AB"/>
    <w:rsid w:val="00D87E05"/>
    <w:rsid w:val="00D90DF7"/>
    <w:rsid w:val="00D90E0F"/>
    <w:rsid w:val="00D91921"/>
    <w:rsid w:val="00D91F53"/>
    <w:rsid w:val="00D93A5C"/>
    <w:rsid w:val="00D94153"/>
    <w:rsid w:val="00D949B9"/>
    <w:rsid w:val="00D95C2A"/>
    <w:rsid w:val="00D95F8E"/>
    <w:rsid w:val="00D96583"/>
    <w:rsid w:val="00D96F90"/>
    <w:rsid w:val="00DA1F7F"/>
    <w:rsid w:val="00DA30B4"/>
    <w:rsid w:val="00DA3559"/>
    <w:rsid w:val="00DA385E"/>
    <w:rsid w:val="00DA4D0A"/>
    <w:rsid w:val="00DA602B"/>
    <w:rsid w:val="00DA7D3E"/>
    <w:rsid w:val="00DB217C"/>
    <w:rsid w:val="00DB36A9"/>
    <w:rsid w:val="00DB52EA"/>
    <w:rsid w:val="00DB7E7B"/>
    <w:rsid w:val="00DC05C6"/>
    <w:rsid w:val="00DC09D9"/>
    <w:rsid w:val="00DC1278"/>
    <w:rsid w:val="00DC1B64"/>
    <w:rsid w:val="00DC368B"/>
    <w:rsid w:val="00DC3DE2"/>
    <w:rsid w:val="00DC4452"/>
    <w:rsid w:val="00DC6FEB"/>
    <w:rsid w:val="00DC7BD7"/>
    <w:rsid w:val="00DC7EBB"/>
    <w:rsid w:val="00DD0FE6"/>
    <w:rsid w:val="00DD2C83"/>
    <w:rsid w:val="00DD696C"/>
    <w:rsid w:val="00DE0DE2"/>
    <w:rsid w:val="00DE1116"/>
    <w:rsid w:val="00DE21F7"/>
    <w:rsid w:val="00DE2FC3"/>
    <w:rsid w:val="00DE3DE9"/>
    <w:rsid w:val="00DE40A8"/>
    <w:rsid w:val="00DE519B"/>
    <w:rsid w:val="00DE6838"/>
    <w:rsid w:val="00DE728D"/>
    <w:rsid w:val="00DE75F5"/>
    <w:rsid w:val="00DE78AC"/>
    <w:rsid w:val="00DF35EF"/>
    <w:rsid w:val="00DF7357"/>
    <w:rsid w:val="00DF788A"/>
    <w:rsid w:val="00E02C6C"/>
    <w:rsid w:val="00E04FDD"/>
    <w:rsid w:val="00E04FFD"/>
    <w:rsid w:val="00E05F42"/>
    <w:rsid w:val="00E07C29"/>
    <w:rsid w:val="00E10BD6"/>
    <w:rsid w:val="00E11960"/>
    <w:rsid w:val="00E129C8"/>
    <w:rsid w:val="00E13802"/>
    <w:rsid w:val="00E13DBA"/>
    <w:rsid w:val="00E16452"/>
    <w:rsid w:val="00E173D0"/>
    <w:rsid w:val="00E206BC"/>
    <w:rsid w:val="00E210CB"/>
    <w:rsid w:val="00E215ED"/>
    <w:rsid w:val="00E21A70"/>
    <w:rsid w:val="00E224E2"/>
    <w:rsid w:val="00E24372"/>
    <w:rsid w:val="00E267EC"/>
    <w:rsid w:val="00E26A8F"/>
    <w:rsid w:val="00E26FCE"/>
    <w:rsid w:val="00E321FB"/>
    <w:rsid w:val="00E33B57"/>
    <w:rsid w:val="00E33F5D"/>
    <w:rsid w:val="00E34DFF"/>
    <w:rsid w:val="00E35C95"/>
    <w:rsid w:val="00E373A3"/>
    <w:rsid w:val="00E426E4"/>
    <w:rsid w:val="00E42B6A"/>
    <w:rsid w:val="00E42DBF"/>
    <w:rsid w:val="00E430D9"/>
    <w:rsid w:val="00E44C15"/>
    <w:rsid w:val="00E44D69"/>
    <w:rsid w:val="00E44DE9"/>
    <w:rsid w:val="00E44F87"/>
    <w:rsid w:val="00E45696"/>
    <w:rsid w:val="00E4614B"/>
    <w:rsid w:val="00E51785"/>
    <w:rsid w:val="00E525AF"/>
    <w:rsid w:val="00E544A1"/>
    <w:rsid w:val="00E546C6"/>
    <w:rsid w:val="00E561DA"/>
    <w:rsid w:val="00E60219"/>
    <w:rsid w:val="00E61B8D"/>
    <w:rsid w:val="00E62432"/>
    <w:rsid w:val="00E63EEB"/>
    <w:rsid w:val="00E64590"/>
    <w:rsid w:val="00E66BFA"/>
    <w:rsid w:val="00E6705F"/>
    <w:rsid w:val="00E81CCC"/>
    <w:rsid w:val="00E8208D"/>
    <w:rsid w:val="00E827FF"/>
    <w:rsid w:val="00E91289"/>
    <w:rsid w:val="00E91A27"/>
    <w:rsid w:val="00E92D2D"/>
    <w:rsid w:val="00E93861"/>
    <w:rsid w:val="00E940C9"/>
    <w:rsid w:val="00E959D5"/>
    <w:rsid w:val="00E96747"/>
    <w:rsid w:val="00EA12B7"/>
    <w:rsid w:val="00EA2DA1"/>
    <w:rsid w:val="00EA4786"/>
    <w:rsid w:val="00EA5070"/>
    <w:rsid w:val="00EA6606"/>
    <w:rsid w:val="00EA7452"/>
    <w:rsid w:val="00EA789D"/>
    <w:rsid w:val="00EA7CF6"/>
    <w:rsid w:val="00EB0D15"/>
    <w:rsid w:val="00EB2CD8"/>
    <w:rsid w:val="00EB411D"/>
    <w:rsid w:val="00EB5F78"/>
    <w:rsid w:val="00EC04F9"/>
    <w:rsid w:val="00EC1BDE"/>
    <w:rsid w:val="00EC3312"/>
    <w:rsid w:val="00EC4931"/>
    <w:rsid w:val="00EC73BA"/>
    <w:rsid w:val="00EC7E7A"/>
    <w:rsid w:val="00ED5450"/>
    <w:rsid w:val="00ED69B2"/>
    <w:rsid w:val="00ED7EA4"/>
    <w:rsid w:val="00EE2504"/>
    <w:rsid w:val="00EE5402"/>
    <w:rsid w:val="00EE5BF0"/>
    <w:rsid w:val="00EF3297"/>
    <w:rsid w:val="00EF40BD"/>
    <w:rsid w:val="00EF494E"/>
    <w:rsid w:val="00EF50C4"/>
    <w:rsid w:val="00EF5202"/>
    <w:rsid w:val="00EF5D43"/>
    <w:rsid w:val="00EF6B9E"/>
    <w:rsid w:val="00EF73CD"/>
    <w:rsid w:val="00F04262"/>
    <w:rsid w:val="00F060DF"/>
    <w:rsid w:val="00F06F22"/>
    <w:rsid w:val="00F077B2"/>
    <w:rsid w:val="00F106B5"/>
    <w:rsid w:val="00F115CE"/>
    <w:rsid w:val="00F14F3A"/>
    <w:rsid w:val="00F1572C"/>
    <w:rsid w:val="00F16470"/>
    <w:rsid w:val="00F23475"/>
    <w:rsid w:val="00F24DF1"/>
    <w:rsid w:val="00F26C7B"/>
    <w:rsid w:val="00F32D4C"/>
    <w:rsid w:val="00F33DB7"/>
    <w:rsid w:val="00F3490A"/>
    <w:rsid w:val="00F350E9"/>
    <w:rsid w:val="00F36C7B"/>
    <w:rsid w:val="00F36F24"/>
    <w:rsid w:val="00F375D9"/>
    <w:rsid w:val="00F37925"/>
    <w:rsid w:val="00F4086C"/>
    <w:rsid w:val="00F408EA"/>
    <w:rsid w:val="00F45AB4"/>
    <w:rsid w:val="00F461D2"/>
    <w:rsid w:val="00F46E71"/>
    <w:rsid w:val="00F515E5"/>
    <w:rsid w:val="00F52156"/>
    <w:rsid w:val="00F55844"/>
    <w:rsid w:val="00F61247"/>
    <w:rsid w:val="00F64A64"/>
    <w:rsid w:val="00F64C94"/>
    <w:rsid w:val="00F704F8"/>
    <w:rsid w:val="00F7085E"/>
    <w:rsid w:val="00F75B14"/>
    <w:rsid w:val="00F7608E"/>
    <w:rsid w:val="00F76714"/>
    <w:rsid w:val="00F77FB0"/>
    <w:rsid w:val="00F81AFE"/>
    <w:rsid w:val="00F81E9C"/>
    <w:rsid w:val="00F839B7"/>
    <w:rsid w:val="00F93BC6"/>
    <w:rsid w:val="00F9419E"/>
    <w:rsid w:val="00F9611E"/>
    <w:rsid w:val="00FA12D8"/>
    <w:rsid w:val="00FA2B7D"/>
    <w:rsid w:val="00FA469C"/>
    <w:rsid w:val="00FA499D"/>
    <w:rsid w:val="00FA533E"/>
    <w:rsid w:val="00FA54EF"/>
    <w:rsid w:val="00FA6328"/>
    <w:rsid w:val="00FA64E9"/>
    <w:rsid w:val="00FA7D6F"/>
    <w:rsid w:val="00FB0F84"/>
    <w:rsid w:val="00FB374E"/>
    <w:rsid w:val="00FB37C2"/>
    <w:rsid w:val="00FB59C3"/>
    <w:rsid w:val="00FB5DB4"/>
    <w:rsid w:val="00FB5E11"/>
    <w:rsid w:val="00FB6483"/>
    <w:rsid w:val="00FB7C30"/>
    <w:rsid w:val="00FC0F78"/>
    <w:rsid w:val="00FC189F"/>
    <w:rsid w:val="00FC37D1"/>
    <w:rsid w:val="00FC3C0D"/>
    <w:rsid w:val="00FC4BE2"/>
    <w:rsid w:val="00FC4E07"/>
    <w:rsid w:val="00FC5FD2"/>
    <w:rsid w:val="00FD11BF"/>
    <w:rsid w:val="00FD1213"/>
    <w:rsid w:val="00FD153D"/>
    <w:rsid w:val="00FD44BB"/>
    <w:rsid w:val="00FD55B7"/>
    <w:rsid w:val="00FD5AAC"/>
    <w:rsid w:val="00FE1C5C"/>
    <w:rsid w:val="00FE2DDF"/>
    <w:rsid w:val="00FE2F07"/>
    <w:rsid w:val="00FE3F78"/>
    <w:rsid w:val="00FE47E2"/>
    <w:rsid w:val="00FE676D"/>
    <w:rsid w:val="00FF0970"/>
    <w:rsid w:val="00FF1AF2"/>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CAC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297"/>
    <w:pPr>
      <w:tabs>
        <w:tab w:val="center" w:pos="4320"/>
        <w:tab w:val="right" w:pos="8640"/>
      </w:tabs>
    </w:pPr>
  </w:style>
  <w:style w:type="character" w:customStyle="1" w:styleId="Char">
    <w:name w:val="页眉 Char"/>
    <w:basedOn w:val="a0"/>
    <w:link w:val="a3"/>
    <w:uiPriority w:val="99"/>
    <w:rsid w:val="00311297"/>
    <w:rPr>
      <w:sz w:val="24"/>
      <w:szCs w:val="24"/>
      <w:lang w:eastAsia="en-US"/>
    </w:rPr>
  </w:style>
  <w:style w:type="paragraph" w:styleId="a4">
    <w:name w:val="footer"/>
    <w:basedOn w:val="a"/>
    <w:link w:val="Char0"/>
    <w:uiPriority w:val="99"/>
    <w:unhideWhenUsed/>
    <w:rsid w:val="00311297"/>
    <w:pPr>
      <w:tabs>
        <w:tab w:val="center" w:pos="4320"/>
        <w:tab w:val="right" w:pos="8640"/>
      </w:tabs>
    </w:pPr>
  </w:style>
  <w:style w:type="character" w:customStyle="1" w:styleId="Char0">
    <w:name w:val="页脚 Char"/>
    <w:basedOn w:val="a0"/>
    <w:link w:val="a4"/>
    <w:uiPriority w:val="99"/>
    <w:rsid w:val="00311297"/>
    <w:rPr>
      <w:sz w:val="24"/>
      <w:szCs w:val="24"/>
      <w:lang w:eastAsia="en-US"/>
    </w:rPr>
  </w:style>
  <w:style w:type="paragraph" w:styleId="a5">
    <w:name w:val="List Paragraph"/>
    <w:basedOn w:val="a"/>
    <w:uiPriority w:val="34"/>
    <w:qFormat/>
    <w:rsid w:val="007D4874"/>
    <w:pPr>
      <w:ind w:left="720"/>
      <w:contextualSpacing/>
    </w:pPr>
  </w:style>
  <w:style w:type="paragraph" w:styleId="a6">
    <w:name w:val="endnote text"/>
    <w:basedOn w:val="a"/>
    <w:link w:val="Char1"/>
    <w:uiPriority w:val="99"/>
    <w:unhideWhenUsed/>
    <w:rsid w:val="00275B97"/>
  </w:style>
  <w:style w:type="character" w:customStyle="1" w:styleId="Char1">
    <w:name w:val="尾注文本 Char"/>
    <w:basedOn w:val="a0"/>
    <w:link w:val="a6"/>
    <w:uiPriority w:val="99"/>
    <w:rsid w:val="00275B97"/>
    <w:rPr>
      <w:sz w:val="24"/>
      <w:szCs w:val="24"/>
      <w:lang w:eastAsia="en-US"/>
    </w:rPr>
  </w:style>
  <w:style w:type="character" w:styleId="a7">
    <w:name w:val="endnote reference"/>
    <w:basedOn w:val="a0"/>
    <w:uiPriority w:val="99"/>
    <w:unhideWhenUsed/>
    <w:rsid w:val="00275B97"/>
    <w:rPr>
      <w:vertAlign w:val="superscript"/>
    </w:rPr>
  </w:style>
  <w:style w:type="table" w:styleId="1">
    <w:name w:val="Medium Shading 1"/>
    <w:basedOn w:val="a1"/>
    <w:uiPriority w:val="63"/>
    <w:rsid w:val="00275B97"/>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8">
    <w:name w:val="Balloon Text"/>
    <w:basedOn w:val="a"/>
    <w:link w:val="Char2"/>
    <w:uiPriority w:val="99"/>
    <w:semiHidden/>
    <w:unhideWhenUsed/>
    <w:rsid w:val="007A0544"/>
    <w:rPr>
      <w:rFonts w:ascii="Lucida Grande" w:hAnsi="Lucida Grande" w:cs="Lucida Grande"/>
      <w:sz w:val="18"/>
      <w:szCs w:val="18"/>
    </w:rPr>
  </w:style>
  <w:style w:type="character" w:customStyle="1" w:styleId="Char2">
    <w:name w:val="批注框文本 Char"/>
    <w:basedOn w:val="a0"/>
    <w:link w:val="a8"/>
    <w:uiPriority w:val="99"/>
    <w:semiHidden/>
    <w:rsid w:val="007A0544"/>
    <w:rPr>
      <w:rFonts w:ascii="Lucida Grande" w:hAnsi="Lucida Grande" w:cs="Lucida Grande"/>
      <w:sz w:val="18"/>
      <w:szCs w:val="18"/>
      <w:lang w:eastAsia="en-US"/>
    </w:rPr>
  </w:style>
  <w:style w:type="character" w:styleId="a9">
    <w:name w:val="annotation reference"/>
    <w:basedOn w:val="a0"/>
    <w:unhideWhenUsed/>
    <w:rsid w:val="005C0F8A"/>
    <w:rPr>
      <w:sz w:val="21"/>
      <w:szCs w:val="21"/>
    </w:rPr>
  </w:style>
  <w:style w:type="paragraph" w:styleId="aa">
    <w:name w:val="annotation text"/>
    <w:basedOn w:val="a"/>
    <w:link w:val="Char3"/>
    <w:unhideWhenUsed/>
    <w:rsid w:val="005C0F8A"/>
  </w:style>
  <w:style w:type="character" w:customStyle="1" w:styleId="Char3">
    <w:name w:val="批注文字 Char"/>
    <w:basedOn w:val="a0"/>
    <w:link w:val="aa"/>
    <w:rsid w:val="005C0F8A"/>
    <w:rPr>
      <w:sz w:val="24"/>
      <w:szCs w:val="24"/>
      <w:lang w:eastAsia="en-US"/>
    </w:rPr>
  </w:style>
  <w:style w:type="paragraph" w:styleId="ab">
    <w:name w:val="annotation subject"/>
    <w:basedOn w:val="aa"/>
    <w:next w:val="aa"/>
    <w:link w:val="Char4"/>
    <w:uiPriority w:val="99"/>
    <w:semiHidden/>
    <w:unhideWhenUsed/>
    <w:rsid w:val="005C0F8A"/>
    <w:rPr>
      <w:b/>
      <w:bCs/>
    </w:rPr>
  </w:style>
  <w:style w:type="character" w:customStyle="1" w:styleId="Char4">
    <w:name w:val="批注主题 Char"/>
    <w:basedOn w:val="Char3"/>
    <w:link w:val="ab"/>
    <w:uiPriority w:val="99"/>
    <w:semiHidden/>
    <w:rsid w:val="005C0F8A"/>
    <w:rPr>
      <w:b/>
      <w:bCs/>
      <w:sz w:val="24"/>
      <w:szCs w:val="24"/>
      <w:lang w:eastAsia="en-US"/>
    </w:rPr>
  </w:style>
  <w:style w:type="character" w:styleId="ac">
    <w:name w:val="Hyperlink"/>
    <w:basedOn w:val="a0"/>
    <w:uiPriority w:val="99"/>
    <w:unhideWhenUsed/>
    <w:rsid w:val="00456DE0"/>
    <w:rPr>
      <w:color w:val="0000FF" w:themeColor="hyperlink"/>
      <w:u w:val="single"/>
    </w:rPr>
  </w:style>
  <w:style w:type="character" w:styleId="ad">
    <w:name w:val="FollowedHyperlink"/>
    <w:basedOn w:val="a0"/>
    <w:uiPriority w:val="99"/>
    <w:semiHidden/>
    <w:unhideWhenUsed/>
    <w:rsid w:val="004165A2"/>
    <w:rPr>
      <w:color w:val="800080" w:themeColor="followedHyperlink"/>
      <w:u w:val="single"/>
    </w:rPr>
  </w:style>
  <w:style w:type="paragraph" w:styleId="ae">
    <w:name w:val="Plain Text"/>
    <w:basedOn w:val="a"/>
    <w:link w:val="Char5"/>
    <w:rsid w:val="00DE21F7"/>
    <w:pPr>
      <w:widowControl w:val="0"/>
      <w:jc w:val="both"/>
    </w:pPr>
    <w:rPr>
      <w:rFonts w:ascii="宋体" w:eastAsia="宋体" w:hAnsi="Courier New" w:cs="Courier New"/>
      <w:kern w:val="2"/>
      <w:sz w:val="21"/>
      <w:szCs w:val="21"/>
      <w:lang w:eastAsia="zh-CN"/>
    </w:rPr>
  </w:style>
  <w:style w:type="character" w:customStyle="1" w:styleId="Char5">
    <w:name w:val="纯文本 Char"/>
    <w:basedOn w:val="a0"/>
    <w:link w:val="ae"/>
    <w:rsid w:val="00DE21F7"/>
    <w:rPr>
      <w:rFonts w:ascii="宋体" w:eastAsia="宋体" w:hAnsi="Courier New" w:cs="Courier New"/>
      <w:kern w:val="2"/>
      <w:sz w:val="21"/>
      <w:szCs w:val="21"/>
      <w:lang w:eastAsia="zh-CN"/>
    </w:rPr>
  </w:style>
  <w:style w:type="paragraph" w:styleId="af">
    <w:name w:val="Normal (Web)"/>
    <w:basedOn w:val="a"/>
    <w:uiPriority w:val="99"/>
    <w:semiHidden/>
    <w:unhideWhenUsed/>
    <w:rsid w:val="00280856"/>
    <w:pPr>
      <w:spacing w:before="100" w:beforeAutospacing="1" w:after="100" w:afterAutospacing="1"/>
    </w:pPr>
    <w:rPr>
      <w:rFonts w:eastAsia="Times New Roman"/>
      <w:lang w:eastAsia="zh-CN"/>
    </w:rPr>
  </w:style>
  <w:style w:type="character" w:styleId="af0">
    <w:name w:val="Strong"/>
    <w:basedOn w:val="a0"/>
    <w:qFormat/>
    <w:rsid w:val="002808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297"/>
    <w:pPr>
      <w:tabs>
        <w:tab w:val="center" w:pos="4320"/>
        <w:tab w:val="right" w:pos="8640"/>
      </w:tabs>
    </w:pPr>
  </w:style>
  <w:style w:type="character" w:customStyle="1" w:styleId="Char">
    <w:name w:val="页眉 Char"/>
    <w:basedOn w:val="a0"/>
    <w:link w:val="a3"/>
    <w:uiPriority w:val="99"/>
    <w:rsid w:val="00311297"/>
    <w:rPr>
      <w:sz w:val="24"/>
      <w:szCs w:val="24"/>
      <w:lang w:eastAsia="en-US"/>
    </w:rPr>
  </w:style>
  <w:style w:type="paragraph" w:styleId="a4">
    <w:name w:val="footer"/>
    <w:basedOn w:val="a"/>
    <w:link w:val="Char0"/>
    <w:uiPriority w:val="99"/>
    <w:unhideWhenUsed/>
    <w:rsid w:val="00311297"/>
    <w:pPr>
      <w:tabs>
        <w:tab w:val="center" w:pos="4320"/>
        <w:tab w:val="right" w:pos="8640"/>
      </w:tabs>
    </w:pPr>
  </w:style>
  <w:style w:type="character" w:customStyle="1" w:styleId="Char0">
    <w:name w:val="页脚 Char"/>
    <w:basedOn w:val="a0"/>
    <w:link w:val="a4"/>
    <w:uiPriority w:val="99"/>
    <w:rsid w:val="00311297"/>
    <w:rPr>
      <w:sz w:val="24"/>
      <w:szCs w:val="24"/>
      <w:lang w:eastAsia="en-US"/>
    </w:rPr>
  </w:style>
  <w:style w:type="paragraph" w:styleId="a5">
    <w:name w:val="List Paragraph"/>
    <w:basedOn w:val="a"/>
    <w:uiPriority w:val="34"/>
    <w:qFormat/>
    <w:rsid w:val="007D4874"/>
    <w:pPr>
      <w:ind w:left="720"/>
      <w:contextualSpacing/>
    </w:pPr>
  </w:style>
  <w:style w:type="paragraph" w:styleId="a6">
    <w:name w:val="endnote text"/>
    <w:basedOn w:val="a"/>
    <w:link w:val="Char1"/>
    <w:uiPriority w:val="99"/>
    <w:unhideWhenUsed/>
    <w:rsid w:val="00275B97"/>
  </w:style>
  <w:style w:type="character" w:customStyle="1" w:styleId="Char1">
    <w:name w:val="尾注文本 Char"/>
    <w:basedOn w:val="a0"/>
    <w:link w:val="a6"/>
    <w:uiPriority w:val="99"/>
    <w:rsid w:val="00275B97"/>
    <w:rPr>
      <w:sz w:val="24"/>
      <w:szCs w:val="24"/>
      <w:lang w:eastAsia="en-US"/>
    </w:rPr>
  </w:style>
  <w:style w:type="character" w:styleId="a7">
    <w:name w:val="endnote reference"/>
    <w:basedOn w:val="a0"/>
    <w:uiPriority w:val="99"/>
    <w:unhideWhenUsed/>
    <w:rsid w:val="00275B97"/>
    <w:rPr>
      <w:vertAlign w:val="superscript"/>
    </w:rPr>
  </w:style>
  <w:style w:type="table" w:styleId="1">
    <w:name w:val="Medium Shading 1"/>
    <w:basedOn w:val="a1"/>
    <w:uiPriority w:val="63"/>
    <w:rsid w:val="00275B97"/>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8">
    <w:name w:val="Balloon Text"/>
    <w:basedOn w:val="a"/>
    <w:link w:val="Char2"/>
    <w:uiPriority w:val="99"/>
    <w:semiHidden/>
    <w:unhideWhenUsed/>
    <w:rsid w:val="007A0544"/>
    <w:rPr>
      <w:rFonts w:ascii="Lucida Grande" w:hAnsi="Lucida Grande" w:cs="Lucida Grande"/>
      <w:sz w:val="18"/>
      <w:szCs w:val="18"/>
    </w:rPr>
  </w:style>
  <w:style w:type="character" w:customStyle="1" w:styleId="Char2">
    <w:name w:val="批注框文本 Char"/>
    <w:basedOn w:val="a0"/>
    <w:link w:val="a8"/>
    <w:uiPriority w:val="99"/>
    <w:semiHidden/>
    <w:rsid w:val="007A0544"/>
    <w:rPr>
      <w:rFonts w:ascii="Lucida Grande" w:hAnsi="Lucida Grande" w:cs="Lucida Grande"/>
      <w:sz w:val="18"/>
      <w:szCs w:val="18"/>
      <w:lang w:eastAsia="en-US"/>
    </w:rPr>
  </w:style>
  <w:style w:type="character" w:styleId="a9">
    <w:name w:val="annotation reference"/>
    <w:basedOn w:val="a0"/>
    <w:unhideWhenUsed/>
    <w:rsid w:val="005C0F8A"/>
    <w:rPr>
      <w:sz w:val="21"/>
      <w:szCs w:val="21"/>
    </w:rPr>
  </w:style>
  <w:style w:type="paragraph" w:styleId="aa">
    <w:name w:val="annotation text"/>
    <w:basedOn w:val="a"/>
    <w:link w:val="Char3"/>
    <w:unhideWhenUsed/>
    <w:rsid w:val="005C0F8A"/>
  </w:style>
  <w:style w:type="character" w:customStyle="1" w:styleId="Char3">
    <w:name w:val="批注文字 Char"/>
    <w:basedOn w:val="a0"/>
    <w:link w:val="aa"/>
    <w:rsid w:val="005C0F8A"/>
    <w:rPr>
      <w:sz w:val="24"/>
      <w:szCs w:val="24"/>
      <w:lang w:eastAsia="en-US"/>
    </w:rPr>
  </w:style>
  <w:style w:type="paragraph" w:styleId="ab">
    <w:name w:val="annotation subject"/>
    <w:basedOn w:val="aa"/>
    <w:next w:val="aa"/>
    <w:link w:val="Char4"/>
    <w:uiPriority w:val="99"/>
    <w:semiHidden/>
    <w:unhideWhenUsed/>
    <w:rsid w:val="005C0F8A"/>
    <w:rPr>
      <w:b/>
      <w:bCs/>
    </w:rPr>
  </w:style>
  <w:style w:type="character" w:customStyle="1" w:styleId="Char4">
    <w:name w:val="批注主题 Char"/>
    <w:basedOn w:val="Char3"/>
    <w:link w:val="ab"/>
    <w:uiPriority w:val="99"/>
    <w:semiHidden/>
    <w:rsid w:val="005C0F8A"/>
    <w:rPr>
      <w:b/>
      <w:bCs/>
      <w:sz w:val="24"/>
      <w:szCs w:val="24"/>
      <w:lang w:eastAsia="en-US"/>
    </w:rPr>
  </w:style>
  <w:style w:type="character" w:styleId="ac">
    <w:name w:val="Hyperlink"/>
    <w:basedOn w:val="a0"/>
    <w:uiPriority w:val="99"/>
    <w:unhideWhenUsed/>
    <w:rsid w:val="00456DE0"/>
    <w:rPr>
      <w:color w:val="0000FF" w:themeColor="hyperlink"/>
      <w:u w:val="single"/>
    </w:rPr>
  </w:style>
  <w:style w:type="character" w:styleId="ad">
    <w:name w:val="FollowedHyperlink"/>
    <w:basedOn w:val="a0"/>
    <w:uiPriority w:val="99"/>
    <w:semiHidden/>
    <w:unhideWhenUsed/>
    <w:rsid w:val="004165A2"/>
    <w:rPr>
      <w:color w:val="800080" w:themeColor="followedHyperlink"/>
      <w:u w:val="single"/>
    </w:rPr>
  </w:style>
  <w:style w:type="paragraph" w:styleId="ae">
    <w:name w:val="Plain Text"/>
    <w:basedOn w:val="a"/>
    <w:link w:val="Char5"/>
    <w:rsid w:val="00DE21F7"/>
    <w:pPr>
      <w:widowControl w:val="0"/>
      <w:jc w:val="both"/>
    </w:pPr>
    <w:rPr>
      <w:rFonts w:ascii="宋体" w:eastAsia="宋体" w:hAnsi="Courier New" w:cs="Courier New"/>
      <w:kern w:val="2"/>
      <w:sz w:val="21"/>
      <w:szCs w:val="21"/>
      <w:lang w:eastAsia="zh-CN"/>
    </w:rPr>
  </w:style>
  <w:style w:type="character" w:customStyle="1" w:styleId="Char5">
    <w:name w:val="纯文本 Char"/>
    <w:basedOn w:val="a0"/>
    <w:link w:val="ae"/>
    <w:rsid w:val="00DE21F7"/>
    <w:rPr>
      <w:rFonts w:ascii="宋体" w:eastAsia="宋体" w:hAnsi="Courier New" w:cs="Courier New"/>
      <w:kern w:val="2"/>
      <w:sz w:val="21"/>
      <w:szCs w:val="21"/>
      <w:lang w:eastAsia="zh-CN"/>
    </w:rPr>
  </w:style>
  <w:style w:type="paragraph" w:styleId="af">
    <w:name w:val="Normal (Web)"/>
    <w:basedOn w:val="a"/>
    <w:uiPriority w:val="99"/>
    <w:semiHidden/>
    <w:unhideWhenUsed/>
    <w:rsid w:val="00280856"/>
    <w:pPr>
      <w:spacing w:before="100" w:beforeAutospacing="1" w:after="100" w:afterAutospacing="1"/>
    </w:pPr>
    <w:rPr>
      <w:rFonts w:eastAsia="Times New Roman"/>
      <w:lang w:eastAsia="zh-CN"/>
    </w:rPr>
  </w:style>
  <w:style w:type="character" w:styleId="af0">
    <w:name w:val="Strong"/>
    <w:basedOn w:val="a0"/>
    <w:qFormat/>
    <w:rsid w:val="00280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9203">
      <w:bodyDiv w:val="1"/>
      <w:marLeft w:val="0"/>
      <w:marRight w:val="0"/>
      <w:marTop w:val="0"/>
      <w:marBottom w:val="0"/>
      <w:divBdr>
        <w:top w:val="none" w:sz="0" w:space="0" w:color="auto"/>
        <w:left w:val="none" w:sz="0" w:space="0" w:color="auto"/>
        <w:bottom w:val="none" w:sz="0" w:space="0" w:color="auto"/>
        <w:right w:val="none" w:sz="0" w:space="0" w:color="auto"/>
      </w:divBdr>
    </w:div>
    <w:div w:id="112406195">
      <w:bodyDiv w:val="1"/>
      <w:marLeft w:val="0"/>
      <w:marRight w:val="0"/>
      <w:marTop w:val="0"/>
      <w:marBottom w:val="0"/>
      <w:divBdr>
        <w:top w:val="none" w:sz="0" w:space="0" w:color="auto"/>
        <w:left w:val="none" w:sz="0" w:space="0" w:color="auto"/>
        <w:bottom w:val="none" w:sz="0" w:space="0" w:color="auto"/>
        <w:right w:val="none" w:sz="0" w:space="0" w:color="auto"/>
      </w:divBdr>
    </w:div>
    <w:div w:id="129638347">
      <w:bodyDiv w:val="1"/>
      <w:marLeft w:val="0"/>
      <w:marRight w:val="0"/>
      <w:marTop w:val="0"/>
      <w:marBottom w:val="0"/>
      <w:divBdr>
        <w:top w:val="none" w:sz="0" w:space="0" w:color="auto"/>
        <w:left w:val="none" w:sz="0" w:space="0" w:color="auto"/>
        <w:bottom w:val="none" w:sz="0" w:space="0" w:color="auto"/>
        <w:right w:val="none" w:sz="0" w:space="0" w:color="auto"/>
      </w:divBdr>
    </w:div>
    <w:div w:id="155000403">
      <w:bodyDiv w:val="1"/>
      <w:marLeft w:val="0"/>
      <w:marRight w:val="0"/>
      <w:marTop w:val="0"/>
      <w:marBottom w:val="0"/>
      <w:divBdr>
        <w:top w:val="none" w:sz="0" w:space="0" w:color="auto"/>
        <w:left w:val="none" w:sz="0" w:space="0" w:color="auto"/>
        <w:bottom w:val="none" w:sz="0" w:space="0" w:color="auto"/>
        <w:right w:val="none" w:sz="0" w:space="0" w:color="auto"/>
      </w:divBdr>
    </w:div>
    <w:div w:id="157963001">
      <w:bodyDiv w:val="1"/>
      <w:marLeft w:val="0"/>
      <w:marRight w:val="0"/>
      <w:marTop w:val="0"/>
      <w:marBottom w:val="0"/>
      <w:divBdr>
        <w:top w:val="none" w:sz="0" w:space="0" w:color="auto"/>
        <w:left w:val="none" w:sz="0" w:space="0" w:color="auto"/>
        <w:bottom w:val="none" w:sz="0" w:space="0" w:color="auto"/>
        <w:right w:val="none" w:sz="0" w:space="0" w:color="auto"/>
      </w:divBdr>
    </w:div>
    <w:div w:id="160707528">
      <w:bodyDiv w:val="1"/>
      <w:marLeft w:val="0"/>
      <w:marRight w:val="0"/>
      <w:marTop w:val="0"/>
      <w:marBottom w:val="0"/>
      <w:divBdr>
        <w:top w:val="none" w:sz="0" w:space="0" w:color="auto"/>
        <w:left w:val="none" w:sz="0" w:space="0" w:color="auto"/>
        <w:bottom w:val="none" w:sz="0" w:space="0" w:color="auto"/>
        <w:right w:val="none" w:sz="0" w:space="0" w:color="auto"/>
      </w:divBdr>
    </w:div>
    <w:div w:id="253974134">
      <w:bodyDiv w:val="1"/>
      <w:marLeft w:val="0"/>
      <w:marRight w:val="0"/>
      <w:marTop w:val="0"/>
      <w:marBottom w:val="0"/>
      <w:divBdr>
        <w:top w:val="none" w:sz="0" w:space="0" w:color="auto"/>
        <w:left w:val="none" w:sz="0" w:space="0" w:color="auto"/>
        <w:bottom w:val="none" w:sz="0" w:space="0" w:color="auto"/>
        <w:right w:val="none" w:sz="0" w:space="0" w:color="auto"/>
      </w:divBdr>
    </w:div>
    <w:div w:id="258173826">
      <w:bodyDiv w:val="1"/>
      <w:marLeft w:val="0"/>
      <w:marRight w:val="0"/>
      <w:marTop w:val="0"/>
      <w:marBottom w:val="0"/>
      <w:divBdr>
        <w:top w:val="none" w:sz="0" w:space="0" w:color="auto"/>
        <w:left w:val="none" w:sz="0" w:space="0" w:color="auto"/>
        <w:bottom w:val="none" w:sz="0" w:space="0" w:color="auto"/>
        <w:right w:val="none" w:sz="0" w:space="0" w:color="auto"/>
      </w:divBdr>
    </w:div>
    <w:div w:id="311443311">
      <w:bodyDiv w:val="1"/>
      <w:marLeft w:val="0"/>
      <w:marRight w:val="0"/>
      <w:marTop w:val="0"/>
      <w:marBottom w:val="0"/>
      <w:divBdr>
        <w:top w:val="none" w:sz="0" w:space="0" w:color="auto"/>
        <w:left w:val="none" w:sz="0" w:space="0" w:color="auto"/>
        <w:bottom w:val="none" w:sz="0" w:space="0" w:color="auto"/>
        <w:right w:val="none" w:sz="0" w:space="0" w:color="auto"/>
      </w:divBdr>
    </w:div>
    <w:div w:id="381179243">
      <w:bodyDiv w:val="1"/>
      <w:marLeft w:val="0"/>
      <w:marRight w:val="0"/>
      <w:marTop w:val="0"/>
      <w:marBottom w:val="0"/>
      <w:divBdr>
        <w:top w:val="none" w:sz="0" w:space="0" w:color="auto"/>
        <w:left w:val="none" w:sz="0" w:space="0" w:color="auto"/>
        <w:bottom w:val="none" w:sz="0" w:space="0" w:color="auto"/>
        <w:right w:val="none" w:sz="0" w:space="0" w:color="auto"/>
      </w:divBdr>
    </w:div>
    <w:div w:id="410083082">
      <w:bodyDiv w:val="1"/>
      <w:marLeft w:val="0"/>
      <w:marRight w:val="0"/>
      <w:marTop w:val="0"/>
      <w:marBottom w:val="0"/>
      <w:divBdr>
        <w:top w:val="none" w:sz="0" w:space="0" w:color="auto"/>
        <w:left w:val="none" w:sz="0" w:space="0" w:color="auto"/>
        <w:bottom w:val="none" w:sz="0" w:space="0" w:color="auto"/>
        <w:right w:val="none" w:sz="0" w:space="0" w:color="auto"/>
      </w:divBdr>
    </w:div>
    <w:div w:id="479537969">
      <w:bodyDiv w:val="1"/>
      <w:marLeft w:val="0"/>
      <w:marRight w:val="0"/>
      <w:marTop w:val="0"/>
      <w:marBottom w:val="0"/>
      <w:divBdr>
        <w:top w:val="none" w:sz="0" w:space="0" w:color="auto"/>
        <w:left w:val="none" w:sz="0" w:space="0" w:color="auto"/>
        <w:bottom w:val="none" w:sz="0" w:space="0" w:color="auto"/>
        <w:right w:val="none" w:sz="0" w:space="0" w:color="auto"/>
      </w:divBdr>
    </w:div>
    <w:div w:id="500122776">
      <w:bodyDiv w:val="1"/>
      <w:marLeft w:val="0"/>
      <w:marRight w:val="0"/>
      <w:marTop w:val="0"/>
      <w:marBottom w:val="0"/>
      <w:divBdr>
        <w:top w:val="none" w:sz="0" w:space="0" w:color="auto"/>
        <w:left w:val="none" w:sz="0" w:space="0" w:color="auto"/>
        <w:bottom w:val="none" w:sz="0" w:space="0" w:color="auto"/>
        <w:right w:val="none" w:sz="0" w:space="0" w:color="auto"/>
      </w:divBdr>
    </w:div>
    <w:div w:id="526987824">
      <w:bodyDiv w:val="1"/>
      <w:marLeft w:val="0"/>
      <w:marRight w:val="0"/>
      <w:marTop w:val="0"/>
      <w:marBottom w:val="0"/>
      <w:divBdr>
        <w:top w:val="none" w:sz="0" w:space="0" w:color="auto"/>
        <w:left w:val="none" w:sz="0" w:space="0" w:color="auto"/>
        <w:bottom w:val="none" w:sz="0" w:space="0" w:color="auto"/>
        <w:right w:val="none" w:sz="0" w:space="0" w:color="auto"/>
      </w:divBdr>
    </w:div>
    <w:div w:id="569122072">
      <w:bodyDiv w:val="1"/>
      <w:marLeft w:val="0"/>
      <w:marRight w:val="0"/>
      <w:marTop w:val="0"/>
      <w:marBottom w:val="0"/>
      <w:divBdr>
        <w:top w:val="none" w:sz="0" w:space="0" w:color="auto"/>
        <w:left w:val="none" w:sz="0" w:space="0" w:color="auto"/>
        <w:bottom w:val="none" w:sz="0" w:space="0" w:color="auto"/>
        <w:right w:val="none" w:sz="0" w:space="0" w:color="auto"/>
      </w:divBdr>
    </w:div>
    <w:div w:id="576138188">
      <w:bodyDiv w:val="1"/>
      <w:marLeft w:val="0"/>
      <w:marRight w:val="0"/>
      <w:marTop w:val="0"/>
      <w:marBottom w:val="0"/>
      <w:divBdr>
        <w:top w:val="none" w:sz="0" w:space="0" w:color="auto"/>
        <w:left w:val="none" w:sz="0" w:space="0" w:color="auto"/>
        <w:bottom w:val="none" w:sz="0" w:space="0" w:color="auto"/>
        <w:right w:val="none" w:sz="0" w:space="0" w:color="auto"/>
      </w:divBdr>
    </w:div>
    <w:div w:id="577324510">
      <w:bodyDiv w:val="1"/>
      <w:marLeft w:val="0"/>
      <w:marRight w:val="0"/>
      <w:marTop w:val="0"/>
      <w:marBottom w:val="0"/>
      <w:divBdr>
        <w:top w:val="none" w:sz="0" w:space="0" w:color="auto"/>
        <w:left w:val="none" w:sz="0" w:space="0" w:color="auto"/>
        <w:bottom w:val="none" w:sz="0" w:space="0" w:color="auto"/>
        <w:right w:val="none" w:sz="0" w:space="0" w:color="auto"/>
      </w:divBdr>
    </w:div>
    <w:div w:id="577327599">
      <w:bodyDiv w:val="1"/>
      <w:marLeft w:val="0"/>
      <w:marRight w:val="0"/>
      <w:marTop w:val="0"/>
      <w:marBottom w:val="0"/>
      <w:divBdr>
        <w:top w:val="none" w:sz="0" w:space="0" w:color="auto"/>
        <w:left w:val="none" w:sz="0" w:space="0" w:color="auto"/>
        <w:bottom w:val="none" w:sz="0" w:space="0" w:color="auto"/>
        <w:right w:val="none" w:sz="0" w:space="0" w:color="auto"/>
      </w:divBdr>
    </w:div>
    <w:div w:id="578441699">
      <w:bodyDiv w:val="1"/>
      <w:marLeft w:val="0"/>
      <w:marRight w:val="0"/>
      <w:marTop w:val="0"/>
      <w:marBottom w:val="0"/>
      <w:divBdr>
        <w:top w:val="none" w:sz="0" w:space="0" w:color="auto"/>
        <w:left w:val="none" w:sz="0" w:space="0" w:color="auto"/>
        <w:bottom w:val="none" w:sz="0" w:space="0" w:color="auto"/>
        <w:right w:val="none" w:sz="0" w:space="0" w:color="auto"/>
      </w:divBdr>
    </w:div>
    <w:div w:id="619384870">
      <w:bodyDiv w:val="1"/>
      <w:marLeft w:val="0"/>
      <w:marRight w:val="0"/>
      <w:marTop w:val="0"/>
      <w:marBottom w:val="0"/>
      <w:divBdr>
        <w:top w:val="none" w:sz="0" w:space="0" w:color="auto"/>
        <w:left w:val="none" w:sz="0" w:space="0" w:color="auto"/>
        <w:bottom w:val="none" w:sz="0" w:space="0" w:color="auto"/>
        <w:right w:val="none" w:sz="0" w:space="0" w:color="auto"/>
      </w:divBdr>
    </w:div>
    <w:div w:id="632099845">
      <w:bodyDiv w:val="1"/>
      <w:marLeft w:val="0"/>
      <w:marRight w:val="0"/>
      <w:marTop w:val="0"/>
      <w:marBottom w:val="0"/>
      <w:divBdr>
        <w:top w:val="none" w:sz="0" w:space="0" w:color="auto"/>
        <w:left w:val="none" w:sz="0" w:space="0" w:color="auto"/>
        <w:bottom w:val="none" w:sz="0" w:space="0" w:color="auto"/>
        <w:right w:val="none" w:sz="0" w:space="0" w:color="auto"/>
      </w:divBdr>
    </w:div>
    <w:div w:id="696544502">
      <w:bodyDiv w:val="1"/>
      <w:marLeft w:val="0"/>
      <w:marRight w:val="0"/>
      <w:marTop w:val="0"/>
      <w:marBottom w:val="0"/>
      <w:divBdr>
        <w:top w:val="none" w:sz="0" w:space="0" w:color="auto"/>
        <w:left w:val="none" w:sz="0" w:space="0" w:color="auto"/>
        <w:bottom w:val="none" w:sz="0" w:space="0" w:color="auto"/>
        <w:right w:val="none" w:sz="0" w:space="0" w:color="auto"/>
      </w:divBdr>
    </w:div>
    <w:div w:id="705835566">
      <w:bodyDiv w:val="1"/>
      <w:marLeft w:val="0"/>
      <w:marRight w:val="0"/>
      <w:marTop w:val="0"/>
      <w:marBottom w:val="0"/>
      <w:divBdr>
        <w:top w:val="none" w:sz="0" w:space="0" w:color="auto"/>
        <w:left w:val="none" w:sz="0" w:space="0" w:color="auto"/>
        <w:bottom w:val="none" w:sz="0" w:space="0" w:color="auto"/>
        <w:right w:val="none" w:sz="0" w:space="0" w:color="auto"/>
      </w:divBdr>
    </w:div>
    <w:div w:id="801770659">
      <w:bodyDiv w:val="1"/>
      <w:marLeft w:val="0"/>
      <w:marRight w:val="0"/>
      <w:marTop w:val="0"/>
      <w:marBottom w:val="0"/>
      <w:divBdr>
        <w:top w:val="none" w:sz="0" w:space="0" w:color="auto"/>
        <w:left w:val="none" w:sz="0" w:space="0" w:color="auto"/>
        <w:bottom w:val="none" w:sz="0" w:space="0" w:color="auto"/>
        <w:right w:val="none" w:sz="0" w:space="0" w:color="auto"/>
      </w:divBdr>
    </w:div>
    <w:div w:id="860780071">
      <w:bodyDiv w:val="1"/>
      <w:marLeft w:val="0"/>
      <w:marRight w:val="0"/>
      <w:marTop w:val="0"/>
      <w:marBottom w:val="0"/>
      <w:divBdr>
        <w:top w:val="none" w:sz="0" w:space="0" w:color="auto"/>
        <w:left w:val="none" w:sz="0" w:space="0" w:color="auto"/>
        <w:bottom w:val="none" w:sz="0" w:space="0" w:color="auto"/>
        <w:right w:val="none" w:sz="0" w:space="0" w:color="auto"/>
      </w:divBdr>
    </w:div>
    <w:div w:id="945651679">
      <w:bodyDiv w:val="1"/>
      <w:marLeft w:val="0"/>
      <w:marRight w:val="0"/>
      <w:marTop w:val="0"/>
      <w:marBottom w:val="0"/>
      <w:divBdr>
        <w:top w:val="none" w:sz="0" w:space="0" w:color="auto"/>
        <w:left w:val="none" w:sz="0" w:space="0" w:color="auto"/>
        <w:bottom w:val="none" w:sz="0" w:space="0" w:color="auto"/>
        <w:right w:val="none" w:sz="0" w:space="0" w:color="auto"/>
      </w:divBdr>
    </w:div>
    <w:div w:id="987439393">
      <w:bodyDiv w:val="1"/>
      <w:marLeft w:val="0"/>
      <w:marRight w:val="0"/>
      <w:marTop w:val="0"/>
      <w:marBottom w:val="0"/>
      <w:divBdr>
        <w:top w:val="none" w:sz="0" w:space="0" w:color="auto"/>
        <w:left w:val="none" w:sz="0" w:space="0" w:color="auto"/>
        <w:bottom w:val="none" w:sz="0" w:space="0" w:color="auto"/>
        <w:right w:val="none" w:sz="0" w:space="0" w:color="auto"/>
      </w:divBdr>
    </w:div>
    <w:div w:id="1187870833">
      <w:bodyDiv w:val="1"/>
      <w:marLeft w:val="0"/>
      <w:marRight w:val="0"/>
      <w:marTop w:val="0"/>
      <w:marBottom w:val="0"/>
      <w:divBdr>
        <w:top w:val="none" w:sz="0" w:space="0" w:color="auto"/>
        <w:left w:val="none" w:sz="0" w:space="0" w:color="auto"/>
        <w:bottom w:val="none" w:sz="0" w:space="0" w:color="auto"/>
        <w:right w:val="none" w:sz="0" w:space="0" w:color="auto"/>
      </w:divBdr>
    </w:div>
    <w:div w:id="1202984894">
      <w:bodyDiv w:val="1"/>
      <w:marLeft w:val="0"/>
      <w:marRight w:val="0"/>
      <w:marTop w:val="0"/>
      <w:marBottom w:val="0"/>
      <w:divBdr>
        <w:top w:val="none" w:sz="0" w:space="0" w:color="auto"/>
        <w:left w:val="none" w:sz="0" w:space="0" w:color="auto"/>
        <w:bottom w:val="none" w:sz="0" w:space="0" w:color="auto"/>
        <w:right w:val="none" w:sz="0" w:space="0" w:color="auto"/>
      </w:divBdr>
    </w:div>
    <w:div w:id="1362434484">
      <w:bodyDiv w:val="1"/>
      <w:marLeft w:val="0"/>
      <w:marRight w:val="0"/>
      <w:marTop w:val="0"/>
      <w:marBottom w:val="0"/>
      <w:divBdr>
        <w:top w:val="none" w:sz="0" w:space="0" w:color="auto"/>
        <w:left w:val="none" w:sz="0" w:space="0" w:color="auto"/>
        <w:bottom w:val="none" w:sz="0" w:space="0" w:color="auto"/>
        <w:right w:val="none" w:sz="0" w:space="0" w:color="auto"/>
      </w:divBdr>
    </w:div>
    <w:div w:id="1388916869">
      <w:bodyDiv w:val="1"/>
      <w:marLeft w:val="0"/>
      <w:marRight w:val="0"/>
      <w:marTop w:val="0"/>
      <w:marBottom w:val="0"/>
      <w:divBdr>
        <w:top w:val="none" w:sz="0" w:space="0" w:color="auto"/>
        <w:left w:val="none" w:sz="0" w:space="0" w:color="auto"/>
        <w:bottom w:val="none" w:sz="0" w:space="0" w:color="auto"/>
        <w:right w:val="none" w:sz="0" w:space="0" w:color="auto"/>
      </w:divBdr>
    </w:div>
    <w:div w:id="1406151778">
      <w:bodyDiv w:val="1"/>
      <w:marLeft w:val="0"/>
      <w:marRight w:val="0"/>
      <w:marTop w:val="0"/>
      <w:marBottom w:val="0"/>
      <w:divBdr>
        <w:top w:val="none" w:sz="0" w:space="0" w:color="auto"/>
        <w:left w:val="none" w:sz="0" w:space="0" w:color="auto"/>
        <w:bottom w:val="none" w:sz="0" w:space="0" w:color="auto"/>
        <w:right w:val="none" w:sz="0" w:space="0" w:color="auto"/>
      </w:divBdr>
    </w:div>
    <w:div w:id="1467894129">
      <w:bodyDiv w:val="1"/>
      <w:marLeft w:val="0"/>
      <w:marRight w:val="0"/>
      <w:marTop w:val="0"/>
      <w:marBottom w:val="0"/>
      <w:divBdr>
        <w:top w:val="none" w:sz="0" w:space="0" w:color="auto"/>
        <w:left w:val="none" w:sz="0" w:space="0" w:color="auto"/>
        <w:bottom w:val="none" w:sz="0" w:space="0" w:color="auto"/>
        <w:right w:val="none" w:sz="0" w:space="0" w:color="auto"/>
      </w:divBdr>
    </w:div>
    <w:div w:id="1510681359">
      <w:bodyDiv w:val="1"/>
      <w:marLeft w:val="0"/>
      <w:marRight w:val="0"/>
      <w:marTop w:val="0"/>
      <w:marBottom w:val="0"/>
      <w:divBdr>
        <w:top w:val="none" w:sz="0" w:space="0" w:color="auto"/>
        <w:left w:val="none" w:sz="0" w:space="0" w:color="auto"/>
        <w:bottom w:val="none" w:sz="0" w:space="0" w:color="auto"/>
        <w:right w:val="none" w:sz="0" w:space="0" w:color="auto"/>
      </w:divBdr>
    </w:div>
    <w:div w:id="1538658158">
      <w:bodyDiv w:val="1"/>
      <w:marLeft w:val="0"/>
      <w:marRight w:val="0"/>
      <w:marTop w:val="0"/>
      <w:marBottom w:val="0"/>
      <w:divBdr>
        <w:top w:val="none" w:sz="0" w:space="0" w:color="auto"/>
        <w:left w:val="none" w:sz="0" w:space="0" w:color="auto"/>
        <w:bottom w:val="none" w:sz="0" w:space="0" w:color="auto"/>
        <w:right w:val="none" w:sz="0" w:space="0" w:color="auto"/>
      </w:divBdr>
    </w:div>
    <w:div w:id="1678268128">
      <w:bodyDiv w:val="1"/>
      <w:marLeft w:val="0"/>
      <w:marRight w:val="0"/>
      <w:marTop w:val="0"/>
      <w:marBottom w:val="0"/>
      <w:divBdr>
        <w:top w:val="none" w:sz="0" w:space="0" w:color="auto"/>
        <w:left w:val="none" w:sz="0" w:space="0" w:color="auto"/>
        <w:bottom w:val="none" w:sz="0" w:space="0" w:color="auto"/>
        <w:right w:val="none" w:sz="0" w:space="0" w:color="auto"/>
      </w:divBdr>
    </w:div>
    <w:div w:id="1823695604">
      <w:bodyDiv w:val="1"/>
      <w:marLeft w:val="0"/>
      <w:marRight w:val="0"/>
      <w:marTop w:val="0"/>
      <w:marBottom w:val="0"/>
      <w:divBdr>
        <w:top w:val="none" w:sz="0" w:space="0" w:color="auto"/>
        <w:left w:val="none" w:sz="0" w:space="0" w:color="auto"/>
        <w:bottom w:val="none" w:sz="0" w:space="0" w:color="auto"/>
        <w:right w:val="none" w:sz="0" w:space="0" w:color="auto"/>
      </w:divBdr>
    </w:div>
    <w:div w:id="1918318193">
      <w:bodyDiv w:val="1"/>
      <w:marLeft w:val="0"/>
      <w:marRight w:val="0"/>
      <w:marTop w:val="0"/>
      <w:marBottom w:val="0"/>
      <w:divBdr>
        <w:top w:val="none" w:sz="0" w:space="0" w:color="auto"/>
        <w:left w:val="none" w:sz="0" w:space="0" w:color="auto"/>
        <w:bottom w:val="none" w:sz="0" w:space="0" w:color="auto"/>
        <w:right w:val="none" w:sz="0" w:space="0" w:color="auto"/>
      </w:divBdr>
    </w:div>
    <w:div w:id="1935280843">
      <w:bodyDiv w:val="1"/>
      <w:marLeft w:val="0"/>
      <w:marRight w:val="0"/>
      <w:marTop w:val="0"/>
      <w:marBottom w:val="0"/>
      <w:divBdr>
        <w:top w:val="none" w:sz="0" w:space="0" w:color="auto"/>
        <w:left w:val="none" w:sz="0" w:space="0" w:color="auto"/>
        <w:bottom w:val="none" w:sz="0" w:space="0" w:color="auto"/>
        <w:right w:val="none" w:sz="0" w:space="0" w:color="auto"/>
      </w:divBdr>
    </w:div>
    <w:div w:id="1953781269">
      <w:bodyDiv w:val="1"/>
      <w:marLeft w:val="0"/>
      <w:marRight w:val="0"/>
      <w:marTop w:val="0"/>
      <w:marBottom w:val="0"/>
      <w:divBdr>
        <w:top w:val="none" w:sz="0" w:space="0" w:color="auto"/>
        <w:left w:val="none" w:sz="0" w:space="0" w:color="auto"/>
        <w:bottom w:val="none" w:sz="0" w:space="0" w:color="auto"/>
        <w:right w:val="none" w:sz="0" w:space="0" w:color="auto"/>
      </w:divBdr>
    </w:div>
    <w:div w:id="2047095992">
      <w:bodyDiv w:val="1"/>
      <w:marLeft w:val="0"/>
      <w:marRight w:val="0"/>
      <w:marTop w:val="0"/>
      <w:marBottom w:val="0"/>
      <w:divBdr>
        <w:top w:val="none" w:sz="0" w:space="0" w:color="auto"/>
        <w:left w:val="none" w:sz="0" w:space="0" w:color="auto"/>
        <w:bottom w:val="none" w:sz="0" w:space="0" w:color="auto"/>
        <w:right w:val="none" w:sz="0" w:space="0" w:color="auto"/>
      </w:divBdr>
    </w:div>
    <w:div w:id="2068189660">
      <w:bodyDiv w:val="1"/>
      <w:marLeft w:val="0"/>
      <w:marRight w:val="0"/>
      <w:marTop w:val="0"/>
      <w:marBottom w:val="0"/>
      <w:divBdr>
        <w:top w:val="none" w:sz="0" w:space="0" w:color="auto"/>
        <w:left w:val="none" w:sz="0" w:space="0" w:color="auto"/>
        <w:bottom w:val="none" w:sz="0" w:space="0" w:color="auto"/>
        <w:right w:val="none" w:sz="0" w:space="0" w:color="auto"/>
      </w:divBdr>
    </w:div>
    <w:div w:id="2074351005">
      <w:bodyDiv w:val="1"/>
      <w:marLeft w:val="0"/>
      <w:marRight w:val="0"/>
      <w:marTop w:val="0"/>
      <w:marBottom w:val="0"/>
      <w:divBdr>
        <w:top w:val="none" w:sz="0" w:space="0" w:color="auto"/>
        <w:left w:val="none" w:sz="0" w:space="0" w:color="auto"/>
        <w:bottom w:val="none" w:sz="0" w:space="0" w:color="auto"/>
        <w:right w:val="none" w:sz="0" w:space="0" w:color="auto"/>
      </w:divBdr>
    </w:div>
    <w:div w:id="2085950864">
      <w:bodyDiv w:val="1"/>
      <w:marLeft w:val="0"/>
      <w:marRight w:val="0"/>
      <w:marTop w:val="0"/>
      <w:marBottom w:val="0"/>
      <w:divBdr>
        <w:top w:val="none" w:sz="0" w:space="0" w:color="auto"/>
        <w:left w:val="none" w:sz="0" w:space="0" w:color="auto"/>
        <w:bottom w:val="none" w:sz="0" w:space="0" w:color="auto"/>
        <w:right w:val="none" w:sz="0" w:space="0" w:color="auto"/>
      </w:divBdr>
    </w:div>
    <w:div w:id="2119834373">
      <w:bodyDiv w:val="1"/>
      <w:marLeft w:val="0"/>
      <w:marRight w:val="0"/>
      <w:marTop w:val="0"/>
      <w:marBottom w:val="0"/>
      <w:divBdr>
        <w:top w:val="none" w:sz="0" w:space="0" w:color="auto"/>
        <w:left w:val="none" w:sz="0" w:space="0" w:color="auto"/>
        <w:bottom w:val="none" w:sz="0" w:space="0" w:color="auto"/>
        <w:right w:val="none" w:sz="0" w:space="0" w:color="auto"/>
      </w:divBdr>
    </w:div>
    <w:div w:id="2146925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utsouthwestern.edu/breasthealth/cagene/default.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9394</Words>
  <Characters>53548</Characters>
  <Application>Microsoft Office Word</Application>
  <DocSecurity>0</DocSecurity>
  <Lines>446</Lines>
  <Paragraphs>125</Paragraphs>
  <ScaleCrop>false</ScaleCrop>
  <Company>University of California, Davis</Company>
  <LinksUpToDate>false</LinksUpToDate>
  <CharactersWithSpaces>62817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 Urayama</dc:creator>
  <cp:lastModifiedBy>LS Ma</cp:lastModifiedBy>
  <cp:revision>2</cp:revision>
  <cp:lastPrinted>2014-12-08T18:08:00Z</cp:lastPrinted>
  <dcterms:created xsi:type="dcterms:W3CDTF">2015-01-07T21:13:00Z</dcterms:created>
  <dcterms:modified xsi:type="dcterms:W3CDTF">2015-01-07T21:13:00Z</dcterms:modified>
</cp:coreProperties>
</file>