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66" w:rsidRPr="007A0730" w:rsidRDefault="00EE1566" w:rsidP="00EE1566">
      <w:pPr>
        <w:spacing w:line="360" w:lineRule="auto"/>
        <w:jc w:val="left"/>
        <w:rPr>
          <w:rFonts w:ascii="Book Antiqua" w:hAnsi="Book Antiqua" w:cs="Tahoma"/>
          <w:b/>
          <w:color w:val="000000"/>
          <w:sz w:val="24"/>
          <w:szCs w:val="24"/>
        </w:rPr>
      </w:pPr>
      <w:bookmarkStart w:id="0" w:name="OLE_LINK313"/>
      <w:bookmarkStart w:id="1" w:name="OLE_LINK401"/>
      <w:bookmarkStart w:id="2" w:name="OLE_LINK452"/>
      <w:bookmarkStart w:id="3" w:name="OLE_LINK319"/>
      <w:bookmarkStart w:id="4" w:name="OLE_LINK320"/>
      <w:bookmarkStart w:id="5" w:name="OLE_LINK355"/>
      <w:bookmarkStart w:id="6" w:name="OLE_LINK403"/>
      <w:r w:rsidRPr="007A0730">
        <w:rPr>
          <w:rFonts w:ascii="Book Antiqua" w:hAnsi="Book Antiqua" w:cs="Tahoma"/>
          <w:b/>
          <w:color w:val="0000FF"/>
          <w:sz w:val="24"/>
          <w:szCs w:val="24"/>
        </w:rPr>
        <w:t xml:space="preserve">Name of journal: </w:t>
      </w:r>
      <w:r w:rsidRPr="007A0730">
        <w:rPr>
          <w:rFonts w:ascii="Book Antiqua" w:hAnsi="Book Antiqua" w:cs="Tahoma"/>
          <w:b/>
          <w:color w:val="000000"/>
          <w:sz w:val="24"/>
          <w:szCs w:val="24"/>
        </w:rPr>
        <w:t>World Journal of Gastroenterology</w:t>
      </w:r>
    </w:p>
    <w:p w:rsidR="00EE1566" w:rsidRPr="007A0730" w:rsidRDefault="00EE1566" w:rsidP="00EE1566">
      <w:pPr>
        <w:spacing w:line="360" w:lineRule="auto"/>
        <w:rPr>
          <w:rFonts w:ascii="Book Antiqua" w:hAnsi="Book Antiqua" w:cs="Tahoma"/>
          <w:b/>
          <w:color w:val="0000FF"/>
          <w:sz w:val="24"/>
          <w:szCs w:val="24"/>
        </w:rPr>
      </w:pPr>
      <w:r w:rsidRPr="007A0730">
        <w:rPr>
          <w:rFonts w:ascii="Book Antiqua" w:hAnsi="Book Antiqua" w:cs="Tahoma"/>
          <w:b/>
          <w:color w:val="0000FF"/>
          <w:sz w:val="24"/>
          <w:szCs w:val="24"/>
        </w:rPr>
        <w:t>ESPS Manuscript NO: 12578</w:t>
      </w:r>
    </w:p>
    <w:p w:rsidR="00EE1566" w:rsidRPr="007A0730" w:rsidRDefault="00EE1566" w:rsidP="00EE1566">
      <w:pPr>
        <w:spacing w:line="360" w:lineRule="auto"/>
        <w:rPr>
          <w:rFonts w:ascii="Book Antiqua" w:hAnsi="Book Antiqua"/>
          <w:b/>
          <w:sz w:val="24"/>
          <w:szCs w:val="24"/>
        </w:rPr>
      </w:pPr>
      <w:r w:rsidRPr="007A0730">
        <w:rPr>
          <w:rFonts w:ascii="Book Antiqua" w:hAnsi="Book Antiqua" w:cs="Tahoma"/>
          <w:b/>
          <w:color w:val="0000FF"/>
          <w:sz w:val="24"/>
          <w:szCs w:val="24"/>
        </w:rPr>
        <w:t>Columns:</w:t>
      </w:r>
      <w:r w:rsidR="00CC7641" w:rsidRPr="007A0730">
        <w:rPr>
          <w:rFonts w:ascii="Book Antiqua" w:hAnsi="Book Antiqua" w:cs="Tahoma"/>
          <w:b/>
          <w:color w:val="0000FF"/>
          <w:sz w:val="24"/>
          <w:szCs w:val="24"/>
        </w:rPr>
        <w:t xml:space="preserve"> </w:t>
      </w:r>
      <w:r w:rsidR="00B05567" w:rsidRPr="007A0730">
        <w:rPr>
          <w:rFonts w:ascii="Book Antiqua" w:hAnsi="Book Antiqua"/>
          <w:b/>
          <w:sz w:val="24"/>
          <w:szCs w:val="24"/>
        </w:rPr>
        <w:t>META-ANALYSIS</w:t>
      </w:r>
    </w:p>
    <w:p w:rsidR="00EE1566" w:rsidRPr="007A0730" w:rsidRDefault="00EE1566" w:rsidP="00EE1566">
      <w:pPr>
        <w:spacing w:line="360" w:lineRule="auto"/>
        <w:rPr>
          <w:rFonts w:ascii="Book Antiqua" w:hAnsi="Book Antiqua" w:cs="Tahoma"/>
          <w:b/>
          <w:color w:val="000000"/>
          <w:sz w:val="24"/>
          <w:szCs w:val="24"/>
        </w:rPr>
      </w:pPr>
    </w:p>
    <w:bookmarkEnd w:id="0"/>
    <w:bookmarkEnd w:id="1"/>
    <w:bookmarkEnd w:id="2"/>
    <w:bookmarkEnd w:id="3"/>
    <w:bookmarkEnd w:id="4"/>
    <w:bookmarkEnd w:id="5"/>
    <w:bookmarkEnd w:id="6"/>
    <w:p w:rsidR="00F22560" w:rsidRPr="007A0730" w:rsidRDefault="00F22560" w:rsidP="00F22560">
      <w:pPr>
        <w:spacing w:line="360" w:lineRule="auto"/>
        <w:rPr>
          <w:rFonts w:ascii="Book Antiqua" w:hAnsi="Book Antiqua"/>
          <w:b/>
          <w:sz w:val="24"/>
          <w:szCs w:val="24"/>
        </w:rPr>
      </w:pPr>
      <w:r w:rsidRPr="007A0730">
        <w:rPr>
          <w:rFonts w:ascii="Book Antiqua" w:hAnsi="Book Antiqua"/>
          <w:b/>
          <w:sz w:val="24"/>
          <w:szCs w:val="24"/>
        </w:rPr>
        <w:t>Efﬁcacy of S</w:t>
      </w:r>
      <w:r w:rsidRPr="007A0730">
        <w:rPr>
          <w:rFonts w:ascii="Book Antiqua" w:hAnsi="Book Antiqua"/>
          <w:sz w:val="24"/>
          <w:szCs w:val="24"/>
        </w:rPr>
        <w:t>-</w:t>
      </w:r>
      <w:r w:rsidRPr="007A0730">
        <w:rPr>
          <w:rFonts w:ascii="Book Antiqua" w:hAnsi="Book Antiqua"/>
          <w:b/>
          <w:sz w:val="24"/>
          <w:szCs w:val="24"/>
        </w:rPr>
        <w:t xml:space="preserve">1 </w:t>
      </w:r>
      <w:r w:rsidR="007A0730" w:rsidRPr="007A0730">
        <w:rPr>
          <w:rFonts w:ascii="Book Antiqua" w:hAnsi="Book Antiqua"/>
          <w:b/>
          <w:i/>
          <w:sz w:val="24"/>
          <w:szCs w:val="24"/>
        </w:rPr>
        <w:t xml:space="preserve">vs </w:t>
      </w:r>
      <w:r w:rsidRPr="007A0730">
        <w:rPr>
          <w:rFonts w:ascii="Book Antiqua" w:hAnsi="Book Antiqua"/>
          <w:b/>
          <w:sz w:val="24"/>
          <w:szCs w:val="24"/>
        </w:rPr>
        <w:t xml:space="preserve">capecitabine for the treatment of gastric cancer: </w:t>
      </w:r>
      <w:r w:rsidR="007A0730" w:rsidRPr="007A0730">
        <w:rPr>
          <w:rFonts w:ascii="Book Antiqua" w:hAnsi="Book Antiqua"/>
          <w:b/>
          <w:sz w:val="24"/>
          <w:szCs w:val="24"/>
        </w:rPr>
        <w:t xml:space="preserve">A </w:t>
      </w:r>
      <w:r w:rsidRPr="007A0730">
        <w:rPr>
          <w:rFonts w:ascii="Book Antiqua" w:hAnsi="Book Antiqua"/>
          <w:b/>
          <w:sz w:val="24"/>
          <w:szCs w:val="24"/>
        </w:rPr>
        <w:t>meta-analysis</w:t>
      </w:r>
    </w:p>
    <w:p w:rsidR="008E2A81" w:rsidRPr="007A0730" w:rsidRDefault="007A0730" w:rsidP="00EE1566">
      <w:pPr>
        <w:pStyle w:val="a8"/>
        <w:spacing w:line="360" w:lineRule="auto"/>
        <w:jc w:val="both"/>
        <w:rPr>
          <w:rFonts w:ascii="Book Antiqua" w:hAnsi="Book Antiqua" w:cs="Times New Roman"/>
        </w:rPr>
      </w:pPr>
      <w:r w:rsidRPr="007A0730">
        <w:rPr>
          <w:rFonts w:ascii="Book Antiqua" w:hAnsi="Book Antiqua" w:cs="Times New Roman"/>
        </w:rPr>
        <w:t>He</w:t>
      </w:r>
      <w:r w:rsidRPr="007A0730">
        <w:rPr>
          <w:rFonts w:ascii="Book Antiqua" w:hAnsi="Book Antiqua"/>
        </w:rPr>
        <w:t xml:space="preserve"> AB </w:t>
      </w:r>
      <w:r w:rsidRPr="007A0730">
        <w:rPr>
          <w:rFonts w:ascii="Book Antiqua" w:hAnsi="Book Antiqua"/>
          <w:i/>
        </w:rPr>
        <w:t>et al</w:t>
      </w:r>
      <w:r w:rsidRPr="007A0730">
        <w:rPr>
          <w:rFonts w:ascii="Book Antiqua" w:hAnsi="Book Antiqua"/>
        </w:rPr>
        <w:t xml:space="preserve">. </w:t>
      </w:r>
      <w:r w:rsidR="008E2A81" w:rsidRPr="007A0730">
        <w:rPr>
          <w:rFonts w:ascii="Book Antiqua" w:hAnsi="Book Antiqua"/>
        </w:rPr>
        <w:t xml:space="preserve">S-1 </w:t>
      </w:r>
      <w:r w:rsidR="008E2A81" w:rsidRPr="007A0730">
        <w:rPr>
          <w:rFonts w:ascii="Book Antiqua" w:hAnsi="Book Antiqua"/>
          <w:i/>
        </w:rPr>
        <w:t>vs</w:t>
      </w:r>
      <w:r w:rsidR="00E44A59" w:rsidRPr="007A0730">
        <w:rPr>
          <w:rFonts w:ascii="Book Antiqua" w:hAnsi="Book Antiqua"/>
          <w:i/>
        </w:rPr>
        <w:t xml:space="preserve"> </w:t>
      </w:r>
      <w:r w:rsidRPr="007A0730">
        <w:rPr>
          <w:rFonts w:ascii="Book Antiqua" w:hAnsi="Book Antiqua"/>
        </w:rPr>
        <w:t>capecitabine for gastric cancer</w:t>
      </w:r>
    </w:p>
    <w:p w:rsidR="00EE1566" w:rsidRDefault="00F22560" w:rsidP="00EE1566">
      <w:pPr>
        <w:pStyle w:val="Default"/>
        <w:spacing w:line="360" w:lineRule="auto"/>
        <w:jc w:val="both"/>
        <w:rPr>
          <w:rFonts w:ascii="Book Antiqua" w:hAnsi="Book Antiqua" w:cs="Times New Roman"/>
          <w:color w:val="auto"/>
        </w:rPr>
      </w:pPr>
      <w:r w:rsidRPr="007A0730">
        <w:rPr>
          <w:rFonts w:ascii="Book Antiqua" w:hAnsi="Book Antiqua" w:cs="Times New Roman"/>
          <w:color w:val="auto"/>
        </w:rPr>
        <w:t xml:space="preserve">An-Bing He, </w:t>
      </w:r>
      <w:r w:rsidR="008E2A81" w:rsidRPr="007A0730">
        <w:rPr>
          <w:rFonts w:ascii="Book Antiqua" w:hAnsi="Book Antiqua" w:cs="Times New Roman"/>
          <w:color w:val="auto"/>
        </w:rPr>
        <w:t>Xiu-Lan Peng</w:t>
      </w:r>
      <w:r w:rsidR="00187191" w:rsidRPr="007A0730">
        <w:rPr>
          <w:rFonts w:ascii="Book Antiqua" w:hAnsi="Book Antiqua" w:cs="Times New Roman"/>
          <w:color w:val="auto"/>
        </w:rPr>
        <w:t xml:space="preserve">, </w:t>
      </w:r>
      <w:r w:rsidR="008E2A81" w:rsidRPr="007A0730">
        <w:rPr>
          <w:rFonts w:ascii="Book Antiqua" w:hAnsi="Book Antiqua" w:cs="Times New Roman"/>
          <w:color w:val="auto"/>
        </w:rPr>
        <w:t xml:space="preserve">Jia Song, </w:t>
      </w:r>
      <w:r w:rsidR="00C27D6D" w:rsidRPr="007A0730">
        <w:rPr>
          <w:rFonts w:ascii="Book Antiqua" w:hAnsi="Book Antiqua" w:cs="Times New Roman"/>
          <w:color w:val="auto"/>
        </w:rPr>
        <w:t xml:space="preserve">Ji-Xing Zhang, </w:t>
      </w:r>
      <w:r w:rsidR="008E2A81" w:rsidRPr="007A0730">
        <w:rPr>
          <w:rFonts w:ascii="Book Antiqua" w:hAnsi="Book Antiqua" w:cs="Times New Roman"/>
          <w:color w:val="auto"/>
        </w:rPr>
        <w:t xml:space="preserve">Wei-Guo Dong, </w:t>
      </w:r>
      <w:r w:rsidR="00187191" w:rsidRPr="007A0730">
        <w:rPr>
          <w:rFonts w:ascii="Book Antiqua" w:hAnsi="Book Antiqua" w:cs="Times New Roman"/>
          <w:color w:val="auto"/>
        </w:rPr>
        <w:t xml:space="preserve">Ren-Feng Luo, </w:t>
      </w:r>
      <w:r w:rsidR="00C27D6D" w:rsidRPr="007A0730">
        <w:rPr>
          <w:rFonts w:ascii="Book Antiqua" w:hAnsi="Book Antiqua" w:cs="Times New Roman"/>
          <w:color w:val="auto"/>
        </w:rPr>
        <w:t>Yan Tang</w:t>
      </w:r>
    </w:p>
    <w:p w:rsidR="00EE1566" w:rsidRPr="007A0730" w:rsidRDefault="001C50D9" w:rsidP="00EE1566">
      <w:pPr>
        <w:pStyle w:val="Default"/>
        <w:spacing w:line="360" w:lineRule="auto"/>
        <w:jc w:val="both"/>
        <w:rPr>
          <w:rFonts w:ascii="Book Antiqua" w:hAnsi="Book Antiqua" w:cs="Times New Roman"/>
          <w:color w:val="auto"/>
        </w:rPr>
      </w:pPr>
      <w:r>
        <w:rPr>
          <w:rFonts w:ascii="Book Antiqua" w:hAnsi="Book Antiqua" w:cs="Times New Roman"/>
          <w:noProof/>
          <w:color w:val="auto"/>
        </w:rPr>
        <mc:AlternateContent>
          <mc:Choice Requires="wps">
            <w:drawing>
              <wp:anchor distT="0" distB="0" distL="114300" distR="114300" simplePos="0" relativeHeight="251668480" behindDoc="0" locked="0" layoutInCell="1" allowOverlap="1">
                <wp:simplePos x="0" y="0"/>
                <wp:positionH relativeFrom="column">
                  <wp:posOffset>24765</wp:posOffset>
                </wp:positionH>
                <wp:positionV relativeFrom="paragraph">
                  <wp:posOffset>196850</wp:posOffset>
                </wp:positionV>
                <wp:extent cx="5196840" cy="0"/>
                <wp:effectExtent l="24765" t="25400" r="26670" b="22225"/>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684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5.5pt" to="411.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" strokecolor="gray" strokeweight="3pt"/>
            </w:pict>
          </mc:Fallback>
        </mc:AlternateContent>
      </w:r>
    </w:p>
    <w:p w:rsidR="00EE1566" w:rsidRPr="007A0730" w:rsidRDefault="007A0730" w:rsidP="00EE1566">
      <w:pPr>
        <w:pStyle w:val="Default"/>
        <w:spacing w:line="360" w:lineRule="auto"/>
        <w:jc w:val="both"/>
        <w:rPr>
          <w:rFonts w:ascii="Book Antiqua" w:hAnsi="Book Antiqua" w:cs="Times New Roman"/>
          <w:color w:val="auto"/>
        </w:rPr>
      </w:pPr>
      <w:r w:rsidRPr="007A0730">
        <w:rPr>
          <w:rFonts w:ascii="Book Antiqua" w:hAnsi="Book Antiqua" w:cs="Times New Roman"/>
          <w:b/>
          <w:color w:val="auto"/>
        </w:rPr>
        <w:t>An-Bing He, Xiu-Lan Peng,</w:t>
      </w:r>
      <w:r w:rsidR="008E2A81" w:rsidRPr="007A0730">
        <w:rPr>
          <w:rFonts w:ascii="Book Antiqua" w:hAnsi="Book Antiqua" w:cs="Times New Roman"/>
          <w:b/>
          <w:color w:val="auto"/>
        </w:rPr>
        <w:t xml:space="preserve"> </w:t>
      </w:r>
      <w:r w:rsidRPr="007A0730">
        <w:rPr>
          <w:rFonts w:ascii="Book Antiqua" w:hAnsi="Book Antiqua" w:cs="Times New Roman"/>
          <w:b/>
          <w:color w:val="auto"/>
        </w:rPr>
        <w:t xml:space="preserve">Yan Tang, </w:t>
      </w:r>
      <w:r w:rsidR="008E2A81" w:rsidRPr="007A0730">
        <w:rPr>
          <w:rFonts w:ascii="Book Antiqua" w:hAnsi="Book Antiqua" w:cs="Times New Roman"/>
          <w:color w:val="auto"/>
        </w:rPr>
        <w:t xml:space="preserve">Department of Oncology, </w:t>
      </w:r>
      <w:r w:rsidR="00B05567" w:rsidRPr="007A0730">
        <w:rPr>
          <w:rFonts w:ascii="Book Antiqua" w:hAnsi="Book Antiqua" w:cs="Times New Roman"/>
          <w:color w:val="auto"/>
        </w:rPr>
        <w:t xml:space="preserve">the </w:t>
      </w:r>
      <w:r w:rsidRPr="007A0730">
        <w:rPr>
          <w:rFonts w:ascii="Book Antiqua" w:hAnsi="Book Antiqua" w:cs="Times New Roman"/>
          <w:color w:val="auto"/>
        </w:rPr>
        <w:t>Fifth Hospital of Wuhan, Wuhan 430050, Hubei Province, China</w:t>
      </w:r>
    </w:p>
    <w:p w:rsidR="007A0730" w:rsidRPr="007A0730" w:rsidRDefault="007A0730" w:rsidP="00EE1566">
      <w:pPr>
        <w:pStyle w:val="Default"/>
        <w:spacing w:line="360" w:lineRule="auto"/>
        <w:jc w:val="both"/>
        <w:rPr>
          <w:rFonts w:ascii="Book Antiqua" w:hAnsi="Book Antiqua" w:cs="Times New Roman"/>
          <w:color w:val="auto"/>
        </w:rPr>
      </w:pPr>
    </w:p>
    <w:p w:rsidR="00CC78A5" w:rsidRPr="007A0730" w:rsidRDefault="007A0730" w:rsidP="00EE1566">
      <w:pPr>
        <w:pStyle w:val="Default"/>
        <w:spacing w:line="360" w:lineRule="auto"/>
        <w:jc w:val="both"/>
        <w:rPr>
          <w:rFonts w:ascii="Book Antiqua" w:hAnsi="Book Antiqua" w:cs="Times New Roman"/>
          <w:color w:val="auto"/>
        </w:rPr>
      </w:pPr>
      <w:r w:rsidRPr="007A0730">
        <w:rPr>
          <w:rFonts w:ascii="Book Antiqua" w:hAnsi="Book Antiqua" w:cs="Times New Roman"/>
          <w:b/>
          <w:color w:val="auto"/>
        </w:rPr>
        <w:t>Jia Song, Ji-Xing Zhang, Wei-Guo Dong,</w:t>
      </w:r>
      <w:r w:rsidRPr="007A0730">
        <w:rPr>
          <w:rFonts w:ascii="Book Antiqua" w:hAnsi="Book Antiqua" w:cs="Times New Roman"/>
          <w:color w:val="auto"/>
        </w:rPr>
        <w:t xml:space="preserve"> </w:t>
      </w:r>
      <w:r w:rsidR="008E2A81" w:rsidRPr="007A0730">
        <w:rPr>
          <w:rFonts w:ascii="Book Antiqua" w:hAnsi="Book Antiqua" w:cs="Times New Roman"/>
          <w:color w:val="auto"/>
        </w:rPr>
        <w:t>Department of Medical College, Jiang Han University, Wuhan</w:t>
      </w:r>
      <w:r w:rsidRPr="007A0730">
        <w:rPr>
          <w:rFonts w:ascii="Book Antiqua" w:hAnsi="Book Antiqua" w:cs="Times New Roman"/>
          <w:color w:val="auto"/>
        </w:rPr>
        <w:t xml:space="preserve"> 430056, Hubei Province, China</w:t>
      </w:r>
    </w:p>
    <w:p w:rsidR="007A0730" w:rsidRPr="007A0730" w:rsidRDefault="007A0730" w:rsidP="00EE1566">
      <w:pPr>
        <w:pStyle w:val="Default"/>
        <w:spacing w:line="360" w:lineRule="auto"/>
        <w:jc w:val="both"/>
        <w:rPr>
          <w:rFonts w:ascii="Book Antiqua" w:hAnsi="Book Antiqua" w:cs="Times New Roman"/>
          <w:color w:val="auto"/>
        </w:rPr>
      </w:pPr>
    </w:p>
    <w:p w:rsidR="008E2A81" w:rsidRPr="007A0730" w:rsidRDefault="00933731" w:rsidP="00EE1566">
      <w:pPr>
        <w:pStyle w:val="Default"/>
        <w:spacing w:line="360" w:lineRule="auto"/>
        <w:jc w:val="both"/>
        <w:rPr>
          <w:rFonts w:ascii="Book Antiqua" w:hAnsi="Book Antiqua"/>
        </w:rPr>
      </w:pPr>
      <w:r w:rsidRPr="007A0730">
        <w:rPr>
          <w:rFonts w:ascii="Book Antiqua" w:hAnsi="Book Antiqua"/>
          <w:b/>
        </w:rPr>
        <w:t xml:space="preserve">Wei-Guo Dong, </w:t>
      </w:r>
      <w:r w:rsidR="007A0730" w:rsidRPr="007A0730">
        <w:rPr>
          <w:rFonts w:ascii="Book Antiqua" w:hAnsi="Book Antiqua" w:cs="Times New Roman"/>
          <w:b/>
          <w:color w:val="auto"/>
        </w:rPr>
        <w:t>Ren-Feng Luo,</w:t>
      </w:r>
      <w:r w:rsidR="008E2A81" w:rsidRPr="007A0730">
        <w:rPr>
          <w:rFonts w:ascii="Book Antiqua" w:hAnsi="Book Antiqua"/>
          <w:b/>
        </w:rPr>
        <w:t xml:space="preserve"> </w:t>
      </w:r>
      <w:r w:rsidR="008E2A81" w:rsidRPr="007A0730">
        <w:rPr>
          <w:rFonts w:ascii="Book Antiqua" w:hAnsi="Book Antiqua"/>
        </w:rPr>
        <w:t>Department of Gastroenterology, Renmin Hospital of Wuhan University, Wuhan</w:t>
      </w:r>
      <w:r w:rsidR="007A0730" w:rsidRPr="007A0730">
        <w:rPr>
          <w:rFonts w:ascii="Book Antiqua" w:hAnsi="Book Antiqua"/>
        </w:rPr>
        <w:t xml:space="preserve"> 430060, Hubei Province, China</w:t>
      </w:r>
    </w:p>
    <w:p w:rsidR="00EE1566" w:rsidRPr="007A0730" w:rsidRDefault="00EE1566" w:rsidP="00EE1566">
      <w:pPr>
        <w:pStyle w:val="Default"/>
        <w:spacing w:line="360" w:lineRule="auto"/>
        <w:jc w:val="both"/>
        <w:rPr>
          <w:rFonts w:ascii="Book Antiqua" w:hAnsi="Book Antiqua"/>
        </w:rPr>
      </w:pPr>
    </w:p>
    <w:p w:rsidR="008E2A81" w:rsidRPr="007A0730" w:rsidRDefault="00EE1566" w:rsidP="007A0730">
      <w:pPr>
        <w:spacing w:line="360" w:lineRule="auto"/>
        <w:rPr>
          <w:rFonts w:ascii="Book Antiqua" w:eastAsiaTheme="minorEastAsia" w:hAnsi="Book Antiqua"/>
          <w:b/>
          <w:sz w:val="24"/>
          <w:szCs w:val="24"/>
        </w:rPr>
      </w:pPr>
      <w:bookmarkStart w:id="7" w:name="OLE_LINK231"/>
      <w:bookmarkStart w:id="8" w:name="OLE_LINK234"/>
      <w:bookmarkStart w:id="9" w:name="OLE_LINK342"/>
      <w:r w:rsidRPr="007A0730">
        <w:rPr>
          <w:rFonts w:ascii="Book Antiqua" w:eastAsia="MS Mincho" w:hAnsi="Book Antiqua"/>
          <w:b/>
          <w:sz w:val="24"/>
          <w:szCs w:val="24"/>
          <w:lang w:eastAsia="ja-JP"/>
        </w:rPr>
        <w:t>Author contributions:</w:t>
      </w:r>
      <w:bookmarkEnd w:id="7"/>
      <w:bookmarkEnd w:id="8"/>
      <w:bookmarkEnd w:id="9"/>
      <w:r w:rsidR="007A0730" w:rsidRPr="007A0730">
        <w:rPr>
          <w:rFonts w:ascii="Book Antiqua" w:eastAsiaTheme="minorEastAsia" w:hAnsi="Book Antiqua"/>
          <w:b/>
          <w:sz w:val="24"/>
          <w:szCs w:val="24"/>
        </w:rPr>
        <w:t xml:space="preserve"> </w:t>
      </w:r>
      <w:r w:rsidR="008E2A81" w:rsidRPr="007A0730">
        <w:rPr>
          <w:rFonts w:ascii="Book Antiqua" w:hAnsi="Book Antiqua"/>
          <w:sz w:val="24"/>
          <w:szCs w:val="24"/>
        </w:rPr>
        <w:t>Peng</w:t>
      </w:r>
      <w:r w:rsidR="00187191" w:rsidRPr="007A0730">
        <w:rPr>
          <w:rFonts w:ascii="Book Antiqua" w:hAnsi="Book Antiqua"/>
          <w:sz w:val="24"/>
          <w:szCs w:val="24"/>
        </w:rPr>
        <w:t xml:space="preserve"> </w:t>
      </w:r>
      <w:r w:rsidR="007A0730" w:rsidRPr="007A0730">
        <w:rPr>
          <w:rFonts w:ascii="Book Antiqua" w:hAnsi="Book Antiqua"/>
          <w:sz w:val="24"/>
          <w:szCs w:val="24"/>
        </w:rPr>
        <w:t xml:space="preserve">XL </w:t>
      </w:r>
      <w:r w:rsidR="00187191" w:rsidRPr="007A0730">
        <w:rPr>
          <w:rFonts w:ascii="Book Antiqua" w:hAnsi="Book Antiqua"/>
          <w:sz w:val="24"/>
          <w:szCs w:val="24"/>
        </w:rPr>
        <w:t xml:space="preserve">and </w:t>
      </w:r>
      <w:r w:rsidR="00C27D6D" w:rsidRPr="007A0730">
        <w:rPr>
          <w:rFonts w:ascii="Book Antiqua" w:hAnsi="Book Antiqua"/>
          <w:sz w:val="24"/>
          <w:szCs w:val="24"/>
        </w:rPr>
        <w:t>He</w:t>
      </w:r>
      <w:r w:rsidR="008E2A81" w:rsidRPr="007A0730">
        <w:rPr>
          <w:rFonts w:ascii="Book Antiqua" w:hAnsi="Book Antiqua"/>
          <w:sz w:val="24"/>
          <w:szCs w:val="24"/>
        </w:rPr>
        <w:t xml:space="preserve"> </w:t>
      </w:r>
      <w:r w:rsidR="007A0730" w:rsidRPr="007A0730">
        <w:rPr>
          <w:rFonts w:ascii="Book Antiqua" w:hAnsi="Book Antiqua"/>
          <w:sz w:val="24"/>
          <w:szCs w:val="24"/>
        </w:rPr>
        <w:t xml:space="preserve">AB </w:t>
      </w:r>
      <w:r w:rsidR="008E2A81" w:rsidRPr="007A0730">
        <w:rPr>
          <w:rFonts w:ascii="Book Antiqua" w:hAnsi="Book Antiqua"/>
          <w:sz w:val="24"/>
          <w:szCs w:val="24"/>
        </w:rPr>
        <w:t>contributed equally to this work</w:t>
      </w:r>
      <w:r w:rsidR="007A0730" w:rsidRPr="007A0730">
        <w:rPr>
          <w:rFonts w:ascii="Book Antiqua" w:hAnsi="Book Antiqua"/>
          <w:sz w:val="24"/>
          <w:szCs w:val="24"/>
        </w:rPr>
        <w:t xml:space="preserve">; </w:t>
      </w:r>
      <w:r w:rsidR="00187191" w:rsidRPr="007A0730">
        <w:rPr>
          <w:rFonts w:ascii="Book Antiqua" w:hAnsi="Book Antiqua"/>
          <w:sz w:val="24"/>
          <w:szCs w:val="24"/>
        </w:rPr>
        <w:t>Peng</w:t>
      </w:r>
      <w:r w:rsidR="007A0730" w:rsidRPr="007A0730">
        <w:rPr>
          <w:rFonts w:ascii="Book Antiqua" w:hAnsi="Book Antiqua"/>
          <w:sz w:val="24"/>
          <w:szCs w:val="24"/>
        </w:rPr>
        <w:t xml:space="preserve"> XL</w:t>
      </w:r>
      <w:r w:rsidR="003A31A6" w:rsidRPr="007A0730">
        <w:rPr>
          <w:rFonts w:ascii="Book Antiqua" w:hAnsi="Book Antiqua"/>
          <w:sz w:val="24"/>
          <w:szCs w:val="24"/>
        </w:rPr>
        <w:t xml:space="preserve">, He </w:t>
      </w:r>
      <w:r w:rsidR="007A0730" w:rsidRPr="007A0730">
        <w:rPr>
          <w:rFonts w:ascii="Book Antiqua" w:hAnsi="Book Antiqua"/>
          <w:sz w:val="24"/>
          <w:szCs w:val="24"/>
        </w:rPr>
        <w:t xml:space="preserve">AB </w:t>
      </w:r>
      <w:r w:rsidR="003A31A6" w:rsidRPr="007A0730">
        <w:rPr>
          <w:rFonts w:ascii="Book Antiqua" w:hAnsi="Book Antiqua"/>
          <w:sz w:val="24"/>
          <w:szCs w:val="24"/>
        </w:rPr>
        <w:t>and</w:t>
      </w:r>
      <w:r w:rsidR="00187191" w:rsidRPr="007A0730">
        <w:rPr>
          <w:rFonts w:ascii="Book Antiqua" w:hAnsi="Book Antiqua"/>
          <w:sz w:val="24"/>
          <w:szCs w:val="24"/>
        </w:rPr>
        <w:t xml:space="preserve"> Dong </w:t>
      </w:r>
      <w:r w:rsidR="007A0730" w:rsidRPr="007A0730">
        <w:rPr>
          <w:rFonts w:ascii="Book Antiqua" w:hAnsi="Book Antiqua"/>
          <w:sz w:val="24"/>
          <w:szCs w:val="24"/>
        </w:rPr>
        <w:t xml:space="preserve">WG </w:t>
      </w:r>
      <w:r w:rsidR="00187191" w:rsidRPr="007A0730">
        <w:rPr>
          <w:rFonts w:ascii="Book Antiqua" w:hAnsi="Book Antiqua"/>
          <w:sz w:val="24"/>
          <w:szCs w:val="24"/>
        </w:rPr>
        <w:t>c</w:t>
      </w:r>
      <w:r w:rsidR="008E2A81" w:rsidRPr="007A0730">
        <w:rPr>
          <w:rFonts w:ascii="Book Antiqua" w:hAnsi="Book Antiqua"/>
          <w:sz w:val="24"/>
          <w:szCs w:val="24"/>
        </w:rPr>
        <w:t>once</w:t>
      </w:r>
      <w:r w:rsidR="003A31A6" w:rsidRPr="007A0730">
        <w:rPr>
          <w:rFonts w:ascii="Book Antiqua" w:hAnsi="Book Antiqua"/>
          <w:sz w:val="24"/>
          <w:szCs w:val="24"/>
        </w:rPr>
        <w:t xml:space="preserve">ived and designed </w:t>
      </w:r>
      <w:r w:rsidR="00187191" w:rsidRPr="007A0730">
        <w:rPr>
          <w:rFonts w:ascii="Book Antiqua" w:hAnsi="Book Antiqua"/>
          <w:sz w:val="24"/>
          <w:szCs w:val="24"/>
        </w:rPr>
        <w:t>the  paper</w:t>
      </w:r>
      <w:r w:rsidR="007A0730" w:rsidRPr="007A0730">
        <w:rPr>
          <w:rFonts w:ascii="Book Antiqua" w:hAnsi="Book Antiqua"/>
          <w:sz w:val="24"/>
          <w:szCs w:val="24"/>
        </w:rPr>
        <w:t xml:space="preserve">; </w:t>
      </w:r>
      <w:r w:rsidR="00187191" w:rsidRPr="007A0730">
        <w:rPr>
          <w:rFonts w:ascii="Book Antiqua" w:hAnsi="Book Antiqua"/>
          <w:sz w:val="24"/>
          <w:szCs w:val="24"/>
        </w:rPr>
        <w:t>Song</w:t>
      </w:r>
      <w:r w:rsidR="007A0730" w:rsidRPr="007A0730">
        <w:rPr>
          <w:rFonts w:ascii="Book Antiqua" w:hAnsi="Book Antiqua"/>
          <w:sz w:val="24"/>
          <w:szCs w:val="24"/>
        </w:rPr>
        <w:t xml:space="preserve"> J</w:t>
      </w:r>
      <w:r w:rsidR="00187191" w:rsidRPr="007A0730">
        <w:rPr>
          <w:rFonts w:ascii="Book Antiqua" w:hAnsi="Book Antiqua"/>
          <w:sz w:val="24"/>
          <w:szCs w:val="24"/>
        </w:rPr>
        <w:t xml:space="preserve">, </w:t>
      </w:r>
      <w:r w:rsidR="003A31A6" w:rsidRPr="007A0730">
        <w:rPr>
          <w:rFonts w:ascii="Book Antiqua" w:hAnsi="Book Antiqua"/>
          <w:sz w:val="24"/>
          <w:szCs w:val="24"/>
        </w:rPr>
        <w:t xml:space="preserve">Zhang </w:t>
      </w:r>
      <w:r w:rsidR="007A0730" w:rsidRPr="007A0730">
        <w:rPr>
          <w:rFonts w:ascii="Book Antiqua" w:hAnsi="Book Antiqua"/>
          <w:sz w:val="24"/>
          <w:szCs w:val="24"/>
        </w:rPr>
        <w:t xml:space="preserve">JX </w:t>
      </w:r>
      <w:r w:rsidR="003A31A6" w:rsidRPr="007A0730">
        <w:rPr>
          <w:rFonts w:ascii="Book Antiqua" w:hAnsi="Book Antiqua"/>
          <w:sz w:val="24"/>
          <w:szCs w:val="24"/>
        </w:rPr>
        <w:t xml:space="preserve">and Peng </w:t>
      </w:r>
      <w:r w:rsidR="007A0730" w:rsidRPr="007A0730">
        <w:rPr>
          <w:rFonts w:ascii="Book Antiqua" w:hAnsi="Book Antiqua"/>
          <w:sz w:val="24"/>
          <w:szCs w:val="24"/>
        </w:rPr>
        <w:t xml:space="preserve">XL </w:t>
      </w:r>
      <w:r w:rsidR="00187191" w:rsidRPr="007A0730">
        <w:rPr>
          <w:rFonts w:ascii="Book Antiqua" w:hAnsi="Book Antiqua"/>
          <w:sz w:val="24"/>
          <w:szCs w:val="24"/>
        </w:rPr>
        <w:t>searched the data</w:t>
      </w:r>
      <w:r w:rsidR="007A0730" w:rsidRPr="007A0730">
        <w:rPr>
          <w:rFonts w:ascii="Book Antiqua" w:hAnsi="Book Antiqua"/>
          <w:sz w:val="24"/>
          <w:szCs w:val="24"/>
        </w:rPr>
        <w:t xml:space="preserve">; </w:t>
      </w:r>
      <w:r w:rsidR="008E2A81" w:rsidRPr="007A0730">
        <w:rPr>
          <w:rFonts w:ascii="Book Antiqua" w:hAnsi="Book Antiqua"/>
          <w:sz w:val="24"/>
          <w:szCs w:val="24"/>
        </w:rPr>
        <w:t>Zhang</w:t>
      </w:r>
      <w:r w:rsidR="007A0730" w:rsidRPr="007A0730">
        <w:rPr>
          <w:rFonts w:ascii="Book Antiqua" w:hAnsi="Book Antiqua"/>
          <w:sz w:val="24"/>
          <w:szCs w:val="24"/>
        </w:rPr>
        <w:t xml:space="preserve"> JX</w:t>
      </w:r>
      <w:r w:rsidR="008E2A81" w:rsidRPr="007A0730">
        <w:rPr>
          <w:rFonts w:ascii="Book Antiqua" w:hAnsi="Book Antiqua"/>
          <w:sz w:val="24"/>
          <w:szCs w:val="24"/>
        </w:rPr>
        <w:t>, Song</w:t>
      </w:r>
      <w:r w:rsidR="007A0730" w:rsidRPr="007A0730">
        <w:rPr>
          <w:rFonts w:ascii="Book Antiqua" w:hAnsi="Book Antiqua"/>
          <w:sz w:val="24"/>
          <w:szCs w:val="24"/>
        </w:rPr>
        <w:t xml:space="preserve"> J</w:t>
      </w:r>
      <w:r w:rsidR="008E2A81" w:rsidRPr="007A0730">
        <w:rPr>
          <w:rFonts w:ascii="Book Antiqua" w:hAnsi="Book Antiqua"/>
          <w:sz w:val="24"/>
          <w:szCs w:val="24"/>
        </w:rPr>
        <w:t>, Peng</w:t>
      </w:r>
      <w:r w:rsidR="007A0730" w:rsidRPr="007A0730">
        <w:rPr>
          <w:rFonts w:ascii="Book Antiqua" w:hAnsi="Book Antiqua"/>
          <w:sz w:val="24"/>
          <w:szCs w:val="24"/>
        </w:rPr>
        <w:t xml:space="preserve"> XL</w:t>
      </w:r>
      <w:r w:rsidR="008E2A81" w:rsidRPr="007A0730">
        <w:rPr>
          <w:rFonts w:ascii="Book Antiqua" w:hAnsi="Book Antiqua"/>
          <w:sz w:val="24"/>
          <w:szCs w:val="24"/>
        </w:rPr>
        <w:t>, Tang</w:t>
      </w:r>
      <w:r w:rsidR="00C27D6D" w:rsidRPr="007A0730">
        <w:rPr>
          <w:rFonts w:ascii="Book Antiqua" w:hAnsi="Book Antiqua"/>
          <w:sz w:val="24"/>
          <w:szCs w:val="24"/>
        </w:rPr>
        <w:t xml:space="preserve"> </w:t>
      </w:r>
      <w:r w:rsidR="007A0730" w:rsidRPr="007A0730">
        <w:rPr>
          <w:rFonts w:ascii="Book Antiqua" w:hAnsi="Book Antiqua"/>
          <w:sz w:val="24"/>
          <w:szCs w:val="24"/>
        </w:rPr>
        <w:t xml:space="preserve">Y </w:t>
      </w:r>
      <w:r w:rsidR="00187191" w:rsidRPr="007A0730">
        <w:rPr>
          <w:rFonts w:ascii="Book Antiqua" w:hAnsi="Book Antiqua"/>
          <w:sz w:val="24"/>
          <w:szCs w:val="24"/>
        </w:rPr>
        <w:t>analyzed the data</w:t>
      </w:r>
      <w:r w:rsidR="007A0730" w:rsidRPr="007A0730">
        <w:rPr>
          <w:rFonts w:ascii="Book Antiqua" w:hAnsi="Book Antiqua"/>
          <w:sz w:val="24"/>
          <w:szCs w:val="24"/>
        </w:rPr>
        <w:t>;</w:t>
      </w:r>
      <w:r w:rsidR="008E2A81" w:rsidRPr="007A0730">
        <w:rPr>
          <w:rFonts w:ascii="Book Antiqua" w:hAnsi="Book Antiqua"/>
          <w:sz w:val="24"/>
          <w:szCs w:val="24"/>
        </w:rPr>
        <w:t xml:space="preserve"> Peng </w:t>
      </w:r>
      <w:r w:rsidR="007A0730" w:rsidRPr="007A0730">
        <w:rPr>
          <w:rFonts w:ascii="Book Antiqua" w:hAnsi="Book Antiqua"/>
          <w:sz w:val="24"/>
          <w:szCs w:val="24"/>
        </w:rPr>
        <w:t xml:space="preserve"> XL, </w:t>
      </w:r>
      <w:r w:rsidR="00187191" w:rsidRPr="007A0730">
        <w:rPr>
          <w:rFonts w:ascii="Book Antiqua" w:hAnsi="Book Antiqua"/>
          <w:sz w:val="24"/>
          <w:szCs w:val="24"/>
        </w:rPr>
        <w:t>Zhang</w:t>
      </w:r>
      <w:r w:rsidR="007A0730" w:rsidRPr="007A0730">
        <w:rPr>
          <w:rFonts w:ascii="Book Antiqua" w:hAnsi="Book Antiqua"/>
          <w:sz w:val="24"/>
          <w:szCs w:val="24"/>
        </w:rPr>
        <w:t xml:space="preserve"> JX</w:t>
      </w:r>
      <w:r w:rsidR="00187191" w:rsidRPr="007A0730">
        <w:rPr>
          <w:rFonts w:ascii="Book Antiqua" w:hAnsi="Book Antiqua"/>
          <w:sz w:val="24"/>
          <w:szCs w:val="24"/>
        </w:rPr>
        <w:t xml:space="preserve">, </w:t>
      </w:r>
      <w:r w:rsidR="003A31A6" w:rsidRPr="007A0730">
        <w:rPr>
          <w:rFonts w:ascii="Book Antiqua" w:hAnsi="Book Antiqua"/>
          <w:sz w:val="24"/>
          <w:szCs w:val="24"/>
        </w:rPr>
        <w:t xml:space="preserve">He </w:t>
      </w:r>
      <w:r w:rsidR="007A0730" w:rsidRPr="007A0730">
        <w:rPr>
          <w:rFonts w:ascii="Book Antiqua" w:hAnsi="Book Antiqua"/>
          <w:sz w:val="24"/>
          <w:szCs w:val="24"/>
        </w:rPr>
        <w:t xml:space="preserve">AB </w:t>
      </w:r>
      <w:r w:rsidR="003A31A6" w:rsidRPr="007A0730">
        <w:rPr>
          <w:rFonts w:ascii="Book Antiqua" w:hAnsi="Book Antiqua"/>
          <w:sz w:val="24"/>
          <w:szCs w:val="24"/>
        </w:rPr>
        <w:t>and</w:t>
      </w:r>
      <w:r w:rsidR="008E2A81" w:rsidRPr="007A0730">
        <w:rPr>
          <w:rFonts w:ascii="Book Antiqua" w:hAnsi="Book Antiqua"/>
          <w:sz w:val="24"/>
          <w:szCs w:val="24"/>
        </w:rPr>
        <w:t xml:space="preserve"> Dong</w:t>
      </w:r>
      <w:r w:rsidR="00187191" w:rsidRPr="007A0730">
        <w:rPr>
          <w:rFonts w:ascii="Book Antiqua" w:hAnsi="Book Antiqua"/>
          <w:sz w:val="24"/>
          <w:szCs w:val="24"/>
        </w:rPr>
        <w:t xml:space="preserve"> </w:t>
      </w:r>
      <w:r w:rsidR="007A0730" w:rsidRPr="007A0730">
        <w:rPr>
          <w:rFonts w:ascii="Book Antiqua" w:hAnsi="Book Antiqua"/>
          <w:sz w:val="24"/>
          <w:szCs w:val="24"/>
        </w:rPr>
        <w:t xml:space="preserve">WG wrote </w:t>
      </w:r>
      <w:r w:rsidR="00187191" w:rsidRPr="007A0730">
        <w:rPr>
          <w:rFonts w:ascii="Book Antiqua" w:hAnsi="Book Antiqua"/>
          <w:sz w:val="24"/>
          <w:szCs w:val="24"/>
        </w:rPr>
        <w:t>the manuscript</w:t>
      </w:r>
      <w:r w:rsidR="008E2A81" w:rsidRPr="007A0730">
        <w:rPr>
          <w:rFonts w:ascii="Book Antiqua" w:hAnsi="Book Antiqua"/>
          <w:sz w:val="24"/>
          <w:szCs w:val="24"/>
        </w:rPr>
        <w:t>.</w:t>
      </w:r>
    </w:p>
    <w:p w:rsidR="008E2A81" w:rsidRPr="007A0730" w:rsidRDefault="008E2A81" w:rsidP="00EE1566">
      <w:pPr>
        <w:spacing w:line="360" w:lineRule="auto"/>
        <w:rPr>
          <w:rFonts w:ascii="Book Antiqua" w:hAnsi="Book Antiqua"/>
          <w:sz w:val="24"/>
          <w:szCs w:val="24"/>
        </w:rPr>
      </w:pPr>
      <w:r w:rsidRPr="007A0730">
        <w:rPr>
          <w:rFonts w:ascii="Book Antiqua" w:hAnsi="Book Antiqua"/>
          <w:sz w:val="24"/>
          <w:szCs w:val="24"/>
        </w:rPr>
        <w:br/>
      </w:r>
      <w:r w:rsidR="00EE1566" w:rsidRPr="007A0730">
        <w:rPr>
          <w:rFonts w:ascii="Book Antiqua" w:hAnsi="Book Antiqua"/>
          <w:b/>
          <w:color w:val="000000"/>
          <w:sz w:val="24"/>
          <w:szCs w:val="24"/>
        </w:rPr>
        <w:t>Correspondence to:</w:t>
      </w:r>
      <w:r w:rsidRPr="007A0730">
        <w:rPr>
          <w:rFonts w:ascii="Book Antiqua" w:hAnsi="Book Antiqua"/>
          <w:b/>
          <w:sz w:val="24"/>
          <w:szCs w:val="24"/>
        </w:rPr>
        <w:t xml:space="preserve"> </w:t>
      </w:r>
      <w:bookmarkStart w:id="10" w:name="OLE_LINK90"/>
      <w:bookmarkStart w:id="11" w:name="OLE_LINK91"/>
      <w:r w:rsidRPr="007A0730">
        <w:rPr>
          <w:rFonts w:ascii="Book Antiqua" w:hAnsi="Book Antiqua"/>
          <w:b/>
          <w:sz w:val="24"/>
          <w:szCs w:val="24"/>
        </w:rPr>
        <w:t xml:space="preserve">Wei-Guo Dong, </w:t>
      </w:r>
      <w:bookmarkEnd w:id="10"/>
      <w:bookmarkEnd w:id="11"/>
      <w:r w:rsidRPr="007A0730">
        <w:rPr>
          <w:rFonts w:ascii="Book Antiqua" w:hAnsi="Book Antiqua"/>
          <w:b/>
          <w:sz w:val="24"/>
          <w:szCs w:val="24"/>
        </w:rPr>
        <w:t xml:space="preserve">MD, </w:t>
      </w:r>
      <w:r w:rsidRPr="007A0730">
        <w:rPr>
          <w:rFonts w:ascii="Book Antiqua" w:hAnsi="Book Antiqua"/>
          <w:sz w:val="24"/>
          <w:szCs w:val="24"/>
        </w:rPr>
        <w:t>Department of Gastroenterology, Renmin Hospital of Wuhan Univ</w:t>
      </w:r>
      <w:r w:rsidR="007A0730">
        <w:rPr>
          <w:rFonts w:ascii="Book Antiqua" w:hAnsi="Book Antiqua"/>
          <w:sz w:val="24"/>
          <w:szCs w:val="24"/>
        </w:rPr>
        <w:t>ersity, 238 JieFang Road, Wuhan</w:t>
      </w:r>
      <w:r w:rsidRPr="007A0730">
        <w:rPr>
          <w:rFonts w:ascii="Book Antiqua" w:hAnsi="Book Antiqua"/>
          <w:sz w:val="24"/>
          <w:szCs w:val="24"/>
        </w:rPr>
        <w:t xml:space="preserve"> 430060, Hubei Province, China. </w:t>
      </w:r>
      <w:hyperlink r:id="rId9" w:history="1">
        <w:r w:rsidRPr="007A0730">
          <w:rPr>
            <w:rStyle w:val="a5"/>
            <w:rFonts w:ascii="Book Antiqua" w:hAnsi="Book Antiqua"/>
            <w:color w:val="auto"/>
            <w:sz w:val="24"/>
            <w:szCs w:val="24"/>
            <w:u w:val="none"/>
          </w:rPr>
          <w:t>dongwg66@163.com</w:t>
        </w:r>
      </w:hyperlink>
    </w:p>
    <w:p w:rsidR="00EE1566" w:rsidRPr="007A0730" w:rsidRDefault="003A31A6" w:rsidP="003A31A6">
      <w:pPr>
        <w:autoSpaceDE w:val="0"/>
        <w:autoSpaceDN w:val="0"/>
        <w:adjustRightInd w:val="0"/>
        <w:spacing w:line="360" w:lineRule="auto"/>
        <w:rPr>
          <w:rFonts w:ascii="Book Antiqua" w:hAnsi="Book Antiqua"/>
          <w:color w:val="000000"/>
          <w:kern w:val="0"/>
          <w:sz w:val="24"/>
          <w:szCs w:val="24"/>
        </w:rPr>
      </w:pPr>
      <w:bookmarkStart w:id="12" w:name="OLE_LINK65"/>
      <w:bookmarkStart w:id="13" w:name="OLE_LINK106"/>
      <w:bookmarkStart w:id="14" w:name="OLE_LINK331"/>
      <w:r w:rsidRPr="007A0730">
        <w:rPr>
          <w:rFonts w:ascii="Book Antiqua" w:hAnsi="Book Antiqua"/>
          <w:b/>
          <w:bCs/>
          <w:color w:val="000000"/>
          <w:kern w:val="0"/>
          <w:sz w:val="24"/>
          <w:szCs w:val="24"/>
        </w:rPr>
        <w:lastRenderedPageBreak/>
        <w:t xml:space="preserve">Telephone: </w:t>
      </w:r>
      <w:r w:rsidRPr="007A0730">
        <w:rPr>
          <w:rFonts w:ascii="Book Antiqua" w:hAnsi="Book Antiqua"/>
          <w:color w:val="000000"/>
          <w:kern w:val="0"/>
          <w:sz w:val="24"/>
          <w:szCs w:val="24"/>
        </w:rPr>
        <w:t>+</w:t>
      </w:r>
      <w:r w:rsidRPr="007A0730">
        <w:rPr>
          <w:rFonts w:ascii="Book Antiqua" w:hAnsi="Book Antiqua" w:cs="Times New Roman PSMT"/>
          <w:sz w:val="24"/>
          <w:szCs w:val="24"/>
        </w:rPr>
        <w:t>86-27-88041911</w:t>
      </w:r>
      <w:r w:rsidRPr="007A0730">
        <w:rPr>
          <w:rFonts w:ascii="Book Antiqua" w:hAnsi="Book Antiqua"/>
          <w:color w:val="000000"/>
          <w:kern w:val="0"/>
          <w:sz w:val="24"/>
          <w:szCs w:val="24"/>
        </w:rPr>
        <w:t xml:space="preserve">         </w:t>
      </w:r>
      <w:bookmarkStart w:id="15" w:name="OLE_LINK128"/>
      <w:r w:rsidRPr="007A0730">
        <w:rPr>
          <w:rFonts w:ascii="Book Antiqua" w:hAnsi="Book Antiqua"/>
          <w:b/>
          <w:bCs/>
          <w:color w:val="000000"/>
          <w:kern w:val="0"/>
          <w:sz w:val="24"/>
          <w:szCs w:val="24"/>
        </w:rPr>
        <w:t xml:space="preserve"> Fax:</w:t>
      </w:r>
      <w:r w:rsidRPr="007A0730">
        <w:rPr>
          <w:rFonts w:ascii="Book Antiqua" w:hAnsi="Book Antiqua"/>
          <w:color w:val="000000"/>
          <w:kern w:val="0"/>
          <w:sz w:val="24"/>
          <w:szCs w:val="24"/>
        </w:rPr>
        <w:t xml:space="preserve"> +</w:t>
      </w:r>
      <w:bookmarkEnd w:id="12"/>
      <w:bookmarkEnd w:id="13"/>
      <w:bookmarkEnd w:id="15"/>
      <w:r w:rsidRPr="007A0730">
        <w:rPr>
          <w:rFonts w:ascii="Book Antiqua" w:hAnsi="Book Antiqua" w:cs="Times New Roman PSMT"/>
          <w:sz w:val="24"/>
          <w:szCs w:val="24"/>
        </w:rPr>
        <w:t>86-27-88041911</w:t>
      </w:r>
      <w:bookmarkEnd w:id="14"/>
    </w:p>
    <w:p w:rsidR="00EE1566" w:rsidRPr="007A0730" w:rsidRDefault="00EE1566" w:rsidP="00EE1566">
      <w:pPr>
        <w:spacing w:line="360" w:lineRule="auto"/>
        <w:rPr>
          <w:rFonts w:ascii="Book Antiqua" w:hAnsi="Book Antiqua"/>
          <w:color w:val="000000"/>
          <w:sz w:val="24"/>
          <w:szCs w:val="24"/>
        </w:rPr>
      </w:pPr>
      <w:bookmarkStart w:id="16" w:name="OLE_LINK260"/>
      <w:bookmarkStart w:id="17" w:name="OLE_LINK262"/>
    </w:p>
    <w:p w:rsidR="00EE1566" w:rsidRPr="001B365C" w:rsidRDefault="00EE1566" w:rsidP="00EE1566">
      <w:pPr>
        <w:spacing w:line="360" w:lineRule="auto"/>
        <w:rPr>
          <w:rFonts w:ascii="Book Antiqua" w:hAnsi="Book Antiqua"/>
          <w:color w:val="000000"/>
          <w:sz w:val="24"/>
          <w:szCs w:val="24"/>
        </w:rPr>
      </w:pPr>
      <w:bookmarkStart w:id="18" w:name="OLE_LINK4"/>
      <w:bookmarkStart w:id="19" w:name="OLE_LINK5"/>
      <w:bookmarkStart w:id="20" w:name="OLE_LINK332"/>
      <w:bookmarkStart w:id="21" w:name="OLE_LINK329"/>
      <w:bookmarkStart w:id="22" w:name="OLE_LINK381"/>
      <w:bookmarkStart w:id="23" w:name="OLE_LINK407"/>
      <w:bookmarkStart w:id="24" w:name="OLE_LINK457"/>
      <w:bookmarkEnd w:id="16"/>
      <w:bookmarkEnd w:id="17"/>
      <w:r w:rsidRPr="007A0730">
        <w:rPr>
          <w:rFonts w:ascii="Book Antiqua" w:hAnsi="Book Antiqua"/>
          <w:b/>
          <w:color w:val="000000"/>
          <w:sz w:val="24"/>
          <w:szCs w:val="24"/>
        </w:rPr>
        <w:t>Received:</w:t>
      </w:r>
      <w:r w:rsidR="007A0730">
        <w:rPr>
          <w:rFonts w:ascii="Book Antiqua" w:hAnsi="Book Antiqua" w:hint="eastAsia"/>
          <w:b/>
          <w:color w:val="000000"/>
          <w:sz w:val="24"/>
          <w:szCs w:val="24"/>
        </w:rPr>
        <w:t xml:space="preserve"> </w:t>
      </w:r>
      <w:r w:rsidRPr="007A0730">
        <w:rPr>
          <w:rFonts w:ascii="Book Antiqua" w:hAnsi="Book Antiqua"/>
          <w:color w:val="000000"/>
          <w:sz w:val="24"/>
          <w:szCs w:val="24"/>
        </w:rPr>
        <w:t>July 15, 2014</w:t>
      </w:r>
      <w:r w:rsidR="007A0730">
        <w:rPr>
          <w:rFonts w:ascii="Book Antiqua" w:hAnsi="Book Antiqua" w:hint="eastAsia"/>
          <w:color w:val="000000"/>
          <w:sz w:val="24"/>
          <w:szCs w:val="24"/>
        </w:rPr>
        <w:tab/>
      </w:r>
      <w:r w:rsidR="007A0730">
        <w:rPr>
          <w:rFonts w:ascii="Book Antiqua" w:hAnsi="Book Antiqua" w:hint="eastAsia"/>
          <w:color w:val="000000"/>
          <w:sz w:val="24"/>
          <w:szCs w:val="24"/>
        </w:rPr>
        <w:tab/>
      </w:r>
      <w:r w:rsidR="007A0730">
        <w:rPr>
          <w:rFonts w:ascii="Book Antiqua" w:hAnsi="Book Antiqua" w:hint="eastAsia"/>
          <w:color w:val="000000"/>
          <w:sz w:val="24"/>
          <w:szCs w:val="24"/>
        </w:rPr>
        <w:tab/>
      </w:r>
      <w:r w:rsidR="007A0730">
        <w:rPr>
          <w:rFonts w:ascii="Book Antiqua" w:hAnsi="Book Antiqua" w:hint="eastAsia"/>
          <w:color w:val="000000"/>
          <w:sz w:val="24"/>
          <w:szCs w:val="24"/>
        </w:rPr>
        <w:tab/>
      </w:r>
      <w:r w:rsidR="007A0730">
        <w:rPr>
          <w:rFonts w:ascii="Book Antiqua" w:hAnsi="Book Antiqua" w:hint="eastAsia"/>
          <w:color w:val="000000"/>
          <w:sz w:val="24"/>
          <w:szCs w:val="24"/>
        </w:rPr>
        <w:tab/>
      </w:r>
      <w:r w:rsidRPr="007A0730">
        <w:rPr>
          <w:rFonts w:ascii="Book Antiqua" w:hAnsi="Book Antiqua"/>
          <w:b/>
          <w:color w:val="000000"/>
          <w:sz w:val="24"/>
          <w:szCs w:val="24"/>
        </w:rPr>
        <w:t>Revised:</w:t>
      </w:r>
      <w:r w:rsidR="001B365C">
        <w:rPr>
          <w:rFonts w:ascii="Book Antiqua" w:hAnsi="Book Antiqua" w:hint="eastAsia"/>
          <w:b/>
          <w:color w:val="000000"/>
          <w:sz w:val="24"/>
          <w:szCs w:val="24"/>
        </w:rPr>
        <w:t xml:space="preserve"> </w:t>
      </w:r>
      <w:r w:rsidR="001B365C" w:rsidRPr="001B365C">
        <w:rPr>
          <w:rFonts w:ascii="Book Antiqua" w:hAnsi="Book Antiqua" w:hint="eastAsia"/>
          <w:color w:val="000000"/>
          <w:sz w:val="24"/>
          <w:szCs w:val="24"/>
        </w:rPr>
        <w:t>September 12, 2014</w:t>
      </w:r>
    </w:p>
    <w:p w:rsidR="0052263B" w:rsidRDefault="00EE1566" w:rsidP="0052263B">
      <w:pPr>
        <w:rPr>
          <w:rFonts w:ascii="Book Antiqua" w:hAnsi="Book Antiqua"/>
          <w:color w:val="000000"/>
          <w:sz w:val="24"/>
        </w:rPr>
      </w:pPr>
      <w:r w:rsidRPr="007A0730">
        <w:rPr>
          <w:rFonts w:ascii="Book Antiqua" w:hAnsi="Book Antiqua"/>
          <w:b/>
          <w:color w:val="000000"/>
          <w:sz w:val="24"/>
          <w:szCs w:val="24"/>
        </w:rPr>
        <w:t xml:space="preserve">Accepted: </w:t>
      </w:r>
      <w:bookmarkStart w:id="25" w:name="OLE_LINK3"/>
      <w:bookmarkStart w:id="26" w:name="OLE_LINK8"/>
      <w:bookmarkStart w:id="27" w:name="OLE_LINK9"/>
      <w:bookmarkStart w:id="28" w:name="OLE_LINK10"/>
      <w:bookmarkStart w:id="29" w:name="OLE_LINK6"/>
      <w:bookmarkStart w:id="30" w:name="OLE_LINK7"/>
      <w:bookmarkStart w:id="31" w:name="OLE_LINK18"/>
      <w:bookmarkStart w:id="32" w:name="OLE_LINK19"/>
      <w:bookmarkStart w:id="33" w:name="OLE_LINK22"/>
      <w:bookmarkStart w:id="34" w:name="OLE_LINK24"/>
      <w:bookmarkStart w:id="35" w:name="OLE_LINK25"/>
      <w:r w:rsidR="0052263B">
        <w:rPr>
          <w:rFonts w:ascii="Book Antiqua" w:hAnsi="Book Antiqua"/>
          <w:color w:val="000000"/>
          <w:sz w:val="24"/>
        </w:rPr>
        <w:t>October 20, 2014</w:t>
      </w:r>
    </w:p>
    <w:p w:rsidR="00EE1566" w:rsidRPr="007A0730" w:rsidRDefault="00EE1566" w:rsidP="00EE1566">
      <w:pPr>
        <w:spacing w:line="360" w:lineRule="auto"/>
        <w:rPr>
          <w:rFonts w:ascii="Book Antiqua" w:hAnsi="Book Antiqua"/>
          <w:b/>
          <w:color w:val="000000"/>
          <w:sz w:val="24"/>
          <w:szCs w:val="24"/>
        </w:rPr>
      </w:pPr>
      <w:bookmarkStart w:id="36" w:name="_GoBack"/>
      <w:bookmarkEnd w:id="25"/>
      <w:bookmarkEnd w:id="26"/>
      <w:bookmarkEnd w:id="27"/>
      <w:bookmarkEnd w:id="28"/>
      <w:bookmarkEnd w:id="29"/>
      <w:bookmarkEnd w:id="30"/>
      <w:bookmarkEnd w:id="31"/>
      <w:bookmarkEnd w:id="32"/>
      <w:bookmarkEnd w:id="33"/>
      <w:bookmarkEnd w:id="34"/>
      <w:bookmarkEnd w:id="35"/>
      <w:bookmarkEnd w:id="36"/>
    </w:p>
    <w:p w:rsidR="00EE1566" w:rsidRPr="007A0730" w:rsidRDefault="00EE1566" w:rsidP="00EE1566">
      <w:pPr>
        <w:spacing w:line="360" w:lineRule="auto"/>
        <w:rPr>
          <w:rFonts w:ascii="Book Antiqua" w:hAnsi="Book Antiqua"/>
          <w:color w:val="000000"/>
          <w:sz w:val="24"/>
          <w:szCs w:val="24"/>
        </w:rPr>
      </w:pPr>
      <w:r w:rsidRPr="007A0730">
        <w:rPr>
          <w:rFonts w:ascii="Book Antiqua" w:hAnsi="Book Antiqua"/>
          <w:b/>
          <w:color w:val="000000"/>
          <w:sz w:val="24"/>
          <w:szCs w:val="24"/>
        </w:rPr>
        <w:t xml:space="preserve">Published online: </w:t>
      </w:r>
    </w:p>
    <w:bookmarkEnd w:id="18"/>
    <w:bookmarkEnd w:id="19"/>
    <w:bookmarkEnd w:id="20"/>
    <w:bookmarkEnd w:id="21"/>
    <w:bookmarkEnd w:id="22"/>
    <w:bookmarkEnd w:id="23"/>
    <w:bookmarkEnd w:id="24"/>
    <w:p w:rsidR="00BC2924" w:rsidRPr="007A0730" w:rsidRDefault="00BC2924" w:rsidP="00EE1566">
      <w:pPr>
        <w:pStyle w:val="Default"/>
        <w:spacing w:line="360" w:lineRule="auto"/>
        <w:jc w:val="both"/>
        <w:rPr>
          <w:rFonts w:ascii="Book Antiqua" w:hAnsi="Book Antiqua" w:cs="Times New Roman"/>
          <w:color w:val="auto"/>
        </w:rPr>
      </w:pPr>
    </w:p>
    <w:p w:rsidR="00EE1566" w:rsidRPr="007A0730" w:rsidRDefault="00EE1566">
      <w:pPr>
        <w:widowControl/>
        <w:jc w:val="left"/>
        <w:rPr>
          <w:rFonts w:ascii="Book Antiqua" w:eastAsia="Times New Roman PSMT" w:hAnsi="Book Antiqua"/>
          <w:b/>
          <w:kern w:val="0"/>
          <w:sz w:val="24"/>
          <w:szCs w:val="24"/>
        </w:rPr>
      </w:pPr>
      <w:r w:rsidRPr="007A0730">
        <w:rPr>
          <w:rFonts w:ascii="Book Antiqua" w:hAnsi="Book Antiqua"/>
          <w:b/>
          <w:sz w:val="24"/>
          <w:szCs w:val="24"/>
        </w:rPr>
        <w:br w:type="page"/>
      </w:r>
    </w:p>
    <w:p w:rsidR="00424AEC" w:rsidRPr="007A0730" w:rsidRDefault="00424AEC" w:rsidP="00424AEC">
      <w:pPr>
        <w:pStyle w:val="Default"/>
        <w:spacing w:line="360" w:lineRule="auto"/>
        <w:jc w:val="both"/>
        <w:rPr>
          <w:rFonts w:ascii="Book Antiqua" w:hAnsi="Book Antiqua" w:cs="Times New Roman"/>
          <w:b/>
          <w:color w:val="auto"/>
        </w:rPr>
      </w:pPr>
      <w:r w:rsidRPr="007A0730">
        <w:rPr>
          <w:rFonts w:ascii="Book Antiqua" w:hAnsi="Book Antiqua" w:cs="Times New Roman"/>
          <w:b/>
          <w:color w:val="auto"/>
        </w:rPr>
        <w:lastRenderedPageBreak/>
        <w:t>Abstract</w:t>
      </w:r>
    </w:p>
    <w:p w:rsidR="00424AEC" w:rsidRPr="007A0730" w:rsidRDefault="00424AEC" w:rsidP="00CC7641">
      <w:pPr>
        <w:spacing w:afterLines="100" w:after="312" w:line="360" w:lineRule="auto"/>
        <w:rPr>
          <w:rFonts w:ascii="Book Antiqua" w:hAnsi="Book Antiqua"/>
          <w:kern w:val="0"/>
          <w:sz w:val="24"/>
          <w:szCs w:val="24"/>
        </w:rPr>
      </w:pPr>
      <w:r w:rsidRPr="007A0730">
        <w:rPr>
          <w:rFonts w:ascii="Book Antiqua" w:hAnsi="Book Antiqua"/>
          <w:b/>
          <w:bCs/>
          <w:kern w:val="0"/>
          <w:sz w:val="24"/>
          <w:szCs w:val="24"/>
        </w:rPr>
        <w:t>AIM</w:t>
      </w:r>
      <w:r w:rsidR="001B365C">
        <w:rPr>
          <w:rFonts w:ascii="Book Antiqua" w:hAnsi="Book Antiqua" w:hint="eastAsia"/>
          <w:b/>
          <w:bCs/>
          <w:kern w:val="0"/>
          <w:sz w:val="24"/>
          <w:szCs w:val="24"/>
        </w:rPr>
        <w:t>:</w:t>
      </w:r>
      <w:r w:rsidRPr="007A0730">
        <w:rPr>
          <w:rFonts w:ascii="Book Antiqua" w:eastAsiaTheme="minorEastAsia" w:hAnsi="Book Antiqua"/>
          <w:b/>
          <w:bCs/>
          <w:kern w:val="0"/>
          <w:sz w:val="24"/>
          <w:szCs w:val="24"/>
        </w:rPr>
        <w:t xml:space="preserve"> </w:t>
      </w:r>
      <w:r w:rsidRPr="007A0730">
        <w:rPr>
          <w:rFonts w:ascii="Book Antiqua" w:hAnsi="Book Antiqua"/>
          <w:bCs/>
          <w:kern w:val="0"/>
          <w:sz w:val="24"/>
          <w:szCs w:val="24"/>
        </w:rPr>
        <w:t xml:space="preserve">To rationally </w:t>
      </w:r>
      <w:r w:rsidRPr="007A0730">
        <w:rPr>
          <w:rFonts w:ascii="Book Antiqua" w:hAnsi="Book Antiqua"/>
          <w:kern w:val="0"/>
          <w:sz w:val="24"/>
          <w:szCs w:val="24"/>
        </w:rPr>
        <w:t xml:space="preserve">evaluate the effect of </w:t>
      </w:r>
      <w:bookmarkStart w:id="37" w:name="OLE_LINK1"/>
      <w:bookmarkStart w:id="38" w:name="OLE_LINK2"/>
      <w:r w:rsidR="001B365C">
        <w:rPr>
          <w:rFonts w:ascii="Book Antiqua" w:hAnsi="Book Antiqua"/>
          <w:kern w:val="0"/>
          <w:sz w:val="24"/>
          <w:szCs w:val="24"/>
        </w:rPr>
        <w:t xml:space="preserve">S-1 </w:t>
      </w:r>
      <w:r w:rsidR="001B365C" w:rsidRPr="001B365C">
        <w:rPr>
          <w:rFonts w:ascii="Book Antiqua" w:hAnsi="Book Antiqua"/>
          <w:i/>
          <w:kern w:val="0"/>
          <w:sz w:val="24"/>
          <w:szCs w:val="24"/>
        </w:rPr>
        <w:t>vs</w:t>
      </w:r>
      <w:r w:rsidR="001B365C">
        <w:rPr>
          <w:rFonts w:ascii="Book Antiqua" w:hAnsi="Book Antiqua" w:hint="eastAsia"/>
          <w:kern w:val="0"/>
          <w:sz w:val="24"/>
          <w:szCs w:val="24"/>
        </w:rPr>
        <w:t xml:space="preserve"> </w:t>
      </w:r>
      <w:r w:rsidRPr="007A0730">
        <w:rPr>
          <w:rFonts w:ascii="Book Antiqua" w:hAnsi="Book Antiqua"/>
          <w:kern w:val="0"/>
          <w:sz w:val="24"/>
          <w:szCs w:val="24"/>
        </w:rPr>
        <w:t>capecitabine</w:t>
      </w:r>
      <w:bookmarkEnd w:id="37"/>
      <w:bookmarkEnd w:id="38"/>
      <w:r w:rsidRPr="007A0730">
        <w:rPr>
          <w:rFonts w:ascii="Book Antiqua" w:hAnsi="Book Antiqua"/>
          <w:bCs/>
          <w:kern w:val="0"/>
          <w:sz w:val="24"/>
          <w:szCs w:val="24"/>
        </w:rPr>
        <w:t>in gastric cancer</w:t>
      </w:r>
      <w:r w:rsidRPr="007A0730">
        <w:rPr>
          <w:rFonts w:ascii="Book Antiqua" w:hAnsi="Book Antiqua"/>
          <w:kern w:val="0"/>
          <w:sz w:val="24"/>
          <w:szCs w:val="24"/>
        </w:rPr>
        <w:t xml:space="preserve">. </w:t>
      </w:r>
    </w:p>
    <w:p w:rsidR="00424AEC" w:rsidRPr="007A0730" w:rsidRDefault="00424AEC" w:rsidP="00CC7641">
      <w:pPr>
        <w:spacing w:afterLines="100" w:after="312" w:line="360" w:lineRule="auto"/>
        <w:rPr>
          <w:rFonts w:ascii="Book Antiqua" w:hAnsi="Book Antiqua"/>
          <w:kern w:val="0"/>
          <w:sz w:val="24"/>
          <w:szCs w:val="24"/>
        </w:rPr>
      </w:pPr>
      <w:r w:rsidRPr="007A0730">
        <w:rPr>
          <w:rFonts w:ascii="Book Antiqua" w:hAnsi="Book Antiqua"/>
          <w:b/>
          <w:bCs/>
          <w:kern w:val="0"/>
          <w:sz w:val="24"/>
          <w:szCs w:val="24"/>
        </w:rPr>
        <w:t>METHODS</w:t>
      </w:r>
      <w:r w:rsidR="001B365C">
        <w:rPr>
          <w:rFonts w:ascii="Book Antiqua" w:hAnsi="Book Antiqua" w:hint="eastAsia"/>
          <w:b/>
          <w:bCs/>
          <w:kern w:val="0"/>
          <w:sz w:val="24"/>
          <w:szCs w:val="24"/>
        </w:rPr>
        <w:t>:</w:t>
      </w:r>
      <w:r w:rsidRPr="007A0730">
        <w:rPr>
          <w:rFonts w:ascii="Book Antiqua" w:hAnsi="Book Antiqua"/>
          <w:b/>
          <w:bCs/>
          <w:kern w:val="0"/>
          <w:sz w:val="24"/>
          <w:szCs w:val="24"/>
        </w:rPr>
        <w:t xml:space="preserve"> </w:t>
      </w:r>
      <w:r w:rsidRPr="007A0730">
        <w:rPr>
          <w:rFonts w:ascii="Book Antiqua" w:hAnsi="Book Antiqua"/>
          <w:kern w:val="0"/>
          <w:sz w:val="24"/>
          <w:szCs w:val="24"/>
        </w:rPr>
        <w:t>MEDLINE, EMBASE, the Cochrane Controlled Trials Register, Google Scholar, and China Journal Full Text Database</w:t>
      </w:r>
      <w:r w:rsidRPr="007A0730">
        <w:rPr>
          <w:rFonts w:ascii="Book Antiqua" w:eastAsiaTheme="minorEastAsia" w:hAnsi="Book Antiqua"/>
          <w:kern w:val="0"/>
          <w:sz w:val="24"/>
          <w:szCs w:val="24"/>
        </w:rPr>
        <w:t xml:space="preserve"> </w:t>
      </w:r>
      <w:r w:rsidRPr="007A0730">
        <w:rPr>
          <w:rFonts w:ascii="Book Antiqua" w:hAnsi="Book Antiqua"/>
          <w:kern w:val="0"/>
          <w:sz w:val="24"/>
          <w:szCs w:val="24"/>
        </w:rPr>
        <w:t>were accessed to collect clinical randomized controlled trials regarding the effect of</w:t>
      </w:r>
      <w:bookmarkStart w:id="39" w:name="OLE_LINK308"/>
      <w:bookmarkStart w:id="40" w:name="OLE_LINK309"/>
      <w:r w:rsidRPr="007A0730">
        <w:rPr>
          <w:rFonts w:ascii="Book Antiqua" w:eastAsiaTheme="minorEastAsia" w:hAnsi="Book Antiqua"/>
          <w:kern w:val="0"/>
          <w:sz w:val="24"/>
          <w:szCs w:val="24"/>
        </w:rPr>
        <w:t xml:space="preserve"> </w:t>
      </w:r>
      <w:r w:rsidR="001B365C">
        <w:rPr>
          <w:rFonts w:ascii="Book Antiqua" w:hAnsi="Book Antiqua"/>
          <w:sz w:val="24"/>
          <w:szCs w:val="24"/>
        </w:rPr>
        <w:t xml:space="preserve">S-1 </w:t>
      </w:r>
      <w:r w:rsidR="001B365C" w:rsidRPr="001B365C">
        <w:rPr>
          <w:rFonts w:ascii="Book Antiqua" w:hAnsi="Book Antiqua"/>
          <w:i/>
          <w:sz w:val="24"/>
          <w:szCs w:val="24"/>
        </w:rPr>
        <w:t>vs</w:t>
      </w:r>
      <w:r w:rsidRPr="007A0730">
        <w:rPr>
          <w:rFonts w:ascii="Book Antiqua" w:eastAsiaTheme="minorEastAsia" w:hAnsi="Book Antiqua"/>
          <w:sz w:val="24"/>
          <w:szCs w:val="24"/>
        </w:rPr>
        <w:t xml:space="preserve"> </w:t>
      </w:r>
      <w:r w:rsidRPr="007A0730">
        <w:rPr>
          <w:rFonts w:ascii="Book Antiqua" w:hAnsi="Book Antiqua"/>
          <w:sz w:val="24"/>
          <w:szCs w:val="24"/>
        </w:rPr>
        <w:t>capecitabine for the treatment of gastric cancer</w:t>
      </w:r>
      <w:r w:rsidRPr="007A0730">
        <w:rPr>
          <w:rFonts w:ascii="Book Antiqua" w:hAnsi="Book Antiqua"/>
          <w:kern w:val="0"/>
          <w:sz w:val="24"/>
          <w:szCs w:val="24"/>
        </w:rPr>
        <w:t xml:space="preserve"> patients</w:t>
      </w:r>
      <w:bookmarkEnd w:id="39"/>
      <w:bookmarkEnd w:id="40"/>
      <w:r w:rsidRPr="007A0730">
        <w:rPr>
          <w:rFonts w:ascii="Book Antiqua" w:hAnsi="Book Antiqua"/>
          <w:kern w:val="0"/>
          <w:sz w:val="24"/>
          <w:szCs w:val="24"/>
        </w:rPr>
        <w:t>. Statistical analysis was performed by meta-analysis. Four randomized controlled trials met the inclusion criteria.</w:t>
      </w:r>
    </w:p>
    <w:p w:rsidR="00424AEC" w:rsidRPr="007A0730" w:rsidRDefault="00424AEC" w:rsidP="00CC7641">
      <w:pPr>
        <w:spacing w:afterLines="100" w:after="312" w:line="360" w:lineRule="auto"/>
        <w:rPr>
          <w:rFonts w:ascii="Book Antiqua" w:hAnsi="Book Antiqua"/>
          <w:sz w:val="24"/>
          <w:szCs w:val="24"/>
        </w:rPr>
      </w:pPr>
      <w:r w:rsidRPr="007A0730">
        <w:rPr>
          <w:rFonts w:ascii="Book Antiqua" w:hAnsi="Book Antiqua"/>
          <w:b/>
          <w:bCs/>
          <w:kern w:val="0"/>
          <w:sz w:val="24"/>
          <w:szCs w:val="24"/>
        </w:rPr>
        <w:t>RESULTS</w:t>
      </w:r>
      <w:r w:rsidR="00B05567">
        <w:rPr>
          <w:rFonts w:ascii="Book Antiqua" w:hAnsi="Book Antiqua" w:hint="eastAsia"/>
          <w:b/>
          <w:bCs/>
          <w:kern w:val="0"/>
          <w:sz w:val="24"/>
          <w:szCs w:val="24"/>
        </w:rPr>
        <w:t>:</w:t>
      </w:r>
      <w:r w:rsidRPr="007A0730">
        <w:rPr>
          <w:rFonts w:ascii="Book Antiqua" w:eastAsiaTheme="minorEastAsia" w:hAnsi="Book Antiqua"/>
          <w:b/>
          <w:bCs/>
          <w:kern w:val="0"/>
          <w:sz w:val="24"/>
          <w:szCs w:val="24"/>
        </w:rPr>
        <w:t xml:space="preserve"> </w:t>
      </w:r>
      <w:r w:rsidRPr="007A0730">
        <w:rPr>
          <w:rFonts w:ascii="Book Antiqua" w:hAnsi="Book Antiqua"/>
          <w:kern w:val="0"/>
          <w:sz w:val="24"/>
          <w:szCs w:val="24"/>
        </w:rPr>
        <w:t xml:space="preserve">Compared with </w:t>
      </w:r>
      <w:r w:rsidRPr="007A0730">
        <w:rPr>
          <w:rFonts w:ascii="Book Antiqua" w:hAnsi="Book Antiqua"/>
          <w:sz w:val="24"/>
          <w:szCs w:val="24"/>
        </w:rPr>
        <w:t>capecitabine regimens</w:t>
      </w:r>
      <w:r w:rsidRPr="007A0730">
        <w:rPr>
          <w:rFonts w:ascii="Book Antiqua" w:hAnsi="Book Antiqua"/>
          <w:kern w:val="0"/>
          <w:sz w:val="24"/>
          <w:szCs w:val="24"/>
        </w:rPr>
        <w:t xml:space="preserve">, the </w:t>
      </w:r>
      <w:r w:rsidRPr="007A0730">
        <w:rPr>
          <w:rFonts w:ascii="Book Antiqua" w:hAnsi="Book Antiqua"/>
          <w:sz w:val="24"/>
          <w:szCs w:val="24"/>
        </w:rPr>
        <w:t>1-year survival rate in gastric cancer</w:t>
      </w:r>
      <w:r w:rsidRPr="007A0730">
        <w:rPr>
          <w:rFonts w:ascii="Book Antiqua" w:hAnsi="Book Antiqua"/>
          <w:kern w:val="0"/>
          <w:sz w:val="24"/>
          <w:szCs w:val="24"/>
        </w:rPr>
        <w:t xml:space="preserve"> patients was </w:t>
      </w:r>
      <w:r w:rsidR="001B365C">
        <w:rPr>
          <w:rFonts w:ascii="Book Antiqua" w:hAnsi="Book Antiqua"/>
          <w:sz w:val="24"/>
          <w:szCs w:val="24"/>
        </w:rPr>
        <w:t>0.80</w:t>
      </w:r>
      <w:r w:rsidR="001B365C">
        <w:rPr>
          <w:rFonts w:ascii="Book Antiqua" w:hAnsi="Book Antiqua" w:hint="eastAsia"/>
          <w:sz w:val="24"/>
          <w:szCs w:val="24"/>
        </w:rPr>
        <w:t xml:space="preserve"> </w:t>
      </w:r>
      <w:r w:rsidR="001B365C">
        <w:rPr>
          <w:rFonts w:ascii="Book Antiqua" w:hAnsi="Book Antiqua"/>
          <w:sz w:val="24"/>
          <w:szCs w:val="24"/>
        </w:rPr>
        <w:t>(95%</w:t>
      </w:r>
      <w:r w:rsidRPr="007A0730">
        <w:rPr>
          <w:rFonts w:ascii="Book Antiqua" w:hAnsi="Book Antiqua"/>
          <w:sz w:val="24"/>
          <w:szCs w:val="24"/>
        </w:rPr>
        <w:t>CI:</w:t>
      </w:r>
      <w:r w:rsidR="001B365C">
        <w:rPr>
          <w:rFonts w:ascii="Book Antiqua" w:hAnsi="Book Antiqua" w:hint="eastAsia"/>
          <w:sz w:val="24"/>
          <w:szCs w:val="24"/>
        </w:rPr>
        <w:t xml:space="preserve"> </w:t>
      </w:r>
      <w:r w:rsidRPr="007A0730">
        <w:rPr>
          <w:rFonts w:ascii="Book Antiqua" w:hAnsi="Book Antiqua"/>
          <w:sz w:val="24"/>
          <w:szCs w:val="24"/>
        </w:rPr>
        <w:t xml:space="preserve">0.52-1.21, </w:t>
      </w:r>
      <w:r w:rsidR="001B365C" w:rsidRPr="001B365C">
        <w:rPr>
          <w:rFonts w:ascii="Book Antiqua" w:hAnsi="Book Antiqua"/>
          <w:i/>
          <w:sz w:val="24"/>
          <w:szCs w:val="24"/>
        </w:rPr>
        <w:t xml:space="preserve">P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0.29)</w:t>
      </w:r>
      <w:r w:rsidRPr="007A0730">
        <w:rPr>
          <w:rFonts w:ascii="Book Antiqua" w:hAnsi="Book Antiqua"/>
          <w:kern w:val="0"/>
          <w:sz w:val="24"/>
          <w:szCs w:val="24"/>
        </w:rPr>
        <w:t xml:space="preserve">.  The </w:t>
      </w:r>
      <w:r w:rsidRPr="007A0730">
        <w:rPr>
          <w:rFonts w:ascii="Book Antiqua" w:hAnsi="Book Antiqua"/>
          <w:sz w:val="24"/>
          <w:szCs w:val="24"/>
        </w:rPr>
        <w:t>overall response rate</w:t>
      </w:r>
      <w:r w:rsidR="001B365C">
        <w:rPr>
          <w:rFonts w:ascii="Book Antiqua" w:hAnsi="Book Antiqua"/>
          <w:kern w:val="0"/>
          <w:sz w:val="24"/>
          <w:szCs w:val="24"/>
        </w:rPr>
        <w:t xml:space="preserve"> of S-1 </w:t>
      </w:r>
      <w:r w:rsidR="001B365C" w:rsidRPr="001B365C">
        <w:rPr>
          <w:rFonts w:ascii="Book Antiqua" w:hAnsi="Book Antiqua"/>
          <w:i/>
          <w:kern w:val="0"/>
          <w:sz w:val="24"/>
          <w:szCs w:val="24"/>
        </w:rPr>
        <w:t>vs</w:t>
      </w:r>
      <w:r w:rsidRPr="007A0730">
        <w:rPr>
          <w:rFonts w:ascii="Book Antiqua" w:eastAsiaTheme="minorEastAsia" w:hAnsi="Book Antiqua"/>
          <w:kern w:val="0"/>
          <w:sz w:val="24"/>
          <w:szCs w:val="24"/>
        </w:rPr>
        <w:t xml:space="preserve"> </w:t>
      </w:r>
      <w:r w:rsidRPr="007A0730">
        <w:rPr>
          <w:rFonts w:ascii="Book Antiqua" w:hAnsi="Book Antiqua"/>
          <w:sz w:val="24"/>
          <w:szCs w:val="24"/>
        </w:rPr>
        <w:t xml:space="preserve">capecitabine </w:t>
      </w:r>
      <w:r w:rsidRPr="007A0730">
        <w:rPr>
          <w:rFonts w:ascii="Book Antiqua" w:hAnsi="Book Antiqua"/>
          <w:kern w:val="0"/>
          <w:sz w:val="24"/>
          <w:szCs w:val="24"/>
        </w:rPr>
        <w:t xml:space="preserve">was </w:t>
      </w:r>
      <w:r w:rsidR="001B365C">
        <w:rPr>
          <w:rFonts w:ascii="Book Antiqua" w:hAnsi="Book Antiqua"/>
          <w:sz w:val="24"/>
          <w:szCs w:val="24"/>
        </w:rPr>
        <w:t>0.94</w:t>
      </w:r>
      <w:r w:rsidR="001B365C">
        <w:rPr>
          <w:rFonts w:ascii="Book Antiqua" w:hAnsi="Book Antiqua" w:hint="eastAsia"/>
          <w:sz w:val="24"/>
          <w:szCs w:val="24"/>
        </w:rPr>
        <w:t xml:space="preserve"> </w:t>
      </w:r>
      <w:r w:rsidR="001B365C">
        <w:rPr>
          <w:rFonts w:ascii="Book Antiqua" w:hAnsi="Book Antiqua"/>
          <w:sz w:val="24"/>
          <w:szCs w:val="24"/>
        </w:rPr>
        <w:t>(95%</w:t>
      </w:r>
      <w:r w:rsidRPr="007A0730">
        <w:rPr>
          <w:rFonts w:ascii="Book Antiqua" w:hAnsi="Book Antiqua"/>
          <w:sz w:val="24"/>
          <w:szCs w:val="24"/>
        </w:rPr>
        <w:t>CI</w:t>
      </w:r>
      <w:r w:rsidR="001B365C">
        <w:rPr>
          <w:rFonts w:ascii="Book Antiqua" w:hAnsi="Book Antiqua" w:hint="eastAsia"/>
          <w:sz w:val="24"/>
          <w:szCs w:val="24"/>
        </w:rPr>
        <w:t>:</w:t>
      </w:r>
      <w:r w:rsidRPr="007A0730">
        <w:rPr>
          <w:rFonts w:ascii="Book Antiqua" w:hAnsi="Book Antiqua"/>
          <w:sz w:val="24"/>
          <w:szCs w:val="24"/>
        </w:rPr>
        <w:t xml:space="preserve"> 0.59-1.51, </w:t>
      </w:r>
      <w:r w:rsidR="001B365C" w:rsidRPr="001B365C">
        <w:rPr>
          <w:rFonts w:ascii="Book Antiqua" w:hAnsi="Book Antiqua"/>
          <w:i/>
          <w:sz w:val="24"/>
          <w:szCs w:val="24"/>
        </w:rPr>
        <w:t xml:space="preserve">P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0.93)</w:t>
      </w:r>
      <w:r w:rsidRPr="007A0730">
        <w:rPr>
          <w:rFonts w:ascii="Book Antiqua" w:hAnsi="Book Antiqua"/>
          <w:kern w:val="0"/>
          <w:sz w:val="24"/>
          <w:szCs w:val="24"/>
        </w:rPr>
        <w:t xml:space="preserve">. Compared with </w:t>
      </w:r>
      <w:r w:rsidRPr="007A0730">
        <w:rPr>
          <w:rFonts w:ascii="Book Antiqua" w:hAnsi="Book Antiqua"/>
          <w:sz w:val="24"/>
          <w:szCs w:val="24"/>
        </w:rPr>
        <w:t>capecitabine regimens</w:t>
      </w:r>
      <w:r w:rsidRPr="007A0730">
        <w:rPr>
          <w:rFonts w:ascii="Book Antiqua" w:hAnsi="Book Antiqua"/>
          <w:kern w:val="0"/>
          <w:sz w:val="24"/>
          <w:szCs w:val="24"/>
        </w:rPr>
        <w:t xml:space="preserve">, the </w:t>
      </w:r>
      <w:r w:rsidRPr="007A0730">
        <w:rPr>
          <w:rFonts w:ascii="Book Antiqua" w:hAnsi="Book Antiqua"/>
          <w:sz w:val="24"/>
          <w:szCs w:val="24"/>
        </w:rPr>
        <w:t>most frequent hematologictoxicities were neutropenia (OR</w:t>
      </w:r>
      <w:r w:rsidR="001B365C">
        <w:rPr>
          <w:rFonts w:ascii="Book Antiqua" w:hAnsi="Book Antiqua" w:hint="eastAsia"/>
          <w:sz w:val="24"/>
          <w:szCs w:val="24"/>
        </w:rPr>
        <w:t xml:space="preserve"> </w:t>
      </w:r>
      <w:r w:rsidRPr="007A0730">
        <w:rPr>
          <w:rFonts w:ascii="Book Antiqua" w:hAnsi="Book Antiqua"/>
          <w:sz w:val="24"/>
          <w:szCs w:val="24"/>
        </w:rPr>
        <w:t>=</w:t>
      </w:r>
      <w:r w:rsidR="001B365C">
        <w:rPr>
          <w:rFonts w:ascii="Book Antiqua" w:hAnsi="Book Antiqua" w:hint="eastAsia"/>
          <w:sz w:val="24"/>
          <w:szCs w:val="24"/>
        </w:rPr>
        <w:t xml:space="preserve"> </w:t>
      </w:r>
      <w:r w:rsidR="001B365C">
        <w:rPr>
          <w:rFonts w:ascii="Book Antiqua" w:hAnsi="Book Antiqua"/>
          <w:sz w:val="24"/>
          <w:szCs w:val="24"/>
        </w:rPr>
        <w:t>0.99, 95%</w:t>
      </w:r>
      <w:r w:rsidRPr="007A0730">
        <w:rPr>
          <w:rFonts w:ascii="Book Antiqua" w:hAnsi="Book Antiqua"/>
          <w:sz w:val="24"/>
          <w:szCs w:val="24"/>
        </w:rPr>
        <w:t xml:space="preserve">CI: 0.65-1.49, </w:t>
      </w:r>
      <w:r w:rsidR="001B365C" w:rsidRPr="001B365C">
        <w:rPr>
          <w:rFonts w:ascii="Book Antiqua" w:hAnsi="Book Antiqua"/>
          <w:i/>
          <w:sz w:val="24"/>
          <w:szCs w:val="24"/>
        </w:rPr>
        <w:t xml:space="preserve">P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0.94) and</w:t>
      </w:r>
      <w:r w:rsidR="001B365C">
        <w:rPr>
          <w:rFonts w:ascii="Book Antiqua" w:hAnsi="Book Antiqua"/>
          <w:sz w:val="24"/>
          <w:szCs w:val="24"/>
        </w:rPr>
        <w:t xml:space="preserve"> thrombocytopenia (OR</w:t>
      </w:r>
      <w:r w:rsidR="001B365C">
        <w:rPr>
          <w:rFonts w:ascii="Book Antiqua" w:hAnsi="Book Antiqua" w:hint="eastAsia"/>
          <w:sz w:val="24"/>
          <w:szCs w:val="24"/>
        </w:rPr>
        <w:t xml:space="preserve"> </w:t>
      </w:r>
      <w:r w:rsidR="001B365C">
        <w:rPr>
          <w:rFonts w:ascii="Book Antiqua" w:hAnsi="Book Antiqua"/>
          <w:sz w:val="24"/>
          <w:szCs w:val="24"/>
        </w:rPr>
        <w:t>=</w:t>
      </w:r>
      <w:r w:rsidR="001B365C">
        <w:rPr>
          <w:rFonts w:ascii="Book Antiqua" w:hAnsi="Book Antiqua" w:hint="eastAsia"/>
          <w:sz w:val="24"/>
          <w:szCs w:val="24"/>
        </w:rPr>
        <w:t xml:space="preserve"> </w:t>
      </w:r>
      <w:r w:rsidR="001B365C">
        <w:rPr>
          <w:rFonts w:ascii="Book Antiqua" w:hAnsi="Book Antiqua"/>
          <w:sz w:val="24"/>
          <w:szCs w:val="24"/>
        </w:rPr>
        <w:t>0.72, 95%</w:t>
      </w:r>
      <w:r w:rsidRPr="007A0730">
        <w:rPr>
          <w:rFonts w:ascii="Book Antiqua" w:hAnsi="Book Antiqua"/>
          <w:sz w:val="24"/>
          <w:szCs w:val="24"/>
        </w:rPr>
        <w:t xml:space="preserve">CI: 0.31-1.67, </w:t>
      </w:r>
      <w:r w:rsidR="001B365C" w:rsidRPr="001B365C">
        <w:rPr>
          <w:rFonts w:ascii="Book Antiqua" w:hAnsi="Book Antiqua"/>
          <w:i/>
          <w:sz w:val="24"/>
          <w:szCs w:val="24"/>
        </w:rPr>
        <w:t xml:space="preserve">P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0.44). The most frequent non-hematologic toxicities included nausea (OR</w:t>
      </w:r>
      <w:r w:rsidR="001B365C">
        <w:rPr>
          <w:rFonts w:ascii="Book Antiqua" w:hAnsi="Book Antiqua" w:hint="eastAsia"/>
          <w:sz w:val="24"/>
          <w:szCs w:val="24"/>
        </w:rPr>
        <w:t xml:space="preserve">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 xml:space="preserve">0.85, 95%: CI 0.56-1.28, </w:t>
      </w:r>
      <w:r w:rsidR="001B365C" w:rsidRPr="001B365C">
        <w:rPr>
          <w:rFonts w:ascii="Book Antiqua" w:hAnsi="Book Antiqua"/>
          <w:i/>
          <w:sz w:val="24"/>
          <w:szCs w:val="24"/>
        </w:rPr>
        <w:t xml:space="preserve">P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0.43) and h</w:t>
      </w:r>
      <w:r w:rsidR="001B365C">
        <w:rPr>
          <w:rFonts w:ascii="Book Antiqua" w:hAnsi="Book Antiqua"/>
          <w:sz w:val="24"/>
          <w:szCs w:val="24"/>
        </w:rPr>
        <w:t>and-foot syndrome (OR</w:t>
      </w:r>
      <w:r w:rsidR="001B365C">
        <w:rPr>
          <w:rFonts w:ascii="Book Antiqua" w:hAnsi="Book Antiqua" w:hint="eastAsia"/>
          <w:sz w:val="24"/>
          <w:szCs w:val="24"/>
        </w:rPr>
        <w:t xml:space="preserve"> </w:t>
      </w:r>
      <w:r w:rsidR="001B365C">
        <w:rPr>
          <w:rFonts w:ascii="Book Antiqua" w:hAnsi="Book Antiqua"/>
          <w:sz w:val="24"/>
          <w:szCs w:val="24"/>
        </w:rPr>
        <w:t>=</w:t>
      </w:r>
      <w:r w:rsidR="001B365C">
        <w:rPr>
          <w:rFonts w:ascii="Book Antiqua" w:hAnsi="Book Antiqua" w:hint="eastAsia"/>
          <w:sz w:val="24"/>
          <w:szCs w:val="24"/>
        </w:rPr>
        <w:t xml:space="preserve"> </w:t>
      </w:r>
      <w:r w:rsidR="001B365C">
        <w:rPr>
          <w:rFonts w:ascii="Book Antiqua" w:hAnsi="Book Antiqua"/>
          <w:sz w:val="24"/>
          <w:szCs w:val="24"/>
        </w:rPr>
        <w:t>0.16, 95%</w:t>
      </w:r>
      <w:r w:rsidRPr="007A0730">
        <w:rPr>
          <w:rFonts w:ascii="Book Antiqua" w:hAnsi="Book Antiqua"/>
          <w:sz w:val="24"/>
          <w:szCs w:val="24"/>
        </w:rPr>
        <w:t xml:space="preserve">CI: 0.10-0.27, </w:t>
      </w:r>
      <w:r w:rsidR="001B365C" w:rsidRPr="001B365C">
        <w:rPr>
          <w:rFonts w:ascii="Book Antiqua" w:hAnsi="Book Antiqua"/>
          <w:i/>
          <w:sz w:val="24"/>
          <w:szCs w:val="24"/>
        </w:rPr>
        <w:t>P</w:t>
      </w:r>
      <w:r w:rsidRPr="007A0730">
        <w:rPr>
          <w:rFonts w:ascii="Book Antiqua" w:hAnsi="Book Antiqua"/>
          <w:sz w:val="24"/>
          <w:szCs w:val="24"/>
        </w:rPr>
        <w:t xml:space="preserve"> &lt; 0.00001).</w:t>
      </w:r>
    </w:p>
    <w:p w:rsidR="00424AEC" w:rsidRPr="007A0730" w:rsidRDefault="00424AEC" w:rsidP="00424AEC">
      <w:pPr>
        <w:spacing w:line="360" w:lineRule="auto"/>
        <w:rPr>
          <w:rFonts w:ascii="Book Antiqua" w:hAnsi="Book Antiqua"/>
          <w:b/>
          <w:sz w:val="24"/>
          <w:szCs w:val="24"/>
        </w:rPr>
      </w:pPr>
      <w:r w:rsidRPr="007A0730">
        <w:rPr>
          <w:rFonts w:ascii="Book Antiqua" w:hAnsi="Book Antiqua"/>
          <w:b/>
          <w:sz w:val="24"/>
          <w:szCs w:val="24"/>
        </w:rPr>
        <w:t>CONCLUSION</w:t>
      </w:r>
      <w:r w:rsidR="00B05567">
        <w:rPr>
          <w:rFonts w:ascii="Book Antiqua" w:hAnsi="Book Antiqua" w:hint="eastAsia"/>
          <w:b/>
          <w:sz w:val="24"/>
          <w:szCs w:val="24"/>
        </w:rPr>
        <w:t>:</w:t>
      </w:r>
      <w:r w:rsidRPr="007A0730">
        <w:rPr>
          <w:rFonts w:ascii="Book Antiqua" w:hAnsi="Book Antiqua"/>
          <w:kern w:val="0"/>
          <w:sz w:val="24"/>
          <w:szCs w:val="24"/>
        </w:rPr>
        <w:t xml:space="preserve"> The existing studies suggest that S-1 is not more effective than capecitabine in the treatment of </w:t>
      </w:r>
      <w:r w:rsidRPr="007A0730">
        <w:rPr>
          <w:rFonts w:ascii="Book Antiqua" w:hAnsi="Book Antiqua"/>
          <w:bCs/>
          <w:kern w:val="0"/>
          <w:sz w:val="24"/>
          <w:szCs w:val="24"/>
        </w:rPr>
        <w:t>gastric cancer patients</w:t>
      </w:r>
      <w:r w:rsidRPr="007A0730">
        <w:rPr>
          <w:rFonts w:ascii="Book Antiqua" w:hAnsi="Book Antiqua"/>
          <w:kern w:val="0"/>
          <w:sz w:val="24"/>
          <w:szCs w:val="24"/>
        </w:rPr>
        <w:t xml:space="preserve"> but exhibits less </w:t>
      </w:r>
      <w:r w:rsidRPr="007A0730">
        <w:rPr>
          <w:rFonts w:ascii="Book Antiqua" w:hAnsi="Book Antiqua"/>
          <w:sz w:val="24"/>
          <w:szCs w:val="24"/>
        </w:rPr>
        <w:t>toxicity with regard to hand-foot syndrome.</w:t>
      </w:r>
    </w:p>
    <w:p w:rsidR="00EE1566" w:rsidRPr="007A0730" w:rsidRDefault="00EE1566" w:rsidP="00EE1566">
      <w:pPr>
        <w:spacing w:line="360" w:lineRule="auto"/>
        <w:rPr>
          <w:rFonts w:ascii="Book Antiqua" w:hAnsi="Book Antiqua"/>
          <w:sz w:val="24"/>
          <w:szCs w:val="24"/>
        </w:rPr>
      </w:pPr>
    </w:p>
    <w:p w:rsidR="00EE1566" w:rsidRPr="007A0730" w:rsidRDefault="00EE1566" w:rsidP="00CC7641">
      <w:pPr>
        <w:spacing w:afterLines="100" w:after="312" w:line="360" w:lineRule="auto"/>
        <w:rPr>
          <w:rFonts w:ascii="Book Antiqua" w:hAnsi="Book Antiqua"/>
          <w:kern w:val="0"/>
          <w:sz w:val="24"/>
          <w:szCs w:val="24"/>
        </w:rPr>
      </w:pPr>
      <w:r w:rsidRPr="007A0730">
        <w:rPr>
          <w:rFonts w:ascii="Book Antiqua" w:hAnsi="Book Antiqua"/>
          <w:sz w:val="24"/>
          <w:szCs w:val="24"/>
        </w:rPr>
        <w:t xml:space="preserve">© </w:t>
      </w:r>
      <w:r w:rsidRPr="007A0730">
        <w:rPr>
          <w:rFonts w:ascii="Book Antiqua" w:hAnsi="Book Antiqua" w:cs="Arial Unicode MS"/>
          <w:sz w:val="24"/>
          <w:szCs w:val="24"/>
        </w:rPr>
        <w:t>2014 Baishideng Publishing Group Inc. All rights reserved.</w:t>
      </w:r>
    </w:p>
    <w:p w:rsidR="00BC2924" w:rsidRPr="007A0730" w:rsidRDefault="00BC2924" w:rsidP="00EE1566">
      <w:pPr>
        <w:spacing w:line="360" w:lineRule="auto"/>
        <w:rPr>
          <w:rFonts w:ascii="Book Antiqua" w:hAnsi="Book Antiqua"/>
          <w:kern w:val="0"/>
          <w:sz w:val="24"/>
          <w:szCs w:val="24"/>
        </w:rPr>
      </w:pPr>
      <w:r w:rsidRPr="007A0730">
        <w:rPr>
          <w:rFonts w:ascii="Book Antiqua" w:hAnsi="Book Antiqua"/>
          <w:b/>
          <w:bCs/>
          <w:kern w:val="0"/>
          <w:sz w:val="24"/>
          <w:szCs w:val="24"/>
        </w:rPr>
        <w:t>Key words</w:t>
      </w:r>
      <w:r w:rsidR="001B365C">
        <w:rPr>
          <w:rFonts w:ascii="Book Antiqua" w:hAnsi="Book Antiqua" w:hint="eastAsia"/>
          <w:b/>
          <w:bCs/>
          <w:kern w:val="0"/>
          <w:sz w:val="24"/>
          <w:szCs w:val="24"/>
        </w:rPr>
        <w:t>:</w:t>
      </w:r>
      <w:r w:rsidRPr="007A0730">
        <w:rPr>
          <w:rFonts w:ascii="Book Antiqua" w:hAnsi="Book Antiqua"/>
          <w:b/>
          <w:bCs/>
          <w:kern w:val="0"/>
          <w:sz w:val="24"/>
          <w:szCs w:val="24"/>
        </w:rPr>
        <w:t xml:space="preserve"> </w:t>
      </w:r>
      <w:r w:rsidR="001B365C" w:rsidRPr="007A0730">
        <w:rPr>
          <w:rFonts w:ascii="Book Antiqua" w:hAnsi="Book Antiqua"/>
          <w:kern w:val="0"/>
          <w:sz w:val="24"/>
          <w:szCs w:val="24"/>
        </w:rPr>
        <w:t xml:space="preserve">Gastric </w:t>
      </w:r>
      <w:r w:rsidR="005066B9" w:rsidRPr="007A0730">
        <w:rPr>
          <w:rFonts w:ascii="Book Antiqua" w:hAnsi="Book Antiqua"/>
          <w:kern w:val="0"/>
          <w:sz w:val="24"/>
          <w:szCs w:val="24"/>
        </w:rPr>
        <w:t xml:space="preserve">cancer; S-1; </w:t>
      </w:r>
      <w:r w:rsidR="001B365C" w:rsidRPr="007A0730">
        <w:rPr>
          <w:rFonts w:ascii="Book Antiqua" w:hAnsi="Book Antiqua"/>
          <w:kern w:val="0"/>
          <w:sz w:val="24"/>
          <w:szCs w:val="24"/>
        </w:rPr>
        <w:t>Capecibine</w:t>
      </w:r>
      <w:r w:rsidRPr="007A0730">
        <w:rPr>
          <w:rFonts w:ascii="Book Antiqua" w:hAnsi="Book Antiqua"/>
          <w:kern w:val="0"/>
          <w:sz w:val="24"/>
          <w:szCs w:val="24"/>
        </w:rPr>
        <w:t xml:space="preserve">; </w:t>
      </w:r>
      <w:r w:rsidR="001B365C" w:rsidRPr="007A0730">
        <w:rPr>
          <w:rFonts w:ascii="Book Antiqua" w:hAnsi="Book Antiqua"/>
          <w:kern w:val="0"/>
          <w:sz w:val="24"/>
          <w:szCs w:val="24"/>
        </w:rPr>
        <w:t xml:space="preserve">Randomized </w:t>
      </w:r>
      <w:r w:rsidRPr="007A0730">
        <w:rPr>
          <w:rFonts w:ascii="Book Antiqua" w:hAnsi="Book Antiqua"/>
          <w:kern w:val="0"/>
          <w:sz w:val="24"/>
          <w:szCs w:val="24"/>
        </w:rPr>
        <w:t>controlled tr</w:t>
      </w:r>
      <w:r w:rsidR="005066B9" w:rsidRPr="007A0730">
        <w:rPr>
          <w:rFonts w:ascii="Book Antiqua" w:hAnsi="Book Antiqua"/>
          <w:kern w:val="0"/>
          <w:sz w:val="24"/>
          <w:szCs w:val="24"/>
        </w:rPr>
        <w:t>ails</w:t>
      </w:r>
      <w:r w:rsidRPr="007A0730">
        <w:rPr>
          <w:rFonts w:ascii="Book Antiqua" w:hAnsi="Book Antiqua"/>
          <w:kern w:val="0"/>
          <w:sz w:val="24"/>
          <w:szCs w:val="24"/>
        </w:rPr>
        <w:t>; Meta-analysis</w:t>
      </w:r>
    </w:p>
    <w:p w:rsidR="00EE1566" w:rsidRPr="001B365C" w:rsidRDefault="00EE1566" w:rsidP="00EE1566">
      <w:pPr>
        <w:spacing w:line="360" w:lineRule="auto"/>
        <w:rPr>
          <w:rFonts w:ascii="Book Antiqua" w:hAnsi="Book Antiqua"/>
          <w:kern w:val="0"/>
          <w:sz w:val="24"/>
          <w:szCs w:val="24"/>
        </w:rPr>
      </w:pPr>
    </w:p>
    <w:p w:rsidR="00AE2A3F" w:rsidRPr="001B365C" w:rsidRDefault="00EE1566" w:rsidP="00AE2A3F">
      <w:pPr>
        <w:spacing w:line="360" w:lineRule="auto"/>
        <w:rPr>
          <w:rFonts w:ascii="Book Antiqua" w:hAnsi="Book Antiqua" w:cs="Arial Unicode MS"/>
          <w:b/>
          <w:sz w:val="24"/>
          <w:szCs w:val="24"/>
        </w:rPr>
      </w:pPr>
      <w:bookmarkStart w:id="41" w:name="OLE_LINK107"/>
      <w:bookmarkStart w:id="42" w:name="OLE_LINK412"/>
      <w:bookmarkStart w:id="43" w:name="OLE_LINK413"/>
      <w:bookmarkStart w:id="44" w:name="OLE_LINK434"/>
      <w:bookmarkStart w:id="45" w:name="OLE_LINK442"/>
      <w:bookmarkStart w:id="46" w:name="OLE_LINK350"/>
      <w:bookmarkStart w:id="47" w:name="OLE_LINK351"/>
      <w:bookmarkStart w:id="48" w:name="OLE_LINK408"/>
      <w:r w:rsidRPr="007A0730">
        <w:rPr>
          <w:rFonts w:ascii="Book Antiqua" w:eastAsia="Times New Roman" w:hAnsi="Book Antiqua" w:cs="Arial Unicode MS"/>
          <w:b/>
          <w:sz w:val="24"/>
          <w:szCs w:val="24"/>
        </w:rPr>
        <w:t>Core tip:</w:t>
      </w:r>
      <w:bookmarkEnd w:id="41"/>
      <w:bookmarkEnd w:id="42"/>
      <w:bookmarkEnd w:id="43"/>
      <w:bookmarkEnd w:id="44"/>
      <w:bookmarkEnd w:id="45"/>
      <w:r w:rsidR="001B365C">
        <w:rPr>
          <w:rFonts w:ascii="Book Antiqua" w:hAnsi="Book Antiqua" w:cs="Arial Unicode MS" w:hint="eastAsia"/>
          <w:b/>
          <w:sz w:val="24"/>
          <w:szCs w:val="24"/>
        </w:rPr>
        <w:t xml:space="preserve"> </w:t>
      </w:r>
      <w:r w:rsidR="00AE2A3F" w:rsidRPr="007A0730">
        <w:rPr>
          <w:rFonts w:ascii="Book Antiqua" w:hAnsi="Book Antiqua"/>
          <w:sz w:val="24"/>
          <w:szCs w:val="24"/>
        </w:rPr>
        <w:t>Systemic chemotherapy have been proved to an important treatment for advanced gastric cancer patients, combination regimen containing 5-ﬂourouracil</w:t>
      </w:r>
      <w:r w:rsidR="001B365C">
        <w:rPr>
          <w:rFonts w:ascii="Book Antiqua" w:hAnsi="Book Antiqua" w:hint="eastAsia"/>
          <w:sz w:val="24"/>
          <w:szCs w:val="24"/>
        </w:rPr>
        <w:t xml:space="preserve"> </w:t>
      </w:r>
      <w:r w:rsidR="00AE2A3F" w:rsidRPr="007A0730">
        <w:rPr>
          <w:rFonts w:ascii="Book Antiqua" w:hAnsi="Book Antiqua"/>
          <w:sz w:val="24"/>
          <w:szCs w:val="24"/>
        </w:rPr>
        <w:t xml:space="preserve">is most commonly used worldwide. S-1 and capecitabine are </w:t>
      </w:r>
      <w:r w:rsidR="00AE2A3F" w:rsidRPr="007A0730">
        <w:rPr>
          <w:rFonts w:ascii="Book Antiqua" w:hAnsi="Book Antiqua"/>
          <w:sz w:val="24"/>
          <w:szCs w:val="24"/>
        </w:rPr>
        <w:lastRenderedPageBreak/>
        <w:t>both oral fluoropyrimidinecarbamate and have been proved to be effective for gastric cancer patients. This is the first meta-analysis to</w:t>
      </w:r>
      <w:r w:rsidR="00AE2A3F" w:rsidRPr="007A0730">
        <w:rPr>
          <w:rFonts w:ascii="Book Antiqua" w:hAnsi="Book Antiqua"/>
          <w:bCs/>
          <w:kern w:val="0"/>
          <w:sz w:val="24"/>
          <w:szCs w:val="24"/>
        </w:rPr>
        <w:t xml:space="preserve"> systematically compare</w:t>
      </w:r>
      <w:r w:rsidR="00AE2A3F" w:rsidRPr="007A0730">
        <w:rPr>
          <w:rFonts w:ascii="Book Antiqua" w:hAnsi="Book Antiqua"/>
          <w:kern w:val="0"/>
          <w:sz w:val="24"/>
          <w:szCs w:val="24"/>
        </w:rPr>
        <w:t xml:space="preserve"> the effects between S-1 and capecitabine </w:t>
      </w:r>
      <w:r w:rsidR="00AE2A3F" w:rsidRPr="007A0730">
        <w:rPr>
          <w:rFonts w:ascii="Book Antiqua" w:hAnsi="Book Antiqua"/>
          <w:bCs/>
          <w:kern w:val="0"/>
          <w:sz w:val="24"/>
          <w:szCs w:val="24"/>
        </w:rPr>
        <w:t>against gastric cancer</w:t>
      </w:r>
      <w:r w:rsidR="00AE2A3F" w:rsidRPr="007A0730">
        <w:rPr>
          <w:rFonts w:ascii="Book Antiqua" w:hAnsi="Book Antiqua"/>
          <w:sz w:val="24"/>
          <w:szCs w:val="24"/>
        </w:rPr>
        <w:t xml:space="preserve"> for better understanding the efficacy, safety, and feasibility of these anticancer drugs. It </w:t>
      </w:r>
      <w:r w:rsidR="005066B9" w:rsidRPr="007A0730">
        <w:rPr>
          <w:rFonts w:ascii="Book Antiqua" w:hAnsi="Book Antiqua"/>
          <w:sz w:val="24"/>
          <w:szCs w:val="24"/>
        </w:rPr>
        <w:t>may</w:t>
      </w:r>
      <w:r w:rsidR="00AE2A3F" w:rsidRPr="007A0730">
        <w:rPr>
          <w:rFonts w:ascii="Book Antiqua" w:hAnsi="Book Antiqua"/>
          <w:sz w:val="24"/>
          <w:szCs w:val="24"/>
        </w:rPr>
        <w:t xml:space="preserve"> contribute to the better treatment and quality of life for the patients with advanced gastric cancer.</w:t>
      </w:r>
      <w:r w:rsidR="00AE2A3F" w:rsidRPr="007A0730">
        <w:rPr>
          <w:rFonts w:ascii="Book Antiqua" w:hAnsi="Book Antiqua"/>
          <w:b/>
          <w:i/>
          <w:sz w:val="24"/>
          <w:szCs w:val="24"/>
        </w:rPr>
        <w:t xml:space="preserve"> </w:t>
      </w:r>
    </w:p>
    <w:p w:rsidR="00EE1566" w:rsidRPr="007A0730" w:rsidRDefault="00EE1566" w:rsidP="00EE1566">
      <w:pPr>
        <w:adjustRightInd w:val="0"/>
        <w:snapToGrid w:val="0"/>
        <w:spacing w:line="360" w:lineRule="auto"/>
        <w:rPr>
          <w:rFonts w:ascii="Book Antiqua" w:eastAsiaTheme="minorEastAsia" w:hAnsi="Book Antiqua" w:cs="Tahoma"/>
          <w:sz w:val="24"/>
          <w:szCs w:val="24"/>
        </w:rPr>
      </w:pPr>
    </w:p>
    <w:p w:rsidR="00EE1566" w:rsidRPr="00B05567" w:rsidRDefault="001B365C" w:rsidP="00B05567">
      <w:pPr>
        <w:pStyle w:val="Default"/>
        <w:spacing w:line="360" w:lineRule="auto"/>
        <w:jc w:val="both"/>
        <w:rPr>
          <w:rFonts w:ascii="Book Antiqua" w:hAnsi="Book Antiqua" w:cs="Times New Roman"/>
          <w:color w:val="auto"/>
        </w:rPr>
      </w:pPr>
      <w:bookmarkStart w:id="49" w:name="OLE_LINK130"/>
      <w:bookmarkStart w:id="50" w:name="OLE_LINK134"/>
      <w:bookmarkStart w:id="51" w:name="OLE_LINK424"/>
      <w:bookmarkStart w:id="52" w:name="OLE_LINK425"/>
      <w:bookmarkStart w:id="53" w:name="OLE_LINK456"/>
      <w:r w:rsidRPr="007A0730">
        <w:rPr>
          <w:rFonts w:ascii="Book Antiqua" w:hAnsi="Book Antiqua" w:cs="Times New Roman"/>
          <w:color w:val="auto"/>
        </w:rPr>
        <w:t>He</w:t>
      </w:r>
      <w:r>
        <w:rPr>
          <w:rFonts w:ascii="Book Antiqua" w:hAnsi="Book Antiqua" w:cs="Times New Roman" w:hint="eastAsia"/>
          <w:color w:val="auto"/>
        </w:rPr>
        <w:t xml:space="preserve"> AB, </w:t>
      </w:r>
      <w:r w:rsidRPr="007A0730">
        <w:rPr>
          <w:rFonts w:ascii="Book Antiqua" w:hAnsi="Book Antiqua" w:cs="Times New Roman"/>
          <w:color w:val="auto"/>
        </w:rPr>
        <w:t>Peng</w:t>
      </w:r>
      <w:r>
        <w:rPr>
          <w:rFonts w:ascii="Book Antiqua" w:hAnsi="Book Antiqua" w:cs="Times New Roman" w:hint="eastAsia"/>
          <w:color w:val="auto"/>
        </w:rPr>
        <w:t xml:space="preserve"> XL, </w:t>
      </w:r>
      <w:r w:rsidRPr="007A0730">
        <w:rPr>
          <w:rFonts w:ascii="Book Antiqua" w:hAnsi="Book Antiqua" w:cs="Times New Roman"/>
          <w:color w:val="auto"/>
        </w:rPr>
        <w:t>Song</w:t>
      </w:r>
      <w:r>
        <w:rPr>
          <w:rFonts w:ascii="Book Antiqua" w:hAnsi="Book Antiqua" w:cs="Times New Roman" w:hint="eastAsia"/>
          <w:color w:val="auto"/>
        </w:rPr>
        <w:t xml:space="preserve"> J, </w:t>
      </w:r>
      <w:r w:rsidRPr="007A0730">
        <w:rPr>
          <w:rFonts w:ascii="Book Antiqua" w:hAnsi="Book Antiqua" w:cs="Times New Roman"/>
          <w:color w:val="auto"/>
        </w:rPr>
        <w:t>Zhang</w:t>
      </w:r>
      <w:r>
        <w:rPr>
          <w:rFonts w:ascii="Book Antiqua" w:hAnsi="Book Antiqua" w:cs="Times New Roman" w:hint="eastAsia"/>
          <w:color w:val="auto"/>
        </w:rPr>
        <w:t xml:space="preserve"> JX, </w:t>
      </w:r>
      <w:r w:rsidRPr="007A0730">
        <w:rPr>
          <w:rFonts w:ascii="Book Antiqua" w:hAnsi="Book Antiqua" w:cs="Times New Roman"/>
          <w:color w:val="auto"/>
        </w:rPr>
        <w:t>Dong</w:t>
      </w:r>
      <w:r>
        <w:rPr>
          <w:rFonts w:ascii="Book Antiqua" w:hAnsi="Book Antiqua" w:cs="Times New Roman" w:hint="eastAsia"/>
          <w:color w:val="auto"/>
        </w:rPr>
        <w:t xml:space="preserve"> WG, </w:t>
      </w:r>
      <w:r w:rsidRPr="007A0730">
        <w:rPr>
          <w:rFonts w:ascii="Book Antiqua" w:hAnsi="Book Antiqua" w:cs="Times New Roman"/>
          <w:color w:val="auto"/>
        </w:rPr>
        <w:t>Luo</w:t>
      </w:r>
      <w:r>
        <w:rPr>
          <w:rFonts w:ascii="Book Antiqua" w:hAnsi="Book Antiqua" w:cs="Times New Roman" w:hint="eastAsia"/>
          <w:color w:val="auto"/>
        </w:rPr>
        <w:t xml:space="preserve"> RF, </w:t>
      </w:r>
      <w:r w:rsidRPr="007A0730">
        <w:rPr>
          <w:rFonts w:ascii="Book Antiqua" w:hAnsi="Book Antiqua" w:cs="Times New Roman"/>
          <w:color w:val="auto"/>
        </w:rPr>
        <w:t>Tang</w:t>
      </w:r>
      <w:r>
        <w:rPr>
          <w:rFonts w:ascii="Book Antiqua" w:hAnsi="Book Antiqua" w:cs="Times New Roman" w:hint="eastAsia"/>
          <w:color w:val="auto"/>
        </w:rPr>
        <w:t xml:space="preserve"> Y. </w:t>
      </w:r>
      <w:r w:rsidRPr="001B365C">
        <w:rPr>
          <w:rFonts w:ascii="Book Antiqua" w:hAnsi="Book Antiqua" w:cs="Times New Roman"/>
          <w:color w:val="auto"/>
        </w:rPr>
        <w:t xml:space="preserve">Efﬁcacy of S-1 </w:t>
      </w:r>
      <w:r w:rsidRPr="00B05567">
        <w:rPr>
          <w:rFonts w:ascii="Book Antiqua" w:hAnsi="Book Antiqua" w:cs="Times New Roman"/>
          <w:i/>
          <w:color w:val="auto"/>
        </w:rPr>
        <w:t>vs</w:t>
      </w:r>
      <w:r w:rsidRPr="001B365C">
        <w:rPr>
          <w:rFonts w:ascii="Book Antiqua" w:hAnsi="Book Antiqua" w:cs="Times New Roman"/>
          <w:color w:val="auto"/>
        </w:rPr>
        <w:t xml:space="preserve"> capecitabine for the treatment of gastric cancer: A meta-analysis</w:t>
      </w:r>
      <w:r>
        <w:rPr>
          <w:rFonts w:ascii="Book Antiqua" w:hAnsi="Book Antiqua" w:cs="Times New Roman" w:hint="eastAsia"/>
          <w:color w:val="auto"/>
        </w:rPr>
        <w:t>.</w:t>
      </w:r>
      <w:r w:rsidR="00B05567">
        <w:rPr>
          <w:rFonts w:ascii="Book Antiqua" w:hAnsi="Book Antiqua" w:cs="Times New Roman" w:hint="eastAsia"/>
          <w:color w:val="auto"/>
        </w:rPr>
        <w:t xml:space="preserve"> </w:t>
      </w:r>
      <w:r w:rsidR="00EE1566" w:rsidRPr="007A0730">
        <w:rPr>
          <w:rFonts w:ascii="Book Antiqua" w:hAnsi="Book Antiqua"/>
          <w:i/>
        </w:rPr>
        <w:t>World J Gastroenterol</w:t>
      </w:r>
      <w:r w:rsidR="00EE1566" w:rsidRPr="007A0730">
        <w:rPr>
          <w:rFonts w:ascii="Book Antiqua" w:hAnsi="Book Antiqua"/>
        </w:rPr>
        <w:t xml:space="preserve"> 2014; </w:t>
      </w:r>
      <w:bookmarkStart w:id="54" w:name="OLE_LINK1689"/>
      <w:bookmarkStart w:id="55" w:name="OLE_LINK1298"/>
      <w:bookmarkStart w:id="56" w:name="OLE_LINK1297"/>
      <w:r w:rsidR="00EE1566" w:rsidRPr="007A0730">
        <w:rPr>
          <w:rFonts w:ascii="Book Antiqua" w:hAnsi="Book Antiqua"/>
        </w:rPr>
        <w:t>In press</w:t>
      </w:r>
      <w:bookmarkEnd w:id="54"/>
      <w:bookmarkEnd w:id="55"/>
      <w:bookmarkEnd w:id="56"/>
    </w:p>
    <w:bookmarkEnd w:id="46"/>
    <w:bookmarkEnd w:id="47"/>
    <w:bookmarkEnd w:id="48"/>
    <w:bookmarkEnd w:id="49"/>
    <w:bookmarkEnd w:id="50"/>
    <w:bookmarkEnd w:id="51"/>
    <w:bookmarkEnd w:id="52"/>
    <w:bookmarkEnd w:id="53"/>
    <w:p w:rsidR="00EE1566" w:rsidRPr="007A0730" w:rsidRDefault="00EE1566" w:rsidP="00EE1566">
      <w:pPr>
        <w:pStyle w:val="p0"/>
        <w:adjustRightInd w:val="0"/>
        <w:snapToGrid w:val="0"/>
        <w:spacing w:line="360" w:lineRule="auto"/>
        <w:jc w:val="both"/>
        <w:rPr>
          <w:rFonts w:ascii="Book Antiqua" w:hAnsi="Book Antiqua"/>
          <w:kern w:val="2"/>
          <w:sz w:val="24"/>
          <w:szCs w:val="24"/>
        </w:rPr>
      </w:pPr>
    </w:p>
    <w:p w:rsidR="00EE1566" w:rsidRPr="007A0730" w:rsidRDefault="00EE1566">
      <w:pPr>
        <w:widowControl/>
        <w:jc w:val="left"/>
        <w:rPr>
          <w:rFonts w:ascii="Book Antiqua" w:hAnsi="Book Antiqua"/>
          <w:b/>
          <w:sz w:val="24"/>
          <w:szCs w:val="24"/>
        </w:rPr>
      </w:pPr>
      <w:r w:rsidRPr="007A0730">
        <w:rPr>
          <w:rFonts w:ascii="Book Antiqua" w:hAnsi="Book Antiqua"/>
          <w:b/>
          <w:sz w:val="24"/>
          <w:szCs w:val="24"/>
        </w:rPr>
        <w:br w:type="page"/>
      </w:r>
    </w:p>
    <w:p w:rsidR="00424AEC" w:rsidRPr="007A0730" w:rsidRDefault="00424AEC" w:rsidP="00424AEC">
      <w:pPr>
        <w:spacing w:line="360" w:lineRule="auto"/>
        <w:rPr>
          <w:rFonts w:ascii="Book Antiqua" w:hAnsi="Book Antiqua"/>
          <w:b/>
          <w:sz w:val="24"/>
          <w:szCs w:val="24"/>
        </w:rPr>
      </w:pPr>
      <w:r w:rsidRPr="007A0730">
        <w:rPr>
          <w:rFonts w:ascii="Book Antiqua" w:hAnsi="Book Antiqua"/>
          <w:b/>
          <w:sz w:val="24"/>
          <w:szCs w:val="24"/>
        </w:rPr>
        <w:lastRenderedPageBreak/>
        <w:t>INTRODUCTION</w:t>
      </w:r>
    </w:p>
    <w:p w:rsidR="00424AEC" w:rsidRPr="007A0730" w:rsidRDefault="00424AEC" w:rsidP="00424AEC">
      <w:pPr>
        <w:spacing w:line="360" w:lineRule="auto"/>
        <w:rPr>
          <w:rFonts w:ascii="Book Antiqua" w:hAnsi="Book Antiqua"/>
          <w:sz w:val="24"/>
          <w:szCs w:val="24"/>
        </w:rPr>
      </w:pPr>
      <w:r w:rsidRPr="007A0730">
        <w:rPr>
          <w:rFonts w:ascii="Book Antiqua" w:hAnsi="Book Antiqua"/>
          <w:sz w:val="24"/>
          <w:szCs w:val="24"/>
        </w:rPr>
        <w:t>Gastric cancer is the second leading cause of cancer-related deaths in the world</w:t>
      </w:r>
      <w:r w:rsidRPr="007A0730">
        <w:rPr>
          <w:rFonts w:ascii="Book Antiqua" w:hAnsi="Book Antiqua"/>
          <w:sz w:val="24"/>
          <w:szCs w:val="24"/>
          <w:vertAlign w:val="superscript"/>
        </w:rPr>
        <w:t>[1]</w:t>
      </w:r>
      <w:r w:rsidRPr="007A0730">
        <w:rPr>
          <w:rFonts w:ascii="Book Antiqua" w:hAnsi="Book Antiqua"/>
          <w:sz w:val="24"/>
          <w:szCs w:val="24"/>
        </w:rPr>
        <w:t>. Although the mortality rates of gastric cancer have declined over the past decades, gastric cancer still has a poor prognosis and remains a major health problem</w:t>
      </w:r>
      <w:r w:rsidRPr="007A0730">
        <w:rPr>
          <w:rFonts w:ascii="Book Antiqua" w:hAnsi="Book Antiqua"/>
          <w:sz w:val="24"/>
          <w:szCs w:val="24"/>
          <w:vertAlign w:val="superscript"/>
        </w:rPr>
        <w:t>[2]</w:t>
      </w:r>
      <w:r w:rsidRPr="007A0730">
        <w:rPr>
          <w:rFonts w:ascii="Book Antiqua" w:hAnsi="Book Antiqua"/>
          <w:sz w:val="24"/>
          <w:szCs w:val="24"/>
        </w:rPr>
        <w:t>. Surgical resection has been accepted as the gold standard and only possibly curative treatment for patients with early stage gastric cancer</w:t>
      </w:r>
      <w:r w:rsidR="00B05567">
        <w:rPr>
          <w:rFonts w:ascii="Book Antiqua" w:hAnsi="Book Antiqua"/>
          <w:sz w:val="24"/>
          <w:szCs w:val="24"/>
          <w:vertAlign w:val="superscript"/>
        </w:rPr>
        <w:t>[3,</w:t>
      </w:r>
      <w:r w:rsidRPr="007A0730">
        <w:rPr>
          <w:rFonts w:ascii="Book Antiqua" w:hAnsi="Book Antiqua"/>
          <w:sz w:val="24"/>
          <w:szCs w:val="24"/>
          <w:vertAlign w:val="superscript"/>
        </w:rPr>
        <w:t>4]</w:t>
      </w:r>
      <w:r w:rsidRPr="007A0730">
        <w:rPr>
          <w:rFonts w:ascii="Book Antiqua" w:hAnsi="Book Antiqua"/>
          <w:sz w:val="24"/>
          <w:szCs w:val="24"/>
        </w:rPr>
        <w:t>. However</w:t>
      </w:r>
      <w:r w:rsidRPr="007A0730">
        <w:rPr>
          <w:rFonts w:ascii="Book Antiqua" w:hAnsi="Book Antiqua"/>
          <w:sz w:val="24"/>
          <w:szCs w:val="24"/>
        </w:rPr>
        <w:t>，</w:t>
      </w:r>
      <w:r w:rsidRPr="007A0730">
        <w:rPr>
          <w:rFonts w:ascii="Book Antiqua" w:hAnsi="Book Antiqua"/>
          <w:sz w:val="24"/>
          <w:szCs w:val="24"/>
        </w:rPr>
        <w:t>most symptoms of gastric cancer are nonspecific, and screening strategies are unavailable in many areas: thus most patients with gastric cancer are diagnosed in an incurable stage.</w:t>
      </w:r>
    </w:p>
    <w:p w:rsidR="00424AEC" w:rsidRPr="007A0730" w:rsidRDefault="00424AEC" w:rsidP="00424AEC">
      <w:pPr>
        <w:spacing w:line="360" w:lineRule="auto"/>
        <w:ind w:firstLineChars="200" w:firstLine="480"/>
        <w:rPr>
          <w:rFonts w:ascii="Book Antiqua" w:hAnsi="Book Antiqua"/>
          <w:sz w:val="24"/>
          <w:szCs w:val="24"/>
        </w:rPr>
      </w:pPr>
      <w:r w:rsidRPr="007A0730">
        <w:rPr>
          <w:rFonts w:ascii="Book Antiqua" w:hAnsi="Book Antiqua"/>
          <w:sz w:val="24"/>
          <w:szCs w:val="24"/>
        </w:rPr>
        <w:t>Over the past two decades, multiple therapies, including systemic chemotherapy, have demonstrated efficacy indecreasing the risk of relapse and improving survival and quality of life for the patients with advanced gastric cancer</w:t>
      </w:r>
      <w:r w:rsidRPr="007A0730">
        <w:rPr>
          <w:rFonts w:ascii="Book Antiqua" w:hAnsi="Book Antiqua"/>
          <w:sz w:val="24"/>
          <w:szCs w:val="24"/>
          <w:vertAlign w:val="superscript"/>
        </w:rPr>
        <w:t>[</w:t>
      </w:r>
      <w:r w:rsidR="001B365C">
        <w:rPr>
          <w:rFonts w:ascii="Book Antiqua" w:hAnsi="Book Antiqua"/>
          <w:sz w:val="24"/>
          <w:szCs w:val="24"/>
          <w:vertAlign w:val="superscript"/>
        </w:rPr>
        <w:t>5,</w:t>
      </w:r>
      <w:r w:rsidRPr="007A0730">
        <w:rPr>
          <w:rFonts w:ascii="Book Antiqua" w:hAnsi="Book Antiqua"/>
          <w:sz w:val="24"/>
          <w:szCs w:val="24"/>
          <w:vertAlign w:val="superscript"/>
        </w:rPr>
        <w:t>6]</w:t>
      </w:r>
      <w:r w:rsidRPr="007A0730">
        <w:rPr>
          <w:rFonts w:ascii="Book Antiqua" w:hAnsi="Book Antiqua"/>
          <w:sz w:val="24"/>
          <w:szCs w:val="24"/>
        </w:rPr>
        <w:t>. Although there are no single agent and globally accepted standard chemotherapy treatment strategies for gastric cancer, combination regimens containing 5-ﬂourouracil (5-FU) are commonly used worldwide</w:t>
      </w:r>
      <w:r w:rsidRPr="007A0730">
        <w:rPr>
          <w:rFonts w:ascii="Book Antiqua" w:hAnsi="Book Antiqua"/>
          <w:sz w:val="24"/>
          <w:szCs w:val="24"/>
          <w:vertAlign w:val="superscript"/>
        </w:rPr>
        <w:t>[7-11]</w:t>
      </w:r>
      <w:r w:rsidRPr="007A0730">
        <w:rPr>
          <w:rFonts w:ascii="Book Antiqua" w:hAnsi="Book Antiqua"/>
          <w:sz w:val="24"/>
          <w:szCs w:val="24"/>
        </w:rPr>
        <w:t xml:space="preserve">. The efﬁcacy of oral </w:t>
      </w:r>
      <w:bookmarkStart w:id="57" w:name="OLE_LINK49"/>
      <w:bookmarkStart w:id="58" w:name="OLE_LINK50"/>
      <w:r w:rsidRPr="007A0730">
        <w:rPr>
          <w:rFonts w:ascii="Book Antiqua" w:hAnsi="Book Antiqua"/>
          <w:sz w:val="24"/>
          <w:szCs w:val="24"/>
        </w:rPr>
        <w:t>capecitabine</w:t>
      </w:r>
      <w:bookmarkEnd w:id="57"/>
      <w:bookmarkEnd w:id="58"/>
      <w:r w:rsidRPr="007A0730">
        <w:rPr>
          <w:rFonts w:ascii="Book Antiqua" w:hAnsi="Book Antiqua"/>
          <w:sz w:val="24"/>
          <w:szCs w:val="24"/>
        </w:rPr>
        <w:t xml:space="preserve"> in gastrointestinal cancers has been investigated in a series of studies</w:t>
      </w:r>
      <w:r w:rsidRPr="007A0730">
        <w:rPr>
          <w:rFonts w:ascii="Book Antiqua" w:hAnsi="Book Antiqua"/>
          <w:sz w:val="24"/>
          <w:szCs w:val="24"/>
          <w:vertAlign w:val="superscript"/>
        </w:rPr>
        <w:t>[12-17]</w:t>
      </w:r>
      <w:r w:rsidRPr="007A0730">
        <w:rPr>
          <w:rFonts w:ascii="Book Antiqua" w:hAnsi="Book Antiqua"/>
          <w:sz w:val="24"/>
          <w:szCs w:val="24"/>
        </w:rPr>
        <w:t>,whereas adjuvant chemotherapy with S-1 is recommended in Japan</w:t>
      </w:r>
      <w:r w:rsidRPr="007A0730">
        <w:rPr>
          <w:rFonts w:ascii="Book Antiqua" w:hAnsi="Book Antiqua"/>
          <w:sz w:val="24"/>
          <w:szCs w:val="24"/>
          <w:vertAlign w:val="superscript"/>
        </w:rPr>
        <w:t>[</w:t>
      </w:r>
      <w:r w:rsidR="001B365C">
        <w:rPr>
          <w:rFonts w:ascii="Book Antiqua" w:hAnsi="Book Antiqua"/>
          <w:sz w:val="24"/>
          <w:szCs w:val="24"/>
          <w:vertAlign w:val="superscript"/>
        </w:rPr>
        <w:t>18,</w:t>
      </w:r>
      <w:r w:rsidRPr="007A0730">
        <w:rPr>
          <w:rFonts w:ascii="Book Antiqua" w:hAnsi="Book Antiqua"/>
          <w:sz w:val="24"/>
          <w:szCs w:val="24"/>
          <w:vertAlign w:val="superscript"/>
        </w:rPr>
        <w:t>19]</w:t>
      </w:r>
      <w:r w:rsidRPr="007A0730">
        <w:rPr>
          <w:rFonts w:ascii="Book Antiqua" w:hAnsi="Book Antiqua"/>
          <w:sz w:val="24"/>
          <w:szCs w:val="24"/>
        </w:rPr>
        <w:t>.</w:t>
      </w:r>
    </w:p>
    <w:p w:rsidR="00D8702B" w:rsidRDefault="00424AEC" w:rsidP="00D8702B">
      <w:pPr>
        <w:spacing w:line="360" w:lineRule="auto"/>
        <w:ind w:firstLineChars="200" w:firstLine="480"/>
        <w:rPr>
          <w:rFonts w:ascii="Book Antiqua" w:hAnsi="Book Antiqua"/>
          <w:sz w:val="24"/>
          <w:szCs w:val="24"/>
        </w:rPr>
      </w:pPr>
      <w:r w:rsidRPr="007A0730">
        <w:rPr>
          <w:rFonts w:ascii="Book Antiqua" w:hAnsi="Book Antiqua"/>
          <w:sz w:val="24"/>
          <w:szCs w:val="24"/>
        </w:rPr>
        <w:t>In this study, we performed a meta-analysis to</w:t>
      </w:r>
      <w:r w:rsidRPr="007A0730">
        <w:rPr>
          <w:rFonts w:ascii="Book Antiqua" w:hAnsi="Book Antiqua"/>
          <w:bCs/>
          <w:kern w:val="0"/>
          <w:sz w:val="24"/>
          <w:szCs w:val="24"/>
        </w:rPr>
        <w:t xml:space="preserve"> systematically compare</w:t>
      </w:r>
      <w:r w:rsidRPr="007A0730">
        <w:rPr>
          <w:rFonts w:ascii="Book Antiqua" w:hAnsi="Book Antiqua"/>
          <w:kern w:val="0"/>
          <w:sz w:val="24"/>
          <w:szCs w:val="24"/>
        </w:rPr>
        <w:t xml:space="preserve"> the effects between S-1 and capecitabine</w:t>
      </w:r>
      <w:r w:rsidRPr="007A0730">
        <w:rPr>
          <w:rFonts w:ascii="Book Antiqua" w:eastAsiaTheme="minorEastAsia" w:hAnsi="Book Antiqua"/>
          <w:kern w:val="0"/>
          <w:sz w:val="24"/>
          <w:szCs w:val="24"/>
        </w:rPr>
        <w:t xml:space="preserve"> </w:t>
      </w:r>
      <w:r w:rsidRPr="007A0730">
        <w:rPr>
          <w:rFonts w:ascii="Book Antiqua" w:hAnsi="Book Antiqua"/>
          <w:bCs/>
          <w:kern w:val="0"/>
          <w:sz w:val="24"/>
          <w:szCs w:val="24"/>
        </w:rPr>
        <w:t>against gastric cancer</w:t>
      </w:r>
      <w:r w:rsidRPr="007A0730">
        <w:rPr>
          <w:rFonts w:ascii="Book Antiqua" w:eastAsiaTheme="minorEastAsia" w:hAnsi="Book Antiqua"/>
          <w:bCs/>
          <w:kern w:val="0"/>
          <w:sz w:val="24"/>
          <w:szCs w:val="24"/>
        </w:rPr>
        <w:t xml:space="preserve"> </w:t>
      </w:r>
      <w:r w:rsidRPr="007A0730">
        <w:rPr>
          <w:rFonts w:ascii="Book Antiqua" w:hAnsi="Book Antiqua"/>
          <w:sz w:val="24"/>
          <w:szCs w:val="24"/>
        </w:rPr>
        <w:t>to better understand the efficacy, safety, and feasibility of these anticancer drugs.</w:t>
      </w:r>
    </w:p>
    <w:p w:rsidR="00D8702B" w:rsidRDefault="00D8702B" w:rsidP="00D8702B">
      <w:pPr>
        <w:spacing w:line="360" w:lineRule="auto"/>
        <w:rPr>
          <w:rFonts w:ascii="Book Antiqua" w:hAnsi="Book Antiqua"/>
          <w:sz w:val="24"/>
          <w:szCs w:val="24"/>
        </w:rPr>
      </w:pPr>
    </w:p>
    <w:p w:rsidR="008E2A81" w:rsidRPr="00D8702B" w:rsidRDefault="008E2A81" w:rsidP="00D8702B">
      <w:pPr>
        <w:spacing w:line="360" w:lineRule="auto"/>
        <w:rPr>
          <w:rFonts w:ascii="Book Antiqua" w:hAnsi="Book Antiqua"/>
          <w:sz w:val="24"/>
          <w:szCs w:val="24"/>
        </w:rPr>
      </w:pPr>
      <w:r w:rsidRPr="007A0730">
        <w:rPr>
          <w:rFonts w:ascii="Book Antiqua" w:hAnsi="Book Antiqua"/>
          <w:b/>
          <w:sz w:val="24"/>
          <w:szCs w:val="24"/>
        </w:rPr>
        <w:t>MATERIALS AND METHODS</w:t>
      </w:r>
    </w:p>
    <w:p w:rsidR="008E2A81" w:rsidRPr="001B365C" w:rsidRDefault="008E2A81" w:rsidP="00D8702B">
      <w:pPr>
        <w:spacing w:line="360" w:lineRule="auto"/>
        <w:rPr>
          <w:rFonts w:ascii="Book Antiqua" w:hAnsi="Book Antiqua"/>
          <w:b/>
          <w:i/>
          <w:sz w:val="24"/>
          <w:szCs w:val="24"/>
        </w:rPr>
      </w:pPr>
      <w:r w:rsidRPr="001B365C">
        <w:rPr>
          <w:rFonts w:ascii="Book Antiqua" w:hAnsi="Book Antiqua"/>
          <w:b/>
          <w:i/>
          <w:sz w:val="24"/>
          <w:szCs w:val="24"/>
        </w:rPr>
        <w:t xml:space="preserve">Search </w:t>
      </w:r>
      <w:r w:rsidR="001B365C" w:rsidRPr="001B365C">
        <w:rPr>
          <w:rFonts w:ascii="Book Antiqua" w:hAnsi="Book Antiqua"/>
          <w:b/>
          <w:i/>
          <w:sz w:val="24"/>
          <w:szCs w:val="24"/>
        </w:rPr>
        <w:t xml:space="preserve">strategy </w:t>
      </w:r>
    </w:p>
    <w:p w:rsidR="008E2A81" w:rsidRDefault="008E2A81" w:rsidP="00D8702B">
      <w:pPr>
        <w:spacing w:line="360" w:lineRule="auto"/>
        <w:rPr>
          <w:rFonts w:ascii="Book Antiqua" w:hAnsi="Book Antiqua"/>
          <w:sz w:val="24"/>
          <w:szCs w:val="24"/>
        </w:rPr>
      </w:pPr>
      <w:r w:rsidRPr="007A0730">
        <w:rPr>
          <w:rFonts w:ascii="Book Antiqua" w:hAnsi="Book Antiqua"/>
          <w:sz w:val="24"/>
          <w:szCs w:val="24"/>
        </w:rPr>
        <w:t xml:space="preserve">Randomized trials comparing S-1 with capecitabine regimen (single agent, doublet or triplet) for the treatment against gastric cancer were searched from </w:t>
      </w:r>
      <w:bookmarkStart w:id="59" w:name="OLE_LINK118"/>
      <w:bookmarkStart w:id="60" w:name="OLE_LINK119"/>
      <w:r w:rsidRPr="007A0730">
        <w:rPr>
          <w:rFonts w:ascii="Book Antiqua" w:hAnsi="Book Antiqua"/>
          <w:sz w:val="24"/>
          <w:szCs w:val="24"/>
        </w:rPr>
        <w:t xml:space="preserve">MEDLINE, EMBASE, the Cochrane Controlled Trials Register and </w:t>
      </w:r>
      <w:r w:rsidRPr="007A0730">
        <w:rPr>
          <w:rFonts w:ascii="Book Antiqua" w:hAnsi="Book Antiqua"/>
          <w:kern w:val="0"/>
          <w:sz w:val="24"/>
          <w:szCs w:val="24"/>
        </w:rPr>
        <w:t>China Journal Full text Database</w:t>
      </w:r>
      <w:bookmarkEnd w:id="59"/>
      <w:bookmarkEnd w:id="60"/>
      <w:r w:rsidRPr="007A0730">
        <w:rPr>
          <w:rFonts w:ascii="Book Antiqua" w:hAnsi="Book Antiqua"/>
          <w:sz w:val="24"/>
          <w:szCs w:val="24"/>
        </w:rPr>
        <w:t xml:space="preserve"> up to </w:t>
      </w:r>
      <w:r w:rsidRPr="007A0730">
        <w:rPr>
          <w:rFonts w:ascii="Book Antiqua" w:hAnsi="Book Antiqua"/>
          <w:kern w:val="0"/>
          <w:sz w:val="24"/>
          <w:szCs w:val="24"/>
        </w:rPr>
        <w:t>1 Oct 2013.</w:t>
      </w:r>
      <w:r w:rsidRPr="007A0730">
        <w:rPr>
          <w:rFonts w:ascii="Book Antiqua" w:hAnsi="Book Antiqua"/>
          <w:sz w:val="24"/>
          <w:szCs w:val="24"/>
        </w:rPr>
        <w:t xml:space="preserve"> The language was limited to English and Chinese. The keywords used were below: gastric cancer, capecitabine, S-1. Moreover, we also searched the reference lists of pertinent </w:t>
      </w:r>
      <w:r w:rsidRPr="007A0730">
        <w:rPr>
          <w:rFonts w:ascii="Book Antiqua" w:hAnsi="Book Antiqua"/>
          <w:sz w:val="24"/>
          <w:szCs w:val="24"/>
        </w:rPr>
        <w:lastRenderedPageBreak/>
        <w:t xml:space="preserve">manuscripts in order to identify other potentially relevant articles. </w:t>
      </w:r>
    </w:p>
    <w:p w:rsidR="001B365C" w:rsidRPr="007A0730" w:rsidRDefault="001B365C" w:rsidP="001B365C">
      <w:pPr>
        <w:spacing w:line="360" w:lineRule="auto"/>
        <w:rPr>
          <w:rFonts w:ascii="Book Antiqua" w:hAnsi="Book Antiqua"/>
          <w:sz w:val="24"/>
          <w:szCs w:val="24"/>
        </w:rPr>
      </w:pPr>
    </w:p>
    <w:p w:rsidR="008E2A81" w:rsidRPr="001B365C" w:rsidRDefault="008E2A81" w:rsidP="00EE1566">
      <w:pPr>
        <w:spacing w:line="360" w:lineRule="auto"/>
        <w:rPr>
          <w:rFonts w:ascii="Book Antiqua" w:hAnsi="Book Antiqua"/>
          <w:b/>
          <w:i/>
          <w:sz w:val="24"/>
          <w:szCs w:val="24"/>
        </w:rPr>
      </w:pPr>
      <w:r w:rsidRPr="001B365C">
        <w:rPr>
          <w:rFonts w:ascii="Book Antiqua" w:hAnsi="Book Antiqua"/>
          <w:b/>
          <w:i/>
          <w:sz w:val="24"/>
          <w:szCs w:val="24"/>
        </w:rPr>
        <w:t>Criteria for study selection</w:t>
      </w:r>
    </w:p>
    <w:p w:rsidR="008E2A81" w:rsidRDefault="008E2A81" w:rsidP="001B365C">
      <w:pPr>
        <w:spacing w:line="360" w:lineRule="auto"/>
        <w:rPr>
          <w:rFonts w:ascii="Book Antiqua" w:hAnsi="Book Antiqua"/>
          <w:sz w:val="24"/>
          <w:szCs w:val="24"/>
        </w:rPr>
      </w:pPr>
      <w:r w:rsidRPr="007A0730">
        <w:rPr>
          <w:rFonts w:ascii="Book Antiqua" w:hAnsi="Book Antiqua"/>
          <w:sz w:val="24"/>
          <w:szCs w:val="24"/>
        </w:rPr>
        <w:t xml:space="preserve">The </w:t>
      </w:r>
      <w:r w:rsidRPr="007A0730">
        <w:rPr>
          <w:rFonts w:ascii="Book Antiqua" w:hAnsi="Book Antiqua"/>
          <w:kern w:val="0"/>
          <w:sz w:val="24"/>
          <w:szCs w:val="24"/>
        </w:rPr>
        <w:t>inclusion</w:t>
      </w:r>
      <w:r w:rsidRPr="007A0730">
        <w:rPr>
          <w:rFonts w:ascii="Book Antiqua" w:hAnsi="Book Antiqua"/>
          <w:sz w:val="24"/>
          <w:szCs w:val="24"/>
        </w:rPr>
        <w:t xml:space="preserve"> criteria for selected articles were as follows: (1) all were random control tests; (2) adult studies were </w:t>
      </w:r>
      <w:r w:rsidRPr="007A0730">
        <w:rPr>
          <w:rFonts w:ascii="Book Antiqua" w:hAnsi="Book Antiqua"/>
          <w:kern w:val="0"/>
          <w:sz w:val="24"/>
          <w:szCs w:val="24"/>
        </w:rPr>
        <w:t>select</w:t>
      </w:r>
      <w:r w:rsidRPr="007A0730">
        <w:rPr>
          <w:rFonts w:ascii="Book Antiqua" w:hAnsi="Book Antiqua"/>
          <w:sz w:val="24"/>
          <w:szCs w:val="24"/>
        </w:rPr>
        <w:t xml:space="preserve">ed; (3) the experiments compared S-1 with capecitabine for the </w:t>
      </w:r>
      <w:r w:rsidRPr="007A0730">
        <w:rPr>
          <w:rFonts w:ascii="Book Antiqua" w:hAnsi="Book Antiqua"/>
          <w:kern w:val="0"/>
          <w:sz w:val="24"/>
          <w:szCs w:val="24"/>
        </w:rPr>
        <w:t xml:space="preserve">treatment of </w:t>
      </w:r>
      <w:r w:rsidRPr="007A0730">
        <w:rPr>
          <w:rFonts w:ascii="Book Antiqua" w:hAnsi="Book Antiqua"/>
          <w:sz w:val="24"/>
          <w:szCs w:val="24"/>
        </w:rPr>
        <w:t xml:space="preserve">gastric cancer; </w:t>
      </w:r>
      <w:r w:rsidR="001B365C">
        <w:rPr>
          <w:rFonts w:ascii="Book Antiqua" w:hAnsi="Book Antiqua" w:hint="eastAsia"/>
          <w:sz w:val="24"/>
          <w:szCs w:val="24"/>
        </w:rPr>
        <w:t xml:space="preserve">and </w:t>
      </w:r>
      <w:r w:rsidRPr="007A0730">
        <w:rPr>
          <w:rFonts w:ascii="Book Antiqua" w:hAnsi="Book Antiqua"/>
          <w:sz w:val="24"/>
          <w:szCs w:val="24"/>
        </w:rPr>
        <w:t xml:space="preserve">(4) full </w:t>
      </w:r>
      <w:r w:rsidRPr="007A0730">
        <w:rPr>
          <w:rFonts w:ascii="Book Antiqua" w:hAnsi="Book Antiqua"/>
          <w:kern w:val="0"/>
          <w:sz w:val="24"/>
          <w:szCs w:val="24"/>
        </w:rPr>
        <w:t>texts</w:t>
      </w:r>
      <w:r w:rsidRPr="007A0730">
        <w:rPr>
          <w:rFonts w:ascii="Book Antiqua" w:hAnsi="Book Antiqua"/>
          <w:sz w:val="24"/>
          <w:szCs w:val="24"/>
        </w:rPr>
        <w:t xml:space="preserve"> were selected. Preclinical studies, reviews and case reports, not in the disease being studied were excluded.</w:t>
      </w:r>
      <w:bookmarkStart w:id="61" w:name="OLE_LINK101"/>
      <w:bookmarkStart w:id="62" w:name="OLE_LINK102"/>
    </w:p>
    <w:p w:rsidR="001B365C" w:rsidRPr="007A0730" w:rsidRDefault="001B365C" w:rsidP="001B365C">
      <w:pPr>
        <w:spacing w:line="360" w:lineRule="auto"/>
        <w:rPr>
          <w:rFonts w:ascii="Book Antiqua" w:hAnsi="Book Antiqua"/>
          <w:sz w:val="24"/>
          <w:szCs w:val="24"/>
        </w:rPr>
      </w:pPr>
    </w:p>
    <w:bookmarkEnd w:id="61"/>
    <w:bookmarkEnd w:id="62"/>
    <w:p w:rsidR="008E2A81" w:rsidRPr="001B365C" w:rsidRDefault="008E2A81" w:rsidP="00EE1566">
      <w:pPr>
        <w:spacing w:line="360" w:lineRule="auto"/>
        <w:rPr>
          <w:rFonts w:ascii="Book Antiqua" w:hAnsi="Book Antiqua"/>
          <w:b/>
          <w:i/>
          <w:sz w:val="24"/>
          <w:szCs w:val="24"/>
        </w:rPr>
      </w:pPr>
      <w:r w:rsidRPr="001B365C">
        <w:rPr>
          <w:rFonts w:ascii="Book Antiqua" w:hAnsi="Book Antiqua"/>
          <w:b/>
          <w:i/>
          <w:sz w:val="24"/>
          <w:szCs w:val="24"/>
        </w:rPr>
        <w:t>Data extraction</w:t>
      </w:r>
    </w:p>
    <w:p w:rsidR="008E2A81" w:rsidRDefault="008E2A81" w:rsidP="001B365C">
      <w:pPr>
        <w:spacing w:line="360" w:lineRule="auto"/>
        <w:rPr>
          <w:rFonts w:ascii="Book Antiqua" w:hAnsi="Book Antiqua"/>
          <w:sz w:val="24"/>
          <w:szCs w:val="24"/>
        </w:rPr>
      </w:pPr>
      <w:r w:rsidRPr="007A0730">
        <w:rPr>
          <w:rFonts w:ascii="Book Antiqua" w:hAnsi="Book Antiqua"/>
          <w:sz w:val="24"/>
          <w:szCs w:val="24"/>
        </w:rPr>
        <w:t xml:space="preserve">Two reviewers selected the papers and evaluated the quality of selected papers, then extracted the data independently. A third person was consulted if there were any disagreements. Data on </w:t>
      </w:r>
      <w:r w:rsidRPr="007A0730">
        <w:rPr>
          <w:rFonts w:ascii="Book Antiqua" w:hAnsi="Book Antiqua"/>
          <w:kern w:val="0"/>
          <w:sz w:val="24"/>
          <w:szCs w:val="24"/>
        </w:rPr>
        <w:t>details pertaining to the</w:t>
      </w:r>
      <w:r w:rsidRPr="007A0730">
        <w:rPr>
          <w:rFonts w:ascii="Book Antiqua" w:hAnsi="Book Antiqua"/>
          <w:sz w:val="24"/>
          <w:szCs w:val="24"/>
        </w:rPr>
        <w:t xml:space="preserve"> patients, number of patients at the start of the study and completed subjects, treatment type, outcomes, adverse effects were extracted.</w:t>
      </w:r>
    </w:p>
    <w:p w:rsidR="001B365C" w:rsidRPr="007A0730" w:rsidRDefault="001B365C" w:rsidP="001B365C">
      <w:pPr>
        <w:spacing w:line="360" w:lineRule="auto"/>
        <w:rPr>
          <w:rFonts w:ascii="Book Antiqua" w:hAnsi="Book Antiqua"/>
          <w:sz w:val="24"/>
          <w:szCs w:val="24"/>
        </w:rPr>
      </w:pPr>
    </w:p>
    <w:p w:rsidR="008E2A81" w:rsidRPr="001B365C" w:rsidRDefault="001B365C" w:rsidP="00EE1566">
      <w:pPr>
        <w:spacing w:line="360" w:lineRule="auto"/>
        <w:rPr>
          <w:rFonts w:ascii="Book Antiqua" w:hAnsi="Book Antiqua"/>
          <w:b/>
          <w:i/>
          <w:sz w:val="24"/>
          <w:szCs w:val="24"/>
        </w:rPr>
      </w:pPr>
      <w:r w:rsidRPr="001B365C">
        <w:rPr>
          <w:rFonts w:ascii="Book Antiqua" w:hAnsi="Book Antiqua"/>
          <w:b/>
          <w:i/>
          <w:sz w:val="24"/>
          <w:szCs w:val="24"/>
        </w:rPr>
        <w:t xml:space="preserve">Statistical </w:t>
      </w:r>
      <w:r w:rsidR="008E2A81" w:rsidRPr="001B365C">
        <w:rPr>
          <w:rFonts w:ascii="Book Antiqua" w:hAnsi="Book Antiqua"/>
          <w:b/>
          <w:i/>
          <w:sz w:val="24"/>
          <w:szCs w:val="24"/>
        </w:rPr>
        <w:t>analysis</w:t>
      </w:r>
    </w:p>
    <w:p w:rsidR="008E2A81" w:rsidRPr="007A0730" w:rsidRDefault="008E2A81" w:rsidP="001B365C">
      <w:pPr>
        <w:spacing w:line="360" w:lineRule="auto"/>
        <w:rPr>
          <w:rFonts w:ascii="Book Antiqua" w:hAnsi="Book Antiqua"/>
          <w:sz w:val="24"/>
          <w:szCs w:val="24"/>
        </w:rPr>
      </w:pPr>
      <w:r w:rsidRPr="007A0730">
        <w:rPr>
          <w:rFonts w:ascii="Book Antiqua" w:hAnsi="Book Antiqua"/>
          <w:sz w:val="24"/>
          <w:szCs w:val="24"/>
        </w:rPr>
        <w:t>Statistical analyses were conducted by using the Review Manager version 5.1</w:t>
      </w:r>
      <w:r w:rsidRPr="007A0730">
        <w:rPr>
          <w:rFonts w:ascii="Book Antiqua" w:hAnsi="Book Antiqua"/>
          <w:kern w:val="0"/>
          <w:sz w:val="24"/>
          <w:szCs w:val="24"/>
        </w:rPr>
        <w:t xml:space="preserve"> of Cochrane Collaboration</w:t>
      </w:r>
      <w:r w:rsidRPr="007A0730">
        <w:rPr>
          <w:rFonts w:ascii="Book Antiqua" w:hAnsi="Book Antiqua"/>
          <w:sz w:val="24"/>
          <w:szCs w:val="24"/>
        </w:rPr>
        <w:t xml:space="preserve">. Relative risks </w:t>
      </w:r>
      <w:r w:rsidRPr="007A0730">
        <w:rPr>
          <w:rFonts w:ascii="Book Antiqua" w:hAnsi="Book Antiqua"/>
          <w:sz w:val="24"/>
          <w:szCs w:val="24"/>
          <w:lang w:val="en-GB"/>
        </w:rPr>
        <w:t xml:space="preserve">(RR) </w:t>
      </w:r>
      <w:r w:rsidRPr="007A0730">
        <w:rPr>
          <w:rFonts w:ascii="Book Antiqua" w:hAnsi="Book Antiqua"/>
          <w:sz w:val="24"/>
          <w:szCs w:val="24"/>
        </w:rPr>
        <w:t xml:space="preserve">and </w:t>
      </w:r>
      <w:r w:rsidR="001B365C">
        <w:rPr>
          <w:rFonts w:ascii="Book Antiqua" w:hAnsi="Book Antiqua"/>
          <w:sz w:val="24"/>
          <w:szCs w:val="24"/>
        </w:rPr>
        <w:t>95%CI</w:t>
      </w:r>
      <w:r w:rsidRPr="007A0730">
        <w:rPr>
          <w:rFonts w:ascii="Book Antiqua" w:hAnsi="Book Antiqua"/>
          <w:sz w:val="24"/>
          <w:szCs w:val="24"/>
        </w:rPr>
        <w:t xml:space="preserve"> were calculated as summary </w:t>
      </w:r>
      <w:r w:rsidRPr="007A0730">
        <w:rPr>
          <w:rFonts w:ascii="Book Antiqua" w:hAnsi="Book Antiqua"/>
          <w:kern w:val="0"/>
          <w:sz w:val="24"/>
          <w:szCs w:val="24"/>
        </w:rPr>
        <w:t>statistics</w:t>
      </w:r>
      <w:r w:rsidRPr="007A0730">
        <w:rPr>
          <w:rFonts w:ascii="Book Antiqua" w:hAnsi="Book Antiqua"/>
          <w:sz w:val="24"/>
          <w:szCs w:val="24"/>
        </w:rPr>
        <w:t xml:space="preserve">. The estimate of </w:t>
      </w:r>
      <w:r w:rsidRPr="007A0730">
        <w:rPr>
          <w:rFonts w:ascii="Book Antiqua" w:hAnsi="Book Antiqua"/>
          <w:sz w:val="24"/>
          <w:szCs w:val="24"/>
          <w:lang w:val="en-GB"/>
        </w:rPr>
        <w:t xml:space="preserve">RRfrom individual studies </w:t>
      </w:r>
      <w:r w:rsidRPr="007A0730">
        <w:rPr>
          <w:rFonts w:ascii="Book Antiqua" w:hAnsi="Book Antiqua"/>
          <w:sz w:val="24"/>
          <w:szCs w:val="24"/>
        </w:rPr>
        <w:t>was calculated</w:t>
      </w:r>
      <w:r w:rsidRPr="007A0730">
        <w:rPr>
          <w:rFonts w:ascii="Book Antiqua" w:hAnsi="Book Antiqua"/>
          <w:sz w:val="24"/>
          <w:szCs w:val="24"/>
          <w:lang w:val="en-GB"/>
        </w:rPr>
        <w:t>. Statistically</w:t>
      </w:r>
      <w:r w:rsidRPr="007A0730">
        <w:rPr>
          <w:rFonts w:ascii="Book Antiqua" w:hAnsi="Book Antiqua"/>
          <w:sz w:val="24"/>
          <w:szCs w:val="24"/>
        </w:rPr>
        <w:t xml:space="preserve"> heterogeneity was assessed by using the </w:t>
      </w:r>
      <w:r w:rsidRPr="007A0730">
        <w:rPr>
          <w:rFonts w:ascii="Book Antiqua" w:hAnsi="Book Antiqua"/>
          <w:i/>
          <w:sz w:val="24"/>
          <w:szCs w:val="24"/>
        </w:rPr>
        <w:t>I</w:t>
      </w:r>
      <w:r w:rsidRPr="007A0730">
        <w:rPr>
          <w:rFonts w:ascii="Book Antiqua" w:hAnsi="Book Antiqua"/>
          <w:i/>
          <w:sz w:val="24"/>
          <w:szCs w:val="24"/>
          <w:vertAlign w:val="superscript"/>
        </w:rPr>
        <w:t>2</w:t>
      </w:r>
      <w:r w:rsidR="00B05567">
        <w:rPr>
          <w:rFonts w:ascii="Book Antiqua" w:hAnsi="Book Antiqua" w:hint="eastAsia"/>
          <w:i/>
          <w:sz w:val="24"/>
          <w:szCs w:val="24"/>
          <w:vertAlign w:val="superscript"/>
        </w:rPr>
        <w:t xml:space="preserve"> </w:t>
      </w:r>
      <w:r w:rsidRPr="007A0730">
        <w:rPr>
          <w:rFonts w:ascii="Book Antiqua" w:hAnsi="Book Antiqua"/>
          <w:sz w:val="24"/>
          <w:szCs w:val="24"/>
        </w:rPr>
        <w:t xml:space="preserve">test </w:t>
      </w:r>
      <w:r w:rsidRPr="007A0730">
        <w:rPr>
          <w:rFonts w:ascii="Book Antiqua" w:hAnsi="Book Antiqua"/>
          <w:kern w:val="0"/>
          <w:sz w:val="24"/>
          <w:szCs w:val="24"/>
          <w:lang w:val="en-GB"/>
        </w:rPr>
        <w:t>to quantify heterogeneity across studies</w:t>
      </w:r>
      <w:r w:rsidRPr="007A0730">
        <w:rPr>
          <w:rFonts w:ascii="Book Antiqua" w:hAnsi="Book Antiqua"/>
          <w:sz w:val="24"/>
          <w:szCs w:val="24"/>
        </w:rPr>
        <w:t xml:space="preserve">. If the results of heterogeneity were significant, the random effects model was used to perform analysis. Or else, the fix effects model was employed. Statistical significance was indicated by a </w:t>
      </w:r>
      <w:r w:rsidRPr="007A0730">
        <w:rPr>
          <w:rStyle w:val="a7"/>
          <w:rFonts w:ascii="Book Antiqua" w:hAnsi="Book Antiqua"/>
          <w:sz w:val="24"/>
          <w:szCs w:val="24"/>
        </w:rPr>
        <w:t>P</w:t>
      </w:r>
      <w:r w:rsidRPr="007A0730">
        <w:rPr>
          <w:rFonts w:ascii="Book Antiqua" w:hAnsi="Book Antiqua"/>
          <w:sz w:val="24"/>
          <w:szCs w:val="24"/>
        </w:rPr>
        <w:t xml:space="preserve"> values less than 0.05.</w:t>
      </w:r>
    </w:p>
    <w:p w:rsidR="008E2A81" w:rsidRPr="007A0730" w:rsidRDefault="008E2A81" w:rsidP="00CC7641">
      <w:pPr>
        <w:spacing w:afterLines="100" w:after="312" w:line="360" w:lineRule="auto"/>
        <w:ind w:firstLineChars="200" w:firstLine="480"/>
        <w:rPr>
          <w:rFonts w:ascii="Book Antiqua" w:hAnsi="Book Antiqua"/>
          <w:sz w:val="24"/>
          <w:szCs w:val="24"/>
        </w:rPr>
      </w:pPr>
    </w:p>
    <w:p w:rsidR="00BC2924" w:rsidRPr="007A0730" w:rsidRDefault="00BC2924" w:rsidP="00EE1566">
      <w:pPr>
        <w:spacing w:line="360" w:lineRule="auto"/>
        <w:rPr>
          <w:rFonts w:ascii="Book Antiqua" w:hAnsi="Book Antiqua"/>
          <w:b/>
          <w:sz w:val="24"/>
          <w:szCs w:val="24"/>
        </w:rPr>
      </w:pPr>
      <w:r w:rsidRPr="007A0730">
        <w:rPr>
          <w:rFonts w:ascii="Book Antiqua" w:hAnsi="Book Antiqua"/>
          <w:b/>
          <w:sz w:val="24"/>
          <w:szCs w:val="24"/>
        </w:rPr>
        <w:t>RESULTS</w:t>
      </w:r>
    </w:p>
    <w:p w:rsidR="00BC2924" w:rsidRPr="001B365C" w:rsidRDefault="00BC2924" w:rsidP="00EE1566">
      <w:pPr>
        <w:spacing w:line="360" w:lineRule="auto"/>
        <w:rPr>
          <w:rFonts w:ascii="Book Antiqua" w:hAnsi="Book Antiqua"/>
          <w:b/>
          <w:i/>
          <w:sz w:val="24"/>
          <w:szCs w:val="24"/>
        </w:rPr>
      </w:pPr>
      <w:r w:rsidRPr="001B365C">
        <w:rPr>
          <w:rFonts w:ascii="Book Antiqua" w:hAnsi="Book Antiqua"/>
          <w:b/>
          <w:i/>
          <w:sz w:val="24"/>
          <w:szCs w:val="24"/>
        </w:rPr>
        <w:t>Characteristics of eligible studies</w:t>
      </w:r>
    </w:p>
    <w:p w:rsidR="00424AEC" w:rsidRPr="007A0730" w:rsidRDefault="00424AEC" w:rsidP="001B365C">
      <w:pPr>
        <w:spacing w:line="360" w:lineRule="auto"/>
        <w:rPr>
          <w:rFonts w:ascii="Book Antiqua" w:hAnsi="Book Antiqua"/>
          <w:sz w:val="24"/>
          <w:szCs w:val="24"/>
        </w:rPr>
      </w:pPr>
      <w:r w:rsidRPr="007A0730">
        <w:rPr>
          <w:rFonts w:ascii="Book Antiqua" w:hAnsi="Book Antiqua"/>
          <w:sz w:val="24"/>
          <w:szCs w:val="24"/>
        </w:rPr>
        <w:t xml:space="preserve">A total of 371 papers were initially identiﬁed using the search strategy </w:t>
      </w:r>
      <w:r w:rsidRPr="007A0730">
        <w:rPr>
          <w:rFonts w:ascii="Book Antiqua" w:hAnsi="Book Antiqua"/>
          <w:sz w:val="24"/>
          <w:szCs w:val="24"/>
        </w:rPr>
        <w:lastRenderedPageBreak/>
        <w:t xml:space="preserve">described above. After a thorough screening of the papers, 4 studies were </w:t>
      </w:r>
      <w:r w:rsidRPr="007A0730">
        <w:rPr>
          <w:rFonts w:ascii="Book Antiqua" w:hAnsi="Book Antiqua"/>
          <w:kern w:val="0"/>
          <w:sz w:val="24"/>
          <w:szCs w:val="24"/>
        </w:rPr>
        <w:t>ultimately selected</w:t>
      </w:r>
      <w:r w:rsidRPr="007A0730">
        <w:rPr>
          <w:rFonts w:ascii="Book Antiqua" w:hAnsi="Book Antiqua"/>
          <w:sz w:val="24"/>
          <w:szCs w:val="24"/>
        </w:rPr>
        <w:t xml:space="preserve"> based on the inclusion/exclusion criteria (Fig</w:t>
      </w:r>
      <w:r w:rsidR="001B365C">
        <w:rPr>
          <w:rFonts w:ascii="Book Antiqua" w:hAnsi="Book Antiqua" w:hint="eastAsia"/>
          <w:sz w:val="24"/>
          <w:szCs w:val="24"/>
        </w:rPr>
        <w:t>ure</w:t>
      </w:r>
      <w:r w:rsidRPr="007A0730">
        <w:rPr>
          <w:rFonts w:ascii="Book Antiqua" w:hAnsi="Book Antiqua"/>
          <w:sz w:val="24"/>
          <w:szCs w:val="24"/>
        </w:rPr>
        <w:t xml:space="preserve"> 1). All of the 4 papers </w:t>
      </w:r>
      <w:bookmarkStart w:id="63" w:name="OLE_LINK34"/>
      <w:bookmarkStart w:id="64" w:name="OLE_LINK33"/>
      <w:r w:rsidRPr="007A0730">
        <w:rPr>
          <w:rFonts w:ascii="Book Antiqua" w:hAnsi="Book Antiqua"/>
          <w:sz w:val="24"/>
          <w:szCs w:val="24"/>
        </w:rPr>
        <w:t>assessed</w:t>
      </w:r>
      <w:bookmarkEnd w:id="63"/>
      <w:bookmarkEnd w:id="64"/>
      <w:r w:rsidRPr="007A0730">
        <w:rPr>
          <w:rFonts w:ascii="Book Antiqua" w:hAnsi="Book Antiqua"/>
          <w:sz w:val="24"/>
          <w:szCs w:val="24"/>
        </w:rPr>
        <w:t xml:space="preserve"> the 1-year survival rate, and three papers evaluated the overall response rate. The study </w:t>
      </w:r>
      <w:r w:rsidRPr="007A0730">
        <w:rPr>
          <w:rFonts w:ascii="Book Antiqua" w:hAnsi="Book Antiqua"/>
          <w:kern w:val="0"/>
          <w:sz w:val="24"/>
          <w:szCs w:val="24"/>
        </w:rPr>
        <w:t>duration</w:t>
      </w:r>
      <w:r w:rsidRPr="007A0730">
        <w:rPr>
          <w:rFonts w:ascii="Book Antiqua" w:eastAsiaTheme="minorEastAsia" w:hAnsi="Book Antiqua"/>
          <w:kern w:val="0"/>
          <w:sz w:val="24"/>
          <w:szCs w:val="24"/>
        </w:rPr>
        <w:t xml:space="preserve"> </w:t>
      </w:r>
      <w:r w:rsidRPr="007A0730">
        <w:rPr>
          <w:rFonts w:ascii="Book Antiqua" w:hAnsi="Book Antiqua"/>
          <w:sz w:val="24"/>
          <w:szCs w:val="24"/>
        </w:rPr>
        <w:t xml:space="preserve">ranged from 0.5 to 39.2 mo. The number of patients in each of the included studies ranged from 81 to 129. Two papers were published in English, and two were published in Chinese. The </w:t>
      </w:r>
      <w:r w:rsidRPr="007A0730">
        <w:rPr>
          <w:rFonts w:ascii="Book Antiqua" w:hAnsi="Book Antiqua"/>
          <w:kern w:val="0"/>
          <w:sz w:val="24"/>
          <w:szCs w:val="24"/>
        </w:rPr>
        <w:t>characteristics</w:t>
      </w:r>
      <w:r w:rsidRPr="007A0730">
        <w:rPr>
          <w:rFonts w:ascii="Book Antiqua" w:hAnsi="Book Antiqua"/>
          <w:sz w:val="24"/>
          <w:szCs w:val="24"/>
        </w:rPr>
        <w:t xml:space="preserve">of the selected studies are </w:t>
      </w:r>
      <w:r w:rsidRPr="007A0730">
        <w:rPr>
          <w:rFonts w:ascii="Book Antiqua" w:hAnsi="Book Antiqua"/>
          <w:kern w:val="0"/>
          <w:sz w:val="24"/>
          <w:szCs w:val="24"/>
        </w:rPr>
        <w:t>presented</w:t>
      </w:r>
      <w:r w:rsidRPr="007A0730">
        <w:rPr>
          <w:rFonts w:ascii="Book Antiqua" w:hAnsi="Book Antiqua"/>
          <w:sz w:val="24"/>
          <w:szCs w:val="24"/>
        </w:rPr>
        <w:t xml:space="preserve"> in Tables 1 and 2</w:t>
      </w:r>
      <w:r w:rsidRPr="007A0730">
        <w:rPr>
          <w:rFonts w:ascii="Book Antiqua" w:hAnsi="Book Antiqua"/>
          <w:kern w:val="0"/>
          <w:sz w:val="24"/>
          <w:szCs w:val="24"/>
          <w:vertAlign w:val="superscript"/>
        </w:rPr>
        <w:t>[20-23]</w:t>
      </w:r>
      <w:r w:rsidRPr="007A0730">
        <w:rPr>
          <w:rFonts w:ascii="Book Antiqua" w:hAnsi="Book Antiqua"/>
          <w:kern w:val="0"/>
          <w:sz w:val="24"/>
          <w:szCs w:val="24"/>
        </w:rPr>
        <w:t xml:space="preserve">. </w:t>
      </w:r>
      <w:bookmarkStart w:id="65" w:name="OLE_LINK41"/>
      <w:bookmarkStart w:id="66" w:name="OLE_LINK42"/>
      <w:r w:rsidRPr="007A0730">
        <w:rPr>
          <w:rFonts w:ascii="Book Antiqua" w:hAnsi="Book Antiqua"/>
          <w:sz w:val="24"/>
          <w:szCs w:val="24"/>
        </w:rPr>
        <w:t>Two studies used SOX compared with</w:t>
      </w:r>
      <w:bookmarkEnd w:id="65"/>
      <w:bookmarkEnd w:id="66"/>
      <w:r w:rsidRPr="007A0730">
        <w:rPr>
          <w:rFonts w:ascii="Book Antiqua" w:hAnsi="Book Antiqua"/>
          <w:sz w:val="24"/>
          <w:szCs w:val="24"/>
        </w:rPr>
        <w:t xml:space="preserve"> XEOLX in gastric cancer</w:t>
      </w:r>
      <w:r w:rsidRPr="007A0730">
        <w:rPr>
          <w:rFonts w:ascii="Book Antiqua" w:hAnsi="Book Antiqua"/>
          <w:sz w:val="24"/>
          <w:szCs w:val="24"/>
          <w:vertAlign w:val="superscript"/>
        </w:rPr>
        <w:t>[</w:t>
      </w:r>
      <w:r w:rsidR="001B365C">
        <w:rPr>
          <w:rFonts w:ascii="Book Antiqua" w:hAnsi="Book Antiqua"/>
          <w:sz w:val="24"/>
          <w:szCs w:val="24"/>
          <w:vertAlign w:val="superscript"/>
        </w:rPr>
        <w:t>21,</w:t>
      </w:r>
      <w:r w:rsidRPr="007A0730">
        <w:rPr>
          <w:rFonts w:ascii="Book Antiqua" w:hAnsi="Book Antiqua"/>
          <w:sz w:val="24"/>
          <w:szCs w:val="24"/>
          <w:vertAlign w:val="superscript"/>
        </w:rPr>
        <w:t>23]</w:t>
      </w:r>
      <w:r w:rsidRPr="007A0730">
        <w:rPr>
          <w:rFonts w:ascii="Book Antiqua" w:hAnsi="Book Antiqua"/>
          <w:sz w:val="24"/>
          <w:szCs w:val="24"/>
        </w:rPr>
        <w:t>. One study compared S-1 alone with capecitabine</w:t>
      </w:r>
      <w:r w:rsidRPr="007A0730">
        <w:rPr>
          <w:rFonts w:ascii="Book Antiqua" w:hAnsi="Book Antiqua"/>
          <w:sz w:val="24"/>
          <w:szCs w:val="24"/>
          <w:vertAlign w:val="superscript"/>
        </w:rPr>
        <w:t>[22]</w:t>
      </w:r>
      <w:r w:rsidRPr="007A0730">
        <w:rPr>
          <w:rFonts w:ascii="Book Antiqua" w:hAnsi="Book Antiqua"/>
          <w:sz w:val="24"/>
          <w:szCs w:val="24"/>
        </w:rPr>
        <w:t>. One study compared TS with TC in patients with gastric cancer</w:t>
      </w:r>
      <w:r w:rsidRPr="007A0730">
        <w:rPr>
          <w:rFonts w:ascii="Book Antiqua" w:hAnsi="Book Antiqua"/>
          <w:sz w:val="24"/>
          <w:szCs w:val="24"/>
          <w:vertAlign w:val="superscript"/>
        </w:rPr>
        <w:t>[20]</w:t>
      </w:r>
      <w:r w:rsidRPr="007A0730">
        <w:rPr>
          <w:rFonts w:ascii="Book Antiqua" w:hAnsi="Book Antiqua"/>
          <w:sz w:val="24"/>
          <w:szCs w:val="24"/>
        </w:rPr>
        <w:t>.</w:t>
      </w:r>
    </w:p>
    <w:p w:rsidR="00BC2924" w:rsidRPr="007A0730" w:rsidRDefault="00BC2924" w:rsidP="00EE1566">
      <w:pPr>
        <w:spacing w:line="360" w:lineRule="auto"/>
        <w:ind w:firstLineChars="200" w:firstLine="480"/>
        <w:rPr>
          <w:rFonts w:ascii="Book Antiqua" w:hAnsi="Book Antiqua"/>
          <w:sz w:val="24"/>
          <w:szCs w:val="24"/>
        </w:rPr>
      </w:pPr>
    </w:p>
    <w:p w:rsidR="00BC2924" w:rsidRPr="001B365C" w:rsidRDefault="00BC2924" w:rsidP="00EE1566">
      <w:pPr>
        <w:spacing w:line="360" w:lineRule="auto"/>
        <w:rPr>
          <w:rFonts w:ascii="Book Antiqua" w:hAnsi="Book Antiqua"/>
          <w:b/>
          <w:i/>
          <w:sz w:val="24"/>
          <w:szCs w:val="24"/>
        </w:rPr>
      </w:pPr>
      <w:r w:rsidRPr="001B365C">
        <w:rPr>
          <w:rFonts w:ascii="Book Antiqua" w:hAnsi="Book Antiqua"/>
          <w:b/>
          <w:i/>
          <w:sz w:val="24"/>
          <w:szCs w:val="24"/>
        </w:rPr>
        <w:t>Analysis of efficacy</w:t>
      </w:r>
    </w:p>
    <w:p w:rsidR="00424AEC" w:rsidRPr="007A0730" w:rsidRDefault="00424AEC" w:rsidP="001B365C">
      <w:pPr>
        <w:spacing w:line="360" w:lineRule="auto"/>
        <w:rPr>
          <w:rFonts w:ascii="Book Antiqua" w:hAnsi="Book Antiqua"/>
          <w:sz w:val="24"/>
          <w:szCs w:val="24"/>
        </w:rPr>
      </w:pPr>
      <w:r w:rsidRPr="007A0730">
        <w:rPr>
          <w:rFonts w:ascii="Book Antiqua" w:hAnsi="Book Antiqua"/>
          <w:sz w:val="24"/>
          <w:szCs w:val="24"/>
        </w:rPr>
        <w:t>A total of 382 patients from 4 RCTs</w:t>
      </w:r>
      <w:r w:rsidRPr="007A0730">
        <w:rPr>
          <w:rFonts w:ascii="Book Antiqua" w:eastAsiaTheme="minorEastAsia" w:hAnsi="Book Antiqua"/>
          <w:sz w:val="24"/>
          <w:szCs w:val="24"/>
        </w:rPr>
        <w:t xml:space="preserve"> </w:t>
      </w:r>
      <w:r w:rsidRPr="007A0730">
        <w:rPr>
          <w:rFonts w:ascii="Book Antiqua" w:hAnsi="Book Antiqua"/>
          <w:sz w:val="24"/>
          <w:szCs w:val="24"/>
        </w:rPr>
        <w:t>were included in the 1-year survival analysis; 190 patients were in the S-1 group, and 192 were in the capecitabine group. The total recurrence rate of gastric cancer was 45.8% in the S-1 group and 50.5% in the capecitabine group. The pooled OR for the four studies was 0.80 (OR</w:t>
      </w:r>
      <w:r w:rsidR="001B365C">
        <w:rPr>
          <w:rFonts w:ascii="Book Antiqua" w:hAnsi="Book Antiqua" w:hint="eastAsia"/>
          <w:sz w:val="24"/>
          <w:szCs w:val="24"/>
        </w:rPr>
        <w:t xml:space="preserve">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 xml:space="preserve">0.80, 95%CI: 0.52-1.21, </w:t>
      </w:r>
      <w:r w:rsidRPr="007A0730">
        <w:rPr>
          <w:rFonts w:ascii="Book Antiqua" w:hAnsi="Book Antiqua"/>
          <w:i/>
          <w:sz w:val="24"/>
          <w:szCs w:val="24"/>
        </w:rPr>
        <w:t>P</w:t>
      </w:r>
      <w:r w:rsidR="001B365C">
        <w:rPr>
          <w:rFonts w:ascii="Book Antiqua" w:hAnsi="Book Antiqua" w:hint="eastAsia"/>
          <w:i/>
          <w:sz w:val="24"/>
          <w:szCs w:val="24"/>
        </w:rPr>
        <w:t xml:space="preserve">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0.29) (Fig</w:t>
      </w:r>
      <w:r w:rsidR="001B365C">
        <w:rPr>
          <w:rFonts w:ascii="Book Antiqua" w:hAnsi="Book Antiqua" w:hint="eastAsia"/>
          <w:sz w:val="24"/>
          <w:szCs w:val="24"/>
        </w:rPr>
        <w:t>ure</w:t>
      </w:r>
      <w:r w:rsidRPr="007A0730">
        <w:rPr>
          <w:rFonts w:ascii="Book Antiqua" w:hAnsi="Book Antiqua"/>
          <w:sz w:val="24"/>
          <w:szCs w:val="24"/>
        </w:rPr>
        <w:t xml:space="preserve"> 2), suggesting no statistically significant difference between the S-1 and capecitabine groups. No heterogeneity was observed between the selected studies for the treatment analysis (</w:t>
      </w:r>
      <w:r w:rsidRPr="007A0730">
        <w:rPr>
          <w:rFonts w:ascii="Book Antiqua" w:hAnsi="Book Antiqua"/>
          <w:i/>
          <w:sz w:val="24"/>
          <w:szCs w:val="24"/>
        </w:rPr>
        <w:t>I</w:t>
      </w:r>
      <w:r w:rsidRPr="007A0730">
        <w:rPr>
          <w:rFonts w:ascii="Book Antiqua" w:hAnsi="Book Antiqua"/>
          <w:i/>
          <w:sz w:val="24"/>
          <w:szCs w:val="24"/>
          <w:vertAlign w:val="superscript"/>
        </w:rPr>
        <w:t>2</w:t>
      </w:r>
      <w:r w:rsidR="001B365C">
        <w:rPr>
          <w:rFonts w:ascii="Book Antiqua" w:hAnsi="Book Antiqua" w:hint="eastAsia"/>
          <w:i/>
          <w:sz w:val="24"/>
          <w:szCs w:val="24"/>
          <w:vertAlign w:val="superscript"/>
        </w:rPr>
        <w:t xml:space="preserve">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 xml:space="preserve">0%). </w:t>
      </w:r>
    </w:p>
    <w:p w:rsidR="00424AEC" w:rsidRDefault="00424AEC" w:rsidP="00424AEC">
      <w:pPr>
        <w:spacing w:line="360" w:lineRule="auto"/>
        <w:ind w:firstLineChars="200" w:firstLine="480"/>
        <w:rPr>
          <w:rFonts w:ascii="Book Antiqua" w:hAnsi="Book Antiqua"/>
          <w:sz w:val="24"/>
          <w:szCs w:val="24"/>
        </w:rPr>
      </w:pPr>
      <w:r w:rsidRPr="007A0730">
        <w:rPr>
          <w:rFonts w:ascii="Book Antiqua" w:hAnsi="Book Antiqua"/>
          <w:sz w:val="24"/>
          <w:szCs w:val="24"/>
        </w:rPr>
        <w:t>A total of 301 randomized patients from 3 RCTs</w:t>
      </w:r>
      <w:r w:rsidRPr="007A0730">
        <w:rPr>
          <w:rFonts w:ascii="Book Antiqua" w:eastAsiaTheme="minorEastAsia" w:hAnsi="Book Antiqua"/>
          <w:sz w:val="24"/>
          <w:szCs w:val="24"/>
        </w:rPr>
        <w:t xml:space="preserve"> </w:t>
      </w:r>
      <w:r w:rsidRPr="007A0730">
        <w:rPr>
          <w:rFonts w:ascii="Book Antiqua" w:hAnsi="Book Antiqua"/>
          <w:sz w:val="24"/>
          <w:szCs w:val="24"/>
        </w:rPr>
        <w:t>were included in the overall response rate analysis; 149 patients were in the S-1 group, and 152 were in the capecitabine group. A summary of the individual studies and pooled results from the primary analysis of overall response rate are presented in Fig</w:t>
      </w:r>
      <w:r w:rsidR="001B365C">
        <w:rPr>
          <w:rFonts w:ascii="Book Antiqua" w:hAnsi="Book Antiqua" w:hint="eastAsia"/>
          <w:sz w:val="24"/>
          <w:szCs w:val="24"/>
        </w:rPr>
        <w:t>ure</w:t>
      </w:r>
      <w:r w:rsidRPr="007A0730">
        <w:rPr>
          <w:rFonts w:ascii="Book Antiqua" w:hAnsi="Book Antiqua"/>
          <w:sz w:val="24"/>
          <w:szCs w:val="24"/>
        </w:rPr>
        <w:t xml:space="preserve"> 3. The total overall response rate in the S-1 group was 37.6% and 38.8% in the capecitabine group. The pooled OR for the three studies was 0.94 (OR</w:t>
      </w:r>
      <w:r w:rsidR="001B365C">
        <w:rPr>
          <w:rFonts w:ascii="Book Antiqua" w:hAnsi="Book Antiqua" w:hint="eastAsia"/>
          <w:sz w:val="24"/>
          <w:szCs w:val="24"/>
        </w:rPr>
        <w:t xml:space="preserve">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 xml:space="preserve">0.94, 95%CI: 0.59-1.51, </w:t>
      </w:r>
      <w:r w:rsidRPr="007A0730">
        <w:rPr>
          <w:rFonts w:ascii="Book Antiqua" w:hAnsi="Book Antiqua"/>
          <w:i/>
          <w:sz w:val="24"/>
          <w:szCs w:val="24"/>
        </w:rPr>
        <w:t>P</w:t>
      </w:r>
      <w:r w:rsidR="001B365C">
        <w:rPr>
          <w:rFonts w:ascii="Book Antiqua" w:hAnsi="Book Antiqua" w:hint="eastAsia"/>
          <w:i/>
          <w:sz w:val="24"/>
          <w:szCs w:val="24"/>
        </w:rPr>
        <w:t xml:space="preserve"> </w:t>
      </w:r>
      <w:r w:rsidRPr="007A0730">
        <w:rPr>
          <w:rFonts w:ascii="Book Antiqua" w:hAnsi="Book Antiqua"/>
          <w:sz w:val="24"/>
          <w:szCs w:val="24"/>
        </w:rPr>
        <w:t>=</w:t>
      </w:r>
      <w:r w:rsidR="001B365C">
        <w:rPr>
          <w:rFonts w:ascii="Book Antiqua" w:hAnsi="Book Antiqua" w:hint="eastAsia"/>
          <w:sz w:val="24"/>
          <w:szCs w:val="24"/>
        </w:rPr>
        <w:t xml:space="preserve"> </w:t>
      </w:r>
      <w:r w:rsidRPr="007A0730">
        <w:rPr>
          <w:rFonts w:ascii="Book Antiqua" w:hAnsi="Book Antiqua"/>
          <w:sz w:val="24"/>
          <w:szCs w:val="24"/>
        </w:rPr>
        <w:t>0.93), suggesting no statistically significant difference between the S-1 and capecitabine groups. No heterogeneity was observed between the selected studies with regard to the treatment analysis (</w:t>
      </w:r>
      <w:r w:rsidRPr="007A0730">
        <w:rPr>
          <w:rFonts w:ascii="Book Antiqua" w:hAnsi="Book Antiqua"/>
          <w:i/>
          <w:sz w:val="24"/>
          <w:szCs w:val="24"/>
        </w:rPr>
        <w:t>I</w:t>
      </w:r>
      <w:r w:rsidRPr="007A0730">
        <w:rPr>
          <w:rFonts w:ascii="Book Antiqua" w:hAnsi="Book Antiqua"/>
          <w:i/>
          <w:sz w:val="24"/>
          <w:szCs w:val="24"/>
          <w:vertAlign w:val="superscript"/>
        </w:rPr>
        <w:t>2</w:t>
      </w:r>
      <w:r w:rsidR="001B365C">
        <w:rPr>
          <w:rFonts w:ascii="Book Antiqua" w:hAnsi="Book Antiqua" w:hint="eastAsia"/>
          <w:i/>
          <w:sz w:val="24"/>
          <w:szCs w:val="24"/>
          <w:vertAlign w:val="superscript"/>
        </w:rPr>
        <w:t xml:space="preserve"> </w:t>
      </w:r>
      <w:r w:rsidRPr="007A0730">
        <w:rPr>
          <w:rFonts w:ascii="Book Antiqua" w:hAnsi="Book Antiqua"/>
          <w:sz w:val="24"/>
          <w:szCs w:val="24"/>
        </w:rPr>
        <w:t xml:space="preserve">= 0%). </w:t>
      </w:r>
    </w:p>
    <w:p w:rsidR="001B365C" w:rsidRPr="007A0730" w:rsidRDefault="001B365C" w:rsidP="00424AEC">
      <w:pPr>
        <w:spacing w:line="360" w:lineRule="auto"/>
        <w:ind w:firstLineChars="200" w:firstLine="480"/>
        <w:rPr>
          <w:rFonts w:ascii="Book Antiqua" w:hAnsi="Book Antiqua"/>
          <w:sz w:val="24"/>
          <w:szCs w:val="24"/>
        </w:rPr>
      </w:pPr>
    </w:p>
    <w:p w:rsidR="00BC2924" w:rsidRPr="001B365C" w:rsidRDefault="00BC2924" w:rsidP="00EE1566">
      <w:pPr>
        <w:spacing w:line="360" w:lineRule="auto"/>
        <w:rPr>
          <w:rFonts w:ascii="Book Antiqua" w:hAnsi="Book Antiqua"/>
          <w:b/>
          <w:i/>
          <w:sz w:val="24"/>
          <w:szCs w:val="24"/>
        </w:rPr>
      </w:pPr>
      <w:r w:rsidRPr="001B365C">
        <w:rPr>
          <w:rFonts w:ascii="Book Antiqua" w:hAnsi="Book Antiqua"/>
          <w:b/>
          <w:bCs/>
          <w:i/>
          <w:sz w:val="24"/>
          <w:szCs w:val="24"/>
        </w:rPr>
        <w:t xml:space="preserve">Analysis of </w:t>
      </w:r>
      <w:r w:rsidRPr="001B365C">
        <w:rPr>
          <w:rFonts w:ascii="Book Antiqua" w:hAnsi="Book Antiqua"/>
          <w:b/>
          <w:i/>
          <w:sz w:val="24"/>
          <w:szCs w:val="24"/>
        </w:rPr>
        <w:t>toxicity</w:t>
      </w:r>
    </w:p>
    <w:p w:rsidR="00424AEC" w:rsidRDefault="00424AEC" w:rsidP="001B365C">
      <w:pPr>
        <w:spacing w:line="360" w:lineRule="auto"/>
        <w:rPr>
          <w:rFonts w:ascii="Book Antiqua" w:hAnsi="Book Antiqua"/>
          <w:sz w:val="24"/>
          <w:szCs w:val="24"/>
        </w:rPr>
      </w:pPr>
      <w:r w:rsidRPr="007A0730">
        <w:rPr>
          <w:rFonts w:ascii="Book Antiqua" w:hAnsi="Book Antiqua"/>
          <w:sz w:val="24"/>
          <w:szCs w:val="24"/>
        </w:rPr>
        <w:t>Overall, the toxicities observed in the 4 selected RCTs were tolerable. The most common grade 3</w:t>
      </w:r>
      <w:r w:rsidR="00B05567">
        <w:rPr>
          <w:rFonts w:ascii="Book Antiqua" w:hAnsi="Book Antiqua" w:hint="eastAsia"/>
          <w:sz w:val="24"/>
          <w:szCs w:val="24"/>
        </w:rPr>
        <w:t>-</w:t>
      </w:r>
      <w:r w:rsidRPr="007A0730">
        <w:rPr>
          <w:rFonts w:ascii="Book Antiqua" w:hAnsi="Book Antiqua"/>
          <w:sz w:val="24"/>
          <w:szCs w:val="24"/>
        </w:rPr>
        <w:t>4 hematologictoxicities were neutropenia and thrombocytopenia. The most frequent grade 3 or 4 non-hematologic toxicities included nausea and vomiting. The pooled results suggested no significant difference between two treatment groups (Fig</w:t>
      </w:r>
      <w:r w:rsidR="001B365C">
        <w:rPr>
          <w:rFonts w:ascii="Book Antiqua" w:hAnsi="Book Antiqua" w:hint="eastAsia"/>
          <w:sz w:val="24"/>
          <w:szCs w:val="24"/>
        </w:rPr>
        <w:t>ure</w:t>
      </w:r>
      <w:r w:rsidR="001B365C">
        <w:rPr>
          <w:rFonts w:ascii="Book Antiqua" w:hAnsi="Book Antiqua"/>
          <w:sz w:val="24"/>
          <w:szCs w:val="24"/>
        </w:rPr>
        <w:t>s</w:t>
      </w:r>
      <w:r w:rsidRPr="007A0730">
        <w:rPr>
          <w:rFonts w:ascii="Book Antiqua" w:hAnsi="Book Antiqua"/>
          <w:sz w:val="24"/>
          <w:szCs w:val="24"/>
        </w:rPr>
        <w:t xml:space="preserve"> 4</w:t>
      </w:r>
      <w:r w:rsidR="001B365C">
        <w:rPr>
          <w:rFonts w:ascii="Book Antiqua" w:hAnsi="Book Antiqua" w:hint="eastAsia"/>
          <w:sz w:val="24"/>
          <w:szCs w:val="24"/>
        </w:rPr>
        <w:t xml:space="preserve"> and</w:t>
      </w:r>
      <w:r w:rsidRPr="007A0730">
        <w:rPr>
          <w:rFonts w:ascii="Book Antiqua" w:hAnsi="Book Antiqua"/>
          <w:sz w:val="24"/>
          <w:szCs w:val="24"/>
        </w:rPr>
        <w:t xml:space="preserve"> 5). In addition, hand-foot syndrome at any grade was more frequently noted in the capecitabine group than in the S-1 group (Fig</w:t>
      </w:r>
      <w:r w:rsidR="001B365C">
        <w:rPr>
          <w:rFonts w:ascii="Book Antiqua" w:hAnsi="Book Antiqua" w:hint="eastAsia"/>
          <w:sz w:val="24"/>
          <w:szCs w:val="24"/>
        </w:rPr>
        <w:t xml:space="preserve">ure </w:t>
      </w:r>
      <w:r w:rsidRPr="007A0730">
        <w:rPr>
          <w:rFonts w:ascii="Book Antiqua" w:hAnsi="Book Antiqua"/>
          <w:sz w:val="24"/>
          <w:szCs w:val="24"/>
        </w:rPr>
        <w:t>5).</w:t>
      </w:r>
    </w:p>
    <w:p w:rsidR="001B365C" w:rsidRPr="007A0730" w:rsidRDefault="001B365C" w:rsidP="001B365C">
      <w:pPr>
        <w:spacing w:line="360" w:lineRule="auto"/>
        <w:rPr>
          <w:rFonts w:ascii="Book Antiqua" w:hAnsi="Book Antiqua"/>
          <w:sz w:val="24"/>
          <w:szCs w:val="24"/>
        </w:rPr>
      </w:pPr>
    </w:p>
    <w:p w:rsidR="00BC2924" w:rsidRPr="001B365C" w:rsidRDefault="00BC2924" w:rsidP="00EE1566">
      <w:pPr>
        <w:spacing w:line="360" w:lineRule="auto"/>
        <w:rPr>
          <w:rFonts w:ascii="Book Antiqua" w:hAnsi="Book Antiqua"/>
          <w:b/>
          <w:i/>
          <w:sz w:val="24"/>
          <w:szCs w:val="24"/>
        </w:rPr>
      </w:pPr>
      <w:r w:rsidRPr="001B365C">
        <w:rPr>
          <w:rFonts w:ascii="Book Antiqua" w:hAnsi="Book Antiqua"/>
          <w:b/>
          <w:i/>
          <w:sz w:val="24"/>
          <w:szCs w:val="24"/>
        </w:rPr>
        <w:t>Publication bias assessment</w:t>
      </w:r>
    </w:p>
    <w:p w:rsidR="00BC2924" w:rsidRDefault="00424AEC" w:rsidP="001B365C">
      <w:pPr>
        <w:spacing w:line="360" w:lineRule="auto"/>
        <w:rPr>
          <w:rFonts w:ascii="Book Antiqua" w:hAnsi="Book Antiqua"/>
          <w:sz w:val="24"/>
          <w:szCs w:val="24"/>
        </w:rPr>
      </w:pPr>
      <w:bookmarkStart w:id="67" w:name="OLE_LINK344"/>
      <w:bookmarkStart w:id="68" w:name="OLE_LINK345"/>
      <w:r w:rsidRPr="007A0730">
        <w:rPr>
          <w:rFonts w:ascii="Book Antiqua" w:hAnsi="Book Antiqua"/>
          <w:sz w:val="24"/>
          <w:szCs w:val="24"/>
        </w:rPr>
        <w:t>Publication bias was assessed by funnel plot. The funnel plots exhibited symmetry</w:t>
      </w:r>
      <w:r w:rsidR="001B365C">
        <w:rPr>
          <w:rFonts w:ascii="Book Antiqua" w:hAnsi="Book Antiqua" w:hint="eastAsia"/>
          <w:sz w:val="24"/>
          <w:szCs w:val="24"/>
        </w:rPr>
        <w:t xml:space="preserve"> </w:t>
      </w:r>
      <w:r w:rsidRPr="007A0730">
        <w:rPr>
          <w:rFonts w:ascii="Book Antiqua" w:hAnsi="Book Antiqua"/>
          <w:sz w:val="24"/>
          <w:szCs w:val="24"/>
        </w:rPr>
        <w:t>(Fig</w:t>
      </w:r>
      <w:r w:rsidR="001B365C">
        <w:rPr>
          <w:rFonts w:ascii="Book Antiqua" w:hAnsi="Book Antiqua" w:hint="eastAsia"/>
          <w:sz w:val="24"/>
          <w:szCs w:val="24"/>
        </w:rPr>
        <w:t xml:space="preserve">ure </w:t>
      </w:r>
      <w:r w:rsidRPr="007A0730">
        <w:rPr>
          <w:rFonts w:ascii="Book Antiqua" w:hAnsi="Book Antiqua"/>
          <w:sz w:val="24"/>
          <w:szCs w:val="24"/>
        </w:rPr>
        <w:t>6), suggesting no publication bias among the selected studies.</w:t>
      </w:r>
      <w:r w:rsidR="00BC2924" w:rsidRPr="007A0730">
        <w:rPr>
          <w:rFonts w:ascii="Book Antiqua" w:hAnsi="Book Antiqua"/>
          <w:sz w:val="24"/>
          <w:szCs w:val="24"/>
        </w:rPr>
        <w:t xml:space="preserve"> </w:t>
      </w:r>
      <w:bookmarkEnd w:id="67"/>
      <w:bookmarkEnd w:id="68"/>
    </w:p>
    <w:p w:rsidR="001B365C" w:rsidRPr="007A0730" w:rsidRDefault="001B365C" w:rsidP="001B365C">
      <w:pPr>
        <w:spacing w:line="360" w:lineRule="auto"/>
        <w:rPr>
          <w:rFonts w:ascii="Book Antiqua" w:hAnsi="Book Antiqua"/>
          <w:sz w:val="24"/>
          <w:szCs w:val="24"/>
        </w:rPr>
      </w:pPr>
    </w:p>
    <w:p w:rsidR="00BC2924" w:rsidRPr="007A0730" w:rsidRDefault="00BC2924" w:rsidP="00EE1566">
      <w:pPr>
        <w:spacing w:line="360" w:lineRule="auto"/>
        <w:rPr>
          <w:rFonts w:ascii="Book Antiqua" w:hAnsi="Book Antiqua"/>
          <w:b/>
          <w:sz w:val="24"/>
          <w:szCs w:val="24"/>
        </w:rPr>
      </w:pPr>
      <w:r w:rsidRPr="007A0730">
        <w:rPr>
          <w:rFonts w:ascii="Book Antiqua" w:hAnsi="Book Antiqua"/>
          <w:b/>
          <w:sz w:val="24"/>
          <w:szCs w:val="24"/>
        </w:rPr>
        <w:t>DISCUSSION</w:t>
      </w:r>
    </w:p>
    <w:p w:rsidR="00424AEC" w:rsidRPr="007A0730" w:rsidRDefault="00424AEC" w:rsidP="001B365C">
      <w:pPr>
        <w:spacing w:line="360" w:lineRule="auto"/>
        <w:rPr>
          <w:rFonts w:ascii="Book Antiqua" w:hAnsi="Book Antiqua"/>
          <w:sz w:val="24"/>
          <w:szCs w:val="24"/>
        </w:rPr>
      </w:pPr>
      <w:bookmarkStart w:id="69" w:name="OLE_LINK13"/>
      <w:bookmarkStart w:id="70" w:name="OLE_LINK323"/>
      <w:bookmarkStart w:id="71" w:name="OLE_LINK349"/>
      <w:bookmarkStart w:id="72" w:name="OLE_LINK377"/>
      <w:bookmarkStart w:id="73" w:name="OLE_LINK386"/>
      <w:bookmarkStart w:id="74" w:name="OLE_LINK400"/>
      <w:bookmarkStart w:id="75" w:name="OLE_LINK416"/>
      <w:r w:rsidRPr="007A0730">
        <w:rPr>
          <w:rFonts w:ascii="Book Antiqua" w:hAnsi="Book Antiqua"/>
          <w:sz w:val="24"/>
          <w:szCs w:val="24"/>
        </w:rPr>
        <w:t>Treatment of gastric cancer has been a major challenge in the past decades given its high incidence. A large number of patients are diagnosed with advanced or metastatic disease. A wide range of studies determined that combination chemotherapy consisting of fluoropyrimidine prolongs survival in patients with advanced gastric cancer</w:t>
      </w:r>
      <w:r w:rsidRPr="007A0730">
        <w:rPr>
          <w:rFonts w:ascii="Book Antiqua" w:hAnsi="Book Antiqua"/>
          <w:sz w:val="24"/>
          <w:szCs w:val="24"/>
          <w:vertAlign w:val="superscript"/>
        </w:rPr>
        <w:t>[24-28]</w:t>
      </w:r>
      <w:r w:rsidRPr="007A0730">
        <w:rPr>
          <w:rFonts w:ascii="Book Antiqua" w:hAnsi="Book Antiqua"/>
          <w:sz w:val="24"/>
          <w:szCs w:val="24"/>
        </w:rPr>
        <w:t>. Since then,combination regimes consisting of fluoropyrimidine have made undeniable gains in improving survival rates for patients with advanced gastric cancer. Given the relatively short overall survival of advanced gastric cancer patients and the palliative nature of systemic chemotherapy, chemotherapeutic agents should be selected based on efficacy,</w:t>
      </w:r>
      <w:r w:rsidRPr="007A0730">
        <w:rPr>
          <w:rStyle w:val="high-light-bg4"/>
          <w:rFonts w:ascii="Book Antiqua" w:hAnsi="Book Antiqua"/>
          <w:sz w:val="24"/>
          <w:szCs w:val="24"/>
        </w:rPr>
        <w:t xml:space="preserve"> low toxicity and</w:t>
      </w:r>
      <w:r w:rsidRPr="007A0730">
        <w:rPr>
          <w:rStyle w:val="high-light-bg4"/>
          <w:rFonts w:ascii="Book Antiqua" w:eastAsiaTheme="minorEastAsia" w:hAnsi="Book Antiqua"/>
          <w:sz w:val="24"/>
          <w:szCs w:val="24"/>
        </w:rPr>
        <w:t xml:space="preserve"> </w:t>
      </w:r>
      <w:r w:rsidRPr="007A0730">
        <w:rPr>
          <w:rFonts w:ascii="Book Antiqua" w:hAnsi="Book Antiqua"/>
          <w:sz w:val="24"/>
          <w:szCs w:val="24"/>
        </w:rPr>
        <w:t>convenient administration.</w:t>
      </w:r>
    </w:p>
    <w:p w:rsidR="00424AEC" w:rsidRPr="007A0730" w:rsidRDefault="00424AEC" w:rsidP="00424AEC">
      <w:pPr>
        <w:spacing w:line="360" w:lineRule="auto"/>
        <w:ind w:firstLine="200"/>
        <w:rPr>
          <w:rFonts w:ascii="Book Antiqua" w:hAnsi="Book Antiqua"/>
          <w:sz w:val="24"/>
          <w:szCs w:val="24"/>
        </w:rPr>
      </w:pPr>
      <w:r w:rsidRPr="007A0730">
        <w:rPr>
          <w:rFonts w:ascii="Book Antiqua" w:hAnsi="Book Antiqua"/>
          <w:sz w:val="24"/>
          <w:szCs w:val="24"/>
        </w:rPr>
        <w:t>S-1 is an oral combination anticancer drug consisting of the 5-fluorouracil prodrugtegafur, 5-chloro-2, 4-dihydroxypyridine and potassium oxonate.</w:t>
      </w:r>
      <w:r w:rsidRPr="007A0730">
        <w:rPr>
          <w:rFonts w:ascii="Book Antiqua" w:eastAsiaTheme="minorEastAsia" w:hAnsi="Book Antiqua"/>
          <w:sz w:val="24"/>
          <w:szCs w:val="24"/>
        </w:rPr>
        <w:t xml:space="preserve"> </w:t>
      </w:r>
      <w:r w:rsidRPr="007A0730">
        <w:rPr>
          <w:rFonts w:ascii="Book Antiqua" w:hAnsi="Book Antiqua"/>
          <w:sz w:val="24"/>
          <w:szCs w:val="24"/>
        </w:rPr>
        <w:t>In this combination 5-chloro-2, 4-dihydroxypyridine acts as a dihydropyrimidine dehydrogenase inhibitor,</w:t>
      </w:r>
      <w:r w:rsidRPr="007A0730">
        <w:rPr>
          <w:rFonts w:ascii="Book Antiqua" w:eastAsiaTheme="minorEastAsia" w:hAnsi="Book Antiqua"/>
          <w:sz w:val="24"/>
          <w:szCs w:val="24"/>
        </w:rPr>
        <w:t xml:space="preserve"> </w:t>
      </w:r>
      <w:r w:rsidRPr="007A0730">
        <w:rPr>
          <w:rFonts w:ascii="Book Antiqua" w:hAnsi="Book Antiqua"/>
          <w:sz w:val="24"/>
          <w:szCs w:val="24"/>
        </w:rPr>
        <w:t xml:space="preserve">whereas potassium oxonate </w:t>
      </w:r>
      <w:r w:rsidRPr="007A0730">
        <w:rPr>
          <w:rFonts w:ascii="Book Antiqua" w:hAnsi="Book Antiqua"/>
          <w:sz w:val="24"/>
          <w:szCs w:val="24"/>
        </w:rPr>
        <w:lastRenderedPageBreak/>
        <w:t>suppresses the gastrointestinal toxicity of tegafur</w:t>
      </w:r>
      <w:r w:rsidRPr="001B365C">
        <w:rPr>
          <w:rFonts w:ascii="Book Antiqua" w:hAnsi="Book Antiqua"/>
          <w:sz w:val="24"/>
          <w:szCs w:val="24"/>
          <w:vertAlign w:val="superscript"/>
        </w:rPr>
        <w:t>[29]</w:t>
      </w:r>
      <w:r w:rsidRPr="007A0730">
        <w:rPr>
          <w:rFonts w:ascii="Book Antiqua" w:hAnsi="Book Antiqua"/>
          <w:sz w:val="24"/>
          <w:szCs w:val="24"/>
        </w:rPr>
        <w:t>. In several studies of gastric cancer patients, S-1 has exhibited similar e</w:t>
      </w:r>
      <w:r w:rsidRPr="007A0730">
        <w:rPr>
          <w:rFonts w:ascii="Cambria Math" w:hAnsi="Cambria Math" w:cs="Cambria Math"/>
          <w:sz w:val="24"/>
          <w:szCs w:val="24"/>
        </w:rPr>
        <w:t>ﬃ</w:t>
      </w:r>
      <w:r w:rsidRPr="007A0730">
        <w:rPr>
          <w:rFonts w:ascii="Book Antiqua" w:hAnsi="Book Antiqua"/>
          <w:sz w:val="24"/>
          <w:szCs w:val="24"/>
        </w:rPr>
        <w:t>cacy and reduced toxicity compared with infusional 5-FU</w:t>
      </w:r>
      <w:r w:rsidRPr="007A0730">
        <w:rPr>
          <w:rFonts w:ascii="Book Antiqua" w:hAnsi="Book Antiqua"/>
          <w:sz w:val="24"/>
          <w:szCs w:val="24"/>
          <w:vertAlign w:val="superscript"/>
        </w:rPr>
        <w:t>[</w:t>
      </w:r>
      <w:r w:rsidR="00F476CF">
        <w:rPr>
          <w:rFonts w:ascii="Book Antiqua" w:hAnsi="Book Antiqua" w:hint="eastAsia"/>
          <w:sz w:val="24"/>
          <w:szCs w:val="24"/>
          <w:vertAlign w:val="superscript"/>
        </w:rPr>
        <w:t>9,</w:t>
      </w:r>
      <w:r w:rsidRPr="007A0730">
        <w:rPr>
          <w:rFonts w:ascii="Book Antiqua" w:hAnsi="Book Antiqua"/>
          <w:sz w:val="24"/>
          <w:szCs w:val="24"/>
          <w:vertAlign w:val="superscript"/>
        </w:rPr>
        <w:t>30</w:t>
      </w:r>
      <w:r w:rsidR="00F476CF">
        <w:rPr>
          <w:rFonts w:ascii="Book Antiqua" w:hAnsi="Book Antiqua" w:hint="eastAsia"/>
          <w:sz w:val="24"/>
          <w:szCs w:val="24"/>
          <w:vertAlign w:val="superscript"/>
        </w:rPr>
        <w:t>,31</w:t>
      </w:r>
      <w:r w:rsidRPr="007A0730">
        <w:rPr>
          <w:rFonts w:ascii="Book Antiqua" w:hAnsi="Book Antiqua"/>
          <w:sz w:val="24"/>
          <w:szCs w:val="24"/>
          <w:vertAlign w:val="superscript"/>
        </w:rPr>
        <w:t>]</w:t>
      </w:r>
      <w:r w:rsidRPr="007A0730">
        <w:rPr>
          <w:rFonts w:ascii="Book Antiqua" w:hAnsi="Book Antiqua"/>
          <w:sz w:val="24"/>
          <w:szCs w:val="24"/>
        </w:rPr>
        <w:t>. Capecitabine is also an oral fluoropyrimidinecarbamatethat is metabolized primarily in the liver and enzymatically converted to 5-fluorouracil by thymidine phosphorylase in tumor tissues. The levels of the enzyme thymidine phosphorylase are considerably higher in gastric cancers compared with normal tissue, which allows 5-fluorouracil to be concentrated in tumor tissues</w:t>
      </w:r>
      <w:r w:rsidRPr="007A0730">
        <w:rPr>
          <w:rFonts w:ascii="Book Antiqua" w:hAnsi="Book Antiqua"/>
          <w:sz w:val="24"/>
          <w:szCs w:val="24"/>
          <w:vertAlign w:val="superscript"/>
        </w:rPr>
        <w:t>[</w:t>
      </w:r>
      <w:r w:rsidR="00F476CF">
        <w:rPr>
          <w:rFonts w:ascii="Book Antiqua" w:hAnsi="Book Antiqua" w:hint="eastAsia"/>
          <w:sz w:val="24"/>
          <w:szCs w:val="24"/>
          <w:vertAlign w:val="superscript"/>
        </w:rPr>
        <w:t>32</w:t>
      </w:r>
      <w:r w:rsidRPr="007A0730">
        <w:rPr>
          <w:rFonts w:ascii="Book Antiqua" w:hAnsi="Book Antiqua"/>
          <w:sz w:val="24"/>
          <w:szCs w:val="24"/>
          <w:vertAlign w:val="superscript"/>
        </w:rPr>
        <w:t>]</w:t>
      </w:r>
      <w:r w:rsidRPr="007A0730">
        <w:rPr>
          <w:rFonts w:ascii="Book Antiqua" w:hAnsi="Book Antiqua"/>
          <w:sz w:val="24"/>
          <w:szCs w:val="24"/>
        </w:rPr>
        <w:t>. The efficacy and safety of capecitabine for advanced gastric cancer has been demonstrated</w:t>
      </w:r>
      <w:r w:rsidRPr="007A0730">
        <w:rPr>
          <w:rFonts w:ascii="Book Antiqua" w:hAnsi="Book Antiqua"/>
          <w:sz w:val="24"/>
          <w:szCs w:val="24"/>
          <w:vertAlign w:val="superscript"/>
        </w:rPr>
        <w:t>[</w:t>
      </w:r>
      <w:r w:rsidR="00F476CF">
        <w:rPr>
          <w:rFonts w:ascii="Book Antiqua" w:hAnsi="Book Antiqua" w:hint="eastAsia"/>
          <w:sz w:val="24"/>
          <w:szCs w:val="24"/>
          <w:vertAlign w:val="superscript"/>
        </w:rPr>
        <w:t>33</w:t>
      </w:r>
      <w:r w:rsidRPr="007A0730">
        <w:rPr>
          <w:rFonts w:ascii="Book Antiqua" w:hAnsi="Book Antiqua"/>
          <w:sz w:val="24"/>
          <w:szCs w:val="24"/>
          <w:vertAlign w:val="superscript"/>
        </w:rPr>
        <w:t>]</w:t>
      </w:r>
      <w:r w:rsidRPr="007A0730">
        <w:rPr>
          <w:rFonts w:ascii="Book Antiqua" w:hAnsi="Book Antiqua"/>
          <w:sz w:val="24"/>
          <w:szCs w:val="24"/>
        </w:rPr>
        <w:t>, and a randomized phase III trial indicated that capecitabine can replace 5-FU for the treatment of advanced esophagogastric cancer</w:t>
      </w:r>
      <w:r w:rsidRPr="007A0730">
        <w:rPr>
          <w:rFonts w:ascii="Book Antiqua" w:hAnsi="Book Antiqua"/>
          <w:sz w:val="24"/>
          <w:szCs w:val="24"/>
          <w:vertAlign w:val="superscript"/>
        </w:rPr>
        <w:t>[</w:t>
      </w:r>
      <w:r w:rsidR="00F476CF">
        <w:rPr>
          <w:rFonts w:ascii="Book Antiqua" w:hAnsi="Book Antiqua" w:hint="eastAsia"/>
          <w:sz w:val="24"/>
          <w:szCs w:val="24"/>
          <w:vertAlign w:val="superscript"/>
        </w:rPr>
        <w:t>34</w:t>
      </w:r>
      <w:r w:rsidRPr="007A0730">
        <w:rPr>
          <w:rFonts w:ascii="Book Antiqua" w:hAnsi="Book Antiqua"/>
          <w:sz w:val="24"/>
          <w:szCs w:val="24"/>
          <w:vertAlign w:val="superscript"/>
        </w:rPr>
        <w:t>]</w:t>
      </w:r>
      <w:r w:rsidRPr="007A0730">
        <w:rPr>
          <w:rFonts w:ascii="Book Antiqua" w:hAnsi="Book Antiqua"/>
          <w:sz w:val="24"/>
          <w:szCs w:val="24"/>
        </w:rPr>
        <w:t>.</w:t>
      </w:r>
    </w:p>
    <w:p w:rsidR="00424AEC" w:rsidRPr="007A0730" w:rsidRDefault="00424AEC" w:rsidP="00424AEC">
      <w:pPr>
        <w:spacing w:line="360" w:lineRule="auto"/>
        <w:ind w:firstLineChars="200" w:firstLine="480"/>
        <w:rPr>
          <w:rFonts w:ascii="Book Antiqua" w:hAnsi="Book Antiqua"/>
          <w:sz w:val="24"/>
          <w:szCs w:val="24"/>
        </w:rPr>
      </w:pPr>
      <w:r w:rsidRPr="007A0730">
        <w:rPr>
          <w:rFonts w:ascii="Book Antiqua" w:hAnsi="Book Antiqua"/>
          <w:sz w:val="24"/>
          <w:szCs w:val="24"/>
        </w:rPr>
        <w:t>This meta-analysis focused on the comparison of survival outcomes and toxicity between S-1-based regimens and capecitabine for the treatment of patients with gastric cancer. Only four randomized trials with 382 patients met our eligible criteria. Among the four studies, 1-year survival and overall response rate were selected as the primary study endpoints. Although overall survival is considered to be the most clinically meaningful measure of the treatment effect in cancer patients, only two of the studies analyzed overall survival;</w:t>
      </w:r>
      <w:r w:rsidRPr="007A0730">
        <w:rPr>
          <w:rFonts w:ascii="Book Antiqua" w:eastAsiaTheme="minorEastAsia" w:hAnsi="Book Antiqua"/>
          <w:sz w:val="24"/>
          <w:szCs w:val="24"/>
        </w:rPr>
        <w:t xml:space="preserve"> </w:t>
      </w:r>
      <w:r w:rsidRPr="007A0730">
        <w:rPr>
          <w:rFonts w:ascii="Book Antiqua" w:hAnsi="Book Antiqua"/>
          <w:sz w:val="24"/>
          <w:szCs w:val="24"/>
        </w:rPr>
        <w:t>these results did not exhibit sufficient robustness for</w:t>
      </w:r>
      <w:r w:rsidRPr="007A0730">
        <w:rPr>
          <w:rFonts w:ascii="Book Antiqua" w:eastAsiaTheme="minorEastAsia" w:hAnsi="Book Antiqua"/>
          <w:sz w:val="24"/>
          <w:szCs w:val="24"/>
        </w:rPr>
        <w:t xml:space="preserve"> </w:t>
      </w:r>
      <w:r w:rsidRPr="007A0730">
        <w:rPr>
          <w:rFonts w:ascii="Book Antiqua" w:hAnsi="Book Antiqua"/>
          <w:sz w:val="24"/>
          <w:szCs w:val="24"/>
        </w:rPr>
        <w:t xml:space="preserve">the meta-analysis. The results indicate that treatment with regimens containing capecitabine were equally as effective as S-1-containing chemotherapies in patients with gastric cancer with regard to 1-year survival and overall response rate. This result was consistent with the results of the </w:t>
      </w:r>
      <w:r w:rsidR="001B365C">
        <w:rPr>
          <w:rFonts w:ascii="Book Antiqua" w:hAnsi="Book Antiqua"/>
          <w:sz w:val="24"/>
          <w:szCs w:val="24"/>
        </w:rPr>
        <w:t>four included studies</w:t>
      </w:r>
      <w:r w:rsidRPr="007A0730">
        <w:rPr>
          <w:rFonts w:ascii="Book Antiqua" w:hAnsi="Book Antiqua"/>
          <w:sz w:val="24"/>
          <w:szCs w:val="24"/>
          <w:vertAlign w:val="superscript"/>
        </w:rPr>
        <w:t>[20-23]</w:t>
      </w:r>
      <w:r w:rsidRPr="007A0730">
        <w:rPr>
          <w:rFonts w:ascii="Book Antiqua" w:hAnsi="Book Antiqua"/>
          <w:sz w:val="24"/>
          <w:szCs w:val="24"/>
        </w:rPr>
        <w:t>.</w:t>
      </w:r>
    </w:p>
    <w:p w:rsidR="00424AEC" w:rsidRPr="007A0730" w:rsidRDefault="00424AEC" w:rsidP="00424AEC">
      <w:pPr>
        <w:spacing w:line="360" w:lineRule="auto"/>
        <w:ind w:firstLineChars="200" w:firstLine="480"/>
        <w:rPr>
          <w:rFonts w:ascii="Book Antiqua" w:hAnsi="Book Antiqua"/>
          <w:sz w:val="24"/>
          <w:szCs w:val="24"/>
        </w:rPr>
      </w:pPr>
      <w:r w:rsidRPr="007A0730">
        <w:rPr>
          <w:rFonts w:ascii="Book Antiqua" w:hAnsi="Book Antiqua"/>
          <w:sz w:val="24"/>
          <w:szCs w:val="24"/>
        </w:rPr>
        <w:t>The most suitable treatment regimen for an individual patient is not only dependent on treatment efficacy but also involves other factors, such as toxicity</w:t>
      </w:r>
      <w:r w:rsidRPr="007A0730">
        <w:rPr>
          <w:rFonts w:ascii="Book Antiqua" w:hAnsi="Book Antiqua"/>
          <w:sz w:val="24"/>
          <w:szCs w:val="24"/>
          <w:vertAlign w:val="superscript"/>
        </w:rPr>
        <w:t>[</w:t>
      </w:r>
      <w:r w:rsidR="00F476CF">
        <w:rPr>
          <w:rFonts w:ascii="Book Antiqua" w:hAnsi="Book Antiqua" w:hint="eastAsia"/>
          <w:sz w:val="24"/>
          <w:szCs w:val="24"/>
          <w:vertAlign w:val="superscript"/>
        </w:rPr>
        <w:t>35</w:t>
      </w:r>
      <w:r w:rsidRPr="007A0730">
        <w:rPr>
          <w:rFonts w:ascii="Book Antiqua" w:hAnsi="Book Antiqua"/>
          <w:sz w:val="24"/>
          <w:szCs w:val="24"/>
          <w:vertAlign w:val="superscript"/>
        </w:rPr>
        <w:t>]</w:t>
      </w:r>
      <w:r w:rsidRPr="007A0730">
        <w:rPr>
          <w:rFonts w:ascii="Book Antiqua" w:hAnsi="Book Antiqua"/>
          <w:sz w:val="24"/>
          <w:szCs w:val="24"/>
        </w:rPr>
        <w:t xml:space="preserve">. S-1 and capecitabine were both well tolerated, and no treatment-related deaths were reported in the selected studies. The most frequent hematologicaltoxicities were neutropenia and thrombocytopenia, and no meaningful differences in hematologic toxicities were noted between </w:t>
      </w:r>
      <w:r w:rsidRPr="007A0730">
        <w:rPr>
          <w:rFonts w:ascii="Book Antiqua" w:hAnsi="Book Antiqua"/>
          <w:sz w:val="24"/>
          <w:szCs w:val="24"/>
        </w:rPr>
        <w:lastRenderedPageBreak/>
        <w:t>the two treatment agents. The most frequently observed grade 3 or 4 non-hematologic toxicities included nausea and vomiting, and no meaningful differences were noted between the two treatment agents. The only notable non-hematologic difference in adverse events was the increased incidence of hand–foot syndrome in the capecitabine group compared with the S-1 group. Hand–foot syndrome is a characteristic non-hematologic toxicity of capecitabine, leading to treatment delays or dose reductions in many patients. Given these findings, we suggest that S-1 is superior to capecitabine for the treatment of gastric cancer.</w:t>
      </w:r>
    </w:p>
    <w:p w:rsidR="00424AEC" w:rsidRPr="007A0730" w:rsidRDefault="00424AEC" w:rsidP="00424AEC">
      <w:pPr>
        <w:spacing w:line="360" w:lineRule="auto"/>
        <w:ind w:firstLine="480"/>
        <w:rPr>
          <w:rFonts w:ascii="Book Antiqua" w:hAnsi="Book Antiqua"/>
          <w:sz w:val="24"/>
          <w:szCs w:val="24"/>
        </w:rPr>
      </w:pPr>
      <w:r w:rsidRPr="007A0730">
        <w:rPr>
          <w:rFonts w:ascii="Book Antiqua" w:hAnsi="Book Antiqua"/>
          <w:sz w:val="24"/>
          <w:szCs w:val="24"/>
        </w:rPr>
        <w:t>Although this meta-analysis was based on RCTs and properly conducted, there were still some limitations to our study. One major limitation was the number of selected studies was quite small, and this limited number of studies likely did not reflect the actual situation. In addition, only two studies analyzed overall survival, and these results did not exhibit sufficient robustness for the</w:t>
      </w:r>
      <w:r w:rsidRPr="007A0730">
        <w:rPr>
          <w:rFonts w:ascii="Book Antiqua" w:eastAsiaTheme="minorEastAsia" w:hAnsi="Book Antiqua"/>
          <w:sz w:val="24"/>
          <w:szCs w:val="24"/>
        </w:rPr>
        <w:t xml:space="preserve"> </w:t>
      </w:r>
      <w:r w:rsidRPr="007A0730">
        <w:rPr>
          <w:rFonts w:ascii="Book Antiqua" w:hAnsi="Book Antiqua"/>
          <w:sz w:val="24"/>
          <w:szCs w:val="24"/>
        </w:rPr>
        <w:t>meta-analysis. However, 1-year survival and overall response rate, which are the most</w:t>
      </w:r>
      <w:r w:rsidRPr="007A0730">
        <w:rPr>
          <w:rFonts w:ascii="Book Antiqua" w:eastAsiaTheme="minorEastAsia" w:hAnsi="Book Antiqua"/>
          <w:sz w:val="24"/>
          <w:szCs w:val="24"/>
        </w:rPr>
        <w:t xml:space="preserve"> </w:t>
      </w:r>
      <w:r w:rsidRPr="007A0730">
        <w:rPr>
          <w:rFonts w:ascii="Book Antiqua" w:hAnsi="Book Antiqua"/>
          <w:sz w:val="24"/>
          <w:szCs w:val="24"/>
        </w:rPr>
        <w:t>meaningful clinical measures</w:t>
      </w:r>
      <w:r w:rsidRPr="007A0730">
        <w:rPr>
          <w:rFonts w:ascii="Book Antiqua" w:eastAsiaTheme="minorEastAsia" w:hAnsi="Book Antiqua"/>
          <w:sz w:val="24"/>
          <w:szCs w:val="24"/>
        </w:rPr>
        <w:t xml:space="preserve"> </w:t>
      </w:r>
      <w:r w:rsidRPr="007A0730">
        <w:rPr>
          <w:rFonts w:ascii="Book Antiqua" w:hAnsi="Book Antiqua"/>
          <w:sz w:val="24"/>
          <w:szCs w:val="24"/>
        </w:rPr>
        <w:t xml:space="preserve">of treatment efficacy in cancer patients, were analyzed. </w:t>
      </w:r>
    </w:p>
    <w:p w:rsidR="00424AEC" w:rsidRPr="007A0730" w:rsidRDefault="00424AEC" w:rsidP="00CC7641">
      <w:pPr>
        <w:spacing w:afterLines="100" w:after="312" w:line="360" w:lineRule="auto"/>
        <w:ind w:firstLine="482"/>
        <w:rPr>
          <w:rFonts w:ascii="Book Antiqua" w:hAnsi="Book Antiqua"/>
          <w:sz w:val="24"/>
          <w:szCs w:val="24"/>
        </w:rPr>
      </w:pPr>
      <w:r w:rsidRPr="007A0730">
        <w:rPr>
          <w:rFonts w:ascii="Book Antiqua" w:hAnsi="Book Antiqua"/>
          <w:sz w:val="24"/>
          <w:szCs w:val="24"/>
        </w:rPr>
        <w:t>In summary, although S-1 demonstrated</w:t>
      </w:r>
      <w:r w:rsidRPr="007A0730">
        <w:rPr>
          <w:rFonts w:ascii="Book Antiqua" w:eastAsiaTheme="minorEastAsia" w:hAnsi="Book Antiqua"/>
          <w:sz w:val="24"/>
          <w:szCs w:val="24"/>
        </w:rPr>
        <w:t xml:space="preserve"> </w:t>
      </w:r>
      <w:r w:rsidRPr="007A0730">
        <w:rPr>
          <w:rFonts w:ascii="Book Antiqua" w:hAnsi="Book Antiqua"/>
          <w:sz w:val="24"/>
          <w:szCs w:val="24"/>
        </w:rPr>
        <w:t>no survival advantage over capecitabine, it resulted in a considerably lower incidence of hand–foot syndrome than capecitabine, thereby suggesting that S-1 is superior to capecitabine for the treatment of gastric cancer.</w:t>
      </w:r>
    </w:p>
    <w:p w:rsidR="00EE1566" w:rsidRPr="007A0730" w:rsidRDefault="00EE1566" w:rsidP="00EE1566">
      <w:pPr>
        <w:spacing w:line="360" w:lineRule="auto"/>
        <w:rPr>
          <w:rFonts w:ascii="Book Antiqua" w:hAnsi="Book Antiqua"/>
          <w:b/>
          <w:sz w:val="24"/>
          <w:szCs w:val="24"/>
        </w:rPr>
      </w:pPr>
      <w:r w:rsidRPr="007A0730">
        <w:rPr>
          <w:rFonts w:ascii="Book Antiqua" w:hAnsi="Book Antiqua"/>
          <w:b/>
          <w:sz w:val="24"/>
          <w:szCs w:val="24"/>
        </w:rPr>
        <w:t>COMMENTS</w:t>
      </w:r>
    </w:p>
    <w:p w:rsidR="00EE1566" w:rsidRPr="007A0730" w:rsidRDefault="00EE1566" w:rsidP="00EE1566">
      <w:pPr>
        <w:spacing w:line="360" w:lineRule="auto"/>
        <w:rPr>
          <w:rFonts w:ascii="Book Antiqua" w:hAnsi="Book Antiqua"/>
          <w:b/>
          <w:i/>
          <w:sz w:val="24"/>
          <w:szCs w:val="24"/>
        </w:rPr>
      </w:pPr>
      <w:r w:rsidRPr="007A0730">
        <w:rPr>
          <w:rFonts w:ascii="Book Antiqua" w:hAnsi="Book Antiqua"/>
          <w:b/>
          <w:i/>
          <w:sz w:val="24"/>
          <w:szCs w:val="24"/>
        </w:rPr>
        <w:t>Background</w:t>
      </w:r>
    </w:p>
    <w:p w:rsidR="00E44A59" w:rsidRPr="007A0730" w:rsidRDefault="00E44A59" w:rsidP="000A65FE">
      <w:pPr>
        <w:spacing w:line="360" w:lineRule="auto"/>
        <w:rPr>
          <w:rFonts w:ascii="Book Antiqua" w:hAnsi="Book Antiqua"/>
          <w:sz w:val="24"/>
          <w:szCs w:val="24"/>
        </w:rPr>
      </w:pPr>
      <w:r w:rsidRPr="007A0730">
        <w:rPr>
          <w:rFonts w:ascii="Book Antiqua" w:hAnsi="Book Antiqua"/>
          <w:sz w:val="24"/>
          <w:szCs w:val="24"/>
        </w:rPr>
        <w:t xml:space="preserve">Gastric cancer is the second leading cause of cancer-related deaths </w:t>
      </w:r>
      <w:r w:rsidRPr="007A0730">
        <w:rPr>
          <w:rFonts w:ascii="Book Antiqua" w:hAnsi="Book Antiqua"/>
          <w:bCs/>
          <w:sz w:val="24"/>
          <w:szCs w:val="24"/>
        </w:rPr>
        <w:t>globally</w:t>
      </w:r>
      <w:r w:rsidRPr="007A0730">
        <w:rPr>
          <w:rFonts w:ascii="Book Antiqua" w:hAnsi="Book Antiqua"/>
          <w:sz w:val="24"/>
          <w:szCs w:val="24"/>
        </w:rPr>
        <w:t xml:space="preserve"> and most of patients with gastric cancer </w:t>
      </w:r>
      <w:r w:rsidR="001B365C" w:rsidRPr="007A0730">
        <w:rPr>
          <w:rFonts w:ascii="Book Antiqua" w:hAnsi="Book Antiqua"/>
          <w:sz w:val="24"/>
          <w:szCs w:val="24"/>
        </w:rPr>
        <w:t>are</w:t>
      </w:r>
      <w:r w:rsidRPr="007A0730">
        <w:rPr>
          <w:rFonts w:ascii="Book Antiqua" w:hAnsi="Book Antiqua"/>
          <w:sz w:val="24"/>
          <w:szCs w:val="24"/>
        </w:rPr>
        <w:t xml:space="preserve"> diagnosed in an incurable stage.</w:t>
      </w:r>
      <w:r w:rsidR="000A65FE" w:rsidRPr="007A0730">
        <w:rPr>
          <w:rFonts w:ascii="Book Antiqua" w:hAnsi="Book Antiqua"/>
          <w:sz w:val="24"/>
          <w:szCs w:val="24"/>
        </w:rPr>
        <w:t xml:space="preserve"> S</w:t>
      </w:r>
      <w:r w:rsidRPr="007A0730">
        <w:rPr>
          <w:rFonts w:ascii="Book Antiqua" w:hAnsi="Book Antiqua"/>
          <w:sz w:val="24"/>
          <w:szCs w:val="24"/>
        </w:rPr>
        <w:t>ystemic chemotherapy have been proved to decrease the risk to relapse and improve survi</w:t>
      </w:r>
      <w:r w:rsidR="000A65FE" w:rsidRPr="007A0730">
        <w:rPr>
          <w:rFonts w:ascii="Book Antiqua" w:hAnsi="Book Antiqua"/>
          <w:sz w:val="24"/>
          <w:szCs w:val="24"/>
        </w:rPr>
        <w:t xml:space="preserve">val and quality of life for </w:t>
      </w:r>
      <w:r w:rsidRPr="007A0730">
        <w:rPr>
          <w:rFonts w:ascii="Book Antiqua" w:hAnsi="Book Antiqua"/>
          <w:sz w:val="24"/>
          <w:szCs w:val="24"/>
        </w:rPr>
        <w:t>advanced gastric cancer</w:t>
      </w:r>
      <w:r w:rsidR="000A65FE" w:rsidRPr="007A0730">
        <w:rPr>
          <w:rFonts w:ascii="Book Antiqua" w:hAnsi="Book Antiqua"/>
          <w:sz w:val="24"/>
          <w:szCs w:val="24"/>
        </w:rPr>
        <w:t xml:space="preserve"> patients,</w:t>
      </w:r>
      <w:r w:rsidRPr="007A0730">
        <w:rPr>
          <w:rFonts w:ascii="Book Antiqua" w:hAnsi="Book Antiqua"/>
          <w:sz w:val="24"/>
          <w:szCs w:val="24"/>
        </w:rPr>
        <w:t xml:space="preserve"> combination r</w:t>
      </w:r>
      <w:r w:rsidR="00B05567">
        <w:rPr>
          <w:rFonts w:ascii="Book Antiqua" w:hAnsi="Book Antiqua"/>
          <w:sz w:val="24"/>
          <w:szCs w:val="24"/>
        </w:rPr>
        <w:t>egimen containing 5-ﬂourouracil</w:t>
      </w:r>
      <w:r w:rsidR="00B05567">
        <w:rPr>
          <w:rFonts w:ascii="Book Antiqua" w:hAnsi="Book Antiqua" w:hint="eastAsia"/>
          <w:sz w:val="24"/>
          <w:szCs w:val="24"/>
        </w:rPr>
        <w:t xml:space="preserve"> </w:t>
      </w:r>
      <w:r w:rsidRPr="007A0730">
        <w:rPr>
          <w:rFonts w:ascii="Book Antiqua" w:hAnsi="Book Antiqua"/>
          <w:sz w:val="24"/>
          <w:szCs w:val="24"/>
        </w:rPr>
        <w:t xml:space="preserve">is most commonly used worldwide. </w:t>
      </w:r>
      <w:r w:rsidR="00340BAD" w:rsidRPr="007A0730">
        <w:rPr>
          <w:rFonts w:ascii="Book Antiqua" w:hAnsi="Book Antiqua"/>
          <w:sz w:val="24"/>
          <w:szCs w:val="24"/>
        </w:rPr>
        <w:t xml:space="preserve">S-1 and capecitabine are both oral fluoropyrimidinecarbamate. </w:t>
      </w:r>
      <w:r w:rsidRPr="007A0730">
        <w:rPr>
          <w:rFonts w:ascii="Book Antiqua" w:hAnsi="Book Antiqua"/>
          <w:sz w:val="24"/>
          <w:szCs w:val="24"/>
        </w:rPr>
        <w:lastRenderedPageBreak/>
        <w:t xml:space="preserve">The efﬁcacy of the oral capecitabine in gastrointestinal cancers has been investigated in a series of studies. </w:t>
      </w:r>
      <w:r w:rsidR="000A65FE" w:rsidRPr="007A0730">
        <w:rPr>
          <w:rFonts w:ascii="Book Antiqua" w:hAnsi="Book Antiqua"/>
          <w:sz w:val="24"/>
          <w:szCs w:val="24"/>
        </w:rPr>
        <w:t>A</w:t>
      </w:r>
      <w:r w:rsidRPr="007A0730">
        <w:rPr>
          <w:rFonts w:ascii="Book Antiqua" w:hAnsi="Book Antiqua"/>
          <w:sz w:val="24"/>
          <w:szCs w:val="24"/>
        </w:rPr>
        <w:t>djuvant chemotherapy with S-1 had been recommended in Japan.</w:t>
      </w:r>
      <w:r w:rsidR="000A65FE" w:rsidRPr="007A0730">
        <w:rPr>
          <w:rFonts w:ascii="Book Antiqua" w:hAnsi="Book Antiqua"/>
          <w:sz w:val="24"/>
          <w:szCs w:val="24"/>
        </w:rPr>
        <w:t xml:space="preserve"> We aim to</w:t>
      </w:r>
      <w:r w:rsidR="000A65FE" w:rsidRPr="007A0730">
        <w:rPr>
          <w:rFonts w:ascii="Book Antiqua" w:hAnsi="Book Antiqua"/>
          <w:bCs/>
          <w:kern w:val="0"/>
          <w:sz w:val="24"/>
          <w:szCs w:val="24"/>
        </w:rPr>
        <w:t xml:space="preserve"> systematically compare</w:t>
      </w:r>
      <w:r w:rsidR="000A65FE" w:rsidRPr="007A0730">
        <w:rPr>
          <w:rFonts w:ascii="Book Antiqua" w:hAnsi="Book Antiqua"/>
          <w:kern w:val="0"/>
          <w:sz w:val="24"/>
          <w:szCs w:val="24"/>
        </w:rPr>
        <w:t xml:space="preserve"> the effects between S-1 and capecitabine </w:t>
      </w:r>
      <w:r w:rsidR="000A65FE" w:rsidRPr="007A0730">
        <w:rPr>
          <w:rFonts w:ascii="Book Antiqua" w:hAnsi="Book Antiqua"/>
          <w:bCs/>
          <w:kern w:val="0"/>
          <w:sz w:val="24"/>
          <w:szCs w:val="24"/>
        </w:rPr>
        <w:t>against gastric cancer</w:t>
      </w:r>
      <w:r w:rsidR="000A65FE" w:rsidRPr="007A0730">
        <w:rPr>
          <w:rFonts w:ascii="Book Antiqua" w:hAnsi="Book Antiqua"/>
          <w:sz w:val="24"/>
          <w:szCs w:val="24"/>
        </w:rPr>
        <w:t xml:space="preserve"> for better understanding the efficacy, safety, and feasibility of these anticancer drugs.</w:t>
      </w:r>
    </w:p>
    <w:p w:rsidR="00EE1566" w:rsidRPr="007A0730" w:rsidRDefault="00EE1566" w:rsidP="00EE1566">
      <w:pPr>
        <w:spacing w:line="360" w:lineRule="auto"/>
        <w:rPr>
          <w:rFonts w:ascii="Book Antiqua" w:hAnsi="Book Antiqua"/>
          <w:b/>
          <w:i/>
          <w:sz w:val="24"/>
          <w:szCs w:val="24"/>
        </w:rPr>
      </w:pPr>
    </w:p>
    <w:p w:rsidR="00EE1566" w:rsidRPr="007A0730" w:rsidRDefault="00EE1566" w:rsidP="00EE1566">
      <w:pPr>
        <w:spacing w:line="360" w:lineRule="auto"/>
        <w:rPr>
          <w:rFonts w:ascii="Book Antiqua" w:hAnsi="Book Antiqua"/>
          <w:b/>
          <w:i/>
          <w:sz w:val="24"/>
          <w:szCs w:val="24"/>
        </w:rPr>
      </w:pPr>
      <w:r w:rsidRPr="007A0730">
        <w:rPr>
          <w:rFonts w:ascii="Book Antiqua" w:hAnsi="Book Antiqua"/>
          <w:b/>
          <w:i/>
          <w:sz w:val="24"/>
          <w:szCs w:val="24"/>
        </w:rPr>
        <w:t>Research frontiers</w:t>
      </w:r>
    </w:p>
    <w:p w:rsidR="00340BAD" w:rsidRPr="007A0730" w:rsidRDefault="000A65FE" w:rsidP="00340BAD">
      <w:pPr>
        <w:spacing w:line="360" w:lineRule="auto"/>
        <w:rPr>
          <w:rFonts w:ascii="Book Antiqua" w:hAnsi="Book Antiqua"/>
          <w:b/>
          <w:i/>
          <w:sz w:val="24"/>
          <w:szCs w:val="24"/>
        </w:rPr>
      </w:pPr>
      <w:r w:rsidRPr="007A0730">
        <w:rPr>
          <w:rFonts w:ascii="Book Antiqua" w:hAnsi="Book Antiqua"/>
          <w:sz w:val="24"/>
          <w:szCs w:val="24"/>
        </w:rPr>
        <w:t>Systemic chemotherapy is a important treatment for advanced gastric cancer patients,</w:t>
      </w:r>
      <w:r w:rsidR="00340BAD" w:rsidRPr="007A0730">
        <w:rPr>
          <w:rFonts w:ascii="Book Antiqua" w:hAnsi="Book Antiqua"/>
          <w:sz w:val="24"/>
          <w:szCs w:val="24"/>
        </w:rPr>
        <w:t xml:space="preserve"> </w:t>
      </w:r>
      <w:r w:rsidR="00340BAD" w:rsidRPr="007A0730">
        <w:rPr>
          <w:rFonts w:ascii="Book Antiqua" w:hAnsi="Book Antiqua"/>
          <w:kern w:val="0"/>
          <w:sz w:val="24"/>
          <w:szCs w:val="24"/>
        </w:rPr>
        <w:t xml:space="preserve">S-1 and capecitabine were both </w:t>
      </w:r>
      <w:r w:rsidR="00340BAD" w:rsidRPr="007A0730">
        <w:rPr>
          <w:rFonts w:ascii="Book Antiqua" w:hAnsi="Book Antiqua"/>
          <w:sz w:val="24"/>
          <w:szCs w:val="24"/>
        </w:rPr>
        <w:t xml:space="preserve">proved to be effective in the treatment of gastric cancer, but the efficacy, safety, and feasibility of S-1 </w:t>
      </w:r>
      <w:r w:rsidR="00340BAD" w:rsidRPr="007A0730">
        <w:rPr>
          <w:rFonts w:ascii="Book Antiqua" w:hAnsi="Book Antiqua"/>
          <w:i/>
          <w:sz w:val="24"/>
          <w:szCs w:val="24"/>
        </w:rPr>
        <w:t xml:space="preserve">vs </w:t>
      </w:r>
      <w:r w:rsidR="00340BAD" w:rsidRPr="007A0730">
        <w:rPr>
          <w:rFonts w:ascii="Book Antiqua" w:hAnsi="Book Antiqua"/>
          <w:sz w:val="24"/>
          <w:szCs w:val="24"/>
        </w:rPr>
        <w:t>Capecitabine</w:t>
      </w:r>
      <w:bookmarkStart w:id="76" w:name="OLE_LINK27"/>
      <w:r w:rsidR="00340BAD" w:rsidRPr="007A0730">
        <w:rPr>
          <w:rFonts w:ascii="Book Antiqua" w:hAnsi="Book Antiqua"/>
          <w:b/>
          <w:i/>
          <w:sz w:val="24"/>
          <w:szCs w:val="24"/>
        </w:rPr>
        <w:t xml:space="preserve"> </w:t>
      </w:r>
      <w:r w:rsidR="00340BAD" w:rsidRPr="007A0730">
        <w:rPr>
          <w:rFonts w:ascii="Book Antiqua" w:hAnsi="Book Antiqua" w:cs="Tahoma"/>
          <w:bCs/>
          <w:color w:val="000000"/>
          <w:sz w:val="24"/>
          <w:szCs w:val="24"/>
        </w:rPr>
        <w:t>remains unknown.</w:t>
      </w:r>
    </w:p>
    <w:bookmarkEnd w:id="76"/>
    <w:p w:rsidR="00EE1566" w:rsidRPr="007A0730" w:rsidRDefault="00EE1566" w:rsidP="00EE1566">
      <w:pPr>
        <w:spacing w:line="360" w:lineRule="auto"/>
        <w:rPr>
          <w:rFonts w:ascii="Book Antiqua" w:hAnsi="Book Antiqua"/>
          <w:b/>
          <w:i/>
          <w:sz w:val="24"/>
          <w:szCs w:val="24"/>
        </w:rPr>
      </w:pPr>
    </w:p>
    <w:p w:rsidR="00EE1566" w:rsidRPr="007A0730" w:rsidRDefault="00EE1566" w:rsidP="00EE1566">
      <w:pPr>
        <w:spacing w:line="360" w:lineRule="auto"/>
        <w:rPr>
          <w:rFonts w:ascii="Book Antiqua" w:hAnsi="Book Antiqua"/>
          <w:b/>
          <w:i/>
          <w:sz w:val="24"/>
          <w:szCs w:val="24"/>
        </w:rPr>
      </w:pPr>
      <w:r w:rsidRPr="007A0730">
        <w:rPr>
          <w:rFonts w:ascii="Book Antiqua" w:hAnsi="Book Antiqua"/>
          <w:b/>
          <w:i/>
          <w:sz w:val="24"/>
          <w:szCs w:val="24"/>
        </w:rPr>
        <w:t>Innovations and breakthroughs</w:t>
      </w:r>
    </w:p>
    <w:p w:rsidR="00303022" w:rsidRPr="007A0730" w:rsidRDefault="00CE156C" w:rsidP="00EE1566">
      <w:pPr>
        <w:spacing w:line="360" w:lineRule="auto"/>
        <w:rPr>
          <w:rFonts w:ascii="Book Antiqua" w:hAnsi="Book Antiqua"/>
          <w:b/>
          <w:i/>
          <w:sz w:val="24"/>
          <w:szCs w:val="24"/>
        </w:rPr>
      </w:pPr>
      <w:r>
        <w:rPr>
          <w:rFonts w:ascii="Book Antiqua" w:hAnsi="Book Antiqua" w:hint="eastAsia"/>
          <w:sz w:val="24"/>
          <w:szCs w:val="24"/>
        </w:rPr>
        <w:t>The authors</w:t>
      </w:r>
      <w:r w:rsidR="00340BAD" w:rsidRPr="007A0730">
        <w:rPr>
          <w:rFonts w:ascii="Book Antiqua" w:hAnsi="Book Antiqua"/>
          <w:sz w:val="24"/>
          <w:szCs w:val="24"/>
        </w:rPr>
        <w:t xml:space="preserve"> performed a meta-analysis to</w:t>
      </w:r>
      <w:r w:rsidR="00340BAD" w:rsidRPr="007A0730">
        <w:rPr>
          <w:rFonts w:ascii="Book Antiqua" w:hAnsi="Book Antiqua"/>
          <w:bCs/>
          <w:kern w:val="0"/>
          <w:sz w:val="24"/>
          <w:szCs w:val="24"/>
        </w:rPr>
        <w:t xml:space="preserve"> systematically compare</w:t>
      </w:r>
      <w:r w:rsidR="00340BAD" w:rsidRPr="007A0730">
        <w:rPr>
          <w:rFonts w:ascii="Book Antiqua" w:hAnsi="Book Antiqua"/>
          <w:kern w:val="0"/>
          <w:sz w:val="24"/>
          <w:szCs w:val="24"/>
        </w:rPr>
        <w:t xml:space="preserve"> the effects between S-1 and capecitabine</w:t>
      </w:r>
      <w:r w:rsidR="00303022" w:rsidRPr="007A0730">
        <w:rPr>
          <w:rFonts w:ascii="Book Antiqua" w:hAnsi="Book Antiqua"/>
          <w:kern w:val="0"/>
          <w:sz w:val="24"/>
          <w:szCs w:val="24"/>
        </w:rPr>
        <w:t xml:space="preserve"> </w:t>
      </w:r>
      <w:r w:rsidR="00340BAD" w:rsidRPr="007A0730">
        <w:rPr>
          <w:rFonts w:ascii="Book Antiqua" w:hAnsi="Book Antiqua"/>
          <w:bCs/>
          <w:kern w:val="0"/>
          <w:sz w:val="24"/>
          <w:szCs w:val="24"/>
        </w:rPr>
        <w:t>against gastric cancer</w:t>
      </w:r>
      <w:r w:rsidR="00340BAD" w:rsidRPr="007A0730">
        <w:rPr>
          <w:rFonts w:ascii="Book Antiqua" w:hAnsi="Book Antiqua"/>
          <w:sz w:val="24"/>
          <w:szCs w:val="24"/>
        </w:rPr>
        <w:t xml:space="preserve"> for better understanding the efficacy, safety, and feasibility of these anticancer drugs.</w:t>
      </w:r>
      <w:r w:rsidR="00303022" w:rsidRPr="007A0730">
        <w:rPr>
          <w:rFonts w:ascii="Book Antiqua" w:hAnsi="Book Antiqua"/>
          <w:sz w:val="24"/>
          <w:szCs w:val="24"/>
        </w:rPr>
        <w:t xml:space="preserve"> It may contribute to the better treatment and quality of life for the patients with advanced gastric cancer.</w:t>
      </w:r>
      <w:r w:rsidR="00303022" w:rsidRPr="007A0730">
        <w:rPr>
          <w:rFonts w:ascii="Book Antiqua" w:hAnsi="Book Antiqua"/>
          <w:b/>
          <w:i/>
          <w:sz w:val="24"/>
          <w:szCs w:val="24"/>
        </w:rPr>
        <w:t xml:space="preserve"> </w:t>
      </w:r>
    </w:p>
    <w:p w:rsidR="00303022" w:rsidRPr="007A0730" w:rsidRDefault="00303022" w:rsidP="00EE1566">
      <w:pPr>
        <w:spacing w:line="360" w:lineRule="auto"/>
        <w:rPr>
          <w:rFonts w:ascii="Book Antiqua" w:hAnsi="Book Antiqua"/>
          <w:b/>
          <w:i/>
          <w:sz w:val="24"/>
          <w:szCs w:val="24"/>
        </w:rPr>
      </w:pPr>
    </w:p>
    <w:p w:rsidR="00EE1566" w:rsidRPr="007A0730" w:rsidRDefault="00EE1566" w:rsidP="00EE1566">
      <w:pPr>
        <w:spacing w:line="360" w:lineRule="auto"/>
        <w:rPr>
          <w:rFonts w:ascii="Book Antiqua" w:hAnsi="Book Antiqua"/>
          <w:b/>
          <w:i/>
          <w:sz w:val="24"/>
          <w:szCs w:val="24"/>
        </w:rPr>
      </w:pPr>
      <w:r w:rsidRPr="007A0730">
        <w:rPr>
          <w:rFonts w:ascii="Book Antiqua" w:hAnsi="Book Antiqua"/>
          <w:b/>
          <w:i/>
          <w:sz w:val="24"/>
          <w:szCs w:val="24"/>
        </w:rPr>
        <w:t>Applications</w:t>
      </w:r>
    </w:p>
    <w:p w:rsidR="00303022" w:rsidRPr="007A0730" w:rsidRDefault="00303022" w:rsidP="00303022">
      <w:pPr>
        <w:spacing w:line="360" w:lineRule="auto"/>
        <w:rPr>
          <w:rFonts w:ascii="Book Antiqua" w:hAnsi="Book Antiqua"/>
          <w:b/>
          <w:sz w:val="24"/>
          <w:szCs w:val="24"/>
        </w:rPr>
      </w:pPr>
      <w:r w:rsidRPr="007A0730">
        <w:rPr>
          <w:rFonts w:ascii="Book Antiqua" w:hAnsi="Book Antiqua" w:cs="Times New Roman PSMT"/>
          <w:sz w:val="24"/>
          <w:szCs w:val="24"/>
        </w:rPr>
        <w:t xml:space="preserve">The results showed </w:t>
      </w:r>
      <w:r w:rsidRPr="007A0730">
        <w:rPr>
          <w:rFonts w:ascii="Book Antiqua" w:hAnsi="Book Antiqua"/>
          <w:kern w:val="0"/>
          <w:sz w:val="24"/>
          <w:szCs w:val="24"/>
        </w:rPr>
        <w:t xml:space="preserve">that S-1 are not effective than capecitabine in </w:t>
      </w:r>
      <w:r w:rsidRPr="007A0730">
        <w:rPr>
          <w:rFonts w:ascii="Book Antiqua" w:hAnsi="Book Antiqua"/>
          <w:bCs/>
          <w:kern w:val="0"/>
          <w:sz w:val="24"/>
          <w:szCs w:val="24"/>
        </w:rPr>
        <w:t>gastric cancer patients</w:t>
      </w:r>
      <w:r w:rsidRPr="007A0730">
        <w:rPr>
          <w:rFonts w:ascii="Book Antiqua" w:hAnsi="Book Antiqua"/>
          <w:kern w:val="0"/>
          <w:sz w:val="24"/>
          <w:szCs w:val="24"/>
        </w:rPr>
        <w:t xml:space="preserve">, but less </w:t>
      </w:r>
      <w:r w:rsidRPr="007A0730">
        <w:rPr>
          <w:rFonts w:ascii="Book Antiqua" w:hAnsi="Book Antiqua"/>
          <w:sz w:val="24"/>
          <w:szCs w:val="24"/>
        </w:rPr>
        <w:t>toxicity in hand foot syndrome.</w:t>
      </w:r>
    </w:p>
    <w:p w:rsidR="00EE1566" w:rsidRPr="007A0730" w:rsidRDefault="00EE1566" w:rsidP="00EE1566">
      <w:pPr>
        <w:spacing w:line="360" w:lineRule="auto"/>
        <w:rPr>
          <w:rFonts w:ascii="Book Antiqua" w:hAnsi="Book Antiqua"/>
          <w:sz w:val="24"/>
          <w:szCs w:val="24"/>
        </w:rPr>
      </w:pPr>
    </w:p>
    <w:p w:rsidR="00EE1566" w:rsidRPr="007A0730" w:rsidRDefault="00EE1566" w:rsidP="00EE1566">
      <w:pPr>
        <w:spacing w:line="360" w:lineRule="auto"/>
        <w:rPr>
          <w:rFonts w:ascii="Book Antiqua" w:hAnsi="Book Antiqua"/>
          <w:b/>
          <w:i/>
          <w:sz w:val="24"/>
          <w:szCs w:val="24"/>
        </w:rPr>
      </w:pPr>
      <w:r w:rsidRPr="007A0730">
        <w:rPr>
          <w:rFonts w:ascii="Book Antiqua" w:hAnsi="Book Antiqua"/>
          <w:b/>
          <w:i/>
          <w:sz w:val="24"/>
          <w:szCs w:val="24"/>
        </w:rPr>
        <w:t>Peer review</w:t>
      </w:r>
    </w:p>
    <w:bookmarkEnd w:id="69"/>
    <w:bookmarkEnd w:id="70"/>
    <w:bookmarkEnd w:id="71"/>
    <w:bookmarkEnd w:id="72"/>
    <w:bookmarkEnd w:id="73"/>
    <w:bookmarkEnd w:id="74"/>
    <w:bookmarkEnd w:id="75"/>
    <w:p w:rsidR="00D21972" w:rsidRPr="007A0730" w:rsidRDefault="009F6D7F" w:rsidP="00A53DDF">
      <w:pPr>
        <w:spacing w:line="360" w:lineRule="auto"/>
        <w:rPr>
          <w:rFonts w:ascii="Book Antiqua" w:hAnsi="Book Antiqua" w:cs="宋体"/>
          <w:kern w:val="0"/>
          <w:sz w:val="24"/>
          <w:szCs w:val="24"/>
        </w:rPr>
      </w:pPr>
      <w:r>
        <w:rPr>
          <w:rFonts w:ascii="Book Antiqua" w:hAnsi="Book Antiqua" w:cs="宋体"/>
          <w:kern w:val="0"/>
          <w:sz w:val="24"/>
          <w:szCs w:val="24"/>
        </w:rPr>
        <w:t>In th</w:t>
      </w:r>
      <w:r>
        <w:rPr>
          <w:rFonts w:ascii="Book Antiqua" w:hAnsi="Book Antiqua" w:cs="宋体" w:hint="eastAsia"/>
          <w:kern w:val="0"/>
          <w:sz w:val="24"/>
          <w:szCs w:val="24"/>
        </w:rPr>
        <w:t>is</w:t>
      </w:r>
      <w:r w:rsidR="00C1211F">
        <w:rPr>
          <w:rFonts w:ascii="Book Antiqua" w:hAnsi="Book Antiqua" w:cs="宋体"/>
          <w:kern w:val="0"/>
          <w:sz w:val="24"/>
          <w:szCs w:val="24"/>
        </w:rPr>
        <w:t xml:space="preserve"> manuscript</w:t>
      </w:r>
      <w:r w:rsidR="00A53DDF" w:rsidRPr="007A0730">
        <w:rPr>
          <w:rFonts w:ascii="Book Antiqua" w:hAnsi="Book Antiqua" w:cs="宋体"/>
          <w:kern w:val="0"/>
          <w:sz w:val="24"/>
          <w:szCs w:val="24"/>
        </w:rPr>
        <w:t xml:space="preserve">, Peng </w:t>
      </w:r>
      <w:r w:rsidR="00A53DDF" w:rsidRPr="001B365C">
        <w:rPr>
          <w:rFonts w:ascii="Book Antiqua" w:hAnsi="Book Antiqua" w:cs="宋体"/>
          <w:i/>
          <w:kern w:val="0"/>
          <w:sz w:val="24"/>
          <w:szCs w:val="24"/>
        </w:rPr>
        <w:t xml:space="preserve">et al </w:t>
      </w:r>
      <w:r w:rsidR="00A53DDF" w:rsidRPr="007A0730">
        <w:rPr>
          <w:rFonts w:ascii="Book Antiqua" w:hAnsi="Book Antiqua" w:cs="宋体"/>
          <w:kern w:val="0"/>
          <w:sz w:val="24"/>
          <w:szCs w:val="24"/>
        </w:rPr>
        <w:t xml:space="preserve">determined that </w:t>
      </w:r>
      <w:r w:rsidR="00A53DDF" w:rsidRPr="007A0730">
        <w:rPr>
          <w:rFonts w:ascii="Book Antiqua" w:hAnsi="Book Antiqua"/>
          <w:kern w:val="0"/>
          <w:sz w:val="24"/>
          <w:szCs w:val="24"/>
        </w:rPr>
        <w:t xml:space="preserve">S-1 are not effective than capecitabine in </w:t>
      </w:r>
      <w:r w:rsidR="00A53DDF" w:rsidRPr="007A0730">
        <w:rPr>
          <w:rFonts w:ascii="Book Antiqua" w:hAnsi="Book Antiqua"/>
          <w:bCs/>
          <w:kern w:val="0"/>
          <w:sz w:val="24"/>
          <w:szCs w:val="24"/>
        </w:rPr>
        <w:t>gastric cancer patients</w:t>
      </w:r>
      <w:r w:rsidR="00A53DDF" w:rsidRPr="007A0730">
        <w:rPr>
          <w:rFonts w:ascii="Book Antiqua" w:hAnsi="Book Antiqua"/>
          <w:kern w:val="0"/>
          <w:sz w:val="24"/>
          <w:szCs w:val="24"/>
        </w:rPr>
        <w:t xml:space="preserve">, but less </w:t>
      </w:r>
      <w:r w:rsidR="00A53DDF" w:rsidRPr="007A0730">
        <w:rPr>
          <w:rFonts w:ascii="Book Antiqua" w:hAnsi="Book Antiqua"/>
          <w:sz w:val="24"/>
          <w:szCs w:val="24"/>
        </w:rPr>
        <w:t>toxicity in hand foot syndrome</w:t>
      </w:r>
      <w:r w:rsidR="00A53DDF" w:rsidRPr="007A0730">
        <w:rPr>
          <w:rFonts w:ascii="Book Antiqua" w:hAnsi="Book Antiqua" w:cs="宋体"/>
          <w:kern w:val="0"/>
          <w:sz w:val="24"/>
          <w:szCs w:val="24"/>
        </w:rPr>
        <w:t xml:space="preserve">. </w:t>
      </w:r>
      <w:r w:rsidR="00A53DDF" w:rsidRPr="007A0730">
        <w:rPr>
          <w:rFonts w:ascii="Book Antiqua" w:hAnsi="Book Antiqua"/>
          <w:sz w:val="24"/>
          <w:szCs w:val="24"/>
        </w:rPr>
        <w:t>The efﬁcacy of the oral capecitabine in gastrointestinal cancers has been investigated in a series of studies, and Adjuvant chemotherapy with S-1 had been recommended especia</w:t>
      </w:r>
      <w:r w:rsidR="00A93D7E" w:rsidRPr="007A0730">
        <w:rPr>
          <w:rFonts w:ascii="Book Antiqua" w:hAnsi="Book Antiqua"/>
          <w:sz w:val="24"/>
          <w:szCs w:val="24"/>
        </w:rPr>
        <w:t>l</w:t>
      </w:r>
      <w:r w:rsidR="00A53DDF" w:rsidRPr="007A0730">
        <w:rPr>
          <w:rFonts w:ascii="Book Antiqua" w:hAnsi="Book Antiqua"/>
          <w:sz w:val="24"/>
          <w:szCs w:val="24"/>
        </w:rPr>
        <w:t>ly in Japan.</w:t>
      </w:r>
      <w:r w:rsidR="00A93D7E" w:rsidRPr="007A0730">
        <w:rPr>
          <w:rFonts w:ascii="Book Antiqua" w:hAnsi="Book Antiqua" w:cs="宋体"/>
          <w:kern w:val="0"/>
          <w:sz w:val="24"/>
          <w:szCs w:val="24"/>
        </w:rPr>
        <w:t xml:space="preserve"> Thus they</w:t>
      </w:r>
      <w:r w:rsidR="00A93D7E" w:rsidRPr="007A0730">
        <w:rPr>
          <w:rFonts w:ascii="Book Antiqua" w:hAnsi="Book Antiqua"/>
          <w:bCs/>
          <w:kern w:val="0"/>
          <w:sz w:val="24"/>
          <w:szCs w:val="24"/>
        </w:rPr>
        <w:t xml:space="preserve"> compare</w:t>
      </w:r>
      <w:r w:rsidR="00A93D7E" w:rsidRPr="007A0730">
        <w:rPr>
          <w:rFonts w:ascii="Book Antiqua" w:hAnsi="Book Antiqua"/>
          <w:kern w:val="0"/>
          <w:sz w:val="24"/>
          <w:szCs w:val="24"/>
        </w:rPr>
        <w:t xml:space="preserve"> the effects between S-1 and capecitabine </w:t>
      </w:r>
      <w:r w:rsidR="00A93D7E" w:rsidRPr="007A0730">
        <w:rPr>
          <w:rFonts w:ascii="Book Antiqua" w:hAnsi="Book Antiqua"/>
          <w:bCs/>
          <w:kern w:val="0"/>
          <w:sz w:val="24"/>
          <w:szCs w:val="24"/>
        </w:rPr>
        <w:t>against gastric cancer</w:t>
      </w:r>
      <w:r w:rsidR="00A93D7E" w:rsidRPr="007A0730">
        <w:rPr>
          <w:rFonts w:ascii="Book Antiqua" w:hAnsi="Book Antiqua"/>
          <w:sz w:val="24"/>
          <w:szCs w:val="24"/>
        </w:rPr>
        <w:t xml:space="preserve"> </w:t>
      </w:r>
      <w:r w:rsidR="00A53DDF" w:rsidRPr="007A0730">
        <w:rPr>
          <w:rFonts w:ascii="Book Antiqua" w:hAnsi="Book Antiqua" w:cs="宋体"/>
          <w:kern w:val="0"/>
          <w:sz w:val="24"/>
          <w:szCs w:val="24"/>
        </w:rPr>
        <w:t xml:space="preserve">and determined the </w:t>
      </w:r>
      <w:r w:rsidR="00A53DDF" w:rsidRPr="007A0730">
        <w:rPr>
          <w:rFonts w:ascii="Book Antiqua" w:hAnsi="Book Antiqua" w:cs="宋体"/>
          <w:kern w:val="0"/>
          <w:sz w:val="24"/>
          <w:szCs w:val="24"/>
        </w:rPr>
        <w:lastRenderedPageBreak/>
        <w:t xml:space="preserve">conclusion. This conclusion is meaningful in the sense characterized the </w:t>
      </w:r>
      <w:r w:rsidR="00A93D7E" w:rsidRPr="007A0730">
        <w:rPr>
          <w:rFonts w:ascii="Book Antiqua" w:hAnsi="Book Antiqua" w:cs="宋体"/>
          <w:kern w:val="0"/>
          <w:sz w:val="24"/>
          <w:szCs w:val="24"/>
        </w:rPr>
        <w:t xml:space="preserve">treatment of </w:t>
      </w:r>
      <w:r w:rsidR="00A93D7E" w:rsidRPr="007A0730">
        <w:rPr>
          <w:rFonts w:ascii="Book Antiqua" w:hAnsi="Book Antiqua"/>
          <w:bCs/>
          <w:kern w:val="0"/>
          <w:sz w:val="24"/>
          <w:szCs w:val="24"/>
        </w:rPr>
        <w:t>gastric cancer</w:t>
      </w:r>
      <w:r w:rsidR="00A53DDF" w:rsidRPr="007A0730">
        <w:rPr>
          <w:rFonts w:ascii="Book Antiqua" w:hAnsi="Book Antiqua" w:cs="宋体"/>
          <w:kern w:val="0"/>
          <w:sz w:val="24"/>
          <w:szCs w:val="24"/>
        </w:rPr>
        <w:t>.</w:t>
      </w:r>
    </w:p>
    <w:p w:rsidR="00115787" w:rsidRPr="007A0730" w:rsidRDefault="00115787" w:rsidP="00A53DDF">
      <w:pPr>
        <w:spacing w:line="360" w:lineRule="auto"/>
        <w:rPr>
          <w:rFonts w:ascii="Book Antiqua" w:hAnsi="Book Antiqua" w:cs="宋体"/>
          <w:kern w:val="0"/>
          <w:sz w:val="24"/>
          <w:szCs w:val="24"/>
        </w:rPr>
      </w:pPr>
    </w:p>
    <w:p w:rsidR="001B365C" w:rsidRDefault="001B365C">
      <w:pPr>
        <w:widowControl/>
        <w:jc w:val="left"/>
        <w:rPr>
          <w:rFonts w:ascii="Book Antiqua" w:hAnsi="Book Antiqua"/>
          <w:b/>
          <w:sz w:val="24"/>
          <w:szCs w:val="24"/>
        </w:rPr>
      </w:pPr>
      <w:r>
        <w:rPr>
          <w:rFonts w:ascii="Book Antiqua" w:hAnsi="Book Antiqua"/>
          <w:b/>
          <w:sz w:val="24"/>
          <w:szCs w:val="24"/>
        </w:rPr>
        <w:br w:type="page"/>
      </w:r>
    </w:p>
    <w:p w:rsidR="00D21972" w:rsidRDefault="00EE1566" w:rsidP="00BB13C9">
      <w:pPr>
        <w:spacing w:line="360" w:lineRule="auto"/>
        <w:rPr>
          <w:rFonts w:ascii="Book Antiqua" w:hAnsi="Book Antiqua"/>
          <w:sz w:val="24"/>
          <w:szCs w:val="24"/>
        </w:rPr>
      </w:pPr>
      <w:r w:rsidRPr="007A0730">
        <w:rPr>
          <w:rFonts w:ascii="Book Antiqua" w:hAnsi="Book Antiqua"/>
          <w:b/>
          <w:sz w:val="24"/>
          <w:szCs w:val="24"/>
        </w:rPr>
        <w:lastRenderedPageBreak/>
        <w:t>REFERENCES</w:t>
      </w:r>
    </w:p>
    <w:p w:rsidR="00BB13C9" w:rsidRPr="002E164B" w:rsidRDefault="00BB13C9" w:rsidP="00BB13C9">
      <w:pPr>
        <w:widowControl/>
        <w:spacing w:line="360" w:lineRule="auto"/>
        <w:rPr>
          <w:rFonts w:ascii="Book Antiqua" w:hAnsi="Book Antiqua" w:cs="宋体"/>
          <w:kern w:val="0"/>
          <w:sz w:val="24"/>
          <w:szCs w:val="24"/>
        </w:rPr>
      </w:pPr>
      <w:bookmarkStart w:id="77" w:name="OLE_LINK98"/>
      <w:bookmarkStart w:id="78" w:name="OLE_LINK99"/>
      <w:r w:rsidRPr="002E164B">
        <w:rPr>
          <w:rFonts w:ascii="Book Antiqua" w:hAnsi="Book Antiqua" w:cs="宋体"/>
          <w:kern w:val="0"/>
          <w:sz w:val="24"/>
          <w:szCs w:val="24"/>
        </w:rPr>
        <w:t>1 </w:t>
      </w:r>
      <w:r w:rsidRPr="002E164B">
        <w:rPr>
          <w:rFonts w:ascii="Book Antiqua" w:hAnsi="Book Antiqua" w:cs="宋体"/>
          <w:b/>
          <w:bCs/>
          <w:kern w:val="0"/>
          <w:sz w:val="24"/>
          <w:szCs w:val="24"/>
        </w:rPr>
        <w:t>Jemal A</w:t>
      </w:r>
      <w:r w:rsidRPr="002E164B">
        <w:rPr>
          <w:rFonts w:ascii="Book Antiqua" w:hAnsi="Book Antiqua" w:cs="宋体"/>
          <w:kern w:val="0"/>
          <w:sz w:val="24"/>
          <w:szCs w:val="24"/>
        </w:rPr>
        <w:t>, Bray F, Center MM, Ferlay J, Ward E, Forman D. Global cancer statistics. </w:t>
      </w:r>
      <w:r w:rsidRPr="002E164B">
        <w:rPr>
          <w:rFonts w:ascii="Book Antiqua" w:hAnsi="Book Antiqua" w:cs="宋体"/>
          <w:i/>
          <w:iCs/>
          <w:kern w:val="0"/>
          <w:sz w:val="24"/>
          <w:szCs w:val="24"/>
        </w:rPr>
        <w:t>CA Cancer J Clin</w:t>
      </w:r>
      <w:r w:rsidRPr="002E164B">
        <w:rPr>
          <w:rFonts w:ascii="Book Antiqua" w:hAnsi="Book Antiqua" w:cs="宋体"/>
          <w:kern w:val="0"/>
          <w:sz w:val="24"/>
          <w:szCs w:val="24"/>
        </w:rPr>
        <w:t> </w:t>
      </w:r>
      <w:r>
        <w:rPr>
          <w:rFonts w:ascii="Book Antiqua" w:hAnsi="Book Antiqua" w:cs="宋体" w:hint="eastAsia"/>
          <w:kern w:val="0"/>
          <w:sz w:val="24"/>
          <w:szCs w:val="24"/>
        </w:rPr>
        <w:t>2011</w:t>
      </w:r>
      <w:r w:rsidRPr="002E164B">
        <w:rPr>
          <w:rFonts w:ascii="Book Antiqua" w:hAnsi="Book Antiqua" w:cs="宋体"/>
          <w:kern w:val="0"/>
          <w:sz w:val="24"/>
          <w:szCs w:val="24"/>
        </w:rPr>
        <w:t>; </w:t>
      </w:r>
      <w:r w:rsidRPr="002E164B">
        <w:rPr>
          <w:rFonts w:ascii="Book Antiqua" w:hAnsi="Book Antiqua" w:cs="宋体"/>
          <w:b/>
          <w:bCs/>
          <w:kern w:val="0"/>
          <w:sz w:val="24"/>
          <w:szCs w:val="24"/>
        </w:rPr>
        <w:t>61</w:t>
      </w:r>
      <w:r w:rsidRPr="002E164B">
        <w:rPr>
          <w:rFonts w:ascii="Book Antiqua" w:hAnsi="Book Antiqua" w:cs="宋体"/>
          <w:kern w:val="0"/>
          <w:sz w:val="24"/>
          <w:szCs w:val="24"/>
        </w:rPr>
        <w:t>: 69-90 [PMID: 21296855 DOI: 10.3322/caac.20107</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2 </w:t>
      </w:r>
      <w:r w:rsidRPr="002E164B">
        <w:rPr>
          <w:rFonts w:ascii="Book Antiqua" w:hAnsi="Book Antiqua" w:cs="宋体"/>
          <w:b/>
          <w:bCs/>
          <w:kern w:val="0"/>
          <w:sz w:val="24"/>
          <w:szCs w:val="24"/>
        </w:rPr>
        <w:t>Siegel R</w:t>
      </w:r>
      <w:r w:rsidRPr="002E164B">
        <w:rPr>
          <w:rFonts w:ascii="Book Antiqua" w:hAnsi="Book Antiqua" w:cs="宋体"/>
          <w:kern w:val="0"/>
          <w:sz w:val="24"/>
          <w:szCs w:val="24"/>
        </w:rPr>
        <w:t>, Naishadham D, Jemal A. Cancer statistics, 2012. </w:t>
      </w:r>
      <w:r w:rsidRPr="002E164B">
        <w:rPr>
          <w:rFonts w:ascii="Book Antiqua" w:hAnsi="Book Antiqua" w:cs="宋体"/>
          <w:i/>
          <w:iCs/>
          <w:kern w:val="0"/>
          <w:sz w:val="24"/>
          <w:szCs w:val="24"/>
        </w:rPr>
        <w:t>CA Cancer J Clin</w:t>
      </w:r>
      <w:r w:rsidRPr="002E164B">
        <w:rPr>
          <w:rFonts w:ascii="Book Antiqua" w:hAnsi="Book Antiqua" w:cs="宋体"/>
          <w:kern w:val="0"/>
          <w:sz w:val="24"/>
          <w:szCs w:val="24"/>
        </w:rPr>
        <w:t> </w:t>
      </w:r>
      <w:r>
        <w:rPr>
          <w:rFonts w:ascii="Book Antiqua" w:hAnsi="Book Antiqua" w:cs="宋体" w:hint="eastAsia"/>
          <w:kern w:val="0"/>
          <w:sz w:val="24"/>
          <w:szCs w:val="24"/>
        </w:rPr>
        <w:t>2012</w:t>
      </w:r>
      <w:r w:rsidRPr="002E164B">
        <w:rPr>
          <w:rFonts w:ascii="Book Antiqua" w:hAnsi="Book Antiqua" w:cs="宋体"/>
          <w:kern w:val="0"/>
          <w:sz w:val="24"/>
          <w:szCs w:val="24"/>
        </w:rPr>
        <w:t>; </w:t>
      </w:r>
      <w:r w:rsidRPr="002E164B">
        <w:rPr>
          <w:rFonts w:ascii="Book Antiqua" w:hAnsi="Book Antiqua" w:cs="宋体"/>
          <w:b/>
          <w:bCs/>
          <w:kern w:val="0"/>
          <w:sz w:val="24"/>
          <w:szCs w:val="24"/>
        </w:rPr>
        <w:t>62</w:t>
      </w:r>
      <w:r w:rsidRPr="002E164B">
        <w:rPr>
          <w:rFonts w:ascii="Book Antiqua" w:hAnsi="Book Antiqua" w:cs="宋体"/>
          <w:kern w:val="0"/>
          <w:sz w:val="24"/>
          <w:szCs w:val="24"/>
        </w:rPr>
        <w:t>: 10-29 [PMID: 22237781 DOI: 10.3322/caac.20138</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3 </w:t>
      </w:r>
      <w:r w:rsidRPr="002E164B">
        <w:rPr>
          <w:rFonts w:ascii="Book Antiqua" w:hAnsi="Book Antiqua" w:cs="宋体"/>
          <w:b/>
          <w:bCs/>
          <w:kern w:val="0"/>
          <w:sz w:val="24"/>
          <w:szCs w:val="24"/>
        </w:rPr>
        <w:t>Wu HL</w:t>
      </w:r>
      <w:r w:rsidRPr="002E164B">
        <w:rPr>
          <w:rFonts w:ascii="Book Antiqua" w:hAnsi="Book Antiqua" w:cs="宋体"/>
          <w:kern w:val="0"/>
          <w:sz w:val="24"/>
          <w:szCs w:val="24"/>
        </w:rPr>
        <w:t>, Tian Q, Peng CW, Liu SP, Li Y. Multivariate survival and outcome analysis of 154 patients with gastric cancer at a single Chinese institution. </w:t>
      </w:r>
      <w:r w:rsidRPr="002E164B">
        <w:rPr>
          <w:rFonts w:ascii="Book Antiqua" w:hAnsi="Book Antiqua" w:cs="宋体"/>
          <w:i/>
          <w:iCs/>
          <w:kern w:val="0"/>
          <w:sz w:val="24"/>
          <w:szCs w:val="24"/>
        </w:rPr>
        <w:t>Asian Pac J Cancer Prev</w:t>
      </w:r>
      <w:r w:rsidRPr="002E164B">
        <w:rPr>
          <w:rFonts w:ascii="Book Antiqua" w:hAnsi="Book Antiqua" w:cs="宋体"/>
          <w:kern w:val="0"/>
          <w:sz w:val="24"/>
          <w:szCs w:val="24"/>
        </w:rPr>
        <w:t> 2011; </w:t>
      </w:r>
      <w:r w:rsidRPr="002E164B">
        <w:rPr>
          <w:rFonts w:ascii="Book Antiqua" w:hAnsi="Book Antiqua" w:cs="宋体"/>
          <w:b/>
          <w:bCs/>
          <w:kern w:val="0"/>
          <w:sz w:val="24"/>
          <w:szCs w:val="24"/>
        </w:rPr>
        <w:t>12</w:t>
      </w:r>
      <w:r w:rsidRPr="002E164B">
        <w:rPr>
          <w:rFonts w:ascii="Book Antiqua" w:hAnsi="Book Antiqua" w:cs="宋体"/>
          <w:kern w:val="0"/>
          <w:sz w:val="24"/>
          <w:szCs w:val="24"/>
        </w:rPr>
        <w:t>: 3341-3345 [PMID: 22471477]</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4 </w:t>
      </w:r>
      <w:r w:rsidRPr="002E164B">
        <w:rPr>
          <w:rFonts w:ascii="Book Antiqua" w:hAnsi="Book Antiqua" w:cs="宋体"/>
          <w:b/>
          <w:bCs/>
          <w:kern w:val="0"/>
          <w:sz w:val="24"/>
          <w:szCs w:val="24"/>
        </w:rPr>
        <w:t>O'Connor KG</w:t>
      </w:r>
      <w:r w:rsidRPr="002E164B">
        <w:rPr>
          <w:rFonts w:ascii="Book Antiqua" w:hAnsi="Book Antiqua" w:cs="宋体"/>
          <w:kern w:val="0"/>
          <w:sz w:val="24"/>
          <w:szCs w:val="24"/>
        </w:rPr>
        <w:t>. Gastric cancer. </w:t>
      </w:r>
      <w:r w:rsidRPr="002E164B">
        <w:rPr>
          <w:rFonts w:ascii="Book Antiqua" w:hAnsi="Book Antiqua" w:cs="宋体"/>
          <w:i/>
          <w:iCs/>
          <w:kern w:val="0"/>
          <w:sz w:val="24"/>
          <w:szCs w:val="24"/>
        </w:rPr>
        <w:t>Semin Oncol Nurs</w:t>
      </w:r>
      <w:r w:rsidRPr="002E164B">
        <w:rPr>
          <w:rFonts w:ascii="Book Antiqua" w:hAnsi="Book Antiqua" w:cs="宋体"/>
          <w:kern w:val="0"/>
          <w:sz w:val="24"/>
          <w:szCs w:val="24"/>
        </w:rPr>
        <w:t> 1999; </w:t>
      </w:r>
      <w:r w:rsidRPr="002E164B">
        <w:rPr>
          <w:rFonts w:ascii="Book Antiqua" w:hAnsi="Book Antiqua" w:cs="宋体"/>
          <w:b/>
          <w:bCs/>
          <w:kern w:val="0"/>
          <w:sz w:val="24"/>
          <w:szCs w:val="24"/>
        </w:rPr>
        <w:t>15</w:t>
      </w:r>
      <w:r w:rsidRPr="002E164B">
        <w:rPr>
          <w:rFonts w:ascii="Book Antiqua" w:hAnsi="Book Antiqua" w:cs="宋体"/>
          <w:kern w:val="0"/>
          <w:sz w:val="24"/>
          <w:szCs w:val="24"/>
        </w:rPr>
        <w:t>: 26-35 [PMID: 10074655</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10.1016/S0749-2081(99)80037-0]</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5 </w:t>
      </w:r>
      <w:r w:rsidRPr="002E164B">
        <w:rPr>
          <w:rFonts w:ascii="Book Antiqua" w:hAnsi="Book Antiqua" w:cs="宋体"/>
          <w:b/>
          <w:bCs/>
          <w:kern w:val="0"/>
          <w:sz w:val="24"/>
          <w:szCs w:val="24"/>
        </w:rPr>
        <w:t>Kim YH</w:t>
      </w:r>
      <w:r w:rsidRPr="002E164B">
        <w:rPr>
          <w:rFonts w:ascii="Book Antiqua" w:hAnsi="Book Antiqua" w:cs="宋体"/>
          <w:kern w:val="0"/>
          <w:sz w:val="24"/>
          <w:szCs w:val="24"/>
        </w:rPr>
        <w:t>. Chemotherapy for advanced gastric cancer: slow but further progress. </w:t>
      </w:r>
      <w:r w:rsidRPr="002E164B">
        <w:rPr>
          <w:rFonts w:ascii="Book Antiqua" w:hAnsi="Book Antiqua" w:cs="宋体"/>
          <w:i/>
          <w:iCs/>
          <w:kern w:val="0"/>
          <w:sz w:val="24"/>
          <w:szCs w:val="24"/>
        </w:rPr>
        <w:t>Cancer Res Treat</w:t>
      </w:r>
      <w:r w:rsidRPr="002E164B">
        <w:rPr>
          <w:rFonts w:ascii="Book Antiqua" w:hAnsi="Book Antiqua" w:cs="宋体"/>
          <w:kern w:val="0"/>
          <w:sz w:val="24"/>
          <w:szCs w:val="24"/>
        </w:rPr>
        <w:t> 2005; </w:t>
      </w:r>
      <w:r w:rsidRPr="002E164B">
        <w:rPr>
          <w:rFonts w:ascii="Book Antiqua" w:hAnsi="Book Antiqua" w:cs="宋体"/>
          <w:b/>
          <w:bCs/>
          <w:kern w:val="0"/>
          <w:sz w:val="24"/>
          <w:szCs w:val="24"/>
        </w:rPr>
        <w:t>37</w:t>
      </w:r>
      <w:r w:rsidRPr="002E164B">
        <w:rPr>
          <w:rFonts w:ascii="Book Antiqua" w:hAnsi="Book Antiqua" w:cs="宋体"/>
          <w:kern w:val="0"/>
          <w:sz w:val="24"/>
          <w:szCs w:val="24"/>
        </w:rPr>
        <w:t>: 79-86 [PMID: 19956484 DOI: 10.4143/crt.2005.37.2.79</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6 </w:t>
      </w:r>
      <w:r w:rsidRPr="002E164B">
        <w:rPr>
          <w:rFonts w:ascii="Book Antiqua" w:hAnsi="Book Antiqua" w:cs="宋体"/>
          <w:b/>
          <w:bCs/>
          <w:kern w:val="0"/>
          <w:sz w:val="24"/>
          <w:szCs w:val="24"/>
        </w:rPr>
        <w:t>Wagner AD</w:t>
      </w:r>
      <w:r w:rsidRPr="002E164B">
        <w:rPr>
          <w:rFonts w:ascii="Book Antiqua" w:hAnsi="Book Antiqua" w:cs="宋体"/>
          <w:kern w:val="0"/>
          <w:sz w:val="24"/>
          <w:szCs w:val="24"/>
        </w:rPr>
        <w:t>, Grothe W, Haerting J, Kleber G, Grothey A, Fleig WE. Chemotherapy in advanced gastric cancer: a systematic review and meta-analysis based on aggregate data. </w:t>
      </w:r>
      <w:r w:rsidRPr="002E164B">
        <w:rPr>
          <w:rFonts w:ascii="Book Antiqua" w:hAnsi="Book Antiqua" w:cs="宋体"/>
          <w:i/>
          <w:iCs/>
          <w:kern w:val="0"/>
          <w:sz w:val="24"/>
          <w:szCs w:val="24"/>
        </w:rPr>
        <w:t>J Clin Oncol</w:t>
      </w:r>
      <w:r w:rsidRPr="002E164B">
        <w:rPr>
          <w:rFonts w:ascii="Book Antiqua" w:hAnsi="Book Antiqua" w:cs="宋体"/>
          <w:kern w:val="0"/>
          <w:sz w:val="24"/>
          <w:szCs w:val="24"/>
        </w:rPr>
        <w:t> 2006; </w:t>
      </w:r>
      <w:r w:rsidRPr="002E164B">
        <w:rPr>
          <w:rFonts w:ascii="Book Antiqua" w:hAnsi="Book Antiqua" w:cs="宋体"/>
          <w:b/>
          <w:bCs/>
          <w:kern w:val="0"/>
          <w:sz w:val="24"/>
          <w:szCs w:val="24"/>
        </w:rPr>
        <w:t>24</w:t>
      </w:r>
      <w:r w:rsidRPr="002E164B">
        <w:rPr>
          <w:rFonts w:ascii="Book Antiqua" w:hAnsi="Book Antiqua" w:cs="宋体"/>
          <w:kern w:val="0"/>
          <w:sz w:val="24"/>
          <w:szCs w:val="24"/>
        </w:rPr>
        <w:t>: 2903-2909 [PMID: 16782930</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10.1200/JCO.2005.05.0245]</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7 </w:t>
      </w:r>
      <w:r w:rsidRPr="002E164B">
        <w:rPr>
          <w:rFonts w:ascii="Book Antiqua" w:hAnsi="Book Antiqua" w:cs="宋体"/>
          <w:b/>
          <w:bCs/>
          <w:kern w:val="0"/>
          <w:sz w:val="24"/>
          <w:szCs w:val="24"/>
        </w:rPr>
        <w:t>Hu JK</w:t>
      </w:r>
      <w:r w:rsidRPr="002E164B">
        <w:rPr>
          <w:rFonts w:ascii="Book Antiqua" w:hAnsi="Book Antiqua" w:cs="宋体"/>
          <w:kern w:val="0"/>
          <w:sz w:val="24"/>
          <w:szCs w:val="24"/>
        </w:rPr>
        <w:t>, Li CM, Chen XZ, Chen ZX, Zhou ZG, Zhang B, Chen JP. The effectiveness of intravenous 5-fluorouracil-containing chemotherapy after curative resection for gastric carcinoma: A systematic review of published randomized controlled trials. </w:t>
      </w:r>
      <w:r w:rsidRPr="002E164B">
        <w:rPr>
          <w:rFonts w:ascii="Book Antiqua" w:hAnsi="Book Antiqua" w:cs="宋体"/>
          <w:i/>
          <w:iCs/>
          <w:kern w:val="0"/>
          <w:sz w:val="24"/>
          <w:szCs w:val="24"/>
        </w:rPr>
        <w:t>J Chemother</w:t>
      </w:r>
      <w:r w:rsidRPr="002E164B">
        <w:rPr>
          <w:rFonts w:ascii="Book Antiqua" w:hAnsi="Book Antiqua" w:cs="宋体"/>
          <w:kern w:val="0"/>
          <w:sz w:val="24"/>
          <w:szCs w:val="24"/>
        </w:rPr>
        <w:t> 2007; </w:t>
      </w:r>
      <w:r w:rsidRPr="002E164B">
        <w:rPr>
          <w:rFonts w:ascii="Book Antiqua" w:hAnsi="Book Antiqua" w:cs="宋体"/>
          <w:b/>
          <w:bCs/>
          <w:kern w:val="0"/>
          <w:sz w:val="24"/>
          <w:szCs w:val="24"/>
        </w:rPr>
        <w:t>19</w:t>
      </w:r>
      <w:r w:rsidRPr="002E164B">
        <w:rPr>
          <w:rFonts w:ascii="Book Antiqua" w:hAnsi="Book Antiqua" w:cs="宋体"/>
          <w:kern w:val="0"/>
          <w:sz w:val="24"/>
          <w:szCs w:val="24"/>
        </w:rPr>
        <w:t>: 359-375 [PMID: 17855179</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10.1179/joc.2007.19.4.359]</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8 </w:t>
      </w:r>
      <w:r w:rsidRPr="002E164B">
        <w:rPr>
          <w:rFonts w:ascii="Book Antiqua" w:hAnsi="Book Antiqua" w:cs="宋体"/>
          <w:b/>
          <w:bCs/>
          <w:kern w:val="0"/>
          <w:sz w:val="24"/>
          <w:szCs w:val="24"/>
        </w:rPr>
        <w:t>Van Cutsem E</w:t>
      </w:r>
      <w:r w:rsidRPr="002E164B">
        <w:rPr>
          <w:rFonts w:ascii="Book Antiqua" w:hAnsi="Book Antiqua" w:cs="宋体"/>
          <w:kern w:val="0"/>
          <w:sz w:val="24"/>
          <w:szCs w:val="24"/>
        </w:rPr>
        <w:t>, Moiseyenko VM, Tjulandin S, Majlis A, Constenla M, Boni C, Rodrigues A, Fodor M, Chao Y, Voznyi E, Risse ML, Ajani JA. Phase III study of docetaxel and cisplatin plus fluorouracil compared with cisplatin and fluorouracil as first-line therapy for advanced gastric cancer: a report of the V325 Study Group. </w:t>
      </w:r>
      <w:r w:rsidRPr="002E164B">
        <w:rPr>
          <w:rFonts w:ascii="Book Antiqua" w:hAnsi="Book Antiqua" w:cs="宋体"/>
          <w:i/>
          <w:iCs/>
          <w:kern w:val="0"/>
          <w:sz w:val="24"/>
          <w:szCs w:val="24"/>
        </w:rPr>
        <w:t>J Clin Oncol</w:t>
      </w:r>
      <w:r w:rsidRPr="002E164B">
        <w:rPr>
          <w:rFonts w:ascii="Book Antiqua" w:hAnsi="Book Antiqua" w:cs="宋体"/>
          <w:kern w:val="0"/>
          <w:sz w:val="24"/>
          <w:szCs w:val="24"/>
        </w:rPr>
        <w:t> 2006; </w:t>
      </w:r>
      <w:r w:rsidRPr="002E164B">
        <w:rPr>
          <w:rFonts w:ascii="Book Antiqua" w:hAnsi="Book Antiqua" w:cs="宋体"/>
          <w:b/>
          <w:bCs/>
          <w:kern w:val="0"/>
          <w:sz w:val="24"/>
          <w:szCs w:val="24"/>
        </w:rPr>
        <w:t>24</w:t>
      </w:r>
      <w:r w:rsidRPr="002E164B">
        <w:rPr>
          <w:rFonts w:ascii="Book Antiqua" w:hAnsi="Book Antiqua" w:cs="宋体"/>
          <w:kern w:val="0"/>
          <w:sz w:val="24"/>
          <w:szCs w:val="24"/>
        </w:rPr>
        <w:t>: 4991-4997 [PMID: 17075117</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10.1200/JCO.2006.06.8429]</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lastRenderedPageBreak/>
        <w:t>9 </w:t>
      </w:r>
      <w:r w:rsidRPr="002E164B">
        <w:rPr>
          <w:rFonts w:ascii="Book Antiqua" w:hAnsi="Book Antiqua" w:cs="宋体"/>
          <w:b/>
          <w:bCs/>
          <w:kern w:val="0"/>
          <w:sz w:val="24"/>
          <w:szCs w:val="24"/>
        </w:rPr>
        <w:t>Koizumi W</w:t>
      </w:r>
      <w:r w:rsidRPr="002E164B">
        <w:rPr>
          <w:rFonts w:ascii="Book Antiqua" w:hAnsi="Book Antiqua" w:cs="宋体"/>
          <w:kern w:val="0"/>
          <w:sz w:val="24"/>
          <w:szCs w:val="24"/>
        </w:rPr>
        <w:t>, Kurihara M, Nakano S, Hasegawa K. Phase II study of S-1, a novel oral derivative of 5-fluorouracil, in advanced gastric cancer. For the S-1 Cooperative Gastric Cancer Study Group. </w:t>
      </w:r>
      <w:r w:rsidRPr="002E164B">
        <w:rPr>
          <w:rFonts w:ascii="Book Antiqua" w:hAnsi="Book Antiqua" w:cs="宋体"/>
          <w:i/>
          <w:iCs/>
          <w:kern w:val="0"/>
          <w:sz w:val="24"/>
          <w:szCs w:val="24"/>
        </w:rPr>
        <w:t>Oncology</w:t>
      </w:r>
      <w:r w:rsidRPr="002E164B">
        <w:rPr>
          <w:rFonts w:ascii="Book Antiqua" w:hAnsi="Book Antiqua" w:cs="宋体"/>
          <w:kern w:val="0"/>
          <w:sz w:val="24"/>
          <w:szCs w:val="24"/>
        </w:rPr>
        <w:t> 2000; </w:t>
      </w:r>
      <w:r w:rsidRPr="002E164B">
        <w:rPr>
          <w:rFonts w:ascii="Book Antiqua" w:hAnsi="Book Antiqua" w:cs="宋体"/>
          <w:b/>
          <w:bCs/>
          <w:kern w:val="0"/>
          <w:sz w:val="24"/>
          <w:szCs w:val="24"/>
        </w:rPr>
        <w:t>58</w:t>
      </w:r>
      <w:r w:rsidRPr="002E164B">
        <w:rPr>
          <w:rFonts w:ascii="Book Antiqua" w:hAnsi="Book Antiqua" w:cs="宋体"/>
          <w:kern w:val="0"/>
          <w:sz w:val="24"/>
          <w:szCs w:val="24"/>
        </w:rPr>
        <w:t>: 191-197 [PMID: 10765119</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10.1159/000012099]</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10 </w:t>
      </w:r>
      <w:r w:rsidRPr="002E164B">
        <w:rPr>
          <w:rFonts w:ascii="Book Antiqua" w:hAnsi="Book Antiqua" w:cs="宋体"/>
          <w:b/>
          <w:bCs/>
          <w:kern w:val="0"/>
          <w:sz w:val="24"/>
          <w:szCs w:val="24"/>
        </w:rPr>
        <w:t>Bouché O</w:t>
      </w:r>
      <w:r w:rsidRPr="002E164B">
        <w:rPr>
          <w:rFonts w:ascii="Book Antiqua" w:hAnsi="Book Antiqua" w:cs="宋体"/>
          <w:kern w:val="0"/>
          <w:sz w:val="24"/>
          <w:szCs w:val="24"/>
        </w:rPr>
        <w:t>, Ychou M, Burtin P, Bedenne L, Ducreux M, Lebreton G, Baulieux J, Nordlinger B, Martin C, Seitz JF, Tigaud JM, Echinard E, Stremsdoerfer N, Milan C, Rougier P. Adjuvant chemotherapy with 5-fluorouracil and cisplatin compared with surgery alone for gastric cancer: 7-year results of the FFCD randomized phase III trial (8801). </w:t>
      </w:r>
      <w:r w:rsidRPr="002E164B">
        <w:rPr>
          <w:rFonts w:ascii="Book Antiqua" w:hAnsi="Book Antiqua" w:cs="宋体"/>
          <w:i/>
          <w:iCs/>
          <w:kern w:val="0"/>
          <w:sz w:val="24"/>
          <w:szCs w:val="24"/>
        </w:rPr>
        <w:t>Ann Oncol</w:t>
      </w:r>
      <w:r w:rsidRPr="002E164B">
        <w:rPr>
          <w:rFonts w:ascii="Book Antiqua" w:hAnsi="Book Antiqua" w:cs="宋体"/>
          <w:kern w:val="0"/>
          <w:sz w:val="24"/>
          <w:szCs w:val="24"/>
        </w:rPr>
        <w:t> 2005; </w:t>
      </w:r>
      <w:r w:rsidRPr="002E164B">
        <w:rPr>
          <w:rFonts w:ascii="Book Antiqua" w:hAnsi="Book Antiqua" w:cs="宋体"/>
          <w:b/>
          <w:bCs/>
          <w:kern w:val="0"/>
          <w:sz w:val="24"/>
          <w:szCs w:val="24"/>
        </w:rPr>
        <w:t>16</w:t>
      </w:r>
      <w:r w:rsidRPr="002E164B">
        <w:rPr>
          <w:rFonts w:ascii="Book Antiqua" w:hAnsi="Book Antiqua" w:cs="宋体"/>
          <w:kern w:val="0"/>
          <w:sz w:val="24"/>
          <w:szCs w:val="24"/>
        </w:rPr>
        <w:t>: 1488-1497 [PMID: 15939717</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10.1093/annonc/mdi270]</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11 </w:t>
      </w:r>
      <w:r w:rsidRPr="002E164B">
        <w:rPr>
          <w:rFonts w:ascii="Book Antiqua" w:hAnsi="Book Antiqua" w:cs="宋体"/>
          <w:b/>
          <w:bCs/>
          <w:kern w:val="0"/>
          <w:sz w:val="24"/>
          <w:szCs w:val="24"/>
        </w:rPr>
        <w:t>Shitara K</w:t>
      </w:r>
      <w:r w:rsidRPr="002E164B">
        <w:rPr>
          <w:rFonts w:ascii="Book Antiqua" w:hAnsi="Book Antiqua" w:cs="宋体"/>
          <w:kern w:val="0"/>
          <w:sz w:val="24"/>
          <w:szCs w:val="24"/>
        </w:rPr>
        <w:t>, Sawaki A, Matsuo K, Kondo C, Takahari D, Ura T, Tajika M, Niwa Y, Muro K. A retrospective comparison of S-1 plus cisplatin and capecitabine plus cisplatin for patients with advanced or recurrent gastric cancer. </w:t>
      </w:r>
      <w:r w:rsidRPr="002E164B">
        <w:rPr>
          <w:rFonts w:ascii="Book Antiqua" w:hAnsi="Book Antiqua" w:cs="宋体"/>
          <w:i/>
          <w:iCs/>
          <w:kern w:val="0"/>
          <w:sz w:val="24"/>
          <w:szCs w:val="24"/>
        </w:rPr>
        <w:t>Int J Clin Oncol</w:t>
      </w:r>
      <w:r w:rsidRPr="002E164B">
        <w:rPr>
          <w:rFonts w:ascii="Book Antiqua" w:hAnsi="Book Antiqua" w:cs="宋体"/>
          <w:kern w:val="0"/>
          <w:sz w:val="24"/>
          <w:szCs w:val="24"/>
        </w:rPr>
        <w:t> 2013; </w:t>
      </w:r>
      <w:r w:rsidRPr="002E164B">
        <w:rPr>
          <w:rFonts w:ascii="Book Antiqua" w:hAnsi="Book Antiqua" w:cs="宋体"/>
          <w:b/>
          <w:bCs/>
          <w:kern w:val="0"/>
          <w:sz w:val="24"/>
          <w:szCs w:val="24"/>
        </w:rPr>
        <w:t>18</w:t>
      </w:r>
      <w:r w:rsidRPr="002E164B">
        <w:rPr>
          <w:rFonts w:ascii="Book Antiqua" w:hAnsi="Book Antiqua" w:cs="宋体"/>
          <w:kern w:val="0"/>
          <w:sz w:val="24"/>
          <w:szCs w:val="24"/>
        </w:rPr>
        <w:t>: 539-546 [PMID: 22552360 DOI: 10.1007/s10147-012-0416-6</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12 </w:t>
      </w:r>
      <w:r w:rsidRPr="002E164B">
        <w:rPr>
          <w:rFonts w:ascii="Book Antiqua" w:hAnsi="Book Antiqua" w:cs="宋体"/>
          <w:b/>
          <w:bCs/>
          <w:kern w:val="0"/>
          <w:sz w:val="24"/>
          <w:szCs w:val="24"/>
        </w:rPr>
        <w:t>Van Cutsem E</w:t>
      </w:r>
      <w:r w:rsidRPr="002E164B">
        <w:rPr>
          <w:rFonts w:ascii="Book Antiqua" w:hAnsi="Book Antiqua" w:cs="宋体"/>
          <w:kern w:val="0"/>
          <w:sz w:val="24"/>
          <w:szCs w:val="24"/>
        </w:rPr>
        <w:t>, Twelves C, Cassidy J, Allman D, Bajetta E, Boyer M, Bugat R, Findlay M, Frings S, Jahn M, McKendrick J, Osterwalder B, Perez-Manga G, Rosso R, Rougier P, Schmiegel WH, Seitz JF, Thompson P, Vieitez JM, Weitzel C, Harper P. Oral capecitabine compared with intravenous fluorouracil plus leucovorin in patients with metastatic colorectal cancer: results of a large phase III study. </w:t>
      </w:r>
      <w:r w:rsidRPr="002E164B">
        <w:rPr>
          <w:rFonts w:ascii="Book Antiqua" w:hAnsi="Book Antiqua" w:cs="宋体"/>
          <w:i/>
          <w:iCs/>
          <w:kern w:val="0"/>
          <w:sz w:val="24"/>
          <w:szCs w:val="24"/>
        </w:rPr>
        <w:t>J Clin Oncol</w:t>
      </w:r>
      <w:r w:rsidRPr="002E164B">
        <w:rPr>
          <w:rFonts w:ascii="Book Antiqua" w:hAnsi="Book Antiqua" w:cs="宋体"/>
          <w:kern w:val="0"/>
          <w:sz w:val="24"/>
          <w:szCs w:val="24"/>
        </w:rPr>
        <w:t> 2001; </w:t>
      </w:r>
      <w:r w:rsidRPr="002E164B">
        <w:rPr>
          <w:rFonts w:ascii="Book Antiqua" w:hAnsi="Book Antiqua" w:cs="宋体"/>
          <w:b/>
          <w:bCs/>
          <w:kern w:val="0"/>
          <w:sz w:val="24"/>
          <w:szCs w:val="24"/>
        </w:rPr>
        <w:t>19</w:t>
      </w:r>
      <w:r w:rsidRPr="002E164B">
        <w:rPr>
          <w:rFonts w:ascii="Book Antiqua" w:hAnsi="Book Antiqua" w:cs="宋体"/>
          <w:kern w:val="0"/>
          <w:sz w:val="24"/>
          <w:szCs w:val="24"/>
        </w:rPr>
        <w:t>: 4097-4106 [PMID: 11689577]</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13 </w:t>
      </w:r>
      <w:r w:rsidRPr="002E164B">
        <w:rPr>
          <w:rFonts w:ascii="Book Antiqua" w:hAnsi="Book Antiqua" w:cs="宋体"/>
          <w:b/>
          <w:bCs/>
          <w:kern w:val="0"/>
          <w:sz w:val="24"/>
          <w:szCs w:val="24"/>
        </w:rPr>
        <w:t>Hoff PM</w:t>
      </w:r>
      <w:r w:rsidRPr="002E164B">
        <w:rPr>
          <w:rFonts w:ascii="Book Antiqua" w:hAnsi="Book Antiqua" w:cs="宋体"/>
          <w:kern w:val="0"/>
          <w:sz w:val="24"/>
          <w:szCs w:val="24"/>
        </w:rPr>
        <w:t>, Ansari R, Batist G, Cox J, Kocha W, Kuperminc M, Maroun J, Walde D, Weaver C, Harrison E, Burger HU, Osterwalder B, Wong AO, Wong R. Comparison of oral capecitabine versus intravenous fluorouracil plus leucovorin as first-line treatment in 605 patients with metastatic colorectal cancer: results of a randomized phase III study. </w:t>
      </w:r>
      <w:r w:rsidRPr="002E164B">
        <w:rPr>
          <w:rFonts w:ascii="Book Antiqua" w:hAnsi="Book Antiqua" w:cs="宋体"/>
          <w:i/>
          <w:iCs/>
          <w:kern w:val="0"/>
          <w:sz w:val="24"/>
          <w:szCs w:val="24"/>
        </w:rPr>
        <w:t>J Clin Oncol</w:t>
      </w:r>
      <w:r w:rsidRPr="002E164B">
        <w:rPr>
          <w:rFonts w:ascii="Book Antiqua" w:hAnsi="Book Antiqua" w:cs="宋体"/>
          <w:kern w:val="0"/>
          <w:sz w:val="24"/>
          <w:szCs w:val="24"/>
        </w:rPr>
        <w:t> 2001; </w:t>
      </w:r>
      <w:r w:rsidRPr="002E164B">
        <w:rPr>
          <w:rFonts w:ascii="Book Antiqua" w:hAnsi="Book Antiqua" w:cs="宋体"/>
          <w:b/>
          <w:bCs/>
          <w:kern w:val="0"/>
          <w:sz w:val="24"/>
          <w:szCs w:val="24"/>
        </w:rPr>
        <w:t>19</w:t>
      </w:r>
      <w:r w:rsidRPr="002E164B">
        <w:rPr>
          <w:rFonts w:ascii="Book Antiqua" w:hAnsi="Book Antiqua" w:cs="宋体"/>
          <w:kern w:val="0"/>
          <w:sz w:val="24"/>
          <w:szCs w:val="24"/>
        </w:rPr>
        <w:t>: 2282-2292 [PMID: 11304782]</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14 </w:t>
      </w:r>
      <w:r w:rsidRPr="002E164B">
        <w:rPr>
          <w:rFonts w:ascii="Book Antiqua" w:hAnsi="Book Antiqua" w:cs="宋体"/>
          <w:b/>
          <w:bCs/>
          <w:kern w:val="0"/>
          <w:sz w:val="24"/>
          <w:szCs w:val="24"/>
        </w:rPr>
        <w:t>Twelves C</w:t>
      </w:r>
      <w:r w:rsidRPr="002E164B">
        <w:rPr>
          <w:rFonts w:ascii="Book Antiqua" w:hAnsi="Book Antiqua" w:cs="宋体"/>
          <w:kern w:val="0"/>
          <w:sz w:val="24"/>
          <w:szCs w:val="24"/>
        </w:rPr>
        <w:t xml:space="preserve">, Wong A, Nowacki MP, Abt M, Burris H, Carrato A, Cassidy J, Cervantes A, Fagerberg J, Georgoulias V, Husseini F, Jodrell D, Koralewski P, Kröning H, Maroun J, Marschner N, McKendrick J, Pawlicki M, Rosso R, </w:t>
      </w:r>
      <w:r w:rsidRPr="002E164B">
        <w:rPr>
          <w:rFonts w:ascii="Book Antiqua" w:hAnsi="Book Antiqua" w:cs="宋体"/>
          <w:kern w:val="0"/>
          <w:sz w:val="24"/>
          <w:szCs w:val="24"/>
        </w:rPr>
        <w:lastRenderedPageBreak/>
        <w:t>Schüller J, Seitz JF, Stabuc B, Tujakowski J, Van Hazel G, Zaluski J, Scheithauer W. Capecitabine as adjuvant treatment for stage III colon cancer. </w:t>
      </w:r>
      <w:r w:rsidRPr="002E164B">
        <w:rPr>
          <w:rFonts w:ascii="Book Antiqua" w:hAnsi="Book Antiqua" w:cs="宋体"/>
          <w:i/>
          <w:iCs/>
          <w:kern w:val="0"/>
          <w:sz w:val="24"/>
          <w:szCs w:val="24"/>
        </w:rPr>
        <w:t>N Engl J Med</w:t>
      </w:r>
      <w:r w:rsidRPr="002E164B">
        <w:rPr>
          <w:rFonts w:ascii="Book Antiqua" w:hAnsi="Book Antiqua" w:cs="宋体"/>
          <w:kern w:val="0"/>
          <w:sz w:val="24"/>
          <w:szCs w:val="24"/>
        </w:rPr>
        <w:t> 2005; </w:t>
      </w:r>
      <w:r w:rsidRPr="002E164B">
        <w:rPr>
          <w:rFonts w:ascii="Book Antiqua" w:hAnsi="Book Antiqua" w:cs="宋体"/>
          <w:b/>
          <w:bCs/>
          <w:kern w:val="0"/>
          <w:sz w:val="24"/>
          <w:szCs w:val="24"/>
        </w:rPr>
        <w:t>352</w:t>
      </w:r>
      <w:r w:rsidRPr="002E164B">
        <w:rPr>
          <w:rFonts w:ascii="Book Antiqua" w:hAnsi="Book Antiqua" w:cs="宋体"/>
          <w:kern w:val="0"/>
          <w:sz w:val="24"/>
          <w:szCs w:val="24"/>
        </w:rPr>
        <w:t>: 2696-2704 [PMID: 15987918</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10.1056/NEJMoa043116]</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15 </w:t>
      </w:r>
      <w:r w:rsidRPr="002E164B">
        <w:rPr>
          <w:rFonts w:ascii="Book Antiqua" w:hAnsi="Book Antiqua" w:cs="宋体"/>
          <w:b/>
          <w:bCs/>
          <w:kern w:val="0"/>
          <w:sz w:val="24"/>
          <w:szCs w:val="24"/>
        </w:rPr>
        <w:t>Cassidy J</w:t>
      </w:r>
      <w:r w:rsidRPr="002E164B">
        <w:rPr>
          <w:rFonts w:ascii="Book Antiqua" w:hAnsi="Book Antiqua" w:cs="宋体"/>
          <w:kern w:val="0"/>
          <w:sz w:val="24"/>
          <w:szCs w:val="24"/>
        </w:rPr>
        <w:t>, Clarke S, Díaz-Rubio E, Scheithauer W, Figer A, Wong R, Koski S, Lichinitser M, Yang TS, Rivera F, Couture F, Sirzén F, Saltz L. Randomized phase III study of capecitabine plus oxaliplatin compared with fluorouracil/folinic acid plus oxaliplatin as first-line therapy for metastatic colorectal cancer. </w:t>
      </w:r>
      <w:r w:rsidRPr="002E164B">
        <w:rPr>
          <w:rFonts w:ascii="Book Antiqua" w:hAnsi="Book Antiqua" w:cs="宋体"/>
          <w:i/>
          <w:iCs/>
          <w:kern w:val="0"/>
          <w:sz w:val="24"/>
          <w:szCs w:val="24"/>
        </w:rPr>
        <w:t>J Clin Oncol</w:t>
      </w:r>
      <w:r w:rsidRPr="002E164B">
        <w:rPr>
          <w:rFonts w:ascii="Book Antiqua" w:hAnsi="Book Antiqua" w:cs="宋体"/>
          <w:kern w:val="0"/>
          <w:sz w:val="24"/>
          <w:szCs w:val="24"/>
        </w:rPr>
        <w:t> 2008; </w:t>
      </w:r>
      <w:r w:rsidRPr="002E164B">
        <w:rPr>
          <w:rFonts w:ascii="Book Antiqua" w:hAnsi="Book Antiqua" w:cs="宋体"/>
          <w:b/>
          <w:bCs/>
          <w:kern w:val="0"/>
          <w:sz w:val="24"/>
          <w:szCs w:val="24"/>
        </w:rPr>
        <w:t>26</w:t>
      </w:r>
      <w:r w:rsidRPr="002E164B">
        <w:rPr>
          <w:rFonts w:ascii="Book Antiqua" w:hAnsi="Book Antiqua" w:cs="宋体"/>
          <w:kern w:val="0"/>
          <w:sz w:val="24"/>
          <w:szCs w:val="24"/>
        </w:rPr>
        <w:t>: 2006-2012 [PMID: 18421053 DOI: 10.1200/JCO.2007.14.9898</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16 </w:t>
      </w:r>
      <w:r w:rsidRPr="002E164B">
        <w:rPr>
          <w:rFonts w:ascii="Book Antiqua" w:hAnsi="Book Antiqua" w:cs="宋体"/>
          <w:b/>
          <w:bCs/>
          <w:kern w:val="0"/>
          <w:sz w:val="24"/>
          <w:szCs w:val="24"/>
        </w:rPr>
        <w:t>Rothenberg ML</w:t>
      </w:r>
      <w:r w:rsidRPr="002E164B">
        <w:rPr>
          <w:rFonts w:ascii="Book Antiqua" w:hAnsi="Book Antiqua" w:cs="宋体"/>
          <w:kern w:val="0"/>
          <w:sz w:val="24"/>
          <w:szCs w:val="24"/>
        </w:rPr>
        <w:t>, Cox JV, Butts C, Navarro M, Bang YJ, Goel R, Gollins S, Siu LL, Laguerre S, Cunningham D. Capecitabine plus oxaliplatin (XELOX) versus 5-fluorouracil/folinic acid plus oxaliplatin (FOLFOX-4) as second-line therapy in metastatic colorectal cancer: a randomized phase III noninferiority study. </w:t>
      </w:r>
      <w:r w:rsidRPr="002E164B">
        <w:rPr>
          <w:rFonts w:ascii="Book Antiqua" w:hAnsi="Book Antiqua" w:cs="宋体"/>
          <w:i/>
          <w:iCs/>
          <w:kern w:val="0"/>
          <w:sz w:val="24"/>
          <w:szCs w:val="24"/>
        </w:rPr>
        <w:t>Ann Oncol</w:t>
      </w:r>
      <w:r w:rsidRPr="002E164B">
        <w:rPr>
          <w:rFonts w:ascii="Book Antiqua" w:hAnsi="Book Antiqua" w:cs="宋体"/>
          <w:kern w:val="0"/>
          <w:sz w:val="24"/>
          <w:szCs w:val="24"/>
        </w:rPr>
        <w:t> 2008; </w:t>
      </w:r>
      <w:r w:rsidRPr="002E164B">
        <w:rPr>
          <w:rFonts w:ascii="Book Antiqua" w:hAnsi="Book Antiqua" w:cs="宋体"/>
          <w:b/>
          <w:bCs/>
          <w:kern w:val="0"/>
          <w:sz w:val="24"/>
          <w:szCs w:val="24"/>
        </w:rPr>
        <w:t>19</w:t>
      </w:r>
      <w:r w:rsidRPr="002E164B">
        <w:rPr>
          <w:rFonts w:ascii="Book Antiqua" w:hAnsi="Book Antiqua" w:cs="宋体"/>
          <w:kern w:val="0"/>
          <w:sz w:val="24"/>
          <w:szCs w:val="24"/>
        </w:rPr>
        <w:t>: 1720-1726 [PMID: 18550577 DOI: 10.1093/annonc/mdn370</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17 </w:t>
      </w:r>
      <w:r w:rsidRPr="002E164B">
        <w:rPr>
          <w:rFonts w:ascii="Book Antiqua" w:hAnsi="Book Antiqua" w:cs="宋体"/>
          <w:b/>
          <w:bCs/>
          <w:kern w:val="0"/>
          <w:sz w:val="24"/>
          <w:szCs w:val="24"/>
        </w:rPr>
        <w:t>Saltz LB</w:t>
      </w:r>
      <w:r w:rsidRPr="002E164B">
        <w:rPr>
          <w:rFonts w:ascii="Book Antiqua" w:hAnsi="Book Antiqua" w:cs="宋体"/>
          <w:kern w:val="0"/>
          <w:sz w:val="24"/>
          <w:szCs w:val="24"/>
        </w:rPr>
        <w:t>, Clarke S, Díaz-Rubio E, Scheithauer W, Figer A, Wong R, Koski S, Lichinitser M, Yang TS, Rivera F, Couture F, Sirzén F, Cassidy J. Bevacizumab in combination with oxaliplatin-based chemotherapy as first-line therapy in metastatic colorectal cancer: a randomized phase III study. </w:t>
      </w:r>
      <w:r w:rsidRPr="002E164B">
        <w:rPr>
          <w:rFonts w:ascii="Book Antiqua" w:hAnsi="Book Antiqua" w:cs="宋体"/>
          <w:i/>
          <w:iCs/>
          <w:kern w:val="0"/>
          <w:sz w:val="24"/>
          <w:szCs w:val="24"/>
        </w:rPr>
        <w:t>J Clin Oncol</w:t>
      </w:r>
      <w:r w:rsidRPr="002E164B">
        <w:rPr>
          <w:rFonts w:ascii="Book Antiqua" w:hAnsi="Book Antiqua" w:cs="宋体"/>
          <w:kern w:val="0"/>
          <w:sz w:val="24"/>
          <w:szCs w:val="24"/>
        </w:rPr>
        <w:t> 2008; </w:t>
      </w:r>
      <w:r w:rsidRPr="002E164B">
        <w:rPr>
          <w:rFonts w:ascii="Book Antiqua" w:hAnsi="Book Antiqua" w:cs="宋体"/>
          <w:b/>
          <w:bCs/>
          <w:kern w:val="0"/>
          <w:sz w:val="24"/>
          <w:szCs w:val="24"/>
        </w:rPr>
        <w:t>26</w:t>
      </w:r>
      <w:r w:rsidRPr="002E164B">
        <w:rPr>
          <w:rFonts w:ascii="Book Antiqua" w:hAnsi="Book Antiqua" w:cs="宋体"/>
          <w:kern w:val="0"/>
          <w:sz w:val="24"/>
          <w:szCs w:val="24"/>
        </w:rPr>
        <w:t>: 2013-2019 [PMID: 18421054 DOI: 10.1200/JCO.2007.14.9930</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18 </w:t>
      </w:r>
      <w:r w:rsidRPr="002E164B">
        <w:rPr>
          <w:rFonts w:ascii="Book Antiqua" w:hAnsi="Book Antiqua" w:cs="宋体"/>
          <w:b/>
          <w:bCs/>
          <w:kern w:val="0"/>
          <w:sz w:val="24"/>
          <w:szCs w:val="24"/>
        </w:rPr>
        <w:t>Sakuramoto S</w:t>
      </w:r>
      <w:r w:rsidRPr="002E164B">
        <w:rPr>
          <w:rFonts w:ascii="Book Antiqua" w:hAnsi="Book Antiqua" w:cs="宋体"/>
          <w:kern w:val="0"/>
          <w:sz w:val="24"/>
          <w:szCs w:val="24"/>
        </w:rPr>
        <w:t>, Sasako M, Yamaguchi T, Kinoshita T, Fujii M, Nashimoto A, Furukawa H, Nakajima T, Ohashi Y, Imamura H, Higashino M, Yamamura Y, Kurita A, Arai K. Adjuvant chemotherapy for gastric cancer with S-1, an oral fluoropyrimidine. </w:t>
      </w:r>
      <w:r w:rsidRPr="002E164B">
        <w:rPr>
          <w:rFonts w:ascii="Book Antiqua" w:hAnsi="Book Antiqua" w:cs="宋体"/>
          <w:i/>
          <w:iCs/>
          <w:kern w:val="0"/>
          <w:sz w:val="24"/>
          <w:szCs w:val="24"/>
        </w:rPr>
        <w:t>N Engl J Med</w:t>
      </w:r>
      <w:r w:rsidRPr="002E164B">
        <w:rPr>
          <w:rFonts w:ascii="Book Antiqua" w:hAnsi="Book Antiqua" w:cs="宋体"/>
          <w:kern w:val="0"/>
          <w:sz w:val="24"/>
          <w:szCs w:val="24"/>
        </w:rPr>
        <w:t> 2007; </w:t>
      </w:r>
      <w:r w:rsidRPr="002E164B">
        <w:rPr>
          <w:rFonts w:ascii="Book Antiqua" w:hAnsi="Book Antiqua" w:cs="宋体"/>
          <w:b/>
          <w:bCs/>
          <w:kern w:val="0"/>
          <w:sz w:val="24"/>
          <w:szCs w:val="24"/>
        </w:rPr>
        <w:t>357</w:t>
      </w:r>
      <w:r w:rsidRPr="002E164B">
        <w:rPr>
          <w:rFonts w:ascii="Book Antiqua" w:hAnsi="Book Antiqua" w:cs="宋体"/>
          <w:kern w:val="0"/>
          <w:sz w:val="24"/>
          <w:szCs w:val="24"/>
        </w:rPr>
        <w:t>: 1810-1820 [PMID: 17978289</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10.1056/NEJMoa072252]</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kern w:val="0"/>
          <w:sz w:val="24"/>
          <w:szCs w:val="24"/>
        </w:rPr>
        <w:t>19</w:t>
      </w:r>
      <w:r>
        <w:rPr>
          <w:rFonts w:ascii="Book Antiqua" w:hAnsi="Book Antiqua" w:cs="宋体" w:hint="eastAsia"/>
          <w:kern w:val="0"/>
          <w:sz w:val="24"/>
          <w:szCs w:val="24"/>
        </w:rPr>
        <w:t xml:space="preserve"> </w:t>
      </w:r>
      <w:bookmarkStart w:id="79" w:name="OLE_LINK96"/>
      <w:bookmarkStart w:id="80" w:name="OLE_LINK97"/>
      <w:r w:rsidRPr="002E164B">
        <w:rPr>
          <w:rFonts w:ascii="Book Antiqua" w:hAnsi="Book Antiqua" w:cs="宋体"/>
          <w:b/>
          <w:kern w:val="0"/>
          <w:sz w:val="24"/>
          <w:szCs w:val="24"/>
        </w:rPr>
        <w:t>Japanese Gastric Cancer Association.</w:t>
      </w:r>
      <w:r w:rsidRPr="002E164B">
        <w:rPr>
          <w:rFonts w:ascii="Book Antiqua" w:hAnsi="Book Antiqua" w:cs="宋体" w:hint="eastAsia"/>
          <w:b/>
          <w:kern w:val="0"/>
          <w:sz w:val="24"/>
          <w:szCs w:val="24"/>
        </w:rPr>
        <w:t xml:space="preserve"> </w:t>
      </w:r>
      <w:r w:rsidRPr="002E164B">
        <w:rPr>
          <w:rFonts w:ascii="Book Antiqua" w:hAnsi="Book Antiqua" w:cs="宋体"/>
          <w:kern w:val="0"/>
          <w:sz w:val="24"/>
          <w:szCs w:val="24"/>
        </w:rPr>
        <w:t xml:space="preserve">Japanese gastric cancer treatment guidelines 2010 (ver. 3). </w:t>
      </w:r>
      <w:r w:rsidRPr="002E164B">
        <w:rPr>
          <w:rFonts w:ascii="Book Antiqua" w:hAnsi="Book Antiqua" w:cs="宋体"/>
          <w:i/>
          <w:kern w:val="0"/>
          <w:sz w:val="24"/>
          <w:szCs w:val="24"/>
        </w:rPr>
        <w:t xml:space="preserve">Gastric Cancer </w:t>
      </w:r>
      <w:r w:rsidRPr="002E164B">
        <w:rPr>
          <w:rFonts w:ascii="Book Antiqua" w:hAnsi="Book Antiqua" w:cs="宋体"/>
          <w:kern w:val="0"/>
          <w:sz w:val="24"/>
          <w:szCs w:val="24"/>
        </w:rPr>
        <w:t xml:space="preserve">2011; </w:t>
      </w:r>
      <w:r w:rsidRPr="002E164B">
        <w:rPr>
          <w:rFonts w:ascii="Book Antiqua" w:hAnsi="Book Antiqua" w:cs="宋体"/>
          <w:b/>
          <w:kern w:val="0"/>
          <w:sz w:val="24"/>
          <w:szCs w:val="24"/>
        </w:rPr>
        <w:t>14</w:t>
      </w:r>
      <w:r>
        <w:rPr>
          <w:rFonts w:ascii="Book Antiqua" w:hAnsi="Book Antiqua" w:cs="宋体"/>
          <w:kern w:val="0"/>
          <w:sz w:val="24"/>
          <w:szCs w:val="24"/>
        </w:rPr>
        <w:t>: 113-123</w:t>
      </w:r>
      <w:bookmarkEnd w:id="79"/>
      <w:bookmarkEnd w:id="80"/>
      <w:r>
        <w:rPr>
          <w:rFonts w:ascii="Book Antiqua" w:hAnsi="Book Antiqua" w:cs="宋体" w:hint="eastAsia"/>
          <w:kern w:val="0"/>
          <w:sz w:val="24"/>
          <w:szCs w:val="24"/>
        </w:rPr>
        <w:t xml:space="preserve"> [</w:t>
      </w:r>
      <w:r w:rsidRPr="002E164B">
        <w:rPr>
          <w:rFonts w:ascii="Book Antiqua" w:hAnsi="Book Antiqua" w:cs="宋体"/>
          <w:kern w:val="0"/>
          <w:sz w:val="24"/>
          <w:szCs w:val="24"/>
        </w:rPr>
        <w:t>PMID: 21573742</w:t>
      </w:r>
      <w:r>
        <w:rPr>
          <w:rFonts w:ascii="Book Antiqua" w:hAnsi="Book Antiqua" w:cs="宋体" w:hint="eastAsia"/>
          <w:kern w:val="0"/>
          <w:sz w:val="24"/>
          <w:szCs w:val="24"/>
        </w:rPr>
        <w:t xml:space="preserve"> </w:t>
      </w:r>
      <w:r>
        <w:rPr>
          <w:rFonts w:ascii="Book Antiqua" w:hAnsi="Book Antiqua" w:cs="宋体"/>
          <w:kern w:val="0"/>
          <w:sz w:val="24"/>
          <w:szCs w:val="24"/>
        </w:rPr>
        <w:t>DOI: 10.1007/s10120-011-0042-4</w:t>
      </w:r>
      <w:r>
        <w:rPr>
          <w:rFonts w:ascii="Book Antiqua" w:hAnsi="Book Antiqua" w:cs="宋体" w:hint="eastAsia"/>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kern w:val="0"/>
          <w:sz w:val="24"/>
          <w:szCs w:val="24"/>
        </w:rPr>
        <w:lastRenderedPageBreak/>
        <w:t xml:space="preserve">20 </w:t>
      </w:r>
      <w:r w:rsidRPr="002E164B">
        <w:rPr>
          <w:rFonts w:ascii="Book Antiqua" w:hAnsi="Book Antiqua" w:cs="宋体"/>
          <w:b/>
          <w:kern w:val="0"/>
          <w:sz w:val="24"/>
          <w:szCs w:val="24"/>
        </w:rPr>
        <w:t>Xiong HL</w:t>
      </w:r>
      <w:r>
        <w:rPr>
          <w:rFonts w:ascii="Book Antiqua" w:hAnsi="Book Antiqua" w:cs="宋体" w:hint="eastAsia"/>
          <w:b/>
          <w:kern w:val="0"/>
          <w:sz w:val="24"/>
          <w:szCs w:val="24"/>
        </w:rPr>
        <w:t>,</w:t>
      </w:r>
      <w:r w:rsidRPr="002E164B">
        <w:rPr>
          <w:rFonts w:ascii="Book Antiqua" w:hAnsi="Book Antiqua" w:cs="宋体"/>
          <w:kern w:val="0"/>
          <w:sz w:val="24"/>
          <w:szCs w:val="24"/>
        </w:rPr>
        <w:t xml:space="preserve"> Liu XQ</w:t>
      </w:r>
      <w:r>
        <w:rPr>
          <w:rFonts w:ascii="Book Antiqua" w:hAnsi="Book Antiqua" w:cs="宋体" w:hint="eastAsia"/>
          <w:kern w:val="0"/>
          <w:sz w:val="24"/>
          <w:szCs w:val="24"/>
        </w:rPr>
        <w:t>,</w:t>
      </w:r>
      <w:r w:rsidRPr="002E164B">
        <w:rPr>
          <w:rFonts w:ascii="Book Antiqua" w:hAnsi="Book Antiqua" w:cs="宋体"/>
          <w:kern w:val="0"/>
          <w:sz w:val="24"/>
          <w:szCs w:val="24"/>
        </w:rPr>
        <w:t xml:space="preserve"> Sun AH</w:t>
      </w:r>
      <w:r>
        <w:rPr>
          <w:rFonts w:ascii="Book Antiqua" w:hAnsi="Book Antiqua" w:cs="宋体" w:hint="eastAsia"/>
          <w:kern w:val="0"/>
          <w:sz w:val="24"/>
          <w:szCs w:val="24"/>
        </w:rPr>
        <w:t>,</w:t>
      </w:r>
      <w:r w:rsidRPr="002E164B">
        <w:rPr>
          <w:rFonts w:ascii="Book Antiqua" w:hAnsi="Book Antiqua" w:cs="宋体"/>
          <w:kern w:val="0"/>
          <w:sz w:val="24"/>
          <w:szCs w:val="24"/>
        </w:rPr>
        <w:t xml:space="preserve"> He Y</w:t>
      </w:r>
      <w:r>
        <w:rPr>
          <w:rFonts w:ascii="Book Antiqua" w:hAnsi="Book Antiqua" w:cs="宋体" w:hint="eastAsia"/>
          <w:kern w:val="0"/>
          <w:sz w:val="24"/>
          <w:szCs w:val="24"/>
        </w:rPr>
        <w:t>,</w:t>
      </w:r>
      <w:r w:rsidRPr="002E164B">
        <w:rPr>
          <w:rFonts w:ascii="Book Antiqua" w:hAnsi="Book Antiqua" w:cs="宋体"/>
          <w:kern w:val="0"/>
          <w:sz w:val="24"/>
          <w:szCs w:val="24"/>
        </w:rPr>
        <w:t xml:space="preserve"> Li J</w:t>
      </w:r>
      <w:r>
        <w:rPr>
          <w:rFonts w:ascii="Book Antiqua" w:hAnsi="Book Antiqua" w:cs="宋体" w:hint="eastAsia"/>
          <w:kern w:val="0"/>
          <w:sz w:val="24"/>
          <w:szCs w:val="24"/>
        </w:rPr>
        <w:t>,</w:t>
      </w:r>
      <w:r w:rsidRPr="002E164B">
        <w:rPr>
          <w:rFonts w:ascii="Book Antiqua" w:hAnsi="Book Antiqua" w:cs="宋体"/>
          <w:kern w:val="0"/>
          <w:sz w:val="24"/>
          <w:szCs w:val="24"/>
        </w:rPr>
        <w:t xml:space="preserve"> Yuan X. Clinical comparis</w:t>
      </w:r>
      <w:r>
        <w:rPr>
          <w:rFonts w:ascii="Book Antiqua" w:hAnsi="Book Antiqua" w:cs="宋体"/>
          <w:kern w:val="0"/>
          <w:sz w:val="24"/>
          <w:szCs w:val="24"/>
        </w:rPr>
        <w:t>on of Docetaxel combined with S</w:t>
      </w:r>
      <w:r>
        <w:rPr>
          <w:rFonts w:ascii="Book Antiqua" w:hAnsi="Book Antiqua" w:cs="宋体" w:hint="eastAsia"/>
          <w:kern w:val="0"/>
          <w:sz w:val="24"/>
          <w:szCs w:val="24"/>
        </w:rPr>
        <w:t>-</w:t>
      </w:r>
      <w:r w:rsidRPr="002E164B">
        <w:rPr>
          <w:rFonts w:ascii="Book Antiqua" w:hAnsi="Book Antiqua" w:cs="宋体"/>
          <w:kern w:val="0"/>
          <w:sz w:val="24"/>
          <w:szCs w:val="24"/>
        </w:rPr>
        <w:t>1 or Capicitabine in treating advanced gastric carcinoma.</w:t>
      </w:r>
      <w:r w:rsidRPr="002E164B">
        <w:rPr>
          <w:rFonts w:ascii="Book Antiqua" w:hAnsi="Book Antiqua" w:cs="宋体"/>
          <w:i/>
          <w:kern w:val="0"/>
          <w:sz w:val="24"/>
          <w:szCs w:val="24"/>
        </w:rPr>
        <w:t xml:space="preserve"> X</w:t>
      </w:r>
      <w:r w:rsidRPr="002E164B">
        <w:rPr>
          <w:rFonts w:ascii="Book Antiqua" w:hAnsi="Book Antiqua" w:cs="宋体" w:hint="eastAsia"/>
          <w:i/>
          <w:kern w:val="0"/>
          <w:sz w:val="24"/>
          <w:szCs w:val="24"/>
        </w:rPr>
        <w:t xml:space="preserve">iandai </w:t>
      </w:r>
      <w:r w:rsidRPr="002E164B">
        <w:rPr>
          <w:rFonts w:ascii="Book Antiqua" w:hAnsi="Book Antiqua" w:cs="宋体"/>
          <w:i/>
          <w:kern w:val="0"/>
          <w:sz w:val="24"/>
          <w:szCs w:val="24"/>
        </w:rPr>
        <w:t>Zhongliu Yixu</w:t>
      </w:r>
      <w:r w:rsidRPr="002E164B">
        <w:rPr>
          <w:rFonts w:ascii="Book Antiqua" w:hAnsi="Book Antiqua" w:cs="宋体" w:hint="eastAsia"/>
          <w:i/>
          <w:kern w:val="0"/>
          <w:sz w:val="24"/>
          <w:szCs w:val="24"/>
        </w:rPr>
        <w:t>e</w:t>
      </w:r>
      <w:r>
        <w:rPr>
          <w:rFonts w:ascii="Book Antiqua" w:hAnsi="Book Antiqua" w:cs="宋体" w:hint="eastAsia"/>
          <w:kern w:val="0"/>
          <w:sz w:val="24"/>
          <w:szCs w:val="24"/>
        </w:rPr>
        <w:t xml:space="preserve"> </w:t>
      </w:r>
      <w:r w:rsidRPr="002E164B">
        <w:rPr>
          <w:rFonts w:ascii="Book Antiqua" w:hAnsi="Book Antiqua" w:cs="宋体"/>
          <w:kern w:val="0"/>
          <w:sz w:val="24"/>
          <w:szCs w:val="24"/>
        </w:rPr>
        <w:t xml:space="preserve">2013; </w:t>
      </w:r>
      <w:r w:rsidRPr="002E164B">
        <w:rPr>
          <w:rFonts w:ascii="Book Antiqua" w:hAnsi="Book Antiqua" w:cs="宋体"/>
          <w:b/>
          <w:kern w:val="0"/>
          <w:sz w:val="24"/>
          <w:szCs w:val="24"/>
        </w:rPr>
        <w:t>21</w:t>
      </w:r>
      <w:r>
        <w:rPr>
          <w:rFonts w:ascii="Book Antiqua" w:hAnsi="Book Antiqua" w:cs="宋体"/>
          <w:kern w:val="0"/>
          <w:sz w:val="24"/>
          <w:szCs w:val="24"/>
        </w:rPr>
        <w:t>: 581-584</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kern w:val="0"/>
          <w:sz w:val="24"/>
          <w:szCs w:val="24"/>
        </w:rPr>
        <w:t>21</w:t>
      </w:r>
      <w:r w:rsidRPr="002E164B">
        <w:rPr>
          <w:rFonts w:ascii="Book Antiqua" w:hAnsi="Book Antiqua" w:cs="宋体" w:hint="eastAsia"/>
          <w:b/>
          <w:kern w:val="0"/>
          <w:sz w:val="24"/>
          <w:szCs w:val="24"/>
        </w:rPr>
        <w:t xml:space="preserve"> </w:t>
      </w:r>
      <w:r w:rsidRPr="002E164B">
        <w:rPr>
          <w:rFonts w:ascii="Book Antiqua" w:hAnsi="Book Antiqua" w:cs="宋体"/>
          <w:b/>
          <w:kern w:val="0"/>
          <w:sz w:val="24"/>
          <w:szCs w:val="24"/>
        </w:rPr>
        <w:t xml:space="preserve">Zhang ZD, </w:t>
      </w:r>
      <w:r w:rsidRPr="002E164B">
        <w:rPr>
          <w:rFonts w:ascii="Book Antiqua" w:hAnsi="Book Antiqua" w:cs="宋体"/>
          <w:kern w:val="0"/>
          <w:sz w:val="24"/>
          <w:szCs w:val="24"/>
        </w:rPr>
        <w:t>Kong Y, MA F, Liu HX, Zhang B, Huang JX, Ma EM, Hua YW.</w:t>
      </w:r>
      <w:r>
        <w:rPr>
          <w:rFonts w:ascii="Book Antiqua" w:hAnsi="Book Antiqua" w:cs="宋体" w:hint="eastAsia"/>
          <w:kern w:val="0"/>
          <w:sz w:val="24"/>
          <w:szCs w:val="24"/>
        </w:rPr>
        <w:t xml:space="preserve"> </w:t>
      </w:r>
      <w:r w:rsidRPr="002E164B">
        <w:rPr>
          <w:rFonts w:ascii="Book Antiqua" w:hAnsi="Book Antiqua" w:cs="宋体"/>
          <w:kern w:val="0"/>
          <w:sz w:val="24"/>
          <w:szCs w:val="24"/>
        </w:rPr>
        <w:t xml:space="preserve">Adjuvant chemotherapy with Oxaliplatin plus S-1 versus XELOX regimen for postoperative gastric cancer. </w:t>
      </w:r>
      <w:r w:rsidRPr="002E164B">
        <w:rPr>
          <w:rFonts w:ascii="Book Antiqua" w:hAnsi="Book Antiqua" w:cs="宋体"/>
          <w:i/>
          <w:kern w:val="0"/>
          <w:sz w:val="24"/>
          <w:szCs w:val="24"/>
        </w:rPr>
        <w:t>Z</w:t>
      </w:r>
      <w:r w:rsidRPr="002E164B">
        <w:rPr>
          <w:rFonts w:ascii="Book Antiqua" w:hAnsi="Book Antiqua" w:cs="宋体" w:hint="eastAsia"/>
          <w:i/>
          <w:kern w:val="0"/>
          <w:sz w:val="24"/>
          <w:szCs w:val="24"/>
        </w:rPr>
        <w:t xml:space="preserve">hongguo </w:t>
      </w:r>
      <w:r w:rsidRPr="002E164B">
        <w:rPr>
          <w:rFonts w:ascii="Book Antiqua" w:hAnsi="Book Antiqua" w:cs="宋体"/>
          <w:i/>
          <w:kern w:val="0"/>
          <w:sz w:val="24"/>
          <w:szCs w:val="24"/>
        </w:rPr>
        <w:t>Putong Waike Zazhi</w:t>
      </w:r>
      <w:r w:rsidRPr="002E164B">
        <w:rPr>
          <w:rFonts w:ascii="Book Antiqua" w:hAnsi="Book Antiqua" w:cs="宋体" w:hint="eastAsia"/>
          <w:i/>
          <w:kern w:val="0"/>
          <w:sz w:val="24"/>
          <w:szCs w:val="24"/>
        </w:rPr>
        <w:t xml:space="preserve"> </w:t>
      </w:r>
      <w:r w:rsidRPr="002E164B">
        <w:rPr>
          <w:rFonts w:ascii="Book Antiqua" w:hAnsi="Book Antiqua" w:cs="宋体"/>
          <w:kern w:val="0"/>
          <w:sz w:val="24"/>
          <w:szCs w:val="24"/>
        </w:rPr>
        <w:t>2013</w:t>
      </w:r>
      <w:r>
        <w:rPr>
          <w:rFonts w:ascii="Book Antiqua" w:hAnsi="Book Antiqua" w:cs="宋体" w:hint="eastAsia"/>
          <w:kern w:val="0"/>
          <w:sz w:val="24"/>
          <w:szCs w:val="24"/>
        </w:rPr>
        <w:t xml:space="preserve">; </w:t>
      </w:r>
      <w:r w:rsidRPr="002E164B">
        <w:rPr>
          <w:rFonts w:ascii="Book Antiqua" w:hAnsi="Book Antiqua" w:cs="宋体"/>
          <w:b/>
          <w:kern w:val="0"/>
          <w:sz w:val="24"/>
          <w:szCs w:val="24"/>
        </w:rPr>
        <w:t>22</w:t>
      </w:r>
      <w:r>
        <w:rPr>
          <w:rFonts w:ascii="Book Antiqua" w:hAnsi="Book Antiqua" w:cs="宋体"/>
          <w:kern w:val="0"/>
          <w:sz w:val="24"/>
          <w:szCs w:val="24"/>
        </w:rPr>
        <w:t>: 747-751</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22 </w:t>
      </w:r>
      <w:r w:rsidRPr="002E164B">
        <w:rPr>
          <w:rFonts w:ascii="Book Antiqua" w:hAnsi="Book Antiqua" w:cs="宋体"/>
          <w:b/>
          <w:bCs/>
          <w:kern w:val="0"/>
          <w:sz w:val="24"/>
          <w:szCs w:val="24"/>
        </w:rPr>
        <w:t>Lee JL</w:t>
      </w:r>
      <w:r w:rsidRPr="002E164B">
        <w:rPr>
          <w:rFonts w:ascii="Book Antiqua" w:hAnsi="Book Antiqua" w:cs="宋体"/>
          <w:kern w:val="0"/>
          <w:sz w:val="24"/>
          <w:szCs w:val="24"/>
        </w:rPr>
        <w:t>, Kang YK, Kang HJ, Lee KH, Zang DY, Ryoo BY, Kim JG, Park SR, Kang WK, Shin DB, Ryu MH, Chang HM, Kim TW, Baek JH, Min YJ. A randomised multicentre phase II trial of capecitabine vs S-1 as first-line treatment in elderly patients with metastatic or recurrent unresectable gastric cancer. </w:t>
      </w:r>
      <w:r w:rsidRPr="002E164B">
        <w:rPr>
          <w:rFonts w:ascii="Book Antiqua" w:hAnsi="Book Antiqua" w:cs="宋体"/>
          <w:i/>
          <w:iCs/>
          <w:kern w:val="0"/>
          <w:sz w:val="24"/>
          <w:szCs w:val="24"/>
        </w:rPr>
        <w:t>Br J Cancer</w:t>
      </w:r>
      <w:r w:rsidRPr="002E164B">
        <w:rPr>
          <w:rFonts w:ascii="Book Antiqua" w:hAnsi="Book Antiqua" w:cs="宋体"/>
          <w:kern w:val="0"/>
          <w:sz w:val="24"/>
          <w:szCs w:val="24"/>
        </w:rPr>
        <w:t> 2008; </w:t>
      </w:r>
      <w:r w:rsidRPr="002E164B">
        <w:rPr>
          <w:rFonts w:ascii="Book Antiqua" w:hAnsi="Book Antiqua" w:cs="宋体"/>
          <w:b/>
          <w:bCs/>
          <w:kern w:val="0"/>
          <w:sz w:val="24"/>
          <w:szCs w:val="24"/>
        </w:rPr>
        <w:t>99</w:t>
      </w:r>
      <w:r w:rsidRPr="002E164B">
        <w:rPr>
          <w:rFonts w:ascii="Book Antiqua" w:hAnsi="Book Antiqua" w:cs="宋体"/>
          <w:kern w:val="0"/>
          <w:sz w:val="24"/>
          <w:szCs w:val="24"/>
        </w:rPr>
        <w:t>: 584-590 [PMID: 18665164 DOI: 10.1038/sj.bjc.6604536</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23 </w:t>
      </w:r>
      <w:r w:rsidRPr="002E164B">
        <w:rPr>
          <w:rFonts w:ascii="Book Antiqua" w:hAnsi="Book Antiqua" w:cs="宋体"/>
          <w:b/>
          <w:bCs/>
          <w:kern w:val="0"/>
          <w:sz w:val="24"/>
          <w:szCs w:val="24"/>
        </w:rPr>
        <w:t>Kim GM</w:t>
      </w:r>
      <w:r w:rsidRPr="002E164B">
        <w:rPr>
          <w:rFonts w:ascii="Book Antiqua" w:hAnsi="Book Antiqua" w:cs="宋体"/>
          <w:kern w:val="0"/>
          <w:sz w:val="24"/>
          <w:szCs w:val="24"/>
        </w:rPr>
        <w:t>, Jeung HC, Rha SY, Kim HS, Jung I, Nam BH, Lee KH, Chung HC. A randomized phase II trial of S-1-oxaliplatin versus capecitabine-oxaliplatin in advanced gastric cancer. </w:t>
      </w:r>
      <w:r w:rsidRPr="002E164B">
        <w:rPr>
          <w:rFonts w:ascii="Book Antiqua" w:hAnsi="Book Antiqua" w:cs="宋体"/>
          <w:i/>
          <w:iCs/>
          <w:kern w:val="0"/>
          <w:sz w:val="24"/>
          <w:szCs w:val="24"/>
        </w:rPr>
        <w:t>Eur J Cancer</w:t>
      </w:r>
      <w:r w:rsidRPr="002E164B">
        <w:rPr>
          <w:rFonts w:ascii="Book Antiqua" w:hAnsi="Book Antiqua" w:cs="宋体"/>
          <w:kern w:val="0"/>
          <w:sz w:val="24"/>
          <w:szCs w:val="24"/>
        </w:rPr>
        <w:t> 2012; </w:t>
      </w:r>
      <w:r w:rsidRPr="002E164B">
        <w:rPr>
          <w:rFonts w:ascii="Book Antiqua" w:hAnsi="Book Antiqua" w:cs="宋体"/>
          <w:b/>
          <w:bCs/>
          <w:kern w:val="0"/>
          <w:sz w:val="24"/>
          <w:szCs w:val="24"/>
        </w:rPr>
        <w:t>48</w:t>
      </w:r>
      <w:r w:rsidRPr="002E164B">
        <w:rPr>
          <w:rFonts w:ascii="Book Antiqua" w:hAnsi="Book Antiqua" w:cs="宋体"/>
          <w:kern w:val="0"/>
          <w:sz w:val="24"/>
          <w:szCs w:val="24"/>
        </w:rPr>
        <w:t>: 518-526 [PMID: 22243774 DOI: 10.1016/j.ejca.2011.12.017</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24 </w:t>
      </w:r>
      <w:r w:rsidRPr="002E164B">
        <w:rPr>
          <w:rFonts w:ascii="Book Antiqua" w:hAnsi="Book Antiqua" w:cs="宋体"/>
          <w:b/>
          <w:bCs/>
          <w:kern w:val="0"/>
          <w:sz w:val="24"/>
          <w:szCs w:val="24"/>
        </w:rPr>
        <w:t>Janunger KG</w:t>
      </w:r>
      <w:r w:rsidRPr="002E164B">
        <w:rPr>
          <w:rFonts w:ascii="Book Antiqua" w:hAnsi="Book Antiqua" w:cs="宋体"/>
          <w:kern w:val="0"/>
          <w:sz w:val="24"/>
          <w:szCs w:val="24"/>
        </w:rPr>
        <w:t>, Hafström L, Glimelius B. Chemotherapy in gastric cancer: a review and updated meta-analysis. </w:t>
      </w:r>
      <w:r w:rsidRPr="002E164B">
        <w:rPr>
          <w:rFonts w:ascii="Book Antiqua" w:hAnsi="Book Antiqua" w:cs="宋体"/>
          <w:i/>
          <w:iCs/>
          <w:kern w:val="0"/>
          <w:sz w:val="24"/>
          <w:szCs w:val="24"/>
        </w:rPr>
        <w:t>Eur J Surg</w:t>
      </w:r>
      <w:r w:rsidRPr="002E164B">
        <w:rPr>
          <w:rFonts w:ascii="Book Antiqua" w:hAnsi="Book Antiqua" w:cs="宋体"/>
          <w:kern w:val="0"/>
          <w:sz w:val="24"/>
          <w:szCs w:val="24"/>
        </w:rPr>
        <w:t> 2002; </w:t>
      </w:r>
      <w:r w:rsidRPr="002E164B">
        <w:rPr>
          <w:rFonts w:ascii="Book Antiqua" w:hAnsi="Book Antiqua" w:cs="宋体"/>
          <w:b/>
          <w:bCs/>
          <w:kern w:val="0"/>
          <w:sz w:val="24"/>
          <w:szCs w:val="24"/>
        </w:rPr>
        <w:t>168</w:t>
      </w:r>
      <w:r w:rsidRPr="002E164B">
        <w:rPr>
          <w:rFonts w:ascii="Book Antiqua" w:hAnsi="Book Antiqua" w:cs="宋体"/>
          <w:kern w:val="0"/>
          <w:sz w:val="24"/>
          <w:szCs w:val="24"/>
        </w:rPr>
        <w:t>: 597-608 [PMID: 12699095</w:t>
      </w:r>
      <w:r>
        <w:rPr>
          <w:rFonts w:ascii="Book Antiqua" w:hAnsi="Book Antiqua" w:cs="宋体" w:hint="eastAsia"/>
          <w:kern w:val="0"/>
          <w:sz w:val="24"/>
          <w:szCs w:val="24"/>
        </w:rPr>
        <w:t xml:space="preserve"> </w:t>
      </w:r>
      <w:r w:rsidRPr="002E164B">
        <w:rPr>
          <w:rFonts w:ascii="Book Antiqua" w:hAnsi="Book Antiqua" w:cs="宋体"/>
          <w:kern w:val="0"/>
          <w:sz w:val="24"/>
          <w:szCs w:val="24"/>
        </w:rPr>
        <w:t>DOI</w:t>
      </w:r>
      <w:r>
        <w:rPr>
          <w:rFonts w:ascii="Book Antiqua" w:hAnsi="Book Antiqua" w:cs="宋体" w:hint="eastAsia"/>
          <w:kern w:val="0"/>
          <w:sz w:val="24"/>
          <w:szCs w:val="24"/>
        </w:rPr>
        <w:t xml:space="preserve">: </w:t>
      </w:r>
      <w:r w:rsidRPr="002E164B">
        <w:rPr>
          <w:rFonts w:ascii="Book Antiqua" w:hAnsi="Book Antiqua" w:cs="宋体"/>
          <w:kern w:val="0"/>
          <w:sz w:val="24"/>
          <w:szCs w:val="24"/>
        </w:rPr>
        <w:t>10.1080/11024150201680005]</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25 </w:t>
      </w:r>
      <w:r w:rsidRPr="002E164B">
        <w:rPr>
          <w:rFonts w:ascii="Book Antiqua" w:hAnsi="Book Antiqua" w:cs="宋体"/>
          <w:b/>
          <w:bCs/>
          <w:kern w:val="0"/>
          <w:sz w:val="24"/>
          <w:szCs w:val="24"/>
        </w:rPr>
        <w:t>Oba K</w:t>
      </w:r>
      <w:r w:rsidRPr="002E164B">
        <w:rPr>
          <w:rFonts w:ascii="Book Antiqua" w:hAnsi="Book Antiqua" w:cs="宋体"/>
          <w:kern w:val="0"/>
          <w:sz w:val="24"/>
          <w:szCs w:val="24"/>
        </w:rPr>
        <w:t>, Morita S, Tsuburaya A, Kodera Y, Kobayashi M, Sakamoto J. Efficacy of adjuvant chemotherapy using oral fluorinated pyrimidines for curatively resected gastric cancer: a meta-analysis of centrally randomized controlled clinical trials in Japan. </w:t>
      </w:r>
      <w:r w:rsidRPr="002E164B">
        <w:rPr>
          <w:rFonts w:ascii="Book Antiqua" w:hAnsi="Book Antiqua" w:cs="宋体"/>
          <w:i/>
          <w:iCs/>
          <w:kern w:val="0"/>
          <w:sz w:val="24"/>
          <w:szCs w:val="24"/>
        </w:rPr>
        <w:t>J Chemother</w:t>
      </w:r>
      <w:r w:rsidRPr="002E164B">
        <w:rPr>
          <w:rFonts w:ascii="Book Antiqua" w:hAnsi="Book Antiqua" w:cs="宋体"/>
          <w:kern w:val="0"/>
          <w:sz w:val="24"/>
          <w:szCs w:val="24"/>
        </w:rPr>
        <w:t> 2006; </w:t>
      </w:r>
      <w:r w:rsidRPr="002E164B">
        <w:rPr>
          <w:rFonts w:ascii="Book Antiqua" w:hAnsi="Book Antiqua" w:cs="宋体"/>
          <w:b/>
          <w:bCs/>
          <w:kern w:val="0"/>
          <w:sz w:val="24"/>
          <w:szCs w:val="24"/>
        </w:rPr>
        <w:t>18</w:t>
      </w:r>
      <w:r w:rsidRPr="002E164B">
        <w:rPr>
          <w:rFonts w:ascii="Book Antiqua" w:hAnsi="Book Antiqua" w:cs="宋体"/>
          <w:kern w:val="0"/>
          <w:sz w:val="24"/>
          <w:szCs w:val="24"/>
        </w:rPr>
        <w:t>: 311-317 [PMID: 17129844]</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26 </w:t>
      </w:r>
      <w:r w:rsidRPr="002E164B">
        <w:rPr>
          <w:rFonts w:ascii="Book Antiqua" w:hAnsi="Book Antiqua" w:cs="宋体"/>
          <w:b/>
          <w:bCs/>
          <w:kern w:val="0"/>
          <w:sz w:val="24"/>
          <w:szCs w:val="24"/>
        </w:rPr>
        <w:t>Koizumi W</w:t>
      </w:r>
      <w:r w:rsidRPr="002E164B">
        <w:rPr>
          <w:rFonts w:ascii="Book Antiqua" w:hAnsi="Book Antiqua" w:cs="宋体"/>
          <w:kern w:val="0"/>
          <w:sz w:val="24"/>
          <w:szCs w:val="24"/>
        </w:rPr>
        <w:t>, Narahara H, Hara T, Takagane A, Akiya T, Takagi M, Miyashita K, Nishizaki T, Kobayashi O, Takiyama W, Toh Y, Nagaie T, Takagi S, Yamamura Y, Yanaoka K, Orita H, Takeuchi M. S-1 plus cisplatin versus S-1 alone for first-line treatment of advanced gastric cancer (SPIRITS trial): a phase III trial. </w:t>
      </w:r>
      <w:r w:rsidRPr="002E164B">
        <w:rPr>
          <w:rFonts w:ascii="Book Antiqua" w:hAnsi="Book Antiqua" w:cs="宋体"/>
          <w:i/>
          <w:iCs/>
          <w:kern w:val="0"/>
          <w:sz w:val="24"/>
          <w:szCs w:val="24"/>
        </w:rPr>
        <w:t>Lancet Oncol</w:t>
      </w:r>
      <w:r w:rsidRPr="002E164B">
        <w:rPr>
          <w:rFonts w:ascii="Book Antiqua" w:hAnsi="Book Antiqua" w:cs="宋体"/>
          <w:kern w:val="0"/>
          <w:sz w:val="24"/>
          <w:szCs w:val="24"/>
        </w:rPr>
        <w:t> 2008; </w:t>
      </w:r>
      <w:r w:rsidRPr="002E164B">
        <w:rPr>
          <w:rFonts w:ascii="Book Antiqua" w:hAnsi="Book Antiqua" w:cs="宋体"/>
          <w:b/>
          <w:bCs/>
          <w:kern w:val="0"/>
          <w:sz w:val="24"/>
          <w:szCs w:val="24"/>
        </w:rPr>
        <w:t>9</w:t>
      </w:r>
      <w:r w:rsidRPr="002E164B">
        <w:rPr>
          <w:rFonts w:ascii="Book Antiqua" w:hAnsi="Book Antiqua" w:cs="宋体"/>
          <w:kern w:val="0"/>
          <w:sz w:val="24"/>
          <w:szCs w:val="24"/>
        </w:rPr>
        <w:t>: 215-221 [PMID: 18282805 DOI: 10.1016/S1470-2045(08)70035-4</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lastRenderedPageBreak/>
        <w:t>27 </w:t>
      </w:r>
      <w:r w:rsidRPr="002E164B">
        <w:rPr>
          <w:rFonts w:ascii="Book Antiqua" w:hAnsi="Book Antiqua" w:cs="宋体"/>
          <w:b/>
          <w:bCs/>
          <w:kern w:val="0"/>
          <w:sz w:val="24"/>
          <w:szCs w:val="24"/>
        </w:rPr>
        <w:t>Kang YK</w:t>
      </w:r>
      <w:r w:rsidRPr="002E164B">
        <w:rPr>
          <w:rFonts w:ascii="Book Antiqua" w:hAnsi="Book Antiqua" w:cs="宋体"/>
          <w:kern w:val="0"/>
          <w:sz w:val="24"/>
          <w:szCs w:val="24"/>
        </w:rPr>
        <w:t>, Kang WK, Shin DB, Chen J, Xiong J, Wang J, Lichinitser M, Guan Z, Khasanov R, Zheng L, Philco-Salas M, Suarez T, Santamaria J, Forster G, McCloud PI. Capecitabine/cisplatin versus 5-fluorouracil/cisplatin as first-line therapy in patients with advanced gastric cancer: a randomised phase III noninferiority trial. </w:t>
      </w:r>
      <w:r w:rsidRPr="002E164B">
        <w:rPr>
          <w:rFonts w:ascii="Book Antiqua" w:hAnsi="Book Antiqua" w:cs="宋体"/>
          <w:i/>
          <w:iCs/>
          <w:kern w:val="0"/>
          <w:sz w:val="24"/>
          <w:szCs w:val="24"/>
        </w:rPr>
        <w:t>Ann Oncol</w:t>
      </w:r>
      <w:r w:rsidRPr="002E164B">
        <w:rPr>
          <w:rFonts w:ascii="Book Antiqua" w:hAnsi="Book Antiqua" w:cs="宋体"/>
          <w:kern w:val="0"/>
          <w:sz w:val="24"/>
          <w:szCs w:val="24"/>
        </w:rPr>
        <w:t> 2009; </w:t>
      </w:r>
      <w:r w:rsidRPr="002E164B">
        <w:rPr>
          <w:rFonts w:ascii="Book Antiqua" w:hAnsi="Book Antiqua" w:cs="宋体"/>
          <w:b/>
          <w:bCs/>
          <w:kern w:val="0"/>
          <w:sz w:val="24"/>
          <w:szCs w:val="24"/>
        </w:rPr>
        <w:t>20</w:t>
      </w:r>
      <w:r w:rsidRPr="002E164B">
        <w:rPr>
          <w:rFonts w:ascii="Book Antiqua" w:hAnsi="Book Antiqua" w:cs="宋体"/>
          <w:kern w:val="0"/>
          <w:sz w:val="24"/>
          <w:szCs w:val="24"/>
        </w:rPr>
        <w:t>: 666-673 [PMID: 19153121 DOI: 10.1093/annonc/mdn717</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28 </w:t>
      </w:r>
      <w:r w:rsidRPr="002E164B">
        <w:rPr>
          <w:rFonts w:ascii="Book Antiqua" w:hAnsi="Book Antiqua" w:cs="宋体"/>
          <w:b/>
          <w:bCs/>
          <w:kern w:val="0"/>
          <w:sz w:val="24"/>
          <w:szCs w:val="24"/>
        </w:rPr>
        <w:t>Jeung HC</w:t>
      </w:r>
      <w:r w:rsidRPr="002E164B">
        <w:rPr>
          <w:rFonts w:ascii="Book Antiqua" w:hAnsi="Book Antiqua" w:cs="宋体"/>
          <w:kern w:val="0"/>
          <w:sz w:val="24"/>
          <w:szCs w:val="24"/>
        </w:rPr>
        <w:t>, Rha SY, Kim HK, Lim HY, Kim S, Kim SY, Gong SJ, Park CH, Ahn JB, Noh SH, Chung HC. Multi-institutional phase II study of S-1 monotherapy in advanced gastric cancer with pharmacokinetic and pharmacogenomic evaluations. </w:t>
      </w:r>
      <w:r w:rsidRPr="002E164B">
        <w:rPr>
          <w:rFonts w:ascii="Book Antiqua" w:hAnsi="Book Antiqua" w:cs="宋体"/>
          <w:i/>
          <w:iCs/>
          <w:kern w:val="0"/>
          <w:sz w:val="24"/>
          <w:szCs w:val="24"/>
        </w:rPr>
        <w:t>Oncologist</w:t>
      </w:r>
      <w:r w:rsidRPr="002E164B">
        <w:rPr>
          <w:rFonts w:ascii="Book Antiqua" w:hAnsi="Book Antiqua" w:cs="宋体"/>
          <w:kern w:val="0"/>
          <w:sz w:val="24"/>
          <w:szCs w:val="24"/>
        </w:rPr>
        <w:t> 2007; </w:t>
      </w:r>
      <w:r w:rsidRPr="002E164B">
        <w:rPr>
          <w:rFonts w:ascii="Book Antiqua" w:hAnsi="Book Antiqua" w:cs="宋体"/>
          <w:b/>
          <w:bCs/>
          <w:kern w:val="0"/>
          <w:sz w:val="24"/>
          <w:szCs w:val="24"/>
        </w:rPr>
        <w:t>12</w:t>
      </w:r>
      <w:r w:rsidRPr="002E164B">
        <w:rPr>
          <w:rFonts w:ascii="Book Antiqua" w:hAnsi="Book Antiqua" w:cs="宋体"/>
          <w:kern w:val="0"/>
          <w:sz w:val="24"/>
          <w:szCs w:val="24"/>
        </w:rPr>
        <w:t>: 543-554 [PMID: 17522242]</w:t>
      </w:r>
    </w:p>
    <w:p w:rsidR="00BB13C9" w:rsidRPr="002E164B"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29 </w:t>
      </w:r>
      <w:r w:rsidRPr="002E164B">
        <w:rPr>
          <w:rFonts w:ascii="Book Antiqua" w:hAnsi="Book Antiqua" w:cs="宋体"/>
          <w:b/>
          <w:bCs/>
          <w:kern w:val="0"/>
          <w:sz w:val="24"/>
          <w:szCs w:val="24"/>
        </w:rPr>
        <w:t>Maehara Y</w:t>
      </w:r>
      <w:r w:rsidRPr="002E164B">
        <w:rPr>
          <w:rFonts w:ascii="Book Antiqua" w:hAnsi="Book Antiqua" w:cs="宋体"/>
          <w:kern w:val="0"/>
          <w:sz w:val="24"/>
          <w:szCs w:val="24"/>
        </w:rPr>
        <w:t>. S-1 in gastric cancer: a comprehensive review. </w:t>
      </w:r>
      <w:r w:rsidRPr="002E164B">
        <w:rPr>
          <w:rFonts w:ascii="Book Antiqua" w:hAnsi="Book Antiqua" w:cs="宋体"/>
          <w:i/>
          <w:iCs/>
          <w:kern w:val="0"/>
          <w:sz w:val="24"/>
          <w:szCs w:val="24"/>
        </w:rPr>
        <w:t>Gastric Cancer</w:t>
      </w:r>
      <w:r w:rsidRPr="002E164B">
        <w:rPr>
          <w:rFonts w:ascii="Book Antiqua" w:hAnsi="Book Antiqua" w:cs="宋体"/>
          <w:kern w:val="0"/>
          <w:sz w:val="24"/>
          <w:szCs w:val="24"/>
        </w:rPr>
        <w:t> 2003; </w:t>
      </w:r>
      <w:r w:rsidRPr="002E164B">
        <w:rPr>
          <w:rFonts w:ascii="Book Antiqua" w:hAnsi="Book Antiqua" w:cs="宋体"/>
          <w:b/>
          <w:bCs/>
          <w:kern w:val="0"/>
          <w:sz w:val="24"/>
          <w:szCs w:val="24"/>
        </w:rPr>
        <w:t>6</w:t>
      </w:r>
      <w:r w:rsidRPr="002E164B">
        <w:rPr>
          <w:rFonts w:ascii="Book Antiqua" w:hAnsi="Book Antiqua" w:cs="宋体"/>
          <w:bCs/>
          <w:kern w:val="0"/>
          <w:sz w:val="24"/>
          <w:szCs w:val="24"/>
        </w:rPr>
        <w:t xml:space="preserve"> Suppl 1</w:t>
      </w:r>
      <w:r w:rsidRPr="002E164B">
        <w:rPr>
          <w:rFonts w:ascii="Book Antiqua" w:hAnsi="Book Antiqua" w:cs="宋体"/>
          <w:kern w:val="0"/>
          <w:sz w:val="24"/>
          <w:szCs w:val="24"/>
        </w:rPr>
        <w:t>: 2-8 [PMID: 12775012]</w:t>
      </w:r>
    </w:p>
    <w:p w:rsidR="00BB13C9" w:rsidRDefault="00BB13C9" w:rsidP="00BB13C9">
      <w:pPr>
        <w:widowControl/>
        <w:spacing w:line="360" w:lineRule="auto"/>
        <w:rPr>
          <w:rFonts w:ascii="Book Antiqua" w:hAnsi="Book Antiqua" w:cs="宋体"/>
          <w:kern w:val="0"/>
          <w:sz w:val="24"/>
          <w:szCs w:val="24"/>
        </w:rPr>
      </w:pPr>
      <w:r w:rsidRPr="002E164B">
        <w:rPr>
          <w:rFonts w:ascii="Book Antiqua" w:hAnsi="Book Antiqua" w:cs="宋体"/>
          <w:kern w:val="0"/>
          <w:sz w:val="24"/>
          <w:szCs w:val="24"/>
        </w:rPr>
        <w:t>30 </w:t>
      </w:r>
      <w:r w:rsidRPr="002E164B">
        <w:rPr>
          <w:rFonts w:ascii="Book Antiqua" w:hAnsi="Book Antiqua" w:cs="宋体"/>
          <w:b/>
          <w:bCs/>
          <w:kern w:val="0"/>
          <w:sz w:val="24"/>
          <w:szCs w:val="24"/>
        </w:rPr>
        <w:t>Sakata Y</w:t>
      </w:r>
      <w:r w:rsidRPr="002E164B">
        <w:rPr>
          <w:rFonts w:ascii="Book Antiqua" w:hAnsi="Book Antiqua" w:cs="宋体"/>
          <w:kern w:val="0"/>
          <w:sz w:val="24"/>
          <w:szCs w:val="24"/>
        </w:rPr>
        <w:t>, Ohtsu A, Horikoshi N, Sugimachi K, Mitachi Y, Taguchi T. Late phase II study of novel oral fluoropyrimidine anticancer drug S-1 (1 M tegafur-0.4 M gimestat-1 M otastat potassium) in advanced gastric cancer patients. </w:t>
      </w:r>
      <w:r w:rsidRPr="002E164B">
        <w:rPr>
          <w:rFonts w:ascii="Book Antiqua" w:hAnsi="Book Antiqua" w:cs="宋体"/>
          <w:i/>
          <w:iCs/>
          <w:kern w:val="0"/>
          <w:sz w:val="24"/>
          <w:szCs w:val="24"/>
        </w:rPr>
        <w:t>Eur J Cancer</w:t>
      </w:r>
      <w:r w:rsidRPr="002E164B">
        <w:rPr>
          <w:rFonts w:ascii="Book Antiqua" w:hAnsi="Book Antiqua" w:cs="宋体"/>
          <w:kern w:val="0"/>
          <w:sz w:val="24"/>
          <w:szCs w:val="24"/>
        </w:rPr>
        <w:t> 1998; </w:t>
      </w:r>
      <w:r w:rsidRPr="002E164B">
        <w:rPr>
          <w:rFonts w:ascii="Book Antiqua" w:hAnsi="Book Antiqua" w:cs="宋体"/>
          <w:b/>
          <w:bCs/>
          <w:kern w:val="0"/>
          <w:sz w:val="24"/>
          <w:szCs w:val="24"/>
        </w:rPr>
        <w:t>34</w:t>
      </w:r>
      <w:r w:rsidRPr="002E164B">
        <w:rPr>
          <w:rFonts w:ascii="Book Antiqua" w:hAnsi="Book Antiqua" w:cs="宋体"/>
          <w:kern w:val="0"/>
          <w:sz w:val="24"/>
          <w:szCs w:val="24"/>
        </w:rPr>
        <w:t>: 1715-1720 [PMID: 9893658]</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hint="eastAsia"/>
          <w:kern w:val="0"/>
          <w:sz w:val="24"/>
          <w:szCs w:val="24"/>
        </w:rPr>
        <w:t>31</w:t>
      </w:r>
      <w:r w:rsidRPr="002E164B">
        <w:rPr>
          <w:rFonts w:ascii="Book Antiqua" w:hAnsi="Book Antiqua" w:cs="宋体"/>
          <w:kern w:val="0"/>
          <w:sz w:val="24"/>
          <w:szCs w:val="24"/>
        </w:rPr>
        <w:t> </w:t>
      </w:r>
      <w:r w:rsidRPr="002E164B">
        <w:rPr>
          <w:rFonts w:ascii="Book Antiqua" w:hAnsi="Book Antiqua" w:cs="宋体"/>
          <w:b/>
          <w:bCs/>
          <w:kern w:val="0"/>
          <w:sz w:val="24"/>
          <w:szCs w:val="24"/>
        </w:rPr>
        <w:t>Ajani JA</w:t>
      </w:r>
      <w:r w:rsidRPr="002E164B">
        <w:rPr>
          <w:rFonts w:ascii="Book Antiqua" w:hAnsi="Book Antiqua" w:cs="宋体"/>
          <w:kern w:val="0"/>
          <w:sz w:val="24"/>
          <w:szCs w:val="24"/>
        </w:rPr>
        <w:t>, Rodriguez W, Bodoky G, Moiseyenko V, Lichinitser M, Gorbunova V, Vynnychenko I, Garin A, Lang I, Falcon S. Multicenter phase III comparison of cisplatin/S-1 with cisplatin/infusional fluorouracil in advanced gastric or gastroesophageal adenocarcinoma study: the FLAGS trial. </w:t>
      </w:r>
      <w:r w:rsidRPr="002E164B">
        <w:rPr>
          <w:rFonts w:ascii="Book Antiqua" w:hAnsi="Book Antiqua" w:cs="宋体"/>
          <w:i/>
          <w:iCs/>
          <w:kern w:val="0"/>
          <w:sz w:val="24"/>
          <w:szCs w:val="24"/>
        </w:rPr>
        <w:t>J Clin Oncol</w:t>
      </w:r>
      <w:r w:rsidRPr="002E164B">
        <w:rPr>
          <w:rFonts w:ascii="Book Antiqua" w:hAnsi="Book Antiqua" w:cs="宋体"/>
          <w:kern w:val="0"/>
          <w:sz w:val="24"/>
          <w:szCs w:val="24"/>
        </w:rPr>
        <w:t> 2010; </w:t>
      </w:r>
      <w:r w:rsidRPr="002E164B">
        <w:rPr>
          <w:rFonts w:ascii="Book Antiqua" w:hAnsi="Book Antiqua" w:cs="宋体"/>
          <w:b/>
          <w:bCs/>
          <w:kern w:val="0"/>
          <w:sz w:val="24"/>
          <w:szCs w:val="24"/>
        </w:rPr>
        <w:t>28</w:t>
      </w:r>
      <w:r w:rsidRPr="002E164B">
        <w:rPr>
          <w:rFonts w:ascii="Book Antiqua" w:hAnsi="Book Antiqua" w:cs="宋体"/>
          <w:kern w:val="0"/>
          <w:sz w:val="24"/>
          <w:szCs w:val="24"/>
        </w:rPr>
        <w:t>: 1547-1553 [PMID: 20159816 DOI: 10.1200/JCO.2009.25.4706</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hint="eastAsia"/>
          <w:kern w:val="0"/>
          <w:sz w:val="24"/>
          <w:szCs w:val="24"/>
        </w:rPr>
        <w:t>32</w:t>
      </w:r>
      <w:r w:rsidRPr="002E164B">
        <w:rPr>
          <w:rFonts w:ascii="Book Antiqua" w:hAnsi="Book Antiqua" w:cs="宋体"/>
          <w:kern w:val="0"/>
          <w:sz w:val="24"/>
          <w:szCs w:val="24"/>
        </w:rPr>
        <w:t> </w:t>
      </w:r>
      <w:r w:rsidRPr="002E164B">
        <w:rPr>
          <w:rFonts w:ascii="Book Antiqua" w:hAnsi="Book Antiqua" w:cs="宋体"/>
          <w:b/>
          <w:bCs/>
          <w:kern w:val="0"/>
          <w:sz w:val="24"/>
          <w:szCs w:val="24"/>
        </w:rPr>
        <w:t>Hong YS</w:t>
      </w:r>
      <w:r w:rsidRPr="002E164B">
        <w:rPr>
          <w:rFonts w:ascii="Book Antiqua" w:hAnsi="Book Antiqua" w:cs="宋体"/>
          <w:kern w:val="0"/>
          <w:sz w:val="24"/>
          <w:szCs w:val="24"/>
        </w:rPr>
        <w:t>, Song SY, Lee SI, Chung HC, Choi SH, Noh SH, Park JN, Han JY, Kang JH, Lee KS, Cho JY. A phase II trial of capecitabine in previously untreated patients with advanced and/or metastatic gastric cancer. </w:t>
      </w:r>
      <w:r w:rsidRPr="002E164B">
        <w:rPr>
          <w:rFonts w:ascii="Book Antiqua" w:hAnsi="Book Antiqua" w:cs="宋体"/>
          <w:i/>
          <w:iCs/>
          <w:kern w:val="0"/>
          <w:sz w:val="24"/>
          <w:szCs w:val="24"/>
        </w:rPr>
        <w:t>Ann Oncol</w:t>
      </w:r>
      <w:r w:rsidRPr="002E164B">
        <w:rPr>
          <w:rFonts w:ascii="Book Antiqua" w:hAnsi="Book Antiqua" w:cs="宋体"/>
          <w:kern w:val="0"/>
          <w:sz w:val="24"/>
          <w:szCs w:val="24"/>
        </w:rPr>
        <w:t> 2004; </w:t>
      </w:r>
      <w:r w:rsidRPr="002E164B">
        <w:rPr>
          <w:rFonts w:ascii="Book Antiqua" w:hAnsi="Book Antiqua" w:cs="宋体"/>
          <w:b/>
          <w:bCs/>
          <w:kern w:val="0"/>
          <w:sz w:val="24"/>
          <w:szCs w:val="24"/>
        </w:rPr>
        <w:t>15</w:t>
      </w:r>
      <w:r w:rsidRPr="002E164B">
        <w:rPr>
          <w:rFonts w:ascii="Book Antiqua" w:hAnsi="Book Antiqua" w:cs="宋体"/>
          <w:kern w:val="0"/>
          <w:sz w:val="24"/>
          <w:szCs w:val="24"/>
        </w:rPr>
        <w:t>: 1344-1347 [PMID: 15319239]</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hint="eastAsia"/>
          <w:kern w:val="0"/>
          <w:sz w:val="24"/>
          <w:szCs w:val="24"/>
        </w:rPr>
        <w:t>33</w:t>
      </w:r>
      <w:r w:rsidRPr="002E164B">
        <w:rPr>
          <w:rFonts w:ascii="Book Antiqua" w:hAnsi="Book Antiqua" w:cs="宋体"/>
          <w:kern w:val="0"/>
          <w:sz w:val="24"/>
          <w:szCs w:val="24"/>
        </w:rPr>
        <w:t> </w:t>
      </w:r>
      <w:r w:rsidRPr="002E164B">
        <w:rPr>
          <w:rFonts w:ascii="Book Antiqua" w:hAnsi="Book Antiqua" w:cs="宋体"/>
          <w:b/>
          <w:bCs/>
          <w:kern w:val="0"/>
          <w:sz w:val="24"/>
          <w:szCs w:val="24"/>
        </w:rPr>
        <w:t>Cunningham D</w:t>
      </w:r>
      <w:r w:rsidRPr="002E164B">
        <w:rPr>
          <w:rFonts w:ascii="Book Antiqua" w:hAnsi="Book Antiqua" w:cs="宋体"/>
          <w:kern w:val="0"/>
          <w:sz w:val="24"/>
          <w:szCs w:val="24"/>
        </w:rPr>
        <w:t>, Starling N, Rao S, Iveson T, Nicolson M, Coxon F, Middleton G, Daniel F, Oates J, Norman AR. Capecitabine and oxaliplatin for advanced esophagogastric cancer. </w:t>
      </w:r>
      <w:r w:rsidRPr="002E164B">
        <w:rPr>
          <w:rFonts w:ascii="Book Antiqua" w:hAnsi="Book Antiqua" w:cs="宋体"/>
          <w:i/>
          <w:iCs/>
          <w:kern w:val="0"/>
          <w:sz w:val="24"/>
          <w:szCs w:val="24"/>
        </w:rPr>
        <w:t>N Engl J Med</w:t>
      </w:r>
      <w:r w:rsidRPr="002E164B">
        <w:rPr>
          <w:rFonts w:ascii="Book Antiqua" w:hAnsi="Book Antiqua" w:cs="宋体"/>
          <w:kern w:val="0"/>
          <w:sz w:val="24"/>
          <w:szCs w:val="24"/>
        </w:rPr>
        <w:t> 2008; </w:t>
      </w:r>
      <w:r w:rsidRPr="002E164B">
        <w:rPr>
          <w:rFonts w:ascii="Book Antiqua" w:hAnsi="Book Antiqua" w:cs="宋体"/>
          <w:b/>
          <w:bCs/>
          <w:kern w:val="0"/>
          <w:sz w:val="24"/>
          <w:szCs w:val="24"/>
        </w:rPr>
        <w:t>358</w:t>
      </w:r>
      <w:r w:rsidRPr="002E164B">
        <w:rPr>
          <w:rFonts w:ascii="Book Antiqua" w:hAnsi="Book Antiqua" w:cs="宋体"/>
          <w:kern w:val="0"/>
          <w:sz w:val="24"/>
          <w:szCs w:val="24"/>
        </w:rPr>
        <w:t>: 36-46 [PMID: 18172173 DOI: 10.1056/NEJMoa073149</w:t>
      </w:r>
      <w:r>
        <w:rPr>
          <w:rFonts w:ascii="Book Antiqua" w:hAnsi="Book Antiqua" w:cs="宋体"/>
          <w:kern w:val="0"/>
          <w:sz w:val="24"/>
          <w:szCs w:val="24"/>
        </w:rPr>
        <w:t>]</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hint="eastAsia"/>
          <w:kern w:val="0"/>
          <w:sz w:val="24"/>
          <w:szCs w:val="24"/>
        </w:rPr>
        <w:lastRenderedPageBreak/>
        <w:t>34</w:t>
      </w:r>
      <w:r w:rsidRPr="002E164B">
        <w:rPr>
          <w:rFonts w:ascii="Book Antiqua" w:hAnsi="Book Antiqua" w:cs="宋体"/>
          <w:kern w:val="0"/>
          <w:sz w:val="24"/>
          <w:szCs w:val="24"/>
        </w:rPr>
        <w:t> </w:t>
      </w:r>
      <w:r w:rsidRPr="002E164B">
        <w:rPr>
          <w:rFonts w:ascii="Book Antiqua" w:hAnsi="Book Antiqua" w:cs="宋体"/>
          <w:b/>
          <w:bCs/>
          <w:kern w:val="0"/>
          <w:sz w:val="24"/>
          <w:szCs w:val="24"/>
        </w:rPr>
        <w:t>Miwa M</w:t>
      </w:r>
      <w:r w:rsidRPr="002E164B">
        <w:rPr>
          <w:rFonts w:ascii="Book Antiqua" w:hAnsi="Book Antiqua" w:cs="宋体"/>
          <w:kern w:val="0"/>
          <w:sz w:val="24"/>
          <w:szCs w:val="24"/>
        </w:rPr>
        <w:t>, Ura M, Nishida M, Sawada N, Ishikawa T, Mori K, Shimma N, Umeda I, Ishitsuka H. Design of a novel oral fluoropyrimidine carbamate, capecitabine, which generates 5-fluorouracil selectively in tumours by enzymes concentrated in human liver and cancer tissue. </w:t>
      </w:r>
      <w:r w:rsidRPr="002E164B">
        <w:rPr>
          <w:rFonts w:ascii="Book Antiqua" w:hAnsi="Book Antiqua" w:cs="宋体"/>
          <w:i/>
          <w:iCs/>
          <w:kern w:val="0"/>
          <w:sz w:val="24"/>
          <w:szCs w:val="24"/>
        </w:rPr>
        <w:t>Eur J Cancer</w:t>
      </w:r>
      <w:r w:rsidRPr="002E164B">
        <w:rPr>
          <w:rFonts w:ascii="Book Antiqua" w:hAnsi="Book Antiqua" w:cs="宋体"/>
          <w:kern w:val="0"/>
          <w:sz w:val="24"/>
          <w:szCs w:val="24"/>
        </w:rPr>
        <w:t> 1998; </w:t>
      </w:r>
      <w:r w:rsidRPr="002E164B">
        <w:rPr>
          <w:rFonts w:ascii="Book Antiqua" w:hAnsi="Book Antiqua" w:cs="宋体"/>
          <w:b/>
          <w:bCs/>
          <w:kern w:val="0"/>
          <w:sz w:val="24"/>
          <w:szCs w:val="24"/>
        </w:rPr>
        <w:t>34</w:t>
      </w:r>
      <w:r w:rsidRPr="002E164B">
        <w:rPr>
          <w:rFonts w:ascii="Book Antiqua" w:hAnsi="Book Antiqua" w:cs="宋体"/>
          <w:kern w:val="0"/>
          <w:sz w:val="24"/>
          <w:szCs w:val="24"/>
        </w:rPr>
        <w:t>: 1274-1281 [PMID: 9849491]</w:t>
      </w:r>
    </w:p>
    <w:p w:rsidR="00BB13C9" w:rsidRPr="002E164B" w:rsidRDefault="00BB13C9" w:rsidP="00BB13C9">
      <w:pPr>
        <w:widowControl/>
        <w:spacing w:line="360" w:lineRule="auto"/>
        <w:rPr>
          <w:rFonts w:ascii="Book Antiqua" w:hAnsi="Book Antiqua" w:cs="宋体"/>
          <w:kern w:val="0"/>
          <w:sz w:val="24"/>
          <w:szCs w:val="24"/>
        </w:rPr>
      </w:pPr>
      <w:r>
        <w:rPr>
          <w:rFonts w:ascii="Book Antiqua" w:hAnsi="Book Antiqua" w:cs="宋体" w:hint="eastAsia"/>
          <w:kern w:val="0"/>
          <w:sz w:val="24"/>
          <w:szCs w:val="24"/>
        </w:rPr>
        <w:t>35</w:t>
      </w:r>
      <w:r w:rsidRPr="002E164B">
        <w:rPr>
          <w:rFonts w:ascii="Book Antiqua" w:hAnsi="Book Antiqua" w:cs="宋体"/>
          <w:kern w:val="0"/>
          <w:sz w:val="24"/>
          <w:szCs w:val="24"/>
        </w:rPr>
        <w:t> </w:t>
      </w:r>
      <w:r w:rsidRPr="002E164B">
        <w:rPr>
          <w:rFonts w:ascii="Book Antiqua" w:hAnsi="Book Antiqua" w:cs="宋体"/>
          <w:b/>
          <w:bCs/>
          <w:kern w:val="0"/>
          <w:sz w:val="24"/>
          <w:szCs w:val="24"/>
        </w:rPr>
        <w:t>Schiller JH</w:t>
      </w:r>
      <w:r w:rsidRPr="002E164B">
        <w:rPr>
          <w:rFonts w:ascii="Book Antiqua" w:hAnsi="Book Antiqua" w:cs="宋体"/>
          <w:kern w:val="0"/>
          <w:sz w:val="24"/>
          <w:szCs w:val="24"/>
        </w:rPr>
        <w:t>, Harrington D, Belani CP, Langer C, Sandler A, Krook J, Zhu J, Johnson DH. Comparison of four chemotherapy regimens for advanced non-small-cell lung cancer. </w:t>
      </w:r>
      <w:r w:rsidRPr="002E164B">
        <w:rPr>
          <w:rFonts w:ascii="Book Antiqua" w:hAnsi="Book Antiqua" w:cs="宋体"/>
          <w:i/>
          <w:iCs/>
          <w:kern w:val="0"/>
          <w:sz w:val="24"/>
          <w:szCs w:val="24"/>
        </w:rPr>
        <w:t>N Engl J Med</w:t>
      </w:r>
      <w:r w:rsidRPr="002E164B">
        <w:rPr>
          <w:rFonts w:ascii="Book Antiqua" w:hAnsi="Book Antiqua" w:cs="宋体"/>
          <w:kern w:val="0"/>
          <w:sz w:val="24"/>
          <w:szCs w:val="24"/>
        </w:rPr>
        <w:t> 2002; </w:t>
      </w:r>
      <w:r w:rsidRPr="002E164B">
        <w:rPr>
          <w:rFonts w:ascii="Book Antiqua" w:hAnsi="Book Antiqua" w:cs="宋体"/>
          <w:b/>
          <w:bCs/>
          <w:kern w:val="0"/>
          <w:sz w:val="24"/>
          <w:szCs w:val="24"/>
        </w:rPr>
        <w:t>346</w:t>
      </w:r>
      <w:r w:rsidRPr="002E164B">
        <w:rPr>
          <w:rFonts w:ascii="Book Antiqua" w:hAnsi="Book Antiqua" w:cs="宋体"/>
          <w:kern w:val="0"/>
          <w:sz w:val="24"/>
          <w:szCs w:val="24"/>
        </w:rPr>
        <w:t>: 92-98 [PMID: 11784875]</w:t>
      </w:r>
    </w:p>
    <w:bookmarkEnd w:id="77"/>
    <w:bookmarkEnd w:id="78"/>
    <w:p w:rsidR="00BB13C9" w:rsidRPr="007A0730" w:rsidRDefault="00BB13C9" w:rsidP="00BB13C9">
      <w:pPr>
        <w:spacing w:line="360" w:lineRule="auto"/>
        <w:rPr>
          <w:rFonts w:ascii="Book Antiqua" w:hAnsi="Book Antiqua"/>
          <w:sz w:val="24"/>
          <w:szCs w:val="24"/>
        </w:rPr>
      </w:pPr>
    </w:p>
    <w:p w:rsidR="00EE1566" w:rsidRPr="007A0730" w:rsidRDefault="00EE1566" w:rsidP="00EE1566">
      <w:pPr>
        <w:pStyle w:val="ae"/>
        <w:wordWrap w:val="0"/>
        <w:spacing w:line="360" w:lineRule="auto"/>
        <w:ind w:left="360" w:right="120" w:firstLineChars="0" w:firstLine="0"/>
        <w:jc w:val="right"/>
        <w:rPr>
          <w:rFonts w:ascii="Book Antiqua" w:eastAsia="宋体" w:hAnsi="Book Antiqua"/>
          <w:b/>
          <w:bCs/>
          <w:color w:val="000000"/>
          <w:szCs w:val="24"/>
          <w:lang w:eastAsia="zh-CN"/>
        </w:rPr>
      </w:pPr>
      <w:bookmarkStart w:id="81" w:name="OLE_LINK277"/>
      <w:bookmarkStart w:id="82" w:name="OLE_LINK278"/>
      <w:bookmarkStart w:id="83" w:name="OLE_LINK279"/>
      <w:bookmarkStart w:id="84" w:name="OLE_LINK290"/>
      <w:bookmarkStart w:id="85" w:name="OLE_LINK301"/>
      <w:bookmarkStart w:id="86" w:name="OLE_LINK312"/>
      <w:bookmarkStart w:id="87" w:name="OLE_LINK315"/>
      <w:bookmarkStart w:id="88" w:name="OLE_LINK316"/>
      <w:bookmarkStart w:id="89" w:name="OLE_LINK317"/>
      <w:bookmarkStart w:id="90" w:name="OLE_LINK318"/>
      <w:bookmarkStart w:id="91" w:name="OLE_LINK335"/>
      <w:bookmarkStart w:id="92" w:name="OLE_LINK339"/>
      <w:bookmarkStart w:id="93" w:name="OLE_LINK348"/>
      <w:bookmarkStart w:id="94" w:name="OLE_LINK399"/>
      <w:bookmarkStart w:id="95" w:name="OLE_LINK419"/>
      <w:bookmarkStart w:id="96" w:name="OLE_LINK420"/>
      <w:bookmarkStart w:id="97" w:name="OLE_LINK423"/>
      <w:bookmarkStart w:id="98" w:name="OLE_LINK449"/>
      <w:bookmarkStart w:id="99" w:name="OLE_LINK450"/>
      <w:bookmarkStart w:id="100" w:name="OLE_LINK454"/>
      <w:bookmarkStart w:id="101" w:name="OLE_LINK459"/>
      <w:bookmarkStart w:id="102" w:name="OLE_LINK460"/>
      <w:bookmarkStart w:id="103" w:name="OLE_LINK464"/>
      <w:bookmarkStart w:id="104" w:name="OLE_LINK467"/>
      <w:bookmarkStart w:id="105" w:name="OLE_LINK479"/>
      <w:bookmarkStart w:id="106" w:name="OLE_LINK481"/>
      <w:r w:rsidRPr="007A0730">
        <w:rPr>
          <w:rStyle w:val="ad"/>
          <w:rFonts w:ascii="Book Antiqua" w:hAnsi="Book Antiqua" w:cs="Arial"/>
          <w:bCs w:val="0"/>
          <w:noProof/>
          <w:color w:val="000000"/>
          <w:szCs w:val="24"/>
        </w:rPr>
        <w:t>P-Reviewer</w:t>
      </w:r>
      <w:r w:rsidRPr="007A0730">
        <w:rPr>
          <w:rStyle w:val="ad"/>
          <w:rFonts w:ascii="Book Antiqua" w:eastAsia="宋体" w:hAnsi="Book Antiqua" w:cs="Arial"/>
          <w:bCs w:val="0"/>
          <w:noProof/>
          <w:color w:val="000000"/>
          <w:szCs w:val="24"/>
          <w:lang w:eastAsia="zh-CN"/>
        </w:rPr>
        <w:t>:</w:t>
      </w:r>
      <w:r w:rsidR="001B365C" w:rsidRPr="001B365C">
        <w:t xml:space="preserve"> </w:t>
      </w:r>
      <w:r w:rsidR="001B365C" w:rsidRPr="001B365C">
        <w:rPr>
          <w:rStyle w:val="ad"/>
          <w:rFonts w:ascii="Book Antiqua" w:eastAsia="宋体" w:hAnsi="Book Antiqua" w:cs="Arial"/>
          <w:b w:val="0"/>
          <w:bCs w:val="0"/>
          <w:noProof/>
          <w:color w:val="000000"/>
          <w:szCs w:val="24"/>
          <w:lang w:eastAsia="zh-CN"/>
        </w:rPr>
        <w:t>Chen L</w:t>
      </w:r>
      <w:r w:rsidR="001B365C">
        <w:rPr>
          <w:rStyle w:val="ad"/>
          <w:rFonts w:ascii="Book Antiqua" w:eastAsia="宋体" w:hAnsi="Book Antiqua" w:cs="Arial" w:hint="eastAsia"/>
          <w:bCs w:val="0"/>
          <w:noProof/>
          <w:color w:val="000000"/>
          <w:szCs w:val="24"/>
          <w:lang w:eastAsia="zh-CN"/>
        </w:rPr>
        <w:t xml:space="preserve">  </w:t>
      </w:r>
      <w:r w:rsidRPr="007A0730">
        <w:rPr>
          <w:rFonts w:ascii="Book Antiqua" w:hAnsi="Book Antiqua"/>
          <w:b/>
          <w:bCs/>
          <w:color w:val="000000"/>
          <w:szCs w:val="24"/>
        </w:rPr>
        <w:t>S-Editor</w:t>
      </w:r>
      <w:r w:rsidRPr="007A0730">
        <w:rPr>
          <w:rFonts w:ascii="Book Antiqua" w:eastAsia="宋体" w:hAnsi="Book Antiqua"/>
          <w:b/>
          <w:bCs/>
          <w:color w:val="000000"/>
          <w:szCs w:val="24"/>
          <w:lang w:eastAsia="zh-CN"/>
        </w:rPr>
        <w:t>:</w:t>
      </w:r>
      <w:r w:rsidRPr="007A0730">
        <w:rPr>
          <w:rFonts w:ascii="Book Antiqua" w:eastAsia="宋体" w:hAnsi="Book Antiqua"/>
          <w:bCs/>
          <w:color w:val="000000"/>
          <w:szCs w:val="24"/>
          <w:lang w:eastAsia="zh-CN"/>
        </w:rPr>
        <w:t>Qi Y</w:t>
      </w:r>
      <w:r w:rsidRPr="007A0730">
        <w:rPr>
          <w:rFonts w:ascii="Book Antiqua" w:hAnsi="Book Antiqua"/>
          <w:b/>
          <w:bCs/>
          <w:color w:val="000000"/>
          <w:szCs w:val="24"/>
        </w:rPr>
        <w:t xml:space="preserve">   L-Editor</w:t>
      </w:r>
      <w:r w:rsidRPr="007A0730">
        <w:rPr>
          <w:rFonts w:ascii="Book Antiqua" w:eastAsia="宋体" w:hAnsi="Book Antiqua"/>
          <w:b/>
          <w:bCs/>
          <w:color w:val="000000"/>
          <w:szCs w:val="24"/>
          <w:lang w:eastAsia="zh-CN"/>
        </w:rPr>
        <w:t>:</w:t>
      </w:r>
      <w:r w:rsidRPr="007A0730">
        <w:rPr>
          <w:rFonts w:ascii="Book Antiqua" w:hAnsi="Book Antiqua"/>
          <w:b/>
          <w:bCs/>
          <w:color w:val="000000"/>
          <w:szCs w:val="24"/>
        </w:rPr>
        <w:t xml:space="preserve">   E-Editor</w:t>
      </w:r>
      <w:r w:rsidRPr="007A0730">
        <w:rPr>
          <w:rFonts w:ascii="Book Antiqua" w:eastAsia="宋体" w:hAnsi="Book Antiqua"/>
          <w:b/>
          <w:bCs/>
          <w:color w:val="000000"/>
          <w:szCs w:val="24"/>
          <w:lang w:eastAsia="zh-CN"/>
        </w:rPr>
        <w:t>:</w:t>
      </w:r>
    </w:p>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D21972" w:rsidRPr="007A0730" w:rsidRDefault="00D21972" w:rsidP="00CC7641">
      <w:pPr>
        <w:spacing w:afterLines="100" w:after="312" w:line="360" w:lineRule="auto"/>
        <w:ind w:firstLine="482"/>
        <w:rPr>
          <w:rFonts w:ascii="Book Antiqua" w:hAnsi="Book Antiqua"/>
          <w:sz w:val="24"/>
          <w:szCs w:val="24"/>
          <w:lang w:val="it-IT"/>
        </w:rPr>
      </w:pPr>
    </w:p>
    <w:p w:rsidR="001B365C" w:rsidRDefault="001B365C">
      <w:pPr>
        <w:widowControl/>
        <w:jc w:val="left"/>
        <w:rPr>
          <w:rFonts w:ascii="Book Antiqua" w:hAnsi="Book Antiqua"/>
          <w:sz w:val="24"/>
          <w:szCs w:val="24"/>
        </w:rPr>
      </w:pPr>
      <w:r>
        <w:rPr>
          <w:rFonts w:ascii="Book Antiqua" w:hAnsi="Book Antiqua"/>
          <w:sz w:val="24"/>
          <w:szCs w:val="24"/>
        </w:rPr>
        <w:br w:type="page"/>
      </w:r>
    </w:p>
    <w:p w:rsidR="00BC2924" w:rsidRPr="001B365C" w:rsidRDefault="001B365C" w:rsidP="001B365C">
      <w:pPr>
        <w:spacing w:line="360" w:lineRule="auto"/>
        <w:rPr>
          <w:rFonts w:ascii="Book Antiqua" w:hAnsi="Book Antiqua"/>
          <w:b/>
          <w:sz w:val="24"/>
          <w:szCs w:val="24"/>
        </w:rPr>
      </w:pPr>
      <w:r>
        <w:rPr>
          <w:rFonts w:ascii="Book Antiqua" w:hAnsi="Book Antiqua"/>
          <w:b/>
          <w:sz w:val="24"/>
          <w:szCs w:val="24"/>
        </w:rPr>
        <w:lastRenderedPageBreak/>
        <w:t xml:space="preserve">Table 1 </w:t>
      </w:r>
      <w:r w:rsidR="00BC2924" w:rsidRPr="001B365C">
        <w:rPr>
          <w:rFonts w:ascii="Book Antiqua" w:hAnsi="Book Antiqua"/>
          <w:b/>
          <w:sz w:val="24"/>
          <w:szCs w:val="24"/>
        </w:rPr>
        <w:t>Characteristics of trials included in meta-analysis</w:t>
      </w:r>
    </w:p>
    <w:tbl>
      <w:tblPr>
        <w:tblW w:w="0" w:type="auto"/>
        <w:tblBorders>
          <w:top w:val="single" w:sz="4" w:space="0" w:color="000000"/>
          <w:bottom w:val="single" w:sz="4" w:space="0" w:color="000000"/>
        </w:tblBorders>
        <w:tblLayout w:type="fixed"/>
        <w:tblLook w:val="04A0" w:firstRow="1" w:lastRow="0" w:firstColumn="1" w:lastColumn="0" w:noHBand="0" w:noVBand="1"/>
      </w:tblPr>
      <w:tblGrid>
        <w:gridCol w:w="1526"/>
        <w:gridCol w:w="1276"/>
        <w:gridCol w:w="2693"/>
        <w:gridCol w:w="3027"/>
      </w:tblGrid>
      <w:tr w:rsidR="00BC2924" w:rsidRPr="001B365C" w:rsidTr="001B365C">
        <w:tc>
          <w:tcPr>
            <w:tcW w:w="1526"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Study</w:t>
            </w:r>
          </w:p>
        </w:tc>
        <w:tc>
          <w:tcPr>
            <w:tcW w:w="1276"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Patients</w:t>
            </w:r>
            <w:r w:rsidR="001B365C">
              <w:rPr>
                <w:rFonts w:ascii="Book Antiqua" w:hAnsi="Book Antiqua" w:hint="eastAsia"/>
                <w:b/>
                <w:sz w:val="24"/>
                <w:szCs w:val="24"/>
              </w:rPr>
              <w:t xml:space="preserve"> </w:t>
            </w:r>
            <w:r w:rsidRPr="001B365C">
              <w:rPr>
                <w:rFonts w:ascii="Book Antiqua" w:hAnsi="Book Antiqua"/>
                <w:b/>
                <w:sz w:val="24"/>
                <w:szCs w:val="24"/>
              </w:rPr>
              <w:t>(S-1/capecitabine)</w:t>
            </w:r>
          </w:p>
        </w:tc>
        <w:tc>
          <w:tcPr>
            <w:tcW w:w="2693"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S-1 regimen</w:t>
            </w:r>
          </w:p>
        </w:tc>
        <w:tc>
          <w:tcPr>
            <w:tcW w:w="3027"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Capecitabine regimen</w:t>
            </w:r>
          </w:p>
        </w:tc>
      </w:tr>
      <w:tr w:rsidR="000008EA" w:rsidRPr="007A0730" w:rsidTr="001B365C">
        <w:tc>
          <w:tcPr>
            <w:tcW w:w="1526" w:type="dxa"/>
            <w:tcBorders>
              <w:top w:val="single" w:sz="4" w:space="0" w:color="000000"/>
            </w:tcBorders>
          </w:tcPr>
          <w:p w:rsidR="000008EA" w:rsidRPr="007A0730" w:rsidRDefault="000008EA" w:rsidP="00B05567">
            <w:pPr>
              <w:spacing w:line="360" w:lineRule="auto"/>
              <w:rPr>
                <w:rFonts w:ascii="Book Antiqua" w:hAnsi="Book Antiqua"/>
                <w:b/>
                <w:sz w:val="24"/>
                <w:szCs w:val="24"/>
              </w:rPr>
            </w:pPr>
            <w:r w:rsidRPr="007A0730">
              <w:rPr>
                <w:rFonts w:ascii="Book Antiqua" w:hAnsi="Book Antiqua"/>
                <w:sz w:val="24"/>
                <w:szCs w:val="24"/>
              </w:rPr>
              <w:t xml:space="preserve">Kim </w:t>
            </w:r>
            <w:r w:rsidRPr="001B365C">
              <w:rPr>
                <w:rFonts w:ascii="Book Antiqua" w:hAnsi="Book Antiqua"/>
                <w:i/>
                <w:sz w:val="24"/>
                <w:szCs w:val="24"/>
              </w:rPr>
              <w:t>et al</w:t>
            </w:r>
            <w:r w:rsidRPr="001B365C">
              <w:rPr>
                <w:rFonts w:ascii="Book Antiqua" w:hAnsi="Book Antiqua" w:hint="eastAsia"/>
                <w:sz w:val="24"/>
                <w:szCs w:val="24"/>
                <w:vertAlign w:val="superscript"/>
              </w:rPr>
              <w:t>[23]</w:t>
            </w:r>
            <w:r>
              <w:rPr>
                <w:rFonts w:ascii="Book Antiqua" w:hAnsi="Book Antiqua" w:hint="eastAsia"/>
                <w:sz w:val="24"/>
                <w:szCs w:val="24"/>
              </w:rPr>
              <w:t xml:space="preserve"> </w:t>
            </w:r>
          </w:p>
        </w:tc>
        <w:tc>
          <w:tcPr>
            <w:tcW w:w="1276" w:type="dxa"/>
            <w:tcBorders>
              <w:top w:val="single" w:sz="4" w:space="0" w:color="000000"/>
            </w:tcBorders>
          </w:tcPr>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65/64</w:t>
            </w:r>
          </w:p>
        </w:tc>
        <w:tc>
          <w:tcPr>
            <w:tcW w:w="2693" w:type="dxa"/>
            <w:tcBorders>
              <w:top w:val="single" w:sz="4" w:space="0" w:color="000000"/>
            </w:tcBorders>
          </w:tcPr>
          <w:p w:rsidR="000008EA" w:rsidRPr="007A0730" w:rsidRDefault="000008EA" w:rsidP="001B365C">
            <w:pPr>
              <w:spacing w:line="360" w:lineRule="auto"/>
              <w:rPr>
                <w:rFonts w:ascii="Book Antiqua" w:hAnsi="Book Antiqua"/>
                <w:sz w:val="24"/>
                <w:szCs w:val="24"/>
              </w:rPr>
            </w:pPr>
            <w:r w:rsidRPr="007A0730">
              <w:rPr>
                <w:rFonts w:ascii="Book Antiqua" w:hAnsi="Book Antiqua"/>
                <w:sz w:val="24"/>
                <w:szCs w:val="24"/>
              </w:rPr>
              <w:t>S-1 80 mg/m</w:t>
            </w:r>
            <w:r w:rsidRPr="007A0730">
              <w:rPr>
                <w:rFonts w:ascii="Book Antiqua" w:hAnsi="Book Antiqua"/>
                <w:sz w:val="24"/>
                <w:szCs w:val="24"/>
                <w:vertAlign w:val="superscript"/>
              </w:rPr>
              <w:t>2</w:t>
            </w:r>
            <w:r>
              <w:rPr>
                <w:rFonts w:ascii="Book Antiqua" w:hAnsi="Book Antiqua" w:hint="eastAsia"/>
                <w:sz w:val="24"/>
                <w:szCs w:val="24"/>
              </w:rPr>
              <w:t xml:space="preserve"> per </w:t>
            </w:r>
            <w:r w:rsidRPr="007A0730">
              <w:rPr>
                <w:rFonts w:ascii="Book Antiqua" w:hAnsi="Book Antiqua"/>
                <w:sz w:val="24"/>
                <w:szCs w:val="24"/>
              </w:rPr>
              <w:t>day d1-14 + Oxaliplatin 130 mg/m</w:t>
            </w:r>
            <w:r w:rsidRPr="007A0730">
              <w:rPr>
                <w:rFonts w:ascii="Book Antiqua" w:hAnsi="Book Antiqua"/>
                <w:sz w:val="24"/>
                <w:szCs w:val="24"/>
                <w:vertAlign w:val="superscript"/>
              </w:rPr>
              <w:t>2</w:t>
            </w:r>
            <w:r w:rsidRPr="007A0730">
              <w:rPr>
                <w:rFonts w:ascii="Book Antiqua" w:hAnsi="Book Antiqua"/>
                <w:sz w:val="24"/>
                <w:szCs w:val="24"/>
              </w:rPr>
              <w:t xml:space="preserve"> d1 21-d cycle</w:t>
            </w:r>
          </w:p>
        </w:tc>
        <w:tc>
          <w:tcPr>
            <w:tcW w:w="3027" w:type="dxa"/>
            <w:tcBorders>
              <w:top w:val="single" w:sz="4" w:space="0" w:color="000000"/>
            </w:tcBorders>
          </w:tcPr>
          <w:p w:rsidR="000008EA" w:rsidRPr="007A0730" w:rsidRDefault="000008EA" w:rsidP="000008EA">
            <w:pPr>
              <w:spacing w:line="360" w:lineRule="auto"/>
              <w:rPr>
                <w:rFonts w:ascii="Book Antiqua" w:hAnsi="Book Antiqua"/>
                <w:sz w:val="24"/>
                <w:szCs w:val="24"/>
              </w:rPr>
            </w:pPr>
            <w:r w:rsidRPr="007A0730">
              <w:rPr>
                <w:rFonts w:ascii="Book Antiqua" w:hAnsi="Book Antiqua"/>
                <w:sz w:val="24"/>
                <w:szCs w:val="24"/>
              </w:rPr>
              <w:t>capecitabine 2000 mg/m</w:t>
            </w:r>
            <w:r w:rsidRPr="007A0730">
              <w:rPr>
                <w:rFonts w:ascii="Book Antiqua" w:hAnsi="Book Antiqua"/>
                <w:sz w:val="24"/>
                <w:szCs w:val="24"/>
                <w:vertAlign w:val="superscript"/>
              </w:rPr>
              <w:t>2</w:t>
            </w:r>
            <w:r>
              <w:rPr>
                <w:rFonts w:ascii="Book Antiqua" w:hAnsi="Book Antiqua" w:hint="eastAsia"/>
                <w:sz w:val="24"/>
                <w:szCs w:val="24"/>
              </w:rPr>
              <w:t xml:space="preserve"> per </w:t>
            </w:r>
            <w:r w:rsidRPr="007A0730">
              <w:rPr>
                <w:rFonts w:ascii="Book Antiqua" w:hAnsi="Book Antiqua"/>
                <w:sz w:val="24"/>
                <w:szCs w:val="24"/>
              </w:rPr>
              <w:t>day d1-14+ Oxaliplatin 130 mg/m</w:t>
            </w:r>
            <w:r w:rsidRPr="007A0730">
              <w:rPr>
                <w:rFonts w:ascii="Book Antiqua" w:hAnsi="Book Antiqua"/>
                <w:sz w:val="24"/>
                <w:szCs w:val="24"/>
                <w:vertAlign w:val="superscript"/>
              </w:rPr>
              <w:t>2</w:t>
            </w:r>
            <w:r w:rsidRPr="007A0730">
              <w:rPr>
                <w:rFonts w:ascii="Book Antiqua" w:hAnsi="Book Antiqua"/>
                <w:sz w:val="24"/>
                <w:szCs w:val="24"/>
              </w:rPr>
              <w:t xml:space="preserve"> d1 21-d cycle</w:t>
            </w:r>
          </w:p>
        </w:tc>
      </w:tr>
      <w:tr w:rsidR="000008EA" w:rsidRPr="007A0730" w:rsidTr="00BC2924">
        <w:tc>
          <w:tcPr>
            <w:tcW w:w="1526" w:type="dxa"/>
          </w:tcPr>
          <w:p w:rsidR="000008EA" w:rsidRPr="007A0730" w:rsidRDefault="000008EA" w:rsidP="00B05567">
            <w:pPr>
              <w:spacing w:line="360" w:lineRule="auto"/>
              <w:rPr>
                <w:rFonts w:ascii="Book Antiqua" w:hAnsi="Book Antiqua"/>
                <w:b/>
                <w:sz w:val="24"/>
                <w:szCs w:val="24"/>
              </w:rPr>
            </w:pPr>
            <w:r w:rsidRPr="007A0730">
              <w:rPr>
                <w:rFonts w:ascii="Book Antiqua" w:hAnsi="Book Antiqua"/>
                <w:sz w:val="24"/>
                <w:szCs w:val="24"/>
              </w:rPr>
              <w:t>Lee</w:t>
            </w:r>
            <w:r>
              <w:rPr>
                <w:rFonts w:ascii="Book Antiqua" w:hAnsi="Book Antiqua" w:hint="eastAsia"/>
                <w:sz w:val="24"/>
                <w:szCs w:val="24"/>
              </w:rPr>
              <w:t xml:space="preserve"> </w:t>
            </w:r>
            <w:r w:rsidRPr="001B365C">
              <w:rPr>
                <w:rFonts w:ascii="Book Antiqua" w:hAnsi="Book Antiqua"/>
                <w:i/>
                <w:sz w:val="24"/>
                <w:szCs w:val="24"/>
              </w:rPr>
              <w:t>et al</w:t>
            </w:r>
            <w:r w:rsidRPr="001B365C">
              <w:rPr>
                <w:rFonts w:ascii="Book Antiqua" w:hAnsi="Book Antiqua" w:hint="eastAsia"/>
                <w:sz w:val="24"/>
                <w:szCs w:val="24"/>
                <w:vertAlign w:val="superscript"/>
              </w:rPr>
              <w:t>[</w:t>
            </w:r>
            <w:r>
              <w:rPr>
                <w:rFonts w:ascii="Book Antiqua" w:hAnsi="Book Antiqua" w:hint="eastAsia"/>
                <w:sz w:val="24"/>
                <w:szCs w:val="24"/>
                <w:vertAlign w:val="superscript"/>
              </w:rPr>
              <w:t>22</w:t>
            </w:r>
            <w:r w:rsidRPr="001B365C">
              <w:rPr>
                <w:rFonts w:ascii="Book Antiqua" w:hAnsi="Book Antiqua" w:hint="eastAsia"/>
                <w:sz w:val="24"/>
                <w:szCs w:val="24"/>
                <w:vertAlign w:val="superscript"/>
              </w:rPr>
              <w:t>]</w:t>
            </w:r>
            <w:r>
              <w:rPr>
                <w:rFonts w:ascii="Book Antiqua" w:hAnsi="Book Antiqua" w:hint="eastAsia"/>
                <w:sz w:val="24"/>
                <w:szCs w:val="24"/>
              </w:rPr>
              <w:t xml:space="preserve"> </w:t>
            </w:r>
          </w:p>
        </w:tc>
        <w:tc>
          <w:tcPr>
            <w:tcW w:w="1276" w:type="dxa"/>
          </w:tcPr>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42/44</w:t>
            </w:r>
          </w:p>
        </w:tc>
        <w:tc>
          <w:tcPr>
            <w:tcW w:w="2693" w:type="dxa"/>
          </w:tcPr>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S-1:BSA</w:t>
            </w:r>
            <w:r>
              <w:rPr>
                <w:rFonts w:ascii="Book Antiqua" w:hAnsi="Book Antiqua" w:hint="eastAsia"/>
                <w:sz w:val="24"/>
                <w:szCs w:val="24"/>
              </w:rPr>
              <w:t xml:space="preserve"> </w:t>
            </w:r>
            <w:r w:rsidRPr="007A0730">
              <w:rPr>
                <w:rFonts w:ascii="Book Antiqua" w:hAnsi="Book Antiqua"/>
                <w:sz w:val="24"/>
                <w:szCs w:val="24"/>
              </w:rPr>
              <w:t>&lt;</w:t>
            </w:r>
            <w:r>
              <w:rPr>
                <w:rFonts w:ascii="Book Antiqua" w:hAnsi="Book Antiqua" w:hint="eastAsia"/>
                <w:sz w:val="24"/>
                <w:szCs w:val="24"/>
              </w:rPr>
              <w:t xml:space="preserve"> </w:t>
            </w:r>
            <w:r w:rsidRPr="007A0730">
              <w:rPr>
                <w:rFonts w:ascii="Book Antiqua" w:hAnsi="Book Antiqua"/>
                <w:sz w:val="24"/>
                <w:szCs w:val="24"/>
              </w:rPr>
              <w:t>1.25</w:t>
            </w:r>
            <w:r>
              <w:rPr>
                <w:rFonts w:ascii="Book Antiqua" w:hAnsi="Book Antiqua" w:hint="eastAsia"/>
                <w:sz w:val="24"/>
                <w:szCs w:val="24"/>
              </w:rPr>
              <w:t xml:space="preserve"> </w:t>
            </w:r>
            <w:r w:rsidRPr="007A0730">
              <w:rPr>
                <w:rFonts w:ascii="Book Antiqua" w:hAnsi="Book Antiqua"/>
                <w:sz w:val="24"/>
                <w:szCs w:val="24"/>
              </w:rPr>
              <w:t>m</w:t>
            </w:r>
            <w:r w:rsidRPr="007A0730">
              <w:rPr>
                <w:rFonts w:ascii="Book Antiqua" w:hAnsi="Book Antiqua"/>
                <w:sz w:val="24"/>
                <w:szCs w:val="24"/>
                <w:vertAlign w:val="superscript"/>
              </w:rPr>
              <w:t>2</w:t>
            </w:r>
            <w:r w:rsidRPr="007A0730">
              <w:rPr>
                <w:rFonts w:ascii="Book Antiqua" w:hAnsi="Book Antiqua"/>
                <w:sz w:val="24"/>
                <w:szCs w:val="24"/>
              </w:rPr>
              <w:t>, 80</w:t>
            </w:r>
            <w:r>
              <w:rPr>
                <w:rFonts w:ascii="Book Antiqua" w:hAnsi="Book Antiqua" w:hint="eastAsia"/>
                <w:sz w:val="24"/>
                <w:szCs w:val="24"/>
              </w:rPr>
              <w:t xml:space="preserve"> </w:t>
            </w:r>
            <w:r w:rsidRPr="007A0730">
              <w:rPr>
                <w:rFonts w:ascii="Book Antiqua" w:hAnsi="Book Antiqua"/>
                <w:sz w:val="24"/>
                <w:szCs w:val="24"/>
              </w:rPr>
              <w:t xml:space="preserve">mg/d; </w:t>
            </w:r>
          </w:p>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BSA: 1.25-1.5m</w:t>
            </w:r>
            <w:r w:rsidRPr="007A0730">
              <w:rPr>
                <w:rFonts w:ascii="Book Antiqua" w:hAnsi="Book Antiqua"/>
                <w:sz w:val="24"/>
                <w:szCs w:val="24"/>
                <w:vertAlign w:val="superscript"/>
              </w:rPr>
              <w:t>2</w:t>
            </w:r>
            <w:r w:rsidRPr="007A0730">
              <w:rPr>
                <w:rFonts w:ascii="Book Antiqua" w:hAnsi="Book Antiqua"/>
                <w:sz w:val="24"/>
                <w:szCs w:val="24"/>
              </w:rPr>
              <w:t>,100mg/d;</w:t>
            </w:r>
          </w:p>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BSA</w:t>
            </w:r>
            <w:r w:rsidR="00B05567">
              <w:rPr>
                <w:rFonts w:ascii="Book Antiqua" w:hAnsi="Book Antiqua" w:hint="eastAsia"/>
                <w:sz w:val="24"/>
                <w:szCs w:val="24"/>
              </w:rPr>
              <w:t xml:space="preserve"> </w:t>
            </w:r>
            <w:r w:rsidRPr="007A0730">
              <w:rPr>
                <w:rFonts w:ascii="Book Antiqua" w:hAnsi="Book Antiqua"/>
                <w:sz w:val="24"/>
                <w:szCs w:val="24"/>
              </w:rPr>
              <w:t>&gt; 1.5</w:t>
            </w:r>
            <w:r w:rsidR="006F4A08">
              <w:rPr>
                <w:rFonts w:ascii="Book Antiqua" w:hAnsi="Book Antiqua" w:hint="eastAsia"/>
                <w:sz w:val="24"/>
                <w:szCs w:val="24"/>
              </w:rPr>
              <w:t xml:space="preserve"> </w:t>
            </w:r>
            <w:r w:rsidRPr="007A0730">
              <w:rPr>
                <w:rFonts w:ascii="Book Antiqua" w:hAnsi="Book Antiqua"/>
                <w:sz w:val="24"/>
                <w:szCs w:val="24"/>
              </w:rPr>
              <w:t>m</w:t>
            </w:r>
            <w:r w:rsidRPr="007A0730">
              <w:rPr>
                <w:rFonts w:ascii="Book Antiqua" w:hAnsi="Book Antiqua"/>
                <w:sz w:val="24"/>
                <w:szCs w:val="24"/>
                <w:vertAlign w:val="superscript"/>
              </w:rPr>
              <w:t>2</w:t>
            </w:r>
            <w:r w:rsidRPr="007A0730">
              <w:rPr>
                <w:rFonts w:ascii="Book Antiqua" w:hAnsi="Book Antiqua"/>
                <w:sz w:val="24"/>
                <w:szCs w:val="24"/>
              </w:rPr>
              <w:t>, 120</w:t>
            </w:r>
            <w:r w:rsidR="006F4A08">
              <w:rPr>
                <w:rFonts w:ascii="Book Antiqua" w:hAnsi="Book Antiqua" w:hint="eastAsia"/>
                <w:sz w:val="24"/>
                <w:szCs w:val="24"/>
              </w:rPr>
              <w:t xml:space="preserve"> </w:t>
            </w:r>
            <w:r w:rsidRPr="007A0730">
              <w:rPr>
                <w:rFonts w:ascii="Book Antiqua" w:hAnsi="Book Antiqua"/>
                <w:sz w:val="24"/>
                <w:szCs w:val="24"/>
              </w:rPr>
              <w:t>mg /d; d1-28 42-d cycle</w:t>
            </w:r>
          </w:p>
        </w:tc>
        <w:tc>
          <w:tcPr>
            <w:tcW w:w="3027" w:type="dxa"/>
          </w:tcPr>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Capecitabine</w:t>
            </w:r>
          </w:p>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2500 mg/m</w:t>
            </w:r>
            <w:r w:rsidRPr="007A0730">
              <w:rPr>
                <w:rFonts w:ascii="Book Antiqua" w:hAnsi="Book Antiqua"/>
                <w:sz w:val="24"/>
                <w:szCs w:val="24"/>
                <w:vertAlign w:val="superscript"/>
              </w:rPr>
              <w:t>2</w:t>
            </w:r>
            <w:r>
              <w:rPr>
                <w:rFonts w:ascii="Book Antiqua" w:hAnsi="Book Antiqua" w:hint="eastAsia"/>
                <w:sz w:val="24"/>
                <w:szCs w:val="24"/>
              </w:rPr>
              <w:t xml:space="preserve"> per </w:t>
            </w:r>
            <w:r w:rsidRPr="007A0730">
              <w:rPr>
                <w:rFonts w:ascii="Book Antiqua" w:hAnsi="Book Antiqua"/>
                <w:sz w:val="24"/>
                <w:szCs w:val="24"/>
              </w:rPr>
              <w:t>day</w:t>
            </w:r>
          </w:p>
          <w:p w:rsidR="000008EA" w:rsidRPr="007A0730" w:rsidRDefault="000008EA" w:rsidP="00EE1566">
            <w:pPr>
              <w:spacing w:line="360" w:lineRule="auto"/>
              <w:rPr>
                <w:rFonts w:ascii="Book Antiqua" w:hAnsi="Book Antiqua"/>
                <w:b/>
                <w:sz w:val="24"/>
                <w:szCs w:val="24"/>
              </w:rPr>
            </w:pPr>
            <w:r w:rsidRPr="007A0730">
              <w:rPr>
                <w:rFonts w:ascii="Book Antiqua" w:hAnsi="Book Antiqua"/>
                <w:sz w:val="24"/>
                <w:szCs w:val="24"/>
              </w:rPr>
              <w:t>d1–14 21-d cycle</w:t>
            </w:r>
          </w:p>
        </w:tc>
      </w:tr>
      <w:tr w:rsidR="000008EA" w:rsidRPr="007A0730" w:rsidTr="00BC2924">
        <w:tc>
          <w:tcPr>
            <w:tcW w:w="1526" w:type="dxa"/>
          </w:tcPr>
          <w:p w:rsidR="000008EA" w:rsidRPr="007A0730" w:rsidRDefault="000008EA" w:rsidP="00B05567">
            <w:pPr>
              <w:spacing w:line="360" w:lineRule="auto"/>
              <w:ind w:left="120" w:hangingChars="50" w:hanging="120"/>
              <w:rPr>
                <w:rFonts w:ascii="Book Antiqua" w:hAnsi="Book Antiqua"/>
                <w:b/>
                <w:sz w:val="24"/>
                <w:szCs w:val="24"/>
              </w:rPr>
            </w:pPr>
            <w:r w:rsidRPr="007A0730">
              <w:rPr>
                <w:rFonts w:ascii="Book Antiqua" w:hAnsi="Book Antiqua"/>
                <w:sz w:val="24"/>
                <w:szCs w:val="24"/>
              </w:rPr>
              <w:t xml:space="preserve">Zhang </w:t>
            </w:r>
            <w:r w:rsidRPr="001B365C">
              <w:rPr>
                <w:rFonts w:ascii="Book Antiqua" w:hAnsi="Book Antiqua"/>
                <w:i/>
                <w:sz w:val="24"/>
                <w:szCs w:val="24"/>
              </w:rPr>
              <w:t>et al</w:t>
            </w:r>
            <w:r w:rsidRPr="001B365C">
              <w:rPr>
                <w:rFonts w:ascii="Book Antiqua" w:hAnsi="Book Antiqua" w:hint="eastAsia"/>
                <w:sz w:val="24"/>
                <w:szCs w:val="24"/>
                <w:vertAlign w:val="superscript"/>
              </w:rPr>
              <w:t>[</w:t>
            </w:r>
            <w:r>
              <w:rPr>
                <w:rFonts w:ascii="Book Antiqua" w:hAnsi="Book Antiqua" w:hint="eastAsia"/>
                <w:sz w:val="24"/>
                <w:szCs w:val="24"/>
                <w:vertAlign w:val="superscript"/>
              </w:rPr>
              <w:t>21</w:t>
            </w:r>
            <w:r w:rsidRPr="001B365C">
              <w:rPr>
                <w:rFonts w:ascii="Book Antiqua" w:hAnsi="Book Antiqua" w:hint="eastAsia"/>
                <w:sz w:val="24"/>
                <w:szCs w:val="24"/>
                <w:vertAlign w:val="superscript"/>
              </w:rPr>
              <w:t>]</w:t>
            </w:r>
          </w:p>
        </w:tc>
        <w:tc>
          <w:tcPr>
            <w:tcW w:w="1276" w:type="dxa"/>
          </w:tcPr>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41/40</w:t>
            </w:r>
          </w:p>
        </w:tc>
        <w:tc>
          <w:tcPr>
            <w:tcW w:w="2693" w:type="dxa"/>
          </w:tcPr>
          <w:p w:rsidR="000008EA" w:rsidRPr="007A0730" w:rsidRDefault="000008EA" w:rsidP="000008EA">
            <w:pPr>
              <w:spacing w:line="360" w:lineRule="auto"/>
              <w:rPr>
                <w:rFonts w:ascii="Book Antiqua" w:hAnsi="Book Antiqua"/>
                <w:b/>
                <w:sz w:val="24"/>
                <w:szCs w:val="24"/>
              </w:rPr>
            </w:pPr>
            <w:r w:rsidRPr="007A0730">
              <w:rPr>
                <w:rFonts w:ascii="Book Antiqua" w:hAnsi="Book Antiqua"/>
                <w:sz w:val="24"/>
                <w:szCs w:val="24"/>
              </w:rPr>
              <w:t>S-1 80 mg/m</w:t>
            </w:r>
            <w:r w:rsidRPr="007A0730">
              <w:rPr>
                <w:rFonts w:ascii="Book Antiqua" w:hAnsi="Book Antiqua"/>
                <w:sz w:val="24"/>
                <w:szCs w:val="24"/>
                <w:vertAlign w:val="superscript"/>
              </w:rPr>
              <w:t>2</w:t>
            </w:r>
            <w:r>
              <w:rPr>
                <w:rFonts w:ascii="Book Antiqua" w:hAnsi="Book Antiqua" w:hint="eastAsia"/>
                <w:sz w:val="24"/>
                <w:szCs w:val="24"/>
              </w:rPr>
              <w:t xml:space="preserve"> per </w:t>
            </w:r>
            <w:r w:rsidRPr="007A0730">
              <w:rPr>
                <w:rFonts w:ascii="Book Antiqua" w:hAnsi="Book Antiqua"/>
                <w:sz w:val="24"/>
                <w:szCs w:val="24"/>
              </w:rPr>
              <w:t>day d1-14 + Oxaliplatin 130 mg/m</w:t>
            </w:r>
            <w:r w:rsidRPr="007A0730">
              <w:rPr>
                <w:rFonts w:ascii="Book Antiqua" w:hAnsi="Book Antiqua"/>
                <w:sz w:val="24"/>
                <w:szCs w:val="24"/>
                <w:vertAlign w:val="superscript"/>
              </w:rPr>
              <w:t>2</w:t>
            </w:r>
            <w:r w:rsidRPr="007A0730">
              <w:rPr>
                <w:rFonts w:ascii="Book Antiqua" w:hAnsi="Book Antiqua"/>
                <w:sz w:val="24"/>
                <w:szCs w:val="24"/>
              </w:rPr>
              <w:t xml:space="preserve"> d1 21-d cycle</w:t>
            </w:r>
          </w:p>
        </w:tc>
        <w:tc>
          <w:tcPr>
            <w:tcW w:w="3027" w:type="dxa"/>
          </w:tcPr>
          <w:p w:rsidR="000008EA" w:rsidRPr="007A0730" w:rsidRDefault="000008EA" w:rsidP="000008EA">
            <w:pPr>
              <w:spacing w:line="360" w:lineRule="auto"/>
              <w:rPr>
                <w:rFonts w:ascii="Book Antiqua" w:hAnsi="Book Antiqua"/>
                <w:b/>
                <w:sz w:val="24"/>
                <w:szCs w:val="24"/>
              </w:rPr>
            </w:pPr>
            <w:r w:rsidRPr="007A0730">
              <w:rPr>
                <w:rFonts w:ascii="Book Antiqua" w:hAnsi="Book Antiqua"/>
                <w:sz w:val="24"/>
                <w:szCs w:val="24"/>
              </w:rPr>
              <w:t>capecitabine 2000 mg/m</w:t>
            </w:r>
            <w:r w:rsidRPr="007A0730">
              <w:rPr>
                <w:rFonts w:ascii="Book Antiqua" w:hAnsi="Book Antiqua"/>
                <w:sz w:val="24"/>
                <w:szCs w:val="24"/>
                <w:vertAlign w:val="superscript"/>
              </w:rPr>
              <w:t>2</w:t>
            </w:r>
            <w:r>
              <w:rPr>
                <w:rFonts w:ascii="Book Antiqua" w:hAnsi="Book Antiqua" w:hint="eastAsia"/>
                <w:sz w:val="24"/>
                <w:szCs w:val="24"/>
              </w:rPr>
              <w:t xml:space="preserve"> per </w:t>
            </w:r>
            <w:r w:rsidRPr="007A0730">
              <w:rPr>
                <w:rFonts w:ascii="Book Antiqua" w:hAnsi="Book Antiqua"/>
                <w:sz w:val="24"/>
                <w:szCs w:val="24"/>
              </w:rPr>
              <w:t>day d1-14+ Oxaliplatin 130 mg/m</w:t>
            </w:r>
            <w:r w:rsidRPr="007A0730">
              <w:rPr>
                <w:rFonts w:ascii="Book Antiqua" w:hAnsi="Book Antiqua"/>
                <w:sz w:val="24"/>
                <w:szCs w:val="24"/>
                <w:vertAlign w:val="superscript"/>
              </w:rPr>
              <w:t>2</w:t>
            </w:r>
            <w:r w:rsidRPr="007A0730">
              <w:rPr>
                <w:rFonts w:ascii="Book Antiqua" w:hAnsi="Book Antiqua"/>
                <w:sz w:val="24"/>
                <w:szCs w:val="24"/>
              </w:rPr>
              <w:t xml:space="preserve"> d1 21-d cycle</w:t>
            </w:r>
          </w:p>
        </w:tc>
      </w:tr>
      <w:tr w:rsidR="000008EA" w:rsidRPr="007A0730" w:rsidTr="00BC2924">
        <w:tc>
          <w:tcPr>
            <w:tcW w:w="1526" w:type="dxa"/>
          </w:tcPr>
          <w:p w:rsidR="000008EA" w:rsidRPr="007A0730" w:rsidRDefault="000008EA" w:rsidP="00B05567">
            <w:pPr>
              <w:spacing w:line="360" w:lineRule="auto"/>
              <w:ind w:left="120" w:hangingChars="50" w:hanging="120"/>
              <w:rPr>
                <w:rFonts w:ascii="Book Antiqua" w:hAnsi="Book Antiqua"/>
                <w:b/>
                <w:sz w:val="24"/>
                <w:szCs w:val="24"/>
              </w:rPr>
            </w:pPr>
            <w:r w:rsidRPr="007A0730">
              <w:rPr>
                <w:rFonts w:ascii="Book Antiqua" w:hAnsi="Book Antiqua"/>
                <w:sz w:val="24"/>
                <w:szCs w:val="24"/>
              </w:rPr>
              <w:t xml:space="preserve">Xiong </w:t>
            </w:r>
            <w:r w:rsidRPr="001B365C">
              <w:rPr>
                <w:rFonts w:ascii="Book Antiqua" w:hAnsi="Book Antiqua"/>
                <w:i/>
                <w:sz w:val="24"/>
                <w:szCs w:val="24"/>
              </w:rPr>
              <w:t>et al</w:t>
            </w:r>
            <w:r w:rsidRPr="001B365C">
              <w:rPr>
                <w:rFonts w:ascii="Book Antiqua" w:hAnsi="Book Antiqua" w:hint="eastAsia"/>
                <w:sz w:val="24"/>
                <w:szCs w:val="24"/>
                <w:vertAlign w:val="superscript"/>
              </w:rPr>
              <w:t>[</w:t>
            </w:r>
            <w:r>
              <w:rPr>
                <w:rFonts w:ascii="Book Antiqua" w:hAnsi="Book Antiqua" w:hint="eastAsia"/>
                <w:sz w:val="24"/>
                <w:szCs w:val="24"/>
                <w:vertAlign w:val="superscript"/>
              </w:rPr>
              <w:t>20</w:t>
            </w:r>
            <w:r w:rsidRPr="001B365C">
              <w:rPr>
                <w:rFonts w:ascii="Book Antiqua" w:hAnsi="Book Antiqua" w:hint="eastAsia"/>
                <w:sz w:val="24"/>
                <w:szCs w:val="24"/>
                <w:vertAlign w:val="superscript"/>
              </w:rPr>
              <w:t>]</w:t>
            </w:r>
            <w:r>
              <w:rPr>
                <w:rFonts w:ascii="Book Antiqua" w:hAnsi="Book Antiqua" w:hint="eastAsia"/>
                <w:sz w:val="24"/>
                <w:szCs w:val="24"/>
                <w:vertAlign w:val="superscript"/>
              </w:rPr>
              <w:t xml:space="preserve"> </w:t>
            </w:r>
          </w:p>
        </w:tc>
        <w:tc>
          <w:tcPr>
            <w:tcW w:w="1276" w:type="dxa"/>
          </w:tcPr>
          <w:p w:rsidR="000008EA" w:rsidRPr="007A0730" w:rsidRDefault="000008EA" w:rsidP="00EE1566">
            <w:pPr>
              <w:spacing w:line="360" w:lineRule="auto"/>
              <w:rPr>
                <w:rFonts w:ascii="Book Antiqua" w:hAnsi="Book Antiqua"/>
                <w:sz w:val="24"/>
                <w:szCs w:val="24"/>
              </w:rPr>
            </w:pPr>
            <w:r w:rsidRPr="007A0730">
              <w:rPr>
                <w:rFonts w:ascii="Book Antiqua" w:hAnsi="Book Antiqua"/>
                <w:sz w:val="24"/>
                <w:szCs w:val="24"/>
              </w:rPr>
              <w:t>42/44</w:t>
            </w:r>
          </w:p>
        </w:tc>
        <w:tc>
          <w:tcPr>
            <w:tcW w:w="2693" w:type="dxa"/>
          </w:tcPr>
          <w:p w:rsidR="000008EA" w:rsidRPr="007A0730" w:rsidRDefault="000008EA" w:rsidP="000008EA">
            <w:pPr>
              <w:spacing w:line="360" w:lineRule="auto"/>
              <w:rPr>
                <w:rFonts w:ascii="Book Antiqua" w:hAnsi="Book Antiqua"/>
                <w:sz w:val="24"/>
                <w:szCs w:val="24"/>
              </w:rPr>
            </w:pPr>
            <w:r w:rsidRPr="007A0730">
              <w:rPr>
                <w:rFonts w:ascii="Book Antiqua" w:hAnsi="Book Antiqua"/>
                <w:sz w:val="24"/>
                <w:szCs w:val="24"/>
              </w:rPr>
              <w:t>S-1 80 mg/m</w:t>
            </w:r>
            <w:r w:rsidRPr="007A0730">
              <w:rPr>
                <w:rFonts w:ascii="Book Antiqua" w:hAnsi="Book Antiqua"/>
                <w:sz w:val="24"/>
                <w:szCs w:val="24"/>
                <w:vertAlign w:val="superscript"/>
              </w:rPr>
              <w:t>2</w:t>
            </w:r>
            <w:r>
              <w:rPr>
                <w:rFonts w:ascii="Book Antiqua" w:hAnsi="Book Antiqua" w:hint="eastAsia"/>
                <w:sz w:val="24"/>
                <w:szCs w:val="24"/>
              </w:rPr>
              <w:t xml:space="preserve"> per </w:t>
            </w:r>
            <w:r w:rsidRPr="007A0730">
              <w:rPr>
                <w:rFonts w:ascii="Book Antiqua" w:hAnsi="Book Antiqua"/>
                <w:sz w:val="24"/>
                <w:szCs w:val="24"/>
              </w:rPr>
              <w:t>day d1-14 +Docetaxel 25</w:t>
            </w:r>
            <w:r>
              <w:rPr>
                <w:rFonts w:ascii="Book Antiqua" w:hAnsi="Book Antiqua" w:hint="eastAsia"/>
                <w:sz w:val="24"/>
                <w:szCs w:val="24"/>
              </w:rPr>
              <w:t xml:space="preserve"> </w:t>
            </w:r>
            <w:r w:rsidRPr="007A0730">
              <w:rPr>
                <w:rFonts w:ascii="Book Antiqua" w:hAnsi="Book Antiqua"/>
                <w:sz w:val="24"/>
                <w:szCs w:val="24"/>
              </w:rPr>
              <w:t>mg /m</w:t>
            </w:r>
            <w:r w:rsidRPr="007A0730">
              <w:rPr>
                <w:rFonts w:ascii="Book Antiqua" w:hAnsi="Book Antiqua"/>
                <w:sz w:val="24"/>
                <w:szCs w:val="24"/>
                <w:vertAlign w:val="superscript"/>
              </w:rPr>
              <w:t>2</w:t>
            </w:r>
            <w:r w:rsidRPr="007A0730">
              <w:rPr>
                <w:rFonts w:ascii="Book Antiqua" w:hAnsi="Book Antiqua"/>
                <w:sz w:val="24"/>
                <w:szCs w:val="24"/>
              </w:rPr>
              <w:t xml:space="preserve"> d1,</w:t>
            </w:r>
            <w:r>
              <w:rPr>
                <w:rFonts w:ascii="Book Antiqua" w:hAnsi="Book Antiqua" w:hint="eastAsia"/>
                <w:sz w:val="24"/>
                <w:szCs w:val="24"/>
              </w:rPr>
              <w:t xml:space="preserve"> </w:t>
            </w:r>
            <w:r w:rsidRPr="007A0730">
              <w:rPr>
                <w:rFonts w:ascii="Book Antiqua" w:hAnsi="Book Antiqua"/>
                <w:sz w:val="24"/>
                <w:szCs w:val="24"/>
              </w:rPr>
              <w:t>8,</w:t>
            </w:r>
            <w:r>
              <w:rPr>
                <w:rFonts w:ascii="Book Antiqua" w:hAnsi="Book Antiqua" w:hint="eastAsia"/>
                <w:sz w:val="24"/>
                <w:szCs w:val="24"/>
              </w:rPr>
              <w:t xml:space="preserve"> </w:t>
            </w:r>
            <w:r w:rsidRPr="007A0730">
              <w:rPr>
                <w:rFonts w:ascii="Book Antiqua" w:hAnsi="Book Antiqua"/>
                <w:sz w:val="24"/>
                <w:szCs w:val="24"/>
              </w:rPr>
              <w:t>15 28-d cycle</w:t>
            </w:r>
          </w:p>
        </w:tc>
        <w:tc>
          <w:tcPr>
            <w:tcW w:w="3027" w:type="dxa"/>
          </w:tcPr>
          <w:p w:rsidR="000008EA" w:rsidRPr="007A0730" w:rsidRDefault="000008EA" w:rsidP="000008EA">
            <w:pPr>
              <w:spacing w:line="360" w:lineRule="auto"/>
              <w:rPr>
                <w:rFonts w:ascii="Book Antiqua" w:hAnsi="Book Antiqua"/>
                <w:sz w:val="24"/>
                <w:szCs w:val="24"/>
              </w:rPr>
            </w:pPr>
            <w:r w:rsidRPr="007A0730">
              <w:rPr>
                <w:rFonts w:ascii="Book Antiqua" w:hAnsi="Book Antiqua"/>
                <w:sz w:val="24"/>
                <w:szCs w:val="24"/>
              </w:rPr>
              <w:t>capecitabine 1250 mg/m</w:t>
            </w:r>
            <w:r w:rsidRPr="007A0730">
              <w:rPr>
                <w:rFonts w:ascii="Book Antiqua" w:hAnsi="Book Antiqua"/>
                <w:sz w:val="24"/>
                <w:szCs w:val="24"/>
                <w:vertAlign w:val="superscript"/>
              </w:rPr>
              <w:t>2</w:t>
            </w:r>
            <w:r>
              <w:rPr>
                <w:rFonts w:ascii="Book Antiqua" w:hAnsi="Book Antiqua" w:hint="eastAsia"/>
                <w:sz w:val="24"/>
                <w:szCs w:val="24"/>
                <w:vertAlign w:val="superscript"/>
              </w:rPr>
              <w:t xml:space="preserve"> </w:t>
            </w:r>
            <w:r>
              <w:rPr>
                <w:rFonts w:ascii="Book Antiqua" w:hAnsi="Book Antiqua" w:hint="eastAsia"/>
                <w:sz w:val="24"/>
                <w:szCs w:val="24"/>
              </w:rPr>
              <w:t xml:space="preserve">per </w:t>
            </w:r>
            <w:r>
              <w:rPr>
                <w:rFonts w:ascii="Book Antiqua" w:hAnsi="Book Antiqua"/>
                <w:sz w:val="24"/>
                <w:szCs w:val="24"/>
              </w:rPr>
              <w:t>day d1-14+Docetaxel 25</w:t>
            </w:r>
            <w:r>
              <w:rPr>
                <w:rFonts w:ascii="Book Antiqua" w:hAnsi="Book Antiqua" w:hint="eastAsia"/>
                <w:sz w:val="24"/>
                <w:szCs w:val="24"/>
              </w:rPr>
              <w:t xml:space="preserve"> </w:t>
            </w:r>
            <w:r>
              <w:rPr>
                <w:rFonts w:ascii="Book Antiqua" w:hAnsi="Book Antiqua"/>
                <w:sz w:val="24"/>
                <w:szCs w:val="24"/>
              </w:rPr>
              <w:t>mg</w:t>
            </w:r>
            <w:r w:rsidRPr="007A0730">
              <w:rPr>
                <w:rFonts w:ascii="Book Antiqua" w:hAnsi="Book Antiqua"/>
                <w:sz w:val="24"/>
                <w:szCs w:val="24"/>
              </w:rPr>
              <w:t>/m</w:t>
            </w:r>
            <w:r w:rsidRPr="007A0730">
              <w:rPr>
                <w:rFonts w:ascii="Book Antiqua" w:hAnsi="Book Antiqua"/>
                <w:sz w:val="24"/>
                <w:szCs w:val="24"/>
                <w:vertAlign w:val="superscript"/>
              </w:rPr>
              <w:t>2</w:t>
            </w:r>
            <w:r w:rsidRPr="007A0730">
              <w:rPr>
                <w:rFonts w:ascii="Book Antiqua" w:hAnsi="Book Antiqua"/>
                <w:sz w:val="24"/>
                <w:szCs w:val="24"/>
              </w:rPr>
              <w:t xml:space="preserve"> d1,</w:t>
            </w:r>
            <w:r w:rsidR="006F4A08">
              <w:rPr>
                <w:rFonts w:ascii="Book Antiqua" w:hAnsi="Book Antiqua" w:hint="eastAsia"/>
                <w:sz w:val="24"/>
                <w:szCs w:val="24"/>
              </w:rPr>
              <w:t xml:space="preserve"> </w:t>
            </w:r>
            <w:r w:rsidRPr="007A0730">
              <w:rPr>
                <w:rFonts w:ascii="Book Antiqua" w:hAnsi="Book Antiqua"/>
                <w:sz w:val="24"/>
                <w:szCs w:val="24"/>
              </w:rPr>
              <w:t>8,</w:t>
            </w:r>
            <w:r>
              <w:rPr>
                <w:rFonts w:ascii="Book Antiqua" w:hAnsi="Book Antiqua" w:hint="eastAsia"/>
                <w:sz w:val="24"/>
                <w:szCs w:val="24"/>
              </w:rPr>
              <w:t xml:space="preserve"> </w:t>
            </w:r>
            <w:r w:rsidRPr="007A0730">
              <w:rPr>
                <w:rFonts w:ascii="Book Antiqua" w:hAnsi="Book Antiqua"/>
                <w:sz w:val="24"/>
                <w:szCs w:val="24"/>
              </w:rPr>
              <w:t>15 28-d cycle</w:t>
            </w:r>
          </w:p>
        </w:tc>
      </w:tr>
    </w:tbl>
    <w:p w:rsidR="00BC2924" w:rsidRPr="007A0730" w:rsidRDefault="00BC2924" w:rsidP="00EE1566">
      <w:pPr>
        <w:spacing w:line="360" w:lineRule="auto"/>
        <w:rPr>
          <w:rFonts w:ascii="Book Antiqua" w:hAnsi="Book Antiqua"/>
          <w:sz w:val="24"/>
          <w:szCs w:val="24"/>
        </w:rPr>
      </w:pPr>
    </w:p>
    <w:p w:rsidR="002A7399" w:rsidRPr="007A0730" w:rsidRDefault="002A7399" w:rsidP="00EE1566">
      <w:pPr>
        <w:spacing w:line="360" w:lineRule="auto"/>
        <w:rPr>
          <w:rFonts w:ascii="Book Antiqua" w:hAnsi="Book Antiqua"/>
          <w:sz w:val="24"/>
          <w:szCs w:val="24"/>
        </w:rPr>
      </w:pPr>
    </w:p>
    <w:p w:rsidR="001B365C" w:rsidRDefault="001B365C">
      <w:pPr>
        <w:widowControl/>
        <w:jc w:val="left"/>
        <w:rPr>
          <w:rFonts w:ascii="Book Antiqua" w:hAnsi="Book Antiqua"/>
          <w:sz w:val="24"/>
          <w:szCs w:val="24"/>
        </w:rPr>
      </w:pPr>
      <w:r>
        <w:rPr>
          <w:rFonts w:ascii="Book Antiqua" w:hAnsi="Book Antiqua"/>
          <w:sz w:val="24"/>
          <w:szCs w:val="24"/>
        </w:rPr>
        <w:br w:type="page"/>
      </w:r>
    </w:p>
    <w:p w:rsidR="00BC2924" w:rsidRPr="001B365C" w:rsidRDefault="00BC2924" w:rsidP="001B365C">
      <w:pPr>
        <w:spacing w:line="360" w:lineRule="auto"/>
        <w:rPr>
          <w:rFonts w:ascii="Book Antiqua" w:hAnsi="Book Antiqua"/>
          <w:b/>
          <w:sz w:val="24"/>
          <w:szCs w:val="24"/>
        </w:rPr>
      </w:pPr>
      <w:r w:rsidRPr="001B365C">
        <w:rPr>
          <w:rFonts w:ascii="Book Antiqua" w:hAnsi="Book Antiqua"/>
          <w:b/>
          <w:sz w:val="24"/>
          <w:szCs w:val="24"/>
        </w:rPr>
        <w:lastRenderedPageBreak/>
        <w:t>Table 2 Trial and patient characteristics</w:t>
      </w:r>
    </w:p>
    <w:tbl>
      <w:tblPr>
        <w:tblW w:w="0" w:type="auto"/>
        <w:tblInd w:w="-459" w:type="dxa"/>
        <w:tblBorders>
          <w:top w:val="single" w:sz="4" w:space="0" w:color="000000"/>
          <w:bottom w:val="single" w:sz="4" w:space="0" w:color="000000"/>
        </w:tblBorders>
        <w:tblLayout w:type="fixed"/>
        <w:tblLook w:val="04A0" w:firstRow="1" w:lastRow="0" w:firstColumn="1" w:lastColumn="0" w:noHBand="0" w:noVBand="1"/>
      </w:tblPr>
      <w:tblGrid>
        <w:gridCol w:w="1879"/>
        <w:gridCol w:w="1420"/>
        <w:gridCol w:w="1379"/>
        <w:gridCol w:w="1559"/>
        <w:gridCol w:w="1323"/>
        <w:gridCol w:w="1421"/>
      </w:tblGrid>
      <w:tr w:rsidR="00BC2924" w:rsidRPr="001B365C" w:rsidTr="000008EA">
        <w:tc>
          <w:tcPr>
            <w:tcW w:w="1879"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Study</w:t>
            </w:r>
          </w:p>
        </w:tc>
        <w:tc>
          <w:tcPr>
            <w:tcW w:w="1420"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Disease stage</w:t>
            </w:r>
          </w:p>
        </w:tc>
        <w:tc>
          <w:tcPr>
            <w:tcW w:w="1379"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Follow-up months</w:t>
            </w:r>
          </w:p>
        </w:tc>
        <w:tc>
          <w:tcPr>
            <w:tcW w:w="1559"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Trail randomization</w:t>
            </w:r>
          </w:p>
        </w:tc>
        <w:tc>
          <w:tcPr>
            <w:tcW w:w="1323"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Lost to follow</w:t>
            </w:r>
          </w:p>
        </w:tc>
        <w:tc>
          <w:tcPr>
            <w:tcW w:w="1421" w:type="dxa"/>
            <w:tcBorders>
              <w:top w:val="single" w:sz="4" w:space="0" w:color="000000"/>
              <w:bottom w:val="single" w:sz="4" w:space="0" w:color="000000"/>
            </w:tcBorders>
          </w:tcPr>
          <w:p w:rsidR="00BC2924" w:rsidRPr="001B365C" w:rsidRDefault="00BC2924" w:rsidP="00EE1566">
            <w:pPr>
              <w:spacing w:line="360" w:lineRule="auto"/>
              <w:rPr>
                <w:rFonts w:ascii="Book Antiqua" w:hAnsi="Book Antiqua"/>
                <w:b/>
                <w:sz w:val="24"/>
                <w:szCs w:val="24"/>
              </w:rPr>
            </w:pPr>
            <w:r w:rsidRPr="001B365C">
              <w:rPr>
                <w:rFonts w:ascii="Book Antiqua" w:hAnsi="Book Antiqua"/>
                <w:b/>
                <w:sz w:val="24"/>
                <w:szCs w:val="24"/>
              </w:rPr>
              <w:t>Survival analysis</w:t>
            </w:r>
          </w:p>
        </w:tc>
      </w:tr>
      <w:tr w:rsidR="00BC2924" w:rsidRPr="007A0730" w:rsidTr="000008EA">
        <w:tc>
          <w:tcPr>
            <w:tcW w:w="1879" w:type="dxa"/>
            <w:tcBorders>
              <w:top w:val="single" w:sz="4" w:space="0" w:color="000000"/>
            </w:tcBorders>
          </w:tcPr>
          <w:p w:rsidR="00BC2924" w:rsidRPr="007A0730" w:rsidRDefault="00BC2924" w:rsidP="00B05567">
            <w:pPr>
              <w:spacing w:line="360" w:lineRule="auto"/>
              <w:rPr>
                <w:rFonts w:ascii="Book Antiqua" w:hAnsi="Book Antiqua"/>
                <w:b/>
                <w:sz w:val="24"/>
                <w:szCs w:val="24"/>
              </w:rPr>
            </w:pPr>
            <w:bookmarkStart w:id="107" w:name="_Hlk400546386"/>
            <w:r w:rsidRPr="007A0730">
              <w:rPr>
                <w:rFonts w:ascii="Book Antiqua" w:hAnsi="Book Antiqua"/>
                <w:sz w:val="24"/>
                <w:szCs w:val="24"/>
              </w:rPr>
              <w:t xml:space="preserve">Kim </w:t>
            </w:r>
            <w:r w:rsidRPr="001B365C">
              <w:rPr>
                <w:rFonts w:ascii="Book Antiqua" w:hAnsi="Book Antiqua"/>
                <w:i/>
                <w:sz w:val="24"/>
                <w:szCs w:val="24"/>
              </w:rPr>
              <w:t>et al</w:t>
            </w:r>
            <w:r w:rsidR="001B365C" w:rsidRPr="001B365C">
              <w:rPr>
                <w:rFonts w:ascii="Book Antiqua" w:hAnsi="Book Antiqua" w:hint="eastAsia"/>
                <w:sz w:val="24"/>
                <w:szCs w:val="24"/>
                <w:vertAlign w:val="superscript"/>
              </w:rPr>
              <w:t>[23]</w:t>
            </w:r>
            <w:r w:rsidR="001B365C">
              <w:rPr>
                <w:rFonts w:ascii="Book Antiqua" w:hAnsi="Book Antiqua" w:hint="eastAsia"/>
                <w:sz w:val="24"/>
                <w:szCs w:val="24"/>
              </w:rPr>
              <w:t xml:space="preserve"> </w:t>
            </w:r>
          </w:p>
        </w:tc>
        <w:tc>
          <w:tcPr>
            <w:tcW w:w="1420" w:type="dxa"/>
            <w:tcBorders>
              <w:top w:val="single" w:sz="4" w:space="0" w:color="000000"/>
            </w:tcBorders>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Advanced gastric cancer, chemotherapy-naive</w:t>
            </w:r>
          </w:p>
        </w:tc>
        <w:tc>
          <w:tcPr>
            <w:tcW w:w="1379" w:type="dxa"/>
            <w:tcBorders>
              <w:top w:val="single" w:sz="4" w:space="0" w:color="000000"/>
            </w:tcBorders>
          </w:tcPr>
          <w:p w:rsidR="00BC2924" w:rsidRPr="007A0730" w:rsidRDefault="00BC2924" w:rsidP="000008EA">
            <w:pPr>
              <w:spacing w:line="360" w:lineRule="auto"/>
              <w:rPr>
                <w:rFonts w:ascii="Book Antiqua" w:hAnsi="Book Antiqua"/>
                <w:sz w:val="24"/>
                <w:szCs w:val="24"/>
              </w:rPr>
            </w:pPr>
            <w:r w:rsidRPr="007A0730">
              <w:rPr>
                <w:rFonts w:ascii="Book Antiqua" w:hAnsi="Book Antiqua"/>
                <w:sz w:val="24"/>
                <w:szCs w:val="24"/>
              </w:rPr>
              <w:t>0.5</w:t>
            </w:r>
            <w:r w:rsidR="000008EA">
              <w:rPr>
                <w:rFonts w:ascii="Book Antiqua" w:hAnsi="Book Antiqua" w:hint="eastAsia"/>
                <w:sz w:val="24"/>
                <w:szCs w:val="24"/>
              </w:rPr>
              <w:t>-</w:t>
            </w:r>
            <w:r w:rsidRPr="007A0730">
              <w:rPr>
                <w:rFonts w:ascii="Book Antiqua" w:hAnsi="Book Antiqua"/>
                <w:sz w:val="24"/>
                <w:szCs w:val="24"/>
              </w:rPr>
              <w:t>39.2</w:t>
            </w:r>
          </w:p>
        </w:tc>
        <w:tc>
          <w:tcPr>
            <w:tcW w:w="1559" w:type="dxa"/>
            <w:tcBorders>
              <w:top w:val="single" w:sz="4" w:space="0" w:color="000000"/>
            </w:tcBorders>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Yes</w:t>
            </w:r>
          </w:p>
        </w:tc>
        <w:tc>
          <w:tcPr>
            <w:tcW w:w="1323" w:type="dxa"/>
            <w:tcBorders>
              <w:top w:val="single" w:sz="4" w:space="0" w:color="000000"/>
            </w:tcBorders>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Recorded</w:t>
            </w:r>
          </w:p>
        </w:tc>
        <w:tc>
          <w:tcPr>
            <w:tcW w:w="1421" w:type="dxa"/>
            <w:tcBorders>
              <w:top w:val="single" w:sz="4" w:space="0" w:color="000000"/>
            </w:tcBorders>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ITT</w:t>
            </w:r>
          </w:p>
        </w:tc>
      </w:tr>
      <w:tr w:rsidR="00BC2924" w:rsidRPr="007A0730" w:rsidTr="000008EA">
        <w:tc>
          <w:tcPr>
            <w:tcW w:w="1879" w:type="dxa"/>
          </w:tcPr>
          <w:p w:rsidR="00BC2924" w:rsidRPr="007A0730" w:rsidRDefault="00BC2924" w:rsidP="00B05567">
            <w:pPr>
              <w:spacing w:line="360" w:lineRule="auto"/>
              <w:rPr>
                <w:rFonts w:ascii="Book Antiqua" w:hAnsi="Book Antiqua"/>
                <w:b/>
                <w:sz w:val="24"/>
                <w:szCs w:val="24"/>
              </w:rPr>
            </w:pPr>
            <w:r w:rsidRPr="007A0730">
              <w:rPr>
                <w:rFonts w:ascii="Book Antiqua" w:hAnsi="Book Antiqua"/>
                <w:sz w:val="24"/>
                <w:szCs w:val="24"/>
              </w:rPr>
              <w:t>Lee</w:t>
            </w:r>
            <w:r w:rsidR="001B365C">
              <w:rPr>
                <w:rFonts w:ascii="Book Antiqua" w:hAnsi="Book Antiqua" w:hint="eastAsia"/>
                <w:sz w:val="24"/>
                <w:szCs w:val="24"/>
              </w:rPr>
              <w:t xml:space="preserve"> </w:t>
            </w:r>
            <w:r w:rsidR="001B365C" w:rsidRPr="001B365C">
              <w:rPr>
                <w:rFonts w:ascii="Book Antiqua" w:hAnsi="Book Antiqua"/>
                <w:i/>
                <w:sz w:val="24"/>
                <w:szCs w:val="24"/>
              </w:rPr>
              <w:t>et al</w:t>
            </w:r>
            <w:r w:rsidR="001B365C" w:rsidRPr="001B365C">
              <w:rPr>
                <w:rFonts w:ascii="Book Antiqua" w:hAnsi="Book Antiqua" w:hint="eastAsia"/>
                <w:sz w:val="24"/>
                <w:szCs w:val="24"/>
                <w:vertAlign w:val="superscript"/>
              </w:rPr>
              <w:t>[</w:t>
            </w:r>
            <w:r w:rsidR="001B365C">
              <w:rPr>
                <w:rFonts w:ascii="Book Antiqua" w:hAnsi="Book Antiqua" w:hint="eastAsia"/>
                <w:sz w:val="24"/>
                <w:szCs w:val="24"/>
                <w:vertAlign w:val="superscript"/>
              </w:rPr>
              <w:t>22</w:t>
            </w:r>
            <w:r w:rsidR="001B365C" w:rsidRPr="001B365C">
              <w:rPr>
                <w:rFonts w:ascii="Book Antiqua" w:hAnsi="Book Antiqua" w:hint="eastAsia"/>
                <w:sz w:val="24"/>
                <w:szCs w:val="24"/>
                <w:vertAlign w:val="superscript"/>
              </w:rPr>
              <w:t>]</w:t>
            </w:r>
            <w:r w:rsidR="001B365C">
              <w:rPr>
                <w:rFonts w:ascii="Book Antiqua" w:hAnsi="Book Antiqua" w:hint="eastAsia"/>
                <w:sz w:val="24"/>
                <w:szCs w:val="24"/>
              </w:rPr>
              <w:t xml:space="preserve"> </w:t>
            </w:r>
          </w:p>
        </w:tc>
        <w:tc>
          <w:tcPr>
            <w:tcW w:w="1420"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Elderly patients (aged</w:t>
            </w:r>
            <w:r w:rsidR="000008EA">
              <w:rPr>
                <w:rFonts w:ascii="Book Antiqua" w:hAnsi="Book Antiqua" w:hint="eastAsia"/>
                <w:sz w:val="24"/>
                <w:szCs w:val="24"/>
              </w:rPr>
              <w:t xml:space="preserve"> </w:t>
            </w:r>
            <w:r w:rsidRPr="007A0730">
              <w:rPr>
                <w:rFonts w:ascii="Book Antiqua" w:hAnsi="Book Antiqua"/>
                <w:sz w:val="24"/>
                <w:szCs w:val="24"/>
              </w:rPr>
              <w:t>≥</w:t>
            </w:r>
            <w:r w:rsidR="000008EA">
              <w:rPr>
                <w:rFonts w:ascii="Book Antiqua" w:hAnsi="Book Antiqua" w:hint="eastAsia"/>
                <w:sz w:val="24"/>
                <w:szCs w:val="24"/>
              </w:rPr>
              <w:t xml:space="preserve"> </w:t>
            </w:r>
            <w:r w:rsidRPr="007A0730">
              <w:rPr>
                <w:rFonts w:ascii="Book Antiqua" w:hAnsi="Book Antiqua"/>
                <w:sz w:val="24"/>
                <w:szCs w:val="24"/>
              </w:rPr>
              <w:t>65 y)Advanced gastric cancer</w:t>
            </w:r>
          </w:p>
        </w:tc>
        <w:tc>
          <w:tcPr>
            <w:tcW w:w="1379"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capecitabine:21.9;</w:t>
            </w:r>
          </w:p>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S-1: 21.7</w:t>
            </w:r>
          </w:p>
        </w:tc>
        <w:tc>
          <w:tcPr>
            <w:tcW w:w="1559"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Yes</w:t>
            </w:r>
          </w:p>
        </w:tc>
        <w:tc>
          <w:tcPr>
            <w:tcW w:w="1323"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Recorded</w:t>
            </w:r>
          </w:p>
        </w:tc>
        <w:tc>
          <w:tcPr>
            <w:tcW w:w="1421"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ITT</w:t>
            </w:r>
          </w:p>
        </w:tc>
      </w:tr>
      <w:tr w:rsidR="00BC2924" w:rsidRPr="007A0730" w:rsidTr="000008EA">
        <w:tc>
          <w:tcPr>
            <w:tcW w:w="1879" w:type="dxa"/>
          </w:tcPr>
          <w:p w:rsidR="00BC2924" w:rsidRPr="007A0730" w:rsidRDefault="00BC2924" w:rsidP="00B05567">
            <w:pPr>
              <w:spacing w:line="360" w:lineRule="auto"/>
              <w:ind w:left="120" w:hangingChars="50" w:hanging="120"/>
              <w:rPr>
                <w:rFonts w:ascii="Book Antiqua" w:hAnsi="Book Antiqua"/>
                <w:b/>
                <w:sz w:val="24"/>
                <w:szCs w:val="24"/>
              </w:rPr>
            </w:pPr>
            <w:r w:rsidRPr="007A0730">
              <w:rPr>
                <w:rFonts w:ascii="Book Antiqua" w:hAnsi="Book Antiqua"/>
                <w:sz w:val="24"/>
                <w:szCs w:val="24"/>
              </w:rPr>
              <w:t xml:space="preserve">Zhang </w:t>
            </w:r>
            <w:r w:rsidR="001B365C" w:rsidRPr="001B365C">
              <w:rPr>
                <w:rFonts w:ascii="Book Antiqua" w:hAnsi="Book Antiqua"/>
                <w:i/>
                <w:sz w:val="24"/>
                <w:szCs w:val="24"/>
              </w:rPr>
              <w:t>et al</w:t>
            </w:r>
            <w:r w:rsidR="001B365C" w:rsidRPr="001B365C">
              <w:rPr>
                <w:rFonts w:ascii="Book Antiqua" w:hAnsi="Book Antiqua" w:hint="eastAsia"/>
                <w:sz w:val="24"/>
                <w:szCs w:val="24"/>
                <w:vertAlign w:val="superscript"/>
              </w:rPr>
              <w:t>[</w:t>
            </w:r>
            <w:r w:rsidR="000008EA">
              <w:rPr>
                <w:rFonts w:ascii="Book Antiqua" w:hAnsi="Book Antiqua" w:hint="eastAsia"/>
                <w:sz w:val="24"/>
                <w:szCs w:val="24"/>
                <w:vertAlign w:val="superscript"/>
              </w:rPr>
              <w:t>21</w:t>
            </w:r>
            <w:r w:rsidR="001B365C" w:rsidRPr="001B365C">
              <w:rPr>
                <w:rFonts w:ascii="Book Antiqua" w:hAnsi="Book Antiqua" w:hint="eastAsia"/>
                <w:sz w:val="24"/>
                <w:szCs w:val="24"/>
                <w:vertAlign w:val="superscript"/>
              </w:rPr>
              <w:t>]</w:t>
            </w:r>
            <w:r w:rsidR="001B365C">
              <w:rPr>
                <w:rFonts w:ascii="Book Antiqua" w:hAnsi="Book Antiqua" w:hint="eastAsia"/>
                <w:sz w:val="24"/>
                <w:szCs w:val="24"/>
                <w:vertAlign w:val="superscript"/>
              </w:rPr>
              <w:t xml:space="preserve"> </w:t>
            </w:r>
          </w:p>
        </w:tc>
        <w:tc>
          <w:tcPr>
            <w:tcW w:w="1420"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gastric cancer after surgery</w:t>
            </w:r>
          </w:p>
        </w:tc>
        <w:tc>
          <w:tcPr>
            <w:tcW w:w="1379"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24</w:t>
            </w:r>
          </w:p>
        </w:tc>
        <w:tc>
          <w:tcPr>
            <w:tcW w:w="1559"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Yes</w:t>
            </w:r>
          </w:p>
        </w:tc>
        <w:tc>
          <w:tcPr>
            <w:tcW w:w="1323"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Recorded</w:t>
            </w:r>
          </w:p>
        </w:tc>
        <w:tc>
          <w:tcPr>
            <w:tcW w:w="1421"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Evaluable</w:t>
            </w:r>
          </w:p>
        </w:tc>
      </w:tr>
      <w:tr w:rsidR="00BC2924" w:rsidRPr="007A0730" w:rsidTr="000008EA">
        <w:tc>
          <w:tcPr>
            <w:tcW w:w="1879" w:type="dxa"/>
          </w:tcPr>
          <w:p w:rsidR="00BC2924" w:rsidRPr="007A0730" w:rsidRDefault="00BC2924" w:rsidP="00B05567">
            <w:pPr>
              <w:spacing w:line="360" w:lineRule="auto"/>
              <w:ind w:left="120" w:hangingChars="50" w:hanging="120"/>
              <w:rPr>
                <w:rFonts w:ascii="Book Antiqua" w:hAnsi="Book Antiqua"/>
                <w:b/>
                <w:sz w:val="24"/>
                <w:szCs w:val="24"/>
              </w:rPr>
            </w:pPr>
            <w:r w:rsidRPr="007A0730">
              <w:rPr>
                <w:rFonts w:ascii="Book Antiqua" w:hAnsi="Book Antiqua"/>
                <w:sz w:val="24"/>
                <w:szCs w:val="24"/>
              </w:rPr>
              <w:t xml:space="preserve">Xiong </w:t>
            </w:r>
            <w:r w:rsidR="001B365C" w:rsidRPr="001B365C">
              <w:rPr>
                <w:rFonts w:ascii="Book Antiqua" w:hAnsi="Book Antiqua"/>
                <w:i/>
                <w:sz w:val="24"/>
                <w:szCs w:val="24"/>
              </w:rPr>
              <w:t>et al</w:t>
            </w:r>
            <w:r w:rsidR="001B365C" w:rsidRPr="001B365C">
              <w:rPr>
                <w:rFonts w:ascii="Book Antiqua" w:hAnsi="Book Antiqua" w:hint="eastAsia"/>
                <w:sz w:val="24"/>
                <w:szCs w:val="24"/>
                <w:vertAlign w:val="superscript"/>
              </w:rPr>
              <w:t>[</w:t>
            </w:r>
            <w:r w:rsidR="000008EA">
              <w:rPr>
                <w:rFonts w:ascii="Book Antiqua" w:hAnsi="Book Antiqua" w:hint="eastAsia"/>
                <w:sz w:val="24"/>
                <w:szCs w:val="24"/>
                <w:vertAlign w:val="superscript"/>
              </w:rPr>
              <w:t>20</w:t>
            </w:r>
            <w:r w:rsidR="001B365C" w:rsidRPr="001B365C">
              <w:rPr>
                <w:rFonts w:ascii="Book Antiqua" w:hAnsi="Book Antiqua" w:hint="eastAsia"/>
                <w:sz w:val="24"/>
                <w:szCs w:val="24"/>
                <w:vertAlign w:val="superscript"/>
              </w:rPr>
              <w:t>]</w:t>
            </w:r>
            <w:r w:rsidR="001B365C">
              <w:rPr>
                <w:rFonts w:ascii="Book Antiqua" w:hAnsi="Book Antiqua" w:hint="eastAsia"/>
                <w:sz w:val="24"/>
                <w:szCs w:val="24"/>
                <w:vertAlign w:val="superscript"/>
              </w:rPr>
              <w:t xml:space="preserve"> </w:t>
            </w:r>
          </w:p>
        </w:tc>
        <w:tc>
          <w:tcPr>
            <w:tcW w:w="1420"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Advanced gastric cancer, chemotherapy-naive</w:t>
            </w:r>
          </w:p>
        </w:tc>
        <w:tc>
          <w:tcPr>
            <w:tcW w:w="1379" w:type="dxa"/>
          </w:tcPr>
          <w:p w:rsidR="00BC2924" w:rsidRPr="007A0730" w:rsidRDefault="00BC2924" w:rsidP="000008EA">
            <w:pPr>
              <w:spacing w:line="360" w:lineRule="auto"/>
              <w:rPr>
                <w:rFonts w:ascii="Book Antiqua" w:hAnsi="Book Antiqua"/>
                <w:sz w:val="24"/>
                <w:szCs w:val="24"/>
              </w:rPr>
            </w:pPr>
            <w:r w:rsidRPr="007A0730">
              <w:rPr>
                <w:rFonts w:ascii="Book Antiqua" w:hAnsi="Book Antiqua"/>
                <w:sz w:val="24"/>
                <w:szCs w:val="24"/>
              </w:rPr>
              <w:t>2</w:t>
            </w:r>
            <w:r w:rsidR="000008EA">
              <w:rPr>
                <w:rFonts w:ascii="Book Antiqua" w:hAnsi="Book Antiqua" w:hint="eastAsia"/>
                <w:sz w:val="24"/>
                <w:szCs w:val="24"/>
              </w:rPr>
              <w:t>-</w:t>
            </w:r>
            <w:r w:rsidRPr="007A0730">
              <w:rPr>
                <w:rFonts w:ascii="Book Antiqua" w:hAnsi="Book Antiqua"/>
                <w:sz w:val="24"/>
                <w:szCs w:val="24"/>
              </w:rPr>
              <w:t xml:space="preserve"> 28</w:t>
            </w:r>
          </w:p>
        </w:tc>
        <w:tc>
          <w:tcPr>
            <w:tcW w:w="1559"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Yes</w:t>
            </w:r>
          </w:p>
        </w:tc>
        <w:tc>
          <w:tcPr>
            <w:tcW w:w="1323"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Recorded</w:t>
            </w:r>
          </w:p>
        </w:tc>
        <w:tc>
          <w:tcPr>
            <w:tcW w:w="1421" w:type="dxa"/>
          </w:tcPr>
          <w:p w:rsidR="00BC2924" w:rsidRPr="007A0730" w:rsidRDefault="00BC2924" w:rsidP="00EE1566">
            <w:pPr>
              <w:spacing w:line="360" w:lineRule="auto"/>
              <w:rPr>
                <w:rFonts w:ascii="Book Antiqua" w:hAnsi="Book Antiqua"/>
                <w:sz w:val="24"/>
                <w:szCs w:val="24"/>
              </w:rPr>
            </w:pPr>
            <w:r w:rsidRPr="007A0730">
              <w:rPr>
                <w:rFonts w:ascii="Book Antiqua" w:hAnsi="Book Antiqua"/>
                <w:sz w:val="24"/>
                <w:szCs w:val="24"/>
              </w:rPr>
              <w:t>ITT</w:t>
            </w:r>
          </w:p>
        </w:tc>
      </w:tr>
      <w:bookmarkEnd w:id="107"/>
    </w:tbl>
    <w:p w:rsidR="00D21972" w:rsidRPr="007A0730" w:rsidRDefault="00D21972" w:rsidP="00CC7641">
      <w:pPr>
        <w:spacing w:afterLines="100" w:after="312" w:line="360" w:lineRule="auto"/>
        <w:rPr>
          <w:rFonts w:ascii="Book Antiqua" w:hAnsi="Book Antiqua"/>
          <w:sz w:val="24"/>
          <w:szCs w:val="24"/>
        </w:rPr>
      </w:pPr>
    </w:p>
    <w:p w:rsidR="001B365C" w:rsidRDefault="001B365C">
      <w:pPr>
        <w:widowControl/>
        <w:jc w:val="left"/>
        <w:rPr>
          <w:rFonts w:ascii="Book Antiqua" w:hAnsi="Book Antiqua"/>
          <w:b/>
          <w:sz w:val="24"/>
          <w:szCs w:val="24"/>
        </w:rPr>
      </w:pPr>
      <w:r>
        <w:rPr>
          <w:rFonts w:ascii="Book Antiqua" w:hAnsi="Book Antiqua"/>
          <w:b/>
          <w:sz w:val="24"/>
          <w:szCs w:val="24"/>
        </w:rPr>
        <w:br w:type="page"/>
      </w:r>
    </w:p>
    <w:p w:rsidR="00BC2924" w:rsidRPr="001B365C" w:rsidRDefault="002A7399" w:rsidP="00EE1566">
      <w:pPr>
        <w:autoSpaceDE w:val="0"/>
        <w:autoSpaceDN w:val="0"/>
        <w:adjustRightInd w:val="0"/>
        <w:spacing w:line="360" w:lineRule="auto"/>
        <w:rPr>
          <w:rFonts w:ascii="Book Antiqua" w:hAnsi="Book Antiqua"/>
          <w:b/>
          <w:sz w:val="24"/>
          <w:szCs w:val="24"/>
        </w:rPr>
      </w:pPr>
      <w:r w:rsidRPr="001B365C">
        <w:rPr>
          <w:rFonts w:ascii="Book Antiqua" w:hAnsi="Book Antiqua"/>
          <w:b/>
          <w:sz w:val="24"/>
          <w:szCs w:val="24"/>
        </w:rPr>
        <w:lastRenderedPageBreak/>
        <w:t>Fig</w:t>
      </w:r>
      <w:r w:rsidR="001B365C" w:rsidRPr="001B365C">
        <w:rPr>
          <w:rFonts w:ascii="Book Antiqua" w:hAnsi="Book Antiqua" w:hint="eastAsia"/>
          <w:b/>
          <w:sz w:val="24"/>
          <w:szCs w:val="24"/>
        </w:rPr>
        <w:t>ure</w:t>
      </w:r>
      <w:r w:rsidR="001B365C" w:rsidRPr="001B365C">
        <w:rPr>
          <w:rFonts w:ascii="Book Antiqua" w:hAnsi="Book Antiqua"/>
          <w:b/>
          <w:sz w:val="24"/>
          <w:szCs w:val="24"/>
        </w:rPr>
        <w:t xml:space="preserve"> 1</w:t>
      </w:r>
      <w:r w:rsidRPr="001B365C">
        <w:rPr>
          <w:rFonts w:ascii="Book Antiqua" w:hAnsi="Book Antiqua"/>
          <w:b/>
          <w:sz w:val="24"/>
          <w:szCs w:val="24"/>
        </w:rPr>
        <w:t xml:space="preserve"> Flow diagram for studies evaluating </w:t>
      </w:r>
      <w:r w:rsidRPr="001B365C">
        <w:rPr>
          <w:rFonts w:ascii="Book Antiqua" w:hAnsi="Book Antiqua"/>
          <w:b/>
          <w:kern w:val="0"/>
          <w:sz w:val="24"/>
          <w:szCs w:val="24"/>
        </w:rPr>
        <w:t>S-1 vscapecitabine</w:t>
      </w:r>
      <w:r w:rsidRPr="001B365C">
        <w:rPr>
          <w:rFonts w:ascii="Book Antiqua" w:hAnsi="Book Antiqua"/>
          <w:b/>
          <w:bCs/>
          <w:kern w:val="0"/>
          <w:sz w:val="24"/>
          <w:szCs w:val="24"/>
        </w:rPr>
        <w:t>for gastric cancer</w:t>
      </w:r>
      <w:r w:rsidRPr="001B365C">
        <w:rPr>
          <w:rFonts w:ascii="Book Antiqua" w:hAnsi="Book Antiqua"/>
          <w:b/>
          <w:sz w:val="24"/>
          <w:szCs w:val="24"/>
        </w:rPr>
        <w:t>that were included in thismeta-analysis.</w:t>
      </w:r>
    </w:p>
    <w:p w:rsidR="00BC2924" w:rsidRPr="007A0730" w:rsidRDefault="001C50D9" w:rsidP="00CC7641">
      <w:pPr>
        <w:spacing w:afterLines="100" w:after="312" w:line="360" w:lineRule="auto"/>
        <w:ind w:firstLine="482"/>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132715</wp:posOffset>
                </wp:positionV>
                <wp:extent cx="2390775" cy="590550"/>
                <wp:effectExtent l="9525" t="8890" r="9525" b="101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590550"/>
                        </a:xfrm>
                        <a:prstGeom prst="rect">
                          <a:avLst/>
                        </a:prstGeom>
                        <a:solidFill>
                          <a:srgbClr val="FFFFFF"/>
                        </a:solidFill>
                        <a:ln w="9525">
                          <a:solidFill>
                            <a:srgbClr val="000000"/>
                          </a:solidFill>
                          <a:miter lim="800000"/>
                          <a:headEnd/>
                          <a:tailEnd/>
                        </a:ln>
                      </wps:spPr>
                      <wps:txbx>
                        <w:txbxContent>
                          <w:p w:rsidR="001B365C" w:rsidRPr="002E2FAA" w:rsidRDefault="001B365C" w:rsidP="00BC2924">
                            <w:pPr>
                              <w:rPr>
                                <w:rFonts w:ascii="Times New Roman" w:hAnsi="Times New Roman"/>
                                <w:sz w:val="24"/>
                              </w:rPr>
                            </w:pPr>
                            <w:r w:rsidRPr="00674058">
                              <w:rPr>
                                <w:rFonts w:ascii="Times New Roman" w:hAnsi="Times New Roman"/>
                                <w:sz w:val="24"/>
                              </w:rPr>
                              <w:t>371 re</w:t>
                            </w:r>
                            <w:r w:rsidRPr="002E2FAA">
                              <w:rPr>
                                <w:rFonts w:ascii="Times New Roman" w:hAnsi="Times New Roman"/>
                                <w:sz w:val="24"/>
                              </w:rPr>
                              <w:t>ports included on titles and abstracts using key word searches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10.45pt;width:188.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">
                <v:textbox>
                  <w:txbxContent>
                    <w:p w:rsidR="001B365C" w:rsidRPr="002E2FAA" w:rsidRDefault="001B365C" w:rsidP="00BC2924">
                      <w:pPr>
                        <w:rPr>
                          <w:rFonts w:ascii="Times New Roman" w:hAnsi="Times New Roman"/>
                          <w:sz w:val="24"/>
                        </w:rPr>
                      </w:pPr>
                      <w:r w:rsidRPr="00674058">
                        <w:rPr>
                          <w:rFonts w:ascii="Times New Roman" w:hAnsi="Times New Roman"/>
                          <w:sz w:val="24"/>
                        </w:rPr>
                        <w:t>371 re</w:t>
                      </w:r>
                      <w:r w:rsidRPr="002E2FAA">
                        <w:rPr>
                          <w:rFonts w:ascii="Times New Roman" w:hAnsi="Times New Roman"/>
                          <w:sz w:val="24"/>
                        </w:rPr>
                        <w:t>ports included on titles and abstracts using key word searches</w:t>
                      </w:r>
                    </w:p>
                  </w:txbxContent>
                </v:textbox>
              </v:shape>
            </w:pict>
          </mc:Fallback>
        </mc:AlternateContent>
      </w:r>
    </w:p>
    <w:p w:rsidR="00BC2924" w:rsidRPr="007A0730" w:rsidRDefault="001C50D9" w:rsidP="00CC7641">
      <w:pPr>
        <w:spacing w:afterLines="100" w:after="312" w:line="360" w:lineRule="auto"/>
        <w:ind w:firstLine="482"/>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227965</wp:posOffset>
                </wp:positionV>
                <wp:extent cx="0" cy="733425"/>
                <wp:effectExtent l="57150" t="8890" r="57150" b="1968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1.75pt;margin-top:17.95pt;width:0;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IeMg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">
                <v:stroke endarrow="block"/>
              </v:shape>
            </w:pict>
          </mc:Fallback>
        </mc:AlternateContent>
      </w:r>
      <w:r>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2886075</wp:posOffset>
                </wp:positionH>
                <wp:positionV relativeFrom="paragraph">
                  <wp:posOffset>227965</wp:posOffset>
                </wp:positionV>
                <wp:extent cx="1990725" cy="838200"/>
                <wp:effectExtent l="9525" t="8890" r="9525" b="1016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38200"/>
                        </a:xfrm>
                        <a:prstGeom prst="rect">
                          <a:avLst/>
                        </a:prstGeom>
                        <a:solidFill>
                          <a:srgbClr val="FFFFFF"/>
                        </a:solidFill>
                        <a:ln w="9525">
                          <a:solidFill>
                            <a:srgbClr val="000000"/>
                          </a:solidFill>
                          <a:miter lim="800000"/>
                          <a:headEnd/>
                          <a:tailEnd/>
                        </a:ln>
                      </wps:spPr>
                      <wps:txbx>
                        <w:txbxContent>
                          <w:p w:rsidR="001B365C" w:rsidRPr="002E2FAA" w:rsidRDefault="001B365C" w:rsidP="00BC2924">
                            <w:pPr>
                              <w:rPr>
                                <w:rFonts w:ascii="Times New Roman" w:hAnsi="Times New Roman"/>
                              </w:rPr>
                            </w:pPr>
                            <w:r w:rsidRPr="002E2FAA">
                              <w:rPr>
                                <w:rFonts w:ascii="Times New Roman" w:hAnsi="Times New Roman"/>
                              </w:rPr>
                              <w:t>Studies excluded after review of abstracts (</w:t>
                            </w:r>
                            <w:r w:rsidRPr="00052EA9">
                              <w:rPr>
                                <w:rFonts w:ascii="Times New Roman" w:hAnsi="Times New Roman"/>
                                <w:i/>
                              </w:rPr>
                              <w:t>n</w:t>
                            </w:r>
                            <w:r w:rsidRPr="002E2FAA">
                              <w:rPr>
                                <w:rFonts w:ascii="Times New Roman" w:hAnsi="Times New Roman"/>
                              </w:rPr>
                              <w:t xml:space="preserve"> = 350)</w:t>
                            </w:r>
                          </w:p>
                          <w:p w:rsidR="001B365C" w:rsidRPr="002E2FAA" w:rsidRDefault="001B365C" w:rsidP="00BC2924">
                            <w:pPr>
                              <w:rPr>
                                <w:rFonts w:ascii="Times New Roman" w:hAnsi="Times New Roman"/>
                              </w:rPr>
                            </w:pPr>
                            <w:r w:rsidRPr="002E2FAA">
                              <w:rPr>
                                <w:rFonts w:ascii="Times New Roman" w:hAnsi="Times New Roman"/>
                              </w:rPr>
                              <w:t xml:space="preserve">Main purpose is not for </w:t>
                            </w:r>
                          </w:p>
                          <w:p w:rsidR="001B365C" w:rsidRPr="002E2FAA" w:rsidRDefault="001B365C" w:rsidP="00BC2924">
                            <w:pPr>
                              <w:rPr>
                                <w:rFonts w:ascii="Times New Roman" w:hAnsi="Times New Roman"/>
                              </w:rPr>
                            </w:pPr>
                            <w:r w:rsidRPr="002E2FAA">
                              <w:rPr>
                                <w:rFonts w:ascii="Times New Roman" w:hAnsi="Times New Roman"/>
                              </w:rPr>
                              <w:t xml:space="preserve">assessment of effects about </w:t>
                            </w:r>
                          </w:p>
                          <w:p w:rsidR="001B365C" w:rsidRDefault="001B365C" w:rsidP="00BC2924">
                            <w:r>
                              <w:t>probiotics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7.25pt;margin-top:17.95pt;width:156.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">
                <v:textbox>
                  <w:txbxContent>
                    <w:p w:rsidR="001B365C" w:rsidRPr="002E2FAA" w:rsidRDefault="001B365C" w:rsidP="00BC2924">
                      <w:pPr>
                        <w:rPr>
                          <w:rFonts w:ascii="Times New Roman" w:hAnsi="Times New Roman"/>
                        </w:rPr>
                      </w:pPr>
                      <w:r w:rsidRPr="002E2FAA">
                        <w:rPr>
                          <w:rFonts w:ascii="Times New Roman" w:hAnsi="Times New Roman"/>
                        </w:rPr>
                        <w:t>Studies excluded after review of abstracts (</w:t>
                      </w:r>
                      <w:r w:rsidRPr="00052EA9">
                        <w:rPr>
                          <w:rFonts w:ascii="Times New Roman" w:hAnsi="Times New Roman"/>
                          <w:i/>
                        </w:rPr>
                        <w:t>n</w:t>
                      </w:r>
                      <w:r w:rsidRPr="002E2FAA">
                        <w:rPr>
                          <w:rFonts w:ascii="Times New Roman" w:hAnsi="Times New Roman"/>
                        </w:rPr>
                        <w:t xml:space="preserve"> = 350)</w:t>
                      </w:r>
                    </w:p>
                    <w:p w:rsidR="001B365C" w:rsidRPr="002E2FAA" w:rsidRDefault="001B365C" w:rsidP="00BC2924">
                      <w:pPr>
                        <w:rPr>
                          <w:rFonts w:ascii="Times New Roman" w:hAnsi="Times New Roman"/>
                        </w:rPr>
                      </w:pPr>
                      <w:r w:rsidRPr="002E2FAA">
                        <w:rPr>
                          <w:rFonts w:ascii="Times New Roman" w:hAnsi="Times New Roman"/>
                        </w:rPr>
                        <w:t xml:space="preserve">Main purpose is not for </w:t>
                      </w:r>
                    </w:p>
                    <w:p w:rsidR="001B365C" w:rsidRPr="002E2FAA" w:rsidRDefault="001B365C" w:rsidP="00BC2924">
                      <w:pPr>
                        <w:rPr>
                          <w:rFonts w:ascii="Times New Roman" w:hAnsi="Times New Roman"/>
                        </w:rPr>
                      </w:pPr>
                      <w:r w:rsidRPr="002E2FAA">
                        <w:rPr>
                          <w:rFonts w:ascii="Times New Roman" w:hAnsi="Times New Roman"/>
                        </w:rPr>
                        <w:t xml:space="preserve">assessment of effects about </w:t>
                      </w:r>
                    </w:p>
                    <w:p w:rsidR="001B365C" w:rsidRDefault="001B365C" w:rsidP="00BC2924">
                      <w:r>
                        <w:t>probiotics</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1312" behindDoc="0" locked="0" layoutInCell="1" allowOverlap="1">
                <wp:simplePos x="0" y="0"/>
                <wp:positionH relativeFrom="column">
                  <wp:posOffset>1419225</wp:posOffset>
                </wp:positionH>
                <wp:positionV relativeFrom="paragraph">
                  <wp:posOffset>637540</wp:posOffset>
                </wp:positionV>
                <wp:extent cx="1466850" cy="0"/>
                <wp:effectExtent l="9525" t="56515" r="19050" b="5778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1.75pt;margin-top:50.2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">
                <v:stroke endarrow="block"/>
              </v:shape>
            </w:pict>
          </mc:Fallback>
        </mc:AlternateContent>
      </w:r>
    </w:p>
    <w:p w:rsidR="00BC2924" w:rsidRPr="007A0730" w:rsidRDefault="00BC2924" w:rsidP="00EE1566">
      <w:pPr>
        <w:spacing w:line="360" w:lineRule="auto"/>
        <w:rPr>
          <w:rFonts w:ascii="Book Antiqua" w:hAnsi="Book Antiqua"/>
          <w:noProof/>
          <w:sz w:val="24"/>
          <w:szCs w:val="24"/>
        </w:rPr>
      </w:pPr>
    </w:p>
    <w:p w:rsidR="00115787" w:rsidRPr="007A0730" w:rsidRDefault="001C50D9" w:rsidP="00EE1566">
      <w:pPr>
        <w:spacing w:line="360" w:lineRule="auto"/>
        <w:rPr>
          <w:rFonts w:ascii="Book Antiqua" w:hAnsi="Book Antiqua"/>
          <w:noProof/>
          <w:sz w:val="24"/>
          <w:szCs w:val="24"/>
        </w:rPr>
      </w:pPr>
      <w:r>
        <w:rPr>
          <w:rFonts w:ascii="Book Antiqua" w:hAnsi="Book Antiqua"/>
          <w:noProof/>
          <w:sz w:val="24"/>
          <w:szCs w:val="24"/>
        </w:rPr>
        <mc:AlternateContent>
          <mc:Choice Requires="wps">
            <w:drawing>
              <wp:anchor distT="0" distB="0" distL="114300" distR="114300" simplePos="0" relativeHeight="251664384" behindDoc="0" locked="0" layoutInCell="1" allowOverlap="1">
                <wp:simplePos x="0" y="0"/>
                <wp:positionH relativeFrom="column">
                  <wp:posOffset>561975</wp:posOffset>
                </wp:positionH>
                <wp:positionV relativeFrom="paragraph">
                  <wp:posOffset>168910</wp:posOffset>
                </wp:positionV>
                <wp:extent cx="1695450" cy="333375"/>
                <wp:effectExtent l="9525" t="6985" r="9525" b="1206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333375"/>
                        </a:xfrm>
                        <a:prstGeom prst="rect">
                          <a:avLst/>
                        </a:prstGeom>
                        <a:solidFill>
                          <a:srgbClr val="FFFFFF"/>
                        </a:solidFill>
                        <a:ln w="9525">
                          <a:solidFill>
                            <a:srgbClr val="000000"/>
                          </a:solidFill>
                          <a:miter lim="800000"/>
                          <a:headEnd/>
                          <a:tailEnd/>
                        </a:ln>
                      </wps:spPr>
                      <wps:txbx>
                        <w:txbxContent>
                          <w:p w:rsidR="001B365C" w:rsidRPr="002E2FAA" w:rsidRDefault="001B365C" w:rsidP="002A7399">
                            <w:pPr>
                              <w:rPr>
                                <w:rFonts w:ascii="Times New Roman" w:hAnsi="Times New Roman"/>
                              </w:rPr>
                            </w:pPr>
                            <w:r w:rsidRPr="002E2FAA">
                              <w:rPr>
                                <w:rFonts w:ascii="Times New Roman" w:hAnsi="Times New Roman"/>
                              </w:rPr>
                              <w:t>21 reports considered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44.25pt;margin-top:13.3pt;width:133.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">
                <v:textbox>
                  <w:txbxContent>
                    <w:p w:rsidR="001B365C" w:rsidRPr="002E2FAA" w:rsidRDefault="001B365C" w:rsidP="002A7399">
                      <w:pPr>
                        <w:rPr>
                          <w:rFonts w:ascii="Times New Roman" w:hAnsi="Times New Roman"/>
                        </w:rPr>
                      </w:pPr>
                      <w:r w:rsidRPr="002E2FAA">
                        <w:rPr>
                          <w:rFonts w:ascii="Times New Roman" w:hAnsi="Times New Roman"/>
                        </w:rPr>
                        <w:t>21 reports considered</w:t>
                      </w:r>
                    </w:p>
                  </w:txbxContent>
                </v:textbox>
              </v:shape>
            </w:pict>
          </mc:Fallback>
        </mc:AlternateContent>
      </w:r>
    </w:p>
    <w:p w:rsidR="00BC2924" w:rsidRPr="007A0730" w:rsidRDefault="001C50D9" w:rsidP="00EE1566">
      <w:pPr>
        <w:spacing w:line="360" w:lineRule="auto"/>
        <w:rPr>
          <w:rFonts w:ascii="Book Antiqua" w:hAnsi="Book Antiqua"/>
          <w:noProof/>
          <w:sz w:val="24"/>
          <w:szCs w:val="24"/>
        </w:rPr>
      </w:pPr>
      <w:r>
        <w:rPr>
          <w:rFonts w:ascii="Book Antiqua" w:hAnsi="Book Antiqua"/>
          <w:noProof/>
          <w:sz w:val="24"/>
          <w:szCs w:val="24"/>
        </w:rPr>
        <mc:AlternateContent>
          <mc:Choice Requires="wps">
            <w:drawing>
              <wp:anchor distT="0" distB="0" distL="114300" distR="114300" simplePos="0" relativeHeight="251665408" behindDoc="0" locked="0" layoutInCell="1" allowOverlap="1">
                <wp:simplePos x="0" y="0"/>
                <wp:positionH relativeFrom="column">
                  <wp:posOffset>1419225</wp:posOffset>
                </wp:positionH>
                <wp:positionV relativeFrom="paragraph">
                  <wp:posOffset>205105</wp:posOffset>
                </wp:positionV>
                <wp:extent cx="0" cy="819150"/>
                <wp:effectExtent l="57150" t="5080" r="57150" b="2349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1.75pt;margin-top:16.15pt;width:0;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">
                <v:stroke endarrow="block"/>
              </v:shape>
            </w:pict>
          </mc:Fallback>
        </mc:AlternateContent>
      </w:r>
      <w:r>
        <w:rPr>
          <w:rFonts w:ascii="Book Antiqua" w:hAnsi="Book Antiqua"/>
          <w:noProof/>
          <w:sz w:val="24"/>
          <w:szCs w:val="24"/>
        </w:rPr>
        <mc:AlternateContent>
          <mc:Choice Requires="wps">
            <w:drawing>
              <wp:anchor distT="0" distB="0" distL="114300" distR="114300" simplePos="0" relativeHeight="251663360" behindDoc="0" locked="0" layoutInCell="1" allowOverlap="1">
                <wp:simplePos x="0" y="0"/>
                <wp:positionH relativeFrom="column">
                  <wp:posOffset>2886075</wp:posOffset>
                </wp:positionH>
                <wp:positionV relativeFrom="paragraph">
                  <wp:posOffset>164465</wp:posOffset>
                </wp:positionV>
                <wp:extent cx="1657350" cy="1190625"/>
                <wp:effectExtent l="9525" t="12065" r="9525" b="698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190625"/>
                        </a:xfrm>
                        <a:prstGeom prst="rect">
                          <a:avLst/>
                        </a:prstGeom>
                        <a:solidFill>
                          <a:srgbClr val="FFFFFF"/>
                        </a:solidFill>
                        <a:ln w="9525">
                          <a:solidFill>
                            <a:srgbClr val="000000"/>
                          </a:solidFill>
                          <a:miter lim="800000"/>
                          <a:headEnd/>
                          <a:tailEnd/>
                        </a:ln>
                      </wps:spPr>
                      <wps:txbx>
                        <w:txbxContent>
                          <w:p w:rsidR="001B365C" w:rsidRPr="002E2FAA" w:rsidRDefault="001B365C" w:rsidP="002A7399">
                            <w:pPr>
                              <w:rPr>
                                <w:rFonts w:ascii="Times New Roman" w:hAnsi="Times New Roman"/>
                              </w:rPr>
                            </w:pPr>
                            <w:r w:rsidRPr="002E2FAA">
                              <w:rPr>
                                <w:rFonts w:ascii="Times New Roman" w:hAnsi="Times New Roman"/>
                              </w:rPr>
                              <w:t>75 reports excluded: other</w:t>
                            </w:r>
                            <w:r w:rsidR="00B05567">
                              <w:rPr>
                                <w:rFonts w:ascii="Times New Roman" w:hAnsi="Times New Roman"/>
                              </w:rPr>
                              <w:t xml:space="preserve"> than review articles, letters,</w:t>
                            </w:r>
                            <w:r w:rsidRPr="002E2FAA">
                              <w:rPr>
                                <w:rFonts w:ascii="Times New Roman" w:hAnsi="Times New Roman"/>
                              </w:rPr>
                              <w:t xml:space="preserve"> case reports, lack of control group, not RCT and others</w:t>
                            </w:r>
                          </w:p>
                          <w:p w:rsidR="001B365C" w:rsidRDefault="001B365C" w:rsidP="002A73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27.25pt;margin-top:12.95pt;width:130.5pt;height:9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">
                <v:textbox>
                  <w:txbxContent>
                    <w:p w:rsidR="001B365C" w:rsidRPr="002E2FAA" w:rsidRDefault="001B365C" w:rsidP="002A7399">
                      <w:pPr>
                        <w:rPr>
                          <w:rFonts w:ascii="Times New Roman" w:hAnsi="Times New Roman"/>
                        </w:rPr>
                      </w:pPr>
                      <w:r w:rsidRPr="002E2FAA">
                        <w:rPr>
                          <w:rFonts w:ascii="Times New Roman" w:hAnsi="Times New Roman"/>
                        </w:rPr>
                        <w:t>75 reports excluded: other</w:t>
                      </w:r>
                      <w:r w:rsidR="00B05567">
                        <w:rPr>
                          <w:rFonts w:ascii="Times New Roman" w:hAnsi="Times New Roman"/>
                        </w:rPr>
                        <w:t xml:space="preserve"> than review articles, letters,</w:t>
                      </w:r>
                      <w:r w:rsidRPr="002E2FAA">
                        <w:rPr>
                          <w:rFonts w:ascii="Times New Roman" w:hAnsi="Times New Roman"/>
                        </w:rPr>
                        <w:t xml:space="preserve"> case reports, lack of control group, not RCT and others</w:t>
                      </w:r>
                    </w:p>
                    <w:p w:rsidR="001B365C" w:rsidRDefault="001B365C" w:rsidP="002A7399"/>
                  </w:txbxContent>
                </v:textbox>
              </v:shape>
            </w:pict>
          </mc:Fallback>
        </mc:AlternateContent>
      </w:r>
    </w:p>
    <w:p w:rsidR="00BC2924" w:rsidRPr="007A0730" w:rsidRDefault="001C50D9" w:rsidP="00EE1566">
      <w:pPr>
        <w:spacing w:line="360" w:lineRule="auto"/>
        <w:rPr>
          <w:rFonts w:ascii="Book Antiqua" w:hAnsi="Book Antiqua"/>
          <w:noProof/>
          <w:sz w:val="24"/>
          <w:szCs w:val="24"/>
        </w:rPr>
      </w:pPr>
      <w:r>
        <w:rPr>
          <w:rFonts w:ascii="Book Antiqua" w:hAnsi="Book Antiqua"/>
          <w:noProof/>
          <w:sz w:val="24"/>
          <w:szCs w:val="24"/>
        </w:rPr>
        <mc:AlternateContent>
          <mc:Choice Requires="wps">
            <w:drawing>
              <wp:anchor distT="0" distB="0" distL="114300" distR="114300" simplePos="0" relativeHeight="251666432" behindDoc="0" locked="0" layoutInCell="1" allowOverlap="1">
                <wp:simplePos x="0" y="0"/>
                <wp:positionH relativeFrom="column">
                  <wp:posOffset>1419225</wp:posOffset>
                </wp:positionH>
                <wp:positionV relativeFrom="paragraph">
                  <wp:posOffset>288290</wp:posOffset>
                </wp:positionV>
                <wp:extent cx="1466850" cy="19050"/>
                <wp:effectExtent l="9525" t="40640" r="19050" b="5461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11.75pt;margin-top:22.7pt;width:115.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">
                <v:stroke endarrow="block"/>
              </v:shape>
            </w:pict>
          </mc:Fallback>
        </mc:AlternateContent>
      </w:r>
    </w:p>
    <w:p w:rsidR="00BC2924" w:rsidRPr="007A0730" w:rsidRDefault="00BC2924" w:rsidP="00EE1566">
      <w:pPr>
        <w:spacing w:line="360" w:lineRule="auto"/>
        <w:rPr>
          <w:rFonts w:ascii="Book Antiqua" w:hAnsi="Book Antiqua"/>
          <w:noProof/>
          <w:sz w:val="24"/>
          <w:szCs w:val="24"/>
        </w:rPr>
      </w:pPr>
    </w:p>
    <w:p w:rsidR="00BC2924" w:rsidRPr="007A0730" w:rsidRDefault="001C50D9" w:rsidP="00EE1566">
      <w:pPr>
        <w:spacing w:line="360" w:lineRule="auto"/>
        <w:rPr>
          <w:rFonts w:ascii="Book Antiqua" w:hAnsi="Book Antiqua"/>
          <w:noProof/>
          <w:sz w:val="24"/>
          <w:szCs w:val="24"/>
        </w:rPr>
      </w:pPr>
      <w:r>
        <w:rPr>
          <w:rFonts w:ascii="Book Antiqua" w:hAnsi="Book Antiqua"/>
          <w:noProof/>
          <w:sz w:val="24"/>
          <w:szCs w:val="24"/>
        </w:rPr>
        <mc:AlternateContent>
          <mc:Choice Requires="wps">
            <w:drawing>
              <wp:anchor distT="0" distB="0" distL="114300" distR="114300" simplePos="0" relativeHeight="251667456" behindDoc="0" locked="0" layoutInCell="1" allowOverlap="1">
                <wp:simplePos x="0" y="0"/>
                <wp:positionH relativeFrom="column">
                  <wp:posOffset>561975</wp:posOffset>
                </wp:positionH>
                <wp:positionV relativeFrom="paragraph">
                  <wp:posOffset>132715</wp:posOffset>
                </wp:positionV>
                <wp:extent cx="1733550" cy="457200"/>
                <wp:effectExtent l="9525" t="8890" r="9525" b="1016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57200"/>
                        </a:xfrm>
                        <a:prstGeom prst="rect">
                          <a:avLst/>
                        </a:prstGeom>
                        <a:solidFill>
                          <a:srgbClr val="FFFFFF"/>
                        </a:solidFill>
                        <a:ln w="9525">
                          <a:solidFill>
                            <a:srgbClr val="000000"/>
                          </a:solidFill>
                          <a:miter lim="800000"/>
                          <a:headEnd/>
                          <a:tailEnd/>
                        </a:ln>
                      </wps:spPr>
                      <wps:txbx>
                        <w:txbxContent>
                          <w:p w:rsidR="001B365C" w:rsidRPr="002E2FAA" w:rsidRDefault="001B365C" w:rsidP="002A7399">
                            <w:pPr>
                              <w:rPr>
                                <w:rFonts w:ascii="Times New Roman" w:hAnsi="Times New Roman"/>
                              </w:rPr>
                            </w:pPr>
                            <w:r w:rsidRPr="002E2FAA">
                              <w:rPr>
                                <w:rFonts w:ascii="Times New Roman" w:hAnsi="Times New Roman"/>
                              </w:rPr>
                              <w:t xml:space="preserve">Total studies included in </w:t>
                            </w:r>
                          </w:p>
                          <w:p w:rsidR="001B365C" w:rsidRPr="002E2FAA" w:rsidRDefault="001B365C" w:rsidP="002A7399">
                            <w:pPr>
                              <w:rPr>
                                <w:rFonts w:ascii="Times New Roman" w:hAnsi="Times New Roman"/>
                              </w:rPr>
                            </w:pPr>
                            <w:r w:rsidRPr="002E2FAA">
                              <w:rPr>
                                <w:rFonts w:ascii="Times New Roman" w:hAnsi="Times New Roman"/>
                              </w:rPr>
                              <w:t>the meta-analysis (</w:t>
                            </w:r>
                            <w:r w:rsidRPr="00052EA9">
                              <w:rPr>
                                <w:rFonts w:ascii="Times New Roman" w:hAnsi="Times New Roman"/>
                                <w:i/>
                              </w:rPr>
                              <w:t>n</w:t>
                            </w:r>
                            <w:r w:rsidRPr="002E2FAA">
                              <w:rPr>
                                <w:rFonts w:ascii="Times New Roman" w:hAnsi="Times New Roman"/>
                              </w:rPr>
                              <w:t xml:space="preserve">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44.25pt;margin-top:10.45pt;width:136.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jKqKgIAAFg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">
                <v:textbox>
                  <w:txbxContent>
                    <w:p w:rsidR="001B365C" w:rsidRPr="002E2FAA" w:rsidRDefault="001B365C" w:rsidP="002A7399">
                      <w:pPr>
                        <w:rPr>
                          <w:rFonts w:ascii="Times New Roman" w:hAnsi="Times New Roman"/>
                        </w:rPr>
                      </w:pPr>
                      <w:r w:rsidRPr="002E2FAA">
                        <w:rPr>
                          <w:rFonts w:ascii="Times New Roman" w:hAnsi="Times New Roman"/>
                        </w:rPr>
                        <w:t xml:space="preserve">Total studies included in </w:t>
                      </w:r>
                    </w:p>
                    <w:p w:rsidR="001B365C" w:rsidRPr="002E2FAA" w:rsidRDefault="001B365C" w:rsidP="002A7399">
                      <w:pPr>
                        <w:rPr>
                          <w:rFonts w:ascii="Times New Roman" w:hAnsi="Times New Roman"/>
                        </w:rPr>
                      </w:pPr>
                      <w:r w:rsidRPr="002E2FAA">
                        <w:rPr>
                          <w:rFonts w:ascii="Times New Roman" w:hAnsi="Times New Roman"/>
                        </w:rPr>
                        <w:t>the meta-analysis (</w:t>
                      </w:r>
                      <w:r w:rsidRPr="00052EA9">
                        <w:rPr>
                          <w:rFonts w:ascii="Times New Roman" w:hAnsi="Times New Roman"/>
                          <w:i/>
                        </w:rPr>
                        <w:t>n</w:t>
                      </w:r>
                      <w:r w:rsidRPr="002E2FAA">
                        <w:rPr>
                          <w:rFonts w:ascii="Times New Roman" w:hAnsi="Times New Roman"/>
                        </w:rPr>
                        <w:t xml:space="preserve"> = 4)</w:t>
                      </w:r>
                    </w:p>
                  </w:txbxContent>
                </v:textbox>
              </v:shape>
            </w:pict>
          </mc:Fallback>
        </mc:AlternateContent>
      </w:r>
    </w:p>
    <w:p w:rsidR="00BC2924" w:rsidRPr="007A0730" w:rsidRDefault="00BC2924" w:rsidP="00EE1566">
      <w:pPr>
        <w:spacing w:line="360" w:lineRule="auto"/>
        <w:rPr>
          <w:rFonts w:ascii="Book Antiqua" w:hAnsi="Book Antiqua"/>
          <w:noProof/>
          <w:sz w:val="24"/>
          <w:szCs w:val="24"/>
        </w:rPr>
      </w:pPr>
    </w:p>
    <w:p w:rsidR="00BC2924" w:rsidRPr="007A0730" w:rsidRDefault="00BC2924" w:rsidP="00EE1566">
      <w:pPr>
        <w:spacing w:line="360" w:lineRule="auto"/>
        <w:rPr>
          <w:rFonts w:ascii="Book Antiqua" w:hAnsi="Book Antiqua"/>
          <w:noProof/>
          <w:sz w:val="24"/>
          <w:szCs w:val="24"/>
        </w:rPr>
      </w:pPr>
    </w:p>
    <w:p w:rsidR="00BC2924" w:rsidRPr="007A0730" w:rsidRDefault="00BC2924" w:rsidP="00EE1566">
      <w:pPr>
        <w:spacing w:line="360" w:lineRule="auto"/>
        <w:rPr>
          <w:rFonts w:ascii="Book Antiqua" w:hAnsi="Book Antiqua"/>
          <w:noProof/>
          <w:sz w:val="24"/>
          <w:szCs w:val="24"/>
        </w:rPr>
      </w:pPr>
    </w:p>
    <w:p w:rsidR="00BC2924" w:rsidRPr="007A0730" w:rsidRDefault="00BC2924" w:rsidP="00EE1566">
      <w:pPr>
        <w:spacing w:line="360" w:lineRule="auto"/>
        <w:rPr>
          <w:rFonts w:ascii="Book Antiqua" w:hAnsi="Book Antiqua"/>
          <w:noProof/>
          <w:sz w:val="24"/>
          <w:szCs w:val="24"/>
        </w:rPr>
      </w:pPr>
    </w:p>
    <w:p w:rsidR="00BC2924" w:rsidRPr="007A0730" w:rsidRDefault="00BC2924" w:rsidP="00EE1566">
      <w:pPr>
        <w:spacing w:line="360" w:lineRule="auto"/>
        <w:rPr>
          <w:rFonts w:ascii="Book Antiqua" w:hAnsi="Book Antiqua"/>
          <w:noProof/>
          <w:sz w:val="24"/>
          <w:szCs w:val="24"/>
        </w:rPr>
      </w:pPr>
    </w:p>
    <w:p w:rsidR="002A7399" w:rsidRPr="007A0730" w:rsidRDefault="002A7399" w:rsidP="00EE1566">
      <w:pPr>
        <w:spacing w:line="360" w:lineRule="auto"/>
        <w:rPr>
          <w:rFonts w:ascii="Book Antiqua" w:hAnsi="Book Antiqua"/>
          <w:noProof/>
          <w:sz w:val="24"/>
          <w:szCs w:val="24"/>
        </w:rPr>
      </w:pPr>
    </w:p>
    <w:p w:rsidR="00B05567" w:rsidRDefault="00B05567">
      <w:pPr>
        <w:widowControl/>
        <w:jc w:val="left"/>
        <w:rPr>
          <w:rFonts w:ascii="Book Antiqua" w:hAnsi="Book Antiqua"/>
          <w:b/>
          <w:sz w:val="24"/>
          <w:szCs w:val="24"/>
        </w:rPr>
      </w:pPr>
      <w:bookmarkStart w:id="108" w:name="OLE_LINK327"/>
      <w:bookmarkStart w:id="109" w:name="OLE_LINK326"/>
      <w:r>
        <w:rPr>
          <w:rFonts w:ascii="Book Antiqua" w:hAnsi="Book Antiqua"/>
          <w:b/>
          <w:sz w:val="24"/>
          <w:szCs w:val="24"/>
        </w:rPr>
        <w:br w:type="page"/>
      </w:r>
    </w:p>
    <w:p w:rsidR="002A7399" w:rsidRPr="001B365C" w:rsidRDefault="002A7399" w:rsidP="001B365C">
      <w:pPr>
        <w:spacing w:line="360" w:lineRule="auto"/>
        <w:rPr>
          <w:rFonts w:ascii="Book Antiqua" w:hAnsi="Book Antiqua"/>
          <w:b/>
          <w:sz w:val="24"/>
          <w:szCs w:val="24"/>
        </w:rPr>
      </w:pPr>
      <w:r w:rsidRPr="001B365C">
        <w:rPr>
          <w:rFonts w:ascii="Book Antiqua" w:hAnsi="Book Antiqua"/>
          <w:b/>
          <w:sz w:val="24"/>
          <w:szCs w:val="24"/>
        </w:rPr>
        <w:lastRenderedPageBreak/>
        <w:t>Fig</w:t>
      </w:r>
      <w:r w:rsidR="001B365C" w:rsidRPr="001B365C">
        <w:rPr>
          <w:rFonts w:ascii="Book Antiqua" w:hAnsi="Book Antiqua" w:hint="eastAsia"/>
          <w:b/>
          <w:sz w:val="24"/>
          <w:szCs w:val="24"/>
        </w:rPr>
        <w:t xml:space="preserve">ure </w:t>
      </w:r>
      <w:r w:rsidRPr="001B365C">
        <w:rPr>
          <w:rFonts w:ascii="Book Antiqua" w:hAnsi="Book Antiqua"/>
          <w:b/>
          <w:sz w:val="24"/>
          <w:szCs w:val="24"/>
        </w:rPr>
        <w:t xml:space="preserve">2 </w:t>
      </w:r>
      <w:r w:rsidR="001B365C" w:rsidRPr="001B365C">
        <w:rPr>
          <w:rFonts w:ascii="Book Antiqua" w:hAnsi="Book Antiqua" w:hint="eastAsia"/>
          <w:b/>
          <w:sz w:val="24"/>
          <w:szCs w:val="24"/>
        </w:rPr>
        <w:t>One</w:t>
      </w:r>
      <w:r w:rsidRPr="001B365C">
        <w:rPr>
          <w:rFonts w:ascii="Book Antiqua" w:hAnsi="Book Antiqua"/>
          <w:b/>
          <w:sz w:val="24"/>
          <w:szCs w:val="24"/>
        </w:rPr>
        <w:t xml:space="preserve"> year survival rate of S-1 regiment vscapecitabine regiment.</w:t>
      </w:r>
      <w:bookmarkEnd w:id="108"/>
      <w:bookmarkEnd w:id="109"/>
    </w:p>
    <w:p w:rsidR="002A7399" w:rsidRPr="007A0730" w:rsidRDefault="00BC2924" w:rsidP="00EE1566">
      <w:pPr>
        <w:spacing w:line="360" w:lineRule="auto"/>
        <w:rPr>
          <w:rFonts w:ascii="Book Antiqua" w:hAnsi="Book Antiqua"/>
          <w:sz w:val="24"/>
          <w:szCs w:val="24"/>
        </w:rPr>
      </w:pPr>
      <w:r w:rsidRPr="007A0730">
        <w:rPr>
          <w:rFonts w:ascii="Book Antiqua" w:hAnsi="Book Antiqua"/>
          <w:noProof/>
          <w:sz w:val="24"/>
          <w:szCs w:val="24"/>
        </w:rPr>
        <w:drawing>
          <wp:inline distT="0" distB="0" distL="0" distR="0" wp14:anchorId="3D2D9835" wp14:editId="19350C16">
            <wp:extent cx="5274310" cy="190344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274310" cy="1903447"/>
                    </a:xfrm>
                    <a:prstGeom prst="rect">
                      <a:avLst/>
                    </a:prstGeom>
                    <a:noFill/>
                    <a:ln w="9525">
                      <a:noFill/>
                      <a:miter lim="800000"/>
                      <a:headEnd/>
                      <a:tailEnd/>
                    </a:ln>
                  </pic:spPr>
                </pic:pic>
              </a:graphicData>
            </a:graphic>
          </wp:inline>
        </w:drawing>
      </w:r>
    </w:p>
    <w:p w:rsidR="001B365C" w:rsidRDefault="001B365C">
      <w:pPr>
        <w:widowControl/>
        <w:jc w:val="left"/>
        <w:rPr>
          <w:rFonts w:ascii="Book Antiqua" w:hAnsi="Book Antiqua"/>
          <w:sz w:val="24"/>
          <w:szCs w:val="24"/>
        </w:rPr>
      </w:pPr>
      <w:r>
        <w:rPr>
          <w:rFonts w:ascii="Book Antiqua" w:hAnsi="Book Antiqua"/>
          <w:sz w:val="24"/>
          <w:szCs w:val="24"/>
        </w:rPr>
        <w:br w:type="page"/>
      </w:r>
    </w:p>
    <w:p w:rsidR="002A7399" w:rsidRPr="001B365C" w:rsidRDefault="002A7399" w:rsidP="00EE1566">
      <w:pPr>
        <w:spacing w:line="360" w:lineRule="auto"/>
        <w:rPr>
          <w:rFonts w:ascii="Book Antiqua" w:hAnsi="Book Antiqua"/>
          <w:b/>
          <w:sz w:val="24"/>
          <w:szCs w:val="24"/>
        </w:rPr>
      </w:pPr>
      <w:r w:rsidRPr="001B365C">
        <w:rPr>
          <w:rFonts w:ascii="Book Antiqua" w:hAnsi="Book Antiqua"/>
          <w:b/>
          <w:sz w:val="24"/>
          <w:szCs w:val="24"/>
        </w:rPr>
        <w:lastRenderedPageBreak/>
        <w:t>Fig</w:t>
      </w:r>
      <w:r w:rsidR="001B365C" w:rsidRPr="001B365C">
        <w:rPr>
          <w:rFonts w:ascii="Book Antiqua" w:hAnsi="Book Antiqua" w:hint="eastAsia"/>
          <w:b/>
          <w:sz w:val="24"/>
          <w:szCs w:val="24"/>
        </w:rPr>
        <w:t xml:space="preserve">ure </w:t>
      </w:r>
      <w:r w:rsidRPr="001B365C">
        <w:rPr>
          <w:rFonts w:ascii="Book Antiqua" w:hAnsi="Book Antiqua"/>
          <w:b/>
          <w:sz w:val="24"/>
          <w:szCs w:val="24"/>
        </w:rPr>
        <w:t>3 Overall response rate of S-1 regiment vscapecitabine regiment.</w:t>
      </w:r>
    </w:p>
    <w:p w:rsidR="002A7399" w:rsidRPr="007A0730" w:rsidRDefault="002A7399" w:rsidP="00EE1566">
      <w:pPr>
        <w:spacing w:line="360" w:lineRule="auto"/>
        <w:rPr>
          <w:rFonts w:ascii="Book Antiqua" w:hAnsi="Book Antiqua"/>
          <w:sz w:val="24"/>
          <w:szCs w:val="24"/>
        </w:rPr>
      </w:pPr>
      <w:r w:rsidRPr="007A0730">
        <w:rPr>
          <w:rFonts w:ascii="Book Antiqua" w:hAnsi="Book Antiqua"/>
          <w:noProof/>
          <w:sz w:val="24"/>
          <w:szCs w:val="24"/>
        </w:rPr>
        <w:drawing>
          <wp:inline distT="0" distB="0" distL="0" distR="0" wp14:anchorId="231D71E0" wp14:editId="3BA65599">
            <wp:extent cx="5274310" cy="1786737"/>
            <wp:effectExtent l="19050" t="0" r="254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5274310" cy="1786737"/>
                    </a:xfrm>
                    <a:prstGeom prst="rect">
                      <a:avLst/>
                    </a:prstGeom>
                    <a:noFill/>
                    <a:ln w="9525">
                      <a:noFill/>
                      <a:miter lim="800000"/>
                      <a:headEnd/>
                      <a:tailEnd/>
                    </a:ln>
                  </pic:spPr>
                </pic:pic>
              </a:graphicData>
            </a:graphic>
          </wp:inline>
        </w:drawing>
      </w:r>
    </w:p>
    <w:p w:rsidR="002A7399" w:rsidRPr="001B365C" w:rsidRDefault="002A7399" w:rsidP="00EE1566">
      <w:pPr>
        <w:spacing w:line="360" w:lineRule="auto"/>
        <w:rPr>
          <w:rFonts w:ascii="Book Antiqua" w:hAnsi="Book Antiqua"/>
          <w:b/>
          <w:sz w:val="24"/>
          <w:szCs w:val="24"/>
        </w:rPr>
      </w:pPr>
      <w:r w:rsidRPr="001B365C">
        <w:rPr>
          <w:rFonts w:ascii="Book Antiqua" w:hAnsi="Book Antiqua"/>
          <w:b/>
          <w:sz w:val="24"/>
          <w:szCs w:val="24"/>
        </w:rPr>
        <w:t>Fig</w:t>
      </w:r>
      <w:r w:rsidR="001B365C" w:rsidRPr="001B365C">
        <w:rPr>
          <w:rFonts w:ascii="Book Antiqua" w:hAnsi="Book Antiqua" w:hint="eastAsia"/>
          <w:b/>
          <w:sz w:val="24"/>
          <w:szCs w:val="24"/>
        </w:rPr>
        <w:t xml:space="preserve">ure </w:t>
      </w:r>
      <w:r w:rsidRPr="001B365C">
        <w:rPr>
          <w:rFonts w:ascii="Book Antiqua" w:hAnsi="Book Antiqua"/>
          <w:b/>
          <w:sz w:val="24"/>
          <w:szCs w:val="24"/>
        </w:rPr>
        <w:t>4 Nausea of S-1 regiment vscapecitabine regiment.</w:t>
      </w:r>
    </w:p>
    <w:p w:rsidR="002A7399" w:rsidRPr="007A0730" w:rsidRDefault="002A7399" w:rsidP="00EE1566">
      <w:pPr>
        <w:spacing w:line="360" w:lineRule="auto"/>
        <w:rPr>
          <w:rFonts w:ascii="Book Antiqua" w:hAnsi="Book Antiqua"/>
          <w:sz w:val="24"/>
          <w:szCs w:val="24"/>
        </w:rPr>
      </w:pPr>
      <w:r w:rsidRPr="007A0730">
        <w:rPr>
          <w:rFonts w:ascii="Book Antiqua" w:hAnsi="Book Antiqua"/>
          <w:noProof/>
          <w:sz w:val="24"/>
          <w:szCs w:val="24"/>
        </w:rPr>
        <w:drawing>
          <wp:inline distT="0" distB="0" distL="0" distR="0" wp14:anchorId="772EA366" wp14:editId="533F7192">
            <wp:extent cx="5274310" cy="1903447"/>
            <wp:effectExtent l="19050" t="0" r="254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274310" cy="1903447"/>
                    </a:xfrm>
                    <a:prstGeom prst="rect">
                      <a:avLst/>
                    </a:prstGeom>
                    <a:noFill/>
                    <a:ln w="9525">
                      <a:noFill/>
                      <a:miter lim="800000"/>
                      <a:headEnd/>
                      <a:tailEnd/>
                    </a:ln>
                  </pic:spPr>
                </pic:pic>
              </a:graphicData>
            </a:graphic>
          </wp:inline>
        </w:drawing>
      </w:r>
    </w:p>
    <w:p w:rsidR="001B365C" w:rsidRDefault="001B365C">
      <w:pPr>
        <w:widowControl/>
        <w:jc w:val="left"/>
        <w:rPr>
          <w:rFonts w:ascii="Book Antiqua" w:hAnsi="Book Antiqua"/>
          <w:b/>
          <w:sz w:val="24"/>
          <w:szCs w:val="24"/>
        </w:rPr>
      </w:pPr>
      <w:r>
        <w:rPr>
          <w:rFonts w:ascii="Book Antiqua" w:hAnsi="Book Antiqua"/>
          <w:b/>
          <w:sz w:val="24"/>
          <w:szCs w:val="24"/>
        </w:rPr>
        <w:br w:type="page"/>
      </w:r>
    </w:p>
    <w:p w:rsidR="002A7399" w:rsidRPr="001B365C" w:rsidRDefault="002A7399" w:rsidP="00EE1566">
      <w:pPr>
        <w:spacing w:line="360" w:lineRule="auto"/>
        <w:rPr>
          <w:rFonts w:ascii="Book Antiqua" w:hAnsi="Book Antiqua"/>
          <w:b/>
          <w:sz w:val="24"/>
          <w:szCs w:val="24"/>
        </w:rPr>
      </w:pPr>
      <w:r w:rsidRPr="001B365C">
        <w:rPr>
          <w:rFonts w:ascii="Book Antiqua" w:hAnsi="Book Antiqua"/>
          <w:b/>
          <w:sz w:val="24"/>
          <w:szCs w:val="24"/>
        </w:rPr>
        <w:lastRenderedPageBreak/>
        <w:t>Fig</w:t>
      </w:r>
      <w:r w:rsidR="001B365C" w:rsidRPr="001B365C">
        <w:rPr>
          <w:rFonts w:ascii="Book Antiqua" w:hAnsi="Book Antiqua" w:hint="eastAsia"/>
          <w:b/>
          <w:sz w:val="24"/>
          <w:szCs w:val="24"/>
        </w:rPr>
        <w:t>ure</w:t>
      </w:r>
      <w:r w:rsidRPr="001B365C">
        <w:rPr>
          <w:rFonts w:ascii="Book Antiqua" w:hAnsi="Book Antiqua"/>
          <w:b/>
          <w:sz w:val="24"/>
          <w:szCs w:val="24"/>
        </w:rPr>
        <w:t xml:space="preserve"> 5 Toxicity of S-1 regiment vscapecitabine regiment.</w:t>
      </w:r>
    </w:p>
    <w:p w:rsidR="002A7399" w:rsidRPr="007A0730" w:rsidRDefault="002A7399" w:rsidP="00EE1566">
      <w:pPr>
        <w:spacing w:line="360" w:lineRule="auto"/>
        <w:rPr>
          <w:rFonts w:ascii="Book Antiqua" w:hAnsi="Book Antiqua"/>
          <w:sz w:val="24"/>
          <w:szCs w:val="24"/>
        </w:rPr>
      </w:pPr>
      <w:r w:rsidRPr="007A0730">
        <w:rPr>
          <w:rFonts w:ascii="Book Antiqua" w:hAnsi="Book Antiqua"/>
          <w:noProof/>
          <w:sz w:val="24"/>
          <w:szCs w:val="24"/>
        </w:rPr>
        <w:drawing>
          <wp:inline distT="0" distB="0" distL="0" distR="0" wp14:anchorId="43F4CF12" wp14:editId="21B8C7FF">
            <wp:extent cx="5274310" cy="5733659"/>
            <wp:effectExtent l="19050" t="0" r="254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5274310" cy="5733659"/>
                    </a:xfrm>
                    <a:prstGeom prst="rect">
                      <a:avLst/>
                    </a:prstGeom>
                    <a:noFill/>
                    <a:ln w="9525">
                      <a:noFill/>
                      <a:miter lim="800000"/>
                      <a:headEnd/>
                      <a:tailEnd/>
                    </a:ln>
                  </pic:spPr>
                </pic:pic>
              </a:graphicData>
            </a:graphic>
          </wp:inline>
        </w:drawing>
      </w:r>
    </w:p>
    <w:p w:rsidR="002A7399" w:rsidRPr="007A0730" w:rsidRDefault="002A7399" w:rsidP="00EE1566">
      <w:pPr>
        <w:spacing w:line="360" w:lineRule="auto"/>
        <w:rPr>
          <w:rFonts w:ascii="Book Antiqua" w:hAnsi="Book Antiqua"/>
          <w:sz w:val="24"/>
          <w:szCs w:val="24"/>
        </w:rPr>
      </w:pPr>
    </w:p>
    <w:p w:rsidR="001B365C" w:rsidRDefault="001B365C">
      <w:pPr>
        <w:widowControl/>
        <w:jc w:val="left"/>
        <w:rPr>
          <w:rFonts w:ascii="Book Antiqua" w:hAnsi="Book Antiqua"/>
          <w:b/>
          <w:sz w:val="24"/>
          <w:szCs w:val="24"/>
        </w:rPr>
      </w:pPr>
      <w:r>
        <w:rPr>
          <w:rFonts w:ascii="Book Antiqua" w:hAnsi="Book Antiqua"/>
          <w:b/>
          <w:sz w:val="24"/>
          <w:szCs w:val="24"/>
        </w:rPr>
        <w:br w:type="page"/>
      </w:r>
    </w:p>
    <w:p w:rsidR="002A7399" w:rsidRPr="001B365C" w:rsidRDefault="000D7897" w:rsidP="00EE1566">
      <w:pPr>
        <w:spacing w:line="360" w:lineRule="auto"/>
        <w:rPr>
          <w:rFonts w:ascii="Book Antiqua" w:hAnsi="Book Antiqua"/>
          <w:b/>
          <w:sz w:val="24"/>
          <w:szCs w:val="24"/>
        </w:rPr>
      </w:pPr>
      <w:r w:rsidRPr="001B365C">
        <w:rPr>
          <w:rFonts w:ascii="Book Antiqua" w:hAnsi="Book Antiqua"/>
          <w:b/>
          <w:sz w:val="24"/>
          <w:szCs w:val="24"/>
        </w:rPr>
        <w:lastRenderedPageBreak/>
        <w:t>Fig</w:t>
      </w:r>
      <w:r w:rsidR="001B365C" w:rsidRPr="001B365C">
        <w:rPr>
          <w:rFonts w:ascii="Book Antiqua" w:hAnsi="Book Antiqua" w:hint="eastAsia"/>
          <w:b/>
          <w:sz w:val="24"/>
          <w:szCs w:val="24"/>
        </w:rPr>
        <w:t>ure</w:t>
      </w:r>
      <w:r w:rsidRPr="001B365C">
        <w:rPr>
          <w:rFonts w:ascii="Book Antiqua" w:hAnsi="Book Antiqua"/>
          <w:b/>
          <w:sz w:val="24"/>
          <w:szCs w:val="24"/>
        </w:rPr>
        <w:t xml:space="preserve"> 6 Publication bias was assessed by funnel plot.</w:t>
      </w:r>
    </w:p>
    <w:p w:rsidR="002A7399" w:rsidRPr="007A0730" w:rsidRDefault="000D7897" w:rsidP="00EE1566">
      <w:pPr>
        <w:spacing w:line="360" w:lineRule="auto"/>
        <w:rPr>
          <w:rFonts w:ascii="Book Antiqua" w:hAnsi="Book Antiqua"/>
          <w:sz w:val="24"/>
          <w:szCs w:val="24"/>
        </w:rPr>
      </w:pPr>
      <w:r w:rsidRPr="007A0730">
        <w:rPr>
          <w:rFonts w:ascii="Book Antiqua" w:hAnsi="Book Antiqua"/>
          <w:noProof/>
          <w:sz w:val="24"/>
          <w:szCs w:val="24"/>
        </w:rPr>
        <w:drawing>
          <wp:inline distT="0" distB="0" distL="0" distR="0" wp14:anchorId="48DD4F0A" wp14:editId="6D2DFE75">
            <wp:extent cx="4582548" cy="2571750"/>
            <wp:effectExtent l="19050" t="0" r="8502"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4582548" cy="2571750"/>
                    </a:xfrm>
                    <a:prstGeom prst="rect">
                      <a:avLst/>
                    </a:prstGeom>
                    <a:noFill/>
                    <a:ln w="9525">
                      <a:noFill/>
                      <a:miter lim="800000"/>
                      <a:headEnd/>
                      <a:tailEnd/>
                    </a:ln>
                  </pic:spPr>
                </pic:pic>
              </a:graphicData>
            </a:graphic>
          </wp:inline>
        </w:drawing>
      </w:r>
    </w:p>
    <w:p w:rsidR="00D21972" w:rsidRPr="007A0730" w:rsidRDefault="00D21972" w:rsidP="00EE1566">
      <w:pPr>
        <w:spacing w:line="360" w:lineRule="auto"/>
        <w:rPr>
          <w:rFonts w:ascii="Book Antiqua" w:hAnsi="Book Antiqua"/>
          <w:b/>
          <w:sz w:val="24"/>
          <w:szCs w:val="24"/>
        </w:rPr>
      </w:pPr>
    </w:p>
    <w:sectPr w:rsidR="00D21972" w:rsidRPr="007A0730" w:rsidSect="00EB763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0C1" w:rsidRDefault="009320C1" w:rsidP="00BC2924">
      <w:r>
        <w:separator/>
      </w:r>
    </w:p>
  </w:endnote>
  <w:endnote w:type="continuationSeparator" w:id="0">
    <w:p w:rsidR="009320C1" w:rsidRDefault="009320C1" w:rsidP="00BC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imes New Roman PSMT">
    <w:altName w:val="宋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0C1" w:rsidRDefault="009320C1" w:rsidP="00BC2924">
      <w:r>
        <w:separator/>
      </w:r>
    </w:p>
  </w:footnote>
  <w:footnote w:type="continuationSeparator" w:id="0">
    <w:p w:rsidR="009320C1" w:rsidRDefault="009320C1" w:rsidP="00BC2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6C22"/>
    <w:multiLevelType w:val="multilevel"/>
    <w:tmpl w:val="54D4B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924"/>
    <w:rsid w:val="000008EA"/>
    <w:rsid w:val="00052EA9"/>
    <w:rsid w:val="000A65FE"/>
    <w:rsid w:val="000D7897"/>
    <w:rsid w:val="00115787"/>
    <w:rsid w:val="001504FD"/>
    <w:rsid w:val="00187191"/>
    <w:rsid w:val="001B365C"/>
    <w:rsid w:val="001C50D9"/>
    <w:rsid w:val="00235FF1"/>
    <w:rsid w:val="002A7399"/>
    <w:rsid w:val="00303022"/>
    <w:rsid w:val="00304AE6"/>
    <w:rsid w:val="00315EF8"/>
    <w:rsid w:val="00340BAD"/>
    <w:rsid w:val="00344F2E"/>
    <w:rsid w:val="003A31A6"/>
    <w:rsid w:val="003C682F"/>
    <w:rsid w:val="00424AEC"/>
    <w:rsid w:val="004517F8"/>
    <w:rsid w:val="00460276"/>
    <w:rsid w:val="004A1F7C"/>
    <w:rsid w:val="004A5C50"/>
    <w:rsid w:val="005066B9"/>
    <w:rsid w:val="0052263B"/>
    <w:rsid w:val="00571615"/>
    <w:rsid w:val="00615EBE"/>
    <w:rsid w:val="006357B7"/>
    <w:rsid w:val="0068244B"/>
    <w:rsid w:val="00691B8B"/>
    <w:rsid w:val="006F4A08"/>
    <w:rsid w:val="007A0730"/>
    <w:rsid w:val="00850C52"/>
    <w:rsid w:val="008B67A6"/>
    <w:rsid w:val="008E2A81"/>
    <w:rsid w:val="009271A7"/>
    <w:rsid w:val="009320C1"/>
    <w:rsid w:val="00933731"/>
    <w:rsid w:val="009F6D7F"/>
    <w:rsid w:val="00A14C4F"/>
    <w:rsid w:val="00A53DDF"/>
    <w:rsid w:val="00A93D7E"/>
    <w:rsid w:val="00AB7A61"/>
    <w:rsid w:val="00AE2A3F"/>
    <w:rsid w:val="00B05567"/>
    <w:rsid w:val="00B64B5F"/>
    <w:rsid w:val="00B91E56"/>
    <w:rsid w:val="00BB13C9"/>
    <w:rsid w:val="00BC2924"/>
    <w:rsid w:val="00C1211F"/>
    <w:rsid w:val="00C27D6D"/>
    <w:rsid w:val="00C65B06"/>
    <w:rsid w:val="00C775C5"/>
    <w:rsid w:val="00CC73A4"/>
    <w:rsid w:val="00CC7641"/>
    <w:rsid w:val="00CC78A5"/>
    <w:rsid w:val="00CE156C"/>
    <w:rsid w:val="00D21972"/>
    <w:rsid w:val="00D54F08"/>
    <w:rsid w:val="00D836FA"/>
    <w:rsid w:val="00D8702B"/>
    <w:rsid w:val="00E01791"/>
    <w:rsid w:val="00E10F09"/>
    <w:rsid w:val="00E44A59"/>
    <w:rsid w:val="00E53E32"/>
    <w:rsid w:val="00EB7638"/>
    <w:rsid w:val="00EE1566"/>
    <w:rsid w:val="00F10BCE"/>
    <w:rsid w:val="00F22560"/>
    <w:rsid w:val="00F43A58"/>
    <w:rsid w:val="00F476CF"/>
    <w:rsid w:val="00F76333"/>
    <w:rsid w:val="00F935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9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2924"/>
    <w:rPr>
      <w:sz w:val="18"/>
      <w:szCs w:val="18"/>
    </w:rPr>
  </w:style>
  <w:style w:type="paragraph" w:styleId="a4">
    <w:name w:val="footer"/>
    <w:basedOn w:val="a"/>
    <w:link w:val="Char0"/>
    <w:uiPriority w:val="99"/>
    <w:unhideWhenUsed/>
    <w:rsid w:val="00BC29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924"/>
    <w:rPr>
      <w:sz w:val="18"/>
      <w:szCs w:val="18"/>
    </w:rPr>
  </w:style>
  <w:style w:type="character" w:styleId="a5">
    <w:name w:val="Hyperlink"/>
    <w:basedOn w:val="a0"/>
    <w:uiPriority w:val="99"/>
    <w:semiHidden/>
    <w:unhideWhenUsed/>
    <w:rsid w:val="00BC2924"/>
    <w:rPr>
      <w:color w:val="0000FF"/>
      <w:u w:val="single"/>
    </w:rPr>
  </w:style>
  <w:style w:type="character" w:customStyle="1" w:styleId="high-light-bg4">
    <w:name w:val="high-light-bg4"/>
    <w:basedOn w:val="a0"/>
    <w:rsid w:val="00BC2924"/>
  </w:style>
  <w:style w:type="paragraph" w:customStyle="1" w:styleId="Default">
    <w:name w:val="Default"/>
    <w:uiPriority w:val="99"/>
    <w:rsid w:val="00BC2924"/>
    <w:pPr>
      <w:widowControl w:val="0"/>
      <w:autoSpaceDE w:val="0"/>
      <w:autoSpaceDN w:val="0"/>
      <w:adjustRightInd w:val="0"/>
    </w:pPr>
    <w:rPr>
      <w:rFonts w:ascii="Times New Roman PSMT" w:eastAsia="Times New Roman PSMT" w:hAnsi="Calibri" w:cs="Times New Roman PSMT"/>
      <w:color w:val="000000"/>
      <w:kern w:val="0"/>
      <w:sz w:val="24"/>
      <w:szCs w:val="24"/>
    </w:rPr>
  </w:style>
  <w:style w:type="paragraph" w:customStyle="1" w:styleId="CM11">
    <w:name w:val="CM11"/>
    <w:basedOn w:val="Default"/>
    <w:next w:val="Default"/>
    <w:uiPriority w:val="99"/>
    <w:rsid w:val="00BC2924"/>
    <w:pPr>
      <w:spacing w:after="310"/>
    </w:pPr>
    <w:rPr>
      <w:rFonts w:cs="Times New Roman"/>
      <w:color w:val="auto"/>
    </w:rPr>
  </w:style>
  <w:style w:type="paragraph" w:styleId="a6">
    <w:name w:val="Balloon Text"/>
    <w:basedOn w:val="a"/>
    <w:link w:val="Char1"/>
    <w:uiPriority w:val="99"/>
    <w:semiHidden/>
    <w:unhideWhenUsed/>
    <w:rsid w:val="00BC2924"/>
    <w:rPr>
      <w:sz w:val="18"/>
      <w:szCs w:val="18"/>
    </w:rPr>
  </w:style>
  <w:style w:type="character" w:customStyle="1" w:styleId="Char1">
    <w:name w:val="批注框文本 Char"/>
    <w:basedOn w:val="a0"/>
    <w:link w:val="a6"/>
    <w:uiPriority w:val="99"/>
    <w:semiHidden/>
    <w:rsid w:val="00BC2924"/>
    <w:rPr>
      <w:rFonts w:ascii="Calibri" w:eastAsia="宋体" w:hAnsi="Calibri" w:cs="Times New Roman"/>
      <w:sz w:val="18"/>
      <w:szCs w:val="18"/>
    </w:rPr>
  </w:style>
  <w:style w:type="character" w:styleId="a7">
    <w:name w:val="Emphasis"/>
    <w:basedOn w:val="a0"/>
    <w:uiPriority w:val="20"/>
    <w:qFormat/>
    <w:rsid w:val="000D7897"/>
    <w:rPr>
      <w:i/>
      <w:iCs/>
    </w:rPr>
  </w:style>
  <w:style w:type="character" w:customStyle="1" w:styleId="highlight1">
    <w:name w:val="highlight1"/>
    <w:basedOn w:val="a0"/>
    <w:rsid w:val="000D7897"/>
    <w:rPr>
      <w:shd w:val="clear" w:color="auto" w:fill="F2F5F8"/>
    </w:rPr>
  </w:style>
  <w:style w:type="paragraph" w:customStyle="1" w:styleId="MText">
    <w:name w:val="M_Text"/>
    <w:basedOn w:val="a"/>
    <w:rsid w:val="000D7897"/>
    <w:pPr>
      <w:widowControl/>
      <w:spacing w:line="340" w:lineRule="atLeast"/>
      <w:ind w:firstLine="284"/>
    </w:pPr>
    <w:rPr>
      <w:rFonts w:ascii="Times New Roman" w:eastAsia="Times New Roman" w:hAnsi="Times New Roman"/>
      <w:color w:val="000000"/>
      <w:kern w:val="0"/>
      <w:sz w:val="24"/>
      <w:szCs w:val="20"/>
      <w:lang w:eastAsia="de-DE"/>
    </w:rPr>
  </w:style>
  <w:style w:type="paragraph" w:styleId="a8">
    <w:name w:val="Normal (Web)"/>
    <w:basedOn w:val="a"/>
    <w:rsid w:val="008E2A81"/>
    <w:pPr>
      <w:widowControl/>
      <w:spacing w:before="100" w:beforeAutospacing="1" w:after="100" w:afterAutospacing="1"/>
      <w:jc w:val="left"/>
    </w:pPr>
    <w:rPr>
      <w:rFonts w:ascii="宋体" w:hAnsi="宋体" w:cs="宋体"/>
      <w:kern w:val="0"/>
      <w:sz w:val="24"/>
      <w:szCs w:val="24"/>
    </w:rPr>
  </w:style>
  <w:style w:type="character" w:customStyle="1" w:styleId="pagecontents1">
    <w:name w:val="pagecontents1"/>
    <w:basedOn w:val="a0"/>
    <w:rsid w:val="008E2A81"/>
    <w:rPr>
      <w:rFonts w:ascii="Verdana" w:hAnsi="Verdana" w:hint="default"/>
      <w:color w:val="000000"/>
      <w:sz w:val="12"/>
      <w:szCs w:val="12"/>
    </w:rPr>
  </w:style>
  <w:style w:type="character" w:styleId="HTML">
    <w:name w:val="HTML Cite"/>
    <w:basedOn w:val="a0"/>
    <w:uiPriority w:val="99"/>
    <w:semiHidden/>
    <w:unhideWhenUsed/>
    <w:rsid w:val="00D21972"/>
    <w:rPr>
      <w:i/>
      <w:iCs/>
    </w:rPr>
  </w:style>
  <w:style w:type="character" w:customStyle="1" w:styleId="cit-etal">
    <w:name w:val="cit-etal"/>
    <w:basedOn w:val="a0"/>
    <w:rsid w:val="00D21972"/>
  </w:style>
  <w:style w:type="character" w:customStyle="1" w:styleId="cit-auth3">
    <w:name w:val="cit-auth3"/>
    <w:basedOn w:val="a0"/>
    <w:rsid w:val="00D21972"/>
  </w:style>
  <w:style w:type="character" w:customStyle="1" w:styleId="cit-name-surname">
    <w:name w:val="cit-name-surname"/>
    <w:basedOn w:val="a0"/>
    <w:rsid w:val="00D21972"/>
  </w:style>
  <w:style w:type="character" w:customStyle="1" w:styleId="cit-name-given-names">
    <w:name w:val="cit-name-given-names"/>
    <w:basedOn w:val="a0"/>
    <w:rsid w:val="00D21972"/>
  </w:style>
  <w:style w:type="character" w:customStyle="1" w:styleId="cit-article-title">
    <w:name w:val="cit-article-title"/>
    <w:basedOn w:val="a0"/>
    <w:rsid w:val="00D21972"/>
  </w:style>
  <w:style w:type="character" w:customStyle="1" w:styleId="cit-pub-date">
    <w:name w:val="cit-pub-date"/>
    <w:basedOn w:val="a0"/>
    <w:rsid w:val="00D21972"/>
  </w:style>
  <w:style w:type="character" w:customStyle="1" w:styleId="cit-vol4">
    <w:name w:val="cit-vol4"/>
    <w:basedOn w:val="a0"/>
    <w:rsid w:val="00D21972"/>
  </w:style>
  <w:style w:type="character" w:customStyle="1" w:styleId="cit-fpage">
    <w:name w:val="cit-fpage"/>
    <w:basedOn w:val="a0"/>
    <w:rsid w:val="00D21972"/>
  </w:style>
  <w:style w:type="character" w:customStyle="1" w:styleId="cit-lpage">
    <w:name w:val="cit-lpage"/>
    <w:basedOn w:val="a0"/>
    <w:rsid w:val="00D21972"/>
  </w:style>
  <w:style w:type="character" w:customStyle="1" w:styleId="highlight">
    <w:name w:val="highlight"/>
    <w:basedOn w:val="a0"/>
    <w:rsid w:val="00D21972"/>
  </w:style>
  <w:style w:type="table" w:styleId="a9">
    <w:name w:val="Table Grid"/>
    <w:basedOn w:val="a1"/>
    <w:uiPriority w:val="59"/>
    <w:rsid w:val="00D21972"/>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rdinary-output">
    <w:name w:val="ordinary-output"/>
    <w:basedOn w:val="a"/>
    <w:rsid w:val="00D21972"/>
    <w:pPr>
      <w:widowControl/>
      <w:spacing w:before="100" w:beforeAutospacing="1" w:after="75" w:line="330" w:lineRule="atLeast"/>
      <w:jc w:val="left"/>
    </w:pPr>
    <w:rPr>
      <w:rFonts w:ascii="宋体" w:hAnsi="宋体" w:cs="宋体"/>
      <w:color w:val="333333"/>
      <w:kern w:val="0"/>
      <w:sz w:val="27"/>
      <w:szCs w:val="27"/>
    </w:rPr>
  </w:style>
  <w:style w:type="paragraph" w:customStyle="1" w:styleId="details1">
    <w:name w:val="details1"/>
    <w:basedOn w:val="a"/>
    <w:rsid w:val="00D836FA"/>
    <w:pPr>
      <w:widowControl/>
      <w:jc w:val="left"/>
    </w:pPr>
    <w:rPr>
      <w:rFonts w:ascii="宋体" w:hAnsi="宋体" w:cs="宋体"/>
      <w:kern w:val="0"/>
      <w:sz w:val="22"/>
    </w:rPr>
  </w:style>
  <w:style w:type="character" w:customStyle="1" w:styleId="highlight2">
    <w:name w:val="highlight2"/>
    <w:basedOn w:val="a0"/>
    <w:rsid w:val="00D836FA"/>
  </w:style>
  <w:style w:type="character" w:styleId="aa">
    <w:name w:val="annotation reference"/>
    <w:rsid w:val="00EE1566"/>
    <w:rPr>
      <w:rFonts w:cs="Times New Roman"/>
      <w:sz w:val="21"/>
      <w:szCs w:val="21"/>
    </w:rPr>
  </w:style>
  <w:style w:type="paragraph" w:styleId="ab">
    <w:name w:val="annotation text"/>
    <w:basedOn w:val="a"/>
    <w:link w:val="Char2"/>
    <w:rsid w:val="00EE1566"/>
    <w:pPr>
      <w:widowControl/>
      <w:jc w:val="left"/>
    </w:pPr>
    <w:rPr>
      <w:rFonts w:ascii="Times New Roman" w:hAnsi="Times New Roman"/>
      <w:kern w:val="0"/>
      <w:sz w:val="24"/>
      <w:szCs w:val="24"/>
      <w:lang w:eastAsia="en-US"/>
    </w:rPr>
  </w:style>
  <w:style w:type="character" w:customStyle="1" w:styleId="Char2">
    <w:name w:val="批注文字 Char"/>
    <w:basedOn w:val="a0"/>
    <w:link w:val="ab"/>
    <w:rsid w:val="00EE1566"/>
    <w:rPr>
      <w:rFonts w:ascii="Times New Roman" w:eastAsia="宋体" w:hAnsi="Times New Roman" w:cs="Times New Roman"/>
      <w:kern w:val="0"/>
      <w:sz w:val="24"/>
      <w:szCs w:val="24"/>
      <w:lang w:eastAsia="en-US"/>
    </w:rPr>
  </w:style>
  <w:style w:type="paragraph" w:customStyle="1" w:styleId="p0">
    <w:name w:val="p0"/>
    <w:basedOn w:val="a"/>
    <w:rsid w:val="00EE1566"/>
    <w:pPr>
      <w:widowControl/>
      <w:spacing w:line="240" w:lineRule="atLeast"/>
      <w:jc w:val="left"/>
    </w:pPr>
    <w:rPr>
      <w:rFonts w:ascii="Century" w:hAnsi="Century" w:cs="宋体"/>
      <w:kern w:val="0"/>
      <w:szCs w:val="21"/>
    </w:rPr>
  </w:style>
  <w:style w:type="paragraph" w:styleId="ac">
    <w:name w:val="annotation subject"/>
    <w:basedOn w:val="ab"/>
    <w:next w:val="ab"/>
    <w:link w:val="Char3"/>
    <w:uiPriority w:val="99"/>
    <w:semiHidden/>
    <w:unhideWhenUsed/>
    <w:rsid w:val="00EE1566"/>
    <w:pPr>
      <w:widowControl w:val="0"/>
    </w:pPr>
    <w:rPr>
      <w:rFonts w:ascii="Calibri" w:hAnsi="Calibri"/>
      <w:b/>
      <w:bCs/>
      <w:kern w:val="2"/>
      <w:sz w:val="21"/>
      <w:szCs w:val="22"/>
      <w:lang w:eastAsia="zh-CN"/>
    </w:rPr>
  </w:style>
  <w:style w:type="character" w:customStyle="1" w:styleId="Char3">
    <w:name w:val="批注主题 Char"/>
    <w:basedOn w:val="Char2"/>
    <w:link w:val="ac"/>
    <w:uiPriority w:val="99"/>
    <w:semiHidden/>
    <w:rsid w:val="00EE1566"/>
    <w:rPr>
      <w:rFonts w:ascii="Calibri" w:eastAsia="宋体" w:hAnsi="Calibri" w:cs="Times New Roman"/>
      <w:b/>
      <w:bCs/>
      <w:kern w:val="0"/>
      <w:sz w:val="24"/>
      <w:szCs w:val="24"/>
      <w:lang w:eastAsia="en-US"/>
    </w:rPr>
  </w:style>
  <w:style w:type="character" w:styleId="ad">
    <w:name w:val="Strong"/>
    <w:qFormat/>
    <w:rsid w:val="00EE1566"/>
    <w:rPr>
      <w:b/>
      <w:bCs/>
    </w:rPr>
  </w:style>
  <w:style w:type="paragraph" w:styleId="ae">
    <w:name w:val="List Paragraph"/>
    <w:basedOn w:val="a"/>
    <w:uiPriority w:val="34"/>
    <w:qFormat/>
    <w:rsid w:val="00EE1566"/>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92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292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C2924"/>
    <w:rPr>
      <w:sz w:val="18"/>
      <w:szCs w:val="18"/>
    </w:rPr>
  </w:style>
  <w:style w:type="paragraph" w:styleId="a4">
    <w:name w:val="footer"/>
    <w:basedOn w:val="a"/>
    <w:link w:val="Char0"/>
    <w:uiPriority w:val="99"/>
    <w:unhideWhenUsed/>
    <w:rsid w:val="00BC292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C2924"/>
    <w:rPr>
      <w:sz w:val="18"/>
      <w:szCs w:val="18"/>
    </w:rPr>
  </w:style>
  <w:style w:type="character" w:styleId="a5">
    <w:name w:val="Hyperlink"/>
    <w:basedOn w:val="a0"/>
    <w:uiPriority w:val="99"/>
    <w:semiHidden/>
    <w:unhideWhenUsed/>
    <w:rsid w:val="00BC2924"/>
    <w:rPr>
      <w:color w:val="0000FF"/>
      <w:u w:val="single"/>
    </w:rPr>
  </w:style>
  <w:style w:type="character" w:customStyle="1" w:styleId="high-light-bg4">
    <w:name w:val="high-light-bg4"/>
    <w:basedOn w:val="a0"/>
    <w:rsid w:val="00BC2924"/>
  </w:style>
  <w:style w:type="paragraph" w:customStyle="1" w:styleId="Default">
    <w:name w:val="Default"/>
    <w:uiPriority w:val="99"/>
    <w:rsid w:val="00BC2924"/>
    <w:pPr>
      <w:widowControl w:val="0"/>
      <w:autoSpaceDE w:val="0"/>
      <w:autoSpaceDN w:val="0"/>
      <w:adjustRightInd w:val="0"/>
    </w:pPr>
    <w:rPr>
      <w:rFonts w:ascii="Times New Roman PSMT" w:eastAsia="Times New Roman PSMT" w:hAnsi="Calibri" w:cs="Times New Roman PSMT"/>
      <w:color w:val="000000"/>
      <w:kern w:val="0"/>
      <w:sz w:val="24"/>
      <w:szCs w:val="24"/>
    </w:rPr>
  </w:style>
  <w:style w:type="paragraph" w:customStyle="1" w:styleId="CM11">
    <w:name w:val="CM11"/>
    <w:basedOn w:val="Default"/>
    <w:next w:val="Default"/>
    <w:uiPriority w:val="99"/>
    <w:rsid w:val="00BC2924"/>
    <w:pPr>
      <w:spacing w:after="310"/>
    </w:pPr>
    <w:rPr>
      <w:rFonts w:cs="Times New Roman"/>
      <w:color w:val="auto"/>
    </w:rPr>
  </w:style>
  <w:style w:type="paragraph" w:styleId="a6">
    <w:name w:val="Balloon Text"/>
    <w:basedOn w:val="a"/>
    <w:link w:val="Char1"/>
    <w:uiPriority w:val="99"/>
    <w:semiHidden/>
    <w:unhideWhenUsed/>
    <w:rsid w:val="00BC2924"/>
    <w:rPr>
      <w:sz w:val="18"/>
      <w:szCs w:val="18"/>
    </w:rPr>
  </w:style>
  <w:style w:type="character" w:customStyle="1" w:styleId="Char1">
    <w:name w:val="批注框文本 Char"/>
    <w:basedOn w:val="a0"/>
    <w:link w:val="a6"/>
    <w:uiPriority w:val="99"/>
    <w:semiHidden/>
    <w:rsid w:val="00BC2924"/>
    <w:rPr>
      <w:rFonts w:ascii="Calibri" w:eastAsia="宋体" w:hAnsi="Calibri" w:cs="Times New Roman"/>
      <w:sz w:val="18"/>
      <w:szCs w:val="18"/>
    </w:rPr>
  </w:style>
  <w:style w:type="character" w:styleId="a7">
    <w:name w:val="Emphasis"/>
    <w:basedOn w:val="a0"/>
    <w:uiPriority w:val="20"/>
    <w:qFormat/>
    <w:rsid w:val="000D7897"/>
    <w:rPr>
      <w:i/>
      <w:iCs/>
    </w:rPr>
  </w:style>
  <w:style w:type="character" w:customStyle="1" w:styleId="highlight1">
    <w:name w:val="highlight1"/>
    <w:basedOn w:val="a0"/>
    <w:rsid w:val="000D7897"/>
    <w:rPr>
      <w:shd w:val="clear" w:color="auto" w:fill="F2F5F8"/>
    </w:rPr>
  </w:style>
  <w:style w:type="paragraph" w:customStyle="1" w:styleId="MText">
    <w:name w:val="M_Text"/>
    <w:basedOn w:val="a"/>
    <w:rsid w:val="000D7897"/>
    <w:pPr>
      <w:widowControl/>
      <w:spacing w:line="340" w:lineRule="atLeast"/>
      <w:ind w:firstLine="284"/>
    </w:pPr>
    <w:rPr>
      <w:rFonts w:ascii="Times New Roman" w:eastAsia="Times New Roman" w:hAnsi="Times New Roman"/>
      <w:color w:val="000000"/>
      <w:kern w:val="0"/>
      <w:sz w:val="24"/>
      <w:szCs w:val="20"/>
      <w:lang w:eastAsia="de-DE"/>
    </w:rPr>
  </w:style>
  <w:style w:type="paragraph" w:styleId="a8">
    <w:name w:val="Normal (Web)"/>
    <w:basedOn w:val="a"/>
    <w:rsid w:val="008E2A81"/>
    <w:pPr>
      <w:widowControl/>
      <w:spacing w:before="100" w:beforeAutospacing="1" w:after="100" w:afterAutospacing="1"/>
      <w:jc w:val="left"/>
    </w:pPr>
    <w:rPr>
      <w:rFonts w:ascii="宋体" w:hAnsi="宋体" w:cs="宋体"/>
      <w:kern w:val="0"/>
      <w:sz w:val="24"/>
      <w:szCs w:val="24"/>
    </w:rPr>
  </w:style>
  <w:style w:type="character" w:customStyle="1" w:styleId="pagecontents1">
    <w:name w:val="pagecontents1"/>
    <w:basedOn w:val="a0"/>
    <w:rsid w:val="008E2A81"/>
    <w:rPr>
      <w:rFonts w:ascii="Verdana" w:hAnsi="Verdana" w:hint="default"/>
      <w:color w:val="000000"/>
      <w:sz w:val="12"/>
      <w:szCs w:val="12"/>
    </w:rPr>
  </w:style>
  <w:style w:type="character" w:styleId="HTML">
    <w:name w:val="HTML Cite"/>
    <w:basedOn w:val="a0"/>
    <w:uiPriority w:val="99"/>
    <w:semiHidden/>
    <w:unhideWhenUsed/>
    <w:rsid w:val="00D21972"/>
    <w:rPr>
      <w:i/>
      <w:iCs/>
    </w:rPr>
  </w:style>
  <w:style w:type="character" w:customStyle="1" w:styleId="cit-etal">
    <w:name w:val="cit-etal"/>
    <w:basedOn w:val="a0"/>
    <w:rsid w:val="00D21972"/>
  </w:style>
  <w:style w:type="character" w:customStyle="1" w:styleId="cit-auth3">
    <w:name w:val="cit-auth3"/>
    <w:basedOn w:val="a0"/>
    <w:rsid w:val="00D21972"/>
  </w:style>
  <w:style w:type="character" w:customStyle="1" w:styleId="cit-name-surname">
    <w:name w:val="cit-name-surname"/>
    <w:basedOn w:val="a0"/>
    <w:rsid w:val="00D21972"/>
  </w:style>
  <w:style w:type="character" w:customStyle="1" w:styleId="cit-name-given-names">
    <w:name w:val="cit-name-given-names"/>
    <w:basedOn w:val="a0"/>
    <w:rsid w:val="00D21972"/>
  </w:style>
  <w:style w:type="character" w:customStyle="1" w:styleId="cit-article-title">
    <w:name w:val="cit-article-title"/>
    <w:basedOn w:val="a0"/>
    <w:rsid w:val="00D21972"/>
  </w:style>
  <w:style w:type="character" w:customStyle="1" w:styleId="cit-pub-date">
    <w:name w:val="cit-pub-date"/>
    <w:basedOn w:val="a0"/>
    <w:rsid w:val="00D21972"/>
  </w:style>
  <w:style w:type="character" w:customStyle="1" w:styleId="cit-vol4">
    <w:name w:val="cit-vol4"/>
    <w:basedOn w:val="a0"/>
    <w:rsid w:val="00D21972"/>
  </w:style>
  <w:style w:type="character" w:customStyle="1" w:styleId="cit-fpage">
    <w:name w:val="cit-fpage"/>
    <w:basedOn w:val="a0"/>
    <w:rsid w:val="00D21972"/>
  </w:style>
  <w:style w:type="character" w:customStyle="1" w:styleId="cit-lpage">
    <w:name w:val="cit-lpage"/>
    <w:basedOn w:val="a0"/>
    <w:rsid w:val="00D21972"/>
  </w:style>
  <w:style w:type="character" w:customStyle="1" w:styleId="highlight">
    <w:name w:val="highlight"/>
    <w:basedOn w:val="a0"/>
    <w:rsid w:val="00D21972"/>
  </w:style>
  <w:style w:type="table" w:styleId="a9">
    <w:name w:val="Table Grid"/>
    <w:basedOn w:val="a1"/>
    <w:uiPriority w:val="59"/>
    <w:rsid w:val="00D21972"/>
    <w:rPr>
      <w:rFonts w:ascii="Calibri" w:eastAsia="宋体"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rdinary-output">
    <w:name w:val="ordinary-output"/>
    <w:basedOn w:val="a"/>
    <w:rsid w:val="00D21972"/>
    <w:pPr>
      <w:widowControl/>
      <w:spacing w:before="100" w:beforeAutospacing="1" w:after="75" w:line="330" w:lineRule="atLeast"/>
      <w:jc w:val="left"/>
    </w:pPr>
    <w:rPr>
      <w:rFonts w:ascii="宋体" w:hAnsi="宋体" w:cs="宋体"/>
      <w:color w:val="333333"/>
      <w:kern w:val="0"/>
      <w:sz w:val="27"/>
      <w:szCs w:val="27"/>
    </w:rPr>
  </w:style>
  <w:style w:type="paragraph" w:customStyle="1" w:styleId="details1">
    <w:name w:val="details1"/>
    <w:basedOn w:val="a"/>
    <w:rsid w:val="00D836FA"/>
    <w:pPr>
      <w:widowControl/>
      <w:jc w:val="left"/>
    </w:pPr>
    <w:rPr>
      <w:rFonts w:ascii="宋体" w:hAnsi="宋体" w:cs="宋体"/>
      <w:kern w:val="0"/>
      <w:sz w:val="22"/>
    </w:rPr>
  </w:style>
  <w:style w:type="character" w:customStyle="1" w:styleId="highlight2">
    <w:name w:val="highlight2"/>
    <w:basedOn w:val="a0"/>
    <w:rsid w:val="00D836FA"/>
  </w:style>
  <w:style w:type="character" w:styleId="aa">
    <w:name w:val="annotation reference"/>
    <w:rsid w:val="00EE1566"/>
    <w:rPr>
      <w:rFonts w:cs="Times New Roman"/>
      <w:sz w:val="21"/>
      <w:szCs w:val="21"/>
    </w:rPr>
  </w:style>
  <w:style w:type="paragraph" w:styleId="ab">
    <w:name w:val="annotation text"/>
    <w:basedOn w:val="a"/>
    <w:link w:val="Char2"/>
    <w:rsid w:val="00EE1566"/>
    <w:pPr>
      <w:widowControl/>
      <w:jc w:val="left"/>
    </w:pPr>
    <w:rPr>
      <w:rFonts w:ascii="Times New Roman" w:hAnsi="Times New Roman"/>
      <w:kern w:val="0"/>
      <w:sz w:val="24"/>
      <w:szCs w:val="24"/>
      <w:lang w:eastAsia="en-US"/>
    </w:rPr>
  </w:style>
  <w:style w:type="character" w:customStyle="1" w:styleId="Char2">
    <w:name w:val="批注文字 Char"/>
    <w:basedOn w:val="a0"/>
    <w:link w:val="ab"/>
    <w:rsid w:val="00EE1566"/>
    <w:rPr>
      <w:rFonts w:ascii="Times New Roman" w:eastAsia="宋体" w:hAnsi="Times New Roman" w:cs="Times New Roman"/>
      <w:kern w:val="0"/>
      <w:sz w:val="24"/>
      <w:szCs w:val="24"/>
      <w:lang w:eastAsia="en-US"/>
    </w:rPr>
  </w:style>
  <w:style w:type="paragraph" w:customStyle="1" w:styleId="p0">
    <w:name w:val="p0"/>
    <w:basedOn w:val="a"/>
    <w:rsid w:val="00EE1566"/>
    <w:pPr>
      <w:widowControl/>
      <w:spacing w:line="240" w:lineRule="atLeast"/>
      <w:jc w:val="left"/>
    </w:pPr>
    <w:rPr>
      <w:rFonts w:ascii="Century" w:hAnsi="Century" w:cs="宋体"/>
      <w:kern w:val="0"/>
      <w:szCs w:val="21"/>
    </w:rPr>
  </w:style>
  <w:style w:type="paragraph" w:styleId="ac">
    <w:name w:val="annotation subject"/>
    <w:basedOn w:val="ab"/>
    <w:next w:val="ab"/>
    <w:link w:val="Char3"/>
    <w:uiPriority w:val="99"/>
    <w:semiHidden/>
    <w:unhideWhenUsed/>
    <w:rsid w:val="00EE1566"/>
    <w:pPr>
      <w:widowControl w:val="0"/>
    </w:pPr>
    <w:rPr>
      <w:rFonts w:ascii="Calibri" w:hAnsi="Calibri"/>
      <w:b/>
      <w:bCs/>
      <w:kern w:val="2"/>
      <w:sz w:val="21"/>
      <w:szCs w:val="22"/>
      <w:lang w:eastAsia="zh-CN"/>
    </w:rPr>
  </w:style>
  <w:style w:type="character" w:customStyle="1" w:styleId="Char3">
    <w:name w:val="批注主题 Char"/>
    <w:basedOn w:val="Char2"/>
    <w:link w:val="ac"/>
    <w:uiPriority w:val="99"/>
    <w:semiHidden/>
    <w:rsid w:val="00EE1566"/>
    <w:rPr>
      <w:rFonts w:ascii="Calibri" w:eastAsia="宋体" w:hAnsi="Calibri" w:cs="Times New Roman"/>
      <w:b/>
      <w:bCs/>
      <w:kern w:val="0"/>
      <w:sz w:val="24"/>
      <w:szCs w:val="24"/>
      <w:lang w:eastAsia="en-US"/>
    </w:rPr>
  </w:style>
  <w:style w:type="character" w:styleId="ad">
    <w:name w:val="Strong"/>
    <w:qFormat/>
    <w:rsid w:val="00EE1566"/>
    <w:rPr>
      <w:b/>
      <w:bCs/>
    </w:rPr>
  </w:style>
  <w:style w:type="paragraph" w:styleId="ae">
    <w:name w:val="List Paragraph"/>
    <w:basedOn w:val="a"/>
    <w:uiPriority w:val="34"/>
    <w:qFormat/>
    <w:rsid w:val="00EE1566"/>
    <w:pPr>
      <w:widowControl/>
      <w:suppressAutoHyphens/>
      <w:ind w:firstLineChars="200" w:firstLine="420"/>
      <w:jc w:val="left"/>
    </w:pPr>
    <w:rPr>
      <w:rFonts w:ascii="Times New Roman" w:eastAsia="Lucida Sans Unicode" w:hAnsi="Times New Roman" w:cs="Mangal"/>
      <w:kern w:val="1"/>
      <w:sz w:val="24"/>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1659">
      <w:bodyDiv w:val="1"/>
      <w:marLeft w:val="0"/>
      <w:marRight w:val="0"/>
      <w:marTop w:val="0"/>
      <w:marBottom w:val="0"/>
      <w:divBdr>
        <w:top w:val="none" w:sz="0" w:space="0" w:color="auto"/>
        <w:left w:val="none" w:sz="0" w:space="0" w:color="auto"/>
        <w:bottom w:val="none" w:sz="0" w:space="0" w:color="auto"/>
        <w:right w:val="none" w:sz="0" w:space="0" w:color="auto"/>
      </w:divBdr>
      <w:divsChild>
        <w:div w:id="1996369183">
          <w:marLeft w:val="0"/>
          <w:marRight w:val="1"/>
          <w:marTop w:val="0"/>
          <w:marBottom w:val="0"/>
          <w:divBdr>
            <w:top w:val="none" w:sz="0" w:space="0" w:color="auto"/>
            <w:left w:val="none" w:sz="0" w:space="0" w:color="auto"/>
            <w:bottom w:val="none" w:sz="0" w:space="0" w:color="auto"/>
            <w:right w:val="none" w:sz="0" w:space="0" w:color="auto"/>
          </w:divBdr>
          <w:divsChild>
            <w:div w:id="1275987831">
              <w:marLeft w:val="0"/>
              <w:marRight w:val="0"/>
              <w:marTop w:val="0"/>
              <w:marBottom w:val="0"/>
              <w:divBdr>
                <w:top w:val="none" w:sz="0" w:space="0" w:color="auto"/>
                <w:left w:val="none" w:sz="0" w:space="0" w:color="auto"/>
                <w:bottom w:val="none" w:sz="0" w:space="0" w:color="auto"/>
                <w:right w:val="none" w:sz="0" w:space="0" w:color="auto"/>
              </w:divBdr>
              <w:divsChild>
                <w:div w:id="1942642269">
                  <w:marLeft w:val="0"/>
                  <w:marRight w:val="1"/>
                  <w:marTop w:val="0"/>
                  <w:marBottom w:val="0"/>
                  <w:divBdr>
                    <w:top w:val="none" w:sz="0" w:space="0" w:color="auto"/>
                    <w:left w:val="none" w:sz="0" w:space="0" w:color="auto"/>
                    <w:bottom w:val="none" w:sz="0" w:space="0" w:color="auto"/>
                    <w:right w:val="none" w:sz="0" w:space="0" w:color="auto"/>
                  </w:divBdr>
                  <w:divsChild>
                    <w:div w:id="1352298066">
                      <w:marLeft w:val="0"/>
                      <w:marRight w:val="0"/>
                      <w:marTop w:val="0"/>
                      <w:marBottom w:val="0"/>
                      <w:divBdr>
                        <w:top w:val="none" w:sz="0" w:space="0" w:color="auto"/>
                        <w:left w:val="none" w:sz="0" w:space="0" w:color="auto"/>
                        <w:bottom w:val="none" w:sz="0" w:space="0" w:color="auto"/>
                        <w:right w:val="none" w:sz="0" w:space="0" w:color="auto"/>
                      </w:divBdr>
                      <w:divsChild>
                        <w:div w:id="100491303">
                          <w:marLeft w:val="0"/>
                          <w:marRight w:val="0"/>
                          <w:marTop w:val="0"/>
                          <w:marBottom w:val="0"/>
                          <w:divBdr>
                            <w:top w:val="none" w:sz="0" w:space="0" w:color="auto"/>
                            <w:left w:val="none" w:sz="0" w:space="0" w:color="auto"/>
                            <w:bottom w:val="none" w:sz="0" w:space="0" w:color="auto"/>
                            <w:right w:val="none" w:sz="0" w:space="0" w:color="auto"/>
                          </w:divBdr>
                          <w:divsChild>
                            <w:div w:id="128010786">
                              <w:marLeft w:val="0"/>
                              <w:marRight w:val="0"/>
                              <w:marTop w:val="120"/>
                              <w:marBottom w:val="360"/>
                              <w:divBdr>
                                <w:top w:val="none" w:sz="0" w:space="0" w:color="auto"/>
                                <w:left w:val="none" w:sz="0" w:space="0" w:color="auto"/>
                                <w:bottom w:val="none" w:sz="0" w:space="0" w:color="auto"/>
                                <w:right w:val="none" w:sz="0" w:space="0" w:color="auto"/>
                              </w:divBdr>
                              <w:divsChild>
                                <w:div w:id="751199403">
                                  <w:marLeft w:val="0"/>
                                  <w:marRight w:val="0"/>
                                  <w:marTop w:val="0"/>
                                  <w:marBottom w:val="0"/>
                                  <w:divBdr>
                                    <w:top w:val="none" w:sz="0" w:space="0" w:color="auto"/>
                                    <w:left w:val="none" w:sz="0" w:space="0" w:color="auto"/>
                                    <w:bottom w:val="none" w:sz="0" w:space="0" w:color="auto"/>
                                    <w:right w:val="none" w:sz="0" w:space="0" w:color="auto"/>
                                  </w:divBdr>
                                  <w:divsChild>
                                    <w:div w:id="18301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10037">
      <w:bodyDiv w:val="1"/>
      <w:marLeft w:val="0"/>
      <w:marRight w:val="0"/>
      <w:marTop w:val="0"/>
      <w:marBottom w:val="0"/>
      <w:divBdr>
        <w:top w:val="none" w:sz="0" w:space="0" w:color="auto"/>
        <w:left w:val="none" w:sz="0" w:space="0" w:color="auto"/>
        <w:bottom w:val="none" w:sz="0" w:space="0" w:color="auto"/>
        <w:right w:val="none" w:sz="0" w:space="0" w:color="auto"/>
      </w:divBdr>
      <w:divsChild>
        <w:div w:id="598409826">
          <w:marLeft w:val="0"/>
          <w:marRight w:val="1"/>
          <w:marTop w:val="0"/>
          <w:marBottom w:val="0"/>
          <w:divBdr>
            <w:top w:val="none" w:sz="0" w:space="0" w:color="auto"/>
            <w:left w:val="none" w:sz="0" w:space="0" w:color="auto"/>
            <w:bottom w:val="none" w:sz="0" w:space="0" w:color="auto"/>
            <w:right w:val="none" w:sz="0" w:space="0" w:color="auto"/>
          </w:divBdr>
          <w:divsChild>
            <w:div w:id="421344240">
              <w:marLeft w:val="0"/>
              <w:marRight w:val="0"/>
              <w:marTop w:val="0"/>
              <w:marBottom w:val="0"/>
              <w:divBdr>
                <w:top w:val="none" w:sz="0" w:space="0" w:color="auto"/>
                <w:left w:val="none" w:sz="0" w:space="0" w:color="auto"/>
                <w:bottom w:val="none" w:sz="0" w:space="0" w:color="auto"/>
                <w:right w:val="none" w:sz="0" w:space="0" w:color="auto"/>
              </w:divBdr>
              <w:divsChild>
                <w:div w:id="533347923">
                  <w:marLeft w:val="0"/>
                  <w:marRight w:val="1"/>
                  <w:marTop w:val="0"/>
                  <w:marBottom w:val="0"/>
                  <w:divBdr>
                    <w:top w:val="none" w:sz="0" w:space="0" w:color="auto"/>
                    <w:left w:val="none" w:sz="0" w:space="0" w:color="auto"/>
                    <w:bottom w:val="none" w:sz="0" w:space="0" w:color="auto"/>
                    <w:right w:val="none" w:sz="0" w:space="0" w:color="auto"/>
                  </w:divBdr>
                  <w:divsChild>
                    <w:div w:id="2005736304">
                      <w:marLeft w:val="0"/>
                      <w:marRight w:val="0"/>
                      <w:marTop w:val="0"/>
                      <w:marBottom w:val="0"/>
                      <w:divBdr>
                        <w:top w:val="none" w:sz="0" w:space="0" w:color="auto"/>
                        <w:left w:val="none" w:sz="0" w:space="0" w:color="auto"/>
                        <w:bottom w:val="none" w:sz="0" w:space="0" w:color="auto"/>
                        <w:right w:val="none" w:sz="0" w:space="0" w:color="auto"/>
                      </w:divBdr>
                      <w:divsChild>
                        <w:div w:id="1779788944">
                          <w:marLeft w:val="0"/>
                          <w:marRight w:val="0"/>
                          <w:marTop w:val="0"/>
                          <w:marBottom w:val="0"/>
                          <w:divBdr>
                            <w:top w:val="none" w:sz="0" w:space="0" w:color="auto"/>
                            <w:left w:val="none" w:sz="0" w:space="0" w:color="auto"/>
                            <w:bottom w:val="none" w:sz="0" w:space="0" w:color="auto"/>
                            <w:right w:val="none" w:sz="0" w:space="0" w:color="auto"/>
                          </w:divBdr>
                          <w:divsChild>
                            <w:div w:id="1509366822">
                              <w:marLeft w:val="0"/>
                              <w:marRight w:val="0"/>
                              <w:marTop w:val="120"/>
                              <w:marBottom w:val="360"/>
                              <w:divBdr>
                                <w:top w:val="none" w:sz="0" w:space="0" w:color="auto"/>
                                <w:left w:val="none" w:sz="0" w:space="0" w:color="auto"/>
                                <w:bottom w:val="none" w:sz="0" w:space="0" w:color="auto"/>
                                <w:right w:val="none" w:sz="0" w:space="0" w:color="auto"/>
                              </w:divBdr>
                              <w:divsChild>
                                <w:div w:id="1181360860">
                                  <w:marLeft w:val="0"/>
                                  <w:marRight w:val="0"/>
                                  <w:marTop w:val="0"/>
                                  <w:marBottom w:val="0"/>
                                  <w:divBdr>
                                    <w:top w:val="none" w:sz="0" w:space="0" w:color="auto"/>
                                    <w:left w:val="none" w:sz="0" w:space="0" w:color="auto"/>
                                    <w:bottom w:val="none" w:sz="0" w:space="0" w:color="auto"/>
                                    <w:right w:val="none" w:sz="0" w:space="0" w:color="auto"/>
                                  </w:divBdr>
                                  <w:divsChild>
                                    <w:div w:id="82971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2242">
      <w:bodyDiv w:val="1"/>
      <w:marLeft w:val="0"/>
      <w:marRight w:val="0"/>
      <w:marTop w:val="0"/>
      <w:marBottom w:val="0"/>
      <w:divBdr>
        <w:top w:val="none" w:sz="0" w:space="0" w:color="auto"/>
        <w:left w:val="none" w:sz="0" w:space="0" w:color="auto"/>
        <w:bottom w:val="none" w:sz="0" w:space="0" w:color="auto"/>
        <w:right w:val="none" w:sz="0" w:space="0" w:color="auto"/>
      </w:divBdr>
      <w:divsChild>
        <w:div w:id="988024149">
          <w:marLeft w:val="0"/>
          <w:marRight w:val="1"/>
          <w:marTop w:val="0"/>
          <w:marBottom w:val="0"/>
          <w:divBdr>
            <w:top w:val="none" w:sz="0" w:space="0" w:color="auto"/>
            <w:left w:val="none" w:sz="0" w:space="0" w:color="auto"/>
            <w:bottom w:val="none" w:sz="0" w:space="0" w:color="auto"/>
            <w:right w:val="none" w:sz="0" w:space="0" w:color="auto"/>
          </w:divBdr>
          <w:divsChild>
            <w:div w:id="192497534">
              <w:marLeft w:val="0"/>
              <w:marRight w:val="0"/>
              <w:marTop w:val="0"/>
              <w:marBottom w:val="0"/>
              <w:divBdr>
                <w:top w:val="none" w:sz="0" w:space="0" w:color="auto"/>
                <w:left w:val="none" w:sz="0" w:space="0" w:color="auto"/>
                <w:bottom w:val="none" w:sz="0" w:space="0" w:color="auto"/>
                <w:right w:val="none" w:sz="0" w:space="0" w:color="auto"/>
              </w:divBdr>
              <w:divsChild>
                <w:div w:id="758916279">
                  <w:marLeft w:val="0"/>
                  <w:marRight w:val="1"/>
                  <w:marTop w:val="0"/>
                  <w:marBottom w:val="0"/>
                  <w:divBdr>
                    <w:top w:val="none" w:sz="0" w:space="0" w:color="auto"/>
                    <w:left w:val="none" w:sz="0" w:space="0" w:color="auto"/>
                    <w:bottom w:val="none" w:sz="0" w:space="0" w:color="auto"/>
                    <w:right w:val="none" w:sz="0" w:space="0" w:color="auto"/>
                  </w:divBdr>
                  <w:divsChild>
                    <w:div w:id="1293362310">
                      <w:marLeft w:val="0"/>
                      <w:marRight w:val="0"/>
                      <w:marTop w:val="0"/>
                      <w:marBottom w:val="0"/>
                      <w:divBdr>
                        <w:top w:val="none" w:sz="0" w:space="0" w:color="auto"/>
                        <w:left w:val="none" w:sz="0" w:space="0" w:color="auto"/>
                        <w:bottom w:val="none" w:sz="0" w:space="0" w:color="auto"/>
                        <w:right w:val="none" w:sz="0" w:space="0" w:color="auto"/>
                      </w:divBdr>
                      <w:divsChild>
                        <w:div w:id="1917397357">
                          <w:marLeft w:val="0"/>
                          <w:marRight w:val="0"/>
                          <w:marTop w:val="0"/>
                          <w:marBottom w:val="0"/>
                          <w:divBdr>
                            <w:top w:val="none" w:sz="0" w:space="0" w:color="auto"/>
                            <w:left w:val="none" w:sz="0" w:space="0" w:color="auto"/>
                            <w:bottom w:val="none" w:sz="0" w:space="0" w:color="auto"/>
                            <w:right w:val="none" w:sz="0" w:space="0" w:color="auto"/>
                          </w:divBdr>
                          <w:divsChild>
                            <w:div w:id="2120029518">
                              <w:marLeft w:val="0"/>
                              <w:marRight w:val="0"/>
                              <w:marTop w:val="120"/>
                              <w:marBottom w:val="360"/>
                              <w:divBdr>
                                <w:top w:val="none" w:sz="0" w:space="0" w:color="auto"/>
                                <w:left w:val="none" w:sz="0" w:space="0" w:color="auto"/>
                                <w:bottom w:val="none" w:sz="0" w:space="0" w:color="auto"/>
                                <w:right w:val="none" w:sz="0" w:space="0" w:color="auto"/>
                              </w:divBdr>
                              <w:divsChild>
                                <w:div w:id="508760429">
                                  <w:marLeft w:val="0"/>
                                  <w:marRight w:val="0"/>
                                  <w:marTop w:val="0"/>
                                  <w:marBottom w:val="0"/>
                                  <w:divBdr>
                                    <w:top w:val="none" w:sz="0" w:space="0" w:color="auto"/>
                                    <w:left w:val="none" w:sz="0" w:space="0" w:color="auto"/>
                                    <w:bottom w:val="none" w:sz="0" w:space="0" w:color="auto"/>
                                    <w:right w:val="none" w:sz="0" w:space="0" w:color="auto"/>
                                  </w:divBdr>
                                  <w:divsChild>
                                    <w:div w:id="3917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27596">
      <w:bodyDiv w:val="1"/>
      <w:marLeft w:val="0"/>
      <w:marRight w:val="0"/>
      <w:marTop w:val="0"/>
      <w:marBottom w:val="0"/>
      <w:divBdr>
        <w:top w:val="none" w:sz="0" w:space="0" w:color="auto"/>
        <w:left w:val="none" w:sz="0" w:space="0" w:color="auto"/>
        <w:bottom w:val="none" w:sz="0" w:space="0" w:color="auto"/>
        <w:right w:val="none" w:sz="0" w:space="0" w:color="auto"/>
      </w:divBdr>
      <w:divsChild>
        <w:div w:id="170606266">
          <w:marLeft w:val="0"/>
          <w:marRight w:val="1"/>
          <w:marTop w:val="0"/>
          <w:marBottom w:val="0"/>
          <w:divBdr>
            <w:top w:val="none" w:sz="0" w:space="0" w:color="auto"/>
            <w:left w:val="none" w:sz="0" w:space="0" w:color="auto"/>
            <w:bottom w:val="none" w:sz="0" w:space="0" w:color="auto"/>
            <w:right w:val="none" w:sz="0" w:space="0" w:color="auto"/>
          </w:divBdr>
          <w:divsChild>
            <w:div w:id="100954243">
              <w:marLeft w:val="0"/>
              <w:marRight w:val="0"/>
              <w:marTop w:val="0"/>
              <w:marBottom w:val="0"/>
              <w:divBdr>
                <w:top w:val="none" w:sz="0" w:space="0" w:color="auto"/>
                <w:left w:val="none" w:sz="0" w:space="0" w:color="auto"/>
                <w:bottom w:val="none" w:sz="0" w:space="0" w:color="auto"/>
                <w:right w:val="none" w:sz="0" w:space="0" w:color="auto"/>
              </w:divBdr>
              <w:divsChild>
                <w:div w:id="262995985">
                  <w:marLeft w:val="0"/>
                  <w:marRight w:val="1"/>
                  <w:marTop w:val="0"/>
                  <w:marBottom w:val="0"/>
                  <w:divBdr>
                    <w:top w:val="none" w:sz="0" w:space="0" w:color="auto"/>
                    <w:left w:val="none" w:sz="0" w:space="0" w:color="auto"/>
                    <w:bottom w:val="none" w:sz="0" w:space="0" w:color="auto"/>
                    <w:right w:val="none" w:sz="0" w:space="0" w:color="auto"/>
                  </w:divBdr>
                  <w:divsChild>
                    <w:div w:id="189994740">
                      <w:marLeft w:val="0"/>
                      <w:marRight w:val="0"/>
                      <w:marTop w:val="0"/>
                      <w:marBottom w:val="0"/>
                      <w:divBdr>
                        <w:top w:val="none" w:sz="0" w:space="0" w:color="auto"/>
                        <w:left w:val="none" w:sz="0" w:space="0" w:color="auto"/>
                        <w:bottom w:val="none" w:sz="0" w:space="0" w:color="auto"/>
                        <w:right w:val="none" w:sz="0" w:space="0" w:color="auto"/>
                      </w:divBdr>
                      <w:divsChild>
                        <w:div w:id="604994365">
                          <w:marLeft w:val="0"/>
                          <w:marRight w:val="0"/>
                          <w:marTop w:val="0"/>
                          <w:marBottom w:val="0"/>
                          <w:divBdr>
                            <w:top w:val="none" w:sz="0" w:space="0" w:color="auto"/>
                            <w:left w:val="none" w:sz="0" w:space="0" w:color="auto"/>
                            <w:bottom w:val="none" w:sz="0" w:space="0" w:color="auto"/>
                            <w:right w:val="none" w:sz="0" w:space="0" w:color="auto"/>
                          </w:divBdr>
                          <w:divsChild>
                            <w:div w:id="420952736">
                              <w:marLeft w:val="0"/>
                              <w:marRight w:val="0"/>
                              <w:marTop w:val="120"/>
                              <w:marBottom w:val="360"/>
                              <w:divBdr>
                                <w:top w:val="none" w:sz="0" w:space="0" w:color="auto"/>
                                <w:left w:val="none" w:sz="0" w:space="0" w:color="auto"/>
                                <w:bottom w:val="none" w:sz="0" w:space="0" w:color="auto"/>
                                <w:right w:val="none" w:sz="0" w:space="0" w:color="auto"/>
                              </w:divBdr>
                              <w:divsChild>
                                <w:div w:id="1226800808">
                                  <w:marLeft w:val="0"/>
                                  <w:marRight w:val="0"/>
                                  <w:marTop w:val="0"/>
                                  <w:marBottom w:val="0"/>
                                  <w:divBdr>
                                    <w:top w:val="none" w:sz="0" w:space="0" w:color="auto"/>
                                    <w:left w:val="none" w:sz="0" w:space="0" w:color="auto"/>
                                    <w:bottom w:val="none" w:sz="0" w:space="0" w:color="auto"/>
                                    <w:right w:val="none" w:sz="0" w:space="0" w:color="auto"/>
                                  </w:divBdr>
                                  <w:divsChild>
                                    <w:div w:id="19586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6801">
      <w:bodyDiv w:val="1"/>
      <w:marLeft w:val="0"/>
      <w:marRight w:val="0"/>
      <w:marTop w:val="0"/>
      <w:marBottom w:val="0"/>
      <w:divBdr>
        <w:top w:val="none" w:sz="0" w:space="0" w:color="auto"/>
        <w:left w:val="none" w:sz="0" w:space="0" w:color="auto"/>
        <w:bottom w:val="none" w:sz="0" w:space="0" w:color="auto"/>
        <w:right w:val="none" w:sz="0" w:space="0" w:color="auto"/>
      </w:divBdr>
      <w:divsChild>
        <w:div w:id="892232734">
          <w:marLeft w:val="0"/>
          <w:marRight w:val="1"/>
          <w:marTop w:val="0"/>
          <w:marBottom w:val="0"/>
          <w:divBdr>
            <w:top w:val="none" w:sz="0" w:space="0" w:color="auto"/>
            <w:left w:val="none" w:sz="0" w:space="0" w:color="auto"/>
            <w:bottom w:val="none" w:sz="0" w:space="0" w:color="auto"/>
            <w:right w:val="none" w:sz="0" w:space="0" w:color="auto"/>
          </w:divBdr>
          <w:divsChild>
            <w:div w:id="432628984">
              <w:marLeft w:val="0"/>
              <w:marRight w:val="0"/>
              <w:marTop w:val="0"/>
              <w:marBottom w:val="0"/>
              <w:divBdr>
                <w:top w:val="none" w:sz="0" w:space="0" w:color="auto"/>
                <w:left w:val="none" w:sz="0" w:space="0" w:color="auto"/>
                <w:bottom w:val="none" w:sz="0" w:space="0" w:color="auto"/>
                <w:right w:val="none" w:sz="0" w:space="0" w:color="auto"/>
              </w:divBdr>
              <w:divsChild>
                <w:div w:id="1501460205">
                  <w:marLeft w:val="0"/>
                  <w:marRight w:val="1"/>
                  <w:marTop w:val="0"/>
                  <w:marBottom w:val="0"/>
                  <w:divBdr>
                    <w:top w:val="none" w:sz="0" w:space="0" w:color="auto"/>
                    <w:left w:val="none" w:sz="0" w:space="0" w:color="auto"/>
                    <w:bottom w:val="none" w:sz="0" w:space="0" w:color="auto"/>
                    <w:right w:val="none" w:sz="0" w:space="0" w:color="auto"/>
                  </w:divBdr>
                  <w:divsChild>
                    <w:div w:id="1385786575">
                      <w:marLeft w:val="0"/>
                      <w:marRight w:val="0"/>
                      <w:marTop w:val="0"/>
                      <w:marBottom w:val="0"/>
                      <w:divBdr>
                        <w:top w:val="none" w:sz="0" w:space="0" w:color="auto"/>
                        <w:left w:val="none" w:sz="0" w:space="0" w:color="auto"/>
                        <w:bottom w:val="none" w:sz="0" w:space="0" w:color="auto"/>
                        <w:right w:val="none" w:sz="0" w:space="0" w:color="auto"/>
                      </w:divBdr>
                      <w:divsChild>
                        <w:div w:id="2031684744">
                          <w:marLeft w:val="0"/>
                          <w:marRight w:val="0"/>
                          <w:marTop w:val="0"/>
                          <w:marBottom w:val="0"/>
                          <w:divBdr>
                            <w:top w:val="none" w:sz="0" w:space="0" w:color="auto"/>
                            <w:left w:val="none" w:sz="0" w:space="0" w:color="auto"/>
                            <w:bottom w:val="none" w:sz="0" w:space="0" w:color="auto"/>
                            <w:right w:val="none" w:sz="0" w:space="0" w:color="auto"/>
                          </w:divBdr>
                          <w:divsChild>
                            <w:div w:id="995113291">
                              <w:marLeft w:val="0"/>
                              <w:marRight w:val="0"/>
                              <w:marTop w:val="120"/>
                              <w:marBottom w:val="360"/>
                              <w:divBdr>
                                <w:top w:val="none" w:sz="0" w:space="0" w:color="auto"/>
                                <w:left w:val="none" w:sz="0" w:space="0" w:color="auto"/>
                                <w:bottom w:val="none" w:sz="0" w:space="0" w:color="auto"/>
                                <w:right w:val="none" w:sz="0" w:space="0" w:color="auto"/>
                              </w:divBdr>
                              <w:divsChild>
                                <w:div w:id="1962345273">
                                  <w:marLeft w:val="0"/>
                                  <w:marRight w:val="0"/>
                                  <w:marTop w:val="0"/>
                                  <w:marBottom w:val="0"/>
                                  <w:divBdr>
                                    <w:top w:val="none" w:sz="0" w:space="0" w:color="auto"/>
                                    <w:left w:val="none" w:sz="0" w:space="0" w:color="auto"/>
                                    <w:bottom w:val="none" w:sz="0" w:space="0" w:color="auto"/>
                                    <w:right w:val="none" w:sz="0" w:space="0" w:color="auto"/>
                                  </w:divBdr>
                                  <w:divsChild>
                                    <w:div w:id="75012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302607">
      <w:bodyDiv w:val="1"/>
      <w:marLeft w:val="0"/>
      <w:marRight w:val="0"/>
      <w:marTop w:val="0"/>
      <w:marBottom w:val="0"/>
      <w:divBdr>
        <w:top w:val="none" w:sz="0" w:space="0" w:color="auto"/>
        <w:left w:val="none" w:sz="0" w:space="0" w:color="auto"/>
        <w:bottom w:val="none" w:sz="0" w:space="0" w:color="auto"/>
        <w:right w:val="none" w:sz="0" w:space="0" w:color="auto"/>
      </w:divBdr>
      <w:divsChild>
        <w:div w:id="408160417">
          <w:marLeft w:val="0"/>
          <w:marRight w:val="1"/>
          <w:marTop w:val="0"/>
          <w:marBottom w:val="0"/>
          <w:divBdr>
            <w:top w:val="none" w:sz="0" w:space="0" w:color="auto"/>
            <w:left w:val="none" w:sz="0" w:space="0" w:color="auto"/>
            <w:bottom w:val="none" w:sz="0" w:space="0" w:color="auto"/>
            <w:right w:val="none" w:sz="0" w:space="0" w:color="auto"/>
          </w:divBdr>
          <w:divsChild>
            <w:div w:id="1635326425">
              <w:marLeft w:val="0"/>
              <w:marRight w:val="0"/>
              <w:marTop w:val="0"/>
              <w:marBottom w:val="0"/>
              <w:divBdr>
                <w:top w:val="none" w:sz="0" w:space="0" w:color="auto"/>
                <w:left w:val="none" w:sz="0" w:space="0" w:color="auto"/>
                <w:bottom w:val="none" w:sz="0" w:space="0" w:color="auto"/>
                <w:right w:val="none" w:sz="0" w:space="0" w:color="auto"/>
              </w:divBdr>
              <w:divsChild>
                <w:div w:id="1546673605">
                  <w:marLeft w:val="0"/>
                  <w:marRight w:val="1"/>
                  <w:marTop w:val="0"/>
                  <w:marBottom w:val="0"/>
                  <w:divBdr>
                    <w:top w:val="none" w:sz="0" w:space="0" w:color="auto"/>
                    <w:left w:val="none" w:sz="0" w:space="0" w:color="auto"/>
                    <w:bottom w:val="none" w:sz="0" w:space="0" w:color="auto"/>
                    <w:right w:val="none" w:sz="0" w:space="0" w:color="auto"/>
                  </w:divBdr>
                  <w:divsChild>
                    <w:div w:id="212544050">
                      <w:marLeft w:val="0"/>
                      <w:marRight w:val="0"/>
                      <w:marTop w:val="0"/>
                      <w:marBottom w:val="0"/>
                      <w:divBdr>
                        <w:top w:val="none" w:sz="0" w:space="0" w:color="auto"/>
                        <w:left w:val="none" w:sz="0" w:space="0" w:color="auto"/>
                        <w:bottom w:val="none" w:sz="0" w:space="0" w:color="auto"/>
                        <w:right w:val="none" w:sz="0" w:space="0" w:color="auto"/>
                      </w:divBdr>
                      <w:divsChild>
                        <w:div w:id="525026296">
                          <w:marLeft w:val="0"/>
                          <w:marRight w:val="0"/>
                          <w:marTop w:val="0"/>
                          <w:marBottom w:val="0"/>
                          <w:divBdr>
                            <w:top w:val="none" w:sz="0" w:space="0" w:color="auto"/>
                            <w:left w:val="none" w:sz="0" w:space="0" w:color="auto"/>
                            <w:bottom w:val="none" w:sz="0" w:space="0" w:color="auto"/>
                            <w:right w:val="none" w:sz="0" w:space="0" w:color="auto"/>
                          </w:divBdr>
                          <w:divsChild>
                            <w:div w:id="880362111">
                              <w:marLeft w:val="0"/>
                              <w:marRight w:val="0"/>
                              <w:marTop w:val="120"/>
                              <w:marBottom w:val="360"/>
                              <w:divBdr>
                                <w:top w:val="none" w:sz="0" w:space="0" w:color="auto"/>
                                <w:left w:val="none" w:sz="0" w:space="0" w:color="auto"/>
                                <w:bottom w:val="none" w:sz="0" w:space="0" w:color="auto"/>
                                <w:right w:val="none" w:sz="0" w:space="0" w:color="auto"/>
                              </w:divBdr>
                              <w:divsChild>
                                <w:div w:id="711879388">
                                  <w:marLeft w:val="0"/>
                                  <w:marRight w:val="0"/>
                                  <w:marTop w:val="0"/>
                                  <w:marBottom w:val="0"/>
                                  <w:divBdr>
                                    <w:top w:val="none" w:sz="0" w:space="0" w:color="auto"/>
                                    <w:left w:val="none" w:sz="0" w:space="0" w:color="auto"/>
                                    <w:bottom w:val="none" w:sz="0" w:space="0" w:color="auto"/>
                                    <w:right w:val="none" w:sz="0" w:space="0" w:color="auto"/>
                                  </w:divBdr>
                                  <w:divsChild>
                                    <w:div w:id="362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600265">
      <w:bodyDiv w:val="1"/>
      <w:marLeft w:val="0"/>
      <w:marRight w:val="0"/>
      <w:marTop w:val="0"/>
      <w:marBottom w:val="0"/>
      <w:divBdr>
        <w:top w:val="none" w:sz="0" w:space="0" w:color="auto"/>
        <w:left w:val="none" w:sz="0" w:space="0" w:color="auto"/>
        <w:bottom w:val="none" w:sz="0" w:space="0" w:color="auto"/>
        <w:right w:val="none" w:sz="0" w:space="0" w:color="auto"/>
      </w:divBdr>
      <w:divsChild>
        <w:div w:id="945623415">
          <w:marLeft w:val="0"/>
          <w:marRight w:val="1"/>
          <w:marTop w:val="0"/>
          <w:marBottom w:val="0"/>
          <w:divBdr>
            <w:top w:val="none" w:sz="0" w:space="0" w:color="auto"/>
            <w:left w:val="none" w:sz="0" w:space="0" w:color="auto"/>
            <w:bottom w:val="none" w:sz="0" w:space="0" w:color="auto"/>
            <w:right w:val="none" w:sz="0" w:space="0" w:color="auto"/>
          </w:divBdr>
          <w:divsChild>
            <w:div w:id="1392846999">
              <w:marLeft w:val="0"/>
              <w:marRight w:val="0"/>
              <w:marTop w:val="0"/>
              <w:marBottom w:val="0"/>
              <w:divBdr>
                <w:top w:val="none" w:sz="0" w:space="0" w:color="auto"/>
                <w:left w:val="none" w:sz="0" w:space="0" w:color="auto"/>
                <w:bottom w:val="none" w:sz="0" w:space="0" w:color="auto"/>
                <w:right w:val="none" w:sz="0" w:space="0" w:color="auto"/>
              </w:divBdr>
              <w:divsChild>
                <w:div w:id="1631083629">
                  <w:marLeft w:val="0"/>
                  <w:marRight w:val="1"/>
                  <w:marTop w:val="0"/>
                  <w:marBottom w:val="0"/>
                  <w:divBdr>
                    <w:top w:val="none" w:sz="0" w:space="0" w:color="auto"/>
                    <w:left w:val="none" w:sz="0" w:space="0" w:color="auto"/>
                    <w:bottom w:val="none" w:sz="0" w:space="0" w:color="auto"/>
                    <w:right w:val="none" w:sz="0" w:space="0" w:color="auto"/>
                  </w:divBdr>
                  <w:divsChild>
                    <w:div w:id="1910848382">
                      <w:marLeft w:val="0"/>
                      <w:marRight w:val="0"/>
                      <w:marTop w:val="0"/>
                      <w:marBottom w:val="0"/>
                      <w:divBdr>
                        <w:top w:val="none" w:sz="0" w:space="0" w:color="auto"/>
                        <w:left w:val="none" w:sz="0" w:space="0" w:color="auto"/>
                        <w:bottom w:val="none" w:sz="0" w:space="0" w:color="auto"/>
                        <w:right w:val="none" w:sz="0" w:space="0" w:color="auto"/>
                      </w:divBdr>
                      <w:divsChild>
                        <w:div w:id="728387185">
                          <w:marLeft w:val="0"/>
                          <w:marRight w:val="0"/>
                          <w:marTop w:val="0"/>
                          <w:marBottom w:val="0"/>
                          <w:divBdr>
                            <w:top w:val="none" w:sz="0" w:space="0" w:color="auto"/>
                            <w:left w:val="none" w:sz="0" w:space="0" w:color="auto"/>
                            <w:bottom w:val="none" w:sz="0" w:space="0" w:color="auto"/>
                            <w:right w:val="none" w:sz="0" w:space="0" w:color="auto"/>
                          </w:divBdr>
                          <w:divsChild>
                            <w:div w:id="210844010">
                              <w:marLeft w:val="0"/>
                              <w:marRight w:val="0"/>
                              <w:marTop w:val="120"/>
                              <w:marBottom w:val="360"/>
                              <w:divBdr>
                                <w:top w:val="none" w:sz="0" w:space="0" w:color="auto"/>
                                <w:left w:val="none" w:sz="0" w:space="0" w:color="auto"/>
                                <w:bottom w:val="none" w:sz="0" w:space="0" w:color="auto"/>
                                <w:right w:val="none" w:sz="0" w:space="0" w:color="auto"/>
                              </w:divBdr>
                              <w:divsChild>
                                <w:div w:id="229196705">
                                  <w:marLeft w:val="0"/>
                                  <w:marRight w:val="0"/>
                                  <w:marTop w:val="0"/>
                                  <w:marBottom w:val="0"/>
                                  <w:divBdr>
                                    <w:top w:val="none" w:sz="0" w:space="0" w:color="auto"/>
                                    <w:left w:val="none" w:sz="0" w:space="0" w:color="auto"/>
                                    <w:bottom w:val="none" w:sz="0" w:space="0" w:color="auto"/>
                                    <w:right w:val="none" w:sz="0" w:space="0" w:color="auto"/>
                                  </w:divBdr>
                                  <w:divsChild>
                                    <w:div w:id="18167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959770">
      <w:bodyDiv w:val="1"/>
      <w:marLeft w:val="0"/>
      <w:marRight w:val="0"/>
      <w:marTop w:val="0"/>
      <w:marBottom w:val="0"/>
      <w:divBdr>
        <w:top w:val="none" w:sz="0" w:space="0" w:color="auto"/>
        <w:left w:val="none" w:sz="0" w:space="0" w:color="auto"/>
        <w:bottom w:val="none" w:sz="0" w:space="0" w:color="auto"/>
        <w:right w:val="none" w:sz="0" w:space="0" w:color="auto"/>
      </w:divBdr>
      <w:divsChild>
        <w:div w:id="1597789004">
          <w:marLeft w:val="0"/>
          <w:marRight w:val="1"/>
          <w:marTop w:val="0"/>
          <w:marBottom w:val="0"/>
          <w:divBdr>
            <w:top w:val="none" w:sz="0" w:space="0" w:color="auto"/>
            <w:left w:val="none" w:sz="0" w:space="0" w:color="auto"/>
            <w:bottom w:val="none" w:sz="0" w:space="0" w:color="auto"/>
            <w:right w:val="none" w:sz="0" w:space="0" w:color="auto"/>
          </w:divBdr>
          <w:divsChild>
            <w:div w:id="1276521421">
              <w:marLeft w:val="0"/>
              <w:marRight w:val="0"/>
              <w:marTop w:val="0"/>
              <w:marBottom w:val="0"/>
              <w:divBdr>
                <w:top w:val="none" w:sz="0" w:space="0" w:color="auto"/>
                <w:left w:val="none" w:sz="0" w:space="0" w:color="auto"/>
                <w:bottom w:val="none" w:sz="0" w:space="0" w:color="auto"/>
                <w:right w:val="none" w:sz="0" w:space="0" w:color="auto"/>
              </w:divBdr>
              <w:divsChild>
                <w:div w:id="512647350">
                  <w:marLeft w:val="0"/>
                  <w:marRight w:val="1"/>
                  <w:marTop w:val="0"/>
                  <w:marBottom w:val="0"/>
                  <w:divBdr>
                    <w:top w:val="none" w:sz="0" w:space="0" w:color="auto"/>
                    <w:left w:val="none" w:sz="0" w:space="0" w:color="auto"/>
                    <w:bottom w:val="none" w:sz="0" w:space="0" w:color="auto"/>
                    <w:right w:val="none" w:sz="0" w:space="0" w:color="auto"/>
                  </w:divBdr>
                  <w:divsChild>
                    <w:div w:id="1766996420">
                      <w:marLeft w:val="0"/>
                      <w:marRight w:val="0"/>
                      <w:marTop w:val="0"/>
                      <w:marBottom w:val="0"/>
                      <w:divBdr>
                        <w:top w:val="none" w:sz="0" w:space="0" w:color="auto"/>
                        <w:left w:val="none" w:sz="0" w:space="0" w:color="auto"/>
                        <w:bottom w:val="none" w:sz="0" w:space="0" w:color="auto"/>
                        <w:right w:val="none" w:sz="0" w:space="0" w:color="auto"/>
                      </w:divBdr>
                      <w:divsChild>
                        <w:div w:id="1555695386">
                          <w:marLeft w:val="0"/>
                          <w:marRight w:val="0"/>
                          <w:marTop w:val="0"/>
                          <w:marBottom w:val="0"/>
                          <w:divBdr>
                            <w:top w:val="none" w:sz="0" w:space="0" w:color="auto"/>
                            <w:left w:val="none" w:sz="0" w:space="0" w:color="auto"/>
                            <w:bottom w:val="none" w:sz="0" w:space="0" w:color="auto"/>
                            <w:right w:val="none" w:sz="0" w:space="0" w:color="auto"/>
                          </w:divBdr>
                          <w:divsChild>
                            <w:div w:id="1073241874">
                              <w:marLeft w:val="0"/>
                              <w:marRight w:val="0"/>
                              <w:marTop w:val="120"/>
                              <w:marBottom w:val="360"/>
                              <w:divBdr>
                                <w:top w:val="none" w:sz="0" w:space="0" w:color="auto"/>
                                <w:left w:val="none" w:sz="0" w:space="0" w:color="auto"/>
                                <w:bottom w:val="none" w:sz="0" w:space="0" w:color="auto"/>
                                <w:right w:val="none" w:sz="0" w:space="0" w:color="auto"/>
                              </w:divBdr>
                              <w:divsChild>
                                <w:div w:id="1470978987">
                                  <w:marLeft w:val="0"/>
                                  <w:marRight w:val="0"/>
                                  <w:marTop w:val="0"/>
                                  <w:marBottom w:val="0"/>
                                  <w:divBdr>
                                    <w:top w:val="none" w:sz="0" w:space="0" w:color="auto"/>
                                    <w:left w:val="none" w:sz="0" w:space="0" w:color="auto"/>
                                    <w:bottom w:val="none" w:sz="0" w:space="0" w:color="auto"/>
                                    <w:right w:val="none" w:sz="0" w:space="0" w:color="auto"/>
                                  </w:divBdr>
                                  <w:divsChild>
                                    <w:div w:id="1256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376170">
      <w:bodyDiv w:val="1"/>
      <w:marLeft w:val="0"/>
      <w:marRight w:val="0"/>
      <w:marTop w:val="0"/>
      <w:marBottom w:val="0"/>
      <w:divBdr>
        <w:top w:val="none" w:sz="0" w:space="0" w:color="auto"/>
        <w:left w:val="none" w:sz="0" w:space="0" w:color="auto"/>
        <w:bottom w:val="none" w:sz="0" w:space="0" w:color="auto"/>
        <w:right w:val="none" w:sz="0" w:space="0" w:color="auto"/>
      </w:divBdr>
      <w:divsChild>
        <w:div w:id="1527523525">
          <w:marLeft w:val="0"/>
          <w:marRight w:val="1"/>
          <w:marTop w:val="0"/>
          <w:marBottom w:val="0"/>
          <w:divBdr>
            <w:top w:val="none" w:sz="0" w:space="0" w:color="auto"/>
            <w:left w:val="none" w:sz="0" w:space="0" w:color="auto"/>
            <w:bottom w:val="none" w:sz="0" w:space="0" w:color="auto"/>
            <w:right w:val="none" w:sz="0" w:space="0" w:color="auto"/>
          </w:divBdr>
          <w:divsChild>
            <w:div w:id="2068994066">
              <w:marLeft w:val="0"/>
              <w:marRight w:val="0"/>
              <w:marTop w:val="0"/>
              <w:marBottom w:val="0"/>
              <w:divBdr>
                <w:top w:val="none" w:sz="0" w:space="0" w:color="auto"/>
                <w:left w:val="none" w:sz="0" w:space="0" w:color="auto"/>
                <w:bottom w:val="none" w:sz="0" w:space="0" w:color="auto"/>
                <w:right w:val="none" w:sz="0" w:space="0" w:color="auto"/>
              </w:divBdr>
              <w:divsChild>
                <w:div w:id="2142384672">
                  <w:marLeft w:val="0"/>
                  <w:marRight w:val="1"/>
                  <w:marTop w:val="0"/>
                  <w:marBottom w:val="0"/>
                  <w:divBdr>
                    <w:top w:val="none" w:sz="0" w:space="0" w:color="auto"/>
                    <w:left w:val="none" w:sz="0" w:space="0" w:color="auto"/>
                    <w:bottom w:val="none" w:sz="0" w:space="0" w:color="auto"/>
                    <w:right w:val="none" w:sz="0" w:space="0" w:color="auto"/>
                  </w:divBdr>
                  <w:divsChild>
                    <w:div w:id="340402762">
                      <w:marLeft w:val="0"/>
                      <w:marRight w:val="0"/>
                      <w:marTop w:val="0"/>
                      <w:marBottom w:val="0"/>
                      <w:divBdr>
                        <w:top w:val="none" w:sz="0" w:space="0" w:color="auto"/>
                        <w:left w:val="none" w:sz="0" w:space="0" w:color="auto"/>
                        <w:bottom w:val="none" w:sz="0" w:space="0" w:color="auto"/>
                        <w:right w:val="none" w:sz="0" w:space="0" w:color="auto"/>
                      </w:divBdr>
                      <w:divsChild>
                        <w:div w:id="389697182">
                          <w:marLeft w:val="0"/>
                          <w:marRight w:val="0"/>
                          <w:marTop w:val="0"/>
                          <w:marBottom w:val="0"/>
                          <w:divBdr>
                            <w:top w:val="none" w:sz="0" w:space="0" w:color="auto"/>
                            <w:left w:val="none" w:sz="0" w:space="0" w:color="auto"/>
                            <w:bottom w:val="none" w:sz="0" w:space="0" w:color="auto"/>
                            <w:right w:val="none" w:sz="0" w:space="0" w:color="auto"/>
                          </w:divBdr>
                          <w:divsChild>
                            <w:div w:id="2022124781">
                              <w:marLeft w:val="0"/>
                              <w:marRight w:val="0"/>
                              <w:marTop w:val="120"/>
                              <w:marBottom w:val="360"/>
                              <w:divBdr>
                                <w:top w:val="none" w:sz="0" w:space="0" w:color="auto"/>
                                <w:left w:val="none" w:sz="0" w:space="0" w:color="auto"/>
                                <w:bottom w:val="none" w:sz="0" w:space="0" w:color="auto"/>
                                <w:right w:val="none" w:sz="0" w:space="0" w:color="auto"/>
                              </w:divBdr>
                              <w:divsChild>
                                <w:div w:id="520054604">
                                  <w:marLeft w:val="0"/>
                                  <w:marRight w:val="0"/>
                                  <w:marTop w:val="0"/>
                                  <w:marBottom w:val="0"/>
                                  <w:divBdr>
                                    <w:top w:val="none" w:sz="0" w:space="0" w:color="auto"/>
                                    <w:left w:val="none" w:sz="0" w:space="0" w:color="auto"/>
                                    <w:bottom w:val="none" w:sz="0" w:space="0" w:color="auto"/>
                                    <w:right w:val="none" w:sz="0" w:space="0" w:color="auto"/>
                                  </w:divBdr>
                                  <w:divsChild>
                                    <w:div w:id="16302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960344">
      <w:bodyDiv w:val="1"/>
      <w:marLeft w:val="0"/>
      <w:marRight w:val="0"/>
      <w:marTop w:val="0"/>
      <w:marBottom w:val="0"/>
      <w:divBdr>
        <w:top w:val="none" w:sz="0" w:space="0" w:color="auto"/>
        <w:left w:val="none" w:sz="0" w:space="0" w:color="auto"/>
        <w:bottom w:val="none" w:sz="0" w:space="0" w:color="auto"/>
        <w:right w:val="none" w:sz="0" w:space="0" w:color="auto"/>
      </w:divBdr>
      <w:divsChild>
        <w:div w:id="2102678712">
          <w:marLeft w:val="0"/>
          <w:marRight w:val="1"/>
          <w:marTop w:val="0"/>
          <w:marBottom w:val="0"/>
          <w:divBdr>
            <w:top w:val="none" w:sz="0" w:space="0" w:color="auto"/>
            <w:left w:val="none" w:sz="0" w:space="0" w:color="auto"/>
            <w:bottom w:val="none" w:sz="0" w:space="0" w:color="auto"/>
            <w:right w:val="none" w:sz="0" w:space="0" w:color="auto"/>
          </w:divBdr>
          <w:divsChild>
            <w:div w:id="95909799">
              <w:marLeft w:val="0"/>
              <w:marRight w:val="0"/>
              <w:marTop w:val="0"/>
              <w:marBottom w:val="0"/>
              <w:divBdr>
                <w:top w:val="none" w:sz="0" w:space="0" w:color="auto"/>
                <w:left w:val="none" w:sz="0" w:space="0" w:color="auto"/>
                <w:bottom w:val="none" w:sz="0" w:space="0" w:color="auto"/>
                <w:right w:val="none" w:sz="0" w:space="0" w:color="auto"/>
              </w:divBdr>
              <w:divsChild>
                <w:div w:id="1316104315">
                  <w:marLeft w:val="0"/>
                  <w:marRight w:val="1"/>
                  <w:marTop w:val="0"/>
                  <w:marBottom w:val="0"/>
                  <w:divBdr>
                    <w:top w:val="none" w:sz="0" w:space="0" w:color="auto"/>
                    <w:left w:val="none" w:sz="0" w:space="0" w:color="auto"/>
                    <w:bottom w:val="none" w:sz="0" w:space="0" w:color="auto"/>
                    <w:right w:val="none" w:sz="0" w:space="0" w:color="auto"/>
                  </w:divBdr>
                  <w:divsChild>
                    <w:div w:id="571500640">
                      <w:marLeft w:val="0"/>
                      <w:marRight w:val="0"/>
                      <w:marTop w:val="0"/>
                      <w:marBottom w:val="0"/>
                      <w:divBdr>
                        <w:top w:val="none" w:sz="0" w:space="0" w:color="auto"/>
                        <w:left w:val="none" w:sz="0" w:space="0" w:color="auto"/>
                        <w:bottom w:val="none" w:sz="0" w:space="0" w:color="auto"/>
                        <w:right w:val="none" w:sz="0" w:space="0" w:color="auto"/>
                      </w:divBdr>
                      <w:divsChild>
                        <w:div w:id="550119357">
                          <w:marLeft w:val="0"/>
                          <w:marRight w:val="0"/>
                          <w:marTop w:val="0"/>
                          <w:marBottom w:val="0"/>
                          <w:divBdr>
                            <w:top w:val="none" w:sz="0" w:space="0" w:color="auto"/>
                            <w:left w:val="none" w:sz="0" w:space="0" w:color="auto"/>
                            <w:bottom w:val="none" w:sz="0" w:space="0" w:color="auto"/>
                            <w:right w:val="none" w:sz="0" w:space="0" w:color="auto"/>
                          </w:divBdr>
                          <w:divsChild>
                            <w:div w:id="1911888028">
                              <w:marLeft w:val="0"/>
                              <w:marRight w:val="0"/>
                              <w:marTop w:val="120"/>
                              <w:marBottom w:val="360"/>
                              <w:divBdr>
                                <w:top w:val="none" w:sz="0" w:space="0" w:color="auto"/>
                                <w:left w:val="none" w:sz="0" w:space="0" w:color="auto"/>
                                <w:bottom w:val="none" w:sz="0" w:space="0" w:color="auto"/>
                                <w:right w:val="none" w:sz="0" w:space="0" w:color="auto"/>
                              </w:divBdr>
                              <w:divsChild>
                                <w:div w:id="1922979218">
                                  <w:marLeft w:val="0"/>
                                  <w:marRight w:val="0"/>
                                  <w:marTop w:val="0"/>
                                  <w:marBottom w:val="0"/>
                                  <w:divBdr>
                                    <w:top w:val="none" w:sz="0" w:space="0" w:color="auto"/>
                                    <w:left w:val="none" w:sz="0" w:space="0" w:color="auto"/>
                                    <w:bottom w:val="none" w:sz="0" w:space="0" w:color="auto"/>
                                    <w:right w:val="none" w:sz="0" w:space="0" w:color="auto"/>
                                  </w:divBdr>
                                  <w:divsChild>
                                    <w:div w:id="12507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085755">
      <w:bodyDiv w:val="1"/>
      <w:marLeft w:val="0"/>
      <w:marRight w:val="0"/>
      <w:marTop w:val="0"/>
      <w:marBottom w:val="0"/>
      <w:divBdr>
        <w:top w:val="none" w:sz="0" w:space="0" w:color="auto"/>
        <w:left w:val="none" w:sz="0" w:space="0" w:color="auto"/>
        <w:bottom w:val="none" w:sz="0" w:space="0" w:color="auto"/>
        <w:right w:val="none" w:sz="0" w:space="0" w:color="auto"/>
      </w:divBdr>
      <w:divsChild>
        <w:div w:id="1076978396">
          <w:marLeft w:val="0"/>
          <w:marRight w:val="1"/>
          <w:marTop w:val="0"/>
          <w:marBottom w:val="0"/>
          <w:divBdr>
            <w:top w:val="none" w:sz="0" w:space="0" w:color="auto"/>
            <w:left w:val="none" w:sz="0" w:space="0" w:color="auto"/>
            <w:bottom w:val="none" w:sz="0" w:space="0" w:color="auto"/>
            <w:right w:val="none" w:sz="0" w:space="0" w:color="auto"/>
          </w:divBdr>
          <w:divsChild>
            <w:div w:id="778259069">
              <w:marLeft w:val="0"/>
              <w:marRight w:val="0"/>
              <w:marTop w:val="0"/>
              <w:marBottom w:val="0"/>
              <w:divBdr>
                <w:top w:val="none" w:sz="0" w:space="0" w:color="auto"/>
                <w:left w:val="none" w:sz="0" w:space="0" w:color="auto"/>
                <w:bottom w:val="none" w:sz="0" w:space="0" w:color="auto"/>
                <w:right w:val="none" w:sz="0" w:space="0" w:color="auto"/>
              </w:divBdr>
              <w:divsChild>
                <w:div w:id="1495023401">
                  <w:marLeft w:val="0"/>
                  <w:marRight w:val="1"/>
                  <w:marTop w:val="0"/>
                  <w:marBottom w:val="0"/>
                  <w:divBdr>
                    <w:top w:val="none" w:sz="0" w:space="0" w:color="auto"/>
                    <w:left w:val="none" w:sz="0" w:space="0" w:color="auto"/>
                    <w:bottom w:val="none" w:sz="0" w:space="0" w:color="auto"/>
                    <w:right w:val="none" w:sz="0" w:space="0" w:color="auto"/>
                  </w:divBdr>
                  <w:divsChild>
                    <w:div w:id="852454793">
                      <w:marLeft w:val="0"/>
                      <w:marRight w:val="0"/>
                      <w:marTop w:val="0"/>
                      <w:marBottom w:val="0"/>
                      <w:divBdr>
                        <w:top w:val="none" w:sz="0" w:space="0" w:color="auto"/>
                        <w:left w:val="none" w:sz="0" w:space="0" w:color="auto"/>
                        <w:bottom w:val="none" w:sz="0" w:space="0" w:color="auto"/>
                        <w:right w:val="none" w:sz="0" w:space="0" w:color="auto"/>
                      </w:divBdr>
                      <w:divsChild>
                        <w:div w:id="1894581767">
                          <w:marLeft w:val="0"/>
                          <w:marRight w:val="0"/>
                          <w:marTop w:val="0"/>
                          <w:marBottom w:val="0"/>
                          <w:divBdr>
                            <w:top w:val="none" w:sz="0" w:space="0" w:color="auto"/>
                            <w:left w:val="none" w:sz="0" w:space="0" w:color="auto"/>
                            <w:bottom w:val="none" w:sz="0" w:space="0" w:color="auto"/>
                            <w:right w:val="none" w:sz="0" w:space="0" w:color="auto"/>
                          </w:divBdr>
                          <w:divsChild>
                            <w:div w:id="778337368">
                              <w:marLeft w:val="0"/>
                              <w:marRight w:val="0"/>
                              <w:marTop w:val="120"/>
                              <w:marBottom w:val="360"/>
                              <w:divBdr>
                                <w:top w:val="none" w:sz="0" w:space="0" w:color="auto"/>
                                <w:left w:val="none" w:sz="0" w:space="0" w:color="auto"/>
                                <w:bottom w:val="none" w:sz="0" w:space="0" w:color="auto"/>
                                <w:right w:val="none" w:sz="0" w:space="0" w:color="auto"/>
                              </w:divBdr>
                              <w:divsChild>
                                <w:div w:id="1570186083">
                                  <w:marLeft w:val="0"/>
                                  <w:marRight w:val="0"/>
                                  <w:marTop w:val="0"/>
                                  <w:marBottom w:val="0"/>
                                  <w:divBdr>
                                    <w:top w:val="none" w:sz="0" w:space="0" w:color="auto"/>
                                    <w:left w:val="none" w:sz="0" w:space="0" w:color="auto"/>
                                    <w:bottom w:val="none" w:sz="0" w:space="0" w:color="auto"/>
                                    <w:right w:val="none" w:sz="0" w:space="0" w:color="auto"/>
                                  </w:divBdr>
                                  <w:divsChild>
                                    <w:div w:id="15102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461998">
      <w:bodyDiv w:val="1"/>
      <w:marLeft w:val="0"/>
      <w:marRight w:val="0"/>
      <w:marTop w:val="0"/>
      <w:marBottom w:val="0"/>
      <w:divBdr>
        <w:top w:val="none" w:sz="0" w:space="0" w:color="auto"/>
        <w:left w:val="none" w:sz="0" w:space="0" w:color="auto"/>
        <w:bottom w:val="none" w:sz="0" w:space="0" w:color="auto"/>
        <w:right w:val="none" w:sz="0" w:space="0" w:color="auto"/>
      </w:divBdr>
      <w:divsChild>
        <w:div w:id="1378434711">
          <w:marLeft w:val="0"/>
          <w:marRight w:val="1"/>
          <w:marTop w:val="0"/>
          <w:marBottom w:val="0"/>
          <w:divBdr>
            <w:top w:val="none" w:sz="0" w:space="0" w:color="auto"/>
            <w:left w:val="none" w:sz="0" w:space="0" w:color="auto"/>
            <w:bottom w:val="none" w:sz="0" w:space="0" w:color="auto"/>
            <w:right w:val="none" w:sz="0" w:space="0" w:color="auto"/>
          </w:divBdr>
          <w:divsChild>
            <w:div w:id="1479421297">
              <w:marLeft w:val="0"/>
              <w:marRight w:val="0"/>
              <w:marTop w:val="0"/>
              <w:marBottom w:val="0"/>
              <w:divBdr>
                <w:top w:val="none" w:sz="0" w:space="0" w:color="auto"/>
                <w:left w:val="none" w:sz="0" w:space="0" w:color="auto"/>
                <w:bottom w:val="none" w:sz="0" w:space="0" w:color="auto"/>
                <w:right w:val="none" w:sz="0" w:space="0" w:color="auto"/>
              </w:divBdr>
              <w:divsChild>
                <w:div w:id="1802456495">
                  <w:marLeft w:val="0"/>
                  <w:marRight w:val="1"/>
                  <w:marTop w:val="0"/>
                  <w:marBottom w:val="0"/>
                  <w:divBdr>
                    <w:top w:val="none" w:sz="0" w:space="0" w:color="auto"/>
                    <w:left w:val="none" w:sz="0" w:space="0" w:color="auto"/>
                    <w:bottom w:val="none" w:sz="0" w:space="0" w:color="auto"/>
                    <w:right w:val="none" w:sz="0" w:space="0" w:color="auto"/>
                  </w:divBdr>
                  <w:divsChild>
                    <w:div w:id="174074686">
                      <w:marLeft w:val="0"/>
                      <w:marRight w:val="0"/>
                      <w:marTop w:val="0"/>
                      <w:marBottom w:val="0"/>
                      <w:divBdr>
                        <w:top w:val="none" w:sz="0" w:space="0" w:color="auto"/>
                        <w:left w:val="none" w:sz="0" w:space="0" w:color="auto"/>
                        <w:bottom w:val="none" w:sz="0" w:space="0" w:color="auto"/>
                        <w:right w:val="none" w:sz="0" w:space="0" w:color="auto"/>
                      </w:divBdr>
                      <w:divsChild>
                        <w:div w:id="842090598">
                          <w:marLeft w:val="0"/>
                          <w:marRight w:val="0"/>
                          <w:marTop w:val="0"/>
                          <w:marBottom w:val="0"/>
                          <w:divBdr>
                            <w:top w:val="none" w:sz="0" w:space="0" w:color="auto"/>
                            <w:left w:val="none" w:sz="0" w:space="0" w:color="auto"/>
                            <w:bottom w:val="none" w:sz="0" w:space="0" w:color="auto"/>
                            <w:right w:val="none" w:sz="0" w:space="0" w:color="auto"/>
                          </w:divBdr>
                          <w:divsChild>
                            <w:div w:id="218054031">
                              <w:marLeft w:val="0"/>
                              <w:marRight w:val="0"/>
                              <w:marTop w:val="120"/>
                              <w:marBottom w:val="360"/>
                              <w:divBdr>
                                <w:top w:val="none" w:sz="0" w:space="0" w:color="auto"/>
                                <w:left w:val="none" w:sz="0" w:space="0" w:color="auto"/>
                                <w:bottom w:val="none" w:sz="0" w:space="0" w:color="auto"/>
                                <w:right w:val="none" w:sz="0" w:space="0" w:color="auto"/>
                              </w:divBdr>
                              <w:divsChild>
                                <w:div w:id="417337419">
                                  <w:marLeft w:val="0"/>
                                  <w:marRight w:val="0"/>
                                  <w:marTop w:val="0"/>
                                  <w:marBottom w:val="0"/>
                                  <w:divBdr>
                                    <w:top w:val="none" w:sz="0" w:space="0" w:color="auto"/>
                                    <w:left w:val="none" w:sz="0" w:space="0" w:color="auto"/>
                                    <w:bottom w:val="none" w:sz="0" w:space="0" w:color="auto"/>
                                    <w:right w:val="none" w:sz="0" w:space="0" w:color="auto"/>
                                  </w:divBdr>
                                  <w:divsChild>
                                    <w:div w:id="6792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89904">
      <w:bodyDiv w:val="1"/>
      <w:marLeft w:val="0"/>
      <w:marRight w:val="0"/>
      <w:marTop w:val="0"/>
      <w:marBottom w:val="0"/>
      <w:divBdr>
        <w:top w:val="none" w:sz="0" w:space="0" w:color="auto"/>
        <w:left w:val="none" w:sz="0" w:space="0" w:color="auto"/>
        <w:bottom w:val="none" w:sz="0" w:space="0" w:color="auto"/>
        <w:right w:val="none" w:sz="0" w:space="0" w:color="auto"/>
      </w:divBdr>
      <w:divsChild>
        <w:div w:id="1756508391">
          <w:marLeft w:val="0"/>
          <w:marRight w:val="1"/>
          <w:marTop w:val="0"/>
          <w:marBottom w:val="0"/>
          <w:divBdr>
            <w:top w:val="none" w:sz="0" w:space="0" w:color="auto"/>
            <w:left w:val="none" w:sz="0" w:space="0" w:color="auto"/>
            <w:bottom w:val="none" w:sz="0" w:space="0" w:color="auto"/>
            <w:right w:val="none" w:sz="0" w:space="0" w:color="auto"/>
          </w:divBdr>
          <w:divsChild>
            <w:div w:id="585699071">
              <w:marLeft w:val="0"/>
              <w:marRight w:val="0"/>
              <w:marTop w:val="0"/>
              <w:marBottom w:val="0"/>
              <w:divBdr>
                <w:top w:val="none" w:sz="0" w:space="0" w:color="auto"/>
                <w:left w:val="none" w:sz="0" w:space="0" w:color="auto"/>
                <w:bottom w:val="none" w:sz="0" w:space="0" w:color="auto"/>
                <w:right w:val="none" w:sz="0" w:space="0" w:color="auto"/>
              </w:divBdr>
              <w:divsChild>
                <w:div w:id="2098668774">
                  <w:marLeft w:val="0"/>
                  <w:marRight w:val="1"/>
                  <w:marTop w:val="0"/>
                  <w:marBottom w:val="0"/>
                  <w:divBdr>
                    <w:top w:val="none" w:sz="0" w:space="0" w:color="auto"/>
                    <w:left w:val="none" w:sz="0" w:space="0" w:color="auto"/>
                    <w:bottom w:val="none" w:sz="0" w:space="0" w:color="auto"/>
                    <w:right w:val="none" w:sz="0" w:space="0" w:color="auto"/>
                  </w:divBdr>
                  <w:divsChild>
                    <w:div w:id="151720694">
                      <w:marLeft w:val="0"/>
                      <w:marRight w:val="0"/>
                      <w:marTop w:val="0"/>
                      <w:marBottom w:val="0"/>
                      <w:divBdr>
                        <w:top w:val="none" w:sz="0" w:space="0" w:color="auto"/>
                        <w:left w:val="none" w:sz="0" w:space="0" w:color="auto"/>
                        <w:bottom w:val="none" w:sz="0" w:space="0" w:color="auto"/>
                        <w:right w:val="none" w:sz="0" w:space="0" w:color="auto"/>
                      </w:divBdr>
                      <w:divsChild>
                        <w:div w:id="802651885">
                          <w:marLeft w:val="0"/>
                          <w:marRight w:val="0"/>
                          <w:marTop w:val="0"/>
                          <w:marBottom w:val="0"/>
                          <w:divBdr>
                            <w:top w:val="none" w:sz="0" w:space="0" w:color="auto"/>
                            <w:left w:val="none" w:sz="0" w:space="0" w:color="auto"/>
                            <w:bottom w:val="none" w:sz="0" w:space="0" w:color="auto"/>
                            <w:right w:val="none" w:sz="0" w:space="0" w:color="auto"/>
                          </w:divBdr>
                          <w:divsChild>
                            <w:div w:id="458959516">
                              <w:marLeft w:val="0"/>
                              <w:marRight w:val="0"/>
                              <w:marTop w:val="120"/>
                              <w:marBottom w:val="360"/>
                              <w:divBdr>
                                <w:top w:val="none" w:sz="0" w:space="0" w:color="auto"/>
                                <w:left w:val="none" w:sz="0" w:space="0" w:color="auto"/>
                                <w:bottom w:val="none" w:sz="0" w:space="0" w:color="auto"/>
                                <w:right w:val="none" w:sz="0" w:space="0" w:color="auto"/>
                              </w:divBdr>
                              <w:divsChild>
                                <w:div w:id="1170946446">
                                  <w:marLeft w:val="0"/>
                                  <w:marRight w:val="0"/>
                                  <w:marTop w:val="0"/>
                                  <w:marBottom w:val="0"/>
                                  <w:divBdr>
                                    <w:top w:val="none" w:sz="0" w:space="0" w:color="auto"/>
                                    <w:left w:val="none" w:sz="0" w:space="0" w:color="auto"/>
                                    <w:bottom w:val="none" w:sz="0" w:space="0" w:color="auto"/>
                                    <w:right w:val="none" w:sz="0" w:space="0" w:color="auto"/>
                                  </w:divBdr>
                                  <w:divsChild>
                                    <w:div w:id="15780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966399">
      <w:bodyDiv w:val="1"/>
      <w:marLeft w:val="0"/>
      <w:marRight w:val="0"/>
      <w:marTop w:val="0"/>
      <w:marBottom w:val="0"/>
      <w:divBdr>
        <w:top w:val="none" w:sz="0" w:space="0" w:color="auto"/>
        <w:left w:val="none" w:sz="0" w:space="0" w:color="auto"/>
        <w:bottom w:val="none" w:sz="0" w:space="0" w:color="auto"/>
        <w:right w:val="none" w:sz="0" w:space="0" w:color="auto"/>
      </w:divBdr>
      <w:divsChild>
        <w:div w:id="1026448665">
          <w:marLeft w:val="0"/>
          <w:marRight w:val="1"/>
          <w:marTop w:val="0"/>
          <w:marBottom w:val="0"/>
          <w:divBdr>
            <w:top w:val="none" w:sz="0" w:space="0" w:color="auto"/>
            <w:left w:val="none" w:sz="0" w:space="0" w:color="auto"/>
            <w:bottom w:val="none" w:sz="0" w:space="0" w:color="auto"/>
            <w:right w:val="none" w:sz="0" w:space="0" w:color="auto"/>
          </w:divBdr>
          <w:divsChild>
            <w:div w:id="1264386356">
              <w:marLeft w:val="0"/>
              <w:marRight w:val="0"/>
              <w:marTop w:val="0"/>
              <w:marBottom w:val="0"/>
              <w:divBdr>
                <w:top w:val="none" w:sz="0" w:space="0" w:color="auto"/>
                <w:left w:val="none" w:sz="0" w:space="0" w:color="auto"/>
                <w:bottom w:val="none" w:sz="0" w:space="0" w:color="auto"/>
                <w:right w:val="none" w:sz="0" w:space="0" w:color="auto"/>
              </w:divBdr>
              <w:divsChild>
                <w:div w:id="314337539">
                  <w:marLeft w:val="0"/>
                  <w:marRight w:val="1"/>
                  <w:marTop w:val="0"/>
                  <w:marBottom w:val="0"/>
                  <w:divBdr>
                    <w:top w:val="none" w:sz="0" w:space="0" w:color="auto"/>
                    <w:left w:val="none" w:sz="0" w:space="0" w:color="auto"/>
                    <w:bottom w:val="none" w:sz="0" w:space="0" w:color="auto"/>
                    <w:right w:val="none" w:sz="0" w:space="0" w:color="auto"/>
                  </w:divBdr>
                  <w:divsChild>
                    <w:div w:id="81881633">
                      <w:marLeft w:val="0"/>
                      <w:marRight w:val="0"/>
                      <w:marTop w:val="0"/>
                      <w:marBottom w:val="0"/>
                      <w:divBdr>
                        <w:top w:val="none" w:sz="0" w:space="0" w:color="auto"/>
                        <w:left w:val="none" w:sz="0" w:space="0" w:color="auto"/>
                        <w:bottom w:val="none" w:sz="0" w:space="0" w:color="auto"/>
                        <w:right w:val="none" w:sz="0" w:space="0" w:color="auto"/>
                      </w:divBdr>
                      <w:divsChild>
                        <w:div w:id="1092629841">
                          <w:marLeft w:val="0"/>
                          <w:marRight w:val="0"/>
                          <w:marTop w:val="0"/>
                          <w:marBottom w:val="0"/>
                          <w:divBdr>
                            <w:top w:val="none" w:sz="0" w:space="0" w:color="auto"/>
                            <w:left w:val="none" w:sz="0" w:space="0" w:color="auto"/>
                            <w:bottom w:val="none" w:sz="0" w:space="0" w:color="auto"/>
                            <w:right w:val="none" w:sz="0" w:space="0" w:color="auto"/>
                          </w:divBdr>
                          <w:divsChild>
                            <w:div w:id="717777465">
                              <w:marLeft w:val="0"/>
                              <w:marRight w:val="0"/>
                              <w:marTop w:val="120"/>
                              <w:marBottom w:val="360"/>
                              <w:divBdr>
                                <w:top w:val="none" w:sz="0" w:space="0" w:color="auto"/>
                                <w:left w:val="none" w:sz="0" w:space="0" w:color="auto"/>
                                <w:bottom w:val="none" w:sz="0" w:space="0" w:color="auto"/>
                                <w:right w:val="none" w:sz="0" w:space="0" w:color="auto"/>
                              </w:divBdr>
                              <w:divsChild>
                                <w:div w:id="257324598">
                                  <w:marLeft w:val="0"/>
                                  <w:marRight w:val="0"/>
                                  <w:marTop w:val="0"/>
                                  <w:marBottom w:val="0"/>
                                  <w:divBdr>
                                    <w:top w:val="none" w:sz="0" w:space="0" w:color="auto"/>
                                    <w:left w:val="none" w:sz="0" w:space="0" w:color="auto"/>
                                    <w:bottom w:val="none" w:sz="0" w:space="0" w:color="auto"/>
                                    <w:right w:val="none" w:sz="0" w:space="0" w:color="auto"/>
                                  </w:divBdr>
                                  <w:divsChild>
                                    <w:div w:id="11400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195365">
      <w:bodyDiv w:val="1"/>
      <w:marLeft w:val="0"/>
      <w:marRight w:val="0"/>
      <w:marTop w:val="0"/>
      <w:marBottom w:val="0"/>
      <w:divBdr>
        <w:top w:val="none" w:sz="0" w:space="0" w:color="auto"/>
        <w:left w:val="none" w:sz="0" w:space="0" w:color="auto"/>
        <w:bottom w:val="none" w:sz="0" w:space="0" w:color="auto"/>
        <w:right w:val="none" w:sz="0" w:space="0" w:color="auto"/>
      </w:divBdr>
      <w:divsChild>
        <w:div w:id="1737969281">
          <w:marLeft w:val="0"/>
          <w:marRight w:val="1"/>
          <w:marTop w:val="0"/>
          <w:marBottom w:val="0"/>
          <w:divBdr>
            <w:top w:val="none" w:sz="0" w:space="0" w:color="auto"/>
            <w:left w:val="none" w:sz="0" w:space="0" w:color="auto"/>
            <w:bottom w:val="none" w:sz="0" w:space="0" w:color="auto"/>
            <w:right w:val="none" w:sz="0" w:space="0" w:color="auto"/>
          </w:divBdr>
          <w:divsChild>
            <w:div w:id="416941609">
              <w:marLeft w:val="0"/>
              <w:marRight w:val="0"/>
              <w:marTop w:val="0"/>
              <w:marBottom w:val="0"/>
              <w:divBdr>
                <w:top w:val="none" w:sz="0" w:space="0" w:color="auto"/>
                <w:left w:val="none" w:sz="0" w:space="0" w:color="auto"/>
                <w:bottom w:val="none" w:sz="0" w:space="0" w:color="auto"/>
                <w:right w:val="none" w:sz="0" w:space="0" w:color="auto"/>
              </w:divBdr>
              <w:divsChild>
                <w:div w:id="544871045">
                  <w:marLeft w:val="0"/>
                  <w:marRight w:val="1"/>
                  <w:marTop w:val="0"/>
                  <w:marBottom w:val="0"/>
                  <w:divBdr>
                    <w:top w:val="none" w:sz="0" w:space="0" w:color="auto"/>
                    <w:left w:val="none" w:sz="0" w:space="0" w:color="auto"/>
                    <w:bottom w:val="none" w:sz="0" w:space="0" w:color="auto"/>
                    <w:right w:val="none" w:sz="0" w:space="0" w:color="auto"/>
                  </w:divBdr>
                  <w:divsChild>
                    <w:div w:id="716930091">
                      <w:marLeft w:val="0"/>
                      <w:marRight w:val="0"/>
                      <w:marTop w:val="0"/>
                      <w:marBottom w:val="0"/>
                      <w:divBdr>
                        <w:top w:val="none" w:sz="0" w:space="0" w:color="auto"/>
                        <w:left w:val="none" w:sz="0" w:space="0" w:color="auto"/>
                        <w:bottom w:val="none" w:sz="0" w:space="0" w:color="auto"/>
                        <w:right w:val="none" w:sz="0" w:space="0" w:color="auto"/>
                      </w:divBdr>
                      <w:divsChild>
                        <w:div w:id="670254212">
                          <w:marLeft w:val="0"/>
                          <w:marRight w:val="0"/>
                          <w:marTop w:val="0"/>
                          <w:marBottom w:val="0"/>
                          <w:divBdr>
                            <w:top w:val="none" w:sz="0" w:space="0" w:color="auto"/>
                            <w:left w:val="none" w:sz="0" w:space="0" w:color="auto"/>
                            <w:bottom w:val="none" w:sz="0" w:space="0" w:color="auto"/>
                            <w:right w:val="none" w:sz="0" w:space="0" w:color="auto"/>
                          </w:divBdr>
                          <w:divsChild>
                            <w:div w:id="1677609510">
                              <w:marLeft w:val="0"/>
                              <w:marRight w:val="0"/>
                              <w:marTop w:val="120"/>
                              <w:marBottom w:val="360"/>
                              <w:divBdr>
                                <w:top w:val="none" w:sz="0" w:space="0" w:color="auto"/>
                                <w:left w:val="none" w:sz="0" w:space="0" w:color="auto"/>
                                <w:bottom w:val="none" w:sz="0" w:space="0" w:color="auto"/>
                                <w:right w:val="none" w:sz="0" w:space="0" w:color="auto"/>
                              </w:divBdr>
                              <w:divsChild>
                                <w:div w:id="929386237">
                                  <w:marLeft w:val="420"/>
                                  <w:marRight w:val="0"/>
                                  <w:marTop w:val="0"/>
                                  <w:marBottom w:val="0"/>
                                  <w:divBdr>
                                    <w:top w:val="none" w:sz="0" w:space="0" w:color="auto"/>
                                    <w:left w:val="none" w:sz="0" w:space="0" w:color="auto"/>
                                    <w:bottom w:val="none" w:sz="0" w:space="0" w:color="auto"/>
                                    <w:right w:val="none" w:sz="0" w:space="0" w:color="auto"/>
                                  </w:divBdr>
                                  <w:divsChild>
                                    <w:div w:id="96365746">
                                      <w:marLeft w:val="0"/>
                                      <w:marRight w:val="0"/>
                                      <w:marTop w:val="34"/>
                                      <w:marBottom w:val="34"/>
                                      <w:divBdr>
                                        <w:top w:val="none" w:sz="0" w:space="0" w:color="auto"/>
                                        <w:left w:val="none" w:sz="0" w:space="0" w:color="auto"/>
                                        <w:bottom w:val="none" w:sz="0" w:space="0" w:color="auto"/>
                                        <w:right w:val="none" w:sz="0" w:space="0" w:color="auto"/>
                                      </w:divBdr>
                                    </w:div>
                                    <w:div w:id="1941450943">
                                      <w:marLeft w:val="0"/>
                                      <w:marRight w:val="0"/>
                                      <w:marTop w:val="0"/>
                                      <w:marBottom w:val="0"/>
                                      <w:divBdr>
                                        <w:top w:val="none" w:sz="0" w:space="0" w:color="auto"/>
                                        <w:left w:val="none" w:sz="0" w:space="0" w:color="auto"/>
                                        <w:bottom w:val="none" w:sz="0" w:space="0" w:color="auto"/>
                                        <w:right w:val="none" w:sz="0" w:space="0" w:color="auto"/>
                                      </w:divBdr>
                                      <w:divsChild>
                                        <w:div w:id="24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085149">
      <w:bodyDiv w:val="1"/>
      <w:marLeft w:val="0"/>
      <w:marRight w:val="0"/>
      <w:marTop w:val="0"/>
      <w:marBottom w:val="0"/>
      <w:divBdr>
        <w:top w:val="none" w:sz="0" w:space="0" w:color="auto"/>
        <w:left w:val="none" w:sz="0" w:space="0" w:color="auto"/>
        <w:bottom w:val="none" w:sz="0" w:space="0" w:color="auto"/>
        <w:right w:val="none" w:sz="0" w:space="0" w:color="auto"/>
      </w:divBdr>
      <w:divsChild>
        <w:div w:id="1171021158">
          <w:marLeft w:val="0"/>
          <w:marRight w:val="1"/>
          <w:marTop w:val="0"/>
          <w:marBottom w:val="0"/>
          <w:divBdr>
            <w:top w:val="none" w:sz="0" w:space="0" w:color="auto"/>
            <w:left w:val="none" w:sz="0" w:space="0" w:color="auto"/>
            <w:bottom w:val="none" w:sz="0" w:space="0" w:color="auto"/>
            <w:right w:val="none" w:sz="0" w:space="0" w:color="auto"/>
          </w:divBdr>
          <w:divsChild>
            <w:div w:id="1730500155">
              <w:marLeft w:val="0"/>
              <w:marRight w:val="0"/>
              <w:marTop w:val="0"/>
              <w:marBottom w:val="0"/>
              <w:divBdr>
                <w:top w:val="none" w:sz="0" w:space="0" w:color="auto"/>
                <w:left w:val="none" w:sz="0" w:space="0" w:color="auto"/>
                <w:bottom w:val="none" w:sz="0" w:space="0" w:color="auto"/>
                <w:right w:val="none" w:sz="0" w:space="0" w:color="auto"/>
              </w:divBdr>
              <w:divsChild>
                <w:div w:id="111753853">
                  <w:marLeft w:val="0"/>
                  <w:marRight w:val="1"/>
                  <w:marTop w:val="0"/>
                  <w:marBottom w:val="0"/>
                  <w:divBdr>
                    <w:top w:val="none" w:sz="0" w:space="0" w:color="auto"/>
                    <w:left w:val="none" w:sz="0" w:space="0" w:color="auto"/>
                    <w:bottom w:val="none" w:sz="0" w:space="0" w:color="auto"/>
                    <w:right w:val="none" w:sz="0" w:space="0" w:color="auto"/>
                  </w:divBdr>
                  <w:divsChild>
                    <w:div w:id="163591922">
                      <w:marLeft w:val="0"/>
                      <w:marRight w:val="0"/>
                      <w:marTop w:val="0"/>
                      <w:marBottom w:val="0"/>
                      <w:divBdr>
                        <w:top w:val="none" w:sz="0" w:space="0" w:color="auto"/>
                        <w:left w:val="none" w:sz="0" w:space="0" w:color="auto"/>
                        <w:bottom w:val="none" w:sz="0" w:space="0" w:color="auto"/>
                        <w:right w:val="none" w:sz="0" w:space="0" w:color="auto"/>
                      </w:divBdr>
                      <w:divsChild>
                        <w:div w:id="1289973287">
                          <w:marLeft w:val="0"/>
                          <w:marRight w:val="0"/>
                          <w:marTop w:val="0"/>
                          <w:marBottom w:val="0"/>
                          <w:divBdr>
                            <w:top w:val="none" w:sz="0" w:space="0" w:color="auto"/>
                            <w:left w:val="none" w:sz="0" w:space="0" w:color="auto"/>
                            <w:bottom w:val="none" w:sz="0" w:space="0" w:color="auto"/>
                            <w:right w:val="none" w:sz="0" w:space="0" w:color="auto"/>
                          </w:divBdr>
                          <w:divsChild>
                            <w:div w:id="875778569">
                              <w:marLeft w:val="0"/>
                              <w:marRight w:val="0"/>
                              <w:marTop w:val="120"/>
                              <w:marBottom w:val="360"/>
                              <w:divBdr>
                                <w:top w:val="none" w:sz="0" w:space="0" w:color="auto"/>
                                <w:left w:val="none" w:sz="0" w:space="0" w:color="auto"/>
                                <w:bottom w:val="none" w:sz="0" w:space="0" w:color="auto"/>
                                <w:right w:val="none" w:sz="0" w:space="0" w:color="auto"/>
                              </w:divBdr>
                              <w:divsChild>
                                <w:div w:id="1610625142">
                                  <w:marLeft w:val="0"/>
                                  <w:marRight w:val="0"/>
                                  <w:marTop w:val="0"/>
                                  <w:marBottom w:val="0"/>
                                  <w:divBdr>
                                    <w:top w:val="none" w:sz="0" w:space="0" w:color="auto"/>
                                    <w:left w:val="none" w:sz="0" w:space="0" w:color="auto"/>
                                    <w:bottom w:val="none" w:sz="0" w:space="0" w:color="auto"/>
                                    <w:right w:val="none" w:sz="0" w:space="0" w:color="auto"/>
                                  </w:divBdr>
                                  <w:divsChild>
                                    <w:div w:id="136682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416787">
      <w:bodyDiv w:val="1"/>
      <w:marLeft w:val="0"/>
      <w:marRight w:val="0"/>
      <w:marTop w:val="0"/>
      <w:marBottom w:val="0"/>
      <w:divBdr>
        <w:top w:val="none" w:sz="0" w:space="0" w:color="auto"/>
        <w:left w:val="none" w:sz="0" w:space="0" w:color="auto"/>
        <w:bottom w:val="none" w:sz="0" w:space="0" w:color="auto"/>
        <w:right w:val="none" w:sz="0" w:space="0" w:color="auto"/>
      </w:divBdr>
      <w:divsChild>
        <w:div w:id="606621259">
          <w:marLeft w:val="0"/>
          <w:marRight w:val="1"/>
          <w:marTop w:val="0"/>
          <w:marBottom w:val="0"/>
          <w:divBdr>
            <w:top w:val="none" w:sz="0" w:space="0" w:color="auto"/>
            <w:left w:val="none" w:sz="0" w:space="0" w:color="auto"/>
            <w:bottom w:val="none" w:sz="0" w:space="0" w:color="auto"/>
            <w:right w:val="none" w:sz="0" w:space="0" w:color="auto"/>
          </w:divBdr>
          <w:divsChild>
            <w:div w:id="1031223514">
              <w:marLeft w:val="0"/>
              <w:marRight w:val="0"/>
              <w:marTop w:val="0"/>
              <w:marBottom w:val="0"/>
              <w:divBdr>
                <w:top w:val="none" w:sz="0" w:space="0" w:color="auto"/>
                <w:left w:val="none" w:sz="0" w:space="0" w:color="auto"/>
                <w:bottom w:val="none" w:sz="0" w:space="0" w:color="auto"/>
                <w:right w:val="none" w:sz="0" w:space="0" w:color="auto"/>
              </w:divBdr>
              <w:divsChild>
                <w:div w:id="752163313">
                  <w:marLeft w:val="0"/>
                  <w:marRight w:val="1"/>
                  <w:marTop w:val="0"/>
                  <w:marBottom w:val="0"/>
                  <w:divBdr>
                    <w:top w:val="none" w:sz="0" w:space="0" w:color="auto"/>
                    <w:left w:val="none" w:sz="0" w:space="0" w:color="auto"/>
                    <w:bottom w:val="none" w:sz="0" w:space="0" w:color="auto"/>
                    <w:right w:val="none" w:sz="0" w:space="0" w:color="auto"/>
                  </w:divBdr>
                  <w:divsChild>
                    <w:div w:id="401803232">
                      <w:marLeft w:val="0"/>
                      <w:marRight w:val="0"/>
                      <w:marTop w:val="0"/>
                      <w:marBottom w:val="0"/>
                      <w:divBdr>
                        <w:top w:val="none" w:sz="0" w:space="0" w:color="auto"/>
                        <w:left w:val="none" w:sz="0" w:space="0" w:color="auto"/>
                        <w:bottom w:val="none" w:sz="0" w:space="0" w:color="auto"/>
                        <w:right w:val="none" w:sz="0" w:space="0" w:color="auto"/>
                      </w:divBdr>
                      <w:divsChild>
                        <w:div w:id="489563232">
                          <w:marLeft w:val="0"/>
                          <w:marRight w:val="0"/>
                          <w:marTop w:val="0"/>
                          <w:marBottom w:val="0"/>
                          <w:divBdr>
                            <w:top w:val="none" w:sz="0" w:space="0" w:color="auto"/>
                            <w:left w:val="none" w:sz="0" w:space="0" w:color="auto"/>
                            <w:bottom w:val="none" w:sz="0" w:space="0" w:color="auto"/>
                            <w:right w:val="none" w:sz="0" w:space="0" w:color="auto"/>
                          </w:divBdr>
                          <w:divsChild>
                            <w:div w:id="1538544500">
                              <w:marLeft w:val="0"/>
                              <w:marRight w:val="0"/>
                              <w:marTop w:val="120"/>
                              <w:marBottom w:val="360"/>
                              <w:divBdr>
                                <w:top w:val="none" w:sz="0" w:space="0" w:color="auto"/>
                                <w:left w:val="none" w:sz="0" w:space="0" w:color="auto"/>
                                <w:bottom w:val="none" w:sz="0" w:space="0" w:color="auto"/>
                                <w:right w:val="none" w:sz="0" w:space="0" w:color="auto"/>
                              </w:divBdr>
                              <w:divsChild>
                                <w:div w:id="1654404289">
                                  <w:marLeft w:val="0"/>
                                  <w:marRight w:val="0"/>
                                  <w:marTop w:val="0"/>
                                  <w:marBottom w:val="0"/>
                                  <w:divBdr>
                                    <w:top w:val="none" w:sz="0" w:space="0" w:color="auto"/>
                                    <w:left w:val="none" w:sz="0" w:space="0" w:color="auto"/>
                                    <w:bottom w:val="none" w:sz="0" w:space="0" w:color="auto"/>
                                    <w:right w:val="none" w:sz="0" w:space="0" w:color="auto"/>
                                  </w:divBdr>
                                  <w:divsChild>
                                    <w:div w:id="1869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82161">
      <w:bodyDiv w:val="1"/>
      <w:marLeft w:val="0"/>
      <w:marRight w:val="0"/>
      <w:marTop w:val="0"/>
      <w:marBottom w:val="0"/>
      <w:divBdr>
        <w:top w:val="none" w:sz="0" w:space="0" w:color="auto"/>
        <w:left w:val="none" w:sz="0" w:space="0" w:color="auto"/>
        <w:bottom w:val="none" w:sz="0" w:space="0" w:color="auto"/>
        <w:right w:val="none" w:sz="0" w:space="0" w:color="auto"/>
      </w:divBdr>
      <w:divsChild>
        <w:div w:id="1286154978">
          <w:marLeft w:val="0"/>
          <w:marRight w:val="1"/>
          <w:marTop w:val="0"/>
          <w:marBottom w:val="0"/>
          <w:divBdr>
            <w:top w:val="none" w:sz="0" w:space="0" w:color="auto"/>
            <w:left w:val="none" w:sz="0" w:space="0" w:color="auto"/>
            <w:bottom w:val="none" w:sz="0" w:space="0" w:color="auto"/>
            <w:right w:val="none" w:sz="0" w:space="0" w:color="auto"/>
          </w:divBdr>
          <w:divsChild>
            <w:div w:id="2015186538">
              <w:marLeft w:val="0"/>
              <w:marRight w:val="0"/>
              <w:marTop w:val="0"/>
              <w:marBottom w:val="0"/>
              <w:divBdr>
                <w:top w:val="none" w:sz="0" w:space="0" w:color="auto"/>
                <w:left w:val="none" w:sz="0" w:space="0" w:color="auto"/>
                <w:bottom w:val="none" w:sz="0" w:space="0" w:color="auto"/>
                <w:right w:val="none" w:sz="0" w:space="0" w:color="auto"/>
              </w:divBdr>
              <w:divsChild>
                <w:div w:id="582833204">
                  <w:marLeft w:val="0"/>
                  <w:marRight w:val="1"/>
                  <w:marTop w:val="0"/>
                  <w:marBottom w:val="0"/>
                  <w:divBdr>
                    <w:top w:val="none" w:sz="0" w:space="0" w:color="auto"/>
                    <w:left w:val="none" w:sz="0" w:space="0" w:color="auto"/>
                    <w:bottom w:val="none" w:sz="0" w:space="0" w:color="auto"/>
                    <w:right w:val="none" w:sz="0" w:space="0" w:color="auto"/>
                  </w:divBdr>
                  <w:divsChild>
                    <w:div w:id="1265921990">
                      <w:marLeft w:val="0"/>
                      <w:marRight w:val="0"/>
                      <w:marTop w:val="0"/>
                      <w:marBottom w:val="0"/>
                      <w:divBdr>
                        <w:top w:val="none" w:sz="0" w:space="0" w:color="auto"/>
                        <w:left w:val="none" w:sz="0" w:space="0" w:color="auto"/>
                        <w:bottom w:val="none" w:sz="0" w:space="0" w:color="auto"/>
                        <w:right w:val="none" w:sz="0" w:space="0" w:color="auto"/>
                      </w:divBdr>
                      <w:divsChild>
                        <w:div w:id="1923832974">
                          <w:marLeft w:val="0"/>
                          <w:marRight w:val="0"/>
                          <w:marTop w:val="0"/>
                          <w:marBottom w:val="0"/>
                          <w:divBdr>
                            <w:top w:val="none" w:sz="0" w:space="0" w:color="auto"/>
                            <w:left w:val="none" w:sz="0" w:space="0" w:color="auto"/>
                            <w:bottom w:val="none" w:sz="0" w:space="0" w:color="auto"/>
                            <w:right w:val="none" w:sz="0" w:space="0" w:color="auto"/>
                          </w:divBdr>
                          <w:divsChild>
                            <w:div w:id="1785731400">
                              <w:marLeft w:val="0"/>
                              <w:marRight w:val="0"/>
                              <w:marTop w:val="120"/>
                              <w:marBottom w:val="360"/>
                              <w:divBdr>
                                <w:top w:val="none" w:sz="0" w:space="0" w:color="auto"/>
                                <w:left w:val="none" w:sz="0" w:space="0" w:color="auto"/>
                                <w:bottom w:val="none" w:sz="0" w:space="0" w:color="auto"/>
                                <w:right w:val="none" w:sz="0" w:space="0" w:color="auto"/>
                              </w:divBdr>
                              <w:divsChild>
                                <w:div w:id="1481458048">
                                  <w:marLeft w:val="0"/>
                                  <w:marRight w:val="0"/>
                                  <w:marTop w:val="0"/>
                                  <w:marBottom w:val="0"/>
                                  <w:divBdr>
                                    <w:top w:val="none" w:sz="0" w:space="0" w:color="auto"/>
                                    <w:left w:val="none" w:sz="0" w:space="0" w:color="auto"/>
                                    <w:bottom w:val="none" w:sz="0" w:space="0" w:color="auto"/>
                                    <w:right w:val="none" w:sz="0" w:space="0" w:color="auto"/>
                                  </w:divBdr>
                                  <w:divsChild>
                                    <w:div w:id="13361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344707">
      <w:bodyDiv w:val="1"/>
      <w:marLeft w:val="0"/>
      <w:marRight w:val="0"/>
      <w:marTop w:val="0"/>
      <w:marBottom w:val="0"/>
      <w:divBdr>
        <w:top w:val="none" w:sz="0" w:space="0" w:color="auto"/>
        <w:left w:val="none" w:sz="0" w:space="0" w:color="auto"/>
        <w:bottom w:val="none" w:sz="0" w:space="0" w:color="auto"/>
        <w:right w:val="none" w:sz="0" w:space="0" w:color="auto"/>
      </w:divBdr>
      <w:divsChild>
        <w:div w:id="1520970857">
          <w:marLeft w:val="0"/>
          <w:marRight w:val="1"/>
          <w:marTop w:val="0"/>
          <w:marBottom w:val="0"/>
          <w:divBdr>
            <w:top w:val="none" w:sz="0" w:space="0" w:color="auto"/>
            <w:left w:val="none" w:sz="0" w:space="0" w:color="auto"/>
            <w:bottom w:val="none" w:sz="0" w:space="0" w:color="auto"/>
            <w:right w:val="none" w:sz="0" w:space="0" w:color="auto"/>
          </w:divBdr>
          <w:divsChild>
            <w:div w:id="758252937">
              <w:marLeft w:val="0"/>
              <w:marRight w:val="0"/>
              <w:marTop w:val="0"/>
              <w:marBottom w:val="0"/>
              <w:divBdr>
                <w:top w:val="none" w:sz="0" w:space="0" w:color="auto"/>
                <w:left w:val="none" w:sz="0" w:space="0" w:color="auto"/>
                <w:bottom w:val="none" w:sz="0" w:space="0" w:color="auto"/>
                <w:right w:val="none" w:sz="0" w:space="0" w:color="auto"/>
              </w:divBdr>
              <w:divsChild>
                <w:div w:id="1785922014">
                  <w:marLeft w:val="0"/>
                  <w:marRight w:val="1"/>
                  <w:marTop w:val="0"/>
                  <w:marBottom w:val="0"/>
                  <w:divBdr>
                    <w:top w:val="none" w:sz="0" w:space="0" w:color="auto"/>
                    <w:left w:val="none" w:sz="0" w:space="0" w:color="auto"/>
                    <w:bottom w:val="none" w:sz="0" w:space="0" w:color="auto"/>
                    <w:right w:val="none" w:sz="0" w:space="0" w:color="auto"/>
                  </w:divBdr>
                  <w:divsChild>
                    <w:div w:id="91165166">
                      <w:marLeft w:val="0"/>
                      <w:marRight w:val="0"/>
                      <w:marTop w:val="0"/>
                      <w:marBottom w:val="0"/>
                      <w:divBdr>
                        <w:top w:val="none" w:sz="0" w:space="0" w:color="auto"/>
                        <w:left w:val="none" w:sz="0" w:space="0" w:color="auto"/>
                        <w:bottom w:val="none" w:sz="0" w:space="0" w:color="auto"/>
                        <w:right w:val="none" w:sz="0" w:space="0" w:color="auto"/>
                      </w:divBdr>
                      <w:divsChild>
                        <w:div w:id="1662350965">
                          <w:marLeft w:val="0"/>
                          <w:marRight w:val="0"/>
                          <w:marTop w:val="0"/>
                          <w:marBottom w:val="0"/>
                          <w:divBdr>
                            <w:top w:val="none" w:sz="0" w:space="0" w:color="auto"/>
                            <w:left w:val="none" w:sz="0" w:space="0" w:color="auto"/>
                            <w:bottom w:val="none" w:sz="0" w:space="0" w:color="auto"/>
                            <w:right w:val="none" w:sz="0" w:space="0" w:color="auto"/>
                          </w:divBdr>
                          <w:divsChild>
                            <w:div w:id="1980573301">
                              <w:marLeft w:val="0"/>
                              <w:marRight w:val="0"/>
                              <w:marTop w:val="120"/>
                              <w:marBottom w:val="360"/>
                              <w:divBdr>
                                <w:top w:val="none" w:sz="0" w:space="0" w:color="auto"/>
                                <w:left w:val="none" w:sz="0" w:space="0" w:color="auto"/>
                                <w:bottom w:val="none" w:sz="0" w:space="0" w:color="auto"/>
                                <w:right w:val="none" w:sz="0" w:space="0" w:color="auto"/>
                              </w:divBdr>
                              <w:divsChild>
                                <w:div w:id="1063482429">
                                  <w:marLeft w:val="0"/>
                                  <w:marRight w:val="0"/>
                                  <w:marTop w:val="0"/>
                                  <w:marBottom w:val="0"/>
                                  <w:divBdr>
                                    <w:top w:val="none" w:sz="0" w:space="0" w:color="auto"/>
                                    <w:left w:val="none" w:sz="0" w:space="0" w:color="auto"/>
                                    <w:bottom w:val="none" w:sz="0" w:space="0" w:color="auto"/>
                                    <w:right w:val="none" w:sz="0" w:space="0" w:color="auto"/>
                                  </w:divBdr>
                                  <w:divsChild>
                                    <w:div w:id="3449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264308">
      <w:bodyDiv w:val="1"/>
      <w:marLeft w:val="0"/>
      <w:marRight w:val="0"/>
      <w:marTop w:val="0"/>
      <w:marBottom w:val="0"/>
      <w:divBdr>
        <w:top w:val="none" w:sz="0" w:space="0" w:color="auto"/>
        <w:left w:val="none" w:sz="0" w:space="0" w:color="auto"/>
        <w:bottom w:val="none" w:sz="0" w:space="0" w:color="auto"/>
        <w:right w:val="none" w:sz="0" w:space="0" w:color="auto"/>
      </w:divBdr>
      <w:divsChild>
        <w:div w:id="492183636">
          <w:marLeft w:val="0"/>
          <w:marRight w:val="1"/>
          <w:marTop w:val="0"/>
          <w:marBottom w:val="0"/>
          <w:divBdr>
            <w:top w:val="none" w:sz="0" w:space="0" w:color="auto"/>
            <w:left w:val="none" w:sz="0" w:space="0" w:color="auto"/>
            <w:bottom w:val="none" w:sz="0" w:space="0" w:color="auto"/>
            <w:right w:val="none" w:sz="0" w:space="0" w:color="auto"/>
          </w:divBdr>
          <w:divsChild>
            <w:div w:id="831334036">
              <w:marLeft w:val="0"/>
              <w:marRight w:val="0"/>
              <w:marTop w:val="0"/>
              <w:marBottom w:val="0"/>
              <w:divBdr>
                <w:top w:val="none" w:sz="0" w:space="0" w:color="auto"/>
                <w:left w:val="none" w:sz="0" w:space="0" w:color="auto"/>
                <w:bottom w:val="none" w:sz="0" w:space="0" w:color="auto"/>
                <w:right w:val="none" w:sz="0" w:space="0" w:color="auto"/>
              </w:divBdr>
              <w:divsChild>
                <w:div w:id="639383697">
                  <w:marLeft w:val="0"/>
                  <w:marRight w:val="1"/>
                  <w:marTop w:val="0"/>
                  <w:marBottom w:val="0"/>
                  <w:divBdr>
                    <w:top w:val="none" w:sz="0" w:space="0" w:color="auto"/>
                    <w:left w:val="none" w:sz="0" w:space="0" w:color="auto"/>
                    <w:bottom w:val="none" w:sz="0" w:space="0" w:color="auto"/>
                    <w:right w:val="none" w:sz="0" w:space="0" w:color="auto"/>
                  </w:divBdr>
                  <w:divsChild>
                    <w:div w:id="717242523">
                      <w:marLeft w:val="0"/>
                      <w:marRight w:val="0"/>
                      <w:marTop w:val="0"/>
                      <w:marBottom w:val="0"/>
                      <w:divBdr>
                        <w:top w:val="none" w:sz="0" w:space="0" w:color="auto"/>
                        <w:left w:val="none" w:sz="0" w:space="0" w:color="auto"/>
                        <w:bottom w:val="none" w:sz="0" w:space="0" w:color="auto"/>
                        <w:right w:val="none" w:sz="0" w:space="0" w:color="auto"/>
                      </w:divBdr>
                      <w:divsChild>
                        <w:div w:id="1195263672">
                          <w:marLeft w:val="0"/>
                          <w:marRight w:val="0"/>
                          <w:marTop w:val="0"/>
                          <w:marBottom w:val="0"/>
                          <w:divBdr>
                            <w:top w:val="none" w:sz="0" w:space="0" w:color="auto"/>
                            <w:left w:val="none" w:sz="0" w:space="0" w:color="auto"/>
                            <w:bottom w:val="none" w:sz="0" w:space="0" w:color="auto"/>
                            <w:right w:val="none" w:sz="0" w:space="0" w:color="auto"/>
                          </w:divBdr>
                          <w:divsChild>
                            <w:div w:id="153451957">
                              <w:marLeft w:val="0"/>
                              <w:marRight w:val="0"/>
                              <w:marTop w:val="120"/>
                              <w:marBottom w:val="360"/>
                              <w:divBdr>
                                <w:top w:val="none" w:sz="0" w:space="0" w:color="auto"/>
                                <w:left w:val="none" w:sz="0" w:space="0" w:color="auto"/>
                                <w:bottom w:val="none" w:sz="0" w:space="0" w:color="auto"/>
                                <w:right w:val="none" w:sz="0" w:space="0" w:color="auto"/>
                              </w:divBdr>
                              <w:divsChild>
                                <w:div w:id="443038774">
                                  <w:marLeft w:val="0"/>
                                  <w:marRight w:val="0"/>
                                  <w:marTop w:val="0"/>
                                  <w:marBottom w:val="0"/>
                                  <w:divBdr>
                                    <w:top w:val="none" w:sz="0" w:space="0" w:color="auto"/>
                                    <w:left w:val="none" w:sz="0" w:space="0" w:color="auto"/>
                                    <w:bottom w:val="none" w:sz="0" w:space="0" w:color="auto"/>
                                    <w:right w:val="none" w:sz="0" w:space="0" w:color="auto"/>
                                  </w:divBdr>
                                  <w:divsChild>
                                    <w:div w:id="17645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548216">
      <w:bodyDiv w:val="1"/>
      <w:marLeft w:val="0"/>
      <w:marRight w:val="0"/>
      <w:marTop w:val="0"/>
      <w:marBottom w:val="0"/>
      <w:divBdr>
        <w:top w:val="none" w:sz="0" w:space="0" w:color="auto"/>
        <w:left w:val="none" w:sz="0" w:space="0" w:color="auto"/>
        <w:bottom w:val="none" w:sz="0" w:space="0" w:color="auto"/>
        <w:right w:val="none" w:sz="0" w:space="0" w:color="auto"/>
      </w:divBdr>
      <w:divsChild>
        <w:div w:id="2050254090">
          <w:marLeft w:val="0"/>
          <w:marRight w:val="1"/>
          <w:marTop w:val="0"/>
          <w:marBottom w:val="0"/>
          <w:divBdr>
            <w:top w:val="none" w:sz="0" w:space="0" w:color="auto"/>
            <w:left w:val="none" w:sz="0" w:space="0" w:color="auto"/>
            <w:bottom w:val="none" w:sz="0" w:space="0" w:color="auto"/>
            <w:right w:val="none" w:sz="0" w:space="0" w:color="auto"/>
          </w:divBdr>
          <w:divsChild>
            <w:div w:id="1411851406">
              <w:marLeft w:val="0"/>
              <w:marRight w:val="0"/>
              <w:marTop w:val="0"/>
              <w:marBottom w:val="0"/>
              <w:divBdr>
                <w:top w:val="none" w:sz="0" w:space="0" w:color="auto"/>
                <w:left w:val="none" w:sz="0" w:space="0" w:color="auto"/>
                <w:bottom w:val="none" w:sz="0" w:space="0" w:color="auto"/>
                <w:right w:val="none" w:sz="0" w:space="0" w:color="auto"/>
              </w:divBdr>
              <w:divsChild>
                <w:div w:id="640305169">
                  <w:marLeft w:val="0"/>
                  <w:marRight w:val="1"/>
                  <w:marTop w:val="0"/>
                  <w:marBottom w:val="0"/>
                  <w:divBdr>
                    <w:top w:val="none" w:sz="0" w:space="0" w:color="auto"/>
                    <w:left w:val="none" w:sz="0" w:space="0" w:color="auto"/>
                    <w:bottom w:val="none" w:sz="0" w:space="0" w:color="auto"/>
                    <w:right w:val="none" w:sz="0" w:space="0" w:color="auto"/>
                  </w:divBdr>
                  <w:divsChild>
                    <w:div w:id="423693133">
                      <w:marLeft w:val="0"/>
                      <w:marRight w:val="0"/>
                      <w:marTop w:val="0"/>
                      <w:marBottom w:val="0"/>
                      <w:divBdr>
                        <w:top w:val="none" w:sz="0" w:space="0" w:color="auto"/>
                        <w:left w:val="none" w:sz="0" w:space="0" w:color="auto"/>
                        <w:bottom w:val="none" w:sz="0" w:space="0" w:color="auto"/>
                        <w:right w:val="none" w:sz="0" w:space="0" w:color="auto"/>
                      </w:divBdr>
                      <w:divsChild>
                        <w:div w:id="2107262394">
                          <w:marLeft w:val="0"/>
                          <w:marRight w:val="0"/>
                          <w:marTop w:val="0"/>
                          <w:marBottom w:val="0"/>
                          <w:divBdr>
                            <w:top w:val="none" w:sz="0" w:space="0" w:color="auto"/>
                            <w:left w:val="none" w:sz="0" w:space="0" w:color="auto"/>
                            <w:bottom w:val="none" w:sz="0" w:space="0" w:color="auto"/>
                            <w:right w:val="none" w:sz="0" w:space="0" w:color="auto"/>
                          </w:divBdr>
                          <w:divsChild>
                            <w:div w:id="1183785673">
                              <w:marLeft w:val="0"/>
                              <w:marRight w:val="0"/>
                              <w:marTop w:val="120"/>
                              <w:marBottom w:val="360"/>
                              <w:divBdr>
                                <w:top w:val="none" w:sz="0" w:space="0" w:color="auto"/>
                                <w:left w:val="none" w:sz="0" w:space="0" w:color="auto"/>
                                <w:bottom w:val="none" w:sz="0" w:space="0" w:color="auto"/>
                                <w:right w:val="none" w:sz="0" w:space="0" w:color="auto"/>
                              </w:divBdr>
                              <w:divsChild>
                                <w:div w:id="775947716">
                                  <w:marLeft w:val="0"/>
                                  <w:marRight w:val="0"/>
                                  <w:marTop w:val="0"/>
                                  <w:marBottom w:val="0"/>
                                  <w:divBdr>
                                    <w:top w:val="none" w:sz="0" w:space="0" w:color="auto"/>
                                    <w:left w:val="none" w:sz="0" w:space="0" w:color="auto"/>
                                    <w:bottom w:val="none" w:sz="0" w:space="0" w:color="auto"/>
                                    <w:right w:val="none" w:sz="0" w:space="0" w:color="auto"/>
                                  </w:divBdr>
                                  <w:divsChild>
                                    <w:div w:id="533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668044">
      <w:bodyDiv w:val="1"/>
      <w:marLeft w:val="0"/>
      <w:marRight w:val="0"/>
      <w:marTop w:val="0"/>
      <w:marBottom w:val="0"/>
      <w:divBdr>
        <w:top w:val="none" w:sz="0" w:space="0" w:color="auto"/>
        <w:left w:val="none" w:sz="0" w:space="0" w:color="auto"/>
        <w:bottom w:val="none" w:sz="0" w:space="0" w:color="auto"/>
        <w:right w:val="none" w:sz="0" w:space="0" w:color="auto"/>
      </w:divBdr>
      <w:divsChild>
        <w:div w:id="771316681">
          <w:marLeft w:val="0"/>
          <w:marRight w:val="1"/>
          <w:marTop w:val="0"/>
          <w:marBottom w:val="0"/>
          <w:divBdr>
            <w:top w:val="none" w:sz="0" w:space="0" w:color="auto"/>
            <w:left w:val="none" w:sz="0" w:space="0" w:color="auto"/>
            <w:bottom w:val="none" w:sz="0" w:space="0" w:color="auto"/>
            <w:right w:val="none" w:sz="0" w:space="0" w:color="auto"/>
          </w:divBdr>
          <w:divsChild>
            <w:div w:id="756176556">
              <w:marLeft w:val="0"/>
              <w:marRight w:val="0"/>
              <w:marTop w:val="0"/>
              <w:marBottom w:val="0"/>
              <w:divBdr>
                <w:top w:val="none" w:sz="0" w:space="0" w:color="auto"/>
                <w:left w:val="none" w:sz="0" w:space="0" w:color="auto"/>
                <w:bottom w:val="none" w:sz="0" w:space="0" w:color="auto"/>
                <w:right w:val="none" w:sz="0" w:space="0" w:color="auto"/>
              </w:divBdr>
              <w:divsChild>
                <w:div w:id="1784348973">
                  <w:marLeft w:val="0"/>
                  <w:marRight w:val="1"/>
                  <w:marTop w:val="0"/>
                  <w:marBottom w:val="0"/>
                  <w:divBdr>
                    <w:top w:val="none" w:sz="0" w:space="0" w:color="auto"/>
                    <w:left w:val="none" w:sz="0" w:space="0" w:color="auto"/>
                    <w:bottom w:val="none" w:sz="0" w:space="0" w:color="auto"/>
                    <w:right w:val="none" w:sz="0" w:space="0" w:color="auto"/>
                  </w:divBdr>
                  <w:divsChild>
                    <w:div w:id="1578516384">
                      <w:marLeft w:val="0"/>
                      <w:marRight w:val="0"/>
                      <w:marTop w:val="0"/>
                      <w:marBottom w:val="0"/>
                      <w:divBdr>
                        <w:top w:val="none" w:sz="0" w:space="0" w:color="auto"/>
                        <w:left w:val="none" w:sz="0" w:space="0" w:color="auto"/>
                        <w:bottom w:val="none" w:sz="0" w:space="0" w:color="auto"/>
                        <w:right w:val="none" w:sz="0" w:space="0" w:color="auto"/>
                      </w:divBdr>
                      <w:divsChild>
                        <w:div w:id="725493275">
                          <w:marLeft w:val="0"/>
                          <w:marRight w:val="0"/>
                          <w:marTop w:val="0"/>
                          <w:marBottom w:val="0"/>
                          <w:divBdr>
                            <w:top w:val="none" w:sz="0" w:space="0" w:color="auto"/>
                            <w:left w:val="none" w:sz="0" w:space="0" w:color="auto"/>
                            <w:bottom w:val="none" w:sz="0" w:space="0" w:color="auto"/>
                            <w:right w:val="none" w:sz="0" w:space="0" w:color="auto"/>
                          </w:divBdr>
                          <w:divsChild>
                            <w:div w:id="5062198">
                              <w:marLeft w:val="0"/>
                              <w:marRight w:val="0"/>
                              <w:marTop w:val="120"/>
                              <w:marBottom w:val="360"/>
                              <w:divBdr>
                                <w:top w:val="none" w:sz="0" w:space="0" w:color="auto"/>
                                <w:left w:val="none" w:sz="0" w:space="0" w:color="auto"/>
                                <w:bottom w:val="none" w:sz="0" w:space="0" w:color="auto"/>
                                <w:right w:val="none" w:sz="0" w:space="0" w:color="auto"/>
                              </w:divBdr>
                              <w:divsChild>
                                <w:div w:id="325209921">
                                  <w:marLeft w:val="0"/>
                                  <w:marRight w:val="0"/>
                                  <w:marTop w:val="0"/>
                                  <w:marBottom w:val="0"/>
                                  <w:divBdr>
                                    <w:top w:val="none" w:sz="0" w:space="0" w:color="auto"/>
                                    <w:left w:val="none" w:sz="0" w:space="0" w:color="auto"/>
                                    <w:bottom w:val="none" w:sz="0" w:space="0" w:color="auto"/>
                                    <w:right w:val="none" w:sz="0" w:space="0" w:color="auto"/>
                                  </w:divBdr>
                                  <w:divsChild>
                                    <w:div w:id="10227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7882">
      <w:bodyDiv w:val="1"/>
      <w:marLeft w:val="0"/>
      <w:marRight w:val="0"/>
      <w:marTop w:val="0"/>
      <w:marBottom w:val="0"/>
      <w:divBdr>
        <w:top w:val="none" w:sz="0" w:space="0" w:color="auto"/>
        <w:left w:val="none" w:sz="0" w:space="0" w:color="auto"/>
        <w:bottom w:val="none" w:sz="0" w:space="0" w:color="auto"/>
        <w:right w:val="none" w:sz="0" w:space="0" w:color="auto"/>
      </w:divBdr>
      <w:divsChild>
        <w:div w:id="786899456">
          <w:marLeft w:val="0"/>
          <w:marRight w:val="1"/>
          <w:marTop w:val="0"/>
          <w:marBottom w:val="0"/>
          <w:divBdr>
            <w:top w:val="none" w:sz="0" w:space="0" w:color="auto"/>
            <w:left w:val="none" w:sz="0" w:space="0" w:color="auto"/>
            <w:bottom w:val="none" w:sz="0" w:space="0" w:color="auto"/>
            <w:right w:val="none" w:sz="0" w:space="0" w:color="auto"/>
          </w:divBdr>
          <w:divsChild>
            <w:div w:id="1151559068">
              <w:marLeft w:val="0"/>
              <w:marRight w:val="0"/>
              <w:marTop w:val="0"/>
              <w:marBottom w:val="0"/>
              <w:divBdr>
                <w:top w:val="none" w:sz="0" w:space="0" w:color="auto"/>
                <w:left w:val="none" w:sz="0" w:space="0" w:color="auto"/>
                <w:bottom w:val="none" w:sz="0" w:space="0" w:color="auto"/>
                <w:right w:val="none" w:sz="0" w:space="0" w:color="auto"/>
              </w:divBdr>
              <w:divsChild>
                <w:div w:id="1894149967">
                  <w:marLeft w:val="0"/>
                  <w:marRight w:val="1"/>
                  <w:marTop w:val="0"/>
                  <w:marBottom w:val="0"/>
                  <w:divBdr>
                    <w:top w:val="none" w:sz="0" w:space="0" w:color="auto"/>
                    <w:left w:val="none" w:sz="0" w:space="0" w:color="auto"/>
                    <w:bottom w:val="none" w:sz="0" w:space="0" w:color="auto"/>
                    <w:right w:val="none" w:sz="0" w:space="0" w:color="auto"/>
                  </w:divBdr>
                  <w:divsChild>
                    <w:div w:id="831919509">
                      <w:marLeft w:val="0"/>
                      <w:marRight w:val="0"/>
                      <w:marTop w:val="0"/>
                      <w:marBottom w:val="0"/>
                      <w:divBdr>
                        <w:top w:val="none" w:sz="0" w:space="0" w:color="auto"/>
                        <w:left w:val="none" w:sz="0" w:space="0" w:color="auto"/>
                        <w:bottom w:val="none" w:sz="0" w:space="0" w:color="auto"/>
                        <w:right w:val="none" w:sz="0" w:space="0" w:color="auto"/>
                      </w:divBdr>
                      <w:divsChild>
                        <w:div w:id="144704670">
                          <w:marLeft w:val="0"/>
                          <w:marRight w:val="0"/>
                          <w:marTop w:val="0"/>
                          <w:marBottom w:val="0"/>
                          <w:divBdr>
                            <w:top w:val="none" w:sz="0" w:space="0" w:color="auto"/>
                            <w:left w:val="none" w:sz="0" w:space="0" w:color="auto"/>
                            <w:bottom w:val="none" w:sz="0" w:space="0" w:color="auto"/>
                            <w:right w:val="none" w:sz="0" w:space="0" w:color="auto"/>
                          </w:divBdr>
                          <w:divsChild>
                            <w:div w:id="2016570439">
                              <w:marLeft w:val="0"/>
                              <w:marRight w:val="0"/>
                              <w:marTop w:val="120"/>
                              <w:marBottom w:val="360"/>
                              <w:divBdr>
                                <w:top w:val="none" w:sz="0" w:space="0" w:color="auto"/>
                                <w:left w:val="none" w:sz="0" w:space="0" w:color="auto"/>
                                <w:bottom w:val="none" w:sz="0" w:space="0" w:color="auto"/>
                                <w:right w:val="none" w:sz="0" w:space="0" w:color="auto"/>
                              </w:divBdr>
                              <w:divsChild>
                                <w:div w:id="1608736497">
                                  <w:marLeft w:val="0"/>
                                  <w:marRight w:val="0"/>
                                  <w:marTop w:val="0"/>
                                  <w:marBottom w:val="0"/>
                                  <w:divBdr>
                                    <w:top w:val="none" w:sz="0" w:space="0" w:color="auto"/>
                                    <w:left w:val="none" w:sz="0" w:space="0" w:color="auto"/>
                                    <w:bottom w:val="none" w:sz="0" w:space="0" w:color="auto"/>
                                    <w:right w:val="none" w:sz="0" w:space="0" w:color="auto"/>
                                  </w:divBdr>
                                  <w:divsChild>
                                    <w:div w:id="11063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979706">
      <w:bodyDiv w:val="1"/>
      <w:marLeft w:val="0"/>
      <w:marRight w:val="0"/>
      <w:marTop w:val="0"/>
      <w:marBottom w:val="0"/>
      <w:divBdr>
        <w:top w:val="none" w:sz="0" w:space="0" w:color="auto"/>
        <w:left w:val="none" w:sz="0" w:space="0" w:color="auto"/>
        <w:bottom w:val="none" w:sz="0" w:space="0" w:color="auto"/>
        <w:right w:val="none" w:sz="0" w:space="0" w:color="auto"/>
      </w:divBdr>
      <w:divsChild>
        <w:div w:id="1076317639">
          <w:marLeft w:val="0"/>
          <w:marRight w:val="1"/>
          <w:marTop w:val="0"/>
          <w:marBottom w:val="0"/>
          <w:divBdr>
            <w:top w:val="none" w:sz="0" w:space="0" w:color="auto"/>
            <w:left w:val="none" w:sz="0" w:space="0" w:color="auto"/>
            <w:bottom w:val="none" w:sz="0" w:space="0" w:color="auto"/>
            <w:right w:val="none" w:sz="0" w:space="0" w:color="auto"/>
          </w:divBdr>
          <w:divsChild>
            <w:div w:id="1516267028">
              <w:marLeft w:val="0"/>
              <w:marRight w:val="0"/>
              <w:marTop w:val="0"/>
              <w:marBottom w:val="0"/>
              <w:divBdr>
                <w:top w:val="none" w:sz="0" w:space="0" w:color="auto"/>
                <w:left w:val="none" w:sz="0" w:space="0" w:color="auto"/>
                <w:bottom w:val="none" w:sz="0" w:space="0" w:color="auto"/>
                <w:right w:val="none" w:sz="0" w:space="0" w:color="auto"/>
              </w:divBdr>
              <w:divsChild>
                <w:div w:id="1799956041">
                  <w:marLeft w:val="0"/>
                  <w:marRight w:val="1"/>
                  <w:marTop w:val="0"/>
                  <w:marBottom w:val="0"/>
                  <w:divBdr>
                    <w:top w:val="none" w:sz="0" w:space="0" w:color="auto"/>
                    <w:left w:val="none" w:sz="0" w:space="0" w:color="auto"/>
                    <w:bottom w:val="none" w:sz="0" w:space="0" w:color="auto"/>
                    <w:right w:val="none" w:sz="0" w:space="0" w:color="auto"/>
                  </w:divBdr>
                  <w:divsChild>
                    <w:div w:id="1259946758">
                      <w:marLeft w:val="0"/>
                      <w:marRight w:val="0"/>
                      <w:marTop w:val="0"/>
                      <w:marBottom w:val="0"/>
                      <w:divBdr>
                        <w:top w:val="none" w:sz="0" w:space="0" w:color="auto"/>
                        <w:left w:val="none" w:sz="0" w:space="0" w:color="auto"/>
                        <w:bottom w:val="none" w:sz="0" w:space="0" w:color="auto"/>
                        <w:right w:val="none" w:sz="0" w:space="0" w:color="auto"/>
                      </w:divBdr>
                      <w:divsChild>
                        <w:div w:id="738986934">
                          <w:marLeft w:val="0"/>
                          <w:marRight w:val="0"/>
                          <w:marTop w:val="0"/>
                          <w:marBottom w:val="0"/>
                          <w:divBdr>
                            <w:top w:val="none" w:sz="0" w:space="0" w:color="auto"/>
                            <w:left w:val="none" w:sz="0" w:space="0" w:color="auto"/>
                            <w:bottom w:val="none" w:sz="0" w:space="0" w:color="auto"/>
                            <w:right w:val="none" w:sz="0" w:space="0" w:color="auto"/>
                          </w:divBdr>
                          <w:divsChild>
                            <w:div w:id="1849635154">
                              <w:marLeft w:val="0"/>
                              <w:marRight w:val="0"/>
                              <w:marTop w:val="120"/>
                              <w:marBottom w:val="360"/>
                              <w:divBdr>
                                <w:top w:val="none" w:sz="0" w:space="0" w:color="auto"/>
                                <w:left w:val="none" w:sz="0" w:space="0" w:color="auto"/>
                                <w:bottom w:val="none" w:sz="0" w:space="0" w:color="auto"/>
                                <w:right w:val="none" w:sz="0" w:space="0" w:color="auto"/>
                              </w:divBdr>
                              <w:divsChild>
                                <w:div w:id="1036851391">
                                  <w:marLeft w:val="0"/>
                                  <w:marRight w:val="0"/>
                                  <w:marTop w:val="0"/>
                                  <w:marBottom w:val="0"/>
                                  <w:divBdr>
                                    <w:top w:val="none" w:sz="0" w:space="0" w:color="auto"/>
                                    <w:left w:val="none" w:sz="0" w:space="0" w:color="auto"/>
                                    <w:bottom w:val="none" w:sz="0" w:space="0" w:color="auto"/>
                                    <w:right w:val="none" w:sz="0" w:space="0" w:color="auto"/>
                                  </w:divBdr>
                                  <w:divsChild>
                                    <w:div w:id="721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115996">
      <w:bodyDiv w:val="1"/>
      <w:marLeft w:val="0"/>
      <w:marRight w:val="0"/>
      <w:marTop w:val="0"/>
      <w:marBottom w:val="0"/>
      <w:divBdr>
        <w:top w:val="none" w:sz="0" w:space="0" w:color="auto"/>
        <w:left w:val="none" w:sz="0" w:space="0" w:color="auto"/>
        <w:bottom w:val="none" w:sz="0" w:space="0" w:color="auto"/>
        <w:right w:val="none" w:sz="0" w:space="0" w:color="auto"/>
      </w:divBdr>
      <w:divsChild>
        <w:div w:id="1378772118">
          <w:marLeft w:val="0"/>
          <w:marRight w:val="1"/>
          <w:marTop w:val="0"/>
          <w:marBottom w:val="0"/>
          <w:divBdr>
            <w:top w:val="none" w:sz="0" w:space="0" w:color="auto"/>
            <w:left w:val="none" w:sz="0" w:space="0" w:color="auto"/>
            <w:bottom w:val="none" w:sz="0" w:space="0" w:color="auto"/>
            <w:right w:val="none" w:sz="0" w:space="0" w:color="auto"/>
          </w:divBdr>
          <w:divsChild>
            <w:div w:id="1102458765">
              <w:marLeft w:val="0"/>
              <w:marRight w:val="0"/>
              <w:marTop w:val="0"/>
              <w:marBottom w:val="0"/>
              <w:divBdr>
                <w:top w:val="none" w:sz="0" w:space="0" w:color="auto"/>
                <w:left w:val="none" w:sz="0" w:space="0" w:color="auto"/>
                <w:bottom w:val="none" w:sz="0" w:space="0" w:color="auto"/>
                <w:right w:val="none" w:sz="0" w:space="0" w:color="auto"/>
              </w:divBdr>
              <w:divsChild>
                <w:div w:id="816873126">
                  <w:marLeft w:val="0"/>
                  <w:marRight w:val="1"/>
                  <w:marTop w:val="0"/>
                  <w:marBottom w:val="0"/>
                  <w:divBdr>
                    <w:top w:val="none" w:sz="0" w:space="0" w:color="auto"/>
                    <w:left w:val="none" w:sz="0" w:space="0" w:color="auto"/>
                    <w:bottom w:val="none" w:sz="0" w:space="0" w:color="auto"/>
                    <w:right w:val="none" w:sz="0" w:space="0" w:color="auto"/>
                  </w:divBdr>
                  <w:divsChild>
                    <w:div w:id="1817994522">
                      <w:marLeft w:val="0"/>
                      <w:marRight w:val="0"/>
                      <w:marTop w:val="0"/>
                      <w:marBottom w:val="0"/>
                      <w:divBdr>
                        <w:top w:val="none" w:sz="0" w:space="0" w:color="auto"/>
                        <w:left w:val="none" w:sz="0" w:space="0" w:color="auto"/>
                        <w:bottom w:val="none" w:sz="0" w:space="0" w:color="auto"/>
                        <w:right w:val="none" w:sz="0" w:space="0" w:color="auto"/>
                      </w:divBdr>
                      <w:divsChild>
                        <w:div w:id="1987391060">
                          <w:marLeft w:val="0"/>
                          <w:marRight w:val="0"/>
                          <w:marTop w:val="0"/>
                          <w:marBottom w:val="0"/>
                          <w:divBdr>
                            <w:top w:val="none" w:sz="0" w:space="0" w:color="auto"/>
                            <w:left w:val="none" w:sz="0" w:space="0" w:color="auto"/>
                            <w:bottom w:val="none" w:sz="0" w:space="0" w:color="auto"/>
                            <w:right w:val="none" w:sz="0" w:space="0" w:color="auto"/>
                          </w:divBdr>
                          <w:divsChild>
                            <w:div w:id="1001278866">
                              <w:marLeft w:val="0"/>
                              <w:marRight w:val="0"/>
                              <w:marTop w:val="120"/>
                              <w:marBottom w:val="360"/>
                              <w:divBdr>
                                <w:top w:val="none" w:sz="0" w:space="0" w:color="auto"/>
                                <w:left w:val="none" w:sz="0" w:space="0" w:color="auto"/>
                                <w:bottom w:val="none" w:sz="0" w:space="0" w:color="auto"/>
                                <w:right w:val="none" w:sz="0" w:space="0" w:color="auto"/>
                              </w:divBdr>
                              <w:divsChild>
                                <w:div w:id="176697429">
                                  <w:marLeft w:val="0"/>
                                  <w:marRight w:val="0"/>
                                  <w:marTop w:val="0"/>
                                  <w:marBottom w:val="0"/>
                                  <w:divBdr>
                                    <w:top w:val="none" w:sz="0" w:space="0" w:color="auto"/>
                                    <w:left w:val="none" w:sz="0" w:space="0" w:color="auto"/>
                                    <w:bottom w:val="none" w:sz="0" w:space="0" w:color="auto"/>
                                    <w:right w:val="none" w:sz="0" w:space="0" w:color="auto"/>
                                  </w:divBdr>
                                  <w:divsChild>
                                    <w:div w:id="11273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009716">
      <w:bodyDiv w:val="1"/>
      <w:marLeft w:val="0"/>
      <w:marRight w:val="0"/>
      <w:marTop w:val="0"/>
      <w:marBottom w:val="0"/>
      <w:divBdr>
        <w:top w:val="none" w:sz="0" w:space="0" w:color="auto"/>
        <w:left w:val="none" w:sz="0" w:space="0" w:color="auto"/>
        <w:bottom w:val="none" w:sz="0" w:space="0" w:color="auto"/>
        <w:right w:val="none" w:sz="0" w:space="0" w:color="auto"/>
      </w:divBdr>
      <w:divsChild>
        <w:div w:id="802698894">
          <w:marLeft w:val="0"/>
          <w:marRight w:val="1"/>
          <w:marTop w:val="0"/>
          <w:marBottom w:val="0"/>
          <w:divBdr>
            <w:top w:val="none" w:sz="0" w:space="0" w:color="auto"/>
            <w:left w:val="none" w:sz="0" w:space="0" w:color="auto"/>
            <w:bottom w:val="none" w:sz="0" w:space="0" w:color="auto"/>
            <w:right w:val="none" w:sz="0" w:space="0" w:color="auto"/>
          </w:divBdr>
          <w:divsChild>
            <w:div w:id="1184785323">
              <w:marLeft w:val="0"/>
              <w:marRight w:val="0"/>
              <w:marTop w:val="0"/>
              <w:marBottom w:val="0"/>
              <w:divBdr>
                <w:top w:val="none" w:sz="0" w:space="0" w:color="auto"/>
                <w:left w:val="none" w:sz="0" w:space="0" w:color="auto"/>
                <w:bottom w:val="none" w:sz="0" w:space="0" w:color="auto"/>
                <w:right w:val="none" w:sz="0" w:space="0" w:color="auto"/>
              </w:divBdr>
              <w:divsChild>
                <w:div w:id="219902829">
                  <w:marLeft w:val="0"/>
                  <w:marRight w:val="1"/>
                  <w:marTop w:val="0"/>
                  <w:marBottom w:val="0"/>
                  <w:divBdr>
                    <w:top w:val="none" w:sz="0" w:space="0" w:color="auto"/>
                    <w:left w:val="none" w:sz="0" w:space="0" w:color="auto"/>
                    <w:bottom w:val="none" w:sz="0" w:space="0" w:color="auto"/>
                    <w:right w:val="none" w:sz="0" w:space="0" w:color="auto"/>
                  </w:divBdr>
                  <w:divsChild>
                    <w:div w:id="1370834612">
                      <w:marLeft w:val="0"/>
                      <w:marRight w:val="0"/>
                      <w:marTop w:val="0"/>
                      <w:marBottom w:val="0"/>
                      <w:divBdr>
                        <w:top w:val="none" w:sz="0" w:space="0" w:color="auto"/>
                        <w:left w:val="none" w:sz="0" w:space="0" w:color="auto"/>
                        <w:bottom w:val="none" w:sz="0" w:space="0" w:color="auto"/>
                        <w:right w:val="none" w:sz="0" w:space="0" w:color="auto"/>
                      </w:divBdr>
                      <w:divsChild>
                        <w:div w:id="1559433096">
                          <w:marLeft w:val="0"/>
                          <w:marRight w:val="0"/>
                          <w:marTop w:val="0"/>
                          <w:marBottom w:val="0"/>
                          <w:divBdr>
                            <w:top w:val="none" w:sz="0" w:space="0" w:color="auto"/>
                            <w:left w:val="none" w:sz="0" w:space="0" w:color="auto"/>
                            <w:bottom w:val="none" w:sz="0" w:space="0" w:color="auto"/>
                            <w:right w:val="none" w:sz="0" w:space="0" w:color="auto"/>
                          </w:divBdr>
                          <w:divsChild>
                            <w:div w:id="470096029">
                              <w:marLeft w:val="0"/>
                              <w:marRight w:val="0"/>
                              <w:marTop w:val="120"/>
                              <w:marBottom w:val="360"/>
                              <w:divBdr>
                                <w:top w:val="none" w:sz="0" w:space="0" w:color="auto"/>
                                <w:left w:val="none" w:sz="0" w:space="0" w:color="auto"/>
                                <w:bottom w:val="none" w:sz="0" w:space="0" w:color="auto"/>
                                <w:right w:val="none" w:sz="0" w:space="0" w:color="auto"/>
                              </w:divBdr>
                              <w:divsChild>
                                <w:div w:id="1758163436">
                                  <w:marLeft w:val="420"/>
                                  <w:marRight w:val="0"/>
                                  <w:marTop w:val="0"/>
                                  <w:marBottom w:val="0"/>
                                  <w:divBdr>
                                    <w:top w:val="none" w:sz="0" w:space="0" w:color="auto"/>
                                    <w:left w:val="none" w:sz="0" w:space="0" w:color="auto"/>
                                    <w:bottom w:val="none" w:sz="0" w:space="0" w:color="auto"/>
                                    <w:right w:val="none" w:sz="0" w:space="0" w:color="auto"/>
                                  </w:divBdr>
                                  <w:divsChild>
                                    <w:div w:id="833298554">
                                      <w:marLeft w:val="0"/>
                                      <w:marRight w:val="0"/>
                                      <w:marTop w:val="0"/>
                                      <w:marBottom w:val="0"/>
                                      <w:divBdr>
                                        <w:top w:val="none" w:sz="0" w:space="0" w:color="auto"/>
                                        <w:left w:val="none" w:sz="0" w:space="0" w:color="auto"/>
                                        <w:bottom w:val="none" w:sz="0" w:space="0" w:color="auto"/>
                                        <w:right w:val="none" w:sz="0" w:space="0" w:color="auto"/>
                                      </w:divBdr>
                                      <w:divsChild>
                                        <w:div w:id="13600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0115196">
      <w:bodyDiv w:val="1"/>
      <w:marLeft w:val="0"/>
      <w:marRight w:val="0"/>
      <w:marTop w:val="0"/>
      <w:marBottom w:val="0"/>
      <w:divBdr>
        <w:top w:val="none" w:sz="0" w:space="0" w:color="auto"/>
        <w:left w:val="none" w:sz="0" w:space="0" w:color="auto"/>
        <w:bottom w:val="none" w:sz="0" w:space="0" w:color="auto"/>
        <w:right w:val="none" w:sz="0" w:space="0" w:color="auto"/>
      </w:divBdr>
      <w:divsChild>
        <w:div w:id="128135398">
          <w:marLeft w:val="0"/>
          <w:marRight w:val="1"/>
          <w:marTop w:val="0"/>
          <w:marBottom w:val="0"/>
          <w:divBdr>
            <w:top w:val="none" w:sz="0" w:space="0" w:color="auto"/>
            <w:left w:val="none" w:sz="0" w:space="0" w:color="auto"/>
            <w:bottom w:val="none" w:sz="0" w:space="0" w:color="auto"/>
            <w:right w:val="none" w:sz="0" w:space="0" w:color="auto"/>
          </w:divBdr>
          <w:divsChild>
            <w:div w:id="1171291128">
              <w:marLeft w:val="0"/>
              <w:marRight w:val="0"/>
              <w:marTop w:val="0"/>
              <w:marBottom w:val="0"/>
              <w:divBdr>
                <w:top w:val="none" w:sz="0" w:space="0" w:color="auto"/>
                <w:left w:val="none" w:sz="0" w:space="0" w:color="auto"/>
                <w:bottom w:val="none" w:sz="0" w:space="0" w:color="auto"/>
                <w:right w:val="none" w:sz="0" w:space="0" w:color="auto"/>
              </w:divBdr>
              <w:divsChild>
                <w:div w:id="1462264751">
                  <w:marLeft w:val="0"/>
                  <w:marRight w:val="1"/>
                  <w:marTop w:val="0"/>
                  <w:marBottom w:val="0"/>
                  <w:divBdr>
                    <w:top w:val="none" w:sz="0" w:space="0" w:color="auto"/>
                    <w:left w:val="none" w:sz="0" w:space="0" w:color="auto"/>
                    <w:bottom w:val="none" w:sz="0" w:space="0" w:color="auto"/>
                    <w:right w:val="none" w:sz="0" w:space="0" w:color="auto"/>
                  </w:divBdr>
                  <w:divsChild>
                    <w:div w:id="1928613736">
                      <w:marLeft w:val="0"/>
                      <w:marRight w:val="0"/>
                      <w:marTop w:val="0"/>
                      <w:marBottom w:val="0"/>
                      <w:divBdr>
                        <w:top w:val="none" w:sz="0" w:space="0" w:color="auto"/>
                        <w:left w:val="none" w:sz="0" w:space="0" w:color="auto"/>
                        <w:bottom w:val="none" w:sz="0" w:space="0" w:color="auto"/>
                        <w:right w:val="none" w:sz="0" w:space="0" w:color="auto"/>
                      </w:divBdr>
                      <w:divsChild>
                        <w:div w:id="356272052">
                          <w:marLeft w:val="0"/>
                          <w:marRight w:val="0"/>
                          <w:marTop w:val="0"/>
                          <w:marBottom w:val="0"/>
                          <w:divBdr>
                            <w:top w:val="none" w:sz="0" w:space="0" w:color="auto"/>
                            <w:left w:val="none" w:sz="0" w:space="0" w:color="auto"/>
                            <w:bottom w:val="none" w:sz="0" w:space="0" w:color="auto"/>
                            <w:right w:val="none" w:sz="0" w:space="0" w:color="auto"/>
                          </w:divBdr>
                          <w:divsChild>
                            <w:div w:id="361250641">
                              <w:marLeft w:val="0"/>
                              <w:marRight w:val="0"/>
                              <w:marTop w:val="120"/>
                              <w:marBottom w:val="360"/>
                              <w:divBdr>
                                <w:top w:val="none" w:sz="0" w:space="0" w:color="auto"/>
                                <w:left w:val="none" w:sz="0" w:space="0" w:color="auto"/>
                                <w:bottom w:val="none" w:sz="0" w:space="0" w:color="auto"/>
                                <w:right w:val="none" w:sz="0" w:space="0" w:color="auto"/>
                              </w:divBdr>
                              <w:divsChild>
                                <w:div w:id="2077438243">
                                  <w:marLeft w:val="0"/>
                                  <w:marRight w:val="0"/>
                                  <w:marTop w:val="0"/>
                                  <w:marBottom w:val="0"/>
                                  <w:divBdr>
                                    <w:top w:val="none" w:sz="0" w:space="0" w:color="auto"/>
                                    <w:left w:val="none" w:sz="0" w:space="0" w:color="auto"/>
                                    <w:bottom w:val="none" w:sz="0" w:space="0" w:color="auto"/>
                                    <w:right w:val="none" w:sz="0" w:space="0" w:color="auto"/>
                                  </w:divBdr>
                                  <w:divsChild>
                                    <w:div w:id="5657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188622">
      <w:bodyDiv w:val="1"/>
      <w:marLeft w:val="0"/>
      <w:marRight w:val="0"/>
      <w:marTop w:val="0"/>
      <w:marBottom w:val="0"/>
      <w:divBdr>
        <w:top w:val="none" w:sz="0" w:space="0" w:color="auto"/>
        <w:left w:val="none" w:sz="0" w:space="0" w:color="auto"/>
        <w:bottom w:val="none" w:sz="0" w:space="0" w:color="auto"/>
        <w:right w:val="none" w:sz="0" w:space="0" w:color="auto"/>
      </w:divBdr>
      <w:divsChild>
        <w:div w:id="967206752">
          <w:marLeft w:val="0"/>
          <w:marRight w:val="1"/>
          <w:marTop w:val="0"/>
          <w:marBottom w:val="0"/>
          <w:divBdr>
            <w:top w:val="none" w:sz="0" w:space="0" w:color="auto"/>
            <w:left w:val="none" w:sz="0" w:space="0" w:color="auto"/>
            <w:bottom w:val="none" w:sz="0" w:space="0" w:color="auto"/>
            <w:right w:val="none" w:sz="0" w:space="0" w:color="auto"/>
          </w:divBdr>
          <w:divsChild>
            <w:div w:id="340668511">
              <w:marLeft w:val="0"/>
              <w:marRight w:val="0"/>
              <w:marTop w:val="0"/>
              <w:marBottom w:val="0"/>
              <w:divBdr>
                <w:top w:val="none" w:sz="0" w:space="0" w:color="auto"/>
                <w:left w:val="none" w:sz="0" w:space="0" w:color="auto"/>
                <w:bottom w:val="none" w:sz="0" w:space="0" w:color="auto"/>
                <w:right w:val="none" w:sz="0" w:space="0" w:color="auto"/>
              </w:divBdr>
              <w:divsChild>
                <w:div w:id="1694720301">
                  <w:marLeft w:val="0"/>
                  <w:marRight w:val="1"/>
                  <w:marTop w:val="0"/>
                  <w:marBottom w:val="0"/>
                  <w:divBdr>
                    <w:top w:val="none" w:sz="0" w:space="0" w:color="auto"/>
                    <w:left w:val="none" w:sz="0" w:space="0" w:color="auto"/>
                    <w:bottom w:val="none" w:sz="0" w:space="0" w:color="auto"/>
                    <w:right w:val="none" w:sz="0" w:space="0" w:color="auto"/>
                  </w:divBdr>
                  <w:divsChild>
                    <w:div w:id="730733242">
                      <w:marLeft w:val="0"/>
                      <w:marRight w:val="0"/>
                      <w:marTop w:val="0"/>
                      <w:marBottom w:val="0"/>
                      <w:divBdr>
                        <w:top w:val="none" w:sz="0" w:space="0" w:color="auto"/>
                        <w:left w:val="none" w:sz="0" w:space="0" w:color="auto"/>
                        <w:bottom w:val="none" w:sz="0" w:space="0" w:color="auto"/>
                        <w:right w:val="none" w:sz="0" w:space="0" w:color="auto"/>
                      </w:divBdr>
                      <w:divsChild>
                        <w:div w:id="1654094224">
                          <w:marLeft w:val="0"/>
                          <w:marRight w:val="0"/>
                          <w:marTop w:val="0"/>
                          <w:marBottom w:val="0"/>
                          <w:divBdr>
                            <w:top w:val="none" w:sz="0" w:space="0" w:color="auto"/>
                            <w:left w:val="none" w:sz="0" w:space="0" w:color="auto"/>
                            <w:bottom w:val="none" w:sz="0" w:space="0" w:color="auto"/>
                            <w:right w:val="none" w:sz="0" w:space="0" w:color="auto"/>
                          </w:divBdr>
                          <w:divsChild>
                            <w:div w:id="1832939043">
                              <w:marLeft w:val="0"/>
                              <w:marRight w:val="0"/>
                              <w:marTop w:val="120"/>
                              <w:marBottom w:val="360"/>
                              <w:divBdr>
                                <w:top w:val="none" w:sz="0" w:space="0" w:color="auto"/>
                                <w:left w:val="none" w:sz="0" w:space="0" w:color="auto"/>
                                <w:bottom w:val="none" w:sz="0" w:space="0" w:color="auto"/>
                                <w:right w:val="none" w:sz="0" w:space="0" w:color="auto"/>
                              </w:divBdr>
                              <w:divsChild>
                                <w:div w:id="61801004">
                                  <w:marLeft w:val="0"/>
                                  <w:marRight w:val="0"/>
                                  <w:marTop w:val="0"/>
                                  <w:marBottom w:val="0"/>
                                  <w:divBdr>
                                    <w:top w:val="none" w:sz="0" w:space="0" w:color="auto"/>
                                    <w:left w:val="none" w:sz="0" w:space="0" w:color="auto"/>
                                    <w:bottom w:val="none" w:sz="0" w:space="0" w:color="auto"/>
                                    <w:right w:val="none" w:sz="0" w:space="0" w:color="auto"/>
                                  </w:divBdr>
                                  <w:divsChild>
                                    <w:div w:id="116859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783456">
      <w:bodyDiv w:val="1"/>
      <w:marLeft w:val="0"/>
      <w:marRight w:val="0"/>
      <w:marTop w:val="0"/>
      <w:marBottom w:val="0"/>
      <w:divBdr>
        <w:top w:val="none" w:sz="0" w:space="0" w:color="auto"/>
        <w:left w:val="none" w:sz="0" w:space="0" w:color="auto"/>
        <w:bottom w:val="none" w:sz="0" w:space="0" w:color="auto"/>
        <w:right w:val="none" w:sz="0" w:space="0" w:color="auto"/>
      </w:divBdr>
      <w:divsChild>
        <w:div w:id="293872175">
          <w:marLeft w:val="0"/>
          <w:marRight w:val="1"/>
          <w:marTop w:val="0"/>
          <w:marBottom w:val="0"/>
          <w:divBdr>
            <w:top w:val="none" w:sz="0" w:space="0" w:color="auto"/>
            <w:left w:val="none" w:sz="0" w:space="0" w:color="auto"/>
            <w:bottom w:val="none" w:sz="0" w:space="0" w:color="auto"/>
            <w:right w:val="none" w:sz="0" w:space="0" w:color="auto"/>
          </w:divBdr>
          <w:divsChild>
            <w:div w:id="881525017">
              <w:marLeft w:val="0"/>
              <w:marRight w:val="0"/>
              <w:marTop w:val="0"/>
              <w:marBottom w:val="0"/>
              <w:divBdr>
                <w:top w:val="none" w:sz="0" w:space="0" w:color="auto"/>
                <w:left w:val="none" w:sz="0" w:space="0" w:color="auto"/>
                <w:bottom w:val="none" w:sz="0" w:space="0" w:color="auto"/>
                <w:right w:val="none" w:sz="0" w:space="0" w:color="auto"/>
              </w:divBdr>
              <w:divsChild>
                <w:div w:id="1042285596">
                  <w:marLeft w:val="0"/>
                  <w:marRight w:val="1"/>
                  <w:marTop w:val="0"/>
                  <w:marBottom w:val="0"/>
                  <w:divBdr>
                    <w:top w:val="none" w:sz="0" w:space="0" w:color="auto"/>
                    <w:left w:val="none" w:sz="0" w:space="0" w:color="auto"/>
                    <w:bottom w:val="none" w:sz="0" w:space="0" w:color="auto"/>
                    <w:right w:val="none" w:sz="0" w:space="0" w:color="auto"/>
                  </w:divBdr>
                  <w:divsChild>
                    <w:div w:id="1399399194">
                      <w:marLeft w:val="0"/>
                      <w:marRight w:val="0"/>
                      <w:marTop w:val="0"/>
                      <w:marBottom w:val="0"/>
                      <w:divBdr>
                        <w:top w:val="none" w:sz="0" w:space="0" w:color="auto"/>
                        <w:left w:val="none" w:sz="0" w:space="0" w:color="auto"/>
                        <w:bottom w:val="none" w:sz="0" w:space="0" w:color="auto"/>
                        <w:right w:val="none" w:sz="0" w:space="0" w:color="auto"/>
                      </w:divBdr>
                      <w:divsChild>
                        <w:div w:id="619996733">
                          <w:marLeft w:val="0"/>
                          <w:marRight w:val="0"/>
                          <w:marTop w:val="0"/>
                          <w:marBottom w:val="0"/>
                          <w:divBdr>
                            <w:top w:val="none" w:sz="0" w:space="0" w:color="auto"/>
                            <w:left w:val="none" w:sz="0" w:space="0" w:color="auto"/>
                            <w:bottom w:val="none" w:sz="0" w:space="0" w:color="auto"/>
                            <w:right w:val="none" w:sz="0" w:space="0" w:color="auto"/>
                          </w:divBdr>
                          <w:divsChild>
                            <w:div w:id="551887422">
                              <w:marLeft w:val="0"/>
                              <w:marRight w:val="0"/>
                              <w:marTop w:val="120"/>
                              <w:marBottom w:val="360"/>
                              <w:divBdr>
                                <w:top w:val="none" w:sz="0" w:space="0" w:color="auto"/>
                                <w:left w:val="none" w:sz="0" w:space="0" w:color="auto"/>
                                <w:bottom w:val="none" w:sz="0" w:space="0" w:color="auto"/>
                                <w:right w:val="none" w:sz="0" w:space="0" w:color="auto"/>
                              </w:divBdr>
                              <w:divsChild>
                                <w:div w:id="829104324">
                                  <w:marLeft w:val="0"/>
                                  <w:marRight w:val="0"/>
                                  <w:marTop w:val="0"/>
                                  <w:marBottom w:val="0"/>
                                  <w:divBdr>
                                    <w:top w:val="none" w:sz="0" w:space="0" w:color="auto"/>
                                    <w:left w:val="none" w:sz="0" w:space="0" w:color="auto"/>
                                    <w:bottom w:val="none" w:sz="0" w:space="0" w:color="auto"/>
                                    <w:right w:val="none" w:sz="0" w:space="0" w:color="auto"/>
                                  </w:divBdr>
                                  <w:divsChild>
                                    <w:div w:id="39369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dongwg66@163.com" TargetMode="External"/><Relationship Id="rId14" Type="http://schemas.openxmlformats.org/officeDocument/2006/relationships/image" Target="media/image5.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B213-28CF-4D3A-9F2D-B337047A3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4249</Words>
  <Characters>24221</Characters>
  <Application>Microsoft Office Word</Application>
  <DocSecurity>0</DocSecurity>
  <Lines>201</Lines>
  <Paragraphs>56</Paragraphs>
  <ScaleCrop>false</ScaleCrop>
  <Company>微软中国</Company>
  <LinksUpToDate>false</LinksUpToDate>
  <CharactersWithSpaces>28414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2014-10-20T02:58:00Z</dcterms:created>
  <dcterms:modified xsi:type="dcterms:W3CDTF">2014-10-20T02:58:00Z</dcterms:modified>
</cp:coreProperties>
</file>