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CF465" w14:textId="6853C208" w:rsidR="00833341" w:rsidRPr="00F24F3C" w:rsidRDefault="00833341" w:rsidP="00F24F3C">
      <w:pPr>
        <w:spacing w:after="0" w:line="360" w:lineRule="auto"/>
        <w:jc w:val="both"/>
        <w:rPr>
          <w:rFonts w:ascii="Book Antiqua" w:hAnsi="Book Antiqua"/>
          <w:b/>
          <w:sz w:val="24"/>
          <w:szCs w:val="24"/>
        </w:rPr>
      </w:pPr>
      <w:r w:rsidRPr="00F24F3C">
        <w:rPr>
          <w:rFonts w:ascii="Book Antiqua" w:hAnsi="Book Antiqua"/>
          <w:b/>
          <w:sz w:val="24"/>
          <w:szCs w:val="24"/>
        </w:rPr>
        <w:t>Name of journal: World Journal of Stem Cells</w:t>
      </w:r>
    </w:p>
    <w:p w14:paraId="78A888B3" w14:textId="02BF766E" w:rsidR="00833341" w:rsidRPr="00F24F3C" w:rsidRDefault="00833341" w:rsidP="00F24F3C">
      <w:pPr>
        <w:spacing w:after="0" w:line="360" w:lineRule="auto"/>
        <w:jc w:val="both"/>
        <w:rPr>
          <w:rFonts w:ascii="Book Antiqua" w:hAnsi="Book Antiqua"/>
          <w:b/>
          <w:sz w:val="24"/>
          <w:szCs w:val="24"/>
        </w:rPr>
      </w:pPr>
      <w:r w:rsidRPr="00F24F3C">
        <w:rPr>
          <w:rFonts w:ascii="Book Antiqua" w:hAnsi="Book Antiqua"/>
          <w:b/>
          <w:sz w:val="24"/>
          <w:szCs w:val="24"/>
        </w:rPr>
        <w:t>ESPS Manuscript NO: 12731</w:t>
      </w:r>
    </w:p>
    <w:p w14:paraId="6DE96DFF" w14:textId="0B0BD78E" w:rsidR="00323E7A" w:rsidRPr="00F24F3C" w:rsidRDefault="00833341" w:rsidP="00F24F3C">
      <w:pPr>
        <w:spacing w:after="0" w:line="360" w:lineRule="auto"/>
        <w:jc w:val="both"/>
        <w:rPr>
          <w:rFonts w:ascii="Book Antiqua" w:hAnsi="Book Antiqua"/>
          <w:b/>
          <w:sz w:val="24"/>
          <w:szCs w:val="24"/>
        </w:rPr>
      </w:pPr>
      <w:r w:rsidRPr="00F24F3C">
        <w:rPr>
          <w:rFonts w:ascii="Book Antiqua" w:hAnsi="Book Antiqua"/>
          <w:b/>
          <w:sz w:val="24"/>
          <w:szCs w:val="24"/>
        </w:rPr>
        <w:t xml:space="preserve">Columns: </w:t>
      </w:r>
      <w:proofErr w:type="spellStart"/>
      <w:r w:rsidRPr="00F24F3C">
        <w:rPr>
          <w:rFonts w:ascii="Book Antiqua" w:hAnsi="Book Antiqua"/>
          <w:b/>
          <w:sz w:val="24"/>
          <w:szCs w:val="24"/>
        </w:rPr>
        <w:t>Minireviews</w:t>
      </w:r>
      <w:proofErr w:type="spellEnd"/>
    </w:p>
    <w:p w14:paraId="06AE94EE" w14:textId="77777777" w:rsidR="00323E7A" w:rsidRPr="00F24F3C" w:rsidRDefault="00323E7A" w:rsidP="00F24F3C">
      <w:pPr>
        <w:spacing w:after="0" w:line="360" w:lineRule="auto"/>
        <w:jc w:val="both"/>
        <w:rPr>
          <w:rFonts w:ascii="Book Antiqua" w:hAnsi="Book Antiqua"/>
          <w:b/>
          <w:sz w:val="24"/>
          <w:szCs w:val="24"/>
        </w:rPr>
      </w:pPr>
    </w:p>
    <w:p w14:paraId="72941CC4" w14:textId="380EA8E0" w:rsidR="00EC5C9E" w:rsidRPr="00F24F3C" w:rsidRDefault="00637CC4" w:rsidP="00F24F3C">
      <w:pPr>
        <w:spacing w:after="0" w:line="360" w:lineRule="auto"/>
        <w:jc w:val="both"/>
        <w:rPr>
          <w:rFonts w:ascii="Book Antiqua" w:hAnsi="Book Antiqua"/>
          <w:b/>
          <w:sz w:val="24"/>
          <w:szCs w:val="24"/>
        </w:rPr>
      </w:pPr>
      <w:r w:rsidRPr="00F24F3C">
        <w:rPr>
          <w:rFonts w:ascii="Book Antiqua" w:hAnsi="Book Antiqua"/>
          <w:b/>
          <w:sz w:val="24"/>
          <w:szCs w:val="24"/>
        </w:rPr>
        <w:t>Cell signalling pathways</w:t>
      </w:r>
      <w:r w:rsidR="002B2838" w:rsidRPr="00F24F3C">
        <w:rPr>
          <w:rFonts w:ascii="Book Antiqua" w:hAnsi="Book Antiqua"/>
          <w:b/>
          <w:sz w:val="24"/>
          <w:szCs w:val="24"/>
        </w:rPr>
        <w:t xml:space="preserve"> underlying</w:t>
      </w:r>
      <w:r w:rsidR="00203E6A" w:rsidRPr="00F24F3C">
        <w:rPr>
          <w:rFonts w:ascii="Book Antiqua" w:hAnsi="Book Antiqua"/>
          <w:b/>
          <w:sz w:val="24"/>
          <w:szCs w:val="24"/>
        </w:rPr>
        <w:t xml:space="preserve"> induced pluripotent stem cell reprogramming</w:t>
      </w:r>
    </w:p>
    <w:p w14:paraId="37206EC9" w14:textId="77777777" w:rsidR="00323E7A" w:rsidRPr="00F24F3C" w:rsidRDefault="00323E7A" w:rsidP="00F24F3C">
      <w:pPr>
        <w:spacing w:after="0" w:line="360" w:lineRule="auto"/>
        <w:jc w:val="both"/>
        <w:rPr>
          <w:rFonts w:ascii="Book Antiqua" w:hAnsi="Book Antiqua"/>
          <w:b/>
          <w:sz w:val="24"/>
          <w:szCs w:val="24"/>
        </w:rPr>
      </w:pPr>
    </w:p>
    <w:p w14:paraId="7246D7EE" w14:textId="0EA0C21D" w:rsidR="000D4BCA" w:rsidRPr="00A767DE" w:rsidRDefault="00A767DE" w:rsidP="00F24F3C">
      <w:pPr>
        <w:spacing w:after="0" w:line="360" w:lineRule="auto"/>
        <w:jc w:val="both"/>
        <w:rPr>
          <w:rFonts w:ascii="Book Antiqua" w:hAnsi="Book Antiqua"/>
          <w:sz w:val="24"/>
          <w:szCs w:val="24"/>
        </w:rPr>
      </w:pPr>
      <w:r w:rsidRPr="00F24F3C">
        <w:rPr>
          <w:rFonts w:ascii="Book Antiqua" w:hAnsi="Book Antiqua"/>
          <w:sz w:val="24"/>
          <w:szCs w:val="24"/>
        </w:rPr>
        <w:t>Hawkins</w:t>
      </w:r>
      <w:r w:rsidRPr="00A767DE">
        <w:rPr>
          <w:rFonts w:ascii="Book Antiqua" w:hAnsi="Book Antiqua"/>
          <w:sz w:val="24"/>
          <w:szCs w:val="24"/>
        </w:rPr>
        <w:t xml:space="preserve"> </w:t>
      </w:r>
      <w:r>
        <w:rPr>
          <w:rFonts w:ascii="Book Antiqua" w:hAnsi="Book Antiqua" w:hint="eastAsia"/>
          <w:sz w:val="24"/>
          <w:szCs w:val="24"/>
          <w:lang w:eastAsia="zh-CN"/>
        </w:rPr>
        <w:t xml:space="preserve">K </w:t>
      </w:r>
      <w:r w:rsidRPr="00A767DE">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637CC4" w:rsidRPr="00A767DE">
        <w:rPr>
          <w:rFonts w:ascii="Book Antiqua" w:hAnsi="Book Antiqua"/>
          <w:sz w:val="24"/>
          <w:szCs w:val="24"/>
        </w:rPr>
        <w:t>Cell signalling pathways underlying</w:t>
      </w:r>
      <w:r w:rsidR="00646CE3" w:rsidRPr="00A767DE">
        <w:rPr>
          <w:rFonts w:ascii="Book Antiqua" w:hAnsi="Book Antiqua"/>
          <w:sz w:val="24"/>
          <w:szCs w:val="24"/>
        </w:rPr>
        <w:t xml:space="preserve"> </w:t>
      </w:r>
      <w:proofErr w:type="spellStart"/>
      <w:r w:rsidR="00646CE3" w:rsidRPr="00A767DE">
        <w:rPr>
          <w:rFonts w:ascii="Book Antiqua" w:hAnsi="Book Antiqua"/>
          <w:sz w:val="24"/>
          <w:szCs w:val="24"/>
        </w:rPr>
        <w:t>iPSc</w:t>
      </w:r>
      <w:proofErr w:type="spellEnd"/>
      <w:r w:rsidR="00B82B2E" w:rsidRPr="00A767DE">
        <w:rPr>
          <w:rFonts w:ascii="Book Antiqua" w:hAnsi="Book Antiqua"/>
          <w:sz w:val="24"/>
          <w:szCs w:val="24"/>
        </w:rPr>
        <w:t xml:space="preserve"> reprogramming</w:t>
      </w:r>
    </w:p>
    <w:p w14:paraId="22D6A72B" w14:textId="77777777" w:rsidR="00323E7A" w:rsidRPr="00F24F3C" w:rsidRDefault="00323E7A" w:rsidP="00F24F3C">
      <w:pPr>
        <w:spacing w:after="0" w:line="360" w:lineRule="auto"/>
        <w:jc w:val="both"/>
        <w:rPr>
          <w:rFonts w:ascii="Book Antiqua" w:hAnsi="Book Antiqua"/>
          <w:b/>
          <w:sz w:val="24"/>
          <w:szCs w:val="24"/>
        </w:rPr>
      </w:pPr>
    </w:p>
    <w:p w14:paraId="37A2F46E" w14:textId="0187E473" w:rsidR="00A767DE" w:rsidRPr="00F24F3C" w:rsidRDefault="00A767DE" w:rsidP="00A767DE">
      <w:pPr>
        <w:spacing w:after="0" w:line="360" w:lineRule="auto"/>
        <w:jc w:val="both"/>
        <w:rPr>
          <w:rFonts w:ascii="Book Antiqua" w:hAnsi="Book Antiqua"/>
          <w:sz w:val="24"/>
          <w:szCs w:val="24"/>
        </w:rPr>
      </w:pPr>
      <w:r w:rsidRPr="00F24F3C">
        <w:rPr>
          <w:rFonts w:ascii="Book Antiqua" w:hAnsi="Book Antiqua"/>
          <w:sz w:val="24"/>
          <w:szCs w:val="24"/>
        </w:rPr>
        <w:t>Kate Hawkins, Shona Joy</w:t>
      </w:r>
      <w:r w:rsidRPr="00F24F3C">
        <w:rPr>
          <w:rFonts w:ascii="Book Antiqua" w:hAnsi="Book Antiqua" w:hint="eastAsia"/>
          <w:sz w:val="24"/>
          <w:szCs w:val="24"/>
          <w:lang w:eastAsia="zh-CN"/>
        </w:rPr>
        <w:t>,</w:t>
      </w:r>
      <w:r w:rsidRPr="00F24F3C">
        <w:rPr>
          <w:rFonts w:ascii="Book Antiqua" w:hAnsi="Book Antiqua"/>
          <w:sz w:val="24"/>
          <w:szCs w:val="24"/>
        </w:rPr>
        <w:t xml:space="preserve"> Tristan McKay</w:t>
      </w:r>
    </w:p>
    <w:p w14:paraId="1360DBFC" w14:textId="77777777" w:rsidR="00A767DE" w:rsidRPr="00A767DE" w:rsidRDefault="00A767DE" w:rsidP="00F24F3C">
      <w:pPr>
        <w:spacing w:after="0" w:line="360" w:lineRule="auto"/>
        <w:jc w:val="both"/>
        <w:rPr>
          <w:rFonts w:ascii="Book Antiqua" w:hAnsi="Book Antiqua"/>
          <w:sz w:val="24"/>
          <w:szCs w:val="24"/>
          <w:lang w:eastAsia="zh-CN"/>
        </w:rPr>
      </w:pPr>
    </w:p>
    <w:p w14:paraId="6CD8DC62" w14:textId="3E32D61F" w:rsidR="00A767DE" w:rsidRPr="00F24F3C" w:rsidRDefault="00A767DE" w:rsidP="00A767DE">
      <w:pPr>
        <w:spacing w:after="0" w:line="360" w:lineRule="auto"/>
        <w:jc w:val="both"/>
        <w:rPr>
          <w:rFonts w:ascii="Book Antiqua" w:hAnsi="Book Antiqua"/>
          <w:sz w:val="24"/>
          <w:szCs w:val="24"/>
          <w:lang w:eastAsia="zh-CN"/>
        </w:rPr>
      </w:pPr>
      <w:r w:rsidRPr="00A767DE">
        <w:rPr>
          <w:rFonts w:ascii="Book Antiqua" w:hAnsi="Book Antiqua"/>
          <w:b/>
          <w:sz w:val="24"/>
          <w:szCs w:val="24"/>
        </w:rPr>
        <w:t>Kate Hawkins, Shona Joy</w:t>
      </w:r>
      <w:r w:rsidRPr="00A767DE">
        <w:rPr>
          <w:rFonts w:ascii="Book Antiqua" w:hAnsi="Book Antiqua" w:hint="eastAsia"/>
          <w:b/>
          <w:sz w:val="24"/>
          <w:szCs w:val="24"/>
          <w:lang w:eastAsia="zh-CN"/>
        </w:rPr>
        <w:t>,</w:t>
      </w:r>
      <w:r w:rsidRPr="00A767DE">
        <w:rPr>
          <w:rFonts w:ascii="Book Antiqua" w:hAnsi="Book Antiqua"/>
          <w:b/>
          <w:sz w:val="24"/>
          <w:szCs w:val="24"/>
        </w:rPr>
        <w:t xml:space="preserve"> Tristan McKay</w:t>
      </w:r>
      <w:r w:rsidRPr="00A767DE">
        <w:rPr>
          <w:rFonts w:ascii="Book Antiqua" w:hAnsi="Book Antiqua" w:hint="eastAsia"/>
          <w:b/>
          <w:sz w:val="24"/>
          <w:szCs w:val="24"/>
          <w:lang w:eastAsia="zh-CN"/>
        </w:rPr>
        <w:t xml:space="preserve">, </w:t>
      </w:r>
      <w:r w:rsidRPr="00F24F3C">
        <w:rPr>
          <w:rFonts w:ascii="Book Antiqua" w:hAnsi="Book Antiqua"/>
          <w:sz w:val="24"/>
          <w:szCs w:val="24"/>
        </w:rPr>
        <w:t>Molecular Cell Sciences, St George’s University of London,</w:t>
      </w:r>
      <w:r w:rsidRPr="00A767DE">
        <w:rPr>
          <w:rFonts w:ascii="Book Antiqua" w:hAnsi="Book Antiqua"/>
          <w:sz w:val="24"/>
          <w:szCs w:val="24"/>
        </w:rPr>
        <w:t xml:space="preserve"> </w:t>
      </w:r>
      <w:r w:rsidRPr="00F24F3C">
        <w:rPr>
          <w:rFonts w:ascii="Book Antiqua" w:hAnsi="Book Antiqua"/>
          <w:sz w:val="24"/>
          <w:szCs w:val="24"/>
        </w:rPr>
        <w:t xml:space="preserve">London, </w:t>
      </w:r>
      <w:r w:rsidRPr="00F24F3C">
        <w:rPr>
          <w:rFonts w:ascii="Book Antiqua" w:hAnsi="Book Antiqua" w:cs="Segoe Print"/>
          <w:sz w:val="24"/>
          <w:szCs w:val="24"/>
        </w:rPr>
        <w:t>SW17 0RE</w:t>
      </w:r>
      <w:r>
        <w:rPr>
          <w:rFonts w:ascii="Book Antiqua" w:hAnsi="Book Antiqua" w:cs="Segoe Print" w:hint="eastAsia"/>
          <w:sz w:val="24"/>
          <w:szCs w:val="24"/>
          <w:lang w:eastAsia="zh-CN"/>
        </w:rPr>
        <w:t>, United Kingdom</w:t>
      </w:r>
    </w:p>
    <w:p w14:paraId="7FA18C7B" w14:textId="73974EDB" w:rsidR="00A767DE" w:rsidRPr="00A767DE" w:rsidRDefault="00A767DE" w:rsidP="00A767DE">
      <w:pPr>
        <w:spacing w:after="0" w:line="360" w:lineRule="auto"/>
        <w:jc w:val="both"/>
        <w:rPr>
          <w:rFonts w:ascii="Book Antiqua" w:hAnsi="Book Antiqua"/>
          <w:b/>
          <w:sz w:val="24"/>
          <w:szCs w:val="24"/>
          <w:lang w:eastAsia="zh-CN"/>
        </w:rPr>
      </w:pPr>
    </w:p>
    <w:p w14:paraId="05E40414" w14:textId="5BCA3173" w:rsidR="00A767DE" w:rsidRDefault="00A767DE" w:rsidP="00F24F3C">
      <w:pPr>
        <w:spacing w:after="0" w:line="360" w:lineRule="auto"/>
        <w:jc w:val="both"/>
        <w:rPr>
          <w:rFonts w:ascii="Book Antiqua" w:hAnsi="Book Antiqua"/>
          <w:b/>
          <w:color w:val="000000"/>
          <w:sz w:val="24"/>
          <w:lang w:eastAsia="zh-CN"/>
        </w:rPr>
      </w:pPr>
      <w:r w:rsidRPr="00D26319">
        <w:rPr>
          <w:rFonts w:ascii="Book Antiqua" w:hAnsi="Book Antiqua"/>
          <w:b/>
          <w:color w:val="000000"/>
          <w:sz w:val="24"/>
        </w:rPr>
        <w:t>Author contributions:</w:t>
      </w:r>
      <w:r>
        <w:rPr>
          <w:rFonts w:ascii="Book Antiqua" w:hAnsi="Book Antiqua" w:hint="eastAsia"/>
          <w:b/>
          <w:color w:val="000000"/>
          <w:sz w:val="24"/>
          <w:lang w:eastAsia="zh-CN"/>
        </w:rPr>
        <w:t xml:space="preserve"> </w:t>
      </w:r>
      <w:r w:rsidRPr="00A767DE">
        <w:rPr>
          <w:rFonts w:ascii="Book Antiqua" w:hAnsi="Book Antiqua" w:hint="eastAsia"/>
          <w:color w:val="000000"/>
          <w:sz w:val="24"/>
          <w:lang w:eastAsia="zh-CN"/>
        </w:rPr>
        <w:t xml:space="preserve">All the authors </w:t>
      </w:r>
      <w:r w:rsidRPr="00A767DE">
        <w:rPr>
          <w:rFonts w:ascii="Book Antiqua" w:hAnsi="Book Antiqua" w:cs="Tahoma"/>
          <w:spacing w:val="-5"/>
          <w:sz w:val="24"/>
        </w:rPr>
        <w:t>solely contributed to this paper</w:t>
      </w:r>
      <w:r w:rsidRPr="00A767DE">
        <w:rPr>
          <w:rFonts w:ascii="Book Antiqua" w:hAnsi="Book Antiqua" w:cs="Tahoma" w:hint="eastAsia"/>
          <w:spacing w:val="-5"/>
          <w:sz w:val="24"/>
          <w:lang w:eastAsia="zh-CN"/>
        </w:rPr>
        <w:t>.</w:t>
      </w:r>
    </w:p>
    <w:p w14:paraId="304D67F8" w14:textId="77777777" w:rsidR="00A767DE" w:rsidRPr="00A767DE" w:rsidRDefault="00A767DE" w:rsidP="00F24F3C">
      <w:pPr>
        <w:spacing w:after="0" w:line="360" w:lineRule="auto"/>
        <w:jc w:val="both"/>
        <w:rPr>
          <w:rFonts w:ascii="Book Antiqua" w:hAnsi="Book Antiqua"/>
          <w:sz w:val="24"/>
          <w:szCs w:val="24"/>
          <w:lang w:eastAsia="zh-CN"/>
        </w:rPr>
      </w:pPr>
    </w:p>
    <w:p w14:paraId="0EBAF710" w14:textId="216FFE43" w:rsidR="00323E7A" w:rsidRPr="00F24F3C" w:rsidRDefault="00A767DE" w:rsidP="00F24F3C">
      <w:pPr>
        <w:spacing w:after="0" w:line="360" w:lineRule="auto"/>
        <w:jc w:val="both"/>
        <w:rPr>
          <w:rFonts w:ascii="Book Antiqua" w:hAnsi="Book Antiqua"/>
          <w:sz w:val="24"/>
          <w:szCs w:val="24"/>
          <w:lang w:eastAsia="zh-CN"/>
        </w:rPr>
      </w:pPr>
      <w:r w:rsidRPr="001A7A03">
        <w:rPr>
          <w:rFonts w:ascii="Book Antiqua" w:hAnsi="Book Antiqua"/>
          <w:b/>
          <w:sz w:val="24"/>
        </w:rPr>
        <w:t xml:space="preserve">Correspondence to: </w:t>
      </w:r>
      <w:proofErr w:type="spellStart"/>
      <w:r>
        <w:rPr>
          <w:rFonts w:ascii="Book Antiqua" w:hAnsi="Book Antiqua" w:hint="eastAsia"/>
          <w:b/>
          <w:sz w:val="24"/>
          <w:lang w:eastAsia="zh-CN"/>
        </w:rPr>
        <w:t>Dr.</w:t>
      </w:r>
      <w:proofErr w:type="spellEnd"/>
      <w:r>
        <w:rPr>
          <w:rFonts w:ascii="Book Antiqua" w:hAnsi="Book Antiqua" w:hint="eastAsia"/>
          <w:b/>
          <w:sz w:val="24"/>
          <w:lang w:eastAsia="zh-CN"/>
        </w:rPr>
        <w:t xml:space="preserve"> </w:t>
      </w:r>
      <w:r w:rsidR="00681D0B" w:rsidRPr="00A767DE">
        <w:rPr>
          <w:rFonts w:ascii="Book Antiqua" w:hAnsi="Book Antiqua"/>
          <w:b/>
          <w:sz w:val="24"/>
          <w:szCs w:val="24"/>
        </w:rPr>
        <w:t>Kate Hawkins</w:t>
      </w:r>
      <w:r w:rsidRPr="00A767DE">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7E1DB9" w:rsidRPr="00F24F3C">
        <w:rPr>
          <w:rFonts w:ascii="Book Antiqua" w:hAnsi="Book Antiqua"/>
          <w:sz w:val="24"/>
          <w:szCs w:val="24"/>
        </w:rPr>
        <w:t xml:space="preserve">Molecular Cell Sciences, </w:t>
      </w:r>
      <w:r w:rsidR="00323E7A" w:rsidRPr="00F24F3C">
        <w:rPr>
          <w:rFonts w:ascii="Book Antiqua" w:hAnsi="Book Antiqua"/>
          <w:sz w:val="24"/>
          <w:szCs w:val="24"/>
        </w:rPr>
        <w:t>St George</w:t>
      </w:r>
      <w:r w:rsidR="00C72F29" w:rsidRPr="00F24F3C">
        <w:rPr>
          <w:rFonts w:ascii="Book Antiqua" w:hAnsi="Book Antiqua"/>
          <w:sz w:val="24"/>
          <w:szCs w:val="24"/>
        </w:rPr>
        <w:t>’</w:t>
      </w:r>
      <w:r w:rsidR="00323E7A" w:rsidRPr="00F24F3C">
        <w:rPr>
          <w:rFonts w:ascii="Book Antiqua" w:hAnsi="Book Antiqua"/>
          <w:sz w:val="24"/>
          <w:szCs w:val="24"/>
        </w:rPr>
        <w:t xml:space="preserve">s University of London, Cranmer Terrace, </w:t>
      </w:r>
      <w:r w:rsidRPr="00F24F3C">
        <w:rPr>
          <w:rFonts w:ascii="Book Antiqua" w:hAnsi="Book Antiqua"/>
          <w:sz w:val="24"/>
          <w:szCs w:val="24"/>
        </w:rPr>
        <w:t>London</w:t>
      </w:r>
      <w:r>
        <w:rPr>
          <w:rFonts w:ascii="Book Antiqua" w:hAnsi="Book Antiqua" w:cs="Segoe Print" w:hint="eastAsia"/>
          <w:sz w:val="24"/>
          <w:szCs w:val="24"/>
          <w:lang w:eastAsia="zh-CN"/>
        </w:rPr>
        <w:t xml:space="preserve">, </w:t>
      </w:r>
      <w:r w:rsidR="00323E7A" w:rsidRPr="00F24F3C">
        <w:rPr>
          <w:rFonts w:ascii="Book Antiqua" w:hAnsi="Book Antiqua" w:cs="Segoe Print"/>
          <w:sz w:val="24"/>
          <w:szCs w:val="24"/>
        </w:rPr>
        <w:t>SW17 0RE</w:t>
      </w:r>
      <w:r>
        <w:rPr>
          <w:rFonts w:ascii="Book Antiqua" w:hAnsi="Book Antiqua" w:cs="Segoe Print" w:hint="eastAsia"/>
          <w:sz w:val="24"/>
          <w:szCs w:val="24"/>
          <w:lang w:eastAsia="zh-CN"/>
        </w:rPr>
        <w:t xml:space="preserve">, United Kingdom. </w:t>
      </w:r>
      <w:r w:rsidRPr="00A767DE">
        <w:rPr>
          <w:rFonts w:ascii="Book Antiqua" w:hAnsi="Book Antiqua" w:cs="Segoe Print"/>
          <w:sz w:val="24"/>
          <w:szCs w:val="24"/>
          <w:lang w:eastAsia="zh-CN"/>
        </w:rPr>
        <w:t>k.hawkins@sgul.ac.uk</w:t>
      </w:r>
    </w:p>
    <w:p w14:paraId="5D2E9DB3" w14:textId="77777777" w:rsidR="00323E7A" w:rsidRPr="00F24F3C" w:rsidRDefault="00323E7A" w:rsidP="00F24F3C">
      <w:pPr>
        <w:spacing w:after="0" w:line="360" w:lineRule="auto"/>
        <w:jc w:val="both"/>
        <w:rPr>
          <w:rFonts w:ascii="Book Antiqua" w:hAnsi="Book Antiqua"/>
          <w:b/>
          <w:sz w:val="24"/>
          <w:szCs w:val="24"/>
          <w:lang w:eastAsia="zh-CN"/>
        </w:rPr>
      </w:pPr>
    </w:p>
    <w:p w14:paraId="7B313556" w14:textId="1FCE5855" w:rsidR="00127B96" w:rsidRPr="00A767DE" w:rsidRDefault="00127B96" w:rsidP="00F24F3C">
      <w:pPr>
        <w:spacing w:after="0" w:line="360" w:lineRule="auto"/>
        <w:jc w:val="both"/>
        <w:rPr>
          <w:rFonts w:ascii="Book Antiqua" w:hAnsi="Book Antiqua"/>
          <w:sz w:val="24"/>
          <w:szCs w:val="24"/>
          <w:lang w:eastAsia="zh-CN"/>
        </w:rPr>
      </w:pPr>
      <w:r w:rsidRPr="00F24F3C">
        <w:rPr>
          <w:rFonts w:ascii="Book Antiqua" w:hAnsi="Book Antiqua"/>
          <w:b/>
          <w:sz w:val="24"/>
          <w:szCs w:val="24"/>
        </w:rPr>
        <w:t>Telephone:</w:t>
      </w:r>
      <w:r w:rsidRPr="00F24F3C">
        <w:rPr>
          <w:rFonts w:ascii="Book Antiqua" w:hAnsi="Book Antiqua"/>
          <w:sz w:val="24"/>
          <w:szCs w:val="24"/>
        </w:rPr>
        <w:t xml:space="preserve"> </w:t>
      </w:r>
      <w:r w:rsidR="005A76E7" w:rsidRPr="00F24F3C">
        <w:rPr>
          <w:rFonts w:ascii="Book Antiqua" w:hAnsi="Book Antiqua" w:cs="Arial"/>
          <w:sz w:val="24"/>
          <w:szCs w:val="24"/>
          <w:shd w:val="clear" w:color="auto" w:fill="FFFFFF"/>
        </w:rPr>
        <w:t>+44</w:t>
      </w:r>
      <w:r w:rsidR="00C13111" w:rsidRPr="00F24F3C">
        <w:rPr>
          <w:rFonts w:ascii="Book Antiqua" w:hAnsi="Book Antiqua" w:cs="Arial"/>
          <w:sz w:val="24"/>
          <w:szCs w:val="24"/>
          <w:shd w:val="clear" w:color="auto" w:fill="FFFFFF"/>
        </w:rPr>
        <w:t>-20-</w:t>
      </w:r>
      <w:r w:rsidR="004C749B" w:rsidRPr="00F24F3C">
        <w:rPr>
          <w:rFonts w:ascii="Book Antiqua" w:hAnsi="Book Antiqua" w:cs="Arial"/>
          <w:sz w:val="24"/>
          <w:szCs w:val="24"/>
          <w:shd w:val="clear" w:color="auto" w:fill="FFFFFF"/>
        </w:rPr>
        <w:t>87253646</w:t>
      </w:r>
    </w:p>
    <w:p w14:paraId="29D81443" w14:textId="77777777" w:rsidR="00127B96" w:rsidRPr="00F24F3C" w:rsidRDefault="00127B96" w:rsidP="00F24F3C">
      <w:pPr>
        <w:spacing w:after="0" w:line="360" w:lineRule="auto"/>
        <w:jc w:val="both"/>
        <w:rPr>
          <w:rFonts w:ascii="Book Antiqua" w:hAnsi="Book Antiqua"/>
          <w:b/>
          <w:sz w:val="24"/>
          <w:szCs w:val="24"/>
          <w:lang w:eastAsia="zh-CN"/>
        </w:rPr>
      </w:pPr>
    </w:p>
    <w:p w14:paraId="70435B61" w14:textId="51264BD4" w:rsidR="00A767DE" w:rsidRPr="00A767DE" w:rsidRDefault="00A767DE" w:rsidP="00A767DE">
      <w:pPr>
        <w:spacing w:line="360" w:lineRule="auto"/>
        <w:rPr>
          <w:rFonts w:ascii="Book Antiqua" w:hAnsi="Book Antiqua"/>
          <w:sz w:val="24"/>
          <w:lang w:eastAsia="zh-CN"/>
        </w:rPr>
      </w:pPr>
      <w:r w:rsidRPr="008150D2">
        <w:rPr>
          <w:rFonts w:ascii="Book Antiqua" w:hAnsi="Book Antiqua"/>
          <w:b/>
          <w:sz w:val="24"/>
        </w:rPr>
        <w:t xml:space="preserve">Received: </w:t>
      </w:r>
      <w:r w:rsidRPr="00A767DE">
        <w:rPr>
          <w:rFonts w:ascii="Book Antiqua" w:hAnsi="Book Antiqua" w:hint="eastAsia"/>
          <w:sz w:val="24"/>
          <w:lang w:eastAsia="zh-CN"/>
        </w:rPr>
        <w:t>July 23, 2014</w:t>
      </w:r>
      <w:r w:rsidRPr="00A767DE">
        <w:rPr>
          <w:rFonts w:ascii="Book Antiqua" w:hAnsi="Book Antiqua" w:hint="eastAsia"/>
          <w:sz w:val="24"/>
        </w:rPr>
        <w:t xml:space="preserve"> </w:t>
      </w:r>
      <w:r w:rsidRPr="008150D2">
        <w:rPr>
          <w:rFonts w:ascii="Book Antiqua" w:hAnsi="Book Antiqua"/>
          <w:b/>
          <w:sz w:val="24"/>
        </w:rPr>
        <w:t>Revised:</w:t>
      </w:r>
      <w:r>
        <w:rPr>
          <w:rFonts w:ascii="Book Antiqua" w:hAnsi="Book Antiqua" w:hint="eastAsia"/>
          <w:b/>
          <w:sz w:val="24"/>
        </w:rPr>
        <w:t xml:space="preserve"> </w:t>
      </w:r>
      <w:r w:rsidRPr="00A767DE">
        <w:rPr>
          <w:rFonts w:ascii="Book Antiqua" w:hAnsi="Book Antiqua" w:hint="eastAsia"/>
          <w:sz w:val="24"/>
          <w:lang w:eastAsia="zh-CN"/>
        </w:rPr>
        <w:t>September 5, 2014</w:t>
      </w:r>
    </w:p>
    <w:p w14:paraId="0F111603" w14:textId="77777777" w:rsidR="0014533F" w:rsidRDefault="00A767DE" w:rsidP="0014533F">
      <w:pPr>
        <w:rPr>
          <w:rFonts w:ascii="Book Antiqua" w:hAnsi="Book Antiqua"/>
          <w:color w:val="000000"/>
          <w:sz w:val="24"/>
        </w:rPr>
      </w:pPr>
      <w:r w:rsidRPr="008150D2">
        <w:rPr>
          <w:rFonts w:ascii="Book Antiqua" w:hAnsi="Book Antiqua"/>
          <w:b/>
          <w:sz w:val="24"/>
        </w:rPr>
        <w:t xml:space="preserve">Accepted: </w:t>
      </w:r>
      <w:bookmarkStart w:id="0" w:name="OLE_LINK2"/>
      <w:bookmarkStart w:id="1" w:name="OLE_LINK3"/>
      <w:bookmarkStart w:id="2" w:name="OLE_LINK4"/>
      <w:bookmarkStart w:id="3" w:name="OLE_LINK5"/>
      <w:bookmarkStart w:id="4" w:name="OLE_LINK8"/>
      <w:bookmarkStart w:id="5" w:name="OLE_LINK9"/>
      <w:r w:rsidR="0014533F">
        <w:rPr>
          <w:rFonts w:ascii="Book Antiqua" w:hAnsi="Book Antiqua"/>
          <w:color w:val="000000"/>
          <w:sz w:val="24"/>
        </w:rPr>
        <w:t>September 17, 2014</w:t>
      </w:r>
    </w:p>
    <w:p w14:paraId="6315936B" w14:textId="77777777" w:rsidR="00A767DE" w:rsidRDefault="00A767DE" w:rsidP="00A767DE">
      <w:pPr>
        <w:spacing w:line="360" w:lineRule="auto"/>
        <w:rPr>
          <w:rFonts w:ascii="Book Antiqua" w:hAnsi="Book Antiqua"/>
          <w:b/>
          <w:sz w:val="24"/>
        </w:rPr>
      </w:pPr>
      <w:bookmarkStart w:id="6" w:name="_GoBack"/>
      <w:bookmarkEnd w:id="0"/>
      <w:bookmarkEnd w:id="1"/>
      <w:bookmarkEnd w:id="2"/>
      <w:bookmarkEnd w:id="3"/>
      <w:bookmarkEnd w:id="4"/>
      <w:bookmarkEnd w:id="5"/>
      <w:bookmarkEnd w:id="6"/>
      <w:r>
        <w:rPr>
          <w:rFonts w:ascii="Book Antiqua" w:hAnsi="Book Antiqua" w:hint="eastAsia"/>
          <w:b/>
          <w:sz w:val="24"/>
        </w:rPr>
        <w:t xml:space="preserve"> </w:t>
      </w:r>
    </w:p>
    <w:p w14:paraId="618E1718" w14:textId="4DC56163" w:rsidR="00127B96" w:rsidRDefault="00A767DE" w:rsidP="00A767DE">
      <w:pPr>
        <w:spacing w:after="0" w:line="360" w:lineRule="auto"/>
        <w:jc w:val="both"/>
        <w:rPr>
          <w:rFonts w:ascii="Book Antiqua" w:hAnsi="Book Antiqua"/>
          <w:b/>
          <w:sz w:val="24"/>
          <w:lang w:eastAsia="zh-CN"/>
        </w:rPr>
      </w:pPr>
      <w:r w:rsidRPr="008150D2">
        <w:rPr>
          <w:rFonts w:ascii="Book Antiqua" w:hAnsi="Book Antiqua"/>
          <w:b/>
          <w:sz w:val="24"/>
        </w:rPr>
        <w:t>Published online:</w:t>
      </w:r>
    </w:p>
    <w:p w14:paraId="2835F3ED" w14:textId="77777777" w:rsidR="00A767DE" w:rsidRPr="00F24F3C" w:rsidRDefault="00A767DE" w:rsidP="00A767DE">
      <w:pPr>
        <w:spacing w:after="0" w:line="360" w:lineRule="auto"/>
        <w:jc w:val="both"/>
        <w:rPr>
          <w:rFonts w:ascii="Book Antiqua" w:hAnsi="Book Antiqua"/>
          <w:b/>
          <w:sz w:val="24"/>
          <w:szCs w:val="24"/>
          <w:lang w:eastAsia="zh-CN"/>
        </w:rPr>
      </w:pPr>
    </w:p>
    <w:p w14:paraId="129C1795" w14:textId="77777777" w:rsidR="00203E6A" w:rsidRPr="00F24F3C" w:rsidRDefault="00203E6A" w:rsidP="00F24F3C">
      <w:pPr>
        <w:spacing w:after="0" w:line="360" w:lineRule="auto"/>
        <w:jc w:val="both"/>
        <w:rPr>
          <w:rFonts w:ascii="Book Antiqua" w:hAnsi="Book Antiqua"/>
          <w:b/>
          <w:sz w:val="24"/>
          <w:szCs w:val="24"/>
        </w:rPr>
      </w:pPr>
      <w:r w:rsidRPr="00F24F3C">
        <w:rPr>
          <w:rFonts w:ascii="Book Antiqua" w:hAnsi="Book Antiqua"/>
          <w:b/>
          <w:sz w:val="24"/>
          <w:szCs w:val="24"/>
        </w:rPr>
        <w:t>Abstract</w:t>
      </w:r>
      <w:r w:rsidR="0005265B" w:rsidRPr="00F24F3C">
        <w:rPr>
          <w:rFonts w:ascii="Book Antiqua" w:hAnsi="Book Antiqua"/>
          <w:b/>
          <w:sz w:val="24"/>
          <w:szCs w:val="24"/>
        </w:rPr>
        <w:t xml:space="preserve"> </w:t>
      </w:r>
    </w:p>
    <w:p w14:paraId="45376C34" w14:textId="61F92A5D" w:rsidR="0005265B" w:rsidRPr="00F24F3C" w:rsidRDefault="0005265B" w:rsidP="00F24F3C">
      <w:pPr>
        <w:spacing w:after="0" w:line="360" w:lineRule="auto"/>
        <w:jc w:val="both"/>
        <w:rPr>
          <w:rFonts w:ascii="Book Antiqua" w:hAnsi="Book Antiqua"/>
          <w:sz w:val="24"/>
          <w:szCs w:val="24"/>
        </w:rPr>
      </w:pPr>
      <w:r w:rsidRPr="00F24F3C">
        <w:rPr>
          <w:rFonts w:ascii="Book Antiqua" w:hAnsi="Book Antiqua"/>
          <w:sz w:val="24"/>
          <w:szCs w:val="24"/>
        </w:rPr>
        <w:t>Induced pluripotent stem (</w:t>
      </w:r>
      <w:proofErr w:type="spellStart"/>
      <w:r w:rsidRPr="00F24F3C">
        <w:rPr>
          <w:rFonts w:ascii="Book Antiqua" w:hAnsi="Book Antiqua"/>
          <w:sz w:val="24"/>
          <w:szCs w:val="24"/>
        </w:rPr>
        <w:t>iPS</w:t>
      </w:r>
      <w:proofErr w:type="spellEnd"/>
      <w:r w:rsidRPr="00F24F3C">
        <w:rPr>
          <w:rFonts w:ascii="Book Antiqua" w:hAnsi="Book Antiqua"/>
          <w:sz w:val="24"/>
          <w:szCs w:val="24"/>
        </w:rPr>
        <w:t>) cells</w:t>
      </w:r>
      <w:r w:rsidR="00D46078" w:rsidRPr="00F24F3C">
        <w:rPr>
          <w:rFonts w:ascii="Book Antiqua" w:hAnsi="Book Antiqua"/>
          <w:sz w:val="24"/>
          <w:szCs w:val="24"/>
        </w:rPr>
        <w:t xml:space="preserve">, somatic cells </w:t>
      </w:r>
      <w:r w:rsidR="008B7014" w:rsidRPr="00F24F3C">
        <w:rPr>
          <w:rFonts w:ascii="Book Antiqua" w:hAnsi="Book Antiqua"/>
          <w:sz w:val="24"/>
          <w:szCs w:val="24"/>
        </w:rPr>
        <w:t xml:space="preserve">reprogrammed to the pluripotent state </w:t>
      </w:r>
      <w:r w:rsidR="00D46078" w:rsidRPr="00F24F3C">
        <w:rPr>
          <w:rFonts w:ascii="Book Antiqua" w:hAnsi="Book Antiqua"/>
          <w:sz w:val="24"/>
          <w:szCs w:val="24"/>
        </w:rPr>
        <w:t>by forced expression of defined factors,</w:t>
      </w:r>
      <w:r w:rsidRPr="00F24F3C">
        <w:rPr>
          <w:rFonts w:ascii="Book Antiqua" w:hAnsi="Book Antiqua"/>
          <w:sz w:val="24"/>
          <w:szCs w:val="24"/>
        </w:rPr>
        <w:t xml:space="preserve"> represent a uniquely valuable resource </w:t>
      </w:r>
      <w:r w:rsidRPr="00F24F3C">
        <w:rPr>
          <w:rFonts w:ascii="Book Antiqua" w:hAnsi="Book Antiqua"/>
          <w:sz w:val="24"/>
          <w:szCs w:val="24"/>
        </w:rPr>
        <w:lastRenderedPageBreak/>
        <w:t>for research and regenerative medicine</w:t>
      </w:r>
      <w:r w:rsidR="00D46078" w:rsidRPr="00F24F3C">
        <w:rPr>
          <w:rFonts w:ascii="Book Antiqua" w:hAnsi="Book Antiqua"/>
          <w:sz w:val="24"/>
          <w:szCs w:val="24"/>
        </w:rPr>
        <w:t>.</w:t>
      </w:r>
      <w:r w:rsidRPr="00F24F3C">
        <w:rPr>
          <w:rFonts w:ascii="Book Antiqua" w:hAnsi="Book Antiqua"/>
          <w:sz w:val="24"/>
          <w:szCs w:val="24"/>
        </w:rPr>
        <w:t xml:space="preserve"> </w:t>
      </w:r>
      <w:r w:rsidR="00D46078" w:rsidRPr="00F24F3C">
        <w:rPr>
          <w:rFonts w:ascii="Book Antiqua" w:hAnsi="Book Antiqua"/>
          <w:sz w:val="24"/>
          <w:szCs w:val="24"/>
        </w:rPr>
        <w:t>H</w:t>
      </w:r>
      <w:r w:rsidRPr="00F24F3C">
        <w:rPr>
          <w:rFonts w:ascii="Book Antiqua" w:hAnsi="Book Antiqua"/>
          <w:sz w:val="24"/>
          <w:szCs w:val="24"/>
        </w:rPr>
        <w:t xml:space="preserve">owever, </w:t>
      </w:r>
      <w:r w:rsidR="008B7014" w:rsidRPr="00F24F3C">
        <w:rPr>
          <w:rFonts w:ascii="Book Antiqua" w:hAnsi="Book Antiqua"/>
          <w:sz w:val="24"/>
          <w:szCs w:val="24"/>
        </w:rPr>
        <w:t>this methodolog</w:t>
      </w:r>
      <w:r w:rsidR="00C72F29" w:rsidRPr="00F24F3C">
        <w:rPr>
          <w:rFonts w:ascii="Book Antiqua" w:hAnsi="Book Antiqua"/>
          <w:sz w:val="24"/>
          <w:szCs w:val="24"/>
        </w:rPr>
        <w:t xml:space="preserve">y remains inefficient due to </w:t>
      </w:r>
      <w:r w:rsidR="008B7014" w:rsidRPr="00F24F3C">
        <w:rPr>
          <w:rFonts w:ascii="Book Antiqua" w:hAnsi="Book Antiqua"/>
          <w:sz w:val="24"/>
          <w:szCs w:val="24"/>
        </w:rPr>
        <w:t xml:space="preserve">incomplete mechanistic </w:t>
      </w:r>
      <w:r w:rsidRPr="00F24F3C">
        <w:rPr>
          <w:rFonts w:ascii="Book Antiqua" w:hAnsi="Book Antiqua"/>
          <w:sz w:val="24"/>
          <w:szCs w:val="24"/>
        </w:rPr>
        <w:t xml:space="preserve">understanding of the reprogramming process. In recent years, various groups have endeavoured to </w:t>
      </w:r>
      <w:r w:rsidR="00524AD0" w:rsidRPr="00F24F3C">
        <w:rPr>
          <w:rFonts w:ascii="Book Antiqua" w:hAnsi="Book Antiqua"/>
          <w:sz w:val="24"/>
          <w:szCs w:val="24"/>
        </w:rPr>
        <w:t xml:space="preserve">interrogate </w:t>
      </w:r>
      <w:r w:rsidRPr="00F24F3C">
        <w:rPr>
          <w:rFonts w:ascii="Book Antiqua" w:hAnsi="Book Antiqua"/>
          <w:sz w:val="24"/>
          <w:szCs w:val="24"/>
        </w:rPr>
        <w:t xml:space="preserve">the </w:t>
      </w:r>
      <w:r w:rsidR="00BC44CE" w:rsidRPr="00F24F3C">
        <w:rPr>
          <w:rFonts w:ascii="Book Antiqua" w:hAnsi="Book Antiqua"/>
          <w:sz w:val="24"/>
          <w:szCs w:val="24"/>
        </w:rPr>
        <w:t xml:space="preserve">cell </w:t>
      </w:r>
      <w:r w:rsidRPr="00F24F3C">
        <w:rPr>
          <w:rFonts w:ascii="Book Antiqua" w:hAnsi="Book Antiqua"/>
          <w:sz w:val="24"/>
          <w:szCs w:val="24"/>
        </w:rPr>
        <w:t xml:space="preserve">signalling </w:t>
      </w:r>
      <w:r w:rsidR="00BC44CE" w:rsidRPr="00F24F3C">
        <w:rPr>
          <w:rFonts w:ascii="Book Antiqua" w:hAnsi="Book Antiqua"/>
          <w:sz w:val="24"/>
          <w:szCs w:val="24"/>
        </w:rPr>
        <w:t>that governs</w:t>
      </w:r>
      <w:r w:rsidRPr="00F24F3C">
        <w:rPr>
          <w:rFonts w:ascii="Book Antiqua" w:hAnsi="Book Antiqua"/>
          <w:sz w:val="24"/>
          <w:szCs w:val="24"/>
        </w:rPr>
        <w:t xml:space="preserve"> the reprogramming process</w:t>
      </w:r>
      <w:r w:rsidR="00BC44CE" w:rsidRPr="00F24F3C">
        <w:rPr>
          <w:rFonts w:ascii="Book Antiqua" w:hAnsi="Book Antiqua"/>
          <w:sz w:val="24"/>
          <w:szCs w:val="24"/>
        </w:rPr>
        <w:t xml:space="preserve">, including LIF/STAT3, BMP, PI3K, FGF2, </w:t>
      </w:r>
      <w:proofErr w:type="spellStart"/>
      <w:r w:rsidR="00BC5B20" w:rsidRPr="00F24F3C">
        <w:rPr>
          <w:rFonts w:ascii="Book Antiqua" w:hAnsi="Book Antiqua"/>
          <w:sz w:val="24"/>
          <w:szCs w:val="24"/>
        </w:rPr>
        <w:t>Wnt</w:t>
      </w:r>
      <w:proofErr w:type="spellEnd"/>
      <w:r w:rsidR="00BC5B20" w:rsidRPr="00F24F3C">
        <w:rPr>
          <w:rFonts w:ascii="Book Antiqua" w:hAnsi="Book Antiqua"/>
          <w:sz w:val="24"/>
          <w:szCs w:val="24"/>
        </w:rPr>
        <w:t xml:space="preserve">, </w:t>
      </w:r>
      <w:r w:rsidR="00BC44CE" w:rsidRPr="00F24F3C">
        <w:rPr>
          <w:rFonts w:ascii="Book Antiqua" w:hAnsi="Book Antiqua"/>
          <w:sz w:val="24"/>
          <w:szCs w:val="24"/>
        </w:rPr>
        <w:t>TGFβ and MAPK pathways,</w:t>
      </w:r>
      <w:r w:rsidRPr="00F24F3C">
        <w:rPr>
          <w:rFonts w:ascii="Book Antiqua" w:hAnsi="Book Antiqua"/>
          <w:sz w:val="24"/>
          <w:szCs w:val="24"/>
        </w:rPr>
        <w:t xml:space="preserve"> with the aim of </w:t>
      </w:r>
      <w:r w:rsidR="00524AD0" w:rsidRPr="00F24F3C">
        <w:rPr>
          <w:rFonts w:ascii="Book Antiqua" w:hAnsi="Book Antiqua"/>
          <w:sz w:val="24"/>
          <w:szCs w:val="24"/>
        </w:rPr>
        <w:t xml:space="preserve">increasing </w:t>
      </w:r>
      <w:r w:rsidR="0017435C" w:rsidRPr="00F24F3C">
        <w:rPr>
          <w:rFonts w:ascii="Book Antiqua" w:hAnsi="Book Antiqua"/>
          <w:sz w:val="24"/>
          <w:szCs w:val="24"/>
        </w:rPr>
        <w:t xml:space="preserve">our understanding and </w:t>
      </w:r>
      <w:r w:rsidRPr="00F24F3C">
        <w:rPr>
          <w:rFonts w:ascii="Book Antiqua" w:hAnsi="Book Antiqua"/>
          <w:sz w:val="24"/>
          <w:szCs w:val="24"/>
        </w:rPr>
        <w:t>identifying</w:t>
      </w:r>
      <w:r w:rsidR="00524AD0" w:rsidRPr="00F24F3C">
        <w:rPr>
          <w:rFonts w:ascii="Book Antiqua" w:hAnsi="Book Antiqua"/>
          <w:sz w:val="24"/>
          <w:szCs w:val="24"/>
        </w:rPr>
        <w:t xml:space="preserve"> new mechanisms of improving safety, reproducibility and efficiency</w:t>
      </w:r>
      <w:r w:rsidRPr="00F24F3C">
        <w:rPr>
          <w:rFonts w:ascii="Book Antiqua" w:hAnsi="Book Antiqua"/>
          <w:sz w:val="24"/>
          <w:szCs w:val="24"/>
        </w:rPr>
        <w:t xml:space="preserve">. This has led to </w:t>
      </w:r>
      <w:r w:rsidR="00524AD0" w:rsidRPr="00F24F3C">
        <w:rPr>
          <w:rFonts w:ascii="Book Antiqua" w:hAnsi="Book Antiqua"/>
          <w:sz w:val="24"/>
          <w:szCs w:val="24"/>
        </w:rPr>
        <w:t>a unified</w:t>
      </w:r>
      <w:r w:rsidRPr="00F24F3C">
        <w:rPr>
          <w:rFonts w:ascii="Book Antiqua" w:hAnsi="Book Antiqua"/>
          <w:sz w:val="24"/>
          <w:szCs w:val="24"/>
        </w:rPr>
        <w:t xml:space="preserve"> model of reprogramming that consists of 3 stages: initiation, maturation and stabilisation. Initiation of reprogramming occurs in almost all cells that receive the reprogramming transgenes</w:t>
      </w:r>
      <w:r w:rsidR="00524AD0" w:rsidRPr="00F24F3C">
        <w:rPr>
          <w:rFonts w:ascii="Book Antiqua" w:hAnsi="Book Antiqua"/>
          <w:sz w:val="24"/>
          <w:szCs w:val="24"/>
        </w:rPr>
        <w:t>;</w:t>
      </w:r>
      <w:r w:rsidRPr="00F24F3C">
        <w:rPr>
          <w:rFonts w:ascii="Book Antiqua" w:hAnsi="Book Antiqua"/>
          <w:sz w:val="24"/>
          <w:szCs w:val="24"/>
        </w:rPr>
        <w:t xml:space="preserve"> most commonly </w:t>
      </w:r>
      <w:r w:rsidRPr="00F24F3C">
        <w:rPr>
          <w:rFonts w:ascii="Book Antiqua" w:hAnsi="Book Antiqua"/>
          <w:i/>
          <w:sz w:val="24"/>
          <w:szCs w:val="24"/>
        </w:rPr>
        <w:t xml:space="preserve">Oct4, Sox2, Klf4 </w:t>
      </w:r>
      <w:r w:rsidRPr="00F24F3C">
        <w:rPr>
          <w:rFonts w:ascii="Book Antiqua" w:hAnsi="Book Antiqua"/>
          <w:sz w:val="24"/>
          <w:szCs w:val="24"/>
        </w:rPr>
        <w:t>and</w:t>
      </w:r>
      <w:r w:rsidRPr="00F24F3C">
        <w:rPr>
          <w:rFonts w:ascii="Book Antiqua" w:hAnsi="Book Antiqua"/>
          <w:i/>
          <w:sz w:val="24"/>
          <w:szCs w:val="24"/>
        </w:rPr>
        <w:t xml:space="preserve"> </w:t>
      </w:r>
      <w:proofErr w:type="spellStart"/>
      <w:r w:rsidRPr="00F24F3C">
        <w:rPr>
          <w:rFonts w:ascii="Book Antiqua" w:hAnsi="Book Antiqua"/>
          <w:i/>
          <w:sz w:val="24"/>
          <w:szCs w:val="24"/>
        </w:rPr>
        <w:t>cMyc</w:t>
      </w:r>
      <w:proofErr w:type="spellEnd"/>
      <w:r w:rsidRPr="00F24F3C">
        <w:rPr>
          <w:rFonts w:ascii="Book Antiqua" w:hAnsi="Book Antiqua"/>
          <w:i/>
          <w:sz w:val="24"/>
          <w:szCs w:val="24"/>
        </w:rPr>
        <w:t>,</w:t>
      </w:r>
      <w:r w:rsidRPr="00F24F3C">
        <w:rPr>
          <w:rFonts w:ascii="Book Antiqua" w:hAnsi="Book Antiqua"/>
          <w:sz w:val="24"/>
          <w:szCs w:val="24"/>
        </w:rPr>
        <w:t xml:space="preserve"> and involves a </w:t>
      </w:r>
      <w:r w:rsidR="00524AD0" w:rsidRPr="00F24F3C">
        <w:rPr>
          <w:rFonts w:ascii="Book Antiqua" w:hAnsi="Book Antiqua"/>
          <w:sz w:val="24"/>
          <w:szCs w:val="24"/>
        </w:rPr>
        <w:t xml:space="preserve">phenotypic </w:t>
      </w:r>
      <w:r w:rsidRPr="00F24F3C">
        <w:rPr>
          <w:rFonts w:ascii="Book Antiqua" w:hAnsi="Book Antiqua"/>
          <w:sz w:val="24"/>
          <w:szCs w:val="24"/>
        </w:rPr>
        <w:t>mesenchyma</w:t>
      </w:r>
      <w:r w:rsidR="007C3C21" w:rsidRPr="00F24F3C">
        <w:rPr>
          <w:rFonts w:ascii="Book Antiqua" w:hAnsi="Book Antiqua"/>
          <w:sz w:val="24"/>
          <w:szCs w:val="24"/>
        </w:rPr>
        <w:t>l-to-epithelial transition</w:t>
      </w:r>
      <w:r w:rsidRPr="00F24F3C">
        <w:rPr>
          <w:rFonts w:ascii="Book Antiqua" w:hAnsi="Book Antiqua"/>
          <w:sz w:val="24"/>
          <w:szCs w:val="24"/>
        </w:rPr>
        <w:t xml:space="preserve">. The initiation </w:t>
      </w:r>
      <w:r w:rsidR="00705A8F" w:rsidRPr="00F24F3C">
        <w:rPr>
          <w:rFonts w:ascii="Book Antiqua" w:hAnsi="Book Antiqua"/>
          <w:sz w:val="24"/>
          <w:szCs w:val="24"/>
        </w:rPr>
        <w:t>stage is also characterised by</w:t>
      </w:r>
      <w:r w:rsidRPr="00F24F3C">
        <w:rPr>
          <w:rFonts w:ascii="Book Antiqua" w:hAnsi="Book Antiqua"/>
          <w:sz w:val="24"/>
          <w:szCs w:val="24"/>
        </w:rPr>
        <w:t xml:space="preserve"> increased proliferation and a metabolic switch from oxidative phosphorylation to glycolysis</w:t>
      </w:r>
      <w:r w:rsidR="00570D1D" w:rsidRPr="00F24F3C">
        <w:rPr>
          <w:rFonts w:ascii="Book Antiqua" w:hAnsi="Book Antiqua"/>
          <w:sz w:val="24"/>
          <w:szCs w:val="24"/>
        </w:rPr>
        <w:t xml:space="preserve">. The </w:t>
      </w:r>
      <w:r w:rsidR="00EA3DB4" w:rsidRPr="00F24F3C">
        <w:rPr>
          <w:rFonts w:ascii="Book Antiqua" w:hAnsi="Book Antiqua"/>
          <w:sz w:val="24"/>
          <w:szCs w:val="24"/>
        </w:rPr>
        <w:t>m</w:t>
      </w:r>
      <w:r w:rsidR="00570D1D" w:rsidRPr="00F24F3C">
        <w:rPr>
          <w:rFonts w:ascii="Book Antiqua" w:hAnsi="Book Antiqua"/>
          <w:sz w:val="24"/>
          <w:szCs w:val="24"/>
        </w:rPr>
        <w:t>aturation</w:t>
      </w:r>
      <w:r w:rsidR="00EA3DB4" w:rsidRPr="00F24F3C">
        <w:rPr>
          <w:rFonts w:ascii="Book Antiqua" w:hAnsi="Book Antiqua"/>
          <w:sz w:val="24"/>
          <w:szCs w:val="24"/>
        </w:rPr>
        <w:t xml:space="preserve"> stage</w:t>
      </w:r>
      <w:r w:rsidR="00570D1D" w:rsidRPr="00F24F3C">
        <w:rPr>
          <w:rFonts w:ascii="Book Antiqua" w:hAnsi="Book Antiqua"/>
          <w:sz w:val="24"/>
          <w:szCs w:val="24"/>
        </w:rPr>
        <w:t xml:space="preserve"> is </w:t>
      </w:r>
      <w:r w:rsidR="00EA3DB4" w:rsidRPr="00F24F3C">
        <w:rPr>
          <w:rFonts w:ascii="Book Antiqua" w:hAnsi="Book Antiqua"/>
          <w:sz w:val="24"/>
          <w:szCs w:val="24"/>
        </w:rPr>
        <w:t>considered the</w:t>
      </w:r>
      <w:r w:rsidR="00570D1D" w:rsidRPr="00F24F3C">
        <w:rPr>
          <w:rFonts w:ascii="Book Antiqua" w:hAnsi="Book Antiqua"/>
          <w:sz w:val="24"/>
          <w:szCs w:val="24"/>
        </w:rPr>
        <w:t xml:space="preserve"> major bottleneck within the process, resulting in very few </w:t>
      </w:r>
      <w:r w:rsidR="00A767DE">
        <w:rPr>
          <w:rFonts w:ascii="Book Antiqua" w:hAnsi="Book Antiqua"/>
          <w:sz w:val="24"/>
          <w:szCs w:val="24"/>
          <w:lang w:eastAsia="zh-CN"/>
        </w:rPr>
        <w:t>“</w:t>
      </w:r>
      <w:r w:rsidR="00570D1D" w:rsidRPr="00F24F3C">
        <w:rPr>
          <w:rFonts w:ascii="Book Antiqua" w:hAnsi="Book Antiqua"/>
          <w:sz w:val="24"/>
          <w:szCs w:val="24"/>
        </w:rPr>
        <w:t>stabilisation competent</w:t>
      </w:r>
      <w:r w:rsidR="00A767DE">
        <w:rPr>
          <w:rFonts w:ascii="Book Antiqua" w:hAnsi="Book Antiqua"/>
          <w:sz w:val="24"/>
          <w:szCs w:val="24"/>
          <w:lang w:eastAsia="zh-CN"/>
        </w:rPr>
        <w:t>”</w:t>
      </w:r>
      <w:r w:rsidR="00570D1D" w:rsidRPr="00F24F3C">
        <w:rPr>
          <w:rFonts w:ascii="Book Antiqua" w:hAnsi="Book Antiqua"/>
          <w:sz w:val="24"/>
          <w:szCs w:val="24"/>
        </w:rPr>
        <w:t xml:space="preserve"> cells </w:t>
      </w:r>
      <w:r w:rsidR="00EA3DB4" w:rsidRPr="00F24F3C">
        <w:rPr>
          <w:rFonts w:ascii="Book Antiqua" w:hAnsi="Book Antiqua"/>
          <w:sz w:val="24"/>
          <w:szCs w:val="24"/>
        </w:rPr>
        <w:t>progressing</w:t>
      </w:r>
      <w:r w:rsidR="00570D1D" w:rsidRPr="00F24F3C">
        <w:rPr>
          <w:rFonts w:ascii="Book Antiqua" w:hAnsi="Book Antiqua"/>
          <w:sz w:val="24"/>
          <w:szCs w:val="24"/>
        </w:rPr>
        <w:t xml:space="preserve"> to the final stabilisation phase. To reach this stage</w:t>
      </w:r>
      <w:r w:rsidR="004502C4" w:rsidRPr="00F24F3C">
        <w:rPr>
          <w:rFonts w:ascii="Book Antiqua" w:hAnsi="Book Antiqua"/>
          <w:sz w:val="24"/>
          <w:szCs w:val="24"/>
        </w:rPr>
        <w:t xml:space="preserve"> in both mouse and human</w:t>
      </w:r>
      <w:r w:rsidR="0032474E" w:rsidRPr="00F24F3C">
        <w:rPr>
          <w:rFonts w:ascii="Book Antiqua" w:hAnsi="Book Antiqua"/>
          <w:sz w:val="24"/>
          <w:szCs w:val="24"/>
        </w:rPr>
        <w:t xml:space="preserve"> cells</w:t>
      </w:r>
      <w:r w:rsidR="00570D1D" w:rsidRPr="00F24F3C">
        <w:rPr>
          <w:rFonts w:ascii="Book Antiqua" w:hAnsi="Book Antiqua"/>
          <w:sz w:val="24"/>
          <w:szCs w:val="24"/>
        </w:rPr>
        <w:t>, pre-</w:t>
      </w:r>
      <w:proofErr w:type="spellStart"/>
      <w:r w:rsidR="00570D1D" w:rsidRPr="00F24F3C">
        <w:rPr>
          <w:rFonts w:ascii="Book Antiqua" w:hAnsi="Book Antiqua"/>
          <w:sz w:val="24"/>
          <w:szCs w:val="24"/>
        </w:rPr>
        <w:t>iPS</w:t>
      </w:r>
      <w:proofErr w:type="spellEnd"/>
      <w:r w:rsidR="00570D1D" w:rsidRPr="00F24F3C">
        <w:rPr>
          <w:rFonts w:ascii="Book Antiqua" w:hAnsi="Book Antiqua"/>
          <w:sz w:val="24"/>
          <w:szCs w:val="24"/>
        </w:rPr>
        <w:t xml:space="preserve"> cells must activate endogenous expression of the cor</w:t>
      </w:r>
      <w:r w:rsidR="00E11C46" w:rsidRPr="00F24F3C">
        <w:rPr>
          <w:rFonts w:ascii="Book Antiqua" w:hAnsi="Book Antiqua"/>
          <w:sz w:val="24"/>
          <w:szCs w:val="24"/>
        </w:rPr>
        <w:t>e circuitry of pluripotency,</w:t>
      </w:r>
      <w:r w:rsidR="001E54EF" w:rsidRPr="00F24F3C">
        <w:rPr>
          <w:rFonts w:ascii="Book Antiqua" w:hAnsi="Book Antiqua"/>
          <w:sz w:val="24"/>
          <w:szCs w:val="24"/>
        </w:rPr>
        <w:t xml:space="preserve"> comprising</w:t>
      </w:r>
      <w:r w:rsidR="00E11C46" w:rsidRPr="00F24F3C">
        <w:rPr>
          <w:rFonts w:ascii="Book Antiqua" w:hAnsi="Book Antiqua"/>
          <w:sz w:val="24"/>
          <w:szCs w:val="24"/>
        </w:rPr>
        <w:t xml:space="preserve"> </w:t>
      </w:r>
      <w:r w:rsidR="003417BE" w:rsidRPr="00F24F3C">
        <w:rPr>
          <w:rFonts w:ascii="Book Antiqua" w:hAnsi="Book Antiqua"/>
          <w:i/>
          <w:sz w:val="24"/>
          <w:szCs w:val="24"/>
        </w:rPr>
        <w:t xml:space="preserve">Oct4, Sox2 </w:t>
      </w:r>
      <w:r w:rsidR="003417BE" w:rsidRPr="00F56335">
        <w:rPr>
          <w:rFonts w:ascii="Book Antiqua" w:hAnsi="Book Antiqua"/>
          <w:sz w:val="24"/>
          <w:szCs w:val="24"/>
        </w:rPr>
        <w:t>and</w:t>
      </w:r>
      <w:r w:rsidR="003417BE" w:rsidRPr="00F24F3C">
        <w:rPr>
          <w:rFonts w:ascii="Book Antiqua" w:hAnsi="Book Antiqua"/>
          <w:i/>
          <w:sz w:val="24"/>
          <w:szCs w:val="24"/>
        </w:rPr>
        <w:t xml:space="preserve"> </w:t>
      </w:r>
      <w:proofErr w:type="spellStart"/>
      <w:r w:rsidR="003417BE" w:rsidRPr="00F24F3C">
        <w:rPr>
          <w:rFonts w:ascii="Book Antiqua" w:hAnsi="Book Antiqua"/>
          <w:i/>
          <w:sz w:val="24"/>
          <w:szCs w:val="24"/>
        </w:rPr>
        <w:t>Nanog</w:t>
      </w:r>
      <w:proofErr w:type="spellEnd"/>
      <w:r w:rsidR="00A32CB8" w:rsidRPr="00F24F3C">
        <w:rPr>
          <w:rFonts w:ascii="Book Antiqua" w:hAnsi="Book Antiqua"/>
          <w:sz w:val="24"/>
          <w:szCs w:val="24"/>
        </w:rPr>
        <w:t>,</w:t>
      </w:r>
      <w:r w:rsidR="00570D1D" w:rsidRPr="00F24F3C">
        <w:rPr>
          <w:rFonts w:ascii="Book Antiqua" w:hAnsi="Book Antiqua"/>
          <w:sz w:val="24"/>
          <w:szCs w:val="24"/>
        </w:rPr>
        <w:t xml:space="preserve"> and thus reach a state of transgene independence. By th</w:t>
      </w:r>
      <w:r w:rsidR="008B7014" w:rsidRPr="00F24F3C">
        <w:rPr>
          <w:rFonts w:ascii="Book Antiqua" w:hAnsi="Book Antiqua"/>
          <w:sz w:val="24"/>
          <w:szCs w:val="24"/>
        </w:rPr>
        <w:t>e stabilisation</w:t>
      </w:r>
      <w:r w:rsidR="00570D1D" w:rsidRPr="00F24F3C">
        <w:rPr>
          <w:rFonts w:ascii="Book Antiqua" w:hAnsi="Book Antiqua"/>
          <w:sz w:val="24"/>
          <w:szCs w:val="24"/>
        </w:rPr>
        <w:t xml:space="preserve"> stage, </w:t>
      </w:r>
      <w:proofErr w:type="spellStart"/>
      <w:r w:rsidR="00570D1D" w:rsidRPr="00F24F3C">
        <w:rPr>
          <w:rFonts w:ascii="Book Antiqua" w:hAnsi="Book Antiqua"/>
          <w:sz w:val="24"/>
          <w:szCs w:val="24"/>
        </w:rPr>
        <w:t>iPS</w:t>
      </w:r>
      <w:proofErr w:type="spellEnd"/>
      <w:r w:rsidR="00570D1D" w:rsidRPr="00F24F3C">
        <w:rPr>
          <w:rFonts w:ascii="Book Antiqua" w:hAnsi="Book Antiqua"/>
          <w:sz w:val="24"/>
          <w:szCs w:val="24"/>
        </w:rPr>
        <w:t xml:space="preserve"> cells generally use the same signalling networks that govern plu</w:t>
      </w:r>
      <w:r w:rsidR="007C3C21" w:rsidRPr="00F24F3C">
        <w:rPr>
          <w:rFonts w:ascii="Book Antiqua" w:hAnsi="Book Antiqua"/>
          <w:sz w:val="24"/>
          <w:szCs w:val="24"/>
        </w:rPr>
        <w:t>ripotency in embryonic stem</w:t>
      </w:r>
      <w:r w:rsidR="00570D1D" w:rsidRPr="00F24F3C">
        <w:rPr>
          <w:rFonts w:ascii="Book Antiqua" w:hAnsi="Book Antiqua"/>
          <w:sz w:val="24"/>
          <w:szCs w:val="24"/>
        </w:rPr>
        <w:t xml:space="preserve"> cells</w:t>
      </w:r>
      <w:r w:rsidR="00C60B75" w:rsidRPr="00F24F3C">
        <w:rPr>
          <w:rFonts w:ascii="Book Antiqua" w:hAnsi="Book Antiqua"/>
          <w:sz w:val="24"/>
          <w:szCs w:val="24"/>
        </w:rPr>
        <w:t xml:space="preserve">. These </w:t>
      </w:r>
      <w:r w:rsidR="00E35C0B" w:rsidRPr="00F24F3C">
        <w:rPr>
          <w:rFonts w:ascii="Book Antiqua" w:hAnsi="Book Antiqua"/>
          <w:sz w:val="24"/>
          <w:szCs w:val="24"/>
        </w:rPr>
        <w:t>pathways</w:t>
      </w:r>
      <w:r w:rsidR="00EA3DB4" w:rsidRPr="00F24F3C">
        <w:rPr>
          <w:rFonts w:ascii="Book Antiqua" w:hAnsi="Book Antiqua"/>
          <w:sz w:val="24"/>
          <w:szCs w:val="24"/>
        </w:rPr>
        <w:t xml:space="preserve"> differ between mouse and human </w:t>
      </w:r>
      <w:r w:rsidR="00550972" w:rsidRPr="00F24F3C">
        <w:rPr>
          <w:rFonts w:ascii="Book Antiqua" w:hAnsi="Book Antiqua"/>
          <w:sz w:val="24"/>
          <w:szCs w:val="24"/>
        </w:rPr>
        <w:t xml:space="preserve">cells </w:t>
      </w:r>
      <w:r w:rsidR="00EA3DB4" w:rsidRPr="00F24F3C">
        <w:rPr>
          <w:rFonts w:ascii="Book Antiqua" w:hAnsi="Book Antiqua"/>
          <w:sz w:val="24"/>
          <w:szCs w:val="24"/>
        </w:rPr>
        <w:t>although</w:t>
      </w:r>
      <w:r w:rsidR="00570D1D" w:rsidRPr="00F24F3C">
        <w:rPr>
          <w:rFonts w:ascii="Book Antiqua" w:hAnsi="Book Antiqua"/>
          <w:sz w:val="24"/>
          <w:szCs w:val="24"/>
        </w:rPr>
        <w:t xml:space="preserve"> recent work has de</w:t>
      </w:r>
      <w:r w:rsidR="00FD76E3" w:rsidRPr="00F24F3C">
        <w:rPr>
          <w:rFonts w:ascii="Book Antiqua" w:hAnsi="Book Antiqua"/>
          <w:sz w:val="24"/>
          <w:szCs w:val="24"/>
        </w:rPr>
        <w:t>monstr</w:t>
      </w:r>
      <w:r w:rsidR="00550972" w:rsidRPr="00F24F3C">
        <w:rPr>
          <w:rFonts w:ascii="Book Antiqua" w:hAnsi="Book Antiqua"/>
          <w:sz w:val="24"/>
          <w:szCs w:val="24"/>
        </w:rPr>
        <w:t xml:space="preserve">ated that this is context </w:t>
      </w:r>
      <w:r w:rsidR="00570D1D" w:rsidRPr="00F24F3C">
        <w:rPr>
          <w:rFonts w:ascii="Book Antiqua" w:hAnsi="Book Antiqua"/>
          <w:sz w:val="24"/>
          <w:szCs w:val="24"/>
        </w:rPr>
        <w:t>dependent</w:t>
      </w:r>
      <w:r w:rsidR="00EA3DB4" w:rsidRPr="00F24F3C">
        <w:rPr>
          <w:rFonts w:ascii="Book Antiqua" w:hAnsi="Book Antiqua"/>
          <w:sz w:val="24"/>
          <w:szCs w:val="24"/>
        </w:rPr>
        <w:t>.</w:t>
      </w:r>
      <w:r w:rsidR="00570D1D" w:rsidRPr="00F24F3C">
        <w:rPr>
          <w:rFonts w:ascii="Book Antiqua" w:hAnsi="Book Antiqua"/>
          <w:sz w:val="24"/>
          <w:szCs w:val="24"/>
        </w:rPr>
        <w:t xml:space="preserve"> </w:t>
      </w:r>
      <w:r w:rsidR="00E16230" w:rsidRPr="00F24F3C">
        <w:rPr>
          <w:rFonts w:ascii="Book Antiqua" w:hAnsi="Book Antiqua" w:cs="Times New Roman"/>
          <w:sz w:val="24"/>
          <w:szCs w:val="24"/>
        </w:rPr>
        <w:t xml:space="preserve">As </w:t>
      </w:r>
      <w:proofErr w:type="spellStart"/>
      <w:r w:rsidR="00E16230" w:rsidRPr="00F24F3C">
        <w:rPr>
          <w:rFonts w:ascii="Book Antiqua" w:hAnsi="Book Antiqua" w:cs="Times New Roman"/>
          <w:sz w:val="24"/>
          <w:szCs w:val="24"/>
        </w:rPr>
        <w:t>iPS</w:t>
      </w:r>
      <w:proofErr w:type="spellEnd"/>
      <w:r w:rsidR="00E16230" w:rsidRPr="00F24F3C">
        <w:rPr>
          <w:rFonts w:ascii="Book Antiqua" w:hAnsi="Book Antiqua" w:cs="Times New Roman"/>
          <w:sz w:val="24"/>
          <w:szCs w:val="24"/>
        </w:rPr>
        <w:t xml:space="preserve"> </w:t>
      </w:r>
      <w:r w:rsidR="00AC7ACF" w:rsidRPr="00F24F3C">
        <w:rPr>
          <w:rFonts w:ascii="Book Antiqua" w:hAnsi="Book Antiqua" w:cs="Times New Roman"/>
          <w:sz w:val="24"/>
          <w:szCs w:val="24"/>
        </w:rPr>
        <w:t xml:space="preserve">cell </w:t>
      </w:r>
      <w:r w:rsidR="00E16230" w:rsidRPr="00F24F3C">
        <w:rPr>
          <w:rFonts w:ascii="Book Antiqua" w:hAnsi="Book Antiqua" w:cs="Times New Roman"/>
          <w:sz w:val="24"/>
          <w:szCs w:val="24"/>
        </w:rPr>
        <w:t>gener</w:t>
      </w:r>
      <w:r w:rsidR="00E9092D" w:rsidRPr="00F24F3C">
        <w:rPr>
          <w:rFonts w:ascii="Book Antiqua" w:hAnsi="Book Antiqua" w:cs="Times New Roman"/>
          <w:sz w:val="24"/>
          <w:szCs w:val="24"/>
        </w:rPr>
        <w:t>ation technologies move forward</w:t>
      </w:r>
      <w:r w:rsidR="00BC6EA4" w:rsidRPr="00F24F3C">
        <w:rPr>
          <w:rFonts w:ascii="Book Antiqua" w:hAnsi="Book Antiqua" w:cs="Times New Roman"/>
          <w:sz w:val="24"/>
          <w:szCs w:val="24"/>
        </w:rPr>
        <w:t>,</w:t>
      </w:r>
      <w:r w:rsidR="00E16230" w:rsidRPr="00F24F3C">
        <w:rPr>
          <w:rFonts w:ascii="Book Antiqua" w:hAnsi="Book Antiqua" w:cs="Times New Roman"/>
          <w:sz w:val="24"/>
          <w:szCs w:val="24"/>
        </w:rPr>
        <w:t xml:space="preserve"> tools are being developed to interrog</w:t>
      </w:r>
      <w:r w:rsidR="004C33F3" w:rsidRPr="00F24F3C">
        <w:rPr>
          <w:rFonts w:ascii="Book Antiqua" w:hAnsi="Book Antiqua" w:cs="Times New Roman"/>
          <w:sz w:val="24"/>
          <w:szCs w:val="24"/>
        </w:rPr>
        <w:t>ate the process in more detail,</w:t>
      </w:r>
      <w:r w:rsidR="00E9092D" w:rsidRPr="00F24F3C">
        <w:rPr>
          <w:rFonts w:ascii="Book Antiqua" w:hAnsi="Book Antiqua" w:cs="Times New Roman"/>
          <w:sz w:val="24"/>
          <w:szCs w:val="24"/>
        </w:rPr>
        <w:t xml:space="preserve"> </w:t>
      </w:r>
      <w:r w:rsidR="00E16230" w:rsidRPr="00F24F3C">
        <w:rPr>
          <w:rFonts w:ascii="Book Antiqua" w:hAnsi="Book Antiqua" w:cs="Times New Roman"/>
          <w:sz w:val="24"/>
          <w:szCs w:val="24"/>
        </w:rPr>
        <w:t xml:space="preserve">thus allowing a greater understanding of this intriguing biological phenomenon. </w:t>
      </w:r>
    </w:p>
    <w:p w14:paraId="01027B15" w14:textId="77777777" w:rsidR="00A767DE" w:rsidRDefault="00A767DE" w:rsidP="00F24F3C">
      <w:pPr>
        <w:spacing w:after="0" w:line="360" w:lineRule="auto"/>
        <w:jc w:val="both"/>
        <w:rPr>
          <w:rFonts w:ascii="Book Antiqua" w:hAnsi="Book Antiqua" w:cs="Tahoma"/>
          <w:sz w:val="24"/>
          <w:lang w:eastAsia="zh-CN"/>
        </w:rPr>
      </w:pPr>
    </w:p>
    <w:p w14:paraId="163FAFB8" w14:textId="4A6B304F" w:rsidR="00833341" w:rsidRDefault="00A767DE" w:rsidP="00F24F3C">
      <w:pPr>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14:paraId="0D2935D2" w14:textId="77777777" w:rsidR="00A767DE" w:rsidRPr="00F24F3C" w:rsidRDefault="00A767DE" w:rsidP="00F24F3C">
      <w:pPr>
        <w:spacing w:after="0" w:line="360" w:lineRule="auto"/>
        <w:jc w:val="both"/>
        <w:rPr>
          <w:rFonts w:ascii="Book Antiqua" w:hAnsi="Book Antiqua"/>
          <w:b/>
          <w:sz w:val="24"/>
          <w:szCs w:val="24"/>
          <w:lang w:eastAsia="zh-CN"/>
        </w:rPr>
      </w:pPr>
    </w:p>
    <w:p w14:paraId="6B2498FD" w14:textId="0C22B1F1" w:rsidR="00833341" w:rsidRPr="00F24F3C" w:rsidRDefault="00833341" w:rsidP="00F24F3C">
      <w:pPr>
        <w:spacing w:after="0" w:line="360" w:lineRule="auto"/>
        <w:jc w:val="both"/>
        <w:rPr>
          <w:rFonts w:ascii="Book Antiqua" w:hAnsi="Book Antiqua"/>
          <w:sz w:val="24"/>
          <w:szCs w:val="24"/>
        </w:rPr>
      </w:pPr>
      <w:r w:rsidRPr="00F24F3C">
        <w:rPr>
          <w:rFonts w:ascii="Book Antiqua" w:hAnsi="Book Antiqua"/>
          <w:b/>
          <w:sz w:val="24"/>
          <w:szCs w:val="24"/>
        </w:rPr>
        <w:t xml:space="preserve">Key words: </w:t>
      </w:r>
      <w:proofErr w:type="spellStart"/>
      <w:r w:rsidR="00851AE7" w:rsidRPr="00F24F3C">
        <w:rPr>
          <w:rFonts w:ascii="Book Antiqua" w:hAnsi="Book Antiqua"/>
          <w:sz w:val="24"/>
          <w:szCs w:val="24"/>
        </w:rPr>
        <w:t>P</w:t>
      </w:r>
      <w:r w:rsidRPr="00F24F3C">
        <w:rPr>
          <w:rFonts w:ascii="Book Antiqua" w:hAnsi="Book Antiqua"/>
          <w:sz w:val="24"/>
          <w:szCs w:val="24"/>
        </w:rPr>
        <w:t>luripotency</w:t>
      </w:r>
      <w:proofErr w:type="spellEnd"/>
      <w:r w:rsidR="00A767DE">
        <w:rPr>
          <w:rFonts w:ascii="Book Antiqua" w:hAnsi="Book Antiqua" w:hint="eastAsia"/>
          <w:sz w:val="24"/>
          <w:szCs w:val="24"/>
          <w:lang w:eastAsia="zh-CN"/>
        </w:rPr>
        <w:t>;</w:t>
      </w:r>
      <w:r w:rsidRPr="00F24F3C">
        <w:rPr>
          <w:rFonts w:ascii="Book Antiqua" w:hAnsi="Book Antiqua"/>
          <w:sz w:val="24"/>
          <w:szCs w:val="24"/>
        </w:rPr>
        <w:t xml:space="preserve"> </w:t>
      </w:r>
      <w:r w:rsidR="00851AE7" w:rsidRPr="00F24F3C">
        <w:rPr>
          <w:rFonts w:ascii="Book Antiqua" w:hAnsi="Book Antiqua"/>
          <w:sz w:val="24"/>
          <w:szCs w:val="24"/>
        </w:rPr>
        <w:t>R</w:t>
      </w:r>
      <w:r w:rsidRPr="00F24F3C">
        <w:rPr>
          <w:rFonts w:ascii="Book Antiqua" w:hAnsi="Book Antiqua"/>
          <w:sz w:val="24"/>
          <w:szCs w:val="24"/>
        </w:rPr>
        <w:t>eprogramming</w:t>
      </w:r>
      <w:r w:rsidR="00851AE7">
        <w:rPr>
          <w:rFonts w:ascii="Book Antiqua" w:hAnsi="Book Antiqua" w:hint="eastAsia"/>
          <w:sz w:val="24"/>
          <w:szCs w:val="24"/>
          <w:lang w:eastAsia="zh-CN"/>
        </w:rPr>
        <w:t>;</w:t>
      </w:r>
      <w:r w:rsidRPr="00F24F3C">
        <w:rPr>
          <w:rFonts w:ascii="Book Antiqua" w:hAnsi="Book Antiqua"/>
          <w:sz w:val="24"/>
          <w:szCs w:val="24"/>
        </w:rPr>
        <w:t xml:space="preserve"> </w:t>
      </w:r>
      <w:r w:rsidR="00851AE7" w:rsidRPr="00F24F3C">
        <w:rPr>
          <w:rFonts w:ascii="Book Antiqua" w:hAnsi="Book Antiqua"/>
          <w:sz w:val="24"/>
          <w:szCs w:val="24"/>
        </w:rPr>
        <w:t>Induced pluripotent stem</w:t>
      </w:r>
      <w:r w:rsidR="00851AE7">
        <w:rPr>
          <w:rFonts w:ascii="Book Antiqua" w:hAnsi="Book Antiqua" w:hint="eastAsia"/>
          <w:sz w:val="24"/>
          <w:szCs w:val="24"/>
          <w:lang w:eastAsia="zh-CN"/>
        </w:rPr>
        <w:t>;</w:t>
      </w:r>
      <w:r w:rsidRPr="00F24F3C">
        <w:rPr>
          <w:rFonts w:ascii="Book Antiqua" w:hAnsi="Book Antiqua"/>
          <w:sz w:val="24"/>
          <w:szCs w:val="24"/>
        </w:rPr>
        <w:t xml:space="preserve"> </w:t>
      </w:r>
      <w:r w:rsidR="00851AE7" w:rsidRPr="00F24F3C">
        <w:rPr>
          <w:rFonts w:ascii="Book Antiqua" w:hAnsi="Book Antiqua"/>
          <w:sz w:val="24"/>
          <w:szCs w:val="24"/>
        </w:rPr>
        <w:t>C</w:t>
      </w:r>
      <w:r w:rsidRPr="00F24F3C">
        <w:rPr>
          <w:rFonts w:ascii="Book Antiqua" w:hAnsi="Book Antiqua"/>
          <w:sz w:val="24"/>
          <w:szCs w:val="24"/>
        </w:rPr>
        <w:t>ell signalling</w:t>
      </w:r>
      <w:r w:rsidR="00851AE7">
        <w:rPr>
          <w:rFonts w:ascii="Book Antiqua" w:hAnsi="Book Antiqua" w:hint="eastAsia"/>
          <w:sz w:val="24"/>
          <w:szCs w:val="24"/>
          <w:lang w:eastAsia="zh-CN"/>
        </w:rPr>
        <w:t xml:space="preserve">; </w:t>
      </w:r>
      <w:proofErr w:type="gramStart"/>
      <w:r w:rsidR="00851AE7" w:rsidRPr="00F24F3C">
        <w:rPr>
          <w:rFonts w:ascii="Book Antiqua" w:hAnsi="Book Antiqua"/>
          <w:sz w:val="24"/>
          <w:szCs w:val="24"/>
        </w:rPr>
        <w:t>Embryonic</w:t>
      </w:r>
      <w:proofErr w:type="gramEnd"/>
      <w:r w:rsidR="00851AE7" w:rsidRPr="00F24F3C">
        <w:rPr>
          <w:rFonts w:ascii="Book Antiqua" w:hAnsi="Book Antiqua"/>
          <w:sz w:val="24"/>
          <w:szCs w:val="24"/>
        </w:rPr>
        <w:t xml:space="preserve"> stem</w:t>
      </w:r>
    </w:p>
    <w:p w14:paraId="0BA1DE07" w14:textId="760E1B71" w:rsidR="0068741E" w:rsidRPr="00F24F3C" w:rsidRDefault="0068741E" w:rsidP="00F24F3C">
      <w:pPr>
        <w:spacing w:after="0" w:line="360" w:lineRule="auto"/>
        <w:jc w:val="both"/>
        <w:rPr>
          <w:rFonts w:ascii="Book Antiqua" w:hAnsi="Book Antiqua"/>
          <w:b/>
          <w:sz w:val="24"/>
          <w:szCs w:val="24"/>
          <w:lang w:eastAsia="zh-CN"/>
        </w:rPr>
      </w:pPr>
    </w:p>
    <w:p w14:paraId="55A73E1E" w14:textId="77777777" w:rsidR="009A472C" w:rsidRPr="00F24F3C" w:rsidRDefault="00127B96" w:rsidP="00F24F3C">
      <w:pPr>
        <w:spacing w:after="0" w:line="360" w:lineRule="auto"/>
        <w:jc w:val="both"/>
        <w:rPr>
          <w:rFonts w:ascii="Book Antiqua" w:hAnsi="Book Antiqua"/>
          <w:sz w:val="24"/>
          <w:szCs w:val="24"/>
        </w:rPr>
      </w:pPr>
      <w:r w:rsidRPr="00F24F3C">
        <w:rPr>
          <w:rFonts w:ascii="Book Antiqua" w:hAnsi="Book Antiqua"/>
          <w:b/>
          <w:sz w:val="24"/>
          <w:szCs w:val="24"/>
        </w:rPr>
        <w:t>Core tip:</w:t>
      </w:r>
      <w:r w:rsidR="009A472C" w:rsidRPr="00F24F3C">
        <w:rPr>
          <w:rFonts w:ascii="Book Antiqua" w:hAnsi="Book Antiqua"/>
          <w:b/>
          <w:sz w:val="24"/>
          <w:szCs w:val="24"/>
        </w:rPr>
        <w:t xml:space="preserve"> </w:t>
      </w:r>
      <w:r w:rsidR="009A472C" w:rsidRPr="00F24F3C">
        <w:rPr>
          <w:rFonts w:ascii="Book Antiqua" w:hAnsi="Book Antiqua"/>
          <w:sz w:val="24"/>
          <w:szCs w:val="24"/>
        </w:rPr>
        <w:t>Induced pluripotent stem (</w:t>
      </w:r>
      <w:proofErr w:type="spellStart"/>
      <w:r w:rsidR="009A472C" w:rsidRPr="00F24F3C">
        <w:rPr>
          <w:rFonts w:ascii="Book Antiqua" w:hAnsi="Book Antiqua"/>
          <w:sz w:val="24"/>
          <w:szCs w:val="24"/>
        </w:rPr>
        <w:t>iPS</w:t>
      </w:r>
      <w:proofErr w:type="spellEnd"/>
      <w:r w:rsidR="009A472C" w:rsidRPr="00F24F3C">
        <w:rPr>
          <w:rFonts w:ascii="Book Antiqua" w:hAnsi="Book Antiqua"/>
          <w:sz w:val="24"/>
          <w:szCs w:val="24"/>
        </w:rPr>
        <w:t xml:space="preserve">) cells present great promise, both to research and to medicine. However, we know very little regarding the mechanisms that occur </w:t>
      </w:r>
      <w:r w:rsidR="009A472C" w:rsidRPr="00F24F3C">
        <w:rPr>
          <w:rFonts w:ascii="Book Antiqua" w:hAnsi="Book Antiqua"/>
          <w:sz w:val="24"/>
          <w:szCs w:val="24"/>
        </w:rPr>
        <w:lastRenderedPageBreak/>
        <w:t xml:space="preserve">throughout the </w:t>
      </w:r>
      <w:proofErr w:type="spellStart"/>
      <w:r w:rsidR="009A472C" w:rsidRPr="00F24F3C">
        <w:rPr>
          <w:rFonts w:ascii="Book Antiqua" w:hAnsi="Book Antiqua"/>
          <w:sz w:val="24"/>
          <w:szCs w:val="24"/>
        </w:rPr>
        <w:t>iPS</w:t>
      </w:r>
      <w:proofErr w:type="spellEnd"/>
      <w:r w:rsidR="009A472C" w:rsidRPr="00F24F3C">
        <w:rPr>
          <w:rFonts w:ascii="Book Antiqua" w:hAnsi="Book Antiqua"/>
          <w:sz w:val="24"/>
          <w:szCs w:val="24"/>
        </w:rPr>
        <w:t xml:space="preserve"> cell reprogramming process and thus the process remains inefficient. In this review, we discuss the 3 stages of reprogramming, initiation, maturation and stabilisation, and clarify the signalling pathways underlying each phase. We draw together the current knowledge to propose a model for the interactions between the key pathways in </w:t>
      </w:r>
      <w:proofErr w:type="spellStart"/>
      <w:r w:rsidR="009A472C" w:rsidRPr="00F24F3C">
        <w:rPr>
          <w:rFonts w:ascii="Book Antiqua" w:hAnsi="Book Antiqua"/>
          <w:sz w:val="24"/>
          <w:szCs w:val="24"/>
        </w:rPr>
        <w:t>iPS</w:t>
      </w:r>
      <w:proofErr w:type="spellEnd"/>
      <w:r w:rsidR="009A472C" w:rsidRPr="00F24F3C">
        <w:rPr>
          <w:rFonts w:ascii="Book Antiqua" w:hAnsi="Book Antiqua"/>
          <w:sz w:val="24"/>
          <w:szCs w:val="24"/>
        </w:rPr>
        <w:t xml:space="preserve"> cell reprogramming with the aim of illuminating this complex yet fascinating process. </w:t>
      </w:r>
    </w:p>
    <w:p w14:paraId="36BC0E9E" w14:textId="174D94ED" w:rsidR="00127B96" w:rsidRDefault="00127B96" w:rsidP="00F24F3C">
      <w:pPr>
        <w:spacing w:after="0" w:line="360" w:lineRule="auto"/>
        <w:jc w:val="both"/>
        <w:rPr>
          <w:rFonts w:ascii="Book Antiqua" w:hAnsi="Book Antiqua"/>
          <w:b/>
          <w:sz w:val="24"/>
          <w:szCs w:val="24"/>
          <w:lang w:eastAsia="zh-CN"/>
        </w:rPr>
      </w:pPr>
    </w:p>
    <w:p w14:paraId="502BA364" w14:textId="7C83E506" w:rsidR="00F56335" w:rsidRDefault="00F56335" w:rsidP="00F24F3C">
      <w:pPr>
        <w:spacing w:after="0" w:line="360" w:lineRule="auto"/>
        <w:jc w:val="both"/>
        <w:rPr>
          <w:rFonts w:ascii="Book Antiqua" w:hAnsi="Book Antiqua"/>
          <w:b/>
          <w:sz w:val="24"/>
          <w:szCs w:val="24"/>
          <w:lang w:eastAsia="zh-CN"/>
        </w:rPr>
      </w:pPr>
      <w:r w:rsidRPr="00F24F3C">
        <w:rPr>
          <w:rFonts w:ascii="Book Antiqua" w:hAnsi="Book Antiqua"/>
          <w:sz w:val="24"/>
          <w:szCs w:val="24"/>
        </w:rPr>
        <w:t>Hawkins</w:t>
      </w:r>
      <w:r>
        <w:rPr>
          <w:rFonts w:ascii="Book Antiqua" w:hAnsi="Book Antiqua" w:hint="eastAsia"/>
          <w:sz w:val="24"/>
          <w:szCs w:val="24"/>
          <w:lang w:eastAsia="zh-CN"/>
        </w:rPr>
        <w:t xml:space="preserve"> K</w:t>
      </w:r>
      <w:r w:rsidRPr="00F24F3C">
        <w:rPr>
          <w:rFonts w:ascii="Book Antiqua" w:hAnsi="Book Antiqua"/>
          <w:sz w:val="24"/>
          <w:szCs w:val="24"/>
        </w:rPr>
        <w:t>, Joy</w:t>
      </w:r>
      <w:r>
        <w:rPr>
          <w:rFonts w:ascii="Book Antiqua" w:hAnsi="Book Antiqua" w:hint="eastAsia"/>
          <w:sz w:val="24"/>
          <w:szCs w:val="24"/>
          <w:lang w:eastAsia="zh-CN"/>
        </w:rPr>
        <w:t xml:space="preserve"> S</w:t>
      </w:r>
      <w:r w:rsidRPr="00F24F3C">
        <w:rPr>
          <w:rFonts w:ascii="Book Antiqua" w:hAnsi="Book Antiqua" w:hint="eastAsia"/>
          <w:sz w:val="24"/>
          <w:szCs w:val="24"/>
          <w:lang w:eastAsia="zh-CN"/>
        </w:rPr>
        <w:t>,</w:t>
      </w:r>
      <w:r w:rsidRPr="00F24F3C">
        <w:rPr>
          <w:rFonts w:ascii="Book Antiqua" w:hAnsi="Book Antiqua"/>
          <w:sz w:val="24"/>
          <w:szCs w:val="24"/>
        </w:rPr>
        <w:t xml:space="preserve"> McKay</w:t>
      </w:r>
      <w:r>
        <w:rPr>
          <w:rFonts w:ascii="Book Antiqua" w:hAnsi="Book Antiqua" w:hint="eastAsia"/>
          <w:sz w:val="24"/>
          <w:szCs w:val="24"/>
          <w:lang w:eastAsia="zh-CN"/>
        </w:rPr>
        <w:t xml:space="preserve"> T. </w:t>
      </w:r>
      <w:r w:rsidRPr="00F56335">
        <w:rPr>
          <w:rFonts w:ascii="Book Antiqua" w:hAnsi="Book Antiqua"/>
          <w:sz w:val="24"/>
          <w:szCs w:val="24"/>
        </w:rPr>
        <w:t>Cell signalling pathways underlying induced pluripotent stem cell reprogramming</w:t>
      </w:r>
      <w:r>
        <w:rPr>
          <w:rFonts w:ascii="Book Antiqua" w:hAnsi="Book Antiqua" w:hint="eastAsia"/>
          <w:sz w:val="24"/>
          <w:szCs w:val="24"/>
          <w:lang w:eastAsia="zh-CN"/>
        </w:rPr>
        <w:t xml:space="preserve">. </w:t>
      </w:r>
      <w:r w:rsidRPr="00C341A0">
        <w:rPr>
          <w:rFonts w:ascii="Book Antiqua" w:hAnsi="Book Antiqua"/>
          <w:i/>
          <w:iCs/>
          <w:sz w:val="24"/>
          <w:szCs w:val="24"/>
        </w:rPr>
        <w:t>World J Stem Cells</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14:paraId="35280500" w14:textId="77777777" w:rsidR="00F56335" w:rsidRPr="00F24F3C" w:rsidRDefault="00F56335" w:rsidP="00F24F3C">
      <w:pPr>
        <w:spacing w:after="0" w:line="360" w:lineRule="auto"/>
        <w:jc w:val="both"/>
        <w:rPr>
          <w:rFonts w:ascii="Book Antiqua" w:hAnsi="Book Antiqua"/>
          <w:b/>
          <w:sz w:val="24"/>
          <w:szCs w:val="24"/>
          <w:lang w:eastAsia="zh-CN"/>
        </w:rPr>
      </w:pPr>
    </w:p>
    <w:p w14:paraId="7A3ED5B6" w14:textId="6E879B02" w:rsidR="00203E6A" w:rsidRPr="00F24F3C" w:rsidRDefault="0059007F" w:rsidP="00F24F3C">
      <w:pPr>
        <w:spacing w:after="0" w:line="360" w:lineRule="auto"/>
        <w:jc w:val="both"/>
        <w:rPr>
          <w:rFonts w:ascii="Book Antiqua" w:hAnsi="Book Antiqua"/>
          <w:b/>
          <w:sz w:val="24"/>
          <w:szCs w:val="24"/>
        </w:rPr>
      </w:pPr>
      <w:r w:rsidRPr="00F24F3C">
        <w:rPr>
          <w:rFonts w:ascii="Book Antiqua" w:hAnsi="Book Antiqua"/>
          <w:b/>
          <w:sz w:val="24"/>
          <w:szCs w:val="24"/>
        </w:rPr>
        <w:t xml:space="preserve">INTRODUCTION </w:t>
      </w:r>
    </w:p>
    <w:p w14:paraId="5799AA9D" w14:textId="42526599" w:rsidR="006E5856" w:rsidRPr="00F24F3C" w:rsidRDefault="006E5856" w:rsidP="00F24F3C">
      <w:pPr>
        <w:spacing w:after="0" w:line="360" w:lineRule="auto"/>
        <w:jc w:val="both"/>
        <w:rPr>
          <w:rFonts w:ascii="Book Antiqua" w:hAnsi="Book Antiqua"/>
          <w:sz w:val="24"/>
          <w:szCs w:val="24"/>
        </w:rPr>
      </w:pPr>
      <w:r w:rsidRPr="00F24F3C">
        <w:rPr>
          <w:rFonts w:ascii="Book Antiqua" w:hAnsi="Book Antiqua"/>
          <w:sz w:val="24"/>
          <w:szCs w:val="24"/>
        </w:rPr>
        <w:t xml:space="preserve">Pluripotency, the ability of a single cell to give rise to </w:t>
      </w:r>
      <w:r w:rsidR="00D46078" w:rsidRPr="00F24F3C">
        <w:rPr>
          <w:rFonts w:ascii="Book Antiqua" w:hAnsi="Book Antiqua"/>
          <w:sz w:val="24"/>
          <w:szCs w:val="24"/>
        </w:rPr>
        <w:t>all cells within an</w:t>
      </w:r>
      <w:r w:rsidRPr="00F24F3C">
        <w:rPr>
          <w:rFonts w:ascii="Book Antiqua" w:hAnsi="Book Antiqua"/>
          <w:sz w:val="24"/>
          <w:szCs w:val="24"/>
        </w:rPr>
        <w:t xml:space="preserve"> entire living organism, is of great biological interest both in terms of understanding developmental mechanisms </w:t>
      </w:r>
      <w:r w:rsidR="008B7014" w:rsidRPr="00F24F3C">
        <w:rPr>
          <w:rFonts w:ascii="Book Antiqua" w:hAnsi="Book Antiqua"/>
          <w:sz w:val="24"/>
          <w:szCs w:val="24"/>
        </w:rPr>
        <w:t>as well as</w:t>
      </w:r>
      <w:r w:rsidRPr="00F24F3C">
        <w:rPr>
          <w:rFonts w:ascii="Book Antiqua" w:hAnsi="Book Antiqua"/>
          <w:sz w:val="24"/>
          <w:szCs w:val="24"/>
        </w:rPr>
        <w:t xml:space="preserve"> the medical potential that pluripotent stem cells possess. However, our understanding of the cell signalling networks underlying this complex process still remains incomplete.</w:t>
      </w:r>
      <w:r w:rsidR="00B842BB" w:rsidRPr="00F24F3C">
        <w:rPr>
          <w:rFonts w:ascii="Book Antiqua" w:hAnsi="Book Antiqua"/>
          <w:sz w:val="24"/>
          <w:szCs w:val="24"/>
        </w:rPr>
        <w:t xml:space="preserve"> </w:t>
      </w:r>
      <w:r w:rsidRPr="00F24F3C">
        <w:rPr>
          <w:rFonts w:ascii="Book Antiqua" w:hAnsi="Book Antiqua"/>
          <w:sz w:val="24"/>
          <w:szCs w:val="24"/>
        </w:rPr>
        <w:t>The first pluripotent stem cells were isolated from mouse b</w:t>
      </w:r>
      <w:r w:rsidR="00C0287C" w:rsidRPr="00F24F3C">
        <w:rPr>
          <w:rFonts w:ascii="Book Antiqua" w:hAnsi="Book Antiqua"/>
          <w:sz w:val="24"/>
          <w:szCs w:val="24"/>
        </w:rPr>
        <w:t>lastocysts simultaneously by 2</w:t>
      </w:r>
      <w:r w:rsidRPr="00F24F3C">
        <w:rPr>
          <w:rFonts w:ascii="Book Antiqua" w:hAnsi="Book Antiqua"/>
          <w:sz w:val="24"/>
          <w:szCs w:val="24"/>
        </w:rPr>
        <w:t xml:space="preserve"> groups in 1981</w:t>
      </w:r>
      <w:r w:rsidR="006A353E" w:rsidRPr="00F24F3C">
        <w:rPr>
          <w:rFonts w:ascii="Book Antiqua" w:hAnsi="Book Antiqua"/>
          <w:sz w:val="24"/>
          <w:szCs w:val="24"/>
          <w:vertAlign w:val="superscript"/>
        </w:rPr>
        <w:t>[1</w:t>
      </w:r>
      <w:proofErr w:type="gramStart"/>
      <w:r w:rsidR="006A353E" w:rsidRPr="00F24F3C">
        <w:rPr>
          <w:rFonts w:ascii="Book Antiqua" w:hAnsi="Book Antiqua"/>
          <w:sz w:val="24"/>
          <w:szCs w:val="24"/>
          <w:vertAlign w:val="superscript"/>
        </w:rPr>
        <w:t>,2</w:t>
      </w:r>
      <w:proofErr w:type="gramEnd"/>
      <w:r w:rsidR="006A353E" w:rsidRPr="00F24F3C">
        <w:rPr>
          <w:rFonts w:ascii="Book Antiqua" w:hAnsi="Book Antiqua"/>
          <w:sz w:val="24"/>
          <w:szCs w:val="24"/>
          <w:vertAlign w:val="superscript"/>
        </w:rPr>
        <w:t>]</w:t>
      </w:r>
      <w:r w:rsidRPr="00F24F3C">
        <w:rPr>
          <w:rFonts w:ascii="Book Antiqua" w:hAnsi="Book Antiqua"/>
          <w:sz w:val="24"/>
          <w:szCs w:val="24"/>
        </w:rPr>
        <w:t xml:space="preserve">. This was </w:t>
      </w:r>
      <w:r w:rsidR="0068741E" w:rsidRPr="00F24F3C">
        <w:rPr>
          <w:rFonts w:ascii="Book Antiqua" w:hAnsi="Book Antiqua"/>
          <w:sz w:val="24"/>
          <w:szCs w:val="24"/>
        </w:rPr>
        <w:t xml:space="preserve">replicated </w:t>
      </w:r>
      <w:r w:rsidRPr="00F24F3C">
        <w:rPr>
          <w:rFonts w:ascii="Book Antiqua" w:hAnsi="Book Antiqua"/>
          <w:sz w:val="24"/>
          <w:szCs w:val="24"/>
        </w:rPr>
        <w:t xml:space="preserve">17 years later </w:t>
      </w:r>
      <w:r w:rsidR="0068741E" w:rsidRPr="00F24F3C">
        <w:rPr>
          <w:rFonts w:ascii="Book Antiqua" w:hAnsi="Book Antiqua"/>
          <w:sz w:val="24"/>
          <w:szCs w:val="24"/>
        </w:rPr>
        <w:t>using</w:t>
      </w:r>
      <w:r w:rsidRPr="00F24F3C">
        <w:rPr>
          <w:rFonts w:ascii="Book Antiqua" w:hAnsi="Book Antiqua"/>
          <w:sz w:val="24"/>
          <w:szCs w:val="24"/>
        </w:rPr>
        <w:t xml:space="preserve"> human </w:t>
      </w:r>
      <w:proofErr w:type="gramStart"/>
      <w:r w:rsidRPr="00F24F3C">
        <w:rPr>
          <w:rFonts w:ascii="Book Antiqua" w:hAnsi="Book Antiqua"/>
          <w:sz w:val="24"/>
          <w:szCs w:val="24"/>
        </w:rPr>
        <w:t>blastocysts</w:t>
      </w:r>
      <w:r w:rsidR="006A353E" w:rsidRPr="00F24F3C">
        <w:rPr>
          <w:rFonts w:ascii="Book Antiqua" w:hAnsi="Book Antiqua"/>
          <w:sz w:val="24"/>
          <w:szCs w:val="24"/>
          <w:vertAlign w:val="superscript"/>
        </w:rPr>
        <w:t>[</w:t>
      </w:r>
      <w:proofErr w:type="gramEnd"/>
      <w:r w:rsidR="006A353E" w:rsidRPr="00F24F3C">
        <w:rPr>
          <w:rFonts w:ascii="Book Antiqua" w:hAnsi="Book Antiqua"/>
          <w:sz w:val="24"/>
          <w:szCs w:val="24"/>
          <w:vertAlign w:val="superscript"/>
        </w:rPr>
        <w:t>3]</w:t>
      </w:r>
      <w:r w:rsidR="004502C4" w:rsidRPr="00F24F3C">
        <w:rPr>
          <w:rFonts w:ascii="Book Antiqua" w:hAnsi="Book Antiqua"/>
          <w:sz w:val="24"/>
          <w:szCs w:val="24"/>
        </w:rPr>
        <w:t xml:space="preserve">. </w:t>
      </w:r>
      <w:r w:rsidRPr="00F24F3C">
        <w:rPr>
          <w:rFonts w:ascii="Book Antiqua" w:hAnsi="Book Antiqua"/>
          <w:sz w:val="24"/>
          <w:szCs w:val="24"/>
        </w:rPr>
        <w:t xml:space="preserve">Embryonic stem (ES) cells have since been isolated from other species including rhesus </w:t>
      </w:r>
      <w:proofErr w:type="gramStart"/>
      <w:r w:rsidRPr="00F24F3C">
        <w:rPr>
          <w:rFonts w:ascii="Book Antiqua" w:hAnsi="Book Antiqua"/>
          <w:sz w:val="24"/>
          <w:szCs w:val="24"/>
        </w:rPr>
        <w:t>monkeys</w:t>
      </w:r>
      <w:r w:rsidR="006A353E" w:rsidRPr="00F24F3C">
        <w:rPr>
          <w:rFonts w:ascii="Book Antiqua" w:hAnsi="Book Antiqua"/>
          <w:sz w:val="24"/>
          <w:szCs w:val="24"/>
          <w:vertAlign w:val="superscript"/>
        </w:rPr>
        <w:t>[</w:t>
      </w:r>
      <w:proofErr w:type="gramEnd"/>
      <w:r w:rsidR="006A353E" w:rsidRPr="00F24F3C">
        <w:rPr>
          <w:rFonts w:ascii="Book Antiqua" w:hAnsi="Book Antiqua"/>
          <w:sz w:val="24"/>
          <w:szCs w:val="24"/>
          <w:vertAlign w:val="superscript"/>
        </w:rPr>
        <w:t>4]</w:t>
      </w:r>
      <w:r w:rsidR="00D6478A" w:rsidRPr="00F24F3C">
        <w:rPr>
          <w:rFonts w:ascii="Book Antiqua" w:hAnsi="Book Antiqua"/>
          <w:sz w:val="24"/>
          <w:szCs w:val="24"/>
        </w:rPr>
        <w:t xml:space="preserve"> </w:t>
      </w:r>
      <w:r w:rsidRPr="00F24F3C">
        <w:rPr>
          <w:rFonts w:ascii="Book Antiqua" w:hAnsi="Book Antiqua"/>
          <w:sz w:val="24"/>
          <w:szCs w:val="24"/>
        </w:rPr>
        <w:t>and rats</w:t>
      </w:r>
      <w:r w:rsidR="006A353E" w:rsidRPr="00F24F3C">
        <w:rPr>
          <w:rFonts w:ascii="Book Antiqua" w:hAnsi="Book Antiqua"/>
          <w:sz w:val="24"/>
          <w:szCs w:val="24"/>
          <w:vertAlign w:val="superscript"/>
        </w:rPr>
        <w:t>[5,6]</w:t>
      </w:r>
      <w:r w:rsidRPr="00F24F3C">
        <w:rPr>
          <w:rFonts w:ascii="Book Antiqua" w:hAnsi="Book Antiqua"/>
          <w:sz w:val="24"/>
          <w:szCs w:val="24"/>
        </w:rPr>
        <w:t xml:space="preserve">. </w:t>
      </w:r>
      <w:r w:rsidR="0068741E" w:rsidRPr="00F24F3C">
        <w:rPr>
          <w:rFonts w:ascii="Book Antiqua" w:hAnsi="Book Antiqua"/>
          <w:sz w:val="24"/>
          <w:szCs w:val="24"/>
        </w:rPr>
        <w:t xml:space="preserve">Both human and mouse ES cells have provided and invaluable resource to understand the basic biology of the pluripotent state. </w:t>
      </w:r>
    </w:p>
    <w:p w14:paraId="3D3340D9" w14:textId="7A051640" w:rsidR="00116CE4" w:rsidRPr="00F24F3C" w:rsidRDefault="0045163D"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A</w:t>
      </w:r>
      <w:r w:rsidR="00301A74" w:rsidRPr="00F24F3C">
        <w:rPr>
          <w:rFonts w:ascii="Book Antiqua" w:hAnsi="Book Antiqua"/>
          <w:sz w:val="24"/>
          <w:szCs w:val="24"/>
        </w:rPr>
        <w:t xml:space="preserve"> </w:t>
      </w:r>
      <w:r w:rsidR="00F56335">
        <w:rPr>
          <w:rFonts w:ascii="Book Antiqua" w:hAnsi="Book Antiqua"/>
          <w:sz w:val="24"/>
          <w:szCs w:val="24"/>
          <w:lang w:eastAsia="zh-CN"/>
        </w:rPr>
        <w:t>“</w:t>
      </w:r>
      <w:r w:rsidR="00301A74" w:rsidRPr="00F24F3C">
        <w:rPr>
          <w:rFonts w:ascii="Book Antiqua" w:hAnsi="Book Antiqua"/>
          <w:sz w:val="24"/>
          <w:szCs w:val="24"/>
        </w:rPr>
        <w:t>core circuitry</w:t>
      </w:r>
      <w:r w:rsidR="00F56335">
        <w:rPr>
          <w:rFonts w:ascii="Book Antiqua" w:hAnsi="Book Antiqua"/>
          <w:sz w:val="24"/>
          <w:szCs w:val="24"/>
          <w:lang w:eastAsia="zh-CN"/>
        </w:rPr>
        <w:t>”</w:t>
      </w:r>
      <w:r w:rsidR="00301A74" w:rsidRPr="00F24F3C">
        <w:rPr>
          <w:rFonts w:ascii="Book Antiqua" w:hAnsi="Book Antiqua"/>
          <w:sz w:val="24"/>
          <w:szCs w:val="24"/>
        </w:rPr>
        <w:t xml:space="preserve"> of </w:t>
      </w:r>
      <w:proofErr w:type="spellStart"/>
      <w:r w:rsidR="00301A74" w:rsidRPr="00F24F3C">
        <w:rPr>
          <w:rFonts w:ascii="Book Antiqua" w:hAnsi="Book Antiqua"/>
          <w:sz w:val="24"/>
          <w:szCs w:val="24"/>
        </w:rPr>
        <w:t>homeodomain</w:t>
      </w:r>
      <w:proofErr w:type="spellEnd"/>
      <w:r w:rsidR="00301A74" w:rsidRPr="00F24F3C">
        <w:rPr>
          <w:rFonts w:ascii="Book Antiqua" w:hAnsi="Book Antiqua"/>
          <w:sz w:val="24"/>
          <w:szCs w:val="24"/>
        </w:rPr>
        <w:t xml:space="preserve"> transcription factors, </w:t>
      </w:r>
      <w:proofErr w:type="gramStart"/>
      <w:r w:rsidR="00301A74" w:rsidRPr="00F24F3C">
        <w:rPr>
          <w:rFonts w:ascii="Book Antiqua" w:hAnsi="Book Antiqua"/>
          <w:i/>
          <w:sz w:val="24"/>
          <w:szCs w:val="24"/>
        </w:rPr>
        <w:t>Oct4</w:t>
      </w:r>
      <w:r w:rsidR="006A353E" w:rsidRPr="00F24F3C">
        <w:rPr>
          <w:rFonts w:ascii="Book Antiqua" w:hAnsi="Book Antiqua"/>
          <w:sz w:val="24"/>
          <w:szCs w:val="24"/>
          <w:vertAlign w:val="superscript"/>
        </w:rPr>
        <w:t>[</w:t>
      </w:r>
      <w:proofErr w:type="gramEnd"/>
      <w:r w:rsidR="006A353E" w:rsidRPr="00F24F3C">
        <w:rPr>
          <w:rFonts w:ascii="Book Antiqua" w:hAnsi="Book Antiqua"/>
          <w:sz w:val="24"/>
          <w:szCs w:val="24"/>
          <w:vertAlign w:val="superscript"/>
        </w:rPr>
        <w:t>7]</w:t>
      </w:r>
      <w:r w:rsidR="00301A74" w:rsidRPr="00F24F3C">
        <w:rPr>
          <w:rFonts w:ascii="Book Antiqua" w:hAnsi="Book Antiqua"/>
          <w:sz w:val="24"/>
          <w:szCs w:val="24"/>
        </w:rPr>
        <w:t xml:space="preserve">, </w:t>
      </w:r>
      <w:r w:rsidR="00301A74" w:rsidRPr="00F24F3C">
        <w:rPr>
          <w:rFonts w:ascii="Book Antiqua" w:hAnsi="Book Antiqua"/>
          <w:i/>
          <w:sz w:val="24"/>
          <w:szCs w:val="24"/>
        </w:rPr>
        <w:t>Sox2</w:t>
      </w:r>
      <w:r w:rsidR="006A353E" w:rsidRPr="00F24F3C">
        <w:rPr>
          <w:rFonts w:ascii="Book Antiqua" w:hAnsi="Book Antiqua"/>
          <w:sz w:val="24"/>
          <w:szCs w:val="24"/>
          <w:vertAlign w:val="superscript"/>
        </w:rPr>
        <w:t>[8]</w:t>
      </w:r>
      <w:r w:rsidR="00301A74" w:rsidRPr="00F24F3C">
        <w:rPr>
          <w:rFonts w:ascii="Book Antiqua" w:hAnsi="Book Antiqua"/>
          <w:sz w:val="24"/>
          <w:szCs w:val="24"/>
        </w:rPr>
        <w:t xml:space="preserve"> and </w:t>
      </w:r>
      <w:proofErr w:type="spellStart"/>
      <w:r w:rsidR="00301A74" w:rsidRPr="00F24F3C">
        <w:rPr>
          <w:rFonts w:ascii="Book Antiqua" w:hAnsi="Book Antiqua"/>
          <w:i/>
          <w:sz w:val="24"/>
          <w:szCs w:val="24"/>
        </w:rPr>
        <w:t>Nanog</w:t>
      </w:r>
      <w:proofErr w:type="spellEnd"/>
      <w:r w:rsidR="006A353E" w:rsidRPr="00F24F3C">
        <w:rPr>
          <w:rFonts w:ascii="Book Antiqua" w:hAnsi="Book Antiqua"/>
          <w:sz w:val="24"/>
          <w:szCs w:val="24"/>
          <w:vertAlign w:val="superscript"/>
        </w:rPr>
        <w:t>[9]</w:t>
      </w:r>
      <w:r w:rsidR="00301A74" w:rsidRPr="00F24F3C">
        <w:rPr>
          <w:rFonts w:ascii="Book Antiqua" w:hAnsi="Book Antiqua"/>
          <w:sz w:val="24"/>
          <w:szCs w:val="24"/>
        </w:rPr>
        <w:t xml:space="preserve">, governs </w:t>
      </w:r>
      <w:proofErr w:type="spellStart"/>
      <w:r w:rsidR="00301A74" w:rsidRPr="00F24F3C">
        <w:rPr>
          <w:rFonts w:ascii="Book Antiqua" w:hAnsi="Book Antiqua"/>
          <w:sz w:val="24"/>
          <w:szCs w:val="24"/>
        </w:rPr>
        <w:t>pluripotency</w:t>
      </w:r>
      <w:proofErr w:type="spellEnd"/>
      <w:r w:rsidR="00301A74" w:rsidRPr="00F24F3C">
        <w:rPr>
          <w:rFonts w:ascii="Book Antiqua" w:hAnsi="Book Antiqua"/>
          <w:sz w:val="24"/>
          <w:szCs w:val="24"/>
        </w:rPr>
        <w:t xml:space="preserve"> in both mouse and human </w:t>
      </w:r>
      <w:r w:rsidR="00384533" w:rsidRPr="00F24F3C">
        <w:rPr>
          <w:rFonts w:ascii="Book Antiqua" w:hAnsi="Book Antiqua"/>
          <w:sz w:val="24"/>
          <w:szCs w:val="24"/>
        </w:rPr>
        <w:t>ES</w:t>
      </w:r>
      <w:r w:rsidR="00301A74" w:rsidRPr="00F24F3C">
        <w:rPr>
          <w:rFonts w:ascii="Book Antiqua" w:hAnsi="Book Antiqua"/>
          <w:sz w:val="24"/>
          <w:szCs w:val="24"/>
        </w:rPr>
        <w:t xml:space="preserve"> cells</w:t>
      </w:r>
      <w:r w:rsidR="006A353E" w:rsidRPr="00F24F3C">
        <w:rPr>
          <w:rFonts w:ascii="Book Antiqua" w:hAnsi="Book Antiqua"/>
          <w:sz w:val="24"/>
          <w:szCs w:val="24"/>
          <w:vertAlign w:val="superscript"/>
        </w:rPr>
        <w:t>[10]</w:t>
      </w:r>
      <w:r w:rsidR="00301A74" w:rsidRPr="00F24F3C">
        <w:rPr>
          <w:rFonts w:ascii="Book Antiqua" w:hAnsi="Book Antiqua"/>
          <w:sz w:val="24"/>
          <w:szCs w:val="24"/>
        </w:rPr>
        <w:t>.</w:t>
      </w:r>
      <w:r w:rsidR="00F04CFC" w:rsidRPr="00F24F3C">
        <w:rPr>
          <w:rFonts w:ascii="Book Antiqua" w:hAnsi="Book Antiqua"/>
          <w:sz w:val="24"/>
          <w:szCs w:val="24"/>
        </w:rPr>
        <w:t xml:space="preserve"> These transcription factors are expressed both </w:t>
      </w:r>
      <w:r w:rsidR="00F04CFC" w:rsidRPr="00F24F3C">
        <w:rPr>
          <w:rFonts w:ascii="Book Antiqua" w:hAnsi="Book Antiqua"/>
          <w:i/>
          <w:sz w:val="24"/>
          <w:szCs w:val="24"/>
        </w:rPr>
        <w:t>in vivo</w:t>
      </w:r>
      <w:r w:rsidR="00F04CFC" w:rsidRPr="00F24F3C">
        <w:rPr>
          <w:rFonts w:ascii="Book Antiqua" w:hAnsi="Book Antiqua"/>
          <w:sz w:val="24"/>
          <w:szCs w:val="24"/>
        </w:rPr>
        <w:t xml:space="preserve"> in the </w:t>
      </w:r>
      <w:r w:rsidR="00550972" w:rsidRPr="00F24F3C">
        <w:rPr>
          <w:rFonts w:ascii="Book Antiqua" w:hAnsi="Book Antiqua"/>
          <w:sz w:val="24"/>
          <w:szCs w:val="24"/>
        </w:rPr>
        <w:t>inner cell mass (</w:t>
      </w:r>
      <w:r w:rsidR="00F04CFC" w:rsidRPr="00F24F3C">
        <w:rPr>
          <w:rFonts w:ascii="Book Antiqua" w:hAnsi="Book Antiqua"/>
          <w:sz w:val="24"/>
          <w:szCs w:val="24"/>
        </w:rPr>
        <w:t>ICM</w:t>
      </w:r>
      <w:r w:rsidR="00550972" w:rsidRPr="00F24F3C">
        <w:rPr>
          <w:rFonts w:ascii="Book Antiqua" w:hAnsi="Book Antiqua"/>
          <w:sz w:val="24"/>
          <w:szCs w:val="24"/>
        </w:rPr>
        <w:t>)</w:t>
      </w:r>
      <w:r w:rsidR="00F04CFC" w:rsidRPr="00F24F3C">
        <w:rPr>
          <w:rFonts w:ascii="Book Antiqua" w:hAnsi="Book Antiqua"/>
          <w:sz w:val="24"/>
          <w:szCs w:val="24"/>
        </w:rPr>
        <w:t xml:space="preserve"> of the blastocyst and </w:t>
      </w:r>
      <w:r w:rsidR="00F04CFC" w:rsidRPr="00F24F3C">
        <w:rPr>
          <w:rFonts w:ascii="Book Antiqua" w:hAnsi="Book Antiqua"/>
          <w:i/>
          <w:sz w:val="24"/>
          <w:szCs w:val="24"/>
        </w:rPr>
        <w:t xml:space="preserve">in vitro, </w:t>
      </w:r>
      <w:r w:rsidR="00F04CFC" w:rsidRPr="00F24F3C">
        <w:rPr>
          <w:rFonts w:ascii="Book Antiqua" w:hAnsi="Book Antiqua"/>
          <w:sz w:val="24"/>
          <w:szCs w:val="24"/>
        </w:rPr>
        <w:t xml:space="preserve">in pluripotent cells. </w:t>
      </w:r>
      <w:r w:rsidR="00BF369E" w:rsidRPr="00F24F3C">
        <w:rPr>
          <w:rFonts w:ascii="Book Antiqua" w:hAnsi="Book Antiqua"/>
          <w:sz w:val="24"/>
          <w:szCs w:val="24"/>
        </w:rPr>
        <w:t xml:space="preserve">These 3 factors </w:t>
      </w:r>
      <w:r w:rsidR="0068741E" w:rsidRPr="00F24F3C">
        <w:rPr>
          <w:rFonts w:ascii="Book Antiqua" w:hAnsi="Book Antiqua"/>
          <w:sz w:val="24"/>
          <w:szCs w:val="24"/>
        </w:rPr>
        <w:t xml:space="preserve">closely </w:t>
      </w:r>
      <w:r w:rsidR="00BF369E" w:rsidRPr="00F24F3C">
        <w:rPr>
          <w:rFonts w:ascii="Book Antiqua" w:hAnsi="Book Antiqua"/>
          <w:sz w:val="24"/>
          <w:szCs w:val="24"/>
        </w:rPr>
        <w:t>interact within the cell</w:t>
      </w:r>
      <w:r w:rsidR="00F11264" w:rsidRPr="00F24F3C">
        <w:rPr>
          <w:rFonts w:ascii="Book Antiqua" w:hAnsi="Book Antiqua"/>
          <w:sz w:val="24"/>
          <w:szCs w:val="24"/>
        </w:rPr>
        <w:t>;</w:t>
      </w:r>
      <w:r w:rsidR="00BF369E" w:rsidRPr="00F24F3C">
        <w:rPr>
          <w:rFonts w:ascii="Book Antiqua" w:hAnsi="Book Antiqua"/>
          <w:sz w:val="24"/>
          <w:szCs w:val="24"/>
        </w:rPr>
        <w:t xml:space="preserve"> for example </w:t>
      </w:r>
      <w:r w:rsidR="00BF369E" w:rsidRPr="00F24F3C">
        <w:rPr>
          <w:rFonts w:ascii="Book Antiqua" w:hAnsi="Book Antiqua"/>
          <w:i/>
          <w:sz w:val="24"/>
          <w:szCs w:val="24"/>
        </w:rPr>
        <w:t>Oct4</w:t>
      </w:r>
      <w:r w:rsidR="00BF369E" w:rsidRPr="00F24F3C">
        <w:rPr>
          <w:rFonts w:ascii="Book Antiqua" w:hAnsi="Book Antiqua"/>
          <w:sz w:val="24"/>
          <w:szCs w:val="24"/>
        </w:rPr>
        <w:t xml:space="preserve"> and </w:t>
      </w:r>
      <w:r w:rsidR="00BF369E" w:rsidRPr="00F24F3C">
        <w:rPr>
          <w:rFonts w:ascii="Book Antiqua" w:hAnsi="Book Antiqua"/>
          <w:i/>
          <w:sz w:val="24"/>
          <w:szCs w:val="24"/>
        </w:rPr>
        <w:t xml:space="preserve">Sox2 </w:t>
      </w:r>
      <w:r w:rsidR="00BF369E" w:rsidRPr="00F24F3C">
        <w:rPr>
          <w:rFonts w:ascii="Book Antiqua" w:hAnsi="Book Antiqua"/>
          <w:sz w:val="24"/>
          <w:szCs w:val="24"/>
        </w:rPr>
        <w:t xml:space="preserve">have been shown to form a </w:t>
      </w:r>
      <w:proofErr w:type="spellStart"/>
      <w:r w:rsidR="00BF369E" w:rsidRPr="00F24F3C">
        <w:rPr>
          <w:rFonts w:ascii="Book Antiqua" w:hAnsi="Book Antiqua"/>
          <w:sz w:val="24"/>
          <w:szCs w:val="24"/>
        </w:rPr>
        <w:t>heterodimeric</w:t>
      </w:r>
      <w:proofErr w:type="spellEnd"/>
      <w:r w:rsidR="00BF369E" w:rsidRPr="00F24F3C">
        <w:rPr>
          <w:rFonts w:ascii="Book Antiqua" w:hAnsi="Book Antiqua"/>
          <w:sz w:val="24"/>
          <w:szCs w:val="24"/>
        </w:rPr>
        <w:t xml:space="preserve"> </w:t>
      </w:r>
      <w:r w:rsidR="0068741E" w:rsidRPr="00F24F3C">
        <w:rPr>
          <w:rFonts w:ascii="Book Antiqua" w:hAnsi="Book Antiqua"/>
          <w:sz w:val="24"/>
          <w:szCs w:val="24"/>
        </w:rPr>
        <w:t xml:space="preserve">transcription </w:t>
      </w:r>
      <w:proofErr w:type="gramStart"/>
      <w:r w:rsidR="00BF369E" w:rsidRPr="00F24F3C">
        <w:rPr>
          <w:rFonts w:ascii="Book Antiqua" w:hAnsi="Book Antiqua"/>
          <w:sz w:val="24"/>
          <w:szCs w:val="24"/>
        </w:rPr>
        <w:t>complex</w:t>
      </w:r>
      <w:r w:rsidR="006A353E" w:rsidRPr="00F24F3C">
        <w:rPr>
          <w:rFonts w:ascii="Book Antiqua" w:hAnsi="Book Antiqua"/>
          <w:sz w:val="24"/>
          <w:szCs w:val="24"/>
          <w:vertAlign w:val="superscript"/>
        </w:rPr>
        <w:t>[</w:t>
      </w:r>
      <w:proofErr w:type="gramEnd"/>
      <w:r w:rsidR="006A353E" w:rsidRPr="00F24F3C">
        <w:rPr>
          <w:rFonts w:ascii="Book Antiqua" w:hAnsi="Book Antiqua"/>
          <w:sz w:val="24"/>
          <w:szCs w:val="24"/>
          <w:vertAlign w:val="superscript"/>
        </w:rPr>
        <w:t>11-13]</w:t>
      </w:r>
      <w:r w:rsidR="00D6478A" w:rsidRPr="00F24F3C">
        <w:rPr>
          <w:rFonts w:ascii="Book Antiqua" w:hAnsi="Book Antiqua"/>
          <w:sz w:val="24"/>
          <w:szCs w:val="24"/>
        </w:rPr>
        <w:t xml:space="preserve"> </w:t>
      </w:r>
      <w:r w:rsidR="00BF369E" w:rsidRPr="00F24F3C">
        <w:rPr>
          <w:rFonts w:ascii="Book Antiqua" w:hAnsi="Book Antiqua"/>
          <w:sz w:val="24"/>
          <w:szCs w:val="24"/>
        </w:rPr>
        <w:t>and all 3 factors share target genes</w:t>
      </w:r>
      <w:r w:rsidR="006A353E" w:rsidRPr="00F24F3C">
        <w:rPr>
          <w:rFonts w:ascii="Book Antiqua" w:hAnsi="Book Antiqua"/>
          <w:sz w:val="24"/>
          <w:szCs w:val="24"/>
          <w:vertAlign w:val="superscript"/>
        </w:rPr>
        <w:t>[14,15]</w:t>
      </w:r>
      <w:r w:rsidR="00BF369E" w:rsidRPr="00F24F3C">
        <w:rPr>
          <w:rFonts w:ascii="Book Antiqua" w:hAnsi="Book Antiqua"/>
          <w:sz w:val="24"/>
          <w:szCs w:val="24"/>
        </w:rPr>
        <w:t xml:space="preserve">. This interaction facilitates the </w:t>
      </w:r>
      <w:r w:rsidR="0066223D" w:rsidRPr="00F24F3C">
        <w:rPr>
          <w:rFonts w:ascii="Book Antiqua" w:hAnsi="Book Antiqua"/>
          <w:sz w:val="24"/>
          <w:szCs w:val="24"/>
        </w:rPr>
        <w:t xml:space="preserve">precise </w:t>
      </w:r>
      <w:r w:rsidR="00BF369E" w:rsidRPr="00F24F3C">
        <w:rPr>
          <w:rFonts w:ascii="Book Antiqua" w:hAnsi="Book Antiqua"/>
          <w:sz w:val="24"/>
          <w:szCs w:val="24"/>
        </w:rPr>
        <w:t xml:space="preserve">regulation of the core circuitry </w:t>
      </w:r>
      <w:r w:rsidR="00F11264" w:rsidRPr="00F24F3C">
        <w:rPr>
          <w:rFonts w:ascii="Book Antiqua" w:hAnsi="Book Antiqua"/>
          <w:sz w:val="24"/>
          <w:szCs w:val="24"/>
        </w:rPr>
        <w:t xml:space="preserve">necessary </w:t>
      </w:r>
      <w:r w:rsidR="00AA4B5D" w:rsidRPr="00F24F3C">
        <w:rPr>
          <w:rFonts w:ascii="Book Antiqua" w:hAnsi="Book Antiqua"/>
          <w:sz w:val="24"/>
          <w:szCs w:val="24"/>
        </w:rPr>
        <w:t>to maintain the pluripotent state</w:t>
      </w:r>
      <w:r w:rsidR="00F11264" w:rsidRPr="00F24F3C">
        <w:rPr>
          <w:rFonts w:ascii="Book Antiqua" w:hAnsi="Book Antiqua"/>
          <w:sz w:val="24"/>
          <w:szCs w:val="24"/>
        </w:rPr>
        <w:t>;</w:t>
      </w:r>
      <w:r w:rsidR="00AA4B5D" w:rsidRPr="00F24F3C">
        <w:rPr>
          <w:rFonts w:ascii="Book Antiqua" w:hAnsi="Book Antiqua"/>
          <w:sz w:val="24"/>
          <w:szCs w:val="24"/>
        </w:rPr>
        <w:t xml:space="preserve"> for </w:t>
      </w:r>
      <w:r w:rsidR="00D56018" w:rsidRPr="00F24F3C">
        <w:rPr>
          <w:rFonts w:ascii="Book Antiqua" w:hAnsi="Book Antiqua"/>
          <w:sz w:val="24"/>
          <w:szCs w:val="24"/>
        </w:rPr>
        <w:t>instance</w:t>
      </w:r>
      <w:r w:rsidR="00AA4B5D" w:rsidRPr="00F24F3C">
        <w:rPr>
          <w:rFonts w:ascii="Book Antiqua" w:hAnsi="Book Antiqua"/>
          <w:sz w:val="24"/>
          <w:szCs w:val="24"/>
        </w:rPr>
        <w:t xml:space="preserve"> </w:t>
      </w:r>
      <w:r w:rsidR="00AA4B5D" w:rsidRPr="00F24F3C">
        <w:rPr>
          <w:rFonts w:ascii="Book Antiqua" w:hAnsi="Book Antiqua"/>
          <w:i/>
          <w:sz w:val="24"/>
          <w:szCs w:val="24"/>
        </w:rPr>
        <w:t>Oct4</w:t>
      </w:r>
      <w:r w:rsidR="00AA4B5D" w:rsidRPr="00F24F3C">
        <w:rPr>
          <w:rFonts w:ascii="Book Antiqua" w:hAnsi="Book Antiqua"/>
          <w:sz w:val="24"/>
          <w:szCs w:val="24"/>
        </w:rPr>
        <w:t xml:space="preserve"> overexpression leads to endoderm and mesoderm differentiation whereas blockade of </w:t>
      </w:r>
      <w:r w:rsidR="00AA4B5D" w:rsidRPr="00F24F3C">
        <w:rPr>
          <w:rFonts w:ascii="Book Antiqua" w:hAnsi="Book Antiqua"/>
          <w:i/>
          <w:sz w:val="24"/>
          <w:szCs w:val="24"/>
        </w:rPr>
        <w:t>Oct4</w:t>
      </w:r>
      <w:r w:rsidR="00AA4B5D" w:rsidRPr="00F24F3C">
        <w:rPr>
          <w:rFonts w:ascii="Book Antiqua" w:hAnsi="Book Antiqua"/>
          <w:sz w:val="24"/>
          <w:szCs w:val="24"/>
        </w:rPr>
        <w:t xml:space="preserve"> induces trophoblast </w:t>
      </w:r>
      <w:proofErr w:type="gramStart"/>
      <w:r w:rsidR="00AA4B5D" w:rsidRPr="00F24F3C">
        <w:rPr>
          <w:rFonts w:ascii="Book Antiqua" w:hAnsi="Book Antiqua"/>
          <w:sz w:val="24"/>
          <w:szCs w:val="24"/>
        </w:rPr>
        <w:t>differentiation</w:t>
      </w:r>
      <w:r w:rsidR="006A353E" w:rsidRPr="00F24F3C">
        <w:rPr>
          <w:rFonts w:ascii="Book Antiqua" w:hAnsi="Book Antiqua"/>
          <w:sz w:val="24"/>
          <w:szCs w:val="24"/>
          <w:vertAlign w:val="superscript"/>
        </w:rPr>
        <w:t>[</w:t>
      </w:r>
      <w:proofErr w:type="gramEnd"/>
      <w:r w:rsidR="006A353E" w:rsidRPr="00F24F3C">
        <w:rPr>
          <w:rFonts w:ascii="Book Antiqua" w:hAnsi="Book Antiqua"/>
          <w:sz w:val="24"/>
          <w:szCs w:val="24"/>
          <w:vertAlign w:val="superscript"/>
        </w:rPr>
        <w:t>7]</w:t>
      </w:r>
      <w:r w:rsidR="00AA4B5D" w:rsidRPr="00F24F3C">
        <w:rPr>
          <w:rFonts w:ascii="Book Antiqua" w:hAnsi="Book Antiqua"/>
          <w:sz w:val="24"/>
          <w:szCs w:val="24"/>
        </w:rPr>
        <w:t xml:space="preserve">. </w:t>
      </w:r>
      <w:r w:rsidR="009B738F" w:rsidRPr="00F24F3C">
        <w:rPr>
          <w:rFonts w:ascii="Book Antiqua" w:hAnsi="Book Antiqua"/>
          <w:sz w:val="24"/>
          <w:szCs w:val="24"/>
        </w:rPr>
        <w:t xml:space="preserve">This may be explained by its biphasic role in </w:t>
      </w:r>
      <w:proofErr w:type="spellStart"/>
      <w:r w:rsidR="009B738F" w:rsidRPr="00F24F3C">
        <w:rPr>
          <w:rFonts w:ascii="Book Antiqua" w:hAnsi="Book Antiqua"/>
          <w:i/>
          <w:sz w:val="24"/>
          <w:szCs w:val="24"/>
        </w:rPr>
        <w:t>Nanog</w:t>
      </w:r>
      <w:proofErr w:type="spellEnd"/>
      <w:r w:rsidR="009B738F" w:rsidRPr="00F24F3C">
        <w:rPr>
          <w:rFonts w:ascii="Book Antiqua" w:hAnsi="Book Antiqua"/>
          <w:sz w:val="24"/>
          <w:szCs w:val="24"/>
        </w:rPr>
        <w:t xml:space="preserve"> regulation </w:t>
      </w:r>
      <w:r w:rsidR="009B738F" w:rsidRPr="00F24F3C">
        <w:rPr>
          <w:rFonts w:ascii="Book Antiqua" w:hAnsi="Book Antiqua"/>
          <w:sz w:val="24"/>
          <w:szCs w:val="24"/>
        </w:rPr>
        <w:lastRenderedPageBreak/>
        <w:t xml:space="preserve">whereby low levels of </w:t>
      </w:r>
      <w:r w:rsidR="009B738F" w:rsidRPr="00F24F3C">
        <w:rPr>
          <w:rFonts w:ascii="Book Antiqua" w:hAnsi="Book Antiqua"/>
          <w:i/>
          <w:sz w:val="24"/>
          <w:szCs w:val="24"/>
        </w:rPr>
        <w:t>Oct4</w:t>
      </w:r>
      <w:r w:rsidR="009B738F" w:rsidRPr="00F24F3C">
        <w:rPr>
          <w:rFonts w:ascii="Book Antiqua" w:hAnsi="Book Antiqua"/>
          <w:sz w:val="24"/>
          <w:szCs w:val="24"/>
        </w:rPr>
        <w:t xml:space="preserve"> result in </w:t>
      </w:r>
      <w:proofErr w:type="spellStart"/>
      <w:r w:rsidR="009B738F" w:rsidRPr="00F24F3C">
        <w:rPr>
          <w:rFonts w:ascii="Book Antiqua" w:hAnsi="Book Antiqua"/>
          <w:sz w:val="24"/>
          <w:szCs w:val="24"/>
        </w:rPr>
        <w:t>upregulation</w:t>
      </w:r>
      <w:proofErr w:type="spellEnd"/>
      <w:r w:rsidR="009B738F" w:rsidRPr="00F24F3C">
        <w:rPr>
          <w:rFonts w:ascii="Book Antiqua" w:hAnsi="Book Antiqua"/>
          <w:sz w:val="24"/>
          <w:szCs w:val="24"/>
        </w:rPr>
        <w:t xml:space="preserve"> of </w:t>
      </w:r>
      <w:proofErr w:type="spellStart"/>
      <w:r w:rsidR="009B738F" w:rsidRPr="00F24F3C">
        <w:rPr>
          <w:rFonts w:ascii="Book Antiqua" w:hAnsi="Book Antiqua"/>
          <w:i/>
          <w:sz w:val="24"/>
          <w:szCs w:val="24"/>
        </w:rPr>
        <w:t>Nanog</w:t>
      </w:r>
      <w:proofErr w:type="spellEnd"/>
      <w:r w:rsidR="009B738F" w:rsidRPr="00F24F3C">
        <w:rPr>
          <w:rFonts w:ascii="Book Antiqua" w:hAnsi="Book Antiqua"/>
          <w:sz w:val="24"/>
          <w:szCs w:val="24"/>
        </w:rPr>
        <w:t xml:space="preserve"> whereas higher levels of </w:t>
      </w:r>
      <w:r w:rsidR="009B738F" w:rsidRPr="00F24F3C">
        <w:rPr>
          <w:rFonts w:ascii="Book Antiqua" w:hAnsi="Book Antiqua"/>
          <w:i/>
          <w:sz w:val="24"/>
          <w:szCs w:val="24"/>
        </w:rPr>
        <w:t xml:space="preserve">Oct4 </w:t>
      </w:r>
      <w:r w:rsidR="009B738F" w:rsidRPr="00F24F3C">
        <w:rPr>
          <w:rFonts w:ascii="Book Antiqua" w:hAnsi="Book Antiqua"/>
          <w:sz w:val="24"/>
          <w:szCs w:val="24"/>
        </w:rPr>
        <w:t xml:space="preserve">result in </w:t>
      </w:r>
      <w:proofErr w:type="spellStart"/>
      <w:r w:rsidR="009B738F" w:rsidRPr="00F24F3C">
        <w:rPr>
          <w:rFonts w:ascii="Book Antiqua" w:hAnsi="Book Antiqua"/>
          <w:sz w:val="24"/>
          <w:szCs w:val="24"/>
        </w:rPr>
        <w:t>dow</w:t>
      </w:r>
      <w:r w:rsidR="00CD25CE" w:rsidRPr="00F24F3C">
        <w:rPr>
          <w:rFonts w:ascii="Book Antiqua" w:hAnsi="Book Antiqua"/>
          <w:sz w:val="24"/>
          <w:szCs w:val="24"/>
        </w:rPr>
        <w:t>n</w:t>
      </w:r>
      <w:r w:rsidR="009B738F" w:rsidRPr="00F24F3C">
        <w:rPr>
          <w:rFonts w:ascii="Book Antiqua" w:hAnsi="Book Antiqua"/>
          <w:sz w:val="24"/>
          <w:szCs w:val="24"/>
        </w:rPr>
        <w:t>regulation</w:t>
      </w:r>
      <w:proofErr w:type="spellEnd"/>
      <w:r w:rsidR="009B738F" w:rsidRPr="00F24F3C">
        <w:rPr>
          <w:rFonts w:ascii="Book Antiqua" w:hAnsi="Book Antiqua"/>
          <w:sz w:val="24"/>
          <w:szCs w:val="24"/>
        </w:rPr>
        <w:t xml:space="preserve"> of </w:t>
      </w:r>
      <w:proofErr w:type="spellStart"/>
      <w:proofErr w:type="gramStart"/>
      <w:r w:rsidR="009B738F" w:rsidRPr="00F24F3C">
        <w:rPr>
          <w:rFonts w:ascii="Book Antiqua" w:hAnsi="Book Antiqua"/>
          <w:i/>
          <w:sz w:val="24"/>
          <w:szCs w:val="24"/>
        </w:rPr>
        <w:t>Nanog</w:t>
      </w:r>
      <w:proofErr w:type="spellEnd"/>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15]</w:t>
      </w:r>
      <w:r w:rsidR="009B738F" w:rsidRPr="00F24F3C">
        <w:rPr>
          <w:rFonts w:ascii="Book Antiqua" w:hAnsi="Book Antiqua"/>
          <w:sz w:val="24"/>
          <w:szCs w:val="24"/>
        </w:rPr>
        <w:t xml:space="preserve">. </w:t>
      </w:r>
      <w:r w:rsidR="004A5ECD" w:rsidRPr="00F24F3C">
        <w:rPr>
          <w:rFonts w:ascii="Book Antiqua" w:hAnsi="Book Antiqua"/>
          <w:sz w:val="24"/>
          <w:szCs w:val="24"/>
        </w:rPr>
        <w:t xml:space="preserve">Similarly, small increases in </w:t>
      </w:r>
      <w:r w:rsidR="004A5ECD" w:rsidRPr="00F24F3C">
        <w:rPr>
          <w:rFonts w:ascii="Book Antiqua" w:hAnsi="Book Antiqua"/>
          <w:i/>
          <w:sz w:val="24"/>
          <w:szCs w:val="24"/>
        </w:rPr>
        <w:t>Sox2</w:t>
      </w:r>
      <w:r w:rsidR="004A5ECD" w:rsidRPr="00F24F3C">
        <w:rPr>
          <w:rFonts w:ascii="Book Antiqua" w:hAnsi="Book Antiqua"/>
          <w:sz w:val="24"/>
          <w:szCs w:val="24"/>
        </w:rPr>
        <w:t xml:space="preserve"> expression or ablation of </w:t>
      </w:r>
      <w:r w:rsidR="004A5ECD" w:rsidRPr="00F24F3C">
        <w:rPr>
          <w:rFonts w:ascii="Book Antiqua" w:hAnsi="Book Antiqua"/>
          <w:i/>
          <w:sz w:val="24"/>
          <w:szCs w:val="24"/>
        </w:rPr>
        <w:t>Sox2</w:t>
      </w:r>
      <w:r w:rsidR="004A5ECD" w:rsidRPr="00F24F3C">
        <w:rPr>
          <w:rFonts w:ascii="Book Antiqua" w:hAnsi="Book Antiqua"/>
          <w:sz w:val="24"/>
          <w:szCs w:val="24"/>
        </w:rPr>
        <w:t xml:space="preserve"> expression both induce </w:t>
      </w:r>
      <w:proofErr w:type="spellStart"/>
      <w:r w:rsidR="004A5ECD" w:rsidRPr="00F24F3C">
        <w:rPr>
          <w:rFonts w:ascii="Book Antiqua" w:hAnsi="Book Antiqua"/>
          <w:sz w:val="24"/>
          <w:szCs w:val="24"/>
        </w:rPr>
        <w:t>multilineage</w:t>
      </w:r>
      <w:proofErr w:type="spellEnd"/>
      <w:r w:rsidR="004A5ECD" w:rsidRPr="00F24F3C">
        <w:rPr>
          <w:rFonts w:ascii="Book Antiqua" w:hAnsi="Book Antiqua"/>
          <w:sz w:val="24"/>
          <w:szCs w:val="24"/>
        </w:rPr>
        <w:t xml:space="preserve"> </w:t>
      </w:r>
      <w:proofErr w:type="gramStart"/>
      <w:r w:rsidR="004A5ECD" w:rsidRPr="00F24F3C">
        <w:rPr>
          <w:rFonts w:ascii="Book Antiqua" w:hAnsi="Book Antiqua"/>
          <w:sz w:val="24"/>
          <w:szCs w:val="24"/>
        </w:rPr>
        <w:t>differentiation</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16]</w:t>
      </w:r>
      <w:r w:rsidR="004A5ECD" w:rsidRPr="00F24F3C">
        <w:rPr>
          <w:rFonts w:ascii="Book Antiqua" w:hAnsi="Book Antiqua"/>
          <w:sz w:val="24"/>
          <w:szCs w:val="24"/>
        </w:rPr>
        <w:t xml:space="preserve">. </w:t>
      </w:r>
      <w:r w:rsidR="00AA4B5D" w:rsidRPr="00F24F3C">
        <w:rPr>
          <w:rFonts w:ascii="Book Antiqua" w:hAnsi="Book Antiqua"/>
          <w:sz w:val="24"/>
          <w:szCs w:val="24"/>
        </w:rPr>
        <w:t xml:space="preserve">Blockade of </w:t>
      </w:r>
      <w:proofErr w:type="spellStart"/>
      <w:r w:rsidR="00AA4B5D" w:rsidRPr="00F24F3C">
        <w:rPr>
          <w:rFonts w:ascii="Book Antiqua" w:hAnsi="Book Antiqua"/>
          <w:i/>
          <w:sz w:val="24"/>
          <w:szCs w:val="24"/>
        </w:rPr>
        <w:t>Nanog</w:t>
      </w:r>
      <w:proofErr w:type="spellEnd"/>
      <w:r w:rsidR="009B738F" w:rsidRPr="00F24F3C">
        <w:rPr>
          <w:rFonts w:ascii="Book Antiqua" w:hAnsi="Book Antiqua"/>
          <w:i/>
          <w:sz w:val="24"/>
          <w:szCs w:val="24"/>
        </w:rPr>
        <w:t xml:space="preserve"> </w:t>
      </w:r>
      <w:r w:rsidR="009B738F" w:rsidRPr="00F24F3C">
        <w:rPr>
          <w:rFonts w:ascii="Book Antiqua" w:hAnsi="Book Antiqua"/>
          <w:sz w:val="24"/>
          <w:szCs w:val="24"/>
        </w:rPr>
        <w:t xml:space="preserve">does not induce differentiation, thus indicating that </w:t>
      </w:r>
      <w:proofErr w:type="spellStart"/>
      <w:r w:rsidR="009B738F" w:rsidRPr="00F24F3C">
        <w:rPr>
          <w:rFonts w:ascii="Book Antiqua" w:hAnsi="Book Antiqua"/>
          <w:i/>
          <w:sz w:val="24"/>
          <w:szCs w:val="24"/>
        </w:rPr>
        <w:t>N</w:t>
      </w:r>
      <w:r w:rsidR="00F11264" w:rsidRPr="00F24F3C">
        <w:rPr>
          <w:rFonts w:ascii="Book Antiqua" w:hAnsi="Book Antiqua"/>
          <w:i/>
          <w:sz w:val="24"/>
          <w:szCs w:val="24"/>
        </w:rPr>
        <w:t>anog</w:t>
      </w:r>
      <w:r w:rsidR="009B738F" w:rsidRPr="00F24F3C">
        <w:rPr>
          <w:rFonts w:ascii="Book Antiqua" w:hAnsi="Book Antiqua"/>
          <w:i/>
          <w:sz w:val="24"/>
          <w:szCs w:val="24"/>
        </w:rPr>
        <w:t>’s</w:t>
      </w:r>
      <w:proofErr w:type="spellEnd"/>
      <w:r w:rsidR="009B738F" w:rsidRPr="00F24F3C">
        <w:rPr>
          <w:rFonts w:ascii="Book Antiqua" w:hAnsi="Book Antiqua"/>
          <w:sz w:val="24"/>
          <w:szCs w:val="24"/>
        </w:rPr>
        <w:t xml:space="preserve"> role in the core circuitry of pluripotency is to stabilise the pluripotent state rather than acting as a housekeeper. However, </w:t>
      </w:r>
      <w:proofErr w:type="spellStart"/>
      <w:r w:rsidR="009B738F" w:rsidRPr="00F24F3C">
        <w:rPr>
          <w:rFonts w:ascii="Book Antiqua" w:hAnsi="Book Antiqua"/>
          <w:i/>
          <w:sz w:val="24"/>
          <w:szCs w:val="24"/>
        </w:rPr>
        <w:t>Nanog</w:t>
      </w:r>
      <w:proofErr w:type="spellEnd"/>
      <w:r w:rsidR="009B738F" w:rsidRPr="00F24F3C">
        <w:rPr>
          <w:rFonts w:ascii="Book Antiqua" w:hAnsi="Book Antiqua"/>
          <w:sz w:val="24"/>
          <w:szCs w:val="24"/>
        </w:rPr>
        <w:t xml:space="preserve"> knockdown does lead to</w:t>
      </w:r>
      <w:r w:rsidR="00AA4B5D" w:rsidRPr="00F24F3C">
        <w:rPr>
          <w:rFonts w:ascii="Book Antiqua" w:hAnsi="Book Antiqua"/>
          <w:sz w:val="24"/>
          <w:szCs w:val="24"/>
        </w:rPr>
        <w:t xml:space="preserve"> an increased capacity for different</w:t>
      </w:r>
      <w:r w:rsidR="005F79E1" w:rsidRPr="00F24F3C">
        <w:rPr>
          <w:rFonts w:ascii="Book Antiqua" w:hAnsi="Book Antiqua"/>
          <w:sz w:val="24"/>
          <w:szCs w:val="24"/>
        </w:rPr>
        <w:t xml:space="preserve">iation into primitive </w:t>
      </w:r>
      <w:proofErr w:type="gramStart"/>
      <w:r w:rsidR="005F79E1" w:rsidRPr="00F24F3C">
        <w:rPr>
          <w:rFonts w:ascii="Book Antiqua" w:hAnsi="Book Antiqua"/>
          <w:sz w:val="24"/>
          <w:szCs w:val="24"/>
        </w:rPr>
        <w:t>ectoderm</w:t>
      </w:r>
      <w:r w:rsidR="00710A87" w:rsidRPr="00F24F3C">
        <w:rPr>
          <w:rFonts w:ascii="Book Antiqua" w:hAnsi="Book Antiqua"/>
          <w:sz w:val="24"/>
          <w:szCs w:val="24"/>
          <w:vertAlign w:val="superscript"/>
        </w:rPr>
        <w:t>[</w:t>
      </w:r>
      <w:proofErr w:type="gramEnd"/>
      <w:r w:rsidR="005D62CE" w:rsidRPr="00F24F3C">
        <w:rPr>
          <w:rFonts w:ascii="Book Antiqua" w:hAnsi="Book Antiqua"/>
          <w:sz w:val="24"/>
          <w:szCs w:val="24"/>
          <w:vertAlign w:val="superscript"/>
        </w:rPr>
        <w:t>9</w:t>
      </w:r>
      <w:r w:rsidR="00710A87" w:rsidRPr="00F24F3C">
        <w:rPr>
          <w:rFonts w:ascii="Book Antiqua" w:hAnsi="Book Antiqua"/>
          <w:sz w:val="24"/>
          <w:szCs w:val="24"/>
          <w:vertAlign w:val="superscript"/>
        </w:rPr>
        <w:t>]</w:t>
      </w:r>
      <w:r w:rsidR="00BB7972" w:rsidRPr="00F24F3C">
        <w:rPr>
          <w:rFonts w:ascii="Book Antiqua" w:hAnsi="Book Antiqua"/>
          <w:sz w:val="24"/>
          <w:szCs w:val="24"/>
        </w:rPr>
        <w:t xml:space="preserve">. </w:t>
      </w:r>
      <w:r w:rsidR="00116CE4" w:rsidRPr="00F24F3C">
        <w:rPr>
          <w:rFonts w:ascii="Book Antiqua" w:hAnsi="Book Antiqua"/>
          <w:sz w:val="24"/>
          <w:szCs w:val="24"/>
        </w:rPr>
        <w:t xml:space="preserve"> </w:t>
      </w:r>
    </w:p>
    <w:p w14:paraId="724B8950" w14:textId="0E9BCC06" w:rsidR="0004304A" w:rsidRPr="00F24F3C" w:rsidRDefault="00E352CB"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 xml:space="preserve">The core </w:t>
      </w:r>
      <w:proofErr w:type="spellStart"/>
      <w:r w:rsidR="00F11264" w:rsidRPr="00F24F3C">
        <w:rPr>
          <w:rFonts w:ascii="Book Antiqua" w:hAnsi="Book Antiqua"/>
          <w:sz w:val="24"/>
          <w:szCs w:val="24"/>
        </w:rPr>
        <w:t>pluripotency</w:t>
      </w:r>
      <w:proofErr w:type="spellEnd"/>
      <w:r w:rsidR="00F11264" w:rsidRPr="00F24F3C">
        <w:rPr>
          <w:rFonts w:ascii="Book Antiqua" w:hAnsi="Book Antiqua"/>
          <w:sz w:val="24"/>
          <w:szCs w:val="24"/>
        </w:rPr>
        <w:t xml:space="preserve"> </w:t>
      </w:r>
      <w:r w:rsidRPr="00F24F3C">
        <w:rPr>
          <w:rFonts w:ascii="Book Antiqua" w:hAnsi="Book Antiqua"/>
          <w:sz w:val="24"/>
          <w:szCs w:val="24"/>
        </w:rPr>
        <w:t>c</w:t>
      </w:r>
      <w:r w:rsidR="00E7438F" w:rsidRPr="00F24F3C">
        <w:rPr>
          <w:rFonts w:ascii="Book Antiqua" w:hAnsi="Book Antiqua"/>
          <w:sz w:val="24"/>
          <w:szCs w:val="24"/>
        </w:rPr>
        <w:t xml:space="preserve">ircuitry is </w:t>
      </w:r>
      <w:r w:rsidR="00C9654B" w:rsidRPr="00F24F3C">
        <w:rPr>
          <w:rFonts w:ascii="Book Antiqua" w:hAnsi="Book Antiqua"/>
          <w:sz w:val="24"/>
          <w:szCs w:val="24"/>
        </w:rPr>
        <w:t xml:space="preserve">also </w:t>
      </w:r>
      <w:proofErr w:type="spellStart"/>
      <w:r w:rsidR="00C9654B" w:rsidRPr="00F24F3C">
        <w:rPr>
          <w:rFonts w:ascii="Book Antiqua" w:hAnsi="Book Antiqua"/>
          <w:sz w:val="24"/>
          <w:szCs w:val="24"/>
        </w:rPr>
        <w:t>autoregulatory</w:t>
      </w:r>
      <w:proofErr w:type="spellEnd"/>
      <w:r w:rsidR="00E7438F" w:rsidRPr="00F24F3C">
        <w:rPr>
          <w:rFonts w:ascii="Book Antiqua" w:hAnsi="Book Antiqua"/>
          <w:sz w:val="24"/>
          <w:szCs w:val="24"/>
        </w:rPr>
        <w:t xml:space="preserve"> </w:t>
      </w:r>
      <w:r w:rsidR="00420B1B" w:rsidRPr="00F24F3C">
        <w:rPr>
          <w:rFonts w:ascii="Book Antiqua" w:hAnsi="Book Antiqua"/>
          <w:sz w:val="24"/>
          <w:szCs w:val="24"/>
        </w:rPr>
        <w:t xml:space="preserve">since </w:t>
      </w:r>
      <w:r w:rsidRPr="00F24F3C">
        <w:rPr>
          <w:rFonts w:ascii="Book Antiqua" w:hAnsi="Book Antiqua"/>
          <w:sz w:val="24"/>
          <w:szCs w:val="24"/>
        </w:rPr>
        <w:t xml:space="preserve">all 3 factors have been shown to regulate </w:t>
      </w:r>
      <w:r w:rsidR="00670A24" w:rsidRPr="00F24F3C">
        <w:rPr>
          <w:rFonts w:ascii="Book Antiqua" w:hAnsi="Book Antiqua"/>
          <w:sz w:val="24"/>
          <w:szCs w:val="24"/>
        </w:rPr>
        <w:t xml:space="preserve">the expression of </w:t>
      </w:r>
      <w:r w:rsidRPr="00F24F3C">
        <w:rPr>
          <w:rFonts w:ascii="Book Antiqua" w:hAnsi="Book Antiqua"/>
          <w:sz w:val="24"/>
          <w:szCs w:val="24"/>
        </w:rPr>
        <w:t>each</w:t>
      </w:r>
      <w:r w:rsidR="00F11264" w:rsidRPr="00F24F3C">
        <w:rPr>
          <w:rFonts w:ascii="Book Antiqua" w:hAnsi="Book Antiqua"/>
          <w:sz w:val="24"/>
          <w:szCs w:val="24"/>
        </w:rPr>
        <w:t xml:space="preserve"> </w:t>
      </w:r>
      <w:r w:rsidRPr="00F24F3C">
        <w:rPr>
          <w:rFonts w:ascii="Book Antiqua" w:hAnsi="Book Antiqua"/>
          <w:sz w:val="24"/>
          <w:szCs w:val="24"/>
        </w:rPr>
        <w:t>other</w:t>
      </w:r>
      <w:r w:rsidR="00E7438F" w:rsidRPr="00F24F3C">
        <w:rPr>
          <w:rFonts w:ascii="Book Antiqua" w:hAnsi="Book Antiqua"/>
          <w:sz w:val="24"/>
          <w:szCs w:val="24"/>
        </w:rPr>
        <w:t xml:space="preserve"> a</w:t>
      </w:r>
      <w:r w:rsidR="00F11264" w:rsidRPr="00F24F3C">
        <w:rPr>
          <w:rFonts w:ascii="Book Antiqua" w:hAnsi="Book Antiqua"/>
          <w:sz w:val="24"/>
          <w:szCs w:val="24"/>
        </w:rPr>
        <w:t>s well as</w:t>
      </w:r>
      <w:r w:rsidR="00E7438F" w:rsidRPr="00F24F3C">
        <w:rPr>
          <w:rFonts w:ascii="Book Antiqua" w:hAnsi="Book Antiqua"/>
          <w:sz w:val="24"/>
          <w:szCs w:val="24"/>
        </w:rPr>
        <w:t xml:space="preserve"> </w:t>
      </w:r>
      <w:proofErr w:type="gramStart"/>
      <w:r w:rsidR="00E7438F" w:rsidRPr="00F24F3C">
        <w:rPr>
          <w:rFonts w:ascii="Book Antiqua" w:hAnsi="Book Antiqua"/>
          <w:sz w:val="24"/>
          <w:szCs w:val="24"/>
        </w:rPr>
        <w:t>themselves</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14,15,17]</w:t>
      </w:r>
      <w:r w:rsidR="00710A87" w:rsidRPr="00F24F3C">
        <w:rPr>
          <w:rFonts w:ascii="Book Antiqua" w:hAnsi="Book Antiqua"/>
          <w:sz w:val="24"/>
          <w:szCs w:val="24"/>
        </w:rPr>
        <w:t>.</w:t>
      </w:r>
      <w:r w:rsidRPr="00F24F3C">
        <w:rPr>
          <w:rFonts w:ascii="Book Antiqua" w:hAnsi="Book Antiqua"/>
          <w:sz w:val="24"/>
          <w:szCs w:val="24"/>
        </w:rPr>
        <w:t xml:space="preserve"> </w:t>
      </w:r>
      <w:r w:rsidR="00D56018" w:rsidRPr="00F24F3C">
        <w:rPr>
          <w:rFonts w:ascii="Book Antiqua" w:hAnsi="Book Antiqua"/>
          <w:sz w:val="24"/>
          <w:szCs w:val="24"/>
        </w:rPr>
        <w:t>Interestingly, SOX</w:t>
      </w:r>
      <w:r w:rsidR="00E7438F" w:rsidRPr="00F24F3C">
        <w:rPr>
          <w:rFonts w:ascii="Book Antiqua" w:hAnsi="Book Antiqua"/>
          <w:sz w:val="24"/>
          <w:szCs w:val="24"/>
        </w:rPr>
        <w:t xml:space="preserve">2 </w:t>
      </w:r>
      <w:r w:rsidR="005E4D86" w:rsidRPr="00F24F3C">
        <w:rPr>
          <w:rFonts w:ascii="Book Antiqua" w:hAnsi="Book Antiqua"/>
          <w:sz w:val="24"/>
          <w:szCs w:val="24"/>
        </w:rPr>
        <w:t>is</w:t>
      </w:r>
      <w:r w:rsidR="00E7438F" w:rsidRPr="00F24F3C">
        <w:rPr>
          <w:rFonts w:ascii="Book Antiqua" w:hAnsi="Book Antiqua"/>
          <w:sz w:val="24"/>
          <w:szCs w:val="24"/>
        </w:rPr>
        <w:t xml:space="preserve"> </w:t>
      </w:r>
      <w:r w:rsidR="00A26B19" w:rsidRPr="00F24F3C">
        <w:rPr>
          <w:rFonts w:ascii="Book Antiqua" w:hAnsi="Book Antiqua"/>
          <w:sz w:val="24"/>
          <w:szCs w:val="24"/>
        </w:rPr>
        <w:t>dispensable</w:t>
      </w:r>
      <w:r w:rsidR="00E7438F" w:rsidRPr="00F24F3C">
        <w:rPr>
          <w:rFonts w:ascii="Book Antiqua" w:hAnsi="Book Antiqua"/>
          <w:sz w:val="24"/>
          <w:szCs w:val="24"/>
        </w:rPr>
        <w:t xml:space="preserve"> for the activation of </w:t>
      </w:r>
      <w:r w:rsidR="00E7438F" w:rsidRPr="00F24F3C">
        <w:rPr>
          <w:rFonts w:ascii="Book Antiqua" w:hAnsi="Book Antiqua"/>
          <w:i/>
          <w:sz w:val="24"/>
          <w:szCs w:val="24"/>
        </w:rPr>
        <w:t>Oct4/Sox2</w:t>
      </w:r>
      <w:r w:rsidR="00E7438F" w:rsidRPr="00F24F3C">
        <w:rPr>
          <w:rFonts w:ascii="Book Antiqua" w:hAnsi="Book Antiqua"/>
          <w:sz w:val="24"/>
          <w:szCs w:val="24"/>
        </w:rPr>
        <w:t xml:space="preserve"> target genes since forced expression of </w:t>
      </w:r>
      <w:r w:rsidR="00E7438F" w:rsidRPr="00F24F3C">
        <w:rPr>
          <w:rFonts w:ascii="Book Antiqua" w:hAnsi="Book Antiqua"/>
          <w:i/>
          <w:sz w:val="24"/>
          <w:szCs w:val="24"/>
        </w:rPr>
        <w:t xml:space="preserve">Oct4 </w:t>
      </w:r>
      <w:r w:rsidR="00E7438F" w:rsidRPr="00F24F3C">
        <w:rPr>
          <w:rFonts w:ascii="Book Antiqua" w:hAnsi="Book Antiqua"/>
          <w:sz w:val="24"/>
          <w:szCs w:val="24"/>
        </w:rPr>
        <w:t xml:space="preserve">is able to rescue pluripotency in </w:t>
      </w:r>
      <w:r w:rsidR="00E7438F" w:rsidRPr="00F24F3C">
        <w:rPr>
          <w:rFonts w:ascii="Book Antiqua" w:hAnsi="Book Antiqua"/>
          <w:i/>
          <w:sz w:val="24"/>
          <w:szCs w:val="24"/>
        </w:rPr>
        <w:t>Sox2</w:t>
      </w:r>
      <w:r w:rsidR="00E7438F" w:rsidRPr="00F24F3C">
        <w:rPr>
          <w:rFonts w:ascii="Book Antiqua" w:hAnsi="Book Antiqua"/>
          <w:i/>
          <w:sz w:val="24"/>
          <w:szCs w:val="24"/>
          <w:vertAlign w:val="superscript"/>
        </w:rPr>
        <w:t>-/-</w:t>
      </w:r>
      <w:r w:rsidR="00E7438F" w:rsidRPr="00F24F3C">
        <w:rPr>
          <w:rFonts w:ascii="Book Antiqua" w:hAnsi="Book Antiqua"/>
          <w:i/>
          <w:sz w:val="24"/>
          <w:szCs w:val="24"/>
        </w:rPr>
        <w:t xml:space="preserve"> </w:t>
      </w:r>
      <w:r w:rsidR="00E7438F" w:rsidRPr="00F24F3C">
        <w:rPr>
          <w:rFonts w:ascii="Book Antiqua" w:hAnsi="Book Antiqua"/>
          <w:sz w:val="24"/>
          <w:szCs w:val="24"/>
        </w:rPr>
        <w:t xml:space="preserve">cells, however, </w:t>
      </w:r>
      <w:r w:rsidR="00E7438F" w:rsidRPr="00F24F3C">
        <w:rPr>
          <w:rFonts w:ascii="Book Antiqua" w:hAnsi="Book Antiqua"/>
          <w:i/>
          <w:sz w:val="24"/>
          <w:szCs w:val="24"/>
        </w:rPr>
        <w:t xml:space="preserve">Sox2 </w:t>
      </w:r>
      <w:r w:rsidR="00E7438F" w:rsidRPr="00F24F3C">
        <w:rPr>
          <w:rFonts w:ascii="Book Antiqua" w:hAnsi="Book Antiqua"/>
          <w:sz w:val="24"/>
          <w:szCs w:val="24"/>
        </w:rPr>
        <w:t xml:space="preserve">expression is necessary to maintain </w:t>
      </w:r>
      <w:r w:rsidR="00E7438F" w:rsidRPr="00F24F3C">
        <w:rPr>
          <w:rFonts w:ascii="Book Antiqua" w:hAnsi="Book Antiqua"/>
          <w:i/>
          <w:sz w:val="24"/>
          <w:szCs w:val="24"/>
        </w:rPr>
        <w:t xml:space="preserve">Oct4 </w:t>
      </w:r>
      <w:proofErr w:type="gramStart"/>
      <w:r w:rsidR="00E7438F" w:rsidRPr="00F24F3C">
        <w:rPr>
          <w:rFonts w:ascii="Book Antiqua" w:hAnsi="Book Antiqua"/>
          <w:sz w:val="24"/>
          <w:szCs w:val="24"/>
        </w:rPr>
        <w:t>expression</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8]</w:t>
      </w:r>
      <w:r w:rsidR="00230B01" w:rsidRPr="00F24F3C">
        <w:rPr>
          <w:rFonts w:ascii="Book Antiqua" w:hAnsi="Book Antiqua"/>
          <w:sz w:val="24"/>
          <w:szCs w:val="24"/>
        </w:rPr>
        <w:t xml:space="preserve">. </w:t>
      </w:r>
      <w:r w:rsidR="00384533" w:rsidRPr="00F24F3C">
        <w:rPr>
          <w:rFonts w:ascii="Book Antiqua" w:hAnsi="Book Antiqua"/>
          <w:sz w:val="24"/>
          <w:szCs w:val="24"/>
        </w:rPr>
        <w:t>Although it is clear that OCT4, SOX2 and NANOG</w:t>
      </w:r>
      <w:r w:rsidR="00F11264" w:rsidRPr="00F24F3C">
        <w:rPr>
          <w:rFonts w:ascii="Book Antiqua" w:hAnsi="Book Antiqua"/>
          <w:sz w:val="24"/>
          <w:szCs w:val="24"/>
        </w:rPr>
        <w:t xml:space="preserve"> </w:t>
      </w:r>
      <w:r w:rsidR="00384533" w:rsidRPr="00F24F3C">
        <w:rPr>
          <w:rFonts w:ascii="Book Antiqua" w:hAnsi="Book Antiqua"/>
          <w:sz w:val="24"/>
          <w:szCs w:val="24"/>
        </w:rPr>
        <w:t>occupy</w:t>
      </w:r>
      <w:r w:rsidR="00F11264" w:rsidRPr="00F24F3C">
        <w:rPr>
          <w:rFonts w:ascii="Book Antiqua" w:hAnsi="Book Antiqua"/>
          <w:sz w:val="24"/>
          <w:szCs w:val="24"/>
        </w:rPr>
        <w:t xml:space="preserve"> the top </w:t>
      </w:r>
      <w:r w:rsidR="00384533" w:rsidRPr="00F24F3C">
        <w:rPr>
          <w:rFonts w:ascii="Book Antiqua" w:hAnsi="Book Antiqua"/>
          <w:sz w:val="24"/>
          <w:szCs w:val="24"/>
        </w:rPr>
        <w:t xml:space="preserve">level </w:t>
      </w:r>
      <w:r w:rsidR="00F11264" w:rsidRPr="00F24F3C">
        <w:rPr>
          <w:rFonts w:ascii="Book Antiqua" w:hAnsi="Book Antiqua"/>
          <w:sz w:val="24"/>
          <w:szCs w:val="24"/>
        </w:rPr>
        <w:t xml:space="preserve">of </w:t>
      </w:r>
      <w:r w:rsidR="00384533" w:rsidRPr="00F24F3C">
        <w:rPr>
          <w:rFonts w:ascii="Book Antiqua" w:hAnsi="Book Antiqua"/>
          <w:sz w:val="24"/>
          <w:szCs w:val="24"/>
        </w:rPr>
        <w:t>the</w:t>
      </w:r>
      <w:r w:rsidR="00F11264" w:rsidRPr="00F24F3C">
        <w:rPr>
          <w:rFonts w:ascii="Book Antiqua" w:hAnsi="Book Antiqua"/>
          <w:sz w:val="24"/>
          <w:szCs w:val="24"/>
        </w:rPr>
        <w:t xml:space="preserve"> pluripotency hierarchy</w:t>
      </w:r>
      <w:r w:rsidR="009D011A" w:rsidRPr="00F24F3C">
        <w:rPr>
          <w:rFonts w:ascii="Book Antiqua" w:hAnsi="Book Antiqua"/>
          <w:sz w:val="24"/>
          <w:szCs w:val="24"/>
        </w:rPr>
        <w:t>,</w:t>
      </w:r>
      <w:r w:rsidR="00F11264" w:rsidRPr="00F24F3C">
        <w:rPr>
          <w:rFonts w:ascii="Book Antiqua" w:hAnsi="Book Antiqua"/>
          <w:sz w:val="24"/>
          <w:szCs w:val="24"/>
        </w:rPr>
        <w:t xml:space="preserve"> t</w:t>
      </w:r>
      <w:r w:rsidR="00230B01" w:rsidRPr="00F24F3C">
        <w:rPr>
          <w:rFonts w:ascii="Book Antiqua" w:hAnsi="Book Antiqua"/>
          <w:sz w:val="24"/>
          <w:szCs w:val="24"/>
        </w:rPr>
        <w:t>he</w:t>
      </w:r>
      <w:r w:rsidR="00F11264" w:rsidRPr="00F24F3C">
        <w:rPr>
          <w:rFonts w:ascii="Book Antiqua" w:hAnsi="Book Antiqua"/>
          <w:sz w:val="24"/>
          <w:szCs w:val="24"/>
        </w:rPr>
        <w:t>se</w:t>
      </w:r>
      <w:r w:rsidR="00230B01" w:rsidRPr="00F24F3C">
        <w:rPr>
          <w:rFonts w:ascii="Book Antiqua" w:hAnsi="Book Antiqua"/>
          <w:sz w:val="24"/>
          <w:szCs w:val="24"/>
        </w:rPr>
        <w:t xml:space="preserve"> core factors also regulate a wide range of genes associated with pluripotency signalling networks including </w:t>
      </w:r>
      <w:r w:rsidR="001216E5" w:rsidRPr="00F24F3C">
        <w:rPr>
          <w:rFonts w:ascii="Book Antiqua" w:hAnsi="Book Antiqua"/>
          <w:i/>
          <w:sz w:val="24"/>
          <w:szCs w:val="24"/>
        </w:rPr>
        <w:t>Stat3, Zic3, Tdgf1, Lefty/</w:t>
      </w:r>
      <w:proofErr w:type="spellStart"/>
      <w:r w:rsidR="001216E5" w:rsidRPr="00F24F3C">
        <w:rPr>
          <w:rFonts w:ascii="Book Antiqua" w:hAnsi="Book Antiqua"/>
          <w:i/>
          <w:sz w:val="24"/>
          <w:szCs w:val="24"/>
        </w:rPr>
        <w:t>Ebaf</w:t>
      </w:r>
      <w:proofErr w:type="spellEnd"/>
      <w:r w:rsidR="001216E5" w:rsidRPr="00F24F3C">
        <w:rPr>
          <w:rFonts w:ascii="Book Antiqua" w:hAnsi="Book Antiqua"/>
          <w:i/>
          <w:sz w:val="24"/>
          <w:szCs w:val="24"/>
        </w:rPr>
        <w:t xml:space="preserve">, Dkk1 </w:t>
      </w:r>
      <w:r w:rsidR="001216E5" w:rsidRPr="00F24F3C">
        <w:rPr>
          <w:rFonts w:ascii="Book Antiqua" w:hAnsi="Book Antiqua"/>
          <w:sz w:val="24"/>
          <w:szCs w:val="24"/>
        </w:rPr>
        <w:t>and</w:t>
      </w:r>
      <w:r w:rsidR="001216E5" w:rsidRPr="00F24F3C">
        <w:rPr>
          <w:rFonts w:ascii="Book Antiqua" w:hAnsi="Book Antiqua"/>
          <w:i/>
          <w:sz w:val="24"/>
          <w:szCs w:val="24"/>
        </w:rPr>
        <w:t xml:space="preserve"> Frat2</w:t>
      </w:r>
      <w:r w:rsidR="00710A87" w:rsidRPr="00F24F3C">
        <w:rPr>
          <w:rFonts w:ascii="Book Antiqua" w:hAnsi="Book Antiqua"/>
          <w:sz w:val="24"/>
          <w:szCs w:val="24"/>
          <w:vertAlign w:val="superscript"/>
        </w:rPr>
        <w:t>[14]</w:t>
      </w:r>
      <w:r w:rsidR="00FF0021" w:rsidRPr="00F24F3C">
        <w:rPr>
          <w:rFonts w:ascii="Book Antiqua" w:hAnsi="Book Antiqua"/>
          <w:sz w:val="24"/>
          <w:szCs w:val="24"/>
        </w:rPr>
        <w:t>.</w:t>
      </w:r>
    </w:p>
    <w:p w14:paraId="56DFC303" w14:textId="2A2DBF03" w:rsidR="003F5BDC" w:rsidRPr="00F24F3C" w:rsidRDefault="00F11264"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With the emergence of this complex molecular inter-play of dosage dependency between hierarchical transcription factors in the maintenance of the somewhat unstable pluripotent ground state</w:t>
      </w:r>
      <w:r w:rsidR="009D011A" w:rsidRPr="00F24F3C">
        <w:rPr>
          <w:rFonts w:ascii="Book Antiqua" w:hAnsi="Book Antiqua"/>
          <w:sz w:val="24"/>
          <w:szCs w:val="24"/>
        </w:rPr>
        <w:t>,</w:t>
      </w:r>
      <w:r w:rsidRPr="00F24F3C">
        <w:rPr>
          <w:rFonts w:ascii="Book Antiqua" w:hAnsi="Book Antiqua"/>
          <w:sz w:val="24"/>
          <w:szCs w:val="24"/>
        </w:rPr>
        <w:t xml:space="preserve"> it seems surprising that simply over-expressing these facto</w:t>
      </w:r>
      <w:r w:rsidR="00D205DC" w:rsidRPr="00F24F3C">
        <w:rPr>
          <w:rFonts w:ascii="Book Antiqua" w:hAnsi="Book Antiqua"/>
          <w:sz w:val="24"/>
          <w:szCs w:val="24"/>
        </w:rPr>
        <w:t>rs in somatic cells can induce the</w:t>
      </w:r>
      <w:r w:rsidRPr="00F24F3C">
        <w:rPr>
          <w:rFonts w:ascii="Book Antiqua" w:hAnsi="Book Antiqua"/>
          <w:sz w:val="24"/>
          <w:szCs w:val="24"/>
        </w:rPr>
        <w:t xml:space="preserve"> pluripotent state. However, the collective seminal studies of Yamanaka and Thomson show this</w:t>
      </w:r>
      <w:r w:rsidR="008B7014" w:rsidRPr="00F24F3C">
        <w:rPr>
          <w:rFonts w:ascii="Book Antiqua" w:hAnsi="Book Antiqua"/>
          <w:sz w:val="24"/>
          <w:szCs w:val="24"/>
        </w:rPr>
        <w:t xml:space="preserve"> to be feasible </w:t>
      </w:r>
      <w:r w:rsidR="00D205DC" w:rsidRPr="00F24F3C">
        <w:rPr>
          <w:rFonts w:ascii="Book Antiqua" w:hAnsi="Book Antiqua"/>
          <w:sz w:val="24"/>
          <w:szCs w:val="24"/>
        </w:rPr>
        <w:t xml:space="preserve">in their descriptions of </w:t>
      </w:r>
      <w:r w:rsidR="00C259E4" w:rsidRPr="00F24F3C">
        <w:rPr>
          <w:rFonts w:ascii="Book Antiqua" w:hAnsi="Book Antiqua"/>
          <w:sz w:val="24"/>
          <w:szCs w:val="24"/>
        </w:rPr>
        <w:t xml:space="preserve">reprogramming somatic cells to </w:t>
      </w:r>
      <w:r w:rsidR="00D205DC" w:rsidRPr="00F24F3C">
        <w:rPr>
          <w:rFonts w:ascii="Book Antiqua" w:hAnsi="Book Antiqua"/>
          <w:sz w:val="24"/>
          <w:szCs w:val="24"/>
        </w:rPr>
        <w:t>induced Pluripotent Stem (</w:t>
      </w:r>
      <w:proofErr w:type="spellStart"/>
      <w:r w:rsidR="00D205DC" w:rsidRPr="00F24F3C">
        <w:rPr>
          <w:rFonts w:ascii="Book Antiqua" w:hAnsi="Book Antiqua"/>
          <w:sz w:val="24"/>
          <w:szCs w:val="24"/>
        </w:rPr>
        <w:t>iPS</w:t>
      </w:r>
      <w:proofErr w:type="spellEnd"/>
      <w:r w:rsidR="00D205DC" w:rsidRPr="00F24F3C">
        <w:rPr>
          <w:rFonts w:ascii="Book Antiqua" w:hAnsi="Book Antiqua"/>
          <w:sz w:val="24"/>
          <w:szCs w:val="24"/>
        </w:rPr>
        <w:t xml:space="preserve">) </w:t>
      </w:r>
      <w:proofErr w:type="gramStart"/>
      <w:r w:rsidR="00D205DC" w:rsidRPr="00F24F3C">
        <w:rPr>
          <w:rFonts w:ascii="Book Antiqua" w:hAnsi="Book Antiqua"/>
          <w:sz w:val="24"/>
          <w:szCs w:val="24"/>
        </w:rPr>
        <w:t>cells</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18-20]</w:t>
      </w:r>
      <w:r w:rsidR="00D205DC" w:rsidRPr="00F24F3C">
        <w:rPr>
          <w:rFonts w:ascii="Book Antiqua" w:hAnsi="Book Antiqua"/>
          <w:sz w:val="24"/>
          <w:szCs w:val="24"/>
        </w:rPr>
        <w:t xml:space="preserve">. </w:t>
      </w:r>
      <w:r w:rsidRPr="00F24F3C">
        <w:rPr>
          <w:rFonts w:ascii="Book Antiqua" w:hAnsi="Book Antiqua"/>
          <w:sz w:val="24"/>
          <w:szCs w:val="24"/>
        </w:rPr>
        <w:t xml:space="preserve"> </w:t>
      </w:r>
    </w:p>
    <w:p w14:paraId="61493B28" w14:textId="09EA60B9" w:rsidR="006839EB" w:rsidRPr="00F24F3C" w:rsidRDefault="006839EB"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T</w:t>
      </w:r>
      <w:r w:rsidR="006A136F" w:rsidRPr="00F24F3C">
        <w:rPr>
          <w:rFonts w:ascii="Book Antiqua" w:hAnsi="Book Antiqua"/>
          <w:sz w:val="24"/>
          <w:szCs w:val="24"/>
        </w:rPr>
        <w:t xml:space="preserve">he original </w:t>
      </w:r>
      <w:proofErr w:type="spellStart"/>
      <w:r w:rsidR="006A136F" w:rsidRPr="00F24F3C">
        <w:rPr>
          <w:rFonts w:ascii="Book Antiqua" w:hAnsi="Book Antiqua"/>
          <w:sz w:val="24"/>
          <w:szCs w:val="24"/>
        </w:rPr>
        <w:t>iPS</w:t>
      </w:r>
      <w:proofErr w:type="spellEnd"/>
      <w:r w:rsidR="006A136F" w:rsidRPr="00F24F3C">
        <w:rPr>
          <w:rFonts w:ascii="Book Antiqua" w:hAnsi="Book Antiqua"/>
          <w:sz w:val="24"/>
          <w:szCs w:val="24"/>
        </w:rPr>
        <w:t xml:space="preserve"> cell reprogramming </w:t>
      </w:r>
      <w:r w:rsidRPr="00F24F3C">
        <w:rPr>
          <w:rFonts w:ascii="Book Antiqua" w:hAnsi="Book Antiqua"/>
          <w:sz w:val="24"/>
          <w:szCs w:val="24"/>
        </w:rPr>
        <w:t>strategy</w:t>
      </w:r>
      <w:r w:rsidR="006A136F" w:rsidRPr="00F24F3C">
        <w:rPr>
          <w:rFonts w:ascii="Book Antiqua" w:hAnsi="Book Antiqua"/>
          <w:sz w:val="24"/>
          <w:szCs w:val="24"/>
        </w:rPr>
        <w:t xml:space="preserve"> published by Takahashi et al. 7 years ago remains</w:t>
      </w:r>
      <w:r w:rsidRPr="00F24F3C">
        <w:rPr>
          <w:rFonts w:ascii="Book Antiqua" w:hAnsi="Book Antiqua"/>
          <w:sz w:val="24"/>
          <w:szCs w:val="24"/>
        </w:rPr>
        <w:t xml:space="preserve"> robust and</w:t>
      </w:r>
      <w:r w:rsidR="006A136F" w:rsidRPr="00F24F3C">
        <w:rPr>
          <w:rFonts w:ascii="Book Antiqua" w:hAnsi="Book Antiqua"/>
          <w:sz w:val="24"/>
          <w:szCs w:val="24"/>
        </w:rPr>
        <w:t xml:space="preserve"> largely unaltered to the present day. The </w:t>
      </w:r>
      <w:r w:rsidR="00F56335">
        <w:rPr>
          <w:rFonts w:ascii="Book Antiqua" w:hAnsi="Book Antiqua"/>
          <w:sz w:val="24"/>
          <w:szCs w:val="24"/>
          <w:lang w:eastAsia="zh-CN"/>
        </w:rPr>
        <w:t>“</w:t>
      </w:r>
      <w:r w:rsidR="006A136F" w:rsidRPr="00F24F3C">
        <w:rPr>
          <w:rFonts w:ascii="Book Antiqua" w:hAnsi="Book Antiqua"/>
          <w:sz w:val="24"/>
          <w:szCs w:val="24"/>
        </w:rPr>
        <w:t>Yamanaka factors</w:t>
      </w:r>
      <w:r w:rsidR="00F56335">
        <w:rPr>
          <w:rFonts w:ascii="Book Antiqua" w:hAnsi="Book Antiqua"/>
          <w:sz w:val="24"/>
          <w:szCs w:val="24"/>
          <w:lang w:eastAsia="zh-CN"/>
        </w:rPr>
        <w:t>”</w:t>
      </w:r>
      <w:r w:rsidR="00F56335">
        <w:rPr>
          <w:rFonts w:ascii="Book Antiqua" w:hAnsi="Book Antiqua"/>
          <w:sz w:val="24"/>
          <w:szCs w:val="24"/>
        </w:rPr>
        <w:t>,</w:t>
      </w:r>
      <w:r w:rsidR="006A136F" w:rsidRPr="00F24F3C">
        <w:rPr>
          <w:rFonts w:ascii="Book Antiqua" w:hAnsi="Book Antiqua"/>
          <w:sz w:val="24"/>
          <w:szCs w:val="24"/>
        </w:rPr>
        <w:t xml:space="preserve"> </w:t>
      </w:r>
      <w:r w:rsidR="006A136F" w:rsidRPr="00F24F3C">
        <w:rPr>
          <w:rFonts w:ascii="Book Antiqua" w:hAnsi="Book Antiqua"/>
          <w:i/>
          <w:sz w:val="24"/>
          <w:szCs w:val="24"/>
        </w:rPr>
        <w:t xml:space="preserve">Oct4, Sox2, Klf4 </w:t>
      </w:r>
      <w:r w:rsidR="006A136F" w:rsidRPr="00F24F3C">
        <w:rPr>
          <w:rFonts w:ascii="Book Antiqua" w:hAnsi="Book Antiqua"/>
          <w:sz w:val="24"/>
          <w:szCs w:val="24"/>
        </w:rPr>
        <w:t>and</w:t>
      </w:r>
      <w:r w:rsidR="006A136F" w:rsidRPr="00F24F3C">
        <w:rPr>
          <w:rFonts w:ascii="Book Antiqua" w:hAnsi="Book Antiqua"/>
          <w:i/>
          <w:sz w:val="24"/>
          <w:szCs w:val="24"/>
        </w:rPr>
        <w:t xml:space="preserve"> </w:t>
      </w:r>
      <w:proofErr w:type="spellStart"/>
      <w:r w:rsidR="006A136F" w:rsidRPr="00F24F3C">
        <w:rPr>
          <w:rFonts w:ascii="Book Antiqua" w:hAnsi="Book Antiqua"/>
          <w:i/>
          <w:sz w:val="24"/>
          <w:szCs w:val="24"/>
        </w:rPr>
        <w:t>cMyc</w:t>
      </w:r>
      <w:proofErr w:type="spellEnd"/>
      <w:r w:rsidR="006A136F" w:rsidRPr="00F24F3C">
        <w:rPr>
          <w:rFonts w:ascii="Book Antiqua" w:hAnsi="Book Antiqua"/>
          <w:sz w:val="24"/>
          <w:szCs w:val="24"/>
        </w:rPr>
        <w:t xml:space="preserve"> </w:t>
      </w:r>
      <w:r w:rsidR="00D205DC" w:rsidRPr="00F24F3C">
        <w:rPr>
          <w:rFonts w:ascii="Book Antiqua" w:hAnsi="Book Antiqua"/>
          <w:sz w:val="24"/>
          <w:szCs w:val="24"/>
        </w:rPr>
        <w:t>were constitutively expressed using genome integrating retroviru</w:t>
      </w:r>
      <w:r w:rsidR="00AD33CF" w:rsidRPr="00F24F3C">
        <w:rPr>
          <w:rFonts w:ascii="Book Antiqua" w:hAnsi="Book Antiqua"/>
          <w:sz w:val="24"/>
          <w:szCs w:val="24"/>
        </w:rPr>
        <w:t>s</w:t>
      </w:r>
      <w:r w:rsidR="00D205DC" w:rsidRPr="00F24F3C">
        <w:rPr>
          <w:rFonts w:ascii="Book Antiqua" w:hAnsi="Book Antiqua"/>
          <w:sz w:val="24"/>
          <w:szCs w:val="24"/>
        </w:rPr>
        <w:t xml:space="preserve">es </w:t>
      </w:r>
      <w:r w:rsidR="00AD33CF" w:rsidRPr="00F24F3C">
        <w:rPr>
          <w:rFonts w:ascii="Book Antiqua" w:hAnsi="Book Antiqua"/>
          <w:sz w:val="24"/>
          <w:szCs w:val="24"/>
        </w:rPr>
        <w:t>in both mouse</w:t>
      </w:r>
      <w:r w:rsidR="00710A87" w:rsidRPr="00F24F3C">
        <w:rPr>
          <w:rFonts w:ascii="Book Antiqua" w:hAnsi="Book Antiqua"/>
          <w:sz w:val="24"/>
          <w:szCs w:val="24"/>
          <w:vertAlign w:val="superscript"/>
        </w:rPr>
        <w:t>[18]</w:t>
      </w:r>
      <w:r w:rsidR="00D205DC" w:rsidRPr="00F24F3C">
        <w:rPr>
          <w:rFonts w:ascii="Book Antiqua" w:hAnsi="Book Antiqua"/>
          <w:sz w:val="24"/>
          <w:szCs w:val="24"/>
          <w:vertAlign w:val="superscript"/>
        </w:rPr>
        <w:t xml:space="preserve"> </w:t>
      </w:r>
      <w:r w:rsidR="00D205DC" w:rsidRPr="00F24F3C">
        <w:rPr>
          <w:rFonts w:ascii="Book Antiqua" w:hAnsi="Book Antiqua"/>
          <w:sz w:val="24"/>
          <w:szCs w:val="24"/>
        </w:rPr>
        <w:t>and subsequently human</w:t>
      </w:r>
      <w:r w:rsidR="00710A87" w:rsidRPr="00F24F3C">
        <w:rPr>
          <w:rFonts w:ascii="Book Antiqua" w:hAnsi="Book Antiqua"/>
          <w:sz w:val="24"/>
          <w:szCs w:val="24"/>
          <w:vertAlign w:val="superscript"/>
        </w:rPr>
        <w:t>[19]</w:t>
      </w:r>
      <w:r w:rsidR="00D205DC" w:rsidRPr="00F24F3C">
        <w:rPr>
          <w:rFonts w:ascii="Book Antiqua" w:hAnsi="Book Antiqua"/>
          <w:sz w:val="24"/>
          <w:szCs w:val="24"/>
        </w:rPr>
        <w:t xml:space="preserve"> fibroblasts</w:t>
      </w:r>
      <w:r w:rsidR="009D011A" w:rsidRPr="00F24F3C">
        <w:rPr>
          <w:rFonts w:ascii="Book Antiqua" w:hAnsi="Book Antiqua"/>
          <w:sz w:val="24"/>
          <w:szCs w:val="24"/>
        </w:rPr>
        <w:t>,</w:t>
      </w:r>
      <w:r w:rsidR="00D205DC" w:rsidRPr="00F24F3C">
        <w:rPr>
          <w:rFonts w:ascii="Book Antiqua" w:hAnsi="Book Antiqua"/>
          <w:sz w:val="24"/>
          <w:szCs w:val="24"/>
        </w:rPr>
        <w:t xml:space="preserve"> and under ES cell culture conditions were able to induce pluripotency. To date</w:t>
      </w:r>
      <w:r w:rsidR="003277E0" w:rsidRPr="00F24F3C">
        <w:rPr>
          <w:rFonts w:ascii="Book Antiqua" w:hAnsi="Book Antiqua"/>
          <w:sz w:val="24"/>
          <w:szCs w:val="24"/>
        </w:rPr>
        <w:t>,</w:t>
      </w:r>
      <w:r w:rsidR="00D205DC" w:rsidRPr="00F24F3C">
        <w:rPr>
          <w:rFonts w:ascii="Book Antiqua" w:hAnsi="Book Antiqua"/>
          <w:sz w:val="24"/>
          <w:szCs w:val="24"/>
        </w:rPr>
        <w:t xml:space="preserve"> this methodology is still</w:t>
      </w:r>
      <w:r w:rsidR="006A136F" w:rsidRPr="00F24F3C">
        <w:rPr>
          <w:rFonts w:ascii="Book Antiqua" w:hAnsi="Book Antiqua"/>
          <w:sz w:val="24"/>
          <w:szCs w:val="24"/>
        </w:rPr>
        <w:t xml:space="preserve"> widely </w:t>
      </w:r>
      <w:proofErr w:type="gramStart"/>
      <w:r w:rsidR="006A136F" w:rsidRPr="00F24F3C">
        <w:rPr>
          <w:rFonts w:ascii="Book Antiqua" w:hAnsi="Book Antiqua"/>
          <w:sz w:val="24"/>
          <w:szCs w:val="24"/>
        </w:rPr>
        <w:t>used,</w:t>
      </w:r>
      <w:proofErr w:type="gramEnd"/>
      <w:r w:rsidR="006A136F" w:rsidRPr="00F24F3C">
        <w:rPr>
          <w:rFonts w:ascii="Book Antiqua" w:hAnsi="Book Antiqua"/>
          <w:sz w:val="24"/>
          <w:szCs w:val="24"/>
        </w:rPr>
        <w:t xml:space="preserve"> however, various adaptations to the method of vector delivery </w:t>
      </w:r>
      <w:r w:rsidR="001D1EB2" w:rsidRPr="00F24F3C">
        <w:rPr>
          <w:rFonts w:ascii="Book Antiqua" w:hAnsi="Book Antiqua"/>
          <w:sz w:val="24"/>
          <w:szCs w:val="24"/>
        </w:rPr>
        <w:t xml:space="preserve">and reprogramming factors (Table 1) </w:t>
      </w:r>
      <w:r w:rsidR="006A136F" w:rsidRPr="00F24F3C">
        <w:rPr>
          <w:rFonts w:ascii="Book Antiqua" w:hAnsi="Book Antiqua"/>
          <w:sz w:val="24"/>
          <w:szCs w:val="24"/>
        </w:rPr>
        <w:t xml:space="preserve">have been made. Advances </w:t>
      </w:r>
      <w:r w:rsidR="001D1EB2" w:rsidRPr="00F24F3C">
        <w:rPr>
          <w:rFonts w:ascii="Book Antiqua" w:hAnsi="Book Antiqua"/>
          <w:sz w:val="24"/>
          <w:szCs w:val="24"/>
        </w:rPr>
        <w:t xml:space="preserve">in vector delivery </w:t>
      </w:r>
      <w:r w:rsidR="006A136F" w:rsidRPr="00F24F3C">
        <w:rPr>
          <w:rFonts w:ascii="Book Antiqua" w:hAnsi="Book Antiqua"/>
          <w:sz w:val="24"/>
          <w:szCs w:val="24"/>
        </w:rPr>
        <w:t>have generally been ma</w:t>
      </w:r>
      <w:r w:rsidRPr="00F24F3C">
        <w:rPr>
          <w:rFonts w:ascii="Book Antiqua" w:hAnsi="Book Antiqua"/>
          <w:sz w:val="24"/>
          <w:szCs w:val="24"/>
        </w:rPr>
        <w:t>de to either improve efficiency</w:t>
      </w:r>
      <w:r w:rsidR="006A136F" w:rsidRPr="00F24F3C">
        <w:rPr>
          <w:rFonts w:ascii="Book Antiqua" w:hAnsi="Book Antiqua"/>
          <w:sz w:val="24"/>
          <w:szCs w:val="24"/>
        </w:rPr>
        <w:t xml:space="preserve"> or safety, by preventing integration of the transgenes into the genome. </w:t>
      </w:r>
      <w:r w:rsidR="00BC20AA" w:rsidRPr="00F24F3C">
        <w:rPr>
          <w:rFonts w:ascii="Book Antiqua" w:hAnsi="Book Antiqua"/>
          <w:sz w:val="24"/>
          <w:szCs w:val="24"/>
        </w:rPr>
        <w:t xml:space="preserve">For </w:t>
      </w:r>
      <w:r w:rsidR="006A136F" w:rsidRPr="00F24F3C">
        <w:rPr>
          <w:rFonts w:ascii="Book Antiqua" w:hAnsi="Book Antiqua"/>
          <w:sz w:val="24"/>
          <w:szCs w:val="24"/>
        </w:rPr>
        <w:t>e</w:t>
      </w:r>
      <w:r w:rsidR="00BC20AA" w:rsidRPr="00F24F3C">
        <w:rPr>
          <w:rFonts w:ascii="Book Antiqua" w:hAnsi="Book Antiqua"/>
          <w:sz w:val="24"/>
          <w:szCs w:val="24"/>
        </w:rPr>
        <w:t>xample</w:t>
      </w:r>
      <w:r w:rsidR="006A136F" w:rsidRPr="00F24F3C">
        <w:rPr>
          <w:rFonts w:ascii="Book Antiqua" w:hAnsi="Book Antiqua"/>
          <w:sz w:val="24"/>
          <w:szCs w:val="24"/>
        </w:rPr>
        <w:t xml:space="preserve">, </w:t>
      </w:r>
      <w:proofErr w:type="spellStart"/>
      <w:r w:rsidR="00BC20AA" w:rsidRPr="00F24F3C">
        <w:rPr>
          <w:rFonts w:ascii="Book Antiqua" w:hAnsi="Book Antiqua"/>
          <w:sz w:val="24"/>
          <w:szCs w:val="24"/>
        </w:rPr>
        <w:t>iPS</w:t>
      </w:r>
      <w:proofErr w:type="spellEnd"/>
      <w:r w:rsidR="00BC20AA" w:rsidRPr="00F24F3C">
        <w:rPr>
          <w:rFonts w:ascii="Book Antiqua" w:hAnsi="Book Antiqua"/>
          <w:sz w:val="24"/>
          <w:szCs w:val="24"/>
        </w:rPr>
        <w:t xml:space="preserve"> cells </w:t>
      </w:r>
      <w:r w:rsidR="00BC20AA" w:rsidRPr="00F24F3C">
        <w:rPr>
          <w:rFonts w:ascii="Book Antiqua" w:hAnsi="Book Antiqua"/>
          <w:sz w:val="24"/>
          <w:szCs w:val="24"/>
        </w:rPr>
        <w:lastRenderedPageBreak/>
        <w:t xml:space="preserve">have now been </w:t>
      </w:r>
      <w:r w:rsidR="00D205DC" w:rsidRPr="00F24F3C">
        <w:rPr>
          <w:rFonts w:ascii="Book Antiqua" w:hAnsi="Book Antiqua"/>
          <w:sz w:val="24"/>
          <w:szCs w:val="24"/>
        </w:rPr>
        <w:t xml:space="preserve">successfully </w:t>
      </w:r>
      <w:r w:rsidR="00BC20AA" w:rsidRPr="00F24F3C">
        <w:rPr>
          <w:rFonts w:ascii="Book Antiqua" w:hAnsi="Book Antiqua"/>
          <w:sz w:val="24"/>
          <w:szCs w:val="24"/>
        </w:rPr>
        <w:t xml:space="preserve">generated using </w:t>
      </w:r>
      <w:proofErr w:type="spellStart"/>
      <w:r w:rsidR="00BC20AA" w:rsidRPr="00F24F3C">
        <w:rPr>
          <w:rFonts w:ascii="Book Antiqua" w:hAnsi="Book Antiqua"/>
          <w:sz w:val="24"/>
          <w:szCs w:val="24"/>
        </w:rPr>
        <w:t>episomal</w:t>
      </w:r>
      <w:proofErr w:type="spellEnd"/>
      <w:r w:rsidR="00BC20AA" w:rsidRPr="00F24F3C">
        <w:rPr>
          <w:rFonts w:ascii="Book Antiqua" w:hAnsi="Book Antiqua"/>
          <w:sz w:val="24"/>
          <w:szCs w:val="24"/>
        </w:rPr>
        <w:t xml:space="preserve"> plasmids</w:t>
      </w:r>
      <w:r w:rsidR="00710A87" w:rsidRPr="00F24F3C">
        <w:rPr>
          <w:rFonts w:ascii="Book Antiqua" w:hAnsi="Book Antiqua"/>
          <w:sz w:val="24"/>
          <w:szCs w:val="24"/>
          <w:vertAlign w:val="superscript"/>
        </w:rPr>
        <w:t>[2</w:t>
      </w:r>
      <w:r w:rsidR="00E02A75" w:rsidRPr="00F24F3C">
        <w:rPr>
          <w:rFonts w:ascii="Book Antiqua" w:hAnsi="Book Antiqua"/>
          <w:sz w:val="24"/>
          <w:szCs w:val="24"/>
          <w:vertAlign w:val="superscript"/>
        </w:rPr>
        <w:t>1</w:t>
      </w:r>
      <w:r w:rsidR="00710A87" w:rsidRPr="00F24F3C">
        <w:rPr>
          <w:rFonts w:ascii="Book Antiqua" w:hAnsi="Book Antiqua"/>
          <w:sz w:val="24"/>
          <w:szCs w:val="24"/>
          <w:vertAlign w:val="superscript"/>
        </w:rPr>
        <w:t>]</w:t>
      </w:r>
      <w:r w:rsidR="00BC20AA" w:rsidRPr="00F24F3C">
        <w:rPr>
          <w:rFonts w:ascii="Book Antiqua" w:hAnsi="Book Antiqua"/>
          <w:sz w:val="24"/>
          <w:szCs w:val="24"/>
        </w:rPr>
        <w:t>, Sendai viruses</w:t>
      </w:r>
      <w:r w:rsidR="00710A87" w:rsidRPr="00F24F3C">
        <w:rPr>
          <w:rFonts w:ascii="Book Antiqua" w:hAnsi="Book Antiqua"/>
          <w:sz w:val="24"/>
          <w:szCs w:val="24"/>
          <w:vertAlign w:val="superscript"/>
        </w:rPr>
        <w:t>[2</w:t>
      </w:r>
      <w:r w:rsidR="000C1F75" w:rsidRPr="00F24F3C">
        <w:rPr>
          <w:rFonts w:ascii="Book Antiqua" w:hAnsi="Book Antiqua"/>
          <w:sz w:val="24"/>
          <w:szCs w:val="24"/>
          <w:vertAlign w:val="superscript"/>
        </w:rPr>
        <w:t>2</w:t>
      </w:r>
      <w:r w:rsidR="00710A87" w:rsidRPr="00F24F3C">
        <w:rPr>
          <w:rFonts w:ascii="Book Antiqua" w:hAnsi="Book Antiqua"/>
          <w:sz w:val="24"/>
          <w:szCs w:val="24"/>
          <w:vertAlign w:val="superscript"/>
        </w:rPr>
        <w:t>]</w:t>
      </w:r>
      <w:r w:rsidR="00E7777F" w:rsidRPr="00F24F3C">
        <w:rPr>
          <w:rFonts w:ascii="Book Antiqua" w:hAnsi="Book Antiqua"/>
          <w:sz w:val="24"/>
          <w:szCs w:val="24"/>
          <w:vertAlign w:val="superscript"/>
        </w:rPr>
        <w:t xml:space="preserve"> </w:t>
      </w:r>
      <w:r w:rsidR="00E7777F" w:rsidRPr="00F24F3C">
        <w:rPr>
          <w:rFonts w:ascii="Book Antiqua" w:hAnsi="Book Antiqua"/>
          <w:sz w:val="24"/>
          <w:szCs w:val="24"/>
        </w:rPr>
        <w:t xml:space="preserve">and </w:t>
      </w:r>
      <w:proofErr w:type="spellStart"/>
      <w:r w:rsidR="00E7777F" w:rsidRPr="00F24F3C">
        <w:rPr>
          <w:rFonts w:ascii="Book Antiqua" w:hAnsi="Book Antiqua"/>
          <w:sz w:val="24"/>
          <w:szCs w:val="24"/>
        </w:rPr>
        <w:t>p</w:t>
      </w:r>
      <w:r w:rsidR="00332536" w:rsidRPr="00F24F3C">
        <w:rPr>
          <w:rFonts w:ascii="Book Antiqua" w:hAnsi="Book Antiqua"/>
          <w:sz w:val="24"/>
          <w:szCs w:val="24"/>
        </w:rPr>
        <w:t>iggyB</w:t>
      </w:r>
      <w:r w:rsidR="00BC20AA" w:rsidRPr="00F24F3C">
        <w:rPr>
          <w:rFonts w:ascii="Book Antiqua" w:hAnsi="Book Antiqua"/>
          <w:sz w:val="24"/>
          <w:szCs w:val="24"/>
        </w:rPr>
        <w:t>ac</w:t>
      </w:r>
      <w:proofErr w:type="spellEnd"/>
      <w:r w:rsidR="00BC20AA" w:rsidRPr="00F24F3C">
        <w:rPr>
          <w:rFonts w:ascii="Book Antiqua" w:hAnsi="Book Antiqua"/>
          <w:sz w:val="24"/>
          <w:szCs w:val="24"/>
        </w:rPr>
        <w:t xml:space="preserve"> transposons</w:t>
      </w:r>
      <w:r w:rsidR="00710A87" w:rsidRPr="00F24F3C">
        <w:rPr>
          <w:rFonts w:ascii="Book Antiqua" w:hAnsi="Book Antiqua"/>
          <w:sz w:val="24"/>
          <w:szCs w:val="24"/>
          <w:vertAlign w:val="superscript"/>
        </w:rPr>
        <w:t>[2</w:t>
      </w:r>
      <w:r w:rsidR="00B6055D" w:rsidRPr="00F24F3C">
        <w:rPr>
          <w:rFonts w:ascii="Book Antiqua" w:hAnsi="Book Antiqua"/>
          <w:sz w:val="24"/>
          <w:szCs w:val="24"/>
          <w:vertAlign w:val="superscript"/>
        </w:rPr>
        <w:t>3</w:t>
      </w:r>
      <w:r w:rsidR="00710A87" w:rsidRPr="00F24F3C">
        <w:rPr>
          <w:rFonts w:ascii="Book Antiqua" w:hAnsi="Book Antiqua"/>
          <w:sz w:val="24"/>
          <w:szCs w:val="24"/>
          <w:vertAlign w:val="superscript"/>
        </w:rPr>
        <w:t>]</w:t>
      </w:r>
      <w:r w:rsidR="00BC20AA" w:rsidRPr="00F24F3C">
        <w:rPr>
          <w:rFonts w:ascii="Book Antiqua" w:hAnsi="Book Antiqua"/>
          <w:sz w:val="24"/>
          <w:szCs w:val="24"/>
          <w:vertAlign w:val="superscript"/>
        </w:rPr>
        <w:t xml:space="preserve"> </w:t>
      </w:r>
      <w:r w:rsidR="00BC20AA" w:rsidRPr="00F24F3C">
        <w:rPr>
          <w:rFonts w:ascii="Book Antiqua" w:hAnsi="Book Antiqua"/>
          <w:sz w:val="24"/>
          <w:szCs w:val="24"/>
        </w:rPr>
        <w:t xml:space="preserve">to deliver the reprogramming factors </w:t>
      </w:r>
      <w:r w:rsidR="00540365" w:rsidRPr="00F24F3C">
        <w:rPr>
          <w:rFonts w:ascii="Book Antiqua" w:hAnsi="Book Antiqua"/>
          <w:sz w:val="24"/>
          <w:szCs w:val="24"/>
        </w:rPr>
        <w:t>and even proteins</w:t>
      </w:r>
      <w:r w:rsidR="00710A87" w:rsidRPr="00F24F3C">
        <w:rPr>
          <w:rFonts w:ascii="Book Antiqua" w:hAnsi="Book Antiqua"/>
          <w:sz w:val="24"/>
          <w:szCs w:val="24"/>
          <w:vertAlign w:val="superscript"/>
        </w:rPr>
        <w:t>[2</w:t>
      </w:r>
      <w:r w:rsidR="00880A86" w:rsidRPr="00F24F3C">
        <w:rPr>
          <w:rFonts w:ascii="Book Antiqua" w:hAnsi="Book Antiqua"/>
          <w:sz w:val="24"/>
          <w:szCs w:val="24"/>
          <w:vertAlign w:val="superscript"/>
        </w:rPr>
        <w:t>4</w:t>
      </w:r>
      <w:r w:rsidR="00710A87" w:rsidRPr="00F24F3C">
        <w:rPr>
          <w:rFonts w:ascii="Book Antiqua" w:hAnsi="Book Antiqua"/>
          <w:sz w:val="24"/>
          <w:szCs w:val="24"/>
          <w:vertAlign w:val="superscript"/>
        </w:rPr>
        <w:t>]</w:t>
      </w:r>
      <w:r w:rsidR="00540365" w:rsidRPr="00F24F3C">
        <w:rPr>
          <w:rFonts w:ascii="Book Antiqua" w:hAnsi="Book Antiqua"/>
          <w:sz w:val="24"/>
          <w:szCs w:val="24"/>
          <w:vertAlign w:val="superscript"/>
        </w:rPr>
        <w:t xml:space="preserve"> </w:t>
      </w:r>
      <w:r w:rsidR="00540365" w:rsidRPr="00F24F3C">
        <w:rPr>
          <w:rFonts w:ascii="Book Antiqua" w:hAnsi="Book Antiqua"/>
          <w:sz w:val="24"/>
          <w:szCs w:val="24"/>
        </w:rPr>
        <w:t>or small molecules</w:t>
      </w:r>
      <w:r w:rsidR="00710A87" w:rsidRPr="00F24F3C">
        <w:rPr>
          <w:rFonts w:ascii="Book Antiqua" w:hAnsi="Book Antiqua"/>
          <w:sz w:val="24"/>
          <w:szCs w:val="24"/>
          <w:vertAlign w:val="superscript"/>
        </w:rPr>
        <w:t>[2</w:t>
      </w:r>
      <w:r w:rsidR="00880A86" w:rsidRPr="00F24F3C">
        <w:rPr>
          <w:rFonts w:ascii="Book Antiqua" w:hAnsi="Book Antiqua"/>
          <w:sz w:val="24"/>
          <w:szCs w:val="24"/>
          <w:vertAlign w:val="superscript"/>
        </w:rPr>
        <w:t>5</w:t>
      </w:r>
      <w:r w:rsidR="00710A87" w:rsidRPr="00F24F3C">
        <w:rPr>
          <w:rFonts w:ascii="Book Antiqua" w:hAnsi="Book Antiqua"/>
          <w:sz w:val="24"/>
          <w:szCs w:val="24"/>
          <w:vertAlign w:val="superscript"/>
        </w:rPr>
        <w:t>]</w:t>
      </w:r>
      <w:r w:rsidR="00540365" w:rsidRPr="00F24F3C">
        <w:rPr>
          <w:rFonts w:ascii="Book Antiqua" w:hAnsi="Book Antiqua"/>
          <w:sz w:val="24"/>
          <w:szCs w:val="24"/>
          <w:vertAlign w:val="superscript"/>
        </w:rPr>
        <w:t xml:space="preserve"> </w:t>
      </w:r>
      <w:r w:rsidR="00540365" w:rsidRPr="00F24F3C">
        <w:rPr>
          <w:rFonts w:ascii="Book Antiqua" w:hAnsi="Book Antiqua"/>
          <w:sz w:val="24"/>
          <w:szCs w:val="24"/>
        </w:rPr>
        <w:t xml:space="preserve">alone. </w:t>
      </w:r>
      <w:r w:rsidR="00D205DC" w:rsidRPr="00F24F3C">
        <w:rPr>
          <w:rFonts w:ascii="Book Antiqua" w:hAnsi="Book Antiqua"/>
          <w:sz w:val="24"/>
          <w:szCs w:val="24"/>
        </w:rPr>
        <w:t xml:space="preserve">Many divergent cell-types have been successfully reprogrammed to pluripotency </w:t>
      </w:r>
      <w:r w:rsidR="00760561" w:rsidRPr="00F24F3C">
        <w:rPr>
          <w:rFonts w:ascii="Book Antiqua" w:hAnsi="Book Antiqua"/>
          <w:sz w:val="24"/>
          <w:szCs w:val="24"/>
        </w:rPr>
        <w:t xml:space="preserve">including </w:t>
      </w:r>
      <w:r w:rsidRPr="00F24F3C">
        <w:rPr>
          <w:rFonts w:ascii="Book Antiqua" w:hAnsi="Book Antiqua"/>
          <w:sz w:val="24"/>
          <w:szCs w:val="24"/>
        </w:rPr>
        <w:t xml:space="preserve">neural stem </w:t>
      </w:r>
      <w:proofErr w:type="gramStart"/>
      <w:r w:rsidRPr="00F24F3C">
        <w:rPr>
          <w:rFonts w:ascii="Book Antiqua" w:hAnsi="Book Antiqua"/>
          <w:sz w:val="24"/>
          <w:szCs w:val="24"/>
        </w:rPr>
        <w:t>cells</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2</w:t>
      </w:r>
      <w:r w:rsidR="000A252D" w:rsidRPr="00F24F3C">
        <w:rPr>
          <w:rFonts w:ascii="Book Antiqua" w:hAnsi="Book Antiqua"/>
          <w:sz w:val="24"/>
          <w:szCs w:val="24"/>
          <w:vertAlign w:val="superscript"/>
        </w:rPr>
        <w:t>6</w:t>
      </w:r>
      <w:r w:rsidR="00710A87" w:rsidRPr="00F24F3C">
        <w:rPr>
          <w:rFonts w:ascii="Book Antiqua" w:hAnsi="Book Antiqua"/>
          <w:sz w:val="24"/>
          <w:szCs w:val="24"/>
          <w:vertAlign w:val="superscript"/>
        </w:rPr>
        <w:t>]</w:t>
      </w:r>
      <w:r w:rsidRPr="00F24F3C">
        <w:rPr>
          <w:rFonts w:ascii="Book Antiqua" w:hAnsi="Book Antiqua"/>
          <w:sz w:val="24"/>
          <w:szCs w:val="24"/>
        </w:rPr>
        <w:t>, neural progenitor cells</w:t>
      </w:r>
      <w:r w:rsidR="00710A87" w:rsidRPr="00F24F3C">
        <w:rPr>
          <w:rFonts w:ascii="Book Antiqua" w:hAnsi="Book Antiqua"/>
          <w:sz w:val="24"/>
          <w:szCs w:val="24"/>
          <w:vertAlign w:val="superscript"/>
        </w:rPr>
        <w:t>[2</w:t>
      </w:r>
      <w:r w:rsidR="00352E43" w:rsidRPr="00F24F3C">
        <w:rPr>
          <w:rFonts w:ascii="Book Antiqua" w:hAnsi="Book Antiqua"/>
          <w:sz w:val="24"/>
          <w:szCs w:val="24"/>
          <w:vertAlign w:val="superscript"/>
        </w:rPr>
        <w:t>7</w:t>
      </w:r>
      <w:r w:rsidR="00710A87" w:rsidRPr="00F24F3C">
        <w:rPr>
          <w:rFonts w:ascii="Book Antiqua" w:hAnsi="Book Antiqua"/>
          <w:sz w:val="24"/>
          <w:szCs w:val="24"/>
          <w:vertAlign w:val="superscript"/>
        </w:rPr>
        <w:t>]</w:t>
      </w:r>
      <w:r w:rsidRPr="00F24F3C">
        <w:rPr>
          <w:rFonts w:ascii="Book Antiqua" w:hAnsi="Book Antiqua"/>
          <w:sz w:val="24"/>
          <w:szCs w:val="24"/>
        </w:rPr>
        <w:t>, keratinocytes</w:t>
      </w:r>
      <w:r w:rsidR="00710A87" w:rsidRPr="00F24F3C">
        <w:rPr>
          <w:rFonts w:ascii="Book Antiqua" w:hAnsi="Book Antiqua"/>
          <w:sz w:val="24"/>
          <w:szCs w:val="24"/>
          <w:vertAlign w:val="superscript"/>
        </w:rPr>
        <w:t>[2</w:t>
      </w:r>
      <w:r w:rsidR="00352E43" w:rsidRPr="00F24F3C">
        <w:rPr>
          <w:rFonts w:ascii="Book Antiqua" w:hAnsi="Book Antiqua"/>
          <w:sz w:val="24"/>
          <w:szCs w:val="24"/>
          <w:vertAlign w:val="superscript"/>
        </w:rPr>
        <w:t>8</w:t>
      </w:r>
      <w:r w:rsidR="00710A87" w:rsidRPr="00F24F3C">
        <w:rPr>
          <w:rFonts w:ascii="Book Antiqua" w:hAnsi="Book Antiqua"/>
          <w:sz w:val="24"/>
          <w:szCs w:val="24"/>
          <w:vertAlign w:val="superscript"/>
        </w:rPr>
        <w:t>]</w:t>
      </w:r>
      <w:r w:rsidRPr="00F24F3C">
        <w:rPr>
          <w:rFonts w:ascii="Book Antiqua" w:hAnsi="Book Antiqua"/>
          <w:sz w:val="24"/>
          <w:szCs w:val="24"/>
        </w:rPr>
        <w:t>, B lymphocytes</w:t>
      </w:r>
      <w:r w:rsidR="00710A87" w:rsidRPr="00F24F3C">
        <w:rPr>
          <w:rFonts w:ascii="Book Antiqua" w:hAnsi="Book Antiqua"/>
          <w:sz w:val="24"/>
          <w:szCs w:val="24"/>
          <w:vertAlign w:val="superscript"/>
        </w:rPr>
        <w:t>[2</w:t>
      </w:r>
      <w:r w:rsidR="00352E43" w:rsidRPr="00F24F3C">
        <w:rPr>
          <w:rFonts w:ascii="Book Antiqua" w:hAnsi="Book Antiqua"/>
          <w:sz w:val="24"/>
          <w:szCs w:val="24"/>
          <w:vertAlign w:val="superscript"/>
        </w:rPr>
        <w:t>9</w:t>
      </w:r>
      <w:r w:rsidR="00710A87" w:rsidRPr="00F24F3C">
        <w:rPr>
          <w:rFonts w:ascii="Book Antiqua" w:hAnsi="Book Antiqua"/>
          <w:sz w:val="24"/>
          <w:szCs w:val="24"/>
          <w:vertAlign w:val="superscript"/>
        </w:rPr>
        <w:t>]</w:t>
      </w:r>
      <w:r w:rsidRPr="00F24F3C">
        <w:rPr>
          <w:rFonts w:ascii="Book Antiqua" w:hAnsi="Book Antiqua"/>
          <w:sz w:val="24"/>
          <w:szCs w:val="24"/>
        </w:rPr>
        <w:t>, meningeal membrane cells</w:t>
      </w:r>
      <w:r w:rsidR="00710A87" w:rsidRPr="00F24F3C">
        <w:rPr>
          <w:rFonts w:ascii="Book Antiqua" w:hAnsi="Book Antiqua"/>
          <w:sz w:val="24"/>
          <w:szCs w:val="24"/>
          <w:vertAlign w:val="superscript"/>
        </w:rPr>
        <w:t>[</w:t>
      </w:r>
      <w:r w:rsidR="00352E43" w:rsidRPr="00F24F3C">
        <w:rPr>
          <w:rFonts w:ascii="Book Antiqua" w:hAnsi="Book Antiqua"/>
          <w:sz w:val="24"/>
          <w:szCs w:val="24"/>
          <w:vertAlign w:val="superscript"/>
        </w:rPr>
        <w:t>30</w:t>
      </w:r>
      <w:r w:rsidR="00710A87" w:rsidRPr="00F24F3C">
        <w:rPr>
          <w:rFonts w:ascii="Book Antiqua" w:hAnsi="Book Antiqua"/>
          <w:sz w:val="24"/>
          <w:szCs w:val="24"/>
          <w:vertAlign w:val="superscript"/>
        </w:rPr>
        <w:t>]</w:t>
      </w:r>
      <w:r w:rsidRPr="00F24F3C">
        <w:rPr>
          <w:rFonts w:ascii="Book Antiqua" w:hAnsi="Book Antiqua"/>
          <w:sz w:val="24"/>
          <w:szCs w:val="24"/>
        </w:rPr>
        <w:t>, peripheral blood mononuclear cells</w:t>
      </w:r>
      <w:r w:rsidR="00710A87" w:rsidRPr="00F24F3C">
        <w:rPr>
          <w:rFonts w:ascii="Book Antiqua" w:hAnsi="Book Antiqua"/>
          <w:sz w:val="24"/>
          <w:szCs w:val="24"/>
          <w:vertAlign w:val="superscript"/>
        </w:rPr>
        <w:t>[3</w:t>
      </w:r>
      <w:r w:rsidR="00352E43" w:rsidRPr="00F24F3C">
        <w:rPr>
          <w:rFonts w:ascii="Book Antiqua" w:hAnsi="Book Antiqua"/>
          <w:sz w:val="24"/>
          <w:szCs w:val="24"/>
          <w:vertAlign w:val="superscript"/>
        </w:rPr>
        <w:t>1</w:t>
      </w:r>
      <w:r w:rsidR="00710A87" w:rsidRPr="00F24F3C">
        <w:rPr>
          <w:rFonts w:ascii="Book Antiqua" w:hAnsi="Book Antiqua"/>
          <w:sz w:val="24"/>
          <w:szCs w:val="24"/>
          <w:vertAlign w:val="superscript"/>
        </w:rPr>
        <w:t>]</w:t>
      </w:r>
      <w:r w:rsidRPr="00F24F3C">
        <w:rPr>
          <w:rFonts w:ascii="Book Antiqua" w:hAnsi="Book Antiqua"/>
          <w:sz w:val="24"/>
          <w:szCs w:val="24"/>
          <w:vertAlign w:val="superscript"/>
        </w:rPr>
        <w:t xml:space="preserve"> </w:t>
      </w:r>
      <w:r w:rsidRPr="00F24F3C">
        <w:rPr>
          <w:rFonts w:ascii="Book Antiqua" w:hAnsi="Book Antiqua"/>
          <w:sz w:val="24"/>
          <w:szCs w:val="24"/>
        </w:rPr>
        <w:t>and pancreatic β cells</w:t>
      </w:r>
      <w:r w:rsidR="00710A87" w:rsidRPr="00F24F3C">
        <w:rPr>
          <w:rFonts w:ascii="Book Antiqua" w:hAnsi="Book Antiqua"/>
          <w:sz w:val="24"/>
          <w:szCs w:val="24"/>
          <w:vertAlign w:val="superscript"/>
        </w:rPr>
        <w:t>[3</w:t>
      </w:r>
      <w:r w:rsidR="00352E43" w:rsidRPr="00F24F3C">
        <w:rPr>
          <w:rFonts w:ascii="Book Antiqua" w:hAnsi="Book Antiqua"/>
          <w:sz w:val="24"/>
          <w:szCs w:val="24"/>
          <w:vertAlign w:val="superscript"/>
        </w:rPr>
        <w:t>2</w:t>
      </w:r>
      <w:r w:rsidR="00710A87" w:rsidRPr="00F24F3C">
        <w:rPr>
          <w:rFonts w:ascii="Book Antiqua" w:hAnsi="Book Antiqua"/>
          <w:sz w:val="24"/>
          <w:szCs w:val="24"/>
          <w:vertAlign w:val="superscript"/>
        </w:rPr>
        <w:t>]</w:t>
      </w:r>
      <w:r w:rsidR="00480711" w:rsidRPr="00F24F3C">
        <w:rPr>
          <w:rFonts w:ascii="Book Antiqua" w:hAnsi="Book Antiqua"/>
          <w:sz w:val="24"/>
          <w:szCs w:val="24"/>
        </w:rPr>
        <w:t>.</w:t>
      </w:r>
      <w:r w:rsidR="00760561" w:rsidRPr="00F24F3C">
        <w:rPr>
          <w:rFonts w:ascii="Book Antiqua" w:hAnsi="Book Antiqua"/>
          <w:sz w:val="24"/>
          <w:szCs w:val="24"/>
        </w:rPr>
        <w:t xml:space="preserve"> Often the minimal factors necessary to </w:t>
      </w:r>
      <w:r w:rsidR="006161AA" w:rsidRPr="00F24F3C">
        <w:rPr>
          <w:rFonts w:ascii="Book Antiqua" w:hAnsi="Book Antiqua"/>
          <w:sz w:val="24"/>
          <w:szCs w:val="24"/>
        </w:rPr>
        <w:t>reprogram</w:t>
      </w:r>
      <w:r w:rsidR="00760561" w:rsidRPr="00F24F3C">
        <w:rPr>
          <w:rFonts w:ascii="Book Antiqua" w:hAnsi="Book Antiqua"/>
          <w:sz w:val="24"/>
          <w:szCs w:val="24"/>
        </w:rPr>
        <w:t xml:space="preserve"> a cell depend on the endogenous “</w:t>
      </w:r>
      <w:proofErr w:type="spellStart"/>
      <w:r w:rsidR="00760561" w:rsidRPr="00F24F3C">
        <w:rPr>
          <w:rFonts w:ascii="Book Antiqua" w:hAnsi="Book Antiqua"/>
          <w:sz w:val="24"/>
          <w:szCs w:val="24"/>
        </w:rPr>
        <w:t>stemness</w:t>
      </w:r>
      <w:proofErr w:type="spellEnd"/>
      <w:r w:rsidR="00760561" w:rsidRPr="00F24F3C">
        <w:rPr>
          <w:rFonts w:ascii="Book Antiqua" w:hAnsi="Book Antiqua"/>
          <w:sz w:val="24"/>
          <w:szCs w:val="24"/>
        </w:rPr>
        <w:t>” of the starting cell</w:t>
      </w:r>
      <w:r w:rsidR="00302629" w:rsidRPr="00F24F3C">
        <w:rPr>
          <w:rFonts w:ascii="Book Antiqua" w:hAnsi="Book Antiqua"/>
          <w:sz w:val="24"/>
          <w:szCs w:val="24"/>
        </w:rPr>
        <w:t xml:space="preserve">, for example, neural stem cells can be reprogrammed using </w:t>
      </w:r>
      <w:r w:rsidR="00302629" w:rsidRPr="00F24F3C">
        <w:rPr>
          <w:rFonts w:ascii="Book Antiqua" w:hAnsi="Book Antiqua"/>
          <w:i/>
          <w:sz w:val="24"/>
          <w:szCs w:val="24"/>
        </w:rPr>
        <w:t>Oct4</w:t>
      </w:r>
      <w:r w:rsidR="00302629" w:rsidRPr="00F24F3C">
        <w:rPr>
          <w:rFonts w:ascii="Book Antiqua" w:hAnsi="Book Antiqua"/>
          <w:sz w:val="24"/>
          <w:szCs w:val="24"/>
        </w:rPr>
        <w:t xml:space="preserve"> alone since they express high levels of </w:t>
      </w:r>
      <w:r w:rsidR="00332503" w:rsidRPr="00F24F3C">
        <w:rPr>
          <w:rFonts w:ascii="Book Antiqua" w:hAnsi="Book Antiqua"/>
          <w:sz w:val="24"/>
          <w:szCs w:val="24"/>
        </w:rPr>
        <w:t>the other</w:t>
      </w:r>
      <w:r w:rsidR="00302629" w:rsidRPr="00F24F3C">
        <w:rPr>
          <w:rFonts w:ascii="Book Antiqua" w:hAnsi="Book Antiqua"/>
          <w:sz w:val="24"/>
          <w:szCs w:val="24"/>
        </w:rPr>
        <w:t xml:space="preserve"> </w:t>
      </w:r>
      <w:r w:rsidR="00332503" w:rsidRPr="00F24F3C">
        <w:rPr>
          <w:rFonts w:ascii="Book Antiqua" w:hAnsi="Book Antiqua"/>
          <w:sz w:val="24"/>
          <w:szCs w:val="24"/>
        </w:rPr>
        <w:t xml:space="preserve">Yamanaka </w:t>
      </w:r>
      <w:proofErr w:type="gramStart"/>
      <w:r w:rsidR="00332503" w:rsidRPr="00F24F3C">
        <w:rPr>
          <w:rFonts w:ascii="Book Antiqua" w:hAnsi="Book Antiqua"/>
          <w:sz w:val="24"/>
          <w:szCs w:val="24"/>
        </w:rPr>
        <w:t>factors</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2</w:t>
      </w:r>
      <w:r w:rsidR="00961D9A" w:rsidRPr="00F24F3C">
        <w:rPr>
          <w:rFonts w:ascii="Book Antiqua" w:hAnsi="Book Antiqua"/>
          <w:sz w:val="24"/>
          <w:szCs w:val="24"/>
          <w:vertAlign w:val="superscript"/>
        </w:rPr>
        <w:t>6</w:t>
      </w:r>
      <w:r w:rsidR="00710A87" w:rsidRPr="00F24F3C">
        <w:rPr>
          <w:rFonts w:ascii="Book Antiqua" w:hAnsi="Book Antiqua"/>
          <w:sz w:val="24"/>
          <w:szCs w:val="24"/>
          <w:vertAlign w:val="superscript"/>
        </w:rPr>
        <w:t>]</w:t>
      </w:r>
      <w:r w:rsidR="00760561" w:rsidRPr="00F24F3C">
        <w:rPr>
          <w:rFonts w:ascii="Book Antiqua" w:hAnsi="Book Antiqua"/>
          <w:sz w:val="24"/>
          <w:szCs w:val="24"/>
        </w:rPr>
        <w:t>.</w:t>
      </w:r>
      <w:r w:rsidR="00EE0C60" w:rsidRPr="00F24F3C">
        <w:rPr>
          <w:rFonts w:ascii="Book Antiqua" w:hAnsi="Book Antiqua"/>
          <w:sz w:val="24"/>
          <w:szCs w:val="24"/>
        </w:rPr>
        <w:t xml:space="preserve"> </w:t>
      </w:r>
    </w:p>
    <w:p w14:paraId="0F08B673" w14:textId="4D047547" w:rsidR="00D205DC" w:rsidRPr="00F24F3C" w:rsidRDefault="00784878"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 xml:space="preserve">The common aspiration is </w:t>
      </w:r>
      <w:r w:rsidR="00506F2D" w:rsidRPr="00F24F3C">
        <w:rPr>
          <w:rFonts w:ascii="Book Antiqua" w:hAnsi="Book Antiqua"/>
          <w:sz w:val="24"/>
          <w:szCs w:val="24"/>
        </w:rPr>
        <w:t>that</w:t>
      </w:r>
      <w:r w:rsidRPr="00F24F3C">
        <w:rPr>
          <w:rFonts w:ascii="Book Antiqua" w:hAnsi="Book Antiqua"/>
          <w:sz w:val="24"/>
          <w:szCs w:val="24"/>
        </w:rPr>
        <w:t xml:space="preserve">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cells will provide an autologous source of cells for a multitude of regenerative medicine therapies in t</w:t>
      </w:r>
      <w:r w:rsidR="00E16733" w:rsidRPr="00F24F3C">
        <w:rPr>
          <w:rFonts w:ascii="Book Antiqua" w:hAnsi="Book Antiqua"/>
          <w:sz w:val="24"/>
          <w:szCs w:val="24"/>
        </w:rPr>
        <w:t>he future and c</w:t>
      </w:r>
      <w:r w:rsidR="00C64AB3" w:rsidRPr="00F24F3C">
        <w:rPr>
          <w:rFonts w:ascii="Book Antiqua" w:hAnsi="Book Antiqua"/>
          <w:sz w:val="24"/>
          <w:szCs w:val="24"/>
        </w:rPr>
        <w:t>linical trials</w:t>
      </w:r>
      <w:r w:rsidR="008F00D9" w:rsidRPr="00F24F3C">
        <w:rPr>
          <w:rFonts w:ascii="Book Antiqua" w:hAnsi="Book Antiqua"/>
          <w:sz w:val="24"/>
          <w:szCs w:val="24"/>
        </w:rPr>
        <w:t xml:space="preserve"> using </w:t>
      </w:r>
      <w:proofErr w:type="spellStart"/>
      <w:r w:rsidR="008F00D9" w:rsidRPr="00F24F3C">
        <w:rPr>
          <w:rFonts w:ascii="Book Antiqua" w:hAnsi="Book Antiqua"/>
          <w:sz w:val="24"/>
          <w:szCs w:val="24"/>
        </w:rPr>
        <w:t>iPS</w:t>
      </w:r>
      <w:proofErr w:type="spellEnd"/>
      <w:r w:rsidR="008F00D9" w:rsidRPr="00F24F3C">
        <w:rPr>
          <w:rFonts w:ascii="Book Antiqua" w:hAnsi="Book Antiqua"/>
          <w:sz w:val="24"/>
          <w:szCs w:val="24"/>
        </w:rPr>
        <w:t xml:space="preserve"> cells</w:t>
      </w:r>
      <w:r w:rsidR="00C64AB3" w:rsidRPr="00F24F3C">
        <w:rPr>
          <w:rFonts w:ascii="Book Antiqua" w:hAnsi="Book Antiqua"/>
          <w:sz w:val="24"/>
          <w:szCs w:val="24"/>
        </w:rPr>
        <w:t xml:space="preserve"> </w:t>
      </w:r>
      <w:r w:rsidR="003A0C22" w:rsidRPr="00F24F3C">
        <w:rPr>
          <w:rFonts w:ascii="Book Antiqua" w:hAnsi="Book Antiqua"/>
          <w:sz w:val="24"/>
          <w:szCs w:val="24"/>
        </w:rPr>
        <w:t xml:space="preserve">have </w:t>
      </w:r>
      <w:proofErr w:type="gramStart"/>
      <w:r w:rsidR="003A0C22" w:rsidRPr="00F24F3C">
        <w:rPr>
          <w:rFonts w:ascii="Book Antiqua" w:hAnsi="Book Antiqua"/>
          <w:sz w:val="24"/>
          <w:szCs w:val="24"/>
        </w:rPr>
        <w:t>begun</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3</w:t>
      </w:r>
      <w:r w:rsidR="00961D9A" w:rsidRPr="00F24F3C">
        <w:rPr>
          <w:rFonts w:ascii="Book Antiqua" w:hAnsi="Book Antiqua"/>
          <w:sz w:val="24"/>
          <w:szCs w:val="24"/>
          <w:vertAlign w:val="superscript"/>
        </w:rPr>
        <w:t>3</w:t>
      </w:r>
      <w:r w:rsidR="00710A87" w:rsidRPr="00F24F3C">
        <w:rPr>
          <w:rFonts w:ascii="Book Antiqua" w:hAnsi="Book Antiqua"/>
          <w:sz w:val="24"/>
          <w:szCs w:val="24"/>
          <w:vertAlign w:val="superscript"/>
        </w:rPr>
        <w:t>]</w:t>
      </w:r>
      <w:r w:rsidR="00E16733" w:rsidRPr="00F24F3C">
        <w:rPr>
          <w:rFonts w:ascii="Book Antiqua" w:hAnsi="Book Antiqua"/>
          <w:sz w:val="24"/>
          <w:szCs w:val="24"/>
        </w:rPr>
        <w:t>. However,</w:t>
      </w:r>
      <w:r w:rsidRPr="00F24F3C">
        <w:rPr>
          <w:rFonts w:ascii="Book Antiqua" w:hAnsi="Book Antiqua"/>
          <w:sz w:val="24"/>
          <w:szCs w:val="24"/>
        </w:rPr>
        <w:t xml:space="preserve"> the most immediate utility of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w:t>
      </w:r>
      <w:r w:rsidR="006161AA" w:rsidRPr="00F24F3C">
        <w:rPr>
          <w:rFonts w:ascii="Book Antiqua" w:hAnsi="Book Antiqua"/>
          <w:sz w:val="24"/>
          <w:szCs w:val="24"/>
        </w:rPr>
        <w:t xml:space="preserve">cell </w:t>
      </w:r>
      <w:r w:rsidRPr="00F24F3C">
        <w:rPr>
          <w:rFonts w:ascii="Book Antiqua" w:hAnsi="Book Antiqua"/>
          <w:sz w:val="24"/>
          <w:szCs w:val="24"/>
        </w:rPr>
        <w:t xml:space="preserve">technologies is the ability to study patient-derived cells in the lab. </w:t>
      </w:r>
      <w:proofErr w:type="spellStart"/>
      <w:proofErr w:type="gramStart"/>
      <w:r w:rsidR="00D205DC" w:rsidRPr="00F24F3C">
        <w:rPr>
          <w:rFonts w:ascii="Book Antiqua" w:hAnsi="Book Antiqua"/>
          <w:sz w:val="24"/>
          <w:szCs w:val="24"/>
        </w:rPr>
        <w:t>iPS</w:t>
      </w:r>
      <w:proofErr w:type="spellEnd"/>
      <w:proofErr w:type="gramEnd"/>
      <w:r w:rsidR="00D205DC" w:rsidRPr="00F24F3C">
        <w:rPr>
          <w:rFonts w:ascii="Book Antiqua" w:hAnsi="Book Antiqua"/>
          <w:sz w:val="24"/>
          <w:szCs w:val="24"/>
        </w:rPr>
        <w:t xml:space="preserve"> cells present the opportunity to study a range of diseases in novel ways by isolating and reprogramming patient-specific cells and then differentiating them into the cell type of interest. For example, </w:t>
      </w:r>
      <w:proofErr w:type="spellStart"/>
      <w:r w:rsidR="00D205DC" w:rsidRPr="00F24F3C">
        <w:rPr>
          <w:rFonts w:ascii="Book Antiqua" w:hAnsi="Book Antiqua"/>
          <w:sz w:val="24"/>
          <w:szCs w:val="24"/>
        </w:rPr>
        <w:t>iPS</w:t>
      </w:r>
      <w:proofErr w:type="spellEnd"/>
      <w:r w:rsidR="00D205DC" w:rsidRPr="00F24F3C">
        <w:rPr>
          <w:rFonts w:ascii="Book Antiqua" w:hAnsi="Book Antiqua"/>
          <w:sz w:val="24"/>
          <w:szCs w:val="24"/>
        </w:rPr>
        <w:t xml:space="preserve"> cells have been generated from patients suffering from a wide range of disorders including </w:t>
      </w:r>
      <w:proofErr w:type="spellStart"/>
      <w:r w:rsidR="00D205DC" w:rsidRPr="00F24F3C">
        <w:rPr>
          <w:rFonts w:ascii="Book Antiqua" w:hAnsi="Book Antiqua"/>
          <w:sz w:val="24"/>
          <w:szCs w:val="24"/>
        </w:rPr>
        <w:t>Duchenne</w:t>
      </w:r>
      <w:proofErr w:type="spellEnd"/>
      <w:r w:rsidR="00D205DC" w:rsidRPr="00F24F3C">
        <w:rPr>
          <w:rFonts w:ascii="Book Antiqua" w:hAnsi="Book Antiqua"/>
          <w:sz w:val="24"/>
          <w:szCs w:val="24"/>
        </w:rPr>
        <w:t xml:space="preserve"> muscular dystrophy, Parkinson’s disease, Huntingdon’s disease, type I diabetes and Down’s syndrome (reviewed in </w:t>
      </w:r>
      <w:r w:rsidR="00710A87" w:rsidRPr="00F24F3C">
        <w:rPr>
          <w:rFonts w:ascii="Book Antiqua" w:hAnsi="Book Antiqua"/>
          <w:sz w:val="24"/>
          <w:szCs w:val="24"/>
        </w:rPr>
        <w:t>[3</w:t>
      </w:r>
      <w:r w:rsidR="009620D4" w:rsidRPr="00F24F3C">
        <w:rPr>
          <w:rFonts w:ascii="Book Antiqua" w:hAnsi="Book Antiqua"/>
          <w:sz w:val="24"/>
          <w:szCs w:val="24"/>
        </w:rPr>
        <w:t>4</w:t>
      </w:r>
      <w:r w:rsidR="00710A87" w:rsidRPr="00F24F3C">
        <w:rPr>
          <w:rFonts w:ascii="Book Antiqua" w:hAnsi="Book Antiqua"/>
          <w:sz w:val="24"/>
          <w:szCs w:val="24"/>
        </w:rPr>
        <w:t>]</w:t>
      </w:r>
      <w:r w:rsidR="00D205DC" w:rsidRPr="00F24F3C">
        <w:rPr>
          <w:rFonts w:ascii="Book Antiqua" w:hAnsi="Book Antiqua"/>
          <w:sz w:val="24"/>
          <w:szCs w:val="24"/>
        </w:rPr>
        <w:t xml:space="preserve">). In addition, cells such as disease-specific </w:t>
      </w:r>
      <w:proofErr w:type="spellStart"/>
      <w:r w:rsidR="00D205DC" w:rsidRPr="00F24F3C">
        <w:rPr>
          <w:rFonts w:ascii="Book Antiqua" w:hAnsi="Book Antiqua"/>
          <w:sz w:val="24"/>
          <w:szCs w:val="24"/>
        </w:rPr>
        <w:t>cardiomyocytes</w:t>
      </w:r>
      <w:proofErr w:type="spellEnd"/>
      <w:r w:rsidR="00D205DC" w:rsidRPr="00F24F3C">
        <w:rPr>
          <w:rFonts w:ascii="Book Antiqua" w:hAnsi="Book Antiqua"/>
          <w:sz w:val="24"/>
          <w:szCs w:val="24"/>
        </w:rPr>
        <w:t xml:space="preserve">, which would be difficult to obtain from patients, can also be generated and used to test specific </w:t>
      </w:r>
      <w:proofErr w:type="gramStart"/>
      <w:r w:rsidR="00D205DC" w:rsidRPr="00F24F3C">
        <w:rPr>
          <w:rFonts w:ascii="Book Antiqua" w:hAnsi="Book Antiqua"/>
          <w:sz w:val="24"/>
          <w:szCs w:val="24"/>
        </w:rPr>
        <w:t>drugs</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3</w:t>
      </w:r>
      <w:r w:rsidR="00C937D5" w:rsidRPr="00F24F3C">
        <w:rPr>
          <w:rFonts w:ascii="Book Antiqua" w:hAnsi="Book Antiqua"/>
          <w:sz w:val="24"/>
          <w:szCs w:val="24"/>
          <w:vertAlign w:val="superscript"/>
        </w:rPr>
        <w:t>5</w:t>
      </w:r>
      <w:r w:rsidR="00710A87" w:rsidRPr="00F24F3C">
        <w:rPr>
          <w:rFonts w:ascii="Book Antiqua" w:hAnsi="Book Antiqua"/>
          <w:sz w:val="24"/>
          <w:szCs w:val="24"/>
          <w:vertAlign w:val="superscript"/>
        </w:rPr>
        <w:t>]</w:t>
      </w:r>
      <w:r w:rsidR="00D205DC" w:rsidRPr="00F24F3C">
        <w:rPr>
          <w:rFonts w:ascii="Book Antiqua" w:hAnsi="Book Antiqua"/>
          <w:sz w:val="24"/>
          <w:szCs w:val="24"/>
        </w:rPr>
        <w:t xml:space="preserve">. In summary, the generation of </w:t>
      </w:r>
      <w:proofErr w:type="spellStart"/>
      <w:r w:rsidR="00D205DC" w:rsidRPr="00F24F3C">
        <w:rPr>
          <w:rFonts w:ascii="Book Antiqua" w:hAnsi="Book Antiqua"/>
          <w:sz w:val="24"/>
          <w:szCs w:val="24"/>
        </w:rPr>
        <w:t>iPS</w:t>
      </w:r>
      <w:proofErr w:type="spellEnd"/>
      <w:r w:rsidR="00D205DC" w:rsidRPr="00F24F3C">
        <w:rPr>
          <w:rFonts w:ascii="Book Antiqua" w:hAnsi="Book Antiqua"/>
          <w:sz w:val="24"/>
          <w:szCs w:val="24"/>
        </w:rPr>
        <w:t xml:space="preserve"> cells has stimulated the growth of a hugely active new area </w:t>
      </w:r>
      <w:r w:rsidR="003277E0" w:rsidRPr="00F24F3C">
        <w:rPr>
          <w:rFonts w:ascii="Book Antiqua" w:hAnsi="Book Antiqua"/>
          <w:sz w:val="24"/>
          <w:szCs w:val="24"/>
        </w:rPr>
        <w:t xml:space="preserve">of research </w:t>
      </w:r>
      <w:r w:rsidR="00D205DC" w:rsidRPr="00F24F3C">
        <w:rPr>
          <w:rFonts w:ascii="Book Antiqua" w:hAnsi="Book Antiqua"/>
          <w:sz w:val="24"/>
          <w:szCs w:val="24"/>
        </w:rPr>
        <w:t>with promise to revolutionise medicine.</w:t>
      </w:r>
      <w:r w:rsidRPr="00F24F3C">
        <w:rPr>
          <w:rFonts w:ascii="Book Antiqua" w:hAnsi="Book Antiqua"/>
          <w:sz w:val="24"/>
          <w:szCs w:val="24"/>
        </w:rPr>
        <w:t xml:space="preserve"> However, the reprogramming process remains extremely inefficient and the basic molecular understanding of a process that does not appear to readily occur in nature is only just being unravelled. A greater understanding of the basic biology will lead to more efficient methodologies for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w:t>
      </w:r>
      <w:r w:rsidR="006D7A0E" w:rsidRPr="00F24F3C">
        <w:rPr>
          <w:rFonts w:ascii="Book Antiqua" w:hAnsi="Book Antiqua"/>
          <w:sz w:val="24"/>
          <w:szCs w:val="24"/>
        </w:rPr>
        <w:t xml:space="preserve">cell </w:t>
      </w:r>
      <w:r w:rsidRPr="00F24F3C">
        <w:rPr>
          <w:rFonts w:ascii="Book Antiqua" w:hAnsi="Book Antiqua"/>
          <w:sz w:val="24"/>
          <w:szCs w:val="24"/>
        </w:rPr>
        <w:t xml:space="preserve">reprogramming </w:t>
      </w:r>
      <w:r w:rsidRPr="00F24F3C">
        <w:rPr>
          <w:rFonts w:ascii="Book Antiqua" w:hAnsi="Book Antiqua"/>
          <w:i/>
          <w:sz w:val="24"/>
          <w:szCs w:val="24"/>
        </w:rPr>
        <w:t>in vitro</w:t>
      </w:r>
      <w:r w:rsidR="007E5448" w:rsidRPr="00F24F3C">
        <w:rPr>
          <w:rFonts w:ascii="Book Antiqua" w:hAnsi="Book Antiqua"/>
          <w:sz w:val="24"/>
          <w:szCs w:val="24"/>
        </w:rPr>
        <w:t xml:space="preserve"> and</w:t>
      </w:r>
      <w:r w:rsidRPr="00F24F3C">
        <w:rPr>
          <w:rFonts w:ascii="Book Antiqua" w:hAnsi="Book Antiqua"/>
          <w:sz w:val="24"/>
          <w:szCs w:val="24"/>
        </w:rPr>
        <w:t xml:space="preserve"> also potentially lead to strategies to therapeutically manipulate differentiated cells </w:t>
      </w:r>
      <w:r w:rsidRPr="00F24F3C">
        <w:rPr>
          <w:rFonts w:ascii="Book Antiqua" w:hAnsi="Book Antiqua"/>
          <w:i/>
          <w:sz w:val="24"/>
          <w:szCs w:val="24"/>
        </w:rPr>
        <w:t>in vivo</w:t>
      </w:r>
      <w:r w:rsidRPr="00F24F3C">
        <w:rPr>
          <w:rFonts w:ascii="Book Antiqua" w:hAnsi="Book Antiqua"/>
          <w:sz w:val="24"/>
          <w:szCs w:val="24"/>
        </w:rPr>
        <w:t xml:space="preserve"> to become stem cells and repair or regenerate diseased tissues</w:t>
      </w:r>
      <w:r w:rsidR="007E5448" w:rsidRPr="00F24F3C">
        <w:rPr>
          <w:rFonts w:ascii="Book Antiqua" w:hAnsi="Book Antiqua"/>
          <w:sz w:val="24"/>
          <w:szCs w:val="24"/>
        </w:rPr>
        <w:t>.</w:t>
      </w:r>
      <w:r w:rsidRPr="00F24F3C">
        <w:rPr>
          <w:rFonts w:ascii="Book Antiqua" w:hAnsi="Book Antiqua"/>
          <w:sz w:val="24"/>
          <w:szCs w:val="24"/>
        </w:rPr>
        <w:t xml:space="preserve"> </w:t>
      </w:r>
    </w:p>
    <w:p w14:paraId="7F8D3D18" w14:textId="77777777" w:rsidR="00F56335" w:rsidRDefault="00F56335" w:rsidP="00F24F3C">
      <w:pPr>
        <w:spacing w:after="0" w:line="360" w:lineRule="auto"/>
        <w:jc w:val="both"/>
        <w:rPr>
          <w:rFonts w:ascii="Book Antiqua" w:hAnsi="Book Antiqua"/>
          <w:b/>
          <w:sz w:val="24"/>
          <w:szCs w:val="24"/>
          <w:lang w:eastAsia="zh-CN"/>
        </w:rPr>
      </w:pPr>
    </w:p>
    <w:p w14:paraId="516F4B0B" w14:textId="704440BC" w:rsidR="00203E6A" w:rsidRPr="00F24F3C" w:rsidRDefault="00F56335" w:rsidP="00F24F3C">
      <w:pPr>
        <w:spacing w:after="0" w:line="360" w:lineRule="auto"/>
        <w:jc w:val="both"/>
        <w:rPr>
          <w:rFonts w:ascii="Book Antiqua" w:hAnsi="Book Antiqua"/>
          <w:b/>
          <w:sz w:val="24"/>
          <w:szCs w:val="24"/>
        </w:rPr>
      </w:pPr>
      <w:r w:rsidRPr="00F24F3C">
        <w:rPr>
          <w:rFonts w:ascii="Book Antiqua" w:hAnsi="Book Antiqua"/>
          <w:b/>
          <w:sz w:val="24"/>
          <w:szCs w:val="24"/>
        </w:rPr>
        <w:t xml:space="preserve">IPS REPROGRAMMING IS A STEPWISE PROCESS </w:t>
      </w:r>
    </w:p>
    <w:p w14:paraId="359EB2D9" w14:textId="7F6A6C31" w:rsidR="002E6E5D" w:rsidRPr="00F24F3C" w:rsidRDefault="002E6E5D" w:rsidP="00F24F3C">
      <w:pPr>
        <w:spacing w:after="0" w:line="360" w:lineRule="auto"/>
        <w:jc w:val="both"/>
        <w:rPr>
          <w:rFonts w:ascii="Book Antiqua" w:hAnsi="Book Antiqua"/>
          <w:sz w:val="24"/>
          <w:szCs w:val="24"/>
        </w:rPr>
      </w:pPr>
      <w:r w:rsidRPr="00F24F3C">
        <w:rPr>
          <w:rFonts w:ascii="Book Antiqua" w:hAnsi="Book Antiqua"/>
          <w:sz w:val="24"/>
          <w:szCs w:val="24"/>
        </w:rPr>
        <w:lastRenderedPageBreak/>
        <w:t xml:space="preserve">Much progress has been made in recent years to define the molecular mechanisms involved in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reprogramming. </w:t>
      </w:r>
      <w:r w:rsidR="00D5194B" w:rsidRPr="00F24F3C">
        <w:rPr>
          <w:rFonts w:ascii="Book Antiqua" w:hAnsi="Book Antiqua"/>
          <w:sz w:val="24"/>
          <w:szCs w:val="24"/>
        </w:rPr>
        <w:t xml:space="preserve">This has led to the general acceptance of the model proposed by </w:t>
      </w:r>
      <w:proofErr w:type="spellStart"/>
      <w:r w:rsidR="00D5194B" w:rsidRPr="00F24F3C">
        <w:rPr>
          <w:rFonts w:ascii="Book Antiqua" w:hAnsi="Book Antiqua"/>
          <w:sz w:val="24"/>
          <w:szCs w:val="24"/>
        </w:rPr>
        <w:t>Samavarchi-Tehrani</w:t>
      </w:r>
      <w:proofErr w:type="spellEnd"/>
      <w:r w:rsidR="00F56335">
        <w:rPr>
          <w:rFonts w:ascii="Book Antiqua" w:hAnsi="Book Antiqua"/>
          <w:sz w:val="24"/>
          <w:szCs w:val="24"/>
        </w:rPr>
        <w:t xml:space="preserve"> </w:t>
      </w:r>
      <w:r w:rsidR="00F56335" w:rsidRPr="00F56335">
        <w:rPr>
          <w:rFonts w:ascii="Book Antiqua" w:hAnsi="Book Antiqua"/>
          <w:i/>
          <w:sz w:val="24"/>
          <w:szCs w:val="24"/>
        </w:rPr>
        <w:t xml:space="preserve">et </w:t>
      </w:r>
      <w:proofErr w:type="gramStart"/>
      <w:r w:rsidR="00F56335" w:rsidRPr="00F56335">
        <w:rPr>
          <w:rFonts w:ascii="Book Antiqua" w:hAnsi="Book Antiqua"/>
          <w:i/>
          <w:sz w:val="24"/>
          <w:szCs w:val="24"/>
        </w:rPr>
        <w:t>al</w:t>
      </w:r>
      <w:r w:rsidR="00710A87" w:rsidRPr="00F24F3C">
        <w:rPr>
          <w:rFonts w:ascii="Book Antiqua" w:hAnsi="Book Antiqua"/>
          <w:sz w:val="24"/>
          <w:szCs w:val="24"/>
          <w:vertAlign w:val="superscript"/>
        </w:rPr>
        <w:t>[</w:t>
      </w:r>
      <w:proofErr w:type="gramEnd"/>
      <w:r w:rsidR="00710A87" w:rsidRPr="00F24F3C">
        <w:rPr>
          <w:rFonts w:ascii="Book Antiqua" w:hAnsi="Book Antiqua"/>
          <w:sz w:val="24"/>
          <w:szCs w:val="24"/>
          <w:vertAlign w:val="superscript"/>
        </w:rPr>
        <w:t>3</w:t>
      </w:r>
      <w:r w:rsidR="00635771" w:rsidRPr="00F24F3C">
        <w:rPr>
          <w:rFonts w:ascii="Book Antiqua" w:hAnsi="Book Antiqua"/>
          <w:sz w:val="24"/>
          <w:szCs w:val="24"/>
          <w:vertAlign w:val="superscript"/>
        </w:rPr>
        <w:t>6</w:t>
      </w:r>
      <w:r w:rsidR="00710A87" w:rsidRPr="00F24F3C">
        <w:rPr>
          <w:rFonts w:ascii="Book Antiqua" w:hAnsi="Book Antiqua"/>
          <w:sz w:val="24"/>
          <w:szCs w:val="24"/>
          <w:vertAlign w:val="superscript"/>
        </w:rPr>
        <w:t>]</w:t>
      </w:r>
      <w:r w:rsidR="00D5194B" w:rsidRPr="00F24F3C">
        <w:rPr>
          <w:rFonts w:ascii="Book Antiqua" w:hAnsi="Book Antiqua"/>
          <w:sz w:val="24"/>
          <w:szCs w:val="24"/>
        </w:rPr>
        <w:t xml:space="preserve"> that reprogramming consists of 3 phases: initiation, maturation and stabilisation</w:t>
      </w:r>
      <w:r w:rsidR="00D76539" w:rsidRPr="00F24F3C">
        <w:rPr>
          <w:rFonts w:ascii="Book Antiqua" w:hAnsi="Book Antiqua"/>
          <w:sz w:val="24"/>
          <w:szCs w:val="24"/>
        </w:rPr>
        <w:t xml:space="preserve"> (Summarised in Figure </w:t>
      </w:r>
      <w:r w:rsidR="00DE0F3C" w:rsidRPr="00F24F3C">
        <w:rPr>
          <w:rFonts w:ascii="Book Antiqua" w:hAnsi="Book Antiqua"/>
          <w:sz w:val="24"/>
          <w:szCs w:val="24"/>
        </w:rPr>
        <w:t>1</w:t>
      </w:r>
      <w:r w:rsidR="00D76539" w:rsidRPr="00F24F3C">
        <w:rPr>
          <w:rFonts w:ascii="Book Antiqua" w:hAnsi="Book Antiqua"/>
          <w:sz w:val="24"/>
          <w:szCs w:val="24"/>
        </w:rPr>
        <w:t>)</w:t>
      </w:r>
      <w:r w:rsidR="00D5194B" w:rsidRPr="00F24F3C">
        <w:rPr>
          <w:rFonts w:ascii="Book Antiqua" w:hAnsi="Book Antiqua"/>
          <w:sz w:val="24"/>
          <w:szCs w:val="24"/>
        </w:rPr>
        <w:t xml:space="preserve">. </w:t>
      </w:r>
      <w:r w:rsidR="005562B3" w:rsidRPr="00F24F3C">
        <w:rPr>
          <w:rFonts w:ascii="Book Antiqua" w:hAnsi="Book Antiqua"/>
          <w:sz w:val="24"/>
          <w:szCs w:val="24"/>
        </w:rPr>
        <w:t>Throughout reprogramming various changes occur not only to the cell phenotype but</w:t>
      </w:r>
      <w:r w:rsidR="000A0B11" w:rsidRPr="00F24F3C">
        <w:rPr>
          <w:rFonts w:ascii="Book Antiqua" w:hAnsi="Book Antiqua"/>
          <w:sz w:val="24"/>
          <w:szCs w:val="24"/>
        </w:rPr>
        <w:t xml:space="preserve"> also</w:t>
      </w:r>
      <w:r w:rsidR="00524960" w:rsidRPr="00F24F3C">
        <w:rPr>
          <w:rFonts w:ascii="Book Antiqua" w:hAnsi="Book Antiqua"/>
          <w:sz w:val="24"/>
          <w:szCs w:val="24"/>
        </w:rPr>
        <w:t xml:space="preserve"> to</w:t>
      </w:r>
      <w:r w:rsidR="005562B3" w:rsidRPr="00F24F3C">
        <w:rPr>
          <w:rFonts w:ascii="Book Antiqua" w:hAnsi="Book Antiqua"/>
          <w:sz w:val="24"/>
          <w:szCs w:val="24"/>
        </w:rPr>
        <w:t xml:space="preserve"> </w:t>
      </w:r>
      <w:r w:rsidR="00C03CF9" w:rsidRPr="00F24F3C">
        <w:rPr>
          <w:rFonts w:ascii="Book Antiqua" w:hAnsi="Book Antiqua"/>
          <w:sz w:val="24"/>
          <w:szCs w:val="24"/>
        </w:rPr>
        <w:t xml:space="preserve">gene and non-coding RNA expression, </w:t>
      </w:r>
      <w:r w:rsidR="00596626" w:rsidRPr="00F24F3C">
        <w:rPr>
          <w:rFonts w:ascii="Book Antiqua" w:hAnsi="Book Antiqua"/>
          <w:sz w:val="24"/>
          <w:szCs w:val="24"/>
        </w:rPr>
        <w:t xml:space="preserve">epigenetic status </w:t>
      </w:r>
      <w:r w:rsidR="00C03CF9" w:rsidRPr="00F24F3C">
        <w:rPr>
          <w:rFonts w:ascii="Book Antiqua" w:hAnsi="Book Antiqua"/>
          <w:sz w:val="24"/>
          <w:szCs w:val="24"/>
        </w:rPr>
        <w:t>and</w:t>
      </w:r>
      <w:r w:rsidR="005562B3" w:rsidRPr="00F24F3C">
        <w:rPr>
          <w:rFonts w:ascii="Book Antiqua" w:hAnsi="Book Antiqua"/>
          <w:sz w:val="24"/>
          <w:szCs w:val="24"/>
        </w:rPr>
        <w:t xml:space="preserve"> metabolism. </w:t>
      </w:r>
      <w:r w:rsidR="00C03CF9" w:rsidRPr="00F24F3C">
        <w:rPr>
          <w:rFonts w:ascii="Book Antiqua" w:hAnsi="Book Antiqua"/>
          <w:sz w:val="24"/>
          <w:szCs w:val="24"/>
        </w:rPr>
        <w:t>In this review we will focus</w:t>
      </w:r>
      <w:r w:rsidR="00E14ED7" w:rsidRPr="00F24F3C">
        <w:rPr>
          <w:rFonts w:ascii="Book Antiqua" w:hAnsi="Book Antiqua"/>
          <w:sz w:val="24"/>
          <w:szCs w:val="24"/>
        </w:rPr>
        <w:t xml:space="preserve"> on cell signalling during the</w:t>
      </w:r>
      <w:r w:rsidR="00C03CF9" w:rsidRPr="00F24F3C">
        <w:rPr>
          <w:rFonts w:ascii="Book Antiqua" w:hAnsi="Book Antiqua"/>
          <w:sz w:val="24"/>
          <w:szCs w:val="24"/>
        </w:rPr>
        <w:t xml:space="preserve"> 3 stages of </w:t>
      </w:r>
      <w:proofErr w:type="spellStart"/>
      <w:r w:rsidR="00C03CF9" w:rsidRPr="00F24F3C">
        <w:rPr>
          <w:rFonts w:ascii="Book Antiqua" w:hAnsi="Book Antiqua"/>
          <w:sz w:val="24"/>
          <w:szCs w:val="24"/>
        </w:rPr>
        <w:t>iPS</w:t>
      </w:r>
      <w:proofErr w:type="spellEnd"/>
      <w:r w:rsidR="00C03CF9" w:rsidRPr="00F24F3C">
        <w:rPr>
          <w:rFonts w:ascii="Book Antiqua" w:hAnsi="Book Antiqua"/>
          <w:sz w:val="24"/>
          <w:szCs w:val="24"/>
        </w:rPr>
        <w:t xml:space="preserve"> </w:t>
      </w:r>
      <w:r w:rsidR="001345CB" w:rsidRPr="00F24F3C">
        <w:rPr>
          <w:rFonts w:ascii="Book Antiqua" w:hAnsi="Book Antiqua"/>
          <w:sz w:val="24"/>
          <w:szCs w:val="24"/>
        </w:rPr>
        <w:t xml:space="preserve">cell </w:t>
      </w:r>
      <w:r w:rsidR="00C03CF9" w:rsidRPr="00F24F3C">
        <w:rPr>
          <w:rFonts w:ascii="Book Antiqua" w:hAnsi="Book Antiqua"/>
          <w:sz w:val="24"/>
          <w:szCs w:val="24"/>
        </w:rPr>
        <w:t xml:space="preserve">reprogramming </w:t>
      </w:r>
      <w:r w:rsidR="00524960" w:rsidRPr="00F24F3C">
        <w:rPr>
          <w:rFonts w:ascii="Book Antiqua" w:hAnsi="Book Antiqua"/>
          <w:sz w:val="24"/>
          <w:szCs w:val="24"/>
        </w:rPr>
        <w:t>whilst</w:t>
      </w:r>
      <w:r w:rsidR="00C03CF9" w:rsidRPr="00F24F3C">
        <w:rPr>
          <w:rFonts w:ascii="Book Antiqua" w:hAnsi="Book Antiqua"/>
          <w:sz w:val="24"/>
          <w:szCs w:val="24"/>
        </w:rPr>
        <w:t xml:space="preserve"> other </w:t>
      </w:r>
      <w:r w:rsidR="00A00893" w:rsidRPr="00F24F3C">
        <w:rPr>
          <w:rFonts w:ascii="Book Antiqua" w:hAnsi="Book Antiqua"/>
          <w:sz w:val="24"/>
          <w:szCs w:val="24"/>
        </w:rPr>
        <w:t xml:space="preserve">aspects </w:t>
      </w:r>
      <w:r w:rsidR="00C03CF9" w:rsidRPr="00F24F3C">
        <w:rPr>
          <w:rFonts w:ascii="Book Antiqua" w:hAnsi="Book Antiqua"/>
          <w:sz w:val="24"/>
          <w:szCs w:val="24"/>
        </w:rPr>
        <w:t xml:space="preserve">are </w:t>
      </w:r>
      <w:r w:rsidR="00E14ED7" w:rsidRPr="00F24F3C">
        <w:rPr>
          <w:rFonts w:ascii="Book Antiqua" w:hAnsi="Book Antiqua"/>
          <w:sz w:val="24"/>
          <w:szCs w:val="24"/>
        </w:rPr>
        <w:t>reviewed elsewhere</w:t>
      </w:r>
      <w:r w:rsidR="00C03CF9" w:rsidRPr="00F24F3C">
        <w:rPr>
          <w:rFonts w:ascii="Book Antiqua" w:hAnsi="Book Antiqua"/>
          <w:sz w:val="24"/>
          <w:szCs w:val="24"/>
        </w:rPr>
        <w:t xml:space="preserve"> by Pap</w:t>
      </w:r>
      <w:r w:rsidR="006161AA" w:rsidRPr="00F24F3C">
        <w:rPr>
          <w:rFonts w:ascii="Book Antiqua" w:hAnsi="Book Antiqua"/>
          <w:sz w:val="24"/>
          <w:szCs w:val="24"/>
        </w:rPr>
        <w:t>p</w:t>
      </w:r>
      <w:r w:rsidR="00761F39" w:rsidRPr="00F24F3C">
        <w:rPr>
          <w:rFonts w:ascii="Book Antiqua" w:hAnsi="Book Antiqua"/>
          <w:sz w:val="24"/>
          <w:szCs w:val="24"/>
        </w:rPr>
        <w:t xml:space="preserve"> </w:t>
      </w:r>
      <w:r w:rsidR="00761F39" w:rsidRPr="00F56335">
        <w:rPr>
          <w:rFonts w:ascii="Book Antiqua" w:hAnsi="Book Antiqua"/>
          <w:i/>
          <w:sz w:val="24"/>
          <w:szCs w:val="24"/>
        </w:rPr>
        <w:t xml:space="preserve">et </w:t>
      </w:r>
      <w:proofErr w:type="gramStart"/>
      <w:r w:rsidR="00761F39" w:rsidRPr="00F56335">
        <w:rPr>
          <w:rFonts w:ascii="Book Antiqua" w:hAnsi="Book Antiqua"/>
          <w:i/>
          <w:sz w:val="24"/>
          <w:szCs w:val="24"/>
        </w:rPr>
        <w:t>al</w:t>
      </w:r>
      <w:r w:rsidR="00F56335" w:rsidRPr="00F56335">
        <w:rPr>
          <w:rFonts w:ascii="Book Antiqua" w:hAnsi="Book Antiqua" w:hint="eastAsia"/>
          <w:sz w:val="24"/>
          <w:szCs w:val="24"/>
          <w:vertAlign w:val="superscript"/>
          <w:lang w:eastAsia="zh-CN"/>
        </w:rPr>
        <w:t>[</w:t>
      </w:r>
      <w:proofErr w:type="gramEnd"/>
      <w:r w:rsidR="00F56335" w:rsidRPr="00F56335">
        <w:rPr>
          <w:rFonts w:ascii="Book Antiqua" w:hAnsi="Book Antiqua" w:hint="eastAsia"/>
          <w:sz w:val="24"/>
          <w:szCs w:val="24"/>
          <w:vertAlign w:val="superscript"/>
          <w:lang w:eastAsia="zh-CN"/>
        </w:rPr>
        <w:t>37]</w:t>
      </w:r>
      <w:r w:rsidR="006161AA" w:rsidRPr="00F56335">
        <w:rPr>
          <w:rFonts w:ascii="Book Antiqua" w:hAnsi="Book Antiqua"/>
          <w:sz w:val="24"/>
          <w:szCs w:val="24"/>
          <w:vertAlign w:val="superscript"/>
        </w:rPr>
        <w:t xml:space="preserve"> </w:t>
      </w:r>
      <w:r w:rsidR="00F56335">
        <w:rPr>
          <w:rFonts w:ascii="Book Antiqua" w:hAnsi="Book Antiqua"/>
          <w:sz w:val="24"/>
          <w:szCs w:val="24"/>
        </w:rPr>
        <w:t xml:space="preserve">and </w:t>
      </w:r>
      <w:proofErr w:type="spellStart"/>
      <w:r w:rsidR="00F56335">
        <w:rPr>
          <w:rFonts w:ascii="Book Antiqua" w:hAnsi="Book Antiqua"/>
          <w:sz w:val="24"/>
          <w:szCs w:val="24"/>
        </w:rPr>
        <w:t>Jia</w:t>
      </w:r>
      <w:proofErr w:type="spellEnd"/>
      <w:r w:rsidR="00F56335">
        <w:rPr>
          <w:rFonts w:ascii="Book Antiqua" w:hAnsi="Book Antiqua"/>
          <w:sz w:val="24"/>
          <w:szCs w:val="24"/>
        </w:rPr>
        <w:t xml:space="preserve"> </w:t>
      </w:r>
      <w:r w:rsidR="00F56335" w:rsidRPr="00F56335">
        <w:rPr>
          <w:rFonts w:ascii="Book Antiqua" w:hAnsi="Book Antiqua"/>
          <w:i/>
          <w:sz w:val="24"/>
          <w:szCs w:val="24"/>
        </w:rPr>
        <w:t>et al</w:t>
      </w:r>
      <w:r w:rsidR="00F56335">
        <w:rPr>
          <w:rFonts w:ascii="Book Antiqua" w:hAnsi="Book Antiqua"/>
          <w:sz w:val="24"/>
          <w:szCs w:val="24"/>
          <w:vertAlign w:val="superscript"/>
        </w:rPr>
        <w:t>[</w:t>
      </w:r>
      <w:r w:rsidR="00710A87" w:rsidRPr="00F24F3C">
        <w:rPr>
          <w:rFonts w:ascii="Book Antiqua" w:hAnsi="Book Antiqua"/>
          <w:sz w:val="24"/>
          <w:szCs w:val="24"/>
          <w:vertAlign w:val="superscript"/>
        </w:rPr>
        <w:t>3</w:t>
      </w:r>
      <w:r w:rsidR="00635771" w:rsidRPr="00F24F3C">
        <w:rPr>
          <w:rFonts w:ascii="Book Antiqua" w:hAnsi="Book Antiqua"/>
          <w:sz w:val="24"/>
          <w:szCs w:val="24"/>
          <w:vertAlign w:val="superscript"/>
        </w:rPr>
        <w:t>8</w:t>
      </w:r>
      <w:r w:rsidR="00710A87" w:rsidRPr="00F24F3C">
        <w:rPr>
          <w:rFonts w:ascii="Book Antiqua" w:hAnsi="Book Antiqua"/>
          <w:sz w:val="24"/>
          <w:szCs w:val="24"/>
          <w:vertAlign w:val="superscript"/>
        </w:rPr>
        <w:t>]</w:t>
      </w:r>
      <w:r w:rsidR="00710A87" w:rsidRPr="00F24F3C">
        <w:rPr>
          <w:rFonts w:ascii="Book Antiqua" w:hAnsi="Book Antiqua"/>
          <w:sz w:val="24"/>
          <w:szCs w:val="24"/>
        </w:rPr>
        <w:t>.</w:t>
      </w:r>
      <w:r w:rsidR="00C03CF9" w:rsidRPr="00F24F3C">
        <w:rPr>
          <w:rFonts w:ascii="Book Antiqua" w:hAnsi="Book Antiqua"/>
          <w:sz w:val="24"/>
          <w:szCs w:val="24"/>
        </w:rPr>
        <w:t xml:space="preserve"> </w:t>
      </w:r>
      <w:r w:rsidR="00511918" w:rsidRPr="00F24F3C">
        <w:rPr>
          <w:rFonts w:ascii="Book Antiqua" w:hAnsi="Book Antiqua"/>
          <w:sz w:val="24"/>
          <w:szCs w:val="24"/>
        </w:rPr>
        <w:t xml:space="preserve"> </w:t>
      </w:r>
    </w:p>
    <w:p w14:paraId="298C83AE" w14:textId="77777777" w:rsidR="00F56335" w:rsidRDefault="00F56335" w:rsidP="00F24F3C">
      <w:pPr>
        <w:spacing w:after="0" w:line="360" w:lineRule="auto"/>
        <w:jc w:val="both"/>
        <w:rPr>
          <w:rFonts w:ascii="Book Antiqua" w:hAnsi="Book Antiqua"/>
          <w:b/>
          <w:sz w:val="24"/>
          <w:szCs w:val="24"/>
          <w:lang w:eastAsia="zh-CN"/>
        </w:rPr>
      </w:pPr>
    </w:p>
    <w:p w14:paraId="243FFE1C" w14:textId="271398CE" w:rsidR="00203E6A" w:rsidRPr="00F24F3C" w:rsidRDefault="00F56335" w:rsidP="00F24F3C">
      <w:pPr>
        <w:spacing w:after="0" w:line="360" w:lineRule="auto"/>
        <w:jc w:val="both"/>
        <w:rPr>
          <w:rFonts w:ascii="Book Antiqua" w:hAnsi="Book Antiqua"/>
          <w:b/>
          <w:sz w:val="24"/>
          <w:szCs w:val="24"/>
        </w:rPr>
      </w:pPr>
      <w:r w:rsidRPr="00F24F3C">
        <w:rPr>
          <w:rFonts w:ascii="Book Antiqua" w:hAnsi="Book Antiqua"/>
          <w:b/>
          <w:sz w:val="24"/>
          <w:szCs w:val="24"/>
        </w:rPr>
        <w:t>INITIATION</w:t>
      </w:r>
    </w:p>
    <w:p w14:paraId="46043264" w14:textId="1EFC4037" w:rsidR="00591E63" w:rsidRPr="00F24F3C" w:rsidRDefault="002433BD" w:rsidP="00F24F3C">
      <w:pPr>
        <w:widowControl w:val="0"/>
        <w:autoSpaceDE w:val="0"/>
        <w:autoSpaceDN w:val="0"/>
        <w:adjustRightInd w:val="0"/>
        <w:spacing w:after="0" w:line="360" w:lineRule="auto"/>
        <w:jc w:val="both"/>
        <w:rPr>
          <w:rFonts w:ascii="Book Antiqua" w:hAnsi="Book Antiqua" w:cs="Times New Roman"/>
          <w:sz w:val="24"/>
          <w:szCs w:val="24"/>
        </w:rPr>
      </w:pPr>
      <w:r w:rsidRPr="00F24F3C">
        <w:rPr>
          <w:rFonts w:ascii="Book Antiqua" w:hAnsi="Book Antiqua"/>
          <w:sz w:val="24"/>
          <w:szCs w:val="24"/>
        </w:rPr>
        <w:t>The initiation phase of reprogramming occurs in virtually all</w:t>
      </w:r>
      <w:r w:rsidR="00156730" w:rsidRPr="00F24F3C">
        <w:rPr>
          <w:rFonts w:ascii="Book Antiqua" w:hAnsi="Book Antiqua"/>
          <w:sz w:val="24"/>
          <w:szCs w:val="24"/>
        </w:rPr>
        <w:t xml:space="preserve"> successfully transfected</w:t>
      </w:r>
      <w:r w:rsidRPr="00F24F3C">
        <w:rPr>
          <w:rFonts w:ascii="Book Antiqua" w:hAnsi="Book Antiqua"/>
          <w:sz w:val="24"/>
          <w:szCs w:val="24"/>
        </w:rPr>
        <w:t xml:space="preserve"> cells</w:t>
      </w:r>
      <w:r w:rsidR="00710A87" w:rsidRPr="00F24F3C">
        <w:rPr>
          <w:rFonts w:ascii="Book Antiqua" w:hAnsi="Book Antiqua"/>
          <w:sz w:val="24"/>
          <w:szCs w:val="24"/>
          <w:vertAlign w:val="superscript"/>
        </w:rPr>
        <w:t>[3</w:t>
      </w:r>
      <w:r w:rsidR="008F251B" w:rsidRPr="00F24F3C">
        <w:rPr>
          <w:rFonts w:ascii="Book Antiqua" w:hAnsi="Book Antiqua"/>
          <w:sz w:val="24"/>
          <w:szCs w:val="24"/>
          <w:vertAlign w:val="superscript"/>
        </w:rPr>
        <w:t>9</w:t>
      </w:r>
      <w:r w:rsidR="00710A87" w:rsidRPr="00F24F3C">
        <w:rPr>
          <w:rFonts w:ascii="Book Antiqua" w:hAnsi="Book Antiqua"/>
          <w:sz w:val="24"/>
          <w:szCs w:val="24"/>
          <w:vertAlign w:val="superscript"/>
        </w:rPr>
        <w:t>]</w:t>
      </w:r>
      <w:r w:rsidRPr="00F24F3C">
        <w:rPr>
          <w:rFonts w:ascii="Book Antiqua" w:hAnsi="Book Antiqua"/>
          <w:sz w:val="24"/>
          <w:szCs w:val="24"/>
        </w:rPr>
        <w:t xml:space="preserve"> </w:t>
      </w:r>
      <w:r w:rsidR="00141A89" w:rsidRPr="00F24F3C">
        <w:rPr>
          <w:rFonts w:ascii="Book Antiqua" w:hAnsi="Book Antiqua"/>
          <w:sz w:val="24"/>
          <w:szCs w:val="24"/>
        </w:rPr>
        <w:t>and is characterised by somatic genes being switched off</w:t>
      </w:r>
      <w:r w:rsidR="00C03CF9" w:rsidRPr="00F24F3C">
        <w:rPr>
          <w:rFonts w:ascii="Book Antiqua" w:hAnsi="Book Antiqua"/>
          <w:sz w:val="24"/>
          <w:szCs w:val="24"/>
        </w:rPr>
        <w:t xml:space="preserve"> by methylation</w:t>
      </w:r>
      <w:r w:rsidR="007E0C10" w:rsidRPr="00F24F3C">
        <w:rPr>
          <w:rFonts w:ascii="Book Antiqua" w:hAnsi="Book Antiqua"/>
          <w:sz w:val="24"/>
          <w:szCs w:val="24"/>
        </w:rPr>
        <w:t>, an increase in cell proliferation, a metabolic switch</w:t>
      </w:r>
      <w:r w:rsidR="00C03CF9" w:rsidRPr="00F24F3C">
        <w:rPr>
          <w:rFonts w:ascii="Book Antiqua" w:hAnsi="Book Antiqua"/>
          <w:sz w:val="24"/>
          <w:szCs w:val="24"/>
        </w:rPr>
        <w:t xml:space="preserve"> from oxidative phosphorylation to glycolysis</w:t>
      </w:r>
      <w:r w:rsidR="00CE182C" w:rsidRPr="00F24F3C">
        <w:rPr>
          <w:rFonts w:ascii="Book Antiqua" w:hAnsi="Book Antiqua"/>
          <w:sz w:val="24"/>
          <w:szCs w:val="24"/>
        </w:rPr>
        <w:t>, reactivation of telomerase activity</w:t>
      </w:r>
      <w:r w:rsidR="007E0C10" w:rsidRPr="00F24F3C">
        <w:rPr>
          <w:rFonts w:ascii="Book Antiqua" w:hAnsi="Book Antiqua"/>
          <w:sz w:val="24"/>
          <w:szCs w:val="24"/>
        </w:rPr>
        <w:t xml:space="preserve"> and </w:t>
      </w:r>
      <w:r w:rsidR="00141A89" w:rsidRPr="00F24F3C">
        <w:rPr>
          <w:rFonts w:ascii="Book Antiqua" w:hAnsi="Book Antiqua"/>
          <w:sz w:val="24"/>
          <w:szCs w:val="24"/>
        </w:rPr>
        <w:t>a mesenchymal-to-epithelial transition</w:t>
      </w:r>
      <w:r w:rsidR="001812D7" w:rsidRPr="00F24F3C">
        <w:rPr>
          <w:rFonts w:ascii="Book Antiqua" w:hAnsi="Book Antiqua"/>
          <w:sz w:val="24"/>
          <w:szCs w:val="24"/>
        </w:rPr>
        <w:t xml:space="preserve"> (MET)</w:t>
      </w:r>
      <w:r w:rsidR="00364957" w:rsidRPr="00F24F3C">
        <w:rPr>
          <w:rFonts w:ascii="Book Antiqua" w:hAnsi="Book Antiqua"/>
          <w:sz w:val="24"/>
          <w:szCs w:val="24"/>
          <w:vertAlign w:val="superscript"/>
        </w:rPr>
        <w:t>[</w:t>
      </w:r>
      <w:r w:rsidR="001C0970" w:rsidRPr="00F24F3C">
        <w:rPr>
          <w:rFonts w:ascii="Book Antiqua" w:hAnsi="Book Antiqua"/>
          <w:sz w:val="24"/>
          <w:szCs w:val="24"/>
          <w:vertAlign w:val="superscript"/>
        </w:rPr>
        <w:t>40</w:t>
      </w:r>
      <w:r w:rsidR="00364957" w:rsidRPr="00F24F3C">
        <w:rPr>
          <w:rFonts w:ascii="Book Antiqua" w:hAnsi="Book Antiqua"/>
          <w:sz w:val="24"/>
          <w:szCs w:val="24"/>
          <w:vertAlign w:val="superscript"/>
        </w:rPr>
        <w:t>]</w:t>
      </w:r>
      <w:r w:rsidR="007330BC" w:rsidRPr="00F24F3C">
        <w:rPr>
          <w:rFonts w:ascii="Book Antiqua" w:hAnsi="Book Antiqua"/>
          <w:sz w:val="24"/>
          <w:szCs w:val="24"/>
        </w:rPr>
        <w:t>.</w:t>
      </w:r>
      <w:r w:rsidR="001812D7" w:rsidRPr="00F24F3C">
        <w:rPr>
          <w:rFonts w:ascii="Book Antiqua" w:hAnsi="Book Antiqua"/>
          <w:sz w:val="24"/>
          <w:szCs w:val="24"/>
        </w:rPr>
        <w:t xml:space="preserve"> </w:t>
      </w:r>
      <w:r w:rsidR="007E0C10" w:rsidRPr="00F24F3C">
        <w:rPr>
          <w:rFonts w:ascii="Book Antiqua" w:hAnsi="Book Antiqua"/>
          <w:sz w:val="24"/>
          <w:szCs w:val="24"/>
        </w:rPr>
        <w:t>MET is</w:t>
      </w:r>
      <w:r w:rsidR="001812D7" w:rsidRPr="00F24F3C">
        <w:rPr>
          <w:rFonts w:ascii="Book Antiqua" w:hAnsi="Book Antiqua"/>
          <w:sz w:val="24"/>
          <w:szCs w:val="24"/>
        </w:rPr>
        <w:t xml:space="preserve"> </w:t>
      </w:r>
      <w:r w:rsidR="007330BC" w:rsidRPr="00F24F3C">
        <w:rPr>
          <w:rFonts w:ascii="Book Antiqua" w:hAnsi="Book Antiqua"/>
          <w:sz w:val="24"/>
          <w:szCs w:val="24"/>
        </w:rPr>
        <w:t>a feature of both</w:t>
      </w:r>
      <w:r w:rsidR="001812D7" w:rsidRPr="00F24F3C">
        <w:rPr>
          <w:rFonts w:ascii="Book Antiqua" w:hAnsi="Book Antiqua"/>
          <w:sz w:val="24"/>
          <w:szCs w:val="24"/>
        </w:rPr>
        <w:t xml:space="preserve"> mouse</w:t>
      </w:r>
      <w:r w:rsidR="00710A87" w:rsidRPr="00F24F3C">
        <w:rPr>
          <w:rFonts w:ascii="Book Antiqua" w:hAnsi="Book Antiqua"/>
          <w:sz w:val="24"/>
          <w:szCs w:val="24"/>
          <w:vertAlign w:val="superscript"/>
        </w:rPr>
        <w:t>[</w:t>
      </w:r>
      <w:r w:rsidR="00D0666F" w:rsidRPr="00F24F3C">
        <w:rPr>
          <w:rFonts w:ascii="Book Antiqua" w:hAnsi="Book Antiqua"/>
          <w:sz w:val="24"/>
          <w:szCs w:val="24"/>
          <w:vertAlign w:val="superscript"/>
        </w:rPr>
        <w:t>41</w:t>
      </w:r>
      <w:r w:rsidR="00710A87" w:rsidRPr="00F24F3C">
        <w:rPr>
          <w:rFonts w:ascii="Book Antiqua" w:hAnsi="Book Antiqua"/>
          <w:sz w:val="24"/>
          <w:szCs w:val="24"/>
          <w:vertAlign w:val="superscript"/>
        </w:rPr>
        <w:t>]</w:t>
      </w:r>
      <w:r w:rsidR="001812D7" w:rsidRPr="00F24F3C">
        <w:rPr>
          <w:rFonts w:ascii="Book Antiqua" w:hAnsi="Book Antiqua"/>
          <w:sz w:val="24"/>
          <w:szCs w:val="24"/>
        </w:rPr>
        <w:t xml:space="preserve"> and human</w:t>
      </w:r>
      <w:r w:rsidR="00710A87" w:rsidRPr="00F24F3C">
        <w:rPr>
          <w:rFonts w:ascii="Book Antiqua" w:hAnsi="Book Antiqua"/>
          <w:sz w:val="24"/>
          <w:szCs w:val="24"/>
          <w:vertAlign w:val="superscript"/>
        </w:rPr>
        <w:t>[4</w:t>
      </w:r>
      <w:r w:rsidR="00D0666F" w:rsidRPr="00F24F3C">
        <w:rPr>
          <w:rFonts w:ascii="Book Antiqua" w:hAnsi="Book Antiqua"/>
          <w:sz w:val="24"/>
          <w:szCs w:val="24"/>
          <w:vertAlign w:val="superscript"/>
        </w:rPr>
        <w:t>2</w:t>
      </w:r>
      <w:r w:rsidR="00710A87" w:rsidRPr="00F24F3C">
        <w:rPr>
          <w:rFonts w:ascii="Book Antiqua" w:hAnsi="Book Antiqua"/>
          <w:sz w:val="24"/>
          <w:szCs w:val="24"/>
          <w:vertAlign w:val="superscript"/>
        </w:rPr>
        <w:t>]</w:t>
      </w:r>
      <w:r w:rsidR="001812D7" w:rsidRPr="00F24F3C">
        <w:rPr>
          <w:rFonts w:ascii="Book Antiqua" w:hAnsi="Book Antiqua"/>
          <w:sz w:val="24"/>
          <w:szCs w:val="24"/>
        </w:rPr>
        <w:t xml:space="preserve"> somatic cell reprogramming</w:t>
      </w:r>
      <w:r w:rsidR="007E0C10" w:rsidRPr="00F24F3C">
        <w:rPr>
          <w:rFonts w:ascii="Book Antiqua" w:hAnsi="Book Antiqua" w:cs="Times New Roman"/>
          <w:sz w:val="24"/>
          <w:szCs w:val="24"/>
        </w:rPr>
        <w:t xml:space="preserve"> and</w:t>
      </w:r>
      <w:r w:rsidR="001812D7" w:rsidRPr="00F24F3C">
        <w:rPr>
          <w:rFonts w:ascii="Book Antiqua" w:hAnsi="Book Antiqua" w:cs="Times New Roman"/>
          <w:sz w:val="24"/>
          <w:szCs w:val="24"/>
        </w:rPr>
        <w:t xml:space="preserve"> involves the loss of mesenchymal characteristics such as motility and the acquisition of epithelial characteristics such as cell polarity and expression of the c</w:t>
      </w:r>
      <w:r w:rsidR="00CD2248" w:rsidRPr="00F24F3C">
        <w:rPr>
          <w:rFonts w:ascii="Book Antiqua" w:hAnsi="Book Antiqua" w:cs="Times New Roman"/>
          <w:sz w:val="24"/>
          <w:szCs w:val="24"/>
        </w:rPr>
        <w:t xml:space="preserve">ell adhesion molecule </w:t>
      </w:r>
      <w:r w:rsidR="00E14ED7" w:rsidRPr="00F24F3C">
        <w:rPr>
          <w:rFonts w:ascii="Book Antiqua" w:hAnsi="Book Antiqua" w:cs="Times New Roman"/>
          <w:sz w:val="24"/>
          <w:szCs w:val="24"/>
        </w:rPr>
        <w:t xml:space="preserve"> </w:t>
      </w:r>
      <w:r w:rsidR="00CD2248" w:rsidRPr="00F24F3C">
        <w:rPr>
          <w:rFonts w:ascii="Book Antiqua" w:hAnsi="Book Antiqua" w:cs="Times New Roman"/>
          <w:sz w:val="24"/>
          <w:szCs w:val="24"/>
        </w:rPr>
        <w:t>E-CADHERIN</w:t>
      </w:r>
      <w:r w:rsidR="007330BC" w:rsidRPr="00F24F3C">
        <w:rPr>
          <w:rFonts w:ascii="Book Antiqua" w:hAnsi="Book Antiqua" w:cs="Times New Roman"/>
          <w:sz w:val="24"/>
          <w:szCs w:val="24"/>
        </w:rPr>
        <w:t>, p</w:t>
      </w:r>
      <w:r w:rsidR="00CD2248" w:rsidRPr="00F24F3C">
        <w:rPr>
          <w:rFonts w:ascii="Book Antiqua" w:hAnsi="Book Antiqua" w:cs="Times New Roman"/>
          <w:sz w:val="24"/>
          <w:szCs w:val="24"/>
        </w:rPr>
        <w:t xml:space="preserve">erhaps explaining why </w:t>
      </w:r>
      <w:r w:rsidR="00CD2248" w:rsidRPr="00F24F3C">
        <w:rPr>
          <w:rFonts w:ascii="Book Antiqua" w:hAnsi="Book Antiqua" w:cs="Times New Roman"/>
          <w:i/>
          <w:sz w:val="24"/>
          <w:szCs w:val="24"/>
        </w:rPr>
        <w:t>E-cadherin</w:t>
      </w:r>
      <w:r w:rsidR="007330BC" w:rsidRPr="00F24F3C">
        <w:rPr>
          <w:rFonts w:ascii="Book Antiqua" w:hAnsi="Book Antiqua" w:cs="Times New Roman"/>
          <w:sz w:val="24"/>
          <w:szCs w:val="24"/>
        </w:rPr>
        <w:t xml:space="preserve"> can replace </w:t>
      </w:r>
      <w:r w:rsidR="007330BC" w:rsidRPr="00F24F3C">
        <w:rPr>
          <w:rFonts w:ascii="Book Antiqua" w:hAnsi="Book Antiqua" w:cs="Times New Roman"/>
          <w:i/>
          <w:sz w:val="24"/>
          <w:szCs w:val="24"/>
        </w:rPr>
        <w:t>Oct4</w:t>
      </w:r>
      <w:r w:rsidR="007330BC" w:rsidRPr="00F24F3C">
        <w:rPr>
          <w:rFonts w:ascii="Book Antiqua" w:hAnsi="Book Antiqua" w:cs="Times New Roman"/>
          <w:sz w:val="24"/>
          <w:szCs w:val="24"/>
        </w:rPr>
        <w:t xml:space="preserve"> in the reprogramming process</w:t>
      </w:r>
      <w:r w:rsidR="00710A87" w:rsidRPr="00F24F3C">
        <w:rPr>
          <w:rFonts w:ascii="Book Antiqua" w:hAnsi="Book Antiqua" w:cs="Times New Roman"/>
          <w:sz w:val="24"/>
          <w:szCs w:val="24"/>
          <w:vertAlign w:val="superscript"/>
        </w:rPr>
        <w:t>[4</w:t>
      </w:r>
      <w:r w:rsidR="00B30210" w:rsidRPr="00F24F3C">
        <w:rPr>
          <w:rFonts w:ascii="Book Antiqua" w:hAnsi="Book Antiqua" w:cs="Times New Roman"/>
          <w:sz w:val="24"/>
          <w:szCs w:val="24"/>
          <w:vertAlign w:val="superscript"/>
        </w:rPr>
        <w:t>3</w:t>
      </w:r>
      <w:r w:rsidR="00710A87" w:rsidRPr="00F24F3C">
        <w:rPr>
          <w:rFonts w:ascii="Book Antiqua" w:hAnsi="Book Antiqua" w:cs="Times New Roman"/>
          <w:sz w:val="24"/>
          <w:szCs w:val="24"/>
          <w:vertAlign w:val="superscript"/>
        </w:rPr>
        <w:t>]</w:t>
      </w:r>
      <w:r w:rsidR="001812D7" w:rsidRPr="00F24F3C">
        <w:rPr>
          <w:rFonts w:ascii="Book Antiqua" w:hAnsi="Book Antiqua" w:cs="Times New Roman"/>
          <w:sz w:val="24"/>
          <w:szCs w:val="24"/>
        </w:rPr>
        <w:t>. MET and the opposite transition, epithelial-to-mesenchymal transition</w:t>
      </w:r>
      <w:r w:rsidR="00DC5D5A" w:rsidRPr="00F24F3C">
        <w:rPr>
          <w:rFonts w:ascii="Book Antiqua" w:hAnsi="Book Antiqua" w:cs="Times New Roman"/>
          <w:sz w:val="24"/>
          <w:szCs w:val="24"/>
        </w:rPr>
        <w:t xml:space="preserve"> (EMT)</w:t>
      </w:r>
      <w:r w:rsidR="001812D7" w:rsidRPr="00F24F3C">
        <w:rPr>
          <w:rFonts w:ascii="Book Antiqua" w:hAnsi="Book Antiqua" w:cs="Times New Roman"/>
          <w:sz w:val="24"/>
          <w:szCs w:val="24"/>
        </w:rPr>
        <w:t xml:space="preserve">, are key features of </w:t>
      </w:r>
      <w:proofErr w:type="gramStart"/>
      <w:r w:rsidR="001812D7" w:rsidRPr="00F24F3C">
        <w:rPr>
          <w:rFonts w:ascii="Book Antiqua" w:hAnsi="Book Antiqua" w:cs="Times New Roman"/>
          <w:sz w:val="24"/>
          <w:szCs w:val="24"/>
        </w:rPr>
        <w:t>embryogenesis</w:t>
      </w:r>
      <w:r w:rsidR="00710A87" w:rsidRPr="00F24F3C">
        <w:rPr>
          <w:rFonts w:ascii="Book Antiqua" w:hAnsi="Book Antiqua" w:cs="Times New Roman"/>
          <w:sz w:val="24"/>
          <w:szCs w:val="24"/>
          <w:vertAlign w:val="superscript"/>
        </w:rPr>
        <w:t>[</w:t>
      </w:r>
      <w:proofErr w:type="gramEnd"/>
      <w:r w:rsidR="00710A87" w:rsidRPr="00F24F3C">
        <w:rPr>
          <w:rFonts w:ascii="Book Antiqua" w:hAnsi="Book Antiqua" w:cs="Times New Roman"/>
          <w:sz w:val="24"/>
          <w:szCs w:val="24"/>
          <w:vertAlign w:val="superscript"/>
        </w:rPr>
        <w:t>4</w:t>
      </w:r>
      <w:r w:rsidR="0007255A" w:rsidRPr="00F24F3C">
        <w:rPr>
          <w:rFonts w:ascii="Book Antiqua" w:hAnsi="Book Antiqua" w:cs="Times New Roman"/>
          <w:sz w:val="24"/>
          <w:szCs w:val="24"/>
          <w:vertAlign w:val="superscript"/>
        </w:rPr>
        <w:t>4</w:t>
      </w:r>
      <w:r w:rsidR="00710A87" w:rsidRPr="00F24F3C">
        <w:rPr>
          <w:rFonts w:ascii="Book Antiqua" w:hAnsi="Book Antiqua" w:cs="Times New Roman"/>
          <w:sz w:val="24"/>
          <w:szCs w:val="24"/>
          <w:vertAlign w:val="superscript"/>
        </w:rPr>
        <w:t>]</w:t>
      </w:r>
      <w:r w:rsidR="001812D7" w:rsidRPr="00F24F3C">
        <w:rPr>
          <w:rFonts w:ascii="Book Antiqua" w:hAnsi="Book Antiqua" w:cs="Times New Roman"/>
          <w:sz w:val="24"/>
          <w:szCs w:val="24"/>
        </w:rPr>
        <w:t>, tumo</w:t>
      </w:r>
      <w:r w:rsidR="00524960" w:rsidRPr="00F24F3C">
        <w:rPr>
          <w:rFonts w:ascii="Book Antiqua" w:hAnsi="Book Antiqua" w:cs="Times New Roman"/>
          <w:sz w:val="24"/>
          <w:szCs w:val="24"/>
        </w:rPr>
        <w:t>u</w:t>
      </w:r>
      <w:r w:rsidR="001812D7" w:rsidRPr="00F24F3C">
        <w:rPr>
          <w:rFonts w:ascii="Book Antiqua" w:hAnsi="Book Antiqua" w:cs="Times New Roman"/>
          <w:sz w:val="24"/>
          <w:szCs w:val="24"/>
        </w:rPr>
        <w:t>r metastasis</w:t>
      </w:r>
      <w:r w:rsidR="00710A87" w:rsidRPr="00F24F3C">
        <w:rPr>
          <w:rFonts w:ascii="Book Antiqua" w:hAnsi="Book Antiqua" w:cs="Times New Roman"/>
          <w:sz w:val="24"/>
          <w:szCs w:val="24"/>
          <w:vertAlign w:val="superscript"/>
        </w:rPr>
        <w:t>[4</w:t>
      </w:r>
      <w:r w:rsidR="0007255A" w:rsidRPr="00F24F3C">
        <w:rPr>
          <w:rFonts w:ascii="Book Antiqua" w:hAnsi="Book Antiqua" w:cs="Times New Roman"/>
          <w:sz w:val="24"/>
          <w:szCs w:val="24"/>
          <w:vertAlign w:val="superscript"/>
        </w:rPr>
        <w:t>5</w:t>
      </w:r>
      <w:r w:rsidR="00710A87" w:rsidRPr="00F24F3C">
        <w:rPr>
          <w:rFonts w:ascii="Book Antiqua" w:hAnsi="Book Antiqua" w:cs="Times New Roman"/>
          <w:sz w:val="24"/>
          <w:szCs w:val="24"/>
          <w:vertAlign w:val="superscript"/>
        </w:rPr>
        <w:t>]</w:t>
      </w:r>
      <w:r w:rsidR="001812D7" w:rsidRPr="00F24F3C">
        <w:rPr>
          <w:rFonts w:ascii="Book Antiqua" w:hAnsi="Book Antiqua" w:cs="Times New Roman"/>
          <w:sz w:val="24"/>
          <w:szCs w:val="24"/>
        </w:rPr>
        <w:t xml:space="preserve"> and both mouse</w:t>
      </w:r>
      <w:r w:rsidR="00710A87" w:rsidRPr="00F24F3C">
        <w:rPr>
          <w:rFonts w:ascii="Book Antiqua" w:hAnsi="Book Antiqua" w:cs="Times New Roman"/>
          <w:sz w:val="24"/>
          <w:szCs w:val="24"/>
          <w:vertAlign w:val="superscript"/>
        </w:rPr>
        <w:t>[4</w:t>
      </w:r>
      <w:r w:rsidR="0007255A" w:rsidRPr="00F24F3C">
        <w:rPr>
          <w:rFonts w:ascii="Book Antiqua" w:hAnsi="Book Antiqua" w:cs="Times New Roman"/>
          <w:sz w:val="24"/>
          <w:szCs w:val="24"/>
          <w:vertAlign w:val="superscript"/>
        </w:rPr>
        <w:t>6</w:t>
      </w:r>
      <w:r w:rsidR="00710A87" w:rsidRPr="00F24F3C">
        <w:rPr>
          <w:rFonts w:ascii="Book Antiqua" w:hAnsi="Book Antiqua" w:cs="Times New Roman"/>
          <w:sz w:val="24"/>
          <w:szCs w:val="24"/>
          <w:vertAlign w:val="superscript"/>
        </w:rPr>
        <w:t>]</w:t>
      </w:r>
      <w:r w:rsidR="001812D7" w:rsidRPr="00F24F3C">
        <w:rPr>
          <w:rFonts w:ascii="Book Antiqua" w:hAnsi="Book Antiqua" w:cs="Times New Roman"/>
          <w:sz w:val="24"/>
          <w:szCs w:val="24"/>
        </w:rPr>
        <w:t xml:space="preserve"> and human</w:t>
      </w:r>
      <w:r w:rsidR="00710A87" w:rsidRPr="00F24F3C">
        <w:rPr>
          <w:rFonts w:ascii="Book Antiqua" w:hAnsi="Book Antiqua" w:cs="Times New Roman"/>
          <w:sz w:val="24"/>
          <w:szCs w:val="24"/>
          <w:vertAlign w:val="superscript"/>
        </w:rPr>
        <w:t>[4</w:t>
      </w:r>
      <w:r w:rsidR="0007255A" w:rsidRPr="00F24F3C">
        <w:rPr>
          <w:rFonts w:ascii="Book Antiqua" w:hAnsi="Book Antiqua" w:cs="Times New Roman"/>
          <w:sz w:val="24"/>
          <w:szCs w:val="24"/>
          <w:vertAlign w:val="superscript"/>
        </w:rPr>
        <w:t>7</w:t>
      </w:r>
      <w:r w:rsidR="00710A87" w:rsidRPr="00F24F3C">
        <w:rPr>
          <w:rFonts w:ascii="Book Antiqua" w:hAnsi="Book Antiqua" w:cs="Times New Roman"/>
          <w:sz w:val="24"/>
          <w:szCs w:val="24"/>
          <w:vertAlign w:val="superscript"/>
        </w:rPr>
        <w:t>]</w:t>
      </w:r>
      <w:r w:rsidR="001812D7" w:rsidRPr="00F24F3C">
        <w:rPr>
          <w:rFonts w:ascii="Book Antiqua" w:hAnsi="Book Antiqua" w:cs="Times New Roman"/>
          <w:sz w:val="24"/>
          <w:szCs w:val="24"/>
        </w:rPr>
        <w:t xml:space="preserve"> ES cell differentiation.</w:t>
      </w:r>
      <w:r w:rsidR="00304482" w:rsidRPr="00F24F3C">
        <w:rPr>
          <w:rFonts w:ascii="Book Antiqua" w:hAnsi="Book Antiqua" w:cs="Times New Roman"/>
          <w:sz w:val="24"/>
          <w:szCs w:val="24"/>
        </w:rPr>
        <w:t xml:space="preserve"> Interestingly, the MET that marks the initiation of cellular reprogramming </w:t>
      </w:r>
      <w:r w:rsidR="005E4D86" w:rsidRPr="00F24F3C">
        <w:rPr>
          <w:rFonts w:ascii="Book Antiqua" w:hAnsi="Book Antiqua" w:cs="Times New Roman"/>
          <w:sz w:val="24"/>
          <w:szCs w:val="24"/>
        </w:rPr>
        <w:t>is</w:t>
      </w:r>
      <w:r w:rsidR="00304482" w:rsidRPr="00F24F3C">
        <w:rPr>
          <w:rFonts w:ascii="Book Antiqua" w:hAnsi="Book Antiqua" w:cs="Times New Roman"/>
          <w:sz w:val="24"/>
          <w:szCs w:val="24"/>
        </w:rPr>
        <w:t xml:space="preserve"> reversible since removal of the reprogramming factors from mouse </w:t>
      </w:r>
      <w:r w:rsidR="00F56335">
        <w:rPr>
          <w:rFonts w:ascii="Book Antiqua" w:hAnsi="Book Antiqua" w:cs="Times New Roman"/>
          <w:sz w:val="24"/>
          <w:szCs w:val="24"/>
          <w:lang w:eastAsia="zh-CN"/>
        </w:rPr>
        <w:t>“</w:t>
      </w:r>
      <w:r w:rsidR="00304482" w:rsidRPr="00F24F3C">
        <w:rPr>
          <w:rFonts w:ascii="Book Antiqua" w:hAnsi="Book Antiqua" w:cs="Times New Roman"/>
          <w:sz w:val="24"/>
          <w:szCs w:val="24"/>
        </w:rPr>
        <w:t>pre-</w:t>
      </w:r>
      <w:proofErr w:type="spellStart"/>
      <w:r w:rsidR="00304482" w:rsidRPr="00F24F3C">
        <w:rPr>
          <w:rFonts w:ascii="Book Antiqua" w:hAnsi="Book Antiqua" w:cs="Times New Roman"/>
          <w:sz w:val="24"/>
          <w:szCs w:val="24"/>
        </w:rPr>
        <w:t>iPS</w:t>
      </w:r>
      <w:proofErr w:type="spellEnd"/>
      <w:r w:rsidR="00F56335">
        <w:rPr>
          <w:rFonts w:ascii="Book Antiqua" w:hAnsi="Book Antiqua" w:cs="Times New Roman"/>
          <w:sz w:val="24"/>
          <w:szCs w:val="24"/>
          <w:lang w:eastAsia="zh-CN"/>
        </w:rPr>
        <w:t>”</w:t>
      </w:r>
      <w:r w:rsidR="00304482" w:rsidRPr="00F24F3C">
        <w:rPr>
          <w:rFonts w:ascii="Book Antiqua" w:hAnsi="Book Antiqua" w:cs="Times New Roman"/>
          <w:sz w:val="24"/>
          <w:szCs w:val="24"/>
        </w:rPr>
        <w:t xml:space="preserve"> cells </w:t>
      </w:r>
      <w:r w:rsidR="00660EBB" w:rsidRPr="00F24F3C">
        <w:rPr>
          <w:rFonts w:ascii="Book Antiqua" w:hAnsi="Book Antiqua" w:cs="Times New Roman"/>
          <w:sz w:val="24"/>
          <w:szCs w:val="24"/>
        </w:rPr>
        <w:t xml:space="preserve">after induction of reprogramming </w:t>
      </w:r>
      <w:r w:rsidR="00304482" w:rsidRPr="00F24F3C">
        <w:rPr>
          <w:rFonts w:ascii="Book Antiqua" w:hAnsi="Book Antiqua" w:cs="Times New Roman"/>
          <w:sz w:val="24"/>
          <w:szCs w:val="24"/>
        </w:rPr>
        <w:t>has been shown to lead to reversion</w:t>
      </w:r>
      <w:r w:rsidR="008C35EE" w:rsidRPr="00F24F3C">
        <w:rPr>
          <w:rFonts w:ascii="Book Antiqua" w:hAnsi="Book Antiqua" w:cs="Times New Roman"/>
          <w:sz w:val="24"/>
          <w:szCs w:val="24"/>
        </w:rPr>
        <w:t xml:space="preserve"> of the cells</w:t>
      </w:r>
      <w:r w:rsidR="00304482" w:rsidRPr="00F24F3C">
        <w:rPr>
          <w:rFonts w:ascii="Book Antiqua" w:hAnsi="Book Antiqua" w:cs="Times New Roman"/>
          <w:sz w:val="24"/>
          <w:szCs w:val="24"/>
        </w:rPr>
        <w:t xml:space="preserve"> to a mesenchymal </w:t>
      </w:r>
      <w:proofErr w:type="gramStart"/>
      <w:r w:rsidR="00304482" w:rsidRPr="00F24F3C">
        <w:rPr>
          <w:rFonts w:ascii="Book Antiqua" w:hAnsi="Book Antiqua" w:cs="Times New Roman"/>
          <w:sz w:val="24"/>
          <w:szCs w:val="24"/>
        </w:rPr>
        <w:t>phenotype</w:t>
      </w:r>
      <w:r w:rsidR="00710A87" w:rsidRPr="00F24F3C">
        <w:rPr>
          <w:rFonts w:ascii="Book Antiqua" w:hAnsi="Book Antiqua" w:cs="Times New Roman"/>
          <w:sz w:val="24"/>
          <w:szCs w:val="24"/>
          <w:vertAlign w:val="superscript"/>
        </w:rPr>
        <w:t>[</w:t>
      </w:r>
      <w:proofErr w:type="gramEnd"/>
      <w:r w:rsidR="00710A87" w:rsidRPr="00F24F3C">
        <w:rPr>
          <w:rFonts w:ascii="Book Antiqua" w:hAnsi="Book Antiqua" w:cs="Times New Roman"/>
          <w:sz w:val="24"/>
          <w:szCs w:val="24"/>
          <w:vertAlign w:val="superscript"/>
        </w:rPr>
        <w:t>3</w:t>
      </w:r>
      <w:r w:rsidR="00557EEA" w:rsidRPr="00F24F3C">
        <w:rPr>
          <w:rFonts w:ascii="Book Antiqua" w:hAnsi="Book Antiqua" w:cs="Times New Roman"/>
          <w:sz w:val="24"/>
          <w:szCs w:val="24"/>
          <w:vertAlign w:val="superscript"/>
        </w:rPr>
        <w:t>6</w:t>
      </w:r>
      <w:r w:rsidR="00710A87" w:rsidRPr="00F24F3C">
        <w:rPr>
          <w:rFonts w:ascii="Book Antiqua" w:hAnsi="Book Antiqua" w:cs="Times New Roman"/>
          <w:sz w:val="24"/>
          <w:szCs w:val="24"/>
          <w:vertAlign w:val="superscript"/>
        </w:rPr>
        <w:t>]</w:t>
      </w:r>
      <w:r w:rsidR="00D6478A" w:rsidRPr="00F24F3C">
        <w:rPr>
          <w:rFonts w:ascii="Book Antiqua" w:hAnsi="Book Antiqua" w:cs="Times New Roman"/>
          <w:sz w:val="24"/>
          <w:szCs w:val="24"/>
        </w:rPr>
        <w:t>,</w:t>
      </w:r>
      <w:r w:rsidR="00591E63" w:rsidRPr="00F24F3C">
        <w:rPr>
          <w:rFonts w:ascii="Book Antiqua" w:hAnsi="Book Antiqua" w:cs="Times New Roman"/>
          <w:sz w:val="24"/>
          <w:szCs w:val="24"/>
        </w:rPr>
        <w:t xml:space="preserve"> thus demonstrating that continued transgene expression is necessary to allow cells to progress to the maturation stage</w:t>
      </w:r>
      <w:r w:rsidR="00304482" w:rsidRPr="00F24F3C">
        <w:rPr>
          <w:rFonts w:ascii="Book Antiqua" w:hAnsi="Book Antiqua" w:cs="Times New Roman"/>
          <w:sz w:val="24"/>
          <w:szCs w:val="24"/>
        </w:rPr>
        <w:t>.</w:t>
      </w:r>
      <w:r w:rsidR="00591E63" w:rsidRPr="00F24F3C">
        <w:rPr>
          <w:rFonts w:ascii="Book Antiqua" w:hAnsi="Book Antiqua" w:cs="Times New Roman"/>
          <w:sz w:val="24"/>
          <w:szCs w:val="24"/>
        </w:rPr>
        <w:t xml:space="preserve"> </w:t>
      </w:r>
    </w:p>
    <w:p w14:paraId="23977295" w14:textId="35531FF1" w:rsidR="00D34C7A" w:rsidRPr="00F24F3C" w:rsidRDefault="00591E63" w:rsidP="00F56335">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24F3C">
        <w:rPr>
          <w:rFonts w:ascii="Book Antiqua" w:hAnsi="Book Antiqua" w:cs="Times New Roman"/>
          <w:sz w:val="24"/>
          <w:szCs w:val="24"/>
        </w:rPr>
        <w:t xml:space="preserve">Mechanistically, </w:t>
      </w:r>
      <w:r w:rsidRPr="00F24F3C">
        <w:rPr>
          <w:rFonts w:ascii="Book Antiqua" w:hAnsi="Book Antiqua" w:cs="Times New Roman"/>
          <w:i/>
          <w:sz w:val="24"/>
          <w:szCs w:val="24"/>
        </w:rPr>
        <w:t xml:space="preserve">Sox2 </w:t>
      </w:r>
      <w:r w:rsidRPr="00F24F3C">
        <w:rPr>
          <w:rFonts w:ascii="Book Antiqua" w:hAnsi="Book Antiqua" w:cs="Times New Roman"/>
          <w:sz w:val="24"/>
          <w:szCs w:val="24"/>
        </w:rPr>
        <w:t>suppress</w:t>
      </w:r>
      <w:r w:rsidR="00C259E4" w:rsidRPr="00F24F3C">
        <w:rPr>
          <w:rFonts w:ascii="Book Antiqua" w:hAnsi="Book Antiqua" w:cs="Times New Roman"/>
          <w:sz w:val="24"/>
          <w:szCs w:val="24"/>
        </w:rPr>
        <w:t>es</w:t>
      </w:r>
      <w:r w:rsidRPr="00F24F3C">
        <w:rPr>
          <w:rFonts w:ascii="Book Antiqua" w:hAnsi="Book Antiqua" w:cs="Times New Roman"/>
          <w:sz w:val="24"/>
          <w:szCs w:val="24"/>
        </w:rPr>
        <w:t xml:space="preserve"> expression of </w:t>
      </w:r>
      <w:r w:rsidRPr="00F24F3C">
        <w:rPr>
          <w:rFonts w:ascii="Book Antiqua" w:hAnsi="Book Antiqua" w:cs="Times New Roman"/>
          <w:i/>
          <w:sz w:val="24"/>
          <w:szCs w:val="24"/>
        </w:rPr>
        <w:t>Snail</w:t>
      </w:r>
      <w:r w:rsidRPr="00F24F3C">
        <w:rPr>
          <w:rFonts w:ascii="Book Antiqua" w:hAnsi="Book Antiqua" w:cs="Times New Roman"/>
          <w:sz w:val="24"/>
          <w:szCs w:val="24"/>
        </w:rPr>
        <w:t xml:space="preserve">, an EMT </w:t>
      </w:r>
      <w:proofErr w:type="gramStart"/>
      <w:r w:rsidRPr="00F24F3C">
        <w:rPr>
          <w:rFonts w:ascii="Book Antiqua" w:hAnsi="Book Antiqua" w:cs="Times New Roman"/>
          <w:sz w:val="24"/>
          <w:szCs w:val="24"/>
        </w:rPr>
        <w:t>inducer</w:t>
      </w:r>
      <w:r w:rsidR="00710A87" w:rsidRPr="00F24F3C">
        <w:rPr>
          <w:rFonts w:ascii="Book Antiqua" w:hAnsi="Book Antiqua" w:cs="Times New Roman"/>
          <w:sz w:val="24"/>
          <w:szCs w:val="24"/>
          <w:vertAlign w:val="superscript"/>
        </w:rPr>
        <w:t>[</w:t>
      </w:r>
      <w:proofErr w:type="gramEnd"/>
      <w:r w:rsidR="00710A87" w:rsidRPr="00F24F3C">
        <w:rPr>
          <w:rFonts w:ascii="Book Antiqua" w:hAnsi="Book Antiqua" w:cs="Times New Roman"/>
          <w:sz w:val="24"/>
          <w:szCs w:val="24"/>
          <w:vertAlign w:val="superscript"/>
        </w:rPr>
        <w:t>4</w:t>
      </w:r>
      <w:r w:rsidR="009F194F" w:rsidRPr="00F24F3C">
        <w:rPr>
          <w:rFonts w:ascii="Book Antiqua" w:hAnsi="Book Antiqua" w:cs="Times New Roman"/>
          <w:sz w:val="24"/>
          <w:szCs w:val="24"/>
          <w:vertAlign w:val="superscript"/>
        </w:rPr>
        <w:t>8</w:t>
      </w:r>
      <w:r w:rsidR="00710A87" w:rsidRPr="00F24F3C">
        <w:rPr>
          <w:rFonts w:ascii="Book Antiqua" w:hAnsi="Book Antiqua" w:cs="Times New Roman"/>
          <w:sz w:val="24"/>
          <w:szCs w:val="24"/>
          <w:vertAlign w:val="superscript"/>
        </w:rPr>
        <w:t>]</w:t>
      </w:r>
      <w:r w:rsidR="0002663C" w:rsidRPr="00F24F3C">
        <w:rPr>
          <w:rFonts w:ascii="Book Antiqua" w:hAnsi="Book Antiqua" w:cs="Times New Roman"/>
          <w:sz w:val="24"/>
          <w:szCs w:val="24"/>
        </w:rPr>
        <w:t>,</w:t>
      </w:r>
      <w:r w:rsidRPr="00F24F3C">
        <w:rPr>
          <w:rFonts w:ascii="Book Antiqua" w:hAnsi="Book Antiqua" w:cs="Times New Roman"/>
          <w:sz w:val="24"/>
          <w:szCs w:val="24"/>
        </w:rPr>
        <w:t xml:space="preserve"> and </w:t>
      </w:r>
      <w:r w:rsidRPr="00F24F3C">
        <w:rPr>
          <w:rFonts w:ascii="Book Antiqua" w:hAnsi="Book Antiqua" w:cs="Times New Roman"/>
          <w:i/>
          <w:sz w:val="24"/>
          <w:szCs w:val="24"/>
        </w:rPr>
        <w:t>Klf4</w:t>
      </w:r>
      <w:r w:rsidRPr="00F24F3C">
        <w:rPr>
          <w:rFonts w:ascii="Book Antiqua" w:hAnsi="Book Antiqua" w:cs="Times New Roman"/>
          <w:sz w:val="24"/>
          <w:szCs w:val="24"/>
        </w:rPr>
        <w:t xml:space="preserve"> induce</w:t>
      </w:r>
      <w:r w:rsidR="00C259E4" w:rsidRPr="00F24F3C">
        <w:rPr>
          <w:rFonts w:ascii="Book Antiqua" w:hAnsi="Book Antiqua" w:cs="Times New Roman"/>
          <w:sz w:val="24"/>
          <w:szCs w:val="24"/>
        </w:rPr>
        <w:t>s</w:t>
      </w:r>
      <w:r w:rsidRPr="00F24F3C">
        <w:rPr>
          <w:rFonts w:ascii="Book Antiqua" w:hAnsi="Book Antiqua" w:cs="Times New Roman"/>
          <w:sz w:val="24"/>
          <w:szCs w:val="24"/>
        </w:rPr>
        <w:t xml:space="preserve"> </w:t>
      </w:r>
      <w:r w:rsidRPr="00F24F3C">
        <w:rPr>
          <w:rFonts w:ascii="Book Antiqua" w:hAnsi="Book Antiqua" w:cs="Times New Roman"/>
          <w:i/>
          <w:sz w:val="24"/>
          <w:szCs w:val="24"/>
        </w:rPr>
        <w:t>E-cadherin</w:t>
      </w:r>
      <w:r w:rsidRPr="00F24F3C">
        <w:rPr>
          <w:rFonts w:ascii="Book Antiqua" w:hAnsi="Book Antiqua" w:cs="Times New Roman"/>
          <w:sz w:val="24"/>
          <w:szCs w:val="24"/>
        </w:rPr>
        <w:t xml:space="preserve"> expression, thus promoting MET</w:t>
      </w:r>
      <w:r w:rsidR="00710A87" w:rsidRPr="00F24F3C">
        <w:rPr>
          <w:rFonts w:ascii="Book Antiqua" w:hAnsi="Book Antiqua" w:cs="Times New Roman"/>
          <w:sz w:val="24"/>
          <w:szCs w:val="24"/>
          <w:vertAlign w:val="superscript"/>
        </w:rPr>
        <w:t>[</w:t>
      </w:r>
      <w:r w:rsidR="009F194F" w:rsidRPr="00F24F3C">
        <w:rPr>
          <w:rFonts w:ascii="Book Antiqua" w:hAnsi="Book Antiqua" w:cs="Times New Roman"/>
          <w:sz w:val="24"/>
          <w:szCs w:val="24"/>
          <w:vertAlign w:val="superscript"/>
        </w:rPr>
        <w:t>41</w:t>
      </w:r>
      <w:r w:rsidR="00710A87" w:rsidRPr="00F24F3C">
        <w:rPr>
          <w:rFonts w:ascii="Book Antiqua" w:hAnsi="Book Antiqua" w:cs="Times New Roman"/>
          <w:sz w:val="24"/>
          <w:szCs w:val="24"/>
          <w:vertAlign w:val="superscript"/>
        </w:rPr>
        <w:t>]</w:t>
      </w:r>
      <w:r w:rsidR="00F56335">
        <w:rPr>
          <w:rFonts w:ascii="Book Antiqua" w:hAnsi="Book Antiqua" w:cs="Times New Roman"/>
          <w:sz w:val="24"/>
          <w:szCs w:val="24"/>
        </w:rPr>
        <w:t xml:space="preserve">. In addition, </w:t>
      </w:r>
      <w:proofErr w:type="spellStart"/>
      <w:r w:rsidR="00F56335">
        <w:rPr>
          <w:rFonts w:ascii="Book Antiqua" w:hAnsi="Book Antiqua" w:cs="Times New Roman"/>
          <w:sz w:val="24"/>
          <w:szCs w:val="24"/>
        </w:rPr>
        <w:t>Maekawa</w:t>
      </w:r>
      <w:proofErr w:type="spellEnd"/>
      <w:r w:rsidR="00F56335">
        <w:rPr>
          <w:rFonts w:ascii="Book Antiqua" w:hAnsi="Book Antiqua" w:cs="Times New Roman"/>
          <w:sz w:val="24"/>
          <w:szCs w:val="24"/>
        </w:rPr>
        <w:t xml:space="preserve"> </w:t>
      </w:r>
      <w:r w:rsidR="00F56335" w:rsidRPr="00F56335">
        <w:rPr>
          <w:rFonts w:ascii="Book Antiqua" w:hAnsi="Book Antiqua" w:cs="Times New Roman"/>
          <w:i/>
          <w:sz w:val="24"/>
          <w:szCs w:val="24"/>
        </w:rPr>
        <w:t xml:space="preserve">et </w:t>
      </w:r>
      <w:proofErr w:type="gramStart"/>
      <w:r w:rsidR="00F56335" w:rsidRPr="00F56335">
        <w:rPr>
          <w:rFonts w:ascii="Book Antiqua" w:hAnsi="Book Antiqua" w:cs="Times New Roman"/>
          <w:i/>
          <w:sz w:val="24"/>
          <w:szCs w:val="24"/>
        </w:rPr>
        <w:t>al</w:t>
      </w:r>
      <w:r w:rsidR="00710A87" w:rsidRPr="00F24F3C">
        <w:rPr>
          <w:rFonts w:ascii="Book Antiqua" w:hAnsi="Book Antiqua" w:cs="Times New Roman"/>
          <w:sz w:val="24"/>
          <w:szCs w:val="24"/>
          <w:vertAlign w:val="superscript"/>
        </w:rPr>
        <w:t>[</w:t>
      </w:r>
      <w:proofErr w:type="gramEnd"/>
      <w:r w:rsidR="00710A87" w:rsidRPr="00F24F3C">
        <w:rPr>
          <w:rFonts w:ascii="Book Antiqua" w:hAnsi="Book Antiqua" w:cs="Times New Roman"/>
          <w:sz w:val="24"/>
          <w:szCs w:val="24"/>
          <w:vertAlign w:val="superscript"/>
        </w:rPr>
        <w:t>4</w:t>
      </w:r>
      <w:r w:rsidR="00323952" w:rsidRPr="00F24F3C">
        <w:rPr>
          <w:rFonts w:ascii="Book Antiqua" w:hAnsi="Book Antiqua" w:cs="Times New Roman"/>
          <w:sz w:val="24"/>
          <w:szCs w:val="24"/>
          <w:vertAlign w:val="superscript"/>
        </w:rPr>
        <w:t>9</w:t>
      </w:r>
      <w:r w:rsidR="00710A87" w:rsidRPr="00F24F3C">
        <w:rPr>
          <w:rFonts w:ascii="Book Antiqua" w:hAnsi="Book Antiqua" w:cs="Times New Roman"/>
          <w:sz w:val="24"/>
          <w:szCs w:val="24"/>
          <w:vertAlign w:val="superscript"/>
        </w:rPr>
        <w:t>]</w:t>
      </w:r>
      <w:r w:rsidRPr="00F24F3C">
        <w:rPr>
          <w:rFonts w:ascii="Book Antiqua" w:hAnsi="Book Antiqua" w:cs="Times New Roman"/>
          <w:sz w:val="24"/>
          <w:szCs w:val="24"/>
        </w:rPr>
        <w:t xml:space="preserve"> have shown that </w:t>
      </w:r>
      <w:r w:rsidR="00F169E4" w:rsidRPr="00F24F3C">
        <w:rPr>
          <w:rFonts w:ascii="Book Antiqua" w:hAnsi="Book Antiqua" w:cs="Times New Roman"/>
          <w:sz w:val="24"/>
          <w:szCs w:val="24"/>
        </w:rPr>
        <w:t xml:space="preserve">the </w:t>
      </w:r>
      <w:proofErr w:type="spellStart"/>
      <w:r w:rsidR="00F169E4" w:rsidRPr="00F24F3C">
        <w:rPr>
          <w:rFonts w:ascii="Book Antiqua" w:hAnsi="Book Antiqua" w:cs="Times New Roman"/>
          <w:sz w:val="24"/>
          <w:szCs w:val="24"/>
        </w:rPr>
        <w:t>Glis</w:t>
      </w:r>
      <w:proofErr w:type="spellEnd"/>
      <w:r w:rsidR="00F169E4" w:rsidRPr="00F24F3C">
        <w:rPr>
          <w:rFonts w:ascii="Book Antiqua" w:hAnsi="Book Antiqua" w:cs="Times New Roman"/>
          <w:sz w:val="24"/>
          <w:szCs w:val="24"/>
        </w:rPr>
        <w:t xml:space="preserve"> family zinc finger 1 protein </w:t>
      </w:r>
      <w:r w:rsidRPr="00F24F3C">
        <w:rPr>
          <w:rFonts w:ascii="Book Antiqua" w:hAnsi="Book Antiqua" w:cs="Times New Roman"/>
          <w:i/>
          <w:sz w:val="24"/>
          <w:szCs w:val="24"/>
        </w:rPr>
        <w:t>Glis1</w:t>
      </w:r>
      <w:r w:rsidRPr="00F24F3C">
        <w:rPr>
          <w:rFonts w:ascii="Book Antiqua" w:hAnsi="Book Antiqua" w:cs="Times New Roman"/>
          <w:sz w:val="24"/>
          <w:szCs w:val="24"/>
        </w:rPr>
        <w:t xml:space="preserve"> can substitute </w:t>
      </w:r>
      <w:proofErr w:type="spellStart"/>
      <w:r w:rsidRPr="00F24F3C">
        <w:rPr>
          <w:rFonts w:ascii="Book Antiqua" w:hAnsi="Book Antiqua" w:cs="Times New Roman"/>
          <w:i/>
          <w:sz w:val="24"/>
          <w:szCs w:val="24"/>
        </w:rPr>
        <w:t>cMyc</w:t>
      </w:r>
      <w:proofErr w:type="spellEnd"/>
      <w:r w:rsidRPr="00F24F3C">
        <w:rPr>
          <w:rFonts w:ascii="Book Antiqua" w:hAnsi="Book Antiqua" w:cs="Times New Roman"/>
          <w:sz w:val="24"/>
          <w:szCs w:val="24"/>
        </w:rPr>
        <w:t xml:space="preserve"> in the </w:t>
      </w:r>
      <w:r w:rsidRPr="00F24F3C">
        <w:rPr>
          <w:rFonts w:ascii="Book Antiqua" w:hAnsi="Book Antiqua" w:cs="Times New Roman"/>
          <w:sz w:val="24"/>
          <w:szCs w:val="24"/>
        </w:rPr>
        <w:lastRenderedPageBreak/>
        <w:t>reprogr</w:t>
      </w:r>
      <w:r w:rsidR="00C47067" w:rsidRPr="00F24F3C">
        <w:rPr>
          <w:rFonts w:ascii="Book Antiqua" w:hAnsi="Book Antiqua" w:cs="Times New Roman"/>
          <w:sz w:val="24"/>
          <w:szCs w:val="24"/>
        </w:rPr>
        <w:t xml:space="preserve">amming cocktail by inducing MET, thus initiating </w:t>
      </w:r>
      <w:proofErr w:type="spellStart"/>
      <w:r w:rsidRPr="00F24F3C">
        <w:rPr>
          <w:rFonts w:ascii="Book Antiqua" w:hAnsi="Book Antiqua" w:cs="Times New Roman"/>
          <w:sz w:val="24"/>
          <w:szCs w:val="24"/>
        </w:rPr>
        <w:t>iPS</w:t>
      </w:r>
      <w:proofErr w:type="spellEnd"/>
      <w:r w:rsidRPr="00F24F3C">
        <w:rPr>
          <w:rFonts w:ascii="Book Antiqua" w:hAnsi="Book Antiqua" w:cs="Times New Roman"/>
          <w:sz w:val="24"/>
          <w:szCs w:val="24"/>
        </w:rPr>
        <w:t xml:space="preserve"> cell reprogramming.</w:t>
      </w:r>
      <w:r w:rsidR="00E30E0E" w:rsidRPr="00F24F3C">
        <w:rPr>
          <w:rFonts w:ascii="Book Antiqua" w:hAnsi="Book Antiqua" w:cs="Times New Roman"/>
          <w:sz w:val="24"/>
          <w:szCs w:val="24"/>
        </w:rPr>
        <w:t xml:space="preserve"> </w:t>
      </w:r>
      <w:r w:rsidR="00636660" w:rsidRPr="00F24F3C">
        <w:rPr>
          <w:rFonts w:ascii="Book Antiqua" w:hAnsi="Book Antiqua" w:cs="Times New Roman"/>
          <w:sz w:val="24"/>
          <w:szCs w:val="24"/>
        </w:rPr>
        <w:t xml:space="preserve">MET can also be </w:t>
      </w:r>
      <w:r w:rsidR="008C35AB" w:rsidRPr="00F24F3C">
        <w:rPr>
          <w:rFonts w:ascii="Book Antiqua" w:hAnsi="Book Antiqua" w:cs="Times New Roman"/>
          <w:sz w:val="24"/>
          <w:szCs w:val="24"/>
        </w:rPr>
        <w:t>induced by chemicals, f</w:t>
      </w:r>
      <w:r w:rsidR="00636660" w:rsidRPr="00F24F3C">
        <w:rPr>
          <w:rFonts w:ascii="Book Antiqua" w:hAnsi="Book Antiqua" w:cs="Times New Roman"/>
          <w:sz w:val="24"/>
          <w:szCs w:val="24"/>
        </w:rPr>
        <w:t xml:space="preserve">or example, </w:t>
      </w:r>
      <w:r w:rsidR="00E30E0E" w:rsidRPr="00F24F3C">
        <w:rPr>
          <w:rFonts w:ascii="Book Antiqua" w:hAnsi="Book Antiqua" w:cs="Times New Roman"/>
          <w:sz w:val="24"/>
          <w:szCs w:val="24"/>
        </w:rPr>
        <w:t>v</w:t>
      </w:r>
      <w:r w:rsidR="000160E9" w:rsidRPr="00F24F3C">
        <w:rPr>
          <w:rFonts w:ascii="Book Antiqua" w:hAnsi="Book Antiqua" w:cs="Times New Roman"/>
          <w:sz w:val="24"/>
          <w:szCs w:val="24"/>
        </w:rPr>
        <w:t xml:space="preserve">arious groups have demonstrated the ability of </w:t>
      </w:r>
      <w:r w:rsidR="00A307F8" w:rsidRPr="00F24F3C">
        <w:rPr>
          <w:rFonts w:ascii="Book Antiqua" w:hAnsi="Book Antiqua" w:cs="Times New Roman"/>
          <w:sz w:val="24"/>
          <w:szCs w:val="24"/>
        </w:rPr>
        <w:t>transforming growth factor (</w:t>
      </w:r>
      <w:r w:rsidR="000160E9" w:rsidRPr="00F24F3C">
        <w:rPr>
          <w:rFonts w:ascii="Book Antiqua" w:hAnsi="Book Antiqua" w:cs="Times New Roman"/>
          <w:sz w:val="24"/>
          <w:szCs w:val="24"/>
        </w:rPr>
        <w:t>TGF</w:t>
      </w:r>
      <w:r w:rsidR="00A307F8" w:rsidRPr="00F24F3C">
        <w:rPr>
          <w:rFonts w:ascii="Book Antiqua" w:hAnsi="Book Antiqua" w:cs="Times New Roman"/>
          <w:sz w:val="24"/>
          <w:szCs w:val="24"/>
        </w:rPr>
        <w:t>)</w:t>
      </w:r>
      <w:r w:rsidR="000160E9" w:rsidRPr="00F24F3C">
        <w:rPr>
          <w:rFonts w:ascii="Book Antiqua" w:hAnsi="Book Antiqua" w:cs="Times New Roman"/>
          <w:sz w:val="24"/>
          <w:szCs w:val="24"/>
        </w:rPr>
        <w:t>β inhibition</w:t>
      </w:r>
      <w:r w:rsidR="00E30E0E" w:rsidRPr="00F24F3C">
        <w:rPr>
          <w:rFonts w:ascii="Book Antiqua" w:hAnsi="Book Antiqua" w:cs="Times New Roman"/>
          <w:sz w:val="24"/>
          <w:szCs w:val="24"/>
        </w:rPr>
        <w:t xml:space="preserve"> to enhance the initiation stage of both mouse</w:t>
      </w:r>
      <w:r w:rsidR="00710A87" w:rsidRPr="00F24F3C">
        <w:rPr>
          <w:rFonts w:ascii="Book Antiqua" w:hAnsi="Book Antiqua" w:cs="Times New Roman"/>
          <w:sz w:val="24"/>
          <w:szCs w:val="24"/>
          <w:vertAlign w:val="superscript"/>
        </w:rPr>
        <w:t>[</w:t>
      </w:r>
      <w:r w:rsidR="00323952" w:rsidRPr="00F24F3C">
        <w:rPr>
          <w:rFonts w:ascii="Book Antiqua" w:hAnsi="Book Antiqua" w:cs="Times New Roman"/>
          <w:sz w:val="24"/>
          <w:szCs w:val="24"/>
          <w:vertAlign w:val="superscript"/>
        </w:rPr>
        <w:t>50</w:t>
      </w:r>
      <w:r w:rsidR="00F56335">
        <w:rPr>
          <w:rFonts w:ascii="Book Antiqua" w:hAnsi="Book Antiqua" w:cs="Times New Roman" w:hint="eastAsia"/>
          <w:sz w:val="24"/>
          <w:szCs w:val="24"/>
          <w:vertAlign w:val="superscript"/>
          <w:lang w:eastAsia="zh-CN"/>
        </w:rPr>
        <w:t>,</w:t>
      </w:r>
      <w:r w:rsidR="00323952" w:rsidRPr="00F24F3C">
        <w:rPr>
          <w:rFonts w:ascii="Book Antiqua" w:hAnsi="Book Antiqua" w:cs="Times New Roman"/>
          <w:sz w:val="24"/>
          <w:szCs w:val="24"/>
          <w:vertAlign w:val="superscript"/>
        </w:rPr>
        <w:t>51</w:t>
      </w:r>
      <w:r w:rsidR="00710A87"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rPr>
        <w:t xml:space="preserve"> and human</w:t>
      </w:r>
      <w:r w:rsidR="00710A87" w:rsidRPr="00F24F3C">
        <w:rPr>
          <w:rFonts w:ascii="Book Antiqua" w:hAnsi="Book Antiqua" w:cs="Times New Roman"/>
          <w:sz w:val="24"/>
          <w:szCs w:val="24"/>
          <w:vertAlign w:val="superscript"/>
        </w:rPr>
        <w:t>[4</w:t>
      </w:r>
      <w:r w:rsidR="00501CBC" w:rsidRPr="00F24F3C">
        <w:rPr>
          <w:rFonts w:ascii="Book Antiqua" w:hAnsi="Book Antiqua" w:cs="Times New Roman"/>
          <w:sz w:val="24"/>
          <w:szCs w:val="24"/>
          <w:vertAlign w:val="superscript"/>
        </w:rPr>
        <w:t>2</w:t>
      </w:r>
      <w:r w:rsidR="00710A87"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rPr>
        <w:t xml:space="preserve"> somatic cell reprogramming. This observation is supported by the finding that addition of recombinant TGFβ abrogates </w:t>
      </w:r>
      <w:proofErr w:type="spellStart"/>
      <w:r w:rsidR="00E30E0E" w:rsidRPr="00F24F3C">
        <w:rPr>
          <w:rFonts w:ascii="Book Antiqua" w:hAnsi="Book Antiqua" w:cs="Times New Roman"/>
          <w:sz w:val="24"/>
          <w:szCs w:val="24"/>
        </w:rPr>
        <w:t>iPS</w:t>
      </w:r>
      <w:proofErr w:type="spellEnd"/>
      <w:r w:rsidR="00E30E0E" w:rsidRPr="00F24F3C">
        <w:rPr>
          <w:rFonts w:ascii="Book Antiqua" w:hAnsi="Book Antiqua" w:cs="Times New Roman"/>
          <w:sz w:val="24"/>
          <w:szCs w:val="24"/>
        </w:rPr>
        <w:t xml:space="preserve"> cell formation</w:t>
      </w:r>
      <w:r w:rsidR="00710A87" w:rsidRPr="00F24F3C">
        <w:rPr>
          <w:rFonts w:ascii="Book Antiqua" w:hAnsi="Book Antiqua" w:cs="Times New Roman"/>
          <w:sz w:val="24"/>
          <w:szCs w:val="24"/>
          <w:vertAlign w:val="superscript"/>
        </w:rPr>
        <w:t>[4</w:t>
      </w:r>
      <w:r w:rsidR="00395D70" w:rsidRPr="00F24F3C">
        <w:rPr>
          <w:rFonts w:ascii="Book Antiqua" w:hAnsi="Book Antiqua" w:cs="Times New Roman"/>
          <w:sz w:val="24"/>
          <w:szCs w:val="24"/>
          <w:vertAlign w:val="superscript"/>
        </w:rPr>
        <w:t>2</w:t>
      </w:r>
      <w:r w:rsidR="00710A87"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rPr>
        <w:t xml:space="preserve"> and is likely due to the EMT-inducing action of TGFβ signalling, which then prevents the MET that is critical to successful </w:t>
      </w:r>
      <w:proofErr w:type="spellStart"/>
      <w:r w:rsidR="00E30E0E" w:rsidRPr="00F24F3C">
        <w:rPr>
          <w:rFonts w:ascii="Book Antiqua" w:hAnsi="Book Antiqua" w:cs="Times New Roman"/>
          <w:sz w:val="24"/>
          <w:szCs w:val="24"/>
        </w:rPr>
        <w:t>iPS</w:t>
      </w:r>
      <w:proofErr w:type="spellEnd"/>
      <w:r w:rsidR="00E30E0E" w:rsidRPr="00F24F3C">
        <w:rPr>
          <w:rFonts w:ascii="Book Antiqua" w:hAnsi="Book Antiqua" w:cs="Times New Roman"/>
          <w:sz w:val="24"/>
          <w:szCs w:val="24"/>
        </w:rPr>
        <w:t xml:space="preserve"> cell reprogramming. </w:t>
      </w:r>
      <w:r w:rsidR="00395158" w:rsidRPr="00F24F3C">
        <w:rPr>
          <w:rFonts w:ascii="Book Antiqua" w:hAnsi="Book Antiqua" w:cs="Times New Roman"/>
          <w:sz w:val="24"/>
          <w:szCs w:val="24"/>
        </w:rPr>
        <w:t>TGFβ signalling promote</w:t>
      </w:r>
      <w:r w:rsidR="00C259E4" w:rsidRPr="00F24F3C">
        <w:rPr>
          <w:rFonts w:ascii="Book Antiqua" w:hAnsi="Book Antiqua" w:cs="Times New Roman"/>
          <w:sz w:val="24"/>
          <w:szCs w:val="24"/>
        </w:rPr>
        <w:t>s</w:t>
      </w:r>
      <w:r w:rsidR="00395158" w:rsidRPr="00F24F3C">
        <w:rPr>
          <w:rFonts w:ascii="Book Antiqua" w:hAnsi="Book Antiqua" w:cs="Times New Roman"/>
          <w:sz w:val="24"/>
          <w:szCs w:val="24"/>
        </w:rPr>
        <w:t xml:space="preserve"> EMT </w:t>
      </w:r>
      <w:r w:rsidR="00395158" w:rsidRPr="00F56335">
        <w:rPr>
          <w:rFonts w:ascii="Book Antiqua" w:hAnsi="Book Antiqua" w:cs="Times New Roman"/>
          <w:i/>
          <w:sz w:val="24"/>
          <w:szCs w:val="24"/>
        </w:rPr>
        <w:t>via</w:t>
      </w:r>
      <w:r w:rsidR="00395158" w:rsidRPr="00F24F3C">
        <w:rPr>
          <w:rFonts w:ascii="Book Antiqua" w:hAnsi="Book Antiqua" w:cs="Times New Roman"/>
          <w:sz w:val="24"/>
          <w:szCs w:val="24"/>
        </w:rPr>
        <w:t xml:space="preserve"> a wide variety of mechanisms</w:t>
      </w:r>
      <w:r w:rsidR="00F32D32" w:rsidRPr="00F24F3C">
        <w:rPr>
          <w:rFonts w:ascii="Book Antiqua" w:hAnsi="Book Antiqua" w:cs="Times New Roman"/>
          <w:sz w:val="24"/>
          <w:szCs w:val="24"/>
        </w:rPr>
        <w:t>,</w:t>
      </w:r>
      <w:r w:rsidR="00395158" w:rsidRPr="00F24F3C">
        <w:rPr>
          <w:rFonts w:ascii="Book Antiqua" w:hAnsi="Book Antiqua" w:cs="Times New Roman"/>
          <w:sz w:val="24"/>
          <w:szCs w:val="24"/>
        </w:rPr>
        <w:t xml:space="preserve"> including mediating the disassembly of junctional complexes, reorganising the cell cytoskeleton</w:t>
      </w:r>
      <w:r w:rsidR="00F32D32" w:rsidRPr="00F24F3C">
        <w:rPr>
          <w:rFonts w:ascii="Book Antiqua" w:hAnsi="Book Antiqua" w:cs="Times New Roman"/>
          <w:sz w:val="24"/>
          <w:szCs w:val="24"/>
        </w:rPr>
        <w:t>,</w:t>
      </w:r>
      <w:r w:rsidR="00395158" w:rsidRPr="00F24F3C">
        <w:rPr>
          <w:rFonts w:ascii="Book Antiqua" w:hAnsi="Book Antiqua" w:cs="Times New Roman"/>
          <w:sz w:val="24"/>
          <w:szCs w:val="24"/>
        </w:rPr>
        <w:t xml:space="preserve"> and EMT gene </w:t>
      </w:r>
      <w:proofErr w:type="gramStart"/>
      <w:r w:rsidR="00395158" w:rsidRPr="00F24F3C">
        <w:rPr>
          <w:rFonts w:ascii="Book Antiqua" w:hAnsi="Book Antiqua" w:cs="Times New Roman"/>
          <w:sz w:val="24"/>
          <w:szCs w:val="24"/>
        </w:rPr>
        <w:t>activation</w:t>
      </w:r>
      <w:r w:rsidR="00DE63B5" w:rsidRPr="00F24F3C">
        <w:rPr>
          <w:rFonts w:ascii="Book Antiqua" w:hAnsi="Book Antiqua" w:cs="Times New Roman"/>
          <w:sz w:val="24"/>
          <w:szCs w:val="24"/>
          <w:vertAlign w:val="superscript"/>
        </w:rPr>
        <w:t>[</w:t>
      </w:r>
      <w:proofErr w:type="gramEnd"/>
      <w:r w:rsidR="00DE63B5" w:rsidRPr="00F24F3C">
        <w:rPr>
          <w:rFonts w:ascii="Book Antiqua" w:hAnsi="Book Antiqua" w:cs="Times New Roman"/>
          <w:sz w:val="24"/>
          <w:szCs w:val="24"/>
          <w:vertAlign w:val="superscript"/>
        </w:rPr>
        <w:t>5</w:t>
      </w:r>
      <w:r w:rsidR="004132CB" w:rsidRPr="00F24F3C">
        <w:rPr>
          <w:rFonts w:ascii="Book Antiqua" w:hAnsi="Book Antiqua" w:cs="Times New Roman"/>
          <w:sz w:val="24"/>
          <w:szCs w:val="24"/>
          <w:vertAlign w:val="superscript"/>
        </w:rPr>
        <w:t>2</w:t>
      </w:r>
      <w:r w:rsidR="00DE63B5" w:rsidRPr="00F24F3C">
        <w:rPr>
          <w:rFonts w:ascii="Book Antiqua" w:hAnsi="Book Antiqua" w:cs="Times New Roman"/>
          <w:sz w:val="24"/>
          <w:szCs w:val="24"/>
          <w:vertAlign w:val="superscript"/>
        </w:rPr>
        <w:t>]</w:t>
      </w:r>
      <w:r w:rsidR="00395158" w:rsidRPr="00F24F3C">
        <w:rPr>
          <w:rFonts w:ascii="Book Antiqua" w:hAnsi="Book Antiqua" w:cs="Times New Roman"/>
          <w:sz w:val="24"/>
          <w:szCs w:val="24"/>
        </w:rPr>
        <w:t xml:space="preserve">. </w:t>
      </w:r>
      <w:r w:rsidR="00E30E0E" w:rsidRPr="00F24F3C">
        <w:rPr>
          <w:rFonts w:ascii="Book Antiqua" w:hAnsi="Book Antiqua" w:cs="Times New Roman"/>
          <w:sz w:val="24"/>
          <w:szCs w:val="24"/>
        </w:rPr>
        <w:t xml:space="preserve">Various </w:t>
      </w:r>
      <w:r w:rsidR="00477659" w:rsidRPr="00F24F3C">
        <w:rPr>
          <w:rFonts w:ascii="Book Antiqua" w:hAnsi="Book Antiqua" w:cs="Times New Roman"/>
          <w:sz w:val="24"/>
          <w:szCs w:val="24"/>
        </w:rPr>
        <w:t xml:space="preserve">TGFβ </w:t>
      </w:r>
      <w:r w:rsidR="00E30E0E" w:rsidRPr="00F24F3C">
        <w:rPr>
          <w:rFonts w:ascii="Book Antiqua" w:hAnsi="Book Antiqua" w:cs="Times New Roman"/>
          <w:sz w:val="24"/>
          <w:szCs w:val="24"/>
        </w:rPr>
        <w:t>inhibitors have been used</w:t>
      </w:r>
      <w:r w:rsidR="00477659" w:rsidRPr="00F24F3C">
        <w:rPr>
          <w:rFonts w:ascii="Book Antiqua" w:hAnsi="Book Antiqua" w:cs="Times New Roman"/>
          <w:sz w:val="24"/>
          <w:szCs w:val="24"/>
        </w:rPr>
        <w:t xml:space="preserve"> to promote reprogramming</w:t>
      </w:r>
      <w:r w:rsidR="00E30E0E" w:rsidRPr="00F24F3C">
        <w:rPr>
          <w:rFonts w:ascii="Book Antiqua" w:hAnsi="Book Antiqua" w:cs="Times New Roman"/>
          <w:sz w:val="24"/>
          <w:szCs w:val="24"/>
        </w:rPr>
        <w:t>, including A-83-01</w:t>
      </w:r>
      <w:r w:rsidR="00425621" w:rsidRPr="00F24F3C">
        <w:rPr>
          <w:rFonts w:ascii="Book Antiqua" w:hAnsi="Book Antiqua" w:cs="Times New Roman"/>
          <w:sz w:val="24"/>
          <w:szCs w:val="24"/>
          <w:vertAlign w:val="superscript"/>
        </w:rPr>
        <w:t>[41</w:t>
      </w:r>
      <w:proofErr w:type="gramStart"/>
      <w:r w:rsidR="00425621" w:rsidRPr="00F24F3C">
        <w:rPr>
          <w:rFonts w:ascii="Book Antiqua" w:hAnsi="Book Antiqua" w:cs="Times New Roman"/>
          <w:sz w:val="24"/>
          <w:szCs w:val="24"/>
          <w:vertAlign w:val="superscript"/>
        </w:rPr>
        <w:t>,</w:t>
      </w:r>
      <w:r w:rsidR="00DE63B5" w:rsidRPr="00F24F3C">
        <w:rPr>
          <w:rFonts w:ascii="Book Antiqua" w:hAnsi="Book Antiqua" w:cs="Times New Roman"/>
          <w:sz w:val="24"/>
          <w:szCs w:val="24"/>
          <w:vertAlign w:val="superscript"/>
        </w:rPr>
        <w:t>5</w:t>
      </w:r>
      <w:r w:rsidR="00425621" w:rsidRPr="00F24F3C">
        <w:rPr>
          <w:rFonts w:ascii="Book Antiqua" w:hAnsi="Book Antiqua" w:cs="Times New Roman"/>
          <w:sz w:val="24"/>
          <w:szCs w:val="24"/>
          <w:vertAlign w:val="superscript"/>
        </w:rPr>
        <w:t>3</w:t>
      </w:r>
      <w:proofErr w:type="gramEnd"/>
      <w:r w:rsidR="00DE63B5"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rPr>
        <w:t>, E616452</w:t>
      </w:r>
      <w:r w:rsidR="00DE63B5" w:rsidRPr="00F24F3C">
        <w:rPr>
          <w:rFonts w:ascii="Book Antiqua" w:hAnsi="Book Antiqua" w:cs="Times New Roman"/>
          <w:sz w:val="24"/>
          <w:szCs w:val="24"/>
          <w:vertAlign w:val="superscript"/>
        </w:rPr>
        <w:t>[2</w:t>
      </w:r>
      <w:r w:rsidR="00B7443E" w:rsidRPr="00F24F3C">
        <w:rPr>
          <w:rFonts w:ascii="Book Antiqua" w:hAnsi="Book Antiqua" w:cs="Times New Roman"/>
          <w:sz w:val="24"/>
          <w:szCs w:val="24"/>
          <w:vertAlign w:val="superscript"/>
        </w:rPr>
        <w:t>5</w:t>
      </w:r>
      <w:r w:rsidR="00DE63B5" w:rsidRPr="00F24F3C">
        <w:rPr>
          <w:rFonts w:ascii="Book Antiqua" w:hAnsi="Book Antiqua" w:cs="Times New Roman"/>
          <w:sz w:val="24"/>
          <w:szCs w:val="24"/>
          <w:vertAlign w:val="superscript"/>
        </w:rPr>
        <w:t>,</w:t>
      </w:r>
      <w:r w:rsidR="00B7443E" w:rsidRPr="00F24F3C">
        <w:rPr>
          <w:rFonts w:ascii="Book Antiqua" w:hAnsi="Book Antiqua" w:cs="Times New Roman"/>
          <w:sz w:val="24"/>
          <w:szCs w:val="24"/>
          <w:vertAlign w:val="superscript"/>
        </w:rPr>
        <w:t>50</w:t>
      </w:r>
      <w:r w:rsidR="00DE63B5"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vertAlign w:val="superscript"/>
        </w:rPr>
        <w:t xml:space="preserve"> </w:t>
      </w:r>
      <w:r w:rsidR="00E30E0E" w:rsidRPr="00F24F3C">
        <w:rPr>
          <w:rFonts w:ascii="Book Antiqua" w:hAnsi="Book Antiqua" w:cs="Times New Roman"/>
          <w:sz w:val="24"/>
          <w:szCs w:val="24"/>
        </w:rPr>
        <w:t xml:space="preserve">(also known as </w:t>
      </w:r>
      <w:proofErr w:type="spellStart"/>
      <w:r w:rsidR="00E30E0E" w:rsidRPr="00F24F3C">
        <w:rPr>
          <w:rFonts w:ascii="Book Antiqua" w:hAnsi="Book Antiqua" w:cs="Times New Roman"/>
          <w:sz w:val="24"/>
          <w:szCs w:val="24"/>
        </w:rPr>
        <w:t>RepSox</w:t>
      </w:r>
      <w:proofErr w:type="spellEnd"/>
      <w:r w:rsidR="00E30E0E" w:rsidRPr="00F24F3C">
        <w:rPr>
          <w:rFonts w:ascii="Book Antiqua" w:hAnsi="Book Antiqua" w:cs="Times New Roman"/>
          <w:sz w:val="24"/>
          <w:szCs w:val="24"/>
        </w:rPr>
        <w:t>) and SB431542</w:t>
      </w:r>
      <w:r w:rsidR="00DE63B5" w:rsidRPr="00F24F3C">
        <w:rPr>
          <w:rFonts w:ascii="Book Antiqua" w:hAnsi="Book Antiqua" w:cs="Times New Roman"/>
          <w:sz w:val="24"/>
          <w:szCs w:val="24"/>
          <w:vertAlign w:val="superscript"/>
        </w:rPr>
        <w:t>[4</w:t>
      </w:r>
      <w:r w:rsidR="00FC6A29" w:rsidRPr="00F24F3C">
        <w:rPr>
          <w:rFonts w:ascii="Book Antiqua" w:hAnsi="Book Antiqua" w:cs="Times New Roman"/>
          <w:sz w:val="24"/>
          <w:szCs w:val="24"/>
          <w:vertAlign w:val="superscript"/>
        </w:rPr>
        <w:t>2</w:t>
      </w:r>
      <w:r w:rsidR="00DE63B5"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vertAlign w:val="superscript"/>
        </w:rPr>
        <w:t xml:space="preserve"> </w:t>
      </w:r>
      <w:r w:rsidR="00E30E0E" w:rsidRPr="00F24F3C">
        <w:rPr>
          <w:rFonts w:ascii="Book Antiqua" w:hAnsi="Book Antiqua" w:cs="Times New Roman"/>
          <w:sz w:val="24"/>
          <w:szCs w:val="24"/>
        </w:rPr>
        <w:t xml:space="preserve">(Table </w:t>
      </w:r>
      <w:r w:rsidR="001D1EB2" w:rsidRPr="00F24F3C">
        <w:rPr>
          <w:rFonts w:ascii="Book Antiqua" w:hAnsi="Book Antiqua" w:cs="Times New Roman"/>
          <w:sz w:val="24"/>
          <w:szCs w:val="24"/>
        </w:rPr>
        <w:t>2</w:t>
      </w:r>
      <w:r w:rsidR="00E30E0E" w:rsidRPr="00F24F3C">
        <w:rPr>
          <w:rFonts w:ascii="Book Antiqua" w:hAnsi="Book Antiqua" w:cs="Times New Roman"/>
          <w:sz w:val="24"/>
          <w:szCs w:val="24"/>
        </w:rPr>
        <w:t xml:space="preserve">). In addition to promoting MET, </w:t>
      </w:r>
      <w:r w:rsidR="003C15F2" w:rsidRPr="00F24F3C">
        <w:rPr>
          <w:rFonts w:ascii="Book Antiqua" w:hAnsi="Book Antiqua" w:cs="Times New Roman"/>
          <w:sz w:val="24"/>
          <w:szCs w:val="24"/>
        </w:rPr>
        <w:t xml:space="preserve">TGFβ </w:t>
      </w:r>
      <w:r w:rsidR="00E30E0E" w:rsidRPr="00F24F3C">
        <w:rPr>
          <w:rFonts w:ascii="Book Antiqua" w:hAnsi="Book Antiqua" w:cs="Times New Roman"/>
          <w:sz w:val="24"/>
          <w:szCs w:val="24"/>
        </w:rPr>
        <w:t xml:space="preserve">inhibitors promote </w:t>
      </w:r>
      <w:proofErr w:type="spellStart"/>
      <w:r w:rsidR="00E30E0E" w:rsidRPr="00F24F3C">
        <w:rPr>
          <w:rFonts w:ascii="Book Antiqua" w:hAnsi="Book Antiqua" w:cs="Times New Roman"/>
          <w:i/>
          <w:sz w:val="24"/>
          <w:szCs w:val="24"/>
        </w:rPr>
        <w:t>Nanog</w:t>
      </w:r>
      <w:proofErr w:type="spellEnd"/>
      <w:r w:rsidR="00E30E0E" w:rsidRPr="00F24F3C">
        <w:rPr>
          <w:rFonts w:ascii="Book Antiqua" w:hAnsi="Book Antiqua" w:cs="Times New Roman"/>
          <w:sz w:val="24"/>
          <w:szCs w:val="24"/>
        </w:rPr>
        <w:t xml:space="preserve"> </w:t>
      </w:r>
      <w:proofErr w:type="gramStart"/>
      <w:r w:rsidR="00E30E0E" w:rsidRPr="00F24F3C">
        <w:rPr>
          <w:rFonts w:ascii="Book Antiqua" w:hAnsi="Book Antiqua" w:cs="Times New Roman"/>
          <w:sz w:val="24"/>
          <w:szCs w:val="24"/>
        </w:rPr>
        <w:t>expression</w:t>
      </w:r>
      <w:r w:rsidR="00DE63B5" w:rsidRPr="00F24F3C">
        <w:rPr>
          <w:rFonts w:ascii="Book Antiqua" w:hAnsi="Book Antiqua" w:cs="Times New Roman"/>
          <w:sz w:val="24"/>
          <w:szCs w:val="24"/>
          <w:vertAlign w:val="superscript"/>
        </w:rPr>
        <w:t>[</w:t>
      </w:r>
      <w:proofErr w:type="gramEnd"/>
      <w:r w:rsidR="00B804CC" w:rsidRPr="00F24F3C">
        <w:rPr>
          <w:rFonts w:ascii="Book Antiqua" w:hAnsi="Book Antiqua" w:cs="Times New Roman"/>
          <w:sz w:val="24"/>
          <w:szCs w:val="24"/>
          <w:vertAlign w:val="superscript"/>
        </w:rPr>
        <w:t>50</w:t>
      </w:r>
      <w:r w:rsidR="00DE63B5" w:rsidRPr="00F24F3C">
        <w:rPr>
          <w:rFonts w:ascii="Book Antiqua" w:hAnsi="Book Antiqua" w:cs="Times New Roman"/>
          <w:sz w:val="24"/>
          <w:szCs w:val="24"/>
          <w:vertAlign w:val="superscript"/>
        </w:rPr>
        <w:t>]</w:t>
      </w:r>
      <w:r w:rsidR="00E30E0E" w:rsidRPr="00F24F3C">
        <w:rPr>
          <w:rFonts w:ascii="Book Antiqua" w:hAnsi="Book Antiqua" w:cs="Times New Roman"/>
          <w:sz w:val="24"/>
          <w:szCs w:val="24"/>
        </w:rPr>
        <w:t>, thus providing 2 potential mechanisms for their ability to enhance reprogramming.</w:t>
      </w:r>
      <w:r w:rsidR="00D34C7A" w:rsidRPr="00F24F3C">
        <w:rPr>
          <w:rFonts w:ascii="Book Antiqua" w:hAnsi="Book Antiqua" w:cs="Times New Roman"/>
          <w:sz w:val="24"/>
          <w:szCs w:val="24"/>
        </w:rPr>
        <w:t xml:space="preserve"> </w:t>
      </w:r>
      <w:r w:rsidR="00F32D32" w:rsidRPr="00F24F3C">
        <w:rPr>
          <w:rFonts w:ascii="Book Antiqua" w:hAnsi="Book Antiqua" w:cs="Times New Roman"/>
          <w:sz w:val="24"/>
          <w:szCs w:val="24"/>
        </w:rPr>
        <w:t xml:space="preserve">Mitogen-activated protein kinase (MAPK) signalling, activated by TGFβ, further induces the expression of mesodermal </w:t>
      </w:r>
      <w:proofErr w:type="gramStart"/>
      <w:r w:rsidR="00F32D32" w:rsidRPr="00F24F3C">
        <w:rPr>
          <w:rFonts w:ascii="Book Antiqua" w:hAnsi="Book Antiqua" w:cs="Times New Roman"/>
          <w:sz w:val="24"/>
          <w:szCs w:val="24"/>
        </w:rPr>
        <w:t>genes</w:t>
      </w:r>
      <w:r w:rsidR="00DE63B5" w:rsidRPr="00F24F3C">
        <w:rPr>
          <w:rFonts w:ascii="Book Antiqua" w:hAnsi="Book Antiqua" w:cs="Times New Roman"/>
          <w:sz w:val="24"/>
          <w:szCs w:val="24"/>
          <w:vertAlign w:val="superscript"/>
        </w:rPr>
        <w:t>[</w:t>
      </w:r>
      <w:proofErr w:type="gramEnd"/>
      <w:r w:rsidR="008D6EF7" w:rsidRPr="00F24F3C">
        <w:rPr>
          <w:rFonts w:ascii="Book Antiqua" w:hAnsi="Book Antiqua" w:cs="Times New Roman"/>
          <w:sz w:val="24"/>
          <w:szCs w:val="24"/>
          <w:vertAlign w:val="superscript"/>
        </w:rPr>
        <w:t>52</w:t>
      </w:r>
      <w:r w:rsidR="00DE63B5" w:rsidRPr="00F24F3C">
        <w:rPr>
          <w:rFonts w:ascii="Book Antiqua" w:hAnsi="Book Antiqua" w:cs="Times New Roman"/>
          <w:sz w:val="24"/>
          <w:szCs w:val="24"/>
          <w:vertAlign w:val="superscript"/>
        </w:rPr>
        <w:t>]</w:t>
      </w:r>
      <w:r w:rsidR="00F32D32" w:rsidRPr="00F24F3C">
        <w:rPr>
          <w:rFonts w:ascii="Book Antiqua" w:hAnsi="Book Antiqua" w:cs="Times New Roman"/>
          <w:sz w:val="24"/>
          <w:szCs w:val="24"/>
        </w:rPr>
        <w:t xml:space="preserve">. </w:t>
      </w:r>
      <w:r w:rsidR="00A165B5" w:rsidRPr="00F24F3C">
        <w:rPr>
          <w:rFonts w:ascii="Book Antiqua" w:hAnsi="Book Antiqua" w:cs="Times New Roman"/>
          <w:sz w:val="24"/>
          <w:szCs w:val="24"/>
        </w:rPr>
        <w:t>Inhibitors of</w:t>
      </w:r>
      <w:r w:rsidR="00477659" w:rsidRPr="00F24F3C">
        <w:rPr>
          <w:rFonts w:ascii="Book Antiqua" w:hAnsi="Book Antiqua" w:cs="Times New Roman"/>
          <w:sz w:val="24"/>
          <w:szCs w:val="24"/>
        </w:rPr>
        <w:t xml:space="preserve"> </w:t>
      </w:r>
      <w:r w:rsidR="008722C0" w:rsidRPr="00F24F3C">
        <w:rPr>
          <w:rFonts w:ascii="Book Antiqua" w:hAnsi="Book Antiqua" w:cs="Times New Roman"/>
          <w:sz w:val="24"/>
          <w:szCs w:val="24"/>
        </w:rPr>
        <w:t>MAPK</w:t>
      </w:r>
      <w:r w:rsidR="00477659" w:rsidRPr="00F24F3C">
        <w:rPr>
          <w:rFonts w:ascii="Book Antiqua" w:hAnsi="Book Antiqua" w:cs="Times New Roman"/>
          <w:sz w:val="24"/>
          <w:szCs w:val="24"/>
        </w:rPr>
        <w:t xml:space="preserve"> signalling </w:t>
      </w:r>
      <w:r w:rsidR="007A0035" w:rsidRPr="00F24F3C">
        <w:rPr>
          <w:rFonts w:ascii="Book Antiqua" w:hAnsi="Book Antiqua" w:cs="Times New Roman"/>
          <w:sz w:val="24"/>
          <w:szCs w:val="24"/>
        </w:rPr>
        <w:t xml:space="preserve">such as PD0325901 </w:t>
      </w:r>
      <w:r w:rsidR="00D34C7A" w:rsidRPr="00F24F3C">
        <w:rPr>
          <w:rFonts w:ascii="Book Antiqua" w:hAnsi="Book Antiqua" w:cs="Times New Roman"/>
          <w:sz w:val="24"/>
          <w:szCs w:val="24"/>
        </w:rPr>
        <w:t>have</w:t>
      </w:r>
      <w:r w:rsidR="00477659" w:rsidRPr="00F24F3C">
        <w:rPr>
          <w:rFonts w:ascii="Book Antiqua" w:hAnsi="Book Antiqua" w:cs="Times New Roman"/>
          <w:sz w:val="24"/>
          <w:szCs w:val="24"/>
        </w:rPr>
        <w:t xml:space="preserve"> </w:t>
      </w:r>
      <w:r w:rsidR="00F32D32" w:rsidRPr="00F24F3C">
        <w:rPr>
          <w:rFonts w:ascii="Book Antiqua" w:hAnsi="Book Antiqua" w:cs="Times New Roman"/>
          <w:sz w:val="24"/>
          <w:szCs w:val="24"/>
        </w:rPr>
        <w:t>therefore</w:t>
      </w:r>
      <w:r w:rsidR="00D34C7A" w:rsidRPr="00F24F3C">
        <w:rPr>
          <w:rFonts w:ascii="Book Antiqua" w:hAnsi="Book Antiqua" w:cs="Times New Roman"/>
          <w:sz w:val="24"/>
          <w:szCs w:val="24"/>
        </w:rPr>
        <w:t xml:space="preserve"> been used in combination with TGFβ inhibitors to promote </w:t>
      </w:r>
      <w:proofErr w:type="gramStart"/>
      <w:r w:rsidR="00D34C7A" w:rsidRPr="00F24F3C">
        <w:rPr>
          <w:rFonts w:ascii="Book Antiqua" w:hAnsi="Book Antiqua" w:cs="Times New Roman"/>
          <w:sz w:val="24"/>
          <w:szCs w:val="24"/>
        </w:rPr>
        <w:t>MET</w:t>
      </w:r>
      <w:r w:rsidR="00DE63B5" w:rsidRPr="00F24F3C">
        <w:rPr>
          <w:rFonts w:ascii="Book Antiqua" w:hAnsi="Book Antiqua" w:cs="Times New Roman"/>
          <w:sz w:val="24"/>
          <w:szCs w:val="24"/>
          <w:vertAlign w:val="superscript"/>
        </w:rPr>
        <w:t>[</w:t>
      </w:r>
      <w:proofErr w:type="gramEnd"/>
      <w:r w:rsidR="00DE63B5" w:rsidRPr="00F24F3C">
        <w:rPr>
          <w:rFonts w:ascii="Book Antiqua" w:hAnsi="Book Antiqua" w:cs="Times New Roman"/>
          <w:sz w:val="24"/>
          <w:szCs w:val="24"/>
          <w:vertAlign w:val="superscript"/>
        </w:rPr>
        <w:t>4</w:t>
      </w:r>
      <w:r w:rsidR="0074743D" w:rsidRPr="00F24F3C">
        <w:rPr>
          <w:rFonts w:ascii="Book Antiqua" w:hAnsi="Book Antiqua" w:cs="Times New Roman"/>
          <w:sz w:val="24"/>
          <w:szCs w:val="24"/>
          <w:vertAlign w:val="superscript"/>
        </w:rPr>
        <w:t>2</w:t>
      </w:r>
      <w:r w:rsidR="00DE63B5" w:rsidRPr="00F24F3C">
        <w:rPr>
          <w:rFonts w:ascii="Book Antiqua" w:hAnsi="Book Antiqua" w:cs="Times New Roman"/>
          <w:sz w:val="24"/>
          <w:szCs w:val="24"/>
          <w:vertAlign w:val="superscript"/>
        </w:rPr>
        <w:t>]</w:t>
      </w:r>
      <w:r w:rsidR="00A165B5" w:rsidRPr="00F24F3C">
        <w:rPr>
          <w:rFonts w:ascii="Book Antiqua" w:hAnsi="Book Antiqua" w:cs="Times New Roman"/>
          <w:sz w:val="24"/>
          <w:szCs w:val="24"/>
        </w:rPr>
        <w:t>.</w:t>
      </w:r>
    </w:p>
    <w:p w14:paraId="7CC88D23" w14:textId="1BB63706" w:rsidR="00477659" w:rsidRPr="00F24F3C" w:rsidRDefault="008C4FFE" w:rsidP="00F56335">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24F3C">
        <w:rPr>
          <w:rFonts w:ascii="Book Antiqua" w:hAnsi="Book Antiqua" w:cs="Times New Roman"/>
          <w:sz w:val="24"/>
          <w:szCs w:val="24"/>
        </w:rPr>
        <w:t>Bone morphogenetic protein (</w:t>
      </w:r>
      <w:r w:rsidR="009C1F26" w:rsidRPr="00F24F3C">
        <w:rPr>
          <w:rFonts w:ascii="Book Antiqua" w:hAnsi="Book Antiqua" w:cs="Times New Roman"/>
          <w:sz w:val="24"/>
          <w:szCs w:val="24"/>
        </w:rPr>
        <w:t>BMP</w:t>
      </w:r>
      <w:r w:rsidRPr="00F24F3C">
        <w:rPr>
          <w:rFonts w:ascii="Book Antiqua" w:hAnsi="Book Antiqua" w:cs="Times New Roman"/>
          <w:sz w:val="24"/>
          <w:szCs w:val="24"/>
        </w:rPr>
        <w:t>)</w:t>
      </w:r>
      <w:r w:rsidR="009C1F26" w:rsidRPr="00F24F3C">
        <w:rPr>
          <w:rFonts w:ascii="Book Antiqua" w:hAnsi="Book Antiqua" w:cs="Times New Roman"/>
          <w:sz w:val="24"/>
          <w:szCs w:val="24"/>
        </w:rPr>
        <w:t xml:space="preserve"> signalling </w:t>
      </w:r>
      <w:r w:rsidR="00D50532" w:rsidRPr="00F24F3C">
        <w:rPr>
          <w:rFonts w:ascii="Book Antiqua" w:hAnsi="Book Antiqua" w:cs="Times New Roman"/>
          <w:sz w:val="24"/>
          <w:szCs w:val="24"/>
        </w:rPr>
        <w:t xml:space="preserve">also </w:t>
      </w:r>
      <w:r w:rsidR="009C1F26" w:rsidRPr="00F24F3C">
        <w:rPr>
          <w:rFonts w:ascii="Book Antiqua" w:hAnsi="Book Antiqua" w:cs="Times New Roman"/>
          <w:sz w:val="24"/>
          <w:szCs w:val="24"/>
        </w:rPr>
        <w:t>play</w:t>
      </w:r>
      <w:r w:rsidR="00D50532" w:rsidRPr="00F24F3C">
        <w:rPr>
          <w:rFonts w:ascii="Book Antiqua" w:hAnsi="Book Antiqua" w:cs="Times New Roman"/>
          <w:sz w:val="24"/>
          <w:szCs w:val="24"/>
        </w:rPr>
        <w:t>s</w:t>
      </w:r>
      <w:r w:rsidR="009C1F26" w:rsidRPr="00F24F3C">
        <w:rPr>
          <w:rFonts w:ascii="Book Antiqua" w:hAnsi="Book Antiqua" w:cs="Times New Roman"/>
          <w:sz w:val="24"/>
          <w:szCs w:val="24"/>
        </w:rPr>
        <w:t xml:space="preserve"> an important role in the initiation stage of </w:t>
      </w:r>
      <w:r w:rsidR="007824F0" w:rsidRPr="00F24F3C">
        <w:rPr>
          <w:rFonts w:ascii="Book Antiqua" w:hAnsi="Book Antiqua" w:cs="Times New Roman"/>
          <w:sz w:val="24"/>
          <w:szCs w:val="24"/>
        </w:rPr>
        <w:t xml:space="preserve">mouse </w:t>
      </w:r>
      <w:proofErr w:type="spellStart"/>
      <w:r w:rsidR="002A29A8" w:rsidRPr="00F24F3C">
        <w:rPr>
          <w:rFonts w:ascii="Book Antiqua" w:hAnsi="Book Antiqua" w:cs="Times New Roman"/>
          <w:sz w:val="24"/>
          <w:szCs w:val="24"/>
        </w:rPr>
        <w:t>iPS</w:t>
      </w:r>
      <w:proofErr w:type="spellEnd"/>
      <w:r w:rsidR="002A29A8" w:rsidRPr="00F24F3C">
        <w:rPr>
          <w:rFonts w:ascii="Book Antiqua" w:hAnsi="Book Antiqua" w:cs="Times New Roman"/>
          <w:sz w:val="24"/>
          <w:szCs w:val="24"/>
        </w:rPr>
        <w:t xml:space="preserve"> </w:t>
      </w:r>
      <w:r w:rsidR="009C1F26" w:rsidRPr="00F24F3C">
        <w:rPr>
          <w:rFonts w:ascii="Book Antiqua" w:hAnsi="Book Antiqua" w:cs="Times New Roman"/>
          <w:sz w:val="24"/>
          <w:szCs w:val="24"/>
        </w:rPr>
        <w:t>cell reprogramming by promoting MET</w:t>
      </w:r>
      <w:r w:rsidR="00074724" w:rsidRPr="00F24F3C">
        <w:rPr>
          <w:rFonts w:ascii="Book Antiqua" w:hAnsi="Book Antiqua" w:cs="Times New Roman"/>
          <w:sz w:val="24"/>
          <w:szCs w:val="24"/>
        </w:rPr>
        <w:t xml:space="preserve"> via </w:t>
      </w:r>
      <w:proofErr w:type="spellStart"/>
      <w:r w:rsidR="00074724" w:rsidRPr="00F24F3C">
        <w:rPr>
          <w:rFonts w:ascii="Book Antiqua" w:hAnsi="Book Antiqua" w:cs="Times New Roman"/>
          <w:sz w:val="24"/>
          <w:szCs w:val="24"/>
        </w:rPr>
        <w:t>upregulation</w:t>
      </w:r>
      <w:proofErr w:type="spellEnd"/>
      <w:r w:rsidR="00074724" w:rsidRPr="00F24F3C">
        <w:rPr>
          <w:rFonts w:ascii="Book Antiqua" w:hAnsi="Book Antiqua" w:cs="Times New Roman"/>
          <w:sz w:val="24"/>
          <w:szCs w:val="24"/>
        </w:rPr>
        <w:t xml:space="preserve"> of epithelial genes such as </w:t>
      </w:r>
      <w:r w:rsidR="00074724" w:rsidRPr="00F24F3C">
        <w:rPr>
          <w:rFonts w:ascii="Book Antiqua" w:hAnsi="Book Antiqua" w:cs="Times New Roman"/>
          <w:i/>
          <w:sz w:val="24"/>
          <w:szCs w:val="24"/>
        </w:rPr>
        <w:t xml:space="preserve">E-cadherin, </w:t>
      </w:r>
      <w:proofErr w:type="spellStart"/>
      <w:r w:rsidR="00435F68" w:rsidRPr="00F24F3C">
        <w:rPr>
          <w:rFonts w:ascii="Book Antiqua" w:hAnsi="Book Antiqua" w:cs="Times New Roman"/>
          <w:i/>
          <w:sz w:val="24"/>
          <w:szCs w:val="24"/>
        </w:rPr>
        <w:t>O</w:t>
      </w:r>
      <w:r w:rsidR="00AC0974" w:rsidRPr="00F24F3C">
        <w:rPr>
          <w:rFonts w:ascii="Book Antiqua" w:hAnsi="Book Antiqua" w:cs="Times New Roman"/>
          <w:i/>
          <w:sz w:val="24"/>
          <w:szCs w:val="24"/>
        </w:rPr>
        <w:t>ccludin</w:t>
      </w:r>
      <w:proofErr w:type="spellEnd"/>
      <w:r w:rsidR="00AC0974" w:rsidRPr="00F24F3C">
        <w:rPr>
          <w:rFonts w:ascii="Book Antiqua" w:hAnsi="Book Antiqua" w:cs="Times New Roman"/>
          <w:sz w:val="24"/>
          <w:szCs w:val="24"/>
        </w:rPr>
        <w:t xml:space="preserve"> </w:t>
      </w:r>
      <w:r w:rsidR="00074724" w:rsidRPr="00F24F3C">
        <w:rPr>
          <w:rFonts w:ascii="Book Antiqua" w:hAnsi="Book Antiqua" w:cs="Times New Roman"/>
          <w:sz w:val="24"/>
          <w:szCs w:val="24"/>
        </w:rPr>
        <w:t xml:space="preserve">and </w:t>
      </w:r>
      <w:r w:rsidR="00435F68" w:rsidRPr="00F24F3C">
        <w:rPr>
          <w:rFonts w:ascii="Book Antiqua" w:hAnsi="Book Antiqua" w:cs="Times New Roman"/>
          <w:i/>
          <w:sz w:val="24"/>
          <w:szCs w:val="24"/>
        </w:rPr>
        <w:t>E</w:t>
      </w:r>
      <w:r w:rsidR="00AC0974" w:rsidRPr="00F24F3C">
        <w:rPr>
          <w:rFonts w:ascii="Book Antiqua" w:hAnsi="Book Antiqua" w:cs="Times New Roman"/>
          <w:i/>
          <w:sz w:val="24"/>
          <w:szCs w:val="24"/>
        </w:rPr>
        <w:t>pi</w:t>
      </w:r>
      <w:r w:rsidR="00435F68" w:rsidRPr="00F24F3C">
        <w:rPr>
          <w:rFonts w:ascii="Book Antiqua" w:hAnsi="Book Antiqua" w:cs="Times New Roman"/>
          <w:i/>
          <w:sz w:val="24"/>
          <w:szCs w:val="24"/>
        </w:rPr>
        <w:t>thelial cell adhesion molecule</w:t>
      </w:r>
      <w:r w:rsidR="00DE63B5" w:rsidRPr="00F24F3C">
        <w:rPr>
          <w:rFonts w:ascii="Book Antiqua" w:hAnsi="Book Antiqua" w:cs="Times New Roman"/>
          <w:sz w:val="24"/>
          <w:szCs w:val="24"/>
          <w:vertAlign w:val="superscript"/>
        </w:rPr>
        <w:t>[3</w:t>
      </w:r>
      <w:r w:rsidR="009B6334" w:rsidRPr="00F24F3C">
        <w:rPr>
          <w:rFonts w:ascii="Book Antiqua" w:hAnsi="Book Antiqua" w:cs="Times New Roman"/>
          <w:sz w:val="24"/>
          <w:szCs w:val="24"/>
          <w:vertAlign w:val="superscript"/>
        </w:rPr>
        <w:t>6</w:t>
      </w:r>
      <w:r w:rsidR="00DE63B5" w:rsidRPr="00F24F3C">
        <w:rPr>
          <w:rFonts w:ascii="Book Antiqua" w:hAnsi="Book Antiqua" w:cs="Times New Roman"/>
          <w:sz w:val="24"/>
          <w:szCs w:val="24"/>
          <w:vertAlign w:val="superscript"/>
        </w:rPr>
        <w:t>]</w:t>
      </w:r>
      <w:r w:rsidR="00074724" w:rsidRPr="00F24F3C">
        <w:rPr>
          <w:rFonts w:ascii="Book Antiqua" w:hAnsi="Book Antiqua" w:cs="Times New Roman"/>
          <w:i/>
          <w:sz w:val="24"/>
          <w:szCs w:val="24"/>
        </w:rPr>
        <w:t>.</w:t>
      </w:r>
      <w:r w:rsidR="00F56335">
        <w:rPr>
          <w:rFonts w:ascii="Book Antiqua" w:hAnsi="Book Antiqua" w:cs="Times New Roman"/>
          <w:sz w:val="24"/>
          <w:szCs w:val="24"/>
        </w:rPr>
        <w:t xml:space="preserve"> Chen </w:t>
      </w:r>
      <w:r w:rsidR="00F56335" w:rsidRPr="00F56335">
        <w:rPr>
          <w:rFonts w:ascii="Book Antiqua" w:hAnsi="Book Antiqua" w:cs="Times New Roman"/>
          <w:i/>
          <w:sz w:val="24"/>
          <w:szCs w:val="24"/>
        </w:rPr>
        <w:t xml:space="preserve">et </w:t>
      </w:r>
      <w:proofErr w:type="gramStart"/>
      <w:r w:rsidR="00F56335" w:rsidRPr="00F56335">
        <w:rPr>
          <w:rFonts w:ascii="Book Antiqua" w:hAnsi="Book Antiqua" w:cs="Times New Roman"/>
          <w:i/>
          <w:sz w:val="24"/>
          <w:szCs w:val="24"/>
        </w:rPr>
        <w:t>al</w:t>
      </w:r>
      <w:r w:rsidR="00DE63B5" w:rsidRPr="00F24F3C">
        <w:rPr>
          <w:rFonts w:ascii="Book Antiqua" w:hAnsi="Book Antiqua" w:cs="Times New Roman"/>
          <w:sz w:val="24"/>
          <w:szCs w:val="24"/>
          <w:vertAlign w:val="superscript"/>
        </w:rPr>
        <w:t>[</w:t>
      </w:r>
      <w:proofErr w:type="gramEnd"/>
      <w:r w:rsidR="00DE63B5" w:rsidRPr="00F24F3C">
        <w:rPr>
          <w:rFonts w:ascii="Book Antiqua" w:hAnsi="Book Antiqua" w:cs="Times New Roman"/>
          <w:sz w:val="24"/>
          <w:szCs w:val="24"/>
          <w:vertAlign w:val="superscript"/>
        </w:rPr>
        <w:t>5</w:t>
      </w:r>
      <w:r w:rsidR="004669EC" w:rsidRPr="00F24F3C">
        <w:rPr>
          <w:rFonts w:ascii="Book Antiqua" w:hAnsi="Book Antiqua" w:cs="Times New Roman"/>
          <w:sz w:val="24"/>
          <w:szCs w:val="24"/>
          <w:vertAlign w:val="superscript"/>
        </w:rPr>
        <w:t>4</w:t>
      </w:r>
      <w:r w:rsidR="00DE63B5" w:rsidRPr="00F24F3C">
        <w:rPr>
          <w:rFonts w:ascii="Book Antiqua" w:hAnsi="Book Antiqua" w:cs="Times New Roman"/>
          <w:sz w:val="24"/>
          <w:szCs w:val="24"/>
          <w:vertAlign w:val="superscript"/>
        </w:rPr>
        <w:t>]</w:t>
      </w:r>
      <w:r w:rsidR="009C1F26" w:rsidRPr="00F24F3C">
        <w:rPr>
          <w:rFonts w:ascii="Book Antiqua" w:hAnsi="Book Antiqua" w:cs="Times New Roman"/>
          <w:sz w:val="24"/>
          <w:szCs w:val="24"/>
          <w:vertAlign w:val="superscript"/>
        </w:rPr>
        <w:t xml:space="preserve"> </w:t>
      </w:r>
      <w:r w:rsidR="009C1F26" w:rsidRPr="00F24F3C">
        <w:rPr>
          <w:rFonts w:ascii="Book Antiqua" w:hAnsi="Book Antiqua" w:cs="Times New Roman"/>
          <w:sz w:val="24"/>
          <w:szCs w:val="24"/>
        </w:rPr>
        <w:t xml:space="preserve">have shown that BMPs can replace </w:t>
      </w:r>
      <w:r w:rsidR="009C1F26" w:rsidRPr="00F24F3C">
        <w:rPr>
          <w:rFonts w:ascii="Book Antiqua" w:hAnsi="Book Antiqua" w:cs="Times New Roman"/>
          <w:i/>
          <w:sz w:val="24"/>
          <w:szCs w:val="24"/>
        </w:rPr>
        <w:t xml:space="preserve">Klf4 </w:t>
      </w:r>
      <w:r w:rsidR="009C1F26" w:rsidRPr="00F24F3C">
        <w:rPr>
          <w:rFonts w:ascii="Book Antiqua" w:hAnsi="Book Antiqua" w:cs="Times New Roman"/>
          <w:sz w:val="24"/>
          <w:szCs w:val="24"/>
        </w:rPr>
        <w:t xml:space="preserve">in the reprogramming cocktail, allowing </w:t>
      </w:r>
      <w:r w:rsidR="00F169E4" w:rsidRPr="00F24F3C">
        <w:rPr>
          <w:rFonts w:ascii="Book Antiqua" w:hAnsi="Book Antiqua" w:cs="Times New Roman"/>
          <w:sz w:val="24"/>
          <w:szCs w:val="24"/>
        </w:rPr>
        <w:t>mouse embryonic fibroblasts (</w:t>
      </w:r>
      <w:r w:rsidR="009C1F26" w:rsidRPr="00F24F3C">
        <w:rPr>
          <w:rFonts w:ascii="Book Antiqua" w:hAnsi="Book Antiqua" w:cs="Times New Roman"/>
          <w:sz w:val="24"/>
          <w:szCs w:val="24"/>
        </w:rPr>
        <w:t>MEFs</w:t>
      </w:r>
      <w:r w:rsidR="00F169E4" w:rsidRPr="00F24F3C">
        <w:rPr>
          <w:rFonts w:ascii="Book Antiqua" w:hAnsi="Book Antiqua" w:cs="Times New Roman"/>
          <w:sz w:val="24"/>
          <w:szCs w:val="24"/>
        </w:rPr>
        <w:t>)</w:t>
      </w:r>
      <w:r w:rsidR="009C1F26" w:rsidRPr="00F24F3C">
        <w:rPr>
          <w:rFonts w:ascii="Book Antiqua" w:hAnsi="Book Antiqua" w:cs="Times New Roman"/>
          <w:sz w:val="24"/>
          <w:szCs w:val="24"/>
        </w:rPr>
        <w:t xml:space="preserve"> to be reprogrammed using </w:t>
      </w:r>
      <w:r w:rsidR="009C1F26" w:rsidRPr="00F24F3C">
        <w:rPr>
          <w:rFonts w:ascii="Book Antiqua" w:hAnsi="Book Antiqua" w:cs="Times New Roman"/>
          <w:i/>
          <w:sz w:val="24"/>
          <w:szCs w:val="24"/>
        </w:rPr>
        <w:t xml:space="preserve">Oct4 </w:t>
      </w:r>
      <w:r w:rsidR="009C1F26" w:rsidRPr="00F24F3C">
        <w:rPr>
          <w:rFonts w:ascii="Book Antiqua" w:hAnsi="Book Antiqua" w:cs="Times New Roman"/>
          <w:sz w:val="24"/>
          <w:szCs w:val="24"/>
        </w:rPr>
        <w:t>alone. However, constitutive BMP activation prevent</w:t>
      </w:r>
      <w:r w:rsidR="00D50532" w:rsidRPr="00F24F3C">
        <w:rPr>
          <w:rFonts w:ascii="Book Antiqua" w:hAnsi="Book Antiqua" w:cs="Times New Roman"/>
          <w:sz w:val="24"/>
          <w:szCs w:val="24"/>
        </w:rPr>
        <w:t>s</w:t>
      </w:r>
      <w:r w:rsidR="009C1F26" w:rsidRPr="00F24F3C">
        <w:rPr>
          <w:rFonts w:ascii="Book Antiqua" w:hAnsi="Book Antiqua" w:cs="Times New Roman"/>
          <w:sz w:val="24"/>
          <w:szCs w:val="24"/>
        </w:rPr>
        <w:t xml:space="preserve"> human somatic cell reprogramming. This was discovered through the observation that a naturally occurring </w:t>
      </w:r>
      <w:r w:rsidR="009C1F26" w:rsidRPr="00F24F3C">
        <w:rPr>
          <w:rFonts w:ascii="Book Antiqua" w:hAnsi="Book Antiqua" w:cs="Times New Roman"/>
          <w:i/>
          <w:sz w:val="24"/>
          <w:szCs w:val="24"/>
        </w:rPr>
        <w:t>Alk2</w:t>
      </w:r>
      <w:r w:rsidR="009C1F26" w:rsidRPr="00F24F3C">
        <w:rPr>
          <w:rFonts w:ascii="Book Antiqua" w:hAnsi="Book Antiqua" w:cs="Times New Roman"/>
          <w:sz w:val="24"/>
          <w:szCs w:val="24"/>
        </w:rPr>
        <w:t xml:space="preserve"> mutation, which causes </w:t>
      </w:r>
      <w:proofErr w:type="spellStart"/>
      <w:r w:rsidR="009C1F26" w:rsidRPr="00F24F3C">
        <w:rPr>
          <w:rFonts w:ascii="Book Antiqua" w:hAnsi="Book Antiqua" w:cs="Times New Roman"/>
          <w:sz w:val="24"/>
          <w:szCs w:val="24"/>
        </w:rPr>
        <w:t>fibrodysplasia</w:t>
      </w:r>
      <w:proofErr w:type="spellEnd"/>
      <w:r w:rsidR="009C1F26" w:rsidRPr="00F24F3C">
        <w:rPr>
          <w:rFonts w:ascii="Book Antiqua" w:hAnsi="Book Antiqua" w:cs="Times New Roman"/>
          <w:sz w:val="24"/>
          <w:szCs w:val="24"/>
        </w:rPr>
        <w:t xml:space="preserve"> </w:t>
      </w:r>
      <w:proofErr w:type="spellStart"/>
      <w:r w:rsidR="009C1F26" w:rsidRPr="00F24F3C">
        <w:rPr>
          <w:rFonts w:ascii="Book Antiqua" w:hAnsi="Book Antiqua" w:cs="Times New Roman"/>
          <w:sz w:val="24"/>
          <w:szCs w:val="24"/>
        </w:rPr>
        <w:t>ossificans</w:t>
      </w:r>
      <w:proofErr w:type="spellEnd"/>
      <w:r w:rsidR="009C1F26" w:rsidRPr="00F24F3C">
        <w:rPr>
          <w:rFonts w:ascii="Book Antiqua" w:hAnsi="Book Antiqua" w:cs="Times New Roman"/>
          <w:sz w:val="24"/>
          <w:szCs w:val="24"/>
        </w:rPr>
        <w:t xml:space="preserve"> </w:t>
      </w:r>
      <w:proofErr w:type="spellStart"/>
      <w:r w:rsidR="009C1F26" w:rsidRPr="00F24F3C">
        <w:rPr>
          <w:rFonts w:ascii="Book Antiqua" w:hAnsi="Book Antiqua" w:cs="Times New Roman"/>
          <w:sz w:val="24"/>
          <w:szCs w:val="24"/>
        </w:rPr>
        <w:t>progressiva</w:t>
      </w:r>
      <w:proofErr w:type="spellEnd"/>
      <w:r w:rsidR="009C1F26" w:rsidRPr="00F24F3C">
        <w:rPr>
          <w:rFonts w:ascii="Book Antiqua" w:hAnsi="Book Antiqua" w:cs="Times New Roman"/>
          <w:sz w:val="24"/>
          <w:szCs w:val="24"/>
        </w:rPr>
        <w:t xml:space="preserve"> in humans, prevents </w:t>
      </w:r>
      <w:proofErr w:type="spellStart"/>
      <w:r w:rsidR="009C1F26" w:rsidRPr="00F24F3C">
        <w:rPr>
          <w:rFonts w:ascii="Book Antiqua" w:hAnsi="Book Antiqua" w:cs="Times New Roman"/>
          <w:sz w:val="24"/>
          <w:szCs w:val="24"/>
        </w:rPr>
        <w:t>iPS</w:t>
      </w:r>
      <w:proofErr w:type="spellEnd"/>
      <w:r w:rsidR="009C1F26" w:rsidRPr="00F24F3C">
        <w:rPr>
          <w:rFonts w:ascii="Book Antiqua" w:hAnsi="Book Antiqua" w:cs="Times New Roman"/>
          <w:sz w:val="24"/>
          <w:szCs w:val="24"/>
        </w:rPr>
        <w:t xml:space="preserve"> cell reprogramming and that this blockade can be r</w:t>
      </w:r>
      <w:r w:rsidR="00940082" w:rsidRPr="00F24F3C">
        <w:rPr>
          <w:rFonts w:ascii="Book Antiqua" w:hAnsi="Book Antiqua" w:cs="Times New Roman"/>
          <w:sz w:val="24"/>
          <w:szCs w:val="24"/>
        </w:rPr>
        <w:t>escued by inhibition of the ALK2</w:t>
      </w:r>
      <w:r w:rsidR="009C1F26" w:rsidRPr="00F24F3C">
        <w:rPr>
          <w:rFonts w:ascii="Book Antiqua" w:hAnsi="Book Antiqua" w:cs="Times New Roman"/>
          <w:sz w:val="24"/>
          <w:szCs w:val="24"/>
        </w:rPr>
        <w:t xml:space="preserve"> </w:t>
      </w:r>
      <w:proofErr w:type="gramStart"/>
      <w:r w:rsidR="009C1F26" w:rsidRPr="00F24F3C">
        <w:rPr>
          <w:rFonts w:ascii="Book Antiqua" w:hAnsi="Book Antiqua" w:cs="Times New Roman"/>
          <w:sz w:val="24"/>
          <w:szCs w:val="24"/>
        </w:rPr>
        <w:t>receptor</w:t>
      </w:r>
      <w:r w:rsidR="00DE63B5" w:rsidRPr="00F24F3C">
        <w:rPr>
          <w:rFonts w:ascii="Book Antiqua" w:hAnsi="Book Antiqua" w:cs="Times New Roman"/>
          <w:sz w:val="24"/>
          <w:szCs w:val="24"/>
          <w:vertAlign w:val="superscript"/>
        </w:rPr>
        <w:t>[</w:t>
      </w:r>
      <w:proofErr w:type="gramEnd"/>
      <w:r w:rsidR="00DE63B5" w:rsidRPr="00F24F3C">
        <w:rPr>
          <w:rFonts w:ascii="Book Antiqua" w:hAnsi="Book Antiqua" w:cs="Times New Roman"/>
          <w:sz w:val="24"/>
          <w:szCs w:val="24"/>
          <w:vertAlign w:val="superscript"/>
        </w:rPr>
        <w:t>5</w:t>
      </w:r>
      <w:r w:rsidR="003E7646" w:rsidRPr="00F24F3C">
        <w:rPr>
          <w:rFonts w:ascii="Book Antiqua" w:hAnsi="Book Antiqua" w:cs="Times New Roman"/>
          <w:sz w:val="24"/>
          <w:szCs w:val="24"/>
          <w:vertAlign w:val="superscript"/>
        </w:rPr>
        <w:t>5</w:t>
      </w:r>
      <w:r w:rsidR="00DE63B5" w:rsidRPr="00F24F3C">
        <w:rPr>
          <w:rFonts w:ascii="Book Antiqua" w:hAnsi="Book Antiqua" w:cs="Times New Roman"/>
          <w:sz w:val="24"/>
          <w:szCs w:val="24"/>
          <w:vertAlign w:val="superscript"/>
        </w:rPr>
        <w:t>]</w:t>
      </w:r>
      <w:r w:rsidR="009C1F26" w:rsidRPr="00F24F3C">
        <w:rPr>
          <w:rFonts w:ascii="Book Antiqua" w:hAnsi="Book Antiqua" w:cs="Times New Roman"/>
          <w:sz w:val="24"/>
          <w:szCs w:val="24"/>
        </w:rPr>
        <w:t>.</w:t>
      </w:r>
    </w:p>
    <w:p w14:paraId="4B3906BF" w14:textId="386998DA" w:rsidR="00983BC6" w:rsidRPr="00F24F3C" w:rsidRDefault="005A0FF2"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Increased proliferation has been observed in cells undergoing reprogramming as early as 3</w:t>
      </w:r>
      <w:r w:rsidR="00A20407" w:rsidRPr="00F24F3C">
        <w:rPr>
          <w:rFonts w:ascii="Book Antiqua" w:hAnsi="Book Antiqua"/>
          <w:sz w:val="24"/>
          <w:szCs w:val="24"/>
        </w:rPr>
        <w:t xml:space="preserve"> d</w:t>
      </w:r>
      <w:r w:rsidR="00681723" w:rsidRPr="00F24F3C">
        <w:rPr>
          <w:rFonts w:ascii="Book Antiqua" w:hAnsi="Book Antiqua"/>
          <w:sz w:val="24"/>
          <w:szCs w:val="24"/>
        </w:rPr>
        <w:t xml:space="preserve"> </w:t>
      </w:r>
      <w:r w:rsidR="00A50FA7" w:rsidRPr="00F24F3C">
        <w:rPr>
          <w:rFonts w:ascii="Book Antiqua" w:hAnsi="Book Antiqua"/>
          <w:sz w:val="24"/>
          <w:szCs w:val="24"/>
        </w:rPr>
        <w:t xml:space="preserve">after induction of </w:t>
      </w:r>
      <w:proofErr w:type="gramStart"/>
      <w:r w:rsidR="00A50FA7" w:rsidRPr="00F24F3C">
        <w:rPr>
          <w:rFonts w:ascii="Book Antiqua" w:hAnsi="Book Antiqua"/>
          <w:sz w:val="24"/>
          <w:szCs w:val="24"/>
        </w:rPr>
        <w:t>reprogramming</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5</w:t>
      </w:r>
      <w:r w:rsidR="00B300F4" w:rsidRPr="00F24F3C">
        <w:rPr>
          <w:rFonts w:ascii="Book Antiqua" w:hAnsi="Book Antiqua"/>
          <w:sz w:val="24"/>
          <w:szCs w:val="24"/>
          <w:vertAlign w:val="superscript"/>
        </w:rPr>
        <w:t>6</w:t>
      </w:r>
      <w:r w:rsidR="00DE63B5" w:rsidRPr="00F24F3C">
        <w:rPr>
          <w:rFonts w:ascii="Book Antiqua" w:hAnsi="Book Antiqua"/>
          <w:sz w:val="24"/>
          <w:szCs w:val="24"/>
          <w:vertAlign w:val="superscript"/>
        </w:rPr>
        <w:t>]</w:t>
      </w:r>
      <w:r w:rsidR="00681723" w:rsidRPr="00F24F3C">
        <w:rPr>
          <w:rFonts w:ascii="Book Antiqua" w:hAnsi="Book Antiqua"/>
          <w:sz w:val="24"/>
          <w:szCs w:val="24"/>
        </w:rPr>
        <w:t xml:space="preserve"> </w:t>
      </w:r>
      <w:r w:rsidRPr="00F24F3C">
        <w:rPr>
          <w:rFonts w:ascii="Book Antiqua" w:hAnsi="Book Antiqua"/>
          <w:sz w:val="24"/>
          <w:szCs w:val="24"/>
        </w:rPr>
        <w:t xml:space="preserve">and </w:t>
      </w:r>
      <w:r w:rsidR="005E4D86" w:rsidRPr="00F24F3C">
        <w:rPr>
          <w:rFonts w:ascii="Book Antiqua" w:hAnsi="Book Antiqua"/>
          <w:sz w:val="24"/>
          <w:szCs w:val="24"/>
        </w:rPr>
        <w:t>is</w:t>
      </w:r>
      <w:r w:rsidR="007E0C10" w:rsidRPr="00F24F3C">
        <w:rPr>
          <w:rFonts w:ascii="Book Antiqua" w:hAnsi="Book Antiqua"/>
          <w:sz w:val="24"/>
          <w:szCs w:val="24"/>
        </w:rPr>
        <w:t xml:space="preserve"> </w:t>
      </w:r>
      <w:r w:rsidR="00811FD1" w:rsidRPr="00F24F3C">
        <w:rPr>
          <w:rFonts w:ascii="Book Antiqua" w:hAnsi="Book Antiqua"/>
          <w:sz w:val="24"/>
          <w:szCs w:val="24"/>
        </w:rPr>
        <w:t xml:space="preserve">likely to be </w:t>
      </w:r>
      <w:r w:rsidR="007E0C10" w:rsidRPr="00F24F3C">
        <w:rPr>
          <w:rFonts w:ascii="Book Antiqua" w:hAnsi="Book Antiqua"/>
          <w:sz w:val="24"/>
          <w:szCs w:val="24"/>
        </w:rPr>
        <w:t xml:space="preserve">initiated by </w:t>
      </w:r>
      <w:proofErr w:type="spellStart"/>
      <w:r w:rsidR="007E0C10" w:rsidRPr="00F24F3C">
        <w:rPr>
          <w:rFonts w:ascii="Book Antiqua" w:hAnsi="Book Antiqua"/>
          <w:i/>
          <w:sz w:val="24"/>
          <w:szCs w:val="24"/>
        </w:rPr>
        <w:t>cMyc</w:t>
      </w:r>
      <w:proofErr w:type="spellEnd"/>
      <w:r w:rsidR="007E0C10" w:rsidRPr="00F24F3C">
        <w:rPr>
          <w:rFonts w:ascii="Book Antiqua" w:hAnsi="Book Antiqua"/>
          <w:sz w:val="24"/>
          <w:szCs w:val="24"/>
        </w:rPr>
        <w:t xml:space="preserve"> transgene expression</w:t>
      </w:r>
      <w:r w:rsidR="00DE63B5" w:rsidRPr="00F24F3C">
        <w:rPr>
          <w:rFonts w:ascii="Book Antiqua" w:hAnsi="Book Antiqua"/>
          <w:sz w:val="24"/>
          <w:szCs w:val="24"/>
          <w:vertAlign w:val="superscript"/>
        </w:rPr>
        <w:t>[5</w:t>
      </w:r>
      <w:r w:rsidR="00475614" w:rsidRPr="00F24F3C">
        <w:rPr>
          <w:rFonts w:ascii="Book Antiqua" w:hAnsi="Book Antiqua"/>
          <w:sz w:val="24"/>
          <w:szCs w:val="24"/>
          <w:vertAlign w:val="superscript"/>
        </w:rPr>
        <w:t>7</w:t>
      </w:r>
      <w:r w:rsidR="00DE63B5" w:rsidRPr="00F24F3C">
        <w:rPr>
          <w:rFonts w:ascii="Book Antiqua" w:hAnsi="Book Antiqua"/>
          <w:sz w:val="24"/>
          <w:szCs w:val="24"/>
          <w:vertAlign w:val="superscript"/>
        </w:rPr>
        <w:t>]</w:t>
      </w:r>
      <w:r w:rsidR="007A45F5" w:rsidRPr="00F24F3C">
        <w:rPr>
          <w:rFonts w:ascii="Book Antiqua" w:hAnsi="Book Antiqua"/>
          <w:sz w:val="24"/>
          <w:szCs w:val="24"/>
        </w:rPr>
        <w:t xml:space="preserve">. </w:t>
      </w:r>
      <w:r w:rsidR="007E0C10" w:rsidRPr="00F24F3C">
        <w:rPr>
          <w:rFonts w:ascii="Book Antiqua" w:hAnsi="Book Antiqua"/>
          <w:i/>
          <w:sz w:val="24"/>
          <w:szCs w:val="24"/>
        </w:rPr>
        <w:t xml:space="preserve">Lin28 </w:t>
      </w:r>
      <w:r w:rsidR="007E0C10" w:rsidRPr="00F24F3C">
        <w:rPr>
          <w:rFonts w:ascii="Book Antiqua" w:hAnsi="Book Antiqua"/>
          <w:sz w:val="24"/>
          <w:szCs w:val="24"/>
        </w:rPr>
        <w:t xml:space="preserve">expression and </w:t>
      </w:r>
      <w:r w:rsidR="007E0C10" w:rsidRPr="00F24F3C">
        <w:rPr>
          <w:rFonts w:ascii="Book Antiqua" w:hAnsi="Book Antiqua"/>
          <w:i/>
          <w:sz w:val="24"/>
          <w:szCs w:val="24"/>
        </w:rPr>
        <w:t>p53</w:t>
      </w:r>
      <w:r w:rsidR="007E0C10" w:rsidRPr="00F24F3C">
        <w:rPr>
          <w:rFonts w:ascii="Book Antiqua" w:hAnsi="Book Antiqua"/>
          <w:sz w:val="24"/>
          <w:szCs w:val="24"/>
        </w:rPr>
        <w:t xml:space="preserve"> knockdown </w:t>
      </w:r>
      <w:r w:rsidR="00D50532" w:rsidRPr="00F24F3C">
        <w:rPr>
          <w:rFonts w:ascii="Book Antiqua" w:hAnsi="Book Antiqua"/>
          <w:sz w:val="24"/>
          <w:szCs w:val="24"/>
        </w:rPr>
        <w:t>also</w:t>
      </w:r>
      <w:r w:rsidR="007A45F5" w:rsidRPr="00F24F3C">
        <w:rPr>
          <w:rFonts w:ascii="Book Antiqua" w:hAnsi="Book Antiqua"/>
          <w:sz w:val="24"/>
          <w:szCs w:val="24"/>
        </w:rPr>
        <w:t xml:space="preserve"> </w:t>
      </w:r>
      <w:r w:rsidR="007E0C10" w:rsidRPr="00F24F3C">
        <w:rPr>
          <w:rFonts w:ascii="Book Antiqua" w:hAnsi="Book Antiqua"/>
          <w:sz w:val="24"/>
          <w:szCs w:val="24"/>
        </w:rPr>
        <w:t xml:space="preserve">increase the efficiency of </w:t>
      </w:r>
      <w:proofErr w:type="spellStart"/>
      <w:r w:rsidR="007E0C10" w:rsidRPr="00F24F3C">
        <w:rPr>
          <w:rFonts w:ascii="Book Antiqua" w:hAnsi="Book Antiqua"/>
          <w:sz w:val="24"/>
          <w:szCs w:val="24"/>
        </w:rPr>
        <w:t>iPS</w:t>
      </w:r>
      <w:proofErr w:type="spellEnd"/>
      <w:r w:rsidR="007E0C10" w:rsidRPr="00F24F3C">
        <w:rPr>
          <w:rFonts w:ascii="Book Antiqua" w:hAnsi="Book Antiqua"/>
          <w:sz w:val="24"/>
          <w:szCs w:val="24"/>
        </w:rPr>
        <w:t xml:space="preserve"> cell reprogramming</w:t>
      </w:r>
      <w:r w:rsidR="007A45F5" w:rsidRPr="00F24F3C">
        <w:rPr>
          <w:rFonts w:ascii="Book Antiqua" w:hAnsi="Book Antiqua"/>
          <w:sz w:val="24"/>
          <w:szCs w:val="24"/>
        </w:rPr>
        <w:t xml:space="preserve"> by stimulating cell </w:t>
      </w:r>
      <w:proofErr w:type="gramStart"/>
      <w:r w:rsidR="007A45F5" w:rsidRPr="00F24F3C">
        <w:rPr>
          <w:rFonts w:ascii="Book Antiqua" w:hAnsi="Book Antiqua"/>
          <w:sz w:val="24"/>
          <w:szCs w:val="24"/>
        </w:rPr>
        <w:t>proliferation</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3</w:t>
      </w:r>
      <w:r w:rsidR="007042EA" w:rsidRPr="00F24F3C">
        <w:rPr>
          <w:rFonts w:ascii="Book Antiqua" w:hAnsi="Book Antiqua"/>
          <w:sz w:val="24"/>
          <w:szCs w:val="24"/>
          <w:vertAlign w:val="superscript"/>
        </w:rPr>
        <w:t>9</w:t>
      </w:r>
      <w:r w:rsidR="00DE63B5" w:rsidRPr="00F24F3C">
        <w:rPr>
          <w:rFonts w:ascii="Book Antiqua" w:hAnsi="Book Antiqua"/>
          <w:sz w:val="24"/>
          <w:szCs w:val="24"/>
          <w:vertAlign w:val="superscript"/>
        </w:rPr>
        <w:t>]</w:t>
      </w:r>
      <w:r w:rsidR="00266211" w:rsidRPr="00F24F3C">
        <w:rPr>
          <w:rFonts w:ascii="Book Antiqua" w:hAnsi="Book Antiqua"/>
          <w:sz w:val="24"/>
          <w:szCs w:val="24"/>
        </w:rPr>
        <w:t xml:space="preserve">. </w:t>
      </w:r>
      <w:r w:rsidR="004A492F" w:rsidRPr="00F24F3C">
        <w:rPr>
          <w:rFonts w:ascii="Book Antiqua" w:hAnsi="Book Antiqua"/>
          <w:sz w:val="24"/>
          <w:szCs w:val="24"/>
        </w:rPr>
        <w:t xml:space="preserve">Specifically, </w:t>
      </w:r>
      <w:r w:rsidR="00266211" w:rsidRPr="00F24F3C">
        <w:rPr>
          <w:rFonts w:ascii="Book Antiqua" w:hAnsi="Book Antiqua"/>
          <w:sz w:val="24"/>
          <w:szCs w:val="24"/>
        </w:rPr>
        <w:lastRenderedPageBreak/>
        <w:t xml:space="preserve">LIN28 has been shown to regulate cell cycle genes such as </w:t>
      </w:r>
      <w:proofErr w:type="spellStart"/>
      <w:r w:rsidR="007765D9" w:rsidRPr="00F24F3C">
        <w:rPr>
          <w:rFonts w:ascii="Book Antiqua" w:hAnsi="Book Antiqua"/>
          <w:i/>
          <w:sz w:val="24"/>
          <w:szCs w:val="24"/>
        </w:rPr>
        <w:t>Cyclin</w:t>
      </w:r>
      <w:proofErr w:type="spellEnd"/>
      <w:r w:rsidR="007765D9" w:rsidRPr="00F24F3C">
        <w:rPr>
          <w:rFonts w:ascii="Book Antiqua" w:hAnsi="Book Antiqua"/>
          <w:i/>
          <w:sz w:val="24"/>
          <w:szCs w:val="24"/>
        </w:rPr>
        <w:t xml:space="preserve"> A, </w:t>
      </w:r>
      <w:proofErr w:type="spellStart"/>
      <w:r w:rsidR="007765D9" w:rsidRPr="00F24F3C">
        <w:rPr>
          <w:rFonts w:ascii="Book Antiqua" w:hAnsi="Book Antiqua"/>
          <w:i/>
          <w:sz w:val="24"/>
          <w:szCs w:val="24"/>
        </w:rPr>
        <w:t>Cyclin</w:t>
      </w:r>
      <w:proofErr w:type="spellEnd"/>
      <w:r w:rsidR="007765D9" w:rsidRPr="00F24F3C">
        <w:rPr>
          <w:rFonts w:ascii="Book Antiqua" w:hAnsi="Book Antiqua"/>
          <w:i/>
          <w:sz w:val="24"/>
          <w:szCs w:val="24"/>
        </w:rPr>
        <w:t xml:space="preserve"> </w:t>
      </w:r>
      <w:r w:rsidR="00266211" w:rsidRPr="00F24F3C">
        <w:rPr>
          <w:rFonts w:ascii="Book Antiqua" w:hAnsi="Book Antiqua"/>
          <w:i/>
          <w:sz w:val="24"/>
          <w:szCs w:val="24"/>
        </w:rPr>
        <w:t>B</w:t>
      </w:r>
      <w:r w:rsidR="00266211" w:rsidRPr="00F24F3C">
        <w:rPr>
          <w:rFonts w:ascii="Book Antiqua" w:hAnsi="Book Antiqua"/>
          <w:sz w:val="24"/>
          <w:szCs w:val="24"/>
        </w:rPr>
        <w:t xml:space="preserve"> and </w:t>
      </w:r>
      <w:proofErr w:type="gramStart"/>
      <w:r w:rsidR="00266211" w:rsidRPr="00F24F3C">
        <w:rPr>
          <w:rFonts w:ascii="Book Antiqua" w:hAnsi="Book Antiqua"/>
          <w:i/>
          <w:sz w:val="24"/>
          <w:szCs w:val="24"/>
        </w:rPr>
        <w:t>Cdk4</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5</w:t>
      </w:r>
      <w:r w:rsidR="009F12B0" w:rsidRPr="00F24F3C">
        <w:rPr>
          <w:rFonts w:ascii="Book Antiqua" w:hAnsi="Book Antiqua"/>
          <w:sz w:val="24"/>
          <w:szCs w:val="24"/>
          <w:vertAlign w:val="superscript"/>
        </w:rPr>
        <w:t>8</w:t>
      </w:r>
      <w:r w:rsidR="00DE63B5" w:rsidRPr="00F24F3C">
        <w:rPr>
          <w:rFonts w:ascii="Book Antiqua" w:hAnsi="Book Antiqua"/>
          <w:sz w:val="24"/>
          <w:szCs w:val="24"/>
          <w:vertAlign w:val="superscript"/>
        </w:rPr>
        <w:t>]</w:t>
      </w:r>
      <w:r w:rsidR="00FA7A7D" w:rsidRPr="00F24F3C">
        <w:rPr>
          <w:rFonts w:ascii="Book Antiqua" w:hAnsi="Book Antiqua"/>
          <w:i/>
          <w:sz w:val="24"/>
          <w:szCs w:val="24"/>
        </w:rPr>
        <w:t xml:space="preserve"> </w:t>
      </w:r>
      <w:r w:rsidR="007765D9" w:rsidRPr="00F24F3C">
        <w:rPr>
          <w:rFonts w:ascii="Book Antiqua" w:hAnsi="Book Antiqua"/>
          <w:sz w:val="24"/>
          <w:szCs w:val="24"/>
        </w:rPr>
        <w:t xml:space="preserve">whilst </w:t>
      </w:r>
      <w:r w:rsidR="00FA7A7D" w:rsidRPr="00F24F3C">
        <w:rPr>
          <w:rFonts w:ascii="Book Antiqua" w:hAnsi="Book Antiqua"/>
          <w:sz w:val="24"/>
          <w:szCs w:val="24"/>
        </w:rPr>
        <w:t xml:space="preserve">p53 </w:t>
      </w:r>
      <w:r w:rsidR="008D3D4D" w:rsidRPr="00F24F3C">
        <w:rPr>
          <w:rFonts w:ascii="Book Antiqua" w:hAnsi="Book Antiqua"/>
          <w:sz w:val="24"/>
          <w:szCs w:val="24"/>
        </w:rPr>
        <w:t>induces cell cycle arrest via</w:t>
      </w:r>
      <w:r w:rsidR="00904CE1" w:rsidRPr="00F24F3C">
        <w:rPr>
          <w:rFonts w:ascii="Book Antiqua" w:hAnsi="Book Antiqua"/>
          <w:sz w:val="24"/>
          <w:szCs w:val="24"/>
        </w:rPr>
        <w:t xml:space="preserve"> p21</w:t>
      </w:r>
      <w:r w:rsidR="007765D9" w:rsidRPr="00F24F3C">
        <w:rPr>
          <w:rFonts w:ascii="Book Antiqua" w:hAnsi="Book Antiqua"/>
          <w:sz w:val="24"/>
          <w:szCs w:val="24"/>
        </w:rPr>
        <w:t xml:space="preserve"> and thus p53</w:t>
      </w:r>
      <w:r w:rsidR="006C57E6" w:rsidRPr="00F24F3C">
        <w:rPr>
          <w:rFonts w:ascii="Book Antiqua" w:hAnsi="Book Antiqua"/>
          <w:sz w:val="24"/>
          <w:szCs w:val="24"/>
        </w:rPr>
        <w:t xml:space="preserve"> knockdown </w:t>
      </w:r>
      <w:r w:rsidR="00D50532" w:rsidRPr="00F24F3C">
        <w:rPr>
          <w:rFonts w:ascii="Book Antiqua" w:hAnsi="Book Antiqua"/>
          <w:sz w:val="24"/>
          <w:szCs w:val="24"/>
        </w:rPr>
        <w:t>promotes proliferation</w:t>
      </w:r>
      <w:r w:rsidR="00DE63B5" w:rsidRPr="00F24F3C">
        <w:rPr>
          <w:rFonts w:ascii="Book Antiqua" w:hAnsi="Book Antiqua"/>
          <w:sz w:val="24"/>
          <w:szCs w:val="24"/>
          <w:vertAlign w:val="superscript"/>
        </w:rPr>
        <w:t>[5</w:t>
      </w:r>
      <w:r w:rsidR="009F12B0" w:rsidRPr="00F24F3C">
        <w:rPr>
          <w:rFonts w:ascii="Book Antiqua" w:hAnsi="Book Antiqua"/>
          <w:sz w:val="24"/>
          <w:szCs w:val="24"/>
          <w:vertAlign w:val="superscript"/>
        </w:rPr>
        <w:t>9</w:t>
      </w:r>
      <w:r w:rsidR="00DE63B5" w:rsidRPr="00F24F3C">
        <w:rPr>
          <w:rFonts w:ascii="Book Antiqua" w:hAnsi="Book Antiqua"/>
          <w:sz w:val="24"/>
          <w:szCs w:val="24"/>
          <w:vertAlign w:val="superscript"/>
        </w:rPr>
        <w:t>]</w:t>
      </w:r>
      <w:r w:rsidR="00266211" w:rsidRPr="00F24F3C">
        <w:rPr>
          <w:rFonts w:ascii="Book Antiqua" w:hAnsi="Book Antiqua"/>
          <w:i/>
          <w:sz w:val="24"/>
          <w:szCs w:val="24"/>
        </w:rPr>
        <w:t>.</w:t>
      </w:r>
      <w:r w:rsidR="007E0C10" w:rsidRPr="00F24F3C">
        <w:rPr>
          <w:rFonts w:ascii="Book Antiqua" w:hAnsi="Book Antiqua"/>
          <w:sz w:val="24"/>
          <w:szCs w:val="24"/>
        </w:rPr>
        <w:t xml:space="preserve"> </w:t>
      </w:r>
    </w:p>
    <w:p w14:paraId="601EC05D" w14:textId="28D4974C" w:rsidR="007E0C10" w:rsidRPr="00F24F3C" w:rsidRDefault="00132369"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Fibroblast growth factor</w:t>
      </w:r>
      <w:r w:rsidR="00722255" w:rsidRPr="00F24F3C">
        <w:rPr>
          <w:rFonts w:ascii="Book Antiqua" w:hAnsi="Book Antiqua"/>
          <w:sz w:val="24"/>
          <w:szCs w:val="24"/>
        </w:rPr>
        <w:t xml:space="preserve"> (</w:t>
      </w:r>
      <w:r w:rsidRPr="00F24F3C">
        <w:rPr>
          <w:rFonts w:ascii="Book Antiqua" w:hAnsi="Book Antiqua"/>
          <w:sz w:val="24"/>
          <w:szCs w:val="24"/>
        </w:rPr>
        <w:t>FGF</w:t>
      </w:r>
      <w:r w:rsidR="00722255" w:rsidRPr="00F24F3C">
        <w:rPr>
          <w:rFonts w:ascii="Book Antiqua" w:hAnsi="Book Antiqua"/>
          <w:sz w:val="24"/>
          <w:szCs w:val="24"/>
        </w:rPr>
        <w:t>)</w:t>
      </w:r>
      <w:r w:rsidR="007E0C10" w:rsidRPr="00F24F3C">
        <w:rPr>
          <w:rFonts w:ascii="Book Antiqua" w:hAnsi="Book Antiqua"/>
          <w:sz w:val="24"/>
          <w:szCs w:val="24"/>
        </w:rPr>
        <w:t xml:space="preserve"> signalling has</w:t>
      </w:r>
      <w:r w:rsidR="00CC6EE0" w:rsidRPr="00F24F3C">
        <w:rPr>
          <w:rFonts w:ascii="Book Antiqua" w:hAnsi="Book Antiqua"/>
          <w:sz w:val="24"/>
          <w:szCs w:val="24"/>
        </w:rPr>
        <w:t xml:space="preserve"> </w:t>
      </w:r>
      <w:r w:rsidR="00266211" w:rsidRPr="00F24F3C">
        <w:rPr>
          <w:rFonts w:ascii="Book Antiqua" w:hAnsi="Book Antiqua"/>
          <w:sz w:val="24"/>
          <w:szCs w:val="24"/>
        </w:rPr>
        <w:t xml:space="preserve">also </w:t>
      </w:r>
      <w:r w:rsidR="00FF4D51" w:rsidRPr="00F24F3C">
        <w:rPr>
          <w:rFonts w:ascii="Book Antiqua" w:hAnsi="Book Antiqua"/>
          <w:sz w:val="24"/>
          <w:szCs w:val="24"/>
        </w:rPr>
        <w:t>been implicated at</w:t>
      </w:r>
      <w:r w:rsidR="007E0C10" w:rsidRPr="00F24F3C">
        <w:rPr>
          <w:rFonts w:ascii="Book Antiqua" w:hAnsi="Book Antiqua"/>
          <w:sz w:val="24"/>
          <w:szCs w:val="24"/>
        </w:rPr>
        <w:t xml:space="preserve"> th</w:t>
      </w:r>
      <w:r w:rsidR="00443E16" w:rsidRPr="00F24F3C">
        <w:rPr>
          <w:rFonts w:ascii="Book Antiqua" w:hAnsi="Book Antiqua"/>
          <w:sz w:val="24"/>
          <w:szCs w:val="24"/>
        </w:rPr>
        <w:t>e initiation</w:t>
      </w:r>
      <w:r w:rsidR="007E0C10" w:rsidRPr="00F24F3C">
        <w:rPr>
          <w:rFonts w:ascii="Book Antiqua" w:hAnsi="Book Antiqua"/>
          <w:sz w:val="24"/>
          <w:szCs w:val="24"/>
        </w:rPr>
        <w:t xml:space="preserve"> </w:t>
      </w:r>
      <w:proofErr w:type="gramStart"/>
      <w:r w:rsidR="007E0C10" w:rsidRPr="00F24F3C">
        <w:rPr>
          <w:rFonts w:ascii="Book Antiqua" w:hAnsi="Book Antiqua"/>
          <w:sz w:val="24"/>
          <w:szCs w:val="24"/>
        </w:rPr>
        <w:t>stage</w:t>
      </w:r>
      <w:r w:rsidR="00DE63B5" w:rsidRPr="00F24F3C">
        <w:rPr>
          <w:rFonts w:ascii="Book Antiqua" w:hAnsi="Book Antiqua"/>
          <w:sz w:val="24"/>
          <w:szCs w:val="24"/>
          <w:vertAlign w:val="superscript"/>
        </w:rPr>
        <w:t>[</w:t>
      </w:r>
      <w:proofErr w:type="gramEnd"/>
      <w:r w:rsidR="00C233AF" w:rsidRPr="00F24F3C">
        <w:rPr>
          <w:rFonts w:ascii="Book Antiqua" w:hAnsi="Book Antiqua"/>
          <w:sz w:val="24"/>
          <w:szCs w:val="24"/>
          <w:vertAlign w:val="superscript"/>
        </w:rPr>
        <w:t>60</w:t>
      </w:r>
      <w:r w:rsidR="00DE63B5" w:rsidRPr="00F24F3C">
        <w:rPr>
          <w:rFonts w:ascii="Book Antiqua" w:hAnsi="Book Antiqua"/>
          <w:sz w:val="24"/>
          <w:szCs w:val="24"/>
          <w:vertAlign w:val="superscript"/>
        </w:rPr>
        <w:t>]</w:t>
      </w:r>
      <w:r w:rsidR="00F56F76" w:rsidRPr="00F24F3C">
        <w:rPr>
          <w:rFonts w:ascii="Book Antiqua" w:hAnsi="Book Antiqua"/>
          <w:sz w:val="24"/>
          <w:szCs w:val="24"/>
        </w:rPr>
        <w:t xml:space="preserve">. </w:t>
      </w:r>
      <w:r w:rsidR="00F56335">
        <w:rPr>
          <w:rFonts w:ascii="Book Antiqua" w:hAnsi="Book Antiqua"/>
          <w:sz w:val="24"/>
          <w:szCs w:val="24"/>
        </w:rPr>
        <w:t xml:space="preserve">Araki </w:t>
      </w:r>
      <w:r w:rsidR="00F56335" w:rsidRPr="00F56335">
        <w:rPr>
          <w:rFonts w:ascii="Book Antiqua" w:hAnsi="Book Antiqua"/>
          <w:i/>
          <w:sz w:val="24"/>
          <w:szCs w:val="24"/>
        </w:rPr>
        <w:t>et al</w:t>
      </w:r>
      <w:r w:rsidR="00DE63B5" w:rsidRPr="00F24F3C">
        <w:rPr>
          <w:rFonts w:ascii="Book Antiqua" w:hAnsi="Book Antiqua"/>
          <w:sz w:val="24"/>
          <w:szCs w:val="24"/>
          <w:vertAlign w:val="superscript"/>
        </w:rPr>
        <w:t>[</w:t>
      </w:r>
      <w:r w:rsidR="00C233AF" w:rsidRPr="00F24F3C">
        <w:rPr>
          <w:rFonts w:ascii="Book Antiqua" w:hAnsi="Book Antiqua"/>
          <w:sz w:val="24"/>
          <w:szCs w:val="24"/>
          <w:vertAlign w:val="superscript"/>
        </w:rPr>
        <w:t>61</w:t>
      </w:r>
      <w:r w:rsidR="00DE63B5" w:rsidRPr="00F24F3C">
        <w:rPr>
          <w:rFonts w:ascii="Book Antiqua" w:hAnsi="Book Antiqua"/>
          <w:sz w:val="24"/>
          <w:szCs w:val="24"/>
          <w:vertAlign w:val="superscript"/>
        </w:rPr>
        <w:t>]</w:t>
      </w:r>
      <w:r w:rsidRPr="00F24F3C">
        <w:rPr>
          <w:rFonts w:ascii="Book Antiqua" w:hAnsi="Book Antiqua"/>
          <w:sz w:val="24"/>
          <w:szCs w:val="24"/>
        </w:rPr>
        <w:t xml:space="preserve"> show that </w:t>
      </w:r>
      <w:r w:rsidRPr="00F24F3C">
        <w:rPr>
          <w:rFonts w:ascii="Book Antiqua" w:hAnsi="Book Antiqua"/>
          <w:i/>
          <w:sz w:val="24"/>
          <w:szCs w:val="24"/>
        </w:rPr>
        <w:t>Fgf4</w:t>
      </w:r>
      <w:r w:rsidRPr="00F24F3C">
        <w:rPr>
          <w:rFonts w:ascii="Book Antiqua" w:hAnsi="Book Antiqua"/>
          <w:sz w:val="24"/>
          <w:szCs w:val="24"/>
        </w:rPr>
        <w:t xml:space="preserve"> is </w:t>
      </w:r>
      <w:proofErr w:type="spellStart"/>
      <w:r w:rsidRPr="00F24F3C">
        <w:rPr>
          <w:rFonts w:ascii="Book Antiqua" w:hAnsi="Book Antiqua"/>
          <w:sz w:val="24"/>
          <w:szCs w:val="24"/>
        </w:rPr>
        <w:t>upregulated</w:t>
      </w:r>
      <w:proofErr w:type="spellEnd"/>
      <w:r w:rsidRPr="00F24F3C">
        <w:rPr>
          <w:rFonts w:ascii="Book Antiqua" w:hAnsi="Book Antiqua"/>
          <w:sz w:val="24"/>
          <w:szCs w:val="24"/>
        </w:rPr>
        <w:t xml:space="preserve"> on day 3 </w:t>
      </w:r>
      <w:r w:rsidR="00660EBB" w:rsidRPr="00F24F3C">
        <w:rPr>
          <w:rFonts w:ascii="Book Antiqua" w:hAnsi="Book Antiqua"/>
          <w:sz w:val="24"/>
          <w:szCs w:val="24"/>
        </w:rPr>
        <w:t>after induction of reprogramming</w:t>
      </w:r>
      <w:r w:rsidRPr="00F24F3C">
        <w:rPr>
          <w:rFonts w:ascii="Book Antiqua" w:hAnsi="Book Antiqua"/>
          <w:sz w:val="24"/>
          <w:szCs w:val="24"/>
        </w:rPr>
        <w:t xml:space="preserve"> in MEFs and Jiao </w:t>
      </w:r>
      <w:r w:rsidRPr="00F56335">
        <w:rPr>
          <w:rFonts w:ascii="Book Antiqua" w:hAnsi="Book Antiqua"/>
          <w:i/>
          <w:sz w:val="24"/>
          <w:szCs w:val="24"/>
        </w:rPr>
        <w:t>et al</w:t>
      </w:r>
      <w:r w:rsidR="00DE63B5" w:rsidRPr="00F24F3C">
        <w:rPr>
          <w:rFonts w:ascii="Book Antiqua" w:hAnsi="Book Antiqua"/>
          <w:sz w:val="24"/>
          <w:szCs w:val="24"/>
          <w:vertAlign w:val="superscript"/>
        </w:rPr>
        <w:t>[</w:t>
      </w:r>
      <w:r w:rsidR="0096629C" w:rsidRPr="00F24F3C">
        <w:rPr>
          <w:rFonts w:ascii="Book Antiqua" w:hAnsi="Book Antiqua"/>
          <w:sz w:val="24"/>
          <w:szCs w:val="24"/>
          <w:vertAlign w:val="superscript"/>
        </w:rPr>
        <w:t>60</w:t>
      </w:r>
      <w:r w:rsidR="00DE63B5" w:rsidRPr="00F24F3C">
        <w:rPr>
          <w:rFonts w:ascii="Book Antiqua" w:hAnsi="Book Antiqua"/>
          <w:sz w:val="24"/>
          <w:szCs w:val="24"/>
          <w:vertAlign w:val="superscript"/>
        </w:rPr>
        <w:t>]</w:t>
      </w:r>
      <w:r w:rsidRPr="00F24F3C">
        <w:rPr>
          <w:rFonts w:ascii="Book Antiqua" w:hAnsi="Book Antiqua"/>
          <w:sz w:val="24"/>
          <w:szCs w:val="24"/>
        </w:rPr>
        <w:t xml:space="preserve"> show that FGF2 can improve the reprogramming efficiency in the early phases of mouse somatic cell reprogramming</w:t>
      </w:r>
      <w:r w:rsidR="009E282C" w:rsidRPr="00F24F3C">
        <w:rPr>
          <w:rFonts w:ascii="Book Antiqua" w:hAnsi="Book Antiqua"/>
          <w:sz w:val="24"/>
          <w:szCs w:val="24"/>
        </w:rPr>
        <w:t>,</w:t>
      </w:r>
      <w:r w:rsidRPr="00F24F3C">
        <w:rPr>
          <w:rFonts w:ascii="Book Antiqua" w:hAnsi="Book Antiqua"/>
          <w:sz w:val="24"/>
          <w:szCs w:val="24"/>
        </w:rPr>
        <w:t xml:space="preserve"> whereas it has adverse effects in the later stages</w:t>
      </w:r>
      <w:r w:rsidR="007E0C10" w:rsidRPr="00F24F3C">
        <w:rPr>
          <w:rFonts w:ascii="Book Antiqua" w:hAnsi="Book Antiqua"/>
          <w:sz w:val="24"/>
          <w:szCs w:val="24"/>
        </w:rPr>
        <w:t>.</w:t>
      </w:r>
      <w:r w:rsidRPr="00F24F3C">
        <w:rPr>
          <w:rFonts w:ascii="Book Antiqua" w:hAnsi="Book Antiqua"/>
          <w:sz w:val="24"/>
          <w:szCs w:val="24"/>
        </w:rPr>
        <w:t xml:space="preserve"> Mechanistically, this group have shown that FGF2 promotes the early stages of reprogramming through accelerating cell proliferation, facilitating MET and eliminating extracellular collagens.</w:t>
      </w:r>
      <w:r w:rsidR="004A1B02" w:rsidRPr="00F24F3C">
        <w:rPr>
          <w:rFonts w:ascii="Book Antiqua" w:hAnsi="Book Antiqua"/>
          <w:sz w:val="24"/>
          <w:szCs w:val="24"/>
        </w:rPr>
        <w:t xml:space="preserve"> In addition to an increased proliferation rate, </w:t>
      </w:r>
      <w:r w:rsidR="00135FDA" w:rsidRPr="00F24F3C">
        <w:rPr>
          <w:rFonts w:ascii="Book Antiqua" w:hAnsi="Book Antiqua"/>
          <w:sz w:val="24"/>
          <w:szCs w:val="24"/>
        </w:rPr>
        <w:t xml:space="preserve">the minority of </w:t>
      </w:r>
      <w:r w:rsidR="009E282C" w:rsidRPr="00F24F3C">
        <w:rPr>
          <w:rFonts w:ascii="Book Antiqua" w:hAnsi="Book Antiqua"/>
          <w:sz w:val="24"/>
          <w:szCs w:val="24"/>
        </w:rPr>
        <w:t>cells that</w:t>
      </w:r>
      <w:r w:rsidR="004A1B02" w:rsidRPr="00F24F3C">
        <w:rPr>
          <w:rFonts w:ascii="Book Antiqua" w:hAnsi="Book Antiqua"/>
          <w:sz w:val="24"/>
          <w:szCs w:val="24"/>
        </w:rPr>
        <w:t xml:space="preserve"> undergo successful reprogramming also</w:t>
      </w:r>
      <w:r w:rsidR="00135FDA" w:rsidRPr="00F24F3C">
        <w:rPr>
          <w:rFonts w:ascii="Book Antiqua" w:hAnsi="Book Antiqua"/>
          <w:sz w:val="24"/>
          <w:szCs w:val="24"/>
        </w:rPr>
        <w:t xml:space="preserve"> </w:t>
      </w:r>
      <w:r w:rsidR="00F56335">
        <w:rPr>
          <w:rFonts w:ascii="Book Antiqua" w:hAnsi="Book Antiqua"/>
          <w:sz w:val="24"/>
          <w:szCs w:val="24"/>
        </w:rPr>
        <w:t>exhibit</w:t>
      </w:r>
      <w:r w:rsidR="004A1B02" w:rsidRPr="00F24F3C">
        <w:rPr>
          <w:rFonts w:ascii="Book Antiqua" w:hAnsi="Book Antiqua"/>
          <w:sz w:val="24"/>
          <w:szCs w:val="24"/>
        </w:rPr>
        <w:t xml:space="preserve"> resistance to apoptosis an</w:t>
      </w:r>
      <w:r w:rsidR="004E0D33" w:rsidRPr="00F24F3C">
        <w:rPr>
          <w:rFonts w:ascii="Book Antiqua" w:hAnsi="Book Antiqua"/>
          <w:sz w:val="24"/>
          <w:szCs w:val="24"/>
        </w:rPr>
        <w:t>d senescence</w:t>
      </w:r>
      <w:r w:rsidR="00B92B38" w:rsidRPr="00F24F3C">
        <w:rPr>
          <w:rFonts w:ascii="Book Antiqua" w:hAnsi="Book Antiqua"/>
          <w:sz w:val="24"/>
          <w:szCs w:val="24"/>
        </w:rPr>
        <w:t xml:space="preserve">, by transgene </w:t>
      </w:r>
      <w:proofErr w:type="gramStart"/>
      <w:r w:rsidR="00B92B38" w:rsidRPr="00F24F3C">
        <w:rPr>
          <w:rFonts w:ascii="Book Antiqua" w:hAnsi="Book Antiqua"/>
          <w:sz w:val="24"/>
          <w:szCs w:val="24"/>
        </w:rPr>
        <w:t>expression</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5</w:t>
      </w:r>
      <w:r w:rsidR="00E95B1C" w:rsidRPr="00F24F3C">
        <w:rPr>
          <w:rFonts w:ascii="Book Antiqua" w:hAnsi="Book Antiqua"/>
          <w:sz w:val="24"/>
          <w:szCs w:val="24"/>
          <w:vertAlign w:val="superscript"/>
        </w:rPr>
        <w:t>6</w:t>
      </w:r>
      <w:r w:rsidR="00DE63B5" w:rsidRPr="00F24F3C">
        <w:rPr>
          <w:rFonts w:ascii="Book Antiqua" w:hAnsi="Book Antiqua"/>
          <w:sz w:val="24"/>
          <w:szCs w:val="24"/>
          <w:vertAlign w:val="superscript"/>
        </w:rPr>
        <w:t>]</w:t>
      </w:r>
      <w:r w:rsidR="004A1B02" w:rsidRPr="00F24F3C">
        <w:rPr>
          <w:rFonts w:ascii="Book Antiqua" w:hAnsi="Book Antiqua"/>
          <w:sz w:val="24"/>
          <w:szCs w:val="24"/>
        </w:rPr>
        <w:t>.</w:t>
      </w:r>
      <w:r w:rsidR="00C73207" w:rsidRPr="00F24F3C">
        <w:rPr>
          <w:rFonts w:ascii="Book Antiqua" w:hAnsi="Book Antiqua"/>
          <w:sz w:val="24"/>
          <w:szCs w:val="24"/>
        </w:rPr>
        <w:t xml:space="preserve"> </w:t>
      </w:r>
      <w:r w:rsidR="00870B9C" w:rsidRPr="00F24F3C">
        <w:rPr>
          <w:rFonts w:ascii="Book Antiqua" w:hAnsi="Book Antiqua"/>
          <w:sz w:val="24"/>
          <w:szCs w:val="24"/>
        </w:rPr>
        <w:t>Recent studies have shown that miR</w:t>
      </w:r>
      <w:r w:rsidR="00443E16" w:rsidRPr="00F24F3C">
        <w:rPr>
          <w:rFonts w:ascii="Book Antiqua" w:hAnsi="Book Antiqua"/>
          <w:sz w:val="24"/>
          <w:szCs w:val="24"/>
        </w:rPr>
        <w:t>-</w:t>
      </w:r>
      <w:r w:rsidR="00870B9C" w:rsidRPr="00F24F3C">
        <w:rPr>
          <w:rFonts w:ascii="Book Antiqua" w:hAnsi="Book Antiqua"/>
          <w:sz w:val="24"/>
          <w:szCs w:val="24"/>
        </w:rPr>
        <w:t xml:space="preserve">302 expression </w:t>
      </w:r>
      <w:r w:rsidR="00283BD3" w:rsidRPr="00F24F3C">
        <w:rPr>
          <w:rFonts w:ascii="Book Antiqua" w:hAnsi="Book Antiqua"/>
          <w:sz w:val="24"/>
          <w:szCs w:val="24"/>
        </w:rPr>
        <w:t>allows</w:t>
      </w:r>
      <w:r w:rsidR="00870B9C" w:rsidRPr="00F24F3C">
        <w:rPr>
          <w:rFonts w:ascii="Book Antiqua" w:hAnsi="Book Antiqua"/>
          <w:sz w:val="24"/>
          <w:szCs w:val="24"/>
        </w:rPr>
        <w:t xml:space="preserve"> cells to overcome reprogramming-induced senescence</w:t>
      </w:r>
      <w:r w:rsidR="00DE63B5" w:rsidRPr="00F24F3C">
        <w:rPr>
          <w:rFonts w:ascii="Book Antiqua" w:hAnsi="Book Antiqua"/>
          <w:sz w:val="24"/>
          <w:szCs w:val="24"/>
          <w:vertAlign w:val="superscript"/>
        </w:rPr>
        <w:t>[6</w:t>
      </w:r>
      <w:r w:rsidR="00796705" w:rsidRPr="00F24F3C">
        <w:rPr>
          <w:rFonts w:ascii="Book Antiqua" w:hAnsi="Book Antiqua"/>
          <w:sz w:val="24"/>
          <w:szCs w:val="24"/>
          <w:vertAlign w:val="superscript"/>
        </w:rPr>
        <w:t>2</w:t>
      </w:r>
      <w:r w:rsidR="00DE63B5" w:rsidRPr="00F24F3C">
        <w:rPr>
          <w:rFonts w:ascii="Book Antiqua" w:hAnsi="Book Antiqua"/>
          <w:sz w:val="24"/>
          <w:szCs w:val="24"/>
          <w:vertAlign w:val="superscript"/>
        </w:rPr>
        <w:t>]</w:t>
      </w:r>
      <w:r w:rsidR="00EE2D89" w:rsidRPr="00F24F3C">
        <w:rPr>
          <w:rFonts w:ascii="Book Antiqua" w:hAnsi="Book Antiqua"/>
          <w:sz w:val="24"/>
          <w:szCs w:val="24"/>
        </w:rPr>
        <w:t xml:space="preserve"> and </w:t>
      </w:r>
      <w:r w:rsidR="00870B9C" w:rsidRPr="00F24F3C">
        <w:rPr>
          <w:rFonts w:ascii="Book Antiqua" w:hAnsi="Book Antiqua"/>
          <w:sz w:val="24"/>
          <w:szCs w:val="24"/>
        </w:rPr>
        <w:t xml:space="preserve">that silencing of </w:t>
      </w:r>
      <w:r w:rsidR="00E45DCB" w:rsidRPr="00F24F3C">
        <w:rPr>
          <w:rFonts w:ascii="Book Antiqua" w:hAnsi="Book Antiqua"/>
          <w:sz w:val="24"/>
          <w:szCs w:val="24"/>
        </w:rPr>
        <w:t xml:space="preserve">the </w:t>
      </w:r>
      <w:r w:rsidR="00EE2D89" w:rsidRPr="00F24F3C">
        <w:rPr>
          <w:rFonts w:ascii="Book Antiqua" w:hAnsi="Book Antiqua"/>
          <w:sz w:val="24"/>
          <w:szCs w:val="24"/>
        </w:rPr>
        <w:t>INK4/ARF</w:t>
      </w:r>
      <w:r w:rsidR="00870B9C" w:rsidRPr="00F24F3C">
        <w:rPr>
          <w:rFonts w:ascii="Book Antiqua" w:hAnsi="Book Antiqua"/>
          <w:sz w:val="24"/>
          <w:szCs w:val="24"/>
        </w:rPr>
        <w:t xml:space="preserve"> locus is also likely to be involved</w:t>
      </w:r>
      <w:r w:rsidR="00F2128D" w:rsidRPr="00F24F3C">
        <w:rPr>
          <w:rFonts w:ascii="Book Antiqua" w:hAnsi="Book Antiqua"/>
          <w:sz w:val="24"/>
          <w:szCs w:val="24"/>
        </w:rPr>
        <w:t>, sinc</w:t>
      </w:r>
      <w:r w:rsidR="00BD5DA1" w:rsidRPr="00F24F3C">
        <w:rPr>
          <w:rFonts w:ascii="Book Antiqua" w:hAnsi="Book Antiqua"/>
          <w:sz w:val="24"/>
          <w:szCs w:val="24"/>
        </w:rPr>
        <w:t>e INK4/ARF blockade improves</w:t>
      </w:r>
      <w:r w:rsidR="00F2128D" w:rsidRPr="00F24F3C">
        <w:rPr>
          <w:rFonts w:ascii="Book Antiqua" w:hAnsi="Book Antiqua"/>
          <w:sz w:val="24"/>
          <w:szCs w:val="24"/>
        </w:rPr>
        <w:t xml:space="preserve"> reprogramming efficiency</w:t>
      </w:r>
      <w:r w:rsidR="00DE63B5" w:rsidRPr="00F24F3C">
        <w:rPr>
          <w:rFonts w:ascii="Book Antiqua" w:hAnsi="Book Antiqua"/>
          <w:sz w:val="24"/>
          <w:szCs w:val="24"/>
          <w:vertAlign w:val="superscript"/>
        </w:rPr>
        <w:t>[</w:t>
      </w:r>
      <w:r w:rsidR="00796705" w:rsidRPr="00F24F3C">
        <w:rPr>
          <w:rFonts w:ascii="Book Antiqua" w:hAnsi="Book Antiqua"/>
          <w:sz w:val="24"/>
          <w:szCs w:val="24"/>
          <w:vertAlign w:val="superscript"/>
        </w:rPr>
        <w:t>63,64</w:t>
      </w:r>
      <w:r w:rsidR="00DE63B5" w:rsidRPr="00F24F3C">
        <w:rPr>
          <w:rFonts w:ascii="Book Antiqua" w:hAnsi="Book Antiqua"/>
          <w:sz w:val="24"/>
          <w:szCs w:val="24"/>
          <w:vertAlign w:val="superscript"/>
        </w:rPr>
        <w:t>]</w:t>
      </w:r>
      <w:r w:rsidR="00870B9C" w:rsidRPr="00F24F3C">
        <w:rPr>
          <w:rFonts w:ascii="Book Antiqua" w:hAnsi="Book Antiqua"/>
          <w:sz w:val="24"/>
          <w:szCs w:val="24"/>
        </w:rPr>
        <w:t xml:space="preserve">. </w:t>
      </w:r>
      <w:r w:rsidR="00443E16" w:rsidRPr="00F24F3C">
        <w:rPr>
          <w:rFonts w:ascii="Book Antiqua" w:hAnsi="Book Antiqua"/>
          <w:sz w:val="24"/>
          <w:szCs w:val="24"/>
        </w:rPr>
        <w:t>The</w:t>
      </w:r>
      <w:r w:rsidR="00DE1CEA" w:rsidRPr="00F24F3C">
        <w:rPr>
          <w:rFonts w:ascii="Book Antiqua" w:hAnsi="Book Antiqua"/>
          <w:sz w:val="24"/>
          <w:szCs w:val="24"/>
        </w:rPr>
        <w:t xml:space="preserve"> </w:t>
      </w:r>
      <w:r w:rsidR="00870B9C" w:rsidRPr="00F24F3C">
        <w:rPr>
          <w:rFonts w:ascii="Book Antiqua" w:hAnsi="Book Antiqua"/>
          <w:sz w:val="24"/>
          <w:szCs w:val="24"/>
        </w:rPr>
        <w:t>INK4/ARF locus encodes tumo</w:t>
      </w:r>
      <w:r w:rsidR="00BD5DA1" w:rsidRPr="00F24F3C">
        <w:rPr>
          <w:rFonts w:ascii="Book Antiqua" w:hAnsi="Book Antiqua"/>
          <w:sz w:val="24"/>
          <w:szCs w:val="24"/>
        </w:rPr>
        <w:t>u</w:t>
      </w:r>
      <w:r w:rsidR="00870B9C" w:rsidRPr="00F24F3C">
        <w:rPr>
          <w:rFonts w:ascii="Book Antiqua" w:hAnsi="Book Antiqua"/>
          <w:sz w:val="24"/>
          <w:szCs w:val="24"/>
        </w:rPr>
        <w:t xml:space="preserve">r suppressor genes that activate the </w:t>
      </w:r>
      <w:r w:rsidR="00BD5DA1" w:rsidRPr="00F24F3C">
        <w:rPr>
          <w:rFonts w:ascii="Book Antiqua" w:hAnsi="Book Antiqua"/>
          <w:sz w:val="24"/>
          <w:szCs w:val="24"/>
        </w:rPr>
        <w:t>retinoblastoma and p53 pathways. I</w:t>
      </w:r>
      <w:r w:rsidR="00870B9C" w:rsidRPr="00F24F3C">
        <w:rPr>
          <w:rFonts w:ascii="Book Antiqua" w:hAnsi="Book Antiqua"/>
          <w:sz w:val="24"/>
          <w:szCs w:val="24"/>
        </w:rPr>
        <w:t xml:space="preserve">ts inactivation </w:t>
      </w:r>
      <w:r w:rsidR="0076786B" w:rsidRPr="00F24F3C">
        <w:rPr>
          <w:rFonts w:ascii="Book Antiqua" w:hAnsi="Book Antiqua"/>
          <w:sz w:val="24"/>
          <w:szCs w:val="24"/>
        </w:rPr>
        <w:t xml:space="preserve">therefore </w:t>
      </w:r>
      <w:r w:rsidR="00870B9C" w:rsidRPr="00F24F3C">
        <w:rPr>
          <w:rFonts w:ascii="Book Antiqua" w:hAnsi="Book Antiqua"/>
          <w:sz w:val="24"/>
          <w:szCs w:val="24"/>
        </w:rPr>
        <w:t>blocks apoptosis and senescence</w:t>
      </w:r>
      <w:r w:rsidR="0076786B" w:rsidRPr="00F24F3C">
        <w:rPr>
          <w:rFonts w:ascii="Book Antiqua" w:hAnsi="Book Antiqua"/>
          <w:sz w:val="24"/>
          <w:szCs w:val="24"/>
        </w:rPr>
        <w:t xml:space="preserve"> and facilitates reprogramming</w:t>
      </w:r>
      <w:r w:rsidR="00870B9C" w:rsidRPr="00F24F3C">
        <w:rPr>
          <w:rFonts w:ascii="Book Antiqua" w:hAnsi="Book Antiqua"/>
          <w:sz w:val="24"/>
          <w:szCs w:val="24"/>
        </w:rPr>
        <w:t>.</w:t>
      </w:r>
    </w:p>
    <w:p w14:paraId="16C69D55" w14:textId="567F54FD" w:rsidR="002433BD" w:rsidRPr="00F24F3C" w:rsidRDefault="007E0C10"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The initiation phase is also characterised by a metabolic switch from oxidative phosphorylation to glycolysis</w:t>
      </w:r>
      <w:r w:rsidR="00DE63B5" w:rsidRPr="00F24F3C">
        <w:rPr>
          <w:rFonts w:ascii="Book Antiqua" w:hAnsi="Book Antiqua"/>
          <w:sz w:val="24"/>
          <w:szCs w:val="24"/>
          <w:vertAlign w:val="superscript"/>
        </w:rPr>
        <w:t>[6</w:t>
      </w:r>
      <w:r w:rsidR="00E1053E" w:rsidRPr="00F24F3C">
        <w:rPr>
          <w:rFonts w:ascii="Book Antiqua" w:hAnsi="Book Antiqua"/>
          <w:sz w:val="24"/>
          <w:szCs w:val="24"/>
          <w:vertAlign w:val="superscript"/>
        </w:rPr>
        <w:t>5</w:t>
      </w:r>
      <w:r w:rsidR="00DE63B5" w:rsidRPr="00F24F3C">
        <w:rPr>
          <w:rFonts w:ascii="Book Antiqua" w:hAnsi="Book Antiqua"/>
          <w:sz w:val="24"/>
          <w:szCs w:val="24"/>
          <w:vertAlign w:val="superscript"/>
        </w:rPr>
        <w:t>]</w:t>
      </w:r>
      <w:r w:rsidRPr="00F24F3C">
        <w:rPr>
          <w:rFonts w:ascii="Book Antiqua" w:hAnsi="Book Antiqua"/>
          <w:sz w:val="24"/>
          <w:szCs w:val="24"/>
        </w:rPr>
        <w:t xml:space="preserve"> </w:t>
      </w:r>
      <w:r w:rsidR="00A14007" w:rsidRPr="00F24F3C">
        <w:rPr>
          <w:rFonts w:ascii="Book Antiqua" w:hAnsi="Book Antiqua"/>
          <w:sz w:val="24"/>
          <w:szCs w:val="24"/>
        </w:rPr>
        <w:t>that</w:t>
      </w:r>
      <w:r w:rsidRPr="00F24F3C">
        <w:rPr>
          <w:rFonts w:ascii="Book Antiqua" w:hAnsi="Book Antiqua"/>
          <w:sz w:val="24"/>
          <w:szCs w:val="24"/>
        </w:rPr>
        <w:t xml:space="preserve"> occurs around 7 d after induction of reprogramming</w:t>
      </w:r>
      <w:r w:rsidR="00DE63B5" w:rsidRPr="00F24F3C">
        <w:rPr>
          <w:rFonts w:ascii="Book Antiqua" w:hAnsi="Book Antiqua"/>
          <w:sz w:val="24"/>
          <w:szCs w:val="24"/>
          <w:vertAlign w:val="superscript"/>
        </w:rPr>
        <w:t>[6</w:t>
      </w:r>
      <w:r w:rsidR="00246805" w:rsidRPr="00F24F3C">
        <w:rPr>
          <w:rFonts w:ascii="Book Antiqua" w:hAnsi="Book Antiqua"/>
          <w:sz w:val="24"/>
          <w:szCs w:val="24"/>
          <w:vertAlign w:val="superscript"/>
        </w:rPr>
        <w:t>6</w:t>
      </w:r>
      <w:r w:rsidR="00DE63B5" w:rsidRPr="00F24F3C">
        <w:rPr>
          <w:rFonts w:ascii="Book Antiqua" w:hAnsi="Book Antiqua"/>
          <w:sz w:val="24"/>
          <w:szCs w:val="24"/>
          <w:vertAlign w:val="superscript"/>
        </w:rPr>
        <w:t>]</w:t>
      </w:r>
      <w:r w:rsidRPr="00F24F3C">
        <w:rPr>
          <w:rFonts w:ascii="Book Antiqua" w:hAnsi="Book Antiqua"/>
          <w:sz w:val="24"/>
          <w:szCs w:val="24"/>
        </w:rPr>
        <w:t xml:space="preserve"> an</w:t>
      </w:r>
      <w:r w:rsidR="007B3103" w:rsidRPr="00F24F3C">
        <w:rPr>
          <w:rFonts w:ascii="Book Antiqua" w:hAnsi="Book Antiqua"/>
          <w:sz w:val="24"/>
          <w:szCs w:val="24"/>
        </w:rPr>
        <w:t xml:space="preserve">d involves </w:t>
      </w:r>
      <w:r w:rsidR="00233E31" w:rsidRPr="00F24F3C">
        <w:rPr>
          <w:rFonts w:ascii="Book Antiqua" w:hAnsi="Book Antiqua"/>
          <w:sz w:val="24"/>
          <w:szCs w:val="24"/>
        </w:rPr>
        <w:t>phosphatidylinositol-3-kinase (</w:t>
      </w:r>
      <w:r w:rsidR="007B3103" w:rsidRPr="00F24F3C">
        <w:rPr>
          <w:rFonts w:ascii="Book Antiqua" w:hAnsi="Book Antiqua"/>
          <w:sz w:val="24"/>
          <w:szCs w:val="24"/>
        </w:rPr>
        <w:t>PI3K</w:t>
      </w:r>
      <w:r w:rsidR="00233E31" w:rsidRPr="00F24F3C">
        <w:rPr>
          <w:rFonts w:ascii="Book Antiqua" w:hAnsi="Book Antiqua"/>
          <w:sz w:val="24"/>
          <w:szCs w:val="24"/>
        </w:rPr>
        <w:t>)</w:t>
      </w:r>
      <w:r w:rsidR="007B3103" w:rsidRPr="00F24F3C">
        <w:rPr>
          <w:rFonts w:ascii="Book Antiqua" w:hAnsi="Book Antiqua"/>
          <w:sz w:val="24"/>
          <w:szCs w:val="24"/>
        </w:rPr>
        <w:t>/AKT signalling</w:t>
      </w:r>
      <w:r w:rsidR="00DE63B5" w:rsidRPr="00F24F3C">
        <w:rPr>
          <w:rFonts w:ascii="Book Antiqua" w:hAnsi="Book Antiqua"/>
          <w:sz w:val="24"/>
          <w:szCs w:val="24"/>
          <w:vertAlign w:val="superscript"/>
        </w:rPr>
        <w:t>[</w:t>
      </w:r>
      <w:r w:rsidR="00F56335">
        <w:rPr>
          <w:rFonts w:ascii="Book Antiqua" w:hAnsi="Book Antiqua" w:hint="eastAsia"/>
          <w:sz w:val="24"/>
          <w:szCs w:val="24"/>
          <w:vertAlign w:val="superscript"/>
          <w:lang w:eastAsia="zh-CN"/>
        </w:rPr>
        <w:t>53,</w:t>
      </w:r>
      <w:r w:rsidR="00246805" w:rsidRPr="00F24F3C">
        <w:rPr>
          <w:rFonts w:ascii="Book Antiqua" w:hAnsi="Book Antiqua"/>
          <w:sz w:val="24"/>
          <w:szCs w:val="24"/>
          <w:vertAlign w:val="superscript"/>
        </w:rPr>
        <w:t>67</w:t>
      </w:r>
      <w:r w:rsidR="00DE63B5" w:rsidRPr="00F24F3C">
        <w:rPr>
          <w:rFonts w:ascii="Book Antiqua" w:hAnsi="Book Antiqua"/>
          <w:sz w:val="24"/>
          <w:szCs w:val="24"/>
          <w:vertAlign w:val="superscript"/>
        </w:rPr>
        <w:t>]</w:t>
      </w:r>
      <w:r w:rsidR="00874847" w:rsidRPr="00F24F3C">
        <w:rPr>
          <w:rFonts w:ascii="Book Antiqua" w:hAnsi="Book Antiqua"/>
          <w:sz w:val="24"/>
          <w:szCs w:val="24"/>
        </w:rPr>
        <w:t>.</w:t>
      </w:r>
      <w:r w:rsidRPr="00F24F3C">
        <w:rPr>
          <w:rFonts w:ascii="Book Antiqua" w:hAnsi="Book Antiqua"/>
          <w:sz w:val="24"/>
          <w:szCs w:val="24"/>
        </w:rPr>
        <w:t xml:space="preserve"> </w:t>
      </w:r>
      <w:r w:rsidR="00874847" w:rsidRPr="00F24F3C">
        <w:rPr>
          <w:rFonts w:ascii="Book Antiqua" w:hAnsi="Book Antiqua"/>
          <w:sz w:val="24"/>
          <w:szCs w:val="24"/>
        </w:rPr>
        <w:t xml:space="preserve">For </w:t>
      </w:r>
      <w:r w:rsidR="00F56335">
        <w:rPr>
          <w:rFonts w:ascii="Book Antiqua" w:hAnsi="Book Antiqua"/>
          <w:sz w:val="24"/>
          <w:szCs w:val="24"/>
        </w:rPr>
        <w:t xml:space="preserve">example, Chen </w:t>
      </w:r>
      <w:r w:rsidR="00F56335" w:rsidRPr="00F56335">
        <w:rPr>
          <w:rFonts w:ascii="Book Antiqua" w:hAnsi="Book Antiqua"/>
          <w:i/>
          <w:sz w:val="24"/>
          <w:szCs w:val="24"/>
        </w:rPr>
        <w:t xml:space="preserve">et </w:t>
      </w:r>
      <w:proofErr w:type="gramStart"/>
      <w:r w:rsidR="00F56335" w:rsidRPr="00F56335">
        <w:rPr>
          <w:rFonts w:ascii="Book Antiqua" w:hAnsi="Book Antiqua"/>
          <w:i/>
          <w:sz w:val="24"/>
          <w:szCs w:val="24"/>
        </w:rPr>
        <w:t>al</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6</w:t>
      </w:r>
      <w:r w:rsidR="00F97DA0" w:rsidRPr="00F24F3C">
        <w:rPr>
          <w:rFonts w:ascii="Book Antiqua" w:hAnsi="Book Antiqua"/>
          <w:sz w:val="24"/>
          <w:szCs w:val="24"/>
          <w:vertAlign w:val="superscript"/>
        </w:rPr>
        <w:t>7</w:t>
      </w:r>
      <w:r w:rsidR="00DE63B5" w:rsidRPr="00F24F3C">
        <w:rPr>
          <w:rFonts w:ascii="Book Antiqua" w:hAnsi="Book Antiqua"/>
          <w:sz w:val="24"/>
          <w:szCs w:val="24"/>
          <w:vertAlign w:val="superscript"/>
        </w:rPr>
        <w:t>]</w:t>
      </w:r>
      <w:r w:rsidR="00874847" w:rsidRPr="00F24F3C">
        <w:rPr>
          <w:rFonts w:ascii="Book Antiqua" w:hAnsi="Book Antiqua"/>
          <w:sz w:val="24"/>
          <w:szCs w:val="24"/>
        </w:rPr>
        <w:t xml:space="preserve"> have demonstrated that the PI3K/AKT pathway was activated during reprogramming in parallel with the </w:t>
      </w:r>
      <w:proofErr w:type="spellStart"/>
      <w:r w:rsidR="00874847" w:rsidRPr="00F24F3C">
        <w:rPr>
          <w:rFonts w:ascii="Book Antiqua" w:hAnsi="Book Antiqua"/>
          <w:sz w:val="24"/>
          <w:szCs w:val="24"/>
        </w:rPr>
        <w:t>upregulation</w:t>
      </w:r>
      <w:proofErr w:type="spellEnd"/>
      <w:r w:rsidR="00874847" w:rsidRPr="00F24F3C">
        <w:rPr>
          <w:rFonts w:ascii="Book Antiqua" w:hAnsi="Book Antiqua"/>
          <w:sz w:val="24"/>
          <w:szCs w:val="24"/>
        </w:rPr>
        <w:t xml:space="preserve"> of glycolytic gene expression, showing specifically that AKT activated 2 key glycolytic regulators, AS1060 and PFKB2. Zhu</w:t>
      </w:r>
      <w:r w:rsidR="00874847" w:rsidRPr="00F56335">
        <w:rPr>
          <w:rFonts w:ascii="Book Antiqua" w:hAnsi="Book Antiqua"/>
          <w:i/>
          <w:sz w:val="24"/>
          <w:szCs w:val="24"/>
        </w:rPr>
        <w:t xml:space="preserve"> et </w:t>
      </w:r>
      <w:proofErr w:type="gramStart"/>
      <w:r w:rsidR="00874847" w:rsidRPr="00F56335">
        <w:rPr>
          <w:rFonts w:ascii="Book Antiqua" w:hAnsi="Book Antiqua"/>
          <w:i/>
          <w:sz w:val="24"/>
          <w:szCs w:val="24"/>
        </w:rPr>
        <w:t>al</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5</w:t>
      </w:r>
      <w:r w:rsidR="00D116CC" w:rsidRPr="00F24F3C">
        <w:rPr>
          <w:rFonts w:ascii="Book Antiqua" w:hAnsi="Book Antiqua"/>
          <w:sz w:val="24"/>
          <w:szCs w:val="24"/>
          <w:vertAlign w:val="superscript"/>
        </w:rPr>
        <w:t>3</w:t>
      </w:r>
      <w:r w:rsidR="00DE63B5" w:rsidRPr="00F24F3C">
        <w:rPr>
          <w:rFonts w:ascii="Book Antiqua" w:hAnsi="Book Antiqua"/>
          <w:sz w:val="24"/>
          <w:szCs w:val="24"/>
          <w:vertAlign w:val="superscript"/>
        </w:rPr>
        <w:t>]</w:t>
      </w:r>
      <w:r w:rsidR="00874847" w:rsidRPr="00F24F3C">
        <w:rPr>
          <w:rFonts w:ascii="Book Antiqua" w:hAnsi="Book Antiqua"/>
          <w:sz w:val="24"/>
          <w:szCs w:val="24"/>
          <w:vertAlign w:val="superscript"/>
        </w:rPr>
        <w:t xml:space="preserve"> </w:t>
      </w:r>
      <w:r w:rsidR="00874847" w:rsidRPr="00F24F3C">
        <w:rPr>
          <w:rFonts w:ascii="Book Antiqua" w:hAnsi="Book Antiqua"/>
          <w:sz w:val="24"/>
          <w:szCs w:val="24"/>
        </w:rPr>
        <w:t xml:space="preserve">have also shown that PS48, an activator of the PI3K/AKT pathway, is able to enhance reprogramming by </w:t>
      </w:r>
      <w:proofErr w:type="spellStart"/>
      <w:r w:rsidR="00874847" w:rsidRPr="00F24F3C">
        <w:rPr>
          <w:rFonts w:ascii="Book Antiqua" w:hAnsi="Book Antiqua"/>
          <w:sz w:val="24"/>
          <w:szCs w:val="24"/>
        </w:rPr>
        <w:t>upregulating</w:t>
      </w:r>
      <w:proofErr w:type="spellEnd"/>
      <w:r w:rsidR="00874847" w:rsidRPr="00F24F3C">
        <w:rPr>
          <w:rFonts w:ascii="Book Antiqua" w:hAnsi="Book Antiqua"/>
          <w:sz w:val="24"/>
          <w:szCs w:val="24"/>
        </w:rPr>
        <w:t xml:space="preserve"> glycolytic genes.</w:t>
      </w:r>
      <w:r w:rsidRPr="00F24F3C">
        <w:rPr>
          <w:rFonts w:ascii="Book Antiqua" w:hAnsi="Book Antiqua"/>
          <w:sz w:val="24"/>
          <w:szCs w:val="24"/>
        </w:rPr>
        <w:t xml:space="preserve"> </w:t>
      </w:r>
      <w:r w:rsidR="00874847" w:rsidRPr="00F24F3C">
        <w:rPr>
          <w:rFonts w:ascii="Book Antiqua" w:hAnsi="Book Antiqua"/>
          <w:sz w:val="24"/>
          <w:szCs w:val="24"/>
        </w:rPr>
        <w:t xml:space="preserve">By switching </w:t>
      </w:r>
      <w:r w:rsidR="00EF2E20" w:rsidRPr="00F24F3C">
        <w:rPr>
          <w:rFonts w:ascii="Book Antiqua" w:hAnsi="Book Antiqua"/>
          <w:sz w:val="24"/>
          <w:szCs w:val="24"/>
        </w:rPr>
        <w:t xml:space="preserve">their metabolism </w:t>
      </w:r>
      <w:r w:rsidR="00874847" w:rsidRPr="00F24F3C">
        <w:rPr>
          <w:rFonts w:ascii="Book Antiqua" w:hAnsi="Book Antiqua"/>
          <w:sz w:val="24"/>
          <w:szCs w:val="24"/>
        </w:rPr>
        <w:t xml:space="preserve">from oxidative phosphorylation to anaerobic glycolysis, </w:t>
      </w:r>
      <w:r w:rsidR="00443E16" w:rsidRPr="00F24F3C">
        <w:rPr>
          <w:rFonts w:ascii="Book Antiqua" w:hAnsi="Book Antiqua"/>
          <w:sz w:val="24"/>
          <w:szCs w:val="24"/>
        </w:rPr>
        <w:t>pre-</w:t>
      </w:r>
      <w:proofErr w:type="spellStart"/>
      <w:r w:rsidR="00874847" w:rsidRPr="00F24F3C">
        <w:rPr>
          <w:rFonts w:ascii="Book Antiqua" w:hAnsi="Book Antiqua"/>
          <w:sz w:val="24"/>
          <w:szCs w:val="24"/>
        </w:rPr>
        <w:t>iPS</w:t>
      </w:r>
      <w:proofErr w:type="spellEnd"/>
      <w:r w:rsidR="00874847" w:rsidRPr="00F24F3C">
        <w:rPr>
          <w:rFonts w:ascii="Book Antiqua" w:hAnsi="Book Antiqua"/>
          <w:sz w:val="24"/>
          <w:szCs w:val="24"/>
        </w:rPr>
        <w:t xml:space="preserve"> cells </w:t>
      </w:r>
      <w:r w:rsidR="00443E16" w:rsidRPr="00F24F3C">
        <w:rPr>
          <w:rFonts w:ascii="Book Antiqua" w:hAnsi="Book Antiqua"/>
          <w:sz w:val="24"/>
          <w:szCs w:val="24"/>
        </w:rPr>
        <w:t>assume an</w:t>
      </w:r>
      <w:r w:rsidR="00874847" w:rsidRPr="00F24F3C">
        <w:rPr>
          <w:rFonts w:ascii="Book Antiqua" w:hAnsi="Book Antiqua"/>
          <w:sz w:val="24"/>
          <w:szCs w:val="24"/>
        </w:rPr>
        <w:t xml:space="preserve"> ES cell</w:t>
      </w:r>
      <w:r w:rsidR="00443E16" w:rsidRPr="00F24F3C">
        <w:rPr>
          <w:rFonts w:ascii="Book Antiqua" w:hAnsi="Book Antiqua"/>
          <w:sz w:val="24"/>
          <w:szCs w:val="24"/>
        </w:rPr>
        <w:t xml:space="preserve">-like </w:t>
      </w:r>
      <w:proofErr w:type="gramStart"/>
      <w:r w:rsidR="00443E16" w:rsidRPr="00F24F3C">
        <w:rPr>
          <w:rFonts w:ascii="Book Antiqua" w:hAnsi="Book Antiqua"/>
          <w:sz w:val="24"/>
          <w:szCs w:val="24"/>
        </w:rPr>
        <w:t>phenotype</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6</w:t>
      </w:r>
      <w:r w:rsidR="00577344" w:rsidRPr="00F24F3C">
        <w:rPr>
          <w:rFonts w:ascii="Book Antiqua" w:hAnsi="Book Antiqua"/>
          <w:sz w:val="24"/>
          <w:szCs w:val="24"/>
          <w:vertAlign w:val="superscript"/>
        </w:rPr>
        <w:t>8</w:t>
      </w:r>
      <w:r w:rsidR="00DE63B5" w:rsidRPr="00F24F3C">
        <w:rPr>
          <w:rFonts w:ascii="Book Antiqua" w:hAnsi="Book Antiqua"/>
          <w:sz w:val="24"/>
          <w:szCs w:val="24"/>
          <w:vertAlign w:val="superscript"/>
        </w:rPr>
        <w:t>]</w:t>
      </w:r>
      <w:r w:rsidR="00874847" w:rsidRPr="00F24F3C">
        <w:rPr>
          <w:rFonts w:ascii="Book Antiqua" w:hAnsi="Book Antiqua"/>
          <w:sz w:val="24"/>
          <w:szCs w:val="24"/>
        </w:rPr>
        <w:t xml:space="preserve">. ES cells are likely to have developed this form of metabolism as an adaptation to the hypoxic </w:t>
      </w:r>
      <w:r w:rsidR="00874847" w:rsidRPr="00F24F3C">
        <w:rPr>
          <w:rFonts w:ascii="Book Antiqua" w:hAnsi="Book Antiqua"/>
          <w:i/>
          <w:sz w:val="24"/>
          <w:szCs w:val="24"/>
        </w:rPr>
        <w:t xml:space="preserve">in vivo </w:t>
      </w:r>
      <w:r w:rsidR="00874847" w:rsidRPr="00F24F3C">
        <w:rPr>
          <w:rFonts w:ascii="Book Antiqua" w:hAnsi="Book Antiqua"/>
          <w:sz w:val="24"/>
          <w:szCs w:val="24"/>
        </w:rPr>
        <w:t>environment</w:t>
      </w:r>
      <w:r w:rsidR="00443E16" w:rsidRPr="00F24F3C">
        <w:rPr>
          <w:rFonts w:ascii="Book Antiqua" w:hAnsi="Book Antiqua"/>
          <w:sz w:val="24"/>
          <w:szCs w:val="24"/>
        </w:rPr>
        <w:t xml:space="preserve"> of</w:t>
      </w:r>
      <w:r w:rsidR="004A3191" w:rsidRPr="00F24F3C">
        <w:rPr>
          <w:rFonts w:ascii="Book Antiqua" w:hAnsi="Book Antiqua"/>
          <w:sz w:val="24"/>
          <w:szCs w:val="24"/>
        </w:rPr>
        <w:t xml:space="preserve"> the early </w:t>
      </w:r>
      <w:proofErr w:type="gramStart"/>
      <w:r w:rsidR="004A3191" w:rsidRPr="00F24F3C">
        <w:rPr>
          <w:rFonts w:ascii="Book Antiqua" w:hAnsi="Book Antiqua"/>
          <w:sz w:val="24"/>
          <w:szCs w:val="24"/>
        </w:rPr>
        <w:t>embryo</w:t>
      </w:r>
      <w:r w:rsidR="00DE63B5" w:rsidRPr="00F24F3C">
        <w:rPr>
          <w:rFonts w:ascii="Book Antiqua" w:hAnsi="Book Antiqua"/>
          <w:sz w:val="24"/>
          <w:szCs w:val="24"/>
          <w:vertAlign w:val="superscript"/>
        </w:rPr>
        <w:t>[</w:t>
      </w:r>
      <w:proofErr w:type="gramEnd"/>
      <w:r w:rsidR="00DE63B5" w:rsidRPr="00F24F3C">
        <w:rPr>
          <w:rFonts w:ascii="Book Antiqua" w:hAnsi="Book Antiqua"/>
          <w:sz w:val="24"/>
          <w:szCs w:val="24"/>
          <w:vertAlign w:val="superscript"/>
        </w:rPr>
        <w:t>6</w:t>
      </w:r>
      <w:r w:rsidR="001918A5" w:rsidRPr="00F24F3C">
        <w:rPr>
          <w:rFonts w:ascii="Book Antiqua" w:hAnsi="Book Antiqua"/>
          <w:sz w:val="24"/>
          <w:szCs w:val="24"/>
          <w:vertAlign w:val="superscript"/>
        </w:rPr>
        <w:t>9</w:t>
      </w:r>
      <w:r w:rsidR="00DE63B5" w:rsidRPr="00F24F3C">
        <w:rPr>
          <w:rFonts w:ascii="Book Antiqua" w:hAnsi="Book Antiqua"/>
          <w:sz w:val="24"/>
          <w:szCs w:val="24"/>
          <w:vertAlign w:val="superscript"/>
        </w:rPr>
        <w:t>]</w:t>
      </w:r>
      <w:r w:rsidR="00B61A58" w:rsidRPr="00F24F3C">
        <w:rPr>
          <w:rFonts w:ascii="Book Antiqua" w:hAnsi="Book Antiqua"/>
          <w:sz w:val="24"/>
          <w:szCs w:val="24"/>
        </w:rPr>
        <w:t>.</w:t>
      </w:r>
      <w:r w:rsidR="007247B4" w:rsidRPr="00F24F3C">
        <w:rPr>
          <w:rFonts w:ascii="Book Antiqua" w:hAnsi="Book Antiqua"/>
          <w:sz w:val="24"/>
          <w:szCs w:val="24"/>
        </w:rPr>
        <w:t xml:space="preserve"> </w:t>
      </w:r>
      <w:r w:rsidRPr="00F24F3C">
        <w:rPr>
          <w:rFonts w:ascii="Book Antiqua" w:hAnsi="Book Antiqua"/>
          <w:sz w:val="24"/>
          <w:szCs w:val="24"/>
        </w:rPr>
        <w:t xml:space="preserve">Interestingly, various groups have shown </w:t>
      </w:r>
      <w:r w:rsidRPr="00F24F3C">
        <w:rPr>
          <w:rFonts w:ascii="Book Antiqua" w:hAnsi="Book Antiqua"/>
          <w:sz w:val="24"/>
          <w:szCs w:val="24"/>
        </w:rPr>
        <w:lastRenderedPageBreak/>
        <w:t xml:space="preserve">that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reprogramming is enhanced by </w:t>
      </w:r>
      <w:proofErr w:type="gramStart"/>
      <w:r w:rsidRPr="00F24F3C">
        <w:rPr>
          <w:rFonts w:ascii="Book Antiqua" w:hAnsi="Book Antiqua"/>
          <w:sz w:val="24"/>
          <w:szCs w:val="24"/>
        </w:rPr>
        <w:t>hypoxia</w:t>
      </w:r>
      <w:r w:rsidR="00DE63B5" w:rsidRPr="00F24F3C">
        <w:rPr>
          <w:rFonts w:ascii="Book Antiqua" w:hAnsi="Book Antiqua"/>
          <w:sz w:val="24"/>
          <w:szCs w:val="24"/>
          <w:vertAlign w:val="superscript"/>
        </w:rPr>
        <w:t>[</w:t>
      </w:r>
      <w:proofErr w:type="gramEnd"/>
      <w:r w:rsidR="001918A5" w:rsidRPr="00F24F3C">
        <w:rPr>
          <w:rFonts w:ascii="Book Antiqua" w:hAnsi="Book Antiqua"/>
          <w:sz w:val="24"/>
          <w:szCs w:val="24"/>
          <w:vertAlign w:val="superscript"/>
        </w:rPr>
        <w:t>70,71</w:t>
      </w:r>
      <w:r w:rsidR="00DE63B5" w:rsidRPr="00F24F3C">
        <w:rPr>
          <w:rFonts w:ascii="Book Antiqua" w:hAnsi="Book Antiqua"/>
          <w:sz w:val="24"/>
          <w:szCs w:val="24"/>
          <w:vertAlign w:val="superscript"/>
        </w:rPr>
        <w:t>]</w:t>
      </w:r>
      <w:r w:rsidRPr="00F24F3C">
        <w:rPr>
          <w:rFonts w:ascii="Book Antiqua" w:hAnsi="Book Antiqua"/>
          <w:sz w:val="24"/>
          <w:szCs w:val="24"/>
        </w:rPr>
        <w:t xml:space="preserve">, likely due to the acceleration of this metabolic shift. </w:t>
      </w:r>
    </w:p>
    <w:p w14:paraId="7F6F424C" w14:textId="77777777" w:rsidR="00835F90" w:rsidRPr="00F24F3C" w:rsidRDefault="00835F90" w:rsidP="00F24F3C">
      <w:pPr>
        <w:spacing w:after="0" w:line="360" w:lineRule="auto"/>
        <w:jc w:val="both"/>
        <w:rPr>
          <w:rFonts w:ascii="Book Antiqua" w:hAnsi="Book Antiqua"/>
          <w:b/>
          <w:sz w:val="24"/>
          <w:szCs w:val="24"/>
        </w:rPr>
      </w:pPr>
    </w:p>
    <w:p w14:paraId="5C8E8EC8" w14:textId="1D5584B5" w:rsidR="00203E6A" w:rsidRPr="00F24F3C" w:rsidRDefault="00F56335" w:rsidP="00F24F3C">
      <w:pPr>
        <w:spacing w:after="0" w:line="360" w:lineRule="auto"/>
        <w:jc w:val="both"/>
        <w:rPr>
          <w:rFonts w:ascii="Book Antiqua" w:hAnsi="Book Antiqua"/>
          <w:b/>
          <w:sz w:val="24"/>
          <w:szCs w:val="24"/>
        </w:rPr>
      </w:pPr>
      <w:r w:rsidRPr="00F24F3C">
        <w:rPr>
          <w:rFonts w:ascii="Book Antiqua" w:hAnsi="Book Antiqua"/>
          <w:b/>
          <w:sz w:val="24"/>
          <w:szCs w:val="24"/>
        </w:rPr>
        <w:t>MATURATION</w:t>
      </w:r>
    </w:p>
    <w:p w14:paraId="640884BE" w14:textId="09582A06" w:rsidR="007E0C10" w:rsidRPr="00F24F3C" w:rsidRDefault="00F56335" w:rsidP="00F24F3C">
      <w:pPr>
        <w:spacing w:after="0" w:line="360" w:lineRule="auto"/>
        <w:jc w:val="both"/>
        <w:rPr>
          <w:rFonts w:ascii="Book Antiqua" w:hAnsi="Book Antiqua"/>
          <w:sz w:val="24"/>
          <w:szCs w:val="24"/>
        </w:rPr>
      </w:pPr>
      <w:r>
        <w:rPr>
          <w:rFonts w:ascii="Book Antiqua" w:hAnsi="Book Antiqua"/>
          <w:sz w:val="24"/>
          <w:szCs w:val="24"/>
        </w:rPr>
        <w:t xml:space="preserve">Tanabe </w:t>
      </w:r>
      <w:r w:rsidRPr="00F56335">
        <w:rPr>
          <w:rFonts w:ascii="Book Antiqua" w:hAnsi="Book Antiqua"/>
          <w:i/>
          <w:sz w:val="24"/>
          <w:szCs w:val="24"/>
        </w:rPr>
        <w:t xml:space="preserve">et </w:t>
      </w:r>
      <w:proofErr w:type="gramStart"/>
      <w:r w:rsidRPr="00F56335">
        <w:rPr>
          <w:rFonts w:ascii="Book Antiqua" w:hAnsi="Book Antiqua"/>
          <w:i/>
          <w:sz w:val="24"/>
          <w:szCs w:val="24"/>
        </w:rPr>
        <w:t>al</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7</w:t>
      </w:r>
      <w:r w:rsidR="00296248" w:rsidRPr="00F24F3C">
        <w:rPr>
          <w:rFonts w:ascii="Book Antiqua" w:hAnsi="Book Antiqua"/>
          <w:sz w:val="24"/>
          <w:szCs w:val="24"/>
          <w:vertAlign w:val="superscript"/>
        </w:rPr>
        <w:t>2</w:t>
      </w:r>
      <w:r w:rsidR="00DE63B5" w:rsidRPr="00F24F3C">
        <w:rPr>
          <w:rFonts w:ascii="Book Antiqua" w:hAnsi="Book Antiqua"/>
          <w:sz w:val="24"/>
          <w:szCs w:val="24"/>
          <w:vertAlign w:val="superscript"/>
        </w:rPr>
        <w:t>]</w:t>
      </w:r>
      <w:r w:rsidR="00E6025C" w:rsidRPr="00F24F3C">
        <w:rPr>
          <w:rFonts w:ascii="Book Antiqua" w:hAnsi="Book Antiqua"/>
          <w:sz w:val="24"/>
          <w:szCs w:val="24"/>
          <w:vertAlign w:val="superscript"/>
        </w:rPr>
        <w:t xml:space="preserve"> </w:t>
      </w:r>
      <w:r w:rsidR="00E6025C" w:rsidRPr="00F24F3C">
        <w:rPr>
          <w:rFonts w:ascii="Book Antiqua" w:hAnsi="Book Antiqua"/>
          <w:sz w:val="24"/>
          <w:szCs w:val="24"/>
        </w:rPr>
        <w:t xml:space="preserve">have recently identified the maturation stage of </w:t>
      </w:r>
      <w:proofErr w:type="spellStart"/>
      <w:r w:rsidR="00E6025C" w:rsidRPr="00F24F3C">
        <w:rPr>
          <w:rFonts w:ascii="Book Antiqua" w:hAnsi="Book Antiqua"/>
          <w:sz w:val="24"/>
          <w:szCs w:val="24"/>
        </w:rPr>
        <w:t>iPS</w:t>
      </w:r>
      <w:proofErr w:type="spellEnd"/>
      <w:r w:rsidR="00E6025C" w:rsidRPr="00F24F3C">
        <w:rPr>
          <w:rFonts w:ascii="Book Antiqua" w:hAnsi="Book Antiqua"/>
          <w:sz w:val="24"/>
          <w:szCs w:val="24"/>
        </w:rPr>
        <w:t xml:space="preserve"> </w:t>
      </w:r>
      <w:r w:rsidR="001F4399" w:rsidRPr="00F24F3C">
        <w:rPr>
          <w:rFonts w:ascii="Book Antiqua" w:hAnsi="Book Antiqua"/>
          <w:sz w:val="24"/>
          <w:szCs w:val="24"/>
        </w:rPr>
        <w:t xml:space="preserve">cell </w:t>
      </w:r>
      <w:r w:rsidR="00E6025C" w:rsidRPr="00F24F3C">
        <w:rPr>
          <w:rFonts w:ascii="Book Antiqua" w:hAnsi="Book Antiqua"/>
          <w:sz w:val="24"/>
          <w:szCs w:val="24"/>
        </w:rPr>
        <w:t>reprogramming as being a major bottlenec</w:t>
      </w:r>
      <w:r w:rsidR="00932652" w:rsidRPr="00F24F3C">
        <w:rPr>
          <w:rFonts w:ascii="Book Antiqua" w:hAnsi="Book Antiqua"/>
          <w:sz w:val="24"/>
          <w:szCs w:val="24"/>
        </w:rPr>
        <w:t>k in the process, which is likely to account</w:t>
      </w:r>
      <w:r w:rsidR="00E6025C" w:rsidRPr="00F24F3C">
        <w:rPr>
          <w:rFonts w:ascii="Book Antiqua" w:hAnsi="Book Antiqua"/>
          <w:sz w:val="24"/>
          <w:szCs w:val="24"/>
        </w:rPr>
        <w:t xml:space="preserve"> for </w:t>
      </w:r>
      <w:r w:rsidR="00932652" w:rsidRPr="00F24F3C">
        <w:rPr>
          <w:rFonts w:ascii="Book Antiqua" w:hAnsi="Book Antiqua"/>
          <w:sz w:val="24"/>
          <w:szCs w:val="24"/>
        </w:rPr>
        <w:t>the</w:t>
      </w:r>
      <w:r w:rsidR="00E6025C" w:rsidRPr="00F24F3C">
        <w:rPr>
          <w:rFonts w:ascii="Book Antiqua" w:hAnsi="Book Antiqua"/>
          <w:sz w:val="24"/>
          <w:szCs w:val="24"/>
        </w:rPr>
        <w:t xml:space="preserve"> low efficiency</w:t>
      </w:r>
      <w:r w:rsidR="00932652" w:rsidRPr="00F24F3C">
        <w:rPr>
          <w:rFonts w:ascii="Book Antiqua" w:hAnsi="Book Antiqua"/>
          <w:sz w:val="24"/>
          <w:szCs w:val="24"/>
        </w:rPr>
        <w:t xml:space="preserve"> of the process generally</w:t>
      </w:r>
      <w:r w:rsidR="00E6025C" w:rsidRPr="00F24F3C">
        <w:rPr>
          <w:rFonts w:ascii="Book Antiqua" w:hAnsi="Book Antiqua"/>
          <w:sz w:val="24"/>
          <w:szCs w:val="24"/>
        </w:rPr>
        <w:t xml:space="preserve">. </w:t>
      </w:r>
      <w:r w:rsidR="006161AA" w:rsidRPr="00F24F3C">
        <w:rPr>
          <w:rFonts w:ascii="Book Antiqua" w:hAnsi="Book Antiqua"/>
          <w:sz w:val="24"/>
          <w:szCs w:val="24"/>
        </w:rPr>
        <w:t>T</w:t>
      </w:r>
      <w:r w:rsidR="00E6025C" w:rsidRPr="00F24F3C">
        <w:rPr>
          <w:rFonts w:ascii="Book Antiqua" w:hAnsi="Book Antiqua"/>
          <w:sz w:val="24"/>
          <w:szCs w:val="24"/>
        </w:rPr>
        <w:t xml:space="preserve">hey demonstrate that </w:t>
      </w:r>
      <w:r w:rsidR="00CD2248" w:rsidRPr="00F24F3C">
        <w:rPr>
          <w:rFonts w:ascii="Book Antiqua" w:hAnsi="Book Antiqua"/>
          <w:sz w:val="24"/>
          <w:szCs w:val="24"/>
        </w:rPr>
        <w:t>LIN28, but not NANOG</w:t>
      </w:r>
      <w:r w:rsidR="008B63E0" w:rsidRPr="00F24F3C">
        <w:rPr>
          <w:rFonts w:ascii="Book Antiqua" w:hAnsi="Book Antiqua"/>
          <w:sz w:val="24"/>
          <w:szCs w:val="24"/>
        </w:rPr>
        <w:t>, shp53 or CYCLIN</w:t>
      </w:r>
      <w:r w:rsidR="00D76819" w:rsidRPr="00F24F3C">
        <w:rPr>
          <w:rFonts w:ascii="Book Antiqua" w:hAnsi="Book Antiqua"/>
          <w:sz w:val="24"/>
          <w:szCs w:val="24"/>
        </w:rPr>
        <w:t xml:space="preserve"> </w:t>
      </w:r>
      <w:r w:rsidR="00E6025C" w:rsidRPr="00F24F3C">
        <w:rPr>
          <w:rFonts w:ascii="Book Antiqua" w:hAnsi="Book Antiqua"/>
          <w:sz w:val="24"/>
          <w:szCs w:val="24"/>
        </w:rPr>
        <w:t xml:space="preserve">D1, promotes maturation of </w:t>
      </w:r>
      <w:proofErr w:type="spellStart"/>
      <w:r w:rsidR="00E6025C" w:rsidRPr="00F24F3C">
        <w:rPr>
          <w:rFonts w:ascii="Book Antiqua" w:hAnsi="Book Antiqua"/>
          <w:sz w:val="24"/>
          <w:szCs w:val="24"/>
        </w:rPr>
        <w:t>iPS</w:t>
      </w:r>
      <w:proofErr w:type="spellEnd"/>
      <w:r w:rsidR="00E6025C" w:rsidRPr="00F24F3C">
        <w:rPr>
          <w:rFonts w:ascii="Book Antiqua" w:hAnsi="Book Antiqua"/>
          <w:sz w:val="24"/>
          <w:szCs w:val="24"/>
        </w:rPr>
        <w:t xml:space="preserve"> cells. </w:t>
      </w:r>
      <w:r w:rsidR="006A1742" w:rsidRPr="00F24F3C">
        <w:rPr>
          <w:rFonts w:ascii="Book Antiqua" w:hAnsi="Book Antiqua"/>
          <w:sz w:val="24"/>
          <w:szCs w:val="24"/>
        </w:rPr>
        <w:t xml:space="preserve">During maturation, epigenetic changes occur allowing expression of the first pluripotency-associated </w:t>
      </w:r>
      <w:proofErr w:type="gramStart"/>
      <w:r w:rsidR="006A1742" w:rsidRPr="00F24F3C">
        <w:rPr>
          <w:rFonts w:ascii="Book Antiqua" w:hAnsi="Book Antiqua"/>
          <w:sz w:val="24"/>
          <w:szCs w:val="24"/>
        </w:rPr>
        <w:t>genes</w:t>
      </w:r>
      <w:r w:rsidR="00DE63B5" w:rsidRPr="00F24F3C">
        <w:rPr>
          <w:rFonts w:ascii="Book Antiqua" w:hAnsi="Book Antiqua"/>
          <w:sz w:val="24"/>
          <w:szCs w:val="24"/>
          <w:vertAlign w:val="superscript"/>
        </w:rPr>
        <w:t>[</w:t>
      </w:r>
      <w:proofErr w:type="gramEnd"/>
      <w:r w:rsidR="009661B3" w:rsidRPr="00F24F3C">
        <w:rPr>
          <w:rFonts w:ascii="Book Antiqua" w:hAnsi="Book Antiqua"/>
          <w:sz w:val="24"/>
          <w:szCs w:val="24"/>
          <w:vertAlign w:val="superscript"/>
        </w:rPr>
        <w:t>40</w:t>
      </w:r>
      <w:r w:rsidR="00DE63B5" w:rsidRPr="00F24F3C">
        <w:rPr>
          <w:rFonts w:ascii="Book Antiqua" w:hAnsi="Book Antiqua"/>
          <w:sz w:val="24"/>
          <w:szCs w:val="24"/>
          <w:vertAlign w:val="superscript"/>
        </w:rPr>
        <w:t>]</w:t>
      </w:r>
      <w:r w:rsidR="006A1742" w:rsidRPr="00F24F3C">
        <w:rPr>
          <w:rFonts w:ascii="Book Antiqua" w:hAnsi="Book Antiqua"/>
          <w:sz w:val="24"/>
          <w:szCs w:val="24"/>
        </w:rPr>
        <w:t xml:space="preserve">. </w:t>
      </w:r>
      <w:r w:rsidR="00F76FCE" w:rsidRPr="00F24F3C">
        <w:rPr>
          <w:rFonts w:ascii="Book Antiqua" w:hAnsi="Book Antiqua"/>
          <w:sz w:val="24"/>
          <w:szCs w:val="24"/>
        </w:rPr>
        <w:t xml:space="preserve">These genes include </w:t>
      </w:r>
      <w:r w:rsidR="00F76FCE" w:rsidRPr="00F24F3C">
        <w:rPr>
          <w:rFonts w:ascii="Book Antiqua" w:hAnsi="Book Antiqua"/>
          <w:i/>
          <w:sz w:val="24"/>
          <w:szCs w:val="24"/>
        </w:rPr>
        <w:t xml:space="preserve">Fbxo15, Sall4, Oct4, </w:t>
      </w:r>
      <w:proofErr w:type="spellStart"/>
      <w:r w:rsidR="00F76FCE" w:rsidRPr="00F24F3C">
        <w:rPr>
          <w:rFonts w:ascii="Book Antiqua" w:hAnsi="Book Antiqua"/>
          <w:i/>
          <w:sz w:val="24"/>
          <w:szCs w:val="24"/>
        </w:rPr>
        <w:t>Nanog</w:t>
      </w:r>
      <w:proofErr w:type="spellEnd"/>
      <w:r w:rsidR="00F76FCE" w:rsidRPr="00F24F3C">
        <w:rPr>
          <w:rFonts w:ascii="Book Antiqua" w:hAnsi="Book Antiqua"/>
          <w:i/>
          <w:sz w:val="24"/>
          <w:szCs w:val="24"/>
        </w:rPr>
        <w:t xml:space="preserve"> </w:t>
      </w:r>
      <w:r w:rsidR="00F76FCE" w:rsidRPr="00F24F3C">
        <w:rPr>
          <w:rFonts w:ascii="Book Antiqua" w:hAnsi="Book Antiqua"/>
          <w:sz w:val="24"/>
          <w:szCs w:val="24"/>
        </w:rPr>
        <w:t>and</w:t>
      </w:r>
      <w:r w:rsidR="00F76FCE" w:rsidRPr="00F24F3C">
        <w:rPr>
          <w:rFonts w:ascii="Book Antiqua" w:hAnsi="Book Antiqua"/>
          <w:i/>
          <w:sz w:val="24"/>
          <w:szCs w:val="24"/>
        </w:rPr>
        <w:t xml:space="preserve"> </w:t>
      </w:r>
      <w:proofErr w:type="spellStart"/>
      <w:r w:rsidR="00F76FCE" w:rsidRPr="00F24F3C">
        <w:rPr>
          <w:rFonts w:ascii="Book Antiqua" w:hAnsi="Book Antiqua"/>
          <w:i/>
          <w:sz w:val="24"/>
          <w:szCs w:val="24"/>
        </w:rPr>
        <w:t>Esrrb</w:t>
      </w:r>
      <w:proofErr w:type="spellEnd"/>
      <w:r w:rsidR="00F76FCE" w:rsidRPr="00F24F3C">
        <w:rPr>
          <w:rFonts w:ascii="Book Antiqua" w:hAnsi="Book Antiqua"/>
          <w:i/>
          <w:sz w:val="24"/>
          <w:szCs w:val="24"/>
        </w:rPr>
        <w:t>.</w:t>
      </w:r>
      <w:r w:rsidR="00F76FCE" w:rsidRPr="00F24F3C">
        <w:rPr>
          <w:rFonts w:ascii="Book Antiqua" w:hAnsi="Book Antiqua"/>
          <w:sz w:val="24"/>
          <w:szCs w:val="24"/>
        </w:rPr>
        <w:t xml:space="preserve"> Interestingly, </w:t>
      </w:r>
      <w:proofErr w:type="spellStart"/>
      <w:r w:rsidR="00F76FCE" w:rsidRPr="00F24F3C">
        <w:rPr>
          <w:rFonts w:ascii="Book Antiqua" w:hAnsi="Book Antiqua"/>
          <w:i/>
          <w:sz w:val="24"/>
          <w:szCs w:val="24"/>
        </w:rPr>
        <w:t>Esrrb</w:t>
      </w:r>
      <w:proofErr w:type="spellEnd"/>
      <w:r w:rsidR="00F76FCE" w:rsidRPr="00F24F3C">
        <w:rPr>
          <w:rFonts w:ascii="Book Antiqua" w:hAnsi="Book Antiqua"/>
          <w:sz w:val="24"/>
          <w:szCs w:val="24"/>
        </w:rPr>
        <w:t xml:space="preserve"> has been shown to </w:t>
      </w:r>
      <w:r w:rsidR="00B668B4" w:rsidRPr="00F24F3C">
        <w:rPr>
          <w:rFonts w:ascii="Book Antiqua" w:hAnsi="Book Antiqua"/>
          <w:sz w:val="24"/>
          <w:szCs w:val="24"/>
        </w:rPr>
        <w:t xml:space="preserve">be sufficient to reprogram MEFs in collaboration with </w:t>
      </w:r>
      <w:r w:rsidR="00B668B4" w:rsidRPr="00F24F3C">
        <w:rPr>
          <w:rFonts w:ascii="Book Antiqua" w:hAnsi="Book Antiqua"/>
          <w:i/>
          <w:sz w:val="24"/>
          <w:szCs w:val="24"/>
        </w:rPr>
        <w:t xml:space="preserve">Sox2 </w:t>
      </w:r>
      <w:r w:rsidR="00B668B4" w:rsidRPr="00F24F3C">
        <w:rPr>
          <w:rFonts w:ascii="Book Antiqua" w:hAnsi="Book Antiqua"/>
          <w:sz w:val="24"/>
          <w:szCs w:val="24"/>
        </w:rPr>
        <w:t>and</w:t>
      </w:r>
      <w:r w:rsidR="00B668B4" w:rsidRPr="00F24F3C">
        <w:rPr>
          <w:rFonts w:ascii="Book Antiqua" w:hAnsi="Book Antiqua"/>
          <w:i/>
          <w:sz w:val="24"/>
          <w:szCs w:val="24"/>
        </w:rPr>
        <w:t xml:space="preserve"> </w:t>
      </w:r>
      <w:proofErr w:type="gramStart"/>
      <w:r w:rsidR="00B668B4" w:rsidRPr="00F24F3C">
        <w:rPr>
          <w:rFonts w:ascii="Book Antiqua" w:hAnsi="Book Antiqua"/>
          <w:i/>
          <w:sz w:val="24"/>
          <w:szCs w:val="24"/>
        </w:rPr>
        <w:t>Oct4</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7</w:t>
      </w:r>
      <w:r w:rsidR="009661B3" w:rsidRPr="00F24F3C">
        <w:rPr>
          <w:rFonts w:ascii="Book Antiqua" w:hAnsi="Book Antiqua"/>
          <w:sz w:val="24"/>
          <w:szCs w:val="24"/>
          <w:vertAlign w:val="superscript"/>
        </w:rPr>
        <w:t>3</w:t>
      </w:r>
      <w:r w:rsidR="00DE63B5" w:rsidRPr="00F24F3C">
        <w:rPr>
          <w:rFonts w:ascii="Book Antiqua" w:hAnsi="Book Antiqua"/>
          <w:sz w:val="24"/>
          <w:szCs w:val="24"/>
          <w:vertAlign w:val="superscript"/>
        </w:rPr>
        <w:t>]</w:t>
      </w:r>
      <w:r w:rsidR="00B668B4" w:rsidRPr="00F24F3C">
        <w:rPr>
          <w:rFonts w:ascii="Book Antiqua" w:hAnsi="Book Antiqua"/>
          <w:sz w:val="24"/>
          <w:szCs w:val="24"/>
        </w:rPr>
        <w:t>.</w:t>
      </w:r>
    </w:p>
    <w:p w14:paraId="35D9510E" w14:textId="34C8A792" w:rsidR="00195903" w:rsidRPr="00F24F3C" w:rsidRDefault="00195903"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 xml:space="preserve">LIF/STAT3 signalling </w:t>
      </w:r>
      <w:r w:rsidR="00A20CAD" w:rsidRPr="00F24F3C">
        <w:rPr>
          <w:rFonts w:ascii="Book Antiqua" w:hAnsi="Book Antiqua"/>
          <w:sz w:val="24"/>
          <w:szCs w:val="24"/>
        </w:rPr>
        <w:t>is</w:t>
      </w:r>
      <w:r w:rsidRPr="00F24F3C">
        <w:rPr>
          <w:rFonts w:ascii="Book Antiqua" w:hAnsi="Book Antiqua"/>
          <w:sz w:val="24"/>
          <w:szCs w:val="24"/>
        </w:rPr>
        <w:t xml:space="preserve"> required fo</w:t>
      </w:r>
      <w:r w:rsidR="002A29A8" w:rsidRPr="00F24F3C">
        <w:rPr>
          <w:rFonts w:ascii="Book Antiqua" w:hAnsi="Book Antiqua"/>
          <w:sz w:val="24"/>
          <w:szCs w:val="24"/>
        </w:rPr>
        <w:t>r the maturation phase of m</w:t>
      </w:r>
      <w:r w:rsidR="00952AC0" w:rsidRPr="00F24F3C">
        <w:rPr>
          <w:rFonts w:ascii="Book Antiqua" w:hAnsi="Book Antiqua"/>
          <w:sz w:val="24"/>
          <w:szCs w:val="24"/>
        </w:rPr>
        <w:t xml:space="preserve">ouse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w:t>
      </w:r>
      <w:proofErr w:type="gramStart"/>
      <w:r w:rsidRPr="00F24F3C">
        <w:rPr>
          <w:rFonts w:ascii="Book Antiqua" w:hAnsi="Book Antiqua"/>
          <w:sz w:val="24"/>
          <w:szCs w:val="24"/>
        </w:rPr>
        <w:t>reprogramming</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7</w:t>
      </w:r>
      <w:r w:rsidR="00D71930" w:rsidRPr="00F24F3C">
        <w:rPr>
          <w:rFonts w:ascii="Book Antiqua" w:hAnsi="Book Antiqua"/>
          <w:sz w:val="24"/>
          <w:szCs w:val="24"/>
          <w:vertAlign w:val="superscript"/>
        </w:rPr>
        <w:t>4</w:t>
      </w:r>
      <w:r w:rsidR="00DE63B5" w:rsidRPr="00F24F3C">
        <w:rPr>
          <w:rFonts w:ascii="Book Antiqua" w:hAnsi="Book Antiqua"/>
          <w:sz w:val="24"/>
          <w:szCs w:val="24"/>
          <w:vertAlign w:val="superscript"/>
        </w:rPr>
        <w:t>]</w:t>
      </w:r>
      <w:r w:rsidRPr="00F24F3C">
        <w:rPr>
          <w:rFonts w:ascii="Book Antiqua" w:hAnsi="Book Antiqua"/>
          <w:sz w:val="24"/>
          <w:szCs w:val="24"/>
        </w:rPr>
        <w:t>. Interestingly, pre-</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colony formation has been observed in the absence of LIF, however, beyond day 6 of reprogramming these colonies detach. This is likely due to the requirement that cells undergoing the reprogramming process have for LIF signalling to maintain </w:t>
      </w:r>
      <w:proofErr w:type="spellStart"/>
      <w:r w:rsidRPr="00F24F3C">
        <w:rPr>
          <w:rFonts w:ascii="Book Antiqua" w:hAnsi="Book Antiqua"/>
          <w:i/>
          <w:sz w:val="24"/>
          <w:szCs w:val="24"/>
        </w:rPr>
        <w:t>cMyc</w:t>
      </w:r>
      <w:proofErr w:type="spellEnd"/>
      <w:r w:rsidRPr="00F24F3C">
        <w:rPr>
          <w:rFonts w:ascii="Book Antiqua" w:hAnsi="Book Antiqua"/>
          <w:i/>
          <w:sz w:val="24"/>
          <w:szCs w:val="24"/>
        </w:rPr>
        <w:t xml:space="preserve"> </w:t>
      </w:r>
      <w:proofErr w:type="gramStart"/>
      <w:r w:rsidRPr="00F24F3C">
        <w:rPr>
          <w:rFonts w:ascii="Book Antiqua" w:hAnsi="Book Antiqua"/>
          <w:sz w:val="24"/>
          <w:szCs w:val="24"/>
        </w:rPr>
        <w:t>expression</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7</w:t>
      </w:r>
      <w:r w:rsidR="00D71930" w:rsidRPr="00F24F3C">
        <w:rPr>
          <w:rFonts w:ascii="Book Antiqua" w:hAnsi="Book Antiqua"/>
          <w:sz w:val="24"/>
          <w:szCs w:val="24"/>
          <w:vertAlign w:val="superscript"/>
        </w:rPr>
        <w:t>5</w:t>
      </w:r>
      <w:r w:rsidR="00DE63B5" w:rsidRPr="00F24F3C">
        <w:rPr>
          <w:rFonts w:ascii="Book Antiqua" w:hAnsi="Book Antiqua"/>
          <w:sz w:val="24"/>
          <w:szCs w:val="24"/>
          <w:vertAlign w:val="superscript"/>
        </w:rPr>
        <w:t>]</w:t>
      </w:r>
      <w:r w:rsidR="00F56335">
        <w:rPr>
          <w:rFonts w:ascii="Book Antiqua" w:hAnsi="Book Antiqua"/>
          <w:sz w:val="24"/>
          <w:szCs w:val="24"/>
        </w:rPr>
        <w:t xml:space="preserve">. In addition, Tang </w:t>
      </w:r>
      <w:r w:rsidR="00F56335" w:rsidRPr="00F56335">
        <w:rPr>
          <w:rFonts w:ascii="Book Antiqua" w:hAnsi="Book Antiqua"/>
          <w:i/>
          <w:sz w:val="24"/>
          <w:szCs w:val="24"/>
        </w:rPr>
        <w:t xml:space="preserve">et </w:t>
      </w:r>
      <w:proofErr w:type="gramStart"/>
      <w:r w:rsidR="00F56335" w:rsidRPr="00F56335">
        <w:rPr>
          <w:rFonts w:ascii="Book Antiqua" w:hAnsi="Book Antiqua"/>
          <w:i/>
          <w:sz w:val="24"/>
          <w:szCs w:val="24"/>
        </w:rPr>
        <w:t>al</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7</w:t>
      </w:r>
      <w:r w:rsidR="00D71930" w:rsidRPr="00F24F3C">
        <w:rPr>
          <w:rFonts w:ascii="Book Antiqua" w:hAnsi="Book Antiqua"/>
          <w:sz w:val="24"/>
          <w:szCs w:val="24"/>
          <w:vertAlign w:val="superscript"/>
        </w:rPr>
        <w:t>4</w:t>
      </w:r>
      <w:r w:rsidR="00B35182" w:rsidRPr="00F24F3C">
        <w:rPr>
          <w:rFonts w:ascii="Book Antiqua" w:hAnsi="Book Antiqua"/>
          <w:sz w:val="24"/>
          <w:szCs w:val="24"/>
          <w:vertAlign w:val="superscript"/>
        </w:rPr>
        <w:t>]</w:t>
      </w:r>
      <w:r w:rsidR="00C60BFC" w:rsidRPr="00F24F3C">
        <w:rPr>
          <w:rFonts w:ascii="Book Antiqua" w:hAnsi="Book Antiqua"/>
          <w:sz w:val="24"/>
          <w:szCs w:val="24"/>
          <w:vertAlign w:val="superscript"/>
        </w:rPr>
        <w:t xml:space="preserve"> </w:t>
      </w:r>
      <w:r w:rsidR="00C60BFC" w:rsidRPr="00F24F3C">
        <w:rPr>
          <w:rFonts w:ascii="Book Antiqua" w:hAnsi="Book Antiqua"/>
          <w:sz w:val="24"/>
          <w:szCs w:val="24"/>
        </w:rPr>
        <w:t>demonstrate that LIF</w:t>
      </w:r>
      <w:r w:rsidRPr="00F24F3C">
        <w:rPr>
          <w:rFonts w:ascii="Book Antiqua" w:hAnsi="Book Antiqua"/>
          <w:sz w:val="24"/>
          <w:szCs w:val="24"/>
        </w:rPr>
        <w:t>/STAT3 activation induces earlier formation of an increased number of pre-</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colonies. Mechanistically, this group demonstrate that LIF/STAT3 signalling is required for </w:t>
      </w:r>
      <w:proofErr w:type="spellStart"/>
      <w:r w:rsidRPr="00F24F3C">
        <w:rPr>
          <w:rFonts w:ascii="Book Antiqua" w:hAnsi="Book Antiqua"/>
          <w:sz w:val="24"/>
          <w:szCs w:val="24"/>
        </w:rPr>
        <w:t>demethylation</w:t>
      </w:r>
      <w:proofErr w:type="spellEnd"/>
      <w:r w:rsidRPr="00F24F3C">
        <w:rPr>
          <w:rFonts w:ascii="Book Antiqua" w:hAnsi="Book Antiqua"/>
          <w:sz w:val="24"/>
          <w:szCs w:val="24"/>
        </w:rPr>
        <w:t xml:space="preserve"> of </w:t>
      </w:r>
      <w:proofErr w:type="spellStart"/>
      <w:r w:rsidRPr="00F24F3C">
        <w:rPr>
          <w:rFonts w:ascii="Book Antiqua" w:hAnsi="Book Antiqua"/>
          <w:sz w:val="24"/>
          <w:szCs w:val="24"/>
        </w:rPr>
        <w:t>pluripotency</w:t>
      </w:r>
      <w:proofErr w:type="spellEnd"/>
      <w:r w:rsidRPr="00F24F3C">
        <w:rPr>
          <w:rFonts w:ascii="Book Antiqua" w:hAnsi="Book Antiqua"/>
          <w:sz w:val="24"/>
          <w:szCs w:val="24"/>
        </w:rPr>
        <w:t xml:space="preserve">-associated gene promoters. </w:t>
      </w:r>
      <w:r w:rsidR="00145E31" w:rsidRPr="00F24F3C">
        <w:rPr>
          <w:rFonts w:ascii="Book Antiqua" w:hAnsi="Book Antiqua"/>
          <w:sz w:val="24"/>
          <w:szCs w:val="24"/>
        </w:rPr>
        <w:t xml:space="preserve">Specifically, </w:t>
      </w:r>
      <w:r w:rsidR="00A0107F" w:rsidRPr="00F24F3C">
        <w:rPr>
          <w:rFonts w:ascii="Book Antiqua" w:hAnsi="Book Antiqua"/>
          <w:sz w:val="24"/>
          <w:szCs w:val="24"/>
        </w:rPr>
        <w:t xml:space="preserve">STAT3 signalling was shown to </w:t>
      </w:r>
      <w:r w:rsidR="00145E31" w:rsidRPr="00F24F3C">
        <w:rPr>
          <w:rFonts w:ascii="Book Antiqua" w:hAnsi="Book Antiqua"/>
          <w:sz w:val="24"/>
          <w:szCs w:val="24"/>
        </w:rPr>
        <w:t xml:space="preserve">directly </w:t>
      </w:r>
      <w:r w:rsidR="00A0107F" w:rsidRPr="00F24F3C">
        <w:rPr>
          <w:rFonts w:ascii="Book Antiqua" w:hAnsi="Book Antiqua"/>
          <w:sz w:val="24"/>
          <w:szCs w:val="24"/>
        </w:rPr>
        <w:t>block the action of</w:t>
      </w:r>
      <w:r w:rsidR="007D5ED9" w:rsidRPr="00F24F3C">
        <w:rPr>
          <w:rFonts w:ascii="Book Antiqua" w:hAnsi="Book Antiqua"/>
          <w:sz w:val="24"/>
          <w:szCs w:val="24"/>
        </w:rPr>
        <w:t xml:space="preserve"> the</w:t>
      </w:r>
      <w:r w:rsidR="00A0107F" w:rsidRPr="00F24F3C">
        <w:rPr>
          <w:rFonts w:ascii="Book Antiqua" w:hAnsi="Book Antiqua"/>
          <w:sz w:val="24"/>
          <w:szCs w:val="24"/>
        </w:rPr>
        <w:t xml:space="preserve"> </w:t>
      </w:r>
      <w:r w:rsidR="007D5ED9" w:rsidRPr="00F24F3C">
        <w:rPr>
          <w:rFonts w:ascii="Book Antiqua" w:hAnsi="Book Antiqua"/>
          <w:sz w:val="24"/>
          <w:szCs w:val="24"/>
        </w:rPr>
        <w:t xml:space="preserve">DNA </w:t>
      </w:r>
      <w:proofErr w:type="spellStart"/>
      <w:r w:rsidR="00096F9E" w:rsidRPr="00F24F3C">
        <w:rPr>
          <w:rFonts w:ascii="Book Antiqua" w:hAnsi="Book Antiqua"/>
          <w:sz w:val="24"/>
          <w:szCs w:val="24"/>
        </w:rPr>
        <w:t>methyltransferase</w:t>
      </w:r>
      <w:proofErr w:type="spellEnd"/>
      <w:r w:rsidR="00096F9E" w:rsidRPr="00F24F3C">
        <w:rPr>
          <w:rFonts w:ascii="Book Antiqua" w:hAnsi="Book Antiqua"/>
          <w:sz w:val="24"/>
          <w:szCs w:val="24"/>
        </w:rPr>
        <w:t xml:space="preserve"> DNMT</w:t>
      </w:r>
      <w:r w:rsidR="007D5ED9" w:rsidRPr="00F24F3C">
        <w:rPr>
          <w:rFonts w:ascii="Book Antiqua" w:hAnsi="Book Antiqua"/>
          <w:sz w:val="24"/>
          <w:szCs w:val="24"/>
        </w:rPr>
        <w:t>1</w:t>
      </w:r>
      <w:r w:rsidR="00A0107F" w:rsidRPr="00F24F3C">
        <w:rPr>
          <w:rFonts w:ascii="Book Antiqua" w:hAnsi="Book Antiqua"/>
          <w:sz w:val="24"/>
          <w:szCs w:val="24"/>
        </w:rPr>
        <w:t xml:space="preserve"> and</w:t>
      </w:r>
      <w:r w:rsidR="00A67EB5" w:rsidRPr="00F24F3C">
        <w:rPr>
          <w:rFonts w:ascii="Book Antiqua" w:hAnsi="Book Antiqua"/>
          <w:sz w:val="24"/>
          <w:szCs w:val="24"/>
        </w:rPr>
        <w:t xml:space="preserve"> Histone </w:t>
      </w:r>
      <w:proofErr w:type="spellStart"/>
      <w:r w:rsidR="00A67EB5" w:rsidRPr="00F24F3C">
        <w:rPr>
          <w:rFonts w:ascii="Book Antiqua" w:hAnsi="Book Antiqua"/>
          <w:sz w:val="24"/>
          <w:szCs w:val="24"/>
        </w:rPr>
        <w:t>deacetylases</w:t>
      </w:r>
      <w:proofErr w:type="spellEnd"/>
      <w:r w:rsidR="009E5435" w:rsidRPr="00F24F3C">
        <w:rPr>
          <w:rFonts w:ascii="Book Antiqua" w:hAnsi="Book Antiqua"/>
          <w:sz w:val="24"/>
          <w:szCs w:val="24"/>
        </w:rPr>
        <w:t xml:space="preserve"> 2, 3 and 8. </w:t>
      </w:r>
    </w:p>
    <w:p w14:paraId="6D074C5E" w14:textId="49361D54" w:rsidR="00FB1D86" w:rsidRPr="00F24F3C" w:rsidRDefault="0042242B" w:rsidP="00F56335">
      <w:pPr>
        <w:spacing w:after="0" w:line="360" w:lineRule="auto"/>
        <w:ind w:firstLineChars="100" w:firstLine="240"/>
        <w:jc w:val="both"/>
        <w:rPr>
          <w:rFonts w:ascii="Book Antiqua" w:hAnsi="Book Antiqua"/>
          <w:sz w:val="24"/>
          <w:szCs w:val="24"/>
        </w:rPr>
      </w:pPr>
      <w:proofErr w:type="spellStart"/>
      <w:r w:rsidRPr="00F24F3C">
        <w:rPr>
          <w:rFonts w:ascii="Book Antiqua" w:hAnsi="Book Antiqua"/>
          <w:sz w:val="24"/>
          <w:szCs w:val="24"/>
        </w:rPr>
        <w:t>Wnt</w:t>
      </w:r>
      <w:proofErr w:type="spellEnd"/>
      <w:r w:rsidRPr="00F24F3C">
        <w:rPr>
          <w:rFonts w:ascii="Book Antiqua" w:hAnsi="Book Antiqua"/>
          <w:sz w:val="24"/>
          <w:szCs w:val="24"/>
        </w:rPr>
        <w:t xml:space="preserve"> signalling</w:t>
      </w:r>
      <w:r w:rsidR="00A55E7B" w:rsidRPr="00F24F3C">
        <w:rPr>
          <w:rFonts w:ascii="Book Antiqua" w:hAnsi="Book Antiqua"/>
          <w:sz w:val="24"/>
          <w:szCs w:val="24"/>
        </w:rPr>
        <w:t xml:space="preserve"> also enhance</w:t>
      </w:r>
      <w:r w:rsidR="00A20CAD" w:rsidRPr="00F24F3C">
        <w:rPr>
          <w:rFonts w:ascii="Book Antiqua" w:hAnsi="Book Antiqua"/>
          <w:sz w:val="24"/>
          <w:szCs w:val="24"/>
        </w:rPr>
        <w:t>s</w:t>
      </w:r>
      <w:r w:rsidR="00A55E7B" w:rsidRPr="00F24F3C">
        <w:rPr>
          <w:rFonts w:ascii="Book Antiqua" w:hAnsi="Book Antiqua"/>
          <w:sz w:val="24"/>
          <w:szCs w:val="24"/>
        </w:rPr>
        <w:t xml:space="preserve"> the maturation phase of mouse somatic cell reprogramming whereby exogenous stimulation of the pathway using Wnt3a </w:t>
      </w:r>
      <w:r w:rsidR="0073662B" w:rsidRPr="00F24F3C">
        <w:rPr>
          <w:rFonts w:ascii="Book Antiqua" w:hAnsi="Book Antiqua"/>
          <w:sz w:val="24"/>
          <w:szCs w:val="24"/>
        </w:rPr>
        <w:t xml:space="preserve">between days 6 </w:t>
      </w:r>
      <w:r w:rsidR="00B95B81" w:rsidRPr="00F24F3C">
        <w:rPr>
          <w:rFonts w:ascii="Book Antiqua" w:hAnsi="Book Antiqua"/>
          <w:sz w:val="24"/>
          <w:szCs w:val="24"/>
        </w:rPr>
        <w:t xml:space="preserve">and </w:t>
      </w:r>
      <w:r w:rsidR="0073662B" w:rsidRPr="00F24F3C">
        <w:rPr>
          <w:rFonts w:ascii="Book Antiqua" w:hAnsi="Book Antiqua"/>
          <w:sz w:val="24"/>
          <w:szCs w:val="24"/>
        </w:rPr>
        <w:t xml:space="preserve">9 after induction of reprogramming </w:t>
      </w:r>
      <w:r w:rsidR="00A55E7B" w:rsidRPr="00F24F3C">
        <w:rPr>
          <w:rFonts w:ascii="Book Antiqua" w:hAnsi="Book Antiqua"/>
          <w:sz w:val="24"/>
          <w:szCs w:val="24"/>
        </w:rPr>
        <w:t xml:space="preserve">enhances the formation of </w:t>
      </w:r>
      <w:proofErr w:type="spellStart"/>
      <w:r w:rsidR="00A55E7B" w:rsidRPr="00F24F3C">
        <w:rPr>
          <w:rFonts w:ascii="Book Antiqua" w:hAnsi="Book Antiqua"/>
          <w:i/>
          <w:sz w:val="24"/>
          <w:szCs w:val="24"/>
        </w:rPr>
        <w:t>Nanog</w:t>
      </w:r>
      <w:proofErr w:type="spellEnd"/>
      <w:r w:rsidR="00A55E7B" w:rsidRPr="00F24F3C">
        <w:rPr>
          <w:rFonts w:ascii="Book Antiqua" w:hAnsi="Book Antiqua"/>
          <w:sz w:val="24"/>
          <w:szCs w:val="24"/>
        </w:rPr>
        <w:t xml:space="preserve"> positive </w:t>
      </w:r>
      <w:proofErr w:type="gramStart"/>
      <w:r w:rsidR="00A55E7B" w:rsidRPr="00F24F3C">
        <w:rPr>
          <w:rFonts w:ascii="Book Antiqua" w:hAnsi="Book Antiqua"/>
          <w:sz w:val="24"/>
          <w:szCs w:val="24"/>
        </w:rPr>
        <w:t>coloni</w:t>
      </w:r>
      <w:r w:rsidR="0073662B" w:rsidRPr="00F24F3C">
        <w:rPr>
          <w:rFonts w:ascii="Book Antiqua" w:hAnsi="Book Antiqua"/>
          <w:sz w:val="24"/>
          <w:szCs w:val="24"/>
        </w:rPr>
        <w:t>es</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76</w:t>
      </w:r>
      <w:r w:rsidR="00B35182" w:rsidRPr="00F24F3C">
        <w:rPr>
          <w:rFonts w:ascii="Book Antiqua" w:hAnsi="Book Antiqua"/>
          <w:sz w:val="24"/>
          <w:szCs w:val="24"/>
          <w:vertAlign w:val="superscript"/>
        </w:rPr>
        <w:t>]</w:t>
      </w:r>
      <w:r w:rsidR="00DE0535" w:rsidRPr="00F24F3C">
        <w:rPr>
          <w:rFonts w:ascii="Book Antiqua" w:hAnsi="Book Antiqua"/>
          <w:sz w:val="24"/>
          <w:szCs w:val="24"/>
        </w:rPr>
        <w:t xml:space="preserve">. Various groups have suggested that expression of </w:t>
      </w:r>
      <w:proofErr w:type="spellStart"/>
      <w:r w:rsidR="00DE0535" w:rsidRPr="00F24F3C">
        <w:rPr>
          <w:rFonts w:ascii="Book Antiqua" w:hAnsi="Book Antiqua"/>
          <w:i/>
          <w:sz w:val="24"/>
          <w:szCs w:val="24"/>
        </w:rPr>
        <w:t>Nanog</w:t>
      </w:r>
      <w:proofErr w:type="spellEnd"/>
      <w:r w:rsidR="00DE0535" w:rsidRPr="00F24F3C">
        <w:rPr>
          <w:rFonts w:ascii="Book Antiqua" w:hAnsi="Book Antiqua"/>
          <w:sz w:val="24"/>
          <w:szCs w:val="24"/>
        </w:rPr>
        <w:t xml:space="preserve"> is necessary for cells to </w:t>
      </w:r>
      <w:r w:rsidR="00876B86" w:rsidRPr="00F24F3C">
        <w:rPr>
          <w:rFonts w:ascii="Book Antiqua" w:hAnsi="Book Antiqua"/>
          <w:sz w:val="24"/>
          <w:szCs w:val="24"/>
        </w:rPr>
        <w:t>advance</w:t>
      </w:r>
      <w:r w:rsidR="00015000" w:rsidRPr="00F24F3C">
        <w:rPr>
          <w:rFonts w:ascii="Book Antiqua" w:hAnsi="Book Antiqua"/>
          <w:sz w:val="24"/>
          <w:szCs w:val="24"/>
        </w:rPr>
        <w:t xml:space="preserve"> from the maturation phase</w:t>
      </w:r>
      <w:r w:rsidR="00876B86" w:rsidRPr="00F24F3C">
        <w:rPr>
          <w:rFonts w:ascii="Book Antiqua" w:hAnsi="Book Antiqua"/>
          <w:sz w:val="24"/>
          <w:szCs w:val="24"/>
        </w:rPr>
        <w:t xml:space="preserve"> to the stabilisation </w:t>
      </w:r>
      <w:proofErr w:type="gramStart"/>
      <w:r w:rsidR="00876B86" w:rsidRPr="00F24F3C">
        <w:rPr>
          <w:rFonts w:ascii="Book Antiqua" w:hAnsi="Book Antiqua"/>
          <w:sz w:val="24"/>
          <w:szCs w:val="24"/>
        </w:rPr>
        <w:t>stage</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3</w:t>
      </w:r>
      <w:r w:rsidR="00CA1645" w:rsidRPr="00F24F3C">
        <w:rPr>
          <w:rFonts w:ascii="Book Antiqua" w:hAnsi="Book Antiqua"/>
          <w:sz w:val="24"/>
          <w:szCs w:val="24"/>
          <w:vertAlign w:val="superscript"/>
        </w:rPr>
        <w:t>9</w:t>
      </w:r>
      <w:r w:rsidR="00333407" w:rsidRPr="00F24F3C">
        <w:rPr>
          <w:rFonts w:ascii="Book Antiqua" w:hAnsi="Book Antiqua"/>
          <w:sz w:val="24"/>
          <w:szCs w:val="24"/>
          <w:vertAlign w:val="superscript"/>
        </w:rPr>
        <w:t>,77</w:t>
      </w:r>
      <w:r w:rsidR="00B35182" w:rsidRPr="00F24F3C">
        <w:rPr>
          <w:rFonts w:ascii="Book Antiqua" w:hAnsi="Book Antiqua"/>
          <w:sz w:val="24"/>
          <w:szCs w:val="24"/>
          <w:vertAlign w:val="superscript"/>
        </w:rPr>
        <w:t>]</w:t>
      </w:r>
      <w:r w:rsidR="00DE0535" w:rsidRPr="00F24F3C">
        <w:rPr>
          <w:rFonts w:ascii="Book Antiqua" w:hAnsi="Book Antiqua"/>
          <w:sz w:val="24"/>
          <w:szCs w:val="24"/>
          <w:vertAlign w:val="superscript"/>
        </w:rPr>
        <w:t xml:space="preserve"> </w:t>
      </w:r>
      <w:r w:rsidR="00F56335">
        <w:rPr>
          <w:rFonts w:ascii="Book Antiqua" w:hAnsi="Book Antiqua"/>
          <w:sz w:val="24"/>
          <w:szCs w:val="24"/>
        </w:rPr>
        <w:t xml:space="preserve">and thus, </w:t>
      </w:r>
      <w:proofErr w:type="spellStart"/>
      <w:r w:rsidR="00F56335">
        <w:rPr>
          <w:rFonts w:ascii="Book Antiqua" w:hAnsi="Book Antiqua"/>
          <w:sz w:val="24"/>
          <w:szCs w:val="24"/>
        </w:rPr>
        <w:t>Samavarchi</w:t>
      </w:r>
      <w:proofErr w:type="spellEnd"/>
      <w:r w:rsidR="00F56335">
        <w:rPr>
          <w:rFonts w:ascii="Book Antiqua" w:hAnsi="Book Antiqua"/>
          <w:sz w:val="24"/>
          <w:szCs w:val="24"/>
        </w:rPr>
        <w:t xml:space="preserve"> </w:t>
      </w:r>
      <w:r w:rsidR="00F56335" w:rsidRPr="00F56335">
        <w:rPr>
          <w:rFonts w:ascii="Book Antiqua" w:hAnsi="Book Antiqua"/>
          <w:i/>
          <w:sz w:val="24"/>
          <w:szCs w:val="24"/>
        </w:rPr>
        <w:t>et al</w:t>
      </w:r>
      <w:r w:rsidR="00B35182" w:rsidRPr="00F24F3C">
        <w:rPr>
          <w:rFonts w:ascii="Book Antiqua" w:hAnsi="Book Antiqua"/>
          <w:sz w:val="24"/>
          <w:szCs w:val="24"/>
          <w:vertAlign w:val="superscript"/>
        </w:rPr>
        <w:t>[3</w:t>
      </w:r>
      <w:r w:rsidR="00244846" w:rsidRPr="00F24F3C">
        <w:rPr>
          <w:rFonts w:ascii="Book Antiqua" w:hAnsi="Book Antiqua"/>
          <w:sz w:val="24"/>
          <w:szCs w:val="24"/>
          <w:vertAlign w:val="superscript"/>
        </w:rPr>
        <w:t>6</w:t>
      </w:r>
      <w:r w:rsidR="00B35182" w:rsidRPr="00F24F3C">
        <w:rPr>
          <w:rFonts w:ascii="Book Antiqua" w:hAnsi="Book Antiqua"/>
          <w:sz w:val="24"/>
          <w:szCs w:val="24"/>
          <w:vertAlign w:val="superscript"/>
        </w:rPr>
        <w:t>]</w:t>
      </w:r>
      <w:r w:rsidR="00DE0535" w:rsidRPr="00F24F3C">
        <w:rPr>
          <w:rFonts w:ascii="Book Antiqua" w:hAnsi="Book Antiqua"/>
          <w:sz w:val="24"/>
          <w:szCs w:val="24"/>
        </w:rPr>
        <w:t xml:space="preserve"> suggest that </w:t>
      </w:r>
      <w:proofErr w:type="spellStart"/>
      <w:r w:rsidR="00DE0535" w:rsidRPr="00F24F3C">
        <w:rPr>
          <w:rFonts w:ascii="Book Antiqua" w:hAnsi="Book Antiqua"/>
          <w:i/>
          <w:sz w:val="24"/>
          <w:szCs w:val="24"/>
        </w:rPr>
        <w:t>Nanog</w:t>
      </w:r>
      <w:proofErr w:type="spellEnd"/>
      <w:r w:rsidR="00DE0535" w:rsidRPr="00F24F3C">
        <w:rPr>
          <w:rFonts w:ascii="Book Antiqua" w:hAnsi="Book Antiqua"/>
          <w:i/>
          <w:sz w:val="24"/>
          <w:szCs w:val="24"/>
        </w:rPr>
        <w:t xml:space="preserve"> </w:t>
      </w:r>
      <w:r w:rsidR="00DE0535" w:rsidRPr="00F24F3C">
        <w:rPr>
          <w:rFonts w:ascii="Book Antiqua" w:hAnsi="Book Antiqua"/>
          <w:sz w:val="24"/>
          <w:szCs w:val="24"/>
        </w:rPr>
        <w:t>expression alone is responsible for mediating the transition from pre-</w:t>
      </w:r>
      <w:proofErr w:type="spellStart"/>
      <w:r w:rsidR="00DE0535" w:rsidRPr="00F24F3C">
        <w:rPr>
          <w:rFonts w:ascii="Book Antiqua" w:hAnsi="Book Antiqua"/>
          <w:sz w:val="24"/>
          <w:szCs w:val="24"/>
        </w:rPr>
        <w:t>iPS</w:t>
      </w:r>
      <w:proofErr w:type="spellEnd"/>
      <w:r w:rsidR="00DE0535" w:rsidRPr="00F24F3C">
        <w:rPr>
          <w:rFonts w:ascii="Book Antiqua" w:hAnsi="Book Antiqua"/>
          <w:sz w:val="24"/>
          <w:szCs w:val="24"/>
        </w:rPr>
        <w:t xml:space="preserve"> cells to stably reprogrammed cells. This group demonstrate that removal of the reprogrammi</w:t>
      </w:r>
      <w:r w:rsidR="002A29A8" w:rsidRPr="00F24F3C">
        <w:rPr>
          <w:rFonts w:ascii="Book Antiqua" w:hAnsi="Book Antiqua"/>
          <w:sz w:val="24"/>
          <w:szCs w:val="24"/>
        </w:rPr>
        <w:t>ng factors from m</w:t>
      </w:r>
      <w:r w:rsidR="00952AC0" w:rsidRPr="00F24F3C">
        <w:rPr>
          <w:rFonts w:ascii="Book Antiqua" w:hAnsi="Book Antiqua"/>
          <w:sz w:val="24"/>
          <w:szCs w:val="24"/>
        </w:rPr>
        <w:t xml:space="preserve">ouse </w:t>
      </w:r>
      <w:proofErr w:type="spellStart"/>
      <w:r w:rsidR="002A29A8" w:rsidRPr="00F24F3C">
        <w:rPr>
          <w:rFonts w:ascii="Book Antiqua" w:hAnsi="Book Antiqua"/>
          <w:sz w:val="24"/>
          <w:szCs w:val="24"/>
        </w:rPr>
        <w:t>iPS</w:t>
      </w:r>
      <w:proofErr w:type="spellEnd"/>
      <w:r w:rsidR="00DE0535" w:rsidRPr="00F24F3C">
        <w:rPr>
          <w:rFonts w:ascii="Book Antiqua" w:hAnsi="Book Antiqua"/>
          <w:sz w:val="24"/>
          <w:szCs w:val="24"/>
        </w:rPr>
        <w:t xml:space="preserve"> cells at day 9 </w:t>
      </w:r>
      <w:r w:rsidR="00660EBB" w:rsidRPr="00F24F3C">
        <w:rPr>
          <w:rFonts w:ascii="Book Antiqua" w:hAnsi="Book Antiqua"/>
          <w:sz w:val="24"/>
          <w:szCs w:val="24"/>
        </w:rPr>
        <w:t xml:space="preserve">after induction of reprogramming </w:t>
      </w:r>
      <w:r w:rsidR="00DE0535" w:rsidRPr="00F24F3C">
        <w:rPr>
          <w:rFonts w:ascii="Book Antiqua" w:hAnsi="Book Antiqua"/>
          <w:sz w:val="24"/>
          <w:szCs w:val="24"/>
        </w:rPr>
        <w:t xml:space="preserve">did not induce </w:t>
      </w:r>
      <w:r w:rsidR="00DE0535" w:rsidRPr="00F24F3C">
        <w:rPr>
          <w:rFonts w:ascii="Book Antiqua" w:hAnsi="Book Antiqua"/>
          <w:sz w:val="24"/>
          <w:szCs w:val="24"/>
        </w:rPr>
        <w:lastRenderedPageBreak/>
        <w:t xml:space="preserve">phenotypic reversion. Other groups, however, have reported different time points </w:t>
      </w:r>
      <w:r w:rsidR="00D719D6" w:rsidRPr="00F24F3C">
        <w:rPr>
          <w:rFonts w:ascii="Book Antiqua" w:hAnsi="Book Antiqua"/>
          <w:sz w:val="24"/>
          <w:szCs w:val="24"/>
        </w:rPr>
        <w:t xml:space="preserve">for the </w:t>
      </w:r>
      <w:r w:rsidR="00DE0535" w:rsidRPr="00F24F3C">
        <w:rPr>
          <w:rFonts w:ascii="Book Antiqua" w:hAnsi="Book Antiqua"/>
          <w:sz w:val="24"/>
          <w:szCs w:val="24"/>
        </w:rPr>
        <w:t>stabilisation</w:t>
      </w:r>
      <w:r w:rsidR="00D719D6" w:rsidRPr="00F24F3C">
        <w:rPr>
          <w:rFonts w:ascii="Book Antiqua" w:hAnsi="Book Antiqua"/>
          <w:sz w:val="24"/>
          <w:szCs w:val="24"/>
        </w:rPr>
        <w:t xml:space="preserve"> stage</w:t>
      </w:r>
      <w:r w:rsidR="00DE0535" w:rsidRPr="00F24F3C">
        <w:rPr>
          <w:rFonts w:ascii="Book Antiqua" w:hAnsi="Book Antiqua"/>
          <w:sz w:val="24"/>
          <w:szCs w:val="24"/>
        </w:rPr>
        <w:t>, including day 11</w:t>
      </w:r>
      <w:r w:rsidR="00333407" w:rsidRPr="00F24F3C">
        <w:rPr>
          <w:rFonts w:ascii="Book Antiqua" w:hAnsi="Book Antiqua"/>
          <w:sz w:val="24"/>
          <w:szCs w:val="24"/>
          <w:vertAlign w:val="superscript"/>
        </w:rPr>
        <w:t>[78</w:t>
      </w:r>
      <w:proofErr w:type="gramStart"/>
      <w:r w:rsidR="00333407" w:rsidRPr="00F24F3C">
        <w:rPr>
          <w:rFonts w:ascii="Book Antiqua" w:hAnsi="Book Antiqua"/>
          <w:sz w:val="24"/>
          <w:szCs w:val="24"/>
          <w:vertAlign w:val="superscript"/>
        </w:rPr>
        <w:t>,79</w:t>
      </w:r>
      <w:proofErr w:type="gramEnd"/>
      <w:r w:rsidR="00B35182" w:rsidRPr="00F24F3C">
        <w:rPr>
          <w:rFonts w:ascii="Book Antiqua" w:hAnsi="Book Antiqua"/>
          <w:sz w:val="24"/>
          <w:szCs w:val="24"/>
          <w:vertAlign w:val="superscript"/>
        </w:rPr>
        <w:t>]</w:t>
      </w:r>
      <w:r w:rsidR="00DE0535" w:rsidRPr="00F24F3C">
        <w:rPr>
          <w:rFonts w:ascii="Book Antiqua" w:hAnsi="Book Antiqua"/>
          <w:sz w:val="24"/>
          <w:szCs w:val="24"/>
          <w:vertAlign w:val="superscript"/>
        </w:rPr>
        <w:t xml:space="preserve"> </w:t>
      </w:r>
      <w:r w:rsidR="00DE0535" w:rsidRPr="00F24F3C">
        <w:rPr>
          <w:rFonts w:ascii="Book Antiqua" w:hAnsi="Book Antiqua"/>
          <w:sz w:val="24"/>
          <w:szCs w:val="24"/>
        </w:rPr>
        <w:t>and day 16</w:t>
      </w:r>
      <w:r w:rsidR="00333407" w:rsidRPr="00F24F3C">
        <w:rPr>
          <w:rFonts w:ascii="Book Antiqua" w:hAnsi="Book Antiqua"/>
          <w:sz w:val="24"/>
          <w:szCs w:val="24"/>
          <w:vertAlign w:val="superscript"/>
        </w:rPr>
        <w:t>[80</w:t>
      </w:r>
      <w:r w:rsidR="00B35182" w:rsidRPr="00F24F3C">
        <w:rPr>
          <w:rFonts w:ascii="Book Antiqua" w:hAnsi="Book Antiqua"/>
          <w:sz w:val="24"/>
          <w:szCs w:val="24"/>
          <w:vertAlign w:val="superscript"/>
        </w:rPr>
        <w:t>]</w:t>
      </w:r>
      <w:r w:rsidR="00DE0535" w:rsidRPr="00F24F3C">
        <w:rPr>
          <w:rFonts w:ascii="Book Antiqua" w:hAnsi="Book Antiqua"/>
          <w:sz w:val="24"/>
          <w:szCs w:val="24"/>
        </w:rPr>
        <w:t xml:space="preserve">, suggesting that this can vary </w:t>
      </w:r>
      <w:r w:rsidR="003E0CDD" w:rsidRPr="00F24F3C">
        <w:rPr>
          <w:rFonts w:ascii="Book Antiqua" w:hAnsi="Book Antiqua"/>
          <w:sz w:val="24"/>
          <w:szCs w:val="24"/>
        </w:rPr>
        <w:t>depending on discrete protocol</w:t>
      </w:r>
      <w:r w:rsidRPr="00F24F3C">
        <w:rPr>
          <w:rFonts w:ascii="Book Antiqua" w:hAnsi="Book Antiqua"/>
          <w:sz w:val="24"/>
          <w:szCs w:val="24"/>
        </w:rPr>
        <w:t>s</w:t>
      </w:r>
      <w:r w:rsidR="003E0CDD" w:rsidRPr="00F24F3C">
        <w:rPr>
          <w:rFonts w:ascii="Book Antiqua" w:hAnsi="Book Antiqua"/>
          <w:sz w:val="24"/>
          <w:szCs w:val="24"/>
        </w:rPr>
        <w:t xml:space="preserve"> and culture variations</w:t>
      </w:r>
      <w:r w:rsidR="00DE0535" w:rsidRPr="00F24F3C">
        <w:rPr>
          <w:rFonts w:ascii="Book Antiqua" w:hAnsi="Book Antiqua"/>
          <w:sz w:val="24"/>
          <w:szCs w:val="24"/>
        </w:rPr>
        <w:t>.</w:t>
      </w:r>
      <w:r w:rsidR="00DC2FCF" w:rsidRPr="00F24F3C">
        <w:rPr>
          <w:rFonts w:ascii="Book Antiqua" w:hAnsi="Book Antiqua"/>
          <w:sz w:val="24"/>
          <w:szCs w:val="24"/>
        </w:rPr>
        <w:t xml:space="preserve"> </w:t>
      </w:r>
      <w:r w:rsidR="009A2676" w:rsidRPr="00F24F3C">
        <w:rPr>
          <w:rFonts w:ascii="Book Antiqua" w:hAnsi="Book Antiqua"/>
          <w:sz w:val="24"/>
          <w:szCs w:val="24"/>
        </w:rPr>
        <w:t>It is clear that there remains substantial information to be learned regarding this critical intermediary step but N</w:t>
      </w:r>
      <w:r w:rsidR="006161AA" w:rsidRPr="00F24F3C">
        <w:rPr>
          <w:rFonts w:ascii="Book Antiqua" w:hAnsi="Book Antiqua"/>
          <w:sz w:val="24"/>
          <w:szCs w:val="24"/>
        </w:rPr>
        <w:t>ANOG</w:t>
      </w:r>
      <w:r w:rsidR="009A2676" w:rsidRPr="00F24F3C">
        <w:rPr>
          <w:rFonts w:ascii="Book Antiqua" w:hAnsi="Book Antiqua"/>
          <w:sz w:val="24"/>
          <w:szCs w:val="24"/>
        </w:rPr>
        <w:t xml:space="preserve"> appears to play a pivotal role in </w:t>
      </w:r>
      <w:proofErr w:type="spellStart"/>
      <w:r w:rsidR="009A2676" w:rsidRPr="00F24F3C">
        <w:rPr>
          <w:rFonts w:ascii="Book Antiqua" w:hAnsi="Book Antiqua"/>
          <w:sz w:val="24"/>
          <w:szCs w:val="24"/>
        </w:rPr>
        <w:t>iPS</w:t>
      </w:r>
      <w:proofErr w:type="spellEnd"/>
      <w:r w:rsidR="009A2676" w:rsidRPr="00F24F3C">
        <w:rPr>
          <w:rFonts w:ascii="Book Antiqua" w:hAnsi="Book Antiqua"/>
          <w:sz w:val="24"/>
          <w:szCs w:val="24"/>
        </w:rPr>
        <w:t xml:space="preserve"> cell maturation.</w:t>
      </w:r>
    </w:p>
    <w:p w14:paraId="3C0FF90E" w14:textId="77777777" w:rsidR="00F56335" w:rsidRDefault="00F56335" w:rsidP="00F24F3C">
      <w:pPr>
        <w:spacing w:after="0" w:line="360" w:lineRule="auto"/>
        <w:jc w:val="both"/>
        <w:rPr>
          <w:rFonts w:ascii="Book Antiqua" w:hAnsi="Book Antiqua"/>
          <w:b/>
          <w:sz w:val="24"/>
          <w:szCs w:val="24"/>
          <w:lang w:eastAsia="zh-CN"/>
        </w:rPr>
      </w:pPr>
    </w:p>
    <w:p w14:paraId="4C099A86" w14:textId="6242DCC2" w:rsidR="00203E6A" w:rsidRPr="00F24F3C" w:rsidRDefault="00F56335" w:rsidP="00F24F3C">
      <w:pPr>
        <w:spacing w:after="0" w:line="360" w:lineRule="auto"/>
        <w:jc w:val="both"/>
        <w:rPr>
          <w:rFonts w:ascii="Book Antiqua" w:hAnsi="Book Antiqua"/>
          <w:b/>
          <w:sz w:val="24"/>
          <w:szCs w:val="24"/>
        </w:rPr>
      </w:pPr>
      <w:r w:rsidRPr="00F24F3C">
        <w:rPr>
          <w:rFonts w:ascii="Book Antiqua" w:hAnsi="Book Antiqua"/>
          <w:b/>
          <w:sz w:val="24"/>
          <w:szCs w:val="24"/>
        </w:rPr>
        <w:t>STABILISATION</w:t>
      </w:r>
    </w:p>
    <w:p w14:paraId="2779E192" w14:textId="5F2CB0BC" w:rsidR="00873465" w:rsidRPr="00F24F3C" w:rsidRDefault="0055291D" w:rsidP="00F24F3C">
      <w:pPr>
        <w:spacing w:after="0" w:line="360" w:lineRule="auto"/>
        <w:jc w:val="both"/>
        <w:rPr>
          <w:rFonts w:ascii="Book Antiqua" w:hAnsi="Book Antiqua"/>
          <w:sz w:val="24"/>
          <w:szCs w:val="24"/>
        </w:rPr>
      </w:pPr>
      <w:r w:rsidRPr="00F24F3C">
        <w:rPr>
          <w:rFonts w:ascii="Book Antiqua" w:hAnsi="Book Antiqua"/>
          <w:sz w:val="24"/>
          <w:szCs w:val="24"/>
        </w:rPr>
        <w:t xml:space="preserve">Only around 1% of cells that initiate reprogramming make it to the stabilisation </w:t>
      </w:r>
      <w:proofErr w:type="gramStart"/>
      <w:r w:rsidRPr="00F24F3C">
        <w:rPr>
          <w:rFonts w:ascii="Book Antiqua" w:hAnsi="Book Antiqua"/>
          <w:sz w:val="24"/>
          <w:szCs w:val="24"/>
        </w:rPr>
        <w:t>stage</w:t>
      </w:r>
      <w:r w:rsidR="000B6905" w:rsidRPr="00F24F3C">
        <w:rPr>
          <w:rFonts w:ascii="Book Antiqua" w:hAnsi="Book Antiqua"/>
          <w:sz w:val="24"/>
          <w:szCs w:val="24"/>
          <w:vertAlign w:val="superscript"/>
        </w:rPr>
        <w:t>[</w:t>
      </w:r>
      <w:proofErr w:type="gramEnd"/>
      <w:r w:rsidR="000B6905" w:rsidRPr="00F24F3C">
        <w:rPr>
          <w:rFonts w:ascii="Book Antiqua" w:hAnsi="Book Antiqua"/>
          <w:sz w:val="24"/>
          <w:szCs w:val="24"/>
          <w:vertAlign w:val="superscript"/>
        </w:rPr>
        <w:t>72</w:t>
      </w:r>
      <w:r w:rsidR="00B35182" w:rsidRPr="00F24F3C">
        <w:rPr>
          <w:rFonts w:ascii="Book Antiqua" w:hAnsi="Book Antiqua"/>
          <w:sz w:val="24"/>
          <w:szCs w:val="24"/>
          <w:vertAlign w:val="superscript"/>
        </w:rPr>
        <w:t>]</w:t>
      </w:r>
      <w:r w:rsidRPr="00F24F3C">
        <w:rPr>
          <w:rFonts w:ascii="Book Antiqua" w:hAnsi="Book Antiqua"/>
          <w:sz w:val="24"/>
          <w:szCs w:val="24"/>
        </w:rPr>
        <w:t>. This can be explained by the obs</w:t>
      </w:r>
      <w:r w:rsidR="00F56335">
        <w:rPr>
          <w:rFonts w:ascii="Book Antiqua" w:hAnsi="Book Antiqua"/>
          <w:sz w:val="24"/>
          <w:szCs w:val="24"/>
        </w:rPr>
        <w:t xml:space="preserve">ervation made by </w:t>
      </w:r>
      <w:proofErr w:type="spellStart"/>
      <w:r w:rsidR="00F56335">
        <w:rPr>
          <w:rFonts w:ascii="Book Antiqua" w:hAnsi="Book Antiqua"/>
          <w:sz w:val="24"/>
          <w:szCs w:val="24"/>
        </w:rPr>
        <w:t>Golipour</w:t>
      </w:r>
      <w:proofErr w:type="spellEnd"/>
      <w:r w:rsidR="00F56335">
        <w:rPr>
          <w:rFonts w:ascii="Book Antiqua" w:hAnsi="Book Antiqua"/>
          <w:sz w:val="24"/>
          <w:szCs w:val="24"/>
        </w:rPr>
        <w:t xml:space="preserve"> </w:t>
      </w:r>
      <w:r w:rsidR="00F56335" w:rsidRPr="00F56335">
        <w:rPr>
          <w:rFonts w:ascii="Book Antiqua" w:hAnsi="Book Antiqua"/>
          <w:i/>
          <w:sz w:val="24"/>
          <w:szCs w:val="24"/>
        </w:rPr>
        <w:t xml:space="preserve">et </w:t>
      </w:r>
      <w:proofErr w:type="gramStart"/>
      <w:r w:rsidR="00F56335" w:rsidRPr="00F56335">
        <w:rPr>
          <w:rFonts w:ascii="Book Antiqua" w:hAnsi="Book Antiqua"/>
          <w:i/>
          <w:sz w:val="24"/>
          <w:szCs w:val="24"/>
        </w:rPr>
        <w:t>al</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81</w:t>
      </w:r>
      <w:r w:rsidR="00B35182" w:rsidRPr="00F24F3C">
        <w:rPr>
          <w:rFonts w:ascii="Book Antiqua" w:hAnsi="Book Antiqua"/>
          <w:sz w:val="24"/>
          <w:szCs w:val="24"/>
          <w:vertAlign w:val="superscript"/>
        </w:rPr>
        <w:t>]</w:t>
      </w:r>
      <w:r w:rsidRPr="00F24F3C">
        <w:rPr>
          <w:rFonts w:ascii="Book Antiqua" w:hAnsi="Book Antiqua"/>
          <w:sz w:val="24"/>
          <w:szCs w:val="24"/>
        </w:rPr>
        <w:t xml:space="preserve"> that not all cells are </w:t>
      </w:r>
      <w:r w:rsidR="00F56335">
        <w:rPr>
          <w:rFonts w:ascii="Book Antiqua" w:hAnsi="Book Antiqua"/>
          <w:sz w:val="24"/>
          <w:szCs w:val="24"/>
          <w:lang w:eastAsia="zh-CN"/>
        </w:rPr>
        <w:t>“</w:t>
      </w:r>
      <w:r w:rsidRPr="00F24F3C">
        <w:rPr>
          <w:rFonts w:ascii="Book Antiqua" w:hAnsi="Book Antiqua"/>
          <w:sz w:val="24"/>
          <w:szCs w:val="24"/>
        </w:rPr>
        <w:t>stabilisation competent</w:t>
      </w:r>
      <w:r w:rsidR="00F56335">
        <w:rPr>
          <w:rFonts w:ascii="Book Antiqua" w:hAnsi="Book Antiqua"/>
          <w:sz w:val="24"/>
          <w:szCs w:val="24"/>
          <w:lang w:eastAsia="zh-CN"/>
        </w:rPr>
        <w:t>”</w:t>
      </w:r>
      <w:r w:rsidRPr="00F24F3C">
        <w:rPr>
          <w:rFonts w:ascii="Book Antiqua" w:hAnsi="Book Antiqua"/>
          <w:sz w:val="24"/>
          <w:szCs w:val="24"/>
        </w:rPr>
        <w:t>. This group</w:t>
      </w:r>
      <w:r w:rsidR="00025915" w:rsidRPr="00F24F3C">
        <w:rPr>
          <w:rFonts w:ascii="Book Antiqua" w:hAnsi="Book Antiqua"/>
          <w:sz w:val="24"/>
          <w:szCs w:val="24"/>
        </w:rPr>
        <w:t xml:space="preserve"> identify</w:t>
      </w:r>
      <w:r w:rsidRPr="00F24F3C">
        <w:rPr>
          <w:rFonts w:ascii="Book Antiqua" w:hAnsi="Book Antiqua"/>
          <w:sz w:val="24"/>
          <w:szCs w:val="24"/>
        </w:rPr>
        <w:t xml:space="preserve"> a gene expression signature that distinguis</w:t>
      </w:r>
      <w:r w:rsidR="00F3055D" w:rsidRPr="00F24F3C">
        <w:rPr>
          <w:rFonts w:ascii="Book Antiqua" w:hAnsi="Book Antiqua"/>
          <w:sz w:val="24"/>
          <w:szCs w:val="24"/>
        </w:rPr>
        <w:t>hes stabilisation competent</w:t>
      </w:r>
      <w:r w:rsidR="00937200" w:rsidRPr="00F24F3C">
        <w:rPr>
          <w:rFonts w:ascii="Book Antiqua" w:hAnsi="Book Antiqua"/>
          <w:sz w:val="24"/>
          <w:szCs w:val="24"/>
        </w:rPr>
        <w:t xml:space="preserve"> </w:t>
      </w:r>
      <w:r w:rsidRPr="00F24F3C">
        <w:rPr>
          <w:rFonts w:ascii="Book Antiqua" w:hAnsi="Book Antiqua"/>
          <w:sz w:val="24"/>
          <w:szCs w:val="24"/>
        </w:rPr>
        <w:t>and</w:t>
      </w:r>
      <w:r w:rsidR="00F3055D" w:rsidRPr="00F24F3C">
        <w:rPr>
          <w:rFonts w:ascii="Book Antiqua" w:hAnsi="Book Antiqua"/>
          <w:sz w:val="24"/>
          <w:szCs w:val="24"/>
        </w:rPr>
        <w:t xml:space="preserve"> stabilisation incompetent </w:t>
      </w:r>
      <w:r w:rsidR="00025915" w:rsidRPr="00F24F3C">
        <w:rPr>
          <w:rFonts w:ascii="Book Antiqua" w:hAnsi="Book Antiqua"/>
          <w:sz w:val="24"/>
          <w:szCs w:val="24"/>
        </w:rPr>
        <w:t>cells and show</w:t>
      </w:r>
      <w:r w:rsidR="00937200" w:rsidRPr="00F24F3C">
        <w:rPr>
          <w:rFonts w:ascii="Book Antiqua" w:hAnsi="Book Antiqua"/>
          <w:sz w:val="24"/>
          <w:szCs w:val="24"/>
        </w:rPr>
        <w:t xml:space="preserve"> </w:t>
      </w:r>
      <w:r w:rsidR="008C73CE" w:rsidRPr="00F24F3C">
        <w:rPr>
          <w:rFonts w:ascii="Book Antiqua" w:hAnsi="Book Antiqua"/>
          <w:sz w:val="24"/>
          <w:szCs w:val="24"/>
        </w:rPr>
        <w:t xml:space="preserve">that </w:t>
      </w:r>
      <w:r w:rsidR="00937200" w:rsidRPr="00F24F3C">
        <w:rPr>
          <w:rFonts w:ascii="Book Antiqua" w:hAnsi="Book Antiqua"/>
          <w:sz w:val="24"/>
          <w:szCs w:val="24"/>
        </w:rPr>
        <w:t>stabilisation competent</w:t>
      </w:r>
      <w:r w:rsidRPr="00F24F3C">
        <w:rPr>
          <w:rFonts w:ascii="Book Antiqua" w:hAnsi="Book Antiqua"/>
          <w:sz w:val="24"/>
          <w:szCs w:val="24"/>
        </w:rPr>
        <w:t xml:space="preserve"> cells require transgene repression to enter this stage. </w:t>
      </w:r>
      <w:r w:rsidR="00876B86" w:rsidRPr="00F24F3C">
        <w:rPr>
          <w:rFonts w:ascii="Book Antiqua" w:hAnsi="Book Antiqua"/>
          <w:sz w:val="24"/>
          <w:szCs w:val="24"/>
        </w:rPr>
        <w:t>Since t</w:t>
      </w:r>
      <w:r w:rsidRPr="00F24F3C">
        <w:rPr>
          <w:rFonts w:ascii="Book Antiqua" w:hAnsi="Book Antiqua"/>
          <w:sz w:val="24"/>
          <w:szCs w:val="24"/>
        </w:rPr>
        <w:t xml:space="preserve">he stabilisation stage is characterised </w:t>
      </w:r>
      <w:r w:rsidR="00876B86" w:rsidRPr="00F24F3C">
        <w:rPr>
          <w:rFonts w:ascii="Book Antiqua" w:hAnsi="Book Antiqua"/>
          <w:sz w:val="24"/>
          <w:szCs w:val="24"/>
        </w:rPr>
        <w:t>by transgene independence,</w:t>
      </w:r>
      <w:r w:rsidRPr="00F24F3C">
        <w:rPr>
          <w:rFonts w:ascii="Book Antiqua" w:hAnsi="Book Antiqua"/>
          <w:sz w:val="24"/>
          <w:szCs w:val="24"/>
        </w:rPr>
        <w:t xml:space="preserve"> only cells that have activated endogenous pluripotency gene expression are able to maintain pluripotency at this late stage.</w:t>
      </w:r>
      <w:r w:rsidR="00376AC7" w:rsidRPr="00F24F3C">
        <w:rPr>
          <w:rFonts w:ascii="Book Antiqua" w:hAnsi="Book Antiqua"/>
          <w:sz w:val="24"/>
          <w:szCs w:val="24"/>
        </w:rPr>
        <w:t xml:space="preserve"> Endogenous pluripotency gene expression is facilitated by </w:t>
      </w:r>
      <w:proofErr w:type="spellStart"/>
      <w:r w:rsidR="00376AC7" w:rsidRPr="00F24F3C">
        <w:rPr>
          <w:rFonts w:ascii="Book Antiqua" w:hAnsi="Book Antiqua"/>
          <w:sz w:val="24"/>
          <w:szCs w:val="24"/>
        </w:rPr>
        <w:t>demethylation</w:t>
      </w:r>
      <w:proofErr w:type="spellEnd"/>
      <w:r w:rsidR="00376AC7" w:rsidRPr="00F24F3C">
        <w:rPr>
          <w:rFonts w:ascii="Book Antiqua" w:hAnsi="Book Antiqua"/>
          <w:sz w:val="24"/>
          <w:szCs w:val="24"/>
        </w:rPr>
        <w:t xml:space="preserve"> of </w:t>
      </w:r>
      <w:proofErr w:type="spellStart"/>
      <w:r w:rsidR="00376AC7" w:rsidRPr="00F24F3C">
        <w:rPr>
          <w:rFonts w:ascii="Book Antiqua" w:hAnsi="Book Antiqua"/>
          <w:sz w:val="24"/>
          <w:szCs w:val="24"/>
        </w:rPr>
        <w:t>pluripotency</w:t>
      </w:r>
      <w:proofErr w:type="spellEnd"/>
      <w:r w:rsidR="00376AC7" w:rsidRPr="00F24F3C">
        <w:rPr>
          <w:rFonts w:ascii="Book Antiqua" w:hAnsi="Book Antiqua"/>
          <w:sz w:val="24"/>
          <w:szCs w:val="24"/>
        </w:rPr>
        <w:t xml:space="preserve"> gene promoters, thus explaining why various DNA </w:t>
      </w:r>
      <w:r w:rsidR="00F524B3" w:rsidRPr="00F24F3C">
        <w:rPr>
          <w:rFonts w:ascii="Book Antiqua" w:hAnsi="Book Antiqua"/>
          <w:sz w:val="24"/>
          <w:szCs w:val="24"/>
        </w:rPr>
        <w:t xml:space="preserve">and histone </w:t>
      </w:r>
      <w:proofErr w:type="spellStart"/>
      <w:r w:rsidR="00376AC7" w:rsidRPr="00F24F3C">
        <w:rPr>
          <w:rFonts w:ascii="Book Antiqua" w:hAnsi="Book Antiqua"/>
          <w:sz w:val="24"/>
          <w:szCs w:val="24"/>
        </w:rPr>
        <w:t>methyltransferase</w:t>
      </w:r>
      <w:proofErr w:type="spellEnd"/>
      <w:r w:rsidR="00376AC7" w:rsidRPr="00F24F3C">
        <w:rPr>
          <w:rFonts w:ascii="Book Antiqua" w:hAnsi="Book Antiqua"/>
          <w:sz w:val="24"/>
          <w:szCs w:val="24"/>
        </w:rPr>
        <w:t xml:space="preserve"> inhibitors have been shown to accelerate </w:t>
      </w:r>
      <w:proofErr w:type="spellStart"/>
      <w:r w:rsidR="00376AC7" w:rsidRPr="00F24F3C">
        <w:rPr>
          <w:rFonts w:ascii="Book Antiqua" w:hAnsi="Book Antiqua"/>
          <w:sz w:val="24"/>
          <w:szCs w:val="24"/>
        </w:rPr>
        <w:t>iPS</w:t>
      </w:r>
      <w:proofErr w:type="spellEnd"/>
      <w:r w:rsidR="00376AC7" w:rsidRPr="00F24F3C">
        <w:rPr>
          <w:rFonts w:ascii="Book Antiqua" w:hAnsi="Book Antiqua"/>
          <w:sz w:val="24"/>
          <w:szCs w:val="24"/>
        </w:rPr>
        <w:t xml:space="preserve"> cell reprogramming</w:t>
      </w:r>
      <w:r w:rsidR="003476A3" w:rsidRPr="00F24F3C">
        <w:rPr>
          <w:rFonts w:ascii="Book Antiqua" w:hAnsi="Book Antiqua"/>
          <w:sz w:val="24"/>
          <w:szCs w:val="24"/>
        </w:rPr>
        <w:t>, amongst other small molecules</w:t>
      </w:r>
      <w:r w:rsidR="00B93193" w:rsidRPr="00F24F3C">
        <w:rPr>
          <w:rFonts w:ascii="Book Antiqua" w:hAnsi="Book Antiqua"/>
          <w:sz w:val="24"/>
          <w:szCs w:val="24"/>
        </w:rPr>
        <w:t xml:space="preserve"> (Table 2</w:t>
      </w:r>
      <w:r w:rsidR="00376AC7" w:rsidRPr="00F24F3C">
        <w:rPr>
          <w:rFonts w:ascii="Book Antiqua" w:hAnsi="Book Antiqua"/>
          <w:sz w:val="24"/>
          <w:szCs w:val="24"/>
        </w:rPr>
        <w:t xml:space="preserve">). This </w:t>
      </w:r>
      <w:r w:rsidR="00305CC6" w:rsidRPr="00F24F3C">
        <w:rPr>
          <w:rFonts w:ascii="Book Antiqua" w:hAnsi="Book Antiqua"/>
          <w:sz w:val="24"/>
          <w:szCs w:val="24"/>
        </w:rPr>
        <w:t>may also explain the ability of</w:t>
      </w:r>
      <w:r w:rsidR="00264A50" w:rsidRPr="00F24F3C">
        <w:rPr>
          <w:rFonts w:ascii="Book Antiqua" w:hAnsi="Book Antiqua"/>
          <w:sz w:val="24"/>
          <w:szCs w:val="24"/>
        </w:rPr>
        <w:t xml:space="preserve"> the</w:t>
      </w:r>
      <w:r w:rsidR="00CD2248" w:rsidRPr="00F24F3C">
        <w:rPr>
          <w:rFonts w:ascii="Book Antiqua" w:hAnsi="Book Antiqua"/>
          <w:sz w:val="24"/>
          <w:szCs w:val="24"/>
        </w:rPr>
        <w:t xml:space="preserve"> H3K27 </w:t>
      </w:r>
      <w:proofErr w:type="spellStart"/>
      <w:r w:rsidR="00CD2248" w:rsidRPr="00F24F3C">
        <w:rPr>
          <w:rFonts w:ascii="Book Antiqua" w:hAnsi="Book Antiqua"/>
          <w:sz w:val="24"/>
          <w:szCs w:val="24"/>
        </w:rPr>
        <w:t>demethylase</w:t>
      </w:r>
      <w:proofErr w:type="spellEnd"/>
      <w:r w:rsidR="00CD2248" w:rsidRPr="00F24F3C">
        <w:rPr>
          <w:rFonts w:ascii="Book Antiqua" w:hAnsi="Book Antiqua"/>
          <w:sz w:val="24"/>
          <w:szCs w:val="24"/>
        </w:rPr>
        <w:t xml:space="preserve"> UTX</w:t>
      </w:r>
      <w:r w:rsidR="00305CC6" w:rsidRPr="00F24F3C">
        <w:rPr>
          <w:rFonts w:ascii="Book Antiqua" w:hAnsi="Book Antiqua"/>
          <w:sz w:val="24"/>
          <w:szCs w:val="24"/>
        </w:rPr>
        <w:t xml:space="preserve"> to substitute for some of the original reprogramm</w:t>
      </w:r>
      <w:r w:rsidR="00376AC7" w:rsidRPr="00F24F3C">
        <w:rPr>
          <w:rFonts w:ascii="Book Antiqua" w:hAnsi="Book Antiqua"/>
          <w:sz w:val="24"/>
          <w:szCs w:val="24"/>
        </w:rPr>
        <w:t>ing</w:t>
      </w:r>
      <w:r w:rsidR="00305CC6" w:rsidRPr="00F24F3C">
        <w:rPr>
          <w:rFonts w:ascii="Book Antiqua" w:hAnsi="Book Antiqua"/>
          <w:sz w:val="24"/>
          <w:szCs w:val="24"/>
        </w:rPr>
        <w:t xml:space="preserve"> </w:t>
      </w:r>
      <w:proofErr w:type="gramStart"/>
      <w:r w:rsidR="00305CC6" w:rsidRPr="00F24F3C">
        <w:rPr>
          <w:rFonts w:ascii="Book Antiqua" w:hAnsi="Book Antiqua"/>
          <w:sz w:val="24"/>
          <w:szCs w:val="24"/>
        </w:rPr>
        <w:t>factors</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82</w:t>
      </w:r>
      <w:r w:rsidR="00B35182" w:rsidRPr="00F24F3C">
        <w:rPr>
          <w:rFonts w:ascii="Book Antiqua" w:hAnsi="Book Antiqua"/>
          <w:sz w:val="24"/>
          <w:szCs w:val="24"/>
          <w:vertAlign w:val="superscript"/>
        </w:rPr>
        <w:t>]</w:t>
      </w:r>
      <w:r w:rsidR="00376AC7" w:rsidRPr="00F24F3C">
        <w:rPr>
          <w:rFonts w:ascii="Book Antiqua" w:hAnsi="Book Antiqua"/>
          <w:sz w:val="24"/>
          <w:szCs w:val="24"/>
        </w:rPr>
        <w:t>.</w:t>
      </w:r>
      <w:r w:rsidRPr="00F24F3C">
        <w:rPr>
          <w:rFonts w:ascii="Book Antiqua" w:hAnsi="Book Antiqua"/>
          <w:sz w:val="24"/>
          <w:szCs w:val="24"/>
        </w:rPr>
        <w:t xml:space="preserve"> </w:t>
      </w:r>
    </w:p>
    <w:p w14:paraId="36920A8F" w14:textId="50850E90" w:rsidR="00453156" w:rsidRPr="00F24F3C" w:rsidRDefault="00453156" w:rsidP="00F56335">
      <w:pPr>
        <w:spacing w:after="0" w:line="360" w:lineRule="auto"/>
        <w:ind w:firstLineChars="100" w:firstLine="240"/>
        <w:jc w:val="both"/>
        <w:rPr>
          <w:rFonts w:ascii="Book Antiqua" w:hAnsi="Book Antiqua"/>
          <w:sz w:val="24"/>
          <w:szCs w:val="24"/>
        </w:rPr>
      </w:pPr>
      <w:r w:rsidRPr="00F24F3C">
        <w:rPr>
          <w:rFonts w:ascii="Book Antiqua" w:hAnsi="Book Antiqua"/>
          <w:sz w:val="24"/>
          <w:szCs w:val="24"/>
        </w:rPr>
        <w:t xml:space="preserve">The end-point of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reprogramming is a matter of some controversy. For example, the stabilisation stage of mouse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reprogramming involves X chromosome reactivation whereas </w:t>
      </w:r>
      <w:r w:rsidR="009807AD" w:rsidRPr="00F24F3C">
        <w:rPr>
          <w:rFonts w:ascii="Book Antiqua" w:hAnsi="Book Antiqua"/>
          <w:sz w:val="24"/>
          <w:szCs w:val="24"/>
        </w:rPr>
        <w:t xml:space="preserve">human </w:t>
      </w:r>
      <w:proofErr w:type="spellStart"/>
      <w:r w:rsidR="009807AD" w:rsidRPr="00F24F3C">
        <w:rPr>
          <w:rFonts w:ascii="Book Antiqua" w:hAnsi="Book Antiqua"/>
          <w:sz w:val="24"/>
          <w:szCs w:val="24"/>
        </w:rPr>
        <w:t>iPS</w:t>
      </w:r>
      <w:proofErr w:type="spellEnd"/>
      <w:r w:rsidR="009807AD" w:rsidRPr="00F24F3C">
        <w:rPr>
          <w:rFonts w:ascii="Book Antiqua" w:hAnsi="Book Antiqua"/>
          <w:sz w:val="24"/>
          <w:szCs w:val="24"/>
        </w:rPr>
        <w:t xml:space="preserve"> cell reprogramming does </w:t>
      </w:r>
      <w:proofErr w:type="gramStart"/>
      <w:r w:rsidR="009807AD" w:rsidRPr="00F24F3C">
        <w:rPr>
          <w:rFonts w:ascii="Book Antiqua" w:hAnsi="Book Antiqua"/>
          <w:sz w:val="24"/>
          <w:szCs w:val="24"/>
        </w:rPr>
        <w:t>not</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83</w:t>
      </w:r>
      <w:r w:rsidR="00B35182" w:rsidRPr="00F24F3C">
        <w:rPr>
          <w:rFonts w:ascii="Book Antiqua" w:hAnsi="Book Antiqua"/>
          <w:sz w:val="24"/>
          <w:szCs w:val="24"/>
          <w:vertAlign w:val="superscript"/>
        </w:rPr>
        <w:t>]</w:t>
      </w:r>
      <w:r w:rsidR="009807AD" w:rsidRPr="00F24F3C">
        <w:rPr>
          <w:rFonts w:ascii="Book Antiqua" w:hAnsi="Book Antiqua"/>
          <w:sz w:val="24"/>
          <w:szCs w:val="24"/>
        </w:rPr>
        <w:t xml:space="preserve">. X chromosome inactivation is a process that occurs as female embryonic cells, which have 2 active X chromosomes, commit to differentiation. This feature of human ES and human </w:t>
      </w:r>
      <w:proofErr w:type="spellStart"/>
      <w:r w:rsidR="009807AD" w:rsidRPr="00F24F3C">
        <w:rPr>
          <w:rFonts w:ascii="Book Antiqua" w:hAnsi="Book Antiqua"/>
          <w:sz w:val="24"/>
          <w:szCs w:val="24"/>
        </w:rPr>
        <w:t>iPS</w:t>
      </w:r>
      <w:proofErr w:type="spellEnd"/>
      <w:r w:rsidR="009807AD" w:rsidRPr="00F24F3C">
        <w:rPr>
          <w:rFonts w:ascii="Book Antiqua" w:hAnsi="Book Antiqua"/>
          <w:sz w:val="24"/>
          <w:szCs w:val="24"/>
        </w:rPr>
        <w:t xml:space="preserve"> cells, amongst others (reviewed in </w:t>
      </w:r>
      <w:r w:rsidR="00333407" w:rsidRPr="00F24F3C">
        <w:rPr>
          <w:rFonts w:ascii="Book Antiqua" w:hAnsi="Book Antiqua"/>
          <w:sz w:val="24"/>
          <w:szCs w:val="24"/>
        </w:rPr>
        <w:t>84</w:t>
      </w:r>
      <w:r w:rsidR="009807AD" w:rsidRPr="00F24F3C">
        <w:rPr>
          <w:rFonts w:ascii="Book Antiqua" w:hAnsi="Book Antiqua"/>
          <w:sz w:val="24"/>
          <w:szCs w:val="24"/>
        </w:rPr>
        <w:t>]), means that they represe</w:t>
      </w:r>
      <w:r w:rsidR="0061410E" w:rsidRPr="00F24F3C">
        <w:rPr>
          <w:rFonts w:ascii="Book Antiqua" w:hAnsi="Book Antiqua"/>
          <w:sz w:val="24"/>
          <w:szCs w:val="24"/>
        </w:rPr>
        <w:t>nt the primed pluripotent state</w:t>
      </w:r>
      <w:r w:rsidR="003E0CDD" w:rsidRPr="00F24F3C">
        <w:rPr>
          <w:rFonts w:ascii="Book Antiqua" w:hAnsi="Book Antiqua"/>
          <w:sz w:val="24"/>
          <w:szCs w:val="24"/>
        </w:rPr>
        <w:t xml:space="preserve">. </w:t>
      </w:r>
      <w:r w:rsidR="003B10E8" w:rsidRPr="00F24F3C">
        <w:rPr>
          <w:rFonts w:ascii="Book Antiqua" w:hAnsi="Book Antiqua"/>
          <w:sz w:val="24"/>
          <w:szCs w:val="24"/>
        </w:rPr>
        <w:t>H</w:t>
      </w:r>
      <w:r w:rsidR="003E0CDD" w:rsidRPr="00F24F3C">
        <w:rPr>
          <w:rFonts w:ascii="Book Antiqua" w:hAnsi="Book Antiqua"/>
          <w:sz w:val="24"/>
          <w:szCs w:val="24"/>
        </w:rPr>
        <w:t xml:space="preserve">uman </w:t>
      </w:r>
      <w:proofErr w:type="spellStart"/>
      <w:r w:rsidR="003B10E8" w:rsidRPr="00F24F3C">
        <w:rPr>
          <w:rFonts w:ascii="Book Antiqua" w:hAnsi="Book Antiqua"/>
          <w:sz w:val="24"/>
          <w:szCs w:val="24"/>
        </w:rPr>
        <w:t>iPS</w:t>
      </w:r>
      <w:proofErr w:type="spellEnd"/>
      <w:r w:rsidR="003B10E8" w:rsidRPr="00F24F3C">
        <w:rPr>
          <w:rFonts w:ascii="Book Antiqua" w:hAnsi="Book Antiqua"/>
          <w:sz w:val="24"/>
          <w:szCs w:val="24"/>
        </w:rPr>
        <w:t xml:space="preserve"> </w:t>
      </w:r>
      <w:r w:rsidR="003E0CDD" w:rsidRPr="00F24F3C">
        <w:rPr>
          <w:rFonts w:ascii="Book Antiqua" w:hAnsi="Book Antiqua"/>
          <w:sz w:val="24"/>
          <w:szCs w:val="24"/>
        </w:rPr>
        <w:t xml:space="preserve">cells </w:t>
      </w:r>
      <w:r w:rsidR="003B10E8" w:rsidRPr="00F24F3C">
        <w:rPr>
          <w:rFonts w:ascii="Book Antiqua" w:hAnsi="Book Antiqua"/>
          <w:sz w:val="24"/>
          <w:szCs w:val="24"/>
        </w:rPr>
        <w:t xml:space="preserve">generated </w:t>
      </w:r>
      <w:r w:rsidR="003E0CDD" w:rsidRPr="00F24F3C">
        <w:rPr>
          <w:rFonts w:ascii="Book Antiqua" w:hAnsi="Book Antiqua"/>
          <w:sz w:val="24"/>
          <w:szCs w:val="24"/>
        </w:rPr>
        <w:t>i</w:t>
      </w:r>
      <w:r w:rsidR="009807AD" w:rsidRPr="00F24F3C">
        <w:rPr>
          <w:rFonts w:ascii="Book Antiqua" w:hAnsi="Book Antiqua"/>
          <w:sz w:val="24"/>
          <w:szCs w:val="24"/>
        </w:rPr>
        <w:t xml:space="preserve">n the presence of </w:t>
      </w:r>
      <w:r w:rsidR="00CA0FA1" w:rsidRPr="00F24F3C">
        <w:rPr>
          <w:rFonts w:ascii="Book Antiqua" w:hAnsi="Book Antiqua"/>
          <w:sz w:val="24"/>
          <w:szCs w:val="24"/>
        </w:rPr>
        <w:t xml:space="preserve">ACTIVIN/NODAL and FGF2 ligands </w:t>
      </w:r>
      <w:r w:rsidR="009807AD" w:rsidRPr="00F24F3C">
        <w:rPr>
          <w:rFonts w:ascii="Book Antiqua" w:hAnsi="Book Antiqua"/>
          <w:sz w:val="24"/>
          <w:szCs w:val="24"/>
        </w:rPr>
        <w:t xml:space="preserve">are </w:t>
      </w:r>
      <w:r w:rsidR="003E0CDD" w:rsidRPr="00F24F3C">
        <w:rPr>
          <w:rFonts w:ascii="Book Antiqua" w:hAnsi="Book Antiqua"/>
          <w:sz w:val="24"/>
          <w:szCs w:val="24"/>
        </w:rPr>
        <w:t xml:space="preserve">stabilised in this primed state whereas </w:t>
      </w:r>
      <w:r w:rsidR="009807AD" w:rsidRPr="00F24F3C">
        <w:rPr>
          <w:rFonts w:ascii="Book Antiqua" w:hAnsi="Book Antiqua"/>
          <w:sz w:val="24"/>
          <w:szCs w:val="24"/>
        </w:rPr>
        <w:t xml:space="preserve">mouse </w:t>
      </w:r>
      <w:proofErr w:type="spellStart"/>
      <w:r w:rsidR="00324F6F" w:rsidRPr="00F24F3C">
        <w:rPr>
          <w:rFonts w:ascii="Book Antiqua" w:hAnsi="Book Antiqua"/>
          <w:sz w:val="24"/>
          <w:szCs w:val="24"/>
        </w:rPr>
        <w:t>iPS</w:t>
      </w:r>
      <w:proofErr w:type="spellEnd"/>
      <w:r w:rsidR="00505E3C" w:rsidRPr="00F24F3C">
        <w:rPr>
          <w:rFonts w:ascii="Book Antiqua" w:hAnsi="Book Antiqua"/>
          <w:sz w:val="24"/>
          <w:szCs w:val="24"/>
        </w:rPr>
        <w:t xml:space="preserve"> cells </w:t>
      </w:r>
      <w:r w:rsidR="00324F6F" w:rsidRPr="00F24F3C">
        <w:rPr>
          <w:rFonts w:ascii="Book Antiqua" w:hAnsi="Book Antiqua"/>
          <w:sz w:val="24"/>
          <w:szCs w:val="24"/>
        </w:rPr>
        <w:t>reprogrammed</w:t>
      </w:r>
      <w:r w:rsidR="009807AD" w:rsidRPr="00F24F3C">
        <w:rPr>
          <w:rFonts w:ascii="Book Antiqua" w:hAnsi="Book Antiqua"/>
          <w:sz w:val="24"/>
          <w:szCs w:val="24"/>
        </w:rPr>
        <w:t xml:space="preserve"> </w:t>
      </w:r>
      <w:r w:rsidR="00505E3C" w:rsidRPr="00F24F3C">
        <w:rPr>
          <w:rFonts w:ascii="Book Antiqua" w:hAnsi="Book Antiqua"/>
          <w:sz w:val="24"/>
          <w:szCs w:val="24"/>
        </w:rPr>
        <w:t>in the presence of LIF and BMP4</w:t>
      </w:r>
      <w:r w:rsidR="009807AD" w:rsidRPr="00F24F3C">
        <w:rPr>
          <w:rFonts w:ascii="Book Antiqua" w:hAnsi="Book Antiqua"/>
          <w:sz w:val="24"/>
          <w:szCs w:val="24"/>
        </w:rPr>
        <w:t xml:space="preserve"> </w:t>
      </w:r>
      <w:r w:rsidR="003E0CDD" w:rsidRPr="00F24F3C">
        <w:rPr>
          <w:rFonts w:ascii="Book Antiqua" w:hAnsi="Book Antiqua"/>
          <w:sz w:val="24"/>
          <w:szCs w:val="24"/>
        </w:rPr>
        <w:t>can be fully reprogrammed to the</w:t>
      </w:r>
      <w:r w:rsidR="00907A1D" w:rsidRPr="00F24F3C">
        <w:rPr>
          <w:rFonts w:ascii="Book Antiqua" w:hAnsi="Book Antiqua"/>
          <w:sz w:val="24"/>
          <w:szCs w:val="24"/>
        </w:rPr>
        <w:t xml:space="preserve"> uncommitted naïve ground state</w:t>
      </w:r>
      <w:r w:rsidR="003B10E8" w:rsidRPr="00F24F3C">
        <w:rPr>
          <w:rFonts w:ascii="Book Antiqua" w:hAnsi="Book Antiqua"/>
          <w:sz w:val="24"/>
          <w:szCs w:val="24"/>
        </w:rPr>
        <w:t xml:space="preserve"> </w:t>
      </w:r>
      <w:r w:rsidR="00DE0F3C" w:rsidRPr="00F24F3C">
        <w:rPr>
          <w:rFonts w:ascii="Book Antiqua" w:hAnsi="Book Antiqua"/>
          <w:sz w:val="24"/>
          <w:szCs w:val="24"/>
        </w:rPr>
        <w:t>(Figure 2</w:t>
      </w:r>
      <w:r w:rsidR="003B10E8" w:rsidRPr="00F24F3C">
        <w:rPr>
          <w:rFonts w:ascii="Book Antiqua" w:hAnsi="Book Antiqua"/>
          <w:sz w:val="24"/>
          <w:szCs w:val="24"/>
        </w:rPr>
        <w:t>)</w:t>
      </w:r>
      <w:r w:rsidR="009807AD" w:rsidRPr="00F24F3C">
        <w:rPr>
          <w:rFonts w:ascii="Book Antiqua" w:hAnsi="Book Antiqua"/>
          <w:sz w:val="24"/>
          <w:szCs w:val="24"/>
        </w:rPr>
        <w:t xml:space="preserve">. Interestingly, human dermal fibroblasts </w:t>
      </w:r>
      <w:r w:rsidR="00AF5EB8" w:rsidRPr="00F24F3C">
        <w:rPr>
          <w:rFonts w:ascii="Book Antiqua" w:hAnsi="Book Antiqua"/>
          <w:sz w:val="24"/>
          <w:szCs w:val="24"/>
        </w:rPr>
        <w:t xml:space="preserve">(HDFs) </w:t>
      </w:r>
      <w:r w:rsidR="009807AD" w:rsidRPr="00F24F3C">
        <w:rPr>
          <w:rFonts w:ascii="Book Antiqua" w:hAnsi="Book Antiqua"/>
          <w:sz w:val="24"/>
          <w:szCs w:val="24"/>
        </w:rPr>
        <w:t xml:space="preserve">have been shown to give rise to naïve human </w:t>
      </w:r>
      <w:proofErr w:type="spellStart"/>
      <w:r w:rsidR="009807AD" w:rsidRPr="00F24F3C">
        <w:rPr>
          <w:rFonts w:ascii="Book Antiqua" w:hAnsi="Book Antiqua"/>
          <w:sz w:val="24"/>
          <w:szCs w:val="24"/>
        </w:rPr>
        <w:t>iPS</w:t>
      </w:r>
      <w:proofErr w:type="spellEnd"/>
      <w:r w:rsidR="009807AD" w:rsidRPr="00F24F3C">
        <w:rPr>
          <w:rFonts w:ascii="Book Antiqua" w:hAnsi="Book Antiqua"/>
          <w:sz w:val="24"/>
          <w:szCs w:val="24"/>
        </w:rPr>
        <w:t xml:space="preserve"> </w:t>
      </w:r>
      <w:r w:rsidR="009807AD" w:rsidRPr="00F24F3C">
        <w:rPr>
          <w:rFonts w:ascii="Book Antiqua" w:hAnsi="Book Antiqua"/>
          <w:sz w:val="24"/>
          <w:szCs w:val="24"/>
        </w:rPr>
        <w:lastRenderedPageBreak/>
        <w:t>cells when reprogrammed in the presence of LIF, FGF2 and TGFβ1 plus</w:t>
      </w:r>
      <w:r w:rsidR="003E0CDD" w:rsidRPr="00F24F3C">
        <w:rPr>
          <w:rFonts w:ascii="Book Antiqua" w:hAnsi="Book Antiqua"/>
          <w:sz w:val="24"/>
          <w:szCs w:val="24"/>
        </w:rPr>
        <w:t xml:space="preserve"> </w:t>
      </w:r>
      <w:r w:rsidR="009807AD" w:rsidRPr="00F24F3C">
        <w:rPr>
          <w:rFonts w:ascii="Book Antiqua" w:hAnsi="Book Antiqua"/>
          <w:sz w:val="24"/>
          <w:szCs w:val="24"/>
        </w:rPr>
        <w:t xml:space="preserve">inhibitors of </w:t>
      </w:r>
      <w:r w:rsidR="00C558C1" w:rsidRPr="00F24F3C">
        <w:rPr>
          <w:rFonts w:ascii="Book Antiqua" w:hAnsi="Book Antiqua"/>
          <w:sz w:val="24"/>
          <w:szCs w:val="24"/>
        </w:rPr>
        <w:t xml:space="preserve">c-Jun NH2-terminal kinase, p38, </w:t>
      </w:r>
      <w:r w:rsidR="00487A5B" w:rsidRPr="00F24F3C">
        <w:rPr>
          <w:rFonts w:ascii="Book Antiqua" w:hAnsi="Book Antiqua"/>
          <w:sz w:val="24"/>
          <w:szCs w:val="24"/>
        </w:rPr>
        <w:t xml:space="preserve">MAPK and </w:t>
      </w:r>
      <w:r w:rsidR="00A307F8" w:rsidRPr="00F24F3C">
        <w:rPr>
          <w:rFonts w:ascii="Book Antiqua" w:hAnsi="Book Antiqua"/>
          <w:sz w:val="24"/>
          <w:szCs w:val="24"/>
        </w:rPr>
        <w:t xml:space="preserve">glycogen synthase kinase </w:t>
      </w:r>
      <w:r w:rsidR="00487A5B" w:rsidRPr="00F24F3C">
        <w:rPr>
          <w:rFonts w:ascii="Book Antiqua" w:hAnsi="Book Antiqua"/>
          <w:sz w:val="24"/>
          <w:szCs w:val="24"/>
        </w:rPr>
        <w:t>3</w:t>
      </w:r>
      <w:r w:rsidR="00C558C1" w:rsidRPr="00F24F3C">
        <w:rPr>
          <w:rFonts w:ascii="Book Antiqua" w:hAnsi="Book Antiqua"/>
          <w:sz w:val="24"/>
          <w:szCs w:val="24"/>
        </w:rPr>
        <w:t xml:space="preserve"> </w:t>
      </w:r>
      <w:r w:rsidR="003E0CDD" w:rsidRPr="00F24F3C">
        <w:rPr>
          <w:rFonts w:ascii="Book Antiqua" w:hAnsi="Book Antiqua"/>
          <w:sz w:val="24"/>
          <w:szCs w:val="24"/>
        </w:rPr>
        <w:t>(3i</w:t>
      </w:r>
      <w:proofErr w:type="gramStart"/>
      <w:r w:rsidR="003E0CDD" w:rsidRPr="00F24F3C">
        <w:rPr>
          <w:rFonts w:ascii="Book Antiqua" w:hAnsi="Book Antiqua"/>
          <w:sz w:val="24"/>
          <w:szCs w:val="24"/>
        </w:rPr>
        <w:t>)</w:t>
      </w:r>
      <w:r w:rsidR="00333407" w:rsidRPr="00F24F3C">
        <w:rPr>
          <w:rFonts w:ascii="Book Antiqua" w:hAnsi="Book Antiqua"/>
          <w:sz w:val="24"/>
          <w:szCs w:val="24"/>
          <w:vertAlign w:val="superscript"/>
        </w:rPr>
        <w:t>[</w:t>
      </w:r>
      <w:proofErr w:type="gramEnd"/>
      <w:r w:rsidR="00333407" w:rsidRPr="00F24F3C">
        <w:rPr>
          <w:rFonts w:ascii="Book Antiqua" w:hAnsi="Book Antiqua"/>
          <w:sz w:val="24"/>
          <w:szCs w:val="24"/>
          <w:vertAlign w:val="superscript"/>
        </w:rPr>
        <w:t>85</w:t>
      </w:r>
      <w:r w:rsidR="009A472C" w:rsidRPr="00F24F3C">
        <w:rPr>
          <w:rFonts w:ascii="Book Antiqua" w:hAnsi="Book Antiqua"/>
          <w:sz w:val="24"/>
          <w:szCs w:val="24"/>
          <w:vertAlign w:val="superscript"/>
        </w:rPr>
        <w:t>]</w:t>
      </w:r>
      <w:r w:rsidR="00C558C1" w:rsidRPr="00F24F3C">
        <w:rPr>
          <w:rFonts w:ascii="Book Antiqua" w:hAnsi="Book Antiqua"/>
          <w:sz w:val="24"/>
          <w:szCs w:val="24"/>
        </w:rPr>
        <w:t>, thus demonstrating that the cell signalling context is critical to the determination of naïve and primed</w:t>
      </w:r>
      <w:r w:rsidR="00B4001B" w:rsidRPr="00F24F3C">
        <w:rPr>
          <w:rFonts w:ascii="Book Antiqua" w:hAnsi="Book Antiqua"/>
          <w:sz w:val="24"/>
          <w:szCs w:val="24"/>
        </w:rPr>
        <w:t xml:space="preserve"> pluripotency</w:t>
      </w:r>
      <w:r w:rsidR="00C558C1" w:rsidRPr="00F24F3C">
        <w:rPr>
          <w:rFonts w:ascii="Book Antiqua" w:hAnsi="Book Antiqua"/>
          <w:sz w:val="24"/>
          <w:szCs w:val="24"/>
        </w:rPr>
        <w:t xml:space="preserve"> rather than </w:t>
      </w:r>
      <w:r w:rsidR="00804332" w:rsidRPr="00F24F3C">
        <w:rPr>
          <w:rFonts w:ascii="Book Antiqua" w:hAnsi="Book Antiqua"/>
          <w:sz w:val="24"/>
          <w:szCs w:val="24"/>
        </w:rPr>
        <w:t>the two states</w:t>
      </w:r>
      <w:r w:rsidR="00DD5349" w:rsidRPr="00F24F3C">
        <w:rPr>
          <w:rFonts w:ascii="Book Antiqua" w:hAnsi="Book Antiqua"/>
          <w:sz w:val="24"/>
          <w:szCs w:val="24"/>
        </w:rPr>
        <w:t xml:space="preserve"> representing </w:t>
      </w:r>
      <w:r w:rsidR="00C558C1" w:rsidRPr="00F24F3C">
        <w:rPr>
          <w:rFonts w:ascii="Book Antiqua" w:hAnsi="Book Antiqua"/>
          <w:sz w:val="24"/>
          <w:szCs w:val="24"/>
        </w:rPr>
        <w:t xml:space="preserve">a species difference. </w:t>
      </w:r>
      <w:r w:rsidR="00DD5349" w:rsidRPr="00F24F3C">
        <w:rPr>
          <w:rFonts w:ascii="Book Antiqua" w:hAnsi="Book Antiqua"/>
          <w:sz w:val="24"/>
          <w:szCs w:val="24"/>
        </w:rPr>
        <w:t>The derivation of various novel stem cell lines, including in</w:t>
      </w:r>
      <w:r w:rsidR="00D81A27" w:rsidRPr="00F24F3C">
        <w:rPr>
          <w:rFonts w:ascii="Book Antiqua" w:hAnsi="Book Antiqua"/>
          <w:sz w:val="24"/>
          <w:szCs w:val="24"/>
        </w:rPr>
        <w:t xml:space="preserve">termediate </w:t>
      </w:r>
      <w:proofErr w:type="spellStart"/>
      <w:r w:rsidR="00D81A27" w:rsidRPr="00F24F3C">
        <w:rPr>
          <w:rFonts w:ascii="Book Antiqua" w:hAnsi="Book Antiqua"/>
          <w:sz w:val="24"/>
          <w:szCs w:val="24"/>
        </w:rPr>
        <w:t>epiblast</w:t>
      </w:r>
      <w:proofErr w:type="spellEnd"/>
      <w:r w:rsidR="00D81A27" w:rsidRPr="00F24F3C">
        <w:rPr>
          <w:rFonts w:ascii="Book Antiqua" w:hAnsi="Book Antiqua"/>
          <w:sz w:val="24"/>
          <w:szCs w:val="24"/>
        </w:rPr>
        <w:t xml:space="preserve"> stem cells </w:t>
      </w:r>
      <w:r w:rsidR="00DD5349" w:rsidRPr="00F24F3C">
        <w:rPr>
          <w:rFonts w:ascii="Book Antiqua" w:hAnsi="Book Antiqua"/>
          <w:sz w:val="24"/>
          <w:szCs w:val="24"/>
        </w:rPr>
        <w:t>which exhibit dual responsiveness to LIF and ACTIVIN/NODAL signalling</w:t>
      </w:r>
      <w:r w:rsidR="009A472C" w:rsidRPr="00F24F3C">
        <w:rPr>
          <w:rFonts w:ascii="Book Antiqua" w:hAnsi="Book Antiqua"/>
          <w:sz w:val="24"/>
          <w:szCs w:val="24"/>
          <w:vertAlign w:val="superscript"/>
        </w:rPr>
        <w:t>[8</w:t>
      </w:r>
      <w:r w:rsidR="00333407" w:rsidRPr="00F24F3C">
        <w:rPr>
          <w:rFonts w:ascii="Book Antiqua" w:hAnsi="Book Antiqua"/>
          <w:sz w:val="24"/>
          <w:szCs w:val="24"/>
          <w:vertAlign w:val="superscript"/>
        </w:rPr>
        <w:t>6</w:t>
      </w:r>
      <w:r w:rsidR="009A472C" w:rsidRPr="00F24F3C">
        <w:rPr>
          <w:rFonts w:ascii="Book Antiqua" w:hAnsi="Book Antiqua"/>
          <w:sz w:val="24"/>
          <w:szCs w:val="24"/>
          <w:vertAlign w:val="superscript"/>
        </w:rPr>
        <w:t>]</w:t>
      </w:r>
      <w:r w:rsidR="00D81A27" w:rsidRPr="00F24F3C">
        <w:rPr>
          <w:rFonts w:ascii="Book Antiqua" w:hAnsi="Book Antiqua"/>
          <w:sz w:val="24"/>
          <w:szCs w:val="24"/>
        </w:rPr>
        <w:t>,</w:t>
      </w:r>
      <w:r w:rsidR="00DD5349" w:rsidRPr="00F24F3C">
        <w:rPr>
          <w:rFonts w:ascii="Book Antiqua" w:hAnsi="Book Antiqua"/>
          <w:sz w:val="24"/>
          <w:szCs w:val="24"/>
        </w:rPr>
        <w:t xml:space="preserve"> has challenged the concept of 2 distinct pluripotent states, instead suggesting that a spectrum of pluripotency exists, an idea we develop in</w:t>
      </w:r>
      <w:r w:rsidR="008D3E93" w:rsidRPr="00F24F3C">
        <w:rPr>
          <w:rFonts w:ascii="Book Antiqua" w:hAnsi="Book Antiqua"/>
          <w:sz w:val="24"/>
          <w:szCs w:val="24"/>
        </w:rPr>
        <w:t xml:space="preserve"> Hawkins </w:t>
      </w:r>
      <w:r w:rsidR="008D3E93" w:rsidRPr="00F56335">
        <w:rPr>
          <w:rFonts w:ascii="Book Antiqua" w:hAnsi="Book Antiqua"/>
          <w:i/>
          <w:sz w:val="24"/>
          <w:szCs w:val="24"/>
        </w:rPr>
        <w:t>et al</w:t>
      </w:r>
      <w:r w:rsidR="009A472C" w:rsidRPr="00F24F3C">
        <w:rPr>
          <w:rFonts w:ascii="Book Antiqua" w:hAnsi="Book Antiqua"/>
          <w:sz w:val="24"/>
          <w:szCs w:val="24"/>
          <w:vertAlign w:val="superscript"/>
        </w:rPr>
        <w:t>[8</w:t>
      </w:r>
      <w:r w:rsidR="00333407" w:rsidRPr="00F24F3C">
        <w:rPr>
          <w:rFonts w:ascii="Book Antiqua" w:hAnsi="Book Antiqua"/>
          <w:sz w:val="24"/>
          <w:szCs w:val="24"/>
          <w:vertAlign w:val="superscript"/>
        </w:rPr>
        <w:t>7</w:t>
      </w:r>
      <w:r w:rsidR="009A472C" w:rsidRPr="00F24F3C">
        <w:rPr>
          <w:rFonts w:ascii="Book Antiqua" w:hAnsi="Book Antiqua"/>
          <w:sz w:val="24"/>
          <w:szCs w:val="24"/>
          <w:vertAlign w:val="superscript"/>
        </w:rPr>
        <w:t>]</w:t>
      </w:r>
      <w:r w:rsidR="00DD5349" w:rsidRPr="00F24F3C">
        <w:rPr>
          <w:rFonts w:ascii="Book Antiqua" w:hAnsi="Book Antiqua"/>
          <w:sz w:val="24"/>
          <w:szCs w:val="24"/>
        </w:rPr>
        <w:t xml:space="preserve">. Thorough </w:t>
      </w:r>
      <w:r w:rsidR="00CA5172" w:rsidRPr="00F24F3C">
        <w:rPr>
          <w:rFonts w:ascii="Book Antiqua" w:hAnsi="Book Antiqua"/>
          <w:sz w:val="24"/>
          <w:szCs w:val="24"/>
        </w:rPr>
        <w:t xml:space="preserve">investigation </w:t>
      </w:r>
      <w:r w:rsidR="00FA7B96" w:rsidRPr="00F24F3C">
        <w:rPr>
          <w:rFonts w:ascii="Book Antiqua" w:hAnsi="Book Antiqua"/>
          <w:sz w:val="24"/>
          <w:szCs w:val="24"/>
        </w:rPr>
        <w:t xml:space="preserve">into </w:t>
      </w:r>
      <w:r w:rsidR="00CA5172" w:rsidRPr="00F24F3C">
        <w:rPr>
          <w:rFonts w:ascii="Book Antiqua" w:hAnsi="Book Antiqua"/>
          <w:sz w:val="24"/>
          <w:szCs w:val="24"/>
        </w:rPr>
        <w:t>this</w:t>
      </w:r>
      <w:r w:rsidR="00DD5349" w:rsidRPr="00F24F3C">
        <w:rPr>
          <w:rFonts w:ascii="Book Antiqua" w:hAnsi="Book Antiqua"/>
          <w:sz w:val="24"/>
          <w:szCs w:val="24"/>
        </w:rPr>
        <w:t xml:space="preserve"> spectrum </w:t>
      </w:r>
      <w:r w:rsidR="00CA5172" w:rsidRPr="00F24F3C">
        <w:rPr>
          <w:rFonts w:ascii="Book Antiqua" w:hAnsi="Book Antiqua"/>
          <w:sz w:val="24"/>
          <w:szCs w:val="24"/>
        </w:rPr>
        <w:t>of pluripotency</w:t>
      </w:r>
      <w:r w:rsidR="00A40890" w:rsidRPr="00F24F3C">
        <w:rPr>
          <w:rFonts w:ascii="Book Antiqua" w:hAnsi="Book Antiqua"/>
          <w:sz w:val="24"/>
          <w:szCs w:val="24"/>
        </w:rPr>
        <w:t>,</w:t>
      </w:r>
      <w:r w:rsidR="00CA5172" w:rsidRPr="00F24F3C">
        <w:rPr>
          <w:rFonts w:ascii="Book Antiqua" w:hAnsi="Book Antiqua"/>
          <w:sz w:val="24"/>
          <w:szCs w:val="24"/>
        </w:rPr>
        <w:t xml:space="preserve"> </w:t>
      </w:r>
      <w:r w:rsidR="00A74AF6" w:rsidRPr="00F24F3C">
        <w:rPr>
          <w:rFonts w:ascii="Book Antiqua" w:hAnsi="Book Antiqua"/>
          <w:sz w:val="24"/>
          <w:szCs w:val="24"/>
        </w:rPr>
        <w:t>and therefore the transition from pluripotent cells to differentiated cells</w:t>
      </w:r>
      <w:r w:rsidR="00A40890" w:rsidRPr="00F24F3C">
        <w:rPr>
          <w:rFonts w:ascii="Book Antiqua" w:hAnsi="Book Antiqua"/>
          <w:sz w:val="24"/>
          <w:szCs w:val="24"/>
        </w:rPr>
        <w:t>,</w:t>
      </w:r>
      <w:r w:rsidR="00A74AF6" w:rsidRPr="00F24F3C">
        <w:rPr>
          <w:rFonts w:ascii="Book Antiqua" w:hAnsi="Book Antiqua"/>
          <w:sz w:val="24"/>
          <w:szCs w:val="24"/>
        </w:rPr>
        <w:t xml:space="preserve"> </w:t>
      </w:r>
      <w:r w:rsidR="002D1DB6" w:rsidRPr="00F24F3C">
        <w:rPr>
          <w:rFonts w:ascii="Book Antiqua" w:hAnsi="Book Antiqua"/>
          <w:sz w:val="24"/>
          <w:szCs w:val="24"/>
        </w:rPr>
        <w:t>should</w:t>
      </w:r>
      <w:r w:rsidR="00DD5349" w:rsidRPr="00F24F3C">
        <w:rPr>
          <w:rFonts w:ascii="Book Antiqua" w:hAnsi="Book Antiqua"/>
          <w:sz w:val="24"/>
          <w:szCs w:val="24"/>
        </w:rPr>
        <w:t xml:space="preserve"> </w:t>
      </w:r>
      <w:r w:rsidR="00CA5172" w:rsidRPr="00F24F3C">
        <w:rPr>
          <w:rFonts w:ascii="Book Antiqua" w:hAnsi="Book Antiqua"/>
          <w:sz w:val="24"/>
          <w:szCs w:val="24"/>
        </w:rPr>
        <w:t>accelerate</w:t>
      </w:r>
      <w:r w:rsidR="00DD5349" w:rsidRPr="00F24F3C">
        <w:rPr>
          <w:rFonts w:ascii="Book Antiqua" w:hAnsi="Book Antiqua"/>
          <w:sz w:val="24"/>
          <w:szCs w:val="24"/>
        </w:rPr>
        <w:t xml:space="preserve"> </w:t>
      </w:r>
      <w:r w:rsidR="002D5C87" w:rsidRPr="00F24F3C">
        <w:rPr>
          <w:rFonts w:ascii="Book Antiqua" w:hAnsi="Book Antiqua"/>
          <w:sz w:val="24"/>
          <w:szCs w:val="24"/>
        </w:rPr>
        <w:t xml:space="preserve">the delineation of </w:t>
      </w:r>
      <w:r w:rsidR="00A74AF6" w:rsidRPr="00F24F3C">
        <w:rPr>
          <w:rFonts w:ascii="Book Antiqua" w:hAnsi="Book Antiqua"/>
          <w:sz w:val="24"/>
          <w:szCs w:val="24"/>
        </w:rPr>
        <w:t xml:space="preserve">mechanisms occurring throughout the reverse process, from a somatic cell to an </w:t>
      </w:r>
      <w:proofErr w:type="spellStart"/>
      <w:r w:rsidR="00A74AF6" w:rsidRPr="00F24F3C">
        <w:rPr>
          <w:rFonts w:ascii="Book Antiqua" w:hAnsi="Book Antiqua"/>
          <w:sz w:val="24"/>
          <w:szCs w:val="24"/>
        </w:rPr>
        <w:t>iPS</w:t>
      </w:r>
      <w:proofErr w:type="spellEnd"/>
      <w:r w:rsidR="00A74AF6" w:rsidRPr="00F24F3C">
        <w:rPr>
          <w:rFonts w:ascii="Book Antiqua" w:hAnsi="Book Antiqua"/>
          <w:sz w:val="24"/>
          <w:szCs w:val="24"/>
        </w:rPr>
        <w:t xml:space="preserve"> cell.</w:t>
      </w:r>
    </w:p>
    <w:p w14:paraId="62E44AD4" w14:textId="77777777" w:rsidR="00286852" w:rsidRPr="00F24F3C" w:rsidRDefault="00286852" w:rsidP="00F24F3C">
      <w:pPr>
        <w:spacing w:after="0" w:line="360" w:lineRule="auto"/>
        <w:jc w:val="both"/>
        <w:rPr>
          <w:rFonts w:ascii="Book Antiqua" w:hAnsi="Book Antiqua"/>
          <w:b/>
          <w:sz w:val="24"/>
          <w:szCs w:val="24"/>
        </w:rPr>
      </w:pPr>
    </w:p>
    <w:p w14:paraId="6E38BAFB" w14:textId="77777777" w:rsidR="00F56335" w:rsidRDefault="00F56335" w:rsidP="00F24F3C">
      <w:pPr>
        <w:spacing w:after="0" w:line="360" w:lineRule="auto"/>
        <w:jc w:val="both"/>
        <w:rPr>
          <w:rFonts w:ascii="Book Antiqua" w:hAnsi="Book Antiqua"/>
          <w:sz w:val="24"/>
          <w:szCs w:val="24"/>
          <w:lang w:eastAsia="zh-CN"/>
        </w:rPr>
      </w:pPr>
      <w:r w:rsidRPr="00F1220F">
        <w:rPr>
          <w:rFonts w:ascii="Book Antiqua" w:hAnsi="Book Antiqua"/>
          <w:b/>
          <w:sz w:val="24"/>
        </w:rPr>
        <w:t>CONCLUSION</w:t>
      </w:r>
      <w:r w:rsidRPr="00F24F3C">
        <w:rPr>
          <w:rFonts w:ascii="Book Antiqua" w:hAnsi="Book Antiqua"/>
          <w:sz w:val="24"/>
          <w:szCs w:val="24"/>
        </w:rPr>
        <w:t xml:space="preserve"> </w:t>
      </w:r>
    </w:p>
    <w:p w14:paraId="3F15E491" w14:textId="05269CFF" w:rsidR="006B060D" w:rsidRPr="00777660" w:rsidRDefault="00DF2690" w:rsidP="00777660">
      <w:pPr>
        <w:spacing w:after="0" w:line="360" w:lineRule="auto"/>
        <w:jc w:val="both"/>
        <w:rPr>
          <w:rFonts w:ascii="Book Antiqua" w:hAnsi="Book Antiqua"/>
          <w:sz w:val="24"/>
          <w:szCs w:val="24"/>
        </w:rPr>
      </w:pPr>
      <w:r w:rsidRPr="00F24F3C">
        <w:rPr>
          <w:rFonts w:ascii="Book Antiqua" w:hAnsi="Book Antiqua"/>
          <w:sz w:val="24"/>
          <w:szCs w:val="24"/>
        </w:rPr>
        <w:t xml:space="preserve">A proposed model for the signalling networks required for the various stages of mouse and human </w:t>
      </w:r>
      <w:proofErr w:type="spellStart"/>
      <w:r w:rsidRPr="00F24F3C">
        <w:rPr>
          <w:rFonts w:ascii="Book Antiqua" w:hAnsi="Book Antiqua"/>
          <w:sz w:val="24"/>
          <w:szCs w:val="24"/>
        </w:rPr>
        <w:t>iPS</w:t>
      </w:r>
      <w:proofErr w:type="spellEnd"/>
      <w:r w:rsidRPr="00F24F3C">
        <w:rPr>
          <w:rFonts w:ascii="Book Antiqua" w:hAnsi="Book Antiqua"/>
          <w:sz w:val="24"/>
          <w:szCs w:val="24"/>
        </w:rPr>
        <w:t xml:space="preserve"> cell reprog</w:t>
      </w:r>
      <w:r w:rsidR="00835F90" w:rsidRPr="00F24F3C">
        <w:rPr>
          <w:rFonts w:ascii="Book Antiqua" w:hAnsi="Book Antiqua"/>
          <w:sz w:val="24"/>
          <w:szCs w:val="24"/>
        </w:rPr>
        <w:t xml:space="preserve">ramming can be found in Figure </w:t>
      </w:r>
      <w:r w:rsidR="00DE0F3C" w:rsidRPr="00F24F3C">
        <w:rPr>
          <w:rFonts w:ascii="Book Antiqua" w:hAnsi="Book Antiqua"/>
          <w:sz w:val="24"/>
          <w:szCs w:val="24"/>
        </w:rPr>
        <w:t>1</w:t>
      </w:r>
      <w:r w:rsidR="003E0CDD" w:rsidRPr="00F24F3C">
        <w:rPr>
          <w:rFonts w:ascii="Book Antiqua" w:hAnsi="Book Antiqua"/>
          <w:sz w:val="24"/>
          <w:szCs w:val="24"/>
        </w:rPr>
        <w:t>.</w:t>
      </w:r>
      <w:r w:rsidRPr="00F24F3C">
        <w:rPr>
          <w:rFonts w:ascii="Book Antiqua" w:hAnsi="Book Antiqua"/>
          <w:sz w:val="24"/>
          <w:szCs w:val="24"/>
        </w:rPr>
        <w:t xml:space="preserve"> </w:t>
      </w:r>
      <w:r w:rsidR="003E0CDD" w:rsidRPr="00F24F3C">
        <w:rPr>
          <w:rFonts w:ascii="Book Antiqua" w:hAnsi="Book Antiqua"/>
          <w:sz w:val="24"/>
          <w:szCs w:val="24"/>
        </w:rPr>
        <w:t>H</w:t>
      </w:r>
      <w:r w:rsidRPr="00F24F3C">
        <w:rPr>
          <w:rFonts w:ascii="Book Antiqua" w:hAnsi="Book Antiqua"/>
          <w:sz w:val="24"/>
          <w:szCs w:val="24"/>
        </w:rPr>
        <w:t>owever, this knowledge is still vastly incomplete. New technological advances are required to thoroughly interrogate the contribution of a wide range of signalling pathways to somatic cell reprogramming. One of the limitations of many current approaches is the inability to track reprogramming</w:t>
      </w:r>
      <w:r w:rsidR="00195F78" w:rsidRPr="00F24F3C">
        <w:rPr>
          <w:rFonts w:ascii="Book Antiqua" w:hAnsi="Book Antiqua"/>
          <w:sz w:val="24"/>
          <w:szCs w:val="24"/>
        </w:rPr>
        <w:t xml:space="preserve"> cell signalling</w:t>
      </w:r>
      <w:r w:rsidRPr="00F24F3C">
        <w:rPr>
          <w:rFonts w:ascii="Book Antiqua" w:hAnsi="Book Antiqua"/>
          <w:sz w:val="24"/>
          <w:szCs w:val="24"/>
        </w:rPr>
        <w:t xml:space="preserve"> in real-time since cells must be sacrificed to obtain data, for example for microarray analysis</w:t>
      </w:r>
      <w:r w:rsidR="009A472C" w:rsidRPr="00F24F3C">
        <w:rPr>
          <w:rFonts w:ascii="Book Antiqua" w:hAnsi="Book Antiqua"/>
          <w:sz w:val="24"/>
          <w:szCs w:val="24"/>
          <w:vertAlign w:val="superscript"/>
        </w:rPr>
        <w:t>[3</w:t>
      </w:r>
      <w:r w:rsidR="0037139E" w:rsidRPr="00F24F3C">
        <w:rPr>
          <w:rFonts w:ascii="Book Antiqua" w:hAnsi="Book Antiqua"/>
          <w:sz w:val="24"/>
          <w:szCs w:val="24"/>
          <w:vertAlign w:val="superscript"/>
        </w:rPr>
        <w:t>6</w:t>
      </w:r>
      <w:r w:rsidR="009A472C" w:rsidRPr="00F24F3C">
        <w:rPr>
          <w:rFonts w:ascii="Book Antiqua" w:hAnsi="Book Antiqua"/>
          <w:sz w:val="24"/>
          <w:szCs w:val="24"/>
          <w:vertAlign w:val="superscript"/>
        </w:rPr>
        <w:t>]</w:t>
      </w:r>
      <w:r w:rsidRPr="00F24F3C">
        <w:rPr>
          <w:rFonts w:ascii="Book Antiqua" w:hAnsi="Book Antiqua"/>
          <w:sz w:val="24"/>
          <w:szCs w:val="24"/>
        </w:rPr>
        <w:t>, fluorescence-activated cell sorting or protein extracts</w:t>
      </w:r>
      <w:r w:rsidR="009A472C" w:rsidRPr="00F24F3C">
        <w:rPr>
          <w:rFonts w:ascii="Book Antiqua" w:hAnsi="Book Antiqua"/>
          <w:sz w:val="24"/>
          <w:szCs w:val="24"/>
          <w:vertAlign w:val="superscript"/>
        </w:rPr>
        <w:t>[7</w:t>
      </w:r>
      <w:r w:rsidR="00B20AC4" w:rsidRPr="00F24F3C">
        <w:rPr>
          <w:rFonts w:ascii="Book Antiqua" w:hAnsi="Book Antiqua"/>
          <w:sz w:val="24"/>
          <w:szCs w:val="24"/>
          <w:vertAlign w:val="superscript"/>
        </w:rPr>
        <w:t>8</w:t>
      </w:r>
      <w:r w:rsidR="009A472C" w:rsidRPr="00F24F3C">
        <w:rPr>
          <w:rFonts w:ascii="Book Antiqua" w:hAnsi="Book Antiqua"/>
          <w:sz w:val="24"/>
          <w:szCs w:val="24"/>
          <w:vertAlign w:val="superscript"/>
        </w:rPr>
        <w:t>]</w:t>
      </w:r>
      <w:r w:rsidRPr="00F24F3C">
        <w:rPr>
          <w:rFonts w:ascii="Book Antiqua" w:hAnsi="Book Antiqua"/>
          <w:sz w:val="24"/>
          <w:szCs w:val="24"/>
          <w:vertAlign w:val="superscript"/>
        </w:rPr>
        <w:t xml:space="preserve"> </w:t>
      </w:r>
      <w:r w:rsidRPr="00F24F3C">
        <w:rPr>
          <w:rFonts w:ascii="Book Antiqua" w:hAnsi="Book Antiqua"/>
          <w:sz w:val="24"/>
          <w:szCs w:val="24"/>
        </w:rPr>
        <w:t>at various time points. Some advances have been made to track reprogramming cells in real-time, for example, Smith</w:t>
      </w:r>
      <w:r w:rsidRPr="00777660">
        <w:rPr>
          <w:rFonts w:ascii="Book Antiqua" w:hAnsi="Book Antiqua"/>
          <w:i/>
          <w:sz w:val="24"/>
          <w:szCs w:val="24"/>
        </w:rPr>
        <w:t xml:space="preserve"> et al</w:t>
      </w:r>
      <w:r w:rsidR="009A472C" w:rsidRPr="00F24F3C">
        <w:rPr>
          <w:rFonts w:ascii="Book Antiqua" w:hAnsi="Book Antiqua"/>
          <w:sz w:val="24"/>
          <w:szCs w:val="24"/>
          <w:vertAlign w:val="superscript"/>
        </w:rPr>
        <w:t>[8</w:t>
      </w:r>
      <w:r w:rsidR="000C4B5E" w:rsidRPr="00F24F3C">
        <w:rPr>
          <w:rFonts w:ascii="Book Antiqua" w:hAnsi="Book Antiqua"/>
          <w:sz w:val="24"/>
          <w:szCs w:val="24"/>
          <w:vertAlign w:val="superscript"/>
        </w:rPr>
        <w:t>8</w:t>
      </w:r>
      <w:r w:rsidR="009A472C" w:rsidRPr="00F24F3C">
        <w:rPr>
          <w:rFonts w:ascii="Book Antiqua" w:hAnsi="Book Antiqua"/>
          <w:sz w:val="24"/>
          <w:szCs w:val="24"/>
          <w:vertAlign w:val="superscript"/>
        </w:rPr>
        <w:t>]</w:t>
      </w:r>
      <w:r w:rsidRPr="00F24F3C">
        <w:rPr>
          <w:rFonts w:ascii="Book Antiqua" w:hAnsi="Book Antiqua"/>
          <w:sz w:val="24"/>
          <w:szCs w:val="24"/>
          <w:vertAlign w:val="superscript"/>
        </w:rPr>
        <w:t xml:space="preserve"> </w:t>
      </w:r>
      <w:r w:rsidRPr="00F24F3C">
        <w:rPr>
          <w:rFonts w:ascii="Book Antiqua" w:hAnsi="Book Antiqua"/>
          <w:sz w:val="24"/>
          <w:szCs w:val="24"/>
        </w:rPr>
        <w:t>carried out time-lapse imaging with the aim of tracking single cells</w:t>
      </w:r>
      <w:r w:rsidR="00857DD7" w:rsidRPr="00F24F3C">
        <w:rPr>
          <w:rFonts w:ascii="Book Antiqua" w:hAnsi="Book Antiqua"/>
          <w:sz w:val="24"/>
          <w:szCs w:val="24"/>
        </w:rPr>
        <w:t xml:space="preserve"> undergoing the reprogramming process</w:t>
      </w:r>
      <w:r w:rsidRPr="00F24F3C">
        <w:rPr>
          <w:rFonts w:ascii="Book Antiqua" w:hAnsi="Book Antiqua"/>
          <w:sz w:val="24"/>
          <w:szCs w:val="24"/>
        </w:rPr>
        <w:t xml:space="preserve">. However, they concluded that this was virtually impossible. </w:t>
      </w:r>
      <w:r w:rsidR="00793712" w:rsidRPr="00F24F3C">
        <w:rPr>
          <w:rFonts w:ascii="Book Antiqua" w:hAnsi="Book Antiqua"/>
          <w:sz w:val="24"/>
          <w:szCs w:val="24"/>
        </w:rPr>
        <w:t xml:space="preserve">We </w:t>
      </w:r>
      <w:r w:rsidR="003E0CDD" w:rsidRPr="00F24F3C">
        <w:rPr>
          <w:rFonts w:ascii="Book Antiqua" w:hAnsi="Book Antiqua"/>
          <w:sz w:val="24"/>
          <w:szCs w:val="24"/>
        </w:rPr>
        <w:t>are currently interrogating the role of cell signalling</w:t>
      </w:r>
      <w:r w:rsidR="0088255B" w:rsidRPr="00F24F3C">
        <w:rPr>
          <w:rFonts w:ascii="Book Antiqua" w:hAnsi="Book Antiqua"/>
          <w:sz w:val="24"/>
          <w:szCs w:val="24"/>
        </w:rPr>
        <w:t xml:space="preserve"> networks in </w:t>
      </w:r>
      <w:proofErr w:type="spellStart"/>
      <w:r w:rsidR="0088255B" w:rsidRPr="00F24F3C">
        <w:rPr>
          <w:rFonts w:ascii="Book Antiqua" w:hAnsi="Book Antiqua"/>
          <w:sz w:val="24"/>
          <w:szCs w:val="24"/>
        </w:rPr>
        <w:t>iPS</w:t>
      </w:r>
      <w:proofErr w:type="spellEnd"/>
      <w:r w:rsidR="0088255B" w:rsidRPr="00F24F3C">
        <w:rPr>
          <w:rFonts w:ascii="Book Antiqua" w:hAnsi="Book Antiqua"/>
          <w:sz w:val="24"/>
          <w:szCs w:val="24"/>
        </w:rPr>
        <w:t xml:space="preserve"> cell reprogramming</w:t>
      </w:r>
      <w:r w:rsidR="003E0CDD" w:rsidRPr="00F24F3C">
        <w:rPr>
          <w:rFonts w:ascii="Book Antiqua" w:hAnsi="Book Antiqua"/>
          <w:sz w:val="24"/>
          <w:szCs w:val="24"/>
        </w:rPr>
        <w:t xml:space="preserve"> using</w:t>
      </w:r>
      <w:r w:rsidR="00A74AF6" w:rsidRPr="00F24F3C">
        <w:rPr>
          <w:rFonts w:ascii="Book Antiqua" w:hAnsi="Book Antiqua"/>
          <w:sz w:val="24"/>
          <w:szCs w:val="24"/>
        </w:rPr>
        <w:t xml:space="preserve"> a range of GFP</w:t>
      </w:r>
      <w:r w:rsidR="00793712" w:rsidRPr="00F24F3C">
        <w:rPr>
          <w:rFonts w:ascii="Book Antiqua" w:hAnsi="Book Antiqua"/>
          <w:sz w:val="24"/>
          <w:szCs w:val="24"/>
        </w:rPr>
        <w:t xml:space="preserve"> reporter HDF lines activat</w:t>
      </w:r>
      <w:r w:rsidR="003E0CDD" w:rsidRPr="00F24F3C">
        <w:rPr>
          <w:rFonts w:ascii="Book Antiqua" w:hAnsi="Book Antiqua"/>
          <w:sz w:val="24"/>
          <w:szCs w:val="24"/>
        </w:rPr>
        <w:t>ed by transcription factors</w:t>
      </w:r>
      <w:r w:rsidR="00793712" w:rsidRPr="00F24F3C">
        <w:rPr>
          <w:rFonts w:ascii="Book Antiqua" w:hAnsi="Book Antiqua"/>
          <w:sz w:val="24"/>
          <w:szCs w:val="24"/>
        </w:rPr>
        <w:t xml:space="preserve"> </w:t>
      </w:r>
      <w:r w:rsidR="00C56A9C" w:rsidRPr="00F24F3C">
        <w:rPr>
          <w:rFonts w:ascii="Book Antiqua" w:hAnsi="Book Antiqua"/>
          <w:sz w:val="24"/>
          <w:szCs w:val="24"/>
        </w:rPr>
        <w:t>involved in relevant cell signalling pathways. This</w:t>
      </w:r>
      <w:r w:rsidR="00793712" w:rsidRPr="00F24F3C">
        <w:rPr>
          <w:rFonts w:ascii="Book Antiqua" w:hAnsi="Book Antiqua"/>
          <w:sz w:val="24"/>
          <w:szCs w:val="24"/>
        </w:rPr>
        <w:t xml:space="preserve"> allow</w:t>
      </w:r>
      <w:r w:rsidR="00C56A9C" w:rsidRPr="00F24F3C">
        <w:rPr>
          <w:rFonts w:ascii="Book Antiqua" w:hAnsi="Book Antiqua"/>
          <w:sz w:val="24"/>
          <w:szCs w:val="24"/>
        </w:rPr>
        <w:t>s</w:t>
      </w:r>
      <w:r w:rsidR="00793712" w:rsidRPr="00F24F3C">
        <w:rPr>
          <w:rFonts w:ascii="Book Antiqua" w:hAnsi="Book Antiqua"/>
          <w:sz w:val="24"/>
          <w:szCs w:val="24"/>
        </w:rPr>
        <w:t xml:space="preserve"> us</w:t>
      </w:r>
      <w:r w:rsidR="00CC4FC9" w:rsidRPr="00F24F3C">
        <w:rPr>
          <w:rFonts w:ascii="Book Antiqua" w:hAnsi="Book Antiqua"/>
          <w:sz w:val="24"/>
          <w:szCs w:val="24"/>
        </w:rPr>
        <w:t xml:space="preserve"> to monitor signalling pathway activity throughout an entire </w:t>
      </w:r>
      <w:proofErr w:type="spellStart"/>
      <w:r w:rsidR="00CC4FC9" w:rsidRPr="00F24F3C">
        <w:rPr>
          <w:rFonts w:ascii="Book Antiqua" w:hAnsi="Book Antiqua"/>
          <w:sz w:val="24"/>
          <w:szCs w:val="24"/>
        </w:rPr>
        <w:t>iPS</w:t>
      </w:r>
      <w:proofErr w:type="spellEnd"/>
      <w:r w:rsidR="00CC4FC9" w:rsidRPr="00F24F3C">
        <w:rPr>
          <w:rFonts w:ascii="Book Antiqua" w:hAnsi="Book Antiqua"/>
          <w:sz w:val="24"/>
          <w:szCs w:val="24"/>
        </w:rPr>
        <w:t xml:space="preserve"> cell reprogramming experiment</w:t>
      </w:r>
      <w:r w:rsidR="00393457" w:rsidRPr="00F24F3C">
        <w:rPr>
          <w:rFonts w:ascii="Book Antiqua" w:hAnsi="Book Antiqua"/>
          <w:sz w:val="24"/>
          <w:szCs w:val="24"/>
        </w:rPr>
        <w:t xml:space="preserve"> in real-time</w:t>
      </w:r>
      <w:r w:rsidR="00CC4FC9" w:rsidRPr="00F24F3C">
        <w:rPr>
          <w:rFonts w:ascii="Book Antiqua" w:hAnsi="Book Antiqua"/>
          <w:sz w:val="24"/>
          <w:szCs w:val="24"/>
        </w:rPr>
        <w:t xml:space="preserve">. </w:t>
      </w:r>
      <w:r w:rsidR="00C56A9C" w:rsidRPr="00F24F3C">
        <w:rPr>
          <w:rFonts w:ascii="Book Antiqua" w:hAnsi="Book Antiqua"/>
          <w:sz w:val="24"/>
          <w:szCs w:val="24"/>
        </w:rPr>
        <w:t>We anticipate this will enable</w:t>
      </w:r>
      <w:r w:rsidR="0083426B" w:rsidRPr="00F24F3C">
        <w:rPr>
          <w:rFonts w:ascii="Book Antiqua" w:hAnsi="Book Antiqua"/>
          <w:sz w:val="24"/>
          <w:szCs w:val="24"/>
        </w:rPr>
        <w:t xml:space="preserve"> us to </w:t>
      </w:r>
      <w:r w:rsidR="00C56A9C" w:rsidRPr="00F24F3C">
        <w:rPr>
          <w:rFonts w:ascii="Book Antiqua" w:hAnsi="Book Antiqua"/>
          <w:sz w:val="24"/>
          <w:szCs w:val="24"/>
        </w:rPr>
        <w:t>temporally map</w:t>
      </w:r>
      <w:r w:rsidR="0083426B" w:rsidRPr="00F24F3C">
        <w:rPr>
          <w:rFonts w:ascii="Book Antiqua" w:hAnsi="Book Antiqua"/>
          <w:sz w:val="24"/>
          <w:szCs w:val="24"/>
        </w:rPr>
        <w:t xml:space="preserve"> the </w:t>
      </w:r>
      <w:r w:rsidR="0083426B" w:rsidRPr="00F24F3C">
        <w:rPr>
          <w:rFonts w:ascii="Book Antiqua" w:hAnsi="Book Antiqua"/>
          <w:sz w:val="24"/>
          <w:szCs w:val="24"/>
        </w:rPr>
        <w:lastRenderedPageBreak/>
        <w:t>contribution of a wide range of signalling pathways to</w:t>
      </w:r>
      <w:r w:rsidR="00015870" w:rsidRPr="00F24F3C">
        <w:rPr>
          <w:rFonts w:ascii="Book Antiqua" w:hAnsi="Book Antiqua"/>
          <w:sz w:val="24"/>
          <w:szCs w:val="24"/>
        </w:rPr>
        <w:t xml:space="preserve"> </w:t>
      </w:r>
      <w:proofErr w:type="spellStart"/>
      <w:r w:rsidR="00015870" w:rsidRPr="00F24F3C">
        <w:rPr>
          <w:rFonts w:ascii="Book Antiqua" w:hAnsi="Book Antiqua"/>
          <w:sz w:val="24"/>
          <w:szCs w:val="24"/>
        </w:rPr>
        <w:t>iPS</w:t>
      </w:r>
      <w:proofErr w:type="spellEnd"/>
      <w:r w:rsidR="00015870" w:rsidRPr="00F24F3C">
        <w:rPr>
          <w:rFonts w:ascii="Book Antiqua" w:hAnsi="Book Antiqua"/>
          <w:sz w:val="24"/>
          <w:szCs w:val="24"/>
        </w:rPr>
        <w:t xml:space="preserve"> cell reprogramming, thus illuminating</w:t>
      </w:r>
      <w:r w:rsidR="0083426B" w:rsidRPr="00F24F3C">
        <w:rPr>
          <w:rFonts w:ascii="Book Antiqua" w:hAnsi="Book Antiqua"/>
          <w:sz w:val="24"/>
          <w:szCs w:val="24"/>
        </w:rPr>
        <w:t xml:space="preserve"> </w:t>
      </w:r>
      <w:r w:rsidR="007159B5" w:rsidRPr="00777660">
        <w:rPr>
          <w:rFonts w:ascii="Book Antiqua" w:hAnsi="Book Antiqua"/>
          <w:sz w:val="24"/>
          <w:szCs w:val="24"/>
        </w:rPr>
        <w:t>this enigmatic</w:t>
      </w:r>
      <w:r w:rsidR="0083426B" w:rsidRPr="00777660">
        <w:rPr>
          <w:rFonts w:ascii="Book Antiqua" w:hAnsi="Book Antiqua"/>
          <w:sz w:val="24"/>
          <w:szCs w:val="24"/>
        </w:rPr>
        <w:t xml:space="preserve"> biological phenomenon.</w:t>
      </w:r>
    </w:p>
    <w:p w14:paraId="38C3C6C7" w14:textId="77777777" w:rsidR="00EF1D0E" w:rsidRPr="00777660" w:rsidRDefault="00EF1D0E" w:rsidP="00777660">
      <w:pPr>
        <w:spacing w:after="0" w:line="360" w:lineRule="auto"/>
        <w:jc w:val="both"/>
        <w:rPr>
          <w:rFonts w:ascii="Book Antiqua" w:hAnsi="Book Antiqua"/>
          <w:b/>
          <w:sz w:val="24"/>
          <w:szCs w:val="24"/>
          <w:lang w:eastAsia="zh-CN"/>
        </w:rPr>
      </w:pPr>
    </w:p>
    <w:p w14:paraId="45EE5B2D" w14:textId="7D4F969E" w:rsidR="00FB3A56" w:rsidRPr="00777660" w:rsidRDefault="00777660" w:rsidP="00777660">
      <w:pPr>
        <w:spacing w:after="0" w:line="360" w:lineRule="auto"/>
        <w:jc w:val="both"/>
        <w:rPr>
          <w:rFonts w:ascii="Book Antiqua" w:hAnsi="Book Antiqua"/>
          <w:b/>
          <w:sz w:val="24"/>
          <w:szCs w:val="24"/>
        </w:rPr>
      </w:pPr>
      <w:r w:rsidRPr="00777660">
        <w:rPr>
          <w:rFonts w:ascii="Book Antiqua" w:hAnsi="Book Antiqua"/>
          <w:b/>
          <w:sz w:val="24"/>
          <w:szCs w:val="24"/>
        </w:rPr>
        <w:t>REFERENCES</w:t>
      </w:r>
    </w:p>
    <w:p w14:paraId="40B3E4D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1 </w:t>
      </w:r>
      <w:r w:rsidRPr="00777660">
        <w:rPr>
          <w:rFonts w:ascii="Book Antiqua" w:hAnsi="Book Antiqua" w:cs="宋体"/>
          <w:b/>
          <w:bCs/>
          <w:color w:val="000000"/>
          <w:sz w:val="24"/>
          <w:szCs w:val="24"/>
          <w:lang w:val="en-US" w:eastAsia="zh-CN"/>
        </w:rPr>
        <w:t>Evans MJ</w:t>
      </w:r>
      <w:r w:rsidRPr="00777660">
        <w:rPr>
          <w:rFonts w:ascii="Book Antiqua" w:hAnsi="Book Antiqua" w:cs="宋体"/>
          <w:color w:val="000000"/>
          <w:sz w:val="24"/>
          <w:szCs w:val="24"/>
          <w:lang w:val="en-US" w:eastAsia="zh-CN"/>
        </w:rPr>
        <w:t xml:space="preserve">, Kaufman MH. Establishment in culture of </w:t>
      </w:r>
      <w:proofErr w:type="spellStart"/>
      <w:r w:rsidRPr="00777660">
        <w:rPr>
          <w:rFonts w:ascii="Book Antiqua" w:hAnsi="Book Antiqua" w:cs="宋体"/>
          <w:color w:val="000000"/>
          <w:sz w:val="24"/>
          <w:szCs w:val="24"/>
          <w:lang w:val="en-US" w:eastAsia="zh-CN"/>
        </w:rPr>
        <w:t>pluripotential</w:t>
      </w:r>
      <w:proofErr w:type="spellEnd"/>
      <w:r w:rsidRPr="00777660">
        <w:rPr>
          <w:rFonts w:ascii="Book Antiqua" w:hAnsi="Book Antiqua" w:cs="宋体"/>
          <w:color w:val="000000"/>
          <w:sz w:val="24"/>
          <w:szCs w:val="24"/>
          <w:lang w:val="en-US" w:eastAsia="zh-CN"/>
        </w:rPr>
        <w:t xml:space="preserve"> cells from mouse embryos.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1981; </w:t>
      </w:r>
      <w:r w:rsidRPr="00777660">
        <w:rPr>
          <w:rFonts w:ascii="Book Antiqua" w:hAnsi="Book Antiqua" w:cs="宋体"/>
          <w:b/>
          <w:bCs/>
          <w:color w:val="000000"/>
          <w:sz w:val="24"/>
          <w:szCs w:val="24"/>
          <w:lang w:val="en-US" w:eastAsia="zh-CN"/>
        </w:rPr>
        <w:t>292</w:t>
      </w:r>
      <w:r w:rsidRPr="00777660">
        <w:rPr>
          <w:rFonts w:ascii="Book Antiqua" w:hAnsi="Book Antiqua" w:cs="宋体"/>
          <w:color w:val="000000"/>
          <w:sz w:val="24"/>
          <w:szCs w:val="24"/>
          <w:lang w:val="en-US" w:eastAsia="zh-CN"/>
        </w:rPr>
        <w:t>: 154-156 [PMID: 7242681 DOI: 10.1038/292154a0]</w:t>
      </w:r>
    </w:p>
    <w:p w14:paraId="505F5450"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2 </w:t>
      </w:r>
      <w:r w:rsidRPr="00777660">
        <w:rPr>
          <w:rFonts w:ascii="Book Antiqua" w:hAnsi="Book Antiqua" w:cs="宋体"/>
          <w:b/>
          <w:bCs/>
          <w:color w:val="000000"/>
          <w:sz w:val="24"/>
          <w:szCs w:val="24"/>
          <w:lang w:val="en-US" w:eastAsia="zh-CN"/>
        </w:rPr>
        <w:t>Martin GR</w:t>
      </w:r>
      <w:r w:rsidRPr="00777660">
        <w:rPr>
          <w:rFonts w:ascii="Book Antiqua" w:hAnsi="Book Antiqua" w:cs="宋体"/>
          <w:color w:val="000000"/>
          <w:sz w:val="24"/>
          <w:szCs w:val="24"/>
          <w:lang w:val="en-US" w:eastAsia="zh-CN"/>
        </w:rPr>
        <w:t xml:space="preserve">. Isolation of a pluripotent cell line from early mouse embryos cultured in medium conditioned by </w:t>
      </w:r>
      <w:proofErr w:type="spellStart"/>
      <w:r w:rsidRPr="00777660">
        <w:rPr>
          <w:rFonts w:ascii="Book Antiqua" w:hAnsi="Book Antiqua" w:cs="宋体"/>
          <w:color w:val="000000"/>
          <w:sz w:val="24"/>
          <w:szCs w:val="24"/>
          <w:lang w:val="en-US" w:eastAsia="zh-CN"/>
        </w:rPr>
        <w:t>teratocarcinoma</w:t>
      </w:r>
      <w:proofErr w:type="spellEnd"/>
      <w:r w:rsidRPr="00777660">
        <w:rPr>
          <w:rFonts w:ascii="Book Antiqua" w:hAnsi="Book Antiqua" w:cs="宋体"/>
          <w:color w:val="000000"/>
          <w:sz w:val="24"/>
          <w:szCs w:val="24"/>
          <w:lang w:val="en-US" w:eastAsia="zh-CN"/>
        </w:rPr>
        <w:t xml:space="preserve"> stem cells. </w:t>
      </w:r>
      <w:proofErr w:type="spellStart"/>
      <w:r w:rsidRPr="00777660">
        <w:rPr>
          <w:rFonts w:ascii="Book Antiqua" w:hAnsi="Book Antiqua" w:cs="宋体"/>
          <w:i/>
          <w:iCs/>
          <w:color w:val="000000"/>
          <w:sz w:val="24"/>
          <w:szCs w:val="24"/>
          <w:lang w:val="en-US" w:eastAsia="zh-CN"/>
        </w:rPr>
        <w:t>Proc</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Natl</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Acad</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Sci</w:t>
      </w:r>
      <w:proofErr w:type="spellEnd"/>
      <w:r w:rsidRPr="00777660">
        <w:rPr>
          <w:rFonts w:ascii="Book Antiqua" w:hAnsi="Book Antiqua" w:cs="宋体"/>
          <w:i/>
          <w:iCs/>
          <w:color w:val="000000"/>
          <w:sz w:val="24"/>
          <w:szCs w:val="24"/>
          <w:lang w:val="en-US" w:eastAsia="zh-CN"/>
        </w:rPr>
        <w:t xml:space="preserve"> U S </w:t>
      </w:r>
      <w:proofErr w:type="gramStart"/>
      <w:r w:rsidRPr="00777660">
        <w:rPr>
          <w:rFonts w:ascii="Book Antiqua" w:hAnsi="Book Antiqua" w:cs="宋体"/>
          <w:i/>
          <w:iCs/>
          <w:color w:val="000000"/>
          <w:sz w:val="24"/>
          <w:szCs w:val="24"/>
          <w:lang w:val="en-US" w:eastAsia="zh-CN"/>
        </w:rPr>
        <w:t>A</w:t>
      </w:r>
      <w:proofErr w:type="gramEnd"/>
      <w:r w:rsidRPr="00777660">
        <w:rPr>
          <w:rFonts w:ascii="Book Antiqua" w:hAnsi="Book Antiqua" w:cs="宋体"/>
          <w:color w:val="000000"/>
          <w:sz w:val="24"/>
          <w:szCs w:val="24"/>
          <w:lang w:val="en-US" w:eastAsia="zh-CN"/>
        </w:rPr>
        <w:t> 1981; </w:t>
      </w:r>
      <w:r w:rsidRPr="00777660">
        <w:rPr>
          <w:rFonts w:ascii="Book Antiqua" w:hAnsi="Book Antiqua" w:cs="宋体"/>
          <w:b/>
          <w:bCs/>
          <w:color w:val="000000"/>
          <w:sz w:val="24"/>
          <w:szCs w:val="24"/>
          <w:lang w:val="en-US" w:eastAsia="zh-CN"/>
        </w:rPr>
        <w:t>78</w:t>
      </w:r>
      <w:r w:rsidRPr="00777660">
        <w:rPr>
          <w:rFonts w:ascii="Book Antiqua" w:hAnsi="Book Antiqua" w:cs="宋体"/>
          <w:color w:val="000000"/>
          <w:sz w:val="24"/>
          <w:szCs w:val="24"/>
          <w:lang w:val="en-US" w:eastAsia="zh-CN"/>
        </w:rPr>
        <w:t>: 7634-7638 [PMID: 6950406 DOI: 10.1073/pnas.78.12.7634]</w:t>
      </w:r>
    </w:p>
    <w:p w14:paraId="74326816"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3 </w:t>
      </w:r>
      <w:r w:rsidRPr="00777660">
        <w:rPr>
          <w:rFonts w:ascii="Book Antiqua" w:hAnsi="Book Antiqua" w:cs="宋体"/>
          <w:b/>
          <w:bCs/>
          <w:color w:val="000000"/>
          <w:sz w:val="24"/>
          <w:szCs w:val="24"/>
          <w:lang w:val="en-US" w:eastAsia="zh-CN"/>
        </w:rPr>
        <w:t>Thomson JA</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Itskovitz-Eldor</w:t>
      </w:r>
      <w:proofErr w:type="spellEnd"/>
      <w:r w:rsidRPr="00777660">
        <w:rPr>
          <w:rFonts w:ascii="Book Antiqua" w:hAnsi="Book Antiqua" w:cs="宋体"/>
          <w:color w:val="000000"/>
          <w:sz w:val="24"/>
          <w:szCs w:val="24"/>
          <w:lang w:val="en-US" w:eastAsia="zh-CN"/>
        </w:rPr>
        <w:t xml:space="preserve"> J, Shapiro SS, </w:t>
      </w:r>
      <w:proofErr w:type="spellStart"/>
      <w:r w:rsidRPr="00777660">
        <w:rPr>
          <w:rFonts w:ascii="Book Antiqua" w:hAnsi="Book Antiqua" w:cs="宋体"/>
          <w:color w:val="000000"/>
          <w:sz w:val="24"/>
          <w:szCs w:val="24"/>
          <w:lang w:val="en-US" w:eastAsia="zh-CN"/>
        </w:rPr>
        <w:t>Waknitz</w:t>
      </w:r>
      <w:proofErr w:type="spellEnd"/>
      <w:r w:rsidRPr="00777660">
        <w:rPr>
          <w:rFonts w:ascii="Book Antiqua" w:hAnsi="Book Antiqua" w:cs="宋体"/>
          <w:color w:val="000000"/>
          <w:sz w:val="24"/>
          <w:szCs w:val="24"/>
          <w:lang w:val="en-US" w:eastAsia="zh-CN"/>
        </w:rPr>
        <w:t xml:space="preserve"> MA, </w:t>
      </w:r>
      <w:proofErr w:type="spellStart"/>
      <w:r w:rsidRPr="00777660">
        <w:rPr>
          <w:rFonts w:ascii="Book Antiqua" w:hAnsi="Book Antiqua" w:cs="宋体"/>
          <w:color w:val="000000"/>
          <w:sz w:val="24"/>
          <w:szCs w:val="24"/>
          <w:lang w:val="en-US" w:eastAsia="zh-CN"/>
        </w:rPr>
        <w:t>Swiergiel</w:t>
      </w:r>
      <w:proofErr w:type="spellEnd"/>
      <w:r w:rsidRPr="00777660">
        <w:rPr>
          <w:rFonts w:ascii="Book Antiqua" w:hAnsi="Book Antiqua" w:cs="宋体"/>
          <w:color w:val="000000"/>
          <w:sz w:val="24"/>
          <w:szCs w:val="24"/>
          <w:lang w:val="en-US" w:eastAsia="zh-CN"/>
        </w:rPr>
        <w:t xml:space="preserve"> JJ, Marshall VS, Jones JM.</w:t>
      </w:r>
      <w:proofErr w:type="gramEnd"/>
      <w:r w:rsidRPr="00777660">
        <w:rPr>
          <w:rFonts w:ascii="Book Antiqua" w:hAnsi="Book Antiqua" w:cs="宋体"/>
          <w:color w:val="000000"/>
          <w:sz w:val="24"/>
          <w:szCs w:val="24"/>
          <w:lang w:val="en-US" w:eastAsia="zh-CN"/>
        </w:rPr>
        <w:t xml:space="preserve"> Embryonic stem cell lines derived from human blastocysts. </w:t>
      </w:r>
      <w:r w:rsidRPr="00777660">
        <w:rPr>
          <w:rFonts w:ascii="Book Antiqua" w:hAnsi="Book Antiqua" w:cs="宋体"/>
          <w:i/>
          <w:iCs/>
          <w:color w:val="000000"/>
          <w:sz w:val="24"/>
          <w:szCs w:val="24"/>
          <w:lang w:val="en-US" w:eastAsia="zh-CN"/>
        </w:rPr>
        <w:t>Science</w:t>
      </w:r>
      <w:r w:rsidRPr="00777660">
        <w:rPr>
          <w:rFonts w:ascii="Book Antiqua" w:hAnsi="Book Antiqua" w:cs="宋体"/>
          <w:color w:val="000000"/>
          <w:sz w:val="24"/>
          <w:szCs w:val="24"/>
          <w:lang w:val="en-US" w:eastAsia="zh-CN"/>
        </w:rPr>
        <w:t> 1998; </w:t>
      </w:r>
      <w:r w:rsidRPr="00777660">
        <w:rPr>
          <w:rFonts w:ascii="Book Antiqua" w:hAnsi="Book Antiqua" w:cs="宋体"/>
          <w:b/>
          <w:bCs/>
          <w:color w:val="000000"/>
          <w:sz w:val="24"/>
          <w:szCs w:val="24"/>
          <w:lang w:val="en-US" w:eastAsia="zh-CN"/>
        </w:rPr>
        <w:t>282</w:t>
      </w:r>
      <w:r w:rsidRPr="00777660">
        <w:rPr>
          <w:rFonts w:ascii="Book Antiqua" w:hAnsi="Book Antiqua" w:cs="宋体"/>
          <w:color w:val="000000"/>
          <w:sz w:val="24"/>
          <w:szCs w:val="24"/>
          <w:lang w:val="en-US" w:eastAsia="zh-CN"/>
        </w:rPr>
        <w:t>: 1145-1147 [PMID: 9804556 DOI: 10.1126/science.282.5391.1145]</w:t>
      </w:r>
    </w:p>
    <w:p w14:paraId="4CD00AD4"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4 </w:t>
      </w:r>
      <w:proofErr w:type="spellStart"/>
      <w:r w:rsidRPr="00777660">
        <w:rPr>
          <w:rFonts w:ascii="Book Antiqua" w:hAnsi="Book Antiqua" w:cs="宋体"/>
          <w:b/>
          <w:bCs/>
          <w:color w:val="000000"/>
          <w:sz w:val="24"/>
          <w:szCs w:val="24"/>
          <w:lang w:val="en-US" w:eastAsia="zh-CN"/>
        </w:rPr>
        <w:t>Mitalipov</w:t>
      </w:r>
      <w:proofErr w:type="spellEnd"/>
      <w:r w:rsidRPr="00777660">
        <w:rPr>
          <w:rFonts w:ascii="Book Antiqua" w:hAnsi="Book Antiqua" w:cs="宋体"/>
          <w:b/>
          <w:bCs/>
          <w:color w:val="000000"/>
          <w:sz w:val="24"/>
          <w:szCs w:val="24"/>
          <w:lang w:val="en-US" w:eastAsia="zh-CN"/>
        </w:rPr>
        <w:t xml:space="preserve"> S</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Kuo</w:t>
      </w:r>
      <w:proofErr w:type="spellEnd"/>
      <w:r w:rsidRPr="00777660">
        <w:rPr>
          <w:rFonts w:ascii="Book Antiqua" w:hAnsi="Book Antiqua" w:cs="宋体"/>
          <w:color w:val="000000"/>
          <w:sz w:val="24"/>
          <w:szCs w:val="24"/>
          <w:lang w:val="en-US" w:eastAsia="zh-CN"/>
        </w:rPr>
        <w:t xml:space="preserve"> HC, Byrne J, </w:t>
      </w:r>
      <w:proofErr w:type="spellStart"/>
      <w:r w:rsidRPr="00777660">
        <w:rPr>
          <w:rFonts w:ascii="Book Antiqua" w:hAnsi="Book Antiqua" w:cs="宋体"/>
          <w:color w:val="000000"/>
          <w:sz w:val="24"/>
          <w:szCs w:val="24"/>
          <w:lang w:val="en-US" w:eastAsia="zh-CN"/>
        </w:rPr>
        <w:t>Clepper</w:t>
      </w:r>
      <w:proofErr w:type="spellEnd"/>
      <w:r w:rsidRPr="00777660">
        <w:rPr>
          <w:rFonts w:ascii="Book Antiqua" w:hAnsi="Book Antiqua" w:cs="宋体"/>
          <w:color w:val="000000"/>
          <w:sz w:val="24"/>
          <w:szCs w:val="24"/>
          <w:lang w:val="en-US" w:eastAsia="zh-CN"/>
        </w:rPr>
        <w:t xml:space="preserve"> L, </w:t>
      </w:r>
      <w:proofErr w:type="spellStart"/>
      <w:r w:rsidRPr="00777660">
        <w:rPr>
          <w:rFonts w:ascii="Book Antiqua" w:hAnsi="Book Antiqua" w:cs="宋体"/>
          <w:color w:val="000000"/>
          <w:sz w:val="24"/>
          <w:szCs w:val="24"/>
          <w:lang w:val="en-US" w:eastAsia="zh-CN"/>
        </w:rPr>
        <w:t>Meisner</w:t>
      </w:r>
      <w:proofErr w:type="spellEnd"/>
      <w:r w:rsidRPr="00777660">
        <w:rPr>
          <w:rFonts w:ascii="Book Antiqua" w:hAnsi="Book Antiqua" w:cs="宋体"/>
          <w:color w:val="000000"/>
          <w:sz w:val="24"/>
          <w:szCs w:val="24"/>
          <w:lang w:val="en-US" w:eastAsia="zh-CN"/>
        </w:rPr>
        <w:t xml:space="preserve"> L, Johnson J, </w:t>
      </w:r>
      <w:proofErr w:type="spellStart"/>
      <w:r w:rsidRPr="00777660">
        <w:rPr>
          <w:rFonts w:ascii="Book Antiqua" w:hAnsi="Book Antiqua" w:cs="宋体"/>
          <w:color w:val="000000"/>
          <w:sz w:val="24"/>
          <w:szCs w:val="24"/>
          <w:lang w:val="en-US" w:eastAsia="zh-CN"/>
        </w:rPr>
        <w:t>Zeier</w:t>
      </w:r>
      <w:proofErr w:type="spellEnd"/>
      <w:r w:rsidRPr="00777660">
        <w:rPr>
          <w:rFonts w:ascii="Book Antiqua" w:hAnsi="Book Antiqua" w:cs="宋体"/>
          <w:color w:val="000000"/>
          <w:sz w:val="24"/>
          <w:szCs w:val="24"/>
          <w:lang w:val="en-US" w:eastAsia="zh-CN"/>
        </w:rPr>
        <w:t xml:space="preserve"> R, Wolf D. Isolation and characterization of novel rhesus monkey embryonic stem cell lines.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2006; </w:t>
      </w:r>
      <w:r w:rsidRPr="00777660">
        <w:rPr>
          <w:rFonts w:ascii="Book Antiqua" w:hAnsi="Book Antiqua" w:cs="宋体"/>
          <w:b/>
          <w:bCs/>
          <w:color w:val="000000"/>
          <w:sz w:val="24"/>
          <w:szCs w:val="24"/>
          <w:lang w:val="en-US" w:eastAsia="zh-CN"/>
        </w:rPr>
        <w:t>24</w:t>
      </w:r>
      <w:r w:rsidRPr="00777660">
        <w:rPr>
          <w:rFonts w:ascii="Book Antiqua" w:hAnsi="Book Antiqua" w:cs="宋体"/>
          <w:color w:val="000000"/>
          <w:sz w:val="24"/>
          <w:szCs w:val="24"/>
          <w:lang w:val="en-US" w:eastAsia="zh-CN"/>
        </w:rPr>
        <w:t>: 2177-2186 [PMID: 16741224 DOI: 10.1634/stemcells.2006-0125]</w:t>
      </w:r>
    </w:p>
    <w:p w14:paraId="643C4400"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5 </w:t>
      </w:r>
      <w:proofErr w:type="spellStart"/>
      <w:r w:rsidRPr="00777660">
        <w:rPr>
          <w:rFonts w:ascii="Book Antiqua" w:hAnsi="Book Antiqua" w:cs="宋体"/>
          <w:b/>
          <w:bCs/>
          <w:color w:val="000000"/>
          <w:sz w:val="24"/>
          <w:szCs w:val="24"/>
          <w:lang w:val="en-US" w:eastAsia="zh-CN"/>
        </w:rPr>
        <w:t>Buehr</w:t>
      </w:r>
      <w:proofErr w:type="spellEnd"/>
      <w:r w:rsidRPr="00777660">
        <w:rPr>
          <w:rFonts w:ascii="Book Antiqua" w:hAnsi="Book Antiqua" w:cs="宋体"/>
          <w:b/>
          <w:bCs/>
          <w:color w:val="000000"/>
          <w:sz w:val="24"/>
          <w:szCs w:val="24"/>
          <w:lang w:val="en-US" w:eastAsia="zh-CN"/>
        </w:rPr>
        <w:t xml:space="preserve"> M</w:t>
      </w:r>
      <w:r w:rsidRPr="00777660">
        <w:rPr>
          <w:rFonts w:ascii="Book Antiqua" w:hAnsi="Book Antiqua" w:cs="宋体"/>
          <w:color w:val="000000"/>
          <w:sz w:val="24"/>
          <w:szCs w:val="24"/>
          <w:lang w:val="en-US" w:eastAsia="zh-CN"/>
        </w:rPr>
        <w:t xml:space="preserve">, Meek S, Blair K, Yang J, </w:t>
      </w:r>
      <w:proofErr w:type="spellStart"/>
      <w:r w:rsidRPr="00777660">
        <w:rPr>
          <w:rFonts w:ascii="Book Antiqua" w:hAnsi="Book Antiqua" w:cs="宋体"/>
          <w:color w:val="000000"/>
          <w:sz w:val="24"/>
          <w:szCs w:val="24"/>
          <w:lang w:val="en-US" w:eastAsia="zh-CN"/>
        </w:rPr>
        <w:t>Ure</w:t>
      </w:r>
      <w:proofErr w:type="spellEnd"/>
      <w:r w:rsidRPr="00777660">
        <w:rPr>
          <w:rFonts w:ascii="Book Antiqua" w:hAnsi="Book Antiqua" w:cs="宋体"/>
          <w:color w:val="000000"/>
          <w:sz w:val="24"/>
          <w:szCs w:val="24"/>
          <w:lang w:val="en-US" w:eastAsia="zh-CN"/>
        </w:rPr>
        <w:t xml:space="preserve"> J, Silva J, </w:t>
      </w:r>
      <w:proofErr w:type="spellStart"/>
      <w:r w:rsidRPr="00777660">
        <w:rPr>
          <w:rFonts w:ascii="Book Antiqua" w:hAnsi="Book Antiqua" w:cs="宋体"/>
          <w:color w:val="000000"/>
          <w:sz w:val="24"/>
          <w:szCs w:val="24"/>
          <w:lang w:val="en-US" w:eastAsia="zh-CN"/>
        </w:rPr>
        <w:t>McLay</w:t>
      </w:r>
      <w:proofErr w:type="spellEnd"/>
      <w:r w:rsidRPr="00777660">
        <w:rPr>
          <w:rFonts w:ascii="Book Antiqua" w:hAnsi="Book Antiqua" w:cs="宋体"/>
          <w:color w:val="000000"/>
          <w:sz w:val="24"/>
          <w:szCs w:val="24"/>
          <w:lang w:val="en-US" w:eastAsia="zh-CN"/>
        </w:rPr>
        <w:t xml:space="preserve"> R, Hall J, Ying QL, Smith A. Capture of authentic embryonic stem cells from rat blastocysts.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135</w:t>
      </w:r>
      <w:r w:rsidRPr="00777660">
        <w:rPr>
          <w:rFonts w:ascii="Book Antiqua" w:hAnsi="Book Antiqua" w:cs="宋体"/>
          <w:color w:val="000000"/>
          <w:sz w:val="24"/>
          <w:szCs w:val="24"/>
          <w:lang w:val="en-US" w:eastAsia="zh-CN"/>
        </w:rPr>
        <w:t>: 1287-1298 [PMID: 19109897 DOI: 10.1016/j.cell.2008.12.007]</w:t>
      </w:r>
    </w:p>
    <w:p w14:paraId="77099DC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6 </w:t>
      </w:r>
      <w:r w:rsidRPr="00777660">
        <w:rPr>
          <w:rFonts w:ascii="Book Antiqua" w:hAnsi="Book Antiqua" w:cs="宋体"/>
          <w:b/>
          <w:bCs/>
          <w:color w:val="000000"/>
          <w:sz w:val="24"/>
          <w:szCs w:val="24"/>
          <w:lang w:val="en-US" w:eastAsia="zh-CN"/>
        </w:rPr>
        <w:t>Li P</w:t>
      </w:r>
      <w:r w:rsidRPr="00777660">
        <w:rPr>
          <w:rFonts w:ascii="Book Antiqua" w:hAnsi="Book Antiqua" w:cs="宋体"/>
          <w:color w:val="000000"/>
          <w:sz w:val="24"/>
          <w:szCs w:val="24"/>
          <w:lang w:val="en-US" w:eastAsia="zh-CN"/>
        </w:rPr>
        <w:t xml:space="preserve">, Tong C, </w:t>
      </w:r>
      <w:proofErr w:type="spellStart"/>
      <w:r w:rsidRPr="00777660">
        <w:rPr>
          <w:rFonts w:ascii="Book Antiqua" w:hAnsi="Book Antiqua" w:cs="宋体"/>
          <w:color w:val="000000"/>
          <w:sz w:val="24"/>
          <w:szCs w:val="24"/>
          <w:lang w:val="en-US" w:eastAsia="zh-CN"/>
        </w:rPr>
        <w:t>Mehrian-Shai</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Jia</w:t>
      </w:r>
      <w:proofErr w:type="spellEnd"/>
      <w:r w:rsidRPr="00777660">
        <w:rPr>
          <w:rFonts w:ascii="Book Antiqua" w:hAnsi="Book Antiqua" w:cs="宋体"/>
          <w:color w:val="000000"/>
          <w:sz w:val="24"/>
          <w:szCs w:val="24"/>
          <w:lang w:val="en-US" w:eastAsia="zh-CN"/>
        </w:rPr>
        <w:t xml:space="preserve"> L, Wu N, Yan Y, </w:t>
      </w:r>
      <w:proofErr w:type="spellStart"/>
      <w:r w:rsidRPr="00777660">
        <w:rPr>
          <w:rFonts w:ascii="Book Antiqua" w:hAnsi="Book Antiqua" w:cs="宋体"/>
          <w:color w:val="000000"/>
          <w:sz w:val="24"/>
          <w:szCs w:val="24"/>
          <w:lang w:val="en-US" w:eastAsia="zh-CN"/>
        </w:rPr>
        <w:t>Maxson</w:t>
      </w:r>
      <w:proofErr w:type="spellEnd"/>
      <w:r w:rsidRPr="00777660">
        <w:rPr>
          <w:rFonts w:ascii="Book Antiqua" w:hAnsi="Book Antiqua" w:cs="宋体"/>
          <w:color w:val="000000"/>
          <w:sz w:val="24"/>
          <w:szCs w:val="24"/>
          <w:lang w:val="en-US" w:eastAsia="zh-CN"/>
        </w:rPr>
        <w:t xml:space="preserve"> RE, Schulze EN, Song H, Hsieh CL, </w:t>
      </w:r>
      <w:proofErr w:type="spellStart"/>
      <w:r w:rsidRPr="00777660">
        <w:rPr>
          <w:rFonts w:ascii="Book Antiqua" w:hAnsi="Book Antiqua" w:cs="宋体"/>
          <w:color w:val="000000"/>
          <w:sz w:val="24"/>
          <w:szCs w:val="24"/>
          <w:lang w:val="en-US" w:eastAsia="zh-CN"/>
        </w:rPr>
        <w:t>Pera</w:t>
      </w:r>
      <w:proofErr w:type="spellEnd"/>
      <w:r w:rsidRPr="00777660">
        <w:rPr>
          <w:rFonts w:ascii="Book Antiqua" w:hAnsi="Book Antiqua" w:cs="宋体"/>
          <w:color w:val="000000"/>
          <w:sz w:val="24"/>
          <w:szCs w:val="24"/>
          <w:lang w:val="en-US" w:eastAsia="zh-CN"/>
        </w:rPr>
        <w:t xml:space="preserve"> MF, Ying QL. </w:t>
      </w:r>
      <w:proofErr w:type="spellStart"/>
      <w:r w:rsidRPr="00777660">
        <w:rPr>
          <w:rFonts w:ascii="Book Antiqua" w:hAnsi="Book Antiqua" w:cs="宋体"/>
          <w:color w:val="000000"/>
          <w:sz w:val="24"/>
          <w:szCs w:val="24"/>
          <w:lang w:val="en-US" w:eastAsia="zh-CN"/>
        </w:rPr>
        <w:t>Germline</w:t>
      </w:r>
      <w:proofErr w:type="spellEnd"/>
      <w:r w:rsidRPr="00777660">
        <w:rPr>
          <w:rFonts w:ascii="Book Antiqua" w:hAnsi="Book Antiqua" w:cs="宋体"/>
          <w:color w:val="000000"/>
          <w:sz w:val="24"/>
          <w:szCs w:val="24"/>
          <w:lang w:val="en-US" w:eastAsia="zh-CN"/>
        </w:rPr>
        <w:t xml:space="preserve"> competent embryonic stem cells derived from rat blastocysts.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135</w:t>
      </w:r>
      <w:r w:rsidRPr="00777660">
        <w:rPr>
          <w:rFonts w:ascii="Book Antiqua" w:hAnsi="Book Antiqua" w:cs="宋体"/>
          <w:color w:val="000000"/>
          <w:sz w:val="24"/>
          <w:szCs w:val="24"/>
          <w:lang w:val="en-US" w:eastAsia="zh-CN"/>
        </w:rPr>
        <w:t>: 1299-1310 [PMID: 19109898 DOI: 10.1016/j.cell.2008.12.006]</w:t>
      </w:r>
    </w:p>
    <w:p w14:paraId="46F7873B"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7 </w:t>
      </w:r>
      <w:proofErr w:type="spellStart"/>
      <w:r w:rsidRPr="00777660">
        <w:rPr>
          <w:rFonts w:ascii="Book Antiqua" w:hAnsi="Book Antiqua" w:cs="宋体"/>
          <w:b/>
          <w:bCs/>
          <w:color w:val="000000"/>
          <w:sz w:val="24"/>
          <w:szCs w:val="24"/>
          <w:lang w:val="en-US" w:eastAsia="zh-CN"/>
        </w:rPr>
        <w:t>Niwa</w:t>
      </w:r>
      <w:proofErr w:type="spellEnd"/>
      <w:r w:rsidRPr="00777660">
        <w:rPr>
          <w:rFonts w:ascii="Book Antiqua" w:hAnsi="Book Antiqua" w:cs="宋体"/>
          <w:b/>
          <w:bCs/>
          <w:color w:val="000000"/>
          <w:sz w:val="24"/>
          <w:szCs w:val="24"/>
          <w:lang w:val="en-US" w:eastAsia="zh-CN"/>
        </w:rPr>
        <w:t xml:space="preserve"> H</w:t>
      </w:r>
      <w:r w:rsidRPr="00777660">
        <w:rPr>
          <w:rFonts w:ascii="Book Antiqua" w:hAnsi="Book Antiqua" w:cs="宋体"/>
          <w:color w:val="000000"/>
          <w:sz w:val="24"/>
          <w:szCs w:val="24"/>
          <w:lang w:val="en-US" w:eastAsia="zh-CN"/>
        </w:rPr>
        <w:t>, Miyazaki J, Smith AG.</w:t>
      </w:r>
      <w:proofErr w:type="gramEnd"/>
      <w:r w:rsidRPr="00777660">
        <w:rPr>
          <w:rFonts w:ascii="Book Antiqua" w:hAnsi="Book Antiqua" w:cs="宋体"/>
          <w:color w:val="000000"/>
          <w:sz w:val="24"/>
          <w:szCs w:val="24"/>
          <w:lang w:val="en-US" w:eastAsia="zh-CN"/>
        </w:rPr>
        <w:t xml:space="preserve"> Quantitative expression of Oct-3/4 defines differentiation, dedifferentiation or self-renewal of ES cells. </w:t>
      </w:r>
      <w:r w:rsidRPr="00777660">
        <w:rPr>
          <w:rFonts w:ascii="Book Antiqua" w:hAnsi="Book Antiqua" w:cs="宋体"/>
          <w:i/>
          <w:iCs/>
          <w:color w:val="000000"/>
          <w:sz w:val="24"/>
          <w:szCs w:val="24"/>
          <w:lang w:val="en-US" w:eastAsia="zh-CN"/>
        </w:rPr>
        <w:t>Nat Genet</w:t>
      </w:r>
      <w:r w:rsidRPr="00777660">
        <w:rPr>
          <w:rFonts w:ascii="Book Antiqua" w:hAnsi="Book Antiqua" w:cs="宋体"/>
          <w:color w:val="000000"/>
          <w:sz w:val="24"/>
          <w:szCs w:val="24"/>
          <w:lang w:val="en-US" w:eastAsia="zh-CN"/>
        </w:rPr>
        <w:t> 2000; </w:t>
      </w:r>
      <w:r w:rsidRPr="00777660">
        <w:rPr>
          <w:rFonts w:ascii="Book Antiqua" w:hAnsi="Book Antiqua" w:cs="宋体"/>
          <w:b/>
          <w:bCs/>
          <w:color w:val="000000"/>
          <w:sz w:val="24"/>
          <w:szCs w:val="24"/>
          <w:lang w:val="en-US" w:eastAsia="zh-CN"/>
        </w:rPr>
        <w:t>24</w:t>
      </w:r>
      <w:r w:rsidRPr="00777660">
        <w:rPr>
          <w:rFonts w:ascii="Book Antiqua" w:hAnsi="Book Antiqua" w:cs="宋体"/>
          <w:color w:val="000000"/>
          <w:sz w:val="24"/>
          <w:szCs w:val="24"/>
          <w:lang w:val="en-US" w:eastAsia="zh-CN"/>
        </w:rPr>
        <w:t>: 372-376 [PMID: 10742100 DOI: 10.1038/74199]</w:t>
      </w:r>
    </w:p>
    <w:p w14:paraId="210BC079"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8 </w:t>
      </w:r>
      <w:r w:rsidRPr="00777660">
        <w:rPr>
          <w:rFonts w:ascii="Book Antiqua" w:hAnsi="Book Antiqua" w:cs="宋体"/>
          <w:b/>
          <w:bCs/>
          <w:color w:val="000000"/>
          <w:sz w:val="24"/>
          <w:szCs w:val="24"/>
          <w:lang w:val="en-US" w:eastAsia="zh-CN"/>
        </w:rPr>
        <w:t>Masui S</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Nakatake</w:t>
      </w:r>
      <w:proofErr w:type="spellEnd"/>
      <w:r w:rsidRPr="00777660">
        <w:rPr>
          <w:rFonts w:ascii="Book Antiqua" w:hAnsi="Book Antiqua" w:cs="宋体"/>
          <w:color w:val="000000"/>
          <w:sz w:val="24"/>
          <w:szCs w:val="24"/>
          <w:lang w:val="en-US" w:eastAsia="zh-CN"/>
        </w:rPr>
        <w:t xml:space="preserve"> Y, </w:t>
      </w:r>
      <w:proofErr w:type="spellStart"/>
      <w:r w:rsidRPr="00777660">
        <w:rPr>
          <w:rFonts w:ascii="Book Antiqua" w:hAnsi="Book Antiqua" w:cs="宋体"/>
          <w:color w:val="000000"/>
          <w:sz w:val="24"/>
          <w:szCs w:val="24"/>
          <w:lang w:val="en-US" w:eastAsia="zh-CN"/>
        </w:rPr>
        <w:t>Toyooka</w:t>
      </w:r>
      <w:proofErr w:type="spellEnd"/>
      <w:r w:rsidRPr="00777660">
        <w:rPr>
          <w:rFonts w:ascii="Book Antiqua" w:hAnsi="Book Antiqua" w:cs="宋体"/>
          <w:color w:val="000000"/>
          <w:sz w:val="24"/>
          <w:szCs w:val="24"/>
          <w:lang w:val="en-US" w:eastAsia="zh-CN"/>
        </w:rPr>
        <w:t xml:space="preserve"> Y, </w:t>
      </w:r>
      <w:proofErr w:type="spellStart"/>
      <w:r w:rsidRPr="00777660">
        <w:rPr>
          <w:rFonts w:ascii="Book Antiqua" w:hAnsi="Book Antiqua" w:cs="宋体"/>
          <w:color w:val="000000"/>
          <w:sz w:val="24"/>
          <w:szCs w:val="24"/>
          <w:lang w:val="en-US" w:eastAsia="zh-CN"/>
        </w:rPr>
        <w:t>Shimosato</w:t>
      </w:r>
      <w:proofErr w:type="spellEnd"/>
      <w:r w:rsidRPr="00777660">
        <w:rPr>
          <w:rFonts w:ascii="Book Antiqua" w:hAnsi="Book Antiqua" w:cs="宋体"/>
          <w:color w:val="000000"/>
          <w:sz w:val="24"/>
          <w:szCs w:val="24"/>
          <w:lang w:val="en-US" w:eastAsia="zh-CN"/>
        </w:rPr>
        <w:t xml:space="preserve"> D, Yagi R, Takahashi K, </w:t>
      </w:r>
      <w:proofErr w:type="spellStart"/>
      <w:r w:rsidRPr="00777660">
        <w:rPr>
          <w:rFonts w:ascii="Book Antiqua" w:hAnsi="Book Antiqua" w:cs="宋体"/>
          <w:color w:val="000000"/>
          <w:sz w:val="24"/>
          <w:szCs w:val="24"/>
          <w:lang w:val="en-US" w:eastAsia="zh-CN"/>
        </w:rPr>
        <w:t>Okochi</w:t>
      </w:r>
      <w:proofErr w:type="spellEnd"/>
      <w:r w:rsidRPr="00777660">
        <w:rPr>
          <w:rFonts w:ascii="Book Antiqua" w:hAnsi="Book Antiqua" w:cs="宋体"/>
          <w:color w:val="000000"/>
          <w:sz w:val="24"/>
          <w:szCs w:val="24"/>
          <w:lang w:val="en-US" w:eastAsia="zh-CN"/>
        </w:rPr>
        <w:t xml:space="preserve"> H, Okuda A, </w:t>
      </w:r>
      <w:proofErr w:type="spellStart"/>
      <w:r w:rsidRPr="00777660">
        <w:rPr>
          <w:rFonts w:ascii="Book Antiqua" w:hAnsi="Book Antiqua" w:cs="宋体"/>
          <w:color w:val="000000"/>
          <w:sz w:val="24"/>
          <w:szCs w:val="24"/>
          <w:lang w:val="en-US" w:eastAsia="zh-CN"/>
        </w:rPr>
        <w:t>Matoba</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Sharov</w:t>
      </w:r>
      <w:proofErr w:type="spellEnd"/>
      <w:r w:rsidRPr="00777660">
        <w:rPr>
          <w:rFonts w:ascii="Book Antiqua" w:hAnsi="Book Antiqua" w:cs="宋体"/>
          <w:color w:val="000000"/>
          <w:sz w:val="24"/>
          <w:szCs w:val="24"/>
          <w:lang w:val="en-US" w:eastAsia="zh-CN"/>
        </w:rPr>
        <w:t xml:space="preserve"> AA, </w:t>
      </w:r>
      <w:proofErr w:type="spellStart"/>
      <w:r w:rsidRPr="00777660">
        <w:rPr>
          <w:rFonts w:ascii="Book Antiqua" w:hAnsi="Book Antiqua" w:cs="宋体"/>
          <w:color w:val="000000"/>
          <w:sz w:val="24"/>
          <w:szCs w:val="24"/>
          <w:lang w:val="en-US" w:eastAsia="zh-CN"/>
        </w:rPr>
        <w:t>Ko</w:t>
      </w:r>
      <w:proofErr w:type="spellEnd"/>
      <w:r w:rsidRPr="00777660">
        <w:rPr>
          <w:rFonts w:ascii="Book Antiqua" w:hAnsi="Book Antiqua" w:cs="宋体"/>
          <w:color w:val="000000"/>
          <w:sz w:val="24"/>
          <w:szCs w:val="24"/>
          <w:lang w:val="en-US" w:eastAsia="zh-CN"/>
        </w:rPr>
        <w:t xml:space="preserve"> MS, </w:t>
      </w:r>
      <w:proofErr w:type="spellStart"/>
      <w:r w:rsidRPr="00777660">
        <w:rPr>
          <w:rFonts w:ascii="Book Antiqua" w:hAnsi="Book Antiqua" w:cs="宋体"/>
          <w:color w:val="000000"/>
          <w:sz w:val="24"/>
          <w:szCs w:val="24"/>
          <w:lang w:val="en-US" w:eastAsia="zh-CN"/>
        </w:rPr>
        <w:t>Niwa</w:t>
      </w:r>
      <w:proofErr w:type="spellEnd"/>
      <w:r w:rsidRPr="00777660">
        <w:rPr>
          <w:rFonts w:ascii="Book Antiqua" w:hAnsi="Book Antiqua" w:cs="宋体"/>
          <w:color w:val="000000"/>
          <w:sz w:val="24"/>
          <w:szCs w:val="24"/>
          <w:lang w:val="en-US" w:eastAsia="zh-CN"/>
        </w:rPr>
        <w:t xml:space="preserve"> H.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governed by Sox2 via regulation of Oct3/4 expression in mouse embryonic stem cells. </w:t>
      </w:r>
      <w:r w:rsidRPr="00777660">
        <w:rPr>
          <w:rFonts w:ascii="Book Antiqua" w:hAnsi="Book Antiqua" w:cs="宋体"/>
          <w:i/>
          <w:iCs/>
          <w:color w:val="000000"/>
          <w:sz w:val="24"/>
          <w:szCs w:val="24"/>
          <w:lang w:val="en-US" w:eastAsia="zh-CN"/>
        </w:rPr>
        <w:t xml:space="preserve">Nat Cell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9</w:t>
      </w:r>
      <w:r w:rsidRPr="00777660">
        <w:rPr>
          <w:rFonts w:ascii="Book Antiqua" w:hAnsi="Book Antiqua" w:cs="宋体"/>
          <w:color w:val="000000"/>
          <w:sz w:val="24"/>
          <w:szCs w:val="24"/>
          <w:lang w:val="en-US" w:eastAsia="zh-CN"/>
        </w:rPr>
        <w:t>: 625-635 [PMID: 17515932 DOI: 10.1038/ncb1589]</w:t>
      </w:r>
    </w:p>
    <w:p w14:paraId="5AE393D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9 </w:t>
      </w:r>
      <w:r w:rsidRPr="00777660">
        <w:rPr>
          <w:rFonts w:ascii="Book Antiqua" w:hAnsi="Book Antiqua" w:cs="宋体"/>
          <w:b/>
          <w:bCs/>
          <w:color w:val="000000"/>
          <w:sz w:val="24"/>
          <w:szCs w:val="24"/>
          <w:lang w:val="en-US" w:eastAsia="zh-CN"/>
        </w:rPr>
        <w:t>Chambers I</w:t>
      </w:r>
      <w:r w:rsidRPr="00777660">
        <w:rPr>
          <w:rFonts w:ascii="Book Antiqua" w:hAnsi="Book Antiqua" w:cs="宋体"/>
          <w:color w:val="000000"/>
          <w:sz w:val="24"/>
          <w:szCs w:val="24"/>
          <w:lang w:val="en-US" w:eastAsia="zh-CN"/>
        </w:rPr>
        <w:t xml:space="preserve">, Silva J, Colby D, Nichols J, </w:t>
      </w:r>
      <w:proofErr w:type="spellStart"/>
      <w:r w:rsidRPr="00777660">
        <w:rPr>
          <w:rFonts w:ascii="Book Antiqua" w:hAnsi="Book Antiqua" w:cs="宋体"/>
          <w:color w:val="000000"/>
          <w:sz w:val="24"/>
          <w:szCs w:val="24"/>
          <w:lang w:val="en-US" w:eastAsia="zh-CN"/>
        </w:rPr>
        <w:t>Nijmeijer</w:t>
      </w:r>
      <w:proofErr w:type="spellEnd"/>
      <w:r w:rsidRPr="00777660">
        <w:rPr>
          <w:rFonts w:ascii="Book Antiqua" w:hAnsi="Book Antiqua" w:cs="宋体"/>
          <w:color w:val="000000"/>
          <w:sz w:val="24"/>
          <w:szCs w:val="24"/>
          <w:lang w:val="en-US" w:eastAsia="zh-CN"/>
        </w:rPr>
        <w:t xml:space="preserve"> B, Robertson M, </w:t>
      </w:r>
      <w:proofErr w:type="spellStart"/>
      <w:r w:rsidRPr="00777660">
        <w:rPr>
          <w:rFonts w:ascii="Book Antiqua" w:hAnsi="Book Antiqua" w:cs="宋体"/>
          <w:color w:val="000000"/>
          <w:sz w:val="24"/>
          <w:szCs w:val="24"/>
          <w:lang w:val="en-US" w:eastAsia="zh-CN"/>
        </w:rPr>
        <w:t>Vrana</w:t>
      </w:r>
      <w:proofErr w:type="spellEnd"/>
      <w:r w:rsidRPr="00777660">
        <w:rPr>
          <w:rFonts w:ascii="Book Antiqua" w:hAnsi="Book Antiqua" w:cs="宋体"/>
          <w:color w:val="000000"/>
          <w:sz w:val="24"/>
          <w:szCs w:val="24"/>
          <w:lang w:val="en-US" w:eastAsia="zh-CN"/>
        </w:rPr>
        <w:t xml:space="preserve"> J, Jones K, </w:t>
      </w:r>
      <w:proofErr w:type="spellStart"/>
      <w:r w:rsidRPr="00777660">
        <w:rPr>
          <w:rFonts w:ascii="Book Antiqua" w:hAnsi="Book Antiqua" w:cs="宋体"/>
          <w:color w:val="000000"/>
          <w:sz w:val="24"/>
          <w:szCs w:val="24"/>
          <w:lang w:val="en-US" w:eastAsia="zh-CN"/>
        </w:rPr>
        <w:t>Grotewold</w:t>
      </w:r>
      <w:proofErr w:type="spellEnd"/>
      <w:r w:rsidRPr="00777660">
        <w:rPr>
          <w:rFonts w:ascii="Book Antiqua" w:hAnsi="Book Antiqua" w:cs="宋体"/>
          <w:color w:val="000000"/>
          <w:sz w:val="24"/>
          <w:szCs w:val="24"/>
          <w:lang w:val="en-US" w:eastAsia="zh-CN"/>
        </w:rPr>
        <w:t xml:space="preserve"> L, Smith A. </w:t>
      </w:r>
      <w:proofErr w:type="spellStart"/>
      <w:r w:rsidRPr="00777660">
        <w:rPr>
          <w:rFonts w:ascii="Book Antiqua" w:hAnsi="Book Antiqua" w:cs="宋体"/>
          <w:color w:val="000000"/>
          <w:sz w:val="24"/>
          <w:szCs w:val="24"/>
          <w:lang w:val="en-US" w:eastAsia="zh-CN"/>
        </w:rPr>
        <w:t>Nanog</w:t>
      </w:r>
      <w:proofErr w:type="spellEnd"/>
      <w:r w:rsidRPr="00777660">
        <w:rPr>
          <w:rFonts w:ascii="Book Antiqua" w:hAnsi="Book Antiqua" w:cs="宋体"/>
          <w:color w:val="000000"/>
          <w:sz w:val="24"/>
          <w:szCs w:val="24"/>
          <w:lang w:val="en-US" w:eastAsia="zh-CN"/>
        </w:rPr>
        <w:t xml:space="preserve"> safeguards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and mediates </w:t>
      </w:r>
      <w:proofErr w:type="spellStart"/>
      <w:r w:rsidRPr="00777660">
        <w:rPr>
          <w:rFonts w:ascii="Book Antiqua" w:hAnsi="Book Antiqua" w:cs="宋体"/>
          <w:color w:val="000000"/>
          <w:sz w:val="24"/>
          <w:szCs w:val="24"/>
          <w:lang w:val="en-US" w:eastAsia="zh-CN"/>
        </w:rPr>
        <w:t>germline</w:t>
      </w:r>
      <w:proofErr w:type="spellEnd"/>
      <w:r w:rsidRPr="00777660">
        <w:rPr>
          <w:rFonts w:ascii="Book Antiqua" w:hAnsi="Book Antiqua" w:cs="宋体"/>
          <w:color w:val="000000"/>
          <w:sz w:val="24"/>
          <w:szCs w:val="24"/>
          <w:lang w:val="en-US" w:eastAsia="zh-CN"/>
        </w:rPr>
        <w:t xml:space="preserve"> development.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450</w:t>
      </w:r>
      <w:r w:rsidRPr="00777660">
        <w:rPr>
          <w:rFonts w:ascii="Book Antiqua" w:hAnsi="Book Antiqua" w:cs="宋体"/>
          <w:color w:val="000000"/>
          <w:sz w:val="24"/>
          <w:szCs w:val="24"/>
          <w:lang w:val="en-US" w:eastAsia="zh-CN"/>
        </w:rPr>
        <w:t>: 1230-1234 [PMID: 18097409 DOI: 10.1038/nature06403]</w:t>
      </w:r>
    </w:p>
    <w:p w14:paraId="67AC37B6"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10 </w:t>
      </w:r>
      <w:r w:rsidRPr="00777660">
        <w:rPr>
          <w:rFonts w:ascii="Book Antiqua" w:hAnsi="Book Antiqua" w:cs="宋体"/>
          <w:b/>
          <w:bCs/>
          <w:color w:val="000000"/>
          <w:sz w:val="24"/>
          <w:szCs w:val="24"/>
          <w:lang w:val="en-US" w:eastAsia="zh-CN"/>
        </w:rPr>
        <w:t>Chambers I</w:t>
      </w:r>
      <w:r w:rsidRPr="00777660">
        <w:rPr>
          <w:rFonts w:ascii="Book Antiqua" w:hAnsi="Book Antiqua" w:cs="宋体"/>
          <w:color w:val="000000"/>
          <w:sz w:val="24"/>
          <w:szCs w:val="24"/>
          <w:lang w:val="en-US" w:eastAsia="zh-CN"/>
        </w:rPr>
        <w:t>, Tomlinson SR.</w:t>
      </w:r>
      <w:proofErr w:type="gramEnd"/>
      <w:r w:rsidRPr="00777660">
        <w:rPr>
          <w:rFonts w:ascii="Book Antiqua" w:hAnsi="Book Antiqua" w:cs="宋体"/>
          <w:color w:val="000000"/>
          <w:sz w:val="24"/>
          <w:szCs w:val="24"/>
          <w:lang w:val="en-US" w:eastAsia="zh-CN"/>
        </w:rPr>
        <w:t xml:space="preserve"> </w:t>
      </w:r>
      <w:proofErr w:type="gramStart"/>
      <w:r w:rsidRPr="00777660">
        <w:rPr>
          <w:rFonts w:ascii="Book Antiqua" w:hAnsi="Book Antiqua" w:cs="宋体"/>
          <w:color w:val="000000"/>
          <w:sz w:val="24"/>
          <w:szCs w:val="24"/>
          <w:lang w:val="en-US" w:eastAsia="zh-CN"/>
        </w:rPr>
        <w:t xml:space="preserve">The transcriptional foundation of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Development</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136</w:t>
      </w:r>
      <w:r w:rsidRPr="00777660">
        <w:rPr>
          <w:rFonts w:ascii="Book Antiqua" w:hAnsi="Book Antiqua" w:cs="宋体"/>
          <w:color w:val="000000"/>
          <w:sz w:val="24"/>
          <w:szCs w:val="24"/>
          <w:lang w:val="en-US" w:eastAsia="zh-CN"/>
        </w:rPr>
        <w:t>: 2311-2322 [PMID: 19542351]</w:t>
      </w:r>
    </w:p>
    <w:p w14:paraId="54E22452"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11 </w:t>
      </w:r>
      <w:proofErr w:type="spellStart"/>
      <w:r w:rsidRPr="00777660">
        <w:rPr>
          <w:rFonts w:ascii="Book Antiqua" w:hAnsi="Book Antiqua" w:cs="宋体"/>
          <w:b/>
          <w:bCs/>
          <w:color w:val="000000"/>
          <w:sz w:val="24"/>
          <w:szCs w:val="24"/>
          <w:lang w:val="en-US" w:eastAsia="zh-CN"/>
        </w:rPr>
        <w:t>Botquin</w:t>
      </w:r>
      <w:proofErr w:type="spellEnd"/>
      <w:r w:rsidRPr="00777660">
        <w:rPr>
          <w:rFonts w:ascii="Book Antiqua" w:hAnsi="Book Antiqua" w:cs="宋体"/>
          <w:b/>
          <w:bCs/>
          <w:color w:val="000000"/>
          <w:sz w:val="24"/>
          <w:szCs w:val="24"/>
          <w:lang w:val="en-US" w:eastAsia="zh-CN"/>
        </w:rPr>
        <w:t xml:space="preserve"> V</w:t>
      </w:r>
      <w:r w:rsidRPr="00777660">
        <w:rPr>
          <w:rFonts w:ascii="Book Antiqua" w:hAnsi="Book Antiqua" w:cs="宋体"/>
          <w:color w:val="000000"/>
          <w:sz w:val="24"/>
          <w:szCs w:val="24"/>
          <w:lang w:val="en-US" w:eastAsia="zh-CN"/>
        </w:rPr>
        <w:t xml:space="preserve">, Hess H, </w:t>
      </w:r>
      <w:proofErr w:type="spellStart"/>
      <w:r w:rsidRPr="00777660">
        <w:rPr>
          <w:rFonts w:ascii="Book Antiqua" w:hAnsi="Book Antiqua" w:cs="宋体"/>
          <w:color w:val="000000"/>
          <w:sz w:val="24"/>
          <w:szCs w:val="24"/>
          <w:lang w:val="en-US" w:eastAsia="zh-CN"/>
        </w:rPr>
        <w:t>Fuhrmann</w:t>
      </w:r>
      <w:proofErr w:type="spellEnd"/>
      <w:r w:rsidRPr="00777660">
        <w:rPr>
          <w:rFonts w:ascii="Book Antiqua" w:hAnsi="Book Antiqua" w:cs="宋体"/>
          <w:color w:val="000000"/>
          <w:sz w:val="24"/>
          <w:szCs w:val="24"/>
          <w:lang w:val="en-US" w:eastAsia="zh-CN"/>
        </w:rPr>
        <w:t xml:space="preserve"> G, </w:t>
      </w:r>
      <w:proofErr w:type="spellStart"/>
      <w:r w:rsidRPr="00777660">
        <w:rPr>
          <w:rFonts w:ascii="Book Antiqua" w:hAnsi="Book Antiqua" w:cs="宋体"/>
          <w:color w:val="000000"/>
          <w:sz w:val="24"/>
          <w:szCs w:val="24"/>
          <w:lang w:val="en-US" w:eastAsia="zh-CN"/>
        </w:rPr>
        <w:t>Anastassiadis</w:t>
      </w:r>
      <w:proofErr w:type="spellEnd"/>
      <w:r w:rsidRPr="00777660">
        <w:rPr>
          <w:rFonts w:ascii="Book Antiqua" w:hAnsi="Book Antiqua" w:cs="宋体"/>
          <w:color w:val="000000"/>
          <w:sz w:val="24"/>
          <w:szCs w:val="24"/>
          <w:lang w:val="en-US" w:eastAsia="zh-CN"/>
        </w:rPr>
        <w:t xml:space="preserve"> C, Gross MK, </w:t>
      </w:r>
      <w:proofErr w:type="spellStart"/>
      <w:r w:rsidRPr="00777660">
        <w:rPr>
          <w:rFonts w:ascii="Book Antiqua" w:hAnsi="Book Antiqua" w:cs="宋体"/>
          <w:color w:val="000000"/>
          <w:sz w:val="24"/>
          <w:szCs w:val="24"/>
          <w:lang w:val="en-US" w:eastAsia="zh-CN"/>
        </w:rPr>
        <w:t>Vriend</w:t>
      </w:r>
      <w:proofErr w:type="spellEnd"/>
      <w:r w:rsidRPr="00777660">
        <w:rPr>
          <w:rFonts w:ascii="Book Antiqua" w:hAnsi="Book Antiqua" w:cs="宋体"/>
          <w:color w:val="000000"/>
          <w:sz w:val="24"/>
          <w:szCs w:val="24"/>
          <w:lang w:val="en-US" w:eastAsia="zh-CN"/>
        </w:rPr>
        <w:t xml:space="preserve"> G, </w:t>
      </w:r>
      <w:proofErr w:type="spellStart"/>
      <w:r w:rsidRPr="00777660">
        <w:rPr>
          <w:rFonts w:ascii="Book Antiqua" w:hAnsi="Book Antiqua" w:cs="宋体"/>
          <w:color w:val="000000"/>
          <w:sz w:val="24"/>
          <w:szCs w:val="24"/>
          <w:lang w:val="en-US" w:eastAsia="zh-CN"/>
        </w:rPr>
        <w:t>Schöler</w:t>
      </w:r>
      <w:proofErr w:type="spellEnd"/>
      <w:r w:rsidRPr="00777660">
        <w:rPr>
          <w:rFonts w:ascii="Book Antiqua" w:hAnsi="Book Antiqua" w:cs="宋体"/>
          <w:color w:val="000000"/>
          <w:sz w:val="24"/>
          <w:szCs w:val="24"/>
          <w:lang w:val="en-US" w:eastAsia="zh-CN"/>
        </w:rPr>
        <w:t xml:space="preserve"> HR. New POU dimer configuration mediates antagonistic control of an </w:t>
      </w:r>
      <w:proofErr w:type="spellStart"/>
      <w:r w:rsidRPr="00777660">
        <w:rPr>
          <w:rFonts w:ascii="Book Antiqua" w:hAnsi="Book Antiqua" w:cs="宋体"/>
          <w:color w:val="000000"/>
          <w:sz w:val="24"/>
          <w:szCs w:val="24"/>
          <w:lang w:val="en-US" w:eastAsia="zh-CN"/>
        </w:rPr>
        <w:t>osteopontin</w:t>
      </w:r>
      <w:proofErr w:type="spellEnd"/>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preimplantation</w:t>
      </w:r>
      <w:proofErr w:type="spellEnd"/>
      <w:r w:rsidRPr="00777660">
        <w:rPr>
          <w:rFonts w:ascii="Book Antiqua" w:hAnsi="Book Antiqua" w:cs="宋体"/>
          <w:color w:val="000000"/>
          <w:sz w:val="24"/>
          <w:szCs w:val="24"/>
          <w:lang w:val="en-US" w:eastAsia="zh-CN"/>
        </w:rPr>
        <w:t xml:space="preserve"> enhancer by Oct-4 and Sox-2. </w:t>
      </w:r>
      <w:r w:rsidRPr="00777660">
        <w:rPr>
          <w:rFonts w:ascii="Book Antiqua" w:hAnsi="Book Antiqua" w:cs="宋体"/>
          <w:i/>
          <w:iCs/>
          <w:color w:val="000000"/>
          <w:sz w:val="24"/>
          <w:szCs w:val="24"/>
          <w:lang w:val="en-US" w:eastAsia="zh-CN"/>
        </w:rPr>
        <w:t>Genes Dev</w:t>
      </w:r>
      <w:r w:rsidRPr="00777660">
        <w:rPr>
          <w:rFonts w:ascii="Book Antiqua" w:hAnsi="Book Antiqua" w:cs="宋体"/>
          <w:color w:val="000000"/>
          <w:sz w:val="24"/>
          <w:szCs w:val="24"/>
          <w:lang w:val="en-US" w:eastAsia="zh-CN"/>
        </w:rPr>
        <w:t> 1998; </w:t>
      </w:r>
      <w:r w:rsidRPr="00777660">
        <w:rPr>
          <w:rFonts w:ascii="Book Antiqua" w:hAnsi="Book Antiqua" w:cs="宋体"/>
          <w:b/>
          <w:bCs/>
          <w:color w:val="000000"/>
          <w:sz w:val="24"/>
          <w:szCs w:val="24"/>
          <w:lang w:val="en-US" w:eastAsia="zh-CN"/>
        </w:rPr>
        <w:t>12</w:t>
      </w:r>
      <w:r w:rsidRPr="00777660">
        <w:rPr>
          <w:rFonts w:ascii="Book Antiqua" w:hAnsi="Book Antiqua" w:cs="宋体"/>
          <w:color w:val="000000"/>
          <w:sz w:val="24"/>
          <w:szCs w:val="24"/>
          <w:lang w:val="en-US" w:eastAsia="zh-CN"/>
        </w:rPr>
        <w:t>: 2073-2090 [PMID: 9649510 DOI: 10.1101/gad.12.13.2073]</w:t>
      </w:r>
    </w:p>
    <w:p w14:paraId="02984A84"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12 </w:t>
      </w:r>
      <w:r w:rsidRPr="00777660">
        <w:rPr>
          <w:rFonts w:ascii="Book Antiqua" w:hAnsi="Book Antiqua" w:cs="宋体"/>
          <w:b/>
          <w:bCs/>
          <w:color w:val="000000"/>
          <w:sz w:val="24"/>
          <w:szCs w:val="24"/>
          <w:lang w:val="en-US" w:eastAsia="zh-CN"/>
        </w:rPr>
        <w:t>Nishimoto M</w:t>
      </w:r>
      <w:r w:rsidRPr="00777660">
        <w:rPr>
          <w:rFonts w:ascii="Book Antiqua" w:hAnsi="Book Antiqua" w:cs="宋体"/>
          <w:color w:val="000000"/>
          <w:sz w:val="24"/>
          <w:szCs w:val="24"/>
          <w:lang w:val="en-US" w:eastAsia="zh-CN"/>
        </w:rPr>
        <w:t xml:space="preserve">, Fukushima A, Okuda A, </w:t>
      </w:r>
      <w:proofErr w:type="spellStart"/>
      <w:r w:rsidRPr="00777660">
        <w:rPr>
          <w:rFonts w:ascii="Book Antiqua" w:hAnsi="Book Antiqua" w:cs="宋体"/>
          <w:color w:val="000000"/>
          <w:sz w:val="24"/>
          <w:szCs w:val="24"/>
          <w:lang w:val="en-US" w:eastAsia="zh-CN"/>
        </w:rPr>
        <w:t>Muramatsu</w:t>
      </w:r>
      <w:proofErr w:type="spellEnd"/>
      <w:r w:rsidRPr="00777660">
        <w:rPr>
          <w:rFonts w:ascii="Book Antiqua" w:hAnsi="Book Antiqua" w:cs="宋体"/>
          <w:color w:val="000000"/>
          <w:sz w:val="24"/>
          <w:szCs w:val="24"/>
          <w:lang w:val="en-US" w:eastAsia="zh-CN"/>
        </w:rPr>
        <w:t xml:space="preserve"> M.</w:t>
      </w:r>
      <w:proofErr w:type="gramEnd"/>
      <w:r w:rsidRPr="00777660">
        <w:rPr>
          <w:rFonts w:ascii="Book Antiqua" w:hAnsi="Book Antiqua" w:cs="宋体"/>
          <w:color w:val="000000"/>
          <w:sz w:val="24"/>
          <w:szCs w:val="24"/>
          <w:lang w:val="en-US" w:eastAsia="zh-CN"/>
        </w:rPr>
        <w:t xml:space="preserve"> The gene for the embryonic stem cell </w:t>
      </w:r>
      <w:proofErr w:type="spellStart"/>
      <w:r w:rsidRPr="00777660">
        <w:rPr>
          <w:rFonts w:ascii="Book Antiqua" w:hAnsi="Book Antiqua" w:cs="宋体"/>
          <w:color w:val="000000"/>
          <w:sz w:val="24"/>
          <w:szCs w:val="24"/>
          <w:lang w:val="en-US" w:eastAsia="zh-CN"/>
        </w:rPr>
        <w:t>coactivator</w:t>
      </w:r>
      <w:proofErr w:type="spellEnd"/>
      <w:r w:rsidRPr="00777660">
        <w:rPr>
          <w:rFonts w:ascii="Book Antiqua" w:hAnsi="Book Antiqua" w:cs="宋体"/>
          <w:color w:val="000000"/>
          <w:sz w:val="24"/>
          <w:szCs w:val="24"/>
          <w:lang w:val="en-US" w:eastAsia="zh-CN"/>
        </w:rPr>
        <w:t xml:space="preserve"> UTF1 carries a regulatory element which selectively interacts with a complex composed of Oct-3/4 and Sox-2. </w:t>
      </w:r>
      <w:proofErr w:type="spellStart"/>
      <w:r w:rsidRPr="00777660">
        <w:rPr>
          <w:rFonts w:ascii="Book Antiqua" w:hAnsi="Book Antiqua" w:cs="宋体"/>
          <w:i/>
          <w:iCs/>
          <w:color w:val="000000"/>
          <w:sz w:val="24"/>
          <w:szCs w:val="24"/>
          <w:lang w:val="en-US" w:eastAsia="zh-CN"/>
        </w:rPr>
        <w:t>Mol</w:t>
      </w:r>
      <w:proofErr w:type="spellEnd"/>
      <w:r w:rsidRPr="00777660">
        <w:rPr>
          <w:rFonts w:ascii="Book Antiqua" w:hAnsi="Book Antiqua" w:cs="宋体"/>
          <w:i/>
          <w:iCs/>
          <w:color w:val="000000"/>
          <w:sz w:val="24"/>
          <w:szCs w:val="24"/>
          <w:lang w:val="en-US" w:eastAsia="zh-CN"/>
        </w:rPr>
        <w:t xml:space="preserve"> Cell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1999; </w:t>
      </w:r>
      <w:r w:rsidRPr="00777660">
        <w:rPr>
          <w:rFonts w:ascii="Book Antiqua" w:hAnsi="Book Antiqua" w:cs="宋体"/>
          <w:b/>
          <w:bCs/>
          <w:color w:val="000000"/>
          <w:sz w:val="24"/>
          <w:szCs w:val="24"/>
          <w:lang w:val="en-US" w:eastAsia="zh-CN"/>
        </w:rPr>
        <w:t>19</w:t>
      </w:r>
      <w:r w:rsidRPr="00777660">
        <w:rPr>
          <w:rFonts w:ascii="Book Antiqua" w:hAnsi="Book Antiqua" w:cs="宋体"/>
          <w:color w:val="000000"/>
          <w:sz w:val="24"/>
          <w:szCs w:val="24"/>
          <w:lang w:val="en-US" w:eastAsia="zh-CN"/>
        </w:rPr>
        <w:t>: 5453-5465 [PMID: 10409735]</w:t>
      </w:r>
    </w:p>
    <w:p w14:paraId="276F4C92"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13 </w:t>
      </w:r>
      <w:r w:rsidRPr="00777660">
        <w:rPr>
          <w:rFonts w:ascii="Book Antiqua" w:hAnsi="Book Antiqua" w:cs="宋体"/>
          <w:b/>
          <w:bCs/>
          <w:color w:val="000000"/>
          <w:sz w:val="24"/>
          <w:szCs w:val="24"/>
          <w:lang w:val="en-US" w:eastAsia="zh-CN"/>
        </w:rPr>
        <w:t>Yuan H</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Corbi</w:t>
      </w:r>
      <w:proofErr w:type="spellEnd"/>
      <w:r w:rsidRPr="00777660">
        <w:rPr>
          <w:rFonts w:ascii="Book Antiqua" w:hAnsi="Book Antiqua" w:cs="宋体"/>
          <w:color w:val="000000"/>
          <w:sz w:val="24"/>
          <w:szCs w:val="24"/>
          <w:lang w:val="en-US" w:eastAsia="zh-CN"/>
        </w:rPr>
        <w:t xml:space="preserve"> N, </w:t>
      </w:r>
      <w:proofErr w:type="spellStart"/>
      <w:r w:rsidRPr="00777660">
        <w:rPr>
          <w:rFonts w:ascii="Book Antiqua" w:hAnsi="Book Antiqua" w:cs="宋体"/>
          <w:color w:val="000000"/>
          <w:sz w:val="24"/>
          <w:szCs w:val="24"/>
          <w:lang w:val="en-US" w:eastAsia="zh-CN"/>
        </w:rPr>
        <w:t>Basilico</w:t>
      </w:r>
      <w:proofErr w:type="spellEnd"/>
      <w:r w:rsidRPr="00777660">
        <w:rPr>
          <w:rFonts w:ascii="Book Antiqua" w:hAnsi="Book Antiqua" w:cs="宋体"/>
          <w:color w:val="000000"/>
          <w:sz w:val="24"/>
          <w:szCs w:val="24"/>
          <w:lang w:val="en-US" w:eastAsia="zh-CN"/>
        </w:rPr>
        <w:t xml:space="preserve"> C, Dailey L. Developmental-specific activity of the FGF-4 enhancer requires the synergistic action of Sox2 and Oct-3. </w:t>
      </w:r>
      <w:r w:rsidRPr="00777660">
        <w:rPr>
          <w:rFonts w:ascii="Book Antiqua" w:hAnsi="Book Antiqua" w:cs="宋体"/>
          <w:i/>
          <w:iCs/>
          <w:color w:val="000000"/>
          <w:sz w:val="24"/>
          <w:szCs w:val="24"/>
          <w:lang w:val="en-US" w:eastAsia="zh-CN"/>
        </w:rPr>
        <w:t>Genes Dev</w:t>
      </w:r>
      <w:r w:rsidRPr="00777660">
        <w:rPr>
          <w:rFonts w:ascii="Book Antiqua" w:hAnsi="Book Antiqua" w:cs="宋体"/>
          <w:color w:val="000000"/>
          <w:sz w:val="24"/>
          <w:szCs w:val="24"/>
          <w:lang w:val="en-US" w:eastAsia="zh-CN"/>
        </w:rPr>
        <w:t> 1995; </w:t>
      </w:r>
      <w:r w:rsidRPr="00777660">
        <w:rPr>
          <w:rFonts w:ascii="Book Antiqua" w:hAnsi="Book Antiqua" w:cs="宋体"/>
          <w:b/>
          <w:bCs/>
          <w:color w:val="000000"/>
          <w:sz w:val="24"/>
          <w:szCs w:val="24"/>
          <w:lang w:val="en-US" w:eastAsia="zh-CN"/>
        </w:rPr>
        <w:t>9</w:t>
      </w:r>
      <w:r w:rsidRPr="00777660">
        <w:rPr>
          <w:rFonts w:ascii="Book Antiqua" w:hAnsi="Book Antiqua" w:cs="宋体"/>
          <w:color w:val="000000"/>
          <w:sz w:val="24"/>
          <w:szCs w:val="24"/>
          <w:lang w:val="en-US" w:eastAsia="zh-CN"/>
        </w:rPr>
        <w:t>: 2635-2645 [PMID: 7590241 DOI: 10.1101/gad.9.21.2635]</w:t>
      </w:r>
    </w:p>
    <w:p w14:paraId="47F49AD3" w14:textId="77777777" w:rsidR="00777660" w:rsidRDefault="00777660" w:rsidP="00777660">
      <w:pPr>
        <w:spacing w:after="0" w:line="360" w:lineRule="auto"/>
        <w:jc w:val="both"/>
        <w:rPr>
          <w:rFonts w:ascii="Book Antiqua" w:hAnsi="Book Antiqua"/>
          <w:color w:val="000000"/>
          <w:sz w:val="24"/>
          <w:szCs w:val="24"/>
          <w:lang w:eastAsia="zh-CN"/>
        </w:rPr>
      </w:pPr>
      <w:r w:rsidRPr="00777660">
        <w:rPr>
          <w:rFonts w:ascii="Book Antiqua" w:hAnsi="Book Antiqua" w:cs="宋体"/>
          <w:color w:val="000000"/>
          <w:sz w:val="24"/>
          <w:szCs w:val="24"/>
          <w:lang w:val="en-US" w:eastAsia="zh-CN"/>
        </w:rPr>
        <w:t>14 </w:t>
      </w:r>
      <w:r w:rsidRPr="00777660">
        <w:rPr>
          <w:rFonts w:ascii="Book Antiqua" w:hAnsi="Book Antiqua"/>
          <w:b/>
          <w:bCs/>
          <w:color w:val="000000"/>
          <w:sz w:val="24"/>
          <w:szCs w:val="24"/>
        </w:rPr>
        <w:t>Boyer LA</w:t>
      </w:r>
      <w:r w:rsidRPr="00777660">
        <w:rPr>
          <w:rFonts w:ascii="Book Antiqua" w:hAnsi="Book Antiqua"/>
          <w:color w:val="000000"/>
          <w:sz w:val="24"/>
          <w:szCs w:val="24"/>
        </w:rPr>
        <w:t xml:space="preserve">, Lee TI, Cole MF, </w:t>
      </w:r>
      <w:proofErr w:type="spellStart"/>
      <w:r w:rsidRPr="00777660">
        <w:rPr>
          <w:rFonts w:ascii="Book Antiqua" w:hAnsi="Book Antiqua"/>
          <w:color w:val="000000"/>
          <w:sz w:val="24"/>
          <w:szCs w:val="24"/>
        </w:rPr>
        <w:t>Johnstone</w:t>
      </w:r>
      <w:proofErr w:type="spellEnd"/>
      <w:r w:rsidRPr="00777660">
        <w:rPr>
          <w:rFonts w:ascii="Book Antiqua" w:hAnsi="Book Antiqua"/>
          <w:color w:val="000000"/>
          <w:sz w:val="24"/>
          <w:szCs w:val="24"/>
        </w:rPr>
        <w:t xml:space="preserve"> SE, Levine SS, </w:t>
      </w:r>
      <w:proofErr w:type="spellStart"/>
      <w:r w:rsidRPr="00777660">
        <w:rPr>
          <w:rFonts w:ascii="Book Antiqua" w:hAnsi="Book Antiqua"/>
          <w:color w:val="000000"/>
          <w:sz w:val="24"/>
          <w:szCs w:val="24"/>
        </w:rPr>
        <w:t>Zucker</w:t>
      </w:r>
      <w:proofErr w:type="spellEnd"/>
      <w:r w:rsidRPr="00777660">
        <w:rPr>
          <w:rFonts w:ascii="Book Antiqua" w:hAnsi="Book Antiqua"/>
          <w:color w:val="000000"/>
          <w:sz w:val="24"/>
          <w:szCs w:val="24"/>
        </w:rPr>
        <w:t xml:space="preserve"> JP, Guenther MG, Kumar RM, Murray HL, Jenner RG, Gifford DK, Melton DA, </w:t>
      </w:r>
      <w:proofErr w:type="spellStart"/>
      <w:r w:rsidRPr="00777660">
        <w:rPr>
          <w:rFonts w:ascii="Book Antiqua" w:hAnsi="Book Antiqua"/>
          <w:color w:val="000000"/>
          <w:sz w:val="24"/>
          <w:szCs w:val="24"/>
        </w:rPr>
        <w:t>Jaenisch</w:t>
      </w:r>
      <w:proofErr w:type="spellEnd"/>
      <w:r w:rsidRPr="00777660">
        <w:rPr>
          <w:rFonts w:ascii="Book Antiqua" w:hAnsi="Book Antiqua"/>
          <w:color w:val="000000"/>
          <w:sz w:val="24"/>
          <w:szCs w:val="24"/>
        </w:rPr>
        <w:t xml:space="preserve"> R, Young RA. </w:t>
      </w:r>
      <w:proofErr w:type="gramStart"/>
      <w:r w:rsidRPr="00777660">
        <w:rPr>
          <w:rFonts w:ascii="Book Antiqua" w:hAnsi="Book Antiqua"/>
          <w:color w:val="000000"/>
          <w:sz w:val="24"/>
          <w:szCs w:val="24"/>
        </w:rPr>
        <w:t>Core transcriptional regulatory circuitry in human embryonic stem cells.</w:t>
      </w:r>
      <w:proofErr w:type="gramEnd"/>
      <w:r w:rsidRPr="00777660">
        <w:rPr>
          <w:rStyle w:val="apple-converted-space"/>
          <w:rFonts w:ascii="Book Antiqua" w:hAnsi="Book Antiqua"/>
          <w:color w:val="000000"/>
          <w:sz w:val="24"/>
          <w:szCs w:val="24"/>
        </w:rPr>
        <w:t> </w:t>
      </w:r>
      <w:r w:rsidRPr="00777660">
        <w:rPr>
          <w:rFonts w:ascii="Book Antiqua" w:hAnsi="Book Antiqua"/>
          <w:i/>
          <w:iCs/>
          <w:color w:val="000000"/>
          <w:sz w:val="24"/>
          <w:szCs w:val="24"/>
        </w:rPr>
        <w:t>Cell</w:t>
      </w:r>
      <w:r w:rsidRPr="00777660">
        <w:rPr>
          <w:rStyle w:val="apple-converted-space"/>
          <w:rFonts w:ascii="Book Antiqua" w:hAnsi="Book Antiqua"/>
          <w:color w:val="000000"/>
          <w:sz w:val="24"/>
          <w:szCs w:val="24"/>
        </w:rPr>
        <w:t> </w:t>
      </w:r>
      <w:r w:rsidRPr="00777660">
        <w:rPr>
          <w:rFonts w:ascii="Book Antiqua" w:hAnsi="Book Antiqua"/>
          <w:color w:val="000000"/>
          <w:sz w:val="24"/>
          <w:szCs w:val="24"/>
        </w:rPr>
        <w:t>2005;</w:t>
      </w:r>
      <w:r w:rsidRPr="00777660">
        <w:rPr>
          <w:rStyle w:val="apple-converted-space"/>
          <w:rFonts w:ascii="Book Antiqua" w:hAnsi="Book Antiqua"/>
          <w:color w:val="000000"/>
          <w:sz w:val="24"/>
          <w:szCs w:val="24"/>
        </w:rPr>
        <w:t> </w:t>
      </w:r>
      <w:r w:rsidRPr="00777660">
        <w:rPr>
          <w:rFonts w:ascii="Book Antiqua" w:hAnsi="Book Antiqua"/>
          <w:b/>
          <w:bCs/>
          <w:color w:val="000000"/>
          <w:sz w:val="24"/>
          <w:szCs w:val="24"/>
        </w:rPr>
        <w:t>122</w:t>
      </w:r>
      <w:r w:rsidRPr="00777660">
        <w:rPr>
          <w:rFonts w:ascii="Book Antiqua" w:hAnsi="Book Antiqua"/>
          <w:color w:val="000000"/>
          <w:sz w:val="24"/>
          <w:szCs w:val="24"/>
        </w:rPr>
        <w:t>: 947-956 [PMID: 16153702 DOI: 10.1016/j.cell.2005.08.020]</w:t>
      </w:r>
    </w:p>
    <w:p w14:paraId="736E23D8" w14:textId="0DE46852"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15 </w:t>
      </w:r>
      <w:proofErr w:type="spellStart"/>
      <w:r w:rsidRPr="00777660">
        <w:rPr>
          <w:rFonts w:ascii="Book Antiqua" w:hAnsi="Book Antiqua" w:cs="宋体"/>
          <w:b/>
          <w:bCs/>
          <w:color w:val="000000"/>
          <w:sz w:val="24"/>
          <w:szCs w:val="24"/>
          <w:lang w:val="en-US" w:eastAsia="zh-CN"/>
        </w:rPr>
        <w:t>Loh</w:t>
      </w:r>
      <w:proofErr w:type="spellEnd"/>
      <w:r w:rsidRPr="00777660">
        <w:rPr>
          <w:rFonts w:ascii="Book Antiqua" w:hAnsi="Book Antiqua" w:cs="宋体"/>
          <w:b/>
          <w:bCs/>
          <w:color w:val="000000"/>
          <w:sz w:val="24"/>
          <w:szCs w:val="24"/>
          <w:lang w:val="en-US" w:eastAsia="zh-CN"/>
        </w:rPr>
        <w:t xml:space="preserve"> YH</w:t>
      </w:r>
      <w:r w:rsidRPr="00777660">
        <w:rPr>
          <w:rFonts w:ascii="Book Antiqua" w:hAnsi="Book Antiqua" w:cs="宋体"/>
          <w:color w:val="000000"/>
          <w:sz w:val="24"/>
          <w:szCs w:val="24"/>
          <w:lang w:val="en-US" w:eastAsia="zh-CN"/>
        </w:rPr>
        <w:t xml:space="preserve">, Wu Q, Chew JL, Vega VB, Zhang W, Chen X, Bourque G, George J, Leong B, Liu J, Wong KY, Sung KW, Lee CW, Zhao XD, Chiu KP, </w:t>
      </w:r>
      <w:proofErr w:type="spellStart"/>
      <w:r w:rsidRPr="00777660">
        <w:rPr>
          <w:rFonts w:ascii="Book Antiqua" w:hAnsi="Book Antiqua" w:cs="宋体"/>
          <w:color w:val="000000"/>
          <w:sz w:val="24"/>
          <w:szCs w:val="24"/>
          <w:lang w:val="en-US" w:eastAsia="zh-CN"/>
        </w:rPr>
        <w:t>Lipovich</w:t>
      </w:r>
      <w:proofErr w:type="spellEnd"/>
      <w:r w:rsidRPr="00777660">
        <w:rPr>
          <w:rFonts w:ascii="Book Antiqua" w:hAnsi="Book Antiqua" w:cs="宋体"/>
          <w:color w:val="000000"/>
          <w:sz w:val="24"/>
          <w:szCs w:val="24"/>
          <w:lang w:val="en-US" w:eastAsia="zh-CN"/>
        </w:rPr>
        <w:t xml:space="preserve"> L, </w:t>
      </w:r>
      <w:proofErr w:type="spellStart"/>
      <w:r w:rsidRPr="00777660">
        <w:rPr>
          <w:rFonts w:ascii="Book Antiqua" w:hAnsi="Book Antiqua" w:cs="宋体"/>
          <w:color w:val="000000"/>
          <w:sz w:val="24"/>
          <w:szCs w:val="24"/>
          <w:lang w:val="en-US" w:eastAsia="zh-CN"/>
        </w:rPr>
        <w:t>Kuznetsov</w:t>
      </w:r>
      <w:proofErr w:type="spellEnd"/>
      <w:r w:rsidRPr="00777660">
        <w:rPr>
          <w:rFonts w:ascii="Book Antiqua" w:hAnsi="Book Antiqua" w:cs="宋体"/>
          <w:color w:val="000000"/>
          <w:sz w:val="24"/>
          <w:szCs w:val="24"/>
          <w:lang w:val="en-US" w:eastAsia="zh-CN"/>
        </w:rPr>
        <w:t xml:space="preserve"> VA, Robson P, Stanton LW, Wei CL, </w:t>
      </w:r>
      <w:proofErr w:type="spellStart"/>
      <w:r w:rsidRPr="00777660">
        <w:rPr>
          <w:rFonts w:ascii="Book Antiqua" w:hAnsi="Book Antiqua" w:cs="宋体"/>
          <w:color w:val="000000"/>
          <w:sz w:val="24"/>
          <w:szCs w:val="24"/>
          <w:lang w:val="en-US" w:eastAsia="zh-CN"/>
        </w:rPr>
        <w:t>Ruan</w:t>
      </w:r>
      <w:proofErr w:type="spellEnd"/>
      <w:r w:rsidRPr="00777660">
        <w:rPr>
          <w:rFonts w:ascii="Book Antiqua" w:hAnsi="Book Antiqua" w:cs="宋体"/>
          <w:color w:val="000000"/>
          <w:sz w:val="24"/>
          <w:szCs w:val="24"/>
          <w:lang w:val="en-US" w:eastAsia="zh-CN"/>
        </w:rPr>
        <w:t xml:space="preserve"> Y, Lim B, Ng HH. The Oct4 and </w:t>
      </w:r>
      <w:proofErr w:type="spellStart"/>
      <w:r w:rsidRPr="00777660">
        <w:rPr>
          <w:rFonts w:ascii="Book Antiqua" w:hAnsi="Book Antiqua" w:cs="宋体"/>
          <w:color w:val="000000"/>
          <w:sz w:val="24"/>
          <w:szCs w:val="24"/>
          <w:lang w:val="en-US" w:eastAsia="zh-CN"/>
        </w:rPr>
        <w:t>Nanog</w:t>
      </w:r>
      <w:proofErr w:type="spellEnd"/>
      <w:r w:rsidRPr="00777660">
        <w:rPr>
          <w:rFonts w:ascii="Book Antiqua" w:hAnsi="Book Antiqua" w:cs="宋体"/>
          <w:color w:val="000000"/>
          <w:sz w:val="24"/>
          <w:szCs w:val="24"/>
          <w:lang w:val="en-US" w:eastAsia="zh-CN"/>
        </w:rPr>
        <w:t xml:space="preserve"> transcription network regulates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in mouse embryonic stem cells. </w:t>
      </w:r>
      <w:r w:rsidRPr="00777660">
        <w:rPr>
          <w:rFonts w:ascii="Book Antiqua" w:hAnsi="Book Antiqua" w:cs="宋体"/>
          <w:i/>
          <w:iCs/>
          <w:color w:val="000000"/>
          <w:sz w:val="24"/>
          <w:szCs w:val="24"/>
          <w:lang w:val="en-US" w:eastAsia="zh-CN"/>
        </w:rPr>
        <w:t>Nat Genet</w:t>
      </w:r>
      <w:r w:rsidRPr="00777660">
        <w:rPr>
          <w:rFonts w:ascii="Book Antiqua" w:hAnsi="Book Antiqua" w:cs="宋体"/>
          <w:color w:val="000000"/>
          <w:sz w:val="24"/>
          <w:szCs w:val="24"/>
          <w:lang w:val="en-US" w:eastAsia="zh-CN"/>
        </w:rPr>
        <w:t> 2006; </w:t>
      </w:r>
      <w:r w:rsidRPr="00777660">
        <w:rPr>
          <w:rFonts w:ascii="Book Antiqua" w:hAnsi="Book Antiqua" w:cs="宋体"/>
          <w:b/>
          <w:bCs/>
          <w:color w:val="000000"/>
          <w:sz w:val="24"/>
          <w:szCs w:val="24"/>
          <w:lang w:val="en-US" w:eastAsia="zh-CN"/>
        </w:rPr>
        <w:t>38</w:t>
      </w:r>
      <w:r w:rsidRPr="00777660">
        <w:rPr>
          <w:rFonts w:ascii="Book Antiqua" w:hAnsi="Book Antiqua" w:cs="宋体"/>
          <w:color w:val="000000"/>
          <w:sz w:val="24"/>
          <w:szCs w:val="24"/>
          <w:lang w:val="en-US" w:eastAsia="zh-CN"/>
        </w:rPr>
        <w:t>: 431-440 [PMID: 16518401 DOI: 10.1038/ng1760]</w:t>
      </w:r>
    </w:p>
    <w:p w14:paraId="6361F97F"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16 </w:t>
      </w:r>
      <w:r w:rsidRPr="00777660">
        <w:rPr>
          <w:rFonts w:ascii="Book Antiqua" w:hAnsi="Book Antiqua" w:cs="宋体"/>
          <w:b/>
          <w:bCs/>
          <w:color w:val="000000"/>
          <w:sz w:val="24"/>
          <w:szCs w:val="24"/>
          <w:lang w:val="en-US" w:eastAsia="zh-CN"/>
        </w:rPr>
        <w:t>Kopp JL</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Ormsbee</w:t>
      </w:r>
      <w:proofErr w:type="spellEnd"/>
      <w:r w:rsidRPr="00777660">
        <w:rPr>
          <w:rFonts w:ascii="Book Antiqua" w:hAnsi="Book Antiqua" w:cs="宋体"/>
          <w:color w:val="000000"/>
          <w:sz w:val="24"/>
          <w:szCs w:val="24"/>
          <w:lang w:val="en-US" w:eastAsia="zh-CN"/>
        </w:rPr>
        <w:t xml:space="preserve"> BD, </w:t>
      </w:r>
      <w:proofErr w:type="spellStart"/>
      <w:r w:rsidRPr="00777660">
        <w:rPr>
          <w:rFonts w:ascii="Book Antiqua" w:hAnsi="Book Antiqua" w:cs="宋体"/>
          <w:color w:val="000000"/>
          <w:sz w:val="24"/>
          <w:szCs w:val="24"/>
          <w:lang w:val="en-US" w:eastAsia="zh-CN"/>
        </w:rPr>
        <w:t>Desler</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Rizzino</w:t>
      </w:r>
      <w:proofErr w:type="spellEnd"/>
      <w:r w:rsidRPr="00777660">
        <w:rPr>
          <w:rFonts w:ascii="Book Antiqua" w:hAnsi="Book Antiqua" w:cs="宋体"/>
          <w:color w:val="000000"/>
          <w:sz w:val="24"/>
          <w:szCs w:val="24"/>
          <w:lang w:val="en-US" w:eastAsia="zh-CN"/>
        </w:rPr>
        <w:t xml:space="preserve"> A. Small increases in the level of Sox2 trigger the differentiation of mouse embryonic stem cells.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26</w:t>
      </w:r>
      <w:r w:rsidRPr="00777660">
        <w:rPr>
          <w:rFonts w:ascii="Book Antiqua" w:hAnsi="Book Antiqua" w:cs="宋体"/>
          <w:color w:val="000000"/>
          <w:sz w:val="24"/>
          <w:szCs w:val="24"/>
          <w:lang w:val="en-US" w:eastAsia="zh-CN"/>
        </w:rPr>
        <w:t>: 903-911 [PMID: 18238855 DOI: 10.1634/stemcells.2007-0951]</w:t>
      </w:r>
    </w:p>
    <w:p w14:paraId="40AD69D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17 </w:t>
      </w:r>
      <w:r w:rsidRPr="00777660">
        <w:rPr>
          <w:rFonts w:ascii="Book Antiqua" w:hAnsi="Book Antiqua" w:cs="宋体"/>
          <w:b/>
          <w:bCs/>
          <w:color w:val="000000"/>
          <w:sz w:val="24"/>
          <w:szCs w:val="24"/>
          <w:lang w:val="en-US" w:eastAsia="zh-CN"/>
        </w:rPr>
        <w:t>Pan G</w:t>
      </w:r>
      <w:r w:rsidRPr="00777660">
        <w:rPr>
          <w:rFonts w:ascii="Book Antiqua" w:hAnsi="Book Antiqua" w:cs="宋体"/>
          <w:color w:val="000000"/>
          <w:sz w:val="24"/>
          <w:szCs w:val="24"/>
          <w:lang w:val="en-US" w:eastAsia="zh-CN"/>
        </w:rPr>
        <w:t xml:space="preserve">, Li J, Zhou Y, Zheng H, Pei D. A negative feedback loop of transcription factors that controls stem cell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and self-renewal. </w:t>
      </w:r>
      <w:r w:rsidRPr="00777660">
        <w:rPr>
          <w:rFonts w:ascii="Book Antiqua" w:hAnsi="Book Antiqua" w:cs="宋体"/>
          <w:i/>
          <w:iCs/>
          <w:color w:val="000000"/>
          <w:sz w:val="24"/>
          <w:szCs w:val="24"/>
          <w:lang w:val="en-US" w:eastAsia="zh-CN"/>
        </w:rPr>
        <w:t>FASEB J</w:t>
      </w:r>
      <w:r w:rsidRPr="00777660">
        <w:rPr>
          <w:rFonts w:ascii="Book Antiqua" w:hAnsi="Book Antiqua" w:cs="宋体"/>
          <w:color w:val="000000"/>
          <w:sz w:val="24"/>
          <w:szCs w:val="24"/>
          <w:lang w:val="en-US" w:eastAsia="zh-CN"/>
        </w:rPr>
        <w:t> 2006; </w:t>
      </w:r>
      <w:r w:rsidRPr="00777660">
        <w:rPr>
          <w:rFonts w:ascii="Book Antiqua" w:hAnsi="Book Antiqua" w:cs="宋体"/>
          <w:b/>
          <w:bCs/>
          <w:color w:val="000000"/>
          <w:sz w:val="24"/>
          <w:szCs w:val="24"/>
          <w:lang w:val="en-US" w:eastAsia="zh-CN"/>
        </w:rPr>
        <w:t>20</w:t>
      </w:r>
      <w:r w:rsidRPr="00777660">
        <w:rPr>
          <w:rFonts w:ascii="Book Antiqua" w:hAnsi="Book Antiqua" w:cs="宋体"/>
          <w:color w:val="000000"/>
          <w:sz w:val="24"/>
          <w:szCs w:val="24"/>
          <w:lang w:val="en-US" w:eastAsia="zh-CN"/>
        </w:rPr>
        <w:t>: 1730-1732 [PMID: 16790525]</w:t>
      </w:r>
    </w:p>
    <w:p w14:paraId="57C2E5E7"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18 </w:t>
      </w:r>
      <w:r w:rsidRPr="00777660">
        <w:rPr>
          <w:rFonts w:ascii="Book Antiqua" w:hAnsi="Book Antiqua" w:cs="宋体"/>
          <w:b/>
          <w:bCs/>
          <w:color w:val="000000"/>
          <w:sz w:val="24"/>
          <w:szCs w:val="24"/>
          <w:lang w:val="en-US" w:eastAsia="zh-CN"/>
        </w:rPr>
        <w:t>Takahashi K</w:t>
      </w:r>
      <w:r w:rsidRPr="00777660">
        <w:rPr>
          <w:rFonts w:ascii="Book Antiqua" w:hAnsi="Book Antiqua" w:cs="宋体"/>
          <w:color w:val="000000"/>
          <w:sz w:val="24"/>
          <w:szCs w:val="24"/>
          <w:lang w:val="en-US" w:eastAsia="zh-CN"/>
        </w:rPr>
        <w:t>, Yamanaka S. Induction of pluripotent stem cells from mouse embryonic and adult fibroblast cultures by defined factors.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2006; </w:t>
      </w:r>
      <w:r w:rsidRPr="00777660">
        <w:rPr>
          <w:rFonts w:ascii="Book Antiqua" w:hAnsi="Book Antiqua" w:cs="宋体"/>
          <w:b/>
          <w:bCs/>
          <w:color w:val="000000"/>
          <w:sz w:val="24"/>
          <w:szCs w:val="24"/>
          <w:lang w:val="en-US" w:eastAsia="zh-CN"/>
        </w:rPr>
        <w:t>126</w:t>
      </w:r>
      <w:r w:rsidRPr="00777660">
        <w:rPr>
          <w:rFonts w:ascii="Book Antiqua" w:hAnsi="Book Antiqua" w:cs="宋体"/>
          <w:color w:val="000000"/>
          <w:sz w:val="24"/>
          <w:szCs w:val="24"/>
          <w:lang w:val="en-US" w:eastAsia="zh-CN"/>
        </w:rPr>
        <w:t>: 663-676 [PMID: 16904174]</w:t>
      </w:r>
    </w:p>
    <w:p w14:paraId="6AFAA59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19 </w:t>
      </w:r>
      <w:r w:rsidRPr="00777660">
        <w:rPr>
          <w:rFonts w:ascii="Book Antiqua" w:hAnsi="Book Antiqua" w:cs="宋体"/>
          <w:b/>
          <w:bCs/>
          <w:color w:val="000000"/>
          <w:sz w:val="24"/>
          <w:szCs w:val="24"/>
          <w:lang w:val="en-US" w:eastAsia="zh-CN"/>
        </w:rPr>
        <w:t>Takahashi K</w:t>
      </w:r>
      <w:r w:rsidRPr="00777660">
        <w:rPr>
          <w:rFonts w:ascii="Book Antiqua" w:hAnsi="Book Antiqua" w:cs="宋体"/>
          <w:color w:val="000000"/>
          <w:sz w:val="24"/>
          <w:szCs w:val="24"/>
          <w:lang w:val="en-US" w:eastAsia="zh-CN"/>
        </w:rPr>
        <w:t xml:space="preserve">, Tanabe K, </w:t>
      </w:r>
      <w:proofErr w:type="spellStart"/>
      <w:r w:rsidRPr="00777660">
        <w:rPr>
          <w:rFonts w:ascii="Book Antiqua" w:hAnsi="Book Antiqua" w:cs="宋体"/>
          <w:color w:val="000000"/>
          <w:sz w:val="24"/>
          <w:szCs w:val="24"/>
          <w:lang w:val="en-US" w:eastAsia="zh-CN"/>
        </w:rPr>
        <w:t>Ohnuki</w:t>
      </w:r>
      <w:proofErr w:type="spellEnd"/>
      <w:r w:rsidRPr="00777660">
        <w:rPr>
          <w:rFonts w:ascii="Book Antiqua" w:hAnsi="Book Antiqua" w:cs="宋体"/>
          <w:color w:val="000000"/>
          <w:sz w:val="24"/>
          <w:szCs w:val="24"/>
          <w:lang w:val="en-US" w:eastAsia="zh-CN"/>
        </w:rPr>
        <w:t xml:space="preserve"> M, Narita M, </w:t>
      </w:r>
      <w:proofErr w:type="spellStart"/>
      <w:r w:rsidRPr="00777660">
        <w:rPr>
          <w:rFonts w:ascii="Book Antiqua" w:hAnsi="Book Antiqua" w:cs="宋体"/>
          <w:color w:val="000000"/>
          <w:sz w:val="24"/>
          <w:szCs w:val="24"/>
          <w:lang w:val="en-US" w:eastAsia="zh-CN"/>
        </w:rPr>
        <w:t>Ichisaka</w:t>
      </w:r>
      <w:proofErr w:type="spellEnd"/>
      <w:r w:rsidRPr="00777660">
        <w:rPr>
          <w:rFonts w:ascii="Book Antiqua" w:hAnsi="Book Antiqua" w:cs="宋体"/>
          <w:color w:val="000000"/>
          <w:sz w:val="24"/>
          <w:szCs w:val="24"/>
          <w:lang w:val="en-US" w:eastAsia="zh-CN"/>
        </w:rPr>
        <w:t xml:space="preserve"> T, </w:t>
      </w:r>
      <w:proofErr w:type="spellStart"/>
      <w:r w:rsidRPr="00777660">
        <w:rPr>
          <w:rFonts w:ascii="Book Antiqua" w:hAnsi="Book Antiqua" w:cs="宋体"/>
          <w:color w:val="000000"/>
          <w:sz w:val="24"/>
          <w:szCs w:val="24"/>
          <w:lang w:val="en-US" w:eastAsia="zh-CN"/>
        </w:rPr>
        <w:t>Tomoda</w:t>
      </w:r>
      <w:proofErr w:type="spellEnd"/>
      <w:r w:rsidRPr="00777660">
        <w:rPr>
          <w:rFonts w:ascii="Book Antiqua" w:hAnsi="Book Antiqua" w:cs="宋体"/>
          <w:color w:val="000000"/>
          <w:sz w:val="24"/>
          <w:szCs w:val="24"/>
          <w:lang w:val="en-US" w:eastAsia="zh-CN"/>
        </w:rPr>
        <w:t xml:space="preserve"> K, Yamanaka S. Induction of pluripotent stem cells from adult human fibroblasts by defined factors.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131</w:t>
      </w:r>
      <w:r w:rsidRPr="00777660">
        <w:rPr>
          <w:rFonts w:ascii="Book Antiqua" w:hAnsi="Book Antiqua" w:cs="宋体"/>
          <w:color w:val="000000"/>
          <w:sz w:val="24"/>
          <w:szCs w:val="24"/>
          <w:lang w:val="en-US" w:eastAsia="zh-CN"/>
        </w:rPr>
        <w:t>: 861-872 [PMID: 18035408]</w:t>
      </w:r>
    </w:p>
    <w:p w14:paraId="2CB0319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20 </w:t>
      </w:r>
      <w:r w:rsidRPr="00777660">
        <w:rPr>
          <w:rFonts w:ascii="Book Antiqua" w:hAnsi="Book Antiqua" w:cs="宋体"/>
          <w:b/>
          <w:bCs/>
          <w:color w:val="000000"/>
          <w:sz w:val="24"/>
          <w:szCs w:val="24"/>
          <w:lang w:val="en-US" w:eastAsia="zh-CN"/>
        </w:rPr>
        <w:t>Yu J</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Vodyanik</w:t>
      </w:r>
      <w:proofErr w:type="spellEnd"/>
      <w:r w:rsidRPr="00777660">
        <w:rPr>
          <w:rFonts w:ascii="Book Antiqua" w:hAnsi="Book Antiqua" w:cs="宋体"/>
          <w:color w:val="000000"/>
          <w:sz w:val="24"/>
          <w:szCs w:val="24"/>
          <w:lang w:val="en-US" w:eastAsia="zh-CN"/>
        </w:rPr>
        <w:t xml:space="preserve"> MA, </w:t>
      </w:r>
      <w:proofErr w:type="spellStart"/>
      <w:r w:rsidRPr="00777660">
        <w:rPr>
          <w:rFonts w:ascii="Book Antiqua" w:hAnsi="Book Antiqua" w:cs="宋体"/>
          <w:color w:val="000000"/>
          <w:sz w:val="24"/>
          <w:szCs w:val="24"/>
          <w:lang w:val="en-US" w:eastAsia="zh-CN"/>
        </w:rPr>
        <w:t>Smuga</w:t>
      </w:r>
      <w:proofErr w:type="spellEnd"/>
      <w:r w:rsidRPr="00777660">
        <w:rPr>
          <w:rFonts w:ascii="Book Antiqua" w:hAnsi="Book Antiqua" w:cs="宋体"/>
          <w:color w:val="000000"/>
          <w:sz w:val="24"/>
          <w:szCs w:val="24"/>
          <w:lang w:val="en-US" w:eastAsia="zh-CN"/>
        </w:rPr>
        <w:t xml:space="preserve">-Otto K, </w:t>
      </w:r>
      <w:proofErr w:type="spellStart"/>
      <w:r w:rsidRPr="00777660">
        <w:rPr>
          <w:rFonts w:ascii="Book Antiqua" w:hAnsi="Book Antiqua" w:cs="宋体"/>
          <w:color w:val="000000"/>
          <w:sz w:val="24"/>
          <w:szCs w:val="24"/>
          <w:lang w:val="en-US" w:eastAsia="zh-CN"/>
        </w:rPr>
        <w:t>Antosiewicz</w:t>
      </w:r>
      <w:proofErr w:type="spellEnd"/>
      <w:r w:rsidRPr="00777660">
        <w:rPr>
          <w:rFonts w:ascii="Book Antiqua" w:hAnsi="Book Antiqua" w:cs="宋体"/>
          <w:color w:val="000000"/>
          <w:sz w:val="24"/>
          <w:szCs w:val="24"/>
          <w:lang w:val="en-US" w:eastAsia="zh-CN"/>
        </w:rPr>
        <w:t xml:space="preserve">-Bourget J, </w:t>
      </w:r>
      <w:proofErr w:type="spellStart"/>
      <w:r w:rsidRPr="00777660">
        <w:rPr>
          <w:rFonts w:ascii="Book Antiqua" w:hAnsi="Book Antiqua" w:cs="宋体"/>
          <w:color w:val="000000"/>
          <w:sz w:val="24"/>
          <w:szCs w:val="24"/>
          <w:lang w:val="en-US" w:eastAsia="zh-CN"/>
        </w:rPr>
        <w:t>Frane</w:t>
      </w:r>
      <w:proofErr w:type="spellEnd"/>
      <w:r w:rsidRPr="00777660">
        <w:rPr>
          <w:rFonts w:ascii="Book Antiqua" w:hAnsi="Book Antiqua" w:cs="宋体"/>
          <w:color w:val="000000"/>
          <w:sz w:val="24"/>
          <w:szCs w:val="24"/>
          <w:lang w:val="en-US" w:eastAsia="zh-CN"/>
        </w:rPr>
        <w:t xml:space="preserve"> JL, Tian S, </w:t>
      </w:r>
      <w:proofErr w:type="spellStart"/>
      <w:r w:rsidRPr="00777660">
        <w:rPr>
          <w:rFonts w:ascii="Book Antiqua" w:hAnsi="Book Antiqua" w:cs="宋体"/>
          <w:color w:val="000000"/>
          <w:sz w:val="24"/>
          <w:szCs w:val="24"/>
          <w:lang w:val="en-US" w:eastAsia="zh-CN"/>
        </w:rPr>
        <w:t>Nie</w:t>
      </w:r>
      <w:proofErr w:type="spellEnd"/>
      <w:r w:rsidRPr="00777660">
        <w:rPr>
          <w:rFonts w:ascii="Book Antiqua" w:hAnsi="Book Antiqua" w:cs="宋体"/>
          <w:color w:val="000000"/>
          <w:sz w:val="24"/>
          <w:szCs w:val="24"/>
          <w:lang w:val="en-US" w:eastAsia="zh-CN"/>
        </w:rPr>
        <w:t xml:space="preserve"> J, </w:t>
      </w:r>
      <w:proofErr w:type="spellStart"/>
      <w:r w:rsidRPr="00777660">
        <w:rPr>
          <w:rFonts w:ascii="Book Antiqua" w:hAnsi="Book Antiqua" w:cs="宋体"/>
          <w:color w:val="000000"/>
          <w:sz w:val="24"/>
          <w:szCs w:val="24"/>
          <w:lang w:val="en-US" w:eastAsia="zh-CN"/>
        </w:rPr>
        <w:t>Jonsdottir</w:t>
      </w:r>
      <w:proofErr w:type="spellEnd"/>
      <w:r w:rsidRPr="00777660">
        <w:rPr>
          <w:rFonts w:ascii="Book Antiqua" w:hAnsi="Book Antiqua" w:cs="宋体"/>
          <w:color w:val="000000"/>
          <w:sz w:val="24"/>
          <w:szCs w:val="24"/>
          <w:lang w:val="en-US" w:eastAsia="zh-CN"/>
        </w:rPr>
        <w:t xml:space="preserve"> GA, </w:t>
      </w:r>
      <w:proofErr w:type="spellStart"/>
      <w:r w:rsidRPr="00777660">
        <w:rPr>
          <w:rFonts w:ascii="Book Antiqua" w:hAnsi="Book Antiqua" w:cs="宋体"/>
          <w:color w:val="000000"/>
          <w:sz w:val="24"/>
          <w:szCs w:val="24"/>
          <w:lang w:val="en-US" w:eastAsia="zh-CN"/>
        </w:rPr>
        <w:t>Ruotti</w:t>
      </w:r>
      <w:proofErr w:type="spellEnd"/>
      <w:r w:rsidRPr="00777660">
        <w:rPr>
          <w:rFonts w:ascii="Book Antiqua" w:hAnsi="Book Antiqua" w:cs="宋体"/>
          <w:color w:val="000000"/>
          <w:sz w:val="24"/>
          <w:szCs w:val="24"/>
          <w:lang w:val="en-US" w:eastAsia="zh-CN"/>
        </w:rPr>
        <w:t xml:space="preserve"> V, Stewart R, </w:t>
      </w:r>
      <w:proofErr w:type="spellStart"/>
      <w:r w:rsidRPr="00777660">
        <w:rPr>
          <w:rFonts w:ascii="Book Antiqua" w:hAnsi="Book Antiqua" w:cs="宋体"/>
          <w:color w:val="000000"/>
          <w:sz w:val="24"/>
          <w:szCs w:val="24"/>
          <w:lang w:val="en-US" w:eastAsia="zh-CN"/>
        </w:rPr>
        <w:t>Slukvin</w:t>
      </w:r>
      <w:proofErr w:type="spellEnd"/>
      <w:r w:rsidRPr="00777660">
        <w:rPr>
          <w:rFonts w:ascii="Book Antiqua" w:hAnsi="Book Antiqua" w:cs="宋体"/>
          <w:color w:val="000000"/>
          <w:sz w:val="24"/>
          <w:szCs w:val="24"/>
          <w:lang w:val="en-US" w:eastAsia="zh-CN"/>
        </w:rPr>
        <w:t xml:space="preserve"> II, Thomson JA. Induced pluripotent stem cell lines derived from human somatic cells. </w:t>
      </w:r>
      <w:r w:rsidRPr="00777660">
        <w:rPr>
          <w:rFonts w:ascii="Book Antiqua" w:hAnsi="Book Antiqua" w:cs="宋体"/>
          <w:i/>
          <w:iCs/>
          <w:color w:val="000000"/>
          <w:sz w:val="24"/>
          <w:szCs w:val="24"/>
          <w:lang w:val="en-US" w:eastAsia="zh-CN"/>
        </w:rPr>
        <w:t>Science</w:t>
      </w:r>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318</w:t>
      </w:r>
      <w:r w:rsidRPr="00777660">
        <w:rPr>
          <w:rFonts w:ascii="Book Antiqua" w:hAnsi="Book Antiqua" w:cs="宋体"/>
          <w:color w:val="000000"/>
          <w:sz w:val="24"/>
          <w:szCs w:val="24"/>
          <w:lang w:val="en-US" w:eastAsia="zh-CN"/>
        </w:rPr>
        <w:t>: 1917-1920 [PMID: 18029452]</w:t>
      </w:r>
    </w:p>
    <w:p w14:paraId="7E6AE7C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21 </w:t>
      </w:r>
      <w:r w:rsidRPr="00777660">
        <w:rPr>
          <w:rFonts w:ascii="Book Antiqua" w:hAnsi="Book Antiqua" w:cs="宋体"/>
          <w:b/>
          <w:bCs/>
          <w:color w:val="000000"/>
          <w:sz w:val="24"/>
          <w:szCs w:val="24"/>
          <w:lang w:val="en-US" w:eastAsia="zh-CN"/>
        </w:rPr>
        <w:t>Yu J</w:t>
      </w:r>
      <w:r w:rsidRPr="00777660">
        <w:rPr>
          <w:rFonts w:ascii="Book Antiqua" w:hAnsi="Book Antiqua" w:cs="宋体"/>
          <w:color w:val="000000"/>
          <w:sz w:val="24"/>
          <w:szCs w:val="24"/>
          <w:lang w:val="en-US" w:eastAsia="zh-CN"/>
        </w:rPr>
        <w:t xml:space="preserve">, Hu K, </w:t>
      </w:r>
      <w:proofErr w:type="spellStart"/>
      <w:r w:rsidRPr="00777660">
        <w:rPr>
          <w:rFonts w:ascii="Book Antiqua" w:hAnsi="Book Antiqua" w:cs="宋体"/>
          <w:color w:val="000000"/>
          <w:sz w:val="24"/>
          <w:szCs w:val="24"/>
          <w:lang w:val="en-US" w:eastAsia="zh-CN"/>
        </w:rPr>
        <w:t>Smuga</w:t>
      </w:r>
      <w:proofErr w:type="spellEnd"/>
      <w:r w:rsidRPr="00777660">
        <w:rPr>
          <w:rFonts w:ascii="Book Antiqua" w:hAnsi="Book Antiqua" w:cs="宋体"/>
          <w:color w:val="000000"/>
          <w:sz w:val="24"/>
          <w:szCs w:val="24"/>
          <w:lang w:val="en-US" w:eastAsia="zh-CN"/>
        </w:rPr>
        <w:t xml:space="preserve">-Otto K, Tian S, Stewart R, </w:t>
      </w:r>
      <w:proofErr w:type="spellStart"/>
      <w:r w:rsidRPr="00777660">
        <w:rPr>
          <w:rFonts w:ascii="Book Antiqua" w:hAnsi="Book Antiqua" w:cs="宋体"/>
          <w:color w:val="000000"/>
          <w:sz w:val="24"/>
          <w:szCs w:val="24"/>
          <w:lang w:val="en-US" w:eastAsia="zh-CN"/>
        </w:rPr>
        <w:t>Slukvin</w:t>
      </w:r>
      <w:proofErr w:type="spellEnd"/>
      <w:r w:rsidRPr="00777660">
        <w:rPr>
          <w:rFonts w:ascii="Book Antiqua" w:hAnsi="Book Antiqua" w:cs="宋体"/>
          <w:color w:val="000000"/>
          <w:sz w:val="24"/>
          <w:szCs w:val="24"/>
          <w:lang w:val="en-US" w:eastAsia="zh-CN"/>
        </w:rPr>
        <w:t xml:space="preserve"> II, Thomson JA. Human induced pluripotent stem cells free of vector and transgene sequences. </w:t>
      </w:r>
      <w:r w:rsidRPr="00777660">
        <w:rPr>
          <w:rFonts w:ascii="Book Antiqua" w:hAnsi="Book Antiqua" w:cs="宋体"/>
          <w:i/>
          <w:iCs/>
          <w:color w:val="000000"/>
          <w:sz w:val="24"/>
          <w:szCs w:val="24"/>
          <w:lang w:val="en-US" w:eastAsia="zh-CN"/>
        </w:rPr>
        <w:t>Science</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324</w:t>
      </w:r>
      <w:r w:rsidRPr="00777660">
        <w:rPr>
          <w:rFonts w:ascii="Book Antiqua" w:hAnsi="Book Antiqua" w:cs="宋体"/>
          <w:color w:val="000000"/>
          <w:sz w:val="24"/>
          <w:szCs w:val="24"/>
          <w:lang w:val="en-US" w:eastAsia="zh-CN"/>
        </w:rPr>
        <w:t>: 797-801 [PMID: 19325077 DOI: 10.1126/science.1172482]</w:t>
      </w:r>
    </w:p>
    <w:p w14:paraId="664AEEDF"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22 </w:t>
      </w:r>
      <w:proofErr w:type="spellStart"/>
      <w:r w:rsidRPr="00777660">
        <w:rPr>
          <w:rFonts w:ascii="Book Antiqua" w:hAnsi="Book Antiqua" w:cs="宋体"/>
          <w:b/>
          <w:bCs/>
          <w:color w:val="000000"/>
          <w:sz w:val="24"/>
          <w:szCs w:val="24"/>
          <w:lang w:val="en-US" w:eastAsia="zh-CN"/>
        </w:rPr>
        <w:t>Fusaki</w:t>
      </w:r>
      <w:proofErr w:type="spellEnd"/>
      <w:r w:rsidRPr="00777660">
        <w:rPr>
          <w:rFonts w:ascii="Book Antiqua" w:hAnsi="Book Antiqua" w:cs="宋体"/>
          <w:b/>
          <w:bCs/>
          <w:color w:val="000000"/>
          <w:sz w:val="24"/>
          <w:szCs w:val="24"/>
          <w:lang w:val="en-US" w:eastAsia="zh-CN"/>
        </w:rPr>
        <w:t xml:space="preserve"> N</w:t>
      </w:r>
      <w:r w:rsidRPr="00777660">
        <w:rPr>
          <w:rFonts w:ascii="Book Antiqua" w:hAnsi="Book Antiqua" w:cs="宋体"/>
          <w:color w:val="000000"/>
          <w:sz w:val="24"/>
          <w:szCs w:val="24"/>
          <w:lang w:val="en-US" w:eastAsia="zh-CN"/>
        </w:rPr>
        <w:t xml:space="preserve">, Ban H, </w:t>
      </w:r>
      <w:proofErr w:type="spellStart"/>
      <w:r w:rsidRPr="00777660">
        <w:rPr>
          <w:rFonts w:ascii="Book Antiqua" w:hAnsi="Book Antiqua" w:cs="宋体"/>
          <w:color w:val="000000"/>
          <w:sz w:val="24"/>
          <w:szCs w:val="24"/>
          <w:lang w:val="en-US" w:eastAsia="zh-CN"/>
        </w:rPr>
        <w:t>Nishiyama</w:t>
      </w:r>
      <w:proofErr w:type="spellEnd"/>
      <w:r w:rsidRPr="00777660">
        <w:rPr>
          <w:rFonts w:ascii="Book Antiqua" w:hAnsi="Book Antiqua" w:cs="宋体"/>
          <w:color w:val="000000"/>
          <w:sz w:val="24"/>
          <w:szCs w:val="24"/>
          <w:lang w:val="en-US" w:eastAsia="zh-CN"/>
        </w:rPr>
        <w:t xml:space="preserve"> A, Saeki K, Hasegawa M. Efficient induction of transgene-free human pluripotent stem cells using a vector based on Sendai virus, an RNA virus that does not integrate into the host genome. </w:t>
      </w:r>
      <w:proofErr w:type="spellStart"/>
      <w:r w:rsidRPr="00777660">
        <w:rPr>
          <w:rFonts w:ascii="Book Antiqua" w:hAnsi="Book Antiqua" w:cs="宋体"/>
          <w:i/>
          <w:iCs/>
          <w:color w:val="000000"/>
          <w:sz w:val="24"/>
          <w:szCs w:val="24"/>
          <w:lang w:val="en-US" w:eastAsia="zh-CN"/>
        </w:rPr>
        <w:t>Proc</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Jpn</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Acad</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Ser</w:t>
      </w:r>
      <w:proofErr w:type="spellEnd"/>
      <w:r w:rsidRPr="00777660">
        <w:rPr>
          <w:rFonts w:ascii="Book Antiqua" w:hAnsi="Book Antiqua" w:cs="宋体"/>
          <w:i/>
          <w:iCs/>
          <w:color w:val="000000"/>
          <w:sz w:val="24"/>
          <w:szCs w:val="24"/>
          <w:lang w:val="en-US" w:eastAsia="zh-CN"/>
        </w:rPr>
        <w:t xml:space="preserve"> B </w:t>
      </w:r>
      <w:proofErr w:type="spellStart"/>
      <w:r w:rsidRPr="00777660">
        <w:rPr>
          <w:rFonts w:ascii="Book Antiqua" w:hAnsi="Book Antiqua" w:cs="宋体"/>
          <w:i/>
          <w:iCs/>
          <w:color w:val="000000"/>
          <w:sz w:val="24"/>
          <w:szCs w:val="24"/>
          <w:lang w:val="en-US" w:eastAsia="zh-CN"/>
        </w:rPr>
        <w:t>Phys</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Sci</w:t>
      </w:r>
      <w:proofErr w:type="spellEnd"/>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85</w:t>
      </w:r>
      <w:r w:rsidRPr="00777660">
        <w:rPr>
          <w:rFonts w:ascii="Book Antiqua" w:hAnsi="Book Antiqua" w:cs="宋体"/>
          <w:color w:val="000000"/>
          <w:sz w:val="24"/>
          <w:szCs w:val="24"/>
          <w:lang w:val="en-US" w:eastAsia="zh-CN"/>
        </w:rPr>
        <w:t>: 348-362 [PMID: 19838014 DOI: 10.2183/pjab.85.348]</w:t>
      </w:r>
    </w:p>
    <w:p w14:paraId="63BACD9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23 </w:t>
      </w:r>
      <w:r w:rsidRPr="00777660">
        <w:rPr>
          <w:rFonts w:ascii="Book Antiqua" w:hAnsi="Book Antiqua" w:cs="宋体"/>
          <w:b/>
          <w:bCs/>
          <w:color w:val="000000"/>
          <w:sz w:val="24"/>
          <w:szCs w:val="24"/>
          <w:lang w:val="en-US" w:eastAsia="zh-CN"/>
        </w:rPr>
        <w:t>Wang W</w:t>
      </w:r>
      <w:r w:rsidRPr="00777660">
        <w:rPr>
          <w:rFonts w:ascii="Book Antiqua" w:hAnsi="Book Antiqua" w:cs="宋体"/>
          <w:color w:val="000000"/>
          <w:sz w:val="24"/>
          <w:szCs w:val="24"/>
          <w:lang w:val="en-US" w:eastAsia="zh-CN"/>
        </w:rPr>
        <w:t xml:space="preserve">, Yang J, Liu H, Lu D, Chen X, </w:t>
      </w:r>
      <w:proofErr w:type="spellStart"/>
      <w:r w:rsidRPr="00777660">
        <w:rPr>
          <w:rFonts w:ascii="Book Antiqua" w:hAnsi="Book Antiqua" w:cs="宋体"/>
          <w:color w:val="000000"/>
          <w:sz w:val="24"/>
          <w:szCs w:val="24"/>
          <w:lang w:val="en-US" w:eastAsia="zh-CN"/>
        </w:rPr>
        <w:t>Zenonos</w:t>
      </w:r>
      <w:proofErr w:type="spellEnd"/>
      <w:r w:rsidRPr="00777660">
        <w:rPr>
          <w:rFonts w:ascii="Book Antiqua" w:hAnsi="Book Antiqua" w:cs="宋体"/>
          <w:color w:val="000000"/>
          <w:sz w:val="24"/>
          <w:szCs w:val="24"/>
          <w:lang w:val="en-US" w:eastAsia="zh-CN"/>
        </w:rPr>
        <w:t xml:space="preserve"> Z, Campos LS, Rad R, </w:t>
      </w:r>
      <w:proofErr w:type="spellStart"/>
      <w:r w:rsidRPr="00777660">
        <w:rPr>
          <w:rFonts w:ascii="Book Antiqua" w:hAnsi="Book Antiqua" w:cs="宋体"/>
          <w:color w:val="000000"/>
          <w:sz w:val="24"/>
          <w:szCs w:val="24"/>
          <w:lang w:val="en-US" w:eastAsia="zh-CN"/>
        </w:rPr>
        <w:t>Guo</w:t>
      </w:r>
      <w:proofErr w:type="spellEnd"/>
      <w:r w:rsidRPr="00777660">
        <w:rPr>
          <w:rFonts w:ascii="Book Antiqua" w:hAnsi="Book Antiqua" w:cs="宋体"/>
          <w:color w:val="000000"/>
          <w:sz w:val="24"/>
          <w:szCs w:val="24"/>
          <w:lang w:val="en-US" w:eastAsia="zh-CN"/>
        </w:rPr>
        <w:t xml:space="preserve"> G, Zhang S, Bradley A, Liu P. Rapid and efficient reprogramming of somatic cells to induced pluripotent stem cells by retinoic acid receptor gamma and liver receptor homolog 1. </w:t>
      </w:r>
      <w:proofErr w:type="spellStart"/>
      <w:r w:rsidRPr="00777660">
        <w:rPr>
          <w:rFonts w:ascii="Book Antiqua" w:hAnsi="Book Antiqua" w:cs="宋体"/>
          <w:i/>
          <w:iCs/>
          <w:color w:val="000000"/>
          <w:sz w:val="24"/>
          <w:szCs w:val="24"/>
          <w:lang w:val="en-US" w:eastAsia="zh-CN"/>
        </w:rPr>
        <w:t>Proc</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Natl</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Acad</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Sci</w:t>
      </w:r>
      <w:proofErr w:type="spellEnd"/>
      <w:r w:rsidRPr="00777660">
        <w:rPr>
          <w:rFonts w:ascii="Book Antiqua" w:hAnsi="Book Antiqua" w:cs="宋体"/>
          <w:i/>
          <w:iCs/>
          <w:color w:val="000000"/>
          <w:sz w:val="24"/>
          <w:szCs w:val="24"/>
          <w:lang w:val="en-US" w:eastAsia="zh-CN"/>
        </w:rPr>
        <w:t xml:space="preserve"> U S </w:t>
      </w:r>
      <w:proofErr w:type="gramStart"/>
      <w:r w:rsidRPr="00777660">
        <w:rPr>
          <w:rFonts w:ascii="Book Antiqua" w:hAnsi="Book Antiqua" w:cs="宋体"/>
          <w:i/>
          <w:iCs/>
          <w:color w:val="000000"/>
          <w:sz w:val="24"/>
          <w:szCs w:val="24"/>
          <w:lang w:val="en-US" w:eastAsia="zh-CN"/>
        </w:rPr>
        <w:t>A</w:t>
      </w:r>
      <w:proofErr w:type="gramEnd"/>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108</w:t>
      </w:r>
      <w:r w:rsidRPr="00777660">
        <w:rPr>
          <w:rFonts w:ascii="Book Antiqua" w:hAnsi="Book Antiqua" w:cs="宋体"/>
          <w:color w:val="000000"/>
          <w:sz w:val="24"/>
          <w:szCs w:val="24"/>
          <w:lang w:val="en-US" w:eastAsia="zh-CN"/>
        </w:rPr>
        <w:t>: 18283-18288 [PMID: 21990348]</w:t>
      </w:r>
    </w:p>
    <w:p w14:paraId="106DAE8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24 </w:t>
      </w:r>
      <w:r w:rsidRPr="00777660">
        <w:rPr>
          <w:rFonts w:ascii="Book Antiqua" w:hAnsi="Book Antiqua" w:cs="宋体"/>
          <w:b/>
          <w:bCs/>
          <w:color w:val="000000"/>
          <w:sz w:val="24"/>
          <w:szCs w:val="24"/>
          <w:lang w:val="en-US" w:eastAsia="zh-CN"/>
        </w:rPr>
        <w:t>Zhou H</w:t>
      </w:r>
      <w:r w:rsidRPr="00777660">
        <w:rPr>
          <w:rFonts w:ascii="Book Antiqua" w:hAnsi="Book Antiqua" w:cs="宋体"/>
          <w:color w:val="000000"/>
          <w:sz w:val="24"/>
          <w:szCs w:val="24"/>
          <w:lang w:val="en-US" w:eastAsia="zh-CN"/>
        </w:rPr>
        <w:t xml:space="preserve">, Wu S, </w:t>
      </w:r>
      <w:proofErr w:type="spellStart"/>
      <w:r w:rsidRPr="00777660">
        <w:rPr>
          <w:rFonts w:ascii="Book Antiqua" w:hAnsi="Book Antiqua" w:cs="宋体"/>
          <w:color w:val="000000"/>
          <w:sz w:val="24"/>
          <w:szCs w:val="24"/>
          <w:lang w:val="en-US" w:eastAsia="zh-CN"/>
        </w:rPr>
        <w:t>Joo</w:t>
      </w:r>
      <w:proofErr w:type="spellEnd"/>
      <w:r w:rsidRPr="00777660">
        <w:rPr>
          <w:rFonts w:ascii="Book Antiqua" w:hAnsi="Book Antiqua" w:cs="宋体"/>
          <w:color w:val="000000"/>
          <w:sz w:val="24"/>
          <w:szCs w:val="24"/>
          <w:lang w:val="en-US" w:eastAsia="zh-CN"/>
        </w:rPr>
        <w:t xml:space="preserve"> JY, Zhu S, Han DW, Lin T, </w:t>
      </w:r>
      <w:proofErr w:type="spellStart"/>
      <w:r w:rsidRPr="00777660">
        <w:rPr>
          <w:rFonts w:ascii="Book Antiqua" w:hAnsi="Book Antiqua" w:cs="宋体"/>
          <w:color w:val="000000"/>
          <w:sz w:val="24"/>
          <w:szCs w:val="24"/>
          <w:lang w:val="en-US" w:eastAsia="zh-CN"/>
        </w:rPr>
        <w:t>Trauger</w:t>
      </w:r>
      <w:proofErr w:type="spellEnd"/>
      <w:r w:rsidRPr="00777660">
        <w:rPr>
          <w:rFonts w:ascii="Book Antiqua" w:hAnsi="Book Antiqua" w:cs="宋体"/>
          <w:color w:val="000000"/>
          <w:sz w:val="24"/>
          <w:szCs w:val="24"/>
          <w:lang w:val="en-US" w:eastAsia="zh-CN"/>
        </w:rPr>
        <w:t xml:space="preserve"> S, Bien G, Yao S, Zhu Y, </w:t>
      </w:r>
      <w:proofErr w:type="spellStart"/>
      <w:r w:rsidRPr="00777660">
        <w:rPr>
          <w:rFonts w:ascii="Book Antiqua" w:hAnsi="Book Antiqua" w:cs="宋体"/>
          <w:color w:val="000000"/>
          <w:sz w:val="24"/>
          <w:szCs w:val="24"/>
          <w:lang w:val="en-US" w:eastAsia="zh-CN"/>
        </w:rPr>
        <w:t>Siuzdak</w:t>
      </w:r>
      <w:proofErr w:type="spellEnd"/>
      <w:r w:rsidRPr="00777660">
        <w:rPr>
          <w:rFonts w:ascii="Book Antiqua" w:hAnsi="Book Antiqua" w:cs="宋体"/>
          <w:color w:val="000000"/>
          <w:sz w:val="24"/>
          <w:szCs w:val="24"/>
          <w:lang w:val="en-US" w:eastAsia="zh-CN"/>
        </w:rPr>
        <w:t xml:space="preserve"> G, </w:t>
      </w:r>
      <w:proofErr w:type="spellStart"/>
      <w:r w:rsidRPr="00777660">
        <w:rPr>
          <w:rFonts w:ascii="Book Antiqua" w:hAnsi="Book Antiqua" w:cs="宋体"/>
          <w:color w:val="000000"/>
          <w:sz w:val="24"/>
          <w:szCs w:val="24"/>
          <w:lang w:val="en-US" w:eastAsia="zh-CN"/>
        </w:rPr>
        <w:t>Schöler</w:t>
      </w:r>
      <w:proofErr w:type="spellEnd"/>
      <w:r w:rsidRPr="00777660">
        <w:rPr>
          <w:rFonts w:ascii="Book Antiqua" w:hAnsi="Book Antiqua" w:cs="宋体"/>
          <w:color w:val="000000"/>
          <w:sz w:val="24"/>
          <w:szCs w:val="24"/>
          <w:lang w:val="en-US" w:eastAsia="zh-CN"/>
        </w:rPr>
        <w:t xml:space="preserve"> HR, </w:t>
      </w:r>
      <w:proofErr w:type="spellStart"/>
      <w:r w:rsidRPr="00777660">
        <w:rPr>
          <w:rFonts w:ascii="Book Antiqua" w:hAnsi="Book Antiqua" w:cs="宋体"/>
          <w:color w:val="000000"/>
          <w:sz w:val="24"/>
          <w:szCs w:val="24"/>
          <w:lang w:val="en-US" w:eastAsia="zh-CN"/>
        </w:rPr>
        <w:t>Duan</w:t>
      </w:r>
      <w:proofErr w:type="spellEnd"/>
      <w:r w:rsidRPr="00777660">
        <w:rPr>
          <w:rFonts w:ascii="Book Antiqua" w:hAnsi="Book Antiqua" w:cs="宋体"/>
          <w:color w:val="000000"/>
          <w:sz w:val="24"/>
          <w:szCs w:val="24"/>
          <w:lang w:val="en-US" w:eastAsia="zh-CN"/>
        </w:rPr>
        <w:t xml:space="preserve"> L, Ding S. Generation of induced pluripotent stem cells using recombinant proteins.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4</w:t>
      </w:r>
      <w:r w:rsidRPr="00777660">
        <w:rPr>
          <w:rFonts w:ascii="Book Antiqua" w:hAnsi="Book Antiqua" w:cs="宋体"/>
          <w:color w:val="000000"/>
          <w:sz w:val="24"/>
          <w:szCs w:val="24"/>
          <w:lang w:val="en-US" w:eastAsia="zh-CN"/>
        </w:rPr>
        <w:t>: 381-384 [PMID: 19398399 DOI: 10.1016/j.stem.2009.04.005]</w:t>
      </w:r>
    </w:p>
    <w:p w14:paraId="5ACD9CB4"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25 </w:t>
      </w:r>
      <w:proofErr w:type="spellStart"/>
      <w:r w:rsidRPr="00777660">
        <w:rPr>
          <w:rFonts w:ascii="Book Antiqua" w:hAnsi="Book Antiqua" w:cs="宋体"/>
          <w:b/>
          <w:bCs/>
          <w:color w:val="000000"/>
          <w:sz w:val="24"/>
          <w:szCs w:val="24"/>
          <w:lang w:val="en-US" w:eastAsia="zh-CN"/>
        </w:rPr>
        <w:t>Hou</w:t>
      </w:r>
      <w:proofErr w:type="spellEnd"/>
      <w:r w:rsidRPr="00777660">
        <w:rPr>
          <w:rFonts w:ascii="Book Antiqua" w:hAnsi="Book Antiqua" w:cs="宋体"/>
          <w:b/>
          <w:bCs/>
          <w:color w:val="000000"/>
          <w:sz w:val="24"/>
          <w:szCs w:val="24"/>
          <w:lang w:val="en-US" w:eastAsia="zh-CN"/>
        </w:rPr>
        <w:t xml:space="preserve"> P</w:t>
      </w:r>
      <w:r w:rsidRPr="00777660">
        <w:rPr>
          <w:rFonts w:ascii="Book Antiqua" w:hAnsi="Book Antiqua" w:cs="宋体"/>
          <w:color w:val="000000"/>
          <w:sz w:val="24"/>
          <w:szCs w:val="24"/>
          <w:lang w:val="en-US" w:eastAsia="zh-CN"/>
        </w:rPr>
        <w:t xml:space="preserve">, Li Y, Zhang X, Liu C, Guan J, Li H, Zhao T, Ye J, Yang W, Liu K, Ge J, Xu J, Zhang Q, Zhao Y, Deng H. Pluripotent stem cells induced from mouse somatic cells </w:t>
      </w:r>
      <w:r w:rsidRPr="00777660">
        <w:rPr>
          <w:rFonts w:ascii="Book Antiqua" w:hAnsi="Book Antiqua" w:cs="宋体"/>
          <w:color w:val="000000"/>
          <w:sz w:val="24"/>
          <w:szCs w:val="24"/>
          <w:lang w:val="en-US" w:eastAsia="zh-CN"/>
        </w:rPr>
        <w:lastRenderedPageBreak/>
        <w:t>by small-molecule compounds. </w:t>
      </w:r>
      <w:r w:rsidRPr="00777660">
        <w:rPr>
          <w:rFonts w:ascii="Book Antiqua" w:hAnsi="Book Antiqua" w:cs="宋体"/>
          <w:i/>
          <w:iCs/>
          <w:color w:val="000000"/>
          <w:sz w:val="24"/>
          <w:szCs w:val="24"/>
          <w:lang w:val="en-US" w:eastAsia="zh-CN"/>
        </w:rPr>
        <w:t>Science</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341</w:t>
      </w:r>
      <w:r w:rsidRPr="00777660">
        <w:rPr>
          <w:rFonts w:ascii="Book Antiqua" w:hAnsi="Book Antiqua" w:cs="宋体"/>
          <w:color w:val="000000"/>
          <w:sz w:val="24"/>
          <w:szCs w:val="24"/>
          <w:lang w:val="en-US" w:eastAsia="zh-CN"/>
        </w:rPr>
        <w:t>: 651-654 [PMID: 23868920 DOI: 10.1126/science.1239278]</w:t>
      </w:r>
    </w:p>
    <w:p w14:paraId="1D01848D"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26 </w:t>
      </w:r>
      <w:r w:rsidRPr="00777660">
        <w:rPr>
          <w:rFonts w:ascii="Book Antiqua" w:hAnsi="Book Antiqua" w:cs="宋体"/>
          <w:b/>
          <w:bCs/>
          <w:color w:val="000000"/>
          <w:sz w:val="24"/>
          <w:szCs w:val="24"/>
          <w:lang w:val="en-US" w:eastAsia="zh-CN"/>
        </w:rPr>
        <w:t>Kim JB</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Sebastiano</w:t>
      </w:r>
      <w:proofErr w:type="spellEnd"/>
      <w:r w:rsidRPr="00777660">
        <w:rPr>
          <w:rFonts w:ascii="Book Antiqua" w:hAnsi="Book Antiqua" w:cs="宋体"/>
          <w:color w:val="000000"/>
          <w:sz w:val="24"/>
          <w:szCs w:val="24"/>
          <w:lang w:val="en-US" w:eastAsia="zh-CN"/>
        </w:rPr>
        <w:t xml:space="preserve"> V, Wu G, </w:t>
      </w:r>
      <w:proofErr w:type="spellStart"/>
      <w:r w:rsidRPr="00777660">
        <w:rPr>
          <w:rFonts w:ascii="Book Antiqua" w:hAnsi="Book Antiqua" w:cs="宋体"/>
          <w:color w:val="000000"/>
          <w:sz w:val="24"/>
          <w:szCs w:val="24"/>
          <w:lang w:val="en-US" w:eastAsia="zh-CN"/>
        </w:rPr>
        <w:t>Araúzo</w:t>
      </w:r>
      <w:proofErr w:type="spellEnd"/>
      <w:r w:rsidRPr="00777660">
        <w:rPr>
          <w:rFonts w:ascii="Book Antiqua" w:hAnsi="Book Antiqua" w:cs="宋体"/>
          <w:color w:val="000000"/>
          <w:sz w:val="24"/>
          <w:szCs w:val="24"/>
          <w:lang w:val="en-US" w:eastAsia="zh-CN"/>
        </w:rPr>
        <w:t xml:space="preserve">-Bravo MJ, </w:t>
      </w:r>
      <w:proofErr w:type="spellStart"/>
      <w:r w:rsidRPr="00777660">
        <w:rPr>
          <w:rFonts w:ascii="Book Antiqua" w:hAnsi="Book Antiqua" w:cs="宋体"/>
          <w:color w:val="000000"/>
          <w:sz w:val="24"/>
          <w:szCs w:val="24"/>
          <w:lang w:val="en-US" w:eastAsia="zh-CN"/>
        </w:rPr>
        <w:t>Sasse</w:t>
      </w:r>
      <w:proofErr w:type="spellEnd"/>
      <w:r w:rsidRPr="00777660">
        <w:rPr>
          <w:rFonts w:ascii="Book Antiqua" w:hAnsi="Book Antiqua" w:cs="宋体"/>
          <w:color w:val="000000"/>
          <w:sz w:val="24"/>
          <w:szCs w:val="24"/>
          <w:lang w:val="en-US" w:eastAsia="zh-CN"/>
        </w:rPr>
        <w:t xml:space="preserve"> P, Gentile L, </w:t>
      </w:r>
      <w:proofErr w:type="spellStart"/>
      <w:r w:rsidRPr="00777660">
        <w:rPr>
          <w:rFonts w:ascii="Book Antiqua" w:hAnsi="Book Antiqua" w:cs="宋体"/>
          <w:color w:val="000000"/>
          <w:sz w:val="24"/>
          <w:szCs w:val="24"/>
          <w:lang w:val="en-US" w:eastAsia="zh-CN"/>
        </w:rPr>
        <w:t>Ko</w:t>
      </w:r>
      <w:proofErr w:type="spellEnd"/>
      <w:r w:rsidRPr="00777660">
        <w:rPr>
          <w:rFonts w:ascii="Book Antiqua" w:hAnsi="Book Antiqua" w:cs="宋体"/>
          <w:color w:val="000000"/>
          <w:sz w:val="24"/>
          <w:szCs w:val="24"/>
          <w:lang w:val="en-US" w:eastAsia="zh-CN"/>
        </w:rPr>
        <w:t xml:space="preserve"> K, </w:t>
      </w:r>
      <w:proofErr w:type="spellStart"/>
      <w:r w:rsidRPr="00777660">
        <w:rPr>
          <w:rFonts w:ascii="Book Antiqua" w:hAnsi="Book Antiqua" w:cs="宋体"/>
          <w:color w:val="000000"/>
          <w:sz w:val="24"/>
          <w:szCs w:val="24"/>
          <w:lang w:val="en-US" w:eastAsia="zh-CN"/>
        </w:rPr>
        <w:t>Ruau</w:t>
      </w:r>
      <w:proofErr w:type="spellEnd"/>
      <w:r w:rsidRPr="00777660">
        <w:rPr>
          <w:rFonts w:ascii="Book Antiqua" w:hAnsi="Book Antiqua" w:cs="宋体"/>
          <w:color w:val="000000"/>
          <w:sz w:val="24"/>
          <w:szCs w:val="24"/>
          <w:lang w:val="en-US" w:eastAsia="zh-CN"/>
        </w:rPr>
        <w:t xml:space="preserve"> D, </w:t>
      </w:r>
      <w:proofErr w:type="spellStart"/>
      <w:r w:rsidRPr="00777660">
        <w:rPr>
          <w:rFonts w:ascii="Book Antiqua" w:hAnsi="Book Antiqua" w:cs="宋体"/>
          <w:color w:val="000000"/>
          <w:sz w:val="24"/>
          <w:szCs w:val="24"/>
          <w:lang w:val="en-US" w:eastAsia="zh-CN"/>
        </w:rPr>
        <w:t>Ehrich</w:t>
      </w:r>
      <w:proofErr w:type="spellEnd"/>
      <w:r w:rsidRPr="00777660">
        <w:rPr>
          <w:rFonts w:ascii="Book Antiqua" w:hAnsi="Book Antiqua" w:cs="宋体"/>
          <w:color w:val="000000"/>
          <w:sz w:val="24"/>
          <w:szCs w:val="24"/>
          <w:lang w:val="en-US" w:eastAsia="zh-CN"/>
        </w:rPr>
        <w:t xml:space="preserve"> M, van den Boom D, Meyer J, </w:t>
      </w:r>
      <w:proofErr w:type="spellStart"/>
      <w:r w:rsidRPr="00777660">
        <w:rPr>
          <w:rFonts w:ascii="Book Antiqua" w:hAnsi="Book Antiqua" w:cs="宋体"/>
          <w:color w:val="000000"/>
          <w:sz w:val="24"/>
          <w:szCs w:val="24"/>
          <w:lang w:val="en-US" w:eastAsia="zh-CN"/>
        </w:rPr>
        <w:t>Hübner</w:t>
      </w:r>
      <w:proofErr w:type="spellEnd"/>
      <w:r w:rsidRPr="00777660">
        <w:rPr>
          <w:rFonts w:ascii="Book Antiqua" w:hAnsi="Book Antiqua" w:cs="宋体"/>
          <w:color w:val="000000"/>
          <w:sz w:val="24"/>
          <w:szCs w:val="24"/>
          <w:lang w:val="en-US" w:eastAsia="zh-CN"/>
        </w:rPr>
        <w:t xml:space="preserve"> K, </w:t>
      </w:r>
      <w:proofErr w:type="spellStart"/>
      <w:r w:rsidRPr="00777660">
        <w:rPr>
          <w:rFonts w:ascii="Book Antiqua" w:hAnsi="Book Antiqua" w:cs="宋体"/>
          <w:color w:val="000000"/>
          <w:sz w:val="24"/>
          <w:szCs w:val="24"/>
          <w:lang w:val="en-US" w:eastAsia="zh-CN"/>
        </w:rPr>
        <w:t>Bernemann</w:t>
      </w:r>
      <w:proofErr w:type="spellEnd"/>
      <w:r w:rsidRPr="00777660">
        <w:rPr>
          <w:rFonts w:ascii="Book Antiqua" w:hAnsi="Book Antiqua" w:cs="宋体"/>
          <w:color w:val="000000"/>
          <w:sz w:val="24"/>
          <w:szCs w:val="24"/>
          <w:lang w:val="en-US" w:eastAsia="zh-CN"/>
        </w:rPr>
        <w:t xml:space="preserve"> C, </w:t>
      </w:r>
      <w:proofErr w:type="spellStart"/>
      <w:r w:rsidRPr="00777660">
        <w:rPr>
          <w:rFonts w:ascii="Book Antiqua" w:hAnsi="Book Antiqua" w:cs="宋体"/>
          <w:color w:val="000000"/>
          <w:sz w:val="24"/>
          <w:szCs w:val="24"/>
          <w:lang w:val="en-US" w:eastAsia="zh-CN"/>
        </w:rPr>
        <w:t>Ortmeier</w:t>
      </w:r>
      <w:proofErr w:type="spellEnd"/>
      <w:r w:rsidRPr="00777660">
        <w:rPr>
          <w:rFonts w:ascii="Book Antiqua" w:hAnsi="Book Antiqua" w:cs="宋体"/>
          <w:color w:val="000000"/>
          <w:sz w:val="24"/>
          <w:szCs w:val="24"/>
          <w:lang w:val="en-US" w:eastAsia="zh-CN"/>
        </w:rPr>
        <w:t xml:space="preserve"> C, </w:t>
      </w:r>
      <w:proofErr w:type="spellStart"/>
      <w:r w:rsidRPr="00777660">
        <w:rPr>
          <w:rFonts w:ascii="Book Antiqua" w:hAnsi="Book Antiqua" w:cs="宋体"/>
          <w:color w:val="000000"/>
          <w:sz w:val="24"/>
          <w:szCs w:val="24"/>
          <w:lang w:val="en-US" w:eastAsia="zh-CN"/>
        </w:rPr>
        <w:t>Zenke</w:t>
      </w:r>
      <w:proofErr w:type="spellEnd"/>
      <w:r w:rsidRPr="00777660">
        <w:rPr>
          <w:rFonts w:ascii="Book Antiqua" w:hAnsi="Book Antiqua" w:cs="宋体"/>
          <w:color w:val="000000"/>
          <w:sz w:val="24"/>
          <w:szCs w:val="24"/>
          <w:lang w:val="en-US" w:eastAsia="zh-CN"/>
        </w:rPr>
        <w:t xml:space="preserve"> M, Fleischmann BK, </w:t>
      </w:r>
      <w:proofErr w:type="spellStart"/>
      <w:r w:rsidRPr="00777660">
        <w:rPr>
          <w:rFonts w:ascii="Book Antiqua" w:hAnsi="Book Antiqua" w:cs="宋体"/>
          <w:color w:val="000000"/>
          <w:sz w:val="24"/>
          <w:szCs w:val="24"/>
          <w:lang w:val="en-US" w:eastAsia="zh-CN"/>
        </w:rPr>
        <w:t>Zaehres</w:t>
      </w:r>
      <w:proofErr w:type="spellEnd"/>
      <w:r w:rsidRPr="00777660">
        <w:rPr>
          <w:rFonts w:ascii="Book Antiqua" w:hAnsi="Book Antiqua" w:cs="宋体"/>
          <w:color w:val="000000"/>
          <w:sz w:val="24"/>
          <w:szCs w:val="24"/>
          <w:lang w:val="en-US" w:eastAsia="zh-CN"/>
        </w:rPr>
        <w:t xml:space="preserve"> H, </w:t>
      </w:r>
      <w:proofErr w:type="spellStart"/>
      <w:r w:rsidRPr="00777660">
        <w:rPr>
          <w:rFonts w:ascii="Book Antiqua" w:hAnsi="Book Antiqua" w:cs="宋体"/>
          <w:color w:val="000000"/>
          <w:sz w:val="24"/>
          <w:szCs w:val="24"/>
          <w:lang w:val="en-US" w:eastAsia="zh-CN"/>
        </w:rPr>
        <w:t>Schöler</w:t>
      </w:r>
      <w:proofErr w:type="spellEnd"/>
      <w:r w:rsidRPr="00777660">
        <w:rPr>
          <w:rFonts w:ascii="Book Antiqua" w:hAnsi="Book Antiqua" w:cs="宋体"/>
          <w:color w:val="000000"/>
          <w:sz w:val="24"/>
          <w:szCs w:val="24"/>
          <w:lang w:val="en-US" w:eastAsia="zh-CN"/>
        </w:rPr>
        <w:t xml:space="preserve"> HR. Oct4-induced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in adult neural stem cells.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136</w:t>
      </w:r>
      <w:r w:rsidRPr="00777660">
        <w:rPr>
          <w:rFonts w:ascii="Book Antiqua" w:hAnsi="Book Antiqua" w:cs="宋体"/>
          <w:color w:val="000000"/>
          <w:sz w:val="24"/>
          <w:szCs w:val="24"/>
          <w:lang w:val="en-US" w:eastAsia="zh-CN"/>
        </w:rPr>
        <w:t>: 411-419 [PMID: 19203577 DOI: 10.1016/j.cell.2009.01.023]</w:t>
      </w:r>
    </w:p>
    <w:p w14:paraId="5E46E2E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27 </w:t>
      </w:r>
      <w:proofErr w:type="spellStart"/>
      <w:r w:rsidRPr="00777660">
        <w:rPr>
          <w:rFonts w:ascii="Book Antiqua" w:hAnsi="Book Antiqua" w:cs="宋体"/>
          <w:b/>
          <w:bCs/>
          <w:color w:val="000000"/>
          <w:sz w:val="24"/>
          <w:szCs w:val="24"/>
          <w:lang w:val="en-US" w:eastAsia="zh-CN"/>
        </w:rPr>
        <w:t>Eminli</w:t>
      </w:r>
      <w:proofErr w:type="spellEnd"/>
      <w:r w:rsidRPr="00777660">
        <w:rPr>
          <w:rFonts w:ascii="Book Antiqua" w:hAnsi="Book Antiqua" w:cs="宋体"/>
          <w:b/>
          <w:bCs/>
          <w:color w:val="000000"/>
          <w:sz w:val="24"/>
          <w:szCs w:val="24"/>
          <w:lang w:val="en-US" w:eastAsia="zh-CN"/>
        </w:rPr>
        <w:t xml:space="preserve"> S</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Utikal</w:t>
      </w:r>
      <w:proofErr w:type="spellEnd"/>
      <w:r w:rsidRPr="00777660">
        <w:rPr>
          <w:rFonts w:ascii="Book Antiqua" w:hAnsi="Book Antiqua" w:cs="宋体"/>
          <w:color w:val="000000"/>
          <w:sz w:val="24"/>
          <w:szCs w:val="24"/>
          <w:lang w:val="en-US" w:eastAsia="zh-CN"/>
        </w:rPr>
        <w:t xml:space="preserve"> J, Arnold K, </w:t>
      </w:r>
      <w:proofErr w:type="spellStart"/>
      <w:r w:rsidRPr="00777660">
        <w:rPr>
          <w:rFonts w:ascii="Book Antiqua" w:hAnsi="Book Antiqua" w:cs="宋体"/>
          <w:color w:val="000000"/>
          <w:sz w:val="24"/>
          <w:szCs w:val="24"/>
          <w:lang w:val="en-US" w:eastAsia="zh-CN"/>
        </w:rPr>
        <w:t>Jaenisch</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Reprogramming of neural progenitor cells into induced pluripotent stem cells in the absence of exogenous Sox2 expression.</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26</w:t>
      </w:r>
      <w:r w:rsidRPr="00777660">
        <w:rPr>
          <w:rFonts w:ascii="Book Antiqua" w:hAnsi="Book Antiqua" w:cs="宋体"/>
          <w:color w:val="000000"/>
          <w:sz w:val="24"/>
          <w:szCs w:val="24"/>
          <w:lang w:val="en-US" w:eastAsia="zh-CN"/>
        </w:rPr>
        <w:t>: 2467-2474 [PMID: 18635867 DOI: 10.1634/stemcells.2008-0317]</w:t>
      </w:r>
    </w:p>
    <w:p w14:paraId="607C5F6F"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28 </w:t>
      </w:r>
      <w:proofErr w:type="spellStart"/>
      <w:r w:rsidRPr="00777660">
        <w:rPr>
          <w:rFonts w:ascii="Book Antiqua" w:hAnsi="Book Antiqua" w:cs="宋体"/>
          <w:b/>
          <w:bCs/>
          <w:color w:val="000000"/>
          <w:sz w:val="24"/>
          <w:szCs w:val="24"/>
          <w:lang w:val="en-US" w:eastAsia="zh-CN"/>
        </w:rPr>
        <w:t>Aasen</w:t>
      </w:r>
      <w:proofErr w:type="spellEnd"/>
      <w:r w:rsidRPr="00777660">
        <w:rPr>
          <w:rFonts w:ascii="Book Antiqua" w:hAnsi="Book Antiqua" w:cs="宋体"/>
          <w:b/>
          <w:bCs/>
          <w:color w:val="000000"/>
          <w:sz w:val="24"/>
          <w:szCs w:val="24"/>
          <w:lang w:val="en-US" w:eastAsia="zh-CN"/>
        </w:rPr>
        <w:t xml:space="preserve"> T</w:t>
      </w:r>
      <w:r w:rsidRPr="00777660">
        <w:rPr>
          <w:rFonts w:ascii="Book Antiqua" w:hAnsi="Book Antiqua" w:cs="宋体"/>
          <w:color w:val="000000"/>
          <w:sz w:val="24"/>
          <w:szCs w:val="24"/>
          <w:lang w:val="en-US" w:eastAsia="zh-CN"/>
        </w:rPr>
        <w:t xml:space="preserve">, Raya A, </w:t>
      </w:r>
      <w:proofErr w:type="spellStart"/>
      <w:r w:rsidRPr="00777660">
        <w:rPr>
          <w:rFonts w:ascii="Book Antiqua" w:hAnsi="Book Antiqua" w:cs="宋体"/>
          <w:color w:val="000000"/>
          <w:sz w:val="24"/>
          <w:szCs w:val="24"/>
          <w:lang w:val="en-US" w:eastAsia="zh-CN"/>
        </w:rPr>
        <w:t>Barrero</w:t>
      </w:r>
      <w:proofErr w:type="spellEnd"/>
      <w:r w:rsidRPr="00777660">
        <w:rPr>
          <w:rFonts w:ascii="Book Antiqua" w:hAnsi="Book Antiqua" w:cs="宋体"/>
          <w:color w:val="000000"/>
          <w:sz w:val="24"/>
          <w:szCs w:val="24"/>
          <w:lang w:val="en-US" w:eastAsia="zh-CN"/>
        </w:rPr>
        <w:t xml:space="preserve"> MJ, </w:t>
      </w:r>
      <w:proofErr w:type="spellStart"/>
      <w:r w:rsidRPr="00777660">
        <w:rPr>
          <w:rFonts w:ascii="Book Antiqua" w:hAnsi="Book Antiqua" w:cs="宋体"/>
          <w:color w:val="000000"/>
          <w:sz w:val="24"/>
          <w:szCs w:val="24"/>
          <w:lang w:val="en-US" w:eastAsia="zh-CN"/>
        </w:rPr>
        <w:t>Garreta</w:t>
      </w:r>
      <w:proofErr w:type="spellEnd"/>
      <w:r w:rsidRPr="00777660">
        <w:rPr>
          <w:rFonts w:ascii="Book Antiqua" w:hAnsi="Book Antiqua" w:cs="宋体"/>
          <w:color w:val="000000"/>
          <w:sz w:val="24"/>
          <w:szCs w:val="24"/>
          <w:lang w:val="en-US" w:eastAsia="zh-CN"/>
        </w:rPr>
        <w:t xml:space="preserve"> E, </w:t>
      </w:r>
      <w:proofErr w:type="spellStart"/>
      <w:r w:rsidRPr="00777660">
        <w:rPr>
          <w:rFonts w:ascii="Book Antiqua" w:hAnsi="Book Antiqua" w:cs="宋体"/>
          <w:color w:val="000000"/>
          <w:sz w:val="24"/>
          <w:szCs w:val="24"/>
          <w:lang w:val="en-US" w:eastAsia="zh-CN"/>
        </w:rPr>
        <w:t>Consiglio</w:t>
      </w:r>
      <w:proofErr w:type="spellEnd"/>
      <w:r w:rsidRPr="00777660">
        <w:rPr>
          <w:rFonts w:ascii="Book Antiqua" w:hAnsi="Book Antiqua" w:cs="宋体"/>
          <w:color w:val="000000"/>
          <w:sz w:val="24"/>
          <w:szCs w:val="24"/>
          <w:lang w:val="en-US" w:eastAsia="zh-CN"/>
        </w:rPr>
        <w:t xml:space="preserve"> A, Gonzalez F, </w:t>
      </w:r>
      <w:proofErr w:type="spellStart"/>
      <w:r w:rsidRPr="00777660">
        <w:rPr>
          <w:rFonts w:ascii="Book Antiqua" w:hAnsi="Book Antiqua" w:cs="宋体"/>
          <w:color w:val="000000"/>
          <w:sz w:val="24"/>
          <w:szCs w:val="24"/>
          <w:lang w:val="en-US" w:eastAsia="zh-CN"/>
        </w:rPr>
        <w:t>Vassena</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Bili</w:t>
      </w:r>
      <w:r w:rsidRPr="00777660">
        <w:rPr>
          <w:rFonts w:ascii="Book Antiqua" w:eastAsia="MS Mincho" w:hAnsi="Book Antiqua" w:cs="MS Mincho"/>
          <w:color w:val="000000"/>
          <w:sz w:val="24"/>
          <w:szCs w:val="24"/>
          <w:lang w:val="en-US" w:eastAsia="zh-CN"/>
        </w:rPr>
        <w:t>ć</w:t>
      </w:r>
      <w:proofErr w:type="spellEnd"/>
      <w:r w:rsidRPr="00777660">
        <w:rPr>
          <w:rFonts w:ascii="Book Antiqua" w:hAnsi="Book Antiqua" w:cs="宋体"/>
          <w:color w:val="000000"/>
          <w:sz w:val="24"/>
          <w:szCs w:val="24"/>
          <w:lang w:val="en-US" w:eastAsia="zh-CN"/>
        </w:rPr>
        <w:t xml:space="preserve"> J, </w:t>
      </w:r>
      <w:proofErr w:type="spellStart"/>
      <w:r w:rsidRPr="00777660">
        <w:rPr>
          <w:rFonts w:ascii="Book Antiqua" w:hAnsi="Book Antiqua" w:cs="宋体"/>
          <w:color w:val="000000"/>
          <w:sz w:val="24"/>
          <w:szCs w:val="24"/>
          <w:lang w:val="en-US" w:eastAsia="zh-CN"/>
        </w:rPr>
        <w:t>Pekarik</w:t>
      </w:r>
      <w:proofErr w:type="spellEnd"/>
      <w:r w:rsidRPr="00777660">
        <w:rPr>
          <w:rFonts w:ascii="Book Antiqua" w:hAnsi="Book Antiqua" w:cs="宋体"/>
          <w:color w:val="000000"/>
          <w:sz w:val="24"/>
          <w:szCs w:val="24"/>
          <w:lang w:val="en-US" w:eastAsia="zh-CN"/>
        </w:rPr>
        <w:t xml:space="preserve"> V, </w:t>
      </w:r>
      <w:proofErr w:type="spellStart"/>
      <w:r w:rsidRPr="00777660">
        <w:rPr>
          <w:rFonts w:ascii="Book Antiqua" w:hAnsi="Book Antiqua" w:cs="宋体"/>
          <w:color w:val="000000"/>
          <w:sz w:val="24"/>
          <w:szCs w:val="24"/>
          <w:lang w:val="en-US" w:eastAsia="zh-CN"/>
        </w:rPr>
        <w:t>Tiscornia</w:t>
      </w:r>
      <w:proofErr w:type="spellEnd"/>
      <w:r w:rsidRPr="00777660">
        <w:rPr>
          <w:rFonts w:ascii="Book Antiqua" w:hAnsi="Book Antiqua" w:cs="宋体"/>
          <w:color w:val="000000"/>
          <w:sz w:val="24"/>
          <w:szCs w:val="24"/>
          <w:lang w:val="en-US" w:eastAsia="zh-CN"/>
        </w:rPr>
        <w:t xml:space="preserve"> G, </w:t>
      </w:r>
      <w:proofErr w:type="spellStart"/>
      <w:r w:rsidRPr="00777660">
        <w:rPr>
          <w:rFonts w:ascii="Book Antiqua" w:hAnsi="Book Antiqua" w:cs="宋体"/>
          <w:color w:val="000000"/>
          <w:sz w:val="24"/>
          <w:szCs w:val="24"/>
          <w:lang w:val="en-US" w:eastAsia="zh-CN"/>
        </w:rPr>
        <w:t>Edel</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Boué</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Izpisúa</w:t>
      </w:r>
      <w:proofErr w:type="spellEnd"/>
      <w:r w:rsidRPr="00777660">
        <w:rPr>
          <w:rFonts w:ascii="Book Antiqua" w:hAnsi="Book Antiqua" w:cs="宋体"/>
          <w:color w:val="000000"/>
          <w:sz w:val="24"/>
          <w:szCs w:val="24"/>
          <w:lang w:val="en-US" w:eastAsia="zh-CN"/>
        </w:rPr>
        <w:t xml:space="preserve"> Belmonte JC. </w:t>
      </w:r>
      <w:proofErr w:type="gramStart"/>
      <w:r w:rsidRPr="00777660">
        <w:rPr>
          <w:rFonts w:ascii="Book Antiqua" w:hAnsi="Book Antiqua" w:cs="宋体"/>
          <w:color w:val="000000"/>
          <w:sz w:val="24"/>
          <w:szCs w:val="24"/>
          <w:lang w:val="en-US" w:eastAsia="zh-CN"/>
        </w:rPr>
        <w:t>Efficient and rapid generation of induced pluripotent stem cells from human keratinocytes.</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 xml:space="preserve">Nat </w:t>
      </w:r>
      <w:proofErr w:type="spellStart"/>
      <w:r w:rsidRPr="00777660">
        <w:rPr>
          <w:rFonts w:ascii="Book Antiqua" w:hAnsi="Book Antiqua" w:cs="宋体"/>
          <w:i/>
          <w:iCs/>
          <w:color w:val="000000"/>
          <w:sz w:val="24"/>
          <w:szCs w:val="24"/>
          <w:lang w:val="en-US" w:eastAsia="zh-CN"/>
        </w:rPr>
        <w:t>Biotechnol</w:t>
      </w:r>
      <w:proofErr w:type="spellEnd"/>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26</w:t>
      </w:r>
      <w:r w:rsidRPr="00777660">
        <w:rPr>
          <w:rFonts w:ascii="Book Antiqua" w:hAnsi="Book Antiqua" w:cs="宋体"/>
          <w:color w:val="000000"/>
          <w:sz w:val="24"/>
          <w:szCs w:val="24"/>
          <w:lang w:val="en-US" w:eastAsia="zh-CN"/>
        </w:rPr>
        <w:t>: 1276-1284 [PMID: 18931654]</w:t>
      </w:r>
    </w:p>
    <w:p w14:paraId="1E660E27"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29 </w:t>
      </w:r>
      <w:r w:rsidRPr="00777660">
        <w:rPr>
          <w:rFonts w:ascii="Book Antiqua" w:hAnsi="Book Antiqua" w:cs="宋体"/>
          <w:b/>
          <w:bCs/>
          <w:color w:val="000000"/>
          <w:sz w:val="24"/>
          <w:szCs w:val="24"/>
          <w:lang w:val="en-US" w:eastAsia="zh-CN"/>
        </w:rPr>
        <w:t>Hanna J</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Markoulaki</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Schorderet</w:t>
      </w:r>
      <w:proofErr w:type="spellEnd"/>
      <w:r w:rsidRPr="00777660">
        <w:rPr>
          <w:rFonts w:ascii="Book Antiqua" w:hAnsi="Book Antiqua" w:cs="宋体"/>
          <w:color w:val="000000"/>
          <w:sz w:val="24"/>
          <w:szCs w:val="24"/>
          <w:lang w:val="en-US" w:eastAsia="zh-CN"/>
        </w:rPr>
        <w:t xml:space="preserve"> P, Carey BW, Beard C, </w:t>
      </w:r>
      <w:proofErr w:type="spellStart"/>
      <w:r w:rsidRPr="00777660">
        <w:rPr>
          <w:rFonts w:ascii="Book Antiqua" w:hAnsi="Book Antiqua" w:cs="宋体"/>
          <w:color w:val="000000"/>
          <w:sz w:val="24"/>
          <w:szCs w:val="24"/>
          <w:lang w:val="en-US" w:eastAsia="zh-CN"/>
        </w:rPr>
        <w:t>Wernig</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Creyghton</w:t>
      </w:r>
      <w:proofErr w:type="spellEnd"/>
      <w:r w:rsidRPr="00777660">
        <w:rPr>
          <w:rFonts w:ascii="Book Antiqua" w:hAnsi="Book Antiqua" w:cs="宋体"/>
          <w:color w:val="000000"/>
          <w:sz w:val="24"/>
          <w:szCs w:val="24"/>
          <w:lang w:val="en-US" w:eastAsia="zh-CN"/>
        </w:rPr>
        <w:t xml:space="preserve"> MP, </w:t>
      </w:r>
      <w:proofErr w:type="spellStart"/>
      <w:r w:rsidRPr="00777660">
        <w:rPr>
          <w:rFonts w:ascii="Book Antiqua" w:hAnsi="Book Antiqua" w:cs="宋体"/>
          <w:color w:val="000000"/>
          <w:sz w:val="24"/>
          <w:szCs w:val="24"/>
          <w:lang w:val="en-US" w:eastAsia="zh-CN"/>
        </w:rPr>
        <w:t>Steine</w:t>
      </w:r>
      <w:proofErr w:type="spellEnd"/>
      <w:r w:rsidRPr="00777660">
        <w:rPr>
          <w:rFonts w:ascii="Book Antiqua" w:hAnsi="Book Antiqua" w:cs="宋体"/>
          <w:color w:val="000000"/>
          <w:sz w:val="24"/>
          <w:szCs w:val="24"/>
          <w:lang w:val="en-US" w:eastAsia="zh-CN"/>
        </w:rPr>
        <w:t xml:space="preserve"> EJ, </w:t>
      </w:r>
      <w:proofErr w:type="spellStart"/>
      <w:r w:rsidRPr="00777660">
        <w:rPr>
          <w:rFonts w:ascii="Book Antiqua" w:hAnsi="Book Antiqua" w:cs="宋体"/>
          <w:color w:val="000000"/>
          <w:sz w:val="24"/>
          <w:szCs w:val="24"/>
          <w:lang w:val="en-US" w:eastAsia="zh-CN"/>
        </w:rPr>
        <w:t>Cassady</w:t>
      </w:r>
      <w:proofErr w:type="spellEnd"/>
      <w:r w:rsidRPr="00777660">
        <w:rPr>
          <w:rFonts w:ascii="Book Antiqua" w:hAnsi="Book Antiqua" w:cs="宋体"/>
          <w:color w:val="000000"/>
          <w:sz w:val="24"/>
          <w:szCs w:val="24"/>
          <w:lang w:val="en-US" w:eastAsia="zh-CN"/>
        </w:rPr>
        <w:t xml:space="preserve"> JP, Foreman R, </w:t>
      </w:r>
      <w:proofErr w:type="spellStart"/>
      <w:r w:rsidRPr="00777660">
        <w:rPr>
          <w:rFonts w:ascii="Book Antiqua" w:hAnsi="Book Antiqua" w:cs="宋体"/>
          <w:color w:val="000000"/>
          <w:sz w:val="24"/>
          <w:szCs w:val="24"/>
          <w:lang w:val="en-US" w:eastAsia="zh-CN"/>
        </w:rPr>
        <w:t>Lengner</w:t>
      </w:r>
      <w:proofErr w:type="spellEnd"/>
      <w:r w:rsidRPr="00777660">
        <w:rPr>
          <w:rFonts w:ascii="Book Antiqua" w:hAnsi="Book Antiqua" w:cs="宋体"/>
          <w:color w:val="000000"/>
          <w:sz w:val="24"/>
          <w:szCs w:val="24"/>
          <w:lang w:val="en-US" w:eastAsia="zh-CN"/>
        </w:rPr>
        <w:t xml:space="preserve"> CJ, </w:t>
      </w:r>
      <w:proofErr w:type="spellStart"/>
      <w:r w:rsidRPr="00777660">
        <w:rPr>
          <w:rFonts w:ascii="Book Antiqua" w:hAnsi="Book Antiqua" w:cs="宋体"/>
          <w:color w:val="000000"/>
          <w:sz w:val="24"/>
          <w:szCs w:val="24"/>
          <w:lang w:val="en-US" w:eastAsia="zh-CN"/>
        </w:rPr>
        <w:t>Dausman</w:t>
      </w:r>
      <w:proofErr w:type="spellEnd"/>
      <w:r w:rsidRPr="00777660">
        <w:rPr>
          <w:rFonts w:ascii="Book Antiqua" w:hAnsi="Book Antiqua" w:cs="宋体"/>
          <w:color w:val="000000"/>
          <w:sz w:val="24"/>
          <w:szCs w:val="24"/>
          <w:lang w:val="en-US" w:eastAsia="zh-CN"/>
        </w:rPr>
        <w:t xml:space="preserve"> JA, </w:t>
      </w:r>
      <w:proofErr w:type="spellStart"/>
      <w:r w:rsidRPr="00777660">
        <w:rPr>
          <w:rFonts w:ascii="Book Antiqua" w:hAnsi="Book Antiqua" w:cs="宋体"/>
          <w:color w:val="000000"/>
          <w:sz w:val="24"/>
          <w:szCs w:val="24"/>
          <w:lang w:val="en-US" w:eastAsia="zh-CN"/>
        </w:rPr>
        <w:t>Jaenisch</w:t>
      </w:r>
      <w:proofErr w:type="spellEnd"/>
      <w:r w:rsidRPr="00777660">
        <w:rPr>
          <w:rFonts w:ascii="Book Antiqua" w:hAnsi="Book Antiqua" w:cs="宋体"/>
          <w:color w:val="000000"/>
          <w:sz w:val="24"/>
          <w:szCs w:val="24"/>
          <w:lang w:val="en-US" w:eastAsia="zh-CN"/>
        </w:rPr>
        <w:t xml:space="preserve"> R. Direct reprogramming of terminally differentiated mature B lymphocytes to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133</w:t>
      </w:r>
      <w:r w:rsidRPr="00777660">
        <w:rPr>
          <w:rFonts w:ascii="Book Antiqua" w:hAnsi="Book Antiqua" w:cs="宋体"/>
          <w:color w:val="000000"/>
          <w:sz w:val="24"/>
          <w:szCs w:val="24"/>
          <w:lang w:val="en-US" w:eastAsia="zh-CN"/>
        </w:rPr>
        <w:t>: 250-264 [PMID: 18423197]</w:t>
      </w:r>
    </w:p>
    <w:p w14:paraId="4C39A610"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30 </w:t>
      </w:r>
      <w:r w:rsidRPr="00777660">
        <w:rPr>
          <w:rFonts w:ascii="Book Antiqua" w:hAnsi="Book Antiqua" w:cs="宋体"/>
          <w:b/>
          <w:bCs/>
          <w:color w:val="000000"/>
          <w:sz w:val="24"/>
          <w:szCs w:val="24"/>
          <w:lang w:val="en-US" w:eastAsia="zh-CN"/>
        </w:rPr>
        <w:t>Qin D</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Gan</w:t>
      </w:r>
      <w:proofErr w:type="spellEnd"/>
      <w:r w:rsidRPr="00777660">
        <w:rPr>
          <w:rFonts w:ascii="Book Antiqua" w:hAnsi="Book Antiqua" w:cs="宋体"/>
          <w:color w:val="000000"/>
          <w:sz w:val="24"/>
          <w:szCs w:val="24"/>
          <w:lang w:val="en-US" w:eastAsia="zh-CN"/>
        </w:rPr>
        <w:t xml:space="preserve"> Y, Shao K, Wang H, Li W, Wang T, He W, Xu J, Zhang Y, Kou Z, Zeng L, Sheng G, Esteban MA, Gao S, Pei D. Mouse </w:t>
      </w:r>
      <w:proofErr w:type="spellStart"/>
      <w:r w:rsidRPr="00777660">
        <w:rPr>
          <w:rFonts w:ascii="Book Antiqua" w:hAnsi="Book Antiqua" w:cs="宋体"/>
          <w:color w:val="000000"/>
          <w:sz w:val="24"/>
          <w:szCs w:val="24"/>
          <w:lang w:val="en-US" w:eastAsia="zh-CN"/>
        </w:rPr>
        <w:t>meningiocytes</w:t>
      </w:r>
      <w:proofErr w:type="spellEnd"/>
      <w:r w:rsidRPr="00777660">
        <w:rPr>
          <w:rFonts w:ascii="Book Antiqua" w:hAnsi="Book Antiqua" w:cs="宋体"/>
          <w:color w:val="000000"/>
          <w:sz w:val="24"/>
          <w:szCs w:val="24"/>
          <w:lang w:val="en-US" w:eastAsia="zh-CN"/>
        </w:rPr>
        <w:t xml:space="preserve"> express Sox2 and yield high efficiency of chimeras after nuclear reprogramming with exogenous factors. </w:t>
      </w:r>
      <w:r w:rsidRPr="00777660">
        <w:rPr>
          <w:rFonts w:ascii="Book Antiqua" w:hAnsi="Book Antiqua" w:cs="宋体"/>
          <w:i/>
          <w:iCs/>
          <w:color w:val="000000"/>
          <w:sz w:val="24"/>
          <w:szCs w:val="24"/>
          <w:lang w:val="en-US" w:eastAsia="zh-CN"/>
        </w:rPr>
        <w:t xml:space="preserve">J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Chem</w:t>
      </w:r>
      <w:proofErr w:type="spellEnd"/>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283</w:t>
      </w:r>
      <w:r w:rsidRPr="00777660">
        <w:rPr>
          <w:rFonts w:ascii="Book Antiqua" w:hAnsi="Book Antiqua" w:cs="宋体"/>
          <w:color w:val="000000"/>
          <w:sz w:val="24"/>
          <w:szCs w:val="24"/>
          <w:lang w:val="en-US" w:eastAsia="zh-CN"/>
        </w:rPr>
        <w:t>: 33730-33735 [PMID: 18826945 DOI: 10.1074/jbc.M806788200]</w:t>
      </w:r>
    </w:p>
    <w:p w14:paraId="5AA4A0FB"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31 </w:t>
      </w:r>
      <w:proofErr w:type="spellStart"/>
      <w:r w:rsidRPr="00777660">
        <w:rPr>
          <w:rFonts w:ascii="Book Antiqua" w:hAnsi="Book Antiqua" w:cs="宋体"/>
          <w:b/>
          <w:bCs/>
          <w:color w:val="000000"/>
          <w:sz w:val="24"/>
          <w:szCs w:val="24"/>
          <w:lang w:val="en-US" w:eastAsia="zh-CN"/>
        </w:rPr>
        <w:t>Okita</w:t>
      </w:r>
      <w:proofErr w:type="spellEnd"/>
      <w:r w:rsidRPr="00777660">
        <w:rPr>
          <w:rFonts w:ascii="Book Antiqua" w:hAnsi="Book Antiqua" w:cs="宋体"/>
          <w:b/>
          <w:bCs/>
          <w:color w:val="000000"/>
          <w:sz w:val="24"/>
          <w:szCs w:val="24"/>
          <w:lang w:val="en-US" w:eastAsia="zh-CN"/>
        </w:rPr>
        <w:t xml:space="preserve"> K</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Yamakawa</w:t>
      </w:r>
      <w:proofErr w:type="spellEnd"/>
      <w:r w:rsidRPr="00777660">
        <w:rPr>
          <w:rFonts w:ascii="Book Antiqua" w:hAnsi="Book Antiqua" w:cs="宋体"/>
          <w:color w:val="000000"/>
          <w:sz w:val="24"/>
          <w:szCs w:val="24"/>
          <w:lang w:val="en-US" w:eastAsia="zh-CN"/>
        </w:rPr>
        <w:t xml:space="preserve"> T, Matsumura Y, Sato Y, Amano N, Watanabe A, </w:t>
      </w:r>
      <w:proofErr w:type="spellStart"/>
      <w:r w:rsidRPr="00777660">
        <w:rPr>
          <w:rFonts w:ascii="Book Antiqua" w:hAnsi="Book Antiqua" w:cs="宋体"/>
          <w:color w:val="000000"/>
          <w:sz w:val="24"/>
          <w:szCs w:val="24"/>
          <w:lang w:val="en-US" w:eastAsia="zh-CN"/>
        </w:rPr>
        <w:t>Goshima</w:t>
      </w:r>
      <w:proofErr w:type="spellEnd"/>
      <w:r w:rsidRPr="00777660">
        <w:rPr>
          <w:rFonts w:ascii="Book Antiqua" w:hAnsi="Book Antiqua" w:cs="宋体"/>
          <w:color w:val="000000"/>
          <w:sz w:val="24"/>
          <w:szCs w:val="24"/>
          <w:lang w:val="en-US" w:eastAsia="zh-CN"/>
        </w:rPr>
        <w:t xml:space="preserve"> N, Yamanaka S. </w:t>
      </w:r>
      <w:proofErr w:type="gramStart"/>
      <w:r w:rsidRPr="00777660">
        <w:rPr>
          <w:rFonts w:ascii="Book Antiqua" w:hAnsi="Book Antiqua" w:cs="宋体"/>
          <w:color w:val="000000"/>
          <w:sz w:val="24"/>
          <w:szCs w:val="24"/>
          <w:lang w:val="en-US" w:eastAsia="zh-CN"/>
        </w:rPr>
        <w:t xml:space="preserve">An efficient </w:t>
      </w:r>
      <w:proofErr w:type="spellStart"/>
      <w:r w:rsidRPr="00777660">
        <w:rPr>
          <w:rFonts w:ascii="Book Antiqua" w:hAnsi="Book Antiqua" w:cs="宋体"/>
          <w:color w:val="000000"/>
          <w:sz w:val="24"/>
          <w:szCs w:val="24"/>
          <w:lang w:val="en-US" w:eastAsia="zh-CN"/>
        </w:rPr>
        <w:t>nonviral</w:t>
      </w:r>
      <w:proofErr w:type="spellEnd"/>
      <w:r w:rsidRPr="00777660">
        <w:rPr>
          <w:rFonts w:ascii="Book Antiqua" w:hAnsi="Book Antiqua" w:cs="宋体"/>
          <w:color w:val="000000"/>
          <w:sz w:val="24"/>
          <w:szCs w:val="24"/>
          <w:lang w:val="en-US" w:eastAsia="zh-CN"/>
        </w:rPr>
        <w:t xml:space="preserve"> method to generate integration-free human-induced pluripotent stem cells from cord blood and peripheral blood cells.</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31</w:t>
      </w:r>
      <w:r w:rsidRPr="00777660">
        <w:rPr>
          <w:rFonts w:ascii="Book Antiqua" w:hAnsi="Book Antiqua" w:cs="宋体"/>
          <w:color w:val="000000"/>
          <w:sz w:val="24"/>
          <w:szCs w:val="24"/>
          <w:lang w:val="en-US" w:eastAsia="zh-CN"/>
        </w:rPr>
        <w:t>: 458-466 [PMID: 23193063 DOI: 10.1002/stem.1293]</w:t>
      </w:r>
    </w:p>
    <w:p w14:paraId="78C0AFF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32 </w:t>
      </w:r>
      <w:proofErr w:type="spellStart"/>
      <w:r w:rsidRPr="00777660">
        <w:rPr>
          <w:rFonts w:ascii="Book Antiqua" w:hAnsi="Book Antiqua" w:cs="宋体"/>
          <w:b/>
          <w:bCs/>
          <w:color w:val="000000"/>
          <w:sz w:val="24"/>
          <w:szCs w:val="24"/>
          <w:lang w:val="en-US" w:eastAsia="zh-CN"/>
        </w:rPr>
        <w:t>Stadtfeld</w:t>
      </w:r>
      <w:proofErr w:type="spellEnd"/>
      <w:r w:rsidRPr="00777660">
        <w:rPr>
          <w:rFonts w:ascii="Book Antiqua" w:hAnsi="Book Antiqua" w:cs="宋体"/>
          <w:b/>
          <w:bCs/>
          <w:color w:val="000000"/>
          <w:sz w:val="24"/>
          <w:szCs w:val="24"/>
          <w:lang w:val="en-US" w:eastAsia="zh-CN"/>
        </w:rPr>
        <w:t xml:space="preserve"> M</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Brennand</w:t>
      </w:r>
      <w:proofErr w:type="spellEnd"/>
      <w:r w:rsidRPr="00777660">
        <w:rPr>
          <w:rFonts w:ascii="Book Antiqua" w:hAnsi="Book Antiqua" w:cs="宋体"/>
          <w:color w:val="000000"/>
          <w:sz w:val="24"/>
          <w:szCs w:val="24"/>
          <w:lang w:val="en-US" w:eastAsia="zh-CN"/>
        </w:rPr>
        <w:t xml:space="preserve"> K,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Reprogramming of pancreatic beta cells into induced pluripotent stem cells. </w:t>
      </w:r>
      <w:proofErr w:type="spellStart"/>
      <w:r w:rsidRPr="00777660">
        <w:rPr>
          <w:rFonts w:ascii="Book Antiqua" w:hAnsi="Book Antiqua" w:cs="宋体"/>
          <w:i/>
          <w:iCs/>
          <w:color w:val="000000"/>
          <w:sz w:val="24"/>
          <w:szCs w:val="24"/>
          <w:lang w:val="en-US" w:eastAsia="zh-CN"/>
        </w:rPr>
        <w:t>Curr</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18</w:t>
      </w:r>
      <w:r w:rsidRPr="00777660">
        <w:rPr>
          <w:rFonts w:ascii="Book Antiqua" w:hAnsi="Book Antiqua" w:cs="宋体"/>
          <w:color w:val="000000"/>
          <w:sz w:val="24"/>
          <w:szCs w:val="24"/>
          <w:lang w:val="en-US" w:eastAsia="zh-CN"/>
        </w:rPr>
        <w:t>: 890-894 [PMID: 18501604 DOI: 10.1016/j.cub.2008.05.010]</w:t>
      </w:r>
    </w:p>
    <w:p w14:paraId="132BC7C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33 </w:t>
      </w:r>
      <w:proofErr w:type="spellStart"/>
      <w:r w:rsidRPr="00777660">
        <w:rPr>
          <w:rFonts w:ascii="Book Antiqua" w:hAnsi="Book Antiqua" w:cs="宋体"/>
          <w:b/>
          <w:bCs/>
          <w:color w:val="000000"/>
          <w:sz w:val="24"/>
          <w:szCs w:val="24"/>
          <w:lang w:val="en-US" w:eastAsia="zh-CN"/>
        </w:rPr>
        <w:t>Cyranoski</w:t>
      </w:r>
      <w:proofErr w:type="spellEnd"/>
      <w:r w:rsidRPr="00777660">
        <w:rPr>
          <w:rFonts w:ascii="Book Antiqua" w:hAnsi="Book Antiqua" w:cs="宋体"/>
          <w:b/>
          <w:bCs/>
          <w:color w:val="000000"/>
          <w:sz w:val="24"/>
          <w:szCs w:val="24"/>
          <w:lang w:val="en-US" w:eastAsia="zh-CN"/>
        </w:rPr>
        <w:t xml:space="preserve"> D</w:t>
      </w:r>
      <w:r w:rsidRPr="00777660">
        <w:rPr>
          <w:rFonts w:ascii="Book Antiqua" w:hAnsi="Book Antiqua" w:cs="宋体"/>
          <w:color w:val="000000"/>
          <w:sz w:val="24"/>
          <w:szCs w:val="24"/>
          <w:lang w:val="en-US" w:eastAsia="zh-CN"/>
        </w:rPr>
        <w:t>. Stem cells cruise to clinic.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494</w:t>
      </w:r>
      <w:r w:rsidRPr="00777660">
        <w:rPr>
          <w:rFonts w:ascii="Book Antiqua" w:hAnsi="Book Antiqua" w:cs="宋体"/>
          <w:color w:val="000000"/>
          <w:sz w:val="24"/>
          <w:szCs w:val="24"/>
          <w:lang w:val="en-US" w:eastAsia="zh-CN"/>
        </w:rPr>
        <w:t>: 413 [PMID: 23446394 DOI: 10.1038/494413a]</w:t>
      </w:r>
    </w:p>
    <w:p w14:paraId="119C4C41" w14:textId="4C78A120"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34</w:t>
      </w:r>
      <w:r w:rsidRPr="00777660">
        <w:rPr>
          <w:rStyle w:val="apple-converted-space"/>
          <w:rFonts w:ascii="Book Antiqua" w:hAnsi="Book Antiqua"/>
          <w:color w:val="000000"/>
          <w:sz w:val="24"/>
          <w:szCs w:val="24"/>
        </w:rPr>
        <w:t> </w:t>
      </w:r>
      <w:r w:rsidRPr="00777660">
        <w:rPr>
          <w:rFonts w:ascii="Book Antiqua" w:hAnsi="Book Antiqua"/>
          <w:b/>
          <w:bCs/>
          <w:color w:val="000000"/>
          <w:sz w:val="24"/>
          <w:szCs w:val="24"/>
        </w:rPr>
        <w:t>Park IH</w:t>
      </w:r>
      <w:r w:rsidRPr="00777660">
        <w:rPr>
          <w:rFonts w:ascii="Book Antiqua" w:hAnsi="Book Antiqua"/>
          <w:color w:val="000000"/>
          <w:sz w:val="24"/>
          <w:szCs w:val="24"/>
        </w:rPr>
        <w:t xml:space="preserve">, Arora N, </w:t>
      </w:r>
      <w:proofErr w:type="spellStart"/>
      <w:r w:rsidRPr="00777660">
        <w:rPr>
          <w:rFonts w:ascii="Book Antiqua" w:hAnsi="Book Antiqua"/>
          <w:color w:val="000000"/>
          <w:sz w:val="24"/>
          <w:szCs w:val="24"/>
        </w:rPr>
        <w:t>Huo</w:t>
      </w:r>
      <w:proofErr w:type="spellEnd"/>
      <w:r w:rsidRPr="00777660">
        <w:rPr>
          <w:rFonts w:ascii="Book Antiqua" w:hAnsi="Book Antiqua"/>
          <w:color w:val="000000"/>
          <w:sz w:val="24"/>
          <w:szCs w:val="24"/>
        </w:rPr>
        <w:t xml:space="preserve"> H, </w:t>
      </w:r>
      <w:proofErr w:type="spellStart"/>
      <w:r w:rsidRPr="00777660">
        <w:rPr>
          <w:rFonts w:ascii="Book Antiqua" w:hAnsi="Book Antiqua"/>
          <w:color w:val="000000"/>
          <w:sz w:val="24"/>
          <w:szCs w:val="24"/>
        </w:rPr>
        <w:t>Maherali</w:t>
      </w:r>
      <w:proofErr w:type="spellEnd"/>
      <w:r w:rsidRPr="00777660">
        <w:rPr>
          <w:rFonts w:ascii="Book Antiqua" w:hAnsi="Book Antiqua"/>
          <w:color w:val="000000"/>
          <w:sz w:val="24"/>
          <w:szCs w:val="24"/>
        </w:rPr>
        <w:t xml:space="preserve"> N, </w:t>
      </w:r>
      <w:proofErr w:type="spellStart"/>
      <w:r w:rsidRPr="00777660">
        <w:rPr>
          <w:rFonts w:ascii="Book Antiqua" w:hAnsi="Book Antiqua"/>
          <w:color w:val="000000"/>
          <w:sz w:val="24"/>
          <w:szCs w:val="24"/>
        </w:rPr>
        <w:t>Ahfeldt</w:t>
      </w:r>
      <w:proofErr w:type="spellEnd"/>
      <w:r w:rsidRPr="00777660">
        <w:rPr>
          <w:rFonts w:ascii="Book Antiqua" w:hAnsi="Book Antiqua"/>
          <w:color w:val="000000"/>
          <w:sz w:val="24"/>
          <w:szCs w:val="24"/>
        </w:rPr>
        <w:t xml:space="preserve"> T, </w:t>
      </w:r>
      <w:proofErr w:type="spellStart"/>
      <w:r w:rsidRPr="00777660">
        <w:rPr>
          <w:rFonts w:ascii="Book Antiqua" w:hAnsi="Book Antiqua"/>
          <w:color w:val="000000"/>
          <w:sz w:val="24"/>
          <w:szCs w:val="24"/>
        </w:rPr>
        <w:t>Shimamura</w:t>
      </w:r>
      <w:proofErr w:type="spellEnd"/>
      <w:r w:rsidRPr="00777660">
        <w:rPr>
          <w:rFonts w:ascii="Book Antiqua" w:hAnsi="Book Antiqua"/>
          <w:color w:val="000000"/>
          <w:sz w:val="24"/>
          <w:szCs w:val="24"/>
        </w:rPr>
        <w:t xml:space="preserve"> A, </w:t>
      </w:r>
      <w:proofErr w:type="spellStart"/>
      <w:r w:rsidRPr="00777660">
        <w:rPr>
          <w:rFonts w:ascii="Book Antiqua" w:hAnsi="Book Antiqua"/>
          <w:color w:val="000000"/>
          <w:sz w:val="24"/>
          <w:szCs w:val="24"/>
        </w:rPr>
        <w:t>Lensch</w:t>
      </w:r>
      <w:proofErr w:type="spellEnd"/>
      <w:r w:rsidRPr="00777660">
        <w:rPr>
          <w:rFonts w:ascii="Book Antiqua" w:hAnsi="Book Antiqua"/>
          <w:color w:val="000000"/>
          <w:sz w:val="24"/>
          <w:szCs w:val="24"/>
        </w:rPr>
        <w:t xml:space="preserve"> MW, Cowan C, </w:t>
      </w:r>
      <w:proofErr w:type="spellStart"/>
      <w:r w:rsidRPr="00777660">
        <w:rPr>
          <w:rFonts w:ascii="Book Antiqua" w:hAnsi="Book Antiqua"/>
          <w:color w:val="000000"/>
          <w:sz w:val="24"/>
          <w:szCs w:val="24"/>
        </w:rPr>
        <w:t>Hochedlinger</w:t>
      </w:r>
      <w:proofErr w:type="spellEnd"/>
      <w:r w:rsidRPr="00777660">
        <w:rPr>
          <w:rFonts w:ascii="Book Antiqua" w:hAnsi="Book Antiqua"/>
          <w:color w:val="000000"/>
          <w:sz w:val="24"/>
          <w:szCs w:val="24"/>
        </w:rPr>
        <w:t xml:space="preserve"> K, Daley GQ. Disease-specific induced pluripotent stem cells.</w:t>
      </w:r>
      <w:r w:rsidRPr="00777660">
        <w:rPr>
          <w:rStyle w:val="apple-converted-space"/>
          <w:rFonts w:ascii="Book Antiqua" w:hAnsi="Book Antiqua"/>
          <w:color w:val="000000"/>
          <w:sz w:val="24"/>
          <w:szCs w:val="24"/>
        </w:rPr>
        <w:t> </w:t>
      </w:r>
      <w:r w:rsidRPr="00777660">
        <w:rPr>
          <w:rFonts w:ascii="Book Antiqua" w:hAnsi="Book Antiqua"/>
          <w:i/>
          <w:iCs/>
          <w:color w:val="000000"/>
          <w:sz w:val="24"/>
          <w:szCs w:val="24"/>
        </w:rPr>
        <w:t>Cell</w:t>
      </w:r>
      <w:r w:rsidRPr="00777660">
        <w:rPr>
          <w:rStyle w:val="apple-converted-space"/>
          <w:rFonts w:ascii="Book Antiqua" w:hAnsi="Book Antiqua"/>
          <w:color w:val="000000"/>
          <w:sz w:val="24"/>
          <w:szCs w:val="24"/>
        </w:rPr>
        <w:t> </w:t>
      </w:r>
      <w:r w:rsidRPr="00777660">
        <w:rPr>
          <w:rFonts w:ascii="Book Antiqua" w:hAnsi="Book Antiqua"/>
          <w:color w:val="000000"/>
          <w:sz w:val="24"/>
          <w:szCs w:val="24"/>
        </w:rPr>
        <w:t>2008;</w:t>
      </w:r>
      <w:r w:rsidRPr="00777660">
        <w:rPr>
          <w:rStyle w:val="apple-converted-space"/>
          <w:rFonts w:ascii="Book Antiqua" w:hAnsi="Book Antiqua"/>
          <w:color w:val="000000"/>
          <w:sz w:val="24"/>
          <w:szCs w:val="24"/>
        </w:rPr>
        <w:t> </w:t>
      </w:r>
      <w:r w:rsidRPr="00777660">
        <w:rPr>
          <w:rFonts w:ascii="Book Antiqua" w:hAnsi="Book Antiqua"/>
          <w:b/>
          <w:bCs/>
          <w:color w:val="000000"/>
          <w:sz w:val="24"/>
          <w:szCs w:val="24"/>
        </w:rPr>
        <w:t>134</w:t>
      </w:r>
      <w:r w:rsidRPr="00777660">
        <w:rPr>
          <w:rFonts w:ascii="Book Antiqua" w:hAnsi="Book Antiqua"/>
          <w:color w:val="000000"/>
          <w:sz w:val="24"/>
          <w:szCs w:val="24"/>
        </w:rPr>
        <w:t>: 877-886 [PMID: 18691744</w:t>
      </w:r>
      <w:r w:rsidRPr="00777660">
        <w:rPr>
          <w:rFonts w:ascii="Book Antiqua" w:hAnsi="Book Antiqua" w:cs="宋体"/>
          <w:color w:val="000000"/>
          <w:sz w:val="24"/>
          <w:szCs w:val="24"/>
          <w:lang w:val="en-US" w:eastAsia="zh-CN"/>
        </w:rPr>
        <w:t xml:space="preserve"> DOI: 10.1016/j.cell.2008.07.041]</w:t>
      </w:r>
    </w:p>
    <w:p w14:paraId="3426121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35 </w:t>
      </w:r>
      <w:proofErr w:type="spellStart"/>
      <w:r w:rsidRPr="00777660">
        <w:rPr>
          <w:rFonts w:ascii="Book Antiqua" w:hAnsi="Book Antiqua" w:cs="宋体"/>
          <w:b/>
          <w:bCs/>
          <w:color w:val="000000"/>
          <w:sz w:val="24"/>
          <w:szCs w:val="24"/>
          <w:lang w:val="en-US" w:eastAsia="zh-CN"/>
        </w:rPr>
        <w:t>Matsa</w:t>
      </w:r>
      <w:proofErr w:type="spellEnd"/>
      <w:r w:rsidRPr="00777660">
        <w:rPr>
          <w:rFonts w:ascii="Book Antiqua" w:hAnsi="Book Antiqua" w:cs="宋体"/>
          <w:b/>
          <w:bCs/>
          <w:color w:val="000000"/>
          <w:sz w:val="24"/>
          <w:szCs w:val="24"/>
          <w:lang w:val="en-US" w:eastAsia="zh-CN"/>
        </w:rPr>
        <w:t xml:space="preserve"> E</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Rajamohan</w:t>
      </w:r>
      <w:proofErr w:type="spellEnd"/>
      <w:r w:rsidRPr="00777660">
        <w:rPr>
          <w:rFonts w:ascii="Book Antiqua" w:hAnsi="Book Antiqua" w:cs="宋体"/>
          <w:color w:val="000000"/>
          <w:sz w:val="24"/>
          <w:szCs w:val="24"/>
          <w:lang w:val="en-US" w:eastAsia="zh-CN"/>
        </w:rPr>
        <w:t xml:space="preserve"> D, Dick E, Young L, Mellor I, </w:t>
      </w:r>
      <w:proofErr w:type="spellStart"/>
      <w:r w:rsidRPr="00777660">
        <w:rPr>
          <w:rFonts w:ascii="Book Antiqua" w:hAnsi="Book Antiqua" w:cs="宋体"/>
          <w:color w:val="000000"/>
          <w:sz w:val="24"/>
          <w:szCs w:val="24"/>
          <w:lang w:val="en-US" w:eastAsia="zh-CN"/>
        </w:rPr>
        <w:t>Staniforth</w:t>
      </w:r>
      <w:proofErr w:type="spellEnd"/>
      <w:r w:rsidRPr="00777660">
        <w:rPr>
          <w:rFonts w:ascii="Book Antiqua" w:hAnsi="Book Antiqua" w:cs="宋体"/>
          <w:color w:val="000000"/>
          <w:sz w:val="24"/>
          <w:szCs w:val="24"/>
          <w:lang w:val="en-US" w:eastAsia="zh-CN"/>
        </w:rPr>
        <w:t xml:space="preserve"> A, Denning C. Drug evaluation in </w:t>
      </w:r>
      <w:proofErr w:type="spellStart"/>
      <w:r w:rsidRPr="00777660">
        <w:rPr>
          <w:rFonts w:ascii="Book Antiqua" w:hAnsi="Book Antiqua" w:cs="宋体"/>
          <w:color w:val="000000"/>
          <w:sz w:val="24"/>
          <w:szCs w:val="24"/>
          <w:lang w:val="en-US" w:eastAsia="zh-CN"/>
        </w:rPr>
        <w:t>cardiomyocytes</w:t>
      </w:r>
      <w:proofErr w:type="spellEnd"/>
      <w:r w:rsidRPr="00777660">
        <w:rPr>
          <w:rFonts w:ascii="Book Antiqua" w:hAnsi="Book Antiqua" w:cs="宋体"/>
          <w:color w:val="000000"/>
          <w:sz w:val="24"/>
          <w:szCs w:val="24"/>
          <w:lang w:val="en-US" w:eastAsia="zh-CN"/>
        </w:rPr>
        <w:t xml:space="preserve"> derived from human induced pluripotent stem cells carrying a long QT syndrome type 2 mutation. </w:t>
      </w:r>
      <w:proofErr w:type="spellStart"/>
      <w:r w:rsidRPr="00777660">
        <w:rPr>
          <w:rFonts w:ascii="Book Antiqua" w:hAnsi="Book Antiqua" w:cs="宋体"/>
          <w:i/>
          <w:iCs/>
          <w:color w:val="000000"/>
          <w:sz w:val="24"/>
          <w:szCs w:val="24"/>
          <w:lang w:val="en-US" w:eastAsia="zh-CN"/>
        </w:rPr>
        <w:t>Eur</w:t>
      </w:r>
      <w:proofErr w:type="spellEnd"/>
      <w:r w:rsidRPr="00777660">
        <w:rPr>
          <w:rFonts w:ascii="Book Antiqua" w:hAnsi="Book Antiqua" w:cs="宋体"/>
          <w:i/>
          <w:iCs/>
          <w:color w:val="000000"/>
          <w:sz w:val="24"/>
          <w:szCs w:val="24"/>
          <w:lang w:val="en-US" w:eastAsia="zh-CN"/>
        </w:rPr>
        <w:t xml:space="preserve"> Heart J</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32</w:t>
      </w:r>
      <w:r w:rsidRPr="00777660">
        <w:rPr>
          <w:rFonts w:ascii="Book Antiqua" w:hAnsi="Book Antiqua" w:cs="宋体"/>
          <w:color w:val="000000"/>
          <w:sz w:val="24"/>
          <w:szCs w:val="24"/>
          <w:lang w:val="en-US" w:eastAsia="zh-CN"/>
        </w:rPr>
        <w:t>: 952-962 [PMID: 21367833 DOI: 10.1093/</w:t>
      </w:r>
      <w:proofErr w:type="spellStart"/>
      <w:r w:rsidRPr="00777660">
        <w:rPr>
          <w:rFonts w:ascii="Book Antiqua" w:hAnsi="Book Antiqua" w:cs="宋体"/>
          <w:color w:val="000000"/>
          <w:sz w:val="24"/>
          <w:szCs w:val="24"/>
          <w:lang w:val="en-US" w:eastAsia="zh-CN"/>
        </w:rPr>
        <w:t>eurheartj</w:t>
      </w:r>
      <w:proofErr w:type="spellEnd"/>
      <w:r w:rsidRPr="00777660">
        <w:rPr>
          <w:rFonts w:ascii="Book Antiqua" w:hAnsi="Book Antiqua" w:cs="宋体"/>
          <w:color w:val="000000"/>
          <w:sz w:val="24"/>
          <w:szCs w:val="24"/>
          <w:lang w:val="en-US" w:eastAsia="zh-CN"/>
        </w:rPr>
        <w:t>/ehr073]</w:t>
      </w:r>
    </w:p>
    <w:p w14:paraId="3391945D"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36 </w:t>
      </w:r>
      <w:proofErr w:type="spellStart"/>
      <w:r w:rsidRPr="00777660">
        <w:rPr>
          <w:rFonts w:ascii="Book Antiqua" w:hAnsi="Book Antiqua" w:cs="宋体"/>
          <w:b/>
          <w:bCs/>
          <w:color w:val="000000"/>
          <w:sz w:val="24"/>
          <w:szCs w:val="24"/>
          <w:lang w:val="en-US" w:eastAsia="zh-CN"/>
        </w:rPr>
        <w:t>Samavarchi-Tehrani</w:t>
      </w:r>
      <w:proofErr w:type="spellEnd"/>
      <w:r w:rsidRPr="00777660">
        <w:rPr>
          <w:rFonts w:ascii="Book Antiqua" w:hAnsi="Book Antiqua" w:cs="宋体"/>
          <w:b/>
          <w:bCs/>
          <w:color w:val="000000"/>
          <w:sz w:val="24"/>
          <w:szCs w:val="24"/>
          <w:lang w:val="en-US" w:eastAsia="zh-CN"/>
        </w:rPr>
        <w:t xml:space="preserve"> P</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Golipour</w:t>
      </w:r>
      <w:proofErr w:type="spellEnd"/>
      <w:r w:rsidRPr="00777660">
        <w:rPr>
          <w:rFonts w:ascii="Book Antiqua" w:hAnsi="Book Antiqua" w:cs="宋体"/>
          <w:color w:val="000000"/>
          <w:sz w:val="24"/>
          <w:szCs w:val="24"/>
          <w:lang w:val="en-US" w:eastAsia="zh-CN"/>
        </w:rPr>
        <w:t xml:space="preserve"> A, David L, Sung HK, Beyer TA, </w:t>
      </w:r>
      <w:proofErr w:type="spellStart"/>
      <w:r w:rsidRPr="00777660">
        <w:rPr>
          <w:rFonts w:ascii="Book Antiqua" w:hAnsi="Book Antiqua" w:cs="宋体"/>
          <w:color w:val="000000"/>
          <w:sz w:val="24"/>
          <w:szCs w:val="24"/>
          <w:lang w:val="en-US" w:eastAsia="zh-CN"/>
        </w:rPr>
        <w:t>Datti</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Woltjen</w:t>
      </w:r>
      <w:proofErr w:type="spellEnd"/>
      <w:r w:rsidRPr="00777660">
        <w:rPr>
          <w:rFonts w:ascii="Book Antiqua" w:hAnsi="Book Antiqua" w:cs="宋体"/>
          <w:color w:val="000000"/>
          <w:sz w:val="24"/>
          <w:szCs w:val="24"/>
          <w:lang w:val="en-US" w:eastAsia="zh-CN"/>
        </w:rPr>
        <w:t xml:space="preserve"> K, Nagy A, </w:t>
      </w:r>
      <w:proofErr w:type="spellStart"/>
      <w:r w:rsidRPr="00777660">
        <w:rPr>
          <w:rFonts w:ascii="Book Antiqua" w:hAnsi="Book Antiqua" w:cs="宋体"/>
          <w:color w:val="000000"/>
          <w:sz w:val="24"/>
          <w:szCs w:val="24"/>
          <w:lang w:val="en-US" w:eastAsia="zh-CN"/>
        </w:rPr>
        <w:t>Wrana</w:t>
      </w:r>
      <w:proofErr w:type="spellEnd"/>
      <w:r w:rsidRPr="00777660">
        <w:rPr>
          <w:rFonts w:ascii="Book Antiqua" w:hAnsi="Book Antiqua" w:cs="宋体"/>
          <w:color w:val="000000"/>
          <w:sz w:val="24"/>
          <w:szCs w:val="24"/>
          <w:lang w:val="en-US" w:eastAsia="zh-CN"/>
        </w:rPr>
        <w:t xml:space="preserve"> JL. Functional genomics reveals a BMP-driven mesenchymal-to-epithelial transition in the initiation of somatic cell reprogramming.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2010; </w:t>
      </w:r>
      <w:r w:rsidRPr="00777660">
        <w:rPr>
          <w:rFonts w:ascii="Book Antiqua" w:hAnsi="Book Antiqua" w:cs="宋体"/>
          <w:b/>
          <w:bCs/>
          <w:color w:val="000000"/>
          <w:sz w:val="24"/>
          <w:szCs w:val="24"/>
          <w:lang w:val="en-US" w:eastAsia="zh-CN"/>
        </w:rPr>
        <w:t>7</w:t>
      </w:r>
      <w:r w:rsidRPr="00777660">
        <w:rPr>
          <w:rFonts w:ascii="Book Antiqua" w:hAnsi="Book Antiqua" w:cs="宋体"/>
          <w:color w:val="000000"/>
          <w:sz w:val="24"/>
          <w:szCs w:val="24"/>
          <w:lang w:val="en-US" w:eastAsia="zh-CN"/>
        </w:rPr>
        <w:t>: 64-77 [PMID: 20621051 DOI: 10.1016/j.stem.2010.04.015]</w:t>
      </w:r>
    </w:p>
    <w:p w14:paraId="72F5859B"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37 </w:t>
      </w:r>
      <w:r w:rsidRPr="00777660">
        <w:rPr>
          <w:rFonts w:ascii="Book Antiqua" w:hAnsi="Book Antiqua" w:cs="宋体"/>
          <w:b/>
          <w:bCs/>
          <w:color w:val="000000"/>
          <w:sz w:val="24"/>
          <w:szCs w:val="24"/>
          <w:lang w:val="en-US" w:eastAsia="zh-CN"/>
        </w:rPr>
        <w:t>Papp B</w:t>
      </w:r>
      <w:r w:rsidRPr="00777660">
        <w:rPr>
          <w:rFonts w:ascii="Book Antiqua" w:hAnsi="Book Antiqua" w:cs="宋体"/>
          <w:color w:val="000000"/>
          <w:sz w:val="24"/>
          <w:szCs w:val="24"/>
          <w:lang w:val="en-US" w:eastAsia="zh-CN"/>
        </w:rPr>
        <w:t xml:space="preserve">, Plath K. Epigenetics of reprogramming to induced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152</w:t>
      </w:r>
      <w:r w:rsidRPr="00777660">
        <w:rPr>
          <w:rFonts w:ascii="Book Antiqua" w:hAnsi="Book Antiqua" w:cs="宋体"/>
          <w:color w:val="000000"/>
          <w:sz w:val="24"/>
          <w:szCs w:val="24"/>
          <w:lang w:val="en-US" w:eastAsia="zh-CN"/>
        </w:rPr>
        <w:t>: 1324-1343 [PMID: 23498940 DOI: 10.1016/j.cell.2013.02.043]</w:t>
      </w:r>
    </w:p>
    <w:p w14:paraId="501372A2"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38 </w:t>
      </w:r>
      <w:proofErr w:type="spellStart"/>
      <w:r w:rsidRPr="00777660">
        <w:rPr>
          <w:rFonts w:ascii="Book Antiqua" w:hAnsi="Book Antiqua" w:cs="宋体"/>
          <w:b/>
          <w:bCs/>
          <w:color w:val="000000"/>
          <w:sz w:val="24"/>
          <w:szCs w:val="24"/>
          <w:lang w:val="en-US" w:eastAsia="zh-CN"/>
        </w:rPr>
        <w:t>Jia</w:t>
      </w:r>
      <w:proofErr w:type="spellEnd"/>
      <w:r w:rsidRPr="00777660">
        <w:rPr>
          <w:rFonts w:ascii="Book Antiqua" w:hAnsi="Book Antiqua" w:cs="宋体"/>
          <w:b/>
          <w:bCs/>
          <w:color w:val="000000"/>
          <w:sz w:val="24"/>
          <w:szCs w:val="24"/>
          <w:lang w:val="en-US" w:eastAsia="zh-CN"/>
        </w:rPr>
        <w:t xml:space="preserve"> W</w:t>
      </w:r>
      <w:r w:rsidRPr="00777660">
        <w:rPr>
          <w:rFonts w:ascii="Book Antiqua" w:hAnsi="Book Antiqua" w:cs="宋体"/>
          <w:color w:val="000000"/>
          <w:sz w:val="24"/>
          <w:szCs w:val="24"/>
          <w:lang w:val="en-US" w:eastAsia="zh-CN"/>
        </w:rPr>
        <w:t>, Chen W, Kang J. The functions of microRNAs and long non-coding RNAs in embryonic and induced pluripotent stem cells. </w:t>
      </w:r>
      <w:r w:rsidRPr="00777660">
        <w:rPr>
          <w:rFonts w:ascii="Book Antiqua" w:hAnsi="Book Antiqua" w:cs="宋体"/>
          <w:i/>
          <w:iCs/>
          <w:color w:val="000000"/>
          <w:sz w:val="24"/>
          <w:szCs w:val="24"/>
          <w:lang w:val="en-US" w:eastAsia="zh-CN"/>
        </w:rPr>
        <w:t>Genomics Proteomics Bioinformatics</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11</w:t>
      </w:r>
      <w:r w:rsidRPr="00777660">
        <w:rPr>
          <w:rFonts w:ascii="Book Antiqua" w:hAnsi="Book Antiqua" w:cs="宋体"/>
          <w:color w:val="000000"/>
          <w:sz w:val="24"/>
          <w:szCs w:val="24"/>
          <w:lang w:val="en-US" w:eastAsia="zh-CN"/>
        </w:rPr>
        <w:t>: 275-283 [PMID: 24096129 DOI: 10.1016/j.gpb.2013.09.004]</w:t>
      </w:r>
    </w:p>
    <w:p w14:paraId="15219D47"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39 </w:t>
      </w:r>
      <w:r w:rsidRPr="00777660">
        <w:rPr>
          <w:rFonts w:ascii="Book Antiqua" w:hAnsi="Book Antiqua" w:cs="宋体"/>
          <w:b/>
          <w:bCs/>
          <w:color w:val="000000"/>
          <w:sz w:val="24"/>
          <w:szCs w:val="24"/>
          <w:lang w:val="en-US" w:eastAsia="zh-CN"/>
        </w:rPr>
        <w:t>Hanna J</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Saha</w:t>
      </w:r>
      <w:proofErr w:type="spellEnd"/>
      <w:r w:rsidRPr="00777660">
        <w:rPr>
          <w:rFonts w:ascii="Book Antiqua" w:hAnsi="Book Antiqua" w:cs="宋体"/>
          <w:color w:val="000000"/>
          <w:sz w:val="24"/>
          <w:szCs w:val="24"/>
          <w:lang w:val="en-US" w:eastAsia="zh-CN"/>
        </w:rPr>
        <w:t xml:space="preserve"> K, Pando B, van </w:t>
      </w:r>
      <w:proofErr w:type="spellStart"/>
      <w:r w:rsidRPr="00777660">
        <w:rPr>
          <w:rFonts w:ascii="Book Antiqua" w:hAnsi="Book Antiqua" w:cs="宋体"/>
          <w:color w:val="000000"/>
          <w:sz w:val="24"/>
          <w:szCs w:val="24"/>
          <w:lang w:val="en-US" w:eastAsia="zh-CN"/>
        </w:rPr>
        <w:t>Zon</w:t>
      </w:r>
      <w:proofErr w:type="spellEnd"/>
      <w:r w:rsidRPr="00777660">
        <w:rPr>
          <w:rFonts w:ascii="Book Antiqua" w:hAnsi="Book Antiqua" w:cs="宋体"/>
          <w:color w:val="000000"/>
          <w:sz w:val="24"/>
          <w:szCs w:val="24"/>
          <w:lang w:val="en-US" w:eastAsia="zh-CN"/>
        </w:rPr>
        <w:t xml:space="preserve"> J, </w:t>
      </w:r>
      <w:proofErr w:type="spellStart"/>
      <w:r w:rsidRPr="00777660">
        <w:rPr>
          <w:rFonts w:ascii="Book Antiqua" w:hAnsi="Book Antiqua" w:cs="宋体"/>
          <w:color w:val="000000"/>
          <w:sz w:val="24"/>
          <w:szCs w:val="24"/>
          <w:lang w:val="en-US" w:eastAsia="zh-CN"/>
        </w:rPr>
        <w:t>Lengner</w:t>
      </w:r>
      <w:proofErr w:type="spellEnd"/>
      <w:r w:rsidRPr="00777660">
        <w:rPr>
          <w:rFonts w:ascii="Book Antiqua" w:hAnsi="Book Antiqua" w:cs="宋体"/>
          <w:color w:val="000000"/>
          <w:sz w:val="24"/>
          <w:szCs w:val="24"/>
          <w:lang w:val="en-US" w:eastAsia="zh-CN"/>
        </w:rPr>
        <w:t xml:space="preserve"> CJ, </w:t>
      </w:r>
      <w:proofErr w:type="spellStart"/>
      <w:r w:rsidRPr="00777660">
        <w:rPr>
          <w:rFonts w:ascii="Book Antiqua" w:hAnsi="Book Antiqua" w:cs="宋体"/>
          <w:color w:val="000000"/>
          <w:sz w:val="24"/>
          <w:szCs w:val="24"/>
          <w:lang w:val="en-US" w:eastAsia="zh-CN"/>
        </w:rPr>
        <w:t>Creyghton</w:t>
      </w:r>
      <w:proofErr w:type="spellEnd"/>
      <w:r w:rsidRPr="00777660">
        <w:rPr>
          <w:rFonts w:ascii="Book Antiqua" w:hAnsi="Book Antiqua" w:cs="宋体"/>
          <w:color w:val="000000"/>
          <w:sz w:val="24"/>
          <w:szCs w:val="24"/>
          <w:lang w:val="en-US" w:eastAsia="zh-CN"/>
        </w:rPr>
        <w:t xml:space="preserve"> MP, van </w:t>
      </w:r>
      <w:proofErr w:type="spellStart"/>
      <w:r w:rsidRPr="00777660">
        <w:rPr>
          <w:rFonts w:ascii="Book Antiqua" w:hAnsi="Book Antiqua" w:cs="宋体"/>
          <w:color w:val="000000"/>
          <w:sz w:val="24"/>
          <w:szCs w:val="24"/>
          <w:lang w:val="en-US" w:eastAsia="zh-CN"/>
        </w:rPr>
        <w:t>Oudenaarden</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Jaenisch</w:t>
      </w:r>
      <w:proofErr w:type="spellEnd"/>
      <w:r w:rsidRPr="00777660">
        <w:rPr>
          <w:rFonts w:ascii="Book Antiqua" w:hAnsi="Book Antiqua" w:cs="宋体"/>
          <w:color w:val="000000"/>
          <w:sz w:val="24"/>
          <w:szCs w:val="24"/>
          <w:lang w:val="en-US" w:eastAsia="zh-CN"/>
        </w:rPr>
        <w:t xml:space="preserve"> R. Direct cell reprogramming is a stochastic process amenable to acceleration.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462</w:t>
      </w:r>
      <w:r w:rsidRPr="00777660">
        <w:rPr>
          <w:rFonts w:ascii="Book Antiqua" w:hAnsi="Book Antiqua" w:cs="宋体"/>
          <w:color w:val="000000"/>
          <w:sz w:val="24"/>
          <w:szCs w:val="24"/>
          <w:lang w:val="en-US" w:eastAsia="zh-CN"/>
        </w:rPr>
        <w:t>: 595-601 [PMID: 19898493 DOI: 10.1038/nature08592]</w:t>
      </w:r>
    </w:p>
    <w:p w14:paraId="459B59E6"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40 </w:t>
      </w:r>
      <w:r w:rsidRPr="00777660">
        <w:rPr>
          <w:rFonts w:ascii="Book Antiqua" w:hAnsi="Book Antiqua" w:cs="宋体"/>
          <w:b/>
          <w:bCs/>
          <w:color w:val="000000"/>
          <w:sz w:val="24"/>
          <w:szCs w:val="24"/>
          <w:lang w:val="en-US" w:eastAsia="zh-CN"/>
        </w:rPr>
        <w:t>David L</w:t>
      </w:r>
      <w:r w:rsidRPr="00777660">
        <w:rPr>
          <w:rFonts w:ascii="Book Antiqua" w:hAnsi="Book Antiqua" w:cs="宋体"/>
          <w:color w:val="000000"/>
          <w:sz w:val="24"/>
          <w:szCs w:val="24"/>
          <w:lang w:val="en-US" w:eastAsia="zh-CN"/>
        </w:rPr>
        <w:t xml:space="preserve">, Polo JM. </w:t>
      </w:r>
      <w:proofErr w:type="gramStart"/>
      <w:r w:rsidRPr="00777660">
        <w:rPr>
          <w:rFonts w:ascii="Book Antiqua" w:hAnsi="Book Antiqua" w:cs="宋体"/>
          <w:color w:val="000000"/>
          <w:sz w:val="24"/>
          <w:szCs w:val="24"/>
          <w:lang w:val="en-US" w:eastAsia="zh-CN"/>
        </w:rPr>
        <w:t>Phases of reprogramming.</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Stem Cell Res</w:t>
      </w:r>
      <w:r w:rsidRPr="00777660">
        <w:rPr>
          <w:rFonts w:ascii="Book Antiqua" w:hAnsi="Book Antiqua" w:cs="宋体"/>
          <w:color w:val="000000"/>
          <w:sz w:val="24"/>
          <w:szCs w:val="24"/>
          <w:lang w:val="en-US" w:eastAsia="zh-CN"/>
        </w:rPr>
        <w:t> 2014; </w:t>
      </w:r>
      <w:r w:rsidRPr="00777660">
        <w:rPr>
          <w:rFonts w:ascii="Book Antiqua" w:hAnsi="Book Antiqua" w:cs="宋体"/>
          <w:b/>
          <w:bCs/>
          <w:color w:val="000000"/>
          <w:sz w:val="24"/>
          <w:szCs w:val="24"/>
          <w:lang w:val="en-US" w:eastAsia="zh-CN"/>
        </w:rPr>
        <w:t>12</w:t>
      </w:r>
      <w:r w:rsidRPr="00777660">
        <w:rPr>
          <w:rFonts w:ascii="Book Antiqua" w:hAnsi="Book Antiqua" w:cs="宋体"/>
          <w:color w:val="000000"/>
          <w:sz w:val="24"/>
          <w:szCs w:val="24"/>
          <w:lang w:val="en-US" w:eastAsia="zh-CN"/>
        </w:rPr>
        <w:t>: 754-761 [PMID: 24735951 DOI: 10.1016/j.scr.2014.03.007]</w:t>
      </w:r>
    </w:p>
    <w:p w14:paraId="73D4B3B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41 </w:t>
      </w:r>
      <w:r w:rsidRPr="00777660">
        <w:rPr>
          <w:rFonts w:ascii="Book Antiqua" w:hAnsi="Book Antiqua" w:cs="宋体"/>
          <w:b/>
          <w:bCs/>
          <w:color w:val="000000"/>
          <w:sz w:val="24"/>
          <w:szCs w:val="24"/>
          <w:lang w:val="en-US" w:eastAsia="zh-CN"/>
        </w:rPr>
        <w:t>Li R</w:t>
      </w:r>
      <w:r w:rsidRPr="00777660">
        <w:rPr>
          <w:rFonts w:ascii="Book Antiqua" w:hAnsi="Book Antiqua" w:cs="宋体"/>
          <w:color w:val="000000"/>
          <w:sz w:val="24"/>
          <w:szCs w:val="24"/>
          <w:lang w:val="en-US" w:eastAsia="zh-CN"/>
        </w:rPr>
        <w:t xml:space="preserve">, Liang J, Ni S, Zhou T, Qing X, Li H, He W, Chen J, Li F, Zhuang Q, Qin B, Xu J, Li W, Yang J, </w:t>
      </w:r>
      <w:proofErr w:type="spellStart"/>
      <w:r w:rsidRPr="00777660">
        <w:rPr>
          <w:rFonts w:ascii="Book Antiqua" w:hAnsi="Book Antiqua" w:cs="宋体"/>
          <w:color w:val="000000"/>
          <w:sz w:val="24"/>
          <w:szCs w:val="24"/>
          <w:lang w:val="en-US" w:eastAsia="zh-CN"/>
        </w:rPr>
        <w:t>Gan</w:t>
      </w:r>
      <w:proofErr w:type="spellEnd"/>
      <w:r w:rsidRPr="00777660">
        <w:rPr>
          <w:rFonts w:ascii="Book Antiqua" w:hAnsi="Book Antiqua" w:cs="宋体"/>
          <w:color w:val="000000"/>
          <w:sz w:val="24"/>
          <w:szCs w:val="24"/>
          <w:lang w:val="en-US" w:eastAsia="zh-CN"/>
        </w:rPr>
        <w:t xml:space="preserve"> Y, Qin D, Feng S, Song H, Yang D, Zhang B, Zeng L, Lai L, Esteban MA, Pei D. A mesenchymal-to-epithelial transition initiates and is required for the nuclear reprogramming of mouse fibroblasts.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2010; </w:t>
      </w:r>
      <w:r w:rsidRPr="00777660">
        <w:rPr>
          <w:rFonts w:ascii="Book Antiqua" w:hAnsi="Book Antiqua" w:cs="宋体"/>
          <w:b/>
          <w:bCs/>
          <w:color w:val="000000"/>
          <w:sz w:val="24"/>
          <w:szCs w:val="24"/>
          <w:lang w:val="en-US" w:eastAsia="zh-CN"/>
        </w:rPr>
        <w:t>7</w:t>
      </w:r>
      <w:r w:rsidRPr="00777660">
        <w:rPr>
          <w:rFonts w:ascii="Book Antiqua" w:hAnsi="Book Antiqua" w:cs="宋体"/>
          <w:color w:val="000000"/>
          <w:sz w:val="24"/>
          <w:szCs w:val="24"/>
          <w:lang w:val="en-US" w:eastAsia="zh-CN"/>
        </w:rPr>
        <w:t>: 51-63 [PMID: 20621050 DOI: 10.1016/j.stem.2010.04.014]</w:t>
      </w:r>
    </w:p>
    <w:p w14:paraId="41FFEB5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42 </w:t>
      </w:r>
      <w:r w:rsidRPr="00777660">
        <w:rPr>
          <w:rFonts w:ascii="Book Antiqua" w:hAnsi="Book Antiqua" w:cs="宋体"/>
          <w:b/>
          <w:bCs/>
          <w:color w:val="000000"/>
          <w:sz w:val="24"/>
          <w:szCs w:val="24"/>
          <w:lang w:val="en-US" w:eastAsia="zh-CN"/>
        </w:rPr>
        <w:t>Lin T</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Ambasudhan</w:t>
      </w:r>
      <w:proofErr w:type="spellEnd"/>
      <w:r w:rsidRPr="00777660">
        <w:rPr>
          <w:rFonts w:ascii="Book Antiqua" w:hAnsi="Book Antiqua" w:cs="宋体"/>
          <w:color w:val="000000"/>
          <w:sz w:val="24"/>
          <w:szCs w:val="24"/>
          <w:lang w:val="en-US" w:eastAsia="zh-CN"/>
        </w:rPr>
        <w:t xml:space="preserve"> R, Yuan X, Li W, </w:t>
      </w:r>
      <w:proofErr w:type="spellStart"/>
      <w:r w:rsidRPr="00777660">
        <w:rPr>
          <w:rFonts w:ascii="Book Antiqua" w:hAnsi="Book Antiqua" w:cs="宋体"/>
          <w:color w:val="000000"/>
          <w:sz w:val="24"/>
          <w:szCs w:val="24"/>
          <w:lang w:val="en-US" w:eastAsia="zh-CN"/>
        </w:rPr>
        <w:t>Hilcove</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Abujarour</w:t>
      </w:r>
      <w:proofErr w:type="spellEnd"/>
      <w:r w:rsidRPr="00777660">
        <w:rPr>
          <w:rFonts w:ascii="Book Antiqua" w:hAnsi="Book Antiqua" w:cs="宋体"/>
          <w:color w:val="000000"/>
          <w:sz w:val="24"/>
          <w:szCs w:val="24"/>
          <w:lang w:val="en-US" w:eastAsia="zh-CN"/>
        </w:rPr>
        <w:t xml:space="preserve"> R, Lin X, </w:t>
      </w:r>
      <w:proofErr w:type="spellStart"/>
      <w:r w:rsidRPr="00777660">
        <w:rPr>
          <w:rFonts w:ascii="Book Antiqua" w:hAnsi="Book Antiqua" w:cs="宋体"/>
          <w:color w:val="000000"/>
          <w:sz w:val="24"/>
          <w:szCs w:val="24"/>
          <w:lang w:val="en-US" w:eastAsia="zh-CN"/>
        </w:rPr>
        <w:t>Hahm</w:t>
      </w:r>
      <w:proofErr w:type="spellEnd"/>
      <w:r w:rsidRPr="00777660">
        <w:rPr>
          <w:rFonts w:ascii="Book Antiqua" w:hAnsi="Book Antiqua" w:cs="宋体"/>
          <w:color w:val="000000"/>
          <w:sz w:val="24"/>
          <w:szCs w:val="24"/>
          <w:lang w:val="en-US" w:eastAsia="zh-CN"/>
        </w:rPr>
        <w:t xml:space="preserve"> HS, </w:t>
      </w:r>
      <w:proofErr w:type="spellStart"/>
      <w:r w:rsidRPr="00777660">
        <w:rPr>
          <w:rFonts w:ascii="Book Antiqua" w:hAnsi="Book Antiqua" w:cs="宋体"/>
          <w:color w:val="000000"/>
          <w:sz w:val="24"/>
          <w:szCs w:val="24"/>
          <w:lang w:val="en-US" w:eastAsia="zh-CN"/>
        </w:rPr>
        <w:t>Hao</w:t>
      </w:r>
      <w:proofErr w:type="spellEnd"/>
      <w:r w:rsidRPr="00777660">
        <w:rPr>
          <w:rFonts w:ascii="Book Antiqua" w:hAnsi="Book Antiqua" w:cs="宋体"/>
          <w:color w:val="000000"/>
          <w:sz w:val="24"/>
          <w:szCs w:val="24"/>
          <w:lang w:val="en-US" w:eastAsia="zh-CN"/>
        </w:rPr>
        <w:t xml:space="preserve"> E, Hayek A, Ding S. </w:t>
      </w:r>
      <w:proofErr w:type="gramStart"/>
      <w:r w:rsidRPr="00777660">
        <w:rPr>
          <w:rFonts w:ascii="Book Antiqua" w:hAnsi="Book Antiqua" w:cs="宋体"/>
          <w:color w:val="000000"/>
          <w:sz w:val="24"/>
          <w:szCs w:val="24"/>
          <w:lang w:val="en-US" w:eastAsia="zh-CN"/>
        </w:rPr>
        <w:t xml:space="preserve">A chemical platform for improved induction of human </w:t>
      </w:r>
      <w:proofErr w:type="spellStart"/>
      <w:r w:rsidRPr="00777660">
        <w:rPr>
          <w:rFonts w:ascii="Book Antiqua" w:hAnsi="Book Antiqua" w:cs="宋体"/>
          <w:color w:val="000000"/>
          <w:sz w:val="24"/>
          <w:szCs w:val="24"/>
          <w:lang w:val="en-US" w:eastAsia="zh-CN"/>
        </w:rPr>
        <w:t>iPSCs</w:t>
      </w:r>
      <w:proofErr w:type="spellEnd"/>
      <w:r w:rsidRPr="00777660">
        <w:rPr>
          <w:rFonts w:ascii="Book Antiqua" w:hAnsi="Book Antiqua" w:cs="宋体"/>
          <w:color w:val="000000"/>
          <w:sz w:val="24"/>
          <w:szCs w:val="24"/>
          <w:lang w:val="en-US" w:eastAsia="zh-CN"/>
        </w:rPr>
        <w:t>.</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Nat Methods</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6</w:t>
      </w:r>
      <w:r w:rsidRPr="00777660">
        <w:rPr>
          <w:rFonts w:ascii="Book Antiqua" w:hAnsi="Book Antiqua" w:cs="宋体"/>
          <w:color w:val="000000"/>
          <w:sz w:val="24"/>
          <w:szCs w:val="24"/>
          <w:lang w:val="en-US" w:eastAsia="zh-CN"/>
        </w:rPr>
        <w:t>: 805-808 [PMID: 19838168 DOI: 10.1038/nmeth.1393]</w:t>
      </w:r>
    </w:p>
    <w:p w14:paraId="11F463B7"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43 </w:t>
      </w:r>
      <w:proofErr w:type="spellStart"/>
      <w:r w:rsidRPr="00777660">
        <w:rPr>
          <w:rFonts w:ascii="Book Antiqua" w:hAnsi="Book Antiqua" w:cs="宋体"/>
          <w:b/>
          <w:bCs/>
          <w:color w:val="000000"/>
          <w:sz w:val="24"/>
          <w:szCs w:val="24"/>
          <w:lang w:val="en-US" w:eastAsia="zh-CN"/>
        </w:rPr>
        <w:t>Redmer</w:t>
      </w:r>
      <w:proofErr w:type="spellEnd"/>
      <w:r w:rsidRPr="00777660">
        <w:rPr>
          <w:rFonts w:ascii="Book Antiqua" w:hAnsi="Book Antiqua" w:cs="宋体"/>
          <w:b/>
          <w:bCs/>
          <w:color w:val="000000"/>
          <w:sz w:val="24"/>
          <w:szCs w:val="24"/>
          <w:lang w:val="en-US" w:eastAsia="zh-CN"/>
        </w:rPr>
        <w:t xml:space="preserve"> T</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Diecke</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Grigoryan</w:t>
      </w:r>
      <w:proofErr w:type="spellEnd"/>
      <w:r w:rsidRPr="00777660">
        <w:rPr>
          <w:rFonts w:ascii="Book Antiqua" w:hAnsi="Book Antiqua" w:cs="宋体"/>
          <w:color w:val="000000"/>
          <w:sz w:val="24"/>
          <w:szCs w:val="24"/>
          <w:lang w:val="en-US" w:eastAsia="zh-CN"/>
        </w:rPr>
        <w:t xml:space="preserve"> T, </w:t>
      </w:r>
      <w:proofErr w:type="spellStart"/>
      <w:r w:rsidRPr="00777660">
        <w:rPr>
          <w:rFonts w:ascii="Book Antiqua" w:hAnsi="Book Antiqua" w:cs="宋体"/>
          <w:color w:val="000000"/>
          <w:sz w:val="24"/>
          <w:szCs w:val="24"/>
          <w:lang w:val="en-US" w:eastAsia="zh-CN"/>
        </w:rPr>
        <w:t>Quiroga-Negreira</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Birchmeier</w:t>
      </w:r>
      <w:proofErr w:type="spellEnd"/>
      <w:r w:rsidRPr="00777660">
        <w:rPr>
          <w:rFonts w:ascii="Book Antiqua" w:hAnsi="Book Antiqua" w:cs="宋体"/>
          <w:color w:val="000000"/>
          <w:sz w:val="24"/>
          <w:szCs w:val="24"/>
          <w:lang w:val="en-US" w:eastAsia="zh-CN"/>
        </w:rPr>
        <w:t xml:space="preserve"> W, </w:t>
      </w:r>
      <w:proofErr w:type="spellStart"/>
      <w:r w:rsidRPr="00777660">
        <w:rPr>
          <w:rFonts w:ascii="Book Antiqua" w:hAnsi="Book Antiqua" w:cs="宋体"/>
          <w:color w:val="000000"/>
          <w:sz w:val="24"/>
          <w:szCs w:val="24"/>
          <w:lang w:val="en-US" w:eastAsia="zh-CN"/>
        </w:rPr>
        <w:t>Besser</w:t>
      </w:r>
      <w:proofErr w:type="spellEnd"/>
      <w:r w:rsidRPr="00777660">
        <w:rPr>
          <w:rFonts w:ascii="Book Antiqua" w:hAnsi="Book Antiqua" w:cs="宋体"/>
          <w:color w:val="000000"/>
          <w:sz w:val="24"/>
          <w:szCs w:val="24"/>
          <w:lang w:val="en-US" w:eastAsia="zh-CN"/>
        </w:rPr>
        <w:t xml:space="preserve"> D. E-cadherin is crucial for embryonic stem cell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and can replace OCT4 during somatic cell reprogramming. </w:t>
      </w:r>
      <w:r w:rsidRPr="00777660">
        <w:rPr>
          <w:rFonts w:ascii="Book Antiqua" w:hAnsi="Book Antiqua" w:cs="宋体"/>
          <w:i/>
          <w:iCs/>
          <w:color w:val="000000"/>
          <w:sz w:val="24"/>
          <w:szCs w:val="24"/>
          <w:lang w:val="en-US" w:eastAsia="zh-CN"/>
        </w:rPr>
        <w:t>EMBO Rep</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12</w:t>
      </w:r>
      <w:r w:rsidRPr="00777660">
        <w:rPr>
          <w:rFonts w:ascii="Book Antiqua" w:hAnsi="Book Antiqua" w:cs="宋体"/>
          <w:color w:val="000000"/>
          <w:sz w:val="24"/>
          <w:szCs w:val="24"/>
          <w:lang w:val="en-US" w:eastAsia="zh-CN"/>
        </w:rPr>
        <w:t>: 720-726 [PMID: 21617704 DOI: 10.1038/embor.2011.88]</w:t>
      </w:r>
    </w:p>
    <w:p w14:paraId="67A227A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44 </w:t>
      </w:r>
      <w:proofErr w:type="gramStart"/>
      <w:r w:rsidRPr="00777660">
        <w:rPr>
          <w:rFonts w:ascii="Book Antiqua" w:hAnsi="Book Antiqua" w:cs="宋体"/>
          <w:b/>
          <w:bCs/>
          <w:color w:val="000000"/>
          <w:sz w:val="24"/>
          <w:szCs w:val="24"/>
          <w:lang w:val="en-US" w:eastAsia="zh-CN"/>
        </w:rPr>
        <w:t>Yang</w:t>
      </w:r>
      <w:proofErr w:type="gramEnd"/>
      <w:r w:rsidRPr="00777660">
        <w:rPr>
          <w:rFonts w:ascii="Book Antiqua" w:hAnsi="Book Antiqua" w:cs="宋体"/>
          <w:b/>
          <w:bCs/>
          <w:color w:val="000000"/>
          <w:sz w:val="24"/>
          <w:szCs w:val="24"/>
          <w:lang w:val="en-US" w:eastAsia="zh-CN"/>
        </w:rPr>
        <w:t xml:space="preserve"> J</w:t>
      </w:r>
      <w:r w:rsidRPr="00777660">
        <w:rPr>
          <w:rFonts w:ascii="Book Antiqua" w:hAnsi="Book Antiqua" w:cs="宋体"/>
          <w:color w:val="000000"/>
          <w:sz w:val="24"/>
          <w:szCs w:val="24"/>
          <w:lang w:val="en-US" w:eastAsia="zh-CN"/>
        </w:rPr>
        <w:t>, Weinberg RA. Epithelial-mesenchymal transition: at the crossroads of development and tumor metastasis. </w:t>
      </w:r>
      <w:r w:rsidRPr="00777660">
        <w:rPr>
          <w:rFonts w:ascii="Book Antiqua" w:hAnsi="Book Antiqua" w:cs="宋体"/>
          <w:i/>
          <w:iCs/>
          <w:color w:val="000000"/>
          <w:sz w:val="24"/>
          <w:szCs w:val="24"/>
          <w:lang w:val="en-US" w:eastAsia="zh-CN"/>
        </w:rPr>
        <w:t>Dev Cell</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14</w:t>
      </w:r>
      <w:r w:rsidRPr="00777660">
        <w:rPr>
          <w:rFonts w:ascii="Book Antiqua" w:hAnsi="Book Antiqua" w:cs="宋体"/>
          <w:color w:val="000000"/>
          <w:sz w:val="24"/>
          <w:szCs w:val="24"/>
          <w:lang w:val="en-US" w:eastAsia="zh-CN"/>
        </w:rPr>
        <w:t>: 818-829 [PMID: 18539112 DOI: 10.1016/j.devcel.2008.05.009]</w:t>
      </w:r>
    </w:p>
    <w:p w14:paraId="52D889D6"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45 </w:t>
      </w:r>
      <w:r w:rsidRPr="00777660">
        <w:rPr>
          <w:rFonts w:ascii="Book Antiqua" w:hAnsi="Book Antiqua" w:cs="宋体"/>
          <w:b/>
          <w:bCs/>
          <w:color w:val="000000"/>
          <w:sz w:val="24"/>
          <w:szCs w:val="24"/>
          <w:lang w:val="en-US" w:eastAsia="zh-CN"/>
        </w:rPr>
        <w:t>Yao D</w:t>
      </w:r>
      <w:r w:rsidRPr="00777660">
        <w:rPr>
          <w:rFonts w:ascii="Book Antiqua" w:hAnsi="Book Antiqua" w:cs="宋体"/>
          <w:color w:val="000000"/>
          <w:sz w:val="24"/>
          <w:szCs w:val="24"/>
          <w:lang w:val="en-US" w:eastAsia="zh-CN"/>
        </w:rPr>
        <w:t>, Dai C, Peng S. Mechanism of the mesenchymal-epithelial transition and its relationship with metastatic tumor formation.</w:t>
      </w:r>
      <w:proofErr w:type="gramEnd"/>
      <w:r w:rsidRPr="00777660">
        <w:rPr>
          <w:rFonts w:ascii="Book Antiqua" w:hAnsi="Book Antiqua" w:cs="宋体"/>
          <w:color w:val="000000"/>
          <w:sz w:val="24"/>
          <w:szCs w:val="24"/>
          <w:lang w:val="en-US" w:eastAsia="zh-CN"/>
        </w:rPr>
        <w:t> </w:t>
      </w:r>
      <w:proofErr w:type="spellStart"/>
      <w:r w:rsidRPr="00777660">
        <w:rPr>
          <w:rFonts w:ascii="Book Antiqua" w:hAnsi="Book Antiqua" w:cs="宋体"/>
          <w:i/>
          <w:iCs/>
          <w:color w:val="000000"/>
          <w:sz w:val="24"/>
          <w:szCs w:val="24"/>
          <w:lang w:val="en-US" w:eastAsia="zh-CN"/>
        </w:rPr>
        <w:t>Mol</w:t>
      </w:r>
      <w:proofErr w:type="spellEnd"/>
      <w:r w:rsidRPr="00777660">
        <w:rPr>
          <w:rFonts w:ascii="Book Antiqua" w:hAnsi="Book Antiqua" w:cs="宋体"/>
          <w:i/>
          <w:iCs/>
          <w:color w:val="000000"/>
          <w:sz w:val="24"/>
          <w:szCs w:val="24"/>
          <w:lang w:val="en-US" w:eastAsia="zh-CN"/>
        </w:rPr>
        <w:t xml:space="preserve"> Cancer Res</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9</w:t>
      </w:r>
      <w:r w:rsidRPr="00777660">
        <w:rPr>
          <w:rFonts w:ascii="Book Antiqua" w:hAnsi="Book Antiqua" w:cs="宋体"/>
          <w:color w:val="000000"/>
          <w:sz w:val="24"/>
          <w:szCs w:val="24"/>
          <w:lang w:val="en-US" w:eastAsia="zh-CN"/>
        </w:rPr>
        <w:t>: 1608-1620 [PMID: 21840933 DOI: 10.1158/1541-7786.MCR-10-0568]</w:t>
      </w:r>
    </w:p>
    <w:p w14:paraId="582CB1DB"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46 </w:t>
      </w:r>
      <w:r w:rsidRPr="00777660">
        <w:rPr>
          <w:rFonts w:ascii="Book Antiqua" w:hAnsi="Book Antiqua" w:cs="宋体"/>
          <w:b/>
          <w:bCs/>
          <w:color w:val="000000"/>
          <w:sz w:val="24"/>
          <w:szCs w:val="24"/>
          <w:lang w:val="en-US" w:eastAsia="zh-CN"/>
        </w:rPr>
        <w:t>Spencer HL</w:t>
      </w:r>
      <w:r w:rsidRPr="00777660">
        <w:rPr>
          <w:rFonts w:ascii="Book Antiqua" w:hAnsi="Book Antiqua" w:cs="宋体"/>
          <w:color w:val="000000"/>
          <w:sz w:val="24"/>
          <w:szCs w:val="24"/>
          <w:lang w:val="en-US" w:eastAsia="zh-CN"/>
        </w:rPr>
        <w:t xml:space="preserve">, Eastham AM, Merry CL, Southgate TD, Perez-Campo F, </w:t>
      </w:r>
      <w:proofErr w:type="spellStart"/>
      <w:r w:rsidRPr="00777660">
        <w:rPr>
          <w:rFonts w:ascii="Book Antiqua" w:hAnsi="Book Antiqua" w:cs="宋体"/>
          <w:color w:val="000000"/>
          <w:sz w:val="24"/>
          <w:szCs w:val="24"/>
          <w:lang w:val="en-US" w:eastAsia="zh-CN"/>
        </w:rPr>
        <w:t>Soncin</w:t>
      </w:r>
      <w:proofErr w:type="spellEnd"/>
      <w:r w:rsidRPr="00777660">
        <w:rPr>
          <w:rFonts w:ascii="Book Antiqua" w:hAnsi="Book Antiqua" w:cs="宋体"/>
          <w:color w:val="000000"/>
          <w:sz w:val="24"/>
          <w:szCs w:val="24"/>
          <w:lang w:val="en-US" w:eastAsia="zh-CN"/>
        </w:rPr>
        <w:t xml:space="preserve"> F, </w:t>
      </w:r>
      <w:proofErr w:type="spellStart"/>
      <w:r w:rsidRPr="00777660">
        <w:rPr>
          <w:rFonts w:ascii="Book Antiqua" w:hAnsi="Book Antiqua" w:cs="宋体"/>
          <w:color w:val="000000"/>
          <w:sz w:val="24"/>
          <w:szCs w:val="24"/>
          <w:lang w:val="en-US" w:eastAsia="zh-CN"/>
        </w:rPr>
        <w:t>Ritson</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Kemler</w:t>
      </w:r>
      <w:proofErr w:type="spellEnd"/>
      <w:r w:rsidRPr="00777660">
        <w:rPr>
          <w:rFonts w:ascii="Book Antiqua" w:hAnsi="Book Antiqua" w:cs="宋体"/>
          <w:color w:val="000000"/>
          <w:sz w:val="24"/>
          <w:szCs w:val="24"/>
          <w:lang w:val="en-US" w:eastAsia="zh-CN"/>
        </w:rPr>
        <w:t xml:space="preserve"> R, Stern PL, Ward CM. E-cadherin inhibits cell surface localization of the pro-migratory 5T4 </w:t>
      </w:r>
      <w:proofErr w:type="spellStart"/>
      <w:r w:rsidRPr="00777660">
        <w:rPr>
          <w:rFonts w:ascii="Book Antiqua" w:hAnsi="Book Antiqua" w:cs="宋体"/>
          <w:color w:val="000000"/>
          <w:sz w:val="24"/>
          <w:szCs w:val="24"/>
          <w:lang w:val="en-US" w:eastAsia="zh-CN"/>
        </w:rPr>
        <w:t>oncofetal</w:t>
      </w:r>
      <w:proofErr w:type="spellEnd"/>
      <w:r w:rsidRPr="00777660">
        <w:rPr>
          <w:rFonts w:ascii="Book Antiqua" w:hAnsi="Book Antiqua" w:cs="宋体"/>
          <w:color w:val="000000"/>
          <w:sz w:val="24"/>
          <w:szCs w:val="24"/>
          <w:lang w:val="en-US" w:eastAsia="zh-CN"/>
        </w:rPr>
        <w:t xml:space="preserve"> antigen in mouse embryonic stem cells. </w:t>
      </w:r>
      <w:proofErr w:type="spellStart"/>
      <w:r w:rsidRPr="00777660">
        <w:rPr>
          <w:rFonts w:ascii="Book Antiqua" w:hAnsi="Book Antiqua" w:cs="宋体"/>
          <w:i/>
          <w:iCs/>
          <w:color w:val="000000"/>
          <w:sz w:val="24"/>
          <w:szCs w:val="24"/>
          <w:lang w:val="en-US" w:eastAsia="zh-CN"/>
        </w:rPr>
        <w:t>Mol</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i/>
          <w:iCs/>
          <w:color w:val="000000"/>
          <w:sz w:val="24"/>
          <w:szCs w:val="24"/>
          <w:lang w:val="en-US" w:eastAsia="zh-CN"/>
        </w:rPr>
        <w:t xml:space="preserve"> Cell</w:t>
      </w:r>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18</w:t>
      </w:r>
      <w:r w:rsidRPr="00777660">
        <w:rPr>
          <w:rFonts w:ascii="Book Antiqua" w:hAnsi="Book Antiqua" w:cs="宋体"/>
          <w:color w:val="000000"/>
          <w:sz w:val="24"/>
          <w:szCs w:val="24"/>
          <w:lang w:val="en-US" w:eastAsia="zh-CN"/>
        </w:rPr>
        <w:t>: 2838-2851 [PMID: 17507657 DOI: 10.1091/mbc.E06-09-0875]</w:t>
      </w:r>
    </w:p>
    <w:p w14:paraId="45AFF39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47 </w:t>
      </w:r>
      <w:r w:rsidRPr="00777660">
        <w:rPr>
          <w:rFonts w:ascii="Book Antiqua" w:hAnsi="Book Antiqua" w:cs="宋体"/>
          <w:b/>
          <w:bCs/>
          <w:color w:val="000000"/>
          <w:sz w:val="24"/>
          <w:szCs w:val="24"/>
          <w:lang w:val="en-US" w:eastAsia="zh-CN"/>
        </w:rPr>
        <w:t>Eastham AM</w:t>
      </w:r>
      <w:r w:rsidRPr="00777660">
        <w:rPr>
          <w:rFonts w:ascii="Book Antiqua" w:hAnsi="Book Antiqua" w:cs="宋体"/>
          <w:color w:val="000000"/>
          <w:sz w:val="24"/>
          <w:szCs w:val="24"/>
          <w:lang w:val="en-US" w:eastAsia="zh-CN"/>
        </w:rPr>
        <w:t xml:space="preserve">, Spencer H, </w:t>
      </w:r>
      <w:proofErr w:type="spellStart"/>
      <w:r w:rsidRPr="00777660">
        <w:rPr>
          <w:rFonts w:ascii="Book Antiqua" w:hAnsi="Book Antiqua" w:cs="宋体"/>
          <w:color w:val="000000"/>
          <w:sz w:val="24"/>
          <w:szCs w:val="24"/>
          <w:lang w:val="en-US" w:eastAsia="zh-CN"/>
        </w:rPr>
        <w:t>Soncin</w:t>
      </w:r>
      <w:proofErr w:type="spellEnd"/>
      <w:r w:rsidRPr="00777660">
        <w:rPr>
          <w:rFonts w:ascii="Book Antiqua" w:hAnsi="Book Antiqua" w:cs="宋体"/>
          <w:color w:val="000000"/>
          <w:sz w:val="24"/>
          <w:szCs w:val="24"/>
          <w:lang w:val="en-US" w:eastAsia="zh-CN"/>
        </w:rPr>
        <w:t xml:space="preserve"> F, </w:t>
      </w:r>
      <w:proofErr w:type="spellStart"/>
      <w:r w:rsidRPr="00777660">
        <w:rPr>
          <w:rFonts w:ascii="Book Antiqua" w:hAnsi="Book Antiqua" w:cs="宋体"/>
          <w:color w:val="000000"/>
          <w:sz w:val="24"/>
          <w:szCs w:val="24"/>
          <w:lang w:val="en-US" w:eastAsia="zh-CN"/>
        </w:rPr>
        <w:t>Ritson</w:t>
      </w:r>
      <w:proofErr w:type="spellEnd"/>
      <w:r w:rsidRPr="00777660">
        <w:rPr>
          <w:rFonts w:ascii="Book Antiqua" w:hAnsi="Book Antiqua" w:cs="宋体"/>
          <w:color w:val="000000"/>
          <w:sz w:val="24"/>
          <w:szCs w:val="24"/>
          <w:lang w:val="en-US" w:eastAsia="zh-CN"/>
        </w:rPr>
        <w:t xml:space="preserve"> S, Merry CL, Stern PL, Ward CM. Epithelial-mesenchymal transition events during human embryonic stem cell differentiation. </w:t>
      </w:r>
      <w:r w:rsidRPr="00777660">
        <w:rPr>
          <w:rFonts w:ascii="Book Antiqua" w:hAnsi="Book Antiqua" w:cs="宋体"/>
          <w:i/>
          <w:iCs/>
          <w:color w:val="000000"/>
          <w:sz w:val="24"/>
          <w:szCs w:val="24"/>
          <w:lang w:val="en-US" w:eastAsia="zh-CN"/>
        </w:rPr>
        <w:t>Cancer Res</w:t>
      </w:r>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67</w:t>
      </w:r>
      <w:r w:rsidRPr="00777660">
        <w:rPr>
          <w:rFonts w:ascii="Book Antiqua" w:hAnsi="Book Antiqua" w:cs="宋体"/>
          <w:color w:val="000000"/>
          <w:sz w:val="24"/>
          <w:szCs w:val="24"/>
          <w:lang w:val="en-US" w:eastAsia="zh-CN"/>
        </w:rPr>
        <w:t>: 11254-11262 [PMID: 18056451 DOI: 10.1158/0008-5472.CAN-07-2253]</w:t>
      </w:r>
    </w:p>
    <w:p w14:paraId="0A213B02"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48 </w:t>
      </w:r>
      <w:r w:rsidRPr="00777660">
        <w:rPr>
          <w:rFonts w:ascii="Book Antiqua" w:hAnsi="Book Antiqua" w:cs="宋体"/>
          <w:b/>
          <w:bCs/>
          <w:color w:val="000000"/>
          <w:sz w:val="24"/>
          <w:szCs w:val="24"/>
          <w:lang w:val="en-US" w:eastAsia="zh-CN"/>
        </w:rPr>
        <w:t>Liu X</w:t>
      </w:r>
      <w:r w:rsidRPr="00777660">
        <w:rPr>
          <w:rFonts w:ascii="Book Antiqua" w:hAnsi="Book Antiqua" w:cs="宋体"/>
          <w:color w:val="000000"/>
          <w:sz w:val="24"/>
          <w:szCs w:val="24"/>
          <w:lang w:val="en-US" w:eastAsia="zh-CN"/>
        </w:rPr>
        <w:t xml:space="preserve">, Sun H, Qi J, Wang L, He S, Liu J, Feng C, Chen C, Li W, </w:t>
      </w:r>
      <w:proofErr w:type="spellStart"/>
      <w:r w:rsidRPr="00777660">
        <w:rPr>
          <w:rFonts w:ascii="Book Antiqua" w:hAnsi="Book Antiqua" w:cs="宋体"/>
          <w:color w:val="000000"/>
          <w:sz w:val="24"/>
          <w:szCs w:val="24"/>
          <w:lang w:val="en-US" w:eastAsia="zh-CN"/>
        </w:rPr>
        <w:t>Guo</w:t>
      </w:r>
      <w:proofErr w:type="spellEnd"/>
      <w:r w:rsidRPr="00777660">
        <w:rPr>
          <w:rFonts w:ascii="Book Antiqua" w:hAnsi="Book Antiqua" w:cs="宋体"/>
          <w:color w:val="000000"/>
          <w:sz w:val="24"/>
          <w:szCs w:val="24"/>
          <w:lang w:val="en-US" w:eastAsia="zh-CN"/>
        </w:rPr>
        <w:t xml:space="preserve"> Y, Qin D, Pan G, Chen J, Pei D, Zheng H. Sequential introduction of reprogramming factors reveals a time-sensitive requirement for individual factors and a sequential EMT-MET mechanism for optimal reprogramming. </w:t>
      </w:r>
      <w:r w:rsidRPr="00777660">
        <w:rPr>
          <w:rFonts w:ascii="Book Antiqua" w:hAnsi="Book Antiqua" w:cs="宋体"/>
          <w:i/>
          <w:iCs/>
          <w:color w:val="000000"/>
          <w:sz w:val="24"/>
          <w:szCs w:val="24"/>
          <w:lang w:val="en-US" w:eastAsia="zh-CN"/>
        </w:rPr>
        <w:t xml:space="preserve">Nat Cell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15</w:t>
      </w:r>
      <w:r w:rsidRPr="00777660">
        <w:rPr>
          <w:rFonts w:ascii="Book Antiqua" w:hAnsi="Book Antiqua" w:cs="宋体"/>
          <w:color w:val="000000"/>
          <w:sz w:val="24"/>
          <w:szCs w:val="24"/>
          <w:lang w:val="en-US" w:eastAsia="zh-CN"/>
        </w:rPr>
        <w:t>: 829-838 [PMID: 23708003 DOI: 10.1038/ncb2765]</w:t>
      </w:r>
    </w:p>
    <w:p w14:paraId="37E169F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49 </w:t>
      </w:r>
      <w:proofErr w:type="spellStart"/>
      <w:r w:rsidRPr="00777660">
        <w:rPr>
          <w:rFonts w:ascii="Book Antiqua" w:hAnsi="Book Antiqua" w:cs="宋体"/>
          <w:b/>
          <w:bCs/>
          <w:color w:val="000000"/>
          <w:sz w:val="24"/>
          <w:szCs w:val="24"/>
          <w:lang w:val="en-US" w:eastAsia="zh-CN"/>
        </w:rPr>
        <w:t>Maekawa</w:t>
      </w:r>
      <w:proofErr w:type="spellEnd"/>
      <w:r w:rsidRPr="00777660">
        <w:rPr>
          <w:rFonts w:ascii="Book Antiqua" w:hAnsi="Book Antiqua" w:cs="宋体"/>
          <w:b/>
          <w:bCs/>
          <w:color w:val="000000"/>
          <w:sz w:val="24"/>
          <w:szCs w:val="24"/>
          <w:lang w:val="en-US" w:eastAsia="zh-CN"/>
        </w:rPr>
        <w:t xml:space="preserve"> M</w:t>
      </w:r>
      <w:r w:rsidRPr="00777660">
        <w:rPr>
          <w:rFonts w:ascii="Book Antiqua" w:hAnsi="Book Antiqua" w:cs="宋体"/>
          <w:color w:val="000000"/>
          <w:sz w:val="24"/>
          <w:szCs w:val="24"/>
          <w:lang w:val="en-US" w:eastAsia="zh-CN"/>
        </w:rPr>
        <w:t xml:space="preserve">, Yamaguchi K, Nakamura T, </w:t>
      </w:r>
      <w:proofErr w:type="spellStart"/>
      <w:r w:rsidRPr="00777660">
        <w:rPr>
          <w:rFonts w:ascii="Book Antiqua" w:hAnsi="Book Antiqua" w:cs="宋体"/>
          <w:color w:val="000000"/>
          <w:sz w:val="24"/>
          <w:szCs w:val="24"/>
          <w:lang w:val="en-US" w:eastAsia="zh-CN"/>
        </w:rPr>
        <w:t>Shibukawa</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Kodanaka</w:t>
      </w:r>
      <w:proofErr w:type="spellEnd"/>
      <w:r w:rsidRPr="00777660">
        <w:rPr>
          <w:rFonts w:ascii="Book Antiqua" w:hAnsi="Book Antiqua" w:cs="宋体"/>
          <w:color w:val="000000"/>
          <w:sz w:val="24"/>
          <w:szCs w:val="24"/>
          <w:lang w:val="en-US" w:eastAsia="zh-CN"/>
        </w:rPr>
        <w:t xml:space="preserve"> I, </w:t>
      </w:r>
      <w:proofErr w:type="spellStart"/>
      <w:r w:rsidRPr="00777660">
        <w:rPr>
          <w:rFonts w:ascii="Book Antiqua" w:hAnsi="Book Antiqua" w:cs="宋体"/>
          <w:color w:val="000000"/>
          <w:sz w:val="24"/>
          <w:szCs w:val="24"/>
          <w:lang w:val="en-US" w:eastAsia="zh-CN"/>
        </w:rPr>
        <w:t>Ichisaka</w:t>
      </w:r>
      <w:proofErr w:type="spellEnd"/>
      <w:r w:rsidRPr="00777660">
        <w:rPr>
          <w:rFonts w:ascii="Book Antiqua" w:hAnsi="Book Antiqua" w:cs="宋体"/>
          <w:color w:val="000000"/>
          <w:sz w:val="24"/>
          <w:szCs w:val="24"/>
          <w:lang w:val="en-US" w:eastAsia="zh-CN"/>
        </w:rPr>
        <w:t xml:space="preserve"> T, Kawamura Y, Mochizuki H, </w:t>
      </w:r>
      <w:proofErr w:type="spellStart"/>
      <w:r w:rsidRPr="00777660">
        <w:rPr>
          <w:rFonts w:ascii="Book Antiqua" w:hAnsi="Book Antiqua" w:cs="宋体"/>
          <w:color w:val="000000"/>
          <w:sz w:val="24"/>
          <w:szCs w:val="24"/>
          <w:lang w:val="en-US" w:eastAsia="zh-CN"/>
        </w:rPr>
        <w:t>Goshima</w:t>
      </w:r>
      <w:proofErr w:type="spellEnd"/>
      <w:r w:rsidRPr="00777660">
        <w:rPr>
          <w:rFonts w:ascii="Book Antiqua" w:hAnsi="Book Antiqua" w:cs="宋体"/>
          <w:color w:val="000000"/>
          <w:sz w:val="24"/>
          <w:szCs w:val="24"/>
          <w:lang w:val="en-US" w:eastAsia="zh-CN"/>
        </w:rPr>
        <w:t xml:space="preserve"> N, Yamanaka S. Direct reprogramming of somatic cells is promoted by maternal transcription factor Glis1.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474</w:t>
      </w:r>
      <w:r w:rsidRPr="00777660">
        <w:rPr>
          <w:rFonts w:ascii="Book Antiqua" w:hAnsi="Book Antiqua" w:cs="宋体"/>
          <w:color w:val="000000"/>
          <w:sz w:val="24"/>
          <w:szCs w:val="24"/>
          <w:lang w:val="en-US" w:eastAsia="zh-CN"/>
        </w:rPr>
        <w:t>: 225-229 [PMID: 21654807 DOI: 10.1038/nature10106]</w:t>
      </w:r>
    </w:p>
    <w:p w14:paraId="5DAAB89D"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50 </w:t>
      </w:r>
      <w:proofErr w:type="spellStart"/>
      <w:r w:rsidRPr="00777660">
        <w:rPr>
          <w:rFonts w:ascii="Book Antiqua" w:hAnsi="Book Antiqua" w:cs="宋体"/>
          <w:b/>
          <w:bCs/>
          <w:color w:val="000000"/>
          <w:sz w:val="24"/>
          <w:szCs w:val="24"/>
          <w:lang w:val="en-US" w:eastAsia="zh-CN"/>
        </w:rPr>
        <w:t>Maherali</w:t>
      </w:r>
      <w:proofErr w:type="spellEnd"/>
      <w:r w:rsidRPr="00777660">
        <w:rPr>
          <w:rFonts w:ascii="Book Antiqua" w:hAnsi="Book Antiqua" w:cs="宋体"/>
          <w:b/>
          <w:bCs/>
          <w:color w:val="000000"/>
          <w:sz w:val="24"/>
          <w:szCs w:val="24"/>
          <w:lang w:val="en-US" w:eastAsia="zh-CN"/>
        </w:rPr>
        <w:t xml:space="preserve"> N</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w:t>
      </w:r>
      <w:proofErr w:type="spellStart"/>
      <w:r w:rsidRPr="00777660">
        <w:rPr>
          <w:rFonts w:ascii="Book Antiqua" w:hAnsi="Book Antiqua" w:cs="宋体"/>
          <w:color w:val="000000"/>
          <w:sz w:val="24"/>
          <w:szCs w:val="24"/>
          <w:lang w:val="en-US" w:eastAsia="zh-CN"/>
        </w:rPr>
        <w:t>Tgfbeta</w:t>
      </w:r>
      <w:proofErr w:type="spellEnd"/>
      <w:r w:rsidRPr="00777660">
        <w:rPr>
          <w:rFonts w:ascii="Book Antiqua" w:hAnsi="Book Antiqua" w:cs="宋体"/>
          <w:color w:val="000000"/>
          <w:sz w:val="24"/>
          <w:szCs w:val="24"/>
          <w:lang w:val="en-US" w:eastAsia="zh-CN"/>
        </w:rPr>
        <w:t xml:space="preserve"> signal inhibition cooperates in the induction of </w:t>
      </w:r>
      <w:proofErr w:type="spellStart"/>
      <w:r w:rsidRPr="00777660">
        <w:rPr>
          <w:rFonts w:ascii="Book Antiqua" w:hAnsi="Book Antiqua" w:cs="宋体"/>
          <w:color w:val="000000"/>
          <w:sz w:val="24"/>
          <w:szCs w:val="24"/>
          <w:lang w:val="en-US" w:eastAsia="zh-CN"/>
        </w:rPr>
        <w:t>iPSCs</w:t>
      </w:r>
      <w:proofErr w:type="spellEnd"/>
      <w:r w:rsidRPr="00777660">
        <w:rPr>
          <w:rFonts w:ascii="Book Antiqua" w:hAnsi="Book Antiqua" w:cs="宋体"/>
          <w:color w:val="000000"/>
          <w:sz w:val="24"/>
          <w:szCs w:val="24"/>
          <w:lang w:val="en-US" w:eastAsia="zh-CN"/>
        </w:rPr>
        <w:t xml:space="preserve"> and replaces Sox2 and </w:t>
      </w:r>
      <w:proofErr w:type="spellStart"/>
      <w:r w:rsidRPr="00777660">
        <w:rPr>
          <w:rFonts w:ascii="Book Antiqua" w:hAnsi="Book Antiqua" w:cs="宋体"/>
          <w:color w:val="000000"/>
          <w:sz w:val="24"/>
          <w:szCs w:val="24"/>
          <w:lang w:val="en-US" w:eastAsia="zh-CN"/>
        </w:rPr>
        <w:t>cMyc</w:t>
      </w:r>
      <w:proofErr w:type="spellEnd"/>
      <w:r w:rsidRPr="00777660">
        <w:rPr>
          <w:rFonts w:ascii="Book Antiqua" w:hAnsi="Book Antiqua" w:cs="宋体"/>
          <w:color w:val="000000"/>
          <w:sz w:val="24"/>
          <w:szCs w:val="24"/>
          <w:lang w:val="en-US" w:eastAsia="zh-CN"/>
        </w:rPr>
        <w:t>. </w:t>
      </w:r>
      <w:proofErr w:type="spellStart"/>
      <w:r w:rsidRPr="00777660">
        <w:rPr>
          <w:rFonts w:ascii="Book Antiqua" w:hAnsi="Book Antiqua" w:cs="宋体"/>
          <w:i/>
          <w:iCs/>
          <w:color w:val="000000"/>
          <w:sz w:val="24"/>
          <w:szCs w:val="24"/>
          <w:lang w:val="en-US" w:eastAsia="zh-CN"/>
        </w:rPr>
        <w:t>Curr</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19</w:t>
      </w:r>
      <w:r w:rsidRPr="00777660">
        <w:rPr>
          <w:rFonts w:ascii="Book Antiqua" w:hAnsi="Book Antiqua" w:cs="宋体"/>
          <w:color w:val="000000"/>
          <w:sz w:val="24"/>
          <w:szCs w:val="24"/>
          <w:lang w:val="en-US" w:eastAsia="zh-CN"/>
        </w:rPr>
        <w:t>: 1718-1723 [PMID: 19765992 DOI: 10.1016/j.cub.2009.08.025]</w:t>
      </w:r>
    </w:p>
    <w:p w14:paraId="79794C5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51 </w:t>
      </w:r>
      <w:r w:rsidRPr="00777660">
        <w:rPr>
          <w:rFonts w:ascii="Book Antiqua" w:hAnsi="Book Antiqua" w:cs="宋体"/>
          <w:b/>
          <w:bCs/>
          <w:color w:val="000000"/>
          <w:sz w:val="24"/>
          <w:szCs w:val="24"/>
          <w:lang w:val="en-US" w:eastAsia="zh-CN"/>
        </w:rPr>
        <w:t>Shi Y</w:t>
      </w:r>
      <w:r w:rsidRPr="00777660">
        <w:rPr>
          <w:rFonts w:ascii="Book Antiqua" w:hAnsi="Book Antiqua" w:cs="宋体"/>
          <w:color w:val="000000"/>
          <w:sz w:val="24"/>
          <w:szCs w:val="24"/>
          <w:lang w:val="en-US" w:eastAsia="zh-CN"/>
        </w:rPr>
        <w:t xml:space="preserve">, Do JT, </w:t>
      </w:r>
      <w:proofErr w:type="spellStart"/>
      <w:r w:rsidRPr="00777660">
        <w:rPr>
          <w:rFonts w:ascii="Book Antiqua" w:hAnsi="Book Antiqua" w:cs="宋体"/>
          <w:color w:val="000000"/>
          <w:sz w:val="24"/>
          <w:szCs w:val="24"/>
          <w:lang w:val="en-US" w:eastAsia="zh-CN"/>
        </w:rPr>
        <w:t>Desponts</w:t>
      </w:r>
      <w:proofErr w:type="spellEnd"/>
      <w:r w:rsidRPr="00777660">
        <w:rPr>
          <w:rFonts w:ascii="Book Antiqua" w:hAnsi="Book Antiqua" w:cs="宋体"/>
          <w:color w:val="000000"/>
          <w:sz w:val="24"/>
          <w:szCs w:val="24"/>
          <w:lang w:val="en-US" w:eastAsia="zh-CN"/>
        </w:rPr>
        <w:t xml:space="preserve"> C, </w:t>
      </w:r>
      <w:proofErr w:type="spellStart"/>
      <w:r w:rsidRPr="00777660">
        <w:rPr>
          <w:rFonts w:ascii="Book Antiqua" w:hAnsi="Book Antiqua" w:cs="宋体"/>
          <w:color w:val="000000"/>
          <w:sz w:val="24"/>
          <w:szCs w:val="24"/>
          <w:lang w:val="en-US" w:eastAsia="zh-CN"/>
        </w:rPr>
        <w:t>Hahm</w:t>
      </w:r>
      <w:proofErr w:type="spellEnd"/>
      <w:r w:rsidRPr="00777660">
        <w:rPr>
          <w:rFonts w:ascii="Book Antiqua" w:hAnsi="Book Antiqua" w:cs="宋体"/>
          <w:color w:val="000000"/>
          <w:sz w:val="24"/>
          <w:szCs w:val="24"/>
          <w:lang w:val="en-US" w:eastAsia="zh-CN"/>
        </w:rPr>
        <w:t xml:space="preserve"> HS, </w:t>
      </w:r>
      <w:proofErr w:type="spellStart"/>
      <w:r w:rsidRPr="00777660">
        <w:rPr>
          <w:rFonts w:ascii="Book Antiqua" w:hAnsi="Book Antiqua" w:cs="宋体"/>
          <w:color w:val="000000"/>
          <w:sz w:val="24"/>
          <w:szCs w:val="24"/>
          <w:lang w:val="en-US" w:eastAsia="zh-CN"/>
        </w:rPr>
        <w:t>Schöler</w:t>
      </w:r>
      <w:proofErr w:type="spellEnd"/>
      <w:r w:rsidRPr="00777660">
        <w:rPr>
          <w:rFonts w:ascii="Book Antiqua" w:hAnsi="Book Antiqua" w:cs="宋体"/>
          <w:color w:val="000000"/>
          <w:sz w:val="24"/>
          <w:szCs w:val="24"/>
          <w:lang w:val="en-US" w:eastAsia="zh-CN"/>
        </w:rPr>
        <w:t xml:space="preserve"> HR, Ding S. A combined chemical and genetic approach for the generation of induced pluripotent stem cells.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2</w:t>
      </w:r>
      <w:r w:rsidRPr="00777660">
        <w:rPr>
          <w:rFonts w:ascii="Book Antiqua" w:hAnsi="Book Antiqua" w:cs="宋体"/>
          <w:color w:val="000000"/>
          <w:sz w:val="24"/>
          <w:szCs w:val="24"/>
          <w:lang w:val="en-US" w:eastAsia="zh-CN"/>
        </w:rPr>
        <w:t>: 525-528 [PMID: 18522845 DOI: 10.1016/j.stem.2008.05.011]</w:t>
      </w:r>
    </w:p>
    <w:p w14:paraId="3D73196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52 </w:t>
      </w:r>
      <w:proofErr w:type="spellStart"/>
      <w:r w:rsidRPr="00777660">
        <w:rPr>
          <w:rFonts w:ascii="Book Antiqua" w:hAnsi="Book Antiqua" w:cs="宋体"/>
          <w:b/>
          <w:bCs/>
          <w:color w:val="000000"/>
          <w:sz w:val="24"/>
          <w:szCs w:val="24"/>
          <w:lang w:val="en-US" w:eastAsia="zh-CN"/>
        </w:rPr>
        <w:t>Thiery</w:t>
      </w:r>
      <w:proofErr w:type="spellEnd"/>
      <w:r w:rsidRPr="00777660">
        <w:rPr>
          <w:rFonts w:ascii="Book Antiqua" w:hAnsi="Book Antiqua" w:cs="宋体"/>
          <w:b/>
          <w:bCs/>
          <w:color w:val="000000"/>
          <w:sz w:val="24"/>
          <w:szCs w:val="24"/>
          <w:lang w:val="en-US" w:eastAsia="zh-CN"/>
        </w:rPr>
        <w:t xml:space="preserve"> JP</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Sleeman</w:t>
      </w:r>
      <w:proofErr w:type="spellEnd"/>
      <w:r w:rsidRPr="00777660">
        <w:rPr>
          <w:rFonts w:ascii="Book Antiqua" w:hAnsi="Book Antiqua" w:cs="宋体"/>
          <w:color w:val="000000"/>
          <w:sz w:val="24"/>
          <w:szCs w:val="24"/>
          <w:lang w:val="en-US" w:eastAsia="zh-CN"/>
        </w:rPr>
        <w:t xml:space="preserve"> JP. Complex networks orchestrate epithelial-mesenchymal transitions. </w:t>
      </w:r>
      <w:r w:rsidRPr="00777660">
        <w:rPr>
          <w:rFonts w:ascii="Book Antiqua" w:hAnsi="Book Antiqua" w:cs="宋体"/>
          <w:i/>
          <w:iCs/>
          <w:color w:val="000000"/>
          <w:sz w:val="24"/>
          <w:szCs w:val="24"/>
          <w:lang w:val="en-US" w:eastAsia="zh-CN"/>
        </w:rPr>
        <w:t xml:space="preserve">Nat Rev </w:t>
      </w:r>
      <w:proofErr w:type="spellStart"/>
      <w:r w:rsidRPr="00777660">
        <w:rPr>
          <w:rFonts w:ascii="Book Antiqua" w:hAnsi="Book Antiqua" w:cs="宋体"/>
          <w:i/>
          <w:iCs/>
          <w:color w:val="000000"/>
          <w:sz w:val="24"/>
          <w:szCs w:val="24"/>
          <w:lang w:val="en-US" w:eastAsia="zh-CN"/>
        </w:rPr>
        <w:t>Mol</w:t>
      </w:r>
      <w:proofErr w:type="spellEnd"/>
      <w:r w:rsidRPr="00777660">
        <w:rPr>
          <w:rFonts w:ascii="Book Antiqua" w:hAnsi="Book Antiqua" w:cs="宋体"/>
          <w:i/>
          <w:iCs/>
          <w:color w:val="000000"/>
          <w:sz w:val="24"/>
          <w:szCs w:val="24"/>
          <w:lang w:val="en-US" w:eastAsia="zh-CN"/>
        </w:rPr>
        <w:t xml:space="preserve"> Cell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2006; </w:t>
      </w:r>
      <w:r w:rsidRPr="00777660">
        <w:rPr>
          <w:rFonts w:ascii="Book Antiqua" w:hAnsi="Book Antiqua" w:cs="宋体"/>
          <w:b/>
          <w:bCs/>
          <w:color w:val="000000"/>
          <w:sz w:val="24"/>
          <w:szCs w:val="24"/>
          <w:lang w:val="en-US" w:eastAsia="zh-CN"/>
        </w:rPr>
        <w:t>7</w:t>
      </w:r>
      <w:r w:rsidRPr="00777660">
        <w:rPr>
          <w:rFonts w:ascii="Book Antiqua" w:hAnsi="Book Antiqua" w:cs="宋体"/>
          <w:color w:val="000000"/>
          <w:sz w:val="24"/>
          <w:szCs w:val="24"/>
          <w:lang w:val="en-US" w:eastAsia="zh-CN"/>
        </w:rPr>
        <w:t>: 131-142 [PMID: 16493418 DOI: 10.1038/nrm1835]</w:t>
      </w:r>
    </w:p>
    <w:p w14:paraId="03A32053"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53 </w:t>
      </w:r>
      <w:r w:rsidRPr="00777660">
        <w:rPr>
          <w:rFonts w:ascii="Book Antiqua" w:hAnsi="Book Antiqua" w:cs="宋体"/>
          <w:b/>
          <w:bCs/>
          <w:color w:val="000000"/>
          <w:sz w:val="24"/>
          <w:szCs w:val="24"/>
          <w:lang w:val="en-US" w:eastAsia="zh-CN"/>
        </w:rPr>
        <w:t>Zhu S</w:t>
      </w:r>
      <w:r w:rsidRPr="00777660">
        <w:rPr>
          <w:rFonts w:ascii="Book Antiqua" w:hAnsi="Book Antiqua" w:cs="宋体"/>
          <w:color w:val="000000"/>
          <w:sz w:val="24"/>
          <w:szCs w:val="24"/>
          <w:lang w:val="en-US" w:eastAsia="zh-CN"/>
        </w:rPr>
        <w:t xml:space="preserve">, Li W, Zhou H, Wei W, </w:t>
      </w:r>
      <w:proofErr w:type="spellStart"/>
      <w:r w:rsidRPr="00777660">
        <w:rPr>
          <w:rFonts w:ascii="Book Antiqua" w:hAnsi="Book Antiqua" w:cs="宋体"/>
          <w:color w:val="000000"/>
          <w:sz w:val="24"/>
          <w:szCs w:val="24"/>
          <w:lang w:val="en-US" w:eastAsia="zh-CN"/>
        </w:rPr>
        <w:t>Ambasudhan</w:t>
      </w:r>
      <w:proofErr w:type="spellEnd"/>
      <w:r w:rsidRPr="00777660">
        <w:rPr>
          <w:rFonts w:ascii="Book Antiqua" w:hAnsi="Book Antiqua" w:cs="宋体"/>
          <w:color w:val="000000"/>
          <w:sz w:val="24"/>
          <w:szCs w:val="24"/>
          <w:lang w:val="en-US" w:eastAsia="zh-CN"/>
        </w:rPr>
        <w:t xml:space="preserve"> R, Lin T, Kim J, Zhang K, Ding S. Reprogramming of human primary somatic cells by OCT4 and chemical compounds.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2010; </w:t>
      </w:r>
      <w:r w:rsidRPr="00777660">
        <w:rPr>
          <w:rFonts w:ascii="Book Antiqua" w:hAnsi="Book Antiqua" w:cs="宋体"/>
          <w:b/>
          <w:bCs/>
          <w:color w:val="000000"/>
          <w:sz w:val="24"/>
          <w:szCs w:val="24"/>
          <w:lang w:val="en-US" w:eastAsia="zh-CN"/>
        </w:rPr>
        <w:t>7</w:t>
      </w:r>
      <w:r w:rsidRPr="00777660">
        <w:rPr>
          <w:rFonts w:ascii="Book Antiqua" w:hAnsi="Book Antiqua" w:cs="宋体"/>
          <w:color w:val="000000"/>
          <w:sz w:val="24"/>
          <w:szCs w:val="24"/>
          <w:lang w:val="en-US" w:eastAsia="zh-CN"/>
        </w:rPr>
        <w:t>: 651-655 [PMID: 21112560 DOI: 10.1016/j.stem.2010.11.015]</w:t>
      </w:r>
    </w:p>
    <w:p w14:paraId="241BCCB2"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54 </w:t>
      </w:r>
      <w:r w:rsidRPr="00777660">
        <w:rPr>
          <w:rFonts w:ascii="Book Antiqua" w:hAnsi="Book Antiqua" w:cs="宋体"/>
          <w:b/>
          <w:bCs/>
          <w:color w:val="000000"/>
          <w:sz w:val="24"/>
          <w:szCs w:val="24"/>
          <w:lang w:val="en-US" w:eastAsia="zh-CN"/>
        </w:rPr>
        <w:t>Chen J</w:t>
      </w:r>
      <w:r w:rsidRPr="00777660">
        <w:rPr>
          <w:rFonts w:ascii="Book Antiqua" w:hAnsi="Book Antiqua" w:cs="宋体"/>
          <w:color w:val="000000"/>
          <w:sz w:val="24"/>
          <w:szCs w:val="24"/>
          <w:lang w:val="en-US" w:eastAsia="zh-CN"/>
        </w:rPr>
        <w:t>, Liu J, Yang J, Chen Y, Chen J, Ni S, Song H, Zeng L, Ding K, Pei D. BMPs functionally replace Klf4 and support efficient reprogramming of mouse fibroblasts by Oct4 alone. </w:t>
      </w:r>
      <w:r w:rsidRPr="00777660">
        <w:rPr>
          <w:rFonts w:ascii="Book Antiqua" w:hAnsi="Book Antiqua" w:cs="宋体"/>
          <w:i/>
          <w:iCs/>
          <w:color w:val="000000"/>
          <w:sz w:val="24"/>
          <w:szCs w:val="24"/>
          <w:lang w:val="en-US" w:eastAsia="zh-CN"/>
        </w:rPr>
        <w:t>Cell Res</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21</w:t>
      </w:r>
      <w:r w:rsidRPr="00777660">
        <w:rPr>
          <w:rFonts w:ascii="Book Antiqua" w:hAnsi="Book Antiqua" w:cs="宋体"/>
          <w:color w:val="000000"/>
          <w:sz w:val="24"/>
          <w:szCs w:val="24"/>
          <w:lang w:val="en-US" w:eastAsia="zh-CN"/>
        </w:rPr>
        <w:t>: 205-212 [PMID: 21135873 DOI: 10.1038/cr.2010.172]</w:t>
      </w:r>
    </w:p>
    <w:p w14:paraId="59889983"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55 </w:t>
      </w:r>
      <w:proofErr w:type="spellStart"/>
      <w:r w:rsidRPr="00777660">
        <w:rPr>
          <w:rFonts w:ascii="Book Antiqua" w:hAnsi="Book Antiqua" w:cs="宋体"/>
          <w:b/>
          <w:bCs/>
          <w:color w:val="000000"/>
          <w:sz w:val="24"/>
          <w:szCs w:val="24"/>
          <w:lang w:val="en-US" w:eastAsia="zh-CN"/>
        </w:rPr>
        <w:t>Hamasaki</w:t>
      </w:r>
      <w:proofErr w:type="spellEnd"/>
      <w:r w:rsidRPr="00777660">
        <w:rPr>
          <w:rFonts w:ascii="Book Antiqua" w:hAnsi="Book Antiqua" w:cs="宋体"/>
          <w:b/>
          <w:bCs/>
          <w:color w:val="000000"/>
          <w:sz w:val="24"/>
          <w:szCs w:val="24"/>
          <w:lang w:val="en-US" w:eastAsia="zh-CN"/>
        </w:rPr>
        <w:t xml:space="preserve"> M</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Hashizume</w:t>
      </w:r>
      <w:proofErr w:type="spellEnd"/>
      <w:r w:rsidRPr="00777660">
        <w:rPr>
          <w:rFonts w:ascii="Book Antiqua" w:hAnsi="Book Antiqua" w:cs="宋体"/>
          <w:color w:val="000000"/>
          <w:sz w:val="24"/>
          <w:szCs w:val="24"/>
          <w:lang w:val="en-US" w:eastAsia="zh-CN"/>
        </w:rPr>
        <w:t xml:space="preserve"> Y, Yamada Y, Katayama T, </w:t>
      </w:r>
      <w:proofErr w:type="spellStart"/>
      <w:r w:rsidRPr="00777660">
        <w:rPr>
          <w:rFonts w:ascii="Book Antiqua" w:hAnsi="Book Antiqua" w:cs="宋体"/>
          <w:color w:val="000000"/>
          <w:sz w:val="24"/>
          <w:szCs w:val="24"/>
          <w:lang w:val="en-US" w:eastAsia="zh-CN"/>
        </w:rPr>
        <w:t>Hohjoh</w:t>
      </w:r>
      <w:proofErr w:type="spellEnd"/>
      <w:r w:rsidRPr="00777660">
        <w:rPr>
          <w:rFonts w:ascii="Book Antiqua" w:hAnsi="Book Antiqua" w:cs="宋体"/>
          <w:color w:val="000000"/>
          <w:sz w:val="24"/>
          <w:szCs w:val="24"/>
          <w:lang w:val="en-US" w:eastAsia="zh-CN"/>
        </w:rPr>
        <w:t xml:space="preserve"> H, </w:t>
      </w:r>
      <w:proofErr w:type="spellStart"/>
      <w:r w:rsidRPr="00777660">
        <w:rPr>
          <w:rFonts w:ascii="Book Antiqua" w:hAnsi="Book Antiqua" w:cs="宋体"/>
          <w:color w:val="000000"/>
          <w:sz w:val="24"/>
          <w:szCs w:val="24"/>
          <w:lang w:val="en-US" w:eastAsia="zh-CN"/>
        </w:rPr>
        <w:t>Fusaki</w:t>
      </w:r>
      <w:proofErr w:type="spellEnd"/>
      <w:r w:rsidRPr="00777660">
        <w:rPr>
          <w:rFonts w:ascii="Book Antiqua" w:hAnsi="Book Antiqua" w:cs="宋体"/>
          <w:color w:val="000000"/>
          <w:sz w:val="24"/>
          <w:szCs w:val="24"/>
          <w:lang w:val="en-US" w:eastAsia="zh-CN"/>
        </w:rPr>
        <w:t xml:space="preserve"> N, Nakashima Y, </w:t>
      </w:r>
      <w:proofErr w:type="spellStart"/>
      <w:r w:rsidRPr="00777660">
        <w:rPr>
          <w:rFonts w:ascii="Book Antiqua" w:hAnsi="Book Antiqua" w:cs="宋体"/>
          <w:color w:val="000000"/>
          <w:sz w:val="24"/>
          <w:szCs w:val="24"/>
          <w:lang w:val="en-US" w:eastAsia="zh-CN"/>
        </w:rPr>
        <w:t>Furuya</w:t>
      </w:r>
      <w:proofErr w:type="spellEnd"/>
      <w:r w:rsidRPr="00777660">
        <w:rPr>
          <w:rFonts w:ascii="Book Antiqua" w:hAnsi="Book Antiqua" w:cs="宋体"/>
          <w:color w:val="000000"/>
          <w:sz w:val="24"/>
          <w:szCs w:val="24"/>
          <w:lang w:val="en-US" w:eastAsia="zh-CN"/>
        </w:rPr>
        <w:t xml:space="preserve"> H, </w:t>
      </w:r>
      <w:proofErr w:type="spellStart"/>
      <w:r w:rsidRPr="00777660">
        <w:rPr>
          <w:rFonts w:ascii="Book Antiqua" w:hAnsi="Book Antiqua" w:cs="宋体"/>
          <w:color w:val="000000"/>
          <w:sz w:val="24"/>
          <w:szCs w:val="24"/>
          <w:lang w:val="en-US" w:eastAsia="zh-CN"/>
        </w:rPr>
        <w:t>Haga</w:t>
      </w:r>
      <w:proofErr w:type="spellEnd"/>
      <w:r w:rsidRPr="00777660">
        <w:rPr>
          <w:rFonts w:ascii="Book Antiqua" w:hAnsi="Book Antiqua" w:cs="宋体"/>
          <w:color w:val="000000"/>
          <w:sz w:val="24"/>
          <w:szCs w:val="24"/>
          <w:lang w:val="en-US" w:eastAsia="zh-CN"/>
        </w:rPr>
        <w:t xml:space="preserve"> N, </w:t>
      </w:r>
      <w:proofErr w:type="spellStart"/>
      <w:r w:rsidRPr="00777660">
        <w:rPr>
          <w:rFonts w:ascii="Book Antiqua" w:hAnsi="Book Antiqua" w:cs="宋体"/>
          <w:color w:val="000000"/>
          <w:sz w:val="24"/>
          <w:szCs w:val="24"/>
          <w:lang w:val="en-US" w:eastAsia="zh-CN"/>
        </w:rPr>
        <w:t>Takami</w:t>
      </w:r>
      <w:proofErr w:type="spellEnd"/>
      <w:r w:rsidRPr="00777660">
        <w:rPr>
          <w:rFonts w:ascii="Book Antiqua" w:hAnsi="Book Antiqua" w:cs="宋体"/>
          <w:color w:val="000000"/>
          <w:sz w:val="24"/>
          <w:szCs w:val="24"/>
          <w:lang w:val="en-US" w:eastAsia="zh-CN"/>
        </w:rPr>
        <w:t xml:space="preserve"> Y, Era T. Pathogenic mutation of ALK2 inhibits induced pluripotent stem cell reprogramming and maintenance: mechanisms of reprogramming and strategy for drug identification.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30</w:t>
      </w:r>
      <w:r w:rsidRPr="00777660">
        <w:rPr>
          <w:rFonts w:ascii="Book Antiqua" w:hAnsi="Book Antiqua" w:cs="宋体"/>
          <w:color w:val="000000"/>
          <w:sz w:val="24"/>
          <w:szCs w:val="24"/>
          <w:lang w:val="en-US" w:eastAsia="zh-CN"/>
        </w:rPr>
        <w:t>: 2437-2449 [PMID: 22949078 DOI: 10.1002/stem.1221]</w:t>
      </w:r>
    </w:p>
    <w:p w14:paraId="6876100D"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56 </w:t>
      </w:r>
      <w:r w:rsidRPr="00777660">
        <w:rPr>
          <w:rFonts w:ascii="Book Antiqua" w:hAnsi="Book Antiqua" w:cs="宋体"/>
          <w:b/>
          <w:bCs/>
          <w:color w:val="000000"/>
          <w:sz w:val="24"/>
          <w:szCs w:val="24"/>
          <w:lang w:val="en-US" w:eastAsia="zh-CN"/>
        </w:rPr>
        <w:t>Papp B</w:t>
      </w:r>
      <w:r w:rsidRPr="00777660">
        <w:rPr>
          <w:rFonts w:ascii="Book Antiqua" w:hAnsi="Book Antiqua" w:cs="宋体"/>
          <w:color w:val="000000"/>
          <w:sz w:val="24"/>
          <w:szCs w:val="24"/>
          <w:lang w:val="en-US" w:eastAsia="zh-CN"/>
        </w:rPr>
        <w:t xml:space="preserve">, Plath K. Reprogramming to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stepwise resetting of the epigenetic landscape. </w:t>
      </w:r>
      <w:r w:rsidRPr="00777660">
        <w:rPr>
          <w:rFonts w:ascii="Book Antiqua" w:hAnsi="Book Antiqua" w:cs="宋体"/>
          <w:i/>
          <w:iCs/>
          <w:color w:val="000000"/>
          <w:sz w:val="24"/>
          <w:szCs w:val="24"/>
          <w:lang w:val="en-US" w:eastAsia="zh-CN"/>
        </w:rPr>
        <w:t>Cell Res</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21</w:t>
      </w:r>
      <w:r w:rsidRPr="00777660">
        <w:rPr>
          <w:rFonts w:ascii="Book Antiqua" w:hAnsi="Book Antiqua" w:cs="宋体"/>
          <w:color w:val="000000"/>
          <w:sz w:val="24"/>
          <w:szCs w:val="24"/>
          <w:lang w:val="en-US" w:eastAsia="zh-CN"/>
        </w:rPr>
        <w:t>: 486-501 [PMID: 21321600 DOI: 10.1038/cr.2011.28]</w:t>
      </w:r>
    </w:p>
    <w:p w14:paraId="1452BE4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57 </w:t>
      </w:r>
      <w:proofErr w:type="spellStart"/>
      <w:r w:rsidRPr="00777660">
        <w:rPr>
          <w:rFonts w:ascii="Book Antiqua" w:hAnsi="Book Antiqua" w:cs="宋体"/>
          <w:b/>
          <w:bCs/>
          <w:color w:val="000000"/>
          <w:sz w:val="24"/>
          <w:szCs w:val="24"/>
          <w:lang w:val="en-US" w:eastAsia="zh-CN"/>
        </w:rPr>
        <w:t>Apostolou</w:t>
      </w:r>
      <w:proofErr w:type="spellEnd"/>
      <w:r w:rsidRPr="00777660">
        <w:rPr>
          <w:rFonts w:ascii="Book Antiqua" w:hAnsi="Book Antiqua" w:cs="宋体"/>
          <w:b/>
          <w:bCs/>
          <w:color w:val="000000"/>
          <w:sz w:val="24"/>
          <w:szCs w:val="24"/>
          <w:lang w:val="en-US" w:eastAsia="zh-CN"/>
        </w:rPr>
        <w:t xml:space="preserve"> E</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Chromatin dynamics during cellular reprogramming.</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502</w:t>
      </w:r>
      <w:r w:rsidRPr="00777660">
        <w:rPr>
          <w:rFonts w:ascii="Book Antiqua" w:hAnsi="Book Antiqua" w:cs="宋体"/>
          <w:color w:val="000000"/>
          <w:sz w:val="24"/>
          <w:szCs w:val="24"/>
          <w:lang w:val="en-US" w:eastAsia="zh-CN"/>
        </w:rPr>
        <w:t>: 462-471 [PMID: 24153299 DOI: 10.1038/nature12749]</w:t>
      </w:r>
    </w:p>
    <w:p w14:paraId="455A97C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58 </w:t>
      </w:r>
      <w:r w:rsidRPr="00777660">
        <w:rPr>
          <w:rFonts w:ascii="Book Antiqua" w:hAnsi="Book Antiqua" w:cs="宋体"/>
          <w:b/>
          <w:bCs/>
          <w:color w:val="000000"/>
          <w:sz w:val="24"/>
          <w:szCs w:val="24"/>
          <w:lang w:val="en-US" w:eastAsia="zh-CN"/>
        </w:rPr>
        <w:t>Xu B</w:t>
      </w:r>
      <w:r w:rsidRPr="00777660">
        <w:rPr>
          <w:rFonts w:ascii="Book Antiqua" w:hAnsi="Book Antiqua" w:cs="宋体"/>
          <w:color w:val="000000"/>
          <w:sz w:val="24"/>
          <w:szCs w:val="24"/>
          <w:lang w:val="en-US" w:eastAsia="zh-CN"/>
        </w:rPr>
        <w:t>, Zhang K, Huang Y. Lin28 modulates cell growth and associates with a subset of cell cycle regulator mRNAs in mouse embryonic stem cells. </w:t>
      </w:r>
      <w:r w:rsidRPr="00777660">
        <w:rPr>
          <w:rFonts w:ascii="Book Antiqua" w:hAnsi="Book Antiqua" w:cs="宋体"/>
          <w:i/>
          <w:iCs/>
          <w:color w:val="000000"/>
          <w:sz w:val="24"/>
          <w:szCs w:val="24"/>
          <w:lang w:val="en-US" w:eastAsia="zh-CN"/>
        </w:rPr>
        <w:t>RNA</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15</w:t>
      </w:r>
      <w:r w:rsidRPr="00777660">
        <w:rPr>
          <w:rFonts w:ascii="Book Antiqua" w:hAnsi="Book Antiqua" w:cs="宋体"/>
          <w:color w:val="000000"/>
          <w:sz w:val="24"/>
          <w:szCs w:val="24"/>
          <w:lang w:val="en-US" w:eastAsia="zh-CN"/>
        </w:rPr>
        <w:t>: 357-361 [PMID: 19147696 DOI: 10.1261/rna.1368009]</w:t>
      </w:r>
    </w:p>
    <w:p w14:paraId="3F7DECB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59 </w:t>
      </w:r>
      <w:r w:rsidRPr="00777660">
        <w:rPr>
          <w:rFonts w:ascii="Book Antiqua" w:hAnsi="Book Antiqua" w:cs="宋体"/>
          <w:b/>
          <w:bCs/>
          <w:color w:val="000000"/>
          <w:sz w:val="24"/>
          <w:szCs w:val="24"/>
          <w:lang w:val="en-US" w:eastAsia="zh-CN"/>
        </w:rPr>
        <w:t>el-</w:t>
      </w:r>
      <w:proofErr w:type="spellStart"/>
      <w:r w:rsidRPr="00777660">
        <w:rPr>
          <w:rFonts w:ascii="Book Antiqua" w:hAnsi="Book Antiqua" w:cs="宋体"/>
          <w:b/>
          <w:bCs/>
          <w:color w:val="000000"/>
          <w:sz w:val="24"/>
          <w:szCs w:val="24"/>
          <w:lang w:val="en-US" w:eastAsia="zh-CN"/>
        </w:rPr>
        <w:t>Deiry</w:t>
      </w:r>
      <w:proofErr w:type="spellEnd"/>
      <w:r w:rsidRPr="00777660">
        <w:rPr>
          <w:rFonts w:ascii="Book Antiqua" w:hAnsi="Book Antiqua" w:cs="宋体"/>
          <w:b/>
          <w:bCs/>
          <w:color w:val="000000"/>
          <w:sz w:val="24"/>
          <w:szCs w:val="24"/>
          <w:lang w:val="en-US" w:eastAsia="zh-CN"/>
        </w:rPr>
        <w:t xml:space="preserve"> WS</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Tokino</w:t>
      </w:r>
      <w:proofErr w:type="spellEnd"/>
      <w:r w:rsidRPr="00777660">
        <w:rPr>
          <w:rFonts w:ascii="Book Antiqua" w:hAnsi="Book Antiqua" w:cs="宋体"/>
          <w:color w:val="000000"/>
          <w:sz w:val="24"/>
          <w:szCs w:val="24"/>
          <w:lang w:val="en-US" w:eastAsia="zh-CN"/>
        </w:rPr>
        <w:t xml:space="preserve"> T, </w:t>
      </w:r>
      <w:proofErr w:type="spellStart"/>
      <w:r w:rsidRPr="00777660">
        <w:rPr>
          <w:rFonts w:ascii="Book Antiqua" w:hAnsi="Book Antiqua" w:cs="宋体"/>
          <w:color w:val="000000"/>
          <w:sz w:val="24"/>
          <w:szCs w:val="24"/>
          <w:lang w:val="en-US" w:eastAsia="zh-CN"/>
        </w:rPr>
        <w:t>Velculescu</w:t>
      </w:r>
      <w:proofErr w:type="spellEnd"/>
      <w:r w:rsidRPr="00777660">
        <w:rPr>
          <w:rFonts w:ascii="Book Antiqua" w:hAnsi="Book Antiqua" w:cs="宋体"/>
          <w:color w:val="000000"/>
          <w:sz w:val="24"/>
          <w:szCs w:val="24"/>
          <w:lang w:val="en-US" w:eastAsia="zh-CN"/>
        </w:rPr>
        <w:t xml:space="preserve"> VE, Levy DB, Parsons R, Trent JM, Lin D, Mercer WE, </w:t>
      </w:r>
      <w:proofErr w:type="spellStart"/>
      <w:r w:rsidRPr="00777660">
        <w:rPr>
          <w:rFonts w:ascii="Book Antiqua" w:hAnsi="Book Antiqua" w:cs="宋体"/>
          <w:color w:val="000000"/>
          <w:sz w:val="24"/>
          <w:szCs w:val="24"/>
          <w:lang w:val="en-US" w:eastAsia="zh-CN"/>
        </w:rPr>
        <w:t>Kinzler</w:t>
      </w:r>
      <w:proofErr w:type="spellEnd"/>
      <w:r w:rsidRPr="00777660">
        <w:rPr>
          <w:rFonts w:ascii="Book Antiqua" w:hAnsi="Book Antiqua" w:cs="宋体"/>
          <w:color w:val="000000"/>
          <w:sz w:val="24"/>
          <w:szCs w:val="24"/>
          <w:lang w:val="en-US" w:eastAsia="zh-CN"/>
        </w:rPr>
        <w:t xml:space="preserve"> KW, Vogelstein B. WAF1, a potential mediator of p53 tumor suppression.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1993; </w:t>
      </w:r>
      <w:r w:rsidRPr="00777660">
        <w:rPr>
          <w:rFonts w:ascii="Book Antiqua" w:hAnsi="Book Antiqua" w:cs="宋体"/>
          <w:b/>
          <w:bCs/>
          <w:color w:val="000000"/>
          <w:sz w:val="24"/>
          <w:szCs w:val="24"/>
          <w:lang w:val="en-US" w:eastAsia="zh-CN"/>
        </w:rPr>
        <w:t>75</w:t>
      </w:r>
      <w:r w:rsidRPr="00777660">
        <w:rPr>
          <w:rFonts w:ascii="Book Antiqua" w:hAnsi="Book Antiqua" w:cs="宋体"/>
          <w:color w:val="000000"/>
          <w:sz w:val="24"/>
          <w:szCs w:val="24"/>
          <w:lang w:val="en-US" w:eastAsia="zh-CN"/>
        </w:rPr>
        <w:t>: 817-825 [PMID: 8242752 DOI: 10.1016/0092-8674(93)90500-P]</w:t>
      </w:r>
    </w:p>
    <w:p w14:paraId="5CEFC5A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60 </w:t>
      </w:r>
      <w:r w:rsidRPr="00777660">
        <w:rPr>
          <w:rFonts w:ascii="Book Antiqua" w:hAnsi="Book Antiqua" w:cs="宋体"/>
          <w:b/>
          <w:bCs/>
          <w:color w:val="000000"/>
          <w:sz w:val="24"/>
          <w:szCs w:val="24"/>
          <w:lang w:val="en-US" w:eastAsia="zh-CN"/>
        </w:rPr>
        <w:t>Jiao J</w:t>
      </w:r>
      <w:r w:rsidRPr="00777660">
        <w:rPr>
          <w:rFonts w:ascii="Book Antiqua" w:hAnsi="Book Antiqua" w:cs="宋体"/>
          <w:color w:val="000000"/>
          <w:sz w:val="24"/>
          <w:szCs w:val="24"/>
          <w:lang w:val="en-US" w:eastAsia="zh-CN"/>
        </w:rPr>
        <w:t xml:space="preserve">, Dang Y, Yang Y, Gao R, Zhang Y, Kou Z, Sun XF, Gao S. Promoting reprogramming by FGF2 reveals that the extracellular matrix is a barrier for reprogramming fibroblasts to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31</w:t>
      </w:r>
      <w:r w:rsidRPr="00777660">
        <w:rPr>
          <w:rFonts w:ascii="Book Antiqua" w:hAnsi="Book Antiqua" w:cs="宋体"/>
          <w:color w:val="000000"/>
          <w:sz w:val="24"/>
          <w:szCs w:val="24"/>
          <w:lang w:val="en-US" w:eastAsia="zh-CN"/>
        </w:rPr>
        <w:t>: 729-740 [PMID: 23307593 DOI: 10.1002/stem.1318]</w:t>
      </w:r>
    </w:p>
    <w:p w14:paraId="757EA44E"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61 </w:t>
      </w:r>
      <w:r w:rsidRPr="00777660">
        <w:rPr>
          <w:rFonts w:ascii="Book Antiqua" w:hAnsi="Book Antiqua" w:cs="宋体"/>
          <w:b/>
          <w:bCs/>
          <w:color w:val="000000"/>
          <w:sz w:val="24"/>
          <w:szCs w:val="24"/>
          <w:lang w:val="en-US" w:eastAsia="zh-CN"/>
        </w:rPr>
        <w:t>Araki R</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Jincho</w:t>
      </w:r>
      <w:proofErr w:type="spellEnd"/>
      <w:r w:rsidRPr="00777660">
        <w:rPr>
          <w:rFonts w:ascii="Book Antiqua" w:hAnsi="Book Antiqua" w:cs="宋体"/>
          <w:color w:val="000000"/>
          <w:sz w:val="24"/>
          <w:szCs w:val="24"/>
          <w:lang w:val="en-US" w:eastAsia="zh-CN"/>
        </w:rPr>
        <w:t xml:space="preserve"> Y, </w:t>
      </w:r>
      <w:proofErr w:type="spellStart"/>
      <w:r w:rsidRPr="00777660">
        <w:rPr>
          <w:rFonts w:ascii="Book Antiqua" w:hAnsi="Book Antiqua" w:cs="宋体"/>
          <w:color w:val="000000"/>
          <w:sz w:val="24"/>
          <w:szCs w:val="24"/>
          <w:lang w:val="en-US" w:eastAsia="zh-CN"/>
        </w:rPr>
        <w:t>Hoki</w:t>
      </w:r>
      <w:proofErr w:type="spellEnd"/>
      <w:r w:rsidRPr="00777660">
        <w:rPr>
          <w:rFonts w:ascii="Book Antiqua" w:hAnsi="Book Antiqua" w:cs="宋体"/>
          <w:color w:val="000000"/>
          <w:sz w:val="24"/>
          <w:szCs w:val="24"/>
          <w:lang w:val="en-US" w:eastAsia="zh-CN"/>
        </w:rPr>
        <w:t xml:space="preserve"> Y, Nakamura M, Tamura C, Ando S, </w:t>
      </w:r>
      <w:proofErr w:type="spellStart"/>
      <w:r w:rsidRPr="00777660">
        <w:rPr>
          <w:rFonts w:ascii="Book Antiqua" w:hAnsi="Book Antiqua" w:cs="宋体"/>
          <w:color w:val="000000"/>
          <w:sz w:val="24"/>
          <w:szCs w:val="24"/>
          <w:lang w:val="en-US" w:eastAsia="zh-CN"/>
        </w:rPr>
        <w:t>Kasama</w:t>
      </w:r>
      <w:proofErr w:type="spellEnd"/>
      <w:r w:rsidRPr="00777660">
        <w:rPr>
          <w:rFonts w:ascii="Book Antiqua" w:hAnsi="Book Antiqua" w:cs="宋体"/>
          <w:color w:val="000000"/>
          <w:sz w:val="24"/>
          <w:szCs w:val="24"/>
          <w:lang w:val="en-US" w:eastAsia="zh-CN"/>
        </w:rPr>
        <w:t xml:space="preserve"> Y, Abe M. Conversion of ancestral fibroblasts to induced pluripotent stem cells.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2010; </w:t>
      </w:r>
      <w:r w:rsidRPr="00777660">
        <w:rPr>
          <w:rFonts w:ascii="Book Antiqua" w:hAnsi="Book Antiqua" w:cs="宋体"/>
          <w:b/>
          <w:bCs/>
          <w:color w:val="000000"/>
          <w:sz w:val="24"/>
          <w:szCs w:val="24"/>
          <w:lang w:val="en-US" w:eastAsia="zh-CN"/>
        </w:rPr>
        <w:t>28</w:t>
      </w:r>
      <w:r w:rsidRPr="00777660">
        <w:rPr>
          <w:rFonts w:ascii="Book Antiqua" w:hAnsi="Book Antiqua" w:cs="宋体"/>
          <w:color w:val="000000"/>
          <w:sz w:val="24"/>
          <w:szCs w:val="24"/>
          <w:lang w:val="en-US" w:eastAsia="zh-CN"/>
        </w:rPr>
        <w:t>: 213-220 [PMID: 20020427]</w:t>
      </w:r>
    </w:p>
    <w:p w14:paraId="1672423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62 </w:t>
      </w:r>
      <w:proofErr w:type="spellStart"/>
      <w:r w:rsidRPr="00777660">
        <w:rPr>
          <w:rFonts w:ascii="Book Antiqua" w:hAnsi="Book Antiqua" w:cs="宋体"/>
          <w:b/>
          <w:bCs/>
          <w:color w:val="000000"/>
          <w:sz w:val="24"/>
          <w:szCs w:val="24"/>
          <w:lang w:val="en-US" w:eastAsia="zh-CN"/>
        </w:rPr>
        <w:t>Banito</w:t>
      </w:r>
      <w:proofErr w:type="spellEnd"/>
      <w:r w:rsidRPr="00777660">
        <w:rPr>
          <w:rFonts w:ascii="Book Antiqua" w:hAnsi="Book Antiqua" w:cs="宋体"/>
          <w:b/>
          <w:bCs/>
          <w:color w:val="000000"/>
          <w:sz w:val="24"/>
          <w:szCs w:val="24"/>
          <w:lang w:val="en-US" w:eastAsia="zh-CN"/>
        </w:rPr>
        <w:t xml:space="preserve"> A</w:t>
      </w:r>
      <w:r w:rsidRPr="00777660">
        <w:rPr>
          <w:rFonts w:ascii="Book Antiqua" w:hAnsi="Book Antiqua" w:cs="宋体"/>
          <w:color w:val="000000"/>
          <w:sz w:val="24"/>
          <w:szCs w:val="24"/>
          <w:lang w:val="en-US" w:eastAsia="zh-CN"/>
        </w:rPr>
        <w:t xml:space="preserve">, Rashid ST, Acosta JC, Li S, Pereira CF, </w:t>
      </w:r>
      <w:proofErr w:type="spellStart"/>
      <w:r w:rsidRPr="00777660">
        <w:rPr>
          <w:rFonts w:ascii="Book Antiqua" w:hAnsi="Book Antiqua" w:cs="宋体"/>
          <w:color w:val="000000"/>
          <w:sz w:val="24"/>
          <w:szCs w:val="24"/>
          <w:lang w:val="en-US" w:eastAsia="zh-CN"/>
        </w:rPr>
        <w:t>Geti</w:t>
      </w:r>
      <w:proofErr w:type="spellEnd"/>
      <w:r w:rsidRPr="00777660">
        <w:rPr>
          <w:rFonts w:ascii="Book Antiqua" w:hAnsi="Book Antiqua" w:cs="宋体"/>
          <w:color w:val="000000"/>
          <w:sz w:val="24"/>
          <w:szCs w:val="24"/>
          <w:lang w:val="en-US" w:eastAsia="zh-CN"/>
        </w:rPr>
        <w:t xml:space="preserve"> I, </w:t>
      </w:r>
      <w:proofErr w:type="spellStart"/>
      <w:r w:rsidRPr="00777660">
        <w:rPr>
          <w:rFonts w:ascii="Book Antiqua" w:hAnsi="Book Antiqua" w:cs="宋体"/>
          <w:color w:val="000000"/>
          <w:sz w:val="24"/>
          <w:szCs w:val="24"/>
          <w:lang w:val="en-US" w:eastAsia="zh-CN"/>
        </w:rPr>
        <w:t>Pinho</w:t>
      </w:r>
      <w:proofErr w:type="spellEnd"/>
      <w:r w:rsidRPr="00777660">
        <w:rPr>
          <w:rFonts w:ascii="Book Antiqua" w:hAnsi="Book Antiqua" w:cs="宋体"/>
          <w:color w:val="000000"/>
          <w:sz w:val="24"/>
          <w:szCs w:val="24"/>
          <w:lang w:val="en-US" w:eastAsia="zh-CN"/>
        </w:rPr>
        <w:t xml:space="preserve"> S, Silva JC, </w:t>
      </w:r>
      <w:proofErr w:type="spellStart"/>
      <w:r w:rsidRPr="00777660">
        <w:rPr>
          <w:rFonts w:ascii="Book Antiqua" w:hAnsi="Book Antiqua" w:cs="宋体"/>
          <w:color w:val="000000"/>
          <w:sz w:val="24"/>
          <w:szCs w:val="24"/>
          <w:lang w:val="en-US" w:eastAsia="zh-CN"/>
        </w:rPr>
        <w:t>Azuara</w:t>
      </w:r>
      <w:proofErr w:type="spellEnd"/>
      <w:r w:rsidRPr="00777660">
        <w:rPr>
          <w:rFonts w:ascii="Book Antiqua" w:hAnsi="Book Antiqua" w:cs="宋体"/>
          <w:color w:val="000000"/>
          <w:sz w:val="24"/>
          <w:szCs w:val="24"/>
          <w:lang w:val="en-US" w:eastAsia="zh-CN"/>
        </w:rPr>
        <w:t xml:space="preserve"> V, Walsh M, </w:t>
      </w:r>
      <w:proofErr w:type="spellStart"/>
      <w:r w:rsidRPr="00777660">
        <w:rPr>
          <w:rFonts w:ascii="Book Antiqua" w:hAnsi="Book Antiqua" w:cs="宋体"/>
          <w:color w:val="000000"/>
          <w:sz w:val="24"/>
          <w:szCs w:val="24"/>
          <w:lang w:val="en-US" w:eastAsia="zh-CN"/>
        </w:rPr>
        <w:t>Vallier</w:t>
      </w:r>
      <w:proofErr w:type="spellEnd"/>
      <w:r w:rsidRPr="00777660">
        <w:rPr>
          <w:rFonts w:ascii="Book Antiqua" w:hAnsi="Book Antiqua" w:cs="宋体"/>
          <w:color w:val="000000"/>
          <w:sz w:val="24"/>
          <w:szCs w:val="24"/>
          <w:lang w:val="en-US" w:eastAsia="zh-CN"/>
        </w:rPr>
        <w:t xml:space="preserve"> L, Gil J. Senescence impairs successful reprogramming to pluripotent stem cells. </w:t>
      </w:r>
      <w:r w:rsidRPr="00777660">
        <w:rPr>
          <w:rFonts w:ascii="Book Antiqua" w:hAnsi="Book Antiqua" w:cs="宋体"/>
          <w:i/>
          <w:iCs/>
          <w:color w:val="000000"/>
          <w:sz w:val="24"/>
          <w:szCs w:val="24"/>
          <w:lang w:val="en-US" w:eastAsia="zh-CN"/>
        </w:rPr>
        <w:t>Genes Dev</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23</w:t>
      </w:r>
      <w:r w:rsidRPr="00777660">
        <w:rPr>
          <w:rFonts w:ascii="Book Antiqua" w:hAnsi="Book Antiqua" w:cs="宋体"/>
          <w:color w:val="000000"/>
          <w:sz w:val="24"/>
          <w:szCs w:val="24"/>
          <w:lang w:val="en-US" w:eastAsia="zh-CN"/>
        </w:rPr>
        <w:t>: 2134-2139 [PMID: 19696146 DOI: 10.1101/gad.1811609]</w:t>
      </w:r>
    </w:p>
    <w:p w14:paraId="386317D1"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63 </w:t>
      </w:r>
      <w:r w:rsidRPr="00777660">
        <w:rPr>
          <w:rFonts w:ascii="Book Antiqua" w:hAnsi="Book Antiqua" w:cs="宋体"/>
          <w:b/>
          <w:bCs/>
          <w:color w:val="000000"/>
          <w:sz w:val="24"/>
          <w:szCs w:val="24"/>
          <w:lang w:val="en-US" w:eastAsia="zh-CN"/>
        </w:rPr>
        <w:t>Li H</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Collado</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Villasante</w:t>
      </w:r>
      <w:proofErr w:type="spellEnd"/>
      <w:r w:rsidRPr="00777660">
        <w:rPr>
          <w:rFonts w:ascii="Book Antiqua" w:hAnsi="Book Antiqua" w:cs="宋体"/>
          <w:color w:val="000000"/>
          <w:sz w:val="24"/>
          <w:szCs w:val="24"/>
          <w:lang w:val="en-US" w:eastAsia="zh-CN"/>
        </w:rPr>
        <w:t xml:space="preserve"> A, Strati K, Ortega S, </w:t>
      </w:r>
      <w:proofErr w:type="spellStart"/>
      <w:r w:rsidRPr="00777660">
        <w:rPr>
          <w:rFonts w:ascii="Book Antiqua" w:hAnsi="Book Antiqua" w:cs="宋体"/>
          <w:color w:val="000000"/>
          <w:sz w:val="24"/>
          <w:szCs w:val="24"/>
          <w:lang w:val="en-US" w:eastAsia="zh-CN"/>
        </w:rPr>
        <w:t>Cañamero</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Blasco</w:t>
      </w:r>
      <w:proofErr w:type="spellEnd"/>
      <w:r w:rsidRPr="00777660">
        <w:rPr>
          <w:rFonts w:ascii="Book Antiqua" w:hAnsi="Book Antiqua" w:cs="宋体"/>
          <w:color w:val="000000"/>
          <w:sz w:val="24"/>
          <w:szCs w:val="24"/>
          <w:lang w:val="en-US" w:eastAsia="zh-CN"/>
        </w:rPr>
        <w:t xml:space="preserve"> MA, Serrano M. The Ink4/</w:t>
      </w:r>
      <w:proofErr w:type="spellStart"/>
      <w:r w:rsidRPr="00777660">
        <w:rPr>
          <w:rFonts w:ascii="Book Antiqua" w:hAnsi="Book Antiqua" w:cs="宋体"/>
          <w:color w:val="000000"/>
          <w:sz w:val="24"/>
          <w:szCs w:val="24"/>
          <w:lang w:val="en-US" w:eastAsia="zh-CN"/>
        </w:rPr>
        <w:t>Arf</w:t>
      </w:r>
      <w:proofErr w:type="spellEnd"/>
      <w:r w:rsidRPr="00777660">
        <w:rPr>
          <w:rFonts w:ascii="Book Antiqua" w:hAnsi="Book Antiqua" w:cs="宋体"/>
          <w:color w:val="000000"/>
          <w:sz w:val="24"/>
          <w:szCs w:val="24"/>
          <w:lang w:val="en-US" w:eastAsia="zh-CN"/>
        </w:rPr>
        <w:t xml:space="preserve"> locus is a barrier for </w:t>
      </w:r>
      <w:proofErr w:type="spellStart"/>
      <w:r w:rsidRPr="00777660">
        <w:rPr>
          <w:rFonts w:ascii="Book Antiqua" w:hAnsi="Book Antiqua" w:cs="宋体"/>
          <w:color w:val="000000"/>
          <w:sz w:val="24"/>
          <w:szCs w:val="24"/>
          <w:lang w:val="en-US" w:eastAsia="zh-CN"/>
        </w:rPr>
        <w:t>iPS</w:t>
      </w:r>
      <w:proofErr w:type="spellEnd"/>
      <w:r w:rsidRPr="00777660">
        <w:rPr>
          <w:rFonts w:ascii="Book Antiqua" w:hAnsi="Book Antiqua" w:cs="宋体"/>
          <w:color w:val="000000"/>
          <w:sz w:val="24"/>
          <w:szCs w:val="24"/>
          <w:lang w:val="en-US" w:eastAsia="zh-CN"/>
        </w:rPr>
        <w:t xml:space="preserve"> cell reprogramming.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460</w:t>
      </w:r>
      <w:r w:rsidRPr="00777660">
        <w:rPr>
          <w:rFonts w:ascii="Book Antiqua" w:hAnsi="Book Antiqua" w:cs="宋体"/>
          <w:color w:val="000000"/>
          <w:sz w:val="24"/>
          <w:szCs w:val="24"/>
          <w:lang w:val="en-US" w:eastAsia="zh-CN"/>
        </w:rPr>
        <w:t>: 1136-1139 [PMID: 19668188 DOI: 10.1038/nature08290]</w:t>
      </w:r>
    </w:p>
    <w:p w14:paraId="4C956C9D"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64 </w:t>
      </w:r>
      <w:proofErr w:type="spellStart"/>
      <w:r w:rsidRPr="00777660">
        <w:rPr>
          <w:rFonts w:ascii="Book Antiqua" w:hAnsi="Book Antiqua" w:cs="宋体"/>
          <w:b/>
          <w:bCs/>
          <w:color w:val="000000"/>
          <w:sz w:val="24"/>
          <w:szCs w:val="24"/>
          <w:lang w:val="en-US" w:eastAsia="zh-CN"/>
        </w:rPr>
        <w:t>Utikal</w:t>
      </w:r>
      <w:proofErr w:type="spellEnd"/>
      <w:r w:rsidRPr="00777660">
        <w:rPr>
          <w:rFonts w:ascii="Book Antiqua" w:hAnsi="Book Antiqua" w:cs="宋体"/>
          <w:b/>
          <w:bCs/>
          <w:color w:val="000000"/>
          <w:sz w:val="24"/>
          <w:szCs w:val="24"/>
          <w:lang w:val="en-US" w:eastAsia="zh-CN"/>
        </w:rPr>
        <w:t xml:space="preserve"> J</w:t>
      </w:r>
      <w:r w:rsidRPr="00777660">
        <w:rPr>
          <w:rFonts w:ascii="Book Antiqua" w:hAnsi="Book Antiqua" w:cs="宋体"/>
          <w:color w:val="000000"/>
          <w:sz w:val="24"/>
          <w:szCs w:val="24"/>
          <w:lang w:val="en-US" w:eastAsia="zh-CN"/>
        </w:rPr>
        <w:t xml:space="preserve">, Polo JM, </w:t>
      </w:r>
      <w:proofErr w:type="spellStart"/>
      <w:r w:rsidRPr="00777660">
        <w:rPr>
          <w:rFonts w:ascii="Book Antiqua" w:hAnsi="Book Antiqua" w:cs="宋体"/>
          <w:color w:val="000000"/>
          <w:sz w:val="24"/>
          <w:szCs w:val="24"/>
          <w:lang w:val="en-US" w:eastAsia="zh-CN"/>
        </w:rPr>
        <w:t>Stadtfeld</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Maherali</w:t>
      </w:r>
      <w:proofErr w:type="spellEnd"/>
      <w:r w:rsidRPr="00777660">
        <w:rPr>
          <w:rFonts w:ascii="Book Antiqua" w:hAnsi="Book Antiqua" w:cs="宋体"/>
          <w:color w:val="000000"/>
          <w:sz w:val="24"/>
          <w:szCs w:val="24"/>
          <w:lang w:val="en-US" w:eastAsia="zh-CN"/>
        </w:rPr>
        <w:t xml:space="preserve"> N, </w:t>
      </w:r>
      <w:proofErr w:type="spellStart"/>
      <w:r w:rsidRPr="00777660">
        <w:rPr>
          <w:rFonts w:ascii="Book Antiqua" w:hAnsi="Book Antiqua" w:cs="宋体"/>
          <w:color w:val="000000"/>
          <w:sz w:val="24"/>
          <w:szCs w:val="24"/>
          <w:lang w:val="en-US" w:eastAsia="zh-CN"/>
        </w:rPr>
        <w:t>Kulalert</w:t>
      </w:r>
      <w:proofErr w:type="spellEnd"/>
      <w:r w:rsidRPr="00777660">
        <w:rPr>
          <w:rFonts w:ascii="Book Antiqua" w:hAnsi="Book Antiqua" w:cs="宋体"/>
          <w:color w:val="000000"/>
          <w:sz w:val="24"/>
          <w:szCs w:val="24"/>
          <w:lang w:val="en-US" w:eastAsia="zh-CN"/>
        </w:rPr>
        <w:t xml:space="preserve"> W, Walsh RM, Khalil A, </w:t>
      </w:r>
      <w:proofErr w:type="spellStart"/>
      <w:r w:rsidRPr="00777660">
        <w:rPr>
          <w:rFonts w:ascii="Book Antiqua" w:hAnsi="Book Antiqua" w:cs="宋体"/>
          <w:color w:val="000000"/>
          <w:sz w:val="24"/>
          <w:szCs w:val="24"/>
          <w:lang w:val="en-US" w:eastAsia="zh-CN"/>
        </w:rPr>
        <w:t>Rheinwald</w:t>
      </w:r>
      <w:proofErr w:type="spellEnd"/>
      <w:r w:rsidRPr="00777660">
        <w:rPr>
          <w:rFonts w:ascii="Book Antiqua" w:hAnsi="Book Antiqua" w:cs="宋体"/>
          <w:color w:val="000000"/>
          <w:sz w:val="24"/>
          <w:szCs w:val="24"/>
          <w:lang w:val="en-US" w:eastAsia="zh-CN"/>
        </w:rPr>
        <w:t xml:space="preserve"> JG,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Immortalization eliminates a roadblock during cellular reprogramming into </w:t>
      </w:r>
      <w:proofErr w:type="spellStart"/>
      <w:r w:rsidRPr="00777660">
        <w:rPr>
          <w:rFonts w:ascii="Book Antiqua" w:hAnsi="Book Antiqua" w:cs="宋体"/>
          <w:color w:val="000000"/>
          <w:sz w:val="24"/>
          <w:szCs w:val="24"/>
          <w:lang w:val="en-US" w:eastAsia="zh-CN"/>
        </w:rPr>
        <w:t>iPS</w:t>
      </w:r>
      <w:proofErr w:type="spellEnd"/>
      <w:r w:rsidRPr="00777660">
        <w:rPr>
          <w:rFonts w:ascii="Book Antiqua" w:hAnsi="Book Antiqua" w:cs="宋体"/>
          <w:color w:val="000000"/>
          <w:sz w:val="24"/>
          <w:szCs w:val="24"/>
          <w:lang w:val="en-US" w:eastAsia="zh-CN"/>
        </w:rPr>
        <w:t xml:space="preserve"> cells.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460</w:t>
      </w:r>
      <w:r w:rsidRPr="00777660">
        <w:rPr>
          <w:rFonts w:ascii="Book Antiqua" w:hAnsi="Book Antiqua" w:cs="宋体"/>
          <w:color w:val="000000"/>
          <w:sz w:val="24"/>
          <w:szCs w:val="24"/>
          <w:lang w:val="en-US" w:eastAsia="zh-CN"/>
        </w:rPr>
        <w:t>: 1145-1148 [PMID: 19668190 DOI: 10.1038/nature08285]</w:t>
      </w:r>
    </w:p>
    <w:p w14:paraId="1B74AC03"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65 </w:t>
      </w:r>
      <w:proofErr w:type="spellStart"/>
      <w:r w:rsidRPr="00777660">
        <w:rPr>
          <w:rFonts w:ascii="Book Antiqua" w:hAnsi="Book Antiqua" w:cs="宋体"/>
          <w:b/>
          <w:bCs/>
          <w:color w:val="000000"/>
          <w:sz w:val="24"/>
          <w:szCs w:val="24"/>
          <w:lang w:val="en-US" w:eastAsia="zh-CN"/>
        </w:rPr>
        <w:t>Panopoulos</w:t>
      </w:r>
      <w:proofErr w:type="spellEnd"/>
      <w:r w:rsidRPr="00777660">
        <w:rPr>
          <w:rFonts w:ascii="Book Antiqua" w:hAnsi="Book Antiqua" w:cs="宋体"/>
          <w:b/>
          <w:bCs/>
          <w:color w:val="000000"/>
          <w:sz w:val="24"/>
          <w:szCs w:val="24"/>
          <w:lang w:val="en-US" w:eastAsia="zh-CN"/>
        </w:rPr>
        <w:t xml:space="preserve"> AD</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Yanes</w:t>
      </w:r>
      <w:proofErr w:type="spellEnd"/>
      <w:r w:rsidRPr="00777660">
        <w:rPr>
          <w:rFonts w:ascii="Book Antiqua" w:hAnsi="Book Antiqua" w:cs="宋体"/>
          <w:color w:val="000000"/>
          <w:sz w:val="24"/>
          <w:szCs w:val="24"/>
          <w:lang w:val="en-US" w:eastAsia="zh-CN"/>
        </w:rPr>
        <w:t xml:space="preserve"> O, Ruiz S, Kida YS, Diep D, </w:t>
      </w:r>
      <w:proofErr w:type="spellStart"/>
      <w:r w:rsidRPr="00777660">
        <w:rPr>
          <w:rFonts w:ascii="Book Antiqua" w:hAnsi="Book Antiqua" w:cs="宋体"/>
          <w:color w:val="000000"/>
          <w:sz w:val="24"/>
          <w:szCs w:val="24"/>
          <w:lang w:val="en-US" w:eastAsia="zh-CN"/>
        </w:rPr>
        <w:t>Tautenhahn</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Herrerías</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Batchelder</w:t>
      </w:r>
      <w:proofErr w:type="spellEnd"/>
      <w:r w:rsidRPr="00777660">
        <w:rPr>
          <w:rFonts w:ascii="Book Antiqua" w:hAnsi="Book Antiqua" w:cs="宋体"/>
          <w:color w:val="000000"/>
          <w:sz w:val="24"/>
          <w:szCs w:val="24"/>
          <w:lang w:val="en-US" w:eastAsia="zh-CN"/>
        </w:rPr>
        <w:t xml:space="preserve"> EM, </w:t>
      </w:r>
      <w:proofErr w:type="spellStart"/>
      <w:r w:rsidRPr="00777660">
        <w:rPr>
          <w:rFonts w:ascii="Book Antiqua" w:hAnsi="Book Antiqua" w:cs="宋体"/>
          <w:color w:val="000000"/>
          <w:sz w:val="24"/>
          <w:szCs w:val="24"/>
          <w:lang w:val="en-US" w:eastAsia="zh-CN"/>
        </w:rPr>
        <w:t>Plongthongkum</w:t>
      </w:r>
      <w:proofErr w:type="spellEnd"/>
      <w:r w:rsidRPr="00777660">
        <w:rPr>
          <w:rFonts w:ascii="Book Antiqua" w:hAnsi="Book Antiqua" w:cs="宋体"/>
          <w:color w:val="000000"/>
          <w:sz w:val="24"/>
          <w:szCs w:val="24"/>
          <w:lang w:val="en-US" w:eastAsia="zh-CN"/>
        </w:rPr>
        <w:t xml:space="preserve"> N, Lutz M, Berggren WT, Zhang K, Evans RM, </w:t>
      </w:r>
      <w:proofErr w:type="spellStart"/>
      <w:r w:rsidRPr="00777660">
        <w:rPr>
          <w:rFonts w:ascii="Book Antiqua" w:hAnsi="Book Antiqua" w:cs="宋体"/>
          <w:color w:val="000000"/>
          <w:sz w:val="24"/>
          <w:szCs w:val="24"/>
          <w:lang w:val="en-US" w:eastAsia="zh-CN"/>
        </w:rPr>
        <w:t>Siuzdak</w:t>
      </w:r>
      <w:proofErr w:type="spellEnd"/>
      <w:r w:rsidRPr="00777660">
        <w:rPr>
          <w:rFonts w:ascii="Book Antiqua" w:hAnsi="Book Antiqua" w:cs="宋体"/>
          <w:color w:val="000000"/>
          <w:sz w:val="24"/>
          <w:szCs w:val="24"/>
          <w:lang w:val="en-US" w:eastAsia="zh-CN"/>
        </w:rPr>
        <w:t xml:space="preserve"> G, </w:t>
      </w:r>
      <w:proofErr w:type="spellStart"/>
      <w:r w:rsidRPr="00777660">
        <w:rPr>
          <w:rFonts w:ascii="Book Antiqua" w:hAnsi="Book Antiqua" w:cs="宋体"/>
          <w:color w:val="000000"/>
          <w:sz w:val="24"/>
          <w:szCs w:val="24"/>
          <w:lang w:val="en-US" w:eastAsia="zh-CN"/>
        </w:rPr>
        <w:t>Izpisua</w:t>
      </w:r>
      <w:proofErr w:type="spellEnd"/>
      <w:r w:rsidRPr="00777660">
        <w:rPr>
          <w:rFonts w:ascii="Book Antiqua" w:hAnsi="Book Antiqua" w:cs="宋体"/>
          <w:color w:val="000000"/>
          <w:sz w:val="24"/>
          <w:szCs w:val="24"/>
          <w:lang w:val="en-US" w:eastAsia="zh-CN"/>
        </w:rPr>
        <w:t xml:space="preserve"> Belmonte JC. The metabolome of induced pluripotent stem cells reveals metabolic changes occurring in somatic cell reprogramming. </w:t>
      </w:r>
      <w:r w:rsidRPr="00777660">
        <w:rPr>
          <w:rFonts w:ascii="Book Antiqua" w:hAnsi="Book Antiqua" w:cs="宋体"/>
          <w:i/>
          <w:iCs/>
          <w:color w:val="000000"/>
          <w:sz w:val="24"/>
          <w:szCs w:val="24"/>
          <w:lang w:val="en-US" w:eastAsia="zh-CN"/>
        </w:rPr>
        <w:t>Cell Res</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22</w:t>
      </w:r>
      <w:r w:rsidRPr="00777660">
        <w:rPr>
          <w:rFonts w:ascii="Book Antiqua" w:hAnsi="Book Antiqua" w:cs="宋体"/>
          <w:color w:val="000000"/>
          <w:sz w:val="24"/>
          <w:szCs w:val="24"/>
          <w:lang w:val="en-US" w:eastAsia="zh-CN"/>
        </w:rPr>
        <w:t>: 168-177 [PMID: 22064701 DOI: 10.1038/cr.2011.177]</w:t>
      </w:r>
    </w:p>
    <w:p w14:paraId="65F7B4E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66 </w:t>
      </w:r>
      <w:r w:rsidRPr="00777660">
        <w:rPr>
          <w:rFonts w:ascii="Book Antiqua" w:hAnsi="Book Antiqua" w:cs="宋体"/>
          <w:b/>
          <w:bCs/>
          <w:color w:val="000000"/>
          <w:sz w:val="24"/>
          <w:szCs w:val="24"/>
          <w:lang w:val="en-US" w:eastAsia="zh-CN"/>
        </w:rPr>
        <w:t>Park SJ</w:t>
      </w:r>
      <w:r w:rsidRPr="00777660">
        <w:rPr>
          <w:rFonts w:ascii="Book Antiqua" w:hAnsi="Book Antiqua" w:cs="宋体"/>
          <w:color w:val="000000"/>
          <w:sz w:val="24"/>
          <w:szCs w:val="24"/>
          <w:lang w:val="en-US" w:eastAsia="zh-CN"/>
        </w:rPr>
        <w:t xml:space="preserve">, Yeo HC, Kang NY, Kim H, Lin J, Ha HH, </w:t>
      </w:r>
      <w:proofErr w:type="spellStart"/>
      <w:r w:rsidRPr="00777660">
        <w:rPr>
          <w:rFonts w:ascii="Book Antiqua" w:hAnsi="Book Antiqua" w:cs="宋体"/>
          <w:color w:val="000000"/>
          <w:sz w:val="24"/>
          <w:szCs w:val="24"/>
          <w:lang w:val="en-US" w:eastAsia="zh-CN"/>
        </w:rPr>
        <w:t>Vendrell</w:t>
      </w:r>
      <w:proofErr w:type="spellEnd"/>
      <w:r w:rsidRPr="00777660">
        <w:rPr>
          <w:rFonts w:ascii="Book Antiqua" w:hAnsi="Book Antiqua" w:cs="宋体"/>
          <w:color w:val="000000"/>
          <w:sz w:val="24"/>
          <w:szCs w:val="24"/>
          <w:lang w:val="en-US" w:eastAsia="zh-CN"/>
        </w:rPr>
        <w:t xml:space="preserve"> M, Lee JS, </w:t>
      </w:r>
      <w:proofErr w:type="spellStart"/>
      <w:r w:rsidRPr="00777660">
        <w:rPr>
          <w:rFonts w:ascii="Book Antiqua" w:hAnsi="Book Antiqua" w:cs="宋体"/>
          <w:color w:val="000000"/>
          <w:sz w:val="24"/>
          <w:szCs w:val="24"/>
          <w:lang w:val="en-US" w:eastAsia="zh-CN"/>
        </w:rPr>
        <w:t>Chandran</w:t>
      </w:r>
      <w:proofErr w:type="spellEnd"/>
      <w:r w:rsidRPr="00777660">
        <w:rPr>
          <w:rFonts w:ascii="Book Antiqua" w:hAnsi="Book Antiqua" w:cs="宋体"/>
          <w:color w:val="000000"/>
          <w:sz w:val="24"/>
          <w:szCs w:val="24"/>
          <w:lang w:val="en-US" w:eastAsia="zh-CN"/>
        </w:rPr>
        <w:t xml:space="preserve"> Y, Lee DY, Yun SW, Chang YT. </w:t>
      </w:r>
      <w:proofErr w:type="gramStart"/>
      <w:r w:rsidRPr="00777660">
        <w:rPr>
          <w:rFonts w:ascii="Book Antiqua" w:hAnsi="Book Antiqua" w:cs="宋体"/>
          <w:color w:val="000000"/>
          <w:sz w:val="24"/>
          <w:szCs w:val="24"/>
          <w:lang w:val="en-US" w:eastAsia="zh-CN"/>
        </w:rPr>
        <w:t xml:space="preserve">Mechanistic elements and critical factors of cellular </w:t>
      </w:r>
      <w:r w:rsidRPr="00777660">
        <w:rPr>
          <w:rFonts w:ascii="Book Antiqua" w:hAnsi="Book Antiqua" w:cs="宋体"/>
          <w:color w:val="000000"/>
          <w:sz w:val="24"/>
          <w:szCs w:val="24"/>
          <w:lang w:val="en-US" w:eastAsia="zh-CN"/>
        </w:rPr>
        <w:lastRenderedPageBreak/>
        <w:t>reprogramming revealed by stepwise global gene expression analyses.</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Stem Cell Res</w:t>
      </w:r>
      <w:r w:rsidRPr="00777660">
        <w:rPr>
          <w:rFonts w:ascii="Book Antiqua" w:hAnsi="Book Antiqua" w:cs="宋体"/>
          <w:color w:val="000000"/>
          <w:sz w:val="24"/>
          <w:szCs w:val="24"/>
          <w:lang w:val="en-US" w:eastAsia="zh-CN"/>
        </w:rPr>
        <w:t> 2014; </w:t>
      </w:r>
      <w:r w:rsidRPr="00777660">
        <w:rPr>
          <w:rFonts w:ascii="Book Antiqua" w:hAnsi="Book Antiqua" w:cs="宋体"/>
          <w:b/>
          <w:bCs/>
          <w:color w:val="000000"/>
          <w:sz w:val="24"/>
          <w:szCs w:val="24"/>
          <w:lang w:val="en-US" w:eastAsia="zh-CN"/>
        </w:rPr>
        <w:t>12</w:t>
      </w:r>
      <w:r w:rsidRPr="00777660">
        <w:rPr>
          <w:rFonts w:ascii="Book Antiqua" w:hAnsi="Book Antiqua" w:cs="宋体"/>
          <w:color w:val="000000"/>
          <w:sz w:val="24"/>
          <w:szCs w:val="24"/>
          <w:lang w:val="en-US" w:eastAsia="zh-CN"/>
        </w:rPr>
        <w:t>: 730-741 [PMID: 24727632 DOI: 10.1016/j.scr.2014.03.002]</w:t>
      </w:r>
    </w:p>
    <w:p w14:paraId="6AE4A6A9"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67 </w:t>
      </w:r>
      <w:r w:rsidRPr="00777660">
        <w:rPr>
          <w:rFonts w:ascii="Book Antiqua" w:hAnsi="Book Antiqua" w:cs="宋体"/>
          <w:b/>
          <w:bCs/>
          <w:color w:val="000000"/>
          <w:sz w:val="24"/>
          <w:szCs w:val="24"/>
          <w:lang w:val="en-US" w:eastAsia="zh-CN"/>
        </w:rPr>
        <w:t>Chen M</w:t>
      </w:r>
      <w:r w:rsidRPr="00777660">
        <w:rPr>
          <w:rFonts w:ascii="Book Antiqua" w:hAnsi="Book Antiqua" w:cs="宋体"/>
          <w:color w:val="000000"/>
          <w:sz w:val="24"/>
          <w:szCs w:val="24"/>
          <w:lang w:val="en-US" w:eastAsia="zh-CN"/>
        </w:rPr>
        <w:t xml:space="preserve">, Zhang H, Wu J, Xu L, Xu D, Sun J, He Y, Zhou X, Wang Z, Wu L, Xu S, Wang J, Jiang S, Zhou X, Hoffman AR, Hu X, Hu J, Li T. Promotion of the induction of cell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through metabolic remodeling by thyroid hormone </w:t>
      </w:r>
      <w:proofErr w:type="spellStart"/>
      <w:r w:rsidRPr="00777660">
        <w:rPr>
          <w:rFonts w:ascii="Book Antiqua" w:hAnsi="Book Antiqua" w:cs="宋体"/>
          <w:color w:val="000000"/>
          <w:sz w:val="24"/>
          <w:szCs w:val="24"/>
          <w:lang w:val="en-US" w:eastAsia="zh-CN"/>
        </w:rPr>
        <w:t>triiodothyronine</w:t>
      </w:r>
      <w:proofErr w:type="spellEnd"/>
      <w:r w:rsidRPr="00777660">
        <w:rPr>
          <w:rFonts w:ascii="Book Antiqua" w:hAnsi="Book Antiqua" w:cs="宋体"/>
          <w:color w:val="000000"/>
          <w:sz w:val="24"/>
          <w:szCs w:val="24"/>
          <w:lang w:val="en-US" w:eastAsia="zh-CN"/>
        </w:rPr>
        <w:t>-activated PI3K/AKT signal pathway. </w:t>
      </w:r>
      <w:r w:rsidRPr="00777660">
        <w:rPr>
          <w:rFonts w:ascii="Book Antiqua" w:hAnsi="Book Antiqua" w:cs="宋体"/>
          <w:i/>
          <w:iCs/>
          <w:color w:val="000000"/>
          <w:sz w:val="24"/>
          <w:szCs w:val="24"/>
          <w:lang w:val="en-US" w:eastAsia="zh-CN"/>
        </w:rPr>
        <w:t>Biomaterials</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33</w:t>
      </w:r>
      <w:r w:rsidRPr="00777660">
        <w:rPr>
          <w:rFonts w:ascii="Book Antiqua" w:hAnsi="Book Antiqua" w:cs="宋体"/>
          <w:color w:val="000000"/>
          <w:sz w:val="24"/>
          <w:szCs w:val="24"/>
          <w:lang w:val="en-US" w:eastAsia="zh-CN"/>
        </w:rPr>
        <w:t>: 5514-5523 [PMID: 22575839 DOI: 10.1016/j.biomaterials.2012.04.001]</w:t>
      </w:r>
    </w:p>
    <w:p w14:paraId="60DA94EF"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68 </w:t>
      </w:r>
      <w:proofErr w:type="spellStart"/>
      <w:r w:rsidRPr="00777660">
        <w:rPr>
          <w:rFonts w:ascii="Book Antiqua" w:hAnsi="Book Antiqua" w:cs="宋体"/>
          <w:b/>
          <w:bCs/>
          <w:color w:val="000000"/>
          <w:sz w:val="24"/>
          <w:szCs w:val="24"/>
          <w:lang w:val="en-US" w:eastAsia="zh-CN"/>
        </w:rPr>
        <w:t>Kondoh</w:t>
      </w:r>
      <w:proofErr w:type="spellEnd"/>
      <w:r w:rsidRPr="00777660">
        <w:rPr>
          <w:rFonts w:ascii="Book Antiqua" w:hAnsi="Book Antiqua" w:cs="宋体"/>
          <w:b/>
          <w:bCs/>
          <w:color w:val="000000"/>
          <w:sz w:val="24"/>
          <w:szCs w:val="24"/>
          <w:lang w:val="en-US" w:eastAsia="zh-CN"/>
        </w:rPr>
        <w:t xml:space="preserve"> H</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Lleonart</w:t>
      </w:r>
      <w:proofErr w:type="spellEnd"/>
      <w:r w:rsidRPr="00777660">
        <w:rPr>
          <w:rFonts w:ascii="Book Antiqua" w:hAnsi="Book Antiqua" w:cs="宋体"/>
          <w:color w:val="000000"/>
          <w:sz w:val="24"/>
          <w:szCs w:val="24"/>
          <w:lang w:val="en-US" w:eastAsia="zh-CN"/>
        </w:rPr>
        <w:t xml:space="preserve"> ME, Nakashima Y, </w:t>
      </w:r>
      <w:proofErr w:type="spellStart"/>
      <w:r w:rsidRPr="00777660">
        <w:rPr>
          <w:rFonts w:ascii="Book Antiqua" w:hAnsi="Book Antiqua" w:cs="宋体"/>
          <w:color w:val="000000"/>
          <w:sz w:val="24"/>
          <w:szCs w:val="24"/>
          <w:lang w:val="en-US" w:eastAsia="zh-CN"/>
        </w:rPr>
        <w:t>Yokode</w:t>
      </w:r>
      <w:proofErr w:type="spellEnd"/>
      <w:r w:rsidRPr="00777660">
        <w:rPr>
          <w:rFonts w:ascii="Book Antiqua" w:hAnsi="Book Antiqua" w:cs="宋体"/>
          <w:color w:val="000000"/>
          <w:sz w:val="24"/>
          <w:szCs w:val="24"/>
          <w:lang w:val="en-US" w:eastAsia="zh-CN"/>
        </w:rPr>
        <w:t xml:space="preserve"> M, Tanaka M, Bernard D, Gil J, Beach D. A high glycolytic flux supports the proliferative potential of murine embryonic stem cells. </w:t>
      </w:r>
      <w:proofErr w:type="spellStart"/>
      <w:r w:rsidRPr="00777660">
        <w:rPr>
          <w:rFonts w:ascii="Book Antiqua" w:hAnsi="Book Antiqua" w:cs="宋体"/>
          <w:i/>
          <w:iCs/>
          <w:color w:val="000000"/>
          <w:sz w:val="24"/>
          <w:szCs w:val="24"/>
          <w:lang w:val="en-US" w:eastAsia="zh-CN"/>
        </w:rPr>
        <w:t>Antioxid</w:t>
      </w:r>
      <w:proofErr w:type="spellEnd"/>
      <w:r w:rsidRPr="00777660">
        <w:rPr>
          <w:rFonts w:ascii="Book Antiqua" w:hAnsi="Book Antiqua" w:cs="宋体"/>
          <w:i/>
          <w:iCs/>
          <w:color w:val="000000"/>
          <w:sz w:val="24"/>
          <w:szCs w:val="24"/>
          <w:lang w:val="en-US" w:eastAsia="zh-CN"/>
        </w:rPr>
        <w:t xml:space="preserve"> Redox Signal</w:t>
      </w:r>
      <w:r w:rsidRPr="00777660">
        <w:rPr>
          <w:rFonts w:ascii="Book Antiqua" w:hAnsi="Book Antiqua" w:cs="宋体"/>
          <w:color w:val="000000"/>
          <w:sz w:val="24"/>
          <w:szCs w:val="24"/>
          <w:lang w:val="en-US" w:eastAsia="zh-CN"/>
        </w:rPr>
        <w:t> 2007; </w:t>
      </w:r>
      <w:r w:rsidRPr="00777660">
        <w:rPr>
          <w:rFonts w:ascii="Book Antiqua" w:hAnsi="Book Antiqua" w:cs="宋体"/>
          <w:b/>
          <w:bCs/>
          <w:color w:val="000000"/>
          <w:sz w:val="24"/>
          <w:szCs w:val="24"/>
          <w:lang w:val="en-US" w:eastAsia="zh-CN"/>
        </w:rPr>
        <w:t>9</w:t>
      </w:r>
      <w:r w:rsidRPr="00777660">
        <w:rPr>
          <w:rFonts w:ascii="Book Antiqua" w:hAnsi="Book Antiqua" w:cs="宋体"/>
          <w:color w:val="000000"/>
          <w:sz w:val="24"/>
          <w:szCs w:val="24"/>
          <w:lang w:val="en-US" w:eastAsia="zh-CN"/>
        </w:rPr>
        <w:t>: 293-299 [PMID: 17184172 DOI: 10.1089/ars.2006.1467]</w:t>
      </w:r>
    </w:p>
    <w:p w14:paraId="3C90721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69 </w:t>
      </w:r>
      <w:proofErr w:type="spellStart"/>
      <w:r w:rsidRPr="00777660">
        <w:rPr>
          <w:rFonts w:ascii="Book Antiqua" w:hAnsi="Book Antiqua" w:cs="宋体"/>
          <w:b/>
          <w:bCs/>
          <w:color w:val="000000"/>
          <w:sz w:val="24"/>
          <w:szCs w:val="24"/>
          <w:lang w:val="en-US" w:eastAsia="zh-CN"/>
        </w:rPr>
        <w:t>Ottosen</w:t>
      </w:r>
      <w:proofErr w:type="spellEnd"/>
      <w:r w:rsidRPr="00777660">
        <w:rPr>
          <w:rFonts w:ascii="Book Antiqua" w:hAnsi="Book Antiqua" w:cs="宋体"/>
          <w:b/>
          <w:bCs/>
          <w:color w:val="000000"/>
          <w:sz w:val="24"/>
          <w:szCs w:val="24"/>
          <w:lang w:val="en-US" w:eastAsia="zh-CN"/>
        </w:rPr>
        <w:t xml:space="preserve"> LD</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Hindkaer</w:t>
      </w:r>
      <w:proofErr w:type="spellEnd"/>
      <w:r w:rsidRPr="00777660">
        <w:rPr>
          <w:rFonts w:ascii="Book Antiqua" w:hAnsi="Book Antiqua" w:cs="宋体"/>
          <w:color w:val="000000"/>
          <w:sz w:val="24"/>
          <w:szCs w:val="24"/>
          <w:lang w:val="en-US" w:eastAsia="zh-CN"/>
        </w:rPr>
        <w:t xml:space="preserve"> J, </w:t>
      </w:r>
      <w:proofErr w:type="spellStart"/>
      <w:r w:rsidRPr="00777660">
        <w:rPr>
          <w:rFonts w:ascii="Book Antiqua" w:hAnsi="Book Antiqua" w:cs="宋体"/>
          <w:color w:val="000000"/>
          <w:sz w:val="24"/>
          <w:szCs w:val="24"/>
          <w:lang w:val="en-US" w:eastAsia="zh-CN"/>
        </w:rPr>
        <w:t>Husth</w:t>
      </w:r>
      <w:proofErr w:type="spellEnd"/>
      <w:r w:rsidRPr="00777660">
        <w:rPr>
          <w:rFonts w:ascii="Book Antiqua" w:hAnsi="Book Antiqua" w:cs="宋体"/>
          <w:color w:val="000000"/>
          <w:sz w:val="24"/>
          <w:szCs w:val="24"/>
          <w:lang w:val="en-US" w:eastAsia="zh-CN"/>
        </w:rPr>
        <w:t xml:space="preserve"> M, Petersen DE, Kirk J, </w:t>
      </w:r>
      <w:proofErr w:type="spellStart"/>
      <w:r w:rsidRPr="00777660">
        <w:rPr>
          <w:rFonts w:ascii="Book Antiqua" w:hAnsi="Book Antiqua" w:cs="宋体"/>
          <w:color w:val="000000"/>
          <w:sz w:val="24"/>
          <w:szCs w:val="24"/>
          <w:lang w:val="en-US" w:eastAsia="zh-CN"/>
        </w:rPr>
        <w:t>Ingerslev</w:t>
      </w:r>
      <w:proofErr w:type="spellEnd"/>
      <w:r w:rsidRPr="00777660">
        <w:rPr>
          <w:rFonts w:ascii="Book Antiqua" w:hAnsi="Book Antiqua" w:cs="宋体"/>
          <w:color w:val="000000"/>
          <w:sz w:val="24"/>
          <w:szCs w:val="24"/>
          <w:lang w:val="en-US" w:eastAsia="zh-CN"/>
        </w:rPr>
        <w:t xml:space="preserve"> HJ. </w:t>
      </w:r>
      <w:proofErr w:type="gramStart"/>
      <w:r w:rsidRPr="00777660">
        <w:rPr>
          <w:rFonts w:ascii="Book Antiqua" w:hAnsi="Book Antiqua" w:cs="宋体"/>
          <w:color w:val="000000"/>
          <w:sz w:val="24"/>
          <w:szCs w:val="24"/>
          <w:lang w:val="en-US" w:eastAsia="zh-CN"/>
        </w:rPr>
        <w:t xml:space="preserve">Observations on intrauterine oxygen tension measured by </w:t>
      </w:r>
      <w:proofErr w:type="spellStart"/>
      <w:r w:rsidRPr="00777660">
        <w:rPr>
          <w:rFonts w:ascii="Book Antiqua" w:hAnsi="Book Antiqua" w:cs="宋体"/>
          <w:color w:val="000000"/>
          <w:sz w:val="24"/>
          <w:szCs w:val="24"/>
          <w:lang w:val="en-US" w:eastAsia="zh-CN"/>
        </w:rPr>
        <w:t>fibre</w:t>
      </w:r>
      <w:proofErr w:type="spellEnd"/>
      <w:r w:rsidRPr="00777660">
        <w:rPr>
          <w:rFonts w:ascii="Book Antiqua" w:hAnsi="Book Antiqua" w:cs="宋体"/>
          <w:color w:val="000000"/>
          <w:sz w:val="24"/>
          <w:szCs w:val="24"/>
          <w:lang w:val="en-US" w:eastAsia="zh-CN"/>
        </w:rPr>
        <w:t xml:space="preserve">-optic </w:t>
      </w:r>
      <w:proofErr w:type="spellStart"/>
      <w:r w:rsidRPr="00777660">
        <w:rPr>
          <w:rFonts w:ascii="Book Antiqua" w:hAnsi="Book Antiqua" w:cs="宋体"/>
          <w:color w:val="000000"/>
          <w:sz w:val="24"/>
          <w:szCs w:val="24"/>
          <w:lang w:val="en-US" w:eastAsia="zh-CN"/>
        </w:rPr>
        <w:t>microsensors</w:t>
      </w:r>
      <w:proofErr w:type="spellEnd"/>
      <w:r w:rsidRPr="00777660">
        <w:rPr>
          <w:rFonts w:ascii="Book Antiqua" w:hAnsi="Book Antiqua" w:cs="宋体"/>
          <w:color w:val="000000"/>
          <w:sz w:val="24"/>
          <w:szCs w:val="24"/>
          <w:lang w:val="en-US" w:eastAsia="zh-CN"/>
        </w:rPr>
        <w:t>.</w:t>
      </w:r>
      <w:proofErr w:type="gramEnd"/>
      <w:r w:rsidRPr="00777660">
        <w:rPr>
          <w:rFonts w:ascii="Book Antiqua" w:hAnsi="Book Antiqua" w:cs="宋体"/>
          <w:color w:val="000000"/>
          <w:sz w:val="24"/>
          <w:szCs w:val="24"/>
          <w:lang w:val="en-US" w:eastAsia="zh-CN"/>
        </w:rPr>
        <w:t> </w:t>
      </w:r>
      <w:proofErr w:type="spellStart"/>
      <w:r w:rsidRPr="00777660">
        <w:rPr>
          <w:rFonts w:ascii="Book Antiqua" w:hAnsi="Book Antiqua" w:cs="宋体"/>
          <w:i/>
          <w:iCs/>
          <w:color w:val="000000"/>
          <w:sz w:val="24"/>
          <w:szCs w:val="24"/>
          <w:lang w:val="en-US" w:eastAsia="zh-CN"/>
        </w:rPr>
        <w:t>Reprod</w:t>
      </w:r>
      <w:proofErr w:type="spellEnd"/>
      <w:r w:rsidRPr="00777660">
        <w:rPr>
          <w:rFonts w:ascii="Book Antiqua" w:hAnsi="Book Antiqua" w:cs="宋体"/>
          <w:i/>
          <w:iCs/>
          <w:color w:val="000000"/>
          <w:sz w:val="24"/>
          <w:szCs w:val="24"/>
          <w:lang w:val="en-US" w:eastAsia="zh-CN"/>
        </w:rPr>
        <w:t xml:space="preserve"> Biomed Online</w:t>
      </w:r>
      <w:r w:rsidRPr="00777660">
        <w:rPr>
          <w:rFonts w:ascii="Book Antiqua" w:hAnsi="Book Antiqua" w:cs="宋体"/>
          <w:color w:val="000000"/>
          <w:sz w:val="24"/>
          <w:szCs w:val="24"/>
          <w:lang w:val="en-US" w:eastAsia="zh-CN"/>
        </w:rPr>
        <w:t> 2006; </w:t>
      </w:r>
      <w:r w:rsidRPr="00777660">
        <w:rPr>
          <w:rFonts w:ascii="Book Antiqua" w:hAnsi="Book Antiqua" w:cs="宋体"/>
          <w:b/>
          <w:bCs/>
          <w:color w:val="000000"/>
          <w:sz w:val="24"/>
          <w:szCs w:val="24"/>
          <w:lang w:val="en-US" w:eastAsia="zh-CN"/>
        </w:rPr>
        <w:t>13</w:t>
      </w:r>
      <w:r w:rsidRPr="00777660">
        <w:rPr>
          <w:rFonts w:ascii="Book Antiqua" w:hAnsi="Book Antiqua" w:cs="宋体"/>
          <w:color w:val="000000"/>
          <w:sz w:val="24"/>
          <w:szCs w:val="24"/>
          <w:lang w:val="en-US" w:eastAsia="zh-CN"/>
        </w:rPr>
        <w:t>: 380-385 [PMID: 16984770 DOI: 10.1016/S1472-6483(10)61443-5]</w:t>
      </w:r>
    </w:p>
    <w:p w14:paraId="0C767B7C"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70 </w:t>
      </w:r>
      <w:r w:rsidRPr="00777660">
        <w:rPr>
          <w:rFonts w:ascii="Book Antiqua" w:hAnsi="Book Antiqua" w:cs="宋体"/>
          <w:b/>
          <w:bCs/>
          <w:color w:val="000000"/>
          <w:sz w:val="24"/>
          <w:szCs w:val="24"/>
          <w:lang w:val="en-US" w:eastAsia="zh-CN"/>
        </w:rPr>
        <w:t>Shimada H</w:t>
      </w:r>
      <w:r w:rsidRPr="00777660">
        <w:rPr>
          <w:rFonts w:ascii="Book Antiqua" w:hAnsi="Book Antiqua" w:cs="宋体"/>
          <w:color w:val="000000"/>
          <w:sz w:val="24"/>
          <w:szCs w:val="24"/>
          <w:lang w:val="en-US" w:eastAsia="zh-CN"/>
        </w:rPr>
        <w:t xml:space="preserve">, Hashimoto Y, </w:t>
      </w:r>
      <w:proofErr w:type="spellStart"/>
      <w:r w:rsidRPr="00777660">
        <w:rPr>
          <w:rFonts w:ascii="Book Antiqua" w:hAnsi="Book Antiqua" w:cs="宋体"/>
          <w:color w:val="000000"/>
          <w:sz w:val="24"/>
          <w:szCs w:val="24"/>
          <w:lang w:val="en-US" w:eastAsia="zh-CN"/>
        </w:rPr>
        <w:t>Nakada</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Shigeno</w:t>
      </w:r>
      <w:proofErr w:type="spellEnd"/>
      <w:r w:rsidRPr="00777660">
        <w:rPr>
          <w:rFonts w:ascii="Book Antiqua" w:hAnsi="Book Antiqua" w:cs="宋体"/>
          <w:color w:val="000000"/>
          <w:sz w:val="24"/>
          <w:szCs w:val="24"/>
          <w:lang w:val="en-US" w:eastAsia="zh-CN"/>
        </w:rPr>
        <w:t xml:space="preserve"> K, Nakamura T. Accelerated generation of human induced pluripotent stem cells with retroviral transduction and chemical inhibitors under physiological hypoxia. </w:t>
      </w:r>
      <w:proofErr w:type="spellStart"/>
      <w:r w:rsidRPr="00777660">
        <w:rPr>
          <w:rFonts w:ascii="Book Antiqua" w:hAnsi="Book Antiqua" w:cs="宋体"/>
          <w:i/>
          <w:iCs/>
          <w:color w:val="000000"/>
          <w:sz w:val="24"/>
          <w:szCs w:val="24"/>
          <w:lang w:val="en-US" w:eastAsia="zh-CN"/>
        </w:rPr>
        <w:t>Biochem</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Biophys</w:t>
      </w:r>
      <w:proofErr w:type="spellEnd"/>
      <w:r w:rsidRPr="00777660">
        <w:rPr>
          <w:rFonts w:ascii="Book Antiqua" w:hAnsi="Book Antiqua" w:cs="宋体"/>
          <w:i/>
          <w:iCs/>
          <w:color w:val="000000"/>
          <w:sz w:val="24"/>
          <w:szCs w:val="24"/>
          <w:lang w:val="en-US" w:eastAsia="zh-CN"/>
        </w:rPr>
        <w:t xml:space="preserve"> Res </w:t>
      </w:r>
      <w:proofErr w:type="spellStart"/>
      <w:r w:rsidRPr="00777660">
        <w:rPr>
          <w:rFonts w:ascii="Book Antiqua" w:hAnsi="Book Antiqua" w:cs="宋体"/>
          <w:i/>
          <w:iCs/>
          <w:color w:val="000000"/>
          <w:sz w:val="24"/>
          <w:szCs w:val="24"/>
          <w:lang w:val="en-US" w:eastAsia="zh-CN"/>
        </w:rPr>
        <w:t>Commun</w:t>
      </w:r>
      <w:proofErr w:type="spellEnd"/>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417</w:t>
      </w:r>
      <w:r w:rsidRPr="00777660">
        <w:rPr>
          <w:rFonts w:ascii="Book Antiqua" w:hAnsi="Book Antiqua" w:cs="宋体"/>
          <w:color w:val="000000"/>
          <w:sz w:val="24"/>
          <w:szCs w:val="24"/>
          <w:lang w:val="en-US" w:eastAsia="zh-CN"/>
        </w:rPr>
        <w:t>: 659-664 [PMID: 22172948 DOI: 10.1016/j.bbrc.2011.11.111]</w:t>
      </w:r>
    </w:p>
    <w:p w14:paraId="386BF952"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71 </w:t>
      </w:r>
      <w:r w:rsidRPr="00777660">
        <w:rPr>
          <w:rFonts w:ascii="Book Antiqua" w:hAnsi="Book Antiqua" w:cs="宋体"/>
          <w:b/>
          <w:bCs/>
          <w:color w:val="000000"/>
          <w:sz w:val="24"/>
          <w:szCs w:val="24"/>
          <w:lang w:val="en-US" w:eastAsia="zh-CN"/>
        </w:rPr>
        <w:t>Yoshida Y</w:t>
      </w:r>
      <w:r w:rsidRPr="00777660">
        <w:rPr>
          <w:rFonts w:ascii="Book Antiqua" w:hAnsi="Book Antiqua" w:cs="宋体"/>
          <w:color w:val="000000"/>
          <w:sz w:val="24"/>
          <w:szCs w:val="24"/>
          <w:lang w:val="en-US" w:eastAsia="zh-CN"/>
        </w:rPr>
        <w:t xml:space="preserve">, Takahashi K, </w:t>
      </w:r>
      <w:proofErr w:type="spellStart"/>
      <w:r w:rsidRPr="00777660">
        <w:rPr>
          <w:rFonts w:ascii="Book Antiqua" w:hAnsi="Book Antiqua" w:cs="宋体"/>
          <w:color w:val="000000"/>
          <w:sz w:val="24"/>
          <w:szCs w:val="24"/>
          <w:lang w:val="en-US" w:eastAsia="zh-CN"/>
        </w:rPr>
        <w:t>Okita</w:t>
      </w:r>
      <w:proofErr w:type="spellEnd"/>
      <w:r w:rsidRPr="00777660">
        <w:rPr>
          <w:rFonts w:ascii="Book Antiqua" w:hAnsi="Book Antiqua" w:cs="宋体"/>
          <w:color w:val="000000"/>
          <w:sz w:val="24"/>
          <w:szCs w:val="24"/>
          <w:lang w:val="en-US" w:eastAsia="zh-CN"/>
        </w:rPr>
        <w:t xml:space="preserve"> K, </w:t>
      </w:r>
      <w:proofErr w:type="spellStart"/>
      <w:r w:rsidRPr="00777660">
        <w:rPr>
          <w:rFonts w:ascii="Book Antiqua" w:hAnsi="Book Antiqua" w:cs="宋体"/>
          <w:color w:val="000000"/>
          <w:sz w:val="24"/>
          <w:szCs w:val="24"/>
          <w:lang w:val="en-US" w:eastAsia="zh-CN"/>
        </w:rPr>
        <w:t>Ichisaka</w:t>
      </w:r>
      <w:proofErr w:type="spellEnd"/>
      <w:r w:rsidRPr="00777660">
        <w:rPr>
          <w:rFonts w:ascii="Book Antiqua" w:hAnsi="Book Antiqua" w:cs="宋体"/>
          <w:color w:val="000000"/>
          <w:sz w:val="24"/>
          <w:szCs w:val="24"/>
          <w:lang w:val="en-US" w:eastAsia="zh-CN"/>
        </w:rPr>
        <w:t xml:space="preserve"> T, Yamanaka S. Hypoxia enhances the generation of induced pluripotent stem cells.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5</w:t>
      </w:r>
      <w:r w:rsidRPr="00777660">
        <w:rPr>
          <w:rFonts w:ascii="Book Antiqua" w:hAnsi="Book Antiqua" w:cs="宋体"/>
          <w:color w:val="000000"/>
          <w:sz w:val="24"/>
          <w:szCs w:val="24"/>
          <w:lang w:val="en-US" w:eastAsia="zh-CN"/>
        </w:rPr>
        <w:t>: 237-241 [PMID: 19716359 DOI: 10.1016/j.stem.2009.08.001]</w:t>
      </w:r>
    </w:p>
    <w:p w14:paraId="21489E40"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72 </w:t>
      </w:r>
      <w:r w:rsidRPr="00777660">
        <w:rPr>
          <w:rFonts w:ascii="Book Antiqua" w:hAnsi="Book Antiqua" w:cs="宋体"/>
          <w:b/>
          <w:bCs/>
          <w:color w:val="000000"/>
          <w:sz w:val="24"/>
          <w:szCs w:val="24"/>
          <w:lang w:val="en-US" w:eastAsia="zh-CN"/>
        </w:rPr>
        <w:t>Tanabe K</w:t>
      </w:r>
      <w:r w:rsidRPr="00777660">
        <w:rPr>
          <w:rFonts w:ascii="Book Antiqua" w:hAnsi="Book Antiqua" w:cs="宋体"/>
          <w:color w:val="000000"/>
          <w:sz w:val="24"/>
          <w:szCs w:val="24"/>
          <w:lang w:val="en-US" w:eastAsia="zh-CN"/>
        </w:rPr>
        <w:t xml:space="preserve">, Nakamura M, Narita M, Takahashi K, Yamanaka S. Maturation, not initiation, is the major roadblock during reprogramming toward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from human fibroblasts. </w:t>
      </w:r>
      <w:proofErr w:type="spellStart"/>
      <w:r w:rsidRPr="00777660">
        <w:rPr>
          <w:rFonts w:ascii="Book Antiqua" w:hAnsi="Book Antiqua" w:cs="宋体"/>
          <w:i/>
          <w:iCs/>
          <w:color w:val="000000"/>
          <w:sz w:val="24"/>
          <w:szCs w:val="24"/>
          <w:lang w:val="en-US" w:eastAsia="zh-CN"/>
        </w:rPr>
        <w:t>Proc</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Natl</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Acad</w:t>
      </w:r>
      <w:proofErr w:type="spellEnd"/>
      <w:r w:rsidRPr="00777660">
        <w:rPr>
          <w:rFonts w:ascii="Book Antiqua" w:hAnsi="Book Antiqua" w:cs="宋体"/>
          <w:i/>
          <w:iCs/>
          <w:color w:val="000000"/>
          <w:sz w:val="24"/>
          <w:szCs w:val="24"/>
          <w:lang w:val="en-US" w:eastAsia="zh-CN"/>
        </w:rPr>
        <w:t xml:space="preserve"> </w:t>
      </w:r>
      <w:proofErr w:type="spellStart"/>
      <w:r w:rsidRPr="00777660">
        <w:rPr>
          <w:rFonts w:ascii="Book Antiqua" w:hAnsi="Book Antiqua" w:cs="宋体"/>
          <w:i/>
          <w:iCs/>
          <w:color w:val="000000"/>
          <w:sz w:val="24"/>
          <w:szCs w:val="24"/>
          <w:lang w:val="en-US" w:eastAsia="zh-CN"/>
        </w:rPr>
        <w:t>Sci</w:t>
      </w:r>
      <w:proofErr w:type="spellEnd"/>
      <w:r w:rsidRPr="00777660">
        <w:rPr>
          <w:rFonts w:ascii="Book Antiqua" w:hAnsi="Book Antiqua" w:cs="宋体"/>
          <w:i/>
          <w:iCs/>
          <w:color w:val="000000"/>
          <w:sz w:val="24"/>
          <w:szCs w:val="24"/>
          <w:lang w:val="en-US" w:eastAsia="zh-CN"/>
        </w:rPr>
        <w:t xml:space="preserve"> U S </w:t>
      </w:r>
      <w:proofErr w:type="gramStart"/>
      <w:r w:rsidRPr="00777660">
        <w:rPr>
          <w:rFonts w:ascii="Book Antiqua" w:hAnsi="Book Antiqua" w:cs="宋体"/>
          <w:i/>
          <w:iCs/>
          <w:color w:val="000000"/>
          <w:sz w:val="24"/>
          <w:szCs w:val="24"/>
          <w:lang w:val="en-US" w:eastAsia="zh-CN"/>
        </w:rPr>
        <w:t>A</w:t>
      </w:r>
      <w:proofErr w:type="gramEnd"/>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110</w:t>
      </w:r>
      <w:r w:rsidRPr="00777660">
        <w:rPr>
          <w:rFonts w:ascii="Book Antiqua" w:hAnsi="Book Antiqua" w:cs="宋体"/>
          <w:color w:val="000000"/>
          <w:sz w:val="24"/>
          <w:szCs w:val="24"/>
          <w:lang w:val="en-US" w:eastAsia="zh-CN"/>
        </w:rPr>
        <w:t>: 12172-12179 [PMID: 23812749]</w:t>
      </w:r>
    </w:p>
    <w:p w14:paraId="79EBC07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73 </w:t>
      </w:r>
      <w:r w:rsidRPr="00777660">
        <w:rPr>
          <w:rFonts w:ascii="Book Antiqua" w:hAnsi="Book Antiqua" w:cs="宋体"/>
          <w:b/>
          <w:bCs/>
          <w:color w:val="000000"/>
          <w:sz w:val="24"/>
          <w:szCs w:val="24"/>
          <w:lang w:val="en-US" w:eastAsia="zh-CN"/>
        </w:rPr>
        <w:t>Feng B</w:t>
      </w:r>
      <w:r w:rsidRPr="00777660">
        <w:rPr>
          <w:rFonts w:ascii="Book Antiqua" w:hAnsi="Book Antiqua" w:cs="宋体"/>
          <w:color w:val="000000"/>
          <w:sz w:val="24"/>
          <w:szCs w:val="24"/>
          <w:lang w:val="en-US" w:eastAsia="zh-CN"/>
        </w:rPr>
        <w:t xml:space="preserve">, Jiang J, Kraus P, Ng JH, </w:t>
      </w:r>
      <w:proofErr w:type="spellStart"/>
      <w:r w:rsidRPr="00777660">
        <w:rPr>
          <w:rFonts w:ascii="Book Antiqua" w:hAnsi="Book Antiqua" w:cs="宋体"/>
          <w:color w:val="000000"/>
          <w:sz w:val="24"/>
          <w:szCs w:val="24"/>
          <w:lang w:val="en-US" w:eastAsia="zh-CN"/>
        </w:rPr>
        <w:t>Heng</w:t>
      </w:r>
      <w:proofErr w:type="spellEnd"/>
      <w:r w:rsidRPr="00777660">
        <w:rPr>
          <w:rFonts w:ascii="Book Antiqua" w:hAnsi="Book Antiqua" w:cs="宋体"/>
          <w:color w:val="000000"/>
          <w:sz w:val="24"/>
          <w:szCs w:val="24"/>
          <w:lang w:val="en-US" w:eastAsia="zh-CN"/>
        </w:rPr>
        <w:t xml:space="preserve"> JC, Chan YS, Yaw LP, Zhang W, </w:t>
      </w:r>
      <w:proofErr w:type="spellStart"/>
      <w:r w:rsidRPr="00777660">
        <w:rPr>
          <w:rFonts w:ascii="Book Antiqua" w:hAnsi="Book Antiqua" w:cs="宋体"/>
          <w:color w:val="000000"/>
          <w:sz w:val="24"/>
          <w:szCs w:val="24"/>
          <w:lang w:val="en-US" w:eastAsia="zh-CN"/>
        </w:rPr>
        <w:t>Loh</w:t>
      </w:r>
      <w:proofErr w:type="spellEnd"/>
      <w:r w:rsidRPr="00777660">
        <w:rPr>
          <w:rFonts w:ascii="Book Antiqua" w:hAnsi="Book Antiqua" w:cs="宋体"/>
          <w:color w:val="000000"/>
          <w:sz w:val="24"/>
          <w:szCs w:val="24"/>
          <w:lang w:val="en-US" w:eastAsia="zh-CN"/>
        </w:rPr>
        <w:t xml:space="preserve"> YH, Han J, Vega VB, </w:t>
      </w:r>
      <w:proofErr w:type="spellStart"/>
      <w:r w:rsidRPr="00777660">
        <w:rPr>
          <w:rFonts w:ascii="Book Antiqua" w:hAnsi="Book Antiqua" w:cs="宋体"/>
          <w:color w:val="000000"/>
          <w:sz w:val="24"/>
          <w:szCs w:val="24"/>
          <w:lang w:val="en-US" w:eastAsia="zh-CN"/>
        </w:rPr>
        <w:t>Cacheux-Rataboul</w:t>
      </w:r>
      <w:proofErr w:type="spellEnd"/>
      <w:r w:rsidRPr="00777660">
        <w:rPr>
          <w:rFonts w:ascii="Book Antiqua" w:hAnsi="Book Antiqua" w:cs="宋体"/>
          <w:color w:val="000000"/>
          <w:sz w:val="24"/>
          <w:szCs w:val="24"/>
          <w:lang w:val="en-US" w:eastAsia="zh-CN"/>
        </w:rPr>
        <w:t xml:space="preserve"> V, Lim B, Lufkin T, Ng HH. </w:t>
      </w:r>
      <w:proofErr w:type="gramStart"/>
      <w:r w:rsidRPr="00777660">
        <w:rPr>
          <w:rFonts w:ascii="Book Antiqua" w:hAnsi="Book Antiqua" w:cs="宋体"/>
          <w:color w:val="000000"/>
          <w:sz w:val="24"/>
          <w:szCs w:val="24"/>
          <w:lang w:val="en-US" w:eastAsia="zh-CN"/>
        </w:rPr>
        <w:t xml:space="preserve">Reprogramming of fibroblasts into induced pluripotent stem cells with orphan nuclear receptor </w:t>
      </w:r>
      <w:proofErr w:type="spellStart"/>
      <w:r w:rsidRPr="00777660">
        <w:rPr>
          <w:rFonts w:ascii="Book Antiqua" w:hAnsi="Book Antiqua" w:cs="宋体"/>
          <w:color w:val="000000"/>
          <w:sz w:val="24"/>
          <w:szCs w:val="24"/>
          <w:lang w:val="en-US" w:eastAsia="zh-CN"/>
        </w:rPr>
        <w:t>Esrrb</w:t>
      </w:r>
      <w:proofErr w:type="spellEnd"/>
      <w:r w:rsidRPr="00777660">
        <w:rPr>
          <w:rFonts w:ascii="Book Antiqua" w:hAnsi="Book Antiqua" w:cs="宋体"/>
          <w:color w:val="000000"/>
          <w:sz w:val="24"/>
          <w:szCs w:val="24"/>
          <w:lang w:val="en-US" w:eastAsia="zh-CN"/>
        </w:rPr>
        <w:t>.</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 xml:space="preserve">Nat Cell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11</w:t>
      </w:r>
      <w:r w:rsidRPr="00777660">
        <w:rPr>
          <w:rFonts w:ascii="Book Antiqua" w:hAnsi="Book Antiqua" w:cs="宋体"/>
          <w:color w:val="000000"/>
          <w:sz w:val="24"/>
          <w:szCs w:val="24"/>
          <w:lang w:val="en-US" w:eastAsia="zh-CN"/>
        </w:rPr>
        <w:t>: 197-203 [PMID: 19136965 DOI: 10.1038/ncb1827]</w:t>
      </w:r>
    </w:p>
    <w:p w14:paraId="6443461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74 </w:t>
      </w:r>
      <w:r w:rsidRPr="00777660">
        <w:rPr>
          <w:rFonts w:ascii="Book Antiqua" w:hAnsi="Book Antiqua" w:cs="宋体"/>
          <w:b/>
          <w:bCs/>
          <w:color w:val="000000"/>
          <w:sz w:val="24"/>
          <w:szCs w:val="24"/>
          <w:lang w:val="en-US" w:eastAsia="zh-CN"/>
        </w:rPr>
        <w:t>Tang Y</w:t>
      </w:r>
      <w:r w:rsidRPr="00777660">
        <w:rPr>
          <w:rFonts w:ascii="Book Antiqua" w:hAnsi="Book Antiqua" w:cs="宋体"/>
          <w:color w:val="000000"/>
          <w:sz w:val="24"/>
          <w:szCs w:val="24"/>
          <w:lang w:val="en-US" w:eastAsia="zh-CN"/>
        </w:rPr>
        <w:t xml:space="preserve">, Tian XC. </w:t>
      </w:r>
      <w:proofErr w:type="gramStart"/>
      <w:r w:rsidRPr="00777660">
        <w:rPr>
          <w:rFonts w:ascii="Book Antiqua" w:hAnsi="Book Antiqua" w:cs="宋体"/>
          <w:color w:val="000000"/>
          <w:sz w:val="24"/>
          <w:szCs w:val="24"/>
          <w:lang w:val="en-US" w:eastAsia="zh-CN"/>
        </w:rPr>
        <w:t>JAK-STAT3 and somatic cell reprogramming.</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JAKSTAT</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2</w:t>
      </w:r>
      <w:r w:rsidRPr="00777660">
        <w:rPr>
          <w:rFonts w:ascii="Book Antiqua" w:hAnsi="Book Antiqua" w:cs="宋体"/>
          <w:color w:val="000000"/>
          <w:sz w:val="24"/>
          <w:szCs w:val="24"/>
          <w:lang w:val="en-US" w:eastAsia="zh-CN"/>
        </w:rPr>
        <w:t>: e24935 [PMID: 24470976 DOI: 10.4161/jkst.24935]</w:t>
      </w:r>
    </w:p>
    <w:p w14:paraId="03E47DF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lastRenderedPageBreak/>
        <w:t>75 </w:t>
      </w:r>
      <w:r w:rsidRPr="00777660">
        <w:rPr>
          <w:rFonts w:ascii="Book Antiqua" w:hAnsi="Book Antiqua" w:cs="宋体"/>
          <w:b/>
          <w:bCs/>
          <w:color w:val="000000"/>
          <w:sz w:val="24"/>
          <w:szCs w:val="24"/>
          <w:lang w:val="en-US" w:eastAsia="zh-CN"/>
        </w:rPr>
        <w:t>Yang J</w:t>
      </w:r>
      <w:r w:rsidRPr="00777660">
        <w:rPr>
          <w:rFonts w:ascii="Book Antiqua" w:hAnsi="Book Antiqua" w:cs="宋体"/>
          <w:color w:val="000000"/>
          <w:sz w:val="24"/>
          <w:szCs w:val="24"/>
          <w:lang w:val="en-US" w:eastAsia="zh-CN"/>
        </w:rPr>
        <w:t xml:space="preserve">, van </w:t>
      </w:r>
      <w:proofErr w:type="spellStart"/>
      <w:r w:rsidRPr="00777660">
        <w:rPr>
          <w:rFonts w:ascii="Book Antiqua" w:hAnsi="Book Antiqua" w:cs="宋体"/>
          <w:color w:val="000000"/>
          <w:sz w:val="24"/>
          <w:szCs w:val="24"/>
          <w:lang w:val="en-US" w:eastAsia="zh-CN"/>
        </w:rPr>
        <w:t>Oosten</w:t>
      </w:r>
      <w:proofErr w:type="spellEnd"/>
      <w:r w:rsidRPr="00777660">
        <w:rPr>
          <w:rFonts w:ascii="Book Antiqua" w:hAnsi="Book Antiqua" w:cs="宋体"/>
          <w:color w:val="000000"/>
          <w:sz w:val="24"/>
          <w:szCs w:val="24"/>
          <w:lang w:val="en-US" w:eastAsia="zh-CN"/>
        </w:rPr>
        <w:t xml:space="preserve"> AL, </w:t>
      </w:r>
      <w:proofErr w:type="spellStart"/>
      <w:r w:rsidRPr="00777660">
        <w:rPr>
          <w:rFonts w:ascii="Book Antiqua" w:hAnsi="Book Antiqua" w:cs="宋体"/>
          <w:color w:val="000000"/>
          <w:sz w:val="24"/>
          <w:szCs w:val="24"/>
          <w:lang w:val="en-US" w:eastAsia="zh-CN"/>
        </w:rPr>
        <w:t>Theunissen</w:t>
      </w:r>
      <w:proofErr w:type="spellEnd"/>
      <w:r w:rsidRPr="00777660">
        <w:rPr>
          <w:rFonts w:ascii="Book Antiqua" w:hAnsi="Book Antiqua" w:cs="宋体"/>
          <w:color w:val="000000"/>
          <w:sz w:val="24"/>
          <w:szCs w:val="24"/>
          <w:lang w:val="en-US" w:eastAsia="zh-CN"/>
        </w:rPr>
        <w:t xml:space="preserve"> TW, </w:t>
      </w:r>
      <w:proofErr w:type="spellStart"/>
      <w:r w:rsidRPr="00777660">
        <w:rPr>
          <w:rFonts w:ascii="Book Antiqua" w:hAnsi="Book Antiqua" w:cs="宋体"/>
          <w:color w:val="000000"/>
          <w:sz w:val="24"/>
          <w:szCs w:val="24"/>
          <w:lang w:val="en-US" w:eastAsia="zh-CN"/>
        </w:rPr>
        <w:t>Guo</w:t>
      </w:r>
      <w:proofErr w:type="spellEnd"/>
      <w:r w:rsidRPr="00777660">
        <w:rPr>
          <w:rFonts w:ascii="Book Antiqua" w:hAnsi="Book Antiqua" w:cs="宋体"/>
          <w:color w:val="000000"/>
          <w:sz w:val="24"/>
          <w:szCs w:val="24"/>
          <w:lang w:val="en-US" w:eastAsia="zh-CN"/>
        </w:rPr>
        <w:t xml:space="preserve"> G, Silva JC, Smith A. Stat3 activation is limiting for reprogramming to ground state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2010; </w:t>
      </w:r>
      <w:r w:rsidRPr="00777660">
        <w:rPr>
          <w:rFonts w:ascii="Book Antiqua" w:hAnsi="Book Antiqua" w:cs="宋体"/>
          <w:b/>
          <w:bCs/>
          <w:color w:val="000000"/>
          <w:sz w:val="24"/>
          <w:szCs w:val="24"/>
          <w:lang w:val="en-US" w:eastAsia="zh-CN"/>
        </w:rPr>
        <w:t>7</w:t>
      </w:r>
      <w:r w:rsidRPr="00777660">
        <w:rPr>
          <w:rFonts w:ascii="Book Antiqua" w:hAnsi="Book Antiqua" w:cs="宋体"/>
          <w:color w:val="000000"/>
          <w:sz w:val="24"/>
          <w:szCs w:val="24"/>
          <w:lang w:val="en-US" w:eastAsia="zh-CN"/>
        </w:rPr>
        <w:t>: 319-328 [PMID: 20804969 DOI: 10.1016/j.stem.2010.06.022]</w:t>
      </w:r>
    </w:p>
    <w:p w14:paraId="6FC0C9D0"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76 </w:t>
      </w:r>
      <w:r w:rsidRPr="00777660">
        <w:rPr>
          <w:rFonts w:ascii="Book Antiqua" w:hAnsi="Book Antiqua" w:cs="宋体"/>
          <w:b/>
          <w:bCs/>
          <w:color w:val="000000"/>
          <w:sz w:val="24"/>
          <w:szCs w:val="24"/>
          <w:lang w:val="en-US" w:eastAsia="zh-CN"/>
        </w:rPr>
        <w:t>Ho R</w:t>
      </w:r>
      <w:r w:rsidRPr="00777660">
        <w:rPr>
          <w:rFonts w:ascii="Book Antiqua" w:hAnsi="Book Antiqua" w:cs="宋体"/>
          <w:color w:val="000000"/>
          <w:sz w:val="24"/>
          <w:szCs w:val="24"/>
          <w:lang w:val="en-US" w:eastAsia="zh-CN"/>
        </w:rPr>
        <w:t xml:space="preserve">, Papp B, Hoffman JA, Merrill BJ, Plath K. Stage-specific regulation of reprogramming to induced pluripotent stem cells by </w:t>
      </w:r>
      <w:proofErr w:type="spellStart"/>
      <w:r w:rsidRPr="00777660">
        <w:rPr>
          <w:rFonts w:ascii="Book Antiqua" w:hAnsi="Book Antiqua" w:cs="宋体"/>
          <w:color w:val="000000"/>
          <w:sz w:val="24"/>
          <w:szCs w:val="24"/>
          <w:lang w:val="en-US" w:eastAsia="zh-CN"/>
        </w:rPr>
        <w:t>Wnt</w:t>
      </w:r>
      <w:proofErr w:type="spellEnd"/>
      <w:r w:rsidRPr="00777660">
        <w:rPr>
          <w:rFonts w:ascii="Book Antiqua" w:hAnsi="Book Antiqua" w:cs="宋体"/>
          <w:color w:val="000000"/>
          <w:sz w:val="24"/>
          <w:szCs w:val="24"/>
          <w:lang w:val="en-US" w:eastAsia="zh-CN"/>
        </w:rPr>
        <w:t xml:space="preserve"> signaling and T cell factor proteins. </w:t>
      </w:r>
      <w:r w:rsidRPr="00777660">
        <w:rPr>
          <w:rFonts w:ascii="Book Antiqua" w:hAnsi="Book Antiqua" w:cs="宋体"/>
          <w:i/>
          <w:iCs/>
          <w:color w:val="000000"/>
          <w:sz w:val="24"/>
          <w:szCs w:val="24"/>
          <w:lang w:val="en-US" w:eastAsia="zh-CN"/>
        </w:rPr>
        <w:t>Cell Rep</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3</w:t>
      </w:r>
      <w:r w:rsidRPr="00777660">
        <w:rPr>
          <w:rFonts w:ascii="Book Antiqua" w:hAnsi="Book Antiqua" w:cs="宋体"/>
          <w:color w:val="000000"/>
          <w:sz w:val="24"/>
          <w:szCs w:val="24"/>
          <w:lang w:val="en-US" w:eastAsia="zh-CN"/>
        </w:rPr>
        <w:t>: 2113-2126 [PMID: 23791530 DOI: 10.1016/j.celrep.2013.05.015]</w:t>
      </w:r>
    </w:p>
    <w:p w14:paraId="520B180A"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77 </w:t>
      </w:r>
      <w:r w:rsidRPr="00777660">
        <w:rPr>
          <w:rFonts w:ascii="Book Antiqua" w:hAnsi="Book Antiqua" w:cs="宋体"/>
          <w:b/>
          <w:bCs/>
          <w:color w:val="000000"/>
          <w:sz w:val="24"/>
          <w:szCs w:val="24"/>
          <w:lang w:val="en-US" w:eastAsia="zh-CN"/>
        </w:rPr>
        <w:t>Silva J</w:t>
      </w:r>
      <w:r w:rsidRPr="00777660">
        <w:rPr>
          <w:rFonts w:ascii="Book Antiqua" w:hAnsi="Book Antiqua" w:cs="宋体"/>
          <w:color w:val="000000"/>
          <w:sz w:val="24"/>
          <w:szCs w:val="24"/>
          <w:lang w:val="en-US" w:eastAsia="zh-CN"/>
        </w:rPr>
        <w:t xml:space="preserve">, Nichols J, </w:t>
      </w:r>
      <w:proofErr w:type="spellStart"/>
      <w:r w:rsidRPr="00777660">
        <w:rPr>
          <w:rFonts w:ascii="Book Antiqua" w:hAnsi="Book Antiqua" w:cs="宋体"/>
          <w:color w:val="000000"/>
          <w:sz w:val="24"/>
          <w:szCs w:val="24"/>
          <w:lang w:val="en-US" w:eastAsia="zh-CN"/>
        </w:rPr>
        <w:t>Theunissen</w:t>
      </w:r>
      <w:proofErr w:type="spellEnd"/>
      <w:r w:rsidRPr="00777660">
        <w:rPr>
          <w:rFonts w:ascii="Book Antiqua" w:hAnsi="Book Antiqua" w:cs="宋体"/>
          <w:color w:val="000000"/>
          <w:sz w:val="24"/>
          <w:szCs w:val="24"/>
          <w:lang w:val="en-US" w:eastAsia="zh-CN"/>
        </w:rPr>
        <w:t xml:space="preserve"> TW, </w:t>
      </w:r>
      <w:proofErr w:type="spellStart"/>
      <w:r w:rsidRPr="00777660">
        <w:rPr>
          <w:rFonts w:ascii="Book Antiqua" w:hAnsi="Book Antiqua" w:cs="宋体"/>
          <w:color w:val="000000"/>
          <w:sz w:val="24"/>
          <w:szCs w:val="24"/>
          <w:lang w:val="en-US" w:eastAsia="zh-CN"/>
        </w:rPr>
        <w:t>Guo</w:t>
      </w:r>
      <w:proofErr w:type="spellEnd"/>
      <w:r w:rsidRPr="00777660">
        <w:rPr>
          <w:rFonts w:ascii="Book Antiqua" w:hAnsi="Book Antiqua" w:cs="宋体"/>
          <w:color w:val="000000"/>
          <w:sz w:val="24"/>
          <w:szCs w:val="24"/>
          <w:lang w:val="en-US" w:eastAsia="zh-CN"/>
        </w:rPr>
        <w:t xml:space="preserve"> G, van </w:t>
      </w:r>
      <w:proofErr w:type="spellStart"/>
      <w:r w:rsidRPr="00777660">
        <w:rPr>
          <w:rFonts w:ascii="Book Antiqua" w:hAnsi="Book Antiqua" w:cs="宋体"/>
          <w:color w:val="000000"/>
          <w:sz w:val="24"/>
          <w:szCs w:val="24"/>
          <w:lang w:val="en-US" w:eastAsia="zh-CN"/>
        </w:rPr>
        <w:t>Oosten</w:t>
      </w:r>
      <w:proofErr w:type="spellEnd"/>
      <w:r w:rsidRPr="00777660">
        <w:rPr>
          <w:rFonts w:ascii="Book Antiqua" w:hAnsi="Book Antiqua" w:cs="宋体"/>
          <w:color w:val="000000"/>
          <w:sz w:val="24"/>
          <w:szCs w:val="24"/>
          <w:lang w:val="en-US" w:eastAsia="zh-CN"/>
        </w:rPr>
        <w:t xml:space="preserve"> AL, </w:t>
      </w:r>
      <w:proofErr w:type="spellStart"/>
      <w:r w:rsidRPr="00777660">
        <w:rPr>
          <w:rFonts w:ascii="Book Antiqua" w:hAnsi="Book Antiqua" w:cs="宋体"/>
          <w:color w:val="000000"/>
          <w:sz w:val="24"/>
          <w:szCs w:val="24"/>
          <w:lang w:val="en-US" w:eastAsia="zh-CN"/>
        </w:rPr>
        <w:t>Barrandon</w:t>
      </w:r>
      <w:proofErr w:type="spellEnd"/>
      <w:r w:rsidRPr="00777660">
        <w:rPr>
          <w:rFonts w:ascii="Book Antiqua" w:hAnsi="Book Antiqua" w:cs="宋体"/>
          <w:color w:val="000000"/>
          <w:sz w:val="24"/>
          <w:szCs w:val="24"/>
          <w:lang w:val="en-US" w:eastAsia="zh-CN"/>
        </w:rPr>
        <w:t xml:space="preserve"> O, Wray J, Yamanaka S, Chambers I, Smith A. </w:t>
      </w:r>
      <w:proofErr w:type="spellStart"/>
      <w:r w:rsidRPr="00777660">
        <w:rPr>
          <w:rFonts w:ascii="Book Antiqua" w:hAnsi="Book Antiqua" w:cs="宋体"/>
          <w:color w:val="000000"/>
          <w:sz w:val="24"/>
          <w:szCs w:val="24"/>
          <w:lang w:val="en-US" w:eastAsia="zh-CN"/>
        </w:rPr>
        <w:t>Nanog</w:t>
      </w:r>
      <w:proofErr w:type="spellEnd"/>
      <w:r w:rsidRPr="00777660">
        <w:rPr>
          <w:rFonts w:ascii="Book Antiqua" w:hAnsi="Book Antiqua" w:cs="宋体"/>
          <w:color w:val="000000"/>
          <w:sz w:val="24"/>
          <w:szCs w:val="24"/>
          <w:lang w:val="en-US" w:eastAsia="zh-CN"/>
        </w:rPr>
        <w:t xml:space="preserve"> is the gateway to the pluripotent ground state.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138</w:t>
      </w:r>
      <w:r w:rsidRPr="00777660">
        <w:rPr>
          <w:rFonts w:ascii="Book Antiqua" w:hAnsi="Book Antiqua" w:cs="宋体"/>
          <w:color w:val="000000"/>
          <w:sz w:val="24"/>
          <w:szCs w:val="24"/>
          <w:lang w:val="en-US" w:eastAsia="zh-CN"/>
        </w:rPr>
        <w:t>: 722-737 [PMID: 19703398 DOI: 10.1016/j.cell.2009.07.039]</w:t>
      </w:r>
    </w:p>
    <w:p w14:paraId="0EA60BA1"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78 </w:t>
      </w:r>
      <w:r w:rsidRPr="00777660">
        <w:rPr>
          <w:rFonts w:ascii="Book Antiqua" w:hAnsi="Book Antiqua" w:cs="宋体"/>
          <w:b/>
          <w:bCs/>
          <w:color w:val="000000"/>
          <w:sz w:val="24"/>
          <w:szCs w:val="24"/>
          <w:lang w:val="en-US" w:eastAsia="zh-CN"/>
        </w:rPr>
        <w:t>Hansson J</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Rafiee</w:t>
      </w:r>
      <w:proofErr w:type="spellEnd"/>
      <w:r w:rsidRPr="00777660">
        <w:rPr>
          <w:rFonts w:ascii="Book Antiqua" w:hAnsi="Book Antiqua" w:cs="宋体"/>
          <w:color w:val="000000"/>
          <w:sz w:val="24"/>
          <w:szCs w:val="24"/>
          <w:lang w:val="en-US" w:eastAsia="zh-CN"/>
        </w:rPr>
        <w:t xml:space="preserve"> MR, </w:t>
      </w:r>
      <w:proofErr w:type="spellStart"/>
      <w:r w:rsidRPr="00777660">
        <w:rPr>
          <w:rFonts w:ascii="Book Antiqua" w:hAnsi="Book Antiqua" w:cs="宋体"/>
          <w:color w:val="000000"/>
          <w:sz w:val="24"/>
          <w:szCs w:val="24"/>
          <w:lang w:val="en-US" w:eastAsia="zh-CN"/>
        </w:rPr>
        <w:t>Reiland</w:t>
      </w:r>
      <w:proofErr w:type="spellEnd"/>
      <w:r w:rsidRPr="00777660">
        <w:rPr>
          <w:rFonts w:ascii="Book Antiqua" w:hAnsi="Book Antiqua" w:cs="宋体"/>
          <w:color w:val="000000"/>
          <w:sz w:val="24"/>
          <w:szCs w:val="24"/>
          <w:lang w:val="en-US" w:eastAsia="zh-CN"/>
        </w:rPr>
        <w:t xml:space="preserve"> S, Polo JM, </w:t>
      </w:r>
      <w:proofErr w:type="spellStart"/>
      <w:r w:rsidRPr="00777660">
        <w:rPr>
          <w:rFonts w:ascii="Book Antiqua" w:hAnsi="Book Antiqua" w:cs="宋体"/>
          <w:color w:val="000000"/>
          <w:sz w:val="24"/>
          <w:szCs w:val="24"/>
          <w:lang w:val="en-US" w:eastAsia="zh-CN"/>
        </w:rPr>
        <w:t>Gehring</w:t>
      </w:r>
      <w:proofErr w:type="spellEnd"/>
      <w:r w:rsidRPr="00777660">
        <w:rPr>
          <w:rFonts w:ascii="Book Antiqua" w:hAnsi="Book Antiqua" w:cs="宋体"/>
          <w:color w:val="000000"/>
          <w:sz w:val="24"/>
          <w:szCs w:val="24"/>
          <w:lang w:val="en-US" w:eastAsia="zh-CN"/>
        </w:rPr>
        <w:t xml:space="preserve"> J, </w:t>
      </w:r>
      <w:proofErr w:type="spellStart"/>
      <w:r w:rsidRPr="00777660">
        <w:rPr>
          <w:rFonts w:ascii="Book Antiqua" w:hAnsi="Book Antiqua" w:cs="宋体"/>
          <w:color w:val="000000"/>
          <w:sz w:val="24"/>
          <w:szCs w:val="24"/>
          <w:lang w:val="en-US" w:eastAsia="zh-CN"/>
        </w:rPr>
        <w:t>Okawa</w:t>
      </w:r>
      <w:proofErr w:type="spellEnd"/>
      <w:r w:rsidRPr="00777660">
        <w:rPr>
          <w:rFonts w:ascii="Book Antiqua" w:hAnsi="Book Antiqua" w:cs="宋体"/>
          <w:color w:val="000000"/>
          <w:sz w:val="24"/>
          <w:szCs w:val="24"/>
          <w:lang w:val="en-US" w:eastAsia="zh-CN"/>
        </w:rPr>
        <w:t xml:space="preserve"> S, Huber W,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w:t>
      </w:r>
      <w:proofErr w:type="spellStart"/>
      <w:r w:rsidRPr="00777660">
        <w:rPr>
          <w:rFonts w:ascii="Book Antiqua" w:hAnsi="Book Antiqua" w:cs="宋体"/>
          <w:color w:val="000000"/>
          <w:sz w:val="24"/>
          <w:szCs w:val="24"/>
          <w:lang w:val="en-US" w:eastAsia="zh-CN"/>
        </w:rPr>
        <w:t>Krijgsveld</w:t>
      </w:r>
      <w:proofErr w:type="spellEnd"/>
      <w:r w:rsidRPr="00777660">
        <w:rPr>
          <w:rFonts w:ascii="Book Antiqua" w:hAnsi="Book Antiqua" w:cs="宋体"/>
          <w:color w:val="000000"/>
          <w:sz w:val="24"/>
          <w:szCs w:val="24"/>
          <w:lang w:val="en-US" w:eastAsia="zh-CN"/>
        </w:rPr>
        <w:t xml:space="preserve"> J. Highly coordinated proteome dynamics during reprogramming of somatic cells to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Cell Rep</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2</w:t>
      </w:r>
      <w:r w:rsidRPr="00777660">
        <w:rPr>
          <w:rFonts w:ascii="Book Antiqua" w:hAnsi="Book Antiqua" w:cs="宋体"/>
          <w:color w:val="000000"/>
          <w:sz w:val="24"/>
          <w:szCs w:val="24"/>
          <w:lang w:val="en-US" w:eastAsia="zh-CN"/>
        </w:rPr>
        <w:t>: 1579-1592 [PMID: 23260666 DOI: 10.1016/j.celrep.2012.10.014]</w:t>
      </w:r>
    </w:p>
    <w:p w14:paraId="1318EAB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79 </w:t>
      </w:r>
      <w:r w:rsidRPr="00777660">
        <w:rPr>
          <w:rFonts w:ascii="Book Antiqua" w:hAnsi="Book Antiqua" w:cs="宋体"/>
          <w:b/>
          <w:bCs/>
          <w:color w:val="000000"/>
          <w:sz w:val="24"/>
          <w:szCs w:val="24"/>
          <w:lang w:val="en-US" w:eastAsia="zh-CN"/>
        </w:rPr>
        <w:t>Polo JM</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Anderssen</w:t>
      </w:r>
      <w:proofErr w:type="spellEnd"/>
      <w:r w:rsidRPr="00777660">
        <w:rPr>
          <w:rFonts w:ascii="Book Antiqua" w:hAnsi="Book Antiqua" w:cs="宋体"/>
          <w:color w:val="000000"/>
          <w:sz w:val="24"/>
          <w:szCs w:val="24"/>
          <w:lang w:val="en-US" w:eastAsia="zh-CN"/>
        </w:rPr>
        <w:t xml:space="preserve"> E, Walsh RM, Schwarz BA, </w:t>
      </w:r>
      <w:proofErr w:type="spellStart"/>
      <w:r w:rsidRPr="00777660">
        <w:rPr>
          <w:rFonts w:ascii="Book Antiqua" w:hAnsi="Book Antiqua" w:cs="宋体"/>
          <w:color w:val="000000"/>
          <w:sz w:val="24"/>
          <w:szCs w:val="24"/>
          <w:lang w:val="en-US" w:eastAsia="zh-CN"/>
        </w:rPr>
        <w:t>Nefzger</w:t>
      </w:r>
      <w:proofErr w:type="spellEnd"/>
      <w:r w:rsidRPr="00777660">
        <w:rPr>
          <w:rFonts w:ascii="Book Antiqua" w:hAnsi="Book Antiqua" w:cs="宋体"/>
          <w:color w:val="000000"/>
          <w:sz w:val="24"/>
          <w:szCs w:val="24"/>
          <w:lang w:val="en-US" w:eastAsia="zh-CN"/>
        </w:rPr>
        <w:t xml:space="preserve"> CM, Lim SM, </w:t>
      </w:r>
      <w:proofErr w:type="spellStart"/>
      <w:r w:rsidRPr="00777660">
        <w:rPr>
          <w:rFonts w:ascii="Book Antiqua" w:hAnsi="Book Antiqua" w:cs="宋体"/>
          <w:color w:val="000000"/>
          <w:sz w:val="24"/>
          <w:szCs w:val="24"/>
          <w:lang w:val="en-US" w:eastAsia="zh-CN"/>
        </w:rPr>
        <w:t>Borkent</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Apostolou</w:t>
      </w:r>
      <w:proofErr w:type="spellEnd"/>
      <w:r w:rsidRPr="00777660">
        <w:rPr>
          <w:rFonts w:ascii="Book Antiqua" w:hAnsi="Book Antiqua" w:cs="宋体"/>
          <w:color w:val="000000"/>
          <w:sz w:val="24"/>
          <w:szCs w:val="24"/>
          <w:lang w:val="en-US" w:eastAsia="zh-CN"/>
        </w:rPr>
        <w:t xml:space="preserve"> E, </w:t>
      </w:r>
      <w:proofErr w:type="spellStart"/>
      <w:r w:rsidRPr="00777660">
        <w:rPr>
          <w:rFonts w:ascii="Book Antiqua" w:hAnsi="Book Antiqua" w:cs="宋体"/>
          <w:color w:val="000000"/>
          <w:sz w:val="24"/>
          <w:szCs w:val="24"/>
          <w:lang w:val="en-US" w:eastAsia="zh-CN"/>
        </w:rPr>
        <w:t>Alaei</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Cloutier</w:t>
      </w:r>
      <w:proofErr w:type="spellEnd"/>
      <w:r w:rsidRPr="00777660">
        <w:rPr>
          <w:rFonts w:ascii="Book Antiqua" w:hAnsi="Book Antiqua" w:cs="宋体"/>
          <w:color w:val="000000"/>
          <w:sz w:val="24"/>
          <w:szCs w:val="24"/>
          <w:lang w:val="en-US" w:eastAsia="zh-CN"/>
        </w:rPr>
        <w:t xml:space="preserve"> J, Bar-</w:t>
      </w:r>
      <w:proofErr w:type="spellStart"/>
      <w:r w:rsidRPr="00777660">
        <w:rPr>
          <w:rFonts w:ascii="Book Antiqua" w:hAnsi="Book Antiqua" w:cs="宋体"/>
          <w:color w:val="000000"/>
          <w:sz w:val="24"/>
          <w:szCs w:val="24"/>
          <w:lang w:val="en-US" w:eastAsia="zh-CN"/>
        </w:rPr>
        <w:t>Nur</w:t>
      </w:r>
      <w:proofErr w:type="spellEnd"/>
      <w:r w:rsidRPr="00777660">
        <w:rPr>
          <w:rFonts w:ascii="Book Antiqua" w:hAnsi="Book Antiqua" w:cs="宋体"/>
          <w:color w:val="000000"/>
          <w:sz w:val="24"/>
          <w:szCs w:val="24"/>
          <w:lang w:val="en-US" w:eastAsia="zh-CN"/>
        </w:rPr>
        <w:t xml:space="preserve"> O, </w:t>
      </w:r>
      <w:proofErr w:type="spellStart"/>
      <w:r w:rsidRPr="00777660">
        <w:rPr>
          <w:rFonts w:ascii="Book Antiqua" w:hAnsi="Book Antiqua" w:cs="宋体"/>
          <w:color w:val="000000"/>
          <w:sz w:val="24"/>
          <w:szCs w:val="24"/>
          <w:lang w:val="en-US" w:eastAsia="zh-CN"/>
        </w:rPr>
        <w:t>Cheloufi</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Stadtfeld</w:t>
      </w:r>
      <w:proofErr w:type="spellEnd"/>
      <w:r w:rsidRPr="00777660">
        <w:rPr>
          <w:rFonts w:ascii="Book Antiqua" w:hAnsi="Book Antiqua" w:cs="宋体"/>
          <w:color w:val="000000"/>
          <w:sz w:val="24"/>
          <w:szCs w:val="24"/>
          <w:lang w:val="en-US" w:eastAsia="zh-CN"/>
        </w:rPr>
        <w:t xml:space="preserve"> M, Figueroa ME, </w:t>
      </w:r>
      <w:proofErr w:type="spellStart"/>
      <w:r w:rsidRPr="00777660">
        <w:rPr>
          <w:rFonts w:ascii="Book Antiqua" w:hAnsi="Book Antiqua" w:cs="宋体"/>
          <w:color w:val="000000"/>
          <w:sz w:val="24"/>
          <w:szCs w:val="24"/>
          <w:lang w:val="en-US" w:eastAsia="zh-CN"/>
        </w:rPr>
        <w:t>Robinton</w:t>
      </w:r>
      <w:proofErr w:type="spellEnd"/>
      <w:r w:rsidRPr="00777660">
        <w:rPr>
          <w:rFonts w:ascii="Book Antiqua" w:hAnsi="Book Antiqua" w:cs="宋体"/>
          <w:color w:val="000000"/>
          <w:sz w:val="24"/>
          <w:szCs w:val="24"/>
          <w:lang w:val="en-US" w:eastAsia="zh-CN"/>
        </w:rPr>
        <w:t xml:space="preserve"> D, </w:t>
      </w:r>
      <w:proofErr w:type="spellStart"/>
      <w:r w:rsidRPr="00777660">
        <w:rPr>
          <w:rFonts w:ascii="Book Antiqua" w:hAnsi="Book Antiqua" w:cs="宋体"/>
          <w:color w:val="000000"/>
          <w:sz w:val="24"/>
          <w:szCs w:val="24"/>
          <w:lang w:val="en-US" w:eastAsia="zh-CN"/>
        </w:rPr>
        <w:t>Natesan</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Melnick</w:t>
      </w:r>
      <w:proofErr w:type="spellEnd"/>
      <w:r w:rsidRPr="00777660">
        <w:rPr>
          <w:rFonts w:ascii="Book Antiqua" w:hAnsi="Book Antiqua" w:cs="宋体"/>
          <w:color w:val="000000"/>
          <w:sz w:val="24"/>
          <w:szCs w:val="24"/>
          <w:lang w:val="en-US" w:eastAsia="zh-CN"/>
        </w:rPr>
        <w:t xml:space="preserve"> A, Zhu J, </w:t>
      </w:r>
      <w:proofErr w:type="spellStart"/>
      <w:r w:rsidRPr="00777660">
        <w:rPr>
          <w:rFonts w:ascii="Book Antiqua" w:hAnsi="Book Antiqua" w:cs="宋体"/>
          <w:color w:val="000000"/>
          <w:sz w:val="24"/>
          <w:szCs w:val="24"/>
          <w:lang w:val="en-US" w:eastAsia="zh-CN"/>
        </w:rPr>
        <w:t>Ramaswamy</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Hochedlinger</w:t>
      </w:r>
      <w:proofErr w:type="spellEnd"/>
      <w:r w:rsidRPr="00777660">
        <w:rPr>
          <w:rFonts w:ascii="Book Antiqua" w:hAnsi="Book Antiqua" w:cs="宋体"/>
          <w:color w:val="000000"/>
          <w:sz w:val="24"/>
          <w:szCs w:val="24"/>
          <w:lang w:val="en-US" w:eastAsia="zh-CN"/>
        </w:rPr>
        <w:t xml:space="preserve"> K. </w:t>
      </w:r>
      <w:proofErr w:type="gramStart"/>
      <w:r w:rsidRPr="00777660">
        <w:rPr>
          <w:rFonts w:ascii="Book Antiqua" w:hAnsi="Book Antiqua" w:cs="宋体"/>
          <w:color w:val="000000"/>
          <w:sz w:val="24"/>
          <w:szCs w:val="24"/>
          <w:lang w:val="en-US" w:eastAsia="zh-CN"/>
        </w:rPr>
        <w:t xml:space="preserve">A molecular roadmap of reprogramming somatic cells into </w:t>
      </w:r>
      <w:proofErr w:type="spellStart"/>
      <w:r w:rsidRPr="00777660">
        <w:rPr>
          <w:rFonts w:ascii="Book Antiqua" w:hAnsi="Book Antiqua" w:cs="宋体"/>
          <w:color w:val="000000"/>
          <w:sz w:val="24"/>
          <w:szCs w:val="24"/>
          <w:lang w:val="en-US" w:eastAsia="zh-CN"/>
        </w:rPr>
        <w:t>iPS</w:t>
      </w:r>
      <w:proofErr w:type="spellEnd"/>
      <w:r w:rsidRPr="00777660">
        <w:rPr>
          <w:rFonts w:ascii="Book Antiqua" w:hAnsi="Book Antiqua" w:cs="宋体"/>
          <w:color w:val="000000"/>
          <w:sz w:val="24"/>
          <w:szCs w:val="24"/>
          <w:lang w:val="en-US" w:eastAsia="zh-CN"/>
        </w:rPr>
        <w:t xml:space="preserve"> cells.</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Cell</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151</w:t>
      </w:r>
      <w:r w:rsidRPr="00777660">
        <w:rPr>
          <w:rFonts w:ascii="Book Antiqua" w:hAnsi="Book Antiqua" w:cs="宋体"/>
          <w:color w:val="000000"/>
          <w:sz w:val="24"/>
          <w:szCs w:val="24"/>
          <w:lang w:val="en-US" w:eastAsia="zh-CN"/>
        </w:rPr>
        <w:t>: 1617-1632 [PMID: 23260147 DOI: 10.1016/j.cell.2012.11.039]</w:t>
      </w:r>
    </w:p>
    <w:p w14:paraId="3DF1566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80 </w:t>
      </w:r>
      <w:proofErr w:type="spellStart"/>
      <w:r w:rsidRPr="00777660">
        <w:rPr>
          <w:rFonts w:ascii="Book Antiqua" w:hAnsi="Book Antiqua" w:cs="宋体"/>
          <w:b/>
          <w:bCs/>
          <w:color w:val="000000"/>
          <w:sz w:val="24"/>
          <w:szCs w:val="24"/>
          <w:lang w:val="en-US" w:eastAsia="zh-CN"/>
        </w:rPr>
        <w:t>Brambrink</w:t>
      </w:r>
      <w:proofErr w:type="spellEnd"/>
      <w:r w:rsidRPr="00777660">
        <w:rPr>
          <w:rFonts w:ascii="Book Antiqua" w:hAnsi="Book Antiqua" w:cs="宋体"/>
          <w:b/>
          <w:bCs/>
          <w:color w:val="000000"/>
          <w:sz w:val="24"/>
          <w:szCs w:val="24"/>
          <w:lang w:val="en-US" w:eastAsia="zh-CN"/>
        </w:rPr>
        <w:t xml:space="preserve"> T</w:t>
      </w:r>
      <w:r w:rsidRPr="00777660">
        <w:rPr>
          <w:rFonts w:ascii="Book Antiqua" w:hAnsi="Book Antiqua" w:cs="宋体"/>
          <w:color w:val="000000"/>
          <w:sz w:val="24"/>
          <w:szCs w:val="24"/>
          <w:lang w:val="en-US" w:eastAsia="zh-CN"/>
        </w:rPr>
        <w:t xml:space="preserve">, Foreman R, </w:t>
      </w:r>
      <w:proofErr w:type="spellStart"/>
      <w:r w:rsidRPr="00777660">
        <w:rPr>
          <w:rFonts w:ascii="Book Antiqua" w:hAnsi="Book Antiqua" w:cs="宋体"/>
          <w:color w:val="000000"/>
          <w:sz w:val="24"/>
          <w:szCs w:val="24"/>
          <w:lang w:val="en-US" w:eastAsia="zh-CN"/>
        </w:rPr>
        <w:t>Welstead</w:t>
      </w:r>
      <w:proofErr w:type="spellEnd"/>
      <w:r w:rsidRPr="00777660">
        <w:rPr>
          <w:rFonts w:ascii="Book Antiqua" w:hAnsi="Book Antiqua" w:cs="宋体"/>
          <w:color w:val="000000"/>
          <w:sz w:val="24"/>
          <w:szCs w:val="24"/>
          <w:lang w:val="en-US" w:eastAsia="zh-CN"/>
        </w:rPr>
        <w:t xml:space="preserve"> GG, </w:t>
      </w:r>
      <w:proofErr w:type="spellStart"/>
      <w:r w:rsidRPr="00777660">
        <w:rPr>
          <w:rFonts w:ascii="Book Antiqua" w:hAnsi="Book Antiqua" w:cs="宋体"/>
          <w:color w:val="000000"/>
          <w:sz w:val="24"/>
          <w:szCs w:val="24"/>
          <w:lang w:val="en-US" w:eastAsia="zh-CN"/>
        </w:rPr>
        <w:t>Lengner</w:t>
      </w:r>
      <w:proofErr w:type="spellEnd"/>
      <w:r w:rsidRPr="00777660">
        <w:rPr>
          <w:rFonts w:ascii="Book Antiqua" w:hAnsi="Book Antiqua" w:cs="宋体"/>
          <w:color w:val="000000"/>
          <w:sz w:val="24"/>
          <w:szCs w:val="24"/>
          <w:lang w:val="en-US" w:eastAsia="zh-CN"/>
        </w:rPr>
        <w:t xml:space="preserve"> CJ, </w:t>
      </w:r>
      <w:proofErr w:type="spellStart"/>
      <w:r w:rsidRPr="00777660">
        <w:rPr>
          <w:rFonts w:ascii="Book Antiqua" w:hAnsi="Book Antiqua" w:cs="宋体"/>
          <w:color w:val="000000"/>
          <w:sz w:val="24"/>
          <w:szCs w:val="24"/>
          <w:lang w:val="en-US" w:eastAsia="zh-CN"/>
        </w:rPr>
        <w:t>Wernig</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Suh</w:t>
      </w:r>
      <w:proofErr w:type="spellEnd"/>
      <w:r w:rsidRPr="00777660">
        <w:rPr>
          <w:rFonts w:ascii="Book Antiqua" w:hAnsi="Book Antiqua" w:cs="宋体"/>
          <w:color w:val="000000"/>
          <w:sz w:val="24"/>
          <w:szCs w:val="24"/>
          <w:lang w:val="en-US" w:eastAsia="zh-CN"/>
        </w:rPr>
        <w:t xml:space="preserve"> H, </w:t>
      </w:r>
      <w:proofErr w:type="spellStart"/>
      <w:r w:rsidRPr="00777660">
        <w:rPr>
          <w:rFonts w:ascii="Book Antiqua" w:hAnsi="Book Antiqua" w:cs="宋体"/>
          <w:color w:val="000000"/>
          <w:sz w:val="24"/>
          <w:szCs w:val="24"/>
          <w:lang w:val="en-US" w:eastAsia="zh-CN"/>
        </w:rPr>
        <w:t>Jaenisch</w:t>
      </w:r>
      <w:proofErr w:type="spellEnd"/>
      <w:r w:rsidRPr="00777660">
        <w:rPr>
          <w:rFonts w:ascii="Book Antiqua" w:hAnsi="Book Antiqua" w:cs="宋体"/>
          <w:color w:val="000000"/>
          <w:sz w:val="24"/>
          <w:szCs w:val="24"/>
          <w:lang w:val="en-US" w:eastAsia="zh-CN"/>
        </w:rPr>
        <w:t xml:space="preserve"> R. Sequential expression of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markers during direct reprogramming of mouse somatic cells.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2008; </w:t>
      </w:r>
      <w:r w:rsidRPr="00777660">
        <w:rPr>
          <w:rFonts w:ascii="Book Antiqua" w:hAnsi="Book Antiqua" w:cs="宋体"/>
          <w:b/>
          <w:bCs/>
          <w:color w:val="000000"/>
          <w:sz w:val="24"/>
          <w:szCs w:val="24"/>
          <w:lang w:val="en-US" w:eastAsia="zh-CN"/>
        </w:rPr>
        <w:t>2</w:t>
      </w:r>
      <w:r w:rsidRPr="00777660">
        <w:rPr>
          <w:rFonts w:ascii="Book Antiqua" w:hAnsi="Book Antiqua" w:cs="宋体"/>
          <w:color w:val="000000"/>
          <w:sz w:val="24"/>
          <w:szCs w:val="24"/>
          <w:lang w:val="en-US" w:eastAsia="zh-CN"/>
        </w:rPr>
        <w:t>: 151-159 [PMID: 18371436 DOI: 10.1016/j.stem.2008.01.004]</w:t>
      </w:r>
    </w:p>
    <w:p w14:paraId="6E8CAB2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81 </w:t>
      </w:r>
      <w:proofErr w:type="spellStart"/>
      <w:r w:rsidRPr="00777660">
        <w:rPr>
          <w:rFonts w:ascii="Book Antiqua" w:hAnsi="Book Antiqua" w:cs="宋体"/>
          <w:b/>
          <w:bCs/>
          <w:color w:val="000000"/>
          <w:sz w:val="24"/>
          <w:szCs w:val="24"/>
          <w:lang w:val="en-US" w:eastAsia="zh-CN"/>
        </w:rPr>
        <w:t>Golipour</w:t>
      </w:r>
      <w:proofErr w:type="spellEnd"/>
      <w:r w:rsidRPr="00777660">
        <w:rPr>
          <w:rFonts w:ascii="Book Antiqua" w:hAnsi="Book Antiqua" w:cs="宋体"/>
          <w:b/>
          <w:bCs/>
          <w:color w:val="000000"/>
          <w:sz w:val="24"/>
          <w:szCs w:val="24"/>
          <w:lang w:val="en-US" w:eastAsia="zh-CN"/>
        </w:rPr>
        <w:t xml:space="preserve"> A</w:t>
      </w:r>
      <w:r w:rsidRPr="00777660">
        <w:rPr>
          <w:rFonts w:ascii="Book Antiqua" w:hAnsi="Book Antiqua" w:cs="宋体"/>
          <w:color w:val="000000"/>
          <w:sz w:val="24"/>
          <w:szCs w:val="24"/>
          <w:lang w:val="en-US" w:eastAsia="zh-CN"/>
        </w:rPr>
        <w:t xml:space="preserve">, David L, Liu Y, </w:t>
      </w:r>
      <w:proofErr w:type="spellStart"/>
      <w:r w:rsidRPr="00777660">
        <w:rPr>
          <w:rFonts w:ascii="Book Antiqua" w:hAnsi="Book Antiqua" w:cs="宋体"/>
          <w:color w:val="000000"/>
          <w:sz w:val="24"/>
          <w:szCs w:val="24"/>
          <w:lang w:val="en-US" w:eastAsia="zh-CN"/>
        </w:rPr>
        <w:t>Jayakumaran</w:t>
      </w:r>
      <w:proofErr w:type="spellEnd"/>
      <w:r w:rsidRPr="00777660">
        <w:rPr>
          <w:rFonts w:ascii="Book Antiqua" w:hAnsi="Book Antiqua" w:cs="宋体"/>
          <w:color w:val="000000"/>
          <w:sz w:val="24"/>
          <w:szCs w:val="24"/>
          <w:lang w:val="en-US" w:eastAsia="zh-CN"/>
        </w:rPr>
        <w:t xml:space="preserve"> G, Hirsch CL, </w:t>
      </w:r>
      <w:proofErr w:type="spellStart"/>
      <w:r w:rsidRPr="00777660">
        <w:rPr>
          <w:rFonts w:ascii="Book Antiqua" w:hAnsi="Book Antiqua" w:cs="宋体"/>
          <w:color w:val="000000"/>
          <w:sz w:val="24"/>
          <w:szCs w:val="24"/>
          <w:lang w:val="en-US" w:eastAsia="zh-CN"/>
        </w:rPr>
        <w:t>Trcka</w:t>
      </w:r>
      <w:proofErr w:type="spellEnd"/>
      <w:r w:rsidRPr="00777660">
        <w:rPr>
          <w:rFonts w:ascii="Book Antiqua" w:hAnsi="Book Antiqua" w:cs="宋体"/>
          <w:color w:val="000000"/>
          <w:sz w:val="24"/>
          <w:szCs w:val="24"/>
          <w:lang w:val="en-US" w:eastAsia="zh-CN"/>
        </w:rPr>
        <w:t xml:space="preserve"> D, </w:t>
      </w:r>
      <w:proofErr w:type="spellStart"/>
      <w:r w:rsidRPr="00777660">
        <w:rPr>
          <w:rFonts w:ascii="Book Antiqua" w:hAnsi="Book Antiqua" w:cs="宋体"/>
          <w:color w:val="000000"/>
          <w:sz w:val="24"/>
          <w:szCs w:val="24"/>
          <w:lang w:val="en-US" w:eastAsia="zh-CN"/>
        </w:rPr>
        <w:t>Wrana</w:t>
      </w:r>
      <w:proofErr w:type="spellEnd"/>
      <w:r w:rsidRPr="00777660">
        <w:rPr>
          <w:rFonts w:ascii="Book Antiqua" w:hAnsi="Book Antiqua" w:cs="宋体"/>
          <w:color w:val="000000"/>
          <w:sz w:val="24"/>
          <w:szCs w:val="24"/>
          <w:lang w:val="en-US" w:eastAsia="zh-CN"/>
        </w:rPr>
        <w:t xml:space="preserve"> JL. A late transition in somatic cell reprogramming requires regulators distinct from the </w:t>
      </w:r>
      <w:proofErr w:type="spellStart"/>
      <w:r w:rsidRPr="00777660">
        <w:rPr>
          <w:rFonts w:ascii="Book Antiqua" w:hAnsi="Book Antiqua" w:cs="宋体"/>
          <w:color w:val="000000"/>
          <w:sz w:val="24"/>
          <w:szCs w:val="24"/>
          <w:lang w:val="en-US" w:eastAsia="zh-CN"/>
        </w:rPr>
        <w:t>pluripotency</w:t>
      </w:r>
      <w:proofErr w:type="spellEnd"/>
      <w:r w:rsidRPr="00777660">
        <w:rPr>
          <w:rFonts w:ascii="Book Antiqua" w:hAnsi="Book Antiqua" w:cs="宋体"/>
          <w:color w:val="000000"/>
          <w:sz w:val="24"/>
          <w:szCs w:val="24"/>
          <w:lang w:val="en-US" w:eastAsia="zh-CN"/>
        </w:rPr>
        <w:t xml:space="preserve"> network.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11</w:t>
      </w:r>
      <w:r w:rsidRPr="00777660">
        <w:rPr>
          <w:rFonts w:ascii="Book Antiqua" w:hAnsi="Book Antiqua" w:cs="宋体"/>
          <w:color w:val="000000"/>
          <w:sz w:val="24"/>
          <w:szCs w:val="24"/>
          <w:lang w:val="en-US" w:eastAsia="zh-CN"/>
        </w:rPr>
        <w:t>: 769-782 [PMID: 23217423 DOI: 10.1016/j.stem.2012.11.008]</w:t>
      </w:r>
    </w:p>
    <w:p w14:paraId="258EA2B4"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82 </w:t>
      </w:r>
      <w:r w:rsidRPr="00777660">
        <w:rPr>
          <w:rFonts w:ascii="Book Antiqua" w:hAnsi="Book Antiqua" w:cs="宋体"/>
          <w:b/>
          <w:bCs/>
          <w:color w:val="000000"/>
          <w:sz w:val="24"/>
          <w:szCs w:val="24"/>
          <w:lang w:val="en-US" w:eastAsia="zh-CN"/>
        </w:rPr>
        <w:t>Mansour AA</w:t>
      </w:r>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Gafni</w:t>
      </w:r>
      <w:proofErr w:type="spellEnd"/>
      <w:r w:rsidRPr="00777660">
        <w:rPr>
          <w:rFonts w:ascii="Book Antiqua" w:hAnsi="Book Antiqua" w:cs="宋体"/>
          <w:color w:val="000000"/>
          <w:sz w:val="24"/>
          <w:szCs w:val="24"/>
          <w:lang w:val="en-US" w:eastAsia="zh-CN"/>
        </w:rPr>
        <w:t xml:space="preserve"> O, Weinberger L, </w:t>
      </w:r>
      <w:proofErr w:type="spellStart"/>
      <w:r w:rsidRPr="00777660">
        <w:rPr>
          <w:rFonts w:ascii="Book Antiqua" w:hAnsi="Book Antiqua" w:cs="宋体"/>
          <w:color w:val="000000"/>
          <w:sz w:val="24"/>
          <w:szCs w:val="24"/>
          <w:lang w:val="en-US" w:eastAsia="zh-CN"/>
        </w:rPr>
        <w:t>Zviran</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Ayyash</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Rais</w:t>
      </w:r>
      <w:proofErr w:type="spellEnd"/>
      <w:r w:rsidRPr="00777660">
        <w:rPr>
          <w:rFonts w:ascii="Book Antiqua" w:hAnsi="Book Antiqua" w:cs="宋体"/>
          <w:color w:val="000000"/>
          <w:sz w:val="24"/>
          <w:szCs w:val="24"/>
          <w:lang w:val="en-US" w:eastAsia="zh-CN"/>
        </w:rPr>
        <w:t xml:space="preserve"> Y, </w:t>
      </w:r>
      <w:proofErr w:type="spellStart"/>
      <w:r w:rsidRPr="00777660">
        <w:rPr>
          <w:rFonts w:ascii="Book Antiqua" w:hAnsi="Book Antiqua" w:cs="宋体"/>
          <w:color w:val="000000"/>
          <w:sz w:val="24"/>
          <w:szCs w:val="24"/>
          <w:lang w:val="en-US" w:eastAsia="zh-CN"/>
        </w:rPr>
        <w:t>Krupalnik</w:t>
      </w:r>
      <w:proofErr w:type="spellEnd"/>
      <w:r w:rsidRPr="00777660">
        <w:rPr>
          <w:rFonts w:ascii="Book Antiqua" w:hAnsi="Book Antiqua" w:cs="宋体"/>
          <w:color w:val="000000"/>
          <w:sz w:val="24"/>
          <w:szCs w:val="24"/>
          <w:lang w:val="en-US" w:eastAsia="zh-CN"/>
        </w:rPr>
        <w:t xml:space="preserve"> V, </w:t>
      </w:r>
      <w:proofErr w:type="spellStart"/>
      <w:r w:rsidRPr="00777660">
        <w:rPr>
          <w:rFonts w:ascii="Book Antiqua" w:hAnsi="Book Antiqua" w:cs="宋体"/>
          <w:color w:val="000000"/>
          <w:sz w:val="24"/>
          <w:szCs w:val="24"/>
          <w:lang w:val="en-US" w:eastAsia="zh-CN"/>
        </w:rPr>
        <w:t>Zerbib</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Amann-Zalcenstein</w:t>
      </w:r>
      <w:proofErr w:type="spellEnd"/>
      <w:r w:rsidRPr="00777660">
        <w:rPr>
          <w:rFonts w:ascii="Book Antiqua" w:hAnsi="Book Antiqua" w:cs="宋体"/>
          <w:color w:val="000000"/>
          <w:sz w:val="24"/>
          <w:szCs w:val="24"/>
          <w:lang w:val="en-US" w:eastAsia="zh-CN"/>
        </w:rPr>
        <w:t xml:space="preserve"> D, </w:t>
      </w:r>
      <w:proofErr w:type="spellStart"/>
      <w:r w:rsidRPr="00777660">
        <w:rPr>
          <w:rFonts w:ascii="Book Antiqua" w:hAnsi="Book Antiqua" w:cs="宋体"/>
          <w:color w:val="000000"/>
          <w:sz w:val="24"/>
          <w:szCs w:val="24"/>
          <w:lang w:val="en-US" w:eastAsia="zh-CN"/>
        </w:rPr>
        <w:t>Maza</w:t>
      </w:r>
      <w:proofErr w:type="spellEnd"/>
      <w:r w:rsidRPr="00777660">
        <w:rPr>
          <w:rFonts w:ascii="Book Antiqua" w:hAnsi="Book Antiqua" w:cs="宋体"/>
          <w:color w:val="000000"/>
          <w:sz w:val="24"/>
          <w:szCs w:val="24"/>
          <w:lang w:val="en-US" w:eastAsia="zh-CN"/>
        </w:rPr>
        <w:t xml:space="preserve"> I, </w:t>
      </w:r>
      <w:proofErr w:type="spellStart"/>
      <w:r w:rsidRPr="00777660">
        <w:rPr>
          <w:rFonts w:ascii="Book Antiqua" w:hAnsi="Book Antiqua" w:cs="宋体"/>
          <w:color w:val="000000"/>
          <w:sz w:val="24"/>
          <w:szCs w:val="24"/>
          <w:lang w:val="en-US" w:eastAsia="zh-CN"/>
        </w:rPr>
        <w:t>Geula</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Viukov</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Holtzman</w:t>
      </w:r>
      <w:proofErr w:type="spellEnd"/>
      <w:r w:rsidRPr="00777660">
        <w:rPr>
          <w:rFonts w:ascii="Book Antiqua" w:hAnsi="Book Antiqua" w:cs="宋体"/>
          <w:color w:val="000000"/>
          <w:sz w:val="24"/>
          <w:szCs w:val="24"/>
          <w:lang w:val="en-US" w:eastAsia="zh-CN"/>
        </w:rPr>
        <w:t xml:space="preserve"> L, </w:t>
      </w:r>
      <w:proofErr w:type="spellStart"/>
      <w:r w:rsidRPr="00777660">
        <w:rPr>
          <w:rFonts w:ascii="Book Antiqua" w:hAnsi="Book Antiqua" w:cs="宋体"/>
          <w:color w:val="000000"/>
          <w:sz w:val="24"/>
          <w:szCs w:val="24"/>
          <w:lang w:val="en-US" w:eastAsia="zh-CN"/>
        </w:rPr>
        <w:t>Pribluda</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Canaani</w:t>
      </w:r>
      <w:proofErr w:type="spellEnd"/>
      <w:r w:rsidRPr="00777660">
        <w:rPr>
          <w:rFonts w:ascii="Book Antiqua" w:hAnsi="Book Antiqua" w:cs="宋体"/>
          <w:color w:val="000000"/>
          <w:sz w:val="24"/>
          <w:szCs w:val="24"/>
          <w:lang w:val="en-US" w:eastAsia="zh-CN"/>
        </w:rPr>
        <w:t xml:space="preserve"> E, Horn-</w:t>
      </w:r>
      <w:proofErr w:type="spellStart"/>
      <w:r w:rsidRPr="00777660">
        <w:rPr>
          <w:rFonts w:ascii="Book Antiqua" w:hAnsi="Book Antiqua" w:cs="宋体"/>
          <w:color w:val="000000"/>
          <w:sz w:val="24"/>
          <w:szCs w:val="24"/>
          <w:lang w:val="en-US" w:eastAsia="zh-CN"/>
        </w:rPr>
        <w:t>Saban</w:t>
      </w:r>
      <w:proofErr w:type="spellEnd"/>
      <w:r w:rsidRPr="00777660">
        <w:rPr>
          <w:rFonts w:ascii="Book Antiqua" w:hAnsi="Book Antiqua" w:cs="宋体"/>
          <w:color w:val="000000"/>
          <w:sz w:val="24"/>
          <w:szCs w:val="24"/>
          <w:lang w:val="en-US" w:eastAsia="zh-CN"/>
        </w:rPr>
        <w:t xml:space="preserve"> S, Amit I, </w:t>
      </w:r>
      <w:proofErr w:type="spellStart"/>
      <w:r w:rsidRPr="00777660">
        <w:rPr>
          <w:rFonts w:ascii="Book Antiqua" w:hAnsi="Book Antiqua" w:cs="宋体"/>
          <w:color w:val="000000"/>
          <w:sz w:val="24"/>
          <w:szCs w:val="24"/>
          <w:lang w:val="en-US" w:eastAsia="zh-CN"/>
        </w:rPr>
        <w:t>Novershtern</w:t>
      </w:r>
      <w:proofErr w:type="spellEnd"/>
      <w:r w:rsidRPr="00777660">
        <w:rPr>
          <w:rFonts w:ascii="Book Antiqua" w:hAnsi="Book Antiqua" w:cs="宋体"/>
          <w:color w:val="000000"/>
          <w:sz w:val="24"/>
          <w:szCs w:val="24"/>
          <w:lang w:val="en-US" w:eastAsia="zh-CN"/>
        </w:rPr>
        <w:t xml:space="preserve"> N, Hanna JH. The H3K27 </w:t>
      </w:r>
      <w:proofErr w:type="spellStart"/>
      <w:r w:rsidRPr="00777660">
        <w:rPr>
          <w:rFonts w:ascii="Book Antiqua" w:hAnsi="Book Antiqua" w:cs="宋体"/>
          <w:color w:val="000000"/>
          <w:sz w:val="24"/>
          <w:szCs w:val="24"/>
          <w:lang w:val="en-US" w:eastAsia="zh-CN"/>
        </w:rPr>
        <w:t>demethylase</w:t>
      </w:r>
      <w:proofErr w:type="spellEnd"/>
      <w:r w:rsidRPr="00777660">
        <w:rPr>
          <w:rFonts w:ascii="Book Antiqua" w:hAnsi="Book Antiqua" w:cs="宋体"/>
          <w:color w:val="000000"/>
          <w:sz w:val="24"/>
          <w:szCs w:val="24"/>
          <w:lang w:val="en-US" w:eastAsia="zh-CN"/>
        </w:rPr>
        <w:t xml:space="preserve"> </w:t>
      </w:r>
      <w:proofErr w:type="spellStart"/>
      <w:r w:rsidRPr="00777660">
        <w:rPr>
          <w:rFonts w:ascii="Book Antiqua" w:hAnsi="Book Antiqua" w:cs="宋体"/>
          <w:color w:val="000000"/>
          <w:sz w:val="24"/>
          <w:szCs w:val="24"/>
          <w:lang w:val="en-US" w:eastAsia="zh-CN"/>
        </w:rPr>
        <w:t>Utx</w:t>
      </w:r>
      <w:proofErr w:type="spellEnd"/>
      <w:r w:rsidRPr="00777660">
        <w:rPr>
          <w:rFonts w:ascii="Book Antiqua" w:hAnsi="Book Antiqua" w:cs="宋体"/>
          <w:color w:val="000000"/>
          <w:sz w:val="24"/>
          <w:szCs w:val="24"/>
          <w:lang w:val="en-US" w:eastAsia="zh-CN"/>
        </w:rPr>
        <w:t xml:space="preserve"> regulates somatic and germ cell epigenetic </w:t>
      </w:r>
      <w:r w:rsidRPr="00777660">
        <w:rPr>
          <w:rFonts w:ascii="Book Antiqua" w:hAnsi="Book Antiqua" w:cs="宋体"/>
          <w:color w:val="000000"/>
          <w:sz w:val="24"/>
          <w:szCs w:val="24"/>
          <w:lang w:val="en-US" w:eastAsia="zh-CN"/>
        </w:rPr>
        <w:lastRenderedPageBreak/>
        <w:t>reprogramming.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2012; </w:t>
      </w:r>
      <w:r w:rsidRPr="00777660">
        <w:rPr>
          <w:rFonts w:ascii="Book Antiqua" w:hAnsi="Book Antiqua" w:cs="宋体"/>
          <w:b/>
          <w:bCs/>
          <w:color w:val="000000"/>
          <w:sz w:val="24"/>
          <w:szCs w:val="24"/>
          <w:lang w:val="en-US" w:eastAsia="zh-CN"/>
        </w:rPr>
        <w:t>488</w:t>
      </w:r>
      <w:r w:rsidRPr="00777660">
        <w:rPr>
          <w:rFonts w:ascii="Book Antiqua" w:hAnsi="Book Antiqua" w:cs="宋体"/>
          <w:color w:val="000000"/>
          <w:sz w:val="24"/>
          <w:szCs w:val="24"/>
          <w:lang w:val="en-US" w:eastAsia="zh-CN"/>
        </w:rPr>
        <w:t>: 409-413 [PMID: 22801502 DOI: 10.1038/nature11272]</w:t>
      </w:r>
    </w:p>
    <w:p w14:paraId="6C049B6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83 </w:t>
      </w:r>
      <w:r w:rsidRPr="00777660">
        <w:rPr>
          <w:rFonts w:ascii="Book Antiqua" w:hAnsi="Book Antiqua" w:cs="宋体"/>
          <w:b/>
          <w:bCs/>
          <w:color w:val="000000"/>
          <w:sz w:val="24"/>
          <w:szCs w:val="24"/>
          <w:lang w:val="en-US" w:eastAsia="zh-CN"/>
        </w:rPr>
        <w:t>Plath K</w:t>
      </w:r>
      <w:r w:rsidRPr="00777660">
        <w:rPr>
          <w:rFonts w:ascii="Book Antiqua" w:hAnsi="Book Antiqua" w:cs="宋体"/>
          <w:color w:val="000000"/>
          <w:sz w:val="24"/>
          <w:szCs w:val="24"/>
          <w:lang w:val="en-US" w:eastAsia="zh-CN"/>
        </w:rPr>
        <w:t>, Lowry WE.</w:t>
      </w:r>
      <w:proofErr w:type="gramEnd"/>
      <w:r w:rsidRPr="00777660">
        <w:rPr>
          <w:rFonts w:ascii="Book Antiqua" w:hAnsi="Book Antiqua" w:cs="宋体"/>
          <w:color w:val="000000"/>
          <w:sz w:val="24"/>
          <w:szCs w:val="24"/>
          <w:lang w:val="en-US" w:eastAsia="zh-CN"/>
        </w:rPr>
        <w:t xml:space="preserve"> </w:t>
      </w:r>
      <w:proofErr w:type="gramStart"/>
      <w:r w:rsidRPr="00777660">
        <w:rPr>
          <w:rFonts w:ascii="Book Antiqua" w:hAnsi="Book Antiqua" w:cs="宋体"/>
          <w:color w:val="000000"/>
          <w:sz w:val="24"/>
          <w:szCs w:val="24"/>
          <w:lang w:val="en-US" w:eastAsia="zh-CN"/>
        </w:rPr>
        <w:t>Progress in understanding reprogramming to the induced pluripotent state.</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Nat Rev Genet</w:t>
      </w:r>
      <w:r w:rsidRPr="00777660">
        <w:rPr>
          <w:rFonts w:ascii="Book Antiqua" w:hAnsi="Book Antiqua" w:cs="宋体"/>
          <w:color w:val="000000"/>
          <w:sz w:val="24"/>
          <w:szCs w:val="24"/>
          <w:lang w:val="en-US" w:eastAsia="zh-CN"/>
        </w:rPr>
        <w:t> 2011; </w:t>
      </w:r>
      <w:r w:rsidRPr="00777660">
        <w:rPr>
          <w:rFonts w:ascii="Book Antiqua" w:hAnsi="Book Antiqua" w:cs="宋体"/>
          <w:b/>
          <w:bCs/>
          <w:color w:val="000000"/>
          <w:sz w:val="24"/>
          <w:szCs w:val="24"/>
          <w:lang w:val="en-US" w:eastAsia="zh-CN"/>
        </w:rPr>
        <w:t>12</w:t>
      </w:r>
      <w:r w:rsidRPr="00777660">
        <w:rPr>
          <w:rFonts w:ascii="Book Antiqua" w:hAnsi="Book Antiqua" w:cs="宋体"/>
          <w:color w:val="000000"/>
          <w:sz w:val="24"/>
          <w:szCs w:val="24"/>
          <w:lang w:val="en-US" w:eastAsia="zh-CN"/>
        </w:rPr>
        <w:t>: 253-265 [PMID: 21415849 DOI: 10.1038/nrg2955]</w:t>
      </w:r>
    </w:p>
    <w:p w14:paraId="07CA60E4"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84 </w:t>
      </w:r>
      <w:r w:rsidRPr="00777660">
        <w:rPr>
          <w:rFonts w:ascii="Book Antiqua" w:hAnsi="Book Antiqua" w:cs="宋体"/>
          <w:b/>
          <w:bCs/>
          <w:color w:val="000000"/>
          <w:sz w:val="24"/>
          <w:szCs w:val="24"/>
          <w:lang w:val="en-US" w:eastAsia="zh-CN"/>
        </w:rPr>
        <w:t>Nichols J</w:t>
      </w:r>
      <w:r w:rsidRPr="00777660">
        <w:rPr>
          <w:rFonts w:ascii="Book Antiqua" w:hAnsi="Book Antiqua" w:cs="宋体"/>
          <w:color w:val="000000"/>
          <w:sz w:val="24"/>
          <w:szCs w:val="24"/>
          <w:lang w:val="en-US" w:eastAsia="zh-CN"/>
        </w:rPr>
        <w:t>, Smith A. Naive and primed pluripotent states.</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Cell Stem Cell</w:t>
      </w:r>
      <w:r w:rsidRPr="00777660">
        <w:rPr>
          <w:rFonts w:ascii="Book Antiqua" w:hAnsi="Book Antiqua" w:cs="宋体"/>
          <w:color w:val="000000"/>
          <w:sz w:val="24"/>
          <w:szCs w:val="24"/>
          <w:lang w:val="en-US" w:eastAsia="zh-CN"/>
        </w:rPr>
        <w:t> 2009; </w:t>
      </w:r>
      <w:r w:rsidRPr="00777660">
        <w:rPr>
          <w:rFonts w:ascii="Book Antiqua" w:hAnsi="Book Antiqua" w:cs="宋体"/>
          <w:b/>
          <w:bCs/>
          <w:color w:val="000000"/>
          <w:sz w:val="24"/>
          <w:szCs w:val="24"/>
          <w:lang w:val="en-US" w:eastAsia="zh-CN"/>
        </w:rPr>
        <w:t>4</w:t>
      </w:r>
      <w:r w:rsidRPr="00777660">
        <w:rPr>
          <w:rFonts w:ascii="Book Antiqua" w:hAnsi="Book Antiqua" w:cs="宋体"/>
          <w:color w:val="000000"/>
          <w:sz w:val="24"/>
          <w:szCs w:val="24"/>
          <w:lang w:val="en-US" w:eastAsia="zh-CN"/>
        </w:rPr>
        <w:t>: 487-492 [PMID: 19497275 DOI: 10.1016/j.stem.2009.05.015]</w:t>
      </w:r>
    </w:p>
    <w:p w14:paraId="79F3AD38"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85 </w:t>
      </w:r>
      <w:proofErr w:type="spellStart"/>
      <w:r w:rsidRPr="00777660">
        <w:rPr>
          <w:rFonts w:ascii="Book Antiqua" w:hAnsi="Book Antiqua" w:cs="宋体"/>
          <w:b/>
          <w:bCs/>
          <w:color w:val="000000"/>
          <w:sz w:val="24"/>
          <w:szCs w:val="24"/>
          <w:lang w:val="en-US" w:eastAsia="zh-CN"/>
        </w:rPr>
        <w:t>Gafni</w:t>
      </w:r>
      <w:proofErr w:type="spellEnd"/>
      <w:r w:rsidRPr="00777660">
        <w:rPr>
          <w:rFonts w:ascii="Book Antiqua" w:hAnsi="Book Antiqua" w:cs="宋体"/>
          <w:b/>
          <w:bCs/>
          <w:color w:val="000000"/>
          <w:sz w:val="24"/>
          <w:szCs w:val="24"/>
          <w:lang w:val="en-US" w:eastAsia="zh-CN"/>
        </w:rPr>
        <w:t xml:space="preserve"> O</w:t>
      </w:r>
      <w:r w:rsidRPr="00777660">
        <w:rPr>
          <w:rFonts w:ascii="Book Antiqua" w:hAnsi="Book Antiqua" w:cs="宋体"/>
          <w:color w:val="000000"/>
          <w:sz w:val="24"/>
          <w:szCs w:val="24"/>
          <w:lang w:val="en-US" w:eastAsia="zh-CN"/>
        </w:rPr>
        <w:t xml:space="preserve">, Weinberger L, Mansour AA, Manor YS, Chomsky E, Ben-Yosef D, </w:t>
      </w:r>
      <w:proofErr w:type="spellStart"/>
      <w:r w:rsidRPr="00777660">
        <w:rPr>
          <w:rFonts w:ascii="Book Antiqua" w:hAnsi="Book Antiqua" w:cs="宋体"/>
          <w:color w:val="000000"/>
          <w:sz w:val="24"/>
          <w:szCs w:val="24"/>
          <w:lang w:val="en-US" w:eastAsia="zh-CN"/>
        </w:rPr>
        <w:t>Kalma</w:t>
      </w:r>
      <w:proofErr w:type="spellEnd"/>
      <w:r w:rsidRPr="00777660">
        <w:rPr>
          <w:rFonts w:ascii="Book Antiqua" w:hAnsi="Book Antiqua" w:cs="宋体"/>
          <w:color w:val="000000"/>
          <w:sz w:val="24"/>
          <w:szCs w:val="24"/>
          <w:lang w:val="en-US" w:eastAsia="zh-CN"/>
        </w:rPr>
        <w:t xml:space="preserve"> Y, </w:t>
      </w:r>
      <w:proofErr w:type="spellStart"/>
      <w:r w:rsidRPr="00777660">
        <w:rPr>
          <w:rFonts w:ascii="Book Antiqua" w:hAnsi="Book Antiqua" w:cs="宋体"/>
          <w:color w:val="000000"/>
          <w:sz w:val="24"/>
          <w:szCs w:val="24"/>
          <w:lang w:val="en-US" w:eastAsia="zh-CN"/>
        </w:rPr>
        <w:t>Viukov</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Maza</w:t>
      </w:r>
      <w:proofErr w:type="spellEnd"/>
      <w:r w:rsidRPr="00777660">
        <w:rPr>
          <w:rFonts w:ascii="Book Antiqua" w:hAnsi="Book Antiqua" w:cs="宋体"/>
          <w:color w:val="000000"/>
          <w:sz w:val="24"/>
          <w:szCs w:val="24"/>
          <w:lang w:val="en-US" w:eastAsia="zh-CN"/>
        </w:rPr>
        <w:t xml:space="preserve"> I, </w:t>
      </w:r>
      <w:proofErr w:type="spellStart"/>
      <w:r w:rsidRPr="00777660">
        <w:rPr>
          <w:rFonts w:ascii="Book Antiqua" w:hAnsi="Book Antiqua" w:cs="宋体"/>
          <w:color w:val="000000"/>
          <w:sz w:val="24"/>
          <w:szCs w:val="24"/>
          <w:lang w:val="en-US" w:eastAsia="zh-CN"/>
        </w:rPr>
        <w:t>Zviran</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Rais</w:t>
      </w:r>
      <w:proofErr w:type="spellEnd"/>
      <w:r w:rsidRPr="00777660">
        <w:rPr>
          <w:rFonts w:ascii="Book Antiqua" w:hAnsi="Book Antiqua" w:cs="宋体"/>
          <w:color w:val="000000"/>
          <w:sz w:val="24"/>
          <w:szCs w:val="24"/>
          <w:lang w:val="en-US" w:eastAsia="zh-CN"/>
        </w:rPr>
        <w:t xml:space="preserve"> Y, </w:t>
      </w:r>
      <w:proofErr w:type="spellStart"/>
      <w:r w:rsidRPr="00777660">
        <w:rPr>
          <w:rFonts w:ascii="Book Antiqua" w:hAnsi="Book Antiqua" w:cs="宋体"/>
          <w:color w:val="000000"/>
          <w:sz w:val="24"/>
          <w:szCs w:val="24"/>
          <w:lang w:val="en-US" w:eastAsia="zh-CN"/>
        </w:rPr>
        <w:t>Shipony</w:t>
      </w:r>
      <w:proofErr w:type="spellEnd"/>
      <w:r w:rsidRPr="00777660">
        <w:rPr>
          <w:rFonts w:ascii="Book Antiqua" w:hAnsi="Book Antiqua" w:cs="宋体"/>
          <w:color w:val="000000"/>
          <w:sz w:val="24"/>
          <w:szCs w:val="24"/>
          <w:lang w:val="en-US" w:eastAsia="zh-CN"/>
        </w:rPr>
        <w:t xml:space="preserve"> Z, </w:t>
      </w:r>
      <w:proofErr w:type="spellStart"/>
      <w:r w:rsidRPr="00777660">
        <w:rPr>
          <w:rFonts w:ascii="Book Antiqua" w:hAnsi="Book Antiqua" w:cs="宋体"/>
          <w:color w:val="000000"/>
          <w:sz w:val="24"/>
          <w:szCs w:val="24"/>
          <w:lang w:val="en-US" w:eastAsia="zh-CN"/>
        </w:rPr>
        <w:t>Mukamel</w:t>
      </w:r>
      <w:proofErr w:type="spellEnd"/>
      <w:r w:rsidRPr="00777660">
        <w:rPr>
          <w:rFonts w:ascii="Book Antiqua" w:hAnsi="Book Antiqua" w:cs="宋体"/>
          <w:color w:val="000000"/>
          <w:sz w:val="24"/>
          <w:szCs w:val="24"/>
          <w:lang w:val="en-US" w:eastAsia="zh-CN"/>
        </w:rPr>
        <w:t xml:space="preserve"> Z, </w:t>
      </w:r>
      <w:proofErr w:type="spellStart"/>
      <w:r w:rsidRPr="00777660">
        <w:rPr>
          <w:rFonts w:ascii="Book Antiqua" w:hAnsi="Book Antiqua" w:cs="宋体"/>
          <w:color w:val="000000"/>
          <w:sz w:val="24"/>
          <w:szCs w:val="24"/>
          <w:lang w:val="en-US" w:eastAsia="zh-CN"/>
        </w:rPr>
        <w:t>Krupalnik</w:t>
      </w:r>
      <w:proofErr w:type="spellEnd"/>
      <w:r w:rsidRPr="00777660">
        <w:rPr>
          <w:rFonts w:ascii="Book Antiqua" w:hAnsi="Book Antiqua" w:cs="宋体"/>
          <w:color w:val="000000"/>
          <w:sz w:val="24"/>
          <w:szCs w:val="24"/>
          <w:lang w:val="en-US" w:eastAsia="zh-CN"/>
        </w:rPr>
        <w:t xml:space="preserve"> V, </w:t>
      </w:r>
      <w:proofErr w:type="spellStart"/>
      <w:r w:rsidRPr="00777660">
        <w:rPr>
          <w:rFonts w:ascii="Book Antiqua" w:hAnsi="Book Antiqua" w:cs="宋体"/>
          <w:color w:val="000000"/>
          <w:sz w:val="24"/>
          <w:szCs w:val="24"/>
          <w:lang w:val="en-US" w:eastAsia="zh-CN"/>
        </w:rPr>
        <w:t>Zerbib</w:t>
      </w:r>
      <w:proofErr w:type="spellEnd"/>
      <w:r w:rsidRPr="00777660">
        <w:rPr>
          <w:rFonts w:ascii="Book Antiqua" w:hAnsi="Book Antiqua" w:cs="宋体"/>
          <w:color w:val="000000"/>
          <w:sz w:val="24"/>
          <w:szCs w:val="24"/>
          <w:lang w:val="en-US" w:eastAsia="zh-CN"/>
        </w:rPr>
        <w:t xml:space="preserve"> M, </w:t>
      </w:r>
      <w:proofErr w:type="spellStart"/>
      <w:r w:rsidRPr="00777660">
        <w:rPr>
          <w:rFonts w:ascii="Book Antiqua" w:hAnsi="Book Antiqua" w:cs="宋体"/>
          <w:color w:val="000000"/>
          <w:sz w:val="24"/>
          <w:szCs w:val="24"/>
          <w:lang w:val="en-US" w:eastAsia="zh-CN"/>
        </w:rPr>
        <w:t>Geula</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Caspi</w:t>
      </w:r>
      <w:proofErr w:type="spellEnd"/>
      <w:r w:rsidRPr="00777660">
        <w:rPr>
          <w:rFonts w:ascii="Book Antiqua" w:hAnsi="Book Antiqua" w:cs="宋体"/>
          <w:color w:val="000000"/>
          <w:sz w:val="24"/>
          <w:szCs w:val="24"/>
          <w:lang w:val="en-US" w:eastAsia="zh-CN"/>
        </w:rPr>
        <w:t xml:space="preserve"> I, </w:t>
      </w:r>
      <w:proofErr w:type="spellStart"/>
      <w:r w:rsidRPr="00777660">
        <w:rPr>
          <w:rFonts w:ascii="Book Antiqua" w:hAnsi="Book Antiqua" w:cs="宋体"/>
          <w:color w:val="000000"/>
          <w:sz w:val="24"/>
          <w:szCs w:val="24"/>
          <w:lang w:val="en-US" w:eastAsia="zh-CN"/>
        </w:rPr>
        <w:t>Schneir</w:t>
      </w:r>
      <w:proofErr w:type="spellEnd"/>
      <w:r w:rsidRPr="00777660">
        <w:rPr>
          <w:rFonts w:ascii="Book Antiqua" w:hAnsi="Book Antiqua" w:cs="宋体"/>
          <w:color w:val="000000"/>
          <w:sz w:val="24"/>
          <w:szCs w:val="24"/>
          <w:lang w:val="en-US" w:eastAsia="zh-CN"/>
        </w:rPr>
        <w:t xml:space="preserve"> D, </w:t>
      </w:r>
      <w:proofErr w:type="spellStart"/>
      <w:r w:rsidRPr="00777660">
        <w:rPr>
          <w:rFonts w:ascii="Book Antiqua" w:hAnsi="Book Antiqua" w:cs="宋体"/>
          <w:color w:val="000000"/>
          <w:sz w:val="24"/>
          <w:szCs w:val="24"/>
          <w:lang w:val="en-US" w:eastAsia="zh-CN"/>
        </w:rPr>
        <w:t>Shwartz</w:t>
      </w:r>
      <w:proofErr w:type="spellEnd"/>
      <w:r w:rsidRPr="00777660">
        <w:rPr>
          <w:rFonts w:ascii="Book Antiqua" w:hAnsi="Book Antiqua" w:cs="宋体"/>
          <w:color w:val="000000"/>
          <w:sz w:val="24"/>
          <w:szCs w:val="24"/>
          <w:lang w:val="en-US" w:eastAsia="zh-CN"/>
        </w:rPr>
        <w:t xml:space="preserve"> T, </w:t>
      </w:r>
      <w:proofErr w:type="spellStart"/>
      <w:r w:rsidRPr="00777660">
        <w:rPr>
          <w:rFonts w:ascii="Book Antiqua" w:hAnsi="Book Antiqua" w:cs="宋体"/>
          <w:color w:val="000000"/>
          <w:sz w:val="24"/>
          <w:szCs w:val="24"/>
          <w:lang w:val="en-US" w:eastAsia="zh-CN"/>
        </w:rPr>
        <w:t>Gilad</w:t>
      </w:r>
      <w:proofErr w:type="spellEnd"/>
      <w:r w:rsidRPr="00777660">
        <w:rPr>
          <w:rFonts w:ascii="Book Antiqua" w:hAnsi="Book Antiqua" w:cs="宋体"/>
          <w:color w:val="000000"/>
          <w:sz w:val="24"/>
          <w:szCs w:val="24"/>
          <w:lang w:val="en-US" w:eastAsia="zh-CN"/>
        </w:rPr>
        <w:t xml:space="preserve"> S, </w:t>
      </w:r>
      <w:proofErr w:type="spellStart"/>
      <w:r w:rsidRPr="00777660">
        <w:rPr>
          <w:rFonts w:ascii="Book Antiqua" w:hAnsi="Book Antiqua" w:cs="宋体"/>
          <w:color w:val="000000"/>
          <w:sz w:val="24"/>
          <w:szCs w:val="24"/>
          <w:lang w:val="en-US" w:eastAsia="zh-CN"/>
        </w:rPr>
        <w:t>Amann-Zalcenstein</w:t>
      </w:r>
      <w:proofErr w:type="spellEnd"/>
      <w:r w:rsidRPr="00777660">
        <w:rPr>
          <w:rFonts w:ascii="Book Antiqua" w:hAnsi="Book Antiqua" w:cs="宋体"/>
          <w:color w:val="000000"/>
          <w:sz w:val="24"/>
          <w:szCs w:val="24"/>
          <w:lang w:val="en-US" w:eastAsia="zh-CN"/>
        </w:rPr>
        <w:t xml:space="preserve"> D, Benjamin S, Amit I, </w:t>
      </w:r>
      <w:proofErr w:type="spellStart"/>
      <w:r w:rsidRPr="00777660">
        <w:rPr>
          <w:rFonts w:ascii="Book Antiqua" w:hAnsi="Book Antiqua" w:cs="宋体"/>
          <w:color w:val="000000"/>
          <w:sz w:val="24"/>
          <w:szCs w:val="24"/>
          <w:lang w:val="en-US" w:eastAsia="zh-CN"/>
        </w:rPr>
        <w:t>Tanay</w:t>
      </w:r>
      <w:proofErr w:type="spellEnd"/>
      <w:r w:rsidRPr="00777660">
        <w:rPr>
          <w:rFonts w:ascii="Book Antiqua" w:hAnsi="Book Antiqua" w:cs="宋体"/>
          <w:color w:val="000000"/>
          <w:sz w:val="24"/>
          <w:szCs w:val="24"/>
          <w:lang w:val="en-US" w:eastAsia="zh-CN"/>
        </w:rPr>
        <w:t xml:space="preserve"> A, </w:t>
      </w:r>
      <w:proofErr w:type="spellStart"/>
      <w:r w:rsidRPr="00777660">
        <w:rPr>
          <w:rFonts w:ascii="Book Antiqua" w:hAnsi="Book Antiqua" w:cs="宋体"/>
          <w:color w:val="000000"/>
          <w:sz w:val="24"/>
          <w:szCs w:val="24"/>
          <w:lang w:val="en-US" w:eastAsia="zh-CN"/>
        </w:rPr>
        <w:t>Massarwa</w:t>
      </w:r>
      <w:proofErr w:type="spellEnd"/>
      <w:r w:rsidRPr="00777660">
        <w:rPr>
          <w:rFonts w:ascii="Book Antiqua" w:hAnsi="Book Antiqua" w:cs="宋体"/>
          <w:color w:val="000000"/>
          <w:sz w:val="24"/>
          <w:szCs w:val="24"/>
          <w:lang w:val="en-US" w:eastAsia="zh-CN"/>
        </w:rPr>
        <w:t xml:space="preserve"> R, </w:t>
      </w:r>
      <w:proofErr w:type="spellStart"/>
      <w:r w:rsidRPr="00777660">
        <w:rPr>
          <w:rFonts w:ascii="Book Antiqua" w:hAnsi="Book Antiqua" w:cs="宋体"/>
          <w:color w:val="000000"/>
          <w:sz w:val="24"/>
          <w:szCs w:val="24"/>
          <w:lang w:val="en-US" w:eastAsia="zh-CN"/>
        </w:rPr>
        <w:t>Novershtern</w:t>
      </w:r>
      <w:proofErr w:type="spellEnd"/>
      <w:r w:rsidRPr="00777660">
        <w:rPr>
          <w:rFonts w:ascii="Book Antiqua" w:hAnsi="Book Antiqua" w:cs="宋体"/>
          <w:color w:val="000000"/>
          <w:sz w:val="24"/>
          <w:szCs w:val="24"/>
          <w:lang w:val="en-US" w:eastAsia="zh-CN"/>
        </w:rPr>
        <w:t xml:space="preserve"> N, Hanna JH. </w:t>
      </w:r>
      <w:proofErr w:type="gramStart"/>
      <w:r w:rsidRPr="00777660">
        <w:rPr>
          <w:rFonts w:ascii="Book Antiqua" w:hAnsi="Book Antiqua" w:cs="宋体"/>
          <w:color w:val="000000"/>
          <w:sz w:val="24"/>
          <w:szCs w:val="24"/>
          <w:lang w:val="en-US" w:eastAsia="zh-CN"/>
        </w:rPr>
        <w:t>Derivation of novel human ground state naive pluripotent stem cells.</w:t>
      </w:r>
      <w:proofErr w:type="gramEnd"/>
      <w:r w:rsidRPr="00777660">
        <w:rPr>
          <w:rFonts w:ascii="Book Antiqua" w:hAnsi="Book Antiqua" w:cs="宋体"/>
          <w:color w:val="000000"/>
          <w:sz w:val="24"/>
          <w:szCs w:val="24"/>
          <w:lang w:val="en-US" w:eastAsia="zh-CN"/>
        </w:rPr>
        <w:t> </w:t>
      </w:r>
      <w:r w:rsidRPr="00777660">
        <w:rPr>
          <w:rFonts w:ascii="Book Antiqua" w:hAnsi="Book Antiqua" w:cs="宋体"/>
          <w:i/>
          <w:iCs/>
          <w:color w:val="000000"/>
          <w:sz w:val="24"/>
          <w:szCs w:val="24"/>
          <w:lang w:val="en-US" w:eastAsia="zh-CN"/>
        </w:rPr>
        <w:t>Nature</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504</w:t>
      </w:r>
      <w:r w:rsidRPr="00777660">
        <w:rPr>
          <w:rFonts w:ascii="Book Antiqua" w:hAnsi="Book Antiqua" w:cs="宋体"/>
          <w:color w:val="000000"/>
          <w:sz w:val="24"/>
          <w:szCs w:val="24"/>
          <w:lang w:val="en-US" w:eastAsia="zh-CN"/>
        </w:rPr>
        <w:t>: 282-286 [PMID: 24172903 DOI: 10.1038/nature12745]</w:t>
      </w:r>
    </w:p>
    <w:p w14:paraId="1449257F"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r w:rsidRPr="00777660">
        <w:rPr>
          <w:rFonts w:ascii="Book Antiqua" w:hAnsi="Book Antiqua" w:cs="宋体"/>
          <w:color w:val="000000"/>
          <w:sz w:val="24"/>
          <w:szCs w:val="24"/>
          <w:lang w:val="en-US" w:eastAsia="zh-CN"/>
        </w:rPr>
        <w:t>86 </w:t>
      </w:r>
      <w:r w:rsidRPr="00777660">
        <w:rPr>
          <w:rFonts w:ascii="Book Antiqua" w:hAnsi="Book Antiqua" w:cs="宋体"/>
          <w:b/>
          <w:bCs/>
          <w:color w:val="000000"/>
          <w:sz w:val="24"/>
          <w:szCs w:val="24"/>
          <w:lang w:val="en-US" w:eastAsia="zh-CN"/>
        </w:rPr>
        <w:t>Chang KH</w:t>
      </w:r>
      <w:r w:rsidRPr="00777660">
        <w:rPr>
          <w:rFonts w:ascii="Book Antiqua" w:hAnsi="Book Antiqua" w:cs="宋体"/>
          <w:color w:val="000000"/>
          <w:sz w:val="24"/>
          <w:szCs w:val="24"/>
          <w:lang w:val="en-US" w:eastAsia="zh-CN"/>
        </w:rPr>
        <w:t>, Li M. Clonal isolation of an intermediate pluripotent stem cell state. </w:t>
      </w:r>
      <w:r w:rsidRPr="00777660">
        <w:rPr>
          <w:rFonts w:ascii="Book Antiqua" w:hAnsi="Book Antiqua" w:cs="宋体"/>
          <w:i/>
          <w:iCs/>
          <w:color w:val="000000"/>
          <w:sz w:val="24"/>
          <w:szCs w:val="24"/>
          <w:lang w:val="en-US" w:eastAsia="zh-CN"/>
        </w:rPr>
        <w:t>Stem Cells</w:t>
      </w:r>
      <w:r w:rsidRPr="00777660">
        <w:rPr>
          <w:rFonts w:ascii="Book Antiqua" w:hAnsi="Book Antiqua" w:cs="宋体"/>
          <w:color w:val="000000"/>
          <w:sz w:val="24"/>
          <w:szCs w:val="24"/>
          <w:lang w:val="en-US" w:eastAsia="zh-CN"/>
        </w:rPr>
        <w:t> 2013; </w:t>
      </w:r>
      <w:r w:rsidRPr="00777660">
        <w:rPr>
          <w:rFonts w:ascii="Book Antiqua" w:hAnsi="Book Antiqua" w:cs="宋体"/>
          <w:b/>
          <w:bCs/>
          <w:color w:val="000000"/>
          <w:sz w:val="24"/>
          <w:szCs w:val="24"/>
          <w:lang w:val="en-US" w:eastAsia="zh-CN"/>
        </w:rPr>
        <w:t>31</w:t>
      </w:r>
      <w:r w:rsidRPr="00777660">
        <w:rPr>
          <w:rFonts w:ascii="Book Antiqua" w:hAnsi="Book Antiqua" w:cs="宋体"/>
          <w:color w:val="000000"/>
          <w:sz w:val="24"/>
          <w:szCs w:val="24"/>
          <w:lang w:val="en-US" w:eastAsia="zh-CN"/>
        </w:rPr>
        <w:t>: 918-927 [PMID: 23341219 DOI: 10.1002/stem.1330]</w:t>
      </w:r>
    </w:p>
    <w:p w14:paraId="55303F0B" w14:textId="49BD94FF" w:rsidR="00777660" w:rsidRPr="00777660" w:rsidRDefault="001F1AE9" w:rsidP="0077766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87 </w:t>
      </w:r>
      <w:r w:rsidRPr="001F1AE9">
        <w:rPr>
          <w:rFonts w:ascii="Book Antiqua" w:hAnsi="Book Antiqua" w:cs="宋体"/>
          <w:b/>
          <w:color w:val="000000"/>
          <w:sz w:val="24"/>
          <w:szCs w:val="24"/>
          <w:lang w:val="en-US" w:eastAsia="zh-CN"/>
        </w:rPr>
        <w:t>Hawkins</w:t>
      </w:r>
      <w:r w:rsidRPr="001F1AE9">
        <w:rPr>
          <w:rFonts w:ascii="Book Antiqua" w:hAnsi="Book Antiqua" w:cs="宋体" w:hint="eastAsia"/>
          <w:b/>
          <w:color w:val="000000"/>
          <w:sz w:val="24"/>
          <w:szCs w:val="24"/>
          <w:lang w:val="en-US" w:eastAsia="zh-CN"/>
        </w:rPr>
        <w:t xml:space="preserve"> K</w:t>
      </w:r>
      <w:r w:rsidRPr="001F1AE9">
        <w:rPr>
          <w:rFonts w:ascii="Book Antiqua" w:hAnsi="Book Antiqua" w:cs="宋体"/>
          <w:b/>
          <w:color w:val="000000"/>
          <w:sz w:val="24"/>
          <w:szCs w:val="24"/>
          <w:lang w:val="en-US" w:eastAsia="zh-CN"/>
        </w:rPr>
        <w:t xml:space="preserve">, </w:t>
      </w:r>
      <w:proofErr w:type="spellStart"/>
      <w:r w:rsidRPr="001F1AE9">
        <w:rPr>
          <w:rFonts w:ascii="Book Antiqua" w:hAnsi="Book Antiqua" w:cs="宋体"/>
          <w:color w:val="000000"/>
          <w:sz w:val="24"/>
          <w:szCs w:val="24"/>
          <w:lang w:val="en-US" w:eastAsia="zh-CN"/>
        </w:rPr>
        <w:t>Keramari</w:t>
      </w:r>
      <w:proofErr w:type="spellEnd"/>
      <w:r>
        <w:rPr>
          <w:rFonts w:ascii="Book Antiqua" w:hAnsi="Book Antiqua" w:cs="宋体" w:hint="eastAsia"/>
          <w:color w:val="000000"/>
          <w:sz w:val="24"/>
          <w:szCs w:val="24"/>
          <w:lang w:val="en-US" w:eastAsia="zh-CN"/>
        </w:rPr>
        <w:t xml:space="preserve"> M</w:t>
      </w:r>
      <w:r w:rsidRPr="001F1AE9">
        <w:rPr>
          <w:rFonts w:ascii="Book Antiqua" w:hAnsi="Book Antiqua" w:cs="宋体"/>
          <w:color w:val="000000"/>
          <w:sz w:val="24"/>
          <w:szCs w:val="24"/>
          <w:lang w:val="en-US" w:eastAsia="zh-CN"/>
        </w:rPr>
        <w:t xml:space="preserve">, </w:t>
      </w:r>
      <w:proofErr w:type="spellStart"/>
      <w:r w:rsidRPr="001F1AE9">
        <w:rPr>
          <w:rFonts w:ascii="Book Antiqua" w:hAnsi="Book Antiqua" w:cs="宋体"/>
          <w:color w:val="000000"/>
          <w:sz w:val="24"/>
          <w:szCs w:val="24"/>
          <w:lang w:val="en-US" w:eastAsia="zh-CN"/>
        </w:rPr>
        <w:t>Soncin</w:t>
      </w:r>
      <w:proofErr w:type="spellEnd"/>
      <w:r>
        <w:rPr>
          <w:rFonts w:ascii="Book Antiqua" w:hAnsi="Book Antiqua" w:cs="宋体" w:hint="eastAsia"/>
          <w:color w:val="000000"/>
          <w:sz w:val="24"/>
          <w:szCs w:val="24"/>
          <w:lang w:val="en-US" w:eastAsia="zh-CN"/>
        </w:rPr>
        <w:t xml:space="preserve"> F</w:t>
      </w:r>
      <w:r w:rsidRPr="001F1AE9">
        <w:rPr>
          <w:rFonts w:ascii="Book Antiqua" w:hAnsi="Book Antiqua" w:cs="宋体"/>
          <w:color w:val="000000"/>
          <w:sz w:val="24"/>
          <w:szCs w:val="24"/>
          <w:lang w:val="en-US" w:eastAsia="zh-CN"/>
        </w:rPr>
        <w:t>, Segal</w:t>
      </w:r>
      <w:r>
        <w:rPr>
          <w:rFonts w:ascii="Book Antiqua" w:hAnsi="Book Antiqua" w:cs="宋体" w:hint="eastAsia"/>
          <w:color w:val="000000"/>
          <w:sz w:val="24"/>
          <w:szCs w:val="24"/>
          <w:lang w:val="en-US" w:eastAsia="zh-CN"/>
        </w:rPr>
        <w:t xml:space="preserve"> JM</w:t>
      </w:r>
      <w:r w:rsidRPr="001F1AE9">
        <w:rPr>
          <w:rFonts w:ascii="Book Antiqua" w:hAnsi="Book Antiqua" w:cs="宋体"/>
          <w:color w:val="000000"/>
          <w:sz w:val="24"/>
          <w:szCs w:val="24"/>
          <w:lang w:val="en-US" w:eastAsia="zh-CN"/>
        </w:rPr>
        <w:t xml:space="preserve">, </w:t>
      </w:r>
      <w:proofErr w:type="spellStart"/>
      <w:r w:rsidRPr="001F1AE9">
        <w:rPr>
          <w:rFonts w:ascii="Book Antiqua" w:hAnsi="Book Antiqua" w:cs="宋体"/>
          <w:color w:val="000000"/>
          <w:sz w:val="24"/>
          <w:szCs w:val="24"/>
          <w:lang w:val="en-US" w:eastAsia="zh-CN"/>
        </w:rPr>
        <w:t>Mohamet</w:t>
      </w:r>
      <w:proofErr w:type="spellEnd"/>
      <w:r>
        <w:rPr>
          <w:rFonts w:ascii="Book Antiqua" w:hAnsi="Book Antiqua" w:cs="宋体" w:hint="eastAsia"/>
          <w:color w:val="000000"/>
          <w:sz w:val="24"/>
          <w:szCs w:val="24"/>
          <w:lang w:val="en-US" w:eastAsia="zh-CN"/>
        </w:rPr>
        <w:t xml:space="preserve"> L</w:t>
      </w:r>
      <w:r w:rsidRPr="001F1AE9">
        <w:rPr>
          <w:rFonts w:ascii="Book Antiqua" w:hAnsi="Book Antiqua" w:cs="宋体"/>
          <w:color w:val="000000"/>
          <w:sz w:val="24"/>
          <w:szCs w:val="24"/>
          <w:lang w:val="en-US" w:eastAsia="zh-CN"/>
        </w:rPr>
        <w:t xml:space="preserve">, </w:t>
      </w:r>
      <w:proofErr w:type="spellStart"/>
      <w:r w:rsidRPr="001F1AE9">
        <w:rPr>
          <w:rFonts w:ascii="Book Antiqua" w:hAnsi="Book Antiqua" w:cs="宋体"/>
          <w:color w:val="000000"/>
          <w:sz w:val="24"/>
          <w:szCs w:val="24"/>
          <w:lang w:val="en-US" w:eastAsia="zh-CN"/>
        </w:rPr>
        <w:t>Miazga</w:t>
      </w:r>
      <w:proofErr w:type="spellEnd"/>
      <w:r>
        <w:rPr>
          <w:rFonts w:ascii="Book Antiqua" w:hAnsi="Book Antiqua" w:cs="宋体" w:hint="eastAsia"/>
          <w:color w:val="000000"/>
          <w:sz w:val="24"/>
          <w:szCs w:val="24"/>
          <w:lang w:val="en-US" w:eastAsia="zh-CN"/>
        </w:rPr>
        <w:t xml:space="preserve"> N</w:t>
      </w:r>
      <w:r w:rsidRPr="001F1AE9">
        <w:rPr>
          <w:rFonts w:ascii="Book Antiqua" w:hAnsi="Book Antiqua" w:cs="宋体"/>
          <w:color w:val="000000"/>
          <w:sz w:val="24"/>
          <w:szCs w:val="24"/>
          <w:lang w:val="en-US" w:eastAsia="zh-CN"/>
        </w:rPr>
        <w:t xml:space="preserve">, </w:t>
      </w:r>
      <w:proofErr w:type="spellStart"/>
      <w:r w:rsidRPr="001F1AE9">
        <w:rPr>
          <w:rFonts w:ascii="Book Antiqua" w:hAnsi="Book Antiqua" w:cs="宋体"/>
          <w:color w:val="000000"/>
          <w:sz w:val="24"/>
          <w:szCs w:val="24"/>
          <w:lang w:val="en-US" w:eastAsia="zh-CN"/>
        </w:rPr>
        <w:t>Ritson</w:t>
      </w:r>
      <w:proofErr w:type="spellEnd"/>
      <w:r>
        <w:rPr>
          <w:rFonts w:ascii="Book Antiqua" w:hAnsi="Book Antiqua" w:cs="宋体" w:hint="eastAsia"/>
          <w:color w:val="000000"/>
          <w:sz w:val="24"/>
          <w:szCs w:val="24"/>
          <w:lang w:val="en-US" w:eastAsia="zh-CN"/>
        </w:rPr>
        <w:t xml:space="preserve"> S</w:t>
      </w:r>
      <w:r w:rsidRPr="001F1AE9">
        <w:rPr>
          <w:rFonts w:ascii="Book Antiqua" w:hAnsi="Book Antiqua" w:cs="宋体"/>
          <w:color w:val="000000"/>
          <w:sz w:val="24"/>
          <w:szCs w:val="24"/>
          <w:lang w:val="en-US" w:eastAsia="zh-CN"/>
        </w:rPr>
        <w:t xml:space="preserve">, </w:t>
      </w:r>
      <w:proofErr w:type="spellStart"/>
      <w:r w:rsidRPr="001F1AE9">
        <w:rPr>
          <w:rFonts w:ascii="Book Antiqua" w:hAnsi="Book Antiqua" w:cs="宋体"/>
          <w:color w:val="000000"/>
          <w:sz w:val="24"/>
          <w:szCs w:val="24"/>
          <w:lang w:val="en-US" w:eastAsia="zh-CN"/>
        </w:rPr>
        <w:t>Bobola</w:t>
      </w:r>
      <w:proofErr w:type="spellEnd"/>
      <w:r>
        <w:rPr>
          <w:rFonts w:ascii="Book Antiqua" w:hAnsi="Book Antiqua" w:cs="宋体" w:hint="eastAsia"/>
          <w:color w:val="000000"/>
          <w:sz w:val="24"/>
          <w:szCs w:val="24"/>
          <w:lang w:val="en-US" w:eastAsia="zh-CN"/>
        </w:rPr>
        <w:t xml:space="preserve"> N</w:t>
      </w:r>
      <w:r w:rsidRPr="001F1AE9">
        <w:rPr>
          <w:rFonts w:ascii="Book Antiqua" w:hAnsi="Book Antiqua" w:cs="宋体"/>
          <w:color w:val="000000"/>
          <w:sz w:val="24"/>
          <w:szCs w:val="24"/>
          <w:lang w:val="en-US" w:eastAsia="zh-CN"/>
        </w:rPr>
        <w:t>, Merry</w:t>
      </w:r>
      <w:r>
        <w:rPr>
          <w:rFonts w:ascii="Book Antiqua" w:hAnsi="Book Antiqua" w:cs="宋体" w:hint="eastAsia"/>
          <w:color w:val="000000"/>
          <w:sz w:val="24"/>
          <w:szCs w:val="24"/>
          <w:lang w:val="en-US" w:eastAsia="zh-CN"/>
        </w:rPr>
        <w:t xml:space="preserve"> CLR,</w:t>
      </w:r>
      <w:r w:rsidRPr="001F1AE9">
        <w:rPr>
          <w:rFonts w:ascii="Book Antiqua" w:hAnsi="Book Antiqua" w:cs="宋体"/>
          <w:color w:val="000000"/>
          <w:sz w:val="24"/>
          <w:szCs w:val="24"/>
          <w:lang w:val="en-US" w:eastAsia="zh-CN"/>
        </w:rPr>
        <w:t xml:space="preserve"> Ward</w:t>
      </w:r>
      <w:r>
        <w:rPr>
          <w:rFonts w:ascii="Book Antiqua" w:hAnsi="Book Antiqua" w:cs="宋体" w:hint="eastAsia"/>
          <w:color w:val="000000"/>
          <w:sz w:val="24"/>
          <w:szCs w:val="24"/>
          <w:lang w:val="en-US" w:eastAsia="zh-CN"/>
        </w:rPr>
        <w:t xml:space="preserve"> CM.</w:t>
      </w:r>
      <w:r w:rsidRPr="001F1AE9">
        <w:rPr>
          <w:rFonts w:ascii="Book Antiqua" w:hAnsi="Book Antiqua" w:cs="宋体"/>
          <w:color w:val="000000"/>
          <w:sz w:val="24"/>
          <w:szCs w:val="24"/>
          <w:lang w:val="en-US" w:eastAsia="zh-CN"/>
        </w:rPr>
        <w:t xml:space="preserve"> </w:t>
      </w:r>
      <w:r w:rsidR="00777660" w:rsidRPr="00777660">
        <w:rPr>
          <w:rFonts w:ascii="Book Antiqua" w:hAnsi="Book Antiqua" w:cs="宋体"/>
          <w:color w:val="000000"/>
          <w:sz w:val="24"/>
          <w:szCs w:val="24"/>
          <w:lang w:val="en-US" w:eastAsia="zh-CN"/>
        </w:rPr>
        <w:t xml:space="preserve">Novel cell lines isolated from </w:t>
      </w:r>
      <w:proofErr w:type="spellStart"/>
      <w:r w:rsidR="00777660" w:rsidRPr="00777660">
        <w:rPr>
          <w:rFonts w:ascii="Book Antiqua" w:hAnsi="Book Antiqua" w:cs="宋体"/>
          <w:color w:val="000000"/>
          <w:sz w:val="24"/>
          <w:szCs w:val="24"/>
          <w:lang w:val="en-US" w:eastAsia="zh-CN"/>
        </w:rPr>
        <w:t>mES</w:t>
      </w:r>
      <w:proofErr w:type="spellEnd"/>
      <w:r w:rsidR="00777660" w:rsidRPr="00777660">
        <w:rPr>
          <w:rFonts w:ascii="Book Antiqua" w:hAnsi="Book Antiqua" w:cs="宋体"/>
          <w:color w:val="000000"/>
          <w:sz w:val="24"/>
          <w:szCs w:val="24"/>
          <w:lang w:val="en-US" w:eastAsia="zh-CN"/>
        </w:rPr>
        <w:t xml:space="preserve"> cells exhibiting de novo methylation of the E-cadherin promoter.</w:t>
      </w:r>
      <w:r w:rsidR="00777660" w:rsidRPr="001F1AE9">
        <w:rPr>
          <w:rFonts w:ascii="Book Antiqua" w:hAnsi="Book Antiqua" w:cs="宋体"/>
          <w:i/>
          <w:color w:val="000000"/>
          <w:sz w:val="24"/>
          <w:szCs w:val="24"/>
          <w:lang w:val="en-US" w:eastAsia="zh-CN"/>
        </w:rPr>
        <w:t xml:space="preserve"> </w:t>
      </w:r>
      <w:r w:rsidRPr="001F1AE9">
        <w:rPr>
          <w:rFonts w:ascii="Book Antiqua" w:hAnsi="Book Antiqua" w:cs="宋体" w:hint="eastAsia"/>
          <w:i/>
          <w:color w:val="000000"/>
          <w:sz w:val="24"/>
          <w:szCs w:val="24"/>
          <w:lang w:val="en-US" w:eastAsia="zh-CN"/>
        </w:rPr>
        <w:t>CMB</w:t>
      </w:r>
      <w:r>
        <w:rPr>
          <w:rFonts w:ascii="Book Antiqua" w:hAnsi="Book Antiqua" w:cs="宋体" w:hint="eastAsia"/>
          <w:color w:val="000000"/>
          <w:sz w:val="24"/>
          <w:szCs w:val="24"/>
          <w:lang w:val="en-US" w:eastAsia="zh-CN"/>
        </w:rPr>
        <w:t xml:space="preserve"> 2014; </w:t>
      </w:r>
      <w:proofErr w:type="gramStart"/>
      <w:r>
        <w:rPr>
          <w:rFonts w:ascii="Book Antiqua" w:hAnsi="Book Antiqua" w:cs="宋体"/>
          <w:color w:val="000000"/>
          <w:sz w:val="24"/>
          <w:szCs w:val="24"/>
          <w:lang w:val="en-US" w:eastAsia="zh-CN"/>
        </w:rPr>
        <w:t>In</w:t>
      </w:r>
      <w:proofErr w:type="gramEnd"/>
      <w:r>
        <w:rPr>
          <w:rFonts w:ascii="Book Antiqua" w:hAnsi="Book Antiqua" w:cs="宋体"/>
          <w:color w:val="000000"/>
          <w:sz w:val="24"/>
          <w:szCs w:val="24"/>
          <w:lang w:val="en-US" w:eastAsia="zh-CN"/>
        </w:rPr>
        <w:t xml:space="preserve"> press</w:t>
      </w:r>
    </w:p>
    <w:p w14:paraId="36EF74E5" w14:textId="77777777" w:rsidR="00777660" w:rsidRPr="00777660" w:rsidRDefault="00777660" w:rsidP="00777660">
      <w:pPr>
        <w:spacing w:after="0" w:line="360" w:lineRule="auto"/>
        <w:jc w:val="both"/>
        <w:rPr>
          <w:rFonts w:ascii="Book Antiqua" w:hAnsi="Book Antiqua" w:cs="宋体"/>
          <w:color w:val="000000"/>
          <w:sz w:val="24"/>
          <w:szCs w:val="24"/>
          <w:lang w:val="en-US" w:eastAsia="zh-CN"/>
        </w:rPr>
      </w:pPr>
      <w:proofErr w:type="gramStart"/>
      <w:r w:rsidRPr="00777660">
        <w:rPr>
          <w:rFonts w:ascii="Book Antiqua" w:hAnsi="Book Antiqua" w:cs="宋体"/>
          <w:color w:val="000000"/>
          <w:sz w:val="24"/>
          <w:szCs w:val="24"/>
          <w:lang w:val="en-US" w:eastAsia="zh-CN"/>
        </w:rPr>
        <w:t>88 </w:t>
      </w:r>
      <w:r w:rsidRPr="00777660">
        <w:rPr>
          <w:rFonts w:ascii="Book Antiqua" w:hAnsi="Book Antiqua" w:cs="宋体"/>
          <w:b/>
          <w:bCs/>
          <w:color w:val="000000"/>
          <w:sz w:val="24"/>
          <w:szCs w:val="24"/>
          <w:lang w:val="en-US" w:eastAsia="zh-CN"/>
        </w:rPr>
        <w:t>Smith AG</w:t>
      </w:r>
      <w:r w:rsidRPr="00777660">
        <w:rPr>
          <w:rFonts w:ascii="Book Antiqua" w:hAnsi="Book Antiqua" w:cs="宋体"/>
          <w:color w:val="000000"/>
          <w:sz w:val="24"/>
          <w:szCs w:val="24"/>
          <w:lang w:val="en-US" w:eastAsia="zh-CN"/>
        </w:rPr>
        <w:t>.</w:t>
      </w:r>
      <w:proofErr w:type="gramEnd"/>
      <w:r w:rsidRPr="00777660">
        <w:rPr>
          <w:rFonts w:ascii="Book Antiqua" w:hAnsi="Book Antiqua" w:cs="宋体"/>
          <w:color w:val="000000"/>
          <w:sz w:val="24"/>
          <w:szCs w:val="24"/>
          <w:lang w:val="en-US" w:eastAsia="zh-CN"/>
        </w:rPr>
        <w:t xml:space="preserve"> Embryo-derived stem cells: of mice and men. </w:t>
      </w:r>
      <w:proofErr w:type="spellStart"/>
      <w:r w:rsidRPr="00777660">
        <w:rPr>
          <w:rFonts w:ascii="Book Antiqua" w:hAnsi="Book Antiqua" w:cs="宋体"/>
          <w:i/>
          <w:iCs/>
          <w:color w:val="000000"/>
          <w:sz w:val="24"/>
          <w:szCs w:val="24"/>
          <w:lang w:val="en-US" w:eastAsia="zh-CN"/>
        </w:rPr>
        <w:t>Annu</w:t>
      </w:r>
      <w:proofErr w:type="spellEnd"/>
      <w:r w:rsidRPr="00777660">
        <w:rPr>
          <w:rFonts w:ascii="Book Antiqua" w:hAnsi="Book Antiqua" w:cs="宋体"/>
          <w:i/>
          <w:iCs/>
          <w:color w:val="000000"/>
          <w:sz w:val="24"/>
          <w:szCs w:val="24"/>
          <w:lang w:val="en-US" w:eastAsia="zh-CN"/>
        </w:rPr>
        <w:t xml:space="preserve"> Rev Cell Dev </w:t>
      </w:r>
      <w:proofErr w:type="spellStart"/>
      <w:r w:rsidRPr="00777660">
        <w:rPr>
          <w:rFonts w:ascii="Book Antiqua" w:hAnsi="Book Antiqua" w:cs="宋体"/>
          <w:i/>
          <w:iCs/>
          <w:color w:val="000000"/>
          <w:sz w:val="24"/>
          <w:szCs w:val="24"/>
          <w:lang w:val="en-US" w:eastAsia="zh-CN"/>
        </w:rPr>
        <w:t>Biol</w:t>
      </w:r>
      <w:proofErr w:type="spellEnd"/>
      <w:r w:rsidRPr="00777660">
        <w:rPr>
          <w:rFonts w:ascii="Book Antiqua" w:hAnsi="Book Antiqua" w:cs="宋体"/>
          <w:color w:val="000000"/>
          <w:sz w:val="24"/>
          <w:szCs w:val="24"/>
          <w:lang w:val="en-US" w:eastAsia="zh-CN"/>
        </w:rPr>
        <w:t> 2001; </w:t>
      </w:r>
      <w:r w:rsidRPr="00777660">
        <w:rPr>
          <w:rFonts w:ascii="Book Antiqua" w:hAnsi="Book Antiqua" w:cs="宋体"/>
          <w:b/>
          <w:bCs/>
          <w:color w:val="000000"/>
          <w:sz w:val="24"/>
          <w:szCs w:val="24"/>
          <w:lang w:val="en-US" w:eastAsia="zh-CN"/>
        </w:rPr>
        <w:t>17</w:t>
      </w:r>
      <w:r w:rsidRPr="00777660">
        <w:rPr>
          <w:rFonts w:ascii="Book Antiqua" w:hAnsi="Book Antiqua" w:cs="宋体"/>
          <w:color w:val="000000"/>
          <w:sz w:val="24"/>
          <w:szCs w:val="24"/>
          <w:lang w:val="en-US" w:eastAsia="zh-CN"/>
        </w:rPr>
        <w:t>: 435-462 [PMID: 11687496 DOI: 10.1146/annurev.cellbio.17.1.435]</w:t>
      </w:r>
    </w:p>
    <w:p w14:paraId="40339CFD" w14:textId="77777777" w:rsidR="001155E4" w:rsidRPr="00F24F3C" w:rsidRDefault="001155E4" w:rsidP="00F24F3C">
      <w:pPr>
        <w:spacing w:after="0" w:line="360" w:lineRule="auto"/>
        <w:jc w:val="both"/>
        <w:rPr>
          <w:rFonts w:ascii="Book Antiqua" w:hAnsi="Book Antiqua"/>
          <w:sz w:val="24"/>
          <w:szCs w:val="24"/>
        </w:rPr>
      </w:pPr>
    </w:p>
    <w:p w14:paraId="4AA07426" w14:textId="77777777" w:rsidR="00301711" w:rsidRDefault="001E6F98" w:rsidP="001E6F98">
      <w:pPr>
        <w:wordWrap w:val="0"/>
        <w:spacing w:after="0" w:line="360" w:lineRule="auto"/>
        <w:jc w:val="right"/>
        <w:rPr>
          <w:rFonts w:ascii="Book Antiqua" w:hAnsi="Book Antiqua"/>
          <w:sz w:val="24"/>
          <w:szCs w:val="24"/>
          <w:lang w:eastAsia="zh-CN"/>
        </w:rPr>
      </w:pPr>
      <w:r w:rsidRPr="001E6F98">
        <w:rPr>
          <w:rFonts w:ascii="Book Antiqua" w:hAnsi="Book Antiqua"/>
          <w:b/>
          <w:sz w:val="24"/>
          <w:szCs w:val="24"/>
        </w:rPr>
        <w:t>P-Reviewer</w:t>
      </w:r>
      <w:r w:rsidRPr="001E6F98">
        <w:rPr>
          <w:rFonts w:ascii="Book Antiqua" w:hAnsi="Book Antiqua" w:hint="eastAsia"/>
          <w:b/>
          <w:sz w:val="24"/>
          <w:szCs w:val="24"/>
        </w:rPr>
        <w:t>:</w:t>
      </w:r>
      <w:r w:rsidRPr="00301711">
        <w:rPr>
          <w:rFonts w:ascii="Book Antiqua" w:hAnsi="Book Antiqua" w:hint="eastAsia"/>
          <w:sz w:val="24"/>
          <w:szCs w:val="24"/>
          <w:lang w:eastAsia="zh-CN"/>
        </w:rPr>
        <w:t xml:space="preserve"> </w:t>
      </w:r>
      <w:r w:rsidRPr="00301711">
        <w:rPr>
          <w:rFonts w:ascii="Book Antiqua" w:hAnsi="Book Antiqua"/>
          <w:sz w:val="24"/>
          <w:szCs w:val="24"/>
          <w:lang w:eastAsia="zh-CN"/>
        </w:rPr>
        <w:t>Imamura M</w:t>
      </w:r>
      <w:r w:rsidRPr="00301711">
        <w:rPr>
          <w:rFonts w:ascii="Book Antiqua" w:hAnsi="Book Antiqua" w:hint="eastAsia"/>
          <w:sz w:val="24"/>
          <w:szCs w:val="24"/>
          <w:lang w:eastAsia="zh-CN"/>
        </w:rPr>
        <w:t xml:space="preserve">, </w:t>
      </w:r>
      <w:proofErr w:type="spellStart"/>
      <w:r w:rsidRPr="00301711">
        <w:rPr>
          <w:rFonts w:ascii="Book Antiqua" w:hAnsi="Book Antiqua"/>
          <w:sz w:val="24"/>
          <w:szCs w:val="24"/>
          <w:lang w:eastAsia="zh-CN"/>
        </w:rPr>
        <w:t>Ni</w:t>
      </w:r>
      <w:r w:rsidR="00301711">
        <w:rPr>
          <w:rFonts w:ascii="Book Antiqua" w:hAnsi="Book Antiqua"/>
          <w:sz w:val="24"/>
          <w:szCs w:val="24"/>
          <w:lang w:eastAsia="zh-CN"/>
        </w:rPr>
        <w:t>yibizi</w:t>
      </w:r>
      <w:proofErr w:type="spellEnd"/>
      <w:r w:rsidRPr="00301711">
        <w:rPr>
          <w:rFonts w:ascii="Book Antiqua" w:hAnsi="Book Antiqua"/>
          <w:sz w:val="24"/>
          <w:szCs w:val="24"/>
          <w:lang w:eastAsia="zh-CN"/>
        </w:rPr>
        <w:t xml:space="preserve"> C</w:t>
      </w:r>
      <w:r w:rsidRPr="00301711">
        <w:rPr>
          <w:rFonts w:ascii="Book Antiqua" w:hAnsi="Book Antiqua" w:hint="eastAsia"/>
          <w:sz w:val="24"/>
          <w:szCs w:val="24"/>
          <w:lang w:eastAsia="zh-CN"/>
        </w:rPr>
        <w:t xml:space="preserve">, </w:t>
      </w:r>
      <w:proofErr w:type="spellStart"/>
      <w:r w:rsidRPr="00301711">
        <w:rPr>
          <w:rFonts w:ascii="Book Antiqua" w:hAnsi="Book Antiqua"/>
          <w:sz w:val="24"/>
          <w:szCs w:val="24"/>
          <w:lang w:eastAsia="zh-CN"/>
        </w:rPr>
        <w:t>Niu</w:t>
      </w:r>
      <w:proofErr w:type="spellEnd"/>
      <w:r w:rsidR="00301711">
        <w:rPr>
          <w:rFonts w:ascii="Book Antiqua" w:hAnsi="Book Antiqua" w:hint="eastAsia"/>
          <w:sz w:val="24"/>
          <w:szCs w:val="24"/>
          <w:lang w:eastAsia="zh-CN"/>
        </w:rPr>
        <w:t xml:space="preserve"> </w:t>
      </w:r>
      <w:r w:rsidRPr="00301711">
        <w:rPr>
          <w:rFonts w:ascii="Book Antiqua" w:hAnsi="Book Antiqua"/>
          <w:sz w:val="24"/>
          <w:szCs w:val="24"/>
          <w:lang w:eastAsia="zh-CN"/>
        </w:rPr>
        <w:t>W</w:t>
      </w:r>
      <w:r w:rsidRPr="00301711">
        <w:rPr>
          <w:rFonts w:ascii="Book Antiqua" w:hAnsi="Book Antiqua" w:hint="eastAsia"/>
          <w:sz w:val="24"/>
          <w:szCs w:val="24"/>
          <w:lang w:eastAsia="zh-CN"/>
        </w:rPr>
        <w:t xml:space="preserve">, </w:t>
      </w:r>
      <w:proofErr w:type="gramStart"/>
      <w:r w:rsidRPr="00301711">
        <w:rPr>
          <w:rFonts w:ascii="Book Antiqua" w:hAnsi="Book Antiqua"/>
          <w:sz w:val="24"/>
          <w:szCs w:val="24"/>
          <w:lang w:eastAsia="zh-CN"/>
        </w:rPr>
        <w:t>Song</w:t>
      </w:r>
      <w:proofErr w:type="gramEnd"/>
      <w:r w:rsidR="00301711">
        <w:rPr>
          <w:rFonts w:ascii="Book Antiqua" w:hAnsi="Book Antiqua" w:hint="eastAsia"/>
          <w:sz w:val="24"/>
          <w:szCs w:val="24"/>
          <w:lang w:eastAsia="zh-CN"/>
        </w:rPr>
        <w:t xml:space="preserve"> </w:t>
      </w:r>
      <w:r w:rsidRPr="00301711">
        <w:rPr>
          <w:rFonts w:ascii="Book Antiqua" w:hAnsi="Book Antiqua"/>
          <w:sz w:val="24"/>
          <w:szCs w:val="24"/>
          <w:lang w:eastAsia="zh-CN"/>
        </w:rPr>
        <w:t>J</w:t>
      </w:r>
      <w:r w:rsidR="00301711">
        <w:rPr>
          <w:rFonts w:ascii="Book Antiqua" w:hAnsi="Book Antiqua" w:hint="eastAsia"/>
          <w:sz w:val="24"/>
          <w:szCs w:val="24"/>
          <w:lang w:eastAsia="zh-CN"/>
        </w:rPr>
        <w:t xml:space="preserve"> </w:t>
      </w:r>
      <w:r w:rsidRPr="001E6F98">
        <w:rPr>
          <w:rFonts w:ascii="Book Antiqua" w:hAnsi="Book Antiqua"/>
          <w:b/>
          <w:sz w:val="24"/>
          <w:szCs w:val="24"/>
        </w:rPr>
        <w:t>S-Editor</w:t>
      </w:r>
      <w:r w:rsidRPr="001E6F98">
        <w:rPr>
          <w:rFonts w:ascii="Book Antiqua" w:hAnsi="Book Antiqua" w:hint="eastAsia"/>
          <w:b/>
          <w:sz w:val="24"/>
          <w:szCs w:val="24"/>
        </w:rPr>
        <w:t>:</w:t>
      </w:r>
      <w:r w:rsidRPr="001E6F98">
        <w:rPr>
          <w:rFonts w:ascii="Book Antiqua" w:hAnsi="Book Antiqua" w:hint="eastAsia"/>
          <w:sz w:val="24"/>
          <w:szCs w:val="24"/>
        </w:rPr>
        <w:t xml:space="preserve"> </w:t>
      </w:r>
      <w:r w:rsidR="00301711">
        <w:rPr>
          <w:rFonts w:ascii="Book Antiqua" w:hAnsi="Book Antiqua" w:hint="eastAsia"/>
          <w:sz w:val="24"/>
          <w:szCs w:val="24"/>
          <w:lang w:eastAsia="zh-CN"/>
        </w:rPr>
        <w:t xml:space="preserve">Song XX </w:t>
      </w:r>
    </w:p>
    <w:p w14:paraId="343FC34F" w14:textId="0894A708" w:rsidR="00E30C0D" w:rsidRPr="001E6F98" w:rsidRDefault="001E6F98" w:rsidP="00301711">
      <w:pPr>
        <w:spacing w:after="0" w:line="360" w:lineRule="auto"/>
        <w:jc w:val="right"/>
        <w:rPr>
          <w:rFonts w:ascii="Book Antiqua" w:hAnsi="Book Antiqua"/>
          <w:sz w:val="24"/>
          <w:szCs w:val="24"/>
        </w:rPr>
      </w:pPr>
      <w:r w:rsidRPr="001E6F98">
        <w:rPr>
          <w:rFonts w:ascii="Book Antiqua" w:hAnsi="Book Antiqua"/>
          <w:b/>
          <w:sz w:val="24"/>
          <w:szCs w:val="24"/>
        </w:rPr>
        <w:t>L</w:t>
      </w:r>
      <w:r w:rsidRPr="001E6F98">
        <w:rPr>
          <w:rFonts w:ascii="Book Antiqua" w:hAnsi="Book Antiqua" w:hint="eastAsia"/>
          <w:b/>
          <w:sz w:val="24"/>
          <w:szCs w:val="24"/>
        </w:rPr>
        <w:t>-</w:t>
      </w:r>
      <w:r w:rsidRPr="001E6F98">
        <w:rPr>
          <w:rFonts w:ascii="Book Antiqua" w:hAnsi="Book Antiqua"/>
          <w:b/>
          <w:sz w:val="24"/>
          <w:szCs w:val="24"/>
        </w:rPr>
        <w:t>Editor</w:t>
      </w:r>
      <w:r w:rsidRPr="001E6F98">
        <w:rPr>
          <w:rFonts w:ascii="Book Antiqua" w:hAnsi="Book Antiqua" w:hint="eastAsia"/>
          <w:b/>
          <w:sz w:val="24"/>
          <w:szCs w:val="24"/>
        </w:rPr>
        <w:t>:</w:t>
      </w:r>
      <w:r w:rsidRPr="001E6F98">
        <w:rPr>
          <w:rFonts w:ascii="Book Antiqua" w:hAnsi="Book Antiqua"/>
          <w:sz w:val="24"/>
          <w:szCs w:val="24"/>
        </w:rPr>
        <w:t xml:space="preserve"> </w:t>
      </w:r>
      <w:r w:rsidRPr="001E6F98">
        <w:rPr>
          <w:rFonts w:ascii="Book Antiqua" w:hAnsi="Book Antiqua"/>
          <w:b/>
          <w:sz w:val="24"/>
          <w:szCs w:val="24"/>
        </w:rPr>
        <w:t>E</w:t>
      </w:r>
      <w:r w:rsidRPr="001E6F98">
        <w:rPr>
          <w:rFonts w:ascii="Book Antiqua" w:hAnsi="Book Antiqua" w:hint="eastAsia"/>
          <w:b/>
          <w:sz w:val="24"/>
          <w:szCs w:val="24"/>
        </w:rPr>
        <w:t>-</w:t>
      </w:r>
      <w:r w:rsidRPr="001E6F98">
        <w:rPr>
          <w:rFonts w:ascii="Book Antiqua" w:hAnsi="Book Antiqua"/>
          <w:b/>
          <w:sz w:val="24"/>
          <w:szCs w:val="24"/>
        </w:rPr>
        <w:t>Editor</w:t>
      </w:r>
      <w:r w:rsidRPr="001E6F98">
        <w:rPr>
          <w:rFonts w:ascii="Book Antiqua" w:hAnsi="Book Antiqua" w:hint="eastAsia"/>
          <w:b/>
          <w:sz w:val="24"/>
          <w:szCs w:val="24"/>
        </w:rPr>
        <w:t>:</w:t>
      </w:r>
    </w:p>
    <w:p w14:paraId="0D3486F1" w14:textId="77777777" w:rsidR="00E30C0D" w:rsidRPr="00301711" w:rsidRDefault="00E30C0D" w:rsidP="00F24F3C">
      <w:pPr>
        <w:spacing w:after="0" w:line="360" w:lineRule="auto"/>
        <w:jc w:val="both"/>
        <w:rPr>
          <w:rFonts w:ascii="Book Antiqua" w:hAnsi="Book Antiqua"/>
          <w:sz w:val="24"/>
          <w:szCs w:val="24"/>
        </w:rPr>
      </w:pPr>
    </w:p>
    <w:p w14:paraId="33298BD7" w14:textId="7B80C5AF" w:rsidR="00E30C0D" w:rsidRPr="00F24F3C" w:rsidRDefault="00301711" w:rsidP="00F24F3C">
      <w:pPr>
        <w:spacing w:after="0" w:line="360" w:lineRule="auto"/>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14:anchorId="786BAC05" wp14:editId="2D0BBD7F">
            <wp:extent cx="3373608" cy="2523821"/>
            <wp:effectExtent l="0" t="0" r="0" b="0"/>
            <wp:docPr id="1" name="图片 1" descr="E:\宋秀霞\新期刊\修回稿\已编辑，给作者发信修改\作者改回\12731\figure 1 wjsc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已编辑，给作者发信修改\作者改回\12731\figure 1 wjsc副本.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816" cy="2524725"/>
                    </a:xfrm>
                    <a:prstGeom prst="rect">
                      <a:avLst/>
                    </a:prstGeom>
                    <a:noFill/>
                    <a:ln>
                      <a:noFill/>
                    </a:ln>
                  </pic:spPr>
                </pic:pic>
              </a:graphicData>
            </a:graphic>
          </wp:inline>
        </w:drawing>
      </w:r>
    </w:p>
    <w:p w14:paraId="4135AE85" w14:textId="3CC5FA56" w:rsidR="00301711" w:rsidRPr="00301711" w:rsidRDefault="00301711" w:rsidP="00301711">
      <w:pPr>
        <w:spacing w:after="0" w:line="360" w:lineRule="auto"/>
        <w:jc w:val="both"/>
        <w:rPr>
          <w:rFonts w:ascii="Book Antiqua" w:hAnsi="Book Antiqua"/>
          <w:b/>
          <w:sz w:val="24"/>
          <w:szCs w:val="24"/>
        </w:rPr>
      </w:pPr>
      <w:r w:rsidRPr="00301711">
        <w:rPr>
          <w:rFonts w:ascii="Book Antiqua" w:hAnsi="Book Antiqua"/>
          <w:b/>
          <w:sz w:val="24"/>
          <w:szCs w:val="24"/>
        </w:rPr>
        <w:t xml:space="preserve">Figure 1 </w:t>
      </w:r>
      <w:proofErr w:type="gramStart"/>
      <w:r w:rsidRPr="00301711">
        <w:rPr>
          <w:rFonts w:ascii="Book Antiqua" w:hAnsi="Book Antiqua"/>
          <w:b/>
          <w:sz w:val="24"/>
          <w:szCs w:val="24"/>
        </w:rPr>
        <w:t>The</w:t>
      </w:r>
      <w:proofErr w:type="gramEnd"/>
      <w:r w:rsidRPr="00301711">
        <w:rPr>
          <w:rFonts w:ascii="Book Antiqua" w:hAnsi="Book Antiqua"/>
          <w:b/>
          <w:sz w:val="24"/>
          <w:szCs w:val="24"/>
        </w:rPr>
        <w:t xml:space="preserve"> key stages in (A) mouse and (B) human </w:t>
      </w:r>
      <w:r w:rsidRPr="00301711">
        <w:rPr>
          <w:rFonts w:ascii="Book Antiqua" w:hAnsi="Book Antiqua" w:hint="eastAsia"/>
          <w:b/>
          <w:sz w:val="24"/>
          <w:szCs w:val="24"/>
          <w:lang w:eastAsia="zh-CN"/>
        </w:rPr>
        <w:t>i</w:t>
      </w:r>
      <w:r w:rsidRPr="00301711">
        <w:rPr>
          <w:rFonts w:ascii="Book Antiqua" w:hAnsi="Book Antiqua"/>
          <w:b/>
          <w:sz w:val="24"/>
          <w:szCs w:val="24"/>
        </w:rPr>
        <w:t>nduced pluripotent stem cell reprogramming and the signalling pathways that regulate them.</w:t>
      </w:r>
    </w:p>
    <w:p w14:paraId="77CBD2C8" w14:textId="3BA9893A" w:rsidR="00301711" w:rsidRDefault="00301711" w:rsidP="00301711">
      <w:pPr>
        <w:spacing w:after="0" w:line="360" w:lineRule="auto"/>
        <w:jc w:val="both"/>
        <w:rPr>
          <w:rFonts w:ascii="Book Antiqua" w:hAnsi="Book Antiqua"/>
          <w:b/>
          <w:sz w:val="24"/>
          <w:szCs w:val="24"/>
          <w:lang w:eastAsia="zh-CN"/>
        </w:rPr>
      </w:pPr>
      <w:r>
        <w:rPr>
          <w:rFonts w:ascii="Book Antiqua" w:hAnsi="Book Antiqua"/>
          <w:b/>
          <w:noProof/>
          <w:sz w:val="24"/>
          <w:szCs w:val="24"/>
          <w:lang w:val="en-US" w:eastAsia="zh-CN"/>
        </w:rPr>
        <w:drawing>
          <wp:inline distT="0" distB="0" distL="0" distR="0" wp14:anchorId="0303EE23" wp14:editId="2F385F10">
            <wp:extent cx="5731510" cy="2486494"/>
            <wp:effectExtent l="0" t="0" r="2540" b="9525"/>
            <wp:docPr id="2" name="图片 2" descr="E:\宋秀霞\新期刊\修回稿\已编辑，给作者发信修改\作者改回\12731\figure 2 wjsc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已编辑，给作者发信修改\作者改回\12731\figure 2 wjsc副本.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86494"/>
                    </a:xfrm>
                    <a:prstGeom prst="rect">
                      <a:avLst/>
                    </a:prstGeom>
                    <a:noFill/>
                    <a:ln>
                      <a:noFill/>
                    </a:ln>
                  </pic:spPr>
                </pic:pic>
              </a:graphicData>
            </a:graphic>
          </wp:inline>
        </w:drawing>
      </w:r>
    </w:p>
    <w:p w14:paraId="4374ED99" w14:textId="101C3593" w:rsidR="00301711" w:rsidRPr="00F24F3C" w:rsidRDefault="00301711" w:rsidP="00301711">
      <w:pPr>
        <w:spacing w:after="0" w:line="360" w:lineRule="auto"/>
        <w:jc w:val="both"/>
        <w:rPr>
          <w:rFonts w:ascii="Book Antiqua" w:hAnsi="Book Antiqua"/>
          <w:b/>
          <w:sz w:val="24"/>
          <w:szCs w:val="24"/>
        </w:rPr>
      </w:pPr>
      <w:r w:rsidRPr="00F24F3C">
        <w:rPr>
          <w:rFonts w:ascii="Book Antiqua" w:hAnsi="Book Antiqua"/>
          <w:b/>
          <w:sz w:val="24"/>
          <w:szCs w:val="24"/>
        </w:rPr>
        <w:t xml:space="preserve">Figure 2 </w:t>
      </w:r>
      <w:proofErr w:type="gramStart"/>
      <w:r w:rsidRPr="00F24F3C">
        <w:rPr>
          <w:rFonts w:ascii="Book Antiqua" w:hAnsi="Book Antiqua"/>
          <w:b/>
          <w:sz w:val="24"/>
          <w:szCs w:val="24"/>
        </w:rPr>
        <w:t>The</w:t>
      </w:r>
      <w:proofErr w:type="gramEnd"/>
      <w:r w:rsidRPr="00F24F3C">
        <w:rPr>
          <w:rFonts w:ascii="Book Antiqua" w:hAnsi="Book Antiqua"/>
          <w:b/>
          <w:sz w:val="24"/>
          <w:szCs w:val="24"/>
        </w:rPr>
        <w:t xml:space="preserve"> core signalling networks that maintain </w:t>
      </w:r>
      <w:proofErr w:type="spellStart"/>
      <w:r w:rsidRPr="00F24F3C">
        <w:rPr>
          <w:rFonts w:ascii="Book Antiqua" w:hAnsi="Book Antiqua"/>
          <w:b/>
          <w:sz w:val="24"/>
          <w:szCs w:val="24"/>
        </w:rPr>
        <w:t>pluripotency</w:t>
      </w:r>
      <w:proofErr w:type="spellEnd"/>
      <w:r w:rsidRPr="00F24F3C">
        <w:rPr>
          <w:rFonts w:ascii="Book Antiqua" w:hAnsi="Book Antiqua"/>
          <w:b/>
          <w:sz w:val="24"/>
          <w:szCs w:val="24"/>
        </w:rPr>
        <w:t xml:space="preserve"> in (A) naive and (B) primed pluripotent cells.</w:t>
      </w:r>
    </w:p>
    <w:p w14:paraId="48F36EFE" w14:textId="77777777" w:rsidR="00E30C0D" w:rsidRPr="00F24F3C" w:rsidRDefault="00E30C0D" w:rsidP="00F24F3C">
      <w:pPr>
        <w:spacing w:after="0" w:line="360" w:lineRule="auto"/>
        <w:jc w:val="both"/>
        <w:rPr>
          <w:rFonts w:ascii="Book Antiqua" w:hAnsi="Book Antiqua"/>
          <w:sz w:val="24"/>
          <w:szCs w:val="24"/>
          <w:lang w:eastAsia="zh-CN"/>
        </w:rPr>
      </w:pPr>
    </w:p>
    <w:p w14:paraId="78752D05" w14:textId="0E6C3991" w:rsidR="00301711" w:rsidRPr="00F24F3C" w:rsidRDefault="00301711" w:rsidP="00301711">
      <w:pPr>
        <w:spacing w:after="0" w:line="360" w:lineRule="auto"/>
        <w:jc w:val="both"/>
        <w:rPr>
          <w:rFonts w:ascii="Book Antiqua" w:hAnsi="Book Antiqua"/>
          <w:sz w:val="24"/>
          <w:szCs w:val="24"/>
          <w:lang w:eastAsia="zh-CN"/>
        </w:rPr>
      </w:pPr>
      <w:r w:rsidRPr="00F24F3C">
        <w:rPr>
          <w:rFonts w:ascii="Book Antiqua" w:hAnsi="Book Antiqua"/>
          <w:b/>
          <w:noProof/>
          <w:sz w:val="24"/>
          <w:szCs w:val="24"/>
          <w:lang w:eastAsia="en-GB"/>
        </w:rPr>
        <w:t>Table 1 Factors that have been shown to</w:t>
      </w:r>
      <w:r>
        <w:rPr>
          <w:rFonts w:ascii="Book Antiqua" w:hAnsi="Book Antiqua"/>
          <w:b/>
          <w:noProof/>
          <w:sz w:val="24"/>
          <w:szCs w:val="24"/>
          <w:lang w:eastAsia="en-GB"/>
        </w:rPr>
        <w:t xml:space="preserve"> achieve </w:t>
      </w:r>
      <w:r w:rsidRPr="00301711">
        <w:rPr>
          <w:rFonts w:ascii="Book Antiqua" w:hAnsi="Book Antiqua" w:hint="eastAsia"/>
          <w:b/>
          <w:sz w:val="24"/>
          <w:szCs w:val="24"/>
          <w:lang w:eastAsia="zh-CN"/>
        </w:rPr>
        <w:t>i</w:t>
      </w:r>
      <w:r w:rsidRPr="00301711">
        <w:rPr>
          <w:rFonts w:ascii="Book Antiqua" w:hAnsi="Book Antiqua"/>
          <w:b/>
          <w:sz w:val="24"/>
          <w:szCs w:val="24"/>
        </w:rPr>
        <w:t>nduced pluripotent stem</w:t>
      </w:r>
      <w:r>
        <w:rPr>
          <w:rFonts w:ascii="Book Antiqua" w:hAnsi="Book Antiqua"/>
          <w:b/>
          <w:noProof/>
          <w:sz w:val="24"/>
          <w:szCs w:val="24"/>
          <w:lang w:eastAsia="en-GB"/>
        </w:rPr>
        <w:t xml:space="preserve"> cell reprogramming</w:t>
      </w:r>
    </w:p>
    <w:tbl>
      <w:tblPr>
        <w:tblW w:w="854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840"/>
        <w:gridCol w:w="1640"/>
        <w:gridCol w:w="4060"/>
      </w:tblGrid>
      <w:tr w:rsidR="00F24F3C" w:rsidRPr="00F24F3C" w14:paraId="71A34E60" w14:textId="77777777" w:rsidTr="00301711">
        <w:trPr>
          <w:trHeight w:val="584"/>
        </w:trPr>
        <w:tc>
          <w:tcPr>
            <w:tcW w:w="2840" w:type="dxa"/>
            <w:tcBorders>
              <w:top w:val="single" w:sz="4" w:space="0" w:color="auto"/>
              <w:bottom w:val="single" w:sz="4" w:space="0" w:color="auto"/>
            </w:tcBorders>
            <w:shd w:val="clear" w:color="auto" w:fill="auto"/>
            <w:tcMar>
              <w:top w:w="72" w:type="dxa"/>
              <w:left w:w="144" w:type="dxa"/>
              <w:bottom w:w="72" w:type="dxa"/>
              <w:right w:w="144" w:type="dxa"/>
            </w:tcMar>
            <w:hideMark/>
          </w:tcPr>
          <w:p w14:paraId="28C30585"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b/>
                <w:bCs/>
                <w:sz w:val="24"/>
                <w:szCs w:val="24"/>
              </w:rPr>
              <w:t>Reprogramming factor</w:t>
            </w:r>
          </w:p>
        </w:tc>
        <w:tc>
          <w:tcPr>
            <w:tcW w:w="1640" w:type="dxa"/>
            <w:tcBorders>
              <w:top w:val="single" w:sz="4" w:space="0" w:color="auto"/>
              <w:bottom w:val="single" w:sz="4" w:space="0" w:color="auto"/>
            </w:tcBorders>
            <w:shd w:val="clear" w:color="auto" w:fill="auto"/>
            <w:tcMar>
              <w:top w:w="72" w:type="dxa"/>
              <w:left w:w="144" w:type="dxa"/>
              <w:bottom w:w="72" w:type="dxa"/>
              <w:right w:w="144" w:type="dxa"/>
            </w:tcMar>
            <w:hideMark/>
          </w:tcPr>
          <w:p w14:paraId="5CB7835A" w14:textId="77777777" w:rsidR="00E30C0D" w:rsidRPr="00F24F3C" w:rsidRDefault="00E30C0D" w:rsidP="00F24F3C">
            <w:pPr>
              <w:spacing w:after="0" w:line="360" w:lineRule="auto"/>
              <w:jc w:val="both"/>
              <w:rPr>
                <w:rFonts w:ascii="Book Antiqua" w:hAnsi="Book Antiqua"/>
                <w:sz w:val="24"/>
                <w:szCs w:val="24"/>
              </w:rPr>
            </w:pPr>
            <w:r w:rsidRPr="00F24F3C">
              <w:rPr>
                <w:rFonts w:ascii="Book Antiqua" w:hAnsi="Book Antiqua"/>
                <w:b/>
                <w:bCs/>
                <w:sz w:val="24"/>
                <w:szCs w:val="24"/>
              </w:rPr>
              <w:t>Human/</w:t>
            </w:r>
          </w:p>
          <w:p w14:paraId="0736EAD7" w14:textId="50F6B7DC" w:rsidR="008D06D0" w:rsidRPr="00F24F3C" w:rsidRDefault="00301711" w:rsidP="00F24F3C">
            <w:pPr>
              <w:spacing w:after="0" w:line="360" w:lineRule="auto"/>
              <w:jc w:val="both"/>
              <w:rPr>
                <w:rFonts w:ascii="Book Antiqua" w:hAnsi="Book Antiqua"/>
                <w:sz w:val="24"/>
                <w:szCs w:val="24"/>
              </w:rPr>
            </w:pPr>
            <w:r>
              <w:rPr>
                <w:rFonts w:ascii="Book Antiqua" w:hAnsi="Book Antiqua" w:hint="eastAsia"/>
                <w:b/>
                <w:bCs/>
                <w:sz w:val="24"/>
                <w:szCs w:val="24"/>
                <w:lang w:eastAsia="zh-CN"/>
              </w:rPr>
              <w:t>m</w:t>
            </w:r>
            <w:r w:rsidR="00E30C0D" w:rsidRPr="00F24F3C">
              <w:rPr>
                <w:rFonts w:ascii="Book Antiqua" w:hAnsi="Book Antiqua"/>
                <w:b/>
                <w:bCs/>
                <w:sz w:val="24"/>
                <w:szCs w:val="24"/>
              </w:rPr>
              <w:t>ouse</w:t>
            </w:r>
          </w:p>
        </w:tc>
        <w:tc>
          <w:tcPr>
            <w:tcW w:w="4060" w:type="dxa"/>
            <w:tcBorders>
              <w:top w:val="single" w:sz="4" w:space="0" w:color="auto"/>
              <w:bottom w:val="single" w:sz="4" w:space="0" w:color="auto"/>
            </w:tcBorders>
            <w:shd w:val="clear" w:color="auto" w:fill="auto"/>
            <w:tcMar>
              <w:top w:w="72" w:type="dxa"/>
              <w:left w:w="144" w:type="dxa"/>
              <w:bottom w:w="72" w:type="dxa"/>
              <w:right w:w="144" w:type="dxa"/>
            </w:tcMar>
            <w:hideMark/>
          </w:tcPr>
          <w:p w14:paraId="60DBF718" w14:textId="08469F46" w:rsidR="008D06D0" w:rsidRPr="00F24F3C" w:rsidRDefault="00E30C0D" w:rsidP="00301711">
            <w:pPr>
              <w:spacing w:after="0" w:line="360" w:lineRule="auto"/>
              <w:jc w:val="both"/>
              <w:rPr>
                <w:rFonts w:ascii="Book Antiqua" w:hAnsi="Book Antiqua"/>
                <w:sz w:val="24"/>
                <w:szCs w:val="24"/>
                <w:lang w:eastAsia="zh-CN"/>
              </w:rPr>
            </w:pPr>
            <w:r w:rsidRPr="00F24F3C">
              <w:rPr>
                <w:rFonts w:ascii="Book Antiqua" w:hAnsi="Book Antiqua"/>
                <w:b/>
                <w:bCs/>
                <w:sz w:val="24"/>
                <w:szCs w:val="24"/>
              </w:rPr>
              <w:t>Ref</w:t>
            </w:r>
            <w:r w:rsidR="00301711">
              <w:rPr>
                <w:rFonts w:ascii="Book Antiqua" w:hAnsi="Book Antiqua" w:hint="eastAsia"/>
                <w:b/>
                <w:bCs/>
                <w:sz w:val="24"/>
                <w:szCs w:val="24"/>
                <w:lang w:eastAsia="zh-CN"/>
              </w:rPr>
              <w:t>.</w:t>
            </w:r>
          </w:p>
        </w:tc>
      </w:tr>
      <w:tr w:rsidR="00F24F3C" w:rsidRPr="00F24F3C" w14:paraId="0C0A9F7E" w14:textId="77777777" w:rsidTr="00301711">
        <w:trPr>
          <w:trHeight w:val="584"/>
        </w:trPr>
        <w:tc>
          <w:tcPr>
            <w:tcW w:w="2840" w:type="dxa"/>
            <w:tcBorders>
              <w:top w:val="single" w:sz="4" w:space="0" w:color="auto"/>
            </w:tcBorders>
            <w:shd w:val="clear" w:color="auto" w:fill="auto"/>
            <w:tcMar>
              <w:top w:w="72" w:type="dxa"/>
              <w:left w:w="144" w:type="dxa"/>
              <w:bottom w:w="72" w:type="dxa"/>
              <w:right w:w="144" w:type="dxa"/>
            </w:tcMar>
            <w:hideMark/>
          </w:tcPr>
          <w:p w14:paraId="21029FFB"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Oct4</w:t>
            </w:r>
          </w:p>
        </w:tc>
        <w:tc>
          <w:tcPr>
            <w:tcW w:w="1640" w:type="dxa"/>
            <w:tcBorders>
              <w:top w:val="single" w:sz="4" w:space="0" w:color="auto"/>
            </w:tcBorders>
            <w:shd w:val="clear" w:color="auto" w:fill="auto"/>
            <w:tcMar>
              <w:top w:w="72" w:type="dxa"/>
              <w:left w:w="144" w:type="dxa"/>
              <w:bottom w:w="72" w:type="dxa"/>
              <w:right w:w="144" w:type="dxa"/>
            </w:tcMar>
            <w:hideMark/>
          </w:tcPr>
          <w:p w14:paraId="7CC01142"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Both</w:t>
            </w:r>
          </w:p>
        </w:tc>
        <w:tc>
          <w:tcPr>
            <w:tcW w:w="4060" w:type="dxa"/>
            <w:tcBorders>
              <w:top w:val="single" w:sz="4" w:space="0" w:color="auto"/>
            </w:tcBorders>
            <w:shd w:val="clear" w:color="auto" w:fill="auto"/>
            <w:tcMar>
              <w:top w:w="72" w:type="dxa"/>
              <w:left w:w="144" w:type="dxa"/>
              <w:bottom w:w="72" w:type="dxa"/>
              <w:right w:w="144" w:type="dxa"/>
            </w:tcMar>
            <w:hideMark/>
          </w:tcPr>
          <w:p w14:paraId="46718510" w14:textId="19FC8B90" w:rsidR="008D06D0" w:rsidRPr="00F24F3C" w:rsidRDefault="00E30C0D" w:rsidP="00301711">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Takahashi </w:t>
            </w:r>
            <w:r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[18,19]</w:t>
            </w:r>
          </w:p>
        </w:tc>
      </w:tr>
      <w:tr w:rsidR="00F24F3C" w:rsidRPr="00F24F3C" w14:paraId="7CF84328" w14:textId="77777777" w:rsidTr="00301711">
        <w:trPr>
          <w:trHeight w:val="584"/>
        </w:trPr>
        <w:tc>
          <w:tcPr>
            <w:tcW w:w="2840" w:type="dxa"/>
            <w:shd w:val="clear" w:color="auto" w:fill="auto"/>
            <w:tcMar>
              <w:top w:w="72" w:type="dxa"/>
              <w:left w:w="144" w:type="dxa"/>
              <w:bottom w:w="72" w:type="dxa"/>
              <w:right w:w="144" w:type="dxa"/>
            </w:tcMar>
            <w:hideMark/>
          </w:tcPr>
          <w:p w14:paraId="0E954EBD"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Sox2</w:t>
            </w:r>
          </w:p>
        </w:tc>
        <w:tc>
          <w:tcPr>
            <w:tcW w:w="1640" w:type="dxa"/>
            <w:shd w:val="clear" w:color="auto" w:fill="auto"/>
            <w:tcMar>
              <w:top w:w="72" w:type="dxa"/>
              <w:left w:w="144" w:type="dxa"/>
              <w:bottom w:w="72" w:type="dxa"/>
              <w:right w:w="144" w:type="dxa"/>
            </w:tcMar>
            <w:hideMark/>
          </w:tcPr>
          <w:p w14:paraId="10FA5159"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Both </w:t>
            </w:r>
          </w:p>
        </w:tc>
        <w:tc>
          <w:tcPr>
            <w:tcW w:w="4060" w:type="dxa"/>
            <w:shd w:val="clear" w:color="auto" w:fill="auto"/>
            <w:tcMar>
              <w:top w:w="72" w:type="dxa"/>
              <w:left w:w="144" w:type="dxa"/>
              <w:bottom w:w="72" w:type="dxa"/>
              <w:right w:w="144" w:type="dxa"/>
            </w:tcMar>
            <w:hideMark/>
          </w:tcPr>
          <w:p w14:paraId="65EE2B19" w14:textId="2F14D7BE"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Takahashi </w:t>
            </w:r>
            <w:r w:rsidR="00301711"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[18,19]</w:t>
            </w:r>
          </w:p>
        </w:tc>
      </w:tr>
      <w:tr w:rsidR="00F24F3C" w:rsidRPr="00F24F3C" w14:paraId="328C3E75" w14:textId="77777777" w:rsidTr="00301711">
        <w:trPr>
          <w:trHeight w:val="584"/>
        </w:trPr>
        <w:tc>
          <w:tcPr>
            <w:tcW w:w="2840" w:type="dxa"/>
            <w:shd w:val="clear" w:color="auto" w:fill="auto"/>
            <w:tcMar>
              <w:top w:w="72" w:type="dxa"/>
              <w:left w:w="144" w:type="dxa"/>
              <w:bottom w:w="72" w:type="dxa"/>
              <w:right w:w="144" w:type="dxa"/>
            </w:tcMar>
            <w:hideMark/>
          </w:tcPr>
          <w:p w14:paraId="5B355702" w14:textId="77777777" w:rsidR="008D06D0" w:rsidRPr="00F24F3C" w:rsidRDefault="00E30C0D"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lastRenderedPageBreak/>
              <w:t>cMyc</w:t>
            </w:r>
            <w:proofErr w:type="spellEnd"/>
          </w:p>
        </w:tc>
        <w:tc>
          <w:tcPr>
            <w:tcW w:w="1640" w:type="dxa"/>
            <w:shd w:val="clear" w:color="auto" w:fill="auto"/>
            <w:tcMar>
              <w:top w:w="72" w:type="dxa"/>
              <w:left w:w="144" w:type="dxa"/>
              <w:bottom w:w="72" w:type="dxa"/>
              <w:right w:w="144" w:type="dxa"/>
            </w:tcMar>
            <w:hideMark/>
          </w:tcPr>
          <w:p w14:paraId="2857BCC6"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Both</w:t>
            </w:r>
          </w:p>
        </w:tc>
        <w:tc>
          <w:tcPr>
            <w:tcW w:w="4060" w:type="dxa"/>
            <w:shd w:val="clear" w:color="auto" w:fill="auto"/>
            <w:tcMar>
              <w:top w:w="72" w:type="dxa"/>
              <w:left w:w="144" w:type="dxa"/>
              <w:bottom w:w="72" w:type="dxa"/>
              <w:right w:w="144" w:type="dxa"/>
            </w:tcMar>
            <w:hideMark/>
          </w:tcPr>
          <w:p w14:paraId="7B381BB7" w14:textId="5A5E3808"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Takahashi </w:t>
            </w:r>
            <w:r w:rsidR="00301711"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[18,19]</w:t>
            </w:r>
          </w:p>
        </w:tc>
      </w:tr>
      <w:tr w:rsidR="00F24F3C" w:rsidRPr="00F24F3C" w14:paraId="1BC0456E" w14:textId="77777777" w:rsidTr="00301711">
        <w:trPr>
          <w:trHeight w:val="584"/>
        </w:trPr>
        <w:tc>
          <w:tcPr>
            <w:tcW w:w="2840" w:type="dxa"/>
            <w:shd w:val="clear" w:color="auto" w:fill="auto"/>
            <w:tcMar>
              <w:top w:w="72" w:type="dxa"/>
              <w:left w:w="144" w:type="dxa"/>
              <w:bottom w:w="72" w:type="dxa"/>
              <w:right w:w="144" w:type="dxa"/>
            </w:tcMar>
            <w:hideMark/>
          </w:tcPr>
          <w:p w14:paraId="4944D576"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Klf4</w:t>
            </w:r>
          </w:p>
        </w:tc>
        <w:tc>
          <w:tcPr>
            <w:tcW w:w="1640" w:type="dxa"/>
            <w:shd w:val="clear" w:color="auto" w:fill="auto"/>
            <w:tcMar>
              <w:top w:w="72" w:type="dxa"/>
              <w:left w:w="144" w:type="dxa"/>
              <w:bottom w:w="72" w:type="dxa"/>
              <w:right w:w="144" w:type="dxa"/>
            </w:tcMar>
            <w:hideMark/>
          </w:tcPr>
          <w:p w14:paraId="70BDEA3A"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Both</w:t>
            </w:r>
          </w:p>
        </w:tc>
        <w:tc>
          <w:tcPr>
            <w:tcW w:w="4060" w:type="dxa"/>
            <w:shd w:val="clear" w:color="auto" w:fill="auto"/>
            <w:tcMar>
              <w:top w:w="72" w:type="dxa"/>
              <w:left w:w="144" w:type="dxa"/>
              <w:bottom w:w="72" w:type="dxa"/>
              <w:right w:w="144" w:type="dxa"/>
            </w:tcMar>
            <w:hideMark/>
          </w:tcPr>
          <w:p w14:paraId="7B73924B" w14:textId="50E1FF1C"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Takahashi </w:t>
            </w:r>
            <w:r w:rsidR="00301711"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[18,19]</w:t>
            </w:r>
          </w:p>
        </w:tc>
      </w:tr>
      <w:tr w:rsidR="00F24F3C" w:rsidRPr="00F24F3C" w14:paraId="61F7319F" w14:textId="77777777" w:rsidTr="00301711">
        <w:trPr>
          <w:trHeight w:val="584"/>
        </w:trPr>
        <w:tc>
          <w:tcPr>
            <w:tcW w:w="2840" w:type="dxa"/>
            <w:shd w:val="clear" w:color="auto" w:fill="auto"/>
            <w:tcMar>
              <w:top w:w="72" w:type="dxa"/>
              <w:left w:w="144" w:type="dxa"/>
              <w:bottom w:w="72" w:type="dxa"/>
              <w:right w:w="144" w:type="dxa"/>
            </w:tcMar>
            <w:hideMark/>
          </w:tcPr>
          <w:p w14:paraId="3A343BF1" w14:textId="77777777" w:rsidR="008D06D0" w:rsidRPr="00F24F3C" w:rsidRDefault="00E30C0D"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t>Nanog</w:t>
            </w:r>
            <w:proofErr w:type="spellEnd"/>
          </w:p>
        </w:tc>
        <w:tc>
          <w:tcPr>
            <w:tcW w:w="1640" w:type="dxa"/>
            <w:shd w:val="clear" w:color="auto" w:fill="auto"/>
            <w:tcMar>
              <w:top w:w="72" w:type="dxa"/>
              <w:left w:w="144" w:type="dxa"/>
              <w:bottom w:w="72" w:type="dxa"/>
              <w:right w:w="144" w:type="dxa"/>
            </w:tcMar>
            <w:hideMark/>
          </w:tcPr>
          <w:p w14:paraId="00EC6220"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Human</w:t>
            </w:r>
          </w:p>
        </w:tc>
        <w:tc>
          <w:tcPr>
            <w:tcW w:w="4060" w:type="dxa"/>
            <w:shd w:val="clear" w:color="auto" w:fill="auto"/>
            <w:tcMar>
              <w:top w:w="72" w:type="dxa"/>
              <w:left w:w="144" w:type="dxa"/>
              <w:bottom w:w="72" w:type="dxa"/>
              <w:right w:w="144" w:type="dxa"/>
            </w:tcMar>
            <w:hideMark/>
          </w:tcPr>
          <w:p w14:paraId="077D0360" w14:textId="588E1A9B" w:rsidR="008D06D0" w:rsidRPr="00F24F3C" w:rsidRDefault="00E30C0D" w:rsidP="00301711">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Yu </w:t>
            </w:r>
            <w:r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[20]</w:t>
            </w:r>
          </w:p>
        </w:tc>
      </w:tr>
      <w:tr w:rsidR="00F24F3C" w:rsidRPr="00F24F3C" w14:paraId="41D4CB47" w14:textId="77777777" w:rsidTr="00301711">
        <w:trPr>
          <w:trHeight w:val="584"/>
        </w:trPr>
        <w:tc>
          <w:tcPr>
            <w:tcW w:w="2840" w:type="dxa"/>
            <w:shd w:val="clear" w:color="auto" w:fill="auto"/>
            <w:tcMar>
              <w:top w:w="72" w:type="dxa"/>
              <w:left w:w="144" w:type="dxa"/>
              <w:bottom w:w="72" w:type="dxa"/>
              <w:right w:w="144" w:type="dxa"/>
            </w:tcMar>
            <w:hideMark/>
          </w:tcPr>
          <w:p w14:paraId="63378B7F" w14:textId="77777777" w:rsidR="008D06D0" w:rsidRPr="00F24F3C" w:rsidRDefault="00E30C0D"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t>Esrrb</w:t>
            </w:r>
            <w:proofErr w:type="spellEnd"/>
          </w:p>
        </w:tc>
        <w:tc>
          <w:tcPr>
            <w:tcW w:w="1640" w:type="dxa"/>
            <w:shd w:val="clear" w:color="auto" w:fill="auto"/>
            <w:tcMar>
              <w:top w:w="72" w:type="dxa"/>
              <w:left w:w="144" w:type="dxa"/>
              <w:bottom w:w="72" w:type="dxa"/>
              <w:right w:w="144" w:type="dxa"/>
            </w:tcMar>
            <w:hideMark/>
          </w:tcPr>
          <w:p w14:paraId="64EF6A7D"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Mouse</w:t>
            </w:r>
          </w:p>
        </w:tc>
        <w:tc>
          <w:tcPr>
            <w:tcW w:w="4060" w:type="dxa"/>
            <w:shd w:val="clear" w:color="auto" w:fill="auto"/>
            <w:tcMar>
              <w:top w:w="72" w:type="dxa"/>
              <w:left w:w="144" w:type="dxa"/>
              <w:bottom w:w="72" w:type="dxa"/>
              <w:right w:w="144" w:type="dxa"/>
            </w:tcMar>
            <w:hideMark/>
          </w:tcPr>
          <w:p w14:paraId="4FD53811" w14:textId="27D8748A" w:rsidR="008D06D0" w:rsidRPr="00F24F3C" w:rsidRDefault="00E30C0D" w:rsidP="00301711">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Feng </w:t>
            </w:r>
            <w:r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[73]</w:t>
            </w:r>
          </w:p>
        </w:tc>
      </w:tr>
      <w:tr w:rsidR="00F24F3C" w:rsidRPr="00F24F3C" w14:paraId="2F2BF447" w14:textId="77777777" w:rsidTr="00301711">
        <w:trPr>
          <w:trHeight w:val="584"/>
        </w:trPr>
        <w:tc>
          <w:tcPr>
            <w:tcW w:w="2840" w:type="dxa"/>
            <w:shd w:val="clear" w:color="auto" w:fill="auto"/>
            <w:tcMar>
              <w:top w:w="72" w:type="dxa"/>
              <w:left w:w="144" w:type="dxa"/>
              <w:bottom w:w="72" w:type="dxa"/>
              <w:right w:w="144" w:type="dxa"/>
            </w:tcMar>
            <w:hideMark/>
          </w:tcPr>
          <w:p w14:paraId="1B873A3D"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Glis1</w:t>
            </w:r>
          </w:p>
        </w:tc>
        <w:tc>
          <w:tcPr>
            <w:tcW w:w="1640" w:type="dxa"/>
            <w:shd w:val="clear" w:color="auto" w:fill="auto"/>
            <w:tcMar>
              <w:top w:w="72" w:type="dxa"/>
              <w:left w:w="144" w:type="dxa"/>
              <w:bottom w:w="72" w:type="dxa"/>
              <w:right w:w="144" w:type="dxa"/>
            </w:tcMar>
            <w:hideMark/>
          </w:tcPr>
          <w:p w14:paraId="2DD1E8AA"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Both </w:t>
            </w:r>
          </w:p>
        </w:tc>
        <w:tc>
          <w:tcPr>
            <w:tcW w:w="4060" w:type="dxa"/>
            <w:shd w:val="clear" w:color="auto" w:fill="auto"/>
            <w:tcMar>
              <w:top w:w="72" w:type="dxa"/>
              <w:left w:w="144" w:type="dxa"/>
              <w:bottom w:w="72" w:type="dxa"/>
              <w:right w:w="144" w:type="dxa"/>
            </w:tcMar>
            <w:hideMark/>
          </w:tcPr>
          <w:p w14:paraId="68D78591" w14:textId="433FAA9C" w:rsidR="008D06D0" w:rsidRPr="00F24F3C" w:rsidRDefault="00E30C0D" w:rsidP="00301711">
            <w:pPr>
              <w:spacing w:after="0" w:line="360" w:lineRule="auto"/>
              <w:jc w:val="both"/>
              <w:rPr>
                <w:rFonts w:ascii="Book Antiqua" w:hAnsi="Book Antiqua"/>
                <w:sz w:val="24"/>
                <w:szCs w:val="24"/>
                <w:lang w:eastAsia="zh-CN"/>
              </w:rPr>
            </w:pPr>
            <w:proofErr w:type="spellStart"/>
            <w:r w:rsidRPr="00F24F3C">
              <w:rPr>
                <w:rFonts w:ascii="Book Antiqua" w:hAnsi="Book Antiqua"/>
                <w:sz w:val="24"/>
                <w:szCs w:val="24"/>
              </w:rPr>
              <w:t>Maekawa</w:t>
            </w:r>
            <w:proofErr w:type="spellEnd"/>
            <w:r w:rsidR="00301711" w:rsidRPr="00301711">
              <w:rPr>
                <w:rFonts w:ascii="Book Antiqua" w:hAnsi="Book Antiqua"/>
                <w:i/>
                <w:sz w:val="24"/>
                <w:szCs w:val="24"/>
              </w:rPr>
              <w:t xml:space="preserve"> et al</w:t>
            </w:r>
            <w:r w:rsidR="00301711" w:rsidRPr="00301711">
              <w:rPr>
                <w:rFonts w:ascii="Book Antiqua" w:hAnsi="Book Antiqua" w:hint="eastAsia"/>
                <w:sz w:val="24"/>
                <w:szCs w:val="24"/>
                <w:vertAlign w:val="superscript"/>
                <w:lang w:eastAsia="zh-CN"/>
              </w:rPr>
              <w:t>[49]</w:t>
            </w:r>
          </w:p>
        </w:tc>
      </w:tr>
      <w:tr w:rsidR="00F24F3C" w:rsidRPr="00F24F3C" w14:paraId="38C8873B" w14:textId="77777777" w:rsidTr="00301711">
        <w:trPr>
          <w:trHeight w:val="584"/>
        </w:trPr>
        <w:tc>
          <w:tcPr>
            <w:tcW w:w="2840" w:type="dxa"/>
            <w:shd w:val="clear" w:color="auto" w:fill="auto"/>
            <w:tcMar>
              <w:top w:w="72" w:type="dxa"/>
              <w:left w:w="144" w:type="dxa"/>
              <w:bottom w:w="72" w:type="dxa"/>
              <w:right w:w="144" w:type="dxa"/>
            </w:tcMar>
            <w:hideMark/>
          </w:tcPr>
          <w:p w14:paraId="44471126"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E-cadherin</w:t>
            </w:r>
          </w:p>
        </w:tc>
        <w:tc>
          <w:tcPr>
            <w:tcW w:w="1640" w:type="dxa"/>
            <w:shd w:val="clear" w:color="auto" w:fill="auto"/>
            <w:tcMar>
              <w:top w:w="72" w:type="dxa"/>
              <w:left w:w="144" w:type="dxa"/>
              <w:bottom w:w="72" w:type="dxa"/>
              <w:right w:w="144" w:type="dxa"/>
            </w:tcMar>
            <w:hideMark/>
          </w:tcPr>
          <w:p w14:paraId="7569B1F9"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Mouse</w:t>
            </w:r>
          </w:p>
        </w:tc>
        <w:tc>
          <w:tcPr>
            <w:tcW w:w="4060" w:type="dxa"/>
            <w:shd w:val="clear" w:color="auto" w:fill="auto"/>
            <w:tcMar>
              <w:top w:w="72" w:type="dxa"/>
              <w:left w:w="144" w:type="dxa"/>
              <w:bottom w:w="72" w:type="dxa"/>
              <w:right w:w="144" w:type="dxa"/>
            </w:tcMar>
            <w:hideMark/>
          </w:tcPr>
          <w:p w14:paraId="72DD8F1F" w14:textId="5A041E02" w:rsidR="008D06D0" w:rsidRPr="00F24F3C" w:rsidRDefault="00E30C0D" w:rsidP="00301711">
            <w:pPr>
              <w:spacing w:after="0" w:line="360" w:lineRule="auto"/>
              <w:jc w:val="both"/>
              <w:rPr>
                <w:rFonts w:ascii="Book Antiqua" w:hAnsi="Book Antiqua"/>
                <w:sz w:val="24"/>
                <w:szCs w:val="24"/>
                <w:lang w:eastAsia="zh-CN"/>
              </w:rPr>
            </w:pPr>
            <w:proofErr w:type="spellStart"/>
            <w:r w:rsidRPr="00F24F3C">
              <w:rPr>
                <w:rFonts w:ascii="Book Antiqua" w:hAnsi="Book Antiqua"/>
                <w:sz w:val="24"/>
                <w:szCs w:val="24"/>
              </w:rPr>
              <w:t>Redmer</w:t>
            </w:r>
            <w:proofErr w:type="spellEnd"/>
            <w:r w:rsidRPr="00301711">
              <w:rPr>
                <w:rFonts w:ascii="Book Antiqua" w:hAnsi="Book Antiqua"/>
                <w:i/>
                <w:sz w:val="24"/>
                <w:szCs w:val="24"/>
              </w:rPr>
              <w:t xml:space="preserve"> et al</w:t>
            </w:r>
            <w:r w:rsidR="00301711" w:rsidRPr="00301711">
              <w:rPr>
                <w:rFonts w:ascii="Book Antiqua" w:hAnsi="Book Antiqua" w:hint="eastAsia"/>
                <w:sz w:val="24"/>
                <w:szCs w:val="24"/>
                <w:vertAlign w:val="superscript"/>
                <w:lang w:eastAsia="zh-CN"/>
              </w:rPr>
              <w:t>[43]</w:t>
            </w:r>
          </w:p>
        </w:tc>
      </w:tr>
      <w:tr w:rsidR="00F24F3C" w:rsidRPr="00F24F3C" w14:paraId="329B7A2F" w14:textId="77777777" w:rsidTr="00301711">
        <w:trPr>
          <w:trHeight w:val="584"/>
        </w:trPr>
        <w:tc>
          <w:tcPr>
            <w:tcW w:w="2840" w:type="dxa"/>
            <w:shd w:val="clear" w:color="auto" w:fill="auto"/>
            <w:tcMar>
              <w:top w:w="72" w:type="dxa"/>
              <w:left w:w="144" w:type="dxa"/>
              <w:bottom w:w="72" w:type="dxa"/>
              <w:right w:w="144" w:type="dxa"/>
            </w:tcMar>
            <w:hideMark/>
          </w:tcPr>
          <w:p w14:paraId="7FF8BCB8"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shp53</w:t>
            </w:r>
          </w:p>
        </w:tc>
        <w:tc>
          <w:tcPr>
            <w:tcW w:w="1640" w:type="dxa"/>
            <w:shd w:val="clear" w:color="auto" w:fill="auto"/>
            <w:tcMar>
              <w:top w:w="72" w:type="dxa"/>
              <w:left w:w="144" w:type="dxa"/>
              <w:bottom w:w="72" w:type="dxa"/>
              <w:right w:w="144" w:type="dxa"/>
            </w:tcMar>
            <w:hideMark/>
          </w:tcPr>
          <w:p w14:paraId="046CDA54"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Both </w:t>
            </w:r>
          </w:p>
        </w:tc>
        <w:tc>
          <w:tcPr>
            <w:tcW w:w="4060" w:type="dxa"/>
            <w:shd w:val="clear" w:color="auto" w:fill="auto"/>
            <w:tcMar>
              <w:top w:w="72" w:type="dxa"/>
              <w:left w:w="144" w:type="dxa"/>
              <w:bottom w:w="72" w:type="dxa"/>
              <w:right w:w="144" w:type="dxa"/>
            </w:tcMar>
            <w:hideMark/>
          </w:tcPr>
          <w:p w14:paraId="5F00892D" w14:textId="308A80FB" w:rsidR="008D06D0" w:rsidRPr="00F24F3C" w:rsidRDefault="00E30C0D" w:rsidP="00301711">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Hanna </w:t>
            </w:r>
            <w:r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[39]</w:t>
            </w:r>
          </w:p>
        </w:tc>
      </w:tr>
      <w:tr w:rsidR="00F24F3C" w:rsidRPr="00F24F3C" w14:paraId="36CF46C3" w14:textId="77777777" w:rsidTr="00301711">
        <w:trPr>
          <w:trHeight w:val="584"/>
        </w:trPr>
        <w:tc>
          <w:tcPr>
            <w:tcW w:w="2840" w:type="dxa"/>
            <w:shd w:val="clear" w:color="auto" w:fill="auto"/>
            <w:tcMar>
              <w:top w:w="72" w:type="dxa"/>
              <w:left w:w="144" w:type="dxa"/>
              <w:bottom w:w="72" w:type="dxa"/>
              <w:right w:w="144" w:type="dxa"/>
            </w:tcMar>
            <w:hideMark/>
          </w:tcPr>
          <w:p w14:paraId="11AB3A10"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Lin28</w:t>
            </w:r>
          </w:p>
        </w:tc>
        <w:tc>
          <w:tcPr>
            <w:tcW w:w="1640" w:type="dxa"/>
            <w:shd w:val="clear" w:color="auto" w:fill="auto"/>
            <w:tcMar>
              <w:top w:w="72" w:type="dxa"/>
              <w:left w:w="144" w:type="dxa"/>
              <w:bottom w:w="72" w:type="dxa"/>
              <w:right w:w="144" w:type="dxa"/>
            </w:tcMar>
            <w:hideMark/>
          </w:tcPr>
          <w:p w14:paraId="70DF3B3F"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Both </w:t>
            </w:r>
          </w:p>
        </w:tc>
        <w:tc>
          <w:tcPr>
            <w:tcW w:w="4060" w:type="dxa"/>
            <w:shd w:val="clear" w:color="auto" w:fill="auto"/>
            <w:tcMar>
              <w:top w:w="72" w:type="dxa"/>
              <w:left w:w="144" w:type="dxa"/>
              <w:bottom w:w="72" w:type="dxa"/>
              <w:right w:w="144" w:type="dxa"/>
            </w:tcMar>
            <w:hideMark/>
          </w:tcPr>
          <w:p w14:paraId="3EF0CC02" w14:textId="408782BC"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 xml:space="preserve">Hanna </w:t>
            </w:r>
            <w:r w:rsidR="00301711"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[39]</w:t>
            </w:r>
          </w:p>
        </w:tc>
      </w:tr>
      <w:tr w:rsidR="00F24F3C" w:rsidRPr="00F24F3C" w14:paraId="69211ABD" w14:textId="77777777" w:rsidTr="00301711">
        <w:trPr>
          <w:trHeight w:val="584"/>
        </w:trPr>
        <w:tc>
          <w:tcPr>
            <w:tcW w:w="2840" w:type="dxa"/>
            <w:shd w:val="clear" w:color="auto" w:fill="auto"/>
            <w:tcMar>
              <w:top w:w="72" w:type="dxa"/>
              <w:left w:w="144" w:type="dxa"/>
              <w:bottom w:w="72" w:type="dxa"/>
              <w:right w:w="144" w:type="dxa"/>
            </w:tcMar>
            <w:hideMark/>
          </w:tcPr>
          <w:p w14:paraId="48DA7F1B"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UTX</w:t>
            </w:r>
          </w:p>
        </w:tc>
        <w:tc>
          <w:tcPr>
            <w:tcW w:w="1640" w:type="dxa"/>
            <w:shd w:val="clear" w:color="auto" w:fill="auto"/>
            <w:tcMar>
              <w:top w:w="72" w:type="dxa"/>
              <w:left w:w="144" w:type="dxa"/>
              <w:bottom w:w="72" w:type="dxa"/>
              <w:right w:w="144" w:type="dxa"/>
            </w:tcMar>
            <w:hideMark/>
          </w:tcPr>
          <w:p w14:paraId="014B079A" w14:textId="77777777" w:rsidR="008D06D0" w:rsidRPr="00F24F3C" w:rsidRDefault="00E30C0D" w:rsidP="00F24F3C">
            <w:pPr>
              <w:spacing w:after="0" w:line="360" w:lineRule="auto"/>
              <w:jc w:val="both"/>
              <w:rPr>
                <w:rFonts w:ascii="Book Antiqua" w:hAnsi="Book Antiqua"/>
                <w:sz w:val="24"/>
                <w:szCs w:val="24"/>
              </w:rPr>
            </w:pPr>
            <w:r w:rsidRPr="00F24F3C">
              <w:rPr>
                <w:rFonts w:ascii="Book Antiqua" w:hAnsi="Book Antiqua"/>
                <w:sz w:val="24"/>
                <w:szCs w:val="24"/>
              </w:rPr>
              <w:t>Both</w:t>
            </w:r>
          </w:p>
        </w:tc>
        <w:tc>
          <w:tcPr>
            <w:tcW w:w="4060" w:type="dxa"/>
            <w:shd w:val="clear" w:color="auto" w:fill="auto"/>
            <w:tcMar>
              <w:top w:w="72" w:type="dxa"/>
              <w:left w:w="144" w:type="dxa"/>
              <w:bottom w:w="72" w:type="dxa"/>
              <w:right w:w="144" w:type="dxa"/>
            </w:tcMar>
            <w:hideMark/>
          </w:tcPr>
          <w:p w14:paraId="366F5BCA" w14:textId="52407284" w:rsidR="008D06D0" w:rsidRPr="00F24F3C" w:rsidRDefault="00E30C0D" w:rsidP="00301711">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Mansour </w:t>
            </w:r>
            <w:r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[82]</w:t>
            </w:r>
          </w:p>
        </w:tc>
      </w:tr>
    </w:tbl>
    <w:p w14:paraId="3235BF03" w14:textId="77777777" w:rsidR="001155E4" w:rsidRPr="00F24F3C" w:rsidRDefault="001155E4" w:rsidP="00F24F3C">
      <w:pPr>
        <w:spacing w:after="0" w:line="360" w:lineRule="auto"/>
        <w:jc w:val="both"/>
        <w:rPr>
          <w:rFonts w:ascii="Book Antiqua" w:hAnsi="Book Antiqua"/>
          <w:noProof/>
          <w:sz w:val="24"/>
          <w:szCs w:val="24"/>
          <w:lang w:eastAsia="zh-CN"/>
        </w:rPr>
      </w:pPr>
    </w:p>
    <w:p w14:paraId="52EDA716" w14:textId="5270A1CE" w:rsidR="001155E4" w:rsidRPr="00301711" w:rsidRDefault="00301711" w:rsidP="00F24F3C">
      <w:pPr>
        <w:spacing w:after="0" w:line="360" w:lineRule="auto"/>
        <w:jc w:val="both"/>
        <w:rPr>
          <w:rFonts w:ascii="Book Antiqua" w:hAnsi="Book Antiqua"/>
          <w:noProof/>
          <w:sz w:val="24"/>
          <w:szCs w:val="24"/>
          <w:lang w:eastAsia="zh-CN"/>
        </w:rPr>
      </w:pPr>
      <w:r w:rsidRPr="00F24F3C">
        <w:rPr>
          <w:rFonts w:ascii="Book Antiqua" w:eastAsia="Times New Roman" w:hAnsi="Book Antiqua" w:cs="Times New Roman"/>
          <w:b/>
          <w:sz w:val="24"/>
          <w:szCs w:val="24"/>
          <w:lang w:eastAsia="en-GB"/>
        </w:rPr>
        <w:t xml:space="preserve">Table 2 </w:t>
      </w:r>
      <w:r w:rsidRPr="00F24F3C">
        <w:rPr>
          <w:rFonts w:ascii="Book Antiqua" w:eastAsia="Times New Roman" w:hAnsi="Book Antiqua"/>
          <w:b/>
          <w:sz w:val="24"/>
          <w:szCs w:val="24"/>
        </w:rPr>
        <w:t>Small molecules that</w:t>
      </w:r>
      <w:r>
        <w:rPr>
          <w:rFonts w:ascii="Book Antiqua" w:eastAsia="Times New Roman" w:hAnsi="Book Antiqua"/>
          <w:b/>
          <w:sz w:val="24"/>
          <w:szCs w:val="24"/>
        </w:rPr>
        <w:t xml:space="preserve"> enhance</w:t>
      </w:r>
      <w:r>
        <w:rPr>
          <w:rFonts w:ascii="Book Antiqua" w:hAnsi="Book Antiqua"/>
          <w:b/>
          <w:noProof/>
          <w:sz w:val="24"/>
          <w:szCs w:val="24"/>
          <w:lang w:eastAsia="en-GB"/>
        </w:rPr>
        <w:t xml:space="preserve"> </w:t>
      </w:r>
      <w:r w:rsidRPr="00301711">
        <w:rPr>
          <w:rFonts w:ascii="Book Antiqua" w:hAnsi="Book Antiqua" w:hint="eastAsia"/>
          <w:b/>
          <w:sz w:val="24"/>
          <w:szCs w:val="24"/>
          <w:lang w:eastAsia="zh-CN"/>
        </w:rPr>
        <w:t>i</w:t>
      </w:r>
      <w:r w:rsidRPr="00301711">
        <w:rPr>
          <w:rFonts w:ascii="Book Antiqua" w:hAnsi="Book Antiqua"/>
          <w:b/>
          <w:sz w:val="24"/>
          <w:szCs w:val="24"/>
        </w:rPr>
        <w:t>nduced pluripotent stem</w:t>
      </w:r>
      <w:r>
        <w:rPr>
          <w:rFonts w:ascii="Book Antiqua" w:eastAsia="Times New Roman" w:hAnsi="Book Antiqua"/>
          <w:b/>
          <w:sz w:val="24"/>
          <w:szCs w:val="24"/>
        </w:rPr>
        <w:t xml:space="preserve"> cell reprogramming</w:t>
      </w:r>
    </w:p>
    <w:tbl>
      <w:tblPr>
        <w:tblW w:w="992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020"/>
        <w:gridCol w:w="3820"/>
        <w:gridCol w:w="3085"/>
      </w:tblGrid>
      <w:tr w:rsidR="00F24F3C" w:rsidRPr="00F24F3C" w14:paraId="026E06C0" w14:textId="77777777" w:rsidTr="005A4D7A">
        <w:trPr>
          <w:trHeight w:val="584"/>
        </w:trPr>
        <w:tc>
          <w:tcPr>
            <w:tcW w:w="3020" w:type="dxa"/>
            <w:tcBorders>
              <w:top w:val="single" w:sz="4" w:space="0" w:color="auto"/>
              <w:bottom w:val="single" w:sz="4" w:space="0" w:color="auto"/>
            </w:tcBorders>
            <w:shd w:val="clear" w:color="auto" w:fill="auto"/>
            <w:tcMar>
              <w:top w:w="72" w:type="dxa"/>
              <w:left w:w="144" w:type="dxa"/>
              <w:bottom w:w="72" w:type="dxa"/>
              <w:right w:w="144" w:type="dxa"/>
            </w:tcMar>
            <w:hideMark/>
          </w:tcPr>
          <w:p w14:paraId="688CDB98"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b/>
                <w:bCs/>
                <w:sz w:val="24"/>
                <w:szCs w:val="24"/>
              </w:rPr>
              <w:t>Small molecule</w:t>
            </w:r>
          </w:p>
        </w:tc>
        <w:tc>
          <w:tcPr>
            <w:tcW w:w="3820" w:type="dxa"/>
            <w:tcBorders>
              <w:top w:val="single" w:sz="4" w:space="0" w:color="auto"/>
              <w:bottom w:val="single" w:sz="4" w:space="0" w:color="auto"/>
            </w:tcBorders>
            <w:shd w:val="clear" w:color="auto" w:fill="auto"/>
            <w:tcMar>
              <w:top w:w="72" w:type="dxa"/>
              <w:left w:w="144" w:type="dxa"/>
              <w:bottom w:w="72" w:type="dxa"/>
              <w:right w:w="144" w:type="dxa"/>
            </w:tcMar>
            <w:hideMark/>
          </w:tcPr>
          <w:p w14:paraId="7ED13A52"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b/>
                <w:bCs/>
                <w:sz w:val="24"/>
                <w:szCs w:val="24"/>
              </w:rPr>
              <w:t>Function</w:t>
            </w:r>
          </w:p>
        </w:tc>
        <w:tc>
          <w:tcPr>
            <w:tcW w:w="3085" w:type="dxa"/>
            <w:tcBorders>
              <w:top w:val="single" w:sz="4" w:space="0" w:color="auto"/>
              <w:bottom w:val="single" w:sz="4" w:space="0" w:color="auto"/>
            </w:tcBorders>
            <w:shd w:val="clear" w:color="auto" w:fill="auto"/>
            <w:tcMar>
              <w:top w:w="72" w:type="dxa"/>
              <w:left w:w="144" w:type="dxa"/>
              <w:bottom w:w="72" w:type="dxa"/>
              <w:right w:w="144" w:type="dxa"/>
            </w:tcMar>
            <w:hideMark/>
          </w:tcPr>
          <w:p w14:paraId="3BB74F67" w14:textId="79394D48" w:rsidR="008D06D0" w:rsidRPr="00F24F3C" w:rsidRDefault="00A71A57" w:rsidP="00301711">
            <w:pPr>
              <w:spacing w:after="0" w:line="360" w:lineRule="auto"/>
              <w:jc w:val="both"/>
              <w:rPr>
                <w:rFonts w:ascii="Book Antiqua" w:hAnsi="Book Antiqua"/>
                <w:sz w:val="24"/>
                <w:szCs w:val="24"/>
                <w:lang w:eastAsia="zh-CN"/>
              </w:rPr>
            </w:pPr>
            <w:r w:rsidRPr="00F24F3C">
              <w:rPr>
                <w:rFonts w:ascii="Book Antiqua" w:hAnsi="Book Antiqua"/>
                <w:b/>
                <w:bCs/>
                <w:sz w:val="24"/>
                <w:szCs w:val="24"/>
              </w:rPr>
              <w:t>Ref</w:t>
            </w:r>
            <w:r w:rsidR="00301711">
              <w:rPr>
                <w:rFonts w:ascii="Book Antiqua" w:hAnsi="Book Antiqua" w:hint="eastAsia"/>
                <w:b/>
                <w:bCs/>
                <w:sz w:val="24"/>
                <w:szCs w:val="24"/>
                <w:lang w:eastAsia="zh-CN"/>
              </w:rPr>
              <w:t>.</w:t>
            </w:r>
          </w:p>
        </w:tc>
      </w:tr>
      <w:tr w:rsidR="00F24F3C" w:rsidRPr="00F24F3C" w14:paraId="59460E89" w14:textId="77777777" w:rsidTr="005A4D7A">
        <w:trPr>
          <w:trHeight w:val="584"/>
        </w:trPr>
        <w:tc>
          <w:tcPr>
            <w:tcW w:w="3020" w:type="dxa"/>
            <w:tcBorders>
              <w:top w:val="single" w:sz="4" w:space="0" w:color="auto"/>
            </w:tcBorders>
            <w:shd w:val="clear" w:color="auto" w:fill="auto"/>
            <w:tcMar>
              <w:top w:w="72" w:type="dxa"/>
              <w:left w:w="144" w:type="dxa"/>
              <w:bottom w:w="72" w:type="dxa"/>
              <w:right w:w="144" w:type="dxa"/>
            </w:tcMar>
            <w:hideMark/>
          </w:tcPr>
          <w:p w14:paraId="5205AF8B"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BIX-01294</w:t>
            </w:r>
          </w:p>
        </w:tc>
        <w:tc>
          <w:tcPr>
            <w:tcW w:w="3820" w:type="dxa"/>
            <w:tcBorders>
              <w:top w:val="single" w:sz="4" w:space="0" w:color="auto"/>
            </w:tcBorders>
            <w:shd w:val="clear" w:color="auto" w:fill="auto"/>
            <w:tcMar>
              <w:top w:w="72" w:type="dxa"/>
              <w:left w:w="144" w:type="dxa"/>
              <w:bottom w:w="72" w:type="dxa"/>
              <w:right w:w="144" w:type="dxa"/>
            </w:tcMar>
            <w:hideMark/>
          </w:tcPr>
          <w:p w14:paraId="3F2C3F64"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Histone </w:t>
            </w:r>
            <w:proofErr w:type="spellStart"/>
            <w:r w:rsidRPr="00F24F3C">
              <w:rPr>
                <w:rFonts w:ascii="Book Antiqua" w:hAnsi="Book Antiqua"/>
                <w:sz w:val="24"/>
                <w:szCs w:val="24"/>
              </w:rPr>
              <w:t>methyltransferase</w:t>
            </w:r>
            <w:proofErr w:type="spellEnd"/>
            <w:r w:rsidRPr="00F24F3C">
              <w:rPr>
                <w:rFonts w:ascii="Book Antiqua" w:hAnsi="Book Antiqua"/>
                <w:sz w:val="24"/>
                <w:szCs w:val="24"/>
              </w:rPr>
              <w:t xml:space="preserve"> inhibitor</w:t>
            </w:r>
          </w:p>
        </w:tc>
        <w:tc>
          <w:tcPr>
            <w:tcW w:w="3085" w:type="dxa"/>
            <w:tcBorders>
              <w:top w:val="single" w:sz="4" w:space="0" w:color="auto"/>
            </w:tcBorders>
            <w:shd w:val="clear" w:color="auto" w:fill="auto"/>
            <w:tcMar>
              <w:top w:w="72" w:type="dxa"/>
              <w:left w:w="144" w:type="dxa"/>
              <w:bottom w:w="72" w:type="dxa"/>
              <w:right w:w="144" w:type="dxa"/>
            </w:tcMar>
            <w:hideMark/>
          </w:tcPr>
          <w:p w14:paraId="1F88AC48" w14:textId="278B5AF7" w:rsidR="008D06D0" w:rsidRPr="00F24F3C" w:rsidRDefault="00A71A57" w:rsidP="00301711">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Shi </w:t>
            </w:r>
            <w:r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[51]</w:t>
            </w:r>
          </w:p>
        </w:tc>
      </w:tr>
      <w:tr w:rsidR="00F24F3C" w:rsidRPr="00F24F3C" w14:paraId="187001E8" w14:textId="77777777" w:rsidTr="005A4D7A">
        <w:trPr>
          <w:trHeight w:val="584"/>
        </w:trPr>
        <w:tc>
          <w:tcPr>
            <w:tcW w:w="3020" w:type="dxa"/>
            <w:shd w:val="clear" w:color="auto" w:fill="auto"/>
            <w:tcMar>
              <w:top w:w="72" w:type="dxa"/>
              <w:left w:w="144" w:type="dxa"/>
              <w:bottom w:w="72" w:type="dxa"/>
              <w:right w:w="144" w:type="dxa"/>
            </w:tcMar>
            <w:hideMark/>
          </w:tcPr>
          <w:p w14:paraId="6FA88970"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Bayk8644</w:t>
            </w:r>
          </w:p>
        </w:tc>
        <w:tc>
          <w:tcPr>
            <w:tcW w:w="3820" w:type="dxa"/>
            <w:shd w:val="clear" w:color="auto" w:fill="auto"/>
            <w:tcMar>
              <w:top w:w="72" w:type="dxa"/>
              <w:left w:w="144" w:type="dxa"/>
              <w:bottom w:w="72" w:type="dxa"/>
              <w:right w:w="144" w:type="dxa"/>
            </w:tcMar>
            <w:hideMark/>
          </w:tcPr>
          <w:p w14:paraId="2FAD8E91"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Calcium channel agonist</w:t>
            </w:r>
          </w:p>
        </w:tc>
        <w:tc>
          <w:tcPr>
            <w:tcW w:w="3085" w:type="dxa"/>
            <w:shd w:val="clear" w:color="auto" w:fill="auto"/>
            <w:tcMar>
              <w:top w:w="72" w:type="dxa"/>
              <w:left w:w="144" w:type="dxa"/>
              <w:bottom w:w="72" w:type="dxa"/>
              <w:right w:w="144" w:type="dxa"/>
            </w:tcMar>
            <w:hideMark/>
          </w:tcPr>
          <w:p w14:paraId="30431456" w14:textId="46420FCB"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Shi </w:t>
            </w:r>
            <w:r w:rsidR="00301711"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[51]</w:t>
            </w:r>
          </w:p>
        </w:tc>
      </w:tr>
      <w:tr w:rsidR="00F24F3C" w:rsidRPr="00F24F3C" w14:paraId="123DE4E8" w14:textId="77777777" w:rsidTr="005A4D7A">
        <w:trPr>
          <w:trHeight w:val="584"/>
        </w:trPr>
        <w:tc>
          <w:tcPr>
            <w:tcW w:w="3020" w:type="dxa"/>
            <w:shd w:val="clear" w:color="auto" w:fill="auto"/>
            <w:tcMar>
              <w:top w:w="72" w:type="dxa"/>
              <w:left w:w="144" w:type="dxa"/>
              <w:bottom w:w="72" w:type="dxa"/>
              <w:right w:w="144" w:type="dxa"/>
            </w:tcMar>
            <w:hideMark/>
          </w:tcPr>
          <w:p w14:paraId="1C05F2E1"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RG108</w:t>
            </w:r>
          </w:p>
        </w:tc>
        <w:tc>
          <w:tcPr>
            <w:tcW w:w="3820" w:type="dxa"/>
            <w:shd w:val="clear" w:color="auto" w:fill="auto"/>
            <w:tcMar>
              <w:top w:w="72" w:type="dxa"/>
              <w:left w:w="144" w:type="dxa"/>
              <w:bottom w:w="72" w:type="dxa"/>
              <w:right w:w="144" w:type="dxa"/>
            </w:tcMar>
            <w:hideMark/>
          </w:tcPr>
          <w:p w14:paraId="2B437429"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DNA </w:t>
            </w:r>
            <w:proofErr w:type="spellStart"/>
            <w:r w:rsidRPr="00F24F3C">
              <w:rPr>
                <w:rFonts w:ascii="Book Antiqua" w:hAnsi="Book Antiqua"/>
                <w:sz w:val="24"/>
                <w:szCs w:val="24"/>
              </w:rPr>
              <w:t>methyltransferase</w:t>
            </w:r>
            <w:proofErr w:type="spellEnd"/>
            <w:r w:rsidRPr="00F24F3C">
              <w:rPr>
                <w:rFonts w:ascii="Book Antiqua" w:hAnsi="Book Antiqua"/>
                <w:sz w:val="24"/>
                <w:szCs w:val="24"/>
              </w:rPr>
              <w:t xml:space="preserve"> inhibitor</w:t>
            </w:r>
          </w:p>
        </w:tc>
        <w:tc>
          <w:tcPr>
            <w:tcW w:w="3085" w:type="dxa"/>
            <w:shd w:val="clear" w:color="auto" w:fill="auto"/>
            <w:tcMar>
              <w:top w:w="72" w:type="dxa"/>
              <w:left w:w="144" w:type="dxa"/>
              <w:bottom w:w="72" w:type="dxa"/>
              <w:right w:w="144" w:type="dxa"/>
            </w:tcMar>
            <w:hideMark/>
          </w:tcPr>
          <w:p w14:paraId="55CC1B3D" w14:textId="074EF58E"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Shi </w:t>
            </w:r>
            <w:r w:rsidR="00301711" w:rsidRPr="00301711">
              <w:rPr>
                <w:rFonts w:ascii="Book Antiqua" w:hAnsi="Book Antiqua"/>
                <w:i/>
                <w:sz w:val="24"/>
                <w:szCs w:val="24"/>
              </w:rPr>
              <w:t>et al</w:t>
            </w:r>
            <w:r w:rsidR="00301711" w:rsidRPr="00301711">
              <w:rPr>
                <w:rFonts w:ascii="Book Antiqua" w:hAnsi="Book Antiqua" w:hint="eastAsia"/>
                <w:sz w:val="24"/>
                <w:szCs w:val="24"/>
                <w:vertAlign w:val="superscript"/>
                <w:lang w:eastAsia="zh-CN"/>
              </w:rPr>
              <w:t>[51]</w:t>
            </w:r>
          </w:p>
        </w:tc>
      </w:tr>
      <w:tr w:rsidR="00F24F3C" w:rsidRPr="00F24F3C" w14:paraId="44B00A68" w14:textId="77777777" w:rsidTr="005A4D7A">
        <w:trPr>
          <w:trHeight w:val="584"/>
        </w:trPr>
        <w:tc>
          <w:tcPr>
            <w:tcW w:w="3020" w:type="dxa"/>
            <w:shd w:val="clear" w:color="auto" w:fill="auto"/>
            <w:tcMar>
              <w:top w:w="72" w:type="dxa"/>
              <w:left w:w="144" w:type="dxa"/>
              <w:bottom w:w="72" w:type="dxa"/>
              <w:right w:w="144" w:type="dxa"/>
            </w:tcMar>
            <w:hideMark/>
          </w:tcPr>
          <w:p w14:paraId="6B83416A"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5-Aza-2’-Deoxycytidine</w:t>
            </w:r>
          </w:p>
        </w:tc>
        <w:tc>
          <w:tcPr>
            <w:tcW w:w="3820" w:type="dxa"/>
            <w:shd w:val="clear" w:color="auto" w:fill="auto"/>
            <w:tcMar>
              <w:top w:w="72" w:type="dxa"/>
              <w:left w:w="144" w:type="dxa"/>
              <w:bottom w:w="72" w:type="dxa"/>
              <w:right w:w="144" w:type="dxa"/>
            </w:tcMar>
            <w:hideMark/>
          </w:tcPr>
          <w:p w14:paraId="257174FF"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DNA </w:t>
            </w:r>
            <w:proofErr w:type="spellStart"/>
            <w:r w:rsidRPr="00F24F3C">
              <w:rPr>
                <w:rFonts w:ascii="Book Antiqua" w:hAnsi="Book Antiqua"/>
                <w:sz w:val="24"/>
                <w:szCs w:val="24"/>
              </w:rPr>
              <w:t>methyltransferase</w:t>
            </w:r>
            <w:proofErr w:type="spellEnd"/>
            <w:r w:rsidRPr="00F24F3C">
              <w:rPr>
                <w:rFonts w:ascii="Book Antiqua" w:hAnsi="Book Antiqua"/>
                <w:sz w:val="24"/>
                <w:szCs w:val="24"/>
              </w:rPr>
              <w:t xml:space="preserve"> inhibitor</w:t>
            </w:r>
          </w:p>
        </w:tc>
        <w:tc>
          <w:tcPr>
            <w:tcW w:w="3085" w:type="dxa"/>
            <w:shd w:val="clear" w:color="auto" w:fill="auto"/>
            <w:tcMar>
              <w:top w:w="72" w:type="dxa"/>
              <w:left w:w="144" w:type="dxa"/>
              <w:bottom w:w="72" w:type="dxa"/>
              <w:right w:w="144" w:type="dxa"/>
            </w:tcMar>
            <w:hideMark/>
          </w:tcPr>
          <w:p w14:paraId="0CA22D49" w14:textId="1CCFDBC9" w:rsidR="008D06D0" w:rsidRPr="00F24F3C" w:rsidRDefault="00301711" w:rsidP="0062758B">
            <w:pPr>
              <w:spacing w:after="0" w:line="360" w:lineRule="auto"/>
              <w:jc w:val="both"/>
              <w:rPr>
                <w:rFonts w:ascii="Book Antiqua" w:hAnsi="Book Antiqua"/>
                <w:sz w:val="24"/>
                <w:szCs w:val="24"/>
              </w:rPr>
            </w:pPr>
            <w:proofErr w:type="spellStart"/>
            <w:r>
              <w:rPr>
                <w:rFonts w:ascii="Book Antiqua" w:hAnsi="Book Antiqua"/>
                <w:sz w:val="24"/>
                <w:szCs w:val="24"/>
              </w:rPr>
              <w:t>Mikkelsen</w:t>
            </w:r>
            <w:proofErr w:type="spellEnd"/>
            <w:r>
              <w:rPr>
                <w:rFonts w:ascii="Book Antiqua" w:hAnsi="Book Antiqua"/>
                <w:sz w:val="24"/>
                <w:szCs w:val="24"/>
              </w:rPr>
              <w:t>/</w:t>
            </w:r>
            <w:proofErr w:type="spellStart"/>
            <w:r w:rsidR="00A71A57" w:rsidRPr="00F24F3C">
              <w:rPr>
                <w:rFonts w:ascii="Book Antiqua" w:hAnsi="Book Antiqua"/>
                <w:sz w:val="24"/>
                <w:szCs w:val="24"/>
              </w:rPr>
              <w:t>Huangfu</w:t>
            </w:r>
            <w:proofErr w:type="spellEnd"/>
            <w:r w:rsidR="0062758B" w:rsidRPr="0062758B">
              <w:rPr>
                <w:rFonts w:ascii="Book Antiqua" w:hAnsi="Book Antiqua"/>
                <w:i/>
                <w:sz w:val="24"/>
                <w:szCs w:val="24"/>
              </w:rPr>
              <w:t xml:space="preserve"> et al</w:t>
            </w:r>
            <w:r w:rsidR="0062758B" w:rsidRPr="00F24F3C">
              <w:rPr>
                <w:rFonts w:ascii="Book Antiqua" w:hAnsi="Book Antiqua"/>
                <w:sz w:val="24"/>
                <w:szCs w:val="24"/>
              </w:rPr>
              <w:t xml:space="preserve"> </w:t>
            </w:r>
          </w:p>
        </w:tc>
      </w:tr>
      <w:tr w:rsidR="00F24F3C" w:rsidRPr="00F24F3C" w14:paraId="2CA30AEF" w14:textId="77777777" w:rsidTr="005A4D7A">
        <w:trPr>
          <w:trHeight w:val="584"/>
        </w:trPr>
        <w:tc>
          <w:tcPr>
            <w:tcW w:w="3020" w:type="dxa"/>
            <w:shd w:val="clear" w:color="auto" w:fill="auto"/>
            <w:tcMar>
              <w:top w:w="72" w:type="dxa"/>
              <w:left w:w="144" w:type="dxa"/>
              <w:bottom w:w="72" w:type="dxa"/>
              <w:right w:w="144" w:type="dxa"/>
            </w:tcMar>
            <w:hideMark/>
          </w:tcPr>
          <w:p w14:paraId="308C1D29" w14:textId="77777777" w:rsidR="008D06D0" w:rsidRPr="00F24F3C" w:rsidRDefault="00A71A57"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t>Dexamethazone</w:t>
            </w:r>
            <w:proofErr w:type="spellEnd"/>
          </w:p>
        </w:tc>
        <w:tc>
          <w:tcPr>
            <w:tcW w:w="3820" w:type="dxa"/>
            <w:shd w:val="clear" w:color="auto" w:fill="auto"/>
            <w:tcMar>
              <w:top w:w="72" w:type="dxa"/>
              <w:left w:w="144" w:type="dxa"/>
              <w:bottom w:w="72" w:type="dxa"/>
              <w:right w:w="144" w:type="dxa"/>
            </w:tcMar>
            <w:hideMark/>
          </w:tcPr>
          <w:p w14:paraId="0A477E85"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Steroid glucocorticoid</w:t>
            </w:r>
          </w:p>
        </w:tc>
        <w:tc>
          <w:tcPr>
            <w:tcW w:w="3085" w:type="dxa"/>
            <w:shd w:val="clear" w:color="auto" w:fill="auto"/>
            <w:tcMar>
              <w:top w:w="72" w:type="dxa"/>
              <w:left w:w="144" w:type="dxa"/>
              <w:bottom w:w="72" w:type="dxa"/>
              <w:right w:w="144" w:type="dxa"/>
            </w:tcMar>
            <w:hideMark/>
          </w:tcPr>
          <w:p w14:paraId="73CD78DF" w14:textId="3FA37F93" w:rsidR="008D06D0" w:rsidRPr="00F24F3C" w:rsidRDefault="00A71A57" w:rsidP="0062758B">
            <w:pPr>
              <w:spacing w:after="0" w:line="360" w:lineRule="auto"/>
              <w:jc w:val="both"/>
              <w:rPr>
                <w:rFonts w:ascii="Book Antiqua" w:hAnsi="Book Antiqua"/>
                <w:sz w:val="24"/>
                <w:szCs w:val="24"/>
              </w:rPr>
            </w:pPr>
            <w:proofErr w:type="spellStart"/>
            <w:r w:rsidRPr="00F24F3C">
              <w:rPr>
                <w:rFonts w:ascii="Book Antiqua" w:hAnsi="Book Antiqua"/>
                <w:sz w:val="24"/>
                <w:szCs w:val="24"/>
              </w:rPr>
              <w:t>Huangfu</w:t>
            </w:r>
            <w:proofErr w:type="spellEnd"/>
            <w:r w:rsidRPr="00F24F3C">
              <w:rPr>
                <w:rFonts w:ascii="Book Antiqua" w:hAnsi="Book Antiqua"/>
                <w:sz w:val="24"/>
                <w:szCs w:val="24"/>
              </w:rPr>
              <w:t xml:space="preserve"> </w:t>
            </w:r>
            <w:r w:rsidRPr="0062758B">
              <w:rPr>
                <w:rFonts w:ascii="Book Antiqua" w:hAnsi="Book Antiqua"/>
                <w:i/>
                <w:sz w:val="24"/>
                <w:szCs w:val="24"/>
              </w:rPr>
              <w:t>et al</w:t>
            </w:r>
          </w:p>
        </w:tc>
      </w:tr>
      <w:tr w:rsidR="00F24F3C" w:rsidRPr="00F24F3C" w14:paraId="7CCBB69A" w14:textId="77777777" w:rsidTr="005A4D7A">
        <w:trPr>
          <w:trHeight w:val="584"/>
        </w:trPr>
        <w:tc>
          <w:tcPr>
            <w:tcW w:w="3020" w:type="dxa"/>
            <w:shd w:val="clear" w:color="auto" w:fill="auto"/>
            <w:tcMar>
              <w:top w:w="72" w:type="dxa"/>
              <w:left w:w="144" w:type="dxa"/>
              <w:bottom w:w="72" w:type="dxa"/>
              <w:right w:w="144" w:type="dxa"/>
            </w:tcMar>
            <w:hideMark/>
          </w:tcPr>
          <w:p w14:paraId="05E73956" w14:textId="77777777" w:rsidR="008D06D0" w:rsidRPr="00F24F3C" w:rsidRDefault="00A71A57"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t>Valproic</w:t>
            </w:r>
            <w:proofErr w:type="spellEnd"/>
            <w:r w:rsidRPr="00F24F3C">
              <w:rPr>
                <w:rFonts w:ascii="Book Antiqua" w:hAnsi="Book Antiqua"/>
                <w:sz w:val="24"/>
                <w:szCs w:val="24"/>
              </w:rPr>
              <w:t xml:space="preserve"> acid</w:t>
            </w:r>
          </w:p>
        </w:tc>
        <w:tc>
          <w:tcPr>
            <w:tcW w:w="3820" w:type="dxa"/>
            <w:shd w:val="clear" w:color="auto" w:fill="auto"/>
            <w:tcMar>
              <w:top w:w="72" w:type="dxa"/>
              <w:left w:w="144" w:type="dxa"/>
              <w:bottom w:w="72" w:type="dxa"/>
              <w:right w:w="144" w:type="dxa"/>
            </w:tcMar>
            <w:hideMark/>
          </w:tcPr>
          <w:p w14:paraId="128F48CC"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HDAC inhibitor</w:t>
            </w:r>
          </w:p>
        </w:tc>
        <w:tc>
          <w:tcPr>
            <w:tcW w:w="3085" w:type="dxa"/>
            <w:shd w:val="clear" w:color="auto" w:fill="auto"/>
            <w:tcMar>
              <w:top w:w="72" w:type="dxa"/>
              <w:left w:w="144" w:type="dxa"/>
              <w:bottom w:w="72" w:type="dxa"/>
              <w:right w:w="144" w:type="dxa"/>
            </w:tcMar>
            <w:hideMark/>
          </w:tcPr>
          <w:p w14:paraId="1DE88890" w14:textId="6B2125C9" w:rsidR="008D06D0" w:rsidRPr="00F24F3C" w:rsidRDefault="0062758B" w:rsidP="0062758B">
            <w:pPr>
              <w:spacing w:after="0" w:line="360" w:lineRule="auto"/>
              <w:jc w:val="both"/>
              <w:rPr>
                <w:rFonts w:ascii="Book Antiqua" w:hAnsi="Book Antiqua"/>
                <w:sz w:val="24"/>
                <w:szCs w:val="24"/>
                <w:lang w:eastAsia="zh-CN"/>
              </w:rPr>
            </w:pPr>
            <w:proofErr w:type="spellStart"/>
            <w:r>
              <w:rPr>
                <w:rFonts w:ascii="Book Antiqua" w:hAnsi="Book Antiqua"/>
                <w:sz w:val="24"/>
                <w:szCs w:val="24"/>
              </w:rPr>
              <w:t>Huangfu</w:t>
            </w:r>
            <w:proofErr w:type="spellEnd"/>
            <w:r>
              <w:rPr>
                <w:rFonts w:ascii="Book Antiqua" w:hAnsi="Book Antiqua"/>
                <w:sz w:val="24"/>
                <w:szCs w:val="24"/>
              </w:rPr>
              <w:t xml:space="preserve"> </w:t>
            </w:r>
            <w:r w:rsidRPr="0062758B">
              <w:rPr>
                <w:rFonts w:ascii="Book Antiqua" w:hAnsi="Book Antiqua"/>
                <w:i/>
                <w:sz w:val="24"/>
                <w:szCs w:val="24"/>
              </w:rPr>
              <w:t>et al</w:t>
            </w:r>
          </w:p>
        </w:tc>
      </w:tr>
      <w:tr w:rsidR="00F24F3C" w:rsidRPr="00F24F3C" w14:paraId="0E0C1116" w14:textId="77777777" w:rsidTr="005A4D7A">
        <w:trPr>
          <w:trHeight w:val="584"/>
        </w:trPr>
        <w:tc>
          <w:tcPr>
            <w:tcW w:w="3020" w:type="dxa"/>
            <w:shd w:val="clear" w:color="auto" w:fill="auto"/>
            <w:tcMar>
              <w:top w:w="72" w:type="dxa"/>
              <w:left w:w="144" w:type="dxa"/>
              <w:bottom w:w="72" w:type="dxa"/>
              <w:right w:w="144" w:type="dxa"/>
            </w:tcMar>
            <w:hideMark/>
          </w:tcPr>
          <w:p w14:paraId="2E293E4A" w14:textId="77777777" w:rsidR="008D06D0" w:rsidRPr="00F24F3C" w:rsidRDefault="00A71A57"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lastRenderedPageBreak/>
              <w:t>Trichostatin</w:t>
            </w:r>
            <w:proofErr w:type="spellEnd"/>
            <w:r w:rsidRPr="00F24F3C">
              <w:rPr>
                <w:rFonts w:ascii="Book Antiqua" w:hAnsi="Book Antiqua"/>
                <w:sz w:val="24"/>
                <w:szCs w:val="24"/>
              </w:rPr>
              <w:t xml:space="preserve"> A</w:t>
            </w:r>
          </w:p>
        </w:tc>
        <w:tc>
          <w:tcPr>
            <w:tcW w:w="3820" w:type="dxa"/>
            <w:shd w:val="clear" w:color="auto" w:fill="auto"/>
            <w:tcMar>
              <w:top w:w="72" w:type="dxa"/>
              <w:left w:w="144" w:type="dxa"/>
              <w:bottom w:w="72" w:type="dxa"/>
              <w:right w:w="144" w:type="dxa"/>
            </w:tcMar>
            <w:hideMark/>
          </w:tcPr>
          <w:p w14:paraId="7F475899"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HDAC inhibitor</w:t>
            </w:r>
          </w:p>
        </w:tc>
        <w:tc>
          <w:tcPr>
            <w:tcW w:w="3085" w:type="dxa"/>
            <w:shd w:val="clear" w:color="auto" w:fill="auto"/>
            <w:tcMar>
              <w:top w:w="72" w:type="dxa"/>
              <w:left w:w="144" w:type="dxa"/>
              <w:bottom w:w="72" w:type="dxa"/>
              <w:right w:w="144" w:type="dxa"/>
            </w:tcMar>
            <w:hideMark/>
          </w:tcPr>
          <w:p w14:paraId="6F1EDCDE" w14:textId="0B94C73A" w:rsidR="008D06D0" w:rsidRPr="00F24F3C" w:rsidRDefault="00A71A57" w:rsidP="0062758B">
            <w:pPr>
              <w:spacing w:after="0" w:line="360" w:lineRule="auto"/>
              <w:jc w:val="both"/>
              <w:rPr>
                <w:rFonts w:ascii="Book Antiqua" w:hAnsi="Book Antiqua"/>
                <w:sz w:val="24"/>
                <w:szCs w:val="24"/>
              </w:rPr>
            </w:pPr>
            <w:proofErr w:type="spellStart"/>
            <w:r w:rsidRPr="00F24F3C">
              <w:rPr>
                <w:rFonts w:ascii="Book Antiqua" w:hAnsi="Book Antiqua"/>
                <w:sz w:val="24"/>
                <w:szCs w:val="24"/>
              </w:rPr>
              <w:t>Huangfu</w:t>
            </w:r>
            <w:proofErr w:type="spellEnd"/>
            <w:r w:rsidRPr="00F24F3C">
              <w:rPr>
                <w:rFonts w:ascii="Book Antiqua" w:hAnsi="Book Antiqua"/>
                <w:sz w:val="24"/>
                <w:szCs w:val="24"/>
              </w:rPr>
              <w:t xml:space="preserve"> </w:t>
            </w:r>
            <w:r w:rsidR="0062758B" w:rsidRPr="0062758B">
              <w:rPr>
                <w:rFonts w:ascii="Book Antiqua" w:hAnsi="Book Antiqua"/>
                <w:i/>
                <w:sz w:val="24"/>
                <w:szCs w:val="24"/>
              </w:rPr>
              <w:t>et al</w:t>
            </w:r>
          </w:p>
        </w:tc>
      </w:tr>
      <w:tr w:rsidR="00F24F3C" w:rsidRPr="00F24F3C" w14:paraId="01178281" w14:textId="77777777" w:rsidTr="005A4D7A">
        <w:trPr>
          <w:trHeight w:val="584"/>
        </w:trPr>
        <w:tc>
          <w:tcPr>
            <w:tcW w:w="3020" w:type="dxa"/>
            <w:shd w:val="clear" w:color="auto" w:fill="auto"/>
            <w:tcMar>
              <w:top w:w="72" w:type="dxa"/>
              <w:left w:w="144" w:type="dxa"/>
              <w:bottom w:w="72" w:type="dxa"/>
              <w:right w:w="144" w:type="dxa"/>
            </w:tcMar>
            <w:hideMark/>
          </w:tcPr>
          <w:p w14:paraId="7FF823C6"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SAHA</w:t>
            </w:r>
          </w:p>
        </w:tc>
        <w:tc>
          <w:tcPr>
            <w:tcW w:w="3820" w:type="dxa"/>
            <w:shd w:val="clear" w:color="auto" w:fill="auto"/>
            <w:tcMar>
              <w:top w:w="72" w:type="dxa"/>
              <w:left w:w="144" w:type="dxa"/>
              <w:bottom w:w="72" w:type="dxa"/>
              <w:right w:w="144" w:type="dxa"/>
            </w:tcMar>
            <w:hideMark/>
          </w:tcPr>
          <w:p w14:paraId="6D815844"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HDAC inhibitor</w:t>
            </w:r>
          </w:p>
        </w:tc>
        <w:tc>
          <w:tcPr>
            <w:tcW w:w="3085" w:type="dxa"/>
            <w:shd w:val="clear" w:color="auto" w:fill="auto"/>
            <w:tcMar>
              <w:top w:w="72" w:type="dxa"/>
              <w:left w:w="144" w:type="dxa"/>
              <w:bottom w:w="72" w:type="dxa"/>
              <w:right w:w="144" w:type="dxa"/>
            </w:tcMar>
            <w:hideMark/>
          </w:tcPr>
          <w:p w14:paraId="162413C7" w14:textId="05B6E854" w:rsidR="008D06D0" w:rsidRPr="00F24F3C" w:rsidRDefault="00A71A57" w:rsidP="0062758B">
            <w:pPr>
              <w:spacing w:after="0" w:line="360" w:lineRule="auto"/>
              <w:jc w:val="both"/>
              <w:rPr>
                <w:rFonts w:ascii="Book Antiqua" w:hAnsi="Book Antiqua"/>
                <w:sz w:val="24"/>
                <w:szCs w:val="24"/>
              </w:rPr>
            </w:pPr>
            <w:proofErr w:type="spellStart"/>
            <w:r w:rsidRPr="00F24F3C">
              <w:rPr>
                <w:rFonts w:ascii="Book Antiqua" w:hAnsi="Book Antiqua"/>
                <w:sz w:val="24"/>
                <w:szCs w:val="24"/>
              </w:rPr>
              <w:t>Huangfu</w:t>
            </w:r>
            <w:proofErr w:type="spellEnd"/>
            <w:r w:rsidRPr="00F24F3C">
              <w:rPr>
                <w:rFonts w:ascii="Book Antiqua" w:hAnsi="Book Antiqua"/>
                <w:sz w:val="24"/>
                <w:szCs w:val="24"/>
              </w:rPr>
              <w:t xml:space="preserve"> </w:t>
            </w:r>
            <w:r w:rsidR="0062758B" w:rsidRPr="0062758B">
              <w:rPr>
                <w:rFonts w:ascii="Book Antiqua" w:hAnsi="Book Antiqua"/>
                <w:i/>
                <w:sz w:val="24"/>
                <w:szCs w:val="24"/>
              </w:rPr>
              <w:t>et al</w:t>
            </w:r>
          </w:p>
        </w:tc>
      </w:tr>
      <w:tr w:rsidR="00F24F3C" w:rsidRPr="00F24F3C" w14:paraId="72BF6785" w14:textId="77777777" w:rsidTr="005A4D7A">
        <w:trPr>
          <w:trHeight w:val="584"/>
        </w:trPr>
        <w:tc>
          <w:tcPr>
            <w:tcW w:w="3020" w:type="dxa"/>
            <w:shd w:val="clear" w:color="auto" w:fill="auto"/>
            <w:tcMar>
              <w:top w:w="72" w:type="dxa"/>
              <w:left w:w="144" w:type="dxa"/>
              <w:bottom w:w="72" w:type="dxa"/>
              <w:right w:w="144" w:type="dxa"/>
            </w:tcMar>
            <w:hideMark/>
          </w:tcPr>
          <w:p w14:paraId="7DF62DBB" w14:textId="77777777" w:rsidR="00A71A57"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PD0325901 + </w:t>
            </w:r>
          </w:p>
          <w:p w14:paraId="684558D7"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CHIR99021</w:t>
            </w:r>
          </w:p>
        </w:tc>
        <w:tc>
          <w:tcPr>
            <w:tcW w:w="3820" w:type="dxa"/>
            <w:shd w:val="clear" w:color="auto" w:fill="auto"/>
            <w:tcMar>
              <w:top w:w="72" w:type="dxa"/>
              <w:left w:w="144" w:type="dxa"/>
              <w:bottom w:w="72" w:type="dxa"/>
              <w:right w:w="144" w:type="dxa"/>
            </w:tcMar>
            <w:hideMark/>
          </w:tcPr>
          <w:p w14:paraId="476E29B7"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MAPK inhibition and GSK3 inhibition </w:t>
            </w:r>
          </w:p>
        </w:tc>
        <w:tc>
          <w:tcPr>
            <w:tcW w:w="3085" w:type="dxa"/>
            <w:shd w:val="clear" w:color="auto" w:fill="auto"/>
            <w:tcMar>
              <w:top w:w="72" w:type="dxa"/>
              <w:left w:w="144" w:type="dxa"/>
              <w:bottom w:w="72" w:type="dxa"/>
              <w:right w:w="144" w:type="dxa"/>
            </w:tcMar>
            <w:hideMark/>
          </w:tcPr>
          <w:p w14:paraId="684323C0" w14:textId="31C5A0FC" w:rsidR="008D06D0" w:rsidRPr="00F24F3C" w:rsidRDefault="00A71A57" w:rsidP="005A4D7A">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Shi </w:t>
            </w:r>
            <w:r w:rsidR="005A4D7A" w:rsidRPr="00301711">
              <w:rPr>
                <w:rFonts w:ascii="Book Antiqua" w:hAnsi="Book Antiqua"/>
                <w:i/>
                <w:sz w:val="24"/>
                <w:szCs w:val="24"/>
              </w:rPr>
              <w:t>t al</w:t>
            </w:r>
            <w:r w:rsidR="005A4D7A" w:rsidRPr="00301711">
              <w:rPr>
                <w:rFonts w:ascii="Book Antiqua" w:hAnsi="Book Antiqua" w:hint="eastAsia"/>
                <w:sz w:val="24"/>
                <w:szCs w:val="24"/>
                <w:vertAlign w:val="superscript"/>
                <w:lang w:eastAsia="zh-CN"/>
              </w:rPr>
              <w:t>[51]</w:t>
            </w:r>
            <w:r w:rsidR="005A4D7A">
              <w:rPr>
                <w:rFonts w:ascii="Book Antiqua" w:hAnsi="Book Antiqua" w:hint="eastAsia"/>
                <w:sz w:val="24"/>
                <w:szCs w:val="24"/>
                <w:lang w:eastAsia="zh-CN"/>
              </w:rPr>
              <w:t>,</w:t>
            </w:r>
            <w:r w:rsidRPr="00F24F3C">
              <w:rPr>
                <w:rFonts w:ascii="Book Antiqua" w:hAnsi="Book Antiqua"/>
                <w:sz w:val="24"/>
                <w:szCs w:val="24"/>
              </w:rPr>
              <w:t xml:space="preserve"> Silva</w:t>
            </w:r>
            <w:r w:rsidRPr="005A4D7A">
              <w:rPr>
                <w:rFonts w:ascii="Book Antiqua" w:hAnsi="Book Antiqua"/>
                <w:i/>
                <w:sz w:val="24"/>
                <w:szCs w:val="24"/>
              </w:rPr>
              <w:t xml:space="preserve"> et al</w:t>
            </w:r>
            <w:r w:rsidR="005A4D7A" w:rsidRPr="005A4D7A">
              <w:rPr>
                <w:rFonts w:ascii="Book Antiqua" w:hAnsi="Book Antiqua" w:hint="eastAsia"/>
                <w:sz w:val="24"/>
                <w:szCs w:val="24"/>
                <w:vertAlign w:val="superscript"/>
                <w:lang w:eastAsia="zh-CN"/>
              </w:rPr>
              <w:t>[77]</w:t>
            </w:r>
          </w:p>
        </w:tc>
      </w:tr>
      <w:tr w:rsidR="00F24F3C" w:rsidRPr="00F24F3C" w14:paraId="37FF13BB" w14:textId="77777777" w:rsidTr="005A4D7A">
        <w:trPr>
          <w:trHeight w:val="584"/>
        </w:trPr>
        <w:tc>
          <w:tcPr>
            <w:tcW w:w="3020" w:type="dxa"/>
            <w:shd w:val="clear" w:color="auto" w:fill="auto"/>
            <w:tcMar>
              <w:top w:w="72" w:type="dxa"/>
              <w:left w:w="144" w:type="dxa"/>
              <w:bottom w:w="72" w:type="dxa"/>
              <w:right w:w="144" w:type="dxa"/>
            </w:tcMar>
            <w:hideMark/>
          </w:tcPr>
          <w:p w14:paraId="33F3534D"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SB 431542+ PD0325901</w:t>
            </w:r>
          </w:p>
        </w:tc>
        <w:tc>
          <w:tcPr>
            <w:tcW w:w="3820" w:type="dxa"/>
            <w:shd w:val="clear" w:color="auto" w:fill="auto"/>
            <w:tcMar>
              <w:top w:w="72" w:type="dxa"/>
              <w:left w:w="144" w:type="dxa"/>
              <w:bottom w:w="72" w:type="dxa"/>
              <w:right w:w="144" w:type="dxa"/>
            </w:tcMar>
            <w:hideMark/>
          </w:tcPr>
          <w:p w14:paraId="18CF7FBA" w14:textId="77777777" w:rsidR="00A71A57"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TGF</w:t>
            </w:r>
            <w:r w:rsidRPr="00F24F3C">
              <w:rPr>
                <w:rFonts w:ascii="Book Antiqua" w:hAnsi="Book Antiqua"/>
                <w:sz w:val="24"/>
                <w:szCs w:val="24"/>
                <w:lang w:val="el-GR"/>
              </w:rPr>
              <w:t>β</w:t>
            </w:r>
            <w:r w:rsidRPr="00F24F3C">
              <w:rPr>
                <w:rFonts w:ascii="Book Antiqua" w:hAnsi="Book Antiqua"/>
                <w:sz w:val="24"/>
                <w:szCs w:val="24"/>
              </w:rPr>
              <w:t xml:space="preserve"> inhibitor</w:t>
            </w:r>
          </w:p>
          <w:p w14:paraId="6B63B25F"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And MAPK inhibitor</w:t>
            </w:r>
          </w:p>
        </w:tc>
        <w:tc>
          <w:tcPr>
            <w:tcW w:w="3085" w:type="dxa"/>
            <w:shd w:val="clear" w:color="auto" w:fill="auto"/>
            <w:tcMar>
              <w:top w:w="72" w:type="dxa"/>
              <w:left w:w="144" w:type="dxa"/>
              <w:bottom w:w="72" w:type="dxa"/>
              <w:right w:w="144" w:type="dxa"/>
            </w:tcMar>
            <w:hideMark/>
          </w:tcPr>
          <w:p w14:paraId="6ABEE25E" w14:textId="4F1DA6E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Lin </w:t>
            </w:r>
            <w:r w:rsidR="0062758B" w:rsidRPr="0062758B">
              <w:rPr>
                <w:rFonts w:ascii="Book Antiqua" w:hAnsi="Book Antiqua"/>
                <w:i/>
                <w:sz w:val="24"/>
                <w:szCs w:val="24"/>
              </w:rPr>
              <w:t>et al</w:t>
            </w:r>
          </w:p>
        </w:tc>
      </w:tr>
      <w:tr w:rsidR="00F24F3C" w:rsidRPr="00F24F3C" w14:paraId="485D9F38" w14:textId="77777777" w:rsidTr="005A4D7A">
        <w:trPr>
          <w:trHeight w:val="584"/>
        </w:trPr>
        <w:tc>
          <w:tcPr>
            <w:tcW w:w="3020" w:type="dxa"/>
            <w:shd w:val="clear" w:color="auto" w:fill="auto"/>
            <w:tcMar>
              <w:top w:w="72" w:type="dxa"/>
              <w:left w:w="144" w:type="dxa"/>
              <w:bottom w:w="72" w:type="dxa"/>
              <w:right w:w="144" w:type="dxa"/>
            </w:tcMar>
            <w:hideMark/>
          </w:tcPr>
          <w:p w14:paraId="4FA4AFC5"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A-83-01</w:t>
            </w:r>
          </w:p>
        </w:tc>
        <w:tc>
          <w:tcPr>
            <w:tcW w:w="3820" w:type="dxa"/>
            <w:shd w:val="clear" w:color="auto" w:fill="auto"/>
            <w:tcMar>
              <w:top w:w="72" w:type="dxa"/>
              <w:left w:w="144" w:type="dxa"/>
              <w:bottom w:w="72" w:type="dxa"/>
              <w:right w:w="144" w:type="dxa"/>
            </w:tcMar>
            <w:hideMark/>
          </w:tcPr>
          <w:p w14:paraId="7BF7F34D"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TGF</w:t>
            </w:r>
            <w:r w:rsidRPr="00F24F3C">
              <w:rPr>
                <w:rFonts w:ascii="Book Antiqua" w:hAnsi="Book Antiqua"/>
                <w:sz w:val="24"/>
                <w:szCs w:val="24"/>
                <w:lang w:val="el-GR"/>
              </w:rPr>
              <w:t>β</w:t>
            </w:r>
            <w:r w:rsidRPr="00F24F3C">
              <w:rPr>
                <w:rFonts w:ascii="Book Antiqua" w:hAnsi="Book Antiqua"/>
                <w:sz w:val="24"/>
                <w:szCs w:val="24"/>
              </w:rPr>
              <w:t xml:space="preserve"> inhibitor</w:t>
            </w:r>
          </w:p>
        </w:tc>
        <w:tc>
          <w:tcPr>
            <w:tcW w:w="3085" w:type="dxa"/>
            <w:shd w:val="clear" w:color="auto" w:fill="auto"/>
            <w:tcMar>
              <w:top w:w="72" w:type="dxa"/>
              <w:left w:w="144" w:type="dxa"/>
              <w:bottom w:w="72" w:type="dxa"/>
              <w:right w:w="144" w:type="dxa"/>
            </w:tcMar>
            <w:hideMark/>
          </w:tcPr>
          <w:p w14:paraId="723DCFE6" w14:textId="5D57B645" w:rsidR="008D06D0" w:rsidRPr="00F24F3C" w:rsidRDefault="00A71A57" w:rsidP="0062758B">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Li </w:t>
            </w:r>
            <w:r w:rsidR="0062758B" w:rsidRPr="0062758B">
              <w:rPr>
                <w:rFonts w:ascii="Book Antiqua" w:hAnsi="Book Antiqua"/>
                <w:i/>
                <w:sz w:val="24"/>
                <w:szCs w:val="24"/>
              </w:rPr>
              <w:t>et al</w:t>
            </w:r>
            <w:r w:rsidR="0062758B">
              <w:rPr>
                <w:rFonts w:ascii="Book Antiqua" w:hAnsi="Book Antiqua" w:hint="eastAsia"/>
                <w:sz w:val="24"/>
                <w:szCs w:val="24"/>
                <w:lang w:eastAsia="zh-CN"/>
              </w:rPr>
              <w:t xml:space="preserve">, </w:t>
            </w:r>
            <w:r w:rsidRPr="00F24F3C">
              <w:rPr>
                <w:rFonts w:ascii="Book Antiqua" w:hAnsi="Book Antiqua"/>
                <w:sz w:val="24"/>
                <w:szCs w:val="24"/>
              </w:rPr>
              <w:t xml:space="preserve">Zhu </w:t>
            </w:r>
            <w:r w:rsidRPr="005A4D7A">
              <w:rPr>
                <w:rFonts w:ascii="Book Antiqua" w:hAnsi="Book Antiqua"/>
                <w:i/>
                <w:sz w:val="24"/>
                <w:szCs w:val="24"/>
              </w:rPr>
              <w:t>et al</w:t>
            </w:r>
            <w:r w:rsidR="005A4D7A" w:rsidRPr="005A4D7A">
              <w:rPr>
                <w:rFonts w:ascii="Book Antiqua" w:hAnsi="Book Antiqua" w:hint="eastAsia"/>
                <w:sz w:val="24"/>
                <w:szCs w:val="24"/>
                <w:vertAlign w:val="superscript"/>
                <w:lang w:eastAsia="zh-CN"/>
              </w:rPr>
              <w:t>[53]</w:t>
            </w:r>
          </w:p>
        </w:tc>
      </w:tr>
      <w:tr w:rsidR="00F24F3C" w:rsidRPr="00F24F3C" w14:paraId="544B8675" w14:textId="77777777" w:rsidTr="005A4D7A">
        <w:trPr>
          <w:trHeight w:val="584"/>
        </w:trPr>
        <w:tc>
          <w:tcPr>
            <w:tcW w:w="3020" w:type="dxa"/>
            <w:shd w:val="clear" w:color="auto" w:fill="auto"/>
            <w:tcMar>
              <w:top w:w="72" w:type="dxa"/>
              <w:left w:w="144" w:type="dxa"/>
              <w:bottom w:w="72" w:type="dxa"/>
              <w:right w:w="144" w:type="dxa"/>
            </w:tcMar>
            <w:hideMark/>
          </w:tcPr>
          <w:p w14:paraId="4AB1FA24"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E616452</w:t>
            </w:r>
          </w:p>
        </w:tc>
        <w:tc>
          <w:tcPr>
            <w:tcW w:w="3820" w:type="dxa"/>
            <w:shd w:val="clear" w:color="auto" w:fill="auto"/>
            <w:tcMar>
              <w:top w:w="72" w:type="dxa"/>
              <w:left w:w="144" w:type="dxa"/>
              <w:bottom w:w="72" w:type="dxa"/>
              <w:right w:w="144" w:type="dxa"/>
            </w:tcMar>
            <w:hideMark/>
          </w:tcPr>
          <w:p w14:paraId="28D605E8"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TGF</w:t>
            </w:r>
            <w:r w:rsidRPr="00F24F3C">
              <w:rPr>
                <w:rFonts w:ascii="Book Antiqua" w:hAnsi="Book Antiqua"/>
                <w:sz w:val="24"/>
                <w:szCs w:val="24"/>
                <w:lang w:val="el-GR"/>
              </w:rPr>
              <w:t>β</w:t>
            </w:r>
            <w:r w:rsidRPr="00F24F3C">
              <w:rPr>
                <w:rFonts w:ascii="Book Antiqua" w:hAnsi="Book Antiqua"/>
                <w:sz w:val="24"/>
                <w:szCs w:val="24"/>
              </w:rPr>
              <w:t xml:space="preserve"> inhibitor</w:t>
            </w:r>
          </w:p>
        </w:tc>
        <w:tc>
          <w:tcPr>
            <w:tcW w:w="3085" w:type="dxa"/>
            <w:shd w:val="clear" w:color="auto" w:fill="auto"/>
            <w:tcMar>
              <w:top w:w="72" w:type="dxa"/>
              <w:left w:w="144" w:type="dxa"/>
              <w:bottom w:w="72" w:type="dxa"/>
              <w:right w:w="144" w:type="dxa"/>
            </w:tcMar>
            <w:hideMark/>
          </w:tcPr>
          <w:p w14:paraId="35AD4C0E" w14:textId="3C844316"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Ichida </w:t>
            </w:r>
            <w:r w:rsidR="0062758B" w:rsidRPr="0062758B">
              <w:rPr>
                <w:rFonts w:ascii="Book Antiqua" w:hAnsi="Book Antiqua"/>
                <w:i/>
                <w:sz w:val="24"/>
                <w:szCs w:val="24"/>
              </w:rPr>
              <w:t>et al</w:t>
            </w:r>
          </w:p>
        </w:tc>
      </w:tr>
      <w:tr w:rsidR="00F24F3C" w:rsidRPr="00F24F3C" w14:paraId="77A6487D" w14:textId="77777777" w:rsidTr="005A4D7A">
        <w:trPr>
          <w:trHeight w:val="584"/>
        </w:trPr>
        <w:tc>
          <w:tcPr>
            <w:tcW w:w="3020" w:type="dxa"/>
            <w:shd w:val="clear" w:color="auto" w:fill="auto"/>
            <w:tcMar>
              <w:top w:w="72" w:type="dxa"/>
              <w:left w:w="144" w:type="dxa"/>
              <w:bottom w:w="72" w:type="dxa"/>
              <w:right w:w="144" w:type="dxa"/>
            </w:tcMar>
            <w:hideMark/>
          </w:tcPr>
          <w:p w14:paraId="70721A61"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AMI-5</w:t>
            </w:r>
          </w:p>
        </w:tc>
        <w:tc>
          <w:tcPr>
            <w:tcW w:w="3820" w:type="dxa"/>
            <w:shd w:val="clear" w:color="auto" w:fill="auto"/>
            <w:tcMar>
              <w:top w:w="72" w:type="dxa"/>
              <w:left w:w="144" w:type="dxa"/>
              <w:bottom w:w="72" w:type="dxa"/>
              <w:right w:w="144" w:type="dxa"/>
            </w:tcMar>
            <w:hideMark/>
          </w:tcPr>
          <w:p w14:paraId="646B004F" w14:textId="77777777" w:rsidR="008D06D0" w:rsidRPr="00F24F3C" w:rsidRDefault="00A71A57" w:rsidP="00F24F3C">
            <w:pPr>
              <w:spacing w:after="0" w:line="360" w:lineRule="auto"/>
              <w:jc w:val="both"/>
              <w:rPr>
                <w:rFonts w:ascii="Book Antiqua" w:hAnsi="Book Antiqua"/>
                <w:sz w:val="24"/>
                <w:szCs w:val="24"/>
              </w:rPr>
            </w:pPr>
            <w:r w:rsidRPr="00F24F3C">
              <w:rPr>
                <w:rFonts w:ascii="Book Antiqua" w:hAnsi="Book Antiqua"/>
                <w:sz w:val="24"/>
                <w:szCs w:val="24"/>
              </w:rPr>
              <w:t xml:space="preserve">Protein arginine </w:t>
            </w:r>
            <w:proofErr w:type="spellStart"/>
            <w:r w:rsidRPr="00F24F3C">
              <w:rPr>
                <w:rFonts w:ascii="Book Antiqua" w:hAnsi="Book Antiqua"/>
                <w:sz w:val="24"/>
                <w:szCs w:val="24"/>
              </w:rPr>
              <w:t>methyltransferase</w:t>
            </w:r>
            <w:proofErr w:type="spellEnd"/>
            <w:r w:rsidRPr="00F24F3C">
              <w:rPr>
                <w:rFonts w:ascii="Book Antiqua" w:hAnsi="Book Antiqua"/>
                <w:sz w:val="24"/>
                <w:szCs w:val="24"/>
              </w:rPr>
              <w:t xml:space="preserve"> inhibitor</w:t>
            </w:r>
          </w:p>
        </w:tc>
        <w:tc>
          <w:tcPr>
            <w:tcW w:w="3085" w:type="dxa"/>
            <w:shd w:val="clear" w:color="auto" w:fill="auto"/>
            <w:tcMar>
              <w:top w:w="72" w:type="dxa"/>
              <w:left w:w="144" w:type="dxa"/>
              <w:bottom w:w="72" w:type="dxa"/>
              <w:right w:w="144" w:type="dxa"/>
            </w:tcMar>
            <w:hideMark/>
          </w:tcPr>
          <w:p w14:paraId="77F7C750" w14:textId="162894CB" w:rsidR="008D06D0" w:rsidRPr="00F24F3C" w:rsidRDefault="00A71A57" w:rsidP="005A4D7A">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Yuan </w:t>
            </w:r>
            <w:r w:rsidRPr="005A4D7A">
              <w:rPr>
                <w:rFonts w:ascii="Book Antiqua" w:hAnsi="Book Antiqua"/>
                <w:i/>
                <w:sz w:val="24"/>
                <w:szCs w:val="24"/>
              </w:rPr>
              <w:t>et al</w:t>
            </w:r>
            <w:r w:rsidR="005A4D7A" w:rsidRPr="005A4D7A">
              <w:rPr>
                <w:rFonts w:ascii="Book Antiqua" w:hAnsi="Book Antiqua" w:hint="eastAsia"/>
                <w:sz w:val="24"/>
                <w:szCs w:val="24"/>
                <w:vertAlign w:val="superscript"/>
                <w:lang w:eastAsia="zh-CN"/>
              </w:rPr>
              <w:t>[13]</w:t>
            </w:r>
          </w:p>
        </w:tc>
      </w:tr>
      <w:tr w:rsidR="00F24F3C" w:rsidRPr="00F24F3C" w14:paraId="42D19A36" w14:textId="77777777" w:rsidTr="005A4D7A">
        <w:trPr>
          <w:trHeight w:val="584"/>
        </w:trPr>
        <w:tc>
          <w:tcPr>
            <w:tcW w:w="3020" w:type="dxa"/>
            <w:shd w:val="clear" w:color="auto" w:fill="auto"/>
            <w:tcMar>
              <w:top w:w="72" w:type="dxa"/>
              <w:left w:w="144" w:type="dxa"/>
              <w:bottom w:w="72" w:type="dxa"/>
              <w:right w:w="144" w:type="dxa"/>
            </w:tcMar>
            <w:hideMark/>
          </w:tcPr>
          <w:p w14:paraId="4137C9FD" w14:textId="77777777" w:rsidR="008D06D0" w:rsidRPr="00F24F3C" w:rsidRDefault="00A71A57"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t>Kenpaullone</w:t>
            </w:r>
            <w:proofErr w:type="spellEnd"/>
          </w:p>
        </w:tc>
        <w:tc>
          <w:tcPr>
            <w:tcW w:w="3820" w:type="dxa"/>
            <w:shd w:val="clear" w:color="auto" w:fill="auto"/>
            <w:tcMar>
              <w:top w:w="72" w:type="dxa"/>
              <w:left w:w="144" w:type="dxa"/>
              <w:bottom w:w="72" w:type="dxa"/>
              <w:right w:w="144" w:type="dxa"/>
            </w:tcMar>
            <w:hideMark/>
          </w:tcPr>
          <w:p w14:paraId="144CBC04" w14:textId="3DA96122" w:rsidR="008D06D0" w:rsidRPr="00F24F3C" w:rsidRDefault="00A71A57" w:rsidP="005A4D7A">
            <w:pPr>
              <w:spacing w:after="0" w:line="360" w:lineRule="auto"/>
              <w:jc w:val="both"/>
              <w:rPr>
                <w:rFonts w:ascii="Book Antiqua" w:hAnsi="Book Antiqua"/>
                <w:sz w:val="24"/>
                <w:szCs w:val="24"/>
                <w:lang w:eastAsia="zh-CN"/>
              </w:rPr>
            </w:pPr>
            <w:r w:rsidRPr="00F24F3C">
              <w:rPr>
                <w:rFonts w:ascii="Book Antiqua" w:hAnsi="Book Antiqua"/>
                <w:sz w:val="24"/>
                <w:szCs w:val="24"/>
              </w:rPr>
              <w:t xml:space="preserve">Unknown </w:t>
            </w:r>
            <w:r w:rsidR="005A4D7A">
              <w:rPr>
                <w:rFonts w:ascii="Book Antiqua" w:hAnsi="Book Antiqua"/>
                <w:sz w:val="24"/>
                <w:szCs w:val="24"/>
                <w:lang w:eastAsia="zh-CN"/>
              </w:rPr>
              <w:t>“</w:t>
            </w:r>
            <w:r w:rsidRPr="00F24F3C">
              <w:rPr>
                <w:rFonts w:ascii="Book Antiqua" w:hAnsi="Book Antiqua"/>
                <w:sz w:val="24"/>
                <w:szCs w:val="24"/>
              </w:rPr>
              <w:t>novel function</w:t>
            </w:r>
            <w:r w:rsidR="005A4D7A">
              <w:rPr>
                <w:rFonts w:ascii="Book Antiqua" w:hAnsi="Book Antiqua"/>
                <w:sz w:val="24"/>
                <w:szCs w:val="24"/>
                <w:lang w:eastAsia="zh-CN"/>
              </w:rPr>
              <w:t>”</w:t>
            </w:r>
          </w:p>
        </w:tc>
        <w:tc>
          <w:tcPr>
            <w:tcW w:w="3085" w:type="dxa"/>
            <w:shd w:val="clear" w:color="auto" w:fill="auto"/>
            <w:tcMar>
              <w:top w:w="72" w:type="dxa"/>
              <w:left w:w="144" w:type="dxa"/>
              <w:bottom w:w="72" w:type="dxa"/>
              <w:right w:w="144" w:type="dxa"/>
            </w:tcMar>
            <w:hideMark/>
          </w:tcPr>
          <w:p w14:paraId="5ED59568" w14:textId="1A55EAB6" w:rsidR="008D06D0" w:rsidRPr="00F24F3C" w:rsidRDefault="00A71A57" w:rsidP="00F24F3C">
            <w:pPr>
              <w:spacing w:after="0" w:line="360" w:lineRule="auto"/>
              <w:jc w:val="both"/>
              <w:rPr>
                <w:rFonts w:ascii="Book Antiqua" w:hAnsi="Book Antiqua"/>
                <w:sz w:val="24"/>
                <w:szCs w:val="24"/>
              </w:rPr>
            </w:pPr>
            <w:proofErr w:type="spellStart"/>
            <w:r w:rsidRPr="00F24F3C">
              <w:rPr>
                <w:rFonts w:ascii="Book Antiqua" w:hAnsi="Book Antiqua"/>
                <w:sz w:val="24"/>
                <w:szCs w:val="24"/>
              </w:rPr>
              <w:t>Lyssiotis</w:t>
            </w:r>
            <w:proofErr w:type="spellEnd"/>
            <w:r w:rsidR="0062758B" w:rsidRPr="0062758B">
              <w:rPr>
                <w:rFonts w:ascii="Book Antiqua" w:hAnsi="Book Antiqua"/>
                <w:i/>
                <w:sz w:val="24"/>
                <w:szCs w:val="24"/>
              </w:rPr>
              <w:t xml:space="preserve"> et al</w:t>
            </w:r>
          </w:p>
        </w:tc>
      </w:tr>
    </w:tbl>
    <w:p w14:paraId="25EC3F53" w14:textId="6A9AA84B" w:rsidR="008D28A8" w:rsidRPr="00F24F3C" w:rsidRDefault="00590EFB" w:rsidP="00F24F3C">
      <w:pPr>
        <w:spacing w:after="0" w:line="360" w:lineRule="auto"/>
        <w:jc w:val="both"/>
        <w:rPr>
          <w:rFonts w:ascii="Book Antiqua" w:hAnsi="Book Antiqua"/>
          <w:b/>
          <w:sz w:val="24"/>
          <w:szCs w:val="24"/>
          <w:lang w:eastAsia="zh-CN"/>
        </w:rPr>
      </w:pPr>
      <w:r w:rsidRPr="00F24F3C">
        <w:rPr>
          <w:rFonts w:ascii="Book Antiqua" w:eastAsia="Times New Roman" w:hAnsi="Book Antiqua"/>
          <w:sz w:val="24"/>
          <w:szCs w:val="24"/>
        </w:rPr>
        <w:t xml:space="preserve">Adapted from Feng </w:t>
      </w:r>
      <w:r w:rsidRPr="005A4D7A">
        <w:rPr>
          <w:rFonts w:ascii="Book Antiqua" w:eastAsia="Times New Roman" w:hAnsi="Book Antiqua"/>
          <w:i/>
          <w:sz w:val="24"/>
          <w:szCs w:val="24"/>
        </w:rPr>
        <w:t xml:space="preserve">et </w:t>
      </w:r>
      <w:proofErr w:type="gramStart"/>
      <w:r w:rsidRPr="005A4D7A">
        <w:rPr>
          <w:rFonts w:ascii="Book Antiqua" w:eastAsia="Times New Roman" w:hAnsi="Book Antiqua"/>
          <w:i/>
          <w:sz w:val="24"/>
          <w:szCs w:val="24"/>
        </w:rPr>
        <w:t>al</w:t>
      </w:r>
      <w:r w:rsidR="005A4D7A" w:rsidRPr="005A4D7A">
        <w:rPr>
          <w:rFonts w:ascii="Book Antiqua" w:hAnsi="Book Antiqua" w:hint="eastAsia"/>
          <w:sz w:val="24"/>
          <w:szCs w:val="24"/>
          <w:vertAlign w:val="superscript"/>
          <w:lang w:eastAsia="zh-CN"/>
        </w:rPr>
        <w:t>[</w:t>
      </w:r>
      <w:proofErr w:type="gramEnd"/>
      <w:r w:rsidR="005A4D7A" w:rsidRPr="005A4D7A">
        <w:rPr>
          <w:rFonts w:ascii="Book Antiqua" w:hAnsi="Book Antiqua" w:hint="eastAsia"/>
          <w:sz w:val="24"/>
          <w:szCs w:val="24"/>
          <w:vertAlign w:val="superscript"/>
          <w:lang w:eastAsia="zh-CN"/>
        </w:rPr>
        <w:t>73]</w:t>
      </w:r>
      <w:r w:rsidRPr="00F24F3C">
        <w:rPr>
          <w:rFonts w:ascii="Book Antiqua" w:eastAsia="Times New Roman" w:hAnsi="Book Antiqua"/>
          <w:sz w:val="24"/>
          <w:szCs w:val="24"/>
        </w:rPr>
        <w:t xml:space="preserve">. SAHA: </w:t>
      </w:r>
      <w:proofErr w:type="spellStart"/>
      <w:r w:rsidRPr="00F24F3C">
        <w:rPr>
          <w:rFonts w:ascii="Book Antiqua" w:eastAsia="Times New Roman" w:hAnsi="Book Antiqua"/>
          <w:sz w:val="24"/>
          <w:szCs w:val="24"/>
        </w:rPr>
        <w:t>suberoylanilide</w:t>
      </w:r>
      <w:proofErr w:type="spellEnd"/>
      <w:r w:rsidRPr="00F24F3C">
        <w:rPr>
          <w:rFonts w:ascii="Book Antiqua" w:eastAsia="Times New Roman" w:hAnsi="Book Antiqua"/>
          <w:sz w:val="24"/>
          <w:szCs w:val="24"/>
        </w:rPr>
        <w:t xml:space="preserve"> </w:t>
      </w:r>
      <w:proofErr w:type="spellStart"/>
      <w:r w:rsidRPr="00F24F3C">
        <w:rPr>
          <w:rFonts w:ascii="Book Antiqua" w:eastAsia="Times New Roman" w:hAnsi="Book Antiqua"/>
          <w:sz w:val="24"/>
          <w:szCs w:val="24"/>
        </w:rPr>
        <w:t>hydroxamic</w:t>
      </w:r>
      <w:proofErr w:type="spellEnd"/>
      <w:r w:rsidRPr="00F24F3C">
        <w:rPr>
          <w:rFonts w:ascii="Book Antiqua" w:eastAsia="Times New Roman" w:hAnsi="Book Antiqua"/>
          <w:sz w:val="24"/>
          <w:szCs w:val="24"/>
        </w:rPr>
        <w:t xml:space="preserve"> acid</w:t>
      </w:r>
      <w:r w:rsidR="005A4D7A">
        <w:rPr>
          <w:rFonts w:ascii="Book Antiqua" w:hAnsi="Book Antiqua" w:hint="eastAsia"/>
          <w:sz w:val="24"/>
          <w:szCs w:val="24"/>
          <w:lang w:eastAsia="zh-CN"/>
        </w:rPr>
        <w:t>;</w:t>
      </w:r>
      <w:r w:rsidRPr="00F24F3C">
        <w:rPr>
          <w:rFonts w:ascii="Book Antiqua" w:eastAsia="Times New Roman" w:hAnsi="Book Antiqua"/>
          <w:sz w:val="24"/>
          <w:szCs w:val="24"/>
        </w:rPr>
        <w:t xml:space="preserve"> AMI: Arginine N-</w:t>
      </w:r>
      <w:proofErr w:type="spellStart"/>
      <w:r w:rsidRPr="00F24F3C">
        <w:rPr>
          <w:rFonts w:ascii="Book Antiqua" w:eastAsia="Times New Roman" w:hAnsi="Book Antiqua"/>
          <w:sz w:val="24"/>
          <w:szCs w:val="24"/>
        </w:rPr>
        <w:t>Methyltransferase</w:t>
      </w:r>
      <w:proofErr w:type="spellEnd"/>
      <w:r w:rsidRPr="00F24F3C">
        <w:rPr>
          <w:rFonts w:ascii="Book Antiqua" w:eastAsia="Times New Roman" w:hAnsi="Book Antiqua"/>
          <w:sz w:val="24"/>
          <w:szCs w:val="24"/>
        </w:rPr>
        <w:t xml:space="preserve"> Inhibitor.</w:t>
      </w:r>
    </w:p>
    <w:sectPr w:rsidR="008D28A8" w:rsidRPr="00F2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364"/>
    <w:multiLevelType w:val="hybridMultilevel"/>
    <w:tmpl w:val="4E00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2212E"/>
    <w:multiLevelType w:val="hybridMultilevel"/>
    <w:tmpl w:val="C52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F512E9"/>
    <w:multiLevelType w:val="hybridMultilevel"/>
    <w:tmpl w:val="33AE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71091"/>
    <w:multiLevelType w:val="hybridMultilevel"/>
    <w:tmpl w:val="74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D772D"/>
    <w:multiLevelType w:val="hybridMultilevel"/>
    <w:tmpl w:val="B9A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F73C7"/>
    <w:multiLevelType w:val="hybridMultilevel"/>
    <w:tmpl w:val="B68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52B53"/>
    <w:multiLevelType w:val="hybridMultilevel"/>
    <w:tmpl w:val="95EC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E900C6"/>
    <w:multiLevelType w:val="multilevel"/>
    <w:tmpl w:val="8918C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1"/>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35175F"/>
    <w:multiLevelType w:val="hybridMultilevel"/>
    <w:tmpl w:val="E308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21E50"/>
    <w:multiLevelType w:val="hybridMultilevel"/>
    <w:tmpl w:val="313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20F7D"/>
    <w:multiLevelType w:val="hybridMultilevel"/>
    <w:tmpl w:val="C94E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D975A1"/>
    <w:multiLevelType w:val="hybridMultilevel"/>
    <w:tmpl w:val="0C40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10"/>
  </w:num>
  <w:num w:numId="6">
    <w:abstractNumId w:val="11"/>
  </w:num>
  <w:num w:numId="7">
    <w:abstractNumId w:val="3"/>
  </w:num>
  <w:num w:numId="8">
    <w:abstractNumId w:val="2"/>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6A"/>
    <w:rsid w:val="000002F7"/>
    <w:rsid w:val="00004D49"/>
    <w:rsid w:val="00007372"/>
    <w:rsid w:val="000118E6"/>
    <w:rsid w:val="00015000"/>
    <w:rsid w:val="00015870"/>
    <w:rsid w:val="000160E9"/>
    <w:rsid w:val="00025915"/>
    <w:rsid w:val="0002663C"/>
    <w:rsid w:val="0002733E"/>
    <w:rsid w:val="00027A5D"/>
    <w:rsid w:val="0003124F"/>
    <w:rsid w:val="0004304A"/>
    <w:rsid w:val="000446C8"/>
    <w:rsid w:val="00050360"/>
    <w:rsid w:val="00051190"/>
    <w:rsid w:val="0005265B"/>
    <w:rsid w:val="00053F7C"/>
    <w:rsid w:val="00054F3A"/>
    <w:rsid w:val="00057928"/>
    <w:rsid w:val="00066E4A"/>
    <w:rsid w:val="0007255A"/>
    <w:rsid w:val="0007352A"/>
    <w:rsid w:val="00073F3B"/>
    <w:rsid w:val="00074305"/>
    <w:rsid w:val="00074387"/>
    <w:rsid w:val="00074724"/>
    <w:rsid w:val="000771B7"/>
    <w:rsid w:val="00080103"/>
    <w:rsid w:val="00080A7B"/>
    <w:rsid w:val="000845C4"/>
    <w:rsid w:val="000847C2"/>
    <w:rsid w:val="000872BD"/>
    <w:rsid w:val="00087AAC"/>
    <w:rsid w:val="00090F3D"/>
    <w:rsid w:val="0009112B"/>
    <w:rsid w:val="00095E86"/>
    <w:rsid w:val="00096F9E"/>
    <w:rsid w:val="000A0B11"/>
    <w:rsid w:val="000A23B5"/>
    <w:rsid w:val="000A252D"/>
    <w:rsid w:val="000A6BEC"/>
    <w:rsid w:val="000B1B0D"/>
    <w:rsid w:val="000B6905"/>
    <w:rsid w:val="000C1F75"/>
    <w:rsid w:val="000C4B5E"/>
    <w:rsid w:val="000C701F"/>
    <w:rsid w:val="000C7C71"/>
    <w:rsid w:val="000D4BCA"/>
    <w:rsid w:val="000E097D"/>
    <w:rsid w:val="000F04C6"/>
    <w:rsid w:val="000F0FEF"/>
    <w:rsid w:val="000F447A"/>
    <w:rsid w:val="001018C3"/>
    <w:rsid w:val="0010192C"/>
    <w:rsid w:val="00105DFF"/>
    <w:rsid w:val="0010696F"/>
    <w:rsid w:val="00106EFF"/>
    <w:rsid w:val="0011354B"/>
    <w:rsid w:val="001150FD"/>
    <w:rsid w:val="001155E4"/>
    <w:rsid w:val="00116CE4"/>
    <w:rsid w:val="001200CD"/>
    <w:rsid w:val="001216E5"/>
    <w:rsid w:val="00127B96"/>
    <w:rsid w:val="0013170A"/>
    <w:rsid w:val="00132369"/>
    <w:rsid w:val="001345CB"/>
    <w:rsid w:val="00135FDA"/>
    <w:rsid w:val="00136F18"/>
    <w:rsid w:val="00141A89"/>
    <w:rsid w:val="00142DF2"/>
    <w:rsid w:val="00144D22"/>
    <w:rsid w:val="0014533F"/>
    <w:rsid w:val="00145E31"/>
    <w:rsid w:val="0014791B"/>
    <w:rsid w:val="0015254B"/>
    <w:rsid w:val="00152E49"/>
    <w:rsid w:val="001532D2"/>
    <w:rsid w:val="00153B83"/>
    <w:rsid w:val="0015418E"/>
    <w:rsid w:val="00155AC5"/>
    <w:rsid w:val="00156730"/>
    <w:rsid w:val="00156C92"/>
    <w:rsid w:val="00160127"/>
    <w:rsid w:val="00170F94"/>
    <w:rsid w:val="0017435C"/>
    <w:rsid w:val="00175723"/>
    <w:rsid w:val="001778ED"/>
    <w:rsid w:val="001807E3"/>
    <w:rsid w:val="001812D7"/>
    <w:rsid w:val="0018488C"/>
    <w:rsid w:val="00185EE5"/>
    <w:rsid w:val="0019109B"/>
    <w:rsid w:val="001918A5"/>
    <w:rsid w:val="001945BC"/>
    <w:rsid w:val="00195903"/>
    <w:rsid w:val="00195F78"/>
    <w:rsid w:val="001A1666"/>
    <w:rsid w:val="001B39F2"/>
    <w:rsid w:val="001B6D44"/>
    <w:rsid w:val="001C0970"/>
    <w:rsid w:val="001C3C52"/>
    <w:rsid w:val="001C4FB7"/>
    <w:rsid w:val="001D1EB2"/>
    <w:rsid w:val="001D203B"/>
    <w:rsid w:val="001E2281"/>
    <w:rsid w:val="001E54EF"/>
    <w:rsid w:val="001E61F6"/>
    <w:rsid w:val="001E6AEA"/>
    <w:rsid w:val="001E6F98"/>
    <w:rsid w:val="001F1AE9"/>
    <w:rsid w:val="001F2524"/>
    <w:rsid w:val="001F2C77"/>
    <w:rsid w:val="001F4399"/>
    <w:rsid w:val="001F5822"/>
    <w:rsid w:val="001F6ECE"/>
    <w:rsid w:val="002016CC"/>
    <w:rsid w:val="00201BD3"/>
    <w:rsid w:val="00202183"/>
    <w:rsid w:val="00203E6A"/>
    <w:rsid w:val="002050AF"/>
    <w:rsid w:val="002069D0"/>
    <w:rsid w:val="00206F8A"/>
    <w:rsid w:val="0021145E"/>
    <w:rsid w:val="0021252C"/>
    <w:rsid w:val="002167AF"/>
    <w:rsid w:val="00216934"/>
    <w:rsid w:val="002176B6"/>
    <w:rsid w:val="00217C0F"/>
    <w:rsid w:val="002253A0"/>
    <w:rsid w:val="0022616E"/>
    <w:rsid w:val="00226D26"/>
    <w:rsid w:val="00230610"/>
    <w:rsid w:val="00230B01"/>
    <w:rsid w:val="00232F5C"/>
    <w:rsid w:val="00233E31"/>
    <w:rsid w:val="00240A01"/>
    <w:rsid w:val="002433BD"/>
    <w:rsid w:val="00244846"/>
    <w:rsid w:val="002450AD"/>
    <w:rsid w:val="00246805"/>
    <w:rsid w:val="002636FB"/>
    <w:rsid w:val="00264A50"/>
    <w:rsid w:val="00266211"/>
    <w:rsid w:val="00267355"/>
    <w:rsid w:val="00272C57"/>
    <w:rsid w:val="00274CAD"/>
    <w:rsid w:val="00275C23"/>
    <w:rsid w:val="00283BD3"/>
    <w:rsid w:val="002853F1"/>
    <w:rsid w:val="002858A5"/>
    <w:rsid w:val="00286852"/>
    <w:rsid w:val="00290FFB"/>
    <w:rsid w:val="002923FF"/>
    <w:rsid w:val="00296248"/>
    <w:rsid w:val="002963F4"/>
    <w:rsid w:val="002A29A8"/>
    <w:rsid w:val="002A3F05"/>
    <w:rsid w:val="002A5564"/>
    <w:rsid w:val="002B0639"/>
    <w:rsid w:val="002B2838"/>
    <w:rsid w:val="002C098E"/>
    <w:rsid w:val="002C571B"/>
    <w:rsid w:val="002C7B4E"/>
    <w:rsid w:val="002D1DB6"/>
    <w:rsid w:val="002D5C87"/>
    <w:rsid w:val="002E111E"/>
    <w:rsid w:val="002E294B"/>
    <w:rsid w:val="002E6D8E"/>
    <w:rsid w:val="002E6E5D"/>
    <w:rsid w:val="002F11AB"/>
    <w:rsid w:val="002F2108"/>
    <w:rsid w:val="002F2CCA"/>
    <w:rsid w:val="002F7455"/>
    <w:rsid w:val="002F7F23"/>
    <w:rsid w:val="002F7FEA"/>
    <w:rsid w:val="00301417"/>
    <w:rsid w:val="00301711"/>
    <w:rsid w:val="00301A74"/>
    <w:rsid w:val="00302629"/>
    <w:rsid w:val="00304482"/>
    <w:rsid w:val="003056F7"/>
    <w:rsid w:val="00305CC6"/>
    <w:rsid w:val="00311DAA"/>
    <w:rsid w:val="003126D6"/>
    <w:rsid w:val="00312D8B"/>
    <w:rsid w:val="00317167"/>
    <w:rsid w:val="003209E7"/>
    <w:rsid w:val="0032310B"/>
    <w:rsid w:val="00323952"/>
    <w:rsid w:val="00323E7A"/>
    <w:rsid w:val="0032474E"/>
    <w:rsid w:val="00324F6F"/>
    <w:rsid w:val="00325A31"/>
    <w:rsid w:val="003277E0"/>
    <w:rsid w:val="00331636"/>
    <w:rsid w:val="003323E1"/>
    <w:rsid w:val="00332503"/>
    <w:rsid w:val="00332536"/>
    <w:rsid w:val="00333407"/>
    <w:rsid w:val="00333BF8"/>
    <w:rsid w:val="00341114"/>
    <w:rsid w:val="003417BE"/>
    <w:rsid w:val="003476A3"/>
    <w:rsid w:val="00350684"/>
    <w:rsid w:val="00352E43"/>
    <w:rsid w:val="00357DC7"/>
    <w:rsid w:val="003639EC"/>
    <w:rsid w:val="00364957"/>
    <w:rsid w:val="00366F00"/>
    <w:rsid w:val="0037075D"/>
    <w:rsid w:val="00370FB0"/>
    <w:rsid w:val="0037139E"/>
    <w:rsid w:val="003715DC"/>
    <w:rsid w:val="00371964"/>
    <w:rsid w:val="00373C5F"/>
    <w:rsid w:val="00374B5E"/>
    <w:rsid w:val="00376AB3"/>
    <w:rsid w:val="00376AC7"/>
    <w:rsid w:val="00376D82"/>
    <w:rsid w:val="00377646"/>
    <w:rsid w:val="003776A4"/>
    <w:rsid w:val="00383712"/>
    <w:rsid w:val="00384533"/>
    <w:rsid w:val="00385F6B"/>
    <w:rsid w:val="00387B62"/>
    <w:rsid w:val="003924F7"/>
    <w:rsid w:val="00393457"/>
    <w:rsid w:val="00395158"/>
    <w:rsid w:val="00395D70"/>
    <w:rsid w:val="00397F97"/>
    <w:rsid w:val="003A0023"/>
    <w:rsid w:val="003A0C22"/>
    <w:rsid w:val="003A247A"/>
    <w:rsid w:val="003A44F2"/>
    <w:rsid w:val="003A783F"/>
    <w:rsid w:val="003B10E8"/>
    <w:rsid w:val="003B3BDF"/>
    <w:rsid w:val="003B3E37"/>
    <w:rsid w:val="003B5F51"/>
    <w:rsid w:val="003B670A"/>
    <w:rsid w:val="003B6A21"/>
    <w:rsid w:val="003C0C86"/>
    <w:rsid w:val="003C15F2"/>
    <w:rsid w:val="003C35BC"/>
    <w:rsid w:val="003C5932"/>
    <w:rsid w:val="003C65E2"/>
    <w:rsid w:val="003D0CA9"/>
    <w:rsid w:val="003E0CDD"/>
    <w:rsid w:val="003E2162"/>
    <w:rsid w:val="003E225F"/>
    <w:rsid w:val="003E2966"/>
    <w:rsid w:val="003E7646"/>
    <w:rsid w:val="003F1232"/>
    <w:rsid w:val="003F24C4"/>
    <w:rsid w:val="003F34D3"/>
    <w:rsid w:val="003F38B7"/>
    <w:rsid w:val="003F5BDC"/>
    <w:rsid w:val="00405BAD"/>
    <w:rsid w:val="00412304"/>
    <w:rsid w:val="004132CB"/>
    <w:rsid w:val="00420B1B"/>
    <w:rsid w:val="00421166"/>
    <w:rsid w:val="00422109"/>
    <w:rsid w:val="0042242B"/>
    <w:rsid w:val="004233DB"/>
    <w:rsid w:val="00425621"/>
    <w:rsid w:val="00431B62"/>
    <w:rsid w:val="00435121"/>
    <w:rsid w:val="00435F68"/>
    <w:rsid w:val="004410E1"/>
    <w:rsid w:val="0044379B"/>
    <w:rsid w:val="00443A00"/>
    <w:rsid w:val="00443E16"/>
    <w:rsid w:val="004502C4"/>
    <w:rsid w:val="00450DB5"/>
    <w:rsid w:val="00450E8D"/>
    <w:rsid w:val="0045126B"/>
    <w:rsid w:val="0045163D"/>
    <w:rsid w:val="0045269A"/>
    <w:rsid w:val="00452D23"/>
    <w:rsid w:val="00453156"/>
    <w:rsid w:val="004537AA"/>
    <w:rsid w:val="004538D8"/>
    <w:rsid w:val="00455D35"/>
    <w:rsid w:val="004577C0"/>
    <w:rsid w:val="00457AF8"/>
    <w:rsid w:val="00461E48"/>
    <w:rsid w:val="00462A12"/>
    <w:rsid w:val="00462A70"/>
    <w:rsid w:val="004669EC"/>
    <w:rsid w:val="00466BB3"/>
    <w:rsid w:val="00470C95"/>
    <w:rsid w:val="004724F0"/>
    <w:rsid w:val="00472B78"/>
    <w:rsid w:val="0047412B"/>
    <w:rsid w:val="00475614"/>
    <w:rsid w:val="00475647"/>
    <w:rsid w:val="00475909"/>
    <w:rsid w:val="00477659"/>
    <w:rsid w:val="00480711"/>
    <w:rsid w:val="00480908"/>
    <w:rsid w:val="00482557"/>
    <w:rsid w:val="00487A5B"/>
    <w:rsid w:val="00493F5C"/>
    <w:rsid w:val="004A0ED2"/>
    <w:rsid w:val="004A1B02"/>
    <w:rsid w:val="004A2640"/>
    <w:rsid w:val="004A3191"/>
    <w:rsid w:val="004A36AF"/>
    <w:rsid w:val="004A492F"/>
    <w:rsid w:val="004A58D2"/>
    <w:rsid w:val="004A5ECD"/>
    <w:rsid w:val="004A61DA"/>
    <w:rsid w:val="004A6212"/>
    <w:rsid w:val="004B1706"/>
    <w:rsid w:val="004B1A7A"/>
    <w:rsid w:val="004B31E8"/>
    <w:rsid w:val="004B4C2D"/>
    <w:rsid w:val="004B5625"/>
    <w:rsid w:val="004B5EA7"/>
    <w:rsid w:val="004B7CB2"/>
    <w:rsid w:val="004C318A"/>
    <w:rsid w:val="004C33F3"/>
    <w:rsid w:val="004C4F91"/>
    <w:rsid w:val="004C5D5D"/>
    <w:rsid w:val="004C749B"/>
    <w:rsid w:val="004D32F7"/>
    <w:rsid w:val="004D7FB4"/>
    <w:rsid w:val="004E0D33"/>
    <w:rsid w:val="004E4577"/>
    <w:rsid w:val="004E77A9"/>
    <w:rsid w:val="004F2320"/>
    <w:rsid w:val="004F37C4"/>
    <w:rsid w:val="00501CBC"/>
    <w:rsid w:val="00505E3C"/>
    <w:rsid w:val="00506F2D"/>
    <w:rsid w:val="00507AB0"/>
    <w:rsid w:val="00511918"/>
    <w:rsid w:val="00520CE1"/>
    <w:rsid w:val="00522476"/>
    <w:rsid w:val="005227F9"/>
    <w:rsid w:val="0052286E"/>
    <w:rsid w:val="00522B52"/>
    <w:rsid w:val="005231B4"/>
    <w:rsid w:val="005239BE"/>
    <w:rsid w:val="00523D86"/>
    <w:rsid w:val="00524960"/>
    <w:rsid w:val="00524AD0"/>
    <w:rsid w:val="00531FA9"/>
    <w:rsid w:val="00533D88"/>
    <w:rsid w:val="00535667"/>
    <w:rsid w:val="005358F7"/>
    <w:rsid w:val="00536F1D"/>
    <w:rsid w:val="005370F6"/>
    <w:rsid w:val="005373AE"/>
    <w:rsid w:val="00540365"/>
    <w:rsid w:val="005504E3"/>
    <w:rsid w:val="005506F8"/>
    <w:rsid w:val="00550972"/>
    <w:rsid w:val="00551AF9"/>
    <w:rsid w:val="0055291D"/>
    <w:rsid w:val="00555AE5"/>
    <w:rsid w:val="005562B3"/>
    <w:rsid w:val="00557214"/>
    <w:rsid w:val="00557EEA"/>
    <w:rsid w:val="00560DDC"/>
    <w:rsid w:val="00570C50"/>
    <w:rsid w:val="00570D1D"/>
    <w:rsid w:val="00571475"/>
    <w:rsid w:val="00576118"/>
    <w:rsid w:val="00577344"/>
    <w:rsid w:val="0058021D"/>
    <w:rsid w:val="005815D9"/>
    <w:rsid w:val="005816FB"/>
    <w:rsid w:val="00583E99"/>
    <w:rsid w:val="0059007F"/>
    <w:rsid w:val="005908B3"/>
    <w:rsid w:val="00590EFB"/>
    <w:rsid w:val="00591E63"/>
    <w:rsid w:val="005941FD"/>
    <w:rsid w:val="005957F4"/>
    <w:rsid w:val="00596626"/>
    <w:rsid w:val="005A0FF2"/>
    <w:rsid w:val="005A1756"/>
    <w:rsid w:val="005A39A8"/>
    <w:rsid w:val="005A4D7A"/>
    <w:rsid w:val="005A5F00"/>
    <w:rsid w:val="005A76E7"/>
    <w:rsid w:val="005B2B79"/>
    <w:rsid w:val="005B6CE2"/>
    <w:rsid w:val="005C0B4E"/>
    <w:rsid w:val="005C4083"/>
    <w:rsid w:val="005C4A0A"/>
    <w:rsid w:val="005D06CE"/>
    <w:rsid w:val="005D55F9"/>
    <w:rsid w:val="005D62CE"/>
    <w:rsid w:val="005E0DAB"/>
    <w:rsid w:val="005E4D86"/>
    <w:rsid w:val="005F306A"/>
    <w:rsid w:val="005F6624"/>
    <w:rsid w:val="005F79E1"/>
    <w:rsid w:val="00612AC9"/>
    <w:rsid w:val="0061410E"/>
    <w:rsid w:val="0061526B"/>
    <w:rsid w:val="006161AA"/>
    <w:rsid w:val="00621B20"/>
    <w:rsid w:val="0062226C"/>
    <w:rsid w:val="0062758B"/>
    <w:rsid w:val="00633ADA"/>
    <w:rsid w:val="006342A7"/>
    <w:rsid w:val="00635771"/>
    <w:rsid w:val="00636129"/>
    <w:rsid w:val="00636660"/>
    <w:rsid w:val="00637CC4"/>
    <w:rsid w:val="00640FB3"/>
    <w:rsid w:val="0064691A"/>
    <w:rsid w:val="00646CE3"/>
    <w:rsid w:val="00650570"/>
    <w:rsid w:val="00650903"/>
    <w:rsid w:val="00660EBB"/>
    <w:rsid w:val="0066223D"/>
    <w:rsid w:val="00662687"/>
    <w:rsid w:val="00670A24"/>
    <w:rsid w:val="0067486F"/>
    <w:rsid w:val="006766F2"/>
    <w:rsid w:val="00681723"/>
    <w:rsid w:val="00681A47"/>
    <w:rsid w:val="00681D0B"/>
    <w:rsid w:val="006839EB"/>
    <w:rsid w:val="0068741E"/>
    <w:rsid w:val="00691540"/>
    <w:rsid w:val="00696136"/>
    <w:rsid w:val="006978D6"/>
    <w:rsid w:val="006A136F"/>
    <w:rsid w:val="006A1742"/>
    <w:rsid w:val="006A1972"/>
    <w:rsid w:val="006A3098"/>
    <w:rsid w:val="006A353E"/>
    <w:rsid w:val="006A39FB"/>
    <w:rsid w:val="006A499F"/>
    <w:rsid w:val="006B060D"/>
    <w:rsid w:val="006B0F77"/>
    <w:rsid w:val="006B1C38"/>
    <w:rsid w:val="006B62EF"/>
    <w:rsid w:val="006B731B"/>
    <w:rsid w:val="006C0508"/>
    <w:rsid w:val="006C0CB5"/>
    <w:rsid w:val="006C11AA"/>
    <w:rsid w:val="006C57E6"/>
    <w:rsid w:val="006C6489"/>
    <w:rsid w:val="006D24A8"/>
    <w:rsid w:val="006D3D57"/>
    <w:rsid w:val="006D5B8D"/>
    <w:rsid w:val="006D7A0E"/>
    <w:rsid w:val="006E5856"/>
    <w:rsid w:val="006F27C1"/>
    <w:rsid w:val="006F397E"/>
    <w:rsid w:val="006F6CFB"/>
    <w:rsid w:val="007002B2"/>
    <w:rsid w:val="007042EA"/>
    <w:rsid w:val="00704F6C"/>
    <w:rsid w:val="00705A8F"/>
    <w:rsid w:val="00706F05"/>
    <w:rsid w:val="00710A87"/>
    <w:rsid w:val="007135D5"/>
    <w:rsid w:val="007159B5"/>
    <w:rsid w:val="00720085"/>
    <w:rsid w:val="007203EB"/>
    <w:rsid w:val="00722255"/>
    <w:rsid w:val="00722ADD"/>
    <w:rsid w:val="00722E14"/>
    <w:rsid w:val="0072303E"/>
    <w:rsid w:val="0072336E"/>
    <w:rsid w:val="00723A79"/>
    <w:rsid w:val="007247B4"/>
    <w:rsid w:val="00726C1B"/>
    <w:rsid w:val="00727475"/>
    <w:rsid w:val="007308F6"/>
    <w:rsid w:val="007330BC"/>
    <w:rsid w:val="0073662B"/>
    <w:rsid w:val="00740C09"/>
    <w:rsid w:val="00741208"/>
    <w:rsid w:val="00741B2E"/>
    <w:rsid w:val="007423A7"/>
    <w:rsid w:val="0074372C"/>
    <w:rsid w:val="00744882"/>
    <w:rsid w:val="00746A5D"/>
    <w:rsid w:val="0074743D"/>
    <w:rsid w:val="007517EE"/>
    <w:rsid w:val="00754477"/>
    <w:rsid w:val="007550D4"/>
    <w:rsid w:val="00760561"/>
    <w:rsid w:val="00761F39"/>
    <w:rsid w:val="00767794"/>
    <w:rsid w:val="007677D3"/>
    <w:rsid w:val="0076786B"/>
    <w:rsid w:val="0077354F"/>
    <w:rsid w:val="007738A8"/>
    <w:rsid w:val="00774C76"/>
    <w:rsid w:val="007765D9"/>
    <w:rsid w:val="00777660"/>
    <w:rsid w:val="00780614"/>
    <w:rsid w:val="007824F0"/>
    <w:rsid w:val="00784878"/>
    <w:rsid w:val="00787880"/>
    <w:rsid w:val="00791349"/>
    <w:rsid w:val="00793712"/>
    <w:rsid w:val="00796705"/>
    <w:rsid w:val="0079759D"/>
    <w:rsid w:val="007A0035"/>
    <w:rsid w:val="007A1F4A"/>
    <w:rsid w:val="007A204C"/>
    <w:rsid w:val="007A32EE"/>
    <w:rsid w:val="007A45F5"/>
    <w:rsid w:val="007A79BF"/>
    <w:rsid w:val="007B16AB"/>
    <w:rsid w:val="007B200F"/>
    <w:rsid w:val="007B3103"/>
    <w:rsid w:val="007B697B"/>
    <w:rsid w:val="007B7699"/>
    <w:rsid w:val="007B7A5D"/>
    <w:rsid w:val="007C0AC4"/>
    <w:rsid w:val="007C3C21"/>
    <w:rsid w:val="007C62FE"/>
    <w:rsid w:val="007D0E36"/>
    <w:rsid w:val="007D174A"/>
    <w:rsid w:val="007D20C6"/>
    <w:rsid w:val="007D37F9"/>
    <w:rsid w:val="007D41B0"/>
    <w:rsid w:val="007D4AD4"/>
    <w:rsid w:val="007D5ED9"/>
    <w:rsid w:val="007D7685"/>
    <w:rsid w:val="007E0C10"/>
    <w:rsid w:val="007E14EF"/>
    <w:rsid w:val="007E1DB9"/>
    <w:rsid w:val="007E5448"/>
    <w:rsid w:val="007E665F"/>
    <w:rsid w:val="007F048B"/>
    <w:rsid w:val="007F2BFE"/>
    <w:rsid w:val="007F3DD8"/>
    <w:rsid w:val="007F6BE0"/>
    <w:rsid w:val="007F7865"/>
    <w:rsid w:val="00803CCE"/>
    <w:rsid w:val="00804332"/>
    <w:rsid w:val="008050F3"/>
    <w:rsid w:val="008067BD"/>
    <w:rsid w:val="00807BAC"/>
    <w:rsid w:val="0081079E"/>
    <w:rsid w:val="00810916"/>
    <w:rsid w:val="00810A16"/>
    <w:rsid w:val="00811FD1"/>
    <w:rsid w:val="00813473"/>
    <w:rsid w:val="0081478E"/>
    <w:rsid w:val="00814CB3"/>
    <w:rsid w:val="00821BCA"/>
    <w:rsid w:val="00824FE2"/>
    <w:rsid w:val="00827334"/>
    <w:rsid w:val="00833341"/>
    <w:rsid w:val="0083426B"/>
    <w:rsid w:val="00834D3D"/>
    <w:rsid w:val="00835F90"/>
    <w:rsid w:val="00840D99"/>
    <w:rsid w:val="00841E25"/>
    <w:rsid w:val="00841EBD"/>
    <w:rsid w:val="00844437"/>
    <w:rsid w:val="0085136C"/>
    <w:rsid w:val="00851AE7"/>
    <w:rsid w:val="00854294"/>
    <w:rsid w:val="008570C7"/>
    <w:rsid w:val="00857DD7"/>
    <w:rsid w:val="008631B8"/>
    <w:rsid w:val="00865FD5"/>
    <w:rsid w:val="00870B9C"/>
    <w:rsid w:val="008715CA"/>
    <w:rsid w:val="008715EB"/>
    <w:rsid w:val="008720E2"/>
    <w:rsid w:val="008722C0"/>
    <w:rsid w:val="00873465"/>
    <w:rsid w:val="00874847"/>
    <w:rsid w:val="00876B86"/>
    <w:rsid w:val="0087716E"/>
    <w:rsid w:val="00880A86"/>
    <w:rsid w:val="00881BB7"/>
    <w:rsid w:val="0088255B"/>
    <w:rsid w:val="00896231"/>
    <w:rsid w:val="00896916"/>
    <w:rsid w:val="008A06D2"/>
    <w:rsid w:val="008A6DA1"/>
    <w:rsid w:val="008B116E"/>
    <w:rsid w:val="008B63E0"/>
    <w:rsid w:val="008B7014"/>
    <w:rsid w:val="008C0838"/>
    <w:rsid w:val="008C0DE3"/>
    <w:rsid w:val="008C35AB"/>
    <w:rsid w:val="008C35EE"/>
    <w:rsid w:val="008C4FFE"/>
    <w:rsid w:val="008C73CE"/>
    <w:rsid w:val="008D06D0"/>
    <w:rsid w:val="008D09C4"/>
    <w:rsid w:val="008D1820"/>
    <w:rsid w:val="008D28A8"/>
    <w:rsid w:val="008D2F5F"/>
    <w:rsid w:val="008D3D4D"/>
    <w:rsid w:val="008D3E93"/>
    <w:rsid w:val="008D6EF7"/>
    <w:rsid w:val="008E1109"/>
    <w:rsid w:val="008E249E"/>
    <w:rsid w:val="008E3194"/>
    <w:rsid w:val="008E664E"/>
    <w:rsid w:val="008F00D9"/>
    <w:rsid w:val="008F251B"/>
    <w:rsid w:val="008F72E7"/>
    <w:rsid w:val="008F7920"/>
    <w:rsid w:val="008F7DC7"/>
    <w:rsid w:val="00900E85"/>
    <w:rsid w:val="00900E98"/>
    <w:rsid w:val="009016D0"/>
    <w:rsid w:val="0090304C"/>
    <w:rsid w:val="00904CE1"/>
    <w:rsid w:val="00905046"/>
    <w:rsid w:val="00906841"/>
    <w:rsid w:val="00907A1D"/>
    <w:rsid w:val="00907C59"/>
    <w:rsid w:val="00910B30"/>
    <w:rsid w:val="00913BFE"/>
    <w:rsid w:val="00916388"/>
    <w:rsid w:val="00916B2C"/>
    <w:rsid w:val="00920076"/>
    <w:rsid w:val="00932652"/>
    <w:rsid w:val="00932F53"/>
    <w:rsid w:val="0093406B"/>
    <w:rsid w:val="00937200"/>
    <w:rsid w:val="00940082"/>
    <w:rsid w:val="00941AE0"/>
    <w:rsid w:val="00941D78"/>
    <w:rsid w:val="009422C4"/>
    <w:rsid w:val="00950151"/>
    <w:rsid w:val="00951188"/>
    <w:rsid w:val="009528AD"/>
    <w:rsid w:val="00952AC0"/>
    <w:rsid w:val="00953818"/>
    <w:rsid w:val="0095462D"/>
    <w:rsid w:val="009556BA"/>
    <w:rsid w:val="00960D55"/>
    <w:rsid w:val="00961D9A"/>
    <w:rsid w:val="009620D4"/>
    <w:rsid w:val="0096614D"/>
    <w:rsid w:val="009661B3"/>
    <w:rsid w:val="0096621E"/>
    <w:rsid w:val="0096629C"/>
    <w:rsid w:val="009662BD"/>
    <w:rsid w:val="00971380"/>
    <w:rsid w:val="00972EBD"/>
    <w:rsid w:val="0097304E"/>
    <w:rsid w:val="00973CF5"/>
    <w:rsid w:val="00980143"/>
    <w:rsid w:val="009807AD"/>
    <w:rsid w:val="00980E31"/>
    <w:rsid w:val="00983BC6"/>
    <w:rsid w:val="00985520"/>
    <w:rsid w:val="009866F5"/>
    <w:rsid w:val="00991841"/>
    <w:rsid w:val="0099772E"/>
    <w:rsid w:val="009A2676"/>
    <w:rsid w:val="009A425C"/>
    <w:rsid w:val="009A472C"/>
    <w:rsid w:val="009A6A48"/>
    <w:rsid w:val="009A6D06"/>
    <w:rsid w:val="009A7366"/>
    <w:rsid w:val="009B14EE"/>
    <w:rsid w:val="009B4045"/>
    <w:rsid w:val="009B6334"/>
    <w:rsid w:val="009B738F"/>
    <w:rsid w:val="009C1F26"/>
    <w:rsid w:val="009C3A4E"/>
    <w:rsid w:val="009C3BA2"/>
    <w:rsid w:val="009D011A"/>
    <w:rsid w:val="009E282C"/>
    <w:rsid w:val="009E5435"/>
    <w:rsid w:val="009E5CE9"/>
    <w:rsid w:val="009E7658"/>
    <w:rsid w:val="009F12B0"/>
    <w:rsid w:val="009F160E"/>
    <w:rsid w:val="009F194F"/>
    <w:rsid w:val="009F44FC"/>
    <w:rsid w:val="009F4B31"/>
    <w:rsid w:val="009F7B01"/>
    <w:rsid w:val="00A00124"/>
    <w:rsid w:val="00A00893"/>
    <w:rsid w:val="00A0107F"/>
    <w:rsid w:val="00A026DF"/>
    <w:rsid w:val="00A065D1"/>
    <w:rsid w:val="00A139AA"/>
    <w:rsid w:val="00A14007"/>
    <w:rsid w:val="00A165B5"/>
    <w:rsid w:val="00A17644"/>
    <w:rsid w:val="00A20407"/>
    <w:rsid w:val="00A20CAD"/>
    <w:rsid w:val="00A21169"/>
    <w:rsid w:val="00A21790"/>
    <w:rsid w:val="00A22A3C"/>
    <w:rsid w:val="00A26440"/>
    <w:rsid w:val="00A26B19"/>
    <w:rsid w:val="00A307F8"/>
    <w:rsid w:val="00A30BF1"/>
    <w:rsid w:val="00A31105"/>
    <w:rsid w:val="00A32CB8"/>
    <w:rsid w:val="00A40890"/>
    <w:rsid w:val="00A45200"/>
    <w:rsid w:val="00A457E9"/>
    <w:rsid w:val="00A47727"/>
    <w:rsid w:val="00A50FA7"/>
    <w:rsid w:val="00A5111A"/>
    <w:rsid w:val="00A53B1C"/>
    <w:rsid w:val="00A55E7B"/>
    <w:rsid w:val="00A6223B"/>
    <w:rsid w:val="00A62418"/>
    <w:rsid w:val="00A62763"/>
    <w:rsid w:val="00A67EB5"/>
    <w:rsid w:val="00A704A2"/>
    <w:rsid w:val="00A70D29"/>
    <w:rsid w:val="00A71A57"/>
    <w:rsid w:val="00A722DF"/>
    <w:rsid w:val="00A74AF6"/>
    <w:rsid w:val="00A751F6"/>
    <w:rsid w:val="00A767DE"/>
    <w:rsid w:val="00A80855"/>
    <w:rsid w:val="00A80D4D"/>
    <w:rsid w:val="00A81E64"/>
    <w:rsid w:val="00A86EC5"/>
    <w:rsid w:val="00A946D8"/>
    <w:rsid w:val="00A954E8"/>
    <w:rsid w:val="00AA4B5D"/>
    <w:rsid w:val="00AA5B48"/>
    <w:rsid w:val="00AA6550"/>
    <w:rsid w:val="00AA7266"/>
    <w:rsid w:val="00AB2C0E"/>
    <w:rsid w:val="00AB2FF6"/>
    <w:rsid w:val="00AB3120"/>
    <w:rsid w:val="00AB53AD"/>
    <w:rsid w:val="00AB58FF"/>
    <w:rsid w:val="00AC0974"/>
    <w:rsid w:val="00AC243D"/>
    <w:rsid w:val="00AC3C40"/>
    <w:rsid w:val="00AC7ACF"/>
    <w:rsid w:val="00AD028D"/>
    <w:rsid w:val="00AD2B79"/>
    <w:rsid w:val="00AD33CF"/>
    <w:rsid w:val="00AD5155"/>
    <w:rsid w:val="00AE2603"/>
    <w:rsid w:val="00AE6CF0"/>
    <w:rsid w:val="00AE7607"/>
    <w:rsid w:val="00AF191F"/>
    <w:rsid w:val="00AF21D6"/>
    <w:rsid w:val="00AF48F2"/>
    <w:rsid w:val="00AF5EB8"/>
    <w:rsid w:val="00AF79E3"/>
    <w:rsid w:val="00B0052C"/>
    <w:rsid w:val="00B0212A"/>
    <w:rsid w:val="00B07C8F"/>
    <w:rsid w:val="00B10863"/>
    <w:rsid w:val="00B10E6A"/>
    <w:rsid w:val="00B12D86"/>
    <w:rsid w:val="00B13911"/>
    <w:rsid w:val="00B20AC4"/>
    <w:rsid w:val="00B21BF2"/>
    <w:rsid w:val="00B24945"/>
    <w:rsid w:val="00B2612D"/>
    <w:rsid w:val="00B2657F"/>
    <w:rsid w:val="00B27130"/>
    <w:rsid w:val="00B300F4"/>
    <w:rsid w:val="00B30210"/>
    <w:rsid w:val="00B310AE"/>
    <w:rsid w:val="00B31991"/>
    <w:rsid w:val="00B35182"/>
    <w:rsid w:val="00B36470"/>
    <w:rsid w:val="00B4001B"/>
    <w:rsid w:val="00B412DF"/>
    <w:rsid w:val="00B43FDF"/>
    <w:rsid w:val="00B554FD"/>
    <w:rsid w:val="00B6055D"/>
    <w:rsid w:val="00B61A58"/>
    <w:rsid w:val="00B62C42"/>
    <w:rsid w:val="00B64139"/>
    <w:rsid w:val="00B668B4"/>
    <w:rsid w:val="00B6709F"/>
    <w:rsid w:val="00B67DE7"/>
    <w:rsid w:val="00B67EE4"/>
    <w:rsid w:val="00B67EE8"/>
    <w:rsid w:val="00B7020A"/>
    <w:rsid w:val="00B72BCF"/>
    <w:rsid w:val="00B7443E"/>
    <w:rsid w:val="00B76B44"/>
    <w:rsid w:val="00B775E3"/>
    <w:rsid w:val="00B77A2C"/>
    <w:rsid w:val="00B804CC"/>
    <w:rsid w:val="00B82B2E"/>
    <w:rsid w:val="00B83D28"/>
    <w:rsid w:val="00B83F76"/>
    <w:rsid w:val="00B842BB"/>
    <w:rsid w:val="00B85BEA"/>
    <w:rsid w:val="00B90987"/>
    <w:rsid w:val="00B9105D"/>
    <w:rsid w:val="00B92B38"/>
    <w:rsid w:val="00B93160"/>
    <w:rsid w:val="00B93193"/>
    <w:rsid w:val="00B93B2D"/>
    <w:rsid w:val="00B94DCD"/>
    <w:rsid w:val="00B95882"/>
    <w:rsid w:val="00B95B81"/>
    <w:rsid w:val="00B963C1"/>
    <w:rsid w:val="00BA12DD"/>
    <w:rsid w:val="00BA1794"/>
    <w:rsid w:val="00BA57B7"/>
    <w:rsid w:val="00BB28A8"/>
    <w:rsid w:val="00BB2EF8"/>
    <w:rsid w:val="00BB4BA3"/>
    <w:rsid w:val="00BB5A1B"/>
    <w:rsid w:val="00BB7972"/>
    <w:rsid w:val="00BC20AA"/>
    <w:rsid w:val="00BC3A0D"/>
    <w:rsid w:val="00BC44CE"/>
    <w:rsid w:val="00BC4E96"/>
    <w:rsid w:val="00BC5B20"/>
    <w:rsid w:val="00BC6EA4"/>
    <w:rsid w:val="00BD0A03"/>
    <w:rsid w:val="00BD116C"/>
    <w:rsid w:val="00BD28A2"/>
    <w:rsid w:val="00BD5DA1"/>
    <w:rsid w:val="00BD6D47"/>
    <w:rsid w:val="00BD7EF4"/>
    <w:rsid w:val="00BE4265"/>
    <w:rsid w:val="00BE64F6"/>
    <w:rsid w:val="00BF14A1"/>
    <w:rsid w:val="00BF369E"/>
    <w:rsid w:val="00BF53EC"/>
    <w:rsid w:val="00BF563E"/>
    <w:rsid w:val="00BF57E3"/>
    <w:rsid w:val="00C0287C"/>
    <w:rsid w:val="00C03CF9"/>
    <w:rsid w:val="00C0475C"/>
    <w:rsid w:val="00C06E8D"/>
    <w:rsid w:val="00C07A0E"/>
    <w:rsid w:val="00C114FB"/>
    <w:rsid w:val="00C130C4"/>
    <w:rsid w:val="00C13111"/>
    <w:rsid w:val="00C14A43"/>
    <w:rsid w:val="00C233AF"/>
    <w:rsid w:val="00C247C9"/>
    <w:rsid w:val="00C259E4"/>
    <w:rsid w:val="00C263FB"/>
    <w:rsid w:val="00C33D73"/>
    <w:rsid w:val="00C347AE"/>
    <w:rsid w:val="00C36A41"/>
    <w:rsid w:val="00C40C9F"/>
    <w:rsid w:val="00C45322"/>
    <w:rsid w:val="00C45E74"/>
    <w:rsid w:val="00C47067"/>
    <w:rsid w:val="00C47F03"/>
    <w:rsid w:val="00C558C1"/>
    <w:rsid w:val="00C565F8"/>
    <w:rsid w:val="00C567AC"/>
    <w:rsid w:val="00C56A9C"/>
    <w:rsid w:val="00C56F11"/>
    <w:rsid w:val="00C60B75"/>
    <w:rsid w:val="00C60BFC"/>
    <w:rsid w:val="00C62CCD"/>
    <w:rsid w:val="00C64AB3"/>
    <w:rsid w:val="00C66497"/>
    <w:rsid w:val="00C66882"/>
    <w:rsid w:val="00C66B1D"/>
    <w:rsid w:val="00C67EF3"/>
    <w:rsid w:val="00C720CB"/>
    <w:rsid w:val="00C72F29"/>
    <w:rsid w:val="00C73207"/>
    <w:rsid w:val="00C75CF6"/>
    <w:rsid w:val="00C77D70"/>
    <w:rsid w:val="00C839C6"/>
    <w:rsid w:val="00C84128"/>
    <w:rsid w:val="00C937D5"/>
    <w:rsid w:val="00C9544A"/>
    <w:rsid w:val="00C95CCE"/>
    <w:rsid w:val="00C9654B"/>
    <w:rsid w:val="00C967FF"/>
    <w:rsid w:val="00C96CA2"/>
    <w:rsid w:val="00C9773B"/>
    <w:rsid w:val="00CA0774"/>
    <w:rsid w:val="00CA0FA1"/>
    <w:rsid w:val="00CA1645"/>
    <w:rsid w:val="00CA18BC"/>
    <w:rsid w:val="00CA3EE4"/>
    <w:rsid w:val="00CA41FC"/>
    <w:rsid w:val="00CA5172"/>
    <w:rsid w:val="00CA77CA"/>
    <w:rsid w:val="00CB268E"/>
    <w:rsid w:val="00CC4FC9"/>
    <w:rsid w:val="00CC6EE0"/>
    <w:rsid w:val="00CC7BFF"/>
    <w:rsid w:val="00CD1E02"/>
    <w:rsid w:val="00CD2248"/>
    <w:rsid w:val="00CD25CE"/>
    <w:rsid w:val="00CD38AF"/>
    <w:rsid w:val="00CD4712"/>
    <w:rsid w:val="00CE182C"/>
    <w:rsid w:val="00CE6333"/>
    <w:rsid w:val="00CF0BD7"/>
    <w:rsid w:val="00CF216F"/>
    <w:rsid w:val="00CF507F"/>
    <w:rsid w:val="00D0010F"/>
    <w:rsid w:val="00D031D0"/>
    <w:rsid w:val="00D04CE3"/>
    <w:rsid w:val="00D0666F"/>
    <w:rsid w:val="00D10B73"/>
    <w:rsid w:val="00D116CC"/>
    <w:rsid w:val="00D11986"/>
    <w:rsid w:val="00D124B0"/>
    <w:rsid w:val="00D13376"/>
    <w:rsid w:val="00D15297"/>
    <w:rsid w:val="00D201EC"/>
    <w:rsid w:val="00D20253"/>
    <w:rsid w:val="00D205DC"/>
    <w:rsid w:val="00D212DE"/>
    <w:rsid w:val="00D265DD"/>
    <w:rsid w:val="00D26F9E"/>
    <w:rsid w:val="00D3255F"/>
    <w:rsid w:val="00D34C7A"/>
    <w:rsid w:val="00D358B5"/>
    <w:rsid w:val="00D40BEF"/>
    <w:rsid w:val="00D45986"/>
    <w:rsid w:val="00D459AD"/>
    <w:rsid w:val="00D46078"/>
    <w:rsid w:val="00D50532"/>
    <w:rsid w:val="00D5194B"/>
    <w:rsid w:val="00D56018"/>
    <w:rsid w:val="00D61234"/>
    <w:rsid w:val="00D61524"/>
    <w:rsid w:val="00D640C1"/>
    <w:rsid w:val="00D6478A"/>
    <w:rsid w:val="00D64C5F"/>
    <w:rsid w:val="00D650F8"/>
    <w:rsid w:val="00D71930"/>
    <w:rsid w:val="00D719D6"/>
    <w:rsid w:val="00D71E93"/>
    <w:rsid w:val="00D734B8"/>
    <w:rsid w:val="00D7420C"/>
    <w:rsid w:val="00D7483B"/>
    <w:rsid w:val="00D75CDA"/>
    <w:rsid w:val="00D75DA5"/>
    <w:rsid w:val="00D76539"/>
    <w:rsid w:val="00D76819"/>
    <w:rsid w:val="00D81A27"/>
    <w:rsid w:val="00D84151"/>
    <w:rsid w:val="00D93E84"/>
    <w:rsid w:val="00D94C23"/>
    <w:rsid w:val="00D96DFD"/>
    <w:rsid w:val="00D9761F"/>
    <w:rsid w:val="00DA003F"/>
    <w:rsid w:val="00DA0E11"/>
    <w:rsid w:val="00DA143D"/>
    <w:rsid w:val="00DA385B"/>
    <w:rsid w:val="00DB0E5C"/>
    <w:rsid w:val="00DB3ABB"/>
    <w:rsid w:val="00DB465F"/>
    <w:rsid w:val="00DC1C55"/>
    <w:rsid w:val="00DC23ED"/>
    <w:rsid w:val="00DC2FCF"/>
    <w:rsid w:val="00DC5D5A"/>
    <w:rsid w:val="00DC62A5"/>
    <w:rsid w:val="00DD38F8"/>
    <w:rsid w:val="00DD5349"/>
    <w:rsid w:val="00DD60DE"/>
    <w:rsid w:val="00DE0535"/>
    <w:rsid w:val="00DE0F3C"/>
    <w:rsid w:val="00DE1CEA"/>
    <w:rsid w:val="00DE63B5"/>
    <w:rsid w:val="00DF07FE"/>
    <w:rsid w:val="00DF216D"/>
    <w:rsid w:val="00DF2690"/>
    <w:rsid w:val="00DF4247"/>
    <w:rsid w:val="00DF47B0"/>
    <w:rsid w:val="00DF4969"/>
    <w:rsid w:val="00DF5017"/>
    <w:rsid w:val="00E0127C"/>
    <w:rsid w:val="00E02A75"/>
    <w:rsid w:val="00E049DD"/>
    <w:rsid w:val="00E1053E"/>
    <w:rsid w:val="00E11466"/>
    <w:rsid w:val="00E11C46"/>
    <w:rsid w:val="00E13164"/>
    <w:rsid w:val="00E14ED7"/>
    <w:rsid w:val="00E16230"/>
    <w:rsid w:val="00E16733"/>
    <w:rsid w:val="00E16AAA"/>
    <w:rsid w:val="00E21C0B"/>
    <w:rsid w:val="00E22D5F"/>
    <w:rsid w:val="00E24093"/>
    <w:rsid w:val="00E3095B"/>
    <w:rsid w:val="00E30C0D"/>
    <w:rsid w:val="00E30E0E"/>
    <w:rsid w:val="00E30FB8"/>
    <w:rsid w:val="00E32BB9"/>
    <w:rsid w:val="00E352CB"/>
    <w:rsid w:val="00E35C0B"/>
    <w:rsid w:val="00E4559A"/>
    <w:rsid w:val="00E45DCB"/>
    <w:rsid w:val="00E52087"/>
    <w:rsid w:val="00E545F6"/>
    <w:rsid w:val="00E54B28"/>
    <w:rsid w:val="00E54CE7"/>
    <w:rsid w:val="00E6025C"/>
    <w:rsid w:val="00E62C7C"/>
    <w:rsid w:val="00E6534C"/>
    <w:rsid w:val="00E65D10"/>
    <w:rsid w:val="00E663BB"/>
    <w:rsid w:val="00E6647B"/>
    <w:rsid w:val="00E71BF5"/>
    <w:rsid w:val="00E7438F"/>
    <w:rsid w:val="00E7777F"/>
    <w:rsid w:val="00E77B47"/>
    <w:rsid w:val="00E806E9"/>
    <w:rsid w:val="00E840FD"/>
    <w:rsid w:val="00E9092D"/>
    <w:rsid w:val="00E9226E"/>
    <w:rsid w:val="00E9282E"/>
    <w:rsid w:val="00E948E6"/>
    <w:rsid w:val="00E95B1C"/>
    <w:rsid w:val="00E95F36"/>
    <w:rsid w:val="00EA2301"/>
    <w:rsid w:val="00EA3DB4"/>
    <w:rsid w:val="00EA515F"/>
    <w:rsid w:val="00EA6B2D"/>
    <w:rsid w:val="00EB0A9D"/>
    <w:rsid w:val="00EB1E07"/>
    <w:rsid w:val="00EB1F6B"/>
    <w:rsid w:val="00EB6109"/>
    <w:rsid w:val="00EB7FEC"/>
    <w:rsid w:val="00EC39A9"/>
    <w:rsid w:val="00EC3D34"/>
    <w:rsid w:val="00EC5C9E"/>
    <w:rsid w:val="00EC68EC"/>
    <w:rsid w:val="00ED07F3"/>
    <w:rsid w:val="00ED6549"/>
    <w:rsid w:val="00ED6ACC"/>
    <w:rsid w:val="00EE0C60"/>
    <w:rsid w:val="00EE1819"/>
    <w:rsid w:val="00EE1BD2"/>
    <w:rsid w:val="00EE2811"/>
    <w:rsid w:val="00EE2D89"/>
    <w:rsid w:val="00EE62E2"/>
    <w:rsid w:val="00EE7F50"/>
    <w:rsid w:val="00EF1D0E"/>
    <w:rsid w:val="00EF21CA"/>
    <w:rsid w:val="00EF2E20"/>
    <w:rsid w:val="00EF43DE"/>
    <w:rsid w:val="00EF48B4"/>
    <w:rsid w:val="00F003A3"/>
    <w:rsid w:val="00F02C53"/>
    <w:rsid w:val="00F04CFC"/>
    <w:rsid w:val="00F05F9D"/>
    <w:rsid w:val="00F10946"/>
    <w:rsid w:val="00F11264"/>
    <w:rsid w:val="00F169E4"/>
    <w:rsid w:val="00F1704E"/>
    <w:rsid w:val="00F2128D"/>
    <w:rsid w:val="00F22F5C"/>
    <w:rsid w:val="00F23A88"/>
    <w:rsid w:val="00F248EA"/>
    <w:rsid w:val="00F24F3C"/>
    <w:rsid w:val="00F275FC"/>
    <w:rsid w:val="00F27C8B"/>
    <w:rsid w:val="00F27D15"/>
    <w:rsid w:val="00F3055D"/>
    <w:rsid w:val="00F31F27"/>
    <w:rsid w:val="00F32D32"/>
    <w:rsid w:val="00F334D7"/>
    <w:rsid w:val="00F35EAE"/>
    <w:rsid w:val="00F409C1"/>
    <w:rsid w:val="00F457F2"/>
    <w:rsid w:val="00F4590C"/>
    <w:rsid w:val="00F47F24"/>
    <w:rsid w:val="00F524B3"/>
    <w:rsid w:val="00F55557"/>
    <w:rsid w:val="00F56335"/>
    <w:rsid w:val="00F56F76"/>
    <w:rsid w:val="00F60BA7"/>
    <w:rsid w:val="00F62CD7"/>
    <w:rsid w:val="00F63A21"/>
    <w:rsid w:val="00F65D6A"/>
    <w:rsid w:val="00F71615"/>
    <w:rsid w:val="00F72C2E"/>
    <w:rsid w:val="00F7361B"/>
    <w:rsid w:val="00F7531C"/>
    <w:rsid w:val="00F759DE"/>
    <w:rsid w:val="00F76FCE"/>
    <w:rsid w:val="00F805B3"/>
    <w:rsid w:val="00F80E1B"/>
    <w:rsid w:val="00F8230B"/>
    <w:rsid w:val="00F82FE1"/>
    <w:rsid w:val="00F83923"/>
    <w:rsid w:val="00F968B3"/>
    <w:rsid w:val="00F97DA0"/>
    <w:rsid w:val="00FA2ACD"/>
    <w:rsid w:val="00FA5C5E"/>
    <w:rsid w:val="00FA75D7"/>
    <w:rsid w:val="00FA7A7D"/>
    <w:rsid w:val="00FA7B96"/>
    <w:rsid w:val="00FB1D86"/>
    <w:rsid w:val="00FB3A56"/>
    <w:rsid w:val="00FB5136"/>
    <w:rsid w:val="00FB5909"/>
    <w:rsid w:val="00FB7219"/>
    <w:rsid w:val="00FC0F0F"/>
    <w:rsid w:val="00FC6A29"/>
    <w:rsid w:val="00FD3CB5"/>
    <w:rsid w:val="00FD450E"/>
    <w:rsid w:val="00FD6492"/>
    <w:rsid w:val="00FD76E3"/>
    <w:rsid w:val="00FE414A"/>
    <w:rsid w:val="00FE6CC0"/>
    <w:rsid w:val="00FF0021"/>
    <w:rsid w:val="00FF4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4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C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E45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6E5856"/>
    <w:pPr>
      <w:spacing w:after="240" w:line="240" w:lineRule="auto"/>
    </w:pPr>
  </w:style>
  <w:style w:type="paragraph" w:styleId="a4">
    <w:name w:val="List Paragraph"/>
    <w:basedOn w:val="a"/>
    <w:uiPriority w:val="34"/>
    <w:qFormat/>
    <w:rsid w:val="00B2657F"/>
    <w:pPr>
      <w:ind w:left="720"/>
      <w:contextualSpacing/>
    </w:pPr>
  </w:style>
  <w:style w:type="paragraph" w:customStyle="1" w:styleId="Style1">
    <w:name w:val="Style1"/>
    <w:basedOn w:val="4"/>
    <w:rsid w:val="00E4559A"/>
    <w:pPr>
      <w:keepLines w:val="0"/>
      <w:numPr>
        <w:ilvl w:val="2"/>
        <w:numId w:val="9"/>
      </w:numPr>
      <w:tabs>
        <w:tab w:val="clear" w:pos="720"/>
      </w:tabs>
      <w:spacing w:before="240" w:after="60" w:line="240" w:lineRule="auto"/>
      <w:ind w:left="2160" w:hanging="360"/>
    </w:pPr>
    <w:rPr>
      <w:rFonts w:ascii="Calibri" w:eastAsia="Times New Roman" w:hAnsi="Calibri" w:cs="Times New Roman"/>
      <w:i w:val="0"/>
      <w:iCs w:val="0"/>
      <w:color w:val="auto"/>
      <w:sz w:val="28"/>
      <w:szCs w:val="28"/>
      <w:lang w:eastAsia="en-GB"/>
    </w:rPr>
  </w:style>
  <w:style w:type="character" w:customStyle="1" w:styleId="4Char">
    <w:name w:val="标题 4 Char"/>
    <w:basedOn w:val="a0"/>
    <w:link w:val="4"/>
    <w:uiPriority w:val="9"/>
    <w:semiHidden/>
    <w:rsid w:val="00E4559A"/>
    <w:rPr>
      <w:rFonts w:asciiTheme="majorHAnsi" w:eastAsiaTheme="majorEastAsia" w:hAnsiTheme="majorHAnsi" w:cstheme="majorBidi"/>
      <w:b/>
      <w:bCs/>
      <w:i/>
      <w:iCs/>
      <w:color w:val="4F81BD" w:themeColor="accent1"/>
    </w:rPr>
  </w:style>
  <w:style w:type="paragraph" w:styleId="a5">
    <w:name w:val="Balloon Text"/>
    <w:basedOn w:val="a"/>
    <w:link w:val="Char"/>
    <w:uiPriority w:val="99"/>
    <w:semiHidden/>
    <w:unhideWhenUsed/>
    <w:rsid w:val="002433BD"/>
    <w:pPr>
      <w:spacing w:after="0" w:line="240" w:lineRule="auto"/>
    </w:pPr>
    <w:rPr>
      <w:rFonts w:ascii="Arial" w:hAnsi="Arial" w:cs="Arial"/>
      <w:sz w:val="16"/>
      <w:szCs w:val="16"/>
    </w:rPr>
  </w:style>
  <w:style w:type="character" w:customStyle="1" w:styleId="Char">
    <w:name w:val="批注框文本 Char"/>
    <w:basedOn w:val="a0"/>
    <w:link w:val="a5"/>
    <w:uiPriority w:val="99"/>
    <w:semiHidden/>
    <w:rsid w:val="002433BD"/>
    <w:rPr>
      <w:rFonts w:ascii="Arial" w:hAnsi="Arial" w:cs="Arial"/>
      <w:sz w:val="16"/>
      <w:szCs w:val="16"/>
    </w:rPr>
  </w:style>
  <w:style w:type="character" w:customStyle="1" w:styleId="st">
    <w:name w:val="st"/>
    <w:basedOn w:val="a0"/>
    <w:rsid w:val="00827334"/>
  </w:style>
  <w:style w:type="character" w:customStyle="1" w:styleId="1Char">
    <w:name w:val="标题 1 Char"/>
    <w:basedOn w:val="a0"/>
    <w:link w:val="1"/>
    <w:uiPriority w:val="9"/>
    <w:rsid w:val="00CC4FC9"/>
    <w:rPr>
      <w:rFonts w:asciiTheme="majorHAnsi" w:eastAsiaTheme="majorEastAsia" w:hAnsiTheme="majorHAnsi" w:cstheme="majorBidi"/>
      <w:b/>
      <w:bCs/>
      <w:color w:val="365F91" w:themeColor="accent1" w:themeShade="BF"/>
      <w:sz w:val="28"/>
      <w:szCs w:val="28"/>
    </w:rPr>
  </w:style>
  <w:style w:type="character" w:styleId="a6">
    <w:name w:val="annotation reference"/>
    <w:basedOn w:val="a0"/>
    <w:uiPriority w:val="99"/>
    <w:semiHidden/>
    <w:unhideWhenUsed/>
    <w:rsid w:val="00524AD0"/>
    <w:rPr>
      <w:sz w:val="18"/>
      <w:szCs w:val="18"/>
    </w:rPr>
  </w:style>
  <w:style w:type="paragraph" w:styleId="a7">
    <w:name w:val="annotation text"/>
    <w:basedOn w:val="a"/>
    <w:link w:val="Char0"/>
    <w:uiPriority w:val="99"/>
    <w:semiHidden/>
    <w:unhideWhenUsed/>
    <w:rsid w:val="00524AD0"/>
    <w:pPr>
      <w:spacing w:line="240" w:lineRule="auto"/>
    </w:pPr>
    <w:rPr>
      <w:sz w:val="24"/>
      <w:szCs w:val="24"/>
    </w:rPr>
  </w:style>
  <w:style w:type="character" w:customStyle="1" w:styleId="Char0">
    <w:name w:val="批注文字 Char"/>
    <w:basedOn w:val="a0"/>
    <w:link w:val="a7"/>
    <w:uiPriority w:val="99"/>
    <w:semiHidden/>
    <w:rsid w:val="00524AD0"/>
    <w:rPr>
      <w:sz w:val="24"/>
      <w:szCs w:val="24"/>
    </w:rPr>
  </w:style>
  <w:style w:type="paragraph" w:styleId="a8">
    <w:name w:val="annotation subject"/>
    <w:basedOn w:val="a7"/>
    <w:next w:val="a7"/>
    <w:link w:val="Char1"/>
    <w:uiPriority w:val="99"/>
    <w:semiHidden/>
    <w:unhideWhenUsed/>
    <w:rsid w:val="00524AD0"/>
    <w:rPr>
      <w:b/>
      <w:bCs/>
      <w:sz w:val="20"/>
      <w:szCs w:val="20"/>
    </w:rPr>
  </w:style>
  <w:style w:type="character" w:customStyle="1" w:styleId="Char1">
    <w:name w:val="批注主题 Char"/>
    <w:basedOn w:val="Char0"/>
    <w:link w:val="a8"/>
    <w:uiPriority w:val="99"/>
    <w:semiHidden/>
    <w:rsid w:val="00524AD0"/>
    <w:rPr>
      <w:b/>
      <w:bCs/>
      <w:sz w:val="20"/>
      <w:szCs w:val="20"/>
    </w:rPr>
  </w:style>
  <w:style w:type="paragraph" w:styleId="a9">
    <w:name w:val="Normal (Web)"/>
    <w:basedOn w:val="a"/>
    <w:uiPriority w:val="99"/>
    <w:semiHidden/>
    <w:unhideWhenUsed/>
    <w:rsid w:val="00844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a">
    <w:name w:val="Hyperlink"/>
    <w:basedOn w:val="a0"/>
    <w:uiPriority w:val="99"/>
    <w:semiHidden/>
    <w:unhideWhenUsed/>
    <w:rsid w:val="00152E49"/>
    <w:rPr>
      <w:color w:val="0000FF"/>
      <w:u w:val="single"/>
    </w:rPr>
  </w:style>
  <w:style w:type="character" w:styleId="ab">
    <w:name w:val="FollowedHyperlink"/>
    <w:basedOn w:val="a0"/>
    <w:uiPriority w:val="99"/>
    <w:semiHidden/>
    <w:unhideWhenUsed/>
    <w:rsid w:val="00BB2EF8"/>
    <w:rPr>
      <w:color w:val="800080" w:themeColor="followedHyperlink"/>
      <w:u w:val="single"/>
    </w:rPr>
  </w:style>
  <w:style w:type="character" w:customStyle="1" w:styleId="apple-converted-space">
    <w:name w:val="apple-converted-space"/>
    <w:basedOn w:val="a0"/>
    <w:rsid w:val="00777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C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E45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6E5856"/>
    <w:pPr>
      <w:spacing w:after="240" w:line="240" w:lineRule="auto"/>
    </w:pPr>
  </w:style>
  <w:style w:type="paragraph" w:styleId="a4">
    <w:name w:val="List Paragraph"/>
    <w:basedOn w:val="a"/>
    <w:uiPriority w:val="34"/>
    <w:qFormat/>
    <w:rsid w:val="00B2657F"/>
    <w:pPr>
      <w:ind w:left="720"/>
      <w:contextualSpacing/>
    </w:pPr>
  </w:style>
  <w:style w:type="paragraph" w:customStyle="1" w:styleId="Style1">
    <w:name w:val="Style1"/>
    <w:basedOn w:val="4"/>
    <w:rsid w:val="00E4559A"/>
    <w:pPr>
      <w:keepLines w:val="0"/>
      <w:numPr>
        <w:ilvl w:val="2"/>
        <w:numId w:val="9"/>
      </w:numPr>
      <w:tabs>
        <w:tab w:val="clear" w:pos="720"/>
      </w:tabs>
      <w:spacing w:before="240" w:after="60" w:line="240" w:lineRule="auto"/>
      <w:ind w:left="2160" w:hanging="360"/>
    </w:pPr>
    <w:rPr>
      <w:rFonts w:ascii="Calibri" w:eastAsia="Times New Roman" w:hAnsi="Calibri" w:cs="Times New Roman"/>
      <w:i w:val="0"/>
      <w:iCs w:val="0"/>
      <w:color w:val="auto"/>
      <w:sz w:val="28"/>
      <w:szCs w:val="28"/>
      <w:lang w:eastAsia="en-GB"/>
    </w:rPr>
  </w:style>
  <w:style w:type="character" w:customStyle="1" w:styleId="4Char">
    <w:name w:val="标题 4 Char"/>
    <w:basedOn w:val="a0"/>
    <w:link w:val="4"/>
    <w:uiPriority w:val="9"/>
    <w:semiHidden/>
    <w:rsid w:val="00E4559A"/>
    <w:rPr>
      <w:rFonts w:asciiTheme="majorHAnsi" w:eastAsiaTheme="majorEastAsia" w:hAnsiTheme="majorHAnsi" w:cstheme="majorBidi"/>
      <w:b/>
      <w:bCs/>
      <w:i/>
      <w:iCs/>
      <w:color w:val="4F81BD" w:themeColor="accent1"/>
    </w:rPr>
  </w:style>
  <w:style w:type="paragraph" w:styleId="a5">
    <w:name w:val="Balloon Text"/>
    <w:basedOn w:val="a"/>
    <w:link w:val="Char"/>
    <w:uiPriority w:val="99"/>
    <w:semiHidden/>
    <w:unhideWhenUsed/>
    <w:rsid w:val="002433BD"/>
    <w:pPr>
      <w:spacing w:after="0" w:line="240" w:lineRule="auto"/>
    </w:pPr>
    <w:rPr>
      <w:rFonts w:ascii="Arial" w:hAnsi="Arial" w:cs="Arial"/>
      <w:sz w:val="16"/>
      <w:szCs w:val="16"/>
    </w:rPr>
  </w:style>
  <w:style w:type="character" w:customStyle="1" w:styleId="Char">
    <w:name w:val="批注框文本 Char"/>
    <w:basedOn w:val="a0"/>
    <w:link w:val="a5"/>
    <w:uiPriority w:val="99"/>
    <w:semiHidden/>
    <w:rsid w:val="002433BD"/>
    <w:rPr>
      <w:rFonts w:ascii="Arial" w:hAnsi="Arial" w:cs="Arial"/>
      <w:sz w:val="16"/>
      <w:szCs w:val="16"/>
    </w:rPr>
  </w:style>
  <w:style w:type="character" w:customStyle="1" w:styleId="st">
    <w:name w:val="st"/>
    <w:basedOn w:val="a0"/>
    <w:rsid w:val="00827334"/>
  </w:style>
  <w:style w:type="character" w:customStyle="1" w:styleId="1Char">
    <w:name w:val="标题 1 Char"/>
    <w:basedOn w:val="a0"/>
    <w:link w:val="1"/>
    <w:uiPriority w:val="9"/>
    <w:rsid w:val="00CC4FC9"/>
    <w:rPr>
      <w:rFonts w:asciiTheme="majorHAnsi" w:eastAsiaTheme="majorEastAsia" w:hAnsiTheme="majorHAnsi" w:cstheme="majorBidi"/>
      <w:b/>
      <w:bCs/>
      <w:color w:val="365F91" w:themeColor="accent1" w:themeShade="BF"/>
      <w:sz w:val="28"/>
      <w:szCs w:val="28"/>
    </w:rPr>
  </w:style>
  <w:style w:type="character" w:styleId="a6">
    <w:name w:val="annotation reference"/>
    <w:basedOn w:val="a0"/>
    <w:uiPriority w:val="99"/>
    <w:semiHidden/>
    <w:unhideWhenUsed/>
    <w:rsid w:val="00524AD0"/>
    <w:rPr>
      <w:sz w:val="18"/>
      <w:szCs w:val="18"/>
    </w:rPr>
  </w:style>
  <w:style w:type="paragraph" w:styleId="a7">
    <w:name w:val="annotation text"/>
    <w:basedOn w:val="a"/>
    <w:link w:val="Char0"/>
    <w:uiPriority w:val="99"/>
    <w:semiHidden/>
    <w:unhideWhenUsed/>
    <w:rsid w:val="00524AD0"/>
    <w:pPr>
      <w:spacing w:line="240" w:lineRule="auto"/>
    </w:pPr>
    <w:rPr>
      <w:sz w:val="24"/>
      <w:szCs w:val="24"/>
    </w:rPr>
  </w:style>
  <w:style w:type="character" w:customStyle="1" w:styleId="Char0">
    <w:name w:val="批注文字 Char"/>
    <w:basedOn w:val="a0"/>
    <w:link w:val="a7"/>
    <w:uiPriority w:val="99"/>
    <w:semiHidden/>
    <w:rsid w:val="00524AD0"/>
    <w:rPr>
      <w:sz w:val="24"/>
      <w:szCs w:val="24"/>
    </w:rPr>
  </w:style>
  <w:style w:type="paragraph" w:styleId="a8">
    <w:name w:val="annotation subject"/>
    <w:basedOn w:val="a7"/>
    <w:next w:val="a7"/>
    <w:link w:val="Char1"/>
    <w:uiPriority w:val="99"/>
    <w:semiHidden/>
    <w:unhideWhenUsed/>
    <w:rsid w:val="00524AD0"/>
    <w:rPr>
      <w:b/>
      <w:bCs/>
      <w:sz w:val="20"/>
      <w:szCs w:val="20"/>
    </w:rPr>
  </w:style>
  <w:style w:type="character" w:customStyle="1" w:styleId="Char1">
    <w:name w:val="批注主题 Char"/>
    <w:basedOn w:val="Char0"/>
    <w:link w:val="a8"/>
    <w:uiPriority w:val="99"/>
    <w:semiHidden/>
    <w:rsid w:val="00524AD0"/>
    <w:rPr>
      <w:b/>
      <w:bCs/>
      <w:sz w:val="20"/>
      <w:szCs w:val="20"/>
    </w:rPr>
  </w:style>
  <w:style w:type="paragraph" w:styleId="a9">
    <w:name w:val="Normal (Web)"/>
    <w:basedOn w:val="a"/>
    <w:uiPriority w:val="99"/>
    <w:semiHidden/>
    <w:unhideWhenUsed/>
    <w:rsid w:val="00844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a">
    <w:name w:val="Hyperlink"/>
    <w:basedOn w:val="a0"/>
    <w:uiPriority w:val="99"/>
    <w:semiHidden/>
    <w:unhideWhenUsed/>
    <w:rsid w:val="00152E49"/>
    <w:rPr>
      <w:color w:val="0000FF"/>
      <w:u w:val="single"/>
    </w:rPr>
  </w:style>
  <w:style w:type="character" w:styleId="ab">
    <w:name w:val="FollowedHyperlink"/>
    <w:basedOn w:val="a0"/>
    <w:uiPriority w:val="99"/>
    <w:semiHidden/>
    <w:unhideWhenUsed/>
    <w:rsid w:val="00BB2EF8"/>
    <w:rPr>
      <w:color w:val="800080" w:themeColor="followedHyperlink"/>
      <w:u w:val="single"/>
    </w:rPr>
  </w:style>
  <w:style w:type="character" w:customStyle="1" w:styleId="apple-converted-space">
    <w:name w:val="apple-converted-space"/>
    <w:basedOn w:val="a0"/>
    <w:rsid w:val="0077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598">
      <w:bodyDiv w:val="1"/>
      <w:marLeft w:val="0"/>
      <w:marRight w:val="0"/>
      <w:marTop w:val="0"/>
      <w:marBottom w:val="0"/>
      <w:divBdr>
        <w:top w:val="none" w:sz="0" w:space="0" w:color="auto"/>
        <w:left w:val="none" w:sz="0" w:space="0" w:color="auto"/>
        <w:bottom w:val="none" w:sz="0" w:space="0" w:color="auto"/>
        <w:right w:val="none" w:sz="0" w:space="0" w:color="auto"/>
      </w:divBdr>
    </w:div>
    <w:div w:id="80298315">
      <w:bodyDiv w:val="1"/>
      <w:marLeft w:val="0"/>
      <w:marRight w:val="0"/>
      <w:marTop w:val="0"/>
      <w:marBottom w:val="0"/>
      <w:divBdr>
        <w:top w:val="none" w:sz="0" w:space="0" w:color="auto"/>
        <w:left w:val="none" w:sz="0" w:space="0" w:color="auto"/>
        <w:bottom w:val="none" w:sz="0" w:space="0" w:color="auto"/>
        <w:right w:val="none" w:sz="0" w:space="0" w:color="auto"/>
      </w:divBdr>
    </w:div>
    <w:div w:id="236214591">
      <w:bodyDiv w:val="1"/>
      <w:marLeft w:val="0"/>
      <w:marRight w:val="0"/>
      <w:marTop w:val="0"/>
      <w:marBottom w:val="0"/>
      <w:divBdr>
        <w:top w:val="none" w:sz="0" w:space="0" w:color="auto"/>
        <w:left w:val="none" w:sz="0" w:space="0" w:color="auto"/>
        <w:bottom w:val="none" w:sz="0" w:space="0" w:color="auto"/>
        <w:right w:val="none" w:sz="0" w:space="0" w:color="auto"/>
      </w:divBdr>
    </w:div>
    <w:div w:id="253367423">
      <w:bodyDiv w:val="1"/>
      <w:marLeft w:val="0"/>
      <w:marRight w:val="0"/>
      <w:marTop w:val="0"/>
      <w:marBottom w:val="0"/>
      <w:divBdr>
        <w:top w:val="none" w:sz="0" w:space="0" w:color="auto"/>
        <w:left w:val="none" w:sz="0" w:space="0" w:color="auto"/>
        <w:bottom w:val="none" w:sz="0" w:space="0" w:color="auto"/>
        <w:right w:val="none" w:sz="0" w:space="0" w:color="auto"/>
      </w:divBdr>
    </w:div>
    <w:div w:id="273557943">
      <w:bodyDiv w:val="1"/>
      <w:marLeft w:val="0"/>
      <w:marRight w:val="0"/>
      <w:marTop w:val="0"/>
      <w:marBottom w:val="0"/>
      <w:divBdr>
        <w:top w:val="none" w:sz="0" w:space="0" w:color="auto"/>
        <w:left w:val="none" w:sz="0" w:space="0" w:color="auto"/>
        <w:bottom w:val="none" w:sz="0" w:space="0" w:color="auto"/>
        <w:right w:val="none" w:sz="0" w:space="0" w:color="auto"/>
      </w:divBdr>
    </w:div>
    <w:div w:id="317461346">
      <w:bodyDiv w:val="1"/>
      <w:marLeft w:val="0"/>
      <w:marRight w:val="0"/>
      <w:marTop w:val="0"/>
      <w:marBottom w:val="0"/>
      <w:divBdr>
        <w:top w:val="none" w:sz="0" w:space="0" w:color="auto"/>
        <w:left w:val="none" w:sz="0" w:space="0" w:color="auto"/>
        <w:bottom w:val="none" w:sz="0" w:space="0" w:color="auto"/>
        <w:right w:val="none" w:sz="0" w:space="0" w:color="auto"/>
      </w:divBdr>
    </w:div>
    <w:div w:id="349599505">
      <w:bodyDiv w:val="1"/>
      <w:marLeft w:val="0"/>
      <w:marRight w:val="0"/>
      <w:marTop w:val="0"/>
      <w:marBottom w:val="0"/>
      <w:divBdr>
        <w:top w:val="none" w:sz="0" w:space="0" w:color="auto"/>
        <w:left w:val="none" w:sz="0" w:space="0" w:color="auto"/>
        <w:bottom w:val="none" w:sz="0" w:space="0" w:color="auto"/>
        <w:right w:val="none" w:sz="0" w:space="0" w:color="auto"/>
      </w:divBdr>
    </w:div>
    <w:div w:id="520903150">
      <w:bodyDiv w:val="1"/>
      <w:marLeft w:val="0"/>
      <w:marRight w:val="0"/>
      <w:marTop w:val="0"/>
      <w:marBottom w:val="0"/>
      <w:divBdr>
        <w:top w:val="none" w:sz="0" w:space="0" w:color="auto"/>
        <w:left w:val="none" w:sz="0" w:space="0" w:color="auto"/>
        <w:bottom w:val="none" w:sz="0" w:space="0" w:color="auto"/>
        <w:right w:val="none" w:sz="0" w:space="0" w:color="auto"/>
      </w:divBdr>
    </w:div>
    <w:div w:id="670525431">
      <w:bodyDiv w:val="1"/>
      <w:marLeft w:val="0"/>
      <w:marRight w:val="0"/>
      <w:marTop w:val="0"/>
      <w:marBottom w:val="0"/>
      <w:divBdr>
        <w:top w:val="none" w:sz="0" w:space="0" w:color="auto"/>
        <w:left w:val="none" w:sz="0" w:space="0" w:color="auto"/>
        <w:bottom w:val="none" w:sz="0" w:space="0" w:color="auto"/>
        <w:right w:val="none" w:sz="0" w:space="0" w:color="auto"/>
      </w:divBdr>
    </w:div>
    <w:div w:id="759528058">
      <w:bodyDiv w:val="1"/>
      <w:marLeft w:val="0"/>
      <w:marRight w:val="0"/>
      <w:marTop w:val="0"/>
      <w:marBottom w:val="0"/>
      <w:divBdr>
        <w:top w:val="none" w:sz="0" w:space="0" w:color="auto"/>
        <w:left w:val="none" w:sz="0" w:space="0" w:color="auto"/>
        <w:bottom w:val="none" w:sz="0" w:space="0" w:color="auto"/>
        <w:right w:val="none" w:sz="0" w:space="0" w:color="auto"/>
      </w:divBdr>
    </w:div>
    <w:div w:id="841701584">
      <w:bodyDiv w:val="1"/>
      <w:marLeft w:val="0"/>
      <w:marRight w:val="0"/>
      <w:marTop w:val="0"/>
      <w:marBottom w:val="0"/>
      <w:divBdr>
        <w:top w:val="none" w:sz="0" w:space="0" w:color="auto"/>
        <w:left w:val="none" w:sz="0" w:space="0" w:color="auto"/>
        <w:bottom w:val="none" w:sz="0" w:space="0" w:color="auto"/>
        <w:right w:val="none" w:sz="0" w:space="0" w:color="auto"/>
      </w:divBdr>
    </w:div>
    <w:div w:id="997542231">
      <w:bodyDiv w:val="1"/>
      <w:marLeft w:val="0"/>
      <w:marRight w:val="0"/>
      <w:marTop w:val="0"/>
      <w:marBottom w:val="0"/>
      <w:divBdr>
        <w:top w:val="none" w:sz="0" w:space="0" w:color="auto"/>
        <w:left w:val="none" w:sz="0" w:space="0" w:color="auto"/>
        <w:bottom w:val="none" w:sz="0" w:space="0" w:color="auto"/>
        <w:right w:val="none" w:sz="0" w:space="0" w:color="auto"/>
      </w:divBdr>
    </w:div>
    <w:div w:id="999230103">
      <w:bodyDiv w:val="1"/>
      <w:marLeft w:val="0"/>
      <w:marRight w:val="0"/>
      <w:marTop w:val="0"/>
      <w:marBottom w:val="0"/>
      <w:divBdr>
        <w:top w:val="none" w:sz="0" w:space="0" w:color="auto"/>
        <w:left w:val="none" w:sz="0" w:space="0" w:color="auto"/>
        <w:bottom w:val="none" w:sz="0" w:space="0" w:color="auto"/>
        <w:right w:val="none" w:sz="0" w:space="0" w:color="auto"/>
      </w:divBdr>
    </w:div>
    <w:div w:id="1345668391">
      <w:bodyDiv w:val="1"/>
      <w:marLeft w:val="0"/>
      <w:marRight w:val="0"/>
      <w:marTop w:val="0"/>
      <w:marBottom w:val="0"/>
      <w:divBdr>
        <w:top w:val="none" w:sz="0" w:space="0" w:color="auto"/>
        <w:left w:val="none" w:sz="0" w:space="0" w:color="auto"/>
        <w:bottom w:val="none" w:sz="0" w:space="0" w:color="auto"/>
        <w:right w:val="none" w:sz="0" w:space="0" w:color="auto"/>
      </w:divBdr>
      <w:divsChild>
        <w:div w:id="343016228">
          <w:marLeft w:val="0"/>
          <w:marRight w:val="0"/>
          <w:marTop w:val="0"/>
          <w:marBottom w:val="0"/>
          <w:divBdr>
            <w:top w:val="none" w:sz="0" w:space="0" w:color="auto"/>
            <w:left w:val="none" w:sz="0" w:space="0" w:color="auto"/>
            <w:bottom w:val="none" w:sz="0" w:space="0" w:color="auto"/>
            <w:right w:val="none" w:sz="0" w:space="0" w:color="auto"/>
          </w:divBdr>
        </w:div>
        <w:div w:id="304236514">
          <w:marLeft w:val="0"/>
          <w:marRight w:val="0"/>
          <w:marTop w:val="0"/>
          <w:marBottom w:val="0"/>
          <w:divBdr>
            <w:top w:val="none" w:sz="0" w:space="0" w:color="auto"/>
            <w:left w:val="none" w:sz="0" w:space="0" w:color="auto"/>
            <w:bottom w:val="none" w:sz="0" w:space="0" w:color="auto"/>
            <w:right w:val="none" w:sz="0" w:space="0" w:color="auto"/>
          </w:divBdr>
        </w:div>
      </w:divsChild>
    </w:div>
    <w:div w:id="1542935599">
      <w:bodyDiv w:val="1"/>
      <w:marLeft w:val="0"/>
      <w:marRight w:val="0"/>
      <w:marTop w:val="0"/>
      <w:marBottom w:val="0"/>
      <w:divBdr>
        <w:top w:val="none" w:sz="0" w:space="0" w:color="auto"/>
        <w:left w:val="none" w:sz="0" w:space="0" w:color="auto"/>
        <w:bottom w:val="none" w:sz="0" w:space="0" w:color="auto"/>
        <w:right w:val="none" w:sz="0" w:space="0" w:color="auto"/>
      </w:divBdr>
    </w:div>
    <w:div w:id="1608082413">
      <w:bodyDiv w:val="1"/>
      <w:marLeft w:val="0"/>
      <w:marRight w:val="0"/>
      <w:marTop w:val="0"/>
      <w:marBottom w:val="0"/>
      <w:divBdr>
        <w:top w:val="none" w:sz="0" w:space="0" w:color="auto"/>
        <w:left w:val="none" w:sz="0" w:space="0" w:color="auto"/>
        <w:bottom w:val="none" w:sz="0" w:space="0" w:color="auto"/>
        <w:right w:val="none" w:sz="0" w:space="0" w:color="auto"/>
      </w:divBdr>
    </w:div>
    <w:div w:id="1838495791">
      <w:bodyDiv w:val="1"/>
      <w:marLeft w:val="0"/>
      <w:marRight w:val="0"/>
      <w:marTop w:val="0"/>
      <w:marBottom w:val="0"/>
      <w:divBdr>
        <w:top w:val="none" w:sz="0" w:space="0" w:color="auto"/>
        <w:left w:val="none" w:sz="0" w:space="0" w:color="auto"/>
        <w:bottom w:val="none" w:sz="0" w:space="0" w:color="auto"/>
        <w:right w:val="none" w:sz="0" w:space="0" w:color="auto"/>
      </w:divBdr>
    </w:div>
    <w:div w:id="1985156802">
      <w:bodyDiv w:val="1"/>
      <w:marLeft w:val="0"/>
      <w:marRight w:val="0"/>
      <w:marTop w:val="0"/>
      <w:marBottom w:val="0"/>
      <w:divBdr>
        <w:top w:val="none" w:sz="0" w:space="0" w:color="auto"/>
        <w:left w:val="none" w:sz="0" w:space="0" w:color="auto"/>
        <w:bottom w:val="none" w:sz="0" w:space="0" w:color="auto"/>
        <w:right w:val="none" w:sz="0" w:space="0" w:color="auto"/>
      </w:divBdr>
    </w:div>
    <w:div w:id="2095468791">
      <w:bodyDiv w:val="1"/>
      <w:marLeft w:val="0"/>
      <w:marRight w:val="0"/>
      <w:marTop w:val="0"/>
      <w:marBottom w:val="0"/>
      <w:divBdr>
        <w:top w:val="none" w:sz="0" w:space="0" w:color="auto"/>
        <w:left w:val="none" w:sz="0" w:space="0" w:color="auto"/>
        <w:bottom w:val="none" w:sz="0" w:space="0" w:color="auto"/>
        <w:right w:val="none" w:sz="0" w:space="0" w:color="auto"/>
      </w:divBdr>
      <w:divsChild>
        <w:div w:id="1011030527">
          <w:marLeft w:val="0"/>
          <w:marRight w:val="0"/>
          <w:marTop w:val="0"/>
          <w:marBottom w:val="0"/>
          <w:divBdr>
            <w:top w:val="none" w:sz="0" w:space="0" w:color="auto"/>
            <w:left w:val="none" w:sz="0" w:space="0" w:color="auto"/>
            <w:bottom w:val="none" w:sz="0" w:space="0" w:color="auto"/>
            <w:right w:val="none" w:sz="0" w:space="0" w:color="auto"/>
          </w:divBdr>
        </w:div>
        <w:div w:id="1682656725">
          <w:marLeft w:val="0"/>
          <w:marRight w:val="0"/>
          <w:marTop w:val="0"/>
          <w:marBottom w:val="0"/>
          <w:divBdr>
            <w:top w:val="none" w:sz="0" w:space="0" w:color="auto"/>
            <w:left w:val="none" w:sz="0" w:space="0" w:color="auto"/>
            <w:bottom w:val="none" w:sz="0" w:space="0" w:color="auto"/>
            <w:right w:val="none" w:sz="0" w:space="0" w:color="auto"/>
          </w:divBdr>
        </w:div>
        <w:div w:id="80027954">
          <w:marLeft w:val="0"/>
          <w:marRight w:val="0"/>
          <w:marTop w:val="0"/>
          <w:marBottom w:val="0"/>
          <w:divBdr>
            <w:top w:val="none" w:sz="0" w:space="0" w:color="auto"/>
            <w:left w:val="none" w:sz="0" w:space="0" w:color="auto"/>
            <w:bottom w:val="none" w:sz="0" w:space="0" w:color="auto"/>
            <w:right w:val="none" w:sz="0" w:space="0" w:color="auto"/>
          </w:divBdr>
        </w:div>
        <w:div w:id="2109154730">
          <w:marLeft w:val="0"/>
          <w:marRight w:val="0"/>
          <w:marTop w:val="0"/>
          <w:marBottom w:val="0"/>
          <w:divBdr>
            <w:top w:val="none" w:sz="0" w:space="0" w:color="auto"/>
            <w:left w:val="none" w:sz="0" w:space="0" w:color="auto"/>
            <w:bottom w:val="none" w:sz="0" w:space="0" w:color="auto"/>
            <w:right w:val="none" w:sz="0" w:space="0" w:color="auto"/>
          </w:divBdr>
        </w:div>
        <w:div w:id="203638681">
          <w:marLeft w:val="0"/>
          <w:marRight w:val="0"/>
          <w:marTop w:val="0"/>
          <w:marBottom w:val="0"/>
          <w:divBdr>
            <w:top w:val="none" w:sz="0" w:space="0" w:color="auto"/>
            <w:left w:val="none" w:sz="0" w:space="0" w:color="auto"/>
            <w:bottom w:val="none" w:sz="0" w:space="0" w:color="auto"/>
            <w:right w:val="none" w:sz="0" w:space="0" w:color="auto"/>
          </w:divBdr>
        </w:div>
        <w:div w:id="1369723307">
          <w:marLeft w:val="0"/>
          <w:marRight w:val="0"/>
          <w:marTop w:val="0"/>
          <w:marBottom w:val="0"/>
          <w:divBdr>
            <w:top w:val="none" w:sz="0" w:space="0" w:color="auto"/>
            <w:left w:val="none" w:sz="0" w:space="0" w:color="auto"/>
            <w:bottom w:val="none" w:sz="0" w:space="0" w:color="auto"/>
            <w:right w:val="none" w:sz="0" w:space="0" w:color="auto"/>
          </w:divBdr>
        </w:div>
        <w:div w:id="956568114">
          <w:marLeft w:val="0"/>
          <w:marRight w:val="0"/>
          <w:marTop w:val="0"/>
          <w:marBottom w:val="0"/>
          <w:divBdr>
            <w:top w:val="none" w:sz="0" w:space="0" w:color="auto"/>
            <w:left w:val="none" w:sz="0" w:space="0" w:color="auto"/>
            <w:bottom w:val="none" w:sz="0" w:space="0" w:color="auto"/>
            <w:right w:val="none" w:sz="0" w:space="0" w:color="auto"/>
          </w:divBdr>
        </w:div>
        <w:div w:id="616722566">
          <w:marLeft w:val="0"/>
          <w:marRight w:val="0"/>
          <w:marTop w:val="0"/>
          <w:marBottom w:val="0"/>
          <w:divBdr>
            <w:top w:val="none" w:sz="0" w:space="0" w:color="auto"/>
            <w:left w:val="none" w:sz="0" w:space="0" w:color="auto"/>
            <w:bottom w:val="none" w:sz="0" w:space="0" w:color="auto"/>
            <w:right w:val="none" w:sz="0" w:space="0" w:color="auto"/>
          </w:divBdr>
        </w:div>
        <w:div w:id="1754274185">
          <w:marLeft w:val="0"/>
          <w:marRight w:val="0"/>
          <w:marTop w:val="0"/>
          <w:marBottom w:val="0"/>
          <w:divBdr>
            <w:top w:val="none" w:sz="0" w:space="0" w:color="auto"/>
            <w:left w:val="none" w:sz="0" w:space="0" w:color="auto"/>
            <w:bottom w:val="none" w:sz="0" w:space="0" w:color="auto"/>
            <w:right w:val="none" w:sz="0" w:space="0" w:color="auto"/>
          </w:divBdr>
        </w:div>
        <w:div w:id="840195040">
          <w:marLeft w:val="0"/>
          <w:marRight w:val="0"/>
          <w:marTop w:val="0"/>
          <w:marBottom w:val="0"/>
          <w:divBdr>
            <w:top w:val="none" w:sz="0" w:space="0" w:color="auto"/>
            <w:left w:val="none" w:sz="0" w:space="0" w:color="auto"/>
            <w:bottom w:val="none" w:sz="0" w:space="0" w:color="auto"/>
            <w:right w:val="none" w:sz="0" w:space="0" w:color="auto"/>
          </w:divBdr>
        </w:div>
        <w:div w:id="1087732689">
          <w:marLeft w:val="0"/>
          <w:marRight w:val="0"/>
          <w:marTop w:val="0"/>
          <w:marBottom w:val="0"/>
          <w:divBdr>
            <w:top w:val="none" w:sz="0" w:space="0" w:color="auto"/>
            <w:left w:val="none" w:sz="0" w:space="0" w:color="auto"/>
            <w:bottom w:val="none" w:sz="0" w:space="0" w:color="auto"/>
            <w:right w:val="none" w:sz="0" w:space="0" w:color="auto"/>
          </w:divBdr>
        </w:div>
        <w:div w:id="828712553">
          <w:marLeft w:val="0"/>
          <w:marRight w:val="0"/>
          <w:marTop w:val="0"/>
          <w:marBottom w:val="0"/>
          <w:divBdr>
            <w:top w:val="none" w:sz="0" w:space="0" w:color="auto"/>
            <w:left w:val="none" w:sz="0" w:space="0" w:color="auto"/>
            <w:bottom w:val="none" w:sz="0" w:space="0" w:color="auto"/>
            <w:right w:val="none" w:sz="0" w:space="0" w:color="auto"/>
          </w:divBdr>
        </w:div>
        <w:div w:id="373509132">
          <w:marLeft w:val="0"/>
          <w:marRight w:val="0"/>
          <w:marTop w:val="0"/>
          <w:marBottom w:val="0"/>
          <w:divBdr>
            <w:top w:val="none" w:sz="0" w:space="0" w:color="auto"/>
            <w:left w:val="none" w:sz="0" w:space="0" w:color="auto"/>
            <w:bottom w:val="none" w:sz="0" w:space="0" w:color="auto"/>
            <w:right w:val="none" w:sz="0" w:space="0" w:color="auto"/>
          </w:divBdr>
        </w:div>
        <w:div w:id="2133088426">
          <w:marLeft w:val="0"/>
          <w:marRight w:val="0"/>
          <w:marTop w:val="0"/>
          <w:marBottom w:val="0"/>
          <w:divBdr>
            <w:top w:val="none" w:sz="0" w:space="0" w:color="auto"/>
            <w:left w:val="none" w:sz="0" w:space="0" w:color="auto"/>
            <w:bottom w:val="none" w:sz="0" w:space="0" w:color="auto"/>
            <w:right w:val="none" w:sz="0" w:space="0" w:color="auto"/>
          </w:divBdr>
        </w:div>
        <w:div w:id="274211390">
          <w:marLeft w:val="0"/>
          <w:marRight w:val="0"/>
          <w:marTop w:val="0"/>
          <w:marBottom w:val="0"/>
          <w:divBdr>
            <w:top w:val="none" w:sz="0" w:space="0" w:color="auto"/>
            <w:left w:val="none" w:sz="0" w:space="0" w:color="auto"/>
            <w:bottom w:val="none" w:sz="0" w:space="0" w:color="auto"/>
            <w:right w:val="none" w:sz="0" w:space="0" w:color="auto"/>
          </w:divBdr>
        </w:div>
        <w:div w:id="1235243176">
          <w:marLeft w:val="0"/>
          <w:marRight w:val="0"/>
          <w:marTop w:val="0"/>
          <w:marBottom w:val="0"/>
          <w:divBdr>
            <w:top w:val="none" w:sz="0" w:space="0" w:color="auto"/>
            <w:left w:val="none" w:sz="0" w:space="0" w:color="auto"/>
            <w:bottom w:val="none" w:sz="0" w:space="0" w:color="auto"/>
            <w:right w:val="none" w:sz="0" w:space="0" w:color="auto"/>
          </w:divBdr>
        </w:div>
        <w:div w:id="1429934884">
          <w:marLeft w:val="0"/>
          <w:marRight w:val="0"/>
          <w:marTop w:val="0"/>
          <w:marBottom w:val="0"/>
          <w:divBdr>
            <w:top w:val="none" w:sz="0" w:space="0" w:color="auto"/>
            <w:left w:val="none" w:sz="0" w:space="0" w:color="auto"/>
            <w:bottom w:val="none" w:sz="0" w:space="0" w:color="auto"/>
            <w:right w:val="none" w:sz="0" w:space="0" w:color="auto"/>
          </w:divBdr>
        </w:div>
        <w:div w:id="1231771918">
          <w:marLeft w:val="0"/>
          <w:marRight w:val="0"/>
          <w:marTop w:val="0"/>
          <w:marBottom w:val="0"/>
          <w:divBdr>
            <w:top w:val="none" w:sz="0" w:space="0" w:color="auto"/>
            <w:left w:val="none" w:sz="0" w:space="0" w:color="auto"/>
            <w:bottom w:val="none" w:sz="0" w:space="0" w:color="auto"/>
            <w:right w:val="none" w:sz="0" w:space="0" w:color="auto"/>
          </w:divBdr>
        </w:div>
        <w:div w:id="550771511">
          <w:marLeft w:val="0"/>
          <w:marRight w:val="0"/>
          <w:marTop w:val="0"/>
          <w:marBottom w:val="0"/>
          <w:divBdr>
            <w:top w:val="none" w:sz="0" w:space="0" w:color="auto"/>
            <w:left w:val="none" w:sz="0" w:space="0" w:color="auto"/>
            <w:bottom w:val="none" w:sz="0" w:space="0" w:color="auto"/>
            <w:right w:val="none" w:sz="0" w:space="0" w:color="auto"/>
          </w:divBdr>
        </w:div>
        <w:div w:id="175971064">
          <w:marLeft w:val="0"/>
          <w:marRight w:val="0"/>
          <w:marTop w:val="0"/>
          <w:marBottom w:val="0"/>
          <w:divBdr>
            <w:top w:val="none" w:sz="0" w:space="0" w:color="auto"/>
            <w:left w:val="none" w:sz="0" w:space="0" w:color="auto"/>
            <w:bottom w:val="none" w:sz="0" w:space="0" w:color="auto"/>
            <w:right w:val="none" w:sz="0" w:space="0" w:color="auto"/>
          </w:divBdr>
        </w:div>
        <w:div w:id="611740856">
          <w:marLeft w:val="0"/>
          <w:marRight w:val="0"/>
          <w:marTop w:val="0"/>
          <w:marBottom w:val="0"/>
          <w:divBdr>
            <w:top w:val="none" w:sz="0" w:space="0" w:color="auto"/>
            <w:left w:val="none" w:sz="0" w:space="0" w:color="auto"/>
            <w:bottom w:val="none" w:sz="0" w:space="0" w:color="auto"/>
            <w:right w:val="none" w:sz="0" w:space="0" w:color="auto"/>
          </w:divBdr>
        </w:div>
        <w:div w:id="1701006826">
          <w:marLeft w:val="0"/>
          <w:marRight w:val="0"/>
          <w:marTop w:val="0"/>
          <w:marBottom w:val="0"/>
          <w:divBdr>
            <w:top w:val="none" w:sz="0" w:space="0" w:color="auto"/>
            <w:left w:val="none" w:sz="0" w:space="0" w:color="auto"/>
            <w:bottom w:val="none" w:sz="0" w:space="0" w:color="auto"/>
            <w:right w:val="none" w:sz="0" w:space="0" w:color="auto"/>
          </w:divBdr>
        </w:div>
        <w:div w:id="420109439">
          <w:marLeft w:val="0"/>
          <w:marRight w:val="0"/>
          <w:marTop w:val="0"/>
          <w:marBottom w:val="0"/>
          <w:divBdr>
            <w:top w:val="none" w:sz="0" w:space="0" w:color="auto"/>
            <w:left w:val="none" w:sz="0" w:space="0" w:color="auto"/>
            <w:bottom w:val="none" w:sz="0" w:space="0" w:color="auto"/>
            <w:right w:val="none" w:sz="0" w:space="0" w:color="auto"/>
          </w:divBdr>
        </w:div>
        <w:div w:id="164250041">
          <w:marLeft w:val="0"/>
          <w:marRight w:val="0"/>
          <w:marTop w:val="0"/>
          <w:marBottom w:val="0"/>
          <w:divBdr>
            <w:top w:val="none" w:sz="0" w:space="0" w:color="auto"/>
            <w:left w:val="none" w:sz="0" w:space="0" w:color="auto"/>
            <w:bottom w:val="none" w:sz="0" w:space="0" w:color="auto"/>
            <w:right w:val="none" w:sz="0" w:space="0" w:color="auto"/>
          </w:divBdr>
        </w:div>
        <w:div w:id="1765344983">
          <w:marLeft w:val="0"/>
          <w:marRight w:val="0"/>
          <w:marTop w:val="0"/>
          <w:marBottom w:val="0"/>
          <w:divBdr>
            <w:top w:val="none" w:sz="0" w:space="0" w:color="auto"/>
            <w:left w:val="none" w:sz="0" w:space="0" w:color="auto"/>
            <w:bottom w:val="none" w:sz="0" w:space="0" w:color="auto"/>
            <w:right w:val="none" w:sz="0" w:space="0" w:color="auto"/>
          </w:divBdr>
        </w:div>
        <w:div w:id="1624387116">
          <w:marLeft w:val="0"/>
          <w:marRight w:val="0"/>
          <w:marTop w:val="0"/>
          <w:marBottom w:val="0"/>
          <w:divBdr>
            <w:top w:val="none" w:sz="0" w:space="0" w:color="auto"/>
            <w:left w:val="none" w:sz="0" w:space="0" w:color="auto"/>
            <w:bottom w:val="none" w:sz="0" w:space="0" w:color="auto"/>
            <w:right w:val="none" w:sz="0" w:space="0" w:color="auto"/>
          </w:divBdr>
        </w:div>
        <w:div w:id="1363286711">
          <w:marLeft w:val="0"/>
          <w:marRight w:val="0"/>
          <w:marTop w:val="0"/>
          <w:marBottom w:val="0"/>
          <w:divBdr>
            <w:top w:val="none" w:sz="0" w:space="0" w:color="auto"/>
            <w:left w:val="none" w:sz="0" w:space="0" w:color="auto"/>
            <w:bottom w:val="none" w:sz="0" w:space="0" w:color="auto"/>
            <w:right w:val="none" w:sz="0" w:space="0" w:color="auto"/>
          </w:divBdr>
        </w:div>
        <w:div w:id="2052335922">
          <w:marLeft w:val="0"/>
          <w:marRight w:val="0"/>
          <w:marTop w:val="0"/>
          <w:marBottom w:val="0"/>
          <w:divBdr>
            <w:top w:val="none" w:sz="0" w:space="0" w:color="auto"/>
            <w:left w:val="none" w:sz="0" w:space="0" w:color="auto"/>
            <w:bottom w:val="none" w:sz="0" w:space="0" w:color="auto"/>
            <w:right w:val="none" w:sz="0" w:space="0" w:color="auto"/>
          </w:divBdr>
        </w:div>
        <w:div w:id="2080055010">
          <w:marLeft w:val="0"/>
          <w:marRight w:val="0"/>
          <w:marTop w:val="0"/>
          <w:marBottom w:val="0"/>
          <w:divBdr>
            <w:top w:val="none" w:sz="0" w:space="0" w:color="auto"/>
            <w:left w:val="none" w:sz="0" w:space="0" w:color="auto"/>
            <w:bottom w:val="none" w:sz="0" w:space="0" w:color="auto"/>
            <w:right w:val="none" w:sz="0" w:space="0" w:color="auto"/>
          </w:divBdr>
        </w:div>
        <w:div w:id="1679039940">
          <w:marLeft w:val="0"/>
          <w:marRight w:val="0"/>
          <w:marTop w:val="0"/>
          <w:marBottom w:val="0"/>
          <w:divBdr>
            <w:top w:val="none" w:sz="0" w:space="0" w:color="auto"/>
            <w:left w:val="none" w:sz="0" w:space="0" w:color="auto"/>
            <w:bottom w:val="none" w:sz="0" w:space="0" w:color="auto"/>
            <w:right w:val="none" w:sz="0" w:space="0" w:color="auto"/>
          </w:divBdr>
        </w:div>
        <w:div w:id="1879001270">
          <w:marLeft w:val="0"/>
          <w:marRight w:val="0"/>
          <w:marTop w:val="0"/>
          <w:marBottom w:val="0"/>
          <w:divBdr>
            <w:top w:val="none" w:sz="0" w:space="0" w:color="auto"/>
            <w:left w:val="none" w:sz="0" w:space="0" w:color="auto"/>
            <w:bottom w:val="none" w:sz="0" w:space="0" w:color="auto"/>
            <w:right w:val="none" w:sz="0" w:space="0" w:color="auto"/>
          </w:divBdr>
        </w:div>
        <w:div w:id="410586810">
          <w:marLeft w:val="0"/>
          <w:marRight w:val="0"/>
          <w:marTop w:val="0"/>
          <w:marBottom w:val="0"/>
          <w:divBdr>
            <w:top w:val="none" w:sz="0" w:space="0" w:color="auto"/>
            <w:left w:val="none" w:sz="0" w:space="0" w:color="auto"/>
            <w:bottom w:val="none" w:sz="0" w:space="0" w:color="auto"/>
            <w:right w:val="none" w:sz="0" w:space="0" w:color="auto"/>
          </w:divBdr>
        </w:div>
        <w:div w:id="282806048">
          <w:marLeft w:val="0"/>
          <w:marRight w:val="0"/>
          <w:marTop w:val="0"/>
          <w:marBottom w:val="0"/>
          <w:divBdr>
            <w:top w:val="none" w:sz="0" w:space="0" w:color="auto"/>
            <w:left w:val="none" w:sz="0" w:space="0" w:color="auto"/>
            <w:bottom w:val="none" w:sz="0" w:space="0" w:color="auto"/>
            <w:right w:val="none" w:sz="0" w:space="0" w:color="auto"/>
          </w:divBdr>
        </w:div>
        <w:div w:id="1045759434">
          <w:marLeft w:val="0"/>
          <w:marRight w:val="0"/>
          <w:marTop w:val="0"/>
          <w:marBottom w:val="0"/>
          <w:divBdr>
            <w:top w:val="none" w:sz="0" w:space="0" w:color="auto"/>
            <w:left w:val="none" w:sz="0" w:space="0" w:color="auto"/>
            <w:bottom w:val="none" w:sz="0" w:space="0" w:color="auto"/>
            <w:right w:val="none" w:sz="0" w:space="0" w:color="auto"/>
          </w:divBdr>
        </w:div>
        <w:div w:id="246808710">
          <w:marLeft w:val="0"/>
          <w:marRight w:val="0"/>
          <w:marTop w:val="0"/>
          <w:marBottom w:val="0"/>
          <w:divBdr>
            <w:top w:val="none" w:sz="0" w:space="0" w:color="auto"/>
            <w:left w:val="none" w:sz="0" w:space="0" w:color="auto"/>
            <w:bottom w:val="none" w:sz="0" w:space="0" w:color="auto"/>
            <w:right w:val="none" w:sz="0" w:space="0" w:color="auto"/>
          </w:divBdr>
        </w:div>
        <w:div w:id="681248159">
          <w:marLeft w:val="0"/>
          <w:marRight w:val="0"/>
          <w:marTop w:val="0"/>
          <w:marBottom w:val="0"/>
          <w:divBdr>
            <w:top w:val="none" w:sz="0" w:space="0" w:color="auto"/>
            <w:left w:val="none" w:sz="0" w:space="0" w:color="auto"/>
            <w:bottom w:val="none" w:sz="0" w:space="0" w:color="auto"/>
            <w:right w:val="none" w:sz="0" w:space="0" w:color="auto"/>
          </w:divBdr>
        </w:div>
        <w:div w:id="1081416199">
          <w:marLeft w:val="0"/>
          <w:marRight w:val="0"/>
          <w:marTop w:val="0"/>
          <w:marBottom w:val="0"/>
          <w:divBdr>
            <w:top w:val="none" w:sz="0" w:space="0" w:color="auto"/>
            <w:left w:val="none" w:sz="0" w:space="0" w:color="auto"/>
            <w:bottom w:val="none" w:sz="0" w:space="0" w:color="auto"/>
            <w:right w:val="none" w:sz="0" w:space="0" w:color="auto"/>
          </w:divBdr>
        </w:div>
        <w:div w:id="66005507">
          <w:marLeft w:val="0"/>
          <w:marRight w:val="0"/>
          <w:marTop w:val="0"/>
          <w:marBottom w:val="0"/>
          <w:divBdr>
            <w:top w:val="none" w:sz="0" w:space="0" w:color="auto"/>
            <w:left w:val="none" w:sz="0" w:space="0" w:color="auto"/>
            <w:bottom w:val="none" w:sz="0" w:space="0" w:color="auto"/>
            <w:right w:val="none" w:sz="0" w:space="0" w:color="auto"/>
          </w:divBdr>
        </w:div>
        <w:div w:id="1502887200">
          <w:marLeft w:val="0"/>
          <w:marRight w:val="0"/>
          <w:marTop w:val="0"/>
          <w:marBottom w:val="0"/>
          <w:divBdr>
            <w:top w:val="none" w:sz="0" w:space="0" w:color="auto"/>
            <w:left w:val="none" w:sz="0" w:space="0" w:color="auto"/>
            <w:bottom w:val="none" w:sz="0" w:space="0" w:color="auto"/>
            <w:right w:val="none" w:sz="0" w:space="0" w:color="auto"/>
          </w:divBdr>
        </w:div>
        <w:div w:id="69695157">
          <w:marLeft w:val="0"/>
          <w:marRight w:val="0"/>
          <w:marTop w:val="0"/>
          <w:marBottom w:val="0"/>
          <w:divBdr>
            <w:top w:val="none" w:sz="0" w:space="0" w:color="auto"/>
            <w:left w:val="none" w:sz="0" w:space="0" w:color="auto"/>
            <w:bottom w:val="none" w:sz="0" w:space="0" w:color="auto"/>
            <w:right w:val="none" w:sz="0" w:space="0" w:color="auto"/>
          </w:divBdr>
        </w:div>
        <w:div w:id="964510445">
          <w:marLeft w:val="0"/>
          <w:marRight w:val="0"/>
          <w:marTop w:val="0"/>
          <w:marBottom w:val="0"/>
          <w:divBdr>
            <w:top w:val="none" w:sz="0" w:space="0" w:color="auto"/>
            <w:left w:val="none" w:sz="0" w:space="0" w:color="auto"/>
            <w:bottom w:val="none" w:sz="0" w:space="0" w:color="auto"/>
            <w:right w:val="none" w:sz="0" w:space="0" w:color="auto"/>
          </w:divBdr>
        </w:div>
        <w:div w:id="238515865">
          <w:marLeft w:val="0"/>
          <w:marRight w:val="0"/>
          <w:marTop w:val="0"/>
          <w:marBottom w:val="0"/>
          <w:divBdr>
            <w:top w:val="none" w:sz="0" w:space="0" w:color="auto"/>
            <w:left w:val="none" w:sz="0" w:space="0" w:color="auto"/>
            <w:bottom w:val="none" w:sz="0" w:space="0" w:color="auto"/>
            <w:right w:val="none" w:sz="0" w:space="0" w:color="auto"/>
          </w:divBdr>
        </w:div>
        <w:div w:id="2016766486">
          <w:marLeft w:val="0"/>
          <w:marRight w:val="0"/>
          <w:marTop w:val="0"/>
          <w:marBottom w:val="0"/>
          <w:divBdr>
            <w:top w:val="none" w:sz="0" w:space="0" w:color="auto"/>
            <w:left w:val="none" w:sz="0" w:space="0" w:color="auto"/>
            <w:bottom w:val="none" w:sz="0" w:space="0" w:color="auto"/>
            <w:right w:val="none" w:sz="0" w:space="0" w:color="auto"/>
          </w:divBdr>
        </w:div>
        <w:div w:id="1823693498">
          <w:marLeft w:val="0"/>
          <w:marRight w:val="0"/>
          <w:marTop w:val="0"/>
          <w:marBottom w:val="0"/>
          <w:divBdr>
            <w:top w:val="none" w:sz="0" w:space="0" w:color="auto"/>
            <w:left w:val="none" w:sz="0" w:space="0" w:color="auto"/>
            <w:bottom w:val="none" w:sz="0" w:space="0" w:color="auto"/>
            <w:right w:val="none" w:sz="0" w:space="0" w:color="auto"/>
          </w:divBdr>
        </w:div>
        <w:div w:id="1001196198">
          <w:marLeft w:val="0"/>
          <w:marRight w:val="0"/>
          <w:marTop w:val="0"/>
          <w:marBottom w:val="0"/>
          <w:divBdr>
            <w:top w:val="none" w:sz="0" w:space="0" w:color="auto"/>
            <w:left w:val="none" w:sz="0" w:space="0" w:color="auto"/>
            <w:bottom w:val="none" w:sz="0" w:space="0" w:color="auto"/>
            <w:right w:val="none" w:sz="0" w:space="0" w:color="auto"/>
          </w:divBdr>
        </w:div>
        <w:div w:id="484977901">
          <w:marLeft w:val="0"/>
          <w:marRight w:val="0"/>
          <w:marTop w:val="0"/>
          <w:marBottom w:val="0"/>
          <w:divBdr>
            <w:top w:val="none" w:sz="0" w:space="0" w:color="auto"/>
            <w:left w:val="none" w:sz="0" w:space="0" w:color="auto"/>
            <w:bottom w:val="none" w:sz="0" w:space="0" w:color="auto"/>
            <w:right w:val="none" w:sz="0" w:space="0" w:color="auto"/>
          </w:divBdr>
        </w:div>
        <w:div w:id="192229706">
          <w:marLeft w:val="0"/>
          <w:marRight w:val="0"/>
          <w:marTop w:val="0"/>
          <w:marBottom w:val="0"/>
          <w:divBdr>
            <w:top w:val="none" w:sz="0" w:space="0" w:color="auto"/>
            <w:left w:val="none" w:sz="0" w:space="0" w:color="auto"/>
            <w:bottom w:val="none" w:sz="0" w:space="0" w:color="auto"/>
            <w:right w:val="none" w:sz="0" w:space="0" w:color="auto"/>
          </w:divBdr>
        </w:div>
        <w:div w:id="2144422214">
          <w:marLeft w:val="0"/>
          <w:marRight w:val="0"/>
          <w:marTop w:val="0"/>
          <w:marBottom w:val="0"/>
          <w:divBdr>
            <w:top w:val="none" w:sz="0" w:space="0" w:color="auto"/>
            <w:left w:val="none" w:sz="0" w:space="0" w:color="auto"/>
            <w:bottom w:val="none" w:sz="0" w:space="0" w:color="auto"/>
            <w:right w:val="none" w:sz="0" w:space="0" w:color="auto"/>
          </w:divBdr>
        </w:div>
        <w:div w:id="790634944">
          <w:marLeft w:val="0"/>
          <w:marRight w:val="0"/>
          <w:marTop w:val="0"/>
          <w:marBottom w:val="0"/>
          <w:divBdr>
            <w:top w:val="none" w:sz="0" w:space="0" w:color="auto"/>
            <w:left w:val="none" w:sz="0" w:space="0" w:color="auto"/>
            <w:bottom w:val="none" w:sz="0" w:space="0" w:color="auto"/>
            <w:right w:val="none" w:sz="0" w:space="0" w:color="auto"/>
          </w:divBdr>
        </w:div>
        <w:div w:id="1405758455">
          <w:marLeft w:val="0"/>
          <w:marRight w:val="0"/>
          <w:marTop w:val="0"/>
          <w:marBottom w:val="0"/>
          <w:divBdr>
            <w:top w:val="none" w:sz="0" w:space="0" w:color="auto"/>
            <w:left w:val="none" w:sz="0" w:space="0" w:color="auto"/>
            <w:bottom w:val="none" w:sz="0" w:space="0" w:color="auto"/>
            <w:right w:val="none" w:sz="0" w:space="0" w:color="auto"/>
          </w:divBdr>
        </w:div>
        <w:div w:id="840394642">
          <w:marLeft w:val="0"/>
          <w:marRight w:val="0"/>
          <w:marTop w:val="0"/>
          <w:marBottom w:val="0"/>
          <w:divBdr>
            <w:top w:val="none" w:sz="0" w:space="0" w:color="auto"/>
            <w:left w:val="none" w:sz="0" w:space="0" w:color="auto"/>
            <w:bottom w:val="none" w:sz="0" w:space="0" w:color="auto"/>
            <w:right w:val="none" w:sz="0" w:space="0" w:color="auto"/>
          </w:divBdr>
        </w:div>
        <w:div w:id="1793787401">
          <w:marLeft w:val="0"/>
          <w:marRight w:val="0"/>
          <w:marTop w:val="0"/>
          <w:marBottom w:val="0"/>
          <w:divBdr>
            <w:top w:val="none" w:sz="0" w:space="0" w:color="auto"/>
            <w:left w:val="none" w:sz="0" w:space="0" w:color="auto"/>
            <w:bottom w:val="none" w:sz="0" w:space="0" w:color="auto"/>
            <w:right w:val="none" w:sz="0" w:space="0" w:color="auto"/>
          </w:divBdr>
        </w:div>
        <w:div w:id="193083318">
          <w:marLeft w:val="0"/>
          <w:marRight w:val="0"/>
          <w:marTop w:val="0"/>
          <w:marBottom w:val="0"/>
          <w:divBdr>
            <w:top w:val="none" w:sz="0" w:space="0" w:color="auto"/>
            <w:left w:val="none" w:sz="0" w:space="0" w:color="auto"/>
            <w:bottom w:val="none" w:sz="0" w:space="0" w:color="auto"/>
            <w:right w:val="none" w:sz="0" w:space="0" w:color="auto"/>
          </w:divBdr>
        </w:div>
        <w:div w:id="1627546360">
          <w:marLeft w:val="0"/>
          <w:marRight w:val="0"/>
          <w:marTop w:val="0"/>
          <w:marBottom w:val="0"/>
          <w:divBdr>
            <w:top w:val="none" w:sz="0" w:space="0" w:color="auto"/>
            <w:left w:val="none" w:sz="0" w:space="0" w:color="auto"/>
            <w:bottom w:val="none" w:sz="0" w:space="0" w:color="auto"/>
            <w:right w:val="none" w:sz="0" w:space="0" w:color="auto"/>
          </w:divBdr>
        </w:div>
        <w:div w:id="1793549977">
          <w:marLeft w:val="0"/>
          <w:marRight w:val="0"/>
          <w:marTop w:val="0"/>
          <w:marBottom w:val="0"/>
          <w:divBdr>
            <w:top w:val="none" w:sz="0" w:space="0" w:color="auto"/>
            <w:left w:val="none" w:sz="0" w:space="0" w:color="auto"/>
            <w:bottom w:val="none" w:sz="0" w:space="0" w:color="auto"/>
            <w:right w:val="none" w:sz="0" w:space="0" w:color="auto"/>
          </w:divBdr>
        </w:div>
        <w:div w:id="478813857">
          <w:marLeft w:val="0"/>
          <w:marRight w:val="0"/>
          <w:marTop w:val="0"/>
          <w:marBottom w:val="0"/>
          <w:divBdr>
            <w:top w:val="none" w:sz="0" w:space="0" w:color="auto"/>
            <w:left w:val="none" w:sz="0" w:space="0" w:color="auto"/>
            <w:bottom w:val="none" w:sz="0" w:space="0" w:color="auto"/>
            <w:right w:val="none" w:sz="0" w:space="0" w:color="auto"/>
          </w:divBdr>
        </w:div>
        <w:div w:id="268781139">
          <w:marLeft w:val="0"/>
          <w:marRight w:val="0"/>
          <w:marTop w:val="0"/>
          <w:marBottom w:val="0"/>
          <w:divBdr>
            <w:top w:val="none" w:sz="0" w:space="0" w:color="auto"/>
            <w:left w:val="none" w:sz="0" w:space="0" w:color="auto"/>
            <w:bottom w:val="none" w:sz="0" w:space="0" w:color="auto"/>
            <w:right w:val="none" w:sz="0" w:space="0" w:color="auto"/>
          </w:divBdr>
        </w:div>
        <w:div w:id="1851018301">
          <w:marLeft w:val="0"/>
          <w:marRight w:val="0"/>
          <w:marTop w:val="0"/>
          <w:marBottom w:val="0"/>
          <w:divBdr>
            <w:top w:val="none" w:sz="0" w:space="0" w:color="auto"/>
            <w:left w:val="none" w:sz="0" w:space="0" w:color="auto"/>
            <w:bottom w:val="none" w:sz="0" w:space="0" w:color="auto"/>
            <w:right w:val="none" w:sz="0" w:space="0" w:color="auto"/>
          </w:divBdr>
        </w:div>
        <w:div w:id="1616404300">
          <w:marLeft w:val="0"/>
          <w:marRight w:val="0"/>
          <w:marTop w:val="0"/>
          <w:marBottom w:val="0"/>
          <w:divBdr>
            <w:top w:val="none" w:sz="0" w:space="0" w:color="auto"/>
            <w:left w:val="none" w:sz="0" w:space="0" w:color="auto"/>
            <w:bottom w:val="none" w:sz="0" w:space="0" w:color="auto"/>
            <w:right w:val="none" w:sz="0" w:space="0" w:color="auto"/>
          </w:divBdr>
        </w:div>
        <w:div w:id="61954795">
          <w:marLeft w:val="0"/>
          <w:marRight w:val="0"/>
          <w:marTop w:val="0"/>
          <w:marBottom w:val="0"/>
          <w:divBdr>
            <w:top w:val="none" w:sz="0" w:space="0" w:color="auto"/>
            <w:left w:val="none" w:sz="0" w:space="0" w:color="auto"/>
            <w:bottom w:val="none" w:sz="0" w:space="0" w:color="auto"/>
            <w:right w:val="none" w:sz="0" w:space="0" w:color="auto"/>
          </w:divBdr>
        </w:div>
        <w:div w:id="100030031">
          <w:marLeft w:val="0"/>
          <w:marRight w:val="0"/>
          <w:marTop w:val="0"/>
          <w:marBottom w:val="0"/>
          <w:divBdr>
            <w:top w:val="none" w:sz="0" w:space="0" w:color="auto"/>
            <w:left w:val="none" w:sz="0" w:space="0" w:color="auto"/>
            <w:bottom w:val="none" w:sz="0" w:space="0" w:color="auto"/>
            <w:right w:val="none" w:sz="0" w:space="0" w:color="auto"/>
          </w:divBdr>
        </w:div>
        <w:div w:id="955990436">
          <w:marLeft w:val="0"/>
          <w:marRight w:val="0"/>
          <w:marTop w:val="0"/>
          <w:marBottom w:val="0"/>
          <w:divBdr>
            <w:top w:val="none" w:sz="0" w:space="0" w:color="auto"/>
            <w:left w:val="none" w:sz="0" w:space="0" w:color="auto"/>
            <w:bottom w:val="none" w:sz="0" w:space="0" w:color="auto"/>
            <w:right w:val="none" w:sz="0" w:space="0" w:color="auto"/>
          </w:divBdr>
        </w:div>
        <w:div w:id="1180702096">
          <w:marLeft w:val="0"/>
          <w:marRight w:val="0"/>
          <w:marTop w:val="0"/>
          <w:marBottom w:val="0"/>
          <w:divBdr>
            <w:top w:val="none" w:sz="0" w:space="0" w:color="auto"/>
            <w:left w:val="none" w:sz="0" w:space="0" w:color="auto"/>
            <w:bottom w:val="none" w:sz="0" w:space="0" w:color="auto"/>
            <w:right w:val="none" w:sz="0" w:space="0" w:color="auto"/>
          </w:divBdr>
        </w:div>
        <w:div w:id="1318218840">
          <w:marLeft w:val="0"/>
          <w:marRight w:val="0"/>
          <w:marTop w:val="0"/>
          <w:marBottom w:val="0"/>
          <w:divBdr>
            <w:top w:val="none" w:sz="0" w:space="0" w:color="auto"/>
            <w:left w:val="none" w:sz="0" w:space="0" w:color="auto"/>
            <w:bottom w:val="none" w:sz="0" w:space="0" w:color="auto"/>
            <w:right w:val="none" w:sz="0" w:space="0" w:color="auto"/>
          </w:divBdr>
        </w:div>
        <w:div w:id="222958304">
          <w:marLeft w:val="0"/>
          <w:marRight w:val="0"/>
          <w:marTop w:val="0"/>
          <w:marBottom w:val="0"/>
          <w:divBdr>
            <w:top w:val="none" w:sz="0" w:space="0" w:color="auto"/>
            <w:left w:val="none" w:sz="0" w:space="0" w:color="auto"/>
            <w:bottom w:val="none" w:sz="0" w:space="0" w:color="auto"/>
            <w:right w:val="none" w:sz="0" w:space="0" w:color="auto"/>
          </w:divBdr>
        </w:div>
        <w:div w:id="812454833">
          <w:marLeft w:val="0"/>
          <w:marRight w:val="0"/>
          <w:marTop w:val="0"/>
          <w:marBottom w:val="0"/>
          <w:divBdr>
            <w:top w:val="none" w:sz="0" w:space="0" w:color="auto"/>
            <w:left w:val="none" w:sz="0" w:space="0" w:color="auto"/>
            <w:bottom w:val="none" w:sz="0" w:space="0" w:color="auto"/>
            <w:right w:val="none" w:sz="0" w:space="0" w:color="auto"/>
          </w:divBdr>
        </w:div>
        <w:div w:id="24410753">
          <w:marLeft w:val="0"/>
          <w:marRight w:val="0"/>
          <w:marTop w:val="0"/>
          <w:marBottom w:val="0"/>
          <w:divBdr>
            <w:top w:val="none" w:sz="0" w:space="0" w:color="auto"/>
            <w:left w:val="none" w:sz="0" w:space="0" w:color="auto"/>
            <w:bottom w:val="none" w:sz="0" w:space="0" w:color="auto"/>
            <w:right w:val="none" w:sz="0" w:space="0" w:color="auto"/>
          </w:divBdr>
        </w:div>
        <w:div w:id="1357997441">
          <w:marLeft w:val="0"/>
          <w:marRight w:val="0"/>
          <w:marTop w:val="0"/>
          <w:marBottom w:val="0"/>
          <w:divBdr>
            <w:top w:val="none" w:sz="0" w:space="0" w:color="auto"/>
            <w:left w:val="none" w:sz="0" w:space="0" w:color="auto"/>
            <w:bottom w:val="none" w:sz="0" w:space="0" w:color="auto"/>
            <w:right w:val="none" w:sz="0" w:space="0" w:color="auto"/>
          </w:divBdr>
        </w:div>
        <w:div w:id="763652190">
          <w:marLeft w:val="0"/>
          <w:marRight w:val="0"/>
          <w:marTop w:val="0"/>
          <w:marBottom w:val="0"/>
          <w:divBdr>
            <w:top w:val="none" w:sz="0" w:space="0" w:color="auto"/>
            <w:left w:val="none" w:sz="0" w:space="0" w:color="auto"/>
            <w:bottom w:val="none" w:sz="0" w:space="0" w:color="auto"/>
            <w:right w:val="none" w:sz="0" w:space="0" w:color="auto"/>
          </w:divBdr>
        </w:div>
        <w:div w:id="1988969623">
          <w:marLeft w:val="0"/>
          <w:marRight w:val="0"/>
          <w:marTop w:val="0"/>
          <w:marBottom w:val="0"/>
          <w:divBdr>
            <w:top w:val="none" w:sz="0" w:space="0" w:color="auto"/>
            <w:left w:val="none" w:sz="0" w:space="0" w:color="auto"/>
            <w:bottom w:val="none" w:sz="0" w:space="0" w:color="auto"/>
            <w:right w:val="none" w:sz="0" w:space="0" w:color="auto"/>
          </w:divBdr>
        </w:div>
        <w:div w:id="1915310693">
          <w:marLeft w:val="0"/>
          <w:marRight w:val="0"/>
          <w:marTop w:val="0"/>
          <w:marBottom w:val="0"/>
          <w:divBdr>
            <w:top w:val="none" w:sz="0" w:space="0" w:color="auto"/>
            <w:left w:val="none" w:sz="0" w:space="0" w:color="auto"/>
            <w:bottom w:val="none" w:sz="0" w:space="0" w:color="auto"/>
            <w:right w:val="none" w:sz="0" w:space="0" w:color="auto"/>
          </w:divBdr>
        </w:div>
        <w:div w:id="2048026954">
          <w:marLeft w:val="0"/>
          <w:marRight w:val="0"/>
          <w:marTop w:val="0"/>
          <w:marBottom w:val="0"/>
          <w:divBdr>
            <w:top w:val="none" w:sz="0" w:space="0" w:color="auto"/>
            <w:left w:val="none" w:sz="0" w:space="0" w:color="auto"/>
            <w:bottom w:val="none" w:sz="0" w:space="0" w:color="auto"/>
            <w:right w:val="none" w:sz="0" w:space="0" w:color="auto"/>
          </w:divBdr>
        </w:div>
        <w:div w:id="1960867893">
          <w:marLeft w:val="0"/>
          <w:marRight w:val="0"/>
          <w:marTop w:val="0"/>
          <w:marBottom w:val="0"/>
          <w:divBdr>
            <w:top w:val="none" w:sz="0" w:space="0" w:color="auto"/>
            <w:left w:val="none" w:sz="0" w:space="0" w:color="auto"/>
            <w:bottom w:val="none" w:sz="0" w:space="0" w:color="auto"/>
            <w:right w:val="none" w:sz="0" w:space="0" w:color="auto"/>
          </w:divBdr>
        </w:div>
        <w:div w:id="814368914">
          <w:marLeft w:val="0"/>
          <w:marRight w:val="0"/>
          <w:marTop w:val="0"/>
          <w:marBottom w:val="0"/>
          <w:divBdr>
            <w:top w:val="none" w:sz="0" w:space="0" w:color="auto"/>
            <w:left w:val="none" w:sz="0" w:space="0" w:color="auto"/>
            <w:bottom w:val="none" w:sz="0" w:space="0" w:color="auto"/>
            <w:right w:val="none" w:sz="0" w:space="0" w:color="auto"/>
          </w:divBdr>
        </w:div>
        <w:div w:id="672076292">
          <w:marLeft w:val="0"/>
          <w:marRight w:val="0"/>
          <w:marTop w:val="0"/>
          <w:marBottom w:val="0"/>
          <w:divBdr>
            <w:top w:val="none" w:sz="0" w:space="0" w:color="auto"/>
            <w:left w:val="none" w:sz="0" w:space="0" w:color="auto"/>
            <w:bottom w:val="none" w:sz="0" w:space="0" w:color="auto"/>
            <w:right w:val="none" w:sz="0" w:space="0" w:color="auto"/>
          </w:divBdr>
        </w:div>
        <w:div w:id="1041439622">
          <w:marLeft w:val="0"/>
          <w:marRight w:val="0"/>
          <w:marTop w:val="0"/>
          <w:marBottom w:val="0"/>
          <w:divBdr>
            <w:top w:val="none" w:sz="0" w:space="0" w:color="auto"/>
            <w:left w:val="none" w:sz="0" w:space="0" w:color="auto"/>
            <w:bottom w:val="none" w:sz="0" w:space="0" w:color="auto"/>
            <w:right w:val="none" w:sz="0" w:space="0" w:color="auto"/>
          </w:divBdr>
        </w:div>
        <w:div w:id="2021201372">
          <w:marLeft w:val="0"/>
          <w:marRight w:val="0"/>
          <w:marTop w:val="0"/>
          <w:marBottom w:val="0"/>
          <w:divBdr>
            <w:top w:val="none" w:sz="0" w:space="0" w:color="auto"/>
            <w:left w:val="none" w:sz="0" w:space="0" w:color="auto"/>
            <w:bottom w:val="none" w:sz="0" w:space="0" w:color="auto"/>
            <w:right w:val="none" w:sz="0" w:space="0" w:color="auto"/>
          </w:divBdr>
        </w:div>
        <w:div w:id="463081630">
          <w:marLeft w:val="0"/>
          <w:marRight w:val="0"/>
          <w:marTop w:val="0"/>
          <w:marBottom w:val="0"/>
          <w:divBdr>
            <w:top w:val="none" w:sz="0" w:space="0" w:color="auto"/>
            <w:left w:val="none" w:sz="0" w:space="0" w:color="auto"/>
            <w:bottom w:val="none" w:sz="0" w:space="0" w:color="auto"/>
            <w:right w:val="none" w:sz="0" w:space="0" w:color="auto"/>
          </w:divBdr>
        </w:div>
        <w:div w:id="94789651">
          <w:marLeft w:val="0"/>
          <w:marRight w:val="0"/>
          <w:marTop w:val="0"/>
          <w:marBottom w:val="0"/>
          <w:divBdr>
            <w:top w:val="none" w:sz="0" w:space="0" w:color="auto"/>
            <w:left w:val="none" w:sz="0" w:space="0" w:color="auto"/>
            <w:bottom w:val="none" w:sz="0" w:space="0" w:color="auto"/>
            <w:right w:val="none" w:sz="0" w:space="0" w:color="auto"/>
          </w:divBdr>
        </w:div>
        <w:div w:id="1370572921">
          <w:marLeft w:val="0"/>
          <w:marRight w:val="0"/>
          <w:marTop w:val="0"/>
          <w:marBottom w:val="0"/>
          <w:divBdr>
            <w:top w:val="none" w:sz="0" w:space="0" w:color="auto"/>
            <w:left w:val="none" w:sz="0" w:space="0" w:color="auto"/>
            <w:bottom w:val="none" w:sz="0" w:space="0" w:color="auto"/>
            <w:right w:val="none" w:sz="0" w:space="0" w:color="auto"/>
          </w:divBdr>
        </w:div>
        <w:div w:id="1758407349">
          <w:marLeft w:val="0"/>
          <w:marRight w:val="0"/>
          <w:marTop w:val="0"/>
          <w:marBottom w:val="0"/>
          <w:divBdr>
            <w:top w:val="none" w:sz="0" w:space="0" w:color="auto"/>
            <w:left w:val="none" w:sz="0" w:space="0" w:color="auto"/>
            <w:bottom w:val="none" w:sz="0" w:space="0" w:color="auto"/>
            <w:right w:val="none" w:sz="0" w:space="0" w:color="auto"/>
          </w:divBdr>
        </w:div>
        <w:div w:id="1919712030">
          <w:marLeft w:val="0"/>
          <w:marRight w:val="0"/>
          <w:marTop w:val="0"/>
          <w:marBottom w:val="0"/>
          <w:divBdr>
            <w:top w:val="none" w:sz="0" w:space="0" w:color="auto"/>
            <w:left w:val="none" w:sz="0" w:space="0" w:color="auto"/>
            <w:bottom w:val="none" w:sz="0" w:space="0" w:color="auto"/>
            <w:right w:val="none" w:sz="0" w:space="0" w:color="auto"/>
          </w:divBdr>
        </w:div>
        <w:div w:id="1462964037">
          <w:marLeft w:val="0"/>
          <w:marRight w:val="0"/>
          <w:marTop w:val="0"/>
          <w:marBottom w:val="0"/>
          <w:divBdr>
            <w:top w:val="none" w:sz="0" w:space="0" w:color="auto"/>
            <w:left w:val="none" w:sz="0" w:space="0" w:color="auto"/>
            <w:bottom w:val="none" w:sz="0" w:space="0" w:color="auto"/>
            <w:right w:val="none" w:sz="0" w:space="0" w:color="auto"/>
          </w:divBdr>
        </w:div>
        <w:div w:id="1575166353">
          <w:marLeft w:val="0"/>
          <w:marRight w:val="0"/>
          <w:marTop w:val="0"/>
          <w:marBottom w:val="0"/>
          <w:divBdr>
            <w:top w:val="none" w:sz="0" w:space="0" w:color="auto"/>
            <w:left w:val="none" w:sz="0" w:space="0" w:color="auto"/>
            <w:bottom w:val="none" w:sz="0" w:space="0" w:color="auto"/>
            <w:right w:val="none" w:sz="0" w:space="0" w:color="auto"/>
          </w:divBdr>
        </w:div>
        <w:div w:id="1380469472">
          <w:marLeft w:val="0"/>
          <w:marRight w:val="0"/>
          <w:marTop w:val="0"/>
          <w:marBottom w:val="0"/>
          <w:divBdr>
            <w:top w:val="none" w:sz="0" w:space="0" w:color="auto"/>
            <w:left w:val="none" w:sz="0" w:space="0" w:color="auto"/>
            <w:bottom w:val="none" w:sz="0" w:space="0" w:color="auto"/>
            <w:right w:val="none" w:sz="0" w:space="0" w:color="auto"/>
          </w:divBdr>
        </w:div>
        <w:div w:id="246230106">
          <w:marLeft w:val="0"/>
          <w:marRight w:val="0"/>
          <w:marTop w:val="0"/>
          <w:marBottom w:val="0"/>
          <w:divBdr>
            <w:top w:val="none" w:sz="0" w:space="0" w:color="auto"/>
            <w:left w:val="none" w:sz="0" w:space="0" w:color="auto"/>
            <w:bottom w:val="none" w:sz="0" w:space="0" w:color="auto"/>
            <w:right w:val="none" w:sz="0" w:space="0" w:color="auto"/>
          </w:divBdr>
        </w:div>
        <w:div w:id="410976323">
          <w:marLeft w:val="0"/>
          <w:marRight w:val="0"/>
          <w:marTop w:val="0"/>
          <w:marBottom w:val="0"/>
          <w:divBdr>
            <w:top w:val="none" w:sz="0" w:space="0" w:color="auto"/>
            <w:left w:val="none" w:sz="0" w:space="0" w:color="auto"/>
            <w:bottom w:val="none" w:sz="0" w:space="0" w:color="auto"/>
            <w:right w:val="none" w:sz="0" w:space="0" w:color="auto"/>
          </w:divBdr>
        </w:div>
        <w:div w:id="311715697">
          <w:marLeft w:val="0"/>
          <w:marRight w:val="0"/>
          <w:marTop w:val="0"/>
          <w:marBottom w:val="0"/>
          <w:divBdr>
            <w:top w:val="none" w:sz="0" w:space="0" w:color="auto"/>
            <w:left w:val="none" w:sz="0" w:space="0" w:color="auto"/>
            <w:bottom w:val="none" w:sz="0" w:space="0" w:color="auto"/>
            <w:right w:val="none" w:sz="0" w:space="0" w:color="auto"/>
          </w:divBdr>
        </w:div>
      </w:divsChild>
    </w:div>
    <w:div w:id="21434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C647-F592-4D86-9949-4E7D9805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LS Ma</cp:lastModifiedBy>
  <cp:revision>2</cp:revision>
  <cp:lastPrinted>2014-09-02T10:57:00Z</cp:lastPrinted>
  <dcterms:created xsi:type="dcterms:W3CDTF">2014-09-16T19:28:00Z</dcterms:created>
  <dcterms:modified xsi:type="dcterms:W3CDTF">2014-09-16T19:28:00Z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id="jIYF6GPD"/&gt;&lt;style id="http://www.zotero.org/styles/cell"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