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CC" w:rsidRPr="008B73D0" w:rsidRDefault="00F134CC" w:rsidP="00627375">
      <w:pPr>
        <w:spacing w:line="360" w:lineRule="auto"/>
        <w:jc w:val="both"/>
        <w:rPr>
          <w:rFonts w:ascii="Book Antiqua" w:hAnsi="Book Antiqua"/>
          <w:b/>
          <w:sz w:val="24"/>
          <w:szCs w:val="24"/>
          <w:lang w:eastAsia="en-US"/>
        </w:rPr>
      </w:pPr>
      <w:r w:rsidRPr="008B73D0">
        <w:rPr>
          <w:rFonts w:ascii="Book Antiqua" w:hAnsi="Book Antiqua"/>
          <w:b/>
          <w:sz w:val="24"/>
          <w:szCs w:val="24"/>
          <w:lang w:eastAsia="en-US"/>
        </w:rPr>
        <w:t>Name of journal: World Journal of Rheumatology</w:t>
      </w:r>
    </w:p>
    <w:p w:rsidR="00F134CC" w:rsidRPr="008B73D0" w:rsidRDefault="00F134CC" w:rsidP="00627375">
      <w:pPr>
        <w:spacing w:line="360" w:lineRule="auto"/>
        <w:jc w:val="both"/>
        <w:rPr>
          <w:rFonts w:ascii="Book Antiqua" w:hAnsi="Book Antiqua"/>
          <w:b/>
          <w:sz w:val="24"/>
          <w:szCs w:val="24"/>
          <w:lang w:eastAsia="en-US"/>
        </w:rPr>
      </w:pPr>
      <w:r w:rsidRPr="008B73D0">
        <w:rPr>
          <w:rFonts w:ascii="Book Antiqua" w:hAnsi="Book Antiqua"/>
          <w:b/>
          <w:sz w:val="24"/>
          <w:szCs w:val="24"/>
          <w:lang w:eastAsia="en-US"/>
        </w:rPr>
        <w:t>ESPS Manuscript NO: 13041</w:t>
      </w: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lang w:eastAsia="en-US"/>
        </w:rPr>
        <w:t xml:space="preserve">Columns: </w:t>
      </w:r>
      <w:r w:rsidRPr="008B73D0">
        <w:rPr>
          <w:rFonts w:ascii="Book Antiqua" w:eastAsia="宋体" w:hAnsi="Book Antiqua"/>
          <w:b/>
          <w:sz w:val="24"/>
          <w:szCs w:val="24"/>
          <w:lang w:eastAsia="zh-CN"/>
        </w:rPr>
        <w:t>Minir</w:t>
      </w:r>
      <w:r w:rsidRPr="008B73D0">
        <w:rPr>
          <w:rFonts w:ascii="Book Antiqua" w:hAnsi="Book Antiqua"/>
          <w:b/>
          <w:sz w:val="24"/>
          <w:szCs w:val="24"/>
          <w:lang w:eastAsia="en-US"/>
        </w:rPr>
        <w:t>eview</w:t>
      </w:r>
      <w:r w:rsidRPr="008B73D0">
        <w:rPr>
          <w:rFonts w:ascii="Book Antiqua" w:eastAsia="宋体" w:hAnsi="Book Antiqua"/>
          <w:b/>
          <w:sz w:val="24"/>
          <w:szCs w:val="24"/>
          <w:lang w:eastAsia="zh-CN"/>
        </w:rPr>
        <w:t>s</w:t>
      </w:r>
    </w:p>
    <w:p w:rsidR="00F134CC" w:rsidRPr="008B73D0" w:rsidRDefault="00F134CC" w:rsidP="00627375">
      <w:pPr>
        <w:spacing w:line="360" w:lineRule="auto"/>
        <w:jc w:val="both"/>
        <w:rPr>
          <w:rFonts w:ascii="Book Antiqua" w:hAnsi="Book Antiqua"/>
          <w:b/>
          <w:sz w:val="24"/>
          <w:szCs w:val="24"/>
          <w:lang w:eastAsia="zh-CN"/>
        </w:rPr>
      </w:pP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rPr>
        <w:t>Safety of biologic therapies during pregnancy in women with rheumatic disease</w:t>
      </w:r>
    </w:p>
    <w:p w:rsidR="00F134CC" w:rsidRPr="008B73D0" w:rsidRDefault="00F134CC" w:rsidP="00627375">
      <w:pPr>
        <w:spacing w:line="360" w:lineRule="auto"/>
        <w:jc w:val="both"/>
        <w:rPr>
          <w:rFonts w:ascii="Book Antiqua" w:eastAsia="宋体" w:hAnsi="Book Antiqua" w:cs="Times New Roman"/>
          <w:b/>
          <w:sz w:val="24"/>
          <w:szCs w:val="24"/>
          <w:lang w:eastAsia="zh-CN"/>
        </w:rPr>
      </w:pP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sz w:val="24"/>
          <w:szCs w:val="24"/>
          <w:lang w:val="es-ES"/>
        </w:rPr>
        <w:t>Mena-Vazquez</w:t>
      </w:r>
      <w:r w:rsidRPr="008B73D0">
        <w:rPr>
          <w:rFonts w:ascii="Book Antiqua" w:eastAsia="宋体" w:hAnsi="Book Antiqua"/>
          <w:sz w:val="24"/>
          <w:szCs w:val="24"/>
          <w:lang w:val="es-ES" w:eastAsia="zh-CN"/>
        </w:rPr>
        <w:t xml:space="preserve"> N </w:t>
      </w:r>
      <w:r w:rsidRPr="008B73D0">
        <w:rPr>
          <w:rFonts w:ascii="Book Antiqua" w:eastAsia="宋体" w:hAnsi="Book Antiqua"/>
          <w:i/>
          <w:sz w:val="24"/>
          <w:szCs w:val="24"/>
          <w:lang w:val="es-ES" w:eastAsia="zh-CN"/>
        </w:rPr>
        <w:t>et al</w:t>
      </w:r>
      <w:r w:rsidRPr="008B73D0">
        <w:rPr>
          <w:rFonts w:ascii="Book Antiqua" w:eastAsia="宋体" w:hAnsi="Book Antiqua"/>
          <w:bCs/>
          <w:sz w:val="24"/>
          <w:szCs w:val="24"/>
          <w:lang w:eastAsia="zh-CN"/>
        </w:rPr>
        <w:t>.</w:t>
      </w:r>
      <w:r w:rsidRPr="008B73D0">
        <w:rPr>
          <w:rFonts w:ascii="Book Antiqua" w:eastAsia="宋体" w:hAnsi="Book Antiqua"/>
          <w:b/>
          <w:bCs/>
          <w:sz w:val="24"/>
          <w:szCs w:val="24"/>
          <w:lang w:eastAsia="zh-CN"/>
        </w:rPr>
        <w:t xml:space="preserve"> </w:t>
      </w:r>
      <w:r w:rsidRPr="008B73D0">
        <w:rPr>
          <w:rFonts w:ascii="Book Antiqua" w:hAnsi="Book Antiqua"/>
          <w:sz w:val="24"/>
          <w:szCs w:val="24"/>
        </w:rPr>
        <w:t>Biologic therapies in pregnant rheumatic patients</w:t>
      </w:r>
    </w:p>
    <w:p w:rsidR="00F134CC" w:rsidRPr="008B73D0" w:rsidRDefault="00F134CC" w:rsidP="00627375">
      <w:pPr>
        <w:spacing w:line="360" w:lineRule="auto"/>
        <w:jc w:val="both"/>
        <w:rPr>
          <w:rFonts w:ascii="Book Antiqua" w:eastAsia="宋体" w:hAnsi="Book Antiqua"/>
          <w:b/>
          <w:sz w:val="24"/>
          <w:szCs w:val="24"/>
          <w:lang w:val="es-ES" w:eastAsia="zh-CN"/>
        </w:rPr>
      </w:pPr>
    </w:p>
    <w:p w:rsidR="00F134CC" w:rsidRPr="008B73D0" w:rsidRDefault="00F134CC" w:rsidP="00627375">
      <w:pPr>
        <w:spacing w:line="360" w:lineRule="auto"/>
        <w:jc w:val="both"/>
        <w:rPr>
          <w:rFonts w:ascii="Book Antiqua" w:eastAsia="宋体" w:hAnsi="Book Antiqua"/>
          <w:sz w:val="24"/>
          <w:szCs w:val="24"/>
          <w:lang w:val="es-ES" w:eastAsia="zh-CN"/>
        </w:rPr>
      </w:pPr>
      <w:r w:rsidRPr="008B73D0">
        <w:rPr>
          <w:rFonts w:ascii="Book Antiqua" w:hAnsi="Book Antiqua"/>
          <w:sz w:val="24"/>
          <w:szCs w:val="24"/>
          <w:lang w:val="es-ES"/>
        </w:rPr>
        <w:t>Natalia Mena-Vazquez, Sara Manrique-Arija, Antonio Fernandez-Nebro</w:t>
      </w:r>
    </w:p>
    <w:p w:rsidR="00F134CC" w:rsidRPr="008B73D0" w:rsidRDefault="00F134CC" w:rsidP="00627375">
      <w:pPr>
        <w:spacing w:line="360" w:lineRule="auto"/>
        <w:jc w:val="both"/>
        <w:rPr>
          <w:rFonts w:ascii="Book Antiqua" w:eastAsia="宋体" w:hAnsi="Book Antiqua"/>
          <w:sz w:val="24"/>
          <w:szCs w:val="24"/>
          <w:lang w:val="es-ES" w:eastAsia="zh-CN"/>
        </w:rPr>
      </w:pPr>
    </w:p>
    <w:p w:rsidR="00F134CC" w:rsidRPr="008B73D0" w:rsidRDefault="00F134CC" w:rsidP="00627375">
      <w:pPr>
        <w:spacing w:line="360" w:lineRule="auto"/>
        <w:jc w:val="both"/>
        <w:rPr>
          <w:rFonts w:ascii="Book Antiqua" w:eastAsia="宋体" w:hAnsi="Book Antiqua" w:cs="Times New Roman"/>
          <w:sz w:val="24"/>
          <w:szCs w:val="24"/>
          <w:lang w:val="es-ES" w:eastAsia="zh-CN"/>
        </w:rPr>
      </w:pPr>
      <w:r w:rsidRPr="008B73D0">
        <w:rPr>
          <w:rFonts w:ascii="Book Antiqua" w:hAnsi="Book Antiqua"/>
          <w:b/>
          <w:sz w:val="24"/>
          <w:szCs w:val="24"/>
          <w:lang w:val="es-ES" w:eastAsia="zh-CN"/>
        </w:rPr>
        <w:t>Natalia Mena-Vazquez, Sara Manrique-Arija, Antonio Fernandez-Nebro</w:t>
      </w:r>
      <w:r w:rsidRPr="008B73D0">
        <w:rPr>
          <w:rFonts w:ascii="Book Antiqua" w:eastAsia="宋体" w:hAnsi="Book Antiqua"/>
          <w:b/>
          <w:sz w:val="24"/>
          <w:szCs w:val="24"/>
          <w:lang w:val="es-ES" w:eastAsia="zh-CN"/>
        </w:rPr>
        <w:t xml:space="preserve">, </w:t>
      </w:r>
      <w:r w:rsidRPr="008B73D0">
        <w:rPr>
          <w:rFonts w:ascii="Book Antiqua" w:hAnsi="Book Antiqua"/>
          <w:sz w:val="24"/>
          <w:szCs w:val="24"/>
          <w:lang w:val="es-ES" w:eastAsia="zh-CN"/>
        </w:rPr>
        <w:t xml:space="preserve">Department of Rheumatology, </w:t>
      </w:r>
      <w:r w:rsidRPr="008B73D0">
        <w:rPr>
          <w:rFonts w:ascii="Book Antiqua" w:hAnsi="Book Antiqua" w:cs="Times New Roman"/>
          <w:sz w:val="24"/>
          <w:szCs w:val="24"/>
          <w:lang w:val="es-ES"/>
        </w:rPr>
        <w:t>Instituto de Investigación Biomédica de Málaga (IBIMA), Hospital Regional Universitario de Málaga, Universidad de Málaga</w:t>
      </w:r>
      <w:r w:rsidRPr="008B73D0">
        <w:rPr>
          <w:rFonts w:ascii="Book Antiqua" w:eastAsia="宋体" w:hAnsi="Book Antiqua" w:cs="Times New Roman"/>
          <w:sz w:val="24"/>
          <w:szCs w:val="24"/>
          <w:lang w:val="es-ES" w:eastAsia="zh-CN"/>
        </w:rPr>
        <w:t xml:space="preserve">, </w:t>
      </w:r>
      <w:r w:rsidRPr="008B73D0">
        <w:rPr>
          <w:rFonts w:ascii="Book Antiqua" w:hAnsi="Book Antiqua" w:cs="Times New Roman"/>
          <w:sz w:val="24"/>
          <w:szCs w:val="24"/>
          <w:lang w:val="es-ES"/>
        </w:rPr>
        <w:t>29009</w:t>
      </w:r>
      <w:r w:rsidRPr="008B73D0">
        <w:rPr>
          <w:rFonts w:ascii="Book Antiqua" w:eastAsia="宋体" w:hAnsi="Book Antiqua" w:cs="Times New Roman"/>
          <w:sz w:val="24"/>
          <w:szCs w:val="24"/>
          <w:lang w:val="es-ES" w:eastAsia="zh-CN"/>
        </w:rPr>
        <w:t xml:space="preserve"> </w:t>
      </w:r>
      <w:r w:rsidRPr="008B73D0">
        <w:rPr>
          <w:rFonts w:ascii="Book Antiqua" w:hAnsi="Book Antiqua" w:cs="Times New Roman"/>
          <w:sz w:val="24"/>
          <w:szCs w:val="24"/>
          <w:lang w:val="es-ES"/>
        </w:rPr>
        <w:t>Málaga, Spain</w:t>
      </w:r>
    </w:p>
    <w:p w:rsidR="00F134CC" w:rsidRPr="008B73D0" w:rsidRDefault="00F134CC" w:rsidP="00627375">
      <w:pPr>
        <w:spacing w:line="360" w:lineRule="auto"/>
        <w:jc w:val="both"/>
        <w:rPr>
          <w:rFonts w:ascii="Book Antiqua" w:eastAsia="宋体" w:hAnsi="Book Antiqua" w:cs="Times New Roman"/>
          <w:sz w:val="24"/>
          <w:szCs w:val="24"/>
          <w:lang w:val="es-ES" w:eastAsia="zh-CN"/>
        </w:rPr>
      </w:pP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rPr>
        <w:t>Author contributions:</w:t>
      </w:r>
      <w:r w:rsidRPr="008B73D0">
        <w:rPr>
          <w:rFonts w:ascii="Book Antiqua" w:eastAsia="宋体" w:hAnsi="Book Antiqua"/>
          <w:b/>
          <w:sz w:val="24"/>
          <w:szCs w:val="24"/>
          <w:lang w:eastAsia="zh-CN"/>
        </w:rPr>
        <w:t xml:space="preserve"> </w:t>
      </w:r>
      <w:r w:rsidRPr="008B73D0">
        <w:rPr>
          <w:rFonts w:ascii="Book Antiqua" w:eastAsia="宋体" w:hAnsi="Book Antiqua"/>
          <w:sz w:val="24"/>
          <w:szCs w:val="24"/>
          <w:lang w:eastAsia="zh-CN"/>
        </w:rPr>
        <w:t>All the authors contributed to this paper.</w:t>
      </w:r>
    </w:p>
    <w:p w:rsidR="00F134CC" w:rsidRPr="008B73D0" w:rsidRDefault="00F134CC" w:rsidP="00627375">
      <w:pPr>
        <w:spacing w:line="360" w:lineRule="auto"/>
        <w:jc w:val="both"/>
        <w:rPr>
          <w:rFonts w:ascii="Book Antiqua" w:eastAsia="宋体" w:hAnsi="Book Antiqua"/>
          <w:sz w:val="24"/>
          <w:szCs w:val="24"/>
          <w:lang w:val="es-ES" w:eastAsia="zh-CN"/>
        </w:rPr>
      </w:pP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b/>
          <w:sz w:val="24"/>
          <w:szCs w:val="24"/>
        </w:rPr>
        <w:t xml:space="preserve">Conflict-of-interest: </w:t>
      </w:r>
      <w:r w:rsidRPr="008B73D0">
        <w:rPr>
          <w:rFonts w:ascii="Book Antiqua" w:hAnsi="Book Antiqua"/>
          <w:sz w:val="24"/>
          <w:szCs w:val="24"/>
        </w:rPr>
        <w:t>The authors declare that there are no conflicts of interest.</w:t>
      </w:r>
    </w:p>
    <w:p w:rsidR="00F134CC" w:rsidRPr="008B73D0" w:rsidRDefault="00F134CC" w:rsidP="00627375">
      <w:pPr>
        <w:spacing w:line="360" w:lineRule="auto"/>
        <w:jc w:val="both"/>
        <w:rPr>
          <w:rFonts w:ascii="Book Antiqua" w:eastAsia="宋体" w:hAnsi="Book Antiqua"/>
          <w:sz w:val="24"/>
          <w:szCs w:val="24"/>
          <w:lang w:val="es-ES" w:eastAsia="zh-CN"/>
        </w:rPr>
      </w:pPr>
    </w:p>
    <w:p w:rsidR="00F134CC" w:rsidRPr="008B73D0" w:rsidRDefault="00F134CC" w:rsidP="00627375">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B73D0">
        <w:rPr>
          <w:rFonts w:ascii="Book Antiqua" w:hAnsi="Book Antiqua"/>
          <w:b/>
          <w:sz w:val="24"/>
          <w:szCs w:val="24"/>
        </w:rPr>
        <w:t xml:space="preserve">Open-Access: </w:t>
      </w:r>
      <w:r w:rsidRPr="008B73D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F134CC" w:rsidRPr="008B73D0" w:rsidRDefault="00F134CC" w:rsidP="00627375">
      <w:pPr>
        <w:spacing w:line="360" w:lineRule="auto"/>
        <w:jc w:val="both"/>
        <w:rPr>
          <w:rFonts w:ascii="Book Antiqua" w:eastAsia="宋体" w:hAnsi="Book Antiqua"/>
          <w:sz w:val="24"/>
          <w:szCs w:val="24"/>
          <w:lang w:val="es-ES" w:eastAsia="zh-CN"/>
        </w:rPr>
      </w:pPr>
    </w:p>
    <w:p w:rsidR="00F134CC" w:rsidRPr="008B73D0" w:rsidRDefault="00F134CC" w:rsidP="00627375">
      <w:pPr>
        <w:spacing w:line="360" w:lineRule="auto"/>
        <w:jc w:val="both"/>
        <w:rPr>
          <w:rFonts w:ascii="Book Antiqua" w:eastAsia="宋体" w:hAnsi="Book Antiqua" w:cs="Times New Roman"/>
          <w:sz w:val="24"/>
          <w:szCs w:val="24"/>
          <w:lang w:val="es-ES" w:eastAsia="zh-CN"/>
        </w:rPr>
      </w:pPr>
      <w:r w:rsidRPr="008B73D0">
        <w:rPr>
          <w:rFonts w:ascii="Book Antiqua" w:hAnsi="Book Antiqua"/>
          <w:b/>
          <w:sz w:val="24"/>
          <w:szCs w:val="24"/>
        </w:rPr>
        <w:t>Correspondence to:</w:t>
      </w:r>
      <w:r w:rsidRPr="008B73D0">
        <w:rPr>
          <w:rFonts w:ascii="Book Antiqua" w:eastAsia="宋体" w:hAnsi="Book Antiqua"/>
          <w:b/>
          <w:sz w:val="24"/>
          <w:szCs w:val="24"/>
          <w:lang w:eastAsia="zh-CN"/>
        </w:rPr>
        <w:t xml:space="preserve"> </w:t>
      </w:r>
      <w:r w:rsidRPr="008B73D0">
        <w:rPr>
          <w:rFonts w:ascii="Book Antiqua" w:hAnsi="Book Antiqua" w:cs="Times New Roman"/>
          <w:b/>
          <w:sz w:val="24"/>
          <w:szCs w:val="24"/>
          <w:lang w:val="es-ES"/>
        </w:rPr>
        <w:t>Antonio Fernandez-Nebro, PhD</w:t>
      </w:r>
      <w:r w:rsidRPr="008B73D0">
        <w:rPr>
          <w:rFonts w:ascii="Book Antiqua" w:eastAsia="宋体" w:hAnsi="Book Antiqua" w:cs="Times New Roman"/>
          <w:b/>
          <w:sz w:val="24"/>
          <w:szCs w:val="24"/>
          <w:lang w:val="es-ES" w:eastAsia="zh-CN"/>
        </w:rPr>
        <w:t>,</w:t>
      </w:r>
      <w:r w:rsidRPr="008B73D0">
        <w:rPr>
          <w:rFonts w:ascii="Book Antiqua" w:eastAsia="宋体" w:hAnsi="Book Antiqua" w:cs="Times New Roman"/>
          <w:sz w:val="24"/>
          <w:szCs w:val="24"/>
          <w:lang w:val="es-ES" w:eastAsia="zh-CN"/>
        </w:rPr>
        <w:t xml:space="preserve"> </w:t>
      </w:r>
      <w:r w:rsidRPr="008B73D0">
        <w:rPr>
          <w:rFonts w:ascii="Book Antiqua" w:hAnsi="Book Antiqua"/>
          <w:sz w:val="24"/>
          <w:szCs w:val="24"/>
          <w:lang w:val="es-ES" w:eastAsia="zh-CN"/>
        </w:rPr>
        <w:t>Department of Rheumatology</w:t>
      </w:r>
      <w:r w:rsidRPr="008B73D0">
        <w:rPr>
          <w:rFonts w:ascii="Book Antiqua" w:hAnsi="Book Antiqua" w:cs="Times New Roman"/>
          <w:sz w:val="24"/>
          <w:szCs w:val="24"/>
          <w:lang w:val="es-ES"/>
        </w:rPr>
        <w:t>, Instituto de Investigación Biomédica de Málaga (IBIMA), Hospital Regional Universitario de Málaga, Universidad de Málaga</w:t>
      </w:r>
      <w:r w:rsidRPr="008B73D0">
        <w:rPr>
          <w:rFonts w:ascii="Book Antiqua" w:eastAsia="宋体" w:hAnsi="Book Antiqua" w:cs="Times New Roman"/>
          <w:sz w:val="24"/>
          <w:szCs w:val="24"/>
          <w:lang w:val="es-ES" w:eastAsia="zh-CN"/>
        </w:rPr>
        <w:t>,</w:t>
      </w:r>
      <w:r w:rsidRPr="008B73D0">
        <w:rPr>
          <w:rFonts w:ascii="Book Antiqua" w:hAnsi="Book Antiqua" w:cs="Times New Roman"/>
          <w:sz w:val="24"/>
          <w:szCs w:val="24"/>
          <w:lang w:val="es-ES"/>
        </w:rPr>
        <w:t xml:space="preserve"> Plaza del Hospital Civil s/nPabellón 7 – 2ª planta, 29009 Málaga, Spain</w:t>
      </w:r>
      <w:r w:rsidRPr="008B73D0">
        <w:rPr>
          <w:rFonts w:ascii="Book Antiqua" w:eastAsia="宋体" w:hAnsi="Book Antiqua" w:cs="Times New Roman"/>
          <w:sz w:val="24"/>
          <w:szCs w:val="24"/>
          <w:lang w:val="es-ES" w:eastAsia="zh-CN"/>
        </w:rPr>
        <w:t xml:space="preserve">. </w:t>
      </w:r>
      <w:r w:rsidRPr="008B73D0">
        <w:rPr>
          <w:rFonts w:ascii="Book Antiqua" w:hAnsi="Book Antiqua"/>
          <w:sz w:val="24"/>
          <w:szCs w:val="24"/>
          <w:lang w:val="es-ES"/>
        </w:rPr>
        <w:t>afernandezn@uma.es</w:t>
      </w: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r w:rsidRPr="008B73D0">
        <w:rPr>
          <w:rFonts w:ascii="Book Antiqua" w:hAnsi="Book Antiqua"/>
          <w:b/>
          <w:bCs/>
          <w:color w:val="000000"/>
          <w:sz w:val="24"/>
          <w:szCs w:val="24"/>
        </w:rPr>
        <w:lastRenderedPageBreak/>
        <w:t>Telephone:</w:t>
      </w:r>
      <w:r w:rsidRPr="008B73D0">
        <w:rPr>
          <w:rFonts w:ascii="Book Antiqua" w:eastAsia="宋体" w:hAnsi="Book Antiqua"/>
          <w:b/>
          <w:bCs/>
          <w:color w:val="000000"/>
          <w:sz w:val="24"/>
          <w:szCs w:val="24"/>
          <w:lang w:eastAsia="zh-CN"/>
        </w:rPr>
        <w:t xml:space="preserve"> </w:t>
      </w:r>
      <w:r w:rsidRPr="008B73D0">
        <w:rPr>
          <w:rFonts w:ascii="Book Antiqua" w:hAnsi="Book Antiqua" w:cs="Times New Roman"/>
          <w:sz w:val="24"/>
          <w:szCs w:val="24"/>
        </w:rPr>
        <w:t>+34</w:t>
      </w:r>
      <w:r w:rsidRPr="008B73D0">
        <w:rPr>
          <w:rFonts w:ascii="Book Antiqua" w:eastAsia="宋体" w:hAnsi="Book Antiqua" w:cs="Times New Roman"/>
          <w:sz w:val="24"/>
          <w:szCs w:val="24"/>
          <w:lang w:eastAsia="zh-CN"/>
        </w:rPr>
        <w:t>-</w:t>
      </w:r>
      <w:r w:rsidRPr="008B73D0">
        <w:rPr>
          <w:rFonts w:ascii="Book Antiqua" w:hAnsi="Book Antiqua" w:cs="Times New Roman"/>
          <w:sz w:val="24"/>
          <w:szCs w:val="24"/>
        </w:rPr>
        <w:t>951</w:t>
      </w:r>
      <w:r w:rsidRPr="008B73D0">
        <w:rPr>
          <w:rFonts w:ascii="Book Antiqua" w:eastAsia="宋体" w:hAnsi="Book Antiqua" w:cs="Times New Roman"/>
          <w:sz w:val="24"/>
          <w:szCs w:val="24"/>
          <w:lang w:eastAsia="zh-CN"/>
        </w:rPr>
        <w:t>-</w:t>
      </w:r>
      <w:r w:rsidRPr="008B73D0">
        <w:rPr>
          <w:rFonts w:ascii="Book Antiqua" w:hAnsi="Book Antiqua" w:cs="Times New Roman"/>
          <w:sz w:val="24"/>
          <w:szCs w:val="24"/>
        </w:rPr>
        <w:t>290360</w:t>
      </w:r>
    </w:p>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cs="Times New Roman"/>
          <w:b/>
          <w:sz w:val="24"/>
          <w:szCs w:val="24"/>
        </w:rPr>
        <w:t>Fax:</w:t>
      </w:r>
      <w:r w:rsidRPr="008B73D0">
        <w:rPr>
          <w:rFonts w:ascii="Book Antiqua" w:hAnsi="Book Antiqua" w:cs="Times New Roman"/>
          <w:sz w:val="24"/>
          <w:szCs w:val="24"/>
        </w:rPr>
        <w:t xml:space="preserve"> +34</w:t>
      </w:r>
      <w:r w:rsidRPr="008B73D0">
        <w:rPr>
          <w:rFonts w:ascii="Book Antiqua" w:eastAsia="宋体" w:hAnsi="Book Antiqua" w:cs="Times New Roman"/>
          <w:sz w:val="24"/>
          <w:szCs w:val="24"/>
          <w:lang w:eastAsia="zh-CN"/>
        </w:rPr>
        <w:t>-</w:t>
      </w:r>
      <w:r w:rsidRPr="008B73D0">
        <w:rPr>
          <w:rFonts w:ascii="Book Antiqua" w:hAnsi="Book Antiqua" w:cs="Times New Roman"/>
          <w:sz w:val="24"/>
          <w:szCs w:val="24"/>
        </w:rPr>
        <w:t>951</w:t>
      </w:r>
      <w:r w:rsidRPr="008B73D0">
        <w:rPr>
          <w:rFonts w:ascii="Book Antiqua" w:eastAsia="宋体" w:hAnsi="Book Antiqua" w:cs="Times New Roman"/>
          <w:sz w:val="24"/>
          <w:szCs w:val="24"/>
          <w:lang w:eastAsia="zh-CN"/>
        </w:rPr>
        <w:t>-</w:t>
      </w:r>
      <w:r w:rsidRPr="008B73D0">
        <w:rPr>
          <w:rFonts w:ascii="Book Antiqua" w:hAnsi="Book Antiqua" w:cs="Times New Roman"/>
          <w:sz w:val="24"/>
          <w:szCs w:val="24"/>
        </w:rPr>
        <w:t>290360</w:t>
      </w:r>
    </w:p>
    <w:p w:rsidR="00F134CC" w:rsidRPr="008B73D0" w:rsidRDefault="00F134CC" w:rsidP="00627375">
      <w:pPr>
        <w:spacing w:line="360" w:lineRule="auto"/>
        <w:jc w:val="both"/>
        <w:rPr>
          <w:rFonts w:ascii="Book Antiqua" w:eastAsia="宋体" w:hAnsi="Book Antiqua"/>
          <w:b/>
          <w:bCs/>
          <w:sz w:val="24"/>
          <w:szCs w:val="24"/>
          <w:lang w:eastAsia="zh-CN"/>
        </w:rPr>
      </w:pPr>
    </w:p>
    <w:p w:rsidR="00F134CC" w:rsidRPr="008B73D0" w:rsidRDefault="00F134CC" w:rsidP="00627375">
      <w:pPr>
        <w:spacing w:line="360" w:lineRule="auto"/>
        <w:jc w:val="both"/>
        <w:rPr>
          <w:rFonts w:ascii="Book Antiqua" w:hAnsi="Book Antiqua"/>
          <w:b/>
          <w:sz w:val="24"/>
          <w:szCs w:val="24"/>
        </w:rPr>
      </w:pPr>
      <w:r w:rsidRPr="008B73D0">
        <w:rPr>
          <w:rFonts w:ascii="Book Antiqua" w:hAnsi="Book Antiqua"/>
          <w:b/>
          <w:sz w:val="24"/>
          <w:szCs w:val="24"/>
        </w:rPr>
        <w:t>Received:</w:t>
      </w:r>
      <w:r w:rsidRPr="008B73D0">
        <w:rPr>
          <w:rFonts w:ascii="Book Antiqua" w:eastAsia="宋体" w:hAnsi="Book Antiqua"/>
          <w:b/>
          <w:sz w:val="24"/>
          <w:szCs w:val="24"/>
          <w:lang w:eastAsia="zh-CN"/>
        </w:rPr>
        <w:t xml:space="preserve"> </w:t>
      </w:r>
      <w:r w:rsidRPr="008B73D0">
        <w:rPr>
          <w:rFonts w:ascii="Book Antiqua" w:eastAsia="宋体" w:hAnsi="Book Antiqua"/>
          <w:sz w:val="24"/>
          <w:szCs w:val="24"/>
          <w:lang w:eastAsia="zh-CN"/>
        </w:rPr>
        <w:t>August 2, 2014</w:t>
      </w:r>
      <w:r w:rsidRPr="008B73D0">
        <w:rPr>
          <w:rFonts w:ascii="Book Antiqua" w:hAnsi="Book Antiqua"/>
          <w:sz w:val="24"/>
          <w:szCs w:val="24"/>
        </w:rPr>
        <w:t xml:space="preserve"> </w:t>
      </w:r>
      <w:r w:rsidRPr="008B73D0">
        <w:rPr>
          <w:rFonts w:ascii="Book Antiqua" w:hAnsi="Book Antiqua"/>
          <w:b/>
          <w:sz w:val="24"/>
          <w:szCs w:val="24"/>
        </w:rPr>
        <w:t xml:space="preserve"> </w:t>
      </w: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rPr>
        <w:t>Peer-review started:</w:t>
      </w:r>
      <w:r w:rsidRPr="008B73D0">
        <w:rPr>
          <w:rFonts w:ascii="Book Antiqua" w:eastAsia="宋体" w:hAnsi="Book Antiqua"/>
          <w:b/>
          <w:sz w:val="24"/>
          <w:szCs w:val="24"/>
          <w:lang w:eastAsia="zh-CN"/>
        </w:rPr>
        <w:t xml:space="preserve"> </w:t>
      </w:r>
      <w:r w:rsidRPr="008B73D0">
        <w:rPr>
          <w:rFonts w:ascii="Book Antiqua" w:eastAsia="宋体" w:hAnsi="Book Antiqua"/>
          <w:sz w:val="24"/>
          <w:szCs w:val="24"/>
          <w:lang w:eastAsia="zh-CN"/>
        </w:rPr>
        <w:t>August 3, 2014</w:t>
      </w:r>
      <w:r w:rsidRPr="008B73D0">
        <w:rPr>
          <w:rFonts w:ascii="Book Antiqua" w:hAnsi="Book Antiqua"/>
          <w:sz w:val="24"/>
          <w:szCs w:val="24"/>
        </w:rPr>
        <w:t xml:space="preserve">  </w:t>
      </w: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rPr>
        <w:t>First decision:</w:t>
      </w:r>
      <w:r w:rsidRPr="008B73D0">
        <w:rPr>
          <w:rFonts w:ascii="Book Antiqua" w:eastAsia="宋体" w:hAnsi="Book Antiqua"/>
          <w:b/>
          <w:sz w:val="24"/>
          <w:szCs w:val="24"/>
          <w:lang w:eastAsia="zh-CN"/>
        </w:rPr>
        <w:t xml:space="preserve"> </w:t>
      </w:r>
      <w:r w:rsidRPr="008B73D0">
        <w:rPr>
          <w:rFonts w:ascii="Book Antiqua" w:eastAsia="宋体" w:hAnsi="Book Antiqua"/>
          <w:sz w:val="24"/>
          <w:szCs w:val="24"/>
          <w:lang w:eastAsia="zh-CN"/>
        </w:rPr>
        <w:t>August 28, 2014</w:t>
      </w:r>
      <w:r w:rsidRPr="008B73D0">
        <w:rPr>
          <w:rFonts w:ascii="Book Antiqua" w:hAnsi="Book Antiqua"/>
          <w:sz w:val="24"/>
          <w:szCs w:val="24"/>
        </w:rPr>
        <w:t xml:space="preserve">  </w:t>
      </w:r>
    </w:p>
    <w:p w:rsidR="00F134CC" w:rsidRPr="008B73D0" w:rsidRDefault="00F134CC" w:rsidP="00627375">
      <w:pPr>
        <w:spacing w:line="360" w:lineRule="auto"/>
        <w:jc w:val="both"/>
        <w:rPr>
          <w:rFonts w:ascii="Book Antiqua" w:eastAsia="宋体" w:hAnsi="Book Antiqua"/>
          <w:b/>
          <w:sz w:val="24"/>
          <w:szCs w:val="24"/>
          <w:lang w:eastAsia="zh-CN"/>
        </w:rPr>
      </w:pPr>
      <w:r w:rsidRPr="008B73D0">
        <w:rPr>
          <w:rFonts w:ascii="Book Antiqua" w:hAnsi="Book Antiqua"/>
          <w:b/>
          <w:sz w:val="24"/>
          <w:szCs w:val="24"/>
        </w:rPr>
        <w:t xml:space="preserve">Revised: </w:t>
      </w:r>
      <w:r w:rsidRPr="008B73D0">
        <w:rPr>
          <w:rFonts w:ascii="Book Antiqua" w:eastAsia="宋体" w:hAnsi="Book Antiqua"/>
          <w:sz w:val="24"/>
          <w:szCs w:val="24"/>
          <w:lang w:eastAsia="zh-CN"/>
        </w:rPr>
        <w:t>March 8, 2015</w:t>
      </w:r>
    </w:p>
    <w:p w:rsidR="00F134CC" w:rsidRPr="008B73D0" w:rsidRDefault="00F134CC" w:rsidP="00627375">
      <w:pPr>
        <w:spacing w:line="360" w:lineRule="auto"/>
        <w:jc w:val="both"/>
        <w:rPr>
          <w:rFonts w:ascii="Book Antiqua" w:hAnsi="Book Antiqua"/>
          <w:b/>
          <w:sz w:val="24"/>
          <w:szCs w:val="24"/>
        </w:rPr>
      </w:pPr>
      <w:r w:rsidRPr="008B73D0">
        <w:rPr>
          <w:rFonts w:ascii="Book Antiqua" w:hAnsi="Book Antiqua"/>
          <w:b/>
          <w:sz w:val="24"/>
          <w:szCs w:val="24"/>
        </w:rPr>
        <w:t xml:space="preserve">Accepted: </w:t>
      </w:r>
      <w:bookmarkStart w:id="4" w:name="_GoBack"/>
      <w:r w:rsidR="00264FAF" w:rsidRPr="00264FAF">
        <w:rPr>
          <w:rFonts w:ascii="Book Antiqua" w:hAnsi="Book Antiqua"/>
          <w:sz w:val="24"/>
          <w:szCs w:val="24"/>
        </w:rPr>
        <w:t>April 1, 2015</w:t>
      </w:r>
      <w:bookmarkEnd w:id="4"/>
    </w:p>
    <w:p w:rsidR="00F134CC" w:rsidRPr="008B73D0" w:rsidRDefault="00F134CC" w:rsidP="00627375">
      <w:pPr>
        <w:spacing w:line="360" w:lineRule="auto"/>
        <w:jc w:val="both"/>
        <w:rPr>
          <w:rFonts w:ascii="Book Antiqua" w:hAnsi="Book Antiqua"/>
          <w:b/>
          <w:sz w:val="24"/>
          <w:szCs w:val="24"/>
        </w:rPr>
      </w:pPr>
      <w:r w:rsidRPr="008B73D0">
        <w:rPr>
          <w:rFonts w:ascii="Book Antiqua" w:hAnsi="Book Antiqua"/>
          <w:b/>
          <w:sz w:val="24"/>
          <w:szCs w:val="24"/>
        </w:rPr>
        <w:t>Article in press:</w:t>
      </w:r>
    </w:p>
    <w:p w:rsidR="00F134CC" w:rsidRPr="008B73D0" w:rsidRDefault="00F134CC" w:rsidP="00627375">
      <w:pPr>
        <w:spacing w:line="360" w:lineRule="auto"/>
        <w:jc w:val="both"/>
        <w:rPr>
          <w:rFonts w:ascii="Book Antiqua" w:hAnsi="Book Antiqua"/>
          <w:b/>
          <w:sz w:val="24"/>
          <w:szCs w:val="24"/>
        </w:rPr>
      </w:pPr>
      <w:r w:rsidRPr="008B73D0">
        <w:rPr>
          <w:rFonts w:ascii="Book Antiqua" w:hAnsi="Book Antiqua"/>
          <w:b/>
          <w:sz w:val="24"/>
          <w:szCs w:val="24"/>
        </w:rPr>
        <w:t xml:space="preserve">Published online: </w:t>
      </w:r>
    </w:p>
    <w:p w:rsidR="00F134CC" w:rsidRPr="008B73D0" w:rsidRDefault="00F134CC" w:rsidP="00627375">
      <w:pPr>
        <w:spacing w:line="360" w:lineRule="auto"/>
        <w:jc w:val="both"/>
        <w:rPr>
          <w:rFonts w:ascii="Book Antiqua" w:eastAsia="宋体" w:hAnsi="Book Antiqua"/>
          <w:b/>
          <w:bCs/>
          <w:sz w:val="24"/>
          <w:szCs w:val="24"/>
          <w:lang w:eastAsia="zh-CN"/>
        </w:rPr>
      </w:pPr>
    </w:p>
    <w:p w:rsidR="00F134CC" w:rsidRPr="008B73D0" w:rsidRDefault="00F134CC" w:rsidP="00627375">
      <w:pPr>
        <w:spacing w:line="360" w:lineRule="auto"/>
        <w:jc w:val="both"/>
        <w:rPr>
          <w:rFonts w:ascii="Book Antiqua" w:eastAsia="宋体" w:hAnsi="Book Antiqua"/>
          <w:b/>
          <w:bCs/>
          <w:sz w:val="24"/>
          <w:szCs w:val="24"/>
          <w:lang w:eastAsia="zh-CN"/>
        </w:rPr>
      </w:pPr>
      <w:r w:rsidRPr="008B73D0">
        <w:rPr>
          <w:rFonts w:ascii="Book Antiqua" w:hAnsi="Book Antiqua"/>
          <w:b/>
          <w:bCs/>
          <w:sz w:val="24"/>
          <w:szCs w:val="24"/>
        </w:rPr>
        <w:t>Abstract</w:t>
      </w:r>
    </w:p>
    <w:p w:rsidR="00F134CC" w:rsidRPr="00B57882" w:rsidRDefault="00F134CC" w:rsidP="00B57882">
      <w:pPr>
        <w:spacing w:line="360" w:lineRule="auto"/>
        <w:jc w:val="both"/>
        <w:rPr>
          <w:rFonts w:ascii="Book Antiqua" w:hAnsi="Book Antiqua" w:cs="Times New Roman"/>
          <w:sz w:val="24"/>
          <w:szCs w:val="24"/>
        </w:rPr>
      </w:pPr>
      <w:r w:rsidRPr="008B73D0">
        <w:rPr>
          <w:rFonts w:ascii="Book Antiqua" w:hAnsi="Book Antiqua"/>
          <w:sz w:val="24"/>
          <w:szCs w:val="24"/>
        </w:rPr>
        <w:t xml:space="preserve">Inflammatory rheumatic diseases frequently affect women of childbearing age. Biologic therapy during pregnancy is an important topic that is yet unresolved. The majority of documented experiences are in case series, case reports, or registries. Tumor necrosis factor </w:t>
      </w:r>
      <w:r w:rsidRPr="008B73D0">
        <w:rPr>
          <w:rFonts w:ascii="Book Antiqua" w:eastAsia="宋体" w:hAnsi="Book Antiqua"/>
          <w:sz w:val="24"/>
          <w:szCs w:val="24"/>
          <w:lang w:eastAsia="zh-CN"/>
        </w:rPr>
        <w:t>(</w:t>
      </w:r>
      <w:r w:rsidRPr="008B73D0">
        <w:rPr>
          <w:rFonts w:ascii="Book Antiqua" w:hAnsi="Book Antiqua"/>
          <w:sz w:val="24"/>
          <w:szCs w:val="24"/>
        </w:rPr>
        <w:t>TNF</w:t>
      </w:r>
      <w:r w:rsidRPr="008B73D0">
        <w:rPr>
          <w:rFonts w:ascii="Book Antiqua" w:eastAsia="宋体" w:hAnsi="Book Antiqua"/>
          <w:sz w:val="24"/>
          <w:szCs w:val="24"/>
          <w:lang w:eastAsia="zh-CN"/>
        </w:rPr>
        <w:t>)</w:t>
      </w:r>
      <w:r w:rsidRPr="008B73D0">
        <w:rPr>
          <w:rFonts w:ascii="Book Antiqua" w:hAnsi="Book Antiqua"/>
          <w:sz w:val="24"/>
          <w:szCs w:val="24"/>
        </w:rPr>
        <w:t xml:space="preserve"> inhibitors are now better known. Some evidence suggests that it is possible that differences between drugs regarding safety are associated with the structure and capacity to cross the placenta, but we are not aware of any study that supports unequivocally this statement. Most of the monoclonal antibodies are actively transferred to fetal circulation using the neonatal Fc receptor. Although this transfer does not appear to be associated with the risk of miscarriage, stillbirth, or congenital abnormality, the rate of premature births and lower birth weight may be increased.</w:t>
      </w:r>
      <w:r w:rsidR="00B57882" w:rsidRPr="00E609CD">
        <w:rPr>
          <w:rFonts w:ascii="Book Antiqua" w:eastAsia="宋体" w:hAnsi="Book Antiqua" w:cs="Times New Roman" w:hint="eastAsia"/>
          <w:sz w:val="24"/>
          <w:szCs w:val="24"/>
          <w:lang w:eastAsia="zh-CN"/>
        </w:rPr>
        <w:t xml:space="preserve"> </w:t>
      </w:r>
      <w:r w:rsidRPr="008B73D0">
        <w:rPr>
          <w:rFonts w:ascii="Book Antiqua" w:hAnsi="Book Antiqua"/>
          <w:sz w:val="24"/>
          <w:szCs w:val="24"/>
        </w:rPr>
        <w:t>During fetal development, the neonatal period, and childhood, the immune system is constantly maturing. The ability to produce cytokines in response to infectious stimulus remains low for years, but is similar to that of an adult around the age of 3 years owing to the adaptive nature of the newborn’s immune system as a result of exposure to microbes. Therefore, exposure to TNF inhibitors may have serious consequences on the newborn, such as severe infections or allergic reactions. Regarding the former, an anecdotal case report described a fatal case of disseminated bacillus Calmette-Guérin (BCG) infection in an infant born to a mother taking infliximab for Crohn’s disease. Although the baby was born and progressed well initially, he died at 4.5 mo after he was vaccinated with BCG. Fortunately, serious infections do not appear to be frequent in newborns exposed to in utero biologic therapy. However, very limited short-term experiences are available regarding complications in an exposed fetus, and no data are available about long-term implications on the child’s developing immune system. Therefore, we must be aware of potential complications in later years.</w:t>
      </w:r>
      <w:r w:rsidR="00B57882" w:rsidRPr="00E609CD">
        <w:rPr>
          <w:rFonts w:ascii="Book Antiqua" w:eastAsia="宋体" w:hAnsi="Book Antiqua" w:cs="Times New Roman" w:hint="eastAsia"/>
          <w:sz w:val="24"/>
          <w:szCs w:val="24"/>
          <w:lang w:eastAsia="zh-CN"/>
        </w:rPr>
        <w:t xml:space="preserve"> </w:t>
      </w:r>
      <w:r w:rsidRPr="008B73D0">
        <w:rPr>
          <w:rFonts w:ascii="Book Antiqua" w:hAnsi="Book Antiqua"/>
          <w:sz w:val="24"/>
          <w:szCs w:val="24"/>
        </w:rPr>
        <w:t>Although the clinical data to date are promising, no firm conclusions can be drawn about the safety of biologic drugs during pregnancy, and, without further evidence, guidelines that suggest these drugs should be avoided at the time of conception cannot yet be changed.</w:t>
      </w:r>
    </w:p>
    <w:p w:rsidR="00F134CC" w:rsidRPr="008B73D0" w:rsidRDefault="00F134CC" w:rsidP="00B57882">
      <w:pPr>
        <w:spacing w:line="360" w:lineRule="auto"/>
        <w:ind w:firstLineChars="100" w:firstLine="240"/>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b/>
          <w:bCs/>
          <w:sz w:val="24"/>
          <w:szCs w:val="24"/>
        </w:rPr>
        <w:t>Key</w:t>
      </w:r>
      <w:r w:rsidRPr="008B73D0">
        <w:rPr>
          <w:rFonts w:ascii="Book Antiqua" w:eastAsia="宋体" w:hAnsi="Book Antiqua"/>
          <w:b/>
          <w:bCs/>
          <w:sz w:val="24"/>
          <w:szCs w:val="24"/>
          <w:lang w:eastAsia="zh-CN"/>
        </w:rPr>
        <w:t xml:space="preserve"> </w:t>
      </w:r>
      <w:r w:rsidRPr="008B73D0">
        <w:rPr>
          <w:rFonts w:ascii="Book Antiqua" w:hAnsi="Book Antiqua"/>
          <w:b/>
          <w:bCs/>
          <w:sz w:val="24"/>
          <w:szCs w:val="24"/>
        </w:rPr>
        <w:t>words:</w:t>
      </w:r>
      <w:r w:rsidRPr="008B73D0">
        <w:rPr>
          <w:rFonts w:ascii="Book Antiqua" w:eastAsia="宋体" w:hAnsi="Book Antiqua"/>
          <w:b/>
          <w:bCs/>
          <w:sz w:val="24"/>
          <w:szCs w:val="24"/>
          <w:lang w:eastAsia="zh-CN"/>
        </w:rPr>
        <w:t xml:space="preserve"> </w:t>
      </w:r>
      <w:r w:rsidRPr="008B73D0">
        <w:rPr>
          <w:rFonts w:ascii="Book Antiqua" w:hAnsi="Book Antiqua"/>
          <w:sz w:val="24"/>
          <w:szCs w:val="24"/>
        </w:rPr>
        <w:t>Biologic therapy; Safety; Pregnancy; Rheumatic diseases; Monoclonal antibodies</w:t>
      </w:r>
    </w:p>
    <w:p w:rsidR="00F134CC" w:rsidRPr="008B73D0" w:rsidRDefault="00F134CC" w:rsidP="00627375">
      <w:pPr>
        <w:spacing w:line="360" w:lineRule="auto"/>
        <w:jc w:val="both"/>
        <w:rPr>
          <w:rFonts w:ascii="Book Antiqua" w:eastAsia="宋体" w:hAnsi="Book Antiqua"/>
          <w:b/>
          <w:bCs/>
          <w:sz w:val="24"/>
          <w:szCs w:val="24"/>
          <w:lang w:eastAsia="zh-CN"/>
        </w:rPr>
      </w:pPr>
    </w:p>
    <w:p w:rsidR="00F134CC" w:rsidRPr="008B73D0" w:rsidRDefault="00F134CC" w:rsidP="00627375">
      <w:pPr>
        <w:snapToGrid w:val="0"/>
        <w:spacing w:line="360" w:lineRule="auto"/>
        <w:jc w:val="both"/>
        <w:rPr>
          <w:rFonts w:ascii="Book Antiqua" w:hAnsi="Book Antiqua"/>
          <w:sz w:val="24"/>
          <w:szCs w:val="24"/>
        </w:rPr>
      </w:pPr>
      <w:bookmarkStart w:id="5" w:name="OLE_LINK13"/>
      <w:bookmarkStart w:id="6" w:name="OLE_LINK14"/>
      <w:r w:rsidRPr="008B73D0">
        <w:rPr>
          <w:rFonts w:ascii="Book Antiqua" w:hAnsi="Book Antiqua"/>
          <w:sz w:val="24"/>
          <w:szCs w:val="24"/>
        </w:rPr>
        <w:t xml:space="preserve">© </w:t>
      </w:r>
      <w:bookmarkStart w:id="7" w:name="OLE_LINK6"/>
      <w:bookmarkStart w:id="8" w:name="OLE_LINK7"/>
      <w:bookmarkStart w:id="9" w:name="OLE_LINK8"/>
      <w:r w:rsidRPr="008B73D0">
        <w:rPr>
          <w:rFonts w:ascii="Book Antiqua" w:hAnsi="Book Antiqua"/>
          <w:b/>
          <w:sz w:val="24"/>
          <w:szCs w:val="24"/>
        </w:rPr>
        <w:t>The Author(s) 2015</w:t>
      </w:r>
      <w:r w:rsidRPr="008B73D0">
        <w:rPr>
          <w:rFonts w:ascii="Book Antiqua" w:hAnsi="Book Antiqua"/>
          <w:sz w:val="24"/>
          <w:szCs w:val="24"/>
        </w:rPr>
        <w:t>. Published by Baishideng Publishing Group Inc. All rights reserved.</w:t>
      </w:r>
    </w:p>
    <w:bookmarkEnd w:id="5"/>
    <w:bookmarkEnd w:id="6"/>
    <w:bookmarkEnd w:id="7"/>
    <w:bookmarkEnd w:id="8"/>
    <w:bookmarkEnd w:id="9"/>
    <w:p w:rsidR="00F134CC" w:rsidRPr="008B73D0" w:rsidRDefault="00F134CC" w:rsidP="00627375">
      <w:pPr>
        <w:spacing w:line="360" w:lineRule="auto"/>
        <w:jc w:val="both"/>
        <w:rPr>
          <w:rFonts w:ascii="Book Antiqua" w:eastAsia="宋体" w:hAnsi="Book Antiqua"/>
          <w:b/>
          <w:bCs/>
          <w:sz w:val="24"/>
          <w:szCs w:val="24"/>
          <w:lang w:eastAsia="zh-CN"/>
        </w:rPr>
      </w:pPr>
    </w:p>
    <w:p w:rsidR="00F134CC" w:rsidRPr="008B73D0" w:rsidRDefault="00F134CC" w:rsidP="00627375">
      <w:pPr>
        <w:spacing w:line="360" w:lineRule="auto"/>
        <w:jc w:val="both"/>
        <w:rPr>
          <w:rFonts w:ascii="Book Antiqua" w:hAnsi="Book Antiqua" w:cs="Times New Roman"/>
          <w:b/>
          <w:bCs/>
          <w:sz w:val="24"/>
          <w:szCs w:val="24"/>
        </w:rPr>
      </w:pPr>
      <w:r w:rsidRPr="008B73D0">
        <w:rPr>
          <w:rFonts w:ascii="Book Antiqua" w:hAnsi="Book Antiqua"/>
          <w:b/>
          <w:bCs/>
          <w:sz w:val="24"/>
          <w:szCs w:val="24"/>
        </w:rPr>
        <w:t>Core</w:t>
      </w:r>
      <w:r w:rsidRPr="008B73D0">
        <w:rPr>
          <w:rFonts w:ascii="Book Antiqua" w:hAnsi="Book Antiqua"/>
          <w:b/>
          <w:bCs/>
          <w:sz w:val="24"/>
          <w:szCs w:val="24"/>
          <w:lang w:eastAsia="zh-CN"/>
        </w:rPr>
        <w:t xml:space="preserve"> </w:t>
      </w:r>
      <w:r w:rsidR="00B57882">
        <w:rPr>
          <w:rFonts w:ascii="Book Antiqua" w:hAnsi="Book Antiqua"/>
          <w:b/>
          <w:bCs/>
          <w:sz w:val="24"/>
          <w:szCs w:val="24"/>
        </w:rPr>
        <w:t>tip</w:t>
      </w:r>
      <w:r w:rsidRPr="008B73D0">
        <w:rPr>
          <w:rFonts w:ascii="Book Antiqua" w:hAnsi="Book Antiqua"/>
          <w:b/>
          <w:bCs/>
          <w:sz w:val="24"/>
          <w:szCs w:val="24"/>
        </w:rPr>
        <w:t>:</w:t>
      </w:r>
      <w:r w:rsidRPr="008B73D0">
        <w:rPr>
          <w:rFonts w:ascii="Book Antiqua" w:eastAsia="宋体" w:hAnsi="Book Antiqua" w:cs="Times New Roman"/>
          <w:b/>
          <w:bCs/>
          <w:sz w:val="24"/>
          <w:szCs w:val="24"/>
          <w:lang w:eastAsia="zh-CN"/>
        </w:rPr>
        <w:t xml:space="preserve"> </w:t>
      </w:r>
      <w:r w:rsidRPr="008B73D0">
        <w:rPr>
          <w:rFonts w:ascii="Book Antiqua" w:hAnsi="Book Antiqua"/>
          <w:sz w:val="24"/>
          <w:szCs w:val="24"/>
        </w:rPr>
        <w:t>Biologic therapy during pregnancy is an important topic that remains unresolved. Most of the monoclonal antibodies are actively transferred to fetal circulation using the neonatal Fc receptor. Some evidence suggests that differences may exist between drugs relating to safety associated with structure and the capacity to cross the placenta, but we are not aware of any study that supports this statement. Although the clinical data to date are promising, no firm conclusions can be drawn about the safety of biologic drugs during pregnancy, and, without further evidence, guidelines that suggest these drugs should be avoided at the time of conception cannot yet be changed.</w:t>
      </w:r>
    </w:p>
    <w:p w:rsidR="00F134CC" w:rsidRPr="008B73D0" w:rsidRDefault="00F134CC" w:rsidP="00627375">
      <w:pPr>
        <w:spacing w:line="360" w:lineRule="auto"/>
        <w:jc w:val="both"/>
        <w:rPr>
          <w:rFonts w:ascii="Book Antiqua" w:hAnsi="Book Antiqua" w:cs="Times New Roman"/>
          <w:sz w:val="24"/>
          <w:szCs w:val="24"/>
        </w:rPr>
      </w:pP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sz w:val="24"/>
          <w:szCs w:val="24"/>
          <w:lang w:val="es-ES"/>
        </w:rPr>
        <w:t>Mena-Vazquez</w:t>
      </w:r>
      <w:r w:rsidRPr="008B73D0">
        <w:rPr>
          <w:rFonts w:ascii="Book Antiqua" w:eastAsia="宋体" w:hAnsi="Book Antiqua"/>
          <w:sz w:val="24"/>
          <w:szCs w:val="24"/>
          <w:lang w:val="es-ES" w:eastAsia="zh-CN"/>
        </w:rPr>
        <w:t xml:space="preserve"> N</w:t>
      </w:r>
      <w:r w:rsidRPr="008B73D0">
        <w:rPr>
          <w:rFonts w:ascii="Book Antiqua" w:hAnsi="Book Antiqua"/>
          <w:sz w:val="24"/>
          <w:szCs w:val="24"/>
          <w:lang w:val="es-ES"/>
        </w:rPr>
        <w:t>, Manrique-Arija</w:t>
      </w:r>
      <w:r w:rsidRPr="008B73D0">
        <w:rPr>
          <w:rFonts w:ascii="Book Antiqua" w:eastAsia="宋体" w:hAnsi="Book Antiqua"/>
          <w:sz w:val="24"/>
          <w:szCs w:val="24"/>
          <w:lang w:val="es-ES" w:eastAsia="zh-CN"/>
        </w:rPr>
        <w:t xml:space="preserve"> S</w:t>
      </w:r>
      <w:r w:rsidRPr="008B73D0">
        <w:rPr>
          <w:rFonts w:ascii="Book Antiqua" w:hAnsi="Book Antiqua"/>
          <w:sz w:val="24"/>
          <w:szCs w:val="24"/>
          <w:lang w:val="es-ES"/>
        </w:rPr>
        <w:t>, Fernandez-Nebro</w:t>
      </w:r>
      <w:r w:rsidRPr="008B73D0">
        <w:rPr>
          <w:rFonts w:ascii="Book Antiqua" w:eastAsia="宋体" w:hAnsi="Book Antiqua"/>
          <w:sz w:val="24"/>
          <w:szCs w:val="24"/>
          <w:lang w:val="es-ES" w:eastAsia="zh-CN"/>
        </w:rPr>
        <w:t xml:space="preserve"> A. </w:t>
      </w:r>
      <w:r w:rsidRPr="008B73D0">
        <w:rPr>
          <w:rFonts w:ascii="Book Antiqua" w:hAnsi="Book Antiqua"/>
          <w:sz w:val="24"/>
          <w:szCs w:val="24"/>
        </w:rPr>
        <w:t>Safety of biologic therapies during pregnancy in women with rheumatic disease</w:t>
      </w:r>
      <w:r w:rsidRPr="008B73D0">
        <w:rPr>
          <w:rFonts w:ascii="Book Antiqua" w:eastAsia="宋体" w:hAnsi="Book Antiqua"/>
          <w:sz w:val="24"/>
          <w:szCs w:val="24"/>
          <w:lang w:eastAsia="zh-CN"/>
        </w:rPr>
        <w:t xml:space="preserve">. </w:t>
      </w:r>
      <w:r w:rsidRPr="008B73D0">
        <w:rPr>
          <w:rFonts w:ascii="Book Antiqua" w:hAnsi="Book Antiqua"/>
          <w:i/>
          <w:iCs/>
          <w:sz w:val="24"/>
          <w:szCs w:val="24"/>
        </w:rPr>
        <w:t>World J Rheumatol</w:t>
      </w:r>
      <w:r w:rsidRPr="008B73D0">
        <w:rPr>
          <w:rFonts w:ascii="Book Antiqua" w:eastAsia="宋体" w:hAnsi="Book Antiqua"/>
          <w:iCs/>
          <w:sz w:val="24"/>
          <w:szCs w:val="24"/>
          <w:lang w:eastAsia="zh-CN"/>
        </w:rPr>
        <w:t xml:space="preserve"> 2015; </w:t>
      </w:r>
      <w:r w:rsidRPr="008B73D0">
        <w:rPr>
          <w:rFonts w:ascii="Book Antiqua" w:hAnsi="Book Antiqua"/>
          <w:iCs/>
          <w:sz w:val="24"/>
          <w:szCs w:val="24"/>
        </w:rPr>
        <w:t>In press</w:t>
      </w:r>
    </w:p>
    <w:p w:rsidR="00F134CC" w:rsidRPr="008B73D0" w:rsidRDefault="00F134CC" w:rsidP="00627375">
      <w:pPr>
        <w:spacing w:line="360" w:lineRule="auto"/>
        <w:jc w:val="both"/>
        <w:rPr>
          <w:rFonts w:ascii="Book Antiqua" w:hAnsi="Book Antiqua" w:cs="Times New Roman"/>
          <w:sz w:val="24"/>
          <w:szCs w:val="24"/>
        </w:rPr>
      </w:pPr>
    </w:p>
    <w:p w:rsidR="00F134CC" w:rsidRPr="008B73D0" w:rsidRDefault="00F134CC" w:rsidP="00627375">
      <w:pPr>
        <w:spacing w:line="360" w:lineRule="auto"/>
        <w:jc w:val="both"/>
        <w:rPr>
          <w:rFonts w:ascii="Book Antiqua" w:hAnsi="Book Antiqua"/>
          <w:b/>
          <w:bCs/>
          <w:sz w:val="24"/>
          <w:szCs w:val="24"/>
        </w:rPr>
      </w:pPr>
      <w:r w:rsidRPr="008B73D0">
        <w:rPr>
          <w:rFonts w:ascii="Book Antiqua" w:hAnsi="Book Antiqua"/>
          <w:b/>
          <w:bCs/>
          <w:sz w:val="24"/>
          <w:szCs w:val="24"/>
        </w:rPr>
        <w:t>INTRODUCTION</w:t>
      </w: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sz w:val="24"/>
          <w:szCs w:val="24"/>
        </w:rPr>
        <w:t>Inflammatory rheumatic diseases affect women of childbearing age. Therapy for these diseases during pregnancy is an important topic that remains unresolved. Although there is considerable evidence for interaction of pregnancy and rheumatic diseases, little information is available about the safety of biologic drugs in pregnancy in humans. Most of the information is based on experimental studies with animals, but animal pregnancies differ considerably from human pregnancies in many aspects; as a result, the manufacturers of biological drugs advise that these agents be discontinued prior to a planned pregnancy for varying periods of time (Table 1). Despite this advice, numerous new pregnancies that occur during therapy with biological agents have been reported.</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The reasons for exposure to biological agents during pregnancy are diverse. Many cases involve unintended pregnancies. However, in other cases, the pregnancy was planned, but the treatment is continued until the pregnancy is verified to avoid a flare-up of the condition. This behavior is reinforced owing to the unknown time to conception, and both patients and physicians fear that the disease may become active. Although the biological therapy is discontinued in the majority of cases when the pregnancy is confirmed, other cases are treated throughout pregnancy to avoid a flare-up of the disease and ensure a successful pregnancy outcome. Because this occurs in women with more severe disease during pregnancy in particular, most of the information regarding exposure to biologic drugs throughout pregnancy is based on patients with severe inflammatory bowel disease</w:t>
      </w:r>
      <w:r w:rsidRPr="008B73D0">
        <w:rPr>
          <w:rFonts w:ascii="Book Antiqua" w:hAnsi="Book Antiqua"/>
          <w:sz w:val="24"/>
          <w:szCs w:val="24"/>
          <w:vertAlign w:val="superscript"/>
        </w:rPr>
        <w:t>[1]</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Because these reports have generally been positive, there is growing interest among rheumatologists about the possibility of prolonging the biological treatment until the second trimester or later. Unfortunately, too many uncertainties remain about the potential long-term effects of treatment during pregnancy, as has happened with other drugs in the past</w:t>
      </w:r>
      <w:r w:rsidRPr="008B73D0">
        <w:rPr>
          <w:rFonts w:ascii="Book Antiqua" w:hAnsi="Book Antiqua"/>
          <w:sz w:val="24"/>
          <w:szCs w:val="24"/>
          <w:vertAlign w:val="superscript"/>
        </w:rPr>
        <w:t>[2]</w:t>
      </w:r>
      <w:r w:rsidRPr="008B73D0">
        <w:rPr>
          <w:rFonts w:ascii="Book Antiqua" w:hAnsi="Book Antiqua"/>
          <w:sz w:val="24"/>
          <w:szCs w:val="24"/>
        </w:rPr>
        <w:t xml:space="preserve">. </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Because of an increasing use of biological agents, the aim of this paper was to examine some of the safety issues of biologic therapies during pregnancy, specifically in women with rheumatic diseases.</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b/>
          <w:bCs/>
          <w:sz w:val="24"/>
          <w:szCs w:val="24"/>
        </w:rPr>
      </w:pPr>
      <w:r w:rsidRPr="008B73D0">
        <w:rPr>
          <w:rFonts w:ascii="Book Antiqua" w:hAnsi="Book Antiqua"/>
          <w:b/>
          <w:bCs/>
          <w:sz w:val="24"/>
          <w:szCs w:val="24"/>
        </w:rPr>
        <w:t>BIOLOGICAL AGENTS TARGETING CYTOKINES</w:t>
      </w:r>
    </w:p>
    <w:p w:rsidR="00F134CC" w:rsidRPr="008B73D0" w:rsidRDefault="00F134CC" w:rsidP="00627375">
      <w:pPr>
        <w:spacing w:line="360" w:lineRule="auto"/>
        <w:jc w:val="both"/>
        <w:rPr>
          <w:rFonts w:ascii="Book Antiqua" w:hAnsi="Book Antiqua"/>
          <w:b/>
          <w:bCs/>
          <w:i/>
          <w:sz w:val="24"/>
          <w:szCs w:val="24"/>
          <w:lang w:eastAsia="zh-CN"/>
        </w:rPr>
      </w:pPr>
      <w:r w:rsidRPr="008B73D0">
        <w:rPr>
          <w:rFonts w:ascii="Book Antiqua" w:hAnsi="Book Antiqua"/>
          <w:b/>
          <w:bCs/>
          <w:i/>
          <w:sz w:val="24"/>
          <w:szCs w:val="24"/>
        </w:rPr>
        <w:t xml:space="preserve">Tumor necrosis factor inhibitors </w:t>
      </w:r>
    </w:p>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sz w:val="24"/>
          <w:szCs w:val="24"/>
        </w:rPr>
        <w:t xml:space="preserve">Currently, there are 5 licensed </w:t>
      </w:r>
      <w:r w:rsidRPr="008B73D0">
        <w:rPr>
          <w:rFonts w:ascii="Book Antiqua" w:hAnsi="Book Antiqua"/>
          <w:bCs/>
          <w:sz w:val="24"/>
          <w:szCs w:val="24"/>
        </w:rPr>
        <w:t>tumor necrosis factor inhibitors</w:t>
      </w:r>
      <w:r w:rsidRPr="008B73D0">
        <w:rPr>
          <w:rFonts w:ascii="Book Antiqua" w:hAnsi="Book Antiqua"/>
          <w:sz w:val="24"/>
          <w:szCs w:val="24"/>
        </w:rPr>
        <w:t xml:space="preserve"> </w:t>
      </w:r>
      <w:r w:rsidRPr="008B73D0">
        <w:rPr>
          <w:rFonts w:ascii="Book Antiqua" w:eastAsia="宋体" w:hAnsi="Book Antiqua"/>
          <w:sz w:val="24"/>
          <w:szCs w:val="24"/>
          <w:lang w:eastAsia="zh-CN"/>
        </w:rPr>
        <w:t>(</w:t>
      </w:r>
      <w:r w:rsidRPr="008B73D0">
        <w:rPr>
          <w:rFonts w:ascii="Book Antiqua" w:hAnsi="Book Antiqua"/>
          <w:sz w:val="24"/>
          <w:szCs w:val="24"/>
        </w:rPr>
        <w:t>TNF</w:t>
      </w:r>
      <w:r w:rsidRPr="008B73D0">
        <w:rPr>
          <w:rFonts w:ascii="Book Antiqua" w:eastAsia="宋体" w:hAnsi="Book Antiqua"/>
          <w:sz w:val="24"/>
          <w:szCs w:val="24"/>
          <w:lang w:eastAsia="zh-CN"/>
        </w:rPr>
        <w:t>)</w:t>
      </w:r>
      <w:r w:rsidRPr="008B73D0">
        <w:rPr>
          <w:rFonts w:ascii="Book Antiqua" w:hAnsi="Book Antiqua"/>
          <w:sz w:val="24"/>
          <w:szCs w:val="24"/>
        </w:rPr>
        <w:t xml:space="preserve"> inhibitors. Three of these </w:t>
      </w:r>
      <w:r w:rsidRPr="008B73D0">
        <w:rPr>
          <w:rFonts w:ascii="Book Antiqua" w:eastAsia="宋体" w:hAnsi="Book Antiqua"/>
          <w:sz w:val="24"/>
          <w:szCs w:val="24"/>
          <w:lang w:eastAsia="zh-CN"/>
        </w:rPr>
        <w:t>-</w:t>
      </w:r>
      <w:r w:rsidRPr="008B73D0">
        <w:rPr>
          <w:rFonts w:ascii="Book Antiqua" w:hAnsi="Book Antiqua"/>
          <w:sz w:val="24"/>
          <w:szCs w:val="24"/>
        </w:rPr>
        <w:t xml:space="preserve"> infliximab (IFX), adalimumab (ADA), and golimumab</w:t>
      </w:r>
      <w:r w:rsidRPr="008B73D0">
        <w:rPr>
          <w:rFonts w:ascii="Book Antiqua" w:eastAsia="宋体" w:hAnsi="Book Antiqua"/>
          <w:sz w:val="24"/>
          <w:szCs w:val="24"/>
          <w:lang w:eastAsia="zh-CN"/>
        </w:rPr>
        <w:t xml:space="preserve"> - </w:t>
      </w:r>
      <w:r w:rsidRPr="008B73D0">
        <w:rPr>
          <w:rFonts w:ascii="Book Antiqua" w:hAnsi="Book Antiqua"/>
          <w:sz w:val="24"/>
          <w:szCs w:val="24"/>
        </w:rPr>
        <w:t>are structurally complete IgG1</w:t>
      </w:r>
      <w:r w:rsidRPr="008B73D0">
        <w:rPr>
          <w:rFonts w:ascii="Book Antiqua" w:eastAsia="宋体" w:hAnsi="Book Antiqua"/>
          <w:sz w:val="24"/>
          <w:szCs w:val="24"/>
          <w:lang w:eastAsia="zh-CN"/>
        </w:rPr>
        <w:t xml:space="preserve"> </w:t>
      </w:r>
      <w:r w:rsidRPr="008B73D0">
        <w:rPr>
          <w:rFonts w:ascii="Book Antiqua" w:hAnsi="Book Antiqua"/>
          <w:sz w:val="24"/>
          <w:szCs w:val="24"/>
        </w:rPr>
        <w:t xml:space="preserve">monoclonal antibodies, </w:t>
      </w:r>
      <w:r w:rsidRPr="008B73D0">
        <w:rPr>
          <w:rFonts w:ascii="Book Antiqua" w:hAnsi="Book Antiqua"/>
          <w:i/>
          <w:sz w:val="24"/>
          <w:szCs w:val="24"/>
        </w:rPr>
        <w:t>i.e.,</w:t>
      </w:r>
      <w:r w:rsidRPr="008B73D0">
        <w:rPr>
          <w:rFonts w:ascii="Book Antiqua" w:hAnsi="Book Antiqua"/>
          <w:sz w:val="24"/>
          <w:szCs w:val="24"/>
        </w:rPr>
        <w:t xml:space="preserve"> they contain a fragment crystallizable (Fc) region that interacts with Fc receptors, including neonatal Fc receptor (RnFc). These receptors transfer IgG from mother to fetus through the placenta and from mother to infant in milk in addition to protecting IgG from degradation</w:t>
      </w:r>
      <w:r w:rsidRPr="008B73D0">
        <w:rPr>
          <w:rFonts w:ascii="Book Antiqua" w:hAnsi="Book Antiqua"/>
          <w:sz w:val="24"/>
          <w:szCs w:val="24"/>
          <w:vertAlign w:val="superscript"/>
        </w:rPr>
        <w:t>[3]</w:t>
      </w:r>
      <w:r w:rsidRPr="008B73D0">
        <w:rPr>
          <w:rFonts w:ascii="Book Antiqua" w:hAnsi="Book Antiqua"/>
          <w:sz w:val="24"/>
          <w:szCs w:val="24"/>
        </w:rPr>
        <w:t>.</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In contrast, both etanercept (ETN) and certolizumab pegol (CZP) have structural peculiarities that may influence their fetal toxicity. The former is a fusion protein directed against the TNF receptor with a low affinity for RnFc</w:t>
      </w:r>
      <w:r w:rsidRPr="008B73D0">
        <w:rPr>
          <w:rFonts w:ascii="Book Antiqua" w:hAnsi="Book Antiqua"/>
          <w:sz w:val="24"/>
          <w:szCs w:val="24"/>
          <w:vertAlign w:val="superscript"/>
        </w:rPr>
        <w:t>[4]</w:t>
      </w:r>
      <w:r w:rsidRPr="008B73D0">
        <w:rPr>
          <w:rFonts w:ascii="Book Antiqua" w:hAnsi="Book Antiqua"/>
          <w:sz w:val="24"/>
          <w:szCs w:val="24"/>
        </w:rPr>
        <w:t xml:space="preserve">, while the latter is an incomplete antibody that contains only a pegylated Fab fragment against TNF. Because CZP does not have an Fc part, it cannot interact with RnFc. </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 xml:space="preserve">The United States Food and Drug Administration (FDA) classifies all 5 biologic agents as pregnancy category B drugs, </w:t>
      </w:r>
      <w:r w:rsidRPr="008B73D0">
        <w:rPr>
          <w:rFonts w:ascii="Book Antiqua" w:hAnsi="Book Antiqua"/>
          <w:i/>
          <w:sz w:val="24"/>
          <w:szCs w:val="24"/>
        </w:rPr>
        <w:t>i.e.,</w:t>
      </w:r>
      <w:r w:rsidRPr="008B73D0">
        <w:rPr>
          <w:rFonts w:ascii="Book Antiqua" w:hAnsi="Book Antiqua"/>
          <w:sz w:val="24"/>
          <w:szCs w:val="24"/>
        </w:rPr>
        <w:t xml:space="preserve"> animal reproduction studies have not shown any risk to the fetus, but adequate and well-controlled studies in pregnant women are lacking.</w:t>
      </w: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b/>
          <w:sz w:val="24"/>
          <w:szCs w:val="24"/>
          <w:lang w:eastAsia="zh-CN"/>
        </w:rPr>
      </w:pPr>
      <w:r w:rsidRPr="008B73D0">
        <w:rPr>
          <w:rFonts w:ascii="Book Antiqua" w:hAnsi="Book Antiqua"/>
          <w:b/>
          <w:sz w:val="24"/>
          <w:szCs w:val="24"/>
        </w:rPr>
        <w:t>Potential risks to pregnant women</w:t>
      </w:r>
      <w:r w:rsidRPr="008B73D0">
        <w:rPr>
          <w:rFonts w:ascii="Book Antiqua" w:eastAsia="宋体" w:hAnsi="Book Antiqua"/>
          <w:b/>
          <w:sz w:val="24"/>
          <w:szCs w:val="24"/>
          <w:lang w:eastAsia="zh-CN"/>
        </w:rPr>
        <w:t>:</w:t>
      </w:r>
      <w:r w:rsidRPr="008B73D0">
        <w:rPr>
          <w:rFonts w:ascii="Book Antiqua" w:eastAsia="宋体" w:hAnsi="Book Antiqua" w:cs="Times New Roman"/>
          <w:b/>
          <w:sz w:val="24"/>
          <w:szCs w:val="24"/>
          <w:lang w:eastAsia="zh-CN"/>
        </w:rPr>
        <w:t xml:space="preserve"> </w:t>
      </w:r>
      <w:r w:rsidRPr="008B73D0">
        <w:rPr>
          <w:rFonts w:ascii="Book Antiqua" w:hAnsi="Book Antiqua"/>
          <w:sz w:val="24"/>
          <w:szCs w:val="24"/>
        </w:rPr>
        <w:t xml:space="preserve">The risks of biologic therapy in pregnant rheumatic women should be at least equivalent to non-pregnant rheumatic patients. Therefore, the main risks with biologic therapy use should include infections, allergic reactions, infusion reactions, or local reactions. Although pregnancy implies a relative immunosuppression, studies do not exist that suggest the risk of infections associated with biologic drugs increase during pregnancy. However, there are also no studies that address this topic specifically. Only Casanova </w:t>
      </w:r>
      <w:r w:rsidRPr="008B73D0">
        <w:rPr>
          <w:rFonts w:ascii="Book Antiqua" w:hAnsi="Book Antiqua"/>
          <w:i/>
          <w:sz w:val="24"/>
          <w:szCs w:val="24"/>
        </w:rPr>
        <w:t>et al</w:t>
      </w:r>
      <w:r w:rsidRPr="008B73D0">
        <w:rPr>
          <w:rFonts w:ascii="Book Antiqua" w:hAnsi="Book Antiqua"/>
          <w:sz w:val="24"/>
          <w:szCs w:val="24"/>
          <w:vertAlign w:val="superscript"/>
        </w:rPr>
        <w:t>[5]</w:t>
      </w:r>
      <w:r w:rsidRPr="008B73D0">
        <w:rPr>
          <w:rFonts w:ascii="Book Antiqua" w:hAnsi="Book Antiqua"/>
          <w:sz w:val="24"/>
          <w:szCs w:val="24"/>
        </w:rPr>
        <w:t xml:space="preserve"> retrospectively studied 66 pregnant women with inflammatory bowel disease who were exposed to anti-TNF drugs and compared their outcomes with patients exposed to thiopurines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187) and non-exposed controls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 xml:space="preserve">318). The infection rates were similar in all of the participants (3%, 1.5%, and 2.5% in those exposed to anti-TNF, those exposed to thiopurines, and the non-exposed, respectively). </w:t>
      </w:r>
    </w:p>
    <w:p w:rsidR="00F134CC" w:rsidRPr="008B73D0" w:rsidRDefault="00F134CC" w:rsidP="00B57882">
      <w:pPr>
        <w:spacing w:line="360" w:lineRule="auto"/>
        <w:ind w:firstLineChars="100" w:firstLine="240"/>
        <w:jc w:val="both"/>
        <w:rPr>
          <w:rFonts w:ascii="Book Antiqua" w:hAnsi="Book Antiqua" w:cs="Times New Roman"/>
          <w:sz w:val="24"/>
          <w:szCs w:val="24"/>
        </w:rPr>
      </w:pPr>
      <w:r w:rsidRPr="008B73D0">
        <w:rPr>
          <w:rFonts w:ascii="Book Antiqua" w:hAnsi="Book Antiqua"/>
          <w:sz w:val="24"/>
          <w:szCs w:val="24"/>
        </w:rPr>
        <w:t xml:space="preserve">Nevertheless, because these results are very limited, physicians should be aware of the infection risks in these patients. In this sense, it is worth remembering that anti-TNF increases the risk of infections such as </w:t>
      </w:r>
      <w:r w:rsidRPr="008B73D0">
        <w:rPr>
          <w:rFonts w:ascii="Book Antiqua" w:hAnsi="Book Antiqua"/>
          <w:i/>
          <w:sz w:val="24"/>
          <w:szCs w:val="24"/>
        </w:rPr>
        <w:t>Listeria</w:t>
      </w:r>
      <w:r w:rsidRPr="008B73D0">
        <w:rPr>
          <w:rFonts w:ascii="Book Antiqua" w:hAnsi="Book Antiqua"/>
          <w:sz w:val="24"/>
          <w:szCs w:val="24"/>
        </w:rPr>
        <w:t xml:space="preserve"> or </w:t>
      </w:r>
      <w:r w:rsidRPr="008B73D0">
        <w:rPr>
          <w:rFonts w:ascii="Book Antiqua" w:hAnsi="Book Antiqua"/>
          <w:i/>
          <w:sz w:val="24"/>
          <w:szCs w:val="24"/>
        </w:rPr>
        <w:t>Salmonella</w:t>
      </w:r>
      <w:r w:rsidRPr="008B73D0">
        <w:rPr>
          <w:rFonts w:ascii="Book Antiqua" w:hAnsi="Book Antiqua"/>
          <w:sz w:val="24"/>
          <w:szCs w:val="24"/>
          <w:vertAlign w:val="superscript"/>
        </w:rPr>
        <w:t>[6]</w:t>
      </w:r>
      <w:r w:rsidRPr="008B73D0">
        <w:rPr>
          <w:rFonts w:ascii="Book Antiqua" w:hAnsi="Book Antiqua"/>
          <w:sz w:val="24"/>
          <w:szCs w:val="24"/>
        </w:rPr>
        <w:t>. These infections may occur in pregnant women and their unborn fetuses, in whom life-threatening infections and fetal miscarriage can occur. Therefore, pregnant women who are in treatment or have been recently treated with biologic drugs should particularly follow the preventive measures to avoid food consumption of unpasteurized</w:t>
      </w:r>
      <w:r w:rsidRPr="008B73D0" w:rsidDel="00DB3612">
        <w:rPr>
          <w:rFonts w:ascii="Book Antiqua" w:hAnsi="Book Antiqua"/>
          <w:sz w:val="24"/>
          <w:szCs w:val="24"/>
        </w:rPr>
        <w:t xml:space="preserve"> </w:t>
      </w:r>
      <w:r w:rsidRPr="008B73D0">
        <w:rPr>
          <w:rFonts w:ascii="Book Antiqua" w:hAnsi="Book Antiqua"/>
          <w:sz w:val="24"/>
          <w:szCs w:val="24"/>
        </w:rPr>
        <w:t>milk, raw eggs, or raw meat</w:t>
      </w:r>
      <w:r w:rsidRPr="008B73D0">
        <w:rPr>
          <w:rFonts w:ascii="Book Antiqua" w:hAnsi="Book Antiqua"/>
          <w:sz w:val="24"/>
          <w:szCs w:val="24"/>
          <w:vertAlign w:val="superscript"/>
        </w:rPr>
        <w:t>[7]</w:t>
      </w:r>
      <w:r w:rsidRPr="008B73D0">
        <w:rPr>
          <w:rFonts w:ascii="Book Antiqua" w:hAnsi="Book Antiqua"/>
          <w:sz w:val="24"/>
          <w:szCs w:val="24"/>
        </w:rPr>
        <w:t>.</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On the other hand, both patients and rheumatologists should weight up the risks and benefits of continuing biologic therapy with planned pregnancies. One of the most important considerations is the diagnosis and level of control. The risks of flare-up may differ based on the disorder; for example, upto 60% of patients with rheumatoid arthritis improve during pregnancy, while the symptoms of ankylosing spondylitis do not improve</w:t>
      </w:r>
      <w:r w:rsidRPr="008B73D0">
        <w:rPr>
          <w:rFonts w:ascii="Book Antiqua" w:hAnsi="Book Antiqua"/>
          <w:sz w:val="24"/>
          <w:szCs w:val="24"/>
          <w:vertAlign w:val="superscript"/>
        </w:rPr>
        <w:t>[8]</w:t>
      </w:r>
      <w:r w:rsidRPr="008B73D0">
        <w:rPr>
          <w:rFonts w:ascii="Book Antiqua" w:hAnsi="Book Antiqua"/>
          <w:sz w:val="24"/>
          <w:szCs w:val="24"/>
        </w:rPr>
        <w:t>. However, studies regarding the impact of biologic drug discontinuation are limited in patients with rheumatic disease owing to the incidental nature of the main exposure, and three-quarters of the cases with confirmed pregnancy in the first trimester discontinue biologic drugs</w:t>
      </w:r>
      <w:r w:rsidRPr="008B73D0">
        <w:rPr>
          <w:rFonts w:ascii="Book Antiqua" w:hAnsi="Book Antiqua"/>
          <w:sz w:val="24"/>
          <w:szCs w:val="24"/>
          <w:vertAlign w:val="superscript"/>
        </w:rPr>
        <w:t>[4,9-43]</w:t>
      </w:r>
      <w:r w:rsidRPr="008B73D0">
        <w:rPr>
          <w:rFonts w:ascii="Book Antiqua" w:hAnsi="Book Antiqua"/>
          <w:sz w:val="24"/>
          <w:szCs w:val="24"/>
        </w:rPr>
        <w:t xml:space="preserve">. Only a minority of cases continue biologic therapy throughout their pregnancy, in agreement with their doctors. It is possible that these patients were treated to avoid the high risk of flare-ups. </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b/>
          <w:sz w:val="24"/>
          <w:szCs w:val="24"/>
        </w:rPr>
        <w:t>Potential risks to pregnancy outcomes</w:t>
      </w:r>
      <w:r w:rsidRPr="008B73D0">
        <w:rPr>
          <w:rFonts w:ascii="Book Antiqua" w:eastAsia="宋体" w:hAnsi="Book Antiqua"/>
          <w:b/>
          <w:sz w:val="24"/>
          <w:szCs w:val="24"/>
          <w:lang w:eastAsia="zh-CN"/>
        </w:rPr>
        <w:t xml:space="preserve">: </w:t>
      </w:r>
      <w:r w:rsidRPr="008B73D0">
        <w:rPr>
          <w:rFonts w:ascii="Book Antiqua" w:hAnsi="Book Antiqua"/>
          <w:sz w:val="24"/>
          <w:szCs w:val="24"/>
        </w:rPr>
        <w:t>In normal fetus, responsiveness to infection is low and associated with spontaneous abortion</w:t>
      </w:r>
      <w:r w:rsidRPr="008B73D0">
        <w:rPr>
          <w:rFonts w:ascii="Book Antiqua" w:hAnsi="Book Antiqua"/>
          <w:sz w:val="24"/>
          <w:szCs w:val="24"/>
          <w:vertAlign w:val="superscript"/>
        </w:rPr>
        <w:t>[44]</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Therefore, an increased risk of miscarriage might be expected with infection related to TNF inhibitor exposure. However, intrauterine production of pro-inflammatory cytokines during the pregnancy is associated with intrauterine growth restriction and spontaneous abortion</w:t>
      </w:r>
      <w:r w:rsidRPr="008B73D0">
        <w:rPr>
          <w:rFonts w:ascii="Book Antiqua" w:hAnsi="Book Antiqua"/>
          <w:sz w:val="24"/>
          <w:szCs w:val="24"/>
          <w:vertAlign w:val="superscript"/>
        </w:rPr>
        <w:t>[45]</w:t>
      </w:r>
      <w:r w:rsidRPr="008B73D0">
        <w:rPr>
          <w:rFonts w:ascii="Book Antiqua" w:hAnsi="Book Antiqua"/>
          <w:sz w:val="24"/>
          <w:szCs w:val="24"/>
        </w:rPr>
        <w:t>. Therefore, the use of TNF inhibitors during pregnancy may have be theoretically advantageous.</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Only a few clinical studies have provided data regarding pregnancy outcomes in patients with inflammatory rheumatic disease undergoing anti-TNF therapy. The majority of this evidence is based on women with inflammatory bowel disease. A recent systematic review identified 472 cases with exposure to anti-TNF drugs during pregnancy</w:t>
      </w:r>
      <w:r w:rsidRPr="008B73D0">
        <w:rPr>
          <w:rFonts w:ascii="Book Antiqua" w:hAnsi="Book Antiqua"/>
          <w:sz w:val="24"/>
          <w:szCs w:val="24"/>
          <w:vertAlign w:val="superscript"/>
        </w:rPr>
        <w:t>[46]</w:t>
      </w:r>
      <w:r w:rsidRPr="008B73D0">
        <w:rPr>
          <w:rFonts w:ascii="Book Antiqua" w:hAnsi="Book Antiqua"/>
          <w:sz w:val="24"/>
          <w:szCs w:val="24"/>
        </w:rPr>
        <w:t>. The rates of miscarriage, stillbirth, and congenital abnormalities were similar to previously reported rates in the general population; however, the rates of preterm/premature births (19.9% in anti-TNF-exposed</w:t>
      </w:r>
      <w:r w:rsidRPr="008B73D0" w:rsidDel="00094623">
        <w:rPr>
          <w:rFonts w:ascii="Book Antiqua" w:hAnsi="Book Antiqua"/>
          <w:sz w:val="24"/>
          <w:szCs w:val="24"/>
        </w:rPr>
        <w:t xml:space="preserve"> </w:t>
      </w:r>
      <w:r w:rsidRPr="008B73D0">
        <w:rPr>
          <w:rFonts w:ascii="Book Antiqua" w:hAnsi="Book Antiqua"/>
          <w:i/>
          <w:sz w:val="24"/>
          <w:szCs w:val="24"/>
        </w:rPr>
        <w:t xml:space="preserve">vs </w:t>
      </w:r>
      <w:r w:rsidRPr="008B73D0">
        <w:rPr>
          <w:rFonts w:ascii="Book Antiqua" w:hAnsi="Book Antiqua"/>
          <w:sz w:val="24"/>
          <w:szCs w:val="24"/>
        </w:rPr>
        <w:t>12.3% in the general population) and low birth weight/small for gestational age (6.1% in anti-TNF-exposed</w:t>
      </w:r>
      <w:r w:rsidRPr="008B73D0" w:rsidDel="00094623">
        <w:rPr>
          <w:rFonts w:ascii="Book Antiqua" w:hAnsi="Book Antiqua"/>
          <w:sz w:val="24"/>
          <w:szCs w:val="24"/>
        </w:rPr>
        <w:t xml:space="preserve"> </w:t>
      </w:r>
      <w:r w:rsidRPr="008B73D0">
        <w:rPr>
          <w:rFonts w:ascii="Book Antiqua" w:hAnsi="Book Antiqua"/>
          <w:i/>
          <w:sz w:val="24"/>
          <w:szCs w:val="24"/>
        </w:rPr>
        <w:t>vs</w:t>
      </w:r>
      <w:r w:rsidRPr="008B73D0">
        <w:rPr>
          <w:rFonts w:ascii="Book Antiqua" w:hAnsi="Book Antiqua"/>
          <w:sz w:val="24"/>
          <w:szCs w:val="24"/>
        </w:rPr>
        <w:t xml:space="preserve"> 8.2% in the general population) were not as expected for the general United States population. However, the authors indicated that sufficient evidence, particularly from controlled trials, was not available to guarantee absolute safety with the use of these drugs during pregnancy. </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Clinical data from registries of rheumatic patients are consistent with some but not all of these results (Table 2). As a result, the Organization of Teratology Information Specialists autoimmune disease in pregnancy project did not find a specific pattern of defects in infants prenatally exposed to etanercept</w:t>
      </w:r>
      <w:r w:rsidRPr="008B73D0">
        <w:rPr>
          <w:rFonts w:ascii="Book Antiqua" w:hAnsi="Book Antiqua"/>
          <w:sz w:val="24"/>
          <w:szCs w:val="24"/>
          <w:vertAlign w:val="superscript"/>
        </w:rPr>
        <w:t>[17]</w:t>
      </w:r>
      <w:r w:rsidRPr="008B73D0">
        <w:rPr>
          <w:rFonts w:ascii="Book Antiqua" w:hAnsi="Book Antiqua"/>
          <w:sz w:val="24"/>
          <w:szCs w:val="24"/>
        </w:rPr>
        <w:t xml:space="preserve"> or ADA</w:t>
      </w:r>
      <w:r w:rsidRPr="008B73D0">
        <w:rPr>
          <w:rFonts w:ascii="Book Antiqua" w:hAnsi="Book Antiqua"/>
          <w:noProof/>
          <w:sz w:val="24"/>
          <w:szCs w:val="24"/>
          <w:vertAlign w:val="superscript"/>
        </w:rPr>
        <w:t>[47]</w:t>
      </w:r>
      <w:r w:rsidRPr="008B73D0">
        <w:rPr>
          <w:rFonts w:ascii="Book Antiqua" w:hAnsi="Book Antiqua"/>
          <w:sz w:val="24"/>
          <w:szCs w:val="24"/>
        </w:rPr>
        <w:t>. Spontaneous abortions were higher in women exposed to ADA when compared to the controls who were never exposed, but had the disease, and non-diseased controls; however, the proportion was within the expected range of 10</w:t>
      </w:r>
      <w:r w:rsidRPr="008B73D0">
        <w:rPr>
          <w:rFonts w:ascii="Book Antiqua" w:eastAsia="宋体" w:hAnsi="Book Antiqua"/>
          <w:sz w:val="24"/>
          <w:szCs w:val="24"/>
          <w:lang w:eastAsia="zh-CN"/>
        </w:rPr>
        <w:t>%</w:t>
      </w:r>
      <w:r w:rsidRPr="008B73D0">
        <w:rPr>
          <w:rFonts w:ascii="Book Antiqua" w:hAnsi="Book Antiqua"/>
          <w:sz w:val="24"/>
          <w:szCs w:val="24"/>
        </w:rPr>
        <w:t xml:space="preserve">–15% in clinically recognized pregnancies in the general population. The other pregnancy outcomes were similar to the comparison group and within the expected range for the general population. </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The British Society for Rheumatology Biologics Register published a review of 130 pregnancies in patients who received anti-TNF before or during pregnancy</w:t>
      </w:r>
      <w:r w:rsidRPr="008B73D0">
        <w:rPr>
          <w:rFonts w:ascii="Book Antiqua" w:hAnsi="Book Antiqua"/>
          <w:sz w:val="24"/>
          <w:szCs w:val="24"/>
          <w:vertAlign w:val="superscript"/>
        </w:rPr>
        <w:t>[11]</w:t>
      </w:r>
      <w:r w:rsidRPr="008B73D0">
        <w:rPr>
          <w:rFonts w:ascii="Book Antiqua" w:hAnsi="Book Antiqua"/>
          <w:sz w:val="24"/>
          <w:szCs w:val="24"/>
        </w:rPr>
        <w:t>. The spontaneous abortion rate was highest among patients exposed to anti-TNF at the time of conception. Comparatively, the rate of spontaneous abortions was 17% in those with prior exposure to anti-TNF and 10% in the control group. Although 20 of these patients became pregnant while receiving methotrexate or leflunomide, the authors did not believe that this was not related to the outcomes. The authors suggested that data are available to suggest that women with severe RA may have unfavorable pregnancy outcomes and those patients unable to discontinue anti-TNF therapies may be those with the most severe disease</w:t>
      </w:r>
      <w:r w:rsidRPr="008B73D0">
        <w:rPr>
          <w:rFonts w:ascii="Book Antiqua" w:hAnsi="Book Antiqua"/>
          <w:sz w:val="24"/>
          <w:szCs w:val="24"/>
          <w:vertAlign w:val="superscript"/>
        </w:rPr>
        <w:t>[48,49]</w:t>
      </w:r>
      <w:r w:rsidRPr="008B73D0">
        <w:rPr>
          <w:rFonts w:ascii="Book Antiqua" w:hAnsi="Book Antiqua"/>
          <w:sz w:val="24"/>
          <w:szCs w:val="24"/>
        </w:rPr>
        <w:t xml:space="preserve">. </w:t>
      </w:r>
    </w:p>
    <w:p w:rsidR="00F134CC" w:rsidRPr="008B73D0" w:rsidRDefault="00F134CC" w:rsidP="00B57882">
      <w:pPr>
        <w:spacing w:line="360" w:lineRule="auto"/>
        <w:ind w:firstLineChars="100" w:firstLine="240"/>
        <w:jc w:val="both"/>
        <w:rPr>
          <w:rFonts w:ascii="Book Antiqua" w:hAnsi="Book Antiqua" w:cs="Times New Roman"/>
          <w:sz w:val="24"/>
          <w:szCs w:val="24"/>
        </w:rPr>
      </w:pPr>
      <w:r w:rsidRPr="008B73D0">
        <w:rPr>
          <w:rFonts w:ascii="Book Antiqua" w:hAnsi="Book Antiqua"/>
          <w:sz w:val="24"/>
          <w:szCs w:val="24"/>
        </w:rPr>
        <w:t>The Spanish registry BIOBADASER identified 13 women (14 pregnancies) among a total of 3550 women treated with anti-TNF (4 with infliximab, 8 with etanercept, and 2 with adalimumab)</w:t>
      </w:r>
      <w:r w:rsidRPr="008B73D0">
        <w:rPr>
          <w:rFonts w:ascii="Book Antiqua" w:hAnsi="Book Antiqua"/>
          <w:sz w:val="24"/>
          <w:szCs w:val="24"/>
          <w:vertAlign w:val="superscript"/>
        </w:rPr>
        <w:t>[50]</w:t>
      </w:r>
      <w:r w:rsidRPr="008B73D0">
        <w:rPr>
          <w:rFonts w:ascii="Book Antiqua" w:hAnsi="Book Antiqua"/>
          <w:sz w:val="24"/>
          <w:szCs w:val="24"/>
        </w:rPr>
        <w:t xml:space="preserve">. Although the number of observations was small, all pregnancy outcomes were within the expected range. </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The German biologics register (RABBIT) identified, among 5244 patients, 37 pregnancies in 29 women treated with anti</w:t>
      </w:r>
      <w:r w:rsidRPr="008B73D0">
        <w:rPr>
          <w:rFonts w:ascii="Book Antiqua" w:eastAsia="宋体" w:hAnsi="Book Antiqua"/>
          <w:sz w:val="24"/>
          <w:szCs w:val="24"/>
          <w:lang w:eastAsia="zh-CN"/>
        </w:rPr>
        <w:t>-</w:t>
      </w:r>
      <w:r w:rsidRPr="008B73D0">
        <w:rPr>
          <w:rFonts w:ascii="Book Antiqua" w:hAnsi="Book Antiqua"/>
          <w:sz w:val="24"/>
          <w:szCs w:val="24"/>
        </w:rPr>
        <w:t>TNF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27) and anakinra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2)</w:t>
      </w:r>
      <w:r w:rsidRPr="008B73D0">
        <w:rPr>
          <w:rFonts w:ascii="Book Antiqua" w:hAnsi="Book Antiqua"/>
          <w:sz w:val="24"/>
          <w:szCs w:val="24"/>
          <w:vertAlign w:val="superscript"/>
        </w:rPr>
        <w:t>[10]</w:t>
      </w:r>
      <w:r w:rsidRPr="008B73D0">
        <w:rPr>
          <w:rFonts w:ascii="Book Antiqua" w:hAnsi="Book Antiqua"/>
          <w:sz w:val="24"/>
          <w:szCs w:val="24"/>
        </w:rPr>
        <w:t xml:space="preserve">. Two patients were exposed to biologics and methotrexate or leflunomide until confirmation of pregnancy, and 3 restarted treatment after week 20 and continued until delivery. The remaining patients discontinued the biologic treatment prior to conception. The authors did not find an increased risk for congenital malformations, miscarriages, or low birth weight. </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b/>
          <w:sz w:val="24"/>
          <w:szCs w:val="24"/>
        </w:rPr>
        <w:t>Potential risks to newborns</w:t>
      </w:r>
      <w:r w:rsidRPr="008B73D0">
        <w:rPr>
          <w:rFonts w:ascii="Book Antiqua" w:eastAsia="宋体" w:hAnsi="Book Antiqua"/>
          <w:b/>
          <w:sz w:val="24"/>
          <w:szCs w:val="24"/>
          <w:lang w:eastAsia="zh-CN"/>
        </w:rPr>
        <w:t>:</w:t>
      </w:r>
      <w:r w:rsidRPr="008B73D0">
        <w:rPr>
          <w:rFonts w:ascii="Book Antiqua" w:hAnsi="Book Antiqua"/>
          <w:sz w:val="24"/>
          <w:szCs w:val="24"/>
        </w:rPr>
        <w:t xml:space="preserve"> During fetal development, the neonatal period, and childhood, the immune system is constantly maturing. The ability to produce cytokines in response to infectious stimulus remains low for years, but is similar to that of an adult around the age of 3 years owing to the adaptive nature of the newborn’s immune system as a result of exposure to microbes. Therefore, the exposure to TNF inhibitors may have serious consequences on a newborn. An unfortunate example of this was presented by Cheent </w:t>
      </w:r>
      <w:r w:rsidRPr="008B73D0">
        <w:rPr>
          <w:rFonts w:ascii="Book Antiqua" w:hAnsi="Book Antiqua"/>
          <w:i/>
          <w:sz w:val="24"/>
          <w:szCs w:val="24"/>
        </w:rPr>
        <w:t>et al</w:t>
      </w:r>
      <w:r w:rsidRPr="008B73D0">
        <w:rPr>
          <w:rFonts w:ascii="Book Antiqua" w:hAnsi="Book Antiqua"/>
          <w:i/>
          <w:sz w:val="24"/>
          <w:szCs w:val="24"/>
          <w:vertAlign w:val="superscript"/>
        </w:rPr>
        <w:t>[</w:t>
      </w:r>
      <w:r w:rsidRPr="008B73D0">
        <w:rPr>
          <w:rFonts w:ascii="Book Antiqua" w:hAnsi="Book Antiqua"/>
          <w:sz w:val="24"/>
          <w:szCs w:val="24"/>
          <w:vertAlign w:val="superscript"/>
        </w:rPr>
        <w:t>51]</w:t>
      </w:r>
      <w:r w:rsidRPr="008B73D0">
        <w:rPr>
          <w:rFonts w:ascii="Book Antiqua" w:hAnsi="Book Antiqua"/>
          <w:sz w:val="24"/>
          <w:szCs w:val="24"/>
        </w:rPr>
        <w:t>. They described a fatal case of disseminated Bacillus de Calmette y Guérin</w:t>
      </w:r>
      <w:r w:rsidRPr="008B73D0" w:rsidDel="002C3A84">
        <w:rPr>
          <w:rFonts w:ascii="Book Antiqua" w:hAnsi="Book Antiqua"/>
          <w:sz w:val="24"/>
          <w:szCs w:val="24"/>
        </w:rPr>
        <w:t xml:space="preserve"> </w:t>
      </w:r>
      <w:r w:rsidRPr="008B73D0">
        <w:rPr>
          <w:rFonts w:ascii="Book Antiqua" w:hAnsi="Book Antiqua"/>
          <w:sz w:val="24"/>
          <w:szCs w:val="24"/>
        </w:rPr>
        <w:t xml:space="preserve">infection in an infant born to a mother taking infliximab for Crohn’s disease. Although the baby born and initially progressed well, he died at 4.5 mo, after he was vaccinated with Bacillus de Calmette y Guérin. </w:t>
      </w:r>
    </w:p>
    <w:p w:rsidR="00F134CC" w:rsidRPr="008B73D0" w:rsidRDefault="00F134CC" w:rsidP="00B57882">
      <w:pPr>
        <w:spacing w:line="360" w:lineRule="auto"/>
        <w:ind w:firstLineChars="100" w:firstLine="240"/>
        <w:jc w:val="both"/>
        <w:rPr>
          <w:rFonts w:ascii="Book Antiqua" w:hAnsi="Book Antiqua" w:cs="Times New Roman"/>
          <w:sz w:val="24"/>
          <w:szCs w:val="24"/>
        </w:rPr>
      </w:pPr>
      <w:r w:rsidRPr="008B73D0">
        <w:rPr>
          <w:rFonts w:ascii="Book Antiqua" w:hAnsi="Book Antiqua"/>
          <w:sz w:val="24"/>
          <w:szCs w:val="24"/>
        </w:rPr>
        <w:t>The majority of monoclonal antibodies actively cross the placenta, resulting in higher concentrations of these drugs in neonates than that in their mothers. Because of possible immunosuppression, live vaccines are contraindicated in newborns of mothers who have been treated with biologic therapy (Table 1).</w:t>
      </w:r>
    </w:p>
    <w:p w:rsidR="00F134CC" w:rsidRPr="008B73D0" w:rsidRDefault="00F134CC" w:rsidP="00B57882">
      <w:pPr>
        <w:spacing w:line="360" w:lineRule="auto"/>
        <w:ind w:firstLineChars="100" w:firstLine="240"/>
        <w:jc w:val="both"/>
        <w:rPr>
          <w:rFonts w:ascii="Book Antiqua" w:hAnsi="Book Antiqua" w:cs="Times New Roman"/>
          <w:sz w:val="24"/>
          <w:szCs w:val="24"/>
        </w:rPr>
      </w:pPr>
      <w:r w:rsidRPr="008B73D0">
        <w:rPr>
          <w:rFonts w:ascii="Book Antiqua" w:hAnsi="Book Antiqua"/>
          <w:sz w:val="24"/>
          <w:szCs w:val="24"/>
        </w:rPr>
        <w:t>Because the immune system is not yet completely developed in the newborn, the majority of antibodies are actively transferred from the mother to the offspring to confer short-term passive immunity. As mentioned earlier, the specific transport of IgG is conducted by the RnFc</w:t>
      </w:r>
      <w:r w:rsidRPr="008B73D0">
        <w:rPr>
          <w:rFonts w:ascii="Book Antiqua" w:hAnsi="Book Antiqua"/>
          <w:sz w:val="24"/>
          <w:szCs w:val="24"/>
          <w:vertAlign w:val="superscript"/>
        </w:rPr>
        <w:t>[3]</w:t>
      </w:r>
      <w:r w:rsidRPr="008B73D0">
        <w:rPr>
          <w:rFonts w:ascii="Book Antiqua" w:hAnsi="Book Antiqua"/>
          <w:sz w:val="24"/>
          <w:szCs w:val="24"/>
        </w:rPr>
        <w:t>. IgG transfer from mother to fetus begins as early as 13 wk of gestation, and transport happens in a linear fashion as the pregnancy progresses. The fetus acquires the majority of IgG during the last 4 wk of pregnancy, and the concentrations usually exceed those of the mother by 20</w:t>
      </w:r>
      <w:r w:rsidRPr="008B73D0">
        <w:rPr>
          <w:rFonts w:ascii="Book Antiqua" w:eastAsia="宋体" w:hAnsi="Book Antiqua"/>
          <w:sz w:val="24"/>
          <w:szCs w:val="24"/>
          <w:lang w:eastAsia="zh-CN"/>
        </w:rPr>
        <w:t>%</w:t>
      </w:r>
      <w:r w:rsidRPr="008B73D0">
        <w:rPr>
          <w:rFonts w:ascii="Book Antiqua" w:hAnsi="Book Antiqua"/>
          <w:sz w:val="24"/>
          <w:szCs w:val="24"/>
        </w:rPr>
        <w:t>–30% at full term</w:t>
      </w:r>
      <w:r w:rsidRPr="008B73D0">
        <w:rPr>
          <w:rFonts w:ascii="Book Antiqua" w:hAnsi="Book Antiqua"/>
          <w:sz w:val="24"/>
          <w:szCs w:val="24"/>
          <w:vertAlign w:val="superscript"/>
        </w:rPr>
        <w:t>[52]</w:t>
      </w:r>
      <w:r w:rsidRPr="008B73D0">
        <w:rPr>
          <w:rFonts w:ascii="Book Antiqua" w:hAnsi="Book Antiqua"/>
          <w:sz w:val="24"/>
          <w:szCs w:val="24"/>
        </w:rPr>
        <w:t xml:space="preserve">. Therefore, the primary risk occurs after week 30. </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 xml:space="preserve">Most monoclonal antibodies are of the IgG1 class and use the RnFc to actively cross the placenta. Because of this, newborns have a higher concentration than the mothers, and vaccinations containing live attenuated microorganisms are contraindicated. However, certolizumab pegol has the lowest capacity to cross the placenta owing to the absence of the Fc fraction. Mohadevan </w:t>
      </w:r>
      <w:r w:rsidRPr="008B73D0">
        <w:rPr>
          <w:rFonts w:ascii="Book Antiqua" w:hAnsi="Book Antiqua"/>
          <w:i/>
          <w:sz w:val="24"/>
          <w:szCs w:val="24"/>
        </w:rPr>
        <w:t>et al</w:t>
      </w:r>
      <w:r w:rsidRPr="008B73D0">
        <w:rPr>
          <w:rFonts w:ascii="Book Antiqua" w:hAnsi="Book Antiqua"/>
          <w:sz w:val="24"/>
          <w:szCs w:val="24"/>
          <w:vertAlign w:val="superscript"/>
        </w:rPr>
        <w:t>[53]</w:t>
      </w:r>
      <w:r w:rsidRPr="008B73D0">
        <w:rPr>
          <w:rFonts w:ascii="Book Antiqua" w:hAnsi="Book Antiqua"/>
          <w:sz w:val="24"/>
          <w:szCs w:val="24"/>
        </w:rPr>
        <w:t xml:space="preserve"> studied 31 pregnant women with intestinal bowel disease receiving IFX, ADA, or CZP. Although IFX and ADA were detected in infants up to 6 mo after birth (up to 160% that of the mother), CZP had the lowest level of placental transfer (3.9</w:t>
      </w:r>
      <w:r w:rsidRPr="008B73D0">
        <w:rPr>
          <w:rFonts w:ascii="Book Antiqua" w:eastAsia="宋体" w:hAnsi="Book Antiqua"/>
          <w:sz w:val="24"/>
          <w:szCs w:val="24"/>
          <w:lang w:eastAsia="zh-CN"/>
        </w:rPr>
        <w:t>%-</w:t>
      </w:r>
      <w:r w:rsidRPr="008B73D0">
        <w:rPr>
          <w:rFonts w:ascii="Book Antiqua" w:hAnsi="Book Antiqua"/>
          <w:sz w:val="24"/>
          <w:szCs w:val="24"/>
        </w:rPr>
        <w:t>22% that of the mother) of the drugs tested, based on the levels measured in the cord and infants at birth. Nevertheless, CZP was present to an extent; therefore, some passive placental transport may occur. It is possible that the small size and polyethylene glycol polymer chains attached to the Fab fragment may result in different qualities to cross the placenta.</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On the other hand, ETN is also different to IFX and ADA because it has low affinity to the neonatal IgG transporter; this could also account for the limited placental transfer of this fusion protein</w:t>
      </w:r>
      <w:r w:rsidRPr="008B73D0">
        <w:rPr>
          <w:rFonts w:ascii="Book Antiqua" w:hAnsi="Book Antiqua"/>
          <w:sz w:val="24"/>
          <w:szCs w:val="24"/>
          <w:vertAlign w:val="superscript"/>
        </w:rPr>
        <w:t>[54]</w:t>
      </w:r>
      <w:r w:rsidRPr="008B73D0">
        <w:rPr>
          <w:rFonts w:ascii="Book Antiqua" w:hAnsi="Book Antiqua"/>
          <w:sz w:val="24"/>
          <w:szCs w:val="24"/>
        </w:rPr>
        <w:t>. The concentration of ETN in cord blood can be 4</w:t>
      </w:r>
      <w:r w:rsidRPr="008B73D0">
        <w:rPr>
          <w:rFonts w:ascii="Book Antiqua" w:eastAsia="宋体" w:hAnsi="Book Antiqua"/>
          <w:sz w:val="24"/>
          <w:szCs w:val="24"/>
          <w:lang w:eastAsia="zh-CN"/>
        </w:rPr>
        <w:t>%</w:t>
      </w:r>
      <w:r w:rsidRPr="008B73D0">
        <w:rPr>
          <w:rFonts w:ascii="Book Antiqua" w:hAnsi="Book Antiqua"/>
          <w:sz w:val="24"/>
          <w:szCs w:val="24"/>
        </w:rPr>
        <w:t>–7% of the concentration present in maternal blood</w:t>
      </w:r>
      <w:r w:rsidRPr="008B73D0">
        <w:rPr>
          <w:rFonts w:ascii="Book Antiqua" w:hAnsi="Book Antiqua"/>
          <w:sz w:val="24"/>
          <w:szCs w:val="24"/>
          <w:vertAlign w:val="superscript"/>
        </w:rPr>
        <w:t>[55]</w:t>
      </w:r>
      <w:r w:rsidRPr="008B73D0">
        <w:rPr>
          <w:rFonts w:ascii="Book Antiqua" w:hAnsi="Book Antiqua"/>
          <w:sz w:val="24"/>
          <w:szCs w:val="24"/>
        </w:rPr>
        <w:t>.</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Although only limited short-term experiences are available with regards to complications in an exposed fetus, there no known data available regarding long-term effects on the child’s developing immune system. Therefore, we must be aware in the years beyond the available data.</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b/>
          <w:bCs/>
          <w:i/>
          <w:sz w:val="24"/>
          <w:szCs w:val="24"/>
        </w:rPr>
      </w:pPr>
      <w:r w:rsidRPr="008B73D0">
        <w:rPr>
          <w:rFonts w:ascii="Book Antiqua" w:hAnsi="Book Antiqua"/>
          <w:b/>
          <w:bCs/>
          <w:i/>
          <w:sz w:val="24"/>
          <w:szCs w:val="24"/>
        </w:rPr>
        <w:t>Others biological agents targeting cytokines</w:t>
      </w: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sz w:val="24"/>
          <w:szCs w:val="24"/>
        </w:rPr>
        <w:t xml:space="preserve">Published information about the pregnancy experience with anakinra (ANK) and tocilizumab (TCZ) is limited to case reports, but the preventive principles should be the same as that with TNF inhibitors. Table 3 summarizes the studies of other biological agents, including non-TNF inhibitors, during the conception period and pregnancy. </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b/>
          <w:sz w:val="24"/>
          <w:szCs w:val="24"/>
        </w:rPr>
        <w:t>Anakinra</w:t>
      </w:r>
      <w:r w:rsidRPr="008B73D0">
        <w:rPr>
          <w:rFonts w:ascii="Book Antiqua" w:eastAsia="宋体" w:hAnsi="Book Antiqua"/>
          <w:b/>
          <w:sz w:val="24"/>
          <w:szCs w:val="24"/>
          <w:lang w:eastAsia="zh-CN"/>
        </w:rPr>
        <w:t xml:space="preserve">: </w:t>
      </w:r>
      <w:r w:rsidRPr="008B73D0">
        <w:rPr>
          <w:rFonts w:ascii="Book Antiqua" w:hAnsi="Book Antiqua"/>
          <w:sz w:val="24"/>
          <w:szCs w:val="24"/>
        </w:rPr>
        <w:t>ANK is an IL (interleukin)-1 receptor antagonist, but it is currently possible to block IL-1 with monoclonal antibodies that are directly targeted at IL-1, such as canakinumab or rinolacept. ANK has been used throughout pregnancy in 3 pregnant patients with adult-onset Still</w:t>
      </w:r>
      <w:r w:rsidRPr="008B73D0">
        <w:rPr>
          <w:rFonts w:ascii="Book Antiqua" w:eastAsia="宋体" w:hAnsi="Book Antiqua"/>
          <w:sz w:val="24"/>
          <w:szCs w:val="24"/>
          <w:lang w:eastAsia="zh-CN"/>
        </w:rPr>
        <w:t>’</w:t>
      </w:r>
      <w:r w:rsidRPr="008B73D0">
        <w:rPr>
          <w:rFonts w:ascii="Book Antiqua" w:hAnsi="Book Antiqua"/>
          <w:sz w:val="24"/>
          <w:szCs w:val="24"/>
        </w:rPr>
        <w:t>s disease, and the children were born at term with no complications</w:t>
      </w:r>
      <w:r w:rsidRPr="008B73D0">
        <w:rPr>
          <w:rFonts w:ascii="Book Antiqua" w:hAnsi="Book Antiqua"/>
          <w:sz w:val="24"/>
          <w:szCs w:val="24"/>
          <w:vertAlign w:val="superscript"/>
        </w:rPr>
        <w:t>[56,57]</w:t>
      </w:r>
      <w:r w:rsidRPr="008B73D0">
        <w:rPr>
          <w:rFonts w:ascii="Book Antiqua" w:hAnsi="Book Antiqua"/>
          <w:sz w:val="24"/>
          <w:szCs w:val="24"/>
        </w:rPr>
        <w:t>. However, measurements of ANK in the maternal or cord serum were not performed.</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b/>
          <w:sz w:val="24"/>
          <w:szCs w:val="24"/>
        </w:rPr>
        <w:t>Tocilizumab</w:t>
      </w:r>
      <w:r w:rsidRPr="008B73D0">
        <w:rPr>
          <w:rFonts w:ascii="Book Antiqua" w:eastAsia="宋体" w:hAnsi="Book Antiqua"/>
          <w:b/>
          <w:sz w:val="24"/>
          <w:szCs w:val="24"/>
          <w:lang w:eastAsia="zh-CN"/>
        </w:rPr>
        <w:t>:</w:t>
      </w:r>
      <w:r w:rsidRPr="008B73D0">
        <w:rPr>
          <w:rFonts w:ascii="Book Antiqua" w:eastAsia="宋体" w:hAnsi="Book Antiqua"/>
          <w:sz w:val="24"/>
          <w:szCs w:val="24"/>
          <w:lang w:eastAsia="zh-CN"/>
        </w:rPr>
        <w:t xml:space="preserve"> </w:t>
      </w:r>
      <w:r w:rsidRPr="008B73D0">
        <w:rPr>
          <w:rFonts w:ascii="Book Antiqua" w:hAnsi="Book Antiqua"/>
          <w:sz w:val="24"/>
          <w:szCs w:val="24"/>
        </w:rPr>
        <w:t>TCZ is a humanized anti-human IL-6 receptor monoclonal antibody that inhibits IL-6. Experience with TCZ is limited to case series from the clinical trials reporter at the ACR Annual Meeting in 2010</w:t>
      </w:r>
      <w:r w:rsidRPr="008B73D0">
        <w:rPr>
          <w:rFonts w:ascii="Book Antiqua" w:hAnsi="Book Antiqua"/>
          <w:sz w:val="24"/>
          <w:szCs w:val="24"/>
          <w:vertAlign w:val="superscript"/>
        </w:rPr>
        <w:t>[58]</w:t>
      </w:r>
      <w:r w:rsidRPr="008B73D0">
        <w:rPr>
          <w:rFonts w:ascii="Book Antiqua" w:hAnsi="Book Antiqua"/>
          <w:sz w:val="24"/>
          <w:szCs w:val="24"/>
        </w:rPr>
        <w:t xml:space="preserve">. Thirty-three pregnancies were reported in 32 patients, despite a requirement for contraceptive use, among 4009 patients enrolled in several clinical trials. The small number of cases and high rate of therapeutic abortions, as well as concomitant medication use, limit the conclusions that can be drawn regarding the safety of TCZ during pregnancy. The authors reported that a pregnancy registry was being established to assess pregnancy outcomes in women exposed to TCZ during pregnancy. </w:t>
      </w: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hAnsi="Book Antiqua" w:cs="Times New Roman"/>
          <w:b/>
          <w:bCs/>
          <w:sz w:val="24"/>
          <w:szCs w:val="24"/>
        </w:rPr>
      </w:pPr>
      <w:r w:rsidRPr="008B73D0">
        <w:rPr>
          <w:rFonts w:ascii="Book Antiqua" w:hAnsi="Book Antiqua"/>
          <w:b/>
          <w:bCs/>
          <w:sz w:val="24"/>
          <w:szCs w:val="24"/>
        </w:rPr>
        <w:t>BIOLOGICAL AGENTS TARGETING CELLS</w:t>
      </w: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sz w:val="24"/>
          <w:szCs w:val="24"/>
        </w:rPr>
        <w:t xml:space="preserve">Currently, there are 2 different licensed biological agents targeting B cells in rheumatology (rituximab and belimumab) and 1 targeting T cells (abatacept). All of these drugs can cross the placenta; therefore, women should be advised to discontinue these drugs prior to a planned pregnancy (Table 1). </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b/>
          <w:bCs/>
          <w:i/>
          <w:sz w:val="24"/>
          <w:szCs w:val="24"/>
        </w:rPr>
      </w:pPr>
      <w:r w:rsidRPr="008B73D0">
        <w:rPr>
          <w:rFonts w:ascii="Book Antiqua" w:hAnsi="Book Antiqua"/>
          <w:b/>
          <w:bCs/>
          <w:i/>
          <w:sz w:val="24"/>
          <w:szCs w:val="24"/>
        </w:rPr>
        <w:t>Rituximab</w:t>
      </w: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sz w:val="24"/>
          <w:szCs w:val="24"/>
        </w:rPr>
        <w:t xml:space="preserve">Rituximab (RTX) is a chimeric monoclonal antibody against the antigen CD20 on the surface of B-cells. Because its B-cell depletion capacity has been shown useful for the treatment of lymphomas, leukemias, transplant rejections, and autoimmune disorders. In rheumatology, it is licensed to treat RA and ANCA-positive vasculitis and is also widely used off-label for systemic lupus erythematosus (SLE). </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Like other monoclonal antibodies, RTX contains IgG1, which can cross the placenta using RnFc. RTX is classified as a pregnancy category C drug by the FDA (</w:t>
      </w:r>
      <w:r w:rsidRPr="008B73D0">
        <w:rPr>
          <w:rFonts w:ascii="Book Antiqua" w:hAnsi="Book Antiqua"/>
          <w:i/>
          <w:sz w:val="24"/>
          <w:szCs w:val="24"/>
        </w:rPr>
        <w:t>i.e.,</w:t>
      </w:r>
      <w:r w:rsidRPr="008B73D0">
        <w:rPr>
          <w:rFonts w:ascii="Book Antiqua" w:hAnsi="Book Antiqua"/>
          <w:sz w:val="24"/>
          <w:szCs w:val="24"/>
        </w:rPr>
        <w:t xml:space="preserve"> animal reproduction studies have shown some risk to the fetus, but there adequate and well-controlled studies in pregnant women are lacking). </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The majority of experiences with RTX in pregnant women are documented from the BiogenIdec/Genentech/Roche rituximab global drug safety database</w:t>
      </w:r>
      <w:r w:rsidRPr="008B73D0">
        <w:rPr>
          <w:rFonts w:ascii="Book Antiqua" w:hAnsi="Book Antiqua"/>
          <w:sz w:val="24"/>
          <w:szCs w:val="24"/>
          <w:vertAlign w:val="superscript"/>
        </w:rPr>
        <w:t>[59]</w:t>
      </w:r>
      <w:r w:rsidRPr="008B73D0">
        <w:rPr>
          <w:rFonts w:ascii="Book Antiqua" w:hAnsi="Book Antiqua"/>
          <w:sz w:val="24"/>
          <w:szCs w:val="24"/>
        </w:rPr>
        <w:t>. This registry collects information about RTX from patients with diverse diseases, including mothers with lymphoma, autoimmune cytopenias, and other autoimmune diseases (Table 3). The majority of the mothers had RA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29), non-Hodgkin lymphoma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24), SLE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11),</w:t>
      </w:r>
      <w:r w:rsidRPr="008B73D0">
        <w:rPr>
          <w:rFonts w:ascii="Book Antiqua" w:eastAsia="宋体" w:hAnsi="Book Antiqua"/>
          <w:sz w:val="24"/>
          <w:szCs w:val="24"/>
          <w:lang w:eastAsia="zh-CN"/>
        </w:rPr>
        <w:t xml:space="preserve"> </w:t>
      </w:r>
      <w:r w:rsidRPr="008B73D0">
        <w:rPr>
          <w:rFonts w:ascii="Book Antiqua" w:hAnsi="Book Antiqua"/>
          <w:sz w:val="24"/>
          <w:szCs w:val="24"/>
        </w:rPr>
        <w:t>or idiopathic thrombocytopenia (</w:t>
      </w:r>
      <w:r w:rsidRPr="008B73D0">
        <w:rPr>
          <w:rFonts w:ascii="Book Antiqua" w:hAnsi="Book Antiqua"/>
          <w:i/>
          <w:sz w:val="24"/>
          <w:szCs w:val="24"/>
        </w:rPr>
        <w:t>n</w:t>
      </w:r>
      <w:r w:rsidRPr="008B73D0">
        <w:rPr>
          <w:rFonts w:ascii="Book Antiqua" w:eastAsia="宋体" w:hAnsi="Book Antiqua"/>
          <w:sz w:val="24"/>
          <w:szCs w:val="24"/>
          <w:lang w:eastAsia="zh-CN"/>
        </w:rPr>
        <w:t xml:space="preserve"> </w:t>
      </w:r>
      <w:r w:rsidRPr="008B73D0">
        <w:rPr>
          <w:rFonts w:ascii="Book Antiqua" w:hAnsi="Book Antiqua"/>
          <w:sz w:val="24"/>
          <w:szCs w:val="24"/>
        </w:rPr>
        <w:t>=</w:t>
      </w:r>
      <w:r w:rsidRPr="008B73D0">
        <w:rPr>
          <w:rFonts w:ascii="Book Antiqua" w:eastAsia="宋体" w:hAnsi="Book Antiqua"/>
          <w:sz w:val="24"/>
          <w:szCs w:val="24"/>
          <w:lang w:eastAsia="zh-CN"/>
        </w:rPr>
        <w:t xml:space="preserve"> </w:t>
      </w:r>
      <w:r w:rsidRPr="008B73D0">
        <w:rPr>
          <w:rFonts w:ascii="Book Antiqua" w:hAnsi="Book Antiqua"/>
          <w:sz w:val="24"/>
          <w:szCs w:val="24"/>
        </w:rPr>
        <w:t xml:space="preserve">11). This database identified 231 pregnancies (153 with known outcomes) associated with maternal RTX exposure (Table 3). Most cases were confounded by concomitant use of potentially teratogenic drugs and severe underlying diseases. Ninety resulted in live births, of which 22 were born prematurely. One neonatal death occurred at 6 wk. Eleven neonates had hematologic abnormalities: </w:t>
      </w:r>
      <w:r w:rsidRPr="008B73D0">
        <w:rPr>
          <w:rFonts w:ascii="Book Antiqua" w:hAnsi="Book Antiqua"/>
          <w:i/>
          <w:sz w:val="24"/>
          <w:szCs w:val="24"/>
        </w:rPr>
        <w:t>n</w:t>
      </w:r>
      <w:r w:rsidRPr="008B73D0">
        <w:rPr>
          <w:rFonts w:ascii="Book Antiqua" w:hAnsi="Book Antiqua"/>
          <w:sz w:val="24"/>
          <w:szCs w:val="24"/>
        </w:rPr>
        <w:t xml:space="preserve"> = 1, low white blood cell count; </w:t>
      </w:r>
      <w:r w:rsidRPr="008B73D0">
        <w:rPr>
          <w:rFonts w:ascii="Book Antiqua" w:hAnsi="Book Antiqua"/>
          <w:i/>
          <w:sz w:val="24"/>
          <w:szCs w:val="24"/>
        </w:rPr>
        <w:t>n</w:t>
      </w:r>
      <w:r w:rsidRPr="008B73D0">
        <w:rPr>
          <w:rFonts w:ascii="Book Antiqua" w:hAnsi="Book Antiqua"/>
          <w:sz w:val="24"/>
          <w:szCs w:val="24"/>
        </w:rPr>
        <w:t xml:space="preserve"> = 4,</w:t>
      </w:r>
      <w:r w:rsidRPr="008B73D0">
        <w:rPr>
          <w:rFonts w:ascii="Book Antiqua" w:eastAsia="宋体" w:hAnsi="Book Antiqua"/>
          <w:sz w:val="24"/>
          <w:szCs w:val="24"/>
          <w:lang w:eastAsia="zh-CN"/>
        </w:rPr>
        <w:t xml:space="preserve"> </w:t>
      </w:r>
      <w:r w:rsidRPr="008B73D0">
        <w:rPr>
          <w:rFonts w:ascii="Book Antiqua" w:hAnsi="Book Antiqua"/>
          <w:sz w:val="24"/>
          <w:szCs w:val="24"/>
        </w:rPr>
        <w:t xml:space="preserve">depleted B-cells; </w:t>
      </w:r>
      <w:r w:rsidRPr="008B73D0">
        <w:rPr>
          <w:rFonts w:ascii="Book Antiqua" w:hAnsi="Book Antiqua"/>
          <w:i/>
          <w:sz w:val="24"/>
          <w:szCs w:val="24"/>
        </w:rPr>
        <w:t>n</w:t>
      </w:r>
      <w:r w:rsidRPr="008B73D0">
        <w:rPr>
          <w:rFonts w:ascii="Book Antiqua" w:hAnsi="Book Antiqua"/>
          <w:sz w:val="24"/>
          <w:szCs w:val="24"/>
        </w:rPr>
        <w:t xml:space="preserve"> = 3, thrombocytopenia; </w:t>
      </w:r>
      <w:r w:rsidRPr="008B73D0">
        <w:rPr>
          <w:rFonts w:ascii="Book Antiqua" w:hAnsi="Book Antiqua"/>
          <w:i/>
          <w:sz w:val="24"/>
          <w:szCs w:val="24"/>
        </w:rPr>
        <w:t>n</w:t>
      </w:r>
      <w:r w:rsidRPr="008B73D0">
        <w:rPr>
          <w:rFonts w:ascii="Book Antiqua" w:hAnsi="Book Antiqua"/>
          <w:sz w:val="24"/>
          <w:szCs w:val="24"/>
        </w:rPr>
        <w:t xml:space="preserve"> = 2 neutropenia; and </w:t>
      </w:r>
      <w:r w:rsidRPr="008B73D0">
        <w:rPr>
          <w:rFonts w:ascii="Book Antiqua" w:hAnsi="Book Antiqua"/>
          <w:i/>
          <w:sz w:val="24"/>
          <w:szCs w:val="24"/>
        </w:rPr>
        <w:t>n</w:t>
      </w:r>
      <w:r w:rsidRPr="008B73D0">
        <w:rPr>
          <w:rFonts w:ascii="Book Antiqua" w:hAnsi="Book Antiqua"/>
          <w:sz w:val="24"/>
          <w:szCs w:val="24"/>
        </w:rPr>
        <w:t xml:space="preserve"> = 1, lymphopenia. However, none of these neonates had infections. Four additional neonates had neonatal infections: fever, bronchiolitis, cytomegalovirus hepatitis, and chorioamnionitis. Two congenital malformations were identified: clubfoot in one twin and cardiac malformation in a singleton birth. One maternal death from pre-existing autoimmune thrombocytopenia occurred. In all but 2 cases, RTX was administered during the second or third trimester of pregnancy. </w:t>
      </w: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hAnsi="Book Antiqua"/>
          <w:b/>
          <w:bCs/>
          <w:i/>
          <w:sz w:val="24"/>
          <w:szCs w:val="24"/>
        </w:rPr>
      </w:pPr>
      <w:r w:rsidRPr="008B73D0">
        <w:rPr>
          <w:rFonts w:ascii="Book Antiqua" w:hAnsi="Book Antiqua"/>
          <w:b/>
          <w:bCs/>
          <w:i/>
          <w:sz w:val="24"/>
          <w:szCs w:val="24"/>
        </w:rPr>
        <w:t>Belimumab</w:t>
      </w:r>
    </w:p>
    <w:p w:rsidR="00F134CC" w:rsidRPr="008B73D0" w:rsidRDefault="00F134CC" w:rsidP="00627375">
      <w:pPr>
        <w:spacing w:line="360" w:lineRule="auto"/>
        <w:jc w:val="both"/>
        <w:rPr>
          <w:rFonts w:ascii="Book Antiqua" w:eastAsia="宋体" w:hAnsi="Book Antiqua"/>
          <w:sz w:val="24"/>
          <w:szCs w:val="24"/>
          <w:lang w:eastAsia="zh-CN"/>
        </w:rPr>
      </w:pPr>
      <w:r w:rsidRPr="008B73D0">
        <w:rPr>
          <w:rFonts w:ascii="Book Antiqua" w:hAnsi="Book Antiqua"/>
          <w:sz w:val="24"/>
          <w:szCs w:val="24"/>
        </w:rPr>
        <w:t>Although belimumab and tofacitinib were also included in our search strategy, no report was found in humans. However, data from 83 unintended pregnancies with known outcomes in phase II and III studies indicated elective termination in 24%, spontaneous abortion in 27%, and live births in 42%</w:t>
      </w:r>
      <w:r w:rsidRPr="008B73D0">
        <w:rPr>
          <w:rFonts w:ascii="Book Antiqua" w:hAnsi="Book Antiqua"/>
          <w:sz w:val="24"/>
          <w:szCs w:val="24"/>
          <w:vertAlign w:val="superscript"/>
        </w:rPr>
        <w:t>[60]</w:t>
      </w:r>
      <w:r w:rsidRPr="008B73D0">
        <w:rPr>
          <w:rFonts w:ascii="Book Antiqua" w:hAnsi="Book Antiqua"/>
          <w:sz w:val="24"/>
          <w:szCs w:val="24"/>
        </w:rPr>
        <w:t>. No increase in birth defects was observed.</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b/>
          <w:bCs/>
          <w:i/>
          <w:sz w:val="24"/>
          <w:szCs w:val="24"/>
        </w:rPr>
      </w:pPr>
      <w:r w:rsidRPr="008B73D0">
        <w:rPr>
          <w:rFonts w:ascii="Book Antiqua" w:hAnsi="Book Antiqua"/>
          <w:b/>
          <w:bCs/>
          <w:i/>
          <w:sz w:val="24"/>
          <w:szCs w:val="24"/>
        </w:rPr>
        <w:t>Abatacept</w:t>
      </w: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sz w:val="24"/>
          <w:szCs w:val="24"/>
        </w:rPr>
        <w:t xml:space="preserve">ABT is a fusion recombinant molecule containing cytotoxic T lymphocyte-associated antigen 4 and the Fc fragment of IgG1 (CTLA4Ig) that blocks the CD80/CD86:CD28 co-stimulatory signal for T-cell activation. </w:t>
      </w:r>
    </w:p>
    <w:p w:rsidR="00F134CC" w:rsidRPr="008B73D0" w:rsidRDefault="00F134CC" w:rsidP="00B57882">
      <w:pPr>
        <w:spacing w:line="360" w:lineRule="auto"/>
        <w:ind w:firstLineChars="100" w:firstLine="240"/>
        <w:jc w:val="both"/>
        <w:rPr>
          <w:rFonts w:ascii="Book Antiqua" w:eastAsia="宋体" w:hAnsi="Book Antiqua"/>
          <w:sz w:val="24"/>
          <w:szCs w:val="24"/>
          <w:lang w:eastAsia="zh-CN"/>
        </w:rPr>
      </w:pPr>
      <w:r w:rsidRPr="008B73D0">
        <w:rPr>
          <w:rFonts w:ascii="Book Antiqua" w:hAnsi="Book Antiqua"/>
          <w:sz w:val="24"/>
          <w:szCs w:val="24"/>
        </w:rPr>
        <w:t>The experience of ABT in humans is limited to one case report</w:t>
      </w:r>
      <w:r w:rsidRPr="008B73D0">
        <w:rPr>
          <w:rFonts w:ascii="Book Antiqua" w:hAnsi="Book Antiqua"/>
          <w:sz w:val="24"/>
          <w:szCs w:val="24"/>
          <w:vertAlign w:val="superscript"/>
        </w:rPr>
        <w:t>[22]</w:t>
      </w:r>
      <w:r w:rsidRPr="008B73D0">
        <w:rPr>
          <w:rFonts w:ascii="Book Antiqua" w:hAnsi="Book Antiqua"/>
          <w:sz w:val="24"/>
          <w:szCs w:val="24"/>
        </w:rPr>
        <w:t xml:space="preserve">. The patient was a 33-year-old woman with RA treated with ABT plus MTX until gestation week 2.5. Delivery occurred at 40 wk of gestation. The newborn washealthy and was well after a 3.5-year follow-up. </w:t>
      </w:r>
    </w:p>
    <w:p w:rsidR="00F134CC" w:rsidRPr="008B73D0" w:rsidRDefault="00F134CC" w:rsidP="00627375">
      <w:pPr>
        <w:spacing w:line="360" w:lineRule="auto"/>
        <w:jc w:val="both"/>
        <w:rPr>
          <w:rFonts w:ascii="Book Antiqua" w:eastAsia="宋体" w:hAnsi="Book Antiqua"/>
          <w:sz w:val="24"/>
          <w:szCs w:val="24"/>
          <w:lang w:eastAsia="zh-CN"/>
        </w:rPr>
      </w:pPr>
    </w:p>
    <w:p w:rsidR="00F134CC" w:rsidRPr="008B73D0" w:rsidRDefault="00F134CC" w:rsidP="00627375">
      <w:pPr>
        <w:spacing w:line="360" w:lineRule="auto"/>
        <w:jc w:val="both"/>
        <w:rPr>
          <w:rFonts w:ascii="Book Antiqua" w:hAnsi="Book Antiqua"/>
          <w:b/>
          <w:bCs/>
          <w:sz w:val="24"/>
          <w:szCs w:val="24"/>
        </w:rPr>
      </w:pPr>
      <w:r w:rsidRPr="008B73D0">
        <w:rPr>
          <w:rFonts w:ascii="Book Antiqua" w:hAnsi="Book Antiqua"/>
          <w:b/>
          <w:bCs/>
          <w:sz w:val="24"/>
          <w:szCs w:val="24"/>
        </w:rPr>
        <w:t>CONCLUSIONS</w:t>
      </w:r>
    </w:p>
    <w:p w:rsidR="00F134CC" w:rsidRPr="008B73D0" w:rsidRDefault="00F134CC" w:rsidP="00627375">
      <w:pPr>
        <w:spacing w:line="360" w:lineRule="auto"/>
        <w:jc w:val="both"/>
        <w:rPr>
          <w:rFonts w:ascii="Book Antiqua" w:hAnsi="Book Antiqua"/>
          <w:sz w:val="24"/>
          <w:szCs w:val="24"/>
        </w:rPr>
      </w:pPr>
      <w:r w:rsidRPr="008B73D0">
        <w:rPr>
          <w:rFonts w:ascii="Book Antiqua" w:hAnsi="Book Antiqua"/>
          <w:sz w:val="24"/>
          <w:szCs w:val="24"/>
        </w:rPr>
        <w:t xml:space="preserve">Almost all of the experiences with the safety of biologic drugs during pregnancy in women with rheumatic diseases are documented in case series, case reports, or registries. TNF inhibitors are now better known. Some evidence suggests that differences in safety between drugs are associated with structure and the capacity to cross the placenta, but we are not aware of any study that supports this statement. </w:t>
      </w:r>
    </w:p>
    <w:p w:rsidR="00F134CC" w:rsidRPr="008B73D0" w:rsidRDefault="00F134CC" w:rsidP="00B57882">
      <w:pPr>
        <w:spacing w:line="360" w:lineRule="auto"/>
        <w:ind w:firstLineChars="100" w:firstLine="240"/>
        <w:jc w:val="both"/>
        <w:rPr>
          <w:rFonts w:ascii="Book Antiqua" w:hAnsi="Book Antiqua"/>
          <w:sz w:val="24"/>
          <w:szCs w:val="24"/>
        </w:rPr>
      </w:pPr>
      <w:r w:rsidRPr="008B73D0">
        <w:rPr>
          <w:rFonts w:ascii="Book Antiqua" w:hAnsi="Book Antiqua"/>
          <w:sz w:val="24"/>
          <w:szCs w:val="24"/>
        </w:rPr>
        <w:t>Although the clinical data to date are promising, no firm conclusions can be drawn regarding the safety of biologic drugs during pregnancy, and, without further evidence, guidelines that suggest these drugs should be avoided at the time of conception cannot yet be changed.</w:t>
      </w: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627375">
      <w:pPr>
        <w:spacing w:line="360" w:lineRule="auto"/>
        <w:jc w:val="both"/>
        <w:rPr>
          <w:rFonts w:ascii="Book Antiqua" w:eastAsia="宋体" w:hAnsi="Book Antiqua"/>
          <w:b/>
          <w:noProof/>
          <w:sz w:val="24"/>
          <w:szCs w:val="24"/>
          <w:lang w:eastAsia="zh-CN"/>
        </w:rPr>
      </w:pPr>
      <w:r w:rsidRPr="008B73D0">
        <w:rPr>
          <w:rFonts w:ascii="Book Antiqua" w:hAnsi="Book Antiqua"/>
          <w:b/>
          <w:noProof/>
          <w:sz w:val="24"/>
          <w:szCs w:val="24"/>
        </w:rPr>
        <w:t>REFERENCE</w:t>
      </w:r>
      <w:r w:rsidRPr="008B73D0">
        <w:rPr>
          <w:rFonts w:ascii="Book Antiqua" w:eastAsia="宋体" w:hAnsi="Book Antiqua"/>
          <w:b/>
          <w:noProof/>
          <w:sz w:val="24"/>
          <w:szCs w:val="24"/>
          <w:lang w:eastAsia="zh-CN"/>
        </w:rPr>
        <w:t>S</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1 </w:t>
      </w:r>
      <w:r w:rsidRPr="008B73D0">
        <w:rPr>
          <w:rFonts w:ascii="Book Antiqua" w:hAnsi="Book Antiqua" w:cs="宋体"/>
          <w:b/>
          <w:bCs/>
          <w:sz w:val="24"/>
          <w:szCs w:val="24"/>
        </w:rPr>
        <w:t>Nielsen OH</w:t>
      </w:r>
      <w:r w:rsidRPr="008B73D0">
        <w:rPr>
          <w:rFonts w:ascii="Book Antiqua" w:hAnsi="Book Antiqua" w:cs="宋体"/>
          <w:sz w:val="24"/>
          <w:szCs w:val="24"/>
        </w:rPr>
        <w:t>, Loftus EV, Jess T. Safety of TNF-α inhibitors during IBD pregnancy: a systematic review. </w:t>
      </w:r>
      <w:r w:rsidRPr="008B73D0">
        <w:rPr>
          <w:rFonts w:ascii="Book Antiqua" w:hAnsi="Book Antiqua" w:cs="宋体"/>
          <w:i/>
          <w:iCs/>
          <w:sz w:val="24"/>
          <w:szCs w:val="24"/>
        </w:rPr>
        <w:t>BMC Med</w:t>
      </w:r>
      <w:r w:rsidRPr="008B73D0">
        <w:rPr>
          <w:rFonts w:ascii="Book Antiqua" w:hAnsi="Book Antiqua" w:cs="宋体"/>
          <w:sz w:val="24"/>
          <w:szCs w:val="24"/>
        </w:rPr>
        <w:t> 2013; </w:t>
      </w:r>
      <w:r w:rsidRPr="008B73D0">
        <w:rPr>
          <w:rFonts w:ascii="Book Antiqua" w:hAnsi="Book Antiqua" w:cs="宋体"/>
          <w:b/>
          <w:bCs/>
          <w:sz w:val="24"/>
          <w:szCs w:val="24"/>
        </w:rPr>
        <w:t>11</w:t>
      </w:r>
      <w:r w:rsidRPr="008B73D0">
        <w:rPr>
          <w:rFonts w:ascii="Book Antiqua" w:hAnsi="Book Antiqua" w:cs="宋体"/>
          <w:sz w:val="24"/>
          <w:szCs w:val="24"/>
        </w:rPr>
        <w:t>: 174 [PMID: 23902720 DOI: 10.1186/1741-7015-11-174]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2 </w:t>
      </w:r>
      <w:r w:rsidRPr="008B73D0">
        <w:rPr>
          <w:rFonts w:ascii="Book Antiqua" w:hAnsi="Book Antiqua" w:cs="宋体"/>
          <w:b/>
          <w:bCs/>
          <w:sz w:val="24"/>
          <w:szCs w:val="24"/>
        </w:rPr>
        <w:t>Swan SH</w:t>
      </w:r>
      <w:r w:rsidRPr="008B73D0">
        <w:rPr>
          <w:rFonts w:ascii="Book Antiqua" w:hAnsi="Book Antiqua" w:cs="宋体"/>
          <w:sz w:val="24"/>
          <w:szCs w:val="24"/>
        </w:rPr>
        <w:t>. Intrauterine exposure to diethylstilbestrol: long-term effects in humans. </w:t>
      </w:r>
      <w:r w:rsidRPr="008B73D0">
        <w:rPr>
          <w:rFonts w:ascii="Book Antiqua" w:hAnsi="Book Antiqua" w:cs="宋体"/>
          <w:i/>
          <w:iCs/>
          <w:sz w:val="24"/>
          <w:szCs w:val="24"/>
        </w:rPr>
        <w:t>APMIS</w:t>
      </w:r>
      <w:r w:rsidRPr="008B73D0">
        <w:rPr>
          <w:rFonts w:ascii="Book Antiqua" w:hAnsi="Book Antiqua" w:cs="宋体"/>
          <w:sz w:val="24"/>
          <w:szCs w:val="24"/>
        </w:rPr>
        <w:t> 2000; </w:t>
      </w:r>
      <w:r w:rsidRPr="008B73D0">
        <w:rPr>
          <w:rFonts w:ascii="Book Antiqua" w:hAnsi="Book Antiqua" w:cs="宋体"/>
          <w:b/>
          <w:bCs/>
          <w:sz w:val="24"/>
          <w:szCs w:val="24"/>
        </w:rPr>
        <w:t>108</w:t>
      </w:r>
      <w:r w:rsidRPr="008B73D0">
        <w:rPr>
          <w:rFonts w:ascii="Book Antiqua" w:hAnsi="Book Antiqua" w:cs="宋体"/>
          <w:sz w:val="24"/>
          <w:szCs w:val="24"/>
        </w:rPr>
        <w:t>: 793-804 [PMID: 11252812]</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3 </w:t>
      </w:r>
      <w:r w:rsidRPr="008B73D0">
        <w:rPr>
          <w:rFonts w:ascii="Book Antiqua" w:hAnsi="Book Antiqua" w:cs="宋体"/>
          <w:b/>
          <w:bCs/>
          <w:sz w:val="24"/>
          <w:szCs w:val="24"/>
        </w:rPr>
        <w:t>Roopenian DC</w:t>
      </w:r>
      <w:r w:rsidRPr="008B73D0">
        <w:rPr>
          <w:rFonts w:ascii="Book Antiqua" w:hAnsi="Book Antiqua" w:cs="宋体"/>
          <w:sz w:val="24"/>
          <w:szCs w:val="24"/>
        </w:rPr>
        <w:t>, Akilesh S. FcRn: the neonatal Fc receptor comes of age. </w:t>
      </w:r>
      <w:r w:rsidRPr="008B73D0">
        <w:rPr>
          <w:rFonts w:ascii="Book Antiqua" w:hAnsi="Book Antiqua" w:cs="宋体"/>
          <w:i/>
          <w:iCs/>
          <w:sz w:val="24"/>
          <w:szCs w:val="24"/>
        </w:rPr>
        <w:t>Nat Rev Immunol</w:t>
      </w:r>
      <w:r w:rsidRPr="008B73D0">
        <w:rPr>
          <w:rFonts w:ascii="Book Antiqua" w:hAnsi="Book Antiqua" w:cs="宋体"/>
          <w:sz w:val="24"/>
          <w:szCs w:val="24"/>
        </w:rPr>
        <w:t> 2007; </w:t>
      </w:r>
      <w:r w:rsidRPr="008B73D0">
        <w:rPr>
          <w:rFonts w:ascii="Book Antiqua" w:hAnsi="Book Antiqua" w:cs="宋体"/>
          <w:b/>
          <w:bCs/>
          <w:sz w:val="24"/>
          <w:szCs w:val="24"/>
        </w:rPr>
        <w:t>7</w:t>
      </w:r>
      <w:r w:rsidRPr="008B73D0">
        <w:rPr>
          <w:rFonts w:ascii="Book Antiqua" w:hAnsi="Book Antiqua" w:cs="宋体"/>
          <w:sz w:val="24"/>
          <w:szCs w:val="24"/>
        </w:rPr>
        <w:t>: 715-725 [PMID: 17703228 DOI: 10.1038/nri2155]</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4 </w:t>
      </w:r>
      <w:r w:rsidRPr="008B73D0">
        <w:rPr>
          <w:rFonts w:ascii="Book Antiqua" w:hAnsi="Book Antiqua" w:cs="宋体"/>
          <w:b/>
          <w:bCs/>
          <w:sz w:val="24"/>
          <w:szCs w:val="24"/>
        </w:rPr>
        <w:t>Murashima A</w:t>
      </w:r>
      <w:r w:rsidRPr="008B73D0">
        <w:rPr>
          <w:rFonts w:ascii="Book Antiqua" w:hAnsi="Book Antiqua" w:cs="宋体"/>
          <w:sz w:val="24"/>
          <w:szCs w:val="24"/>
        </w:rPr>
        <w:t>, Watanabe N, Ozawa N, Saito H, Yamaguchi K. Etanercept during pregnancy and lactation in a patient with rheumatoid arthritis: drug levels in maternal serum, cord blood, breast milk and the infant's serum. </w:t>
      </w:r>
      <w:r w:rsidRPr="008B73D0">
        <w:rPr>
          <w:rFonts w:ascii="Book Antiqua" w:hAnsi="Book Antiqua" w:cs="宋体"/>
          <w:i/>
          <w:iCs/>
          <w:sz w:val="24"/>
          <w:szCs w:val="24"/>
        </w:rPr>
        <w:t>Ann Rheum Dis</w:t>
      </w:r>
      <w:r w:rsidRPr="008B73D0">
        <w:rPr>
          <w:rFonts w:ascii="Book Antiqua" w:hAnsi="Book Antiqua" w:cs="宋体"/>
          <w:sz w:val="24"/>
          <w:szCs w:val="24"/>
        </w:rPr>
        <w:t> 2009; </w:t>
      </w:r>
      <w:r w:rsidRPr="008B73D0">
        <w:rPr>
          <w:rFonts w:ascii="Book Antiqua" w:hAnsi="Book Antiqua" w:cs="宋体"/>
          <w:b/>
          <w:bCs/>
          <w:sz w:val="24"/>
          <w:szCs w:val="24"/>
        </w:rPr>
        <w:t>68</w:t>
      </w:r>
      <w:r w:rsidRPr="008B73D0">
        <w:rPr>
          <w:rFonts w:ascii="Book Antiqua" w:hAnsi="Book Antiqua" w:cs="宋体"/>
          <w:sz w:val="24"/>
          <w:szCs w:val="24"/>
        </w:rPr>
        <w:t>: 1793-1794 [PMID: 19822717 DOI: 10.1136/ard.2008.105924]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5 </w:t>
      </w:r>
      <w:r w:rsidRPr="008B73D0">
        <w:rPr>
          <w:rFonts w:ascii="Book Antiqua" w:hAnsi="Book Antiqua" w:cs="宋体"/>
          <w:b/>
          <w:bCs/>
          <w:sz w:val="24"/>
          <w:szCs w:val="24"/>
        </w:rPr>
        <w:t>Casanova MJ</w:t>
      </w:r>
      <w:r w:rsidRPr="008B73D0">
        <w:rPr>
          <w:rFonts w:ascii="Book Antiqua" w:hAnsi="Book Antiqua" w:cs="宋体"/>
          <w:sz w:val="24"/>
          <w:szCs w:val="24"/>
        </w:rPr>
        <w:t>, Chaparro M, Domènech E, Barreiro-de Acosta M, Bermejo F, Iglesias E, Gomollón F, Rodrigo L, Calvet X, Esteve M, García-Planella E, García-López S, Taxonera C, Calvo M, López M, Ginard D, Gómez-García M, Garrido E, Pérez-Calle JL, Beltrán B, Piqueras M, Saro C, Botella B, Dueñas C, Ponferrada A, Mañosa M, García-Sánchez V, Maté J, Gisbert JP. Safety of thiopurines and anti-TNF-α drugs during pregnancy in patients with inflammatory bowel disease. </w:t>
      </w:r>
      <w:r w:rsidRPr="008B73D0">
        <w:rPr>
          <w:rFonts w:ascii="Book Antiqua" w:hAnsi="Book Antiqua" w:cs="宋体"/>
          <w:i/>
          <w:iCs/>
          <w:sz w:val="24"/>
          <w:szCs w:val="24"/>
        </w:rPr>
        <w:t>Am J Gastroenterol</w:t>
      </w:r>
      <w:r w:rsidRPr="008B73D0">
        <w:rPr>
          <w:rFonts w:ascii="Book Antiqua" w:hAnsi="Book Antiqua" w:cs="宋体"/>
          <w:sz w:val="24"/>
          <w:szCs w:val="24"/>
        </w:rPr>
        <w:t> 2013; </w:t>
      </w:r>
      <w:r w:rsidRPr="008B73D0">
        <w:rPr>
          <w:rFonts w:ascii="Book Antiqua" w:hAnsi="Book Antiqua" w:cs="宋体"/>
          <w:b/>
          <w:bCs/>
          <w:sz w:val="24"/>
          <w:szCs w:val="24"/>
        </w:rPr>
        <w:t>108</w:t>
      </w:r>
      <w:r w:rsidRPr="008B73D0">
        <w:rPr>
          <w:rFonts w:ascii="Book Antiqua" w:hAnsi="Book Antiqua" w:cs="宋体"/>
          <w:sz w:val="24"/>
          <w:szCs w:val="24"/>
        </w:rPr>
        <w:t>: 433-440 [PMID: 23318480 DOI: 10.1038/ajg.2012.430]</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6 </w:t>
      </w:r>
      <w:r w:rsidRPr="008B73D0">
        <w:rPr>
          <w:rFonts w:ascii="Book Antiqua" w:hAnsi="Book Antiqua" w:cs="宋体"/>
          <w:b/>
          <w:bCs/>
          <w:sz w:val="24"/>
          <w:szCs w:val="24"/>
        </w:rPr>
        <w:t>Davies R</w:t>
      </w:r>
      <w:r w:rsidRPr="008B73D0">
        <w:rPr>
          <w:rFonts w:ascii="Book Antiqua" w:hAnsi="Book Antiqua" w:cs="宋体"/>
          <w:sz w:val="24"/>
          <w:szCs w:val="24"/>
        </w:rPr>
        <w:t>, Dixon WG, Watson KD, Lunt M, Symmons DP, Hyrich KL. Influence of anti-TNF patient warning regarding avoidance of high risk foods on rates of listeria and salmonella infections in the UK. </w:t>
      </w:r>
      <w:r w:rsidRPr="008B73D0">
        <w:rPr>
          <w:rFonts w:ascii="Book Antiqua" w:hAnsi="Book Antiqua" w:cs="宋体"/>
          <w:i/>
          <w:iCs/>
          <w:sz w:val="24"/>
          <w:szCs w:val="24"/>
        </w:rPr>
        <w:t>Ann Rheum Dis</w:t>
      </w:r>
      <w:r w:rsidRPr="008B73D0">
        <w:rPr>
          <w:rFonts w:ascii="Book Antiqua" w:hAnsi="Book Antiqua" w:cs="宋体"/>
          <w:sz w:val="24"/>
          <w:szCs w:val="24"/>
        </w:rPr>
        <w:t> 2013; </w:t>
      </w:r>
      <w:r w:rsidRPr="008B73D0">
        <w:rPr>
          <w:rFonts w:ascii="Book Antiqua" w:hAnsi="Book Antiqua" w:cs="宋体"/>
          <w:b/>
          <w:bCs/>
          <w:sz w:val="24"/>
          <w:szCs w:val="24"/>
        </w:rPr>
        <w:t>72</w:t>
      </w:r>
      <w:r w:rsidRPr="008B73D0">
        <w:rPr>
          <w:rFonts w:ascii="Book Antiqua" w:hAnsi="Book Antiqua" w:cs="宋体"/>
          <w:sz w:val="24"/>
          <w:szCs w:val="24"/>
        </w:rPr>
        <w:t>: 461-462 [PMID: 23076071]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7 </w:t>
      </w:r>
      <w:hyperlink r:id="rId7" w:history="1">
        <w:r w:rsidRPr="008B73D0">
          <w:rPr>
            <w:rFonts w:ascii="Book Antiqua" w:hAnsi="Book Antiqua" w:cs="宋体"/>
            <w:b/>
            <w:sz w:val="24"/>
            <w:szCs w:val="24"/>
          </w:rPr>
          <w:t>Committee on Infectious Diseases</w:t>
        </w:r>
      </w:hyperlink>
      <w:r w:rsidRPr="008B73D0">
        <w:rPr>
          <w:rFonts w:ascii="Book Antiqua" w:hAnsi="Book Antiqua" w:cs="宋体"/>
          <w:sz w:val="24"/>
          <w:szCs w:val="24"/>
        </w:rPr>
        <w:t>, </w:t>
      </w:r>
      <w:hyperlink r:id="rId8" w:history="1">
        <w:r w:rsidRPr="008B73D0">
          <w:rPr>
            <w:rFonts w:ascii="Book Antiqua" w:hAnsi="Book Antiqua" w:cs="宋体"/>
            <w:sz w:val="24"/>
            <w:szCs w:val="24"/>
          </w:rPr>
          <w:t>Committee on Nutrition</w:t>
        </w:r>
      </w:hyperlink>
      <w:r w:rsidRPr="008B73D0">
        <w:rPr>
          <w:rFonts w:ascii="Book Antiqua" w:hAnsi="Book Antiqua" w:cs="宋体"/>
          <w:sz w:val="24"/>
          <w:szCs w:val="24"/>
        </w:rPr>
        <w:t>, </w:t>
      </w:r>
      <w:hyperlink r:id="rId9" w:history="1">
        <w:r w:rsidRPr="008B73D0">
          <w:rPr>
            <w:rFonts w:ascii="Book Antiqua" w:hAnsi="Book Antiqua" w:cs="宋体"/>
            <w:sz w:val="24"/>
            <w:szCs w:val="24"/>
          </w:rPr>
          <w:t>American Academy of Pediatrics</w:t>
        </w:r>
      </w:hyperlink>
      <w:r w:rsidRPr="008B73D0">
        <w:rPr>
          <w:rFonts w:ascii="Book Antiqua" w:hAnsi="Book Antiqua" w:cs="宋体"/>
          <w:sz w:val="24"/>
          <w:szCs w:val="24"/>
        </w:rPr>
        <w:t>. Consumption of raw or unpasteurized milk and milk products by pregnant women and children. </w:t>
      </w:r>
      <w:r w:rsidRPr="008B73D0">
        <w:rPr>
          <w:rFonts w:ascii="Book Antiqua" w:hAnsi="Book Antiqua" w:cs="宋体"/>
          <w:i/>
          <w:iCs/>
          <w:sz w:val="24"/>
          <w:szCs w:val="24"/>
        </w:rPr>
        <w:t>Pediatrics</w:t>
      </w:r>
      <w:r w:rsidRPr="008B73D0">
        <w:rPr>
          <w:rFonts w:ascii="Book Antiqua" w:hAnsi="Book Antiqua" w:cs="宋体"/>
          <w:sz w:val="24"/>
          <w:szCs w:val="24"/>
        </w:rPr>
        <w:t> 2014; </w:t>
      </w:r>
      <w:r w:rsidRPr="008B73D0">
        <w:rPr>
          <w:rFonts w:ascii="Book Antiqua" w:hAnsi="Book Antiqua" w:cs="宋体"/>
          <w:b/>
          <w:bCs/>
          <w:sz w:val="24"/>
          <w:szCs w:val="24"/>
        </w:rPr>
        <w:t>133</w:t>
      </w:r>
      <w:r w:rsidRPr="008B73D0">
        <w:rPr>
          <w:rFonts w:ascii="Book Antiqua" w:hAnsi="Book Antiqua" w:cs="宋体"/>
          <w:sz w:val="24"/>
          <w:szCs w:val="24"/>
        </w:rPr>
        <w:t>: 175-179 [PMID: 24344105 DOI: 10.1542/peds.2013-3502]</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8 </w:t>
      </w:r>
      <w:r w:rsidRPr="008B73D0">
        <w:rPr>
          <w:rFonts w:ascii="Book Antiqua" w:hAnsi="Book Antiqua" w:cs="宋体"/>
          <w:b/>
          <w:bCs/>
          <w:sz w:val="24"/>
          <w:szCs w:val="24"/>
        </w:rPr>
        <w:t>Jain V</w:t>
      </w:r>
      <w:r w:rsidRPr="008B73D0">
        <w:rPr>
          <w:rFonts w:ascii="Book Antiqua" w:hAnsi="Book Antiqua" w:cs="宋体"/>
          <w:sz w:val="24"/>
          <w:szCs w:val="24"/>
        </w:rPr>
        <w:t>, Gordon C. Managing pregnancy in inflammatory rheumatological diseases. </w:t>
      </w:r>
      <w:r w:rsidRPr="008B73D0">
        <w:rPr>
          <w:rFonts w:ascii="Book Antiqua" w:hAnsi="Book Antiqua" w:cs="宋体"/>
          <w:i/>
          <w:iCs/>
          <w:sz w:val="24"/>
          <w:szCs w:val="24"/>
        </w:rPr>
        <w:t>Arthritis Res Ther</w:t>
      </w:r>
      <w:r w:rsidRPr="008B73D0">
        <w:rPr>
          <w:rFonts w:ascii="Book Antiqua" w:hAnsi="Book Antiqua" w:cs="宋体"/>
          <w:sz w:val="24"/>
          <w:szCs w:val="24"/>
        </w:rPr>
        <w:t> 2011; </w:t>
      </w:r>
      <w:r w:rsidRPr="008B73D0">
        <w:rPr>
          <w:rFonts w:ascii="Book Antiqua" w:hAnsi="Book Antiqua" w:cs="宋体"/>
          <w:b/>
          <w:bCs/>
          <w:sz w:val="24"/>
          <w:szCs w:val="24"/>
        </w:rPr>
        <w:t>13</w:t>
      </w:r>
      <w:r w:rsidRPr="008B73D0">
        <w:rPr>
          <w:rFonts w:ascii="Book Antiqua" w:hAnsi="Book Antiqua" w:cs="宋体"/>
          <w:sz w:val="24"/>
          <w:szCs w:val="24"/>
        </w:rPr>
        <w:t>: 206 [PMID: 21371350 DOI: 10.1186/ar3227]</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9 </w:t>
      </w:r>
      <w:r w:rsidRPr="008B73D0">
        <w:rPr>
          <w:rFonts w:ascii="Book Antiqua" w:hAnsi="Book Antiqua" w:cs="宋体"/>
          <w:b/>
          <w:bCs/>
          <w:sz w:val="24"/>
          <w:szCs w:val="24"/>
        </w:rPr>
        <w:t>Pendergraft WF</w:t>
      </w:r>
      <w:r w:rsidRPr="008B73D0">
        <w:rPr>
          <w:rFonts w:ascii="Book Antiqua" w:hAnsi="Book Antiqua" w:cs="宋体"/>
          <w:sz w:val="24"/>
          <w:szCs w:val="24"/>
        </w:rPr>
        <w:t>, McGrath MM, Murphy AP, Murphy P, Laliberte KA, Greene MF, Niles JL. Fetal outcomes after rituximab exposure in women with autoimmune vasculitis. </w:t>
      </w:r>
      <w:r w:rsidRPr="008B73D0">
        <w:rPr>
          <w:rFonts w:ascii="Book Antiqua" w:hAnsi="Book Antiqua" w:cs="宋体"/>
          <w:i/>
          <w:iCs/>
          <w:sz w:val="24"/>
          <w:szCs w:val="24"/>
        </w:rPr>
        <w:t>Ann Rheum Dis</w:t>
      </w:r>
      <w:r w:rsidRPr="008B73D0">
        <w:rPr>
          <w:rFonts w:ascii="Book Antiqua" w:hAnsi="Book Antiqua" w:cs="宋体"/>
          <w:sz w:val="24"/>
          <w:szCs w:val="24"/>
        </w:rPr>
        <w:t> 2013; </w:t>
      </w:r>
      <w:r w:rsidRPr="008B73D0">
        <w:rPr>
          <w:rFonts w:ascii="Book Antiqua" w:hAnsi="Book Antiqua" w:cs="宋体"/>
          <w:b/>
          <w:bCs/>
          <w:sz w:val="24"/>
          <w:szCs w:val="24"/>
        </w:rPr>
        <w:t>72</w:t>
      </w:r>
      <w:r w:rsidRPr="008B73D0">
        <w:rPr>
          <w:rFonts w:ascii="Book Antiqua" w:hAnsi="Book Antiqua" w:cs="宋体"/>
          <w:sz w:val="24"/>
          <w:szCs w:val="24"/>
        </w:rPr>
        <w:t>: 2051-2053 [PMID: 23864238]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10 </w:t>
      </w:r>
      <w:r w:rsidRPr="008B73D0">
        <w:rPr>
          <w:rFonts w:ascii="Book Antiqua" w:hAnsi="Book Antiqua" w:cs="宋体"/>
          <w:b/>
          <w:sz w:val="24"/>
          <w:szCs w:val="24"/>
        </w:rPr>
        <w:t>Strangfeld A</w:t>
      </w:r>
      <w:r w:rsidRPr="008B73D0">
        <w:rPr>
          <w:rFonts w:ascii="Book Antiqua" w:hAnsi="Book Antiqua" w:cs="宋体"/>
          <w:sz w:val="24"/>
          <w:szCs w:val="24"/>
        </w:rPr>
        <w:t xml:space="preserve">, Listing J, Rau R, Schneider M, Hierse F, Krause A, Backhaus F, Zink A. Pregnancy Outcome after Exposure to Biologics: Results from the German Biologics Register RABBIT. </w:t>
      </w:r>
      <w:r w:rsidRPr="008B73D0">
        <w:rPr>
          <w:rFonts w:ascii="Book Antiqua" w:hAnsi="Book Antiqua" w:cs="宋体"/>
          <w:i/>
          <w:sz w:val="24"/>
          <w:szCs w:val="24"/>
        </w:rPr>
        <w:t>Arthritis Rheum</w:t>
      </w:r>
      <w:r w:rsidRPr="008B73D0">
        <w:rPr>
          <w:rFonts w:ascii="Book Antiqua" w:hAnsi="Book Antiqua" w:cs="宋体"/>
          <w:sz w:val="24"/>
          <w:szCs w:val="24"/>
        </w:rPr>
        <w:t xml:space="preserve"> 2007; </w:t>
      </w:r>
      <w:r w:rsidRPr="008B73D0">
        <w:rPr>
          <w:rFonts w:ascii="Book Antiqua" w:hAnsi="Book Antiqua" w:cs="宋体"/>
          <w:b/>
          <w:sz w:val="24"/>
          <w:szCs w:val="24"/>
        </w:rPr>
        <w:t>9</w:t>
      </w:r>
      <w:r w:rsidRPr="008B73D0">
        <w:rPr>
          <w:rFonts w:ascii="Book Antiqua" w:hAnsi="Book Antiqua" w:cs="宋体"/>
          <w:sz w:val="24"/>
          <w:szCs w:val="24"/>
        </w:rPr>
        <w:t xml:space="preserve"> (suppl): S311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11 </w:t>
      </w:r>
      <w:r w:rsidRPr="008B73D0">
        <w:rPr>
          <w:rFonts w:ascii="Book Antiqua" w:hAnsi="Book Antiqua" w:cs="宋体"/>
          <w:b/>
          <w:bCs/>
          <w:sz w:val="24"/>
          <w:szCs w:val="24"/>
        </w:rPr>
        <w:t>Verstappen SM</w:t>
      </w:r>
      <w:r w:rsidRPr="008B73D0">
        <w:rPr>
          <w:rFonts w:ascii="Book Antiqua" w:hAnsi="Book Antiqua" w:cs="宋体"/>
          <w:sz w:val="24"/>
          <w:szCs w:val="24"/>
        </w:rPr>
        <w:t>, King Y, Watson KD, Symmons DP, Hyrich KL. Anti-TNF therapies and pregnancy: outcome of 130 pregnancies in the British Society for Rheumatology Biologics Register. </w:t>
      </w:r>
      <w:r w:rsidRPr="008B73D0">
        <w:rPr>
          <w:rFonts w:ascii="Book Antiqua" w:hAnsi="Book Antiqua" w:cs="宋体"/>
          <w:i/>
          <w:iCs/>
          <w:sz w:val="24"/>
          <w:szCs w:val="24"/>
        </w:rPr>
        <w:t>Ann Rheum Dis</w:t>
      </w:r>
      <w:r w:rsidRPr="008B73D0">
        <w:rPr>
          <w:rFonts w:ascii="Book Antiqua" w:hAnsi="Book Antiqua" w:cs="宋体"/>
          <w:sz w:val="24"/>
          <w:szCs w:val="24"/>
        </w:rPr>
        <w:t> 2011; </w:t>
      </w:r>
      <w:r w:rsidRPr="008B73D0">
        <w:rPr>
          <w:rFonts w:ascii="Book Antiqua" w:hAnsi="Book Antiqua" w:cs="宋体"/>
          <w:b/>
          <w:bCs/>
          <w:sz w:val="24"/>
          <w:szCs w:val="24"/>
        </w:rPr>
        <w:t>70</w:t>
      </w:r>
      <w:r w:rsidRPr="008B73D0">
        <w:rPr>
          <w:rFonts w:ascii="Book Antiqua" w:hAnsi="Book Antiqua" w:cs="宋体"/>
          <w:sz w:val="24"/>
          <w:szCs w:val="24"/>
        </w:rPr>
        <w:t>: 823-826 [PMID: 21362710 DOI: 10.1136/ard.2010.140822]</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12 </w:t>
      </w:r>
      <w:r w:rsidRPr="008B73D0">
        <w:rPr>
          <w:rFonts w:ascii="Book Antiqua" w:hAnsi="Book Antiqua" w:cs="宋体"/>
          <w:b/>
          <w:bCs/>
          <w:sz w:val="24"/>
          <w:szCs w:val="24"/>
        </w:rPr>
        <w:t>Hyrich KL</w:t>
      </w:r>
      <w:r w:rsidRPr="008B73D0">
        <w:rPr>
          <w:rFonts w:ascii="Book Antiqua" w:hAnsi="Book Antiqua" w:cs="宋体"/>
          <w:sz w:val="24"/>
          <w:szCs w:val="24"/>
        </w:rPr>
        <w:t>, Symmons DP, Watson KD, Silman AJ. Pregnancy outcome in women who were exposed to anti-tumor necrosis factor agents: results from a national population register. </w:t>
      </w:r>
      <w:r w:rsidRPr="008B73D0">
        <w:rPr>
          <w:rFonts w:ascii="Book Antiqua" w:hAnsi="Book Antiqua" w:cs="宋体"/>
          <w:i/>
          <w:iCs/>
          <w:sz w:val="24"/>
          <w:szCs w:val="24"/>
        </w:rPr>
        <w:t>Arthritis Rheum</w:t>
      </w:r>
      <w:r w:rsidRPr="008B73D0">
        <w:rPr>
          <w:rFonts w:ascii="Book Antiqua" w:hAnsi="Book Antiqua" w:cs="宋体"/>
          <w:sz w:val="24"/>
          <w:szCs w:val="24"/>
        </w:rPr>
        <w:t> 2006; </w:t>
      </w:r>
      <w:r w:rsidRPr="008B73D0">
        <w:rPr>
          <w:rFonts w:ascii="Book Antiqua" w:hAnsi="Book Antiqua" w:cs="宋体"/>
          <w:b/>
          <w:bCs/>
          <w:sz w:val="24"/>
          <w:szCs w:val="24"/>
        </w:rPr>
        <w:t>54</w:t>
      </w:r>
      <w:r w:rsidRPr="008B73D0">
        <w:rPr>
          <w:rFonts w:ascii="Book Antiqua" w:hAnsi="Book Antiqua" w:cs="宋体"/>
          <w:sz w:val="24"/>
          <w:szCs w:val="24"/>
        </w:rPr>
        <w:t>: 2701-2702 [PMID: 16871549 DOI: 10.1002/art.22028]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13 </w:t>
      </w:r>
      <w:r w:rsidRPr="008B73D0">
        <w:rPr>
          <w:rFonts w:ascii="Book Antiqua" w:hAnsi="Book Antiqua" w:cs="宋体"/>
          <w:b/>
          <w:sz w:val="24"/>
          <w:szCs w:val="24"/>
        </w:rPr>
        <w:t>Kalari S</w:t>
      </w:r>
      <w:r w:rsidRPr="008B73D0">
        <w:rPr>
          <w:rFonts w:ascii="Book Antiqua" w:hAnsi="Book Antiqua" w:cs="宋体"/>
          <w:sz w:val="24"/>
          <w:szCs w:val="24"/>
        </w:rPr>
        <w:t xml:space="preserve">, Granath F, Guo CY, Harrison DD, Broms G, Geldhof A, Nissinen R, Sanders M, Gissler M, Pedersen L, Sorensen HT, Kieler H. Pregnancy outcomes in women with rheumatologic conditions exposed to infliximab. </w:t>
      </w:r>
      <w:r w:rsidRPr="008B73D0">
        <w:rPr>
          <w:rFonts w:ascii="Book Antiqua" w:hAnsi="Book Antiqua" w:cs="宋体"/>
          <w:i/>
          <w:sz w:val="24"/>
          <w:szCs w:val="24"/>
        </w:rPr>
        <w:t>Arthritis and Rheumatism</w:t>
      </w:r>
      <w:r w:rsidRPr="008B73D0">
        <w:rPr>
          <w:rFonts w:ascii="Book Antiqua" w:hAnsi="Book Antiqua" w:cs="宋体"/>
          <w:sz w:val="24"/>
          <w:szCs w:val="24"/>
        </w:rPr>
        <w:t xml:space="preserve"> 2013;</w:t>
      </w:r>
      <w:r w:rsidRPr="008B73D0">
        <w:rPr>
          <w:rFonts w:ascii="Book Antiqua" w:hAnsi="Book Antiqua" w:cs="宋体"/>
          <w:b/>
          <w:sz w:val="24"/>
          <w:szCs w:val="24"/>
        </w:rPr>
        <w:t xml:space="preserve"> 65</w:t>
      </w:r>
      <w:r w:rsidRPr="008B73D0">
        <w:rPr>
          <w:rFonts w:ascii="Book Antiqua" w:hAnsi="Book Antiqua" w:cs="宋体"/>
          <w:sz w:val="24"/>
          <w:szCs w:val="24"/>
        </w:rPr>
        <w:t>: S871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14 </w:t>
      </w:r>
      <w:r w:rsidRPr="008B73D0">
        <w:rPr>
          <w:rFonts w:ascii="Book Antiqua" w:hAnsi="Book Antiqua" w:cs="宋体"/>
          <w:b/>
          <w:sz w:val="24"/>
          <w:szCs w:val="24"/>
        </w:rPr>
        <w:t>Chambers CD</w:t>
      </w:r>
      <w:r w:rsidRPr="008B73D0">
        <w:rPr>
          <w:rFonts w:ascii="Book Antiqua" w:hAnsi="Book Antiqua" w:cs="宋体"/>
          <w:sz w:val="24"/>
          <w:szCs w:val="24"/>
        </w:rPr>
        <w:t xml:space="preserve">, Johnson DL, Luo Y, Jimenez JL, Mirrasoul N, Salas E, Jones KL, Grp OR. Pregnancy outcome in women treated with adalimumab for the treatment of rheumatoid arthritis: The OTIS autoimmune diseases in pregnancy project. </w:t>
      </w:r>
      <w:r w:rsidRPr="008B73D0">
        <w:rPr>
          <w:rFonts w:ascii="Book Antiqua" w:hAnsi="Book Antiqua" w:cs="宋体"/>
          <w:i/>
          <w:sz w:val="24"/>
          <w:szCs w:val="24"/>
        </w:rPr>
        <w:t>Arthritis and Rheumatism</w:t>
      </w:r>
      <w:r w:rsidRPr="008B73D0">
        <w:rPr>
          <w:rFonts w:ascii="Book Antiqua" w:hAnsi="Book Antiqua" w:cs="宋体"/>
          <w:sz w:val="24"/>
          <w:szCs w:val="24"/>
        </w:rPr>
        <w:t xml:space="preserve"> 2012; </w:t>
      </w:r>
      <w:r w:rsidRPr="008B73D0">
        <w:rPr>
          <w:rFonts w:ascii="Book Antiqua" w:hAnsi="Book Antiqua" w:cs="宋体"/>
          <w:b/>
          <w:sz w:val="24"/>
          <w:szCs w:val="24"/>
        </w:rPr>
        <w:t>64</w:t>
      </w:r>
      <w:r w:rsidRPr="008B73D0">
        <w:rPr>
          <w:rFonts w:ascii="Book Antiqua" w:hAnsi="Book Antiqua" w:cs="宋体"/>
          <w:sz w:val="24"/>
          <w:szCs w:val="24"/>
        </w:rPr>
        <w:t>: S1039</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15 </w:t>
      </w:r>
      <w:r w:rsidRPr="008B73D0">
        <w:rPr>
          <w:rFonts w:ascii="Book Antiqua" w:hAnsi="Book Antiqua" w:cs="宋体"/>
          <w:b/>
          <w:sz w:val="24"/>
          <w:szCs w:val="24"/>
        </w:rPr>
        <w:t>Ishikawa H</w:t>
      </w:r>
      <w:r w:rsidRPr="008B73D0">
        <w:rPr>
          <w:rFonts w:ascii="Book Antiqua" w:hAnsi="Book Antiqua" w:cs="宋体"/>
          <w:sz w:val="24"/>
          <w:szCs w:val="24"/>
        </w:rPr>
        <w:t xml:space="preserve">, Kaneko A, Hattori Y, Takahashi N, Kida D, Sato T, Osawa Y. Pregnancy outcomes in rheumatoid arthritis patients treated with tocilizumab. </w:t>
      </w:r>
      <w:r w:rsidRPr="008B73D0">
        <w:rPr>
          <w:rFonts w:ascii="Book Antiqua" w:hAnsi="Book Antiqua" w:cs="宋体"/>
          <w:i/>
          <w:sz w:val="24"/>
          <w:szCs w:val="24"/>
        </w:rPr>
        <w:t>Ann Rheum Dis</w:t>
      </w:r>
      <w:r w:rsidRPr="008B73D0">
        <w:rPr>
          <w:rFonts w:ascii="Book Antiqua" w:hAnsi="Book Antiqua" w:cs="宋体"/>
          <w:sz w:val="24"/>
          <w:szCs w:val="24"/>
        </w:rPr>
        <w:t xml:space="preserve"> 2014; </w:t>
      </w:r>
      <w:r w:rsidRPr="008B73D0">
        <w:rPr>
          <w:rFonts w:ascii="Book Antiqua" w:hAnsi="Book Antiqua" w:cs="宋体"/>
          <w:b/>
          <w:sz w:val="24"/>
          <w:szCs w:val="24"/>
        </w:rPr>
        <w:t>73</w:t>
      </w:r>
      <w:r w:rsidRPr="008B73D0">
        <w:rPr>
          <w:rFonts w:ascii="Book Antiqua" w:hAnsi="Book Antiqua" w:cs="宋体"/>
          <w:sz w:val="24"/>
          <w:szCs w:val="24"/>
        </w:rPr>
        <w:t xml:space="preserve">: 501-502 [DOI: </w:t>
      </w:r>
      <w:r w:rsidRPr="008B73D0">
        <w:rPr>
          <w:rFonts w:ascii="Book Antiqua" w:hAnsi="Book Antiqua" w:cs="Times New Roman"/>
          <w:sz w:val="24"/>
          <w:szCs w:val="24"/>
          <w:shd w:val="clear" w:color="auto" w:fill="FFFFFF"/>
        </w:rPr>
        <w:t>10.1136/annrheumdis-2014-eular.1417</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16 </w:t>
      </w:r>
      <w:r w:rsidRPr="008B73D0">
        <w:rPr>
          <w:rFonts w:ascii="Book Antiqua" w:hAnsi="Book Antiqua" w:cs="宋体"/>
          <w:b/>
          <w:sz w:val="24"/>
          <w:szCs w:val="24"/>
        </w:rPr>
        <w:t>Jarosova K</w:t>
      </w:r>
      <w:r w:rsidRPr="008B73D0">
        <w:rPr>
          <w:rFonts w:ascii="Book Antiqua" w:hAnsi="Book Antiqua" w:cs="宋体"/>
          <w:sz w:val="24"/>
          <w:szCs w:val="24"/>
        </w:rPr>
        <w:t xml:space="preserve">, Hejduk K, Uher M, Vencovsky J. Pregnancy outcome in adult juvenile idiopatic arthritis patients treated with biologic agents. </w:t>
      </w:r>
      <w:r w:rsidRPr="008B73D0">
        <w:rPr>
          <w:rFonts w:ascii="Book Antiqua" w:hAnsi="Book Antiqua" w:cs="宋体"/>
          <w:i/>
          <w:sz w:val="24"/>
          <w:szCs w:val="24"/>
        </w:rPr>
        <w:t xml:space="preserve">Ann Rheum Dis </w:t>
      </w:r>
      <w:r w:rsidRPr="008B73D0">
        <w:rPr>
          <w:rFonts w:ascii="Book Antiqua" w:hAnsi="Book Antiqua" w:cs="宋体"/>
          <w:sz w:val="24"/>
          <w:szCs w:val="24"/>
        </w:rPr>
        <w:t xml:space="preserve">2014; </w:t>
      </w:r>
      <w:r w:rsidRPr="008B73D0">
        <w:rPr>
          <w:rFonts w:ascii="Book Antiqua" w:hAnsi="Book Antiqua" w:cs="宋体"/>
          <w:b/>
          <w:sz w:val="24"/>
          <w:szCs w:val="24"/>
        </w:rPr>
        <w:t>73</w:t>
      </w:r>
      <w:r w:rsidRPr="008B73D0">
        <w:rPr>
          <w:rFonts w:ascii="Book Antiqua" w:hAnsi="Book Antiqua" w:cs="宋体"/>
          <w:sz w:val="24"/>
          <w:szCs w:val="24"/>
        </w:rPr>
        <w:t xml:space="preserve">: 583 [DOI: </w:t>
      </w:r>
      <w:r w:rsidRPr="008B73D0">
        <w:rPr>
          <w:rFonts w:ascii="Book Antiqua" w:hAnsi="Book Antiqua" w:cs="Times New Roman"/>
          <w:sz w:val="24"/>
          <w:szCs w:val="24"/>
          <w:shd w:val="clear" w:color="auto" w:fill="FFFFFF"/>
        </w:rPr>
        <w:t>10.1136/annrheumdis-2014-eular.2913</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17 </w:t>
      </w:r>
      <w:r w:rsidRPr="008B73D0">
        <w:rPr>
          <w:rFonts w:ascii="Book Antiqua" w:hAnsi="Book Antiqua" w:cs="宋体"/>
          <w:b/>
          <w:sz w:val="24"/>
          <w:szCs w:val="24"/>
        </w:rPr>
        <w:t>Johnson DL</w:t>
      </w:r>
      <w:r w:rsidRPr="008B73D0">
        <w:rPr>
          <w:rFonts w:ascii="Book Antiqua" w:hAnsi="Book Antiqua" w:cs="宋体"/>
          <w:sz w:val="24"/>
          <w:szCs w:val="24"/>
        </w:rPr>
        <w:t xml:space="preserve">, Jones KL, Chambers C, Grp OCR. Pregnancy outcomes in women exposed to etanercept: The OTIS autoimmune diseases in pregnancy project. </w:t>
      </w:r>
      <w:r w:rsidRPr="008B73D0">
        <w:rPr>
          <w:rFonts w:ascii="Book Antiqua" w:hAnsi="Book Antiqua" w:cs="宋体"/>
          <w:i/>
          <w:sz w:val="24"/>
          <w:szCs w:val="24"/>
        </w:rPr>
        <w:t>Arthritis and Rheumatism</w:t>
      </w:r>
      <w:r w:rsidRPr="008B73D0">
        <w:rPr>
          <w:rFonts w:ascii="Book Antiqua" w:hAnsi="Book Antiqua" w:cs="宋体"/>
          <w:sz w:val="24"/>
          <w:szCs w:val="24"/>
        </w:rPr>
        <w:t xml:space="preserve"> 2008; </w:t>
      </w:r>
      <w:r w:rsidRPr="008B73D0">
        <w:rPr>
          <w:rFonts w:ascii="Book Antiqua" w:hAnsi="Book Antiqua" w:cs="宋体"/>
          <w:b/>
          <w:sz w:val="24"/>
          <w:szCs w:val="24"/>
        </w:rPr>
        <w:t>58</w:t>
      </w:r>
      <w:r w:rsidRPr="008B73D0">
        <w:rPr>
          <w:rFonts w:ascii="Book Antiqua" w:hAnsi="Book Antiqua" w:cs="宋体"/>
          <w:sz w:val="24"/>
          <w:szCs w:val="24"/>
        </w:rPr>
        <w:t xml:space="preserve">: S682 </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18 </w:t>
      </w:r>
      <w:r w:rsidRPr="008B73D0">
        <w:rPr>
          <w:rFonts w:ascii="Book Antiqua" w:hAnsi="Book Antiqua" w:cs="宋体"/>
          <w:b/>
          <w:sz w:val="24"/>
          <w:szCs w:val="24"/>
        </w:rPr>
        <w:t>Ishikawa H</w:t>
      </w:r>
      <w:r w:rsidRPr="008B73D0">
        <w:rPr>
          <w:rFonts w:ascii="Book Antiqua" w:hAnsi="Book Antiqua" w:cs="宋体"/>
          <w:sz w:val="24"/>
          <w:szCs w:val="24"/>
        </w:rPr>
        <w:t xml:space="preserve">, Hirano Y, Kaneko A, Kida D, Sato T, Kojima T, Kanamono T, Ishiguro N. Pregnancy in patients with rheumatoid arthritis treated witn biological agents: Results of the 8-year of japanese tbc registry. </w:t>
      </w:r>
      <w:r w:rsidRPr="008B73D0">
        <w:rPr>
          <w:rFonts w:ascii="Book Antiqua" w:hAnsi="Book Antiqua" w:cs="宋体"/>
          <w:i/>
          <w:sz w:val="24"/>
          <w:szCs w:val="24"/>
        </w:rPr>
        <w:t xml:space="preserve">Ann Rheum Dis </w:t>
      </w:r>
      <w:r w:rsidRPr="008B73D0">
        <w:rPr>
          <w:rFonts w:ascii="Book Antiqua" w:hAnsi="Book Antiqua" w:cs="宋体"/>
          <w:sz w:val="24"/>
          <w:szCs w:val="24"/>
        </w:rPr>
        <w:t xml:space="preserve">2012; </w:t>
      </w:r>
      <w:r w:rsidRPr="008B73D0">
        <w:rPr>
          <w:rFonts w:ascii="Book Antiqua" w:hAnsi="Book Antiqua" w:cs="宋体"/>
          <w:b/>
          <w:sz w:val="24"/>
          <w:szCs w:val="24"/>
        </w:rPr>
        <w:t>71</w:t>
      </w:r>
      <w:r w:rsidRPr="008B73D0">
        <w:rPr>
          <w:rFonts w:ascii="Book Antiqua" w:hAnsi="Book Antiqua" w:cs="宋体"/>
          <w:sz w:val="24"/>
          <w:szCs w:val="24"/>
        </w:rPr>
        <w:t xml:space="preserve">: 501 [DOI: </w:t>
      </w:r>
      <w:r w:rsidRPr="008B73D0">
        <w:rPr>
          <w:rFonts w:ascii="Book Antiqua" w:hAnsi="Book Antiqua" w:cs="Times New Roman"/>
          <w:sz w:val="24"/>
          <w:szCs w:val="24"/>
          <w:shd w:val="clear" w:color="auto" w:fill="FFFFFF"/>
        </w:rPr>
        <w:t>10.1136/annrheumdis-2012-eular.3040</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19 </w:t>
      </w:r>
      <w:r w:rsidRPr="008B73D0">
        <w:rPr>
          <w:rFonts w:ascii="Book Antiqua" w:hAnsi="Book Antiqua" w:cs="宋体"/>
          <w:b/>
          <w:sz w:val="24"/>
          <w:szCs w:val="24"/>
        </w:rPr>
        <w:t>Lau AG</w:t>
      </w:r>
      <w:r w:rsidRPr="008B73D0">
        <w:rPr>
          <w:rFonts w:ascii="Book Antiqua" w:hAnsi="Book Antiqua" w:cs="宋体"/>
          <w:sz w:val="24"/>
          <w:szCs w:val="24"/>
        </w:rPr>
        <w:t xml:space="preserve">, Clark M, Harrison DD, Geldhof A, Nissinen R, Sanders M. Pregnancy outcomes in women exposed to golimumab. </w:t>
      </w:r>
      <w:r w:rsidRPr="008B73D0">
        <w:rPr>
          <w:rFonts w:ascii="Book Antiqua" w:hAnsi="Book Antiqua" w:cs="宋体"/>
          <w:i/>
          <w:sz w:val="24"/>
          <w:szCs w:val="24"/>
        </w:rPr>
        <w:t>Arthritis and Rheumatism</w:t>
      </w:r>
      <w:r w:rsidRPr="008B73D0">
        <w:rPr>
          <w:rFonts w:ascii="Book Antiqua" w:hAnsi="Book Antiqua" w:cs="宋体"/>
          <w:sz w:val="24"/>
          <w:szCs w:val="24"/>
        </w:rPr>
        <w:t xml:space="preserve"> 2013; </w:t>
      </w:r>
      <w:r w:rsidRPr="008B73D0">
        <w:rPr>
          <w:rFonts w:ascii="Book Antiqua" w:hAnsi="Book Antiqua" w:cs="宋体"/>
          <w:b/>
          <w:sz w:val="24"/>
          <w:szCs w:val="24"/>
        </w:rPr>
        <w:t>65</w:t>
      </w:r>
      <w:r w:rsidRPr="008B73D0">
        <w:rPr>
          <w:rFonts w:ascii="Book Antiqua" w:hAnsi="Book Antiqua" w:cs="宋体"/>
          <w:sz w:val="24"/>
          <w:szCs w:val="24"/>
        </w:rPr>
        <w:t xml:space="preserve">: S870-S871 </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20 </w:t>
      </w:r>
      <w:r w:rsidRPr="008B73D0">
        <w:rPr>
          <w:rFonts w:ascii="Book Antiqua" w:hAnsi="Book Antiqua" w:cs="宋体"/>
          <w:b/>
          <w:bCs/>
          <w:sz w:val="24"/>
          <w:szCs w:val="24"/>
        </w:rPr>
        <w:t>Østensen M</w:t>
      </w:r>
      <w:r w:rsidRPr="008B73D0">
        <w:rPr>
          <w:rFonts w:ascii="Book Antiqua" w:hAnsi="Book Antiqua" w:cs="宋体"/>
          <w:sz w:val="24"/>
          <w:szCs w:val="24"/>
        </w:rPr>
        <w:t>, Lockshin M, Doria A, Valesini G, Meroni P, Gordon C, Brucato A, Tincani A. Update on safety during pregnancy of biological agents and some immunosuppressive anti-rheumatic drugs. </w:t>
      </w:r>
      <w:r w:rsidRPr="008B73D0">
        <w:rPr>
          <w:rFonts w:ascii="Book Antiqua" w:hAnsi="Book Antiqua" w:cs="宋体"/>
          <w:i/>
          <w:iCs/>
          <w:sz w:val="24"/>
          <w:szCs w:val="24"/>
        </w:rPr>
        <w:t xml:space="preserve">Rheumatology </w:t>
      </w:r>
      <w:r w:rsidRPr="008B73D0">
        <w:rPr>
          <w:rFonts w:ascii="Book Antiqua" w:hAnsi="Book Antiqua" w:cs="宋体"/>
          <w:iCs/>
          <w:sz w:val="24"/>
          <w:szCs w:val="24"/>
        </w:rPr>
        <w:t>(Oxford)</w:t>
      </w:r>
      <w:r w:rsidRPr="008B73D0">
        <w:rPr>
          <w:rFonts w:ascii="Book Antiqua" w:hAnsi="Book Antiqua" w:cs="宋体"/>
          <w:sz w:val="24"/>
          <w:szCs w:val="24"/>
        </w:rPr>
        <w:t> 2008; </w:t>
      </w:r>
      <w:r w:rsidRPr="008B73D0">
        <w:rPr>
          <w:rFonts w:ascii="Book Antiqua" w:hAnsi="Book Antiqua" w:cs="宋体"/>
          <w:b/>
          <w:bCs/>
          <w:sz w:val="24"/>
          <w:szCs w:val="24"/>
        </w:rPr>
        <w:t xml:space="preserve">47 </w:t>
      </w:r>
      <w:r w:rsidRPr="008B73D0">
        <w:rPr>
          <w:rFonts w:ascii="Book Antiqua" w:hAnsi="Book Antiqua" w:cs="宋体"/>
          <w:bCs/>
          <w:sz w:val="24"/>
          <w:szCs w:val="24"/>
        </w:rPr>
        <w:t>Suppl 3</w:t>
      </w:r>
      <w:r w:rsidRPr="008B73D0">
        <w:rPr>
          <w:rFonts w:ascii="Book Antiqua" w:hAnsi="Book Antiqua" w:cs="宋体"/>
          <w:sz w:val="24"/>
          <w:szCs w:val="24"/>
        </w:rPr>
        <w:t>: iii28-iii31 [PMID: 18504282 DOI: 10.1093/rheumatology/ken168]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21 </w:t>
      </w:r>
      <w:r w:rsidRPr="008B73D0">
        <w:rPr>
          <w:rFonts w:ascii="Book Antiqua" w:hAnsi="Book Antiqua" w:cs="宋体"/>
          <w:b/>
          <w:bCs/>
          <w:sz w:val="24"/>
          <w:szCs w:val="24"/>
        </w:rPr>
        <w:t>Sangle SR</w:t>
      </w:r>
      <w:r w:rsidRPr="008B73D0">
        <w:rPr>
          <w:rFonts w:ascii="Book Antiqua" w:hAnsi="Book Antiqua" w:cs="宋体"/>
          <w:sz w:val="24"/>
          <w:szCs w:val="24"/>
        </w:rPr>
        <w:t>, Lutalo PM, Davies RJ, Khamashta MA, D'Cruz DP. B-cell depletion therapy and pregnancy outcome in severe, refractory systemic autoimmune diseases. </w:t>
      </w:r>
      <w:r w:rsidRPr="008B73D0">
        <w:rPr>
          <w:rFonts w:ascii="Book Antiqua" w:hAnsi="Book Antiqua" w:cs="宋体"/>
          <w:i/>
          <w:iCs/>
          <w:sz w:val="24"/>
          <w:szCs w:val="24"/>
        </w:rPr>
        <w:t>J Autoimmun</w:t>
      </w:r>
      <w:r w:rsidRPr="008B73D0">
        <w:rPr>
          <w:rFonts w:ascii="Book Antiqua" w:hAnsi="Book Antiqua" w:cs="宋体"/>
          <w:sz w:val="24"/>
          <w:szCs w:val="24"/>
        </w:rPr>
        <w:t> 2013; </w:t>
      </w:r>
      <w:r w:rsidRPr="008B73D0">
        <w:rPr>
          <w:rFonts w:ascii="Book Antiqua" w:hAnsi="Book Antiqua" w:cs="宋体"/>
          <w:b/>
          <w:bCs/>
          <w:sz w:val="24"/>
          <w:szCs w:val="24"/>
        </w:rPr>
        <w:t>43</w:t>
      </w:r>
      <w:r w:rsidRPr="008B73D0">
        <w:rPr>
          <w:rFonts w:ascii="Book Antiqua" w:hAnsi="Book Antiqua" w:cs="宋体"/>
          <w:sz w:val="24"/>
          <w:szCs w:val="24"/>
        </w:rPr>
        <w:t>: 55-59 [PMID: 23608146 DOI: 10.1016/j.jaut.2013.03.001]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22 </w:t>
      </w:r>
      <w:r w:rsidRPr="008B73D0">
        <w:rPr>
          <w:rFonts w:ascii="Book Antiqua" w:hAnsi="Book Antiqua" w:cs="宋体"/>
          <w:b/>
          <w:bCs/>
          <w:sz w:val="24"/>
          <w:szCs w:val="24"/>
        </w:rPr>
        <w:t>Ojeda-Uribe M</w:t>
      </w:r>
      <w:r w:rsidRPr="008B73D0">
        <w:rPr>
          <w:rFonts w:ascii="Book Antiqua" w:hAnsi="Book Antiqua" w:cs="宋体"/>
          <w:sz w:val="24"/>
          <w:szCs w:val="24"/>
        </w:rPr>
        <w:t>, Afif N, Dahan E, Sparsa L, Haby C, Sibilia J, Ternant D, Ardizzone M. Exposure to abatacept or rituximab in the first trimester of pregnancy in three women with autoimmune diseases. </w:t>
      </w:r>
      <w:r w:rsidRPr="008B73D0">
        <w:rPr>
          <w:rFonts w:ascii="Book Antiqua" w:hAnsi="Book Antiqua" w:cs="宋体"/>
          <w:i/>
          <w:iCs/>
          <w:sz w:val="24"/>
          <w:szCs w:val="24"/>
        </w:rPr>
        <w:t>Clin Rheumatol</w:t>
      </w:r>
      <w:r w:rsidRPr="008B73D0">
        <w:rPr>
          <w:rFonts w:ascii="Book Antiqua" w:hAnsi="Book Antiqua" w:cs="宋体"/>
          <w:sz w:val="24"/>
          <w:szCs w:val="24"/>
        </w:rPr>
        <w:t> 2013; </w:t>
      </w:r>
      <w:r w:rsidRPr="008B73D0">
        <w:rPr>
          <w:rFonts w:ascii="Book Antiqua" w:hAnsi="Book Antiqua" w:cs="宋体"/>
          <w:b/>
          <w:bCs/>
          <w:sz w:val="24"/>
          <w:szCs w:val="24"/>
        </w:rPr>
        <w:t>32</w:t>
      </w:r>
      <w:r w:rsidRPr="008B73D0">
        <w:rPr>
          <w:rFonts w:ascii="Book Antiqua" w:hAnsi="Book Antiqua" w:cs="宋体"/>
          <w:sz w:val="24"/>
          <w:szCs w:val="24"/>
        </w:rPr>
        <w:t>: 695-700 [PMID: 23292481 DOI: 10.1007/s10067-012-2156-4]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23 </w:t>
      </w:r>
      <w:r w:rsidRPr="008B73D0">
        <w:rPr>
          <w:rFonts w:ascii="Book Antiqua" w:hAnsi="Book Antiqua" w:cs="宋体"/>
          <w:b/>
          <w:bCs/>
          <w:sz w:val="24"/>
          <w:szCs w:val="24"/>
        </w:rPr>
        <w:t>Berthelot JM</w:t>
      </w:r>
      <w:r w:rsidRPr="008B73D0">
        <w:rPr>
          <w:rFonts w:ascii="Book Antiqua" w:hAnsi="Book Antiqua" w:cs="宋体"/>
          <w:sz w:val="24"/>
          <w:szCs w:val="24"/>
        </w:rPr>
        <w:t>, De Bandt M, Goupille P, Solau-Gervais E, Lioté F, Goeb V, Azaïs I, Martin A, Pallot-Prades B, Maugars Y, Mariette X. Exposition to anti-TNF drugs during pregnancy: outcome of 15 cases and review of the literature. </w:t>
      </w:r>
      <w:r w:rsidRPr="008B73D0">
        <w:rPr>
          <w:rFonts w:ascii="Book Antiqua" w:hAnsi="Book Antiqua" w:cs="宋体"/>
          <w:i/>
          <w:iCs/>
          <w:sz w:val="24"/>
          <w:szCs w:val="24"/>
        </w:rPr>
        <w:t>Joint Bone Spine</w:t>
      </w:r>
      <w:r w:rsidRPr="008B73D0">
        <w:rPr>
          <w:rFonts w:ascii="Book Antiqua" w:hAnsi="Book Antiqua" w:cs="宋体"/>
          <w:sz w:val="24"/>
          <w:szCs w:val="24"/>
        </w:rPr>
        <w:t> 2009; </w:t>
      </w:r>
      <w:r w:rsidRPr="008B73D0">
        <w:rPr>
          <w:rFonts w:ascii="Book Antiqua" w:hAnsi="Book Antiqua" w:cs="宋体"/>
          <w:b/>
          <w:bCs/>
          <w:sz w:val="24"/>
          <w:szCs w:val="24"/>
        </w:rPr>
        <w:t>76</w:t>
      </w:r>
      <w:r w:rsidRPr="008B73D0">
        <w:rPr>
          <w:rFonts w:ascii="Book Antiqua" w:hAnsi="Book Antiqua" w:cs="宋体"/>
          <w:sz w:val="24"/>
          <w:szCs w:val="24"/>
        </w:rPr>
        <w:t>: 28-34 [PMID: 19059799 DOI: 10.1016/j.jbspin.2008.04.016]</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24 </w:t>
      </w:r>
      <w:r w:rsidRPr="008B73D0">
        <w:rPr>
          <w:rFonts w:ascii="Book Antiqua" w:hAnsi="Book Antiqua" w:cs="宋体"/>
          <w:b/>
          <w:sz w:val="24"/>
          <w:szCs w:val="24"/>
        </w:rPr>
        <w:t>Clowse MEB</w:t>
      </w:r>
      <w:r w:rsidRPr="008B73D0">
        <w:rPr>
          <w:rFonts w:ascii="Book Antiqua" w:hAnsi="Book Antiqua" w:cs="宋体"/>
          <w:sz w:val="24"/>
          <w:szCs w:val="24"/>
        </w:rPr>
        <w:t xml:space="preserve">, Wolf DC, Forger F, Cush JJ, Stach C, Kosutic G, Williams S, Maduka C, Mahadevan U. Retrospective analysis of certolizumab pegol use during pregnancy: Update of impact on birth outcomes. </w:t>
      </w:r>
      <w:r w:rsidRPr="008B73D0">
        <w:rPr>
          <w:rFonts w:ascii="Book Antiqua" w:hAnsi="Book Antiqua" w:cs="宋体"/>
          <w:i/>
          <w:sz w:val="24"/>
          <w:szCs w:val="24"/>
        </w:rPr>
        <w:t>Arthritis and Rheumatism</w:t>
      </w:r>
      <w:r w:rsidRPr="008B73D0">
        <w:rPr>
          <w:rFonts w:ascii="Book Antiqua" w:hAnsi="Book Antiqua" w:cs="宋体"/>
          <w:sz w:val="24"/>
          <w:szCs w:val="24"/>
        </w:rPr>
        <w:t xml:space="preserve"> 2013; </w:t>
      </w:r>
      <w:r w:rsidRPr="008B73D0">
        <w:rPr>
          <w:rFonts w:ascii="Book Antiqua" w:hAnsi="Book Antiqua" w:cs="宋体"/>
          <w:b/>
          <w:sz w:val="24"/>
          <w:szCs w:val="24"/>
        </w:rPr>
        <w:t>65</w:t>
      </w:r>
      <w:r w:rsidRPr="008B73D0">
        <w:rPr>
          <w:rFonts w:ascii="Book Antiqua" w:hAnsi="Book Antiqua" w:cs="宋体"/>
          <w:sz w:val="24"/>
          <w:szCs w:val="24"/>
        </w:rPr>
        <w:t>: S187-S188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25 </w:t>
      </w:r>
      <w:r w:rsidRPr="008B73D0">
        <w:rPr>
          <w:rFonts w:ascii="Book Antiqua" w:hAnsi="Book Antiqua" w:cs="宋体"/>
          <w:b/>
          <w:sz w:val="24"/>
          <w:szCs w:val="24"/>
        </w:rPr>
        <w:t>Bazzani C</w:t>
      </w:r>
      <w:r w:rsidRPr="008B73D0">
        <w:rPr>
          <w:rFonts w:ascii="Book Antiqua" w:hAnsi="Book Antiqua" w:cs="宋体"/>
          <w:sz w:val="24"/>
          <w:szCs w:val="24"/>
        </w:rPr>
        <w:t xml:space="preserve">, Ramoni V, Scrivo R, Biggioggero M, Nuzzo M, Filippini M, Pontikaki I, Gerosa M, Mosca M, Gorla R, Caporali R, Cattaneo R, Meroni P, Valesini G, Montecucco C, Tincani C. Pregnancy outcomes in women exposed to biologic treatment and affected by chronic arthritis. </w:t>
      </w:r>
      <w:r w:rsidRPr="008B73D0">
        <w:rPr>
          <w:rFonts w:ascii="Book Antiqua" w:hAnsi="Book Antiqua" w:cs="宋体"/>
          <w:i/>
          <w:sz w:val="24"/>
          <w:szCs w:val="24"/>
        </w:rPr>
        <w:t>Ann Rheum Dis</w:t>
      </w:r>
      <w:r w:rsidRPr="008B73D0">
        <w:rPr>
          <w:rFonts w:ascii="Book Antiqua" w:hAnsi="Book Antiqua" w:cs="宋体"/>
          <w:sz w:val="24"/>
          <w:szCs w:val="24"/>
        </w:rPr>
        <w:t xml:space="preserve"> 2010; </w:t>
      </w:r>
      <w:r w:rsidRPr="008B73D0">
        <w:rPr>
          <w:rFonts w:ascii="Book Antiqua" w:hAnsi="Book Antiqua" w:cs="宋体"/>
          <w:b/>
          <w:sz w:val="24"/>
          <w:szCs w:val="24"/>
        </w:rPr>
        <w:t>69</w:t>
      </w:r>
      <w:r w:rsidRPr="008B73D0">
        <w:rPr>
          <w:rFonts w:ascii="Book Antiqua" w:hAnsi="Book Antiqua" w:cs="宋体"/>
          <w:sz w:val="24"/>
          <w:szCs w:val="24"/>
        </w:rPr>
        <w:t>: 678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26 </w:t>
      </w:r>
      <w:r w:rsidRPr="008B73D0">
        <w:rPr>
          <w:rFonts w:ascii="Book Antiqua" w:hAnsi="Book Antiqua" w:cs="宋体"/>
          <w:b/>
          <w:sz w:val="24"/>
          <w:szCs w:val="24"/>
        </w:rPr>
        <w:t>Koksvik HS</w:t>
      </w:r>
      <w:r w:rsidRPr="008B73D0">
        <w:rPr>
          <w:rFonts w:ascii="Book Antiqua" w:hAnsi="Book Antiqua" w:cs="宋体"/>
          <w:sz w:val="24"/>
          <w:szCs w:val="24"/>
        </w:rPr>
        <w:t xml:space="preserve">, Magnussen AS, Skomsvoll JF. One year follow-up of etanercept exposed pregnancies. </w:t>
      </w:r>
      <w:r w:rsidRPr="008B73D0">
        <w:rPr>
          <w:rFonts w:ascii="Book Antiqua" w:hAnsi="Book Antiqua" w:cs="宋体"/>
          <w:i/>
          <w:sz w:val="24"/>
          <w:szCs w:val="24"/>
        </w:rPr>
        <w:t>Ann Rheum Dis</w:t>
      </w:r>
      <w:r w:rsidRPr="008B73D0">
        <w:rPr>
          <w:rFonts w:ascii="Book Antiqua" w:hAnsi="Book Antiqua" w:cs="宋体"/>
          <w:sz w:val="24"/>
          <w:szCs w:val="24"/>
        </w:rPr>
        <w:t xml:space="preserve"> 2005; </w:t>
      </w:r>
      <w:r w:rsidRPr="008B73D0">
        <w:rPr>
          <w:rFonts w:ascii="Book Antiqua" w:hAnsi="Book Antiqua" w:cs="宋体"/>
          <w:b/>
          <w:sz w:val="24"/>
          <w:szCs w:val="24"/>
        </w:rPr>
        <w:t>64</w:t>
      </w:r>
      <w:r w:rsidRPr="008B73D0">
        <w:rPr>
          <w:rFonts w:ascii="Book Antiqua" w:hAnsi="Book Antiqua" w:cs="宋体"/>
          <w:sz w:val="24"/>
          <w:szCs w:val="24"/>
        </w:rPr>
        <w:t>: 449</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27 </w:t>
      </w:r>
      <w:r w:rsidRPr="008B73D0">
        <w:rPr>
          <w:rFonts w:ascii="Book Antiqua" w:hAnsi="Book Antiqua" w:cs="宋体"/>
          <w:b/>
          <w:bCs/>
          <w:sz w:val="24"/>
          <w:szCs w:val="24"/>
        </w:rPr>
        <w:t>Umeda N</w:t>
      </w:r>
      <w:r w:rsidRPr="008B73D0">
        <w:rPr>
          <w:rFonts w:ascii="Book Antiqua" w:hAnsi="Book Antiqua" w:cs="宋体"/>
          <w:sz w:val="24"/>
          <w:szCs w:val="24"/>
        </w:rPr>
        <w:t>, Ito S, Hayashi T, Goto D, Matsumoto I, Sumida T. A patient with rheumatoid arthritis who had a normal delivery under etanercept treatment. </w:t>
      </w:r>
      <w:r w:rsidRPr="008B73D0">
        <w:rPr>
          <w:rFonts w:ascii="Book Antiqua" w:hAnsi="Book Antiqua" w:cs="宋体"/>
          <w:i/>
          <w:iCs/>
          <w:sz w:val="24"/>
          <w:szCs w:val="24"/>
        </w:rPr>
        <w:t>Intern Med</w:t>
      </w:r>
      <w:r w:rsidRPr="008B73D0">
        <w:rPr>
          <w:rFonts w:ascii="Book Antiqua" w:hAnsi="Book Antiqua" w:cs="宋体"/>
          <w:sz w:val="24"/>
          <w:szCs w:val="24"/>
        </w:rPr>
        <w:t> 2010; </w:t>
      </w:r>
      <w:r w:rsidRPr="008B73D0">
        <w:rPr>
          <w:rFonts w:ascii="Book Antiqua" w:hAnsi="Book Antiqua" w:cs="宋体"/>
          <w:b/>
          <w:bCs/>
          <w:sz w:val="24"/>
          <w:szCs w:val="24"/>
        </w:rPr>
        <w:t>49</w:t>
      </w:r>
      <w:r w:rsidRPr="008B73D0">
        <w:rPr>
          <w:rFonts w:ascii="Book Antiqua" w:hAnsi="Book Antiqua" w:cs="宋体"/>
          <w:sz w:val="24"/>
          <w:szCs w:val="24"/>
        </w:rPr>
        <w:t>: 187-189 [PMID: 20075588 DOI:</w:t>
      </w:r>
      <w:r w:rsidRPr="008B73D0">
        <w:rPr>
          <w:rFonts w:ascii="Book Antiqua" w:hAnsi="Book Antiqua"/>
          <w:sz w:val="24"/>
          <w:szCs w:val="24"/>
        </w:rPr>
        <w:t xml:space="preserve"> </w:t>
      </w:r>
      <w:r w:rsidRPr="008B73D0">
        <w:rPr>
          <w:rFonts w:ascii="Book Antiqua" w:hAnsi="Book Antiqua" w:cs="Times New Roman"/>
          <w:sz w:val="24"/>
          <w:szCs w:val="24"/>
          <w:shd w:val="clear" w:color="auto" w:fill="FFFFFF"/>
        </w:rPr>
        <w:t>10.2169/internalmedicine.49.2439</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28 </w:t>
      </w:r>
      <w:r w:rsidRPr="008B73D0">
        <w:rPr>
          <w:rFonts w:ascii="Book Antiqua" w:hAnsi="Book Antiqua" w:cs="宋体"/>
          <w:b/>
          <w:bCs/>
          <w:sz w:val="24"/>
          <w:szCs w:val="24"/>
        </w:rPr>
        <w:t>Akinci A</w:t>
      </w:r>
      <w:r w:rsidRPr="008B73D0">
        <w:rPr>
          <w:rFonts w:ascii="Book Antiqua" w:hAnsi="Book Antiqua" w:cs="宋体"/>
          <w:sz w:val="24"/>
          <w:szCs w:val="24"/>
        </w:rPr>
        <w:t>, Ozçakar L. Infliximab use during pregnancy revisited. </w:t>
      </w:r>
      <w:r w:rsidRPr="008B73D0">
        <w:rPr>
          <w:rFonts w:ascii="Book Antiqua" w:hAnsi="Book Antiqua" w:cs="宋体"/>
          <w:i/>
          <w:iCs/>
          <w:sz w:val="24"/>
          <w:szCs w:val="24"/>
        </w:rPr>
        <w:t>Acta Reumatol Port</w:t>
      </w:r>
      <w:r w:rsidRPr="008B73D0">
        <w:rPr>
          <w:rFonts w:ascii="Book Antiqua" w:hAnsi="Book Antiqua" w:cs="宋体"/>
          <w:sz w:val="24"/>
          <w:szCs w:val="24"/>
        </w:rPr>
        <w:t> 2008; </w:t>
      </w:r>
      <w:r w:rsidRPr="008B73D0">
        <w:rPr>
          <w:rFonts w:ascii="Book Antiqua" w:hAnsi="Book Antiqua" w:cs="宋体"/>
          <w:b/>
          <w:bCs/>
          <w:sz w:val="24"/>
          <w:szCs w:val="24"/>
        </w:rPr>
        <w:t>33</w:t>
      </w:r>
      <w:r w:rsidRPr="008B73D0">
        <w:rPr>
          <w:rFonts w:ascii="Book Antiqua" w:hAnsi="Book Antiqua" w:cs="宋体"/>
          <w:sz w:val="24"/>
          <w:szCs w:val="24"/>
        </w:rPr>
        <w:t>: 374-375 [PMID: 18846021]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29 </w:t>
      </w:r>
      <w:r w:rsidRPr="008B73D0">
        <w:rPr>
          <w:rFonts w:ascii="Book Antiqua" w:hAnsi="Book Antiqua" w:cs="宋体"/>
          <w:b/>
          <w:bCs/>
          <w:sz w:val="24"/>
          <w:szCs w:val="24"/>
        </w:rPr>
        <w:t>Kinder AJ</w:t>
      </w:r>
      <w:r w:rsidRPr="008B73D0">
        <w:rPr>
          <w:rFonts w:ascii="Book Antiqua" w:hAnsi="Book Antiqua" w:cs="宋体"/>
          <w:sz w:val="24"/>
          <w:szCs w:val="24"/>
        </w:rPr>
        <w:t>, Edwards J, Samanta A, Nichol F. Pregnancy in a rheumatoid arthritis patient on infliximab and methotrexate. </w:t>
      </w:r>
      <w:r w:rsidRPr="008B73D0">
        <w:rPr>
          <w:rFonts w:ascii="Book Antiqua" w:hAnsi="Book Antiqua" w:cs="宋体"/>
          <w:i/>
          <w:iCs/>
          <w:sz w:val="24"/>
          <w:szCs w:val="24"/>
        </w:rPr>
        <w:t xml:space="preserve">Rheumatology </w:t>
      </w:r>
      <w:r w:rsidRPr="008B73D0">
        <w:rPr>
          <w:rFonts w:ascii="Book Antiqua" w:hAnsi="Book Antiqua" w:cs="宋体"/>
          <w:iCs/>
          <w:sz w:val="24"/>
          <w:szCs w:val="24"/>
        </w:rPr>
        <w:t>(Oxford)</w:t>
      </w:r>
      <w:r w:rsidRPr="008B73D0">
        <w:rPr>
          <w:rFonts w:ascii="Book Antiqua" w:hAnsi="Book Antiqua" w:cs="宋体"/>
          <w:sz w:val="24"/>
          <w:szCs w:val="24"/>
        </w:rPr>
        <w:t> 2004; </w:t>
      </w:r>
      <w:r w:rsidRPr="008B73D0">
        <w:rPr>
          <w:rFonts w:ascii="Book Antiqua" w:hAnsi="Book Antiqua" w:cs="宋体"/>
          <w:b/>
          <w:bCs/>
          <w:sz w:val="24"/>
          <w:szCs w:val="24"/>
        </w:rPr>
        <w:t>43</w:t>
      </w:r>
      <w:r w:rsidRPr="008B73D0">
        <w:rPr>
          <w:rFonts w:ascii="Book Antiqua" w:hAnsi="Book Antiqua" w:cs="宋体"/>
          <w:sz w:val="24"/>
          <w:szCs w:val="24"/>
        </w:rPr>
        <w:t xml:space="preserve">: 1195-1196 [PMID: 15317958 DOI: </w:t>
      </w:r>
      <w:r w:rsidRPr="008B73D0">
        <w:rPr>
          <w:rFonts w:ascii="Book Antiqua" w:hAnsi="Book Antiqua" w:cs="Times New Roman"/>
          <w:sz w:val="24"/>
          <w:szCs w:val="24"/>
          <w:shd w:val="clear" w:color="auto" w:fill="FFFFFF"/>
        </w:rPr>
        <w:t>10.1093/rheumatology/keh264</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30 </w:t>
      </w:r>
      <w:r w:rsidRPr="008B73D0">
        <w:rPr>
          <w:rFonts w:ascii="Book Antiqua" w:hAnsi="Book Antiqua" w:cs="宋体"/>
          <w:b/>
          <w:bCs/>
          <w:sz w:val="24"/>
          <w:szCs w:val="24"/>
        </w:rPr>
        <w:t>Sinha A</w:t>
      </w:r>
      <w:r w:rsidRPr="008B73D0">
        <w:rPr>
          <w:rFonts w:ascii="Book Antiqua" w:hAnsi="Book Antiqua" w:cs="宋体"/>
          <w:sz w:val="24"/>
          <w:szCs w:val="24"/>
        </w:rPr>
        <w:t>, Patient C. Rheumatoid arthritis in pregnancy: successful outcome with anti-TNF agent (Etanercept). </w:t>
      </w:r>
      <w:r w:rsidRPr="008B73D0">
        <w:rPr>
          <w:rFonts w:ascii="Book Antiqua" w:hAnsi="Book Antiqua" w:cs="宋体"/>
          <w:i/>
          <w:iCs/>
          <w:sz w:val="24"/>
          <w:szCs w:val="24"/>
        </w:rPr>
        <w:t>J Obstet Gynaecol</w:t>
      </w:r>
      <w:r w:rsidRPr="008B73D0">
        <w:rPr>
          <w:rFonts w:ascii="Book Antiqua" w:hAnsi="Book Antiqua" w:cs="宋体"/>
          <w:sz w:val="24"/>
          <w:szCs w:val="24"/>
        </w:rPr>
        <w:t> 2006; </w:t>
      </w:r>
      <w:r w:rsidRPr="008B73D0">
        <w:rPr>
          <w:rFonts w:ascii="Book Antiqua" w:hAnsi="Book Antiqua" w:cs="宋体"/>
          <w:b/>
          <w:bCs/>
          <w:sz w:val="24"/>
          <w:szCs w:val="24"/>
        </w:rPr>
        <w:t>26</w:t>
      </w:r>
      <w:r w:rsidRPr="008B73D0">
        <w:rPr>
          <w:rFonts w:ascii="Book Antiqua" w:hAnsi="Book Antiqua" w:cs="宋体"/>
          <w:sz w:val="24"/>
          <w:szCs w:val="24"/>
        </w:rPr>
        <w:t xml:space="preserve">: 689-691 [PMID: 17071443 DOI: </w:t>
      </w:r>
      <w:r w:rsidRPr="008B73D0">
        <w:rPr>
          <w:rFonts w:ascii="Book Antiqua" w:hAnsi="Book Antiqua" w:cs="Times New Roman"/>
          <w:sz w:val="24"/>
          <w:szCs w:val="24"/>
          <w:shd w:val="clear" w:color="auto" w:fill="FFFFFF"/>
        </w:rPr>
        <w:t>10.1080/01443610600930647</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31 </w:t>
      </w:r>
      <w:r w:rsidRPr="008B73D0">
        <w:rPr>
          <w:rFonts w:ascii="Book Antiqua" w:hAnsi="Book Antiqua" w:cs="宋体"/>
          <w:b/>
          <w:bCs/>
          <w:sz w:val="24"/>
          <w:szCs w:val="24"/>
        </w:rPr>
        <w:t>Ton E</w:t>
      </w:r>
      <w:r w:rsidRPr="008B73D0">
        <w:rPr>
          <w:rFonts w:ascii="Book Antiqua" w:hAnsi="Book Antiqua" w:cs="宋体"/>
          <w:sz w:val="24"/>
          <w:szCs w:val="24"/>
        </w:rPr>
        <w:t>, Tekstra J, Hellmann PM, Nuver-Zwart IH, Bijlsma JW. Safety of rituximab therapy during twins' pregnancy. </w:t>
      </w:r>
      <w:r w:rsidRPr="008B73D0">
        <w:rPr>
          <w:rFonts w:ascii="Book Antiqua" w:hAnsi="Book Antiqua" w:cs="宋体"/>
          <w:i/>
          <w:iCs/>
          <w:sz w:val="24"/>
          <w:szCs w:val="24"/>
        </w:rPr>
        <w:t xml:space="preserve">Rheumatology </w:t>
      </w:r>
      <w:r w:rsidRPr="008B73D0">
        <w:rPr>
          <w:rFonts w:ascii="Book Antiqua" w:hAnsi="Book Antiqua" w:cs="宋体"/>
          <w:iCs/>
          <w:sz w:val="24"/>
          <w:szCs w:val="24"/>
        </w:rPr>
        <w:t>(Oxford)</w:t>
      </w:r>
      <w:r w:rsidRPr="008B73D0">
        <w:rPr>
          <w:rFonts w:ascii="Book Antiqua" w:hAnsi="Book Antiqua" w:cs="宋体"/>
          <w:sz w:val="24"/>
          <w:szCs w:val="24"/>
        </w:rPr>
        <w:t> 2011; </w:t>
      </w:r>
      <w:r w:rsidRPr="008B73D0">
        <w:rPr>
          <w:rFonts w:ascii="Book Antiqua" w:hAnsi="Book Antiqua" w:cs="宋体"/>
          <w:b/>
          <w:bCs/>
          <w:sz w:val="24"/>
          <w:szCs w:val="24"/>
        </w:rPr>
        <w:t>50</w:t>
      </w:r>
      <w:r w:rsidRPr="008B73D0">
        <w:rPr>
          <w:rFonts w:ascii="Book Antiqua" w:hAnsi="Book Antiqua" w:cs="宋体"/>
          <w:sz w:val="24"/>
          <w:szCs w:val="24"/>
        </w:rPr>
        <w:t xml:space="preserve">: 806-808 [PMID: 21177333 DOI: </w:t>
      </w:r>
      <w:r w:rsidRPr="008B73D0">
        <w:rPr>
          <w:rFonts w:ascii="Book Antiqua" w:hAnsi="Book Antiqua" w:cs="Times New Roman"/>
          <w:sz w:val="24"/>
          <w:szCs w:val="24"/>
          <w:shd w:val="clear" w:color="auto" w:fill="FFFFFF"/>
        </w:rPr>
        <w:t>10.1093/rheumatology/keq403</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32 </w:t>
      </w:r>
      <w:r w:rsidRPr="008B73D0">
        <w:rPr>
          <w:rFonts w:ascii="Book Antiqua" w:hAnsi="Book Antiqua" w:cs="宋体"/>
          <w:b/>
          <w:bCs/>
          <w:sz w:val="24"/>
          <w:szCs w:val="24"/>
        </w:rPr>
        <w:t>Ng CT</w:t>
      </w:r>
      <w:r w:rsidRPr="008B73D0">
        <w:rPr>
          <w:rFonts w:ascii="Book Antiqua" w:hAnsi="Book Antiqua" w:cs="宋体"/>
          <w:sz w:val="24"/>
          <w:szCs w:val="24"/>
        </w:rPr>
        <w:t>, O'Neil M, Walsh D, Walsh T, Veale DJ. Successful pregnancy after rituximab in a women with recurrent in vitro fertilisation failures and anti-phospholipid antibody positive. </w:t>
      </w:r>
      <w:r w:rsidRPr="008B73D0">
        <w:rPr>
          <w:rFonts w:ascii="Book Antiqua" w:hAnsi="Book Antiqua" w:cs="宋体"/>
          <w:i/>
          <w:iCs/>
          <w:sz w:val="24"/>
          <w:szCs w:val="24"/>
        </w:rPr>
        <w:t>Ir J Med Sci</w:t>
      </w:r>
      <w:r w:rsidRPr="008B73D0">
        <w:rPr>
          <w:rFonts w:ascii="Book Antiqua" w:hAnsi="Book Antiqua" w:cs="宋体"/>
          <w:sz w:val="24"/>
          <w:szCs w:val="24"/>
        </w:rPr>
        <w:t> 2009; </w:t>
      </w:r>
      <w:r w:rsidRPr="008B73D0">
        <w:rPr>
          <w:rFonts w:ascii="Book Antiqua" w:hAnsi="Book Antiqua" w:cs="宋体"/>
          <w:b/>
          <w:bCs/>
          <w:sz w:val="24"/>
          <w:szCs w:val="24"/>
        </w:rPr>
        <w:t>178</w:t>
      </w:r>
      <w:r w:rsidRPr="008B73D0">
        <w:rPr>
          <w:rFonts w:ascii="Book Antiqua" w:hAnsi="Book Antiqua" w:cs="宋体"/>
          <w:sz w:val="24"/>
          <w:szCs w:val="24"/>
        </w:rPr>
        <w:t>: 531-533 [PMID: 19043774 DOI: 10.1007/s11845-008-0265-5]</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33 </w:t>
      </w:r>
      <w:r w:rsidRPr="008B73D0">
        <w:rPr>
          <w:rFonts w:ascii="Book Antiqua" w:hAnsi="Book Antiqua" w:cs="宋体"/>
          <w:b/>
          <w:bCs/>
          <w:sz w:val="24"/>
          <w:szCs w:val="24"/>
        </w:rPr>
        <w:t>Carter JD</w:t>
      </w:r>
      <w:r w:rsidRPr="008B73D0">
        <w:rPr>
          <w:rFonts w:ascii="Book Antiqua" w:hAnsi="Book Antiqua" w:cs="宋体"/>
          <w:sz w:val="24"/>
          <w:szCs w:val="24"/>
        </w:rPr>
        <w:t>, Valeriano J, Vasey FB. Tumor necrosis factor-alpha inhibition and VATER association: a causal relationship. </w:t>
      </w:r>
      <w:r w:rsidRPr="008B73D0">
        <w:rPr>
          <w:rFonts w:ascii="Book Antiqua" w:hAnsi="Book Antiqua" w:cs="宋体"/>
          <w:i/>
          <w:iCs/>
          <w:sz w:val="24"/>
          <w:szCs w:val="24"/>
        </w:rPr>
        <w:t>J Rheumatol</w:t>
      </w:r>
      <w:r w:rsidRPr="008B73D0">
        <w:rPr>
          <w:rFonts w:ascii="Book Antiqua" w:hAnsi="Book Antiqua" w:cs="宋体"/>
          <w:sz w:val="24"/>
          <w:szCs w:val="24"/>
        </w:rPr>
        <w:t> 2006; </w:t>
      </w:r>
      <w:r w:rsidRPr="008B73D0">
        <w:rPr>
          <w:rFonts w:ascii="Book Antiqua" w:hAnsi="Book Antiqua" w:cs="宋体"/>
          <w:b/>
          <w:bCs/>
          <w:sz w:val="24"/>
          <w:szCs w:val="24"/>
        </w:rPr>
        <w:t>33</w:t>
      </w:r>
      <w:r w:rsidRPr="008B73D0">
        <w:rPr>
          <w:rFonts w:ascii="Book Antiqua" w:hAnsi="Book Antiqua" w:cs="宋体"/>
          <w:sz w:val="24"/>
          <w:szCs w:val="24"/>
        </w:rPr>
        <w:t>: 1014-1017 [PMID: 16652431]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34 </w:t>
      </w:r>
      <w:r w:rsidRPr="008B73D0">
        <w:rPr>
          <w:rFonts w:ascii="Book Antiqua" w:hAnsi="Book Antiqua" w:cs="宋体"/>
          <w:b/>
          <w:bCs/>
          <w:sz w:val="24"/>
          <w:szCs w:val="24"/>
        </w:rPr>
        <w:t>Sills ES</w:t>
      </w:r>
      <w:r w:rsidRPr="008B73D0">
        <w:rPr>
          <w:rFonts w:ascii="Book Antiqua" w:hAnsi="Book Antiqua" w:cs="宋体"/>
          <w:sz w:val="24"/>
          <w:szCs w:val="24"/>
        </w:rPr>
        <w:t>, Perloe M, Tucker MJ, Kaplan CR, Palermo GD. Successful ovulation induction, conception, and normal delivery after chronic therapy with etanercept: a recombinant fusion anti-cytokine treatment for rheumatoid arthritis. </w:t>
      </w:r>
      <w:r w:rsidRPr="008B73D0">
        <w:rPr>
          <w:rFonts w:ascii="Book Antiqua" w:hAnsi="Book Antiqua" w:cs="宋体"/>
          <w:i/>
          <w:iCs/>
          <w:sz w:val="24"/>
          <w:szCs w:val="24"/>
        </w:rPr>
        <w:t>Am J Reprod Immunol</w:t>
      </w:r>
      <w:r w:rsidRPr="008B73D0">
        <w:rPr>
          <w:rFonts w:ascii="Book Antiqua" w:hAnsi="Book Antiqua" w:cs="宋体"/>
          <w:sz w:val="24"/>
          <w:szCs w:val="24"/>
        </w:rPr>
        <w:t> 2001; </w:t>
      </w:r>
      <w:r w:rsidRPr="008B73D0">
        <w:rPr>
          <w:rFonts w:ascii="Book Antiqua" w:hAnsi="Book Antiqua" w:cs="宋体"/>
          <w:b/>
          <w:bCs/>
          <w:sz w:val="24"/>
          <w:szCs w:val="24"/>
        </w:rPr>
        <w:t>46</w:t>
      </w:r>
      <w:r w:rsidRPr="008B73D0">
        <w:rPr>
          <w:rFonts w:ascii="Book Antiqua" w:hAnsi="Book Antiqua" w:cs="宋体"/>
          <w:sz w:val="24"/>
          <w:szCs w:val="24"/>
        </w:rPr>
        <w:t xml:space="preserve">: 366-368 [PMID: 11712766 DOI: </w:t>
      </w:r>
      <w:r w:rsidRPr="008B73D0">
        <w:rPr>
          <w:rFonts w:ascii="Book Antiqua" w:hAnsi="Book Antiqua" w:cs="Times New Roman"/>
          <w:sz w:val="24"/>
          <w:szCs w:val="24"/>
          <w:shd w:val="clear" w:color="auto" w:fill="FFFFFF"/>
        </w:rPr>
        <w:t>10.1034/j.1600-0897.2001.d01-25.x</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35 </w:t>
      </w:r>
      <w:r w:rsidRPr="008B73D0">
        <w:rPr>
          <w:rFonts w:ascii="Book Antiqua" w:hAnsi="Book Antiqua" w:cs="宋体"/>
          <w:b/>
          <w:bCs/>
          <w:sz w:val="24"/>
          <w:szCs w:val="24"/>
        </w:rPr>
        <w:t>Rosner I</w:t>
      </w:r>
      <w:r w:rsidRPr="008B73D0">
        <w:rPr>
          <w:rFonts w:ascii="Book Antiqua" w:hAnsi="Book Antiqua" w:cs="宋体"/>
          <w:sz w:val="24"/>
          <w:szCs w:val="24"/>
        </w:rPr>
        <w:t>, Haddad A, Boulman N, Feld J, Avshovich N, Slobodin G, Rozenbaum M. Pregnancy in rheumatology patients exposed to anti-tumour necrosis factor (TNF)-alpha therapy. </w:t>
      </w:r>
      <w:r w:rsidRPr="008B73D0">
        <w:rPr>
          <w:rFonts w:ascii="Book Antiqua" w:hAnsi="Book Antiqua" w:cs="宋体"/>
          <w:i/>
          <w:iCs/>
          <w:sz w:val="24"/>
          <w:szCs w:val="24"/>
        </w:rPr>
        <w:t xml:space="preserve">Rheumatology </w:t>
      </w:r>
      <w:r w:rsidRPr="008B73D0">
        <w:rPr>
          <w:rFonts w:ascii="Book Antiqua" w:hAnsi="Book Antiqua" w:cs="宋体"/>
          <w:iCs/>
          <w:sz w:val="24"/>
          <w:szCs w:val="24"/>
        </w:rPr>
        <w:t>(Oxford)</w:t>
      </w:r>
      <w:r w:rsidRPr="008B73D0">
        <w:rPr>
          <w:rFonts w:ascii="Book Antiqua" w:hAnsi="Book Antiqua" w:cs="宋体"/>
          <w:sz w:val="24"/>
          <w:szCs w:val="24"/>
        </w:rPr>
        <w:t> 2007; </w:t>
      </w:r>
      <w:r w:rsidRPr="008B73D0">
        <w:rPr>
          <w:rFonts w:ascii="Book Antiqua" w:hAnsi="Book Antiqua" w:cs="宋体"/>
          <w:b/>
          <w:bCs/>
          <w:sz w:val="24"/>
          <w:szCs w:val="24"/>
        </w:rPr>
        <w:t>46</w:t>
      </w:r>
      <w:r w:rsidRPr="008B73D0">
        <w:rPr>
          <w:rFonts w:ascii="Book Antiqua" w:hAnsi="Book Antiqua" w:cs="宋体"/>
          <w:sz w:val="24"/>
          <w:szCs w:val="24"/>
        </w:rPr>
        <w:t xml:space="preserve">: 1508; author reply 1508-1509 [PMID: 17684027 DOI: </w:t>
      </w:r>
      <w:r w:rsidRPr="008B73D0">
        <w:rPr>
          <w:rFonts w:ascii="Book Antiqua" w:hAnsi="Book Antiqua" w:cs="Times New Roman"/>
          <w:sz w:val="24"/>
          <w:szCs w:val="24"/>
          <w:shd w:val="clear" w:color="auto" w:fill="FFFFFF"/>
        </w:rPr>
        <w:t>10.1093/rheumatology/kem068</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36 </w:t>
      </w:r>
      <w:r w:rsidRPr="008B73D0">
        <w:rPr>
          <w:rFonts w:ascii="Book Antiqua" w:hAnsi="Book Antiqua" w:cs="宋体"/>
          <w:b/>
          <w:bCs/>
          <w:sz w:val="24"/>
          <w:szCs w:val="24"/>
        </w:rPr>
        <w:t>Roux CH</w:t>
      </w:r>
      <w:r w:rsidRPr="008B73D0">
        <w:rPr>
          <w:rFonts w:ascii="Book Antiqua" w:hAnsi="Book Antiqua" w:cs="宋体"/>
          <w:sz w:val="24"/>
          <w:szCs w:val="24"/>
        </w:rPr>
        <w:t>, Brocq O, Breuil V, Albert C, Euller-Ziegler L. Pregnancy in rheumatology patients exposed to anti-tumour necrosis factor (TNF)-alpha therapy. </w:t>
      </w:r>
      <w:r w:rsidRPr="008B73D0">
        <w:rPr>
          <w:rFonts w:ascii="Book Antiqua" w:hAnsi="Book Antiqua" w:cs="宋体"/>
          <w:i/>
          <w:iCs/>
          <w:sz w:val="24"/>
          <w:szCs w:val="24"/>
        </w:rPr>
        <w:t xml:space="preserve">Rheumatology </w:t>
      </w:r>
      <w:r w:rsidRPr="008B73D0">
        <w:rPr>
          <w:rFonts w:ascii="Book Antiqua" w:hAnsi="Book Antiqua" w:cs="宋体"/>
          <w:iCs/>
          <w:sz w:val="24"/>
          <w:szCs w:val="24"/>
        </w:rPr>
        <w:t>(Oxford)</w:t>
      </w:r>
      <w:r w:rsidRPr="008B73D0">
        <w:rPr>
          <w:rFonts w:ascii="Book Antiqua" w:hAnsi="Book Antiqua" w:cs="宋体"/>
          <w:sz w:val="24"/>
          <w:szCs w:val="24"/>
        </w:rPr>
        <w:t> 2007; </w:t>
      </w:r>
      <w:r w:rsidRPr="008B73D0">
        <w:rPr>
          <w:rFonts w:ascii="Book Antiqua" w:hAnsi="Book Antiqua" w:cs="宋体"/>
          <w:b/>
          <w:bCs/>
          <w:sz w:val="24"/>
          <w:szCs w:val="24"/>
        </w:rPr>
        <w:t>46</w:t>
      </w:r>
      <w:r w:rsidRPr="008B73D0">
        <w:rPr>
          <w:rFonts w:ascii="Book Antiqua" w:hAnsi="Book Antiqua" w:cs="宋体"/>
          <w:sz w:val="24"/>
          <w:szCs w:val="24"/>
        </w:rPr>
        <w:t>: 695-698 [PMID: 17158212 DOI: 10.1093/rheumatology/kel400]</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37 </w:t>
      </w:r>
      <w:r w:rsidRPr="008B73D0">
        <w:rPr>
          <w:rFonts w:ascii="Book Antiqua" w:hAnsi="Book Antiqua" w:cs="宋体"/>
          <w:b/>
          <w:sz w:val="24"/>
          <w:szCs w:val="24"/>
        </w:rPr>
        <w:t>Feyertag J</w:t>
      </w:r>
      <w:r w:rsidRPr="008B73D0">
        <w:rPr>
          <w:rFonts w:ascii="Book Antiqua" w:hAnsi="Book Antiqua" w:cs="宋体"/>
          <w:sz w:val="24"/>
          <w:szCs w:val="24"/>
        </w:rPr>
        <w:t xml:space="preserve">, Dinhof G, Salzer H, Dunky A. Pregnancy in a rheumatoid arthritis patient treated with etanercept. </w:t>
      </w:r>
      <w:r w:rsidRPr="008B73D0">
        <w:rPr>
          <w:rFonts w:ascii="Book Antiqua" w:hAnsi="Book Antiqua" w:cs="宋体"/>
          <w:i/>
          <w:sz w:val="24"/>
          <w:szCs w:val="24"/>
        </w:rPr>
        <w:t xml:space="preserve">Ann Rheum Dis </w:t>
      </w:r>
      <w:r w:rsidRPr="008B73D0">
        <w:rPr>
          <w:rFonts w:ascii="Book Antiqua" w:hAnsi="Book Antiqua" w:cs="宋体"/>
          <w:sz w:val="24"/>
          <w:szCs w:val="24"/>
        </w:rPr>
        <w:t xml:space="preserve">2004; </w:t>
      </w:r>
      <w:r w:rsidRPr="008B73D0">
        <w:rPr>
          <w:rFonts w:ascii="Book Antiqua" w:hAnsi="Book Antiqua" w:cs="宋体"/>
          <w:b/>
          <w:sz w:val="24"/>
          <w:szCs w:val="24"/>
        </w:rPr>
        <w:t>63</w:t>
      </w:r>
      <w:r w:rsidRPr="008B73D0">
        <w:rPr>
          <w:rFonts w:ascii="Book Antiqua" w:hAnsi="Book Antiqua" w:cs="宋体"/>
          <w:sz w:val="24"/>
          <w:szCs w:val="24"/>
        </w:rPr>
        <w:t>: 198</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38 </w:t>
      </w:r>
      <w:r w:rsidRPr="008B73D0">
        <w:rPr>
          <w:rFonts w:ascii="Book Antiqua" w:hAnsi="Book Antiqua" w:cs="宋体"/>
          <w:b/>
          <w:bCs/>
          <w:sz w:val="24"/>
          <w:szCs w:val="24"/>
        </w:rPr>
        <w:t>Mainini G</w:t>
      </w:r>
      <w:r w:rsidRPr="008B73D0">
        <w:rPr>
          <w:rFonts w:ascii="Book Antiqua" w:hAnsi="Book Antiqua" w:cs="宋体"/>
          <w:sz w:val="24"/>
          <w:szCs w:val="24"/>
        </w:rPr>
        <w:t>, Di Donna MC, Esposito E, Ercolano S, Correa R, Stradella L, Della Gala A, De Franciscis P. Pregnancy management in Behçet's disease treated with uninterrupted infliximab. Report of a case with fetal growth restriction and mini-review of the literature. </w:t>
      </w:r>
      <w:r w:rsidRPr="008B73D0">
        <w:rPr>
          <w:rFonts w:ascii="Book Antiqua" w:hAnsi="Book Antiqua" w:cs="宋体"/>
          <w:i/>
          <w:iCs/>
          <w:sz w:val="24"/>
          <w:szCs w:val="24"/>
        </w:rPr>
        <w:t>Clin Exp Obstet Gynecol</w:t>
      </w:r>
      <w:r w:rsidRPr="008B73D0">
        <w:rPr>
          <w:rFonts w:ascii="Book Antiqua" w:hAnsi="Book Antiqua" w:cs="宋体"/>
          <w:sz w:val="24"/>
          <w:szCs w:val="24"/>
        </w:rPr>
        <w:t> 2014; </w:t>
      </w:r>
      <w:r w:rsidRPr="008B73D0">
        <w:rPr>
          <w:rFonts w:ascii="Book Antiqua" w:hAnsi="Book Antiqua" w:cs="宋体"/>
          <w:b/>
          <w:bCs/>
          <w:sz w:val="24"/>
          <w:szCs w:val="24"/>
        </w:rPr>
        <w:t>41</w:t>
      </w:r>
      <w:r w:rsidRPr="008B73D0">
        <w:rPr>
          <w:rFonts w:ascii="Book Antiqua" w:hAnsi="Book Antiqua" w:cs="宋体"/>
          <w:sz w:val="24"/>
          <w:szCs w:val="24"/>
        </w:rPr>
        <w:t>: 205-207 [PMID: 24779253]</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39 </w:t>
      </w:r>
      <w:r w:rsidRPr="008B73D0">
        <w:rPr>
          <w:rFonts w:ascii="Book Antiqua" w:hAnsi="Book Antiqua" w:cs="宋体"/>
          <w:b/>
          <w:bCs/>
          <w:sz w:val="24"/>
          <w:szCs w:val="24"/>
        </w:rPr>
        <w:t>Antoni C</w:t>
      </w:r>
      <w:r w:rsidRPr="008B73D0">
        <w:rPr>
          <w:rFonts w:ascii="Book Antiqua" w:hAnsi="Book Antiqua" w:cs="宋体"/>
          <w:sz w:val="24"/>
          <w:szCs w:val="24"/>
        </w:rPr>
        <w:t>, Dechant C, Hanns-Martin Lorenz PD, Wendler J, Ogilvie A, Lueftl M, Kalden-Nemeth D, Kalden JR, Manger B. Open-label study of infliximab treatment for psoriatic arthritis: clinical and magnetic resonance imaging measurements of reduction of inflammation. </w:t>
      </w:r>
      <w:r w:rsidRPr="008B73D0">
        <w:rPr>
          <w:rFonts w:ascii="Book Antiqua" w:hAnsi="Book Antiqua" w:cs="宋体"/>
          <w:i/>
          <w:iCs/>
          <w:sz w:val="24"/>
          <w:szCs w:val="24"/>
        </w:rPr>
        <w:t>Arthritis Rheum</w:t>
      </w:r>
      <w:r w:rsidRPr="008B73D0">
        <w:rPr>
          <w:rFonts w:ascii="Book Antiqua" w:hAnsi="Book Antiqua" w:cs="宋体"/>
          <w:sz w:val="24"/>
          <w:szCs w:val="24"/>
        </w:rPr>
        <w:t> 2002; </w:t>
      </w:r>
      <w:r w:rsidRPr="008B73D0">
        <w:rPr>
          <w:rFonts w:ascii="Book Antiqua" w:hAnsi="Book Antiqua" w:cs="宋体"/>
          <w:b/>
          <w:bCs/>
          <w:sz w:val="24"/>
          <w:szCs w:val="24"/>
        </w:rPr>
        <w:t>47</w:t>
      </w:r>
      <w:r w:rsidRPr="008B73D0">
        <w:rPr>
          <w:rFonts w:ascii="Book Antiqua" w:hAnsi="Book Antiqua" w:cs="宋体"/>
          <w:sz w:val="24"/>
          <w:szCs w:val="24"/>
        </w:rPr>
        <w:t>: 506-512 [PMID: 12382299 DOI: 10.1002/art.10671]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40 </w:t>
      </w:r>
      <w:r w:rsidRPr="008B73D0">
        <w:rPr>
          <w:rFonts w:ascii="Book Antiqua" w:hAnsi="Book Antiqua" w:cs="宋体"/>
          <w:b/>
          <w:bCs/>
          <w:sz w:val="24"/>
          <w:szCs w:val="24"/>
        </w:rPr>
        <w:t>Scioscia C</w:t>
      </w:r>
      <w:r w:rsidRPr="008B73D0">
        <w:rPr>
          <w:rFonts w:ascii="Book Antiqua" w:hAnsi="Book Antiqua" w:cs="宋体"/>
          <w:sz w:val="24"/>
          <w:szCs w:val="24"/>
        </w:rPr>
        <w:t>, Scioscia M, Anelli MG, Praino E, Bettocchi S, Lapadula G. Intentional etanercept use during pregnancy for maintenance of remission in rheumatoid arthritis. </w:t>
      </w:r>
      <w:r w:rsidRPr="008B73D0">
        <w:rPr>
          <w:rFonts w:ascii="Book Antiqua" w:hAnsi="Book Antiqua" w:cs="宋体"/>
          <w:i/>
          <w:iCs/>
          <w:sz w:val="24"/>
          <w:szCs w:val="24"/>
        </w:rPr>
        <w:t>Clin Exp Rheumatol</w:t>
      </w:r>
      <w:r w:rsidRPr="008B73D0">
        <w:rPr>
          <w:rFonts w:ascii="Book Antiqua" w:hAnsi="Book Antiqua" w:cs="宋体"/>
          <w:sz w:val="24"/>
          <w:szCs w:val="24"/>
        </w:rPr>
        <w:t> 2011; </w:t>
      </w:r>
      <w:r w:rsidRPr="008B73D0">
        <w:rPr>
          <w:rFonts w:ascii="Book Antiqua" w:hAnsi="Book Antiqua" w:cs="宋体"/>
          <w:b/>
          <w:bCs/>
          <w:sz w:val="24"/>
          <w:szCs w:val="24"/>
        </w:rPr>
        <w:t>29</w:t>
      </w:r>
      <w:r w:rsidRPr="008B73D0">
        <w:rPr>
          <w:rFonts w:ascii="Book Antiqua" w:hAnsi="Book Antiqua" w:cs="宋体"/>
          <w:sz w:val="24"/>
          <w:szCs w:val="24"/>
        </w:rPr>
        <w:t>: 93-95 [PMID: 21269575]</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41 </w:t>
      </w:r>
      <w:r w:rsidRPr="008B73D0">
        <w:rPr>
          <w:rFonts w:ascii="Book Antiqua" w:hAnsi="Book Antiqua" w:cs="宋体"/>
          <w:b/>
          <w:bCs/>
          <w:sz w:val="24"/>
          <w:szCs w:val="24"/>
        </w:rPr>
        <w:t>Kraemer B</w:t>
      </w:r>
      <w:r w:rsidRPr="008B73D0">
        <w:rPr>
          <w:rFonts w:ascii="Book Antiqua" w:hAnsi="Book Antiqua" w:cs="宋体"/>
          <w:sz w:val="24"/>
          <w:szCs w:val="24"/>
        </w:rPr>
        <w:t>, Abele H, Hahn M, Rajab T, Kraemer E, Wallweiner D, Becker S. A successful pregnancy in a patient with Takayasu's arteritis. </w:t>
      </w:r>
      <w:r w:rsidRPr="008B73D0">
        <w:rPr>
          <w:rFonts w:ascii="Book Antiqua" w:hAnsi="Book Antiqua" w:cs="宋体"/>
          <w:i/>
          <w:iCs/>
          <w:sz w:val="24"/>
          <w:szCs w:val="24"/>
        </w:rPr>
        <w:t>Hypertens Pregnancy</w:t>
      </w:r>
      <w:r w:rsidRPr="008B73D0">
        <w:rPr>
          <w:rFonts w:ascii="Book Antiqua" w:hAnsi="Book Antiqua" w:cs="宋体"/>
          <w:sz w:val="24"/>
          <w:szCs w:val="24"/>
        </w:rPr>
        <w:t> 2008; </w:t>
      </w:r>
      <w:r w:rsidRPr="008B73D0">
        <w:rPr>
          <w:rFonts w:ascii="Book Antiqua" w:hAnsi="Book Antiqua" w:cs="宋体"/>
          <w:b/>
          <w:bCs/>
          <w:sz w:val="24"/>
          <w:szCs w:val="24"/>
        </w:rPr>
        <w:t>27</w:t>
      </w:r>
      <w:r w:rsidRPr="008B73D0">
        <w:rPr>
          <w:rFonts w:ascii="Book Antiqua" w:hAnsi="Book Antiqua" w:cs="宋体"/>
          <w:sz w:val="24"/>
          <w:szCs w:val="24"/>
        </w:rPr>
        <w:t>: 247-252 [PMID: 18696353 DOI: 10.1080/10641950801955741]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42 </w:t>
      </w:r>
      <w:r w:rsidRPr="008B73D0">
        <w:rPr>
          <w:rFonts w:ascii="Book Antiqua" w:hAnsi="Book Antiqua" w:cs="宋体"/>
          <w:b/>
          <w:bCs/>
          <w:sz w:val="24"/>
          <w:szCs w:val="24"/>
        </w:rPr>
        <w:t>Østensen M</w:t>
      </w:r>
      <w:r w:rsidRPr="008B73D0">
        <w:rPr>
          <w:rFonts w:ascii="Book Antiqua" w:hAnsi="Book Antiqua" w:cs="宋体"/>
          <w:sz w:val="24"/>
          <w:szCs w:val="24"/>
        </w:rPr>
        <w:t>, Raio L. A woman with rheumatoid arthritis whose condition did not improve during pregnancy. </w:t>
      </w:r>
      <w:r w:rsidRPr="008B73D0">
        <w:rPr>
          <w:rFonts w:ascii="Book Antiqua" w:hAnsi="Book Antiqua" w:cs="宋体"/>
          <w:i/>
          <w:iCs/>
          <w:sz w:val="24"/>
          <w:szCs w:val="24"/>
        </w:rPr>
        <w:t>Nat Clin Pract Rheumatol</w:t>
      </w:r>
      <w:r w:rsidRPr="008B73D0">
        <w:rPr>
          <w:rFonts w:ascii="Book Antiqua" w:hAnsi="Book Antiqua" w:cs="宋体"/>
          <w:sz w:val="24"/>
          <w:szCs w:val="24"/>
        </w:rPr>
        <w:t> 2005; </w:t>
      </w:r>
      <w:r w:rsidRPr="008B73D0">
        <w:rPr>
          <w:rFonts w:ascii="Book Antiqua" w:hAnsi="Book Antiqua" w:cs="宋体"/>
          <w:b/>
          <w:bCs/>
          <w:sz w:val="24"/>
          <w:szCs w:val="24"/>
        </w:rPr>
        <w:t>1</w:t>
      </w:r>
      <w:r w:rsidRPr="008B73D0">
        <w:rPr>
          <w:rFonts w:ascii="Book Antiqua" w:hAnsi="Book Antiqua" w:cs="宋体"/>
          <w:sz w:val="24"/>
          <w:szCs w:val="24"/>
        </w:rPr>
        <w:t>: 111-14; quiz 1 p. following 114 [PMID: 16932640 DOI: 10.1038/ncprheum0044]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43 </w:t>
      </w:r>
      <w:r w:rsidRPr="008B73D0">
        <w:rPr>
          <w:rFonts w:ascii="Book Antiqua" w:hAnsi="Book Antiqua" w:cs="宋体"/>
          <w:b/>
          <w:bCs/>
          <w:sz w:val="24"/>
          <w:szCs w:val="24"/>
        </w:rPr>
        <w:t>Chakravarty EF</w:t>
      </w:r>
      <w:r w:rsidRPr="008B73D0">
        <w:rPr>
          <w:rFonts w:ascii="Book Antiqua" w:hAnsi="Book Antiqua" w:cs="宋体"/>
          <w:sz w:val="24"/>
          <w:szCs w:val="24"/>
        </w:rPr>
        <w:t>, Sanchez-Yamamoto D, Bush TM. The use of disease modifying antirheumatic drugs in women with rheumatoid arthritis of childbearing age: a survey of practice patterns and pregnancy outcomes. </w:t>
      </w:r>
      <w:r w:rsidRPr="008B73D0">
        <w:rPr>
          <w:rFonts w:ascii="Book Antiqua" w:hAnsi="Book Antiqua" w:cs="宋体"/>
          <w:i/>
          <w:iCs/>
          <w:sz w:val="24"/>
          <w:szCs w:val="24"/>
        </w:rPr>
        <w:t>J Rheumatol</w:t>
      </w:r>
      <w:r w:rsidRPr="008B73D0">
        <w:rPr>
          <w:rFonts w:ascii="Book Antiqua" w:hAnsi="Book Antiqua" w:cs="宋体"/>
          <w:sz w:val="24"/>
          <w:szCs w:val="24"/>
        </w:rPr>
        <w:t> 2003; </w:t>
      </w:r>
      <w:r w:rsidRPr="008B73D0">
        <w:rPr>
          <w:rFonts w:ascii="Book Antiqua" w:hAnsi="Book Antiqua" w:cs="宋体"/>
          <w:b/>
          <w:bCs/>
          <w:sz w:val="24"/>
          <w:szCs w:val="24"/>
        </w:rPr>
        <w:t>30</w:t>
      </w:r>
      <w:r w:rsidRPr="008B73D0">
        <w:rPr>
          <w:rFonts w:ascii="Book Antiqua" w:hAnsi="Book Antiqua" w:cs="宋体"/>
          <w:sz w:val="24"/>
          <w:szCs w:val="24"/>
        </w:rPr>
        <w:t>: 241-246 [PMID: 12563675]</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44 </w:t>
      </w:r>
      <w:r w:rsidRPr="008B73D0">
        <w:rPr>
          <w:rFonts w:ascii="Book Antiqua" w:hAnsi="Book Antiqua" w:cs="宋体"/>
          <w:b/>
          <w:bCs/>
          <w:sz w:val="24"/>
          <w:szCs w:val="24"/>
        </w:rPr>
        <w:t>Ygberg S</w:t>
      </w:r>
      <w:r w:rsidRPr="008B73D0">
        <w:rPr>
          <w:rFonts w:ascii="Book Antiqua" w:hAnsi="Book Antiqua" w:cs="宋体"/>
          <w:sz w:val="24"/>
          <w:szCs w:val="24"/>
        </w:rPr>
        <w:t>, Nilsson A. The developing immune system - from foetus to toddler. </w:t>
      </w:r>
      <w:r w:rsidRPr="008B73D0">
        <w:rPr>
          <w:rFonts w:ascii="Book Antiqua" w:hAnsi="Book Antiqua" w:cs="宋体"/>
          <w:i/>
          <w:iCs/>
          <w:sz w:val="24"/>
          <w:szCs w:val="24"/>
        </w:rPr>
        <w:t>Acta Paediatr</w:t>
      </w:r>
      <w:r w:rsidRPr="008B73D0">
        <w:rPr>
          <w:rFonts w:ascii="Book Antiqua" w:hAnsi="Book Antiqua" w:cs="宋体"/>
          <w:sz w:val="24"/>
          <w:szCs w:val="24"/>
        </w:rPr>
        <w:t> 2012; </w:t>
      </w:r>
      <w:r w:rsidRPr="008B73D0">
        <w:rPr>
          <w:rFonts w:ascii="Book Antiqua" w:hAnsi="Book Antiqua" w:cs="宋体"/>
          <w:b/>
          <w:bCs/>
          <w:sz w:val="24"/>
          <w:szCs w:val="24"/>
        </w:rPr>
        <w:t>101</w:t>
      </w:r>
      <w:r w:rsidRPr="008B73D0">
        <w:rPr>
          <w:rFonts w:ascii="Book Antiqua" w:hAnsi="Book Antiqua" w:cs="宋体"/>
          <w:sz w:val="24"/>
          <w:szCs w:val="24"/>
        </w:rPr>
        <w:t>: 120-127 [PMID: 22003882 DOI: 10.1111/j.1651-2227.2011.02494.x]</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45 </w:t>
      </w:r>
      <w:r w:rsidRPr="008B73D0">
        <w:rPr>
          <w:rFonts w:ascii="Book Antiqua" w:hAnsi="Book Antiqua" w:cs="宋体"/>
          <w:b/>
          <w:bCs/>
          <w:sz w:val="24"/>
          <w:szCs w:val="24"/>
        </w:rPr>
        <w:t>Levy O</w:t>
      </w:r>
      <w:r w:rsidRPr="008B73D0">
        <w:rPr>
          <w:rFonts w:ascii="Book Antiqua" w:hAnsi="Book Antiqua" w:cs="宋体"/>
          <w:sz w:val="24"/>
          <w:szCs w:val="24"/>
        </w:rPr>
        <w:t>. Innate immunity of the newborn: basic mechanisms and clinical correlates. </w:t>
      </w:r>
      <w:r w:rsidRPr="008B73D0">
        <w:rPr>
          <w:rFonts w:ascii="Book Antiqua" w:hAnsi="Book Antiqua" w:cs="宋体"/>
          <w:i/>
          <w:iCs/>
          <w:sz w:val="24"/>
          <w:szCs w:val="24"/>
        </w:rPr>
        <w:t>Nat Rev Immunol</w:t>
      </w:r>
      <w:r w:rsidRPr="008B73D0">
        <w:rPr>
          <w:rFonts w:ascii="Book Antiqua" w:hAnsi="Book Antiqua" w:cs="宋体"/>
          <w:sz w:val="24"/>
          <w:szCs w:val="24"/>
        </w:rPr>
        <w:t> 2007; </w:t>
      </w:r>
      <w:r w:rsidRPr="008B73D0">
        <w:rPr>
          <w:rFonts w:ascii="Book Antiqua" w:hAnsi="Book Antiqua" w:cs="宋体"/>
          <w:b/>
          <w:bCs/>
          <w:sz w:val="24"/>
          <w:szCs w:val="24"/>
        </w:rPr>
        <w:t>7</w:t>
      </w:r>
      <w:r w:rsidRPr="008B73D0">
        <w:rPr>
          <w:rFonts w:ascii="Book Antiqua" w:hAnsi="Book Antiqua" w:cs="宋体"/>
          <w:sz w:val="24"/>
          <w:szCs w:val="24"/>
        </w:rPr>
        <w:t>: 379-390 [PMID: 17457344 DOI: 10.1038/nri2075]</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46 </w:t>
      </w:r>
      <w:r w:rsidRPr="008B73D0">
        <w:rPr>
          <w:rFonts w:ascii="Book Antiqua" w:hAnsi="Book Antiqua" w:cs="宋体"/>
          <w:b/>
          <w:bCs/>
          <w:sz w:val="24"/>
          <w:szCs w:val="24"/>
        </w:rPr>
        <w:t>Marchioni RM</w:t>
      </w:r>
      <w:r w:rsidRPr="008B73D0">
        <w:rPr>
          <w:rFonts w:ascii="Book Antiqua" w:hAnsi="Book Antiqua" w:cs="宋体"/>
          <w:sz w:val="24"/>
          <w:szCs w:val="24"/>
        </w:rPr>
        <w:t>, Lichtenstein GR. Tumor necrosis factor-α inhibitor therapy and fetal risk: a systematic literature review. </w:t>
      </w:r>
      <w:r w:rsidRPr="008B73D0">
        <w:rPr>
          <w:rFonts w:ascii="Book Antiqua" w:hAnsi="Book Antiqua" w:cs="宋体"/>
          <w:i/>
          <w:iCs/>
          <w:sz w:val="24"/>
          <w:szCs w:val="24"/>
        </w:rPr>
        <w:t>World J Gastroenterol</w:t>
      </w:r>
      <w:r w:rsidRPr="008B73D0">
        <w:rPr>
          <w:rFonts w:ascii="Book Antiqua" w:hAnsi="Book Antiqua" w:cs="宋体"/>
          <w:sz w:val="24"/>
          <w:szCs w:val="24"/>
        </w:rPr>
        <w:t> 2013; </w:t>
      </w:r>
      <w:r w:rsidRPr="008B73D0">
        <w:rPr>
          <w:rFonts w:ascii="Book Antiqua" w:hAnsi="Book Antiqua" w:cs="宋体"/>
          <w:b/>
          <w:bCs/>
          <w:sz w:val="24"/>
          <w:szCs w:val="24"/>
        </w:rPr>
        <w:t>19</w:t>
      </w:r>
      <w:r w:rsidRPr="008B73D0">
        <w:rPr>
          <w:rFonts w:ascii="Book Antiqua" w:hAnsi="Book Antiqua" w:cs="宋体"/>
          <w:sz w:val="24"/>
          <w:szCs w:val="24"/>
        </w:rPr>
        <w:t>: 2591-2602 [PMID: 23674866 DOI: 10.3748/wjg.v19.i17.2591]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47 </w:t>
      </w:r>
      <w:r w:rsidRPr="008B73D0">
        <w:rPr>
          <w:rFonts w:ascii="Book Antiqua" w:hAnsi="Book Antiqua" w:cs="宋体"/>
          <w:b/>
          <w:sz w:val="24"/>
          <w:szCs w:val="24"/>
        </w:rPr>
        <w:t>Johnson DL</w:t>
      </w:r>
      <w:r w:rsidRPr="008B73D0">
        <w:rPr>
          <w:rFonts w:ascii="Book Antiqua" w:hAnsi="Book Antiqua" w:cs="宋体"/>
          <w:sz w:val="24"/>
          <w:szCs w:val="24"/>
        </w:rPr>
        <w:t xml:space="preserve">, Jones KL, Chambers CD, Salas E. Pregnancy outcomes in women exposed to adalimumab: The OTIS autoimmune diseases in pregnancy project. </w:t>
      </w:r>
      <w:r w:rsidRPr="008B73D0">
        <w:rPr>
          <w:rFonts w:ascii="Book Antiqua" w:hAnsi="Book Antiqua" w:cs="宋体"/>
          <w:i/>
          <w:sz w:val="24"/>
          <w:szCs w:val="24"/>
        </w:rPr>
        <w:t>Gastroenterology</w:t>
      </w:r>
      <w:r w:rsidRPr="008B73D0">
        <w:rPr>
          <w:rFonts w:ascii="Book Antiqua" w:hAnsi="Book Antiqua" w:cs="宋体"/>
          <w:sz w:val="24"/>
          <w:szCs w:val="24"/>
        </w:rPr>
        <w:t xml:space="preserve"> 2009; </w:t>
      </w:r>
      <w:r w:rsidRPr="008B73D0">
        <w:rPr>
          <w:rFonts w:ascii="Book Antiqua" w:hAnsi="Book Antiqua" w:cs="宋体"/>
          <w:b/>
          <w:sz w:val="24"/>
          <w:szCs w:val="24"/>
        </w:rPr>
        <w:t>136</w:t>
      </w:r>
      <w:r w:rsidRPr="008B73D0">
        <w:rPr>
          <w:rFonts w:ascii="Book Antiqua" w:hAnsi="Book Antiqua" w:cs="宋体"/>
          <w:sz w:val="24"/>
          <w:szCs w:val="24"/>
        </w:rPr>
        <w:t>: A27</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48 </w:t>
      </w:r>
      <w:r w:rsidRPr="008B73D0">
        <w:rPr>
          <w:rFonts w:ascii="Book Antiqua" w:hAnsi="Book Antiqua" w:cs="宋体"/>
          <w:b/>
          <w:bCs/>
          <w:sz w:val="24"/>
          <w:szCs w:val="24"/>
        </w:rPr>
        <w:t>de Man YA</w:t>
      </w:r>
      <w:r w:rsidRPr="008B73D0">
        <w:rPr>
          <w:rFonts w:ascii="Book Antiqua" w:hAnsi="Book Antiqua" w:cs="宋体"/>
          <w:sz w:val="24"/>
          <w:szCs w:val="24"/>
        </w:rPr>
        <w:t>, Hazes JM, van der Heide H, Willemsen SP, de Groot CJ, Steegers EA, Dolhain RJ. Association of higher rheumatoid arthritis disease activity during pregnancy with lower birth weight: results of a national prospective study. </w:t>
      </w:r>
      <w:r w:rsidRPr="008B73D0">
        <w:rPr>
          <w:rFonts w:ascii="Book Antiqua" w:hAnsi="Book Antiqua" w:cs="宋体"/>
          <w:i/>
          <w:iCs/>
          <w:sz w:val="24"/>
          <w:szCs w:val="24"/>
        </w:rPr>
        <w:t>Arthritis Rheum</w:t>
      </w:r>
      <w:r w:rsidRPr="008B73D0">
        <w:rPr>
          <w:rFonts w:ascii="Book Antiqua" w:hAnsi="Book Antiqua" w:cs="宋体"/>
          <w:sz w:val="24"/>
          <w:szCs w:val="24"/>
        </w:rPr>
        <w:t> 2009; </w:t>
      </w:r>
      <w:r w:rsidRPr="008B73D0">
        <w:rPr>
          <w:rFonts w:ascii="Book Antiqua" w:hAnsi="Book Antiqua" w:cs="宋体"/>
          <w:b/>
          <w:bCs/>
          <w:sz w:val="24"/>
          <w:szCs w:val="24"/>
        </w:rPr>
        <w:t>60</w:t>
      </w:r>
      <w:r w:rsidRPr="008B73D0">
        <w:rPr>
          <w:rFonts w:ascii="Book Antiqua" w:hAnsi="Book Antiqua" w:cs="宋体"/>
          <w:sz w:val="24"/>
          <w:szCs w:val="24"/>
        </w:rPr>
        <w:t>: 3196-3206 [PMID: 19877045 DOI: 10.1002/art.24914]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49 </w:t>
      </w:r>
      <w:r w:rsidRPr="008B73D0">
        <w:rPr>
          <w:rFonts w:ascii="Book Antiqua" w:hAnsi="Book Antiqua" w:cs="宋体"/>
          <w:b/>
          <w:bCs/>
          <w:sz w:val="24"/>
          <w:szCs w:val="24"/>
        </w:rPr>
        <w:t>Skomsvoll JF</w:t>
      </w:r>
      <w:r w:rsidRPr="008B73D0">
        <w:rPr>
          <w:rFonts w:ascii="Book Antiqua" w:hAnsi="Book Antiqua" w:cs="宋体"/>
          <w:sz w:val="24"/>
          <w:szCs w:val="24"/>
        </w:rPr>
        <w:t>, Ostensen M, Irgens LM, Baste V. Pregnancy complications and delivery practice in women with connective tissue disease and inflammatory rheumatic disease in Norway. </w:t>
      </w:r>
      <w:r w:rsidRPr="008B73D0">
        <w:rPr>
          <w:rFonts w:ascii="Book Antiqua" w:hAnsi="Book Antiqua" w:cs="宋体"/>
          <w:i/>
          <w:iCs/>
          <w:sz w:val="24"/>
          <w:szCs w:val="24"/>
        </w:rPr>
        <w:t>Acta Obstet Gynecol Scand</w:t>
      </w:r>
      <w:r w:rsidRPr="008B73D0">
        <w:rPr>
          <w:rFonts w:ascii="Book Antiqua" w:hAnsi="Book Antiqua" w:cs="宋体"/>
          <w:sz w:val="24"/>
          <w:szCs w:val="24"/>
        </w:rPr>
        <w:t> 2000; </w:t>
      </w:r>
      <w:r w:rsidRPr="008B73D0">
        <w:rPr>
          <w:rFonts w:ascii="Book Antiqua" w:hAnsi="Book Antiqua" w:cs="宋体"/>
          <w:b/>
          <w:bCs/>
          <w:sz w:val="24"/>
          <w:szCs w:val="24"/>
        </w:rPr>
        <w:t>79</w:t>
      </w:r>
      <w:r w:rsidRPr="008B73D0">
        <w:rPr>
          <w:rFonts w:ascii="Book Antiqua" w:hAnsi="Book Antiqua" w:cs="宋体"/>
          <w:sz w:val="24"/>
          <w:szCs w:val="24"/>
        </w:rPr>
        <w:t>: 490-495 [PMID: 10857874]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50 </w:t>
      </w:r>
      <w:r w:rsidRPr="008B73D0">
        <w:rPr>
          <w:rFonts w:ascii="Book Antiqua" w:hAnsi="Book Antiqua" w:cs="宋体"/>
          <w:b/>
          <w:sz w:val="24"/>
          <w:szCs w:val="24"/>
        </w:rPr>
        <w:t>Garcia J</w:t>
      </w:r>
      <w:r w:rsidRPr="008B73D0">
        <w:rPr>
          <w:rFonts w:ascii="Book Antiqua" w:hAnsi="Book Antiqua" w:cs="宋体"/>
          <w:sz w:val="24"/>
          <w:szCs w:val="24"/>
        </w:rPr>
        <w:t xml:space="preserve">, Joven B, Ruiz T, Moreno E, Cebrian L, Valero M, Perez C, Martinez F, Hernandez B, Morcillo M, Carmona L, Mateo I. Pregnancy in women receiving anti-TNF-alpha therapy. Experience in Spain. </w:t>
      </w:r>
      <w:r w:rsidRPr="008B73D0">
        <w:rPr>
          <w:rFonts w:ascii="Book Antiqua" w:hAnsi="Book Antiqua" w:cs="宋体"/>
          <w:i/>
          <w:iCs/>
          <w:sz w:val="24"/>
          <w:szCs w:val="24"/>
        </w:rPr>
        <w:t>Ann Rheum Dis</w:t>
      </w:r>
      <w:r w:rsidRPr="008B73D0">
        <w:rPr>
          <w:rFonts w:ascii="Book Antiqua" w:hAnsi="Book Antiqua" w:cs="宋体"/>
          <w:sz w:val="24"/>
          <w:szCs w:val="24"/>
        </w:rPr>
        <w:t xml:space="preserve"> 2006;</w:t>
      </w:r>
      <w:r w:rsidRPr="008B73D0">
        <w:rPr>
          <w:rFonts w:ascii="Book Antiqua" w:hAnsi="Book Antiqua" w:cs="宋体"/>
          <w:b/>
          <w:sz w:val="24"/>
          <w:szCs w:val="24"/>
        </w:rPr>
        <w:t xml:space="preserve"> 65</w:t>
      </w:r>
      <w:r w:rsidRPr="008B73D0">
        <w:rPr>
          <w:rFonts w:ascii="Book Antiqua" w:hAnsi="Book Antiqua" w:cs="宋体"/>
          <w:sz w:val="24"/>
          <w:szCs w:val="24"/>
        </w:rPr>
        <w:t>: 317-317</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51 </w:t>
      </w:r>
      <w:r w:rsidRPr="008B73D0">
        <w:rPr>
          <w:rFonts w:ascii="Book Antiqua" w:hAnsi="Book Antiqua" w:cs="宋体"/>
          <w:b/>
          <w:bCs/>
          <w:sz w:val="24"/>
          <w:szCs w:val="24"/>
        </w:rPr>
        <w:t>Cheent K</w:t>
      </w:r>
      <w:r w:rsidRPr="008B73D0">
        <w:rPr>
          <w:rFonts w:ascii="Book Antiqua" w:hAnsi="Book Antiqua" w:cs="宋体"/>
          <w:sz w:val="24"/>
          <w:szCs w:val="24"/>
        </w:rPr>
        <w:t>, Nolan J, Shariq S, Kiho L, Pal A, Arnold J. Case Report: Fatal case of disseminated BCG infection in an infant born to a mother taking infliximab for Crohn's disease. </w:t>
      </w:r>
      <w:r w:rsidRPr="008B73D0">
        <w:rPr>
          <w:rFonts w:ascii="Book Antiqua" w:hAnsi="Book Antiqua" w:cs="宋体"/>
          <w:i/>
          <w:iCs/>
          <w:sz w:val="24"/>
          <w:szCs w:val="24"/>
        </w:rPr>
        <w:t>J Crohns Colitis</w:t>
      </w:r>
      <w:r w:rsidRPr="008B73D0">
        <w:rPr>
          <w:rFonts w:ascii="Book Antiqua" w:hAnsi="Book Antiqua" w:cs="宋体"/>
          <w:sz w:val="24"/>
          <w:szCs w:val="24"/>
        </w:rPr>
        <w:t> 2010; </w:t>
      </w:r>
      <w:r w:rsidRPr="008B73D0">
        <w:rPr>
          <w:rFonts w:ascii="Book Antiqua" w:hAnsi="Book Antiqua" w:cs="宋体"/>
          <w:b/>
          <w:bCs/>
          <w:sz w:val="24"/>
          <w:szCs w:val="24"/>
        </w:rPr>
        <w:t>4</w:t>
      </w:r>
      <w:r w:rsidRPr="008B73D0">
        <w:rPr>
          <w:rFonts w:ascii="Book Antiqua" w:hAnsi="Book Antiqua" w:cs="宋体"/>
          <w:sz w:val="24"/>
          <w:szCs w:val="24"/>
        </w:rPr>
        <w:t>: 603-605 [PMID: 21122568 DOI: 10.1016/j.crohns.2010.05.001]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52 </w:t>
      </w:r>
      <w:r w:rsidRPr="008B73D0">
        <w:rPr>
          <w:rFonts w:ascii="Book Antiqua" w:hAnsi="Book Antiqua" w:cs="宋体"/>
          <w:b/>
          <w:bCs/>
          <w:sz w:val="24"/>
          <w:szCs w:val="24"/>
        </w:rPr>
        <w:t>Palmeira P</w:t>
      </w:r>
      <w:r w:rsidRPr="008B73D0">
        <w:rPr>
          <w:rFonts w:ascii="Book Antiqua" w:hAnsi="Book Antiqua" w:cs="宋体"/>
          <w:sz w:val="24"/>
          <w:szCs w:val="24"/>
        </w:rPr>
        <w:t>, Quinello C, Silveira-Lessa AL, Zago CA, Carneiro-Sampaio M. IgG placental transfer in healthy and pathological pregnancies. </w:t>
      </w:r>
      <w:r w:rsidRPr="008B73D0">
        <w:rPr>
          <w:rFonts w:ascii="Book Antiqua" w:hAnsi="Book Antiqua" w:cs="宋体"/>
          <w:i/>
          <w:iCs/>
          <w:sz w:val="24"/>
          <w:szCs w:val="24"/>
        </w:rPr>
        <w:t>Clin Dev Immunol</w:t>
      </w:r>
      <w:r w:rsidRPr="008B73D0">
        <w:rPr>
          <w:rFonts w:ascii="Book Antiqua" w:hAnsi="Book Antiqua" w:cs="宋体"/>
          <w:sz w:val="24"/>
          <w:szCs w:val="24"/>
        </w:rPr>
        <w:t> 2012; </w:t>
      </w:r>
      <w:r w:rsidRPr="008B73D0">
        <w:rPr>
          <w:rFonts w:ascii="Book Antiqua" w:hAnsi="Book Antiqua" w:cs="宋体"/>
          <w:b/>
          <w:bCs/>
          <w:sz w:val="24"/>
          <w:szCs w:val="24"/>
        </w:rPr>
        <w:t>2012</w:t>
      </w:r>
      <w:r w:rsidRPr="008B73D0">
        <w:rPr>
          <w:rFonts w:ascii="Book Antiqua" w:hAnsi="Book Antiqua" w:cs="宋体"/>
          <w:sz w:val="24"/>
          <w:szCs w:val="24"/>
        </w:rPr>
        <w:t>: 985646 [PMID: 22235228 DOI: 10.1155/2012/985646]</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53 </w:t>
      </w:r>
      <w:r w:rsidRPr="008B73D0">
        <w:rPr>
          <w:rFonts w:ascii="Book Antiqua" w:hAnsi="Book Antiqua" w:cs="宋体"/>
          <w:b/>
          <w:bCs/>
          <w:sz w:val="24"/>
          <w:szCs w:val="24"/>
        </w:rPr>
        <w:t>Mahadevan U</w:t>
      </w:r>
      <w:r w:rsidRPr="008B73D0">
        <w:rPr>
          <w:rFonts w:ascii="Book Antiqua" w:hAnsi="Book Antiqua" w:cs="宋体"/>
          <w:sz w:val="24"/>
          <w:szCs w:val="24"/>
        </w:rPr>
        <w:t>, Wolf DC, Dubinsky M, Cortot A, Lee SD, Siegel CA, Ullman T, Glover S, Valentine JF, Rubin DT, Miller J, Abreu MT. Placental transfer of anti-tumor necrosis factor agents in pregnant patients with inflammatory bowel disease. </w:t>
      </w:r>
      <w:r w:rsidRPr="008B73D0">
        <w:rPr>
          <w:rFonts w:ascii="Book Antiqua" w:hAnsi="Book Antiqua" w:cs="宋体"/>
          <w:i/>
          <w:iCs/>
          <w:sz w:val="24"/>
          <w:szCs w:val="24"/>
        </w:rPr>
        <w:t>Clin Gastroenterol Hepatol</w:t>
      </w:r>
      <w:r w:rsidRPr="008B73D0">
        <w:rPr>
          <w:rFonts w:ascii="Book Antiqua" w:hAnsi="Book Antiqua" w:cs="宋体"/>
          <w:sz w:val="24"/>
          <w:szCs w:val="24"/>
        </w:rPr>
        <w:t> 2013; </w:t>
      </w:r>
      <w:r w:rsidRPr="008B73D0">
        <w:rPr>
          <w:rFonts w:ascii="Book Antiqua" w:hAnsi="Book Antiqua" w:cs="宋体"/>
          <w:b/>
          <w:bCs/>
          <w:sz w:val="24"/>
          <w:szCs w:val="24"/>
        </w:rPr>
        <w:t>11</w:t>
      </w:r>
      <w:r w:rsidRPr="008B73D0">
        <w:rPr>
          <w:rFonts w:ascii="Book Antiqua" w:hAnsi="Book Antiqua" w:cs="宋体"/>
          <w:sz w:val="24"/>
          <w:szCs w:val="24"/>
        </w:rPr>
        <w:t>: 286-292; quiz e24 [PMID: 23200982 DOI: 10.1016/j.cgh.2012.11.011]</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54 </w:t>
      </w:r>
      <w:r w:rsidRPr="008B73D0">
        <w:rPr>
          <w:rFonts w:ascii="Book Antiqua" w:hAnsi="Book Antiqua" w:cs="宋体"/>
          <w:b/>
          <w:bCs/>
          <w:sz w:val="24"/>
          <w:szCs w:val="24"/>
        </w:rPr>
        <w:t>Suzuki T</w:t>
      </w:r>
      <w:r w:rsidRPr="008B73D0">
        <w:rPr>
          <w:rFonts w:ascii="Book Antiqua" w:hAnsi="Book Antiqua" w:cs="宋体"/>
          <w:sz w:val="24"/>
          <w:szCs w:val="24"/>
        </w:rPr>
        <w:t>, Ishii-Watabe A, Tada M, Kobayashi T, Kanayasu-Toyoda T, Kawanishi T, Yamaguchi T. Importance of neonatal FcR in regulating the serum half-life of therapeutic proteins containing the Fc domain of human IgG1: a comparative study of the affinity of monoclonal antibodies and Fc-fusion proteins to human neonatal FcR. </w:t>
      </w:r>
      <w:r w:rsidRPr="008B73D0">
        <w:rPr>
          <w:rFonts w:ascii="Book Antiqua" w:hAnsi="Book Antiqua" w:cs="宋体"/>
          <w:i/>
          <w:iCs/>
          <w:sz w:val="24"/>
          <w:szCs w:val="24"/>
        </w:rPr>
        <w:t>J Immunol</w:t>
      </w:r>
      <w:r w:rsidRPr="008B73D0">
        <w:rPr>
          <w:rFonts w:ascii="Book Antiqua" w:hAnsi="Book Antiqua" w:cs="宋体"/>
          <w:sz w:val="24"/>
          <w:szCs w:val="24"/>
        </w:rPr>
        <w:t> 2010; </w:t>
      </w:r>
      <w:r w:rsidRPr="008B73D0">
        <w:rPr>
          <w:rFonts w:ascii="Book Antiqua" w:hAnsi="Book Antiqua" w:cs="宋体"/>
          <w:b/>
          <w:bCs/>
          <w:sz w:val="24"/>
          <w:szCs w:val="24"/>
        </w:rPr>
        <w:t>184</w:t>
      </w:r>
      <w:r w:rsidRPr="008B73D0">
        <w:rPr>
          <w:rFonts w:ascii="Book Antiqua" w:hAnsi="Book Antiqua" w:cs="宋体"/>
          <w:sz w:val="24"/>
          <w:szCs w:val="24"/>
        </w:rPr>
        <w:t>: 1968-1976 [PMID: 20083659 DOI: 10.4049/jimmunol.0903296]</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55 </w:t>
      </w:r>
      <w:r w:rsidRPr="008B73D0">
        <w:rPr>
          <w:rFonts w:ascii="Book Antiqua" w:hAnsi="Book Antiqua" w:cs="宋体"/>
          <w:b/>
          <w:bCs/>
          <w:sz w:val="24"/>
          <w:szCs w:val="24"/>
        </w:rPr>
        <w:t>Berthelsen BG</w:t>
      </w:r>
      <w:r w:rsidRPr="008B73D0">
        <w:rPr>
          <w:rFonts w:ascii="Book Antiqua" w:hAnsi="Book Antiqua" w:cs="宋体"/>
          <w:sz w:val="24"/>
          <w:szCs w:val="24"/>
        </w:rPr>
        <w:t>, Fjeldsøe-Nielsen H, Nielsen CT, Hellmuth E. Etanercept concentrations in maternal serum, umbilical cord serum, breast milk and child serum during breastfeeding. </w:t>
      </w:r>
      <w:r w:rsidRPr="008B73D0">
        <w:rPr>
          <w:rFonts w:ascii="Book Antiqua" w:hAnsi="Book Antiqua" w:cs="宋体"/>
          <w:i/>
          <w:iCs/>
          <w:sz w:val="24"/>
          <w:szCs w:val="24"/>
        </w:rPr>
        <w:t>Rheumatology</w:t>
      </w:r>
      <w:r w:rsidRPr="008B73D0">
        <w:rPr>
          <w:rFonts w:ascii="Book Antiqua" w:hAnsi="Book Antiqua" w:cs="宋体"/>
          <w:iCs/>
          <w:sz w:val="24"/>
          <w:szCs w:val="24"/>
        </w:rPr>
        <w:t xml:space="preserve"> (Oxford)</w:t>
      </w:r>
      <w:r w:rsidRPr="008B73D0">
        <w:rPr>
          <w:rFonts w:ascii="Book Antiqua" w:hAnsi="Book Antiqua" w:cs="宋体"/>
          <w:sz w:val="24"/>
          <w:szCs w:val="24"/>
        </w:rPr>
        <w:t> 2010; </w:t>
      </w:r>
      <w:r w:rsidRPr="008B73D0">
        <w:rPr>
          <w:rFonts w:ascii="Book Antiqua" w:hAnsi="Book Antiqua" w:cs="宋体"/>
          <w:b/>
          <w:bCs/>
          <w:sz w:val="24"/>
          <w:szCs w:val="24"/>
        </w:rPr>
        <w:t>49</w:t>
      </w:r>
      <w:r w:rsidRPr="008B73D0">
        <w:rPr>
          <w:rFonts w:ascii="Book Antiqua" w:hAnsi="Book Antiqua" w:cs="宋体"/>
          <w:sz w:val="24"/>
          <w:szCs w:val="24"/>
        </w:rPr>
        <w:t xml:space="preserve">: 2225-2227 [PMID: 20581374 DOI: </w:t>
      </w:r>
      <w:r w:rsidRPr="008B73D0">
        <w:rPr>
          <w:rFonts w:ascii="Book Antiqua" w:hAnsi="Book Antiqua" w:cs="Times New Roman"/>
          <w:sz w:val="24"/>
          <w:szCs w:val="24"/>
          <w:shd w:val="clear" w:color="auto" w:fill="FFFFFF"/>
        </w:rPr>
        <w:t>10.1093/rheumatology/keq185</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56 </w:t>
      </w:r>
      <w:r w:rsidRPr="008B73D0">
        <w:rPr>
          <w:rFonts w:ascii="Book Antiqua" w:hAnsi="Book Antiqua" w:cs="宋体"/>
          <w:b/>
          <w:bCs/>
          <w:sz w:val="24"/>
          <w:szCs w:val="24"/>
        </w:rPr>
        <w:t>Berger CT</w:t>
      </w:r>
      <w:r w:rsidRPr="008B73D0">
        <w:rPr>
          <w:rFonts w:ascii="Book Antiqua" w:hAnsi="Book Antiqua" w:cs="宋体"/>
          <w:sz w:val="24"/>
          <w:szCs w:val="24"/>
        </w:rPr>
        <w:t>, Recher M, Steiner U, Hauser TM. A patient's wish: anakinra in pregnancy. </w:t>
      </w:r>
      <w:r w:rsidRPr="008B73D0">
        <w:rPr>
          <w:rFonts w:ascii="Book Antiqua" w:hAnsi="Book Antiqua" w:cs="宋体"/>
          <w:i/>
          <w:iCs/>
          <w:sz w:val="24"/>
          <w:szCs w:val="24"/>
        </w:rPr>
        <w:t>Ann Rheum Dis</w:t>
      </w:r>
      <w:r w:rsidRPr="008B73D0">
        <w:rPr>
          <w:rFonts w:ascii="Book Antiqua" w:hAnsi="Book Antiqua" w:cs="宋体"/>
          <w:sz w:val="24"/>
          <w:szCs w:val="24"/>
        </w:rPr>
        <w:t> 2009; </w:t>
      </w:r>
      <w:r w:rsidRPr="008B73D0">
        <w:rPr>
          <w:rFonts w:ascii="Book Antiqua" w:hAnsi="Book Antiqua" w:cs="宋体"/>
          <w:b/>
          <w:bCs/>
          <w:sz w:val="24"/>
          <w:szCs w:val="24"/>
        </w:rPr>
        <w:t>68</w:t>
      </w:r>
      <w:r w:rsidRPr="008B73D0">
        <w:rPr>
          <w:rFonts w:ascii="Book Antiqua" w:hAnsi="Book Antiqua" w:cs="宋体"/>
          <w:sz w:val="24"/>
          <w:szCs w:val="24"/>
        </w:rPr>
        <w:t xml:space="preserve">: 1794-1795 [PMID: 19822718 DOI: </w:t>
      </w:r>
      <w:r w:rsidRPr="008B73D0">
        <w:rPr>
          <w:rFonts w:ascii="Book Antiqua" w:hAnsi="Book Antiqua" w:cs="Times New Roman"/>
          <w:sz w:val="24"/>
          <w:szCs w:val="24"/>
          <w:shd w:val="clear" w:color="auto" w:fill="FFFFFF"/>
        </w:rPr>
        <w:t>10.1136/ard.2008.105833</w:t>
      </w:r>
      <w:r w:rsidRPr="008B73D0">
        <w:rPr>
          <w:rFonts w:ascii="Book Antiqua" w:hAnsi="Book Antiqua" w:cs="宋体"/>
          <w:sz w:val="24"/>
          <w:szCs w:val="24"/>
        </w:rPr>
        <w:t>]</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57 </w:t>
      </w:r>
      <w:r w:rsidRPr="008B73D0">
        <w:rPr>
          <w:rFonts w:ascii="Book Antiqua" w:hAnsi="Book Antiqua" w:cs="宋体"/>
          <w:b/>
          <w:bCs/>
          <w:sz w:val="24"/>
          <w:szCs w:val="24"/>
        </w:rPr>
        <w:t>Fischer-Betz R</w:t>
      </w:r>
      <w:r w:rsidRPr="008B73D0">
        <w:rPr>
          <w:rFonts w:ascii="Book Antiqua" w:hAnsi="Book Antiqua" w:cs="宋体"/>
          <w:sz w:val="24"/>
          <w:szCs w:val="24"/>
        </w:rPr>
        <w:t>, Specker C, Schneider M. Successful outcome of two pregnancies in patients with adult-onset Still's disease treated with IL-1 receptor antagonist (anakinra). </w:t>
      </w:r>
      <w:r w:rsidRPr="008B73D0">
        <w:rPr>
          <w:rFonts w:ascii="Book Antiqua" w:hAnsi="Book Antiqua" w:cs="宋体"/>
          <w:i/>
          <w:iCs/>
          <w:sz w:val="24"/>
          <w:szCs w:val="24"/>
        </w:rPr>
        <w:t>Clin Exp Rheumatol</w:t>
      </w:r>
      <w:r w:rsidRPr="008B73D0">
        <w:rPr>
          <w:rFonts w:ascii="Book Antiqua" w:hAnsi="Book Antiqua" w:cs="宋体"/>
          <w:sz w:val="24"/>
          <w:szCs w:val="24"/>
        </w:rPr>
        <w:t> 2011; </w:t>
      </w:r>
      <w:r w:rsidRPr="008B73D0">
        <w:rPr>
          <w:rFonts w:ascii="Book Antiqua" w:hAnsi="Book Antiqua" w:cs="宋体"/>
          <w:b/>
          <w:bCs/>
          <w:sz w:val="24"/>
          <w:szCs w:val="24"/>
        </w:rPr>
        <w:t>29</w:t>
      </w:r>
      <w:r w:rsidRPr="008B73D0">
        <w:rPr>
          <w:rFonts w:ascii="Book Antiqua" w:hAnsi="Book Antiqua" w:cs="宋体"/>
          <w:sz w:val="24"/>
          <w:szCs w:val="24"/>
        </w:rPr>
        <w:t>: 1021-1023 [PMID: 22153586]</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 xml:space="preserve">58 </w:t>
      </w:r>
      <w:r w:rsidRPr="008B73D0">
        <w:rPr>
          <w:rFonts w:ascii="Book Antiqua" w:hAnsi="Book Antiqua" w:cs="宋体"/>
          <w:b/>
          <w:sz w:val="24"/>
          <w:szCs w:val="24"/>
        </w:rPr>
        <w:t>Rubbert-Roth A</w:t>
      </w:r>
      <w:r w:rsidRPr="008B73D0">
        <w:rPr>
          <w:rFonts w:ascii="Book Antiqua" w:hAnsi="Book Antiqua" w:cs="宋体"/>
          <w:sz w:val="24"/>
          <w:szCs w:val="24"/>
        </w:rPr>
        <w:t xml:space="preserve">, Goupille PM, Moosavi S, Hou A. First experiences with pregnancies in RA patients (Pts) receiving tocilizumab (TCZ) therapy. [abstract]. </w:t>
      </w:r>
      <w:r w:rsidRPr="008B73D0">
        <w:rPr>
          <w:rFonts w:ascii="Book Antiqua" w:hAnsi="Book Antiqua" w:cs="宋体"/>
          <w:i/>
          <w:sz w:val="24"/>
          <w:szCs w:val="24"/>
        </w:rPr>
        <w:t>Arthritis Rheum</w:t>
      </w:r>
      <w:r w:rsidRPr="008B73D0">
        <w:rPr>
          <w:rFonts w:ascii="Book Antiqua" w:hAnsi="Book Antiqua" w:cs="宋体"/>
          <w:sz w:val="24"/>
          <w:szCs w:val="24"/>
        </w:rPr>
        <w:t xml:space="preserve"> 2010; </w:t>
      </w:r>
      <w:r w:rsidRPr="008B73D0">
        <w:rPr>
          <w:rFonts w:ascii="Book Antiqua" w:hAnsi="Book Antiqua" w:cs="宋体"/>
          <w:b/>
          <w:sz w:val="24"/>
          <w:szCs w:val="24"/>
        </w:rPr>
        <w:t>62</w:t>
      </w:r>
      <w:r w:rsidRPr="008B73D0">
        <w:rPr>
          <w:rFonts w:ascii="Book Antiqua" w:hAnsi="Book Antiqua" w:cs="宋体"/>
          <w:sz w:val="24"/>
          <w:szCs w:val="24"/>
        </w:rPr>
        <w:t xml:space="preserve"> Suppl 10: 384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59 </w:t>
      </w:r>
      <w:r w:rsidRPr="008B73D0">
        <w:rPr>
          <w:rFonts w:ascii="Book Antiqua" w:hAnsi="Book Antiqua" w:cs="宋体"/>
          <w:b/>
          <w:bCs/>
          <w:sz w:val="24"/>
          <w:szCs w:val="24"/>
        </w:rPr>
        <w:t>Chakravarty EF</w:t>
      </w:r>
      <w:r w:rsidRPr="008B73D0">
        <w:rPr>
          <w:rFonts w:ascii="Book Antiqua" w:hAnsi="Book Antiqua" w:cs="宋体"/>
          <w:sz w:val="24"/>
          <w:szCs w:val="24"/>
        </w:rPr>
        <w:t>, Murray ER, Kelman A, Farmer P. Pregnancy outcomes after maternal exposure to rituximab. </w:t>
      </w:r>
      <w:r w:rsidRPr="008B73D0">
        <w:rPr>
          <w:rFonts w:ascii="Book Antiqua" w:hAnsi="Book Antiqua" w:cs="宋体"/>
          <w:i/>
          <w:iCs/>
          <w:sz w:val="24"/>
          <w:szCs w:val="24"/>
        </w:rPr>
        <w:t>Blood</w:t>
      </w:r>
      <w:r w:rsidRPr="008B73D0">
        <w:rPr>
          <w:rFonts w:ascii="Book Antiqua" w:hAnsi="Book Antiqua" w:cs="宋体"/>
          <w:sz w:val="24"/>
          <w:szCs w:val="24"/>
        </w:rPr>
        <w:t> 2011; </w:t>
      </w:r>
      <w:r w:rsidRPr="008B73D0">
        <w:rPr>
          <w:rFonts w:ascii="Book Antiqua" w:hAnsi="Book Antiqua" w:cs="宋体"/>
          <w:b/>
          <w:bCs/>
          <w:sz w:val="24"/>
          <w:szCs w:val="24"/>
        </w:rPr>
        <w:t>117</w:t>
      </w:r>
      <w:r w:rsidRPr="008B73D0">
        <w:rPr>
          <w:rFonts w:ascii="Book Antiqua" w:hAnsi="Book Antiqua" w:cs="宋体"/>
          <w:sz w:val="24"/>
          <w:szCs w:val="24"/>
        </w:rPr>
        <w:t>: 1499-1506 [PMID: 21098742 DOI: 10.1182/blood-2010-07-295444]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60 </w:t>
      </w:r>
      <w:r w:rsidRPr="008B73D0">
        <w:rPr>
          <w:rFonts w:ascii="Book Antiqua" w:hAnsi="Book Antiqua" w:cs="宋体"/>
          <w:b/>
          <w:bCs/>
          <w:sz w:val="24"/>
          <w:szCs w:val="24"/>
        </w:rPr>
        <w:t>Ostensen M</w:t>
      </w:r>
      <w:r w:rsidRPr="008B73D0">
        <w:rPr>
          <w:rFonts w:ascii="Book Antiqua" w:hAnsi="Book Antiqua" w:cs="宋体"/>
          <w:sz w:val="24"/>
          <w:szCs w:val="24"/>
        </w:rPr>
        <w:t>. Safety issues of biologics in pregnant patients with rheumatic diseases. </w:t>
      </w:r>
      <w:r w:rsidRPr="008B73D0">
        <w:rPr>
          <w:rFonts w:ascii="Book Antiqua" w:hAnsi="Book Antiqua" w:cs="宋体"/>
          <w:i/>
          <w:iCs/>
          <w:sz w:val="24"/>
          <w:szCs w:val="24"/>
        </w:rPr>
        <w:t>Ann N Y Acad Sci</w:t>
      </w:r>
      <w:r w:rsidRPr="008B73D0">
        <w:rPr>
          <w:rFonts w:ascii="Book Antiqua" w:hAnsi="Book Antiqua" w:cs="宋体"/>
          <w:sz w:val="24"/>
          <w:szCs w:val="24"/>
        </w:rPr>
        <w:t> 2014; </w:t>
      </w:r>
      <w:r w:rsidRPr="008B73D0">
        <w:rPr>
          <w:rFonts w:ascii="Book Antiqua" w:hAnsi="Book Antiqua" w:cs="宋体"/>
          <w:b/>
          <w:bCs/>
          <w:sz w:val="24"/>
          <w:szCs w:val="24"/>
        </w:rPr>
        <w:t>1317</w:t>
      </w:r>
      <w:r w:rsidRPr="008B73D0">
        <w:rPr>
          <w:rFonts w:ascii="Book Antiqua" w:hAnsi="Book Antiqua" w:cs="宋体"/>
          <w:sz w:val="24"/>
          <w:szCs w:val="24"/>
        </w:rPr>
        <w:t>: 32-38 [PMID: 24840548 DOI: 10.1111/nyas.12456]</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61 L</w:t>
      </w:r>
      <w:r w:rsidRPr="008B73D0">
        <w:rPr>
          <w:rFonts w:ascii="Book Antiqua" w:hAnsi="Book Antiqua" w:cs="宋体"/>
          <w:b/>
          <w:sz w:val="24"/>
          <w:szCs w:val="24"/>
        </w:rPr>
        <w:t>ichtenstein GR</w:t>
      </w:r>
      <w:r w:rsidRPr="008B73D0">
        <w:rPr>
          <w:rFonts w:ascii="Book Antiqua" w:hAnsi="Book Antiqua" w:cs="宋体"/>
          <w:sz w:val="24"/>
          <w:szCs w:val="24"/>
        </w:rPr>
        <w:t xml:space="preserve">, Cohen RD, Feagan BG, Sandborn WJ, Salzberg BA, Chen BM, Diamond RH. Safety of infliximab in Crohn's disease: Data from the 5000-patient TREAT registry. </w:t>
      </w:r>
      <w:r w:rsidRPr="008B73D0">
        <w:rPr>
          <w:rFonts w:ascii="Book Antiqua" w:hAnsi="Book Antiqua" w:cs="宋体"/>
          <w:i/>
          <w:sz w:val="24"/>
          <w:szCs w:val="24"/>
        </w:rPr>
        <w:t>Gastroenterology</w:t>
      </w:r>
      <w:r w:rsidRPr="008B73D0">
        <w:rPr>
          <w:rFonts w:ascii="Book Antiqua" w:hAnsi="Book Antiqua" w:cs="宋体"/>
          <w:sz w:val="24"/>
          <w:szCs w:val="24"/>
        </w:rPr>
        <w:t xml:space="preserve"> 2004; </w:t>
      </w:r>
      <w:r w:rsidRPr="008B73D0">
        <w:rPr>
          <w:rFonts w:ascii="Book Antiqua" w:hAnsi="Book Antiqua" w:cs="宋体"/>
          <w:b/>
          <w:sz w:val="24"/>
          <w:szCs w:val="24"/>
        </w:rPr>
        <w:t>126</w:t>
      </w:r>
      <w:r w:rsidRPr="008B73D0">
        <w:rPr>
          <w:rFonts w:ascii="Book Antiqua" w:hAnsi="Book Antiqua" w:cs="宋体"/>
          <w:sz w:val="24"/>
          <w:szCs w:val="24"/>
        </w:rPr>
        <w:t>: A54</w:t>
      </w:r>
    </w:p>
    <w:p w:rsidR="00F134CC" w:rsidRPr="008B73D0" w:rsidRDefault="00F134CC" w:rsidP="00627375">
      <w:pPr>
        <w:spacing w:line="360" w:lineRule="auto"/>
        <w:jc w:val="both"/>
        <w:rPr>
          <w:rFonts w:ascii="Book Antiqua" w:hAnsi="Book Antiqua" w:cs="宋体"/>
          <w:sz w:val="24"/>
          <w:szCs w:val="24"/>
        </w:rPr>
      </w:pPr>
      <w:r w:rsidRPr="008B73D0">
        <w:rPr>
          <w:rFonts w:ascii="Book Antiqua" w:hAnsi="Book Antiqua" w:cs="宋体"/>
          <w:sz w:val="24"/>
          <w:szCs w:val="24"/>
        </w:rPr>
        <w:t>62 </w:t>
      </w:r>
      <w:r w:rsidRPr="008B73D0">
        <w:rPr>
          <w:rFonts w:ascii="Book Antiqua" w:hAnsi="Book Antiqua" w:cs="宋体"/>
          <w:b/>
          <w:bCs/>
          <w:sz w:val="24"/>
          <w:szCs w:val="24"/>
        </w:rPr>
        <w:t>Katz JA</w:t>
      </w:r>
      <w:r w:rsidRPr="008B73D0">
        <w:rPr>
          <w:rFonts w:ascii="Book Antiqua" w:hAnsi="Book Antiqua" w:cs="宋体"/>
          <w:sz w:val="24"/>
          <w:szCs w:val="24"/>
        </w:rPr>
        <w:t>, Antoni C, Keenan GF, Smith DE, Jacobs SJ, Lichtenstein GR. Outcome of pregnancy in women receiving infliximab for the treatment of Crohn's disease and rheumatoid arthritis. </w:t>
      </w:r>
      <w:r w:rsidRPr="008B73D0">
        <w:rPr>
          <w:rFonts w:ascii="Book Antiqua" w:hAnsi="Book Antiqua" w:cs="宋体"/>
          <w:i/>
          <w:iCs/>
          <w:sz w:val="24"/>
          <w:szCs w:val="24"/>
        </w:rPr>
        <w:t>Am J Gastroenterol</w:t>
      </w:r>
      <w:r w:rsidRPr="008B73D0">
        <w:rPr>
          <w:rFonts w:ascii="Book Antiqua" w:hAnsi="Book Antiqua" w:cs="宋体"/>
          <w:sz w:val="24"/>
          <w:szCs w:val="24"/>
        </w:rPr>
        <w:t> 2004; </w:t>
      </w:r>
      <w:r w:rsidRPr="008B73D0">
        <w:rPr>
          <w:rFonts w:ascii="Book Antiqua" w:hAnsi="Book Antiqua" w:cs="宋体"/>
          <w:b/>
          <w:bCs/>
          <w:sz w:val="24"/>
          <w:szCs w:val="24"/>
        </w:rPr>
        <w:t>99</w:t>
      </w:r>
      <w:r w:rsidRPr="008B73D0">
        <w:rPr>
          <w:rFonts w:ascii="Book Antiqua" w:hAnsi="Book Antiqua" w:cs="宋体"/>
          <w:sz w:val="24"/>
          <w:szCs w:val="24"/>
        </w:rPr>
        <w:t>: 2385-2392 [PMID: 15571587 DOI: 10.1111/j.1572-0241.2004.30186.x]</w:t>
      </w:r>
    </w:p>
    <w:p w:rsidR="00F134CC" w:rsidRPr="008B73D0" w:rsidRDefault="00F134CC" w:rsidP="00627375">
      <w:pPr>
        <w:spacing w:line="360" w:lineRule="auto"/>
        <w:jc w:val="both"/>
        <w:rPr>
          <w:rFonts w:ascii="Book Antiqua" w:hAnsi="Book Antiqua"/>
          <w:sz w:val="24"/>
          <w:szCs w:val="24"/>
        </w:rPr>
      </w:pPr>
    </w:p>
    <w:p w:rsidR="00F134CC" w:rsidRPr="008B73D0" w:rsidRDefault="00F134CC" w:rsidP="00627375">
      <w:pPr>
        <w:jc w:val="both"/>
        <w:rPr>
          <w:rFonts w:ascii="Book Antiqua" w:hAnsi="Book Antiqua"/>
          <w:sz w:val="24"/>
          <w:szCs w:val="24"/>
        </w:rPr>
      </w:pPr>
    </w:p>
    <w:p w:rsidR="00F134CC" w:rsidRPr="008B73D0" w:rsidRDefault="00F134CC" w:rsidP="00627375">
      <w:pPr>
        <w:spacing w:line="360" w:lineRule="auto"/>
        <w:jc w:val="both"/>
        <w:rPr>
          <w:rFonts w:ascii="Book Antiqua" w:eastAsia="宋体" w:hAnsi="Book Antiqua" w:cs="Times New Roman"/>
          <w:sz w:val="24"/>
          <w:szCs w:val="24"/>
          <w:lang w:eastAsia="zh-CN"/>
        </w:rPr>
      </w:pPr>
    </w:p>
    <w:p w:rsidR="00F134CC" w:rsidRPr="008B73D0" w:rsidRDefault="00F134CC" w:rsidP="00264FAF">
      <w:pPr>
        <w:spacing w:line="360" w:lineRule="auto"/>
        <w:ind w:left="520" w:hangingChars="200" w:hanging="520"/>
        <w:jc w:val="right"/>
        <w:rPr>
          <w:rFonts w:ascii="Book Antiqua" w:hAnsi="Book Antiqua"/>
          <w:color w:val="000000"/>
          <w:sz w:val="24"/>
        </w:rPr>
      </w:pPr>
      <w:r w:rsidRPr="008B73D0">
        <w:rPr>
          <w:rFonts w:ascii="Book Antiqua" w:hAnsi="Book Antiqua"/>
          <w:b/>
          <w:sz w:val="24"/>
        </w:rPr>
        <w:t>P- Reviewer:</w:t>
      </w:r>
      <w:r w:rsidRPr="008B73D0">
        <w:rPr>
          <w:rFonts w:ascii="Book Antiqua" w:eastAsia="宋体" w:hAnsi="Book Antiqua"/>
          <w:b/>
          <w:sz w:val="24"/>
          <w:lang w:eastAsia="zh-CN"/>
        </w:rPr>
        <w:t xml:space="preserve"> </w:t>
      </w:r>
      <w:r w:rsidRPr="008B73D0">
        <w:rPr>
          <w:rFonts w:ascii="Book Antiqua" w:hAnsi="Book Antiqua" w:cs="宋体"/>
          <w:sz w:val="24"/>
          <w:szCs w:val="24"/>
        </w:rPr>
        <w:t xml:space="preserve">Chui YL  </w:t>
      </w:r>
      <w:r w:rsidRPr="008B73D0">
        <w:rPr>
          <w:rFonts w:ascii="Book Antiqua" w:hAnsi="Book Antiqua"/>
          <w:color w:val="000000"/>
          <w:sz w:val="24"/>
        </w:rPr>
        <w:t xml:space="preserve">   </w:t>
      </w:r>
      <w:r w:rsidRPr="008B73D0">
        <w:rPr>
          <w:rFonts w:ascii="Book Antiqua" w:hAnsi="Book Antiqua"/>
          <w:b/>
          <w:sz w:val="24"/>
        </w:rPr>
        <w:t>S- Editor:</w:t>
      </w:r>
      <w:r w:rsidRPr="008B73D0">
        <w:rPr>
          <w:rFonts w:ascii="Book Antiqua" w:hAnsi="Book Antiqua"/>
          <w:sz w:val="24"/>
        </w:rPr>
        <w:t xml:space="preserve"> Gong XM</w:t>
      </w:r>
    </w:p>
    <w:p w:rsidR="00F134CC" w:rsidRPr="008B73D0" w:rsidRDefault="00F134CC" w:rsidP="00264FAF">
      <w:pPr>
        <w:spacing w:line="360" w:lineRule="auto"/>
        <w:ind w:left="520" w:hangingChars="200" w:hanging="520"/>
        <w:jc w:val="right"/>
        <w:rPr>
          <w:rFonts w:ascii="Book Antiqua" w:hAnsi="Book Antiqua"/>
          <w:b/>
          <w:sz w:val="24"/>
        </w:rPr>
      </w:pPr>
      <w:r w:rsidRPr="008B73D0">
        <w:rPr>
          <w:rFonts w:ascii="Book Antiqua" w:hAnsi="Book Antiqua"/>
          <w:b/>
          <w:sz w:val="24"/>
        </w:rPr>
        <w:t>L- Editor:</w:t>
      </w:r>
      <w:r w:rsidRPr="008B73D0">
        <w:rPr>
          <w:rFonts w:ascii="Book Antiqua" w:hAnsi="Book Antiqua"/>
          <w:sz w:val="24"/>
        </w:rPr>
        <w:t xml:space="preserve"> </w:t>
      </w:r>
      <w:r w:rsidRPr="008B73D0">
        <w:rPr>
          <w:rFonts w:ascii="Book Antiqua" w:hAnsi="Book Antiqua"/>
          <w:b/>
          <w:sz w:val="24"/>
        </w:rPr>
        <w:t>E- Editor:</w:t>
      </w:r>
    </w:p>
    <w:p w:rsidR="00F134CC" w:rsidRPr="008B73D0" w:rsidRDefault="00F134CC" w:rsidP="00627375">
      <w:pPr>
        <w:spacing w:line="360" w:lineRule="auto"/>
        <w:jc w:val="both"/>
        <w:rPr>
          <w:rFonts w:ascii="Book Antiqua" w:eastAsia="宋体" w:hAnsi="Book Antiqua" w:cs="Times New Roman"/>
          <w:sz w:val="24"/>
          <w:szCs w:val="24"/>
          <w:lang w:eastAsia="zh-CN"/>
        </w:rPr>
        <w:sectPr w:rsidR="00F134CC" w:rsidRPr="008B73D0" w:rsidSect="002B6165">
          <w:footerReference w:type="even" r:id="rId10"/>
          <w:footerReference w:type="default" r:id="rId11"/>
          <w:pgSz w:w="11900" w:h="16820"/>
          <w:pgMar w:top="1418" w:right="1418" w:bottom="1418" w:left="1418" w:header="709" w:footer="709" w:gutter="0"/>
          <w:cols w:space="708"/>
          <w:docGrid w:linePitch="360"/>
        </w:sectPr>
      </w:pPr>
    </w:p>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Table 1 Current European Medicines Agency recommendations about licensed biologic therapies and pregnancy (from http://www.ema.europa.eu/ema/)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3969"/>
        <w:gridCol w:w="6095"/>
      </w:tblGrid>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Biologic drug</w:t>
            </w:r>
          </w:p>
        </w:tc>
        <w:tc>
          <w:tcPr>
            <w:tcW w:w="3969" w:type="dxa"/>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Recommendations for women of childbearing potential</w:t>
            </w:r>
          </w:p>
        </w:tc>
        <w:tc>
          <w:tcPr>
            <w:tcW w:w="6095" w:type="dxa"/>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Recommendations for the infant exposed in utero</w:t>
            </w:r>
          </w:p>
        </w:tc>
      </w:tr>
      <w:tr w:rsidR="00F134CC" w:rsidRPr="008B73D0" w:rsidTr="00A60DD4">
        <w:tc>
          <w:tcPr>
            <w:tcW w:w="1668"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Infliximab</w:t>
            </w:r>
            <w:r w:rsidRPr="008B73D0">
              <w:rPr>
                <w:rFonts w:ascii="Book Antiqua" w:eastAsia="宋体" w:hAnsi="Book Antiqua" w:cs="Times New Roman"/>
                <w:sz w:val="24"/>
                <w:szCs w:val="24"/>
                <w:vertAlign w:val="superscript"/>
                <w:lang w:val="en-GB" w:eastAsia="zh-CN"/>
              </w:rPr>
              <w:t>1</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6 mo after the last infusion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Neither live vaccines administration nor breast-feeding is recommended while treated and for 6 mo following the mother’s last infliximab infusion during pregnancy</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Etanercept</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To use appropriate contraception during therapy and for 3 wk after discontinuation of therapy</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Neither live vaccines administration nor breast-feeding is recommended while treated and for 16 wk after the mother</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s last dose of Enbrel is generally not recommended</w:t>
            </w:r>
          </w:p>
        </w:tc>
      </w:tr>
      <w:tr w:rsidR="00F134CC" w:rsidRPr="008B73D0" w:rsidTr="00A60DD4">
        <w:tc>
          <w:tcPr>
            <w:tcW w:w="1668"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Adalimumab</w:t>
            </w:r>
            <w:r w:rsidRPr="008B73D0">
              <w:rPr>
                <w:rFonts w:ascii="Book Antiqua" w:eastAsia="宋体" w:hAnsi="Book Antiqua" w:cs="Times New Roman"/>
                <w:sz w:val="24"/>
                <w:szCs w:val="24"/>
                <w:vertAlign w:val="superscript"/>
                <w:lang w:val="en-GB" w:eastAsia="zh-CN"/>
              </w:rPr>
              <w:t>2</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5 mo after the last injection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Neither live vaccines administration nor breast-feeding is recommended while treated and for 5 mo following the mother’s last injection during pregnancy</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Golimumab</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6 mo after the last injection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Neither live vaccines administration nor breast-feeding is recommended while treated and for 6 mo following the mother’s last injection during pregnancy</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Certolizumab</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5 mo after the last injection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Neither live vaccines administration nor breast-feeding is recommended while treated and for 5 mo</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following the mother’s last injection during pregnancy</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Anakinra</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Not recommended during pregnancy and in women of childbearing potential not using contraception</w:t>
            </w:r>
          </w:p>
        </w:tc>
        <w:tc>
          <w:tcPr>
            <w:tcW w:w="6095"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No data</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Tocilizumab</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3 mo after the last infusion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 decision on whether to continue/discontinue breast-feeding or to continue/discontinue therapy should be made taking into account the benefit of breast-feeding to the child and the benefit of therapy to the woman</w:t>
            </w:r>
          </w:p>
          <w:p w:rsidR="00F134CC" w:rsidRPr="008B73D0" w:rsidRDefault="00F134CC" w:rsidP="00627375">
            <w:pPr>
              <w:spacing w:line="360" w:lineRule="auto"/>
              <w:jc w:val="both"/>
              <w:rPr>
                <w:rFonts w:ascii="Book Antiqua" w:eastAsia="宋体" w:hAnsi="Book Antiqua" w:cs="Times New Roman"/>
                <w:sz w:val="24"/>
                <w:szCs w:val="24"/>
                <w:lang w:val="en-GB" w:eastAsia="zh-CN"/>
              </w:rPr>
            </w:pP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Advice about live vaccine use in newborns is not given</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Rituximab</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12 mo after the last infusion</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No breast-feeding is recommended while treated and for 12 mo following the mother’s last infusion during pregnancy</w:t>
            </w: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Advice about live vaccine use in newborns is not given</w:t>
            </w:r>
          </w:p>
        </w:tc>
      </w:tr>
      <w:tr w:rsidR="00F134CC" w:rsidRPr="008B73D0" w:rsidTr="00A60DD4">
        <w:tc>
          <w:tcPr>
            <w:tcW w:w="1668" w:type="dxa"/>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Abatacept</w:t>
            </w:r>
          </w:p>
        </w:tc>
        <w:tc>
          <w:tcPr>
            <w:tcW w:w="3969"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Adequate contraception for at least 14 wk after the last dose</w:t>
            </w:r>
          </w:p>
        </w:tc>
        <w:tc>
          <w:tcPr>
            <w:tcW w:w="6095" w:type="dxa"/>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No breast-feeding is recommended while treated and for 14 wk following the mother’s last infusion during pregnancy</w:t>
            </w:r>
          </w:p>
          <w:p w:rsidR="00F134CC" w:rsidRPr="008B73D0" w:rsidRDefault="00F134CC" w:rsidP="00627375">
            <w:pPr>
              <w:spacing w:line="360" w:lineRule="auto"/>
              <w:jc w:val="both"/>
              <w:rPr>
                <w:rFonts w:ascii="Book Antiqua" w:eastAsia="宋体" w:hAnsi="Book Antiqua" w:cs="Times New Roman"/>
                <w:sz w:val="24"/>
                <w:szCs w:val="24"/>
                <w:lang w:val="en-GB" w:eastAsia="zh-CN"/>
              </w:rPr>
            </w:pP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Advice about live vaccine use in newborns is not given</w:t>
            </w:r>
          </w:p>
        </w:tc>
      </w:tr>
    </w:tbl>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eastAsia="宋体" w:hAnsi="Book Antiqua" w:cs="Times New Roman"/>
          <w:sz w:val="24"/>
          <w:szCs w:val="24"/>
          <w:vertAlign w:val="superscript"/>
          <w:lang w:val="en-GB" w:eastAsia="zh-CN"/>
        </w:rPr>
        <w:t>1</w:t>
      </w:r>
      <w:r w:rsidRPr="008B73D0">
        <w:rPr>
          <w:rFonts w:ascii="Book Antiqua" w:hAnsi="Book Antiqua" w:cs="Times New Roman"/>
          <w:sz w:val="24"/>
          <w:szCs w:val="24"/>
          <w:lang w:val="en-GB"/>
        </w:rPr>
        <w:t>Remicade®, Inflectra® and Remsima®</w:t>
      </w:r>
      <w:r w:rsidRPr="008B73D0">
        <w:rPr>
          <w:rFonts w:ascii="Book Antiqua" w:eastAsia="宋体" w:hAnsi="Book Antiqua" w:cs="Times New Roman"/>
          <w:sz w:val="24"/>
          <w:szCs w:val="24"/>
          <w:lang w:val="en-GB" w:eastAsia="zh-CN"/>
        </w:rPr>
        <w:t xml:space="preserve">; </w:t>
      </w:r>
      <w:r w:rsidRPr="008B73D0">
        <w:rPr>
          <w:rFonts w:ascii="Book Antiqua" w:eastAsia="宋体" w:hAnsi="Book Antiqua" w:cs="Times New Roman"/>
          <w:sz w:val="24"/>
          <w:szCs w:val="24"/>
          <w:vertAlign w:val="superscript"/>
          <w:lang w:val="en-GB" w:eastAsia="zh-CN"/>
        </w:rPr>
        <w:t>2</w:t>
      </w:r>
      <w:r w:rsidRPr="008B73D0">
        <w:rPr>
          <w:rFonts w:ascii="Book Antiqua" w:hAnsi="Book Antiqua" w:cs="Times New Roman"/>
          <w:sz w:val="24"/>
          <w:szCs w:val="24"/>
          <w:lang w:val="en-GB"/>
        </w:rPr>
        <w:t>Humira® and Trudexa®</w:t>
      </w:r>
      <w:r w:rsidRPr="008B73D0">
        <w:rPr>
          <w:rFonts w:ascii="Book Antiqua" w:eastAsia="宋体" w:hAnsi="Book Antiqua" w:cs="Times New Roman"/>
          <w:sz w:val="24"/>
          <w:szCs w:val="24"/>
          <w:lang w:val="en-GB" w:eastAsia="zh-CN"/>
        </w:rPr>
        <w:t>.</w:t>
      </w:r>
    </w:p>
    <w:p w:rsidR="00F134CC" w:rsidRPr="008B73D0" w:rsidRDefault="00F134CC" w:rsidP="00627375">
      <w:pPr>
        <w:spacing w:line="360" w:lineRule="auto"/>
        <w:jc w:val="both"/>
        <w:rPr>
          <w:rFonts w:ascii="Book Antiqua" w:hAnsi="Book Antiqua" w:cs="Times New Roman"/>
          <w:sz w:val="24"/>
          <w:szCs w:val="24"/>
          <w:lang w:val="en-GB"/>
        </w:rPr>
      </w:pP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br w:type="page"/>
      </w:r>
      <w:r w:rsidRPr="008B73D0">
        <w:rPr>
          <w:rFonts w:ascii="Book Antiqua" w:hAnsi="Book Antiqua" w:cs="Times New Roman"/>
          <w:b/>
          <w:sz w:val="24"/>
          <w:szCs w:val="24"/>
          <w:lang w:val="en-GB"/>
        </w:rPr>
        <w:t xml:space="preserve">Table 2 </w:t>
      </w:r>
      <w:r w:rsidRPr="008B73D0">
        <w:rPr>
          <w:rFonts w:ascii="Book Antiqua" w:hAnsi="Book Antiqua"/>
          <w:b/>
          <w:sz w:val="24"/>
          <w:szCs w:val="24"/>
        </w:rPr>
        <w:t>Tumor necrosis factor</w:t>
      </w:r>
      <w:r w:rsidRPr="008B73D0">
        <w:rPr>
          <w:rFonts w:ascii="Book Antiqua" w:hAnsi="Book Antiqua" w:cs="Times New Roman"/>
          <w:b/>
          <w:sz w:val="24"/>
          <w:szCs w:val="24"/>
          <w:lang w:val="en-GB"/>
        </w:rPr>
        <w:t xml:space="preserve"> inhibitors use during pregnancy and the conception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49"/>
        <w:gridCol w:w="1048"/>
        <w:gridCol w:w="1205"/>
        <w:gridCol w:w="2835"/>
        <w:gridCol w:w="5245"/>
      </w:tblGrid>
      <w:tr w:rsidR="00F134CC" w:rsidRPr="008B73D0" w:rsidTr="00A60DD4">
        <w:tc>
          <w:tcPr>
            <w:tcW w:w="1809"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eastAsia="宋体" w:hAnsi="Book Antiqua" w:cs="Times New Roman"/>
                <w:b/>
                <w:sz w:val="24"/>
                <w:szCs w:val="24"/>
                <w:lang w:val="en-GB" w:eastAsia="zh-CN"/>
              </w:rPr>
              <w:t>Ref.</w:t>
            </w:r>
            <w:r w:rsidRPr="008B73D0">
              <w:rPr>
                <w:rFonts w:ascii="Book Antiqua" w:hAnsi="Book Antiqua" w:cs="Times New Roman"/>
                <w:b/>
                <w:sz w:val="24"/>
                <w:szCs w:val="24"/>
                <w:lang w:val="en-GB"/>
              </w:rPr>
              <w:t>/registry</w:t>
            </w:r>
          </w:p>
        </w:tc>
        <w:tc>
          <w:tcPr>
            <w:tcW w:w="1149"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No. of pregnancies</w:t>
            </w:r>
          </w:p>
        </w:tc>
        <w:tc>
          <w:tcPr>
            <w:tcW w:w="1048"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Disease</w:t>
            </w:r>
          </w:p>
        </w:tc>
        <w:tc>
          <w:tcPr>
            <w:tcW w:w="1205"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Biologic drugs</w:t>
            </w:r>
          </w:p>
        </w:tc>
        <w:tc>
          <w:tcPr>
            <w:tcW w:w="2835"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Pregnancy stage</w:t>
            </w:r>
          </w:p>
        </w:tc>
        <w:tc>
          <w:tcPr>
            <w:tcW w:w="5245"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Pregnancy outcome</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Lichtenstein</w:t>
            </w:r>
            <w:r w:rsidRPr="008B73D0">
              <w:rPr>
                <w:rFonts w:ascii="Book Antiqua" w:eastAsia="宋体" w:hAnsi="Book Antiqua" w:cs="Times New Roman"/>
                <w:sz w:val="24"/>
                <w:szCs w:val="24"/>
                <w:lang w:val="en-GB" w:eastAsia="zh-CN"/>
              </w:rPr>
              <w:t xml:space="preserve">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[61]</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TREAT registry</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36</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CD</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IFX</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Any exposure</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11.1% miscarriage (NS), 8.3% neonatal complications (NS)</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Katz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[62]</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Infliximab safety database</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96</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CD, UC, RA</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IFX</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7 prior to conception, 53 conception, 30 T1, 6 unknown</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67% live births, 15% miscarriages, and 19% elective termination. Results similar to those expected for the general United States population or pregnant women with CD not exposed to infliximab</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lang w:val="en-GB"/>
              </w:rPr>
              <w:t>Garcia</w:t>
            </w:r>
            <w:r w:rsidRPr="008B73D0">
              <w:rPr>
                <w:rFonts w:ascii="Book Antiqua" w:hAnsi="Book Antiqua" w:cs="Times New Roman"/>
                <w:i/>
                <w:sz w:val="24"/>
                <w:szCs w:val="24"/>
              </w:rPr>
              <w:t xml:space="preserve"> </w:t>
            </w:r>
            <w:r w:rsidRPr="008B73D0">
              <w:rPr>
                <w:rFonts w:ascii="Book Antiqua" w:eastAsia="宋体" w:hAnsi="Book Antiqua" w:cs="Times New Roman"/>
                <w:i/>
                <w:sz w:val="24"/>
                <w:szCs w:val="24"/>
                <w:lang w:eastAsia="zh-CN"/>
              </w:rPr>
              <w:t>et al</w:t>
            </w:r>
            <w:r w:rsidRPr="008B73D0">
              <w:rPr>
                <w:rFonts w:ascii="Book Antiqua" w:hAnsi="Book Antiqua" w:cs="Times New Roman"/>
                <w:noProof/>
                <w:sz w:val="24"/>
                <w:szCs w:val="24"/>
                <w:vertAlign w:val="superscript"/>
              </w:rPr>
              <w:t>[50]</w:t>
            </w:r>
          </w:p>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rPr>
              <w:t>BIOBADASER</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14</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 AS, PsA</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IFX, ETN, ADA</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First trimester</w:t>
            </w:r>
          </w:p>
        </w:tc>
        <w:tc>
          <w:tcPr>
            <w:tcW w:w="5245" w:type="dxa"/>
            <w:vAlign w:val="center"/>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7 live births, 1 miscarriage, 3 therapeutic termination, 3 therapeutic termination, 2 on-going pregnancies, 0 malformations</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rPr>
              <w:t>Strangfeld</w:t>
            </w:r>
            <w:r w:rsidRPr="008B73D0">
              <w:rPr>
                <w:rFonts w:ascii="Book Antiqua" w:eastAsia="宋体" w:hAnsi="Book Antiqua" w:cs="Times New Roman"/>
                <w:sz w:val="24"/>
                <w:szCs w:val="24"/>
                <w:lang w:eastAsia="zh-CN"/>
              </w:rPr>
              <w:t xml:space="preserve"> </w:t>
            </w:r>
            <w:r w:rsidRPr="008B73D0">
              <w:rPr>
                <w:rFonts w:ascii="Book Antiqua" w:eastAsia="宋体" w:hAnsi="Book Antiqua" w:cs="Times New Roman"/>
                <w:i/>
                <w:sz w:val="24"/>
                <w:szCs w:val="24"/>
                <w:lang w:eastAsia="zh-CN"/>
              </w:rPr>
              <w:t>et al</w:t>
            </w:r>
            <w:r w:rsidRPr="008B73D0">
              <w:rPr>
                <w:rFonts w:ascii="Book Antiqua" w:hAnsi="Book Antiqua" w:cs="Times New Roman"/>
                <w:noProof/>
                <w:sz w:val="24"/>
                <w:szCs w:val="24"/>
                <w:vertAlign w:val="superscript"/>
              </w:rPr>
              <w:t>[10]</w:t>
            </w:r>
          </w:p>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rPr>
              <w:t>RABBIT</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37</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IFX, ETN, ADA, ANK</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22 first-trimester (2 restarted biologic after week 20)</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15 prior to conception</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Similar miscarriage (4.5%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6.6%); 0 marformations</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cs="Times New Roman"/>
                <w:sz w:val="24"/>
                <w:szCs w:val="24"/>
              </w:rPr>
              <w:t>Johnson</w:t>
            </w:r>
            <w:r w:rsidRPr="008B73D0">
              <w:rPr>
                <w:rFonts w:ascii="Book Antiqua" w:hAnsi="Book Antiqua" w:cs="Times New Roman"/>
                <w:i/>
                <w:sz w:val="24"/>
                <w:szCs w:val="24"/>
              </w:rPr>
              <w:t xml:space="preserve"> </w:t>
            </w:r>
            <w:r w:rsidRPr="008B73D0">
              <w:rPr>
                <w:rFonts w:ascii="Book Antiqua" w:eastAsia="宋体" w:hAnsi="Book Antiqua" w:cs="Times New Roman"/>
                <w:i/>
                <w:sz w:val="24"/>
                <w:szCs w:val="24"/>
                <w:lang w:eastAsia="zh-CN"/>
              </w:rPr>
              <w:t>et al</w:t>
            </w:r>
            <w:r w:rsidRPr="008B73D0">
              <w:rPr>
                <w:rFonts w:ascii="Book Antiqua" w:hAnsi="Book Antiqua" w:cs="Times New Roman"/>
                <w:noProof/>
                <w:sz w:val="24"/>
                <w:szCs w:val="24"/>
                <w:vertAlign w:val="superscript"/>
              </w:rPr>
              <w:t>[17]</w:t>
            </w:r>
          </w:p>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rPr>
              <w:t>OTIS</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175</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 PsA, AS, CPs</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ETN</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139 first trimester </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67 disease matched</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Similar live births (93.5%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88.1%); more miscarriage (14%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5%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1.1%); malformations (9.4%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4.5%)</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cs="Times New Roman"/>
                <w:sz w:val="24"/>
                <w:szCs w:val="24"/>
              </w:rPr>
              <w:t xml:space="preserve">Verstappen </w:t>
            </w:r>
            <w:r w:rsidRPr="008B73D0">
              <w:rPr>
                <w:rFonts w:ascii="Book Antiqua" w:eastAsia="宋体" w:hAnsi="Book Antiqua" w:cs="Times New Roman"/>
                <w:i/>
                <w:sz w:val="24"/>
                <w:szCs w:val="24"/>
                <w:lang w:eastAsia="zh-CN"/>
              </w:rPr>
              <w:t>et al</w:t>
            </w:r>
            <w:r w:rsidRPr="008B73D0">
              <w:rPr>
                <w:rFonts w:ascii="Book Antiqua" w:hAnsi="Book Antiqua" w:cs="Times New Roman"/>
                <w:noProof/>
                <w:sz w:val="24"/>
                <w:szCs w:val="24"/>
                <w:vertAlign w:val="superscript"/>
              </w:rPr>
              <w:t>[11]</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BSRBR</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140</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 PsA, JIA, AS, SLE, AOSD</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IFX, ETN, ADA</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59 prior conception</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71 at conception</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10 controls never exposed</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In post-conception exposures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never exposed: less live births (59%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100%; </w:t>
            </w:r>
            <w:r w:rsidRPr="008B73D0">
              <w:rPr>
                <w:rFonts w:ascii="Book Antiqua" w:hAnsi="Book Antiqua" w:cs="Times New Roman"/>
                <w:i/>
                <w:sz w:val="24"/>
                <w:szCs w:val="24"/>
                <w:lang w:val="en-GB"/>
              </w:rPr>
              <w:t>P</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 xml:space="preserve">0.012), more miscarriages (27%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10%; </w:t>
            </w:r>
            <w:r w:rsidRPr="008B73D0">
              <w:rPr>
                <w:rFonts w:ascii="Book Antiqua" w:hAnsi="Book Antiqua" w:cs="Times New Roman"/>
                <w:i/>
                <w:sz w:val="24"/>
                <w:szCs w:val="24"/>
                <w:lang w:val="en-GB"/>
              </w:rPr>
              <w:t>P</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 xml:space="preserve">0.437), elective terminations (11%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10%; </w:t>
            </w:r>
            <w:r w:rsidRPr="008B73D0">
              <w:rPr>
                <w:rFonts w:ascii="Book Antiqua" w:hAnsi="Book Antiqua" w:cs="Times New Roman"/>
                <w:i/>
                <w:sz w:val="24"/>
                <w:szCs w:val="24"/>
                <w:lang w:val="en-GB"/>
              </w:rPr>
              <w:t>P</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0.587)</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cs="Times New Roman"/>
                <w:sz w:val="24"/>
                <w:szCs w:val="24"/>
              </w:rPr>
              <w:t xml:space="preserve">Chambers </w:t>
            </w:r>
            <w:r w:rsidRPr="008B73D0">
              <w:rPr>
                <w:rFonts w:ascii="Book Antiqua" w:eastAsia="宋体" w:hAnsi="Book Antiqua" w:cs="Times New Roman"/>
                <w:i/>
                <w:sz w:val="24"/>
                <w:szCs w:val="24"/>
                <w:lang w:eastAsia="zh-CN"/>
              </w:rPr>
              <w:t>et al</w:t>
            </w:r>
            <w:r w:rsidRPr="008B73D0">
              <w:rPr>
                <w:rFonts w:ascii="Book Antiqua" w:hAnsi="Book Antiqua" w:cs="Times New Roman"/>
                <w:noProof/>
                <w:sz w:val="24"/>
                <w:szCs w:val="24"/>
                <w:vertAlign w:val="superscript"/>
              </w:rPr>
              <w:t>[14]</w:t>
            </w:r>
          </w:p>
          <w:p w:rsidR="00F134CC" w:rsidRPr="008B73D0" w:rsidRDefault="00F134CC" w:rsidP="00627375">
            <w:pPr>
              <w:spacing w:line="360" w:lineRule="auto"/>
              <w:jc w:val="both"/>
              <w:rPr>
                <w:rFonts w:ascii="Book Antiqua" w:hAnsi="Book Antiqua" w:cs="Times New Roman"/>
                <w:i/>
                <w:sz w:val="24"/>
                <w:szCs w:val="24"/>
              </w:rPr>
            </w:pPr>
            <w:r w:rsidRPr="008B73D0">
              <w:rPr>
                <w:rFonts w:ascii="Book Antiqua" w:hAnsi="Book Antiqua" w:cs="Times New Roman"/>
                <w:sz w:val="24"/>
                <w:szCs w:val="24"/>
              </w:rPr>
              <w:t xml:space="preserve">OTIS </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239</w:t>
            </w:r>
          </w:p>
        </w:tc>
        <w:tc>
          <w:tcPr>
            <w:tcW w:w="1048"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 CD</w:t>
            </w:r>
          </w:p>
        </w:tc>
        <w:tc>
          <w:tcPr>
            <w:tcW w:w="120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ADA</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94 first trimester</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58 disease-matched controls</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87 non-disease controls</w:t>
            </w:r>
          </w:p>
        </w:tc>
        <w:tc>
          <w:tcPr>
            <w:tcW w:w="5245" w:type="dxa"/>
            <w:vAlign w:val="center"/>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sz w:val="24"/>
                <w:szCs w:val="24"/>
                <w:lang w:val="en-GB"/>
              </w:rPr>
              <w:t xml:space="preserve">Similar live births (85%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91.4%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89.7%), miscarriages (4.3%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9%); similar preterm deliveries (15%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17%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4%); malformations (9.6% </w:t>
            </w:r>
            <w:r w:rsidRPr="008B73D0">
              <w:rPr>
                <w:rFonts w:ascii="Book Antiqua" w:hAnsi="Book Antiqua" w:cs="Times New Roman"/>
                <w:i/>
                <w:sz w:val="24"/>
                <w:szCs w:val="24"/>
                <w:lang w:val="en-GB"/>
              </w:rPr>
              <w:t>vs</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 xml:space="preserve">5.4% </w:t>
            </w:r>
            <w:r w:rsidRPr="008B73D0">
              <w:rPr>
                <w:rFonts w:ascii="Book Antiqua" w:hAnsi="Book Antiqua" w:cs="Times New Roman"/>
                <w:i/>
                <w:sz w:val="24"/>
                <w:szCs w:val="24"/>
                <w:lang w:val="en-GB"/>
              </w:rPr>
              <w:t>vs</w:t>
            </w:r>
            <w:r w:rsidRPr="008B73D0">
              <w:rPr>
                <w:rFonts w:ascii="Book Antiqua" w:hAnsi="Book Antiqua" w:cs="Times New Roman"/>
                <w:sz w:val="24"/>
                <w:szCs w:val="24"/>
                <w:lang w:val="en-GB"/>
              </w:rPr>
              <w:t xml:space="preserve"> 5%)</w:t>
            </w:r>
          </w:p>
        </w:tc>
      </w:tr>
    </w:tbl>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Experience from national registries.</w:t>
      </w:r>
      <w:r w:rsidRPr="008B73D0">
        <w:rPr>
          <w:rFonts w:ascii="Book Antiqua" w:eastAsia="宋体" w:hAnsi="Book Antiqua" w:cs="Times New Roman"/>
          <w:sz w:val="24"/>
          <w:szCs w:val="24"/>
          <w:lang w:val="en-GB" w:eastAsia="zh-CN"/>
        </w:rPr>
        <w:t xml:space="preserve"> </w:t>
      </w:r>
      <w:r w:rsidRPr="008B73D0">
        <w:rPr>
          <w:rFonts w:ascii="Book Antiqua" w:hAnsi="Book Antiqua" w:cs="Times New Roman"/>
          <w:sz w:val="24"/>
          <w:szCs w:val="24"/>
          <w:lang w:val="en-GB"/>
        </w:rPr>
        <w:t>CD</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Crohn’s disease; UC</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Ulcerative colitis; RA</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Rheumatoid arthritis; PsA</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Psoriatic arthritis; JIA</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Juvenile idiopathic arthritis; AS</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Ankylosing spondylitis; SLE</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Systemic lupus erythematosus; AOSD</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Adult onset Still disease; CPs</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Cutaneous psoriasis; BSRBR</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British Society for Rheumatology Biologics Register; NS</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Non-significant; T1</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First-trimester.</w:t>
      </w:r>
    </w:p>
    <w:p w:rsidR="00F134CC" w:rsidRPr="008B73D0" w:rsidRDefault="00F134CC" w:rsidP="00627375">
      <w:pPr>
        <w:spacing w:line="360" w:lineRule="auto"/>
        <w:jc w:val="both"/>
        <w:rPr>
          <w:rFonts w:ascii="Book Antiqua" w:hAnsi="Book Antiqua" w:cs="Times New Roman"/>
          <w:sz w:val="24"/>
          <w:szCs w:val="24"/>
          <w:lang w:val="en-GB"/>
        </w:rPr>
      </w:pPr>
    </w:p>
    <w:p w:rsidR="00F134CC" w:rsidRPr="008B73D0" w:rsidRDefault="00F134CC" w:rsidP="00627375">
      <w:pPr>
        <w:spacing w:line="360" w:lineRule="auto"/>
        <w:jc w:val="both"/>
        <w:rPr>
          <w:rFonts w:ascii="Book Antiqua" w:eastAsia="宋体" w:hAnsi="Book Antiqua" w:cs="Times New Roman"/>
          <w:b/>
          <w:sz w:val="24"/>
          <w:szCs w:val="24"/>
          <w:lang w:val="en-GB" w:eastAsia="zh-CN"/>
        </w:rPr>
      </w:pPr>
      <w:r w:rsidRPr="008B73D0">
        <w:rPr>
          <w:rFonts w:ascii="Book Antiqua" w:hAnsi="Book Antiqua" w:cs="Times New Roman"/>
          <w:sz w:val="24"/>
          <w:szCs w:val="24"/>
          <w:lang w:val="en-GB"/>
        </w:rPr>
        <w:br w:type="page"/>
      </w:r>
      <w:r w:rsidRPr="008B73D0">
        <w:rPr>
          <w:rFonts w:ascii="Book Antiqua" w:hAnsi="Book Antiqua" w:cs="Times New Roman"/>
          <w:b/>
          <w:sz w:val="24"/>
          <w:szCs w:val="24"/>
          <w:lang w:val="en-GB"/>
        </w:rPr>
        <w:t>Table 3 Others biological agents use during pregnancy and the conception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49"/>
        <w:gridCol w:w="1119"/>
        <w:gridCol w:w="1134"/>
        <w:gridCol w:w="2835"/>
        <w:gridCol w:w="5245"/>
      </w:tblGrid>
      <w:tr w:rsidR="00F134CC" w:rsidRPr="008B73D0" w:rsidTr="00A60DD4">
        <w:tc>
          <w:tcPr>
            <w:tcW w:w="1809"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eastAsia="宋体" w:hAnsi="Book Antiqua" w:cs="Times New Roman"/>
                <w:b/>
                <w:sz w:val="24"/>
                <w:szCs w:val="24"/>
                <w:lang w:val="en-GB" w:eastAsia="zh-CN"/>
              </w:rPr>
              <w:t>Ref.</w:t>
            </w:r>
            <w:r w:rsidRPr="008B73D0">
              <w:rPr>
                <w:rFonts w:ascii="Book Antiqua" w:hAnsi="Book Antiqua" w:cs="Times New Roman"/>
                <w:b/>
                <w:sz w:val="24"/>
                <w:szCs w:val="24"/>
                <w:lang w:val="en-GB"/>
              </w:rPr>
              <w:t>/study</w:t>
            </w:r>
          </w:p>
        </w:tc>
        <w:tc>
          <w:tcPr>
            <w:tcW w:w="1149"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No. of pregnancies</w:t>
            </w:r>
          </w:p>
        </w:tc>
        <w:tc>
          <w:tcPr>
            <w:tcW w:w="1119"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Disease</w:t>
            </w:r>
          </w:p>
        </w:tc>
        <w:tc>
          <w:tcPr>
            <w:tcW w:w="1134"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Biologic drugs</w:t>
            </w:r>
          </w:p>
        </w:tc>
        <w:tc>
          <w:tcPr>
            <w:tcW w:w="2835"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Pregnancy stage</w:t>
            </w:r>
          </w:p>
        </w:tc>
        <w:tc>
          <w:tcPr>
            <w:tcW w:w="5245" w:type="dxa"/>
            <w:vAlign w:val="bottom"/>
          </w:tcPr>
          <w:p w:rsidR="00F134CC" w:rsidRPr="008B73D0" w:rsidRDefault="00F134CC" w:rsidP="00627375">
            <w:pPr>
              <w:spacing w:line="360" w:lineRule="auto"/>
              <w:jc w:val="both"/>
              <w:rPr>
                <w:rFonts w:ascii="Book Antiqua" w:hAnsi="Book Antiqua" w:cs="Times New Roman"/>
                <w:b/>
                <w:sz w:val="24"/>
                <w:szCs w:val="24"/>
                <w:lang w:val="en-GB"/>
              </w:rPr>
            </w:pPr>
            <w:r w:rsidRPr="008B73D0">
              <w:rPr>
                <w:rFonts w:ascii="Book Antiqua" w:hAnsi="Book Antiqua" w:cs="Times New Roman"/>
                <w:b/>
                <w:sz w:val="24"/>
                <w:szCs w:val="24"/>
                <w:lang w:val="en-GB"/>
              </w:rPr>
              <w:t>Pregnancy outcome</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Berger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[56]</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Fischer-Betz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[57]</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Case report</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3</w:t>
            </w:r>
          </w:p>
        </w:tc>
        <w:tc>
          <w:tcPr>
            <w:tcW w:w="111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AOSD</w:t>
            </w:r>
          </w:p>
        </w:tc>
        <w:tc>
          <w:tcPr>
            <w:tcW w:w="1134"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ANK</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Through pregnancy</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3 healthy live birth, full-term deliveries</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rPr>
              <w:t>Rubbert-Roth</w:t>
            </w:r>
            <w:r w:rsidRPr="008B73D0">
              <w:rPr>
                <w:rFonts w:ascii="Book Antiqua" w:eastAsia="宋体" w:hAnsi="Book Antiqua" w:cs="Times New Roman"/>
                <w:sz w:val="24"/>
                <w:szCs w:val="24"/>
                <w:lang w:eastAsia="zh-CN"/>
              </w:rPr>
              <w:t xml:space="preserve">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[58]</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Case series from clinical trials</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33</w:t>
            </w:r>
          </w:p>
        </w:tc>
        <w:tc>
          <w:tcPr>
            <w:tcW w:w="111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w:t>
            </w:r>
          </w:p>
        </w:tc>
        <w:tc>
          <w:tcPr>
            <w:tcW w:w="1134"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TCZ</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Non-data</w:t>
            </w:r>
          </w:p>
        </w:tc>
        <w:tc>
          <w:tcPr>
            <w:tcW w:w="524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26/32 treated wit TCZ + MTX, 6/32 TCZ monotherapy or concomitant with DMARD other than MTX</w:t>
            </w: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10/33 healthy live birth at term; 1/33 (1 infant died of ARDS 3 d after emergency cesarean section for intrapartum fetomaternal hemorrhage due to placenta previa; 13/33 elective terminations, 7/33 miscarriages</w:t>
            </w:r>
          </w:p>
        </w:tc>
      </w:tr>
      <w:tr w:rsidR="00F134CC" w:rsidRPr="008B73D0" w:rsidTr="00A60DD4">
        <w:tc>
          <w:tcPr>
            <w:tcW w:w="1809" w:type="dxa"/>
            <w:vAlign w:val="center"/>
          </w:tcPr>
          <w:p w:rsidR="00F134CC" w:rsidRPr="008B73D0" w:rsidRDefault="00F134CC" w:rsidP="00B57882">
            <w:pPr>
              <w:spacing w:line="360" w:lineRule="auto"/>
              <w:ind w:left="120" w:hangingChars="50" w:hanging="120"/>
              <w:jc w:val="both"/>
              <w:rPr>
                <w:rFonts w:ascii="Book Antiqua" w:hAnsi="Book Antiqua" w:cs="Times New Roman"/>
                <w:sz w:val="24"/>
                <w:szCs w:val="24"/>
              </w:rPr>
            </w:pPr>
            <w:r w:rsidRPr="008B73D0">
              <w:rPr>
                <w:rFonts w:ascii="Book Antiqua" w:hAnsi="Book Antiqua" w:cs="Times New Roman"/>
                <w:sz w:val="24"/>
                <w:szCs w:val="24"/>
                <w:lang w:val="en-GB"/>
              </w:rPr>
              <w:t>Chakravarty</w:t>
            </w:r>
            <w:r w:rsidRPr="008B73D0">
              <w:rPr>
                <w:rFonts w:ascii="Book Antiqua" w:eastAsia="宋体" w:hAnsi="Book Antiqua" w:cs="Times New Roman"/>
                <w:sz w:val="24"/>
                <w:szCs w:val="24"/>
                <w:lang w:val="en-GB" w:eastAsia="zh-CN"/>
              </w:rPr>
              <w:t xml:space="preserve">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rPr>
              <w:t>[59]</w:t>
            </w:r>
          </w:p>
          <w:p w:rsidR="00F134CC" w:rsidRPr="008B73D0" w:rsidRDefault="00F134CC" w:rsidP="00627375">
            <w:pPr>
              <w:spacing w:line="360" w:lineRule="auto"/>
              <w:jc w:val="both"/>
              <w:rPr>
                <w:rFonts w:ascii="Book Antiqua" w:hAnsi="Book Antiqua" w:cs="Times New Roman"/>
                <w:sz w:val="24"/>
                <w:szCs w:val="24"/>
              </w:rPr>
            </w:pPr>
            <w:r w:rsidRPr="008B73D0">
              <w:rPr>
                <w:rFonts w:ascii="Book Antiqua" w:hAnsi="Book Antiqua" w:cs="Times New Roman"/>
                <w:sz w:val="24"/>
                <w:szCs w:val="24"/>
                <w:lang w:val="en-GB"/>
              </w:rPr>
              <w:t>Biogen Idec/Genentech/Roche rituximab global drug safety databa</w:t>
            </w:r>
            <w:r w:rsidRPr="008B73D0">
              <w:rPr>
                <w:rFonts w:ascii="Book Antiqua" w:hAnsi="Book Antiqua" w:cs="Times New Roman"/>
                <w:sz w:val="24"/>
                <w:szCs w:val="24"/>
              </w:rPr>
              <w:t>se</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153</w:t>
            </w:r>
          </w:p>
        </w:tc>
        <w:tc>
          <w:tcPr>
            <w:tcW w:w="111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NHL, RA, SLE, Others</w:t>
            </w:r>
            <w:r w:rsidRPr="008B73D0">
              <w:rPr>
                <w:rFonts w:ascii="Book Antiqua" w:eastAsia="宋体" w:hAnsi="Book Antiqua" w:cs="Times New Roman"/>
                <w:sz w:val="24"/>
                <w:szCs w:val="24"/>
                <w:vertAlign w:val="superscript"/>
                <w:lang w:val="en-GB" w:eastAsia="zh-CN"/>
              </w:rPr>
              <w:t>1</w:t>
            </w:r>
            <w:r w:rsidRPr="008B73D0">
              <w:rPr>
                <w:rFonts w:ascii="Book Antiqua" w:hAnsi="Book Antiqua" w:cs="Times New Roman"/>
                <w:sz w:val="24"/>
                <w:szCs w:val="24"/>
                <w:lang w:val="en-GB"/>
              </w:rPr>
              <w:t xml:space="preserve"> </w:t>
            </w:r>
          </w:p>
        </w:tc>
        <w:tc>
          <w:tcPr>
            <w:tcW w:w="1134"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RTX</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132 prior to the conception</w:t>
            </w:r>
          </w:p>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21 after the concption</w:t>
            </w:r>
          </w:p>
        </w:tc>
        <w:tc>
          <w:tcPr>
            <w:tcW w:w="5245" w:type="dxa"/>
            <w:vAlign w:val="center"/>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90 live births: 68 full-term deliveries; 22 preterm; 1 neonatal death at 6 wk; 2 malformations (clubfoot in one twin, and cardiac malformation in a singleton birth)</w:t>
            </w:r>
          </w:p>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11 newborns had hematologic abnormalities (none with infections); 4 neonatal infections (fever, bronchiolitis, cytomegalovirus hepatitis, and chorioamnionitis)</w:t>
            </w:r>
          </w:p>
        </w:tc>
      </w:tr>
      <w:tr w:rsidR="00F134CC" w:rsidRPr="008B73D0" w:rsidTr="00A60DD4">
        <w:tc>
          <w:tcPr>
            <w:tcW w:w="180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 xml:space="preserve">Ojeda-Uribe </w:t>
            </w:r>
            <w:r w:rsidRPr="008B73D0">
              <w:rPr>
                <w:rFonts w:ascii="Book Antiqua" w:eastAsia="宋体" w:hAnsi="Book Antiqua" w:cs="Times New Roman"/>
                <w:i/>
                <w:sz w:val="24"/>
                <w:szCs w:val="24"/>
                <w:lang w:val="en-GB" w:eastAsia="zh-CN"/>
              </w:rPr>
              <w:t>et al</w:t>
            </w:r>
            <w:r w:rsidRPr="008B73D0">
              <w:rPr>
                <w:rFonts w:ascii="Book Antiqua" w:hAnsi="Book Antiqua" w:cs="Times New Roman"/>
                <w:noProof/>
                <w:sz w:val="24"/>
                <w:szCs w:val="24"/>
                <w:vertAlign w:val="superscript"/>
                <w:lang w:val="en-GB"/>
              </w:rPr>
              <w:t>[22]</w:t>
            </w:r>
          </w:p>
        </w:tc>
        <w:tc>
          <w:tcPr>
            <w:tcW w:w="114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1</w:t>
            </w:r>
          </w:p>
        </w:tc>
        <w:tc>
          <w:tcPr>
            <w:tcW w:w="1119"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RA</w:t>
            </w:r>
          </w:p>
        </w:tc>
        <w:tc>
          <w:tcPr>
            <w:tcW w:w="1134"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ABT</w:t>
            </w:r>
          </w:p>
        </w:tc>
        <w:tc>
          <w:tcPr>
            <w:tcW w:w="2835" w:type="dxa"/>
            <w:vAlign w:val="center"/>
          </w:tcPr>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hAnsi="Book Antiqua" w:cs="Times New Roman"/>
                <w:sz w:val="24"/>
                <w:szCs w:val="24"/>
                <w:lang w:val="en-GB"/>
              </w:rPr>
              <w:t>First trimester</w:t>
            </w:r>
          </w:p>
        </w:tc>
        <w:tc>
          <w:tcPr>
            <w:tcW w:w="5245" w:type="dxa"/>
            <w:vAlign w:val="center"/>
          </w:tcPr>
          <w:p w:rsidR="00F134CC" w:rsidRPr="008B73D0"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No complications. One healthy live birth</w:t>
            </w:r>
          </w:p>
        </w:tc>
      </w:tr>
    </w:tbl>
    <w:p w:rsidR="00F134CC" w:rsidRPr="008B73D0" w:rsidRDefault="00F134CC" w:rsidP="00627375">
      <w:pPr>
        <w:spacing w:line="360" w:lineRule="auto"/>
        <w:jc w:val="both"/>
        <w:rPr>
          <w:rFonts w:ascii="Book Antiqua" w:hAnsi="Book Antiqua" w:cs="Times New Roman"/>
          <w:sz w:val="24"/>
          <w:szCs w:val="24"/>
          <w:lang w:val="en-GB"/>
        </w:rPr>
      </w:pPr>
      <w:r w:rsidRPr="008B73D0">
        <w:rPr>
          <w:rFonts w:ascii="Book Antiqua" w:eastAsia="宋体" w:hAnsi="Book Antiqua" w:cs="Times New Roman"/>
          <w:sz w:val="24"/>
          <w:szCs w:val="24"/>
          <w:vertAlign w:val="superscript"/>
          <w:lang w:val="en-GB" w:eastAsia="zh-CN"/>
        </w:rPr>
        <w:t>1</w:t>
      </w:r>
      <w:r w:rsidRPr="008B73D0">
        <w:rPr>
          <w:rFonts w:ascii="Book Antiqua" w:hAnsi="Book Antiqua" w:cs="Times New Roman"/>
          <w:sz w:val="24"/>
          <w:szCs w:val="24"/>
          <w:lang w:val="en-GB"/>
        </w:rPr>
        <w:t>Idiopathic purpura thrombocytopenic, autoimmune haemolytic anaemia, multiple sclerosis, thrombotic thrombocytopenia.</w:t>
      </w:r>
    </w:p>
    <w:p w:rsidR="00F134CC" w:rsidRDefault="00F134CC" w:rsidP="00627375">
      <w:pPr>
        <w:spacing w:line="360" w:lineRule="auto"/>
        <w:jc w:val="both"/>
        <w:rPr>
          <w:rFonts w:ascii="Book Antiqua" w:eastAsia="宋体" w:hAnsi="Book Antiqua" w:cs="Times New Roman"/>
          <w:sz w:val="24"/>
          <w:szCs w:val="24"/>
          <w:lang w:val="en-GB" w:eastAsia="zh-CN"/>
        </w:rPr>
      </w:pPr>
      <w:r w:rsidRPr="008B73D0">
        <w:rPr>
          <w:rFonts w:ascii="Book Antiqua" w:hAnsi="Book Antiqua" w:cs="Times New Roman"/>
          <w:sz w:val="24"/>
          <w:szCs w:val="24"/>
          <w:lang w:val="en-GB"/>
        </w:rPr>
        <w:t>Purpura, Castleman disease, mixed connective tissue disease, and renal transplantation. AOSD</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Adult onset Still disease; RA</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Rheumatoid arthritis; NHL</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No Hodgkin lymphoma; SLE</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Systemic lupus erythematosus</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ANK</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Anakinra; TCZ</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Tocilizumab; RTX</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Rituximab; ABT</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Abatacept; ARDS</w:t>
      </w:r>
      <w:r w:rsidRPr="008B73D0">
        <w:rPr>
          <w:rFonts w:ascii="Book Antiqua" w:eastAsia="宋体" w:hAnsi="Book Antiqua" w:cs="Times New Roman"/>
          <w:sz w:val="24"/>
          <w:szCs w:val="24"/>
          <w:lang w:val="en-GB" w:eastAsia="zh-CN"/>
        </w:rPr>
        <w:t>:</w:t>
      </w:r>
      <w:r w:rsidRPr="008B73D0">
        <w:rPr>
          <w:rFonts w:ascii="Book Antiqua" w:hAnsi="Book Antiqua" w:cs="Times New Roman"/>
          <w:sz w:val="24"/>
          <w:szCs w:val="24"/>
          <w:lang w:val="en-GB"/>
        </w:rPr>
        <w:t xml:space="preserve"> Acute respiratory distress syndrome</w:t>
      </w:r>
      <w:r w:rsidRPr="008B73D0">
        <w:rPr>
          <w:rFonts w:ascii="Book Antiqua" w:eastAsia="宋体" w:hAnsi="Book Antiqua" w:cs="Times New Roman"/>
          <w:sz w:val="24"/>
          <w:szCs w:val="24"/>
          <w:lang w:val="en-GB" w:eastAsia="zh-CN"/>
        </w:rPr>
        <w:t>.</w:t>
      </w: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Default="00F134CC" w:rsidP="00627375">
      <w:pPr>
        <w:spacing w:line="360" w:lineRule="auto"/>
        <w:jc w:val="both"/>
        <w:rPr>
          <w:rFonts w:ascii="Book Antiqua" w:eastAsia="宋体" w:hAnsi="Book Antiqua" w:cs="Times New Roman"/>
          <w:sz w:val="24"/>
          <w:szCs w:val="24"/>
          <w:lang w:val="en-GB" w:eastAsia="zh-CN"/>
        </w:rPr>
      </w:pPr>
    </w:p>
    <w:p w:rsidR="00F134CC" w:rsidRPr="00F47DB3" w:rsidRDefault="00F134CC" w:rsidP="00F47DB3">
      <w:pPr>
        <w:spacing w:line="360" w:lineRule="auto"/>
        <w:jc w:val="both"/>
        <w:rPr>
          <w:rFonts w:eastAsia="宋体"/>
          <w:lang w:eastAsia="zh-CN"/>
        </w:rPr>
      </w:pPr>
    </w:p>
    <w:sectPr w:rsidR="00F134CC" w:rsidRPr="00F47DB3" w:rsidSect="00AB3D11">
      <w:footerReference w:type="even" r:id="rId12"/>
      <w:footerReference w:type="default" r:id="rId13"/>
      <w:pgSz w:w="16820" w:h="11900"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CD" w:rsidRDefault="00E609CD" w:rsidP="00171A23">
      <w:r>
        <w:separator/>
      </w:r>
    </w:p>
  </w:endnote>
  <w:endnote w:type="continuationSeparator" w:id="0">
    <w:p w:rsidR="00E609CD" w:rsidRDefault="00E609CD" w:rsidP="001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ＭＳ ゴシック"/>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C" w:rsidRDefault="00F134CC" w:rsidP="003C0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4CC" w:rsidRDefault="00F13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C" w:rsidRDefault="00F134CC" w:rsidP="003C0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FAF">
      <w:rPr>
        <w:rStyle w:val="PageNumber"/>
        <w:noProof/>
      </w:rPr>
      <w:t>1</w:t>
    </w:r>
    <w:r>
      <w:rPr>
        <w:rStyle w:val="PageNumber"/>
      </w:rPr>
      <w:fldChar w:fldCharType="end"/>
    </w:r>
  </w:p>
  <w:p w:rsidR="00F134CC" w:rsidRDefault="00F134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C" w:rsidRDefault="00F134CC" w:rsidP="00A1292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134CC" w:rsidRDefault="00F134CC" w:rsidP="00171A23">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CC" w:rsidRDefault="00F134CC" w:rsidP="00A1292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64FAF">
      <w:rPr>
        <w:rStyle w:val="PageNumber"/>
        <w:rFonts w:cs="Arial"/>
        <w:noProof/>
      </w:rPr>
      <w:t>27</w:t>
    </w:r>
    <w:r>
      <w:rPr>
        <w:rStyle w:val="PageNumber"/>
        <w:rFonts w:cs="Arial"/>
      </w:rPr>
      <w:fldChar w:fldCharType="end"/>
    </w:r>
  </w:p>
  <w:p w:rsidR="00F134CC" w:rsidRDefault="00F134CC" w:rsidP="00171A23">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CD" w:rsidRDefault="00E609CD" w:rsidP="00171A23">
      <w:r>
        <w:separator/>
      </w:r>
    </w:p>
  </w:footnote>
  <w:footnote w:type="continuationSeparator" w:id="0">
    <w:p w:rsidR="00E609CD" w:rsidRDefault="00E609CD" w:rsidP="0017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defaultTabStop w:val="708"/>
  <w:hyphenationZone w:val="425"/>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3098"/>
    <w:rsid w:val="000232CC"/>
    <w:rsid w:val="000318E6"/>
    <w:rsid w:val="00031BFA"/>
    <w:rsid w:val="00032443"/>
    <w:rsid w:val="00037ABD"/>
    <w:rsid w:val="00047018"/>
    <w:rsid w:val="00055A57"/>
    <w:rsid w:val="00060F18"/>
    <w:rsid w:val="00066264"/>
    <w:rsid w:val="00094623"/>
    <w:rsid w:val="000D059C"/>
    <w:rsid w:val="000F5DFD"/>
    <w:rsid w:val="000F7EFE"/>
    <w:rsid w:val="0011008B"/>
    <w:rsid w:val="00117611"/>
    <w:rsid w:val="001469C4"/>
    <w:rsid w:val="0016533A"/>
    <w:rsid w:val="00170B76"/>
    <w:rsid w:val="00171A23"/>
    <w:rsid w:val="00182793"/>
    <w:rsid w:val="001A3496"/>
    <w:rsid w:val="001A685A"/>
    <w:rsid w:val="001A7A03"/>
    <w:rsid w:val="001B1100"/>
    <w:rsid w:val="001B4F4F"/>
    <w:rsid w:val="001C5B1C"/>
    <w:rsid w:val="001D1768"/>
    <w:rsid w:val="00215146"/>
    <w:rsid w:val="00220C86"/>
    <w:rsid w:val="00223091"/>
    <w:rsid w:val="0023248C"/>
    <w:rsid w:val="002423CE"/>
    <w:rsid w:val="00264FAF"/>
    <w:rsid w:val="00267C94"/>
    <w:rsid w:val="0027056E"/>
    <w:rsid w:val="00277E95"/>
    <w:rsid w:val="00282128"/>
    <w:rsid w:val="002A2066"/>
    <w:rsid w:val="002B6165"/>
    <w:rsid w:val="002C17A6"/>
    <w:rsid w:val="002C3A84"/>
    <w:rsid w:val="002C63F1"/>
    <w:rsid w:val="002C695B"/>
    <w:rsid w:val="003020C2"/>
    <w:rsid w:val="003058FA"/>
    <w:rsid w:val="0032784B"/>
    <w:rsid w:val="00332EEA"/>
    <w:rsid w:val="003343D8"/>
    <w:rsid w:val="00371B9C"/>
    <w:rsid w:val="003833F0"/>
    <w:rsid w:val="00384BD8"/>
    <w:rsid w:val="00397BE1"/>
    <w:rsid w:val="003C0BF0"/>
    <w:rsid w:val="003C2193"/>
    <w:rsid w:val="003D535F"/>
    <w:rsid w:val="003E4A42"/>
    <w:rsid w:val="003F0C7B"/>
    <w:rsid w:val="00402EDD"/>
    <w:rsid w:val="00406540"/>
    <w:rsid w:val="00407DA5"/>
    <w:rsid w:val="00414519"/>
    <w:rsid w:val="00417703"/>
    <w:rsid w:val="004538D5"/>
    <w:rsid w:val="0045489E"/>
    <w:rsid w:val="0047726A"/>
    <w:rsid w:val="00483136"/>
    <w:rsid w:val="00484ED0"/>
    <w:rsid w:val="00487178"/>
    <w:rsid w:val="004925CD"/>
    <w:rsid w:val="0049587D"/>
    <w:rsid w:val="004D0B2D"/>
    <w:rsid w:val="004D795C"/>
    <w:rsid w:val="004F28E1"/>
    <w:rsid w:val="004F3321"/>
    <w:rsid w:val="00502D0F"/>
    <w:rsid w:val="00524A7A"/>
    <w:rsid w:val="0054708F"/>
    <w:rsid w:val="0058620C"/>
    <w:rsid w:val="005A69B2"/>
    <w:rsid w:val="005B1004"/>
    <w:rsid w:val="005D51BA"/>
    <w:rsid w:val="005E30E4"/>
    <w:rsid w:val="005F632F"/>
    <w:rsid w:val="0060228B"/>
    <w:rsid w:val="0061273C"/>
    <w:rsid w:val="0062676C"/>
    <w:rsid w:val="00627375"/>
    <w:rsid w:val="006322F4"/>
    <w:rsid w:val="006403CA"/>
    <w:rsid w:val="00650A25"/>
    <w:rsid w:val="0066464A"/>
    <w:rsid w:val="0067475D"/>
    <w:rsid w:val="006808E1"/>
    <w:rsid w:val="00683D24"/>
    <w:rsid w:val="0068537A"/>
    <w:rsid w:val="006B6C97"/>
    <w:rsid w:val="006C2C22"/>
    <w:rsid w:val="006C5B08"/>
    <w:rsid w:val="006D2B0A"/>
    <w:rsid w:val="006E7C03"/>
    <w:rsid w:val="006F3F7A"/>
    <w:rsid w:val="00717378"/>
    <w:rsid w:val="00723194"/>
    <w:rsid w:val="00726B36"/>
    <w:rsid w:val="007350B6"/>
    <w:rsid w:val="00735E60"/>
    <w:rsid w:val="00745E67"/>
    <w:rsid w:val="00756370"/>
    <w:rsid w:val="00757083"/>
    <w:rsid w:val="0077673F"/>
    <w:rsid w:val="007919B7"/>
    <w:rsid w:val="00796C79"/>
    <w:rsid w:val="007E0C28"/>
    <w:rsid w:val="007E7085"/>
    <w:rsid w:val="00830636"/>
    <w:rsid w:val="00846A6C"/>
    <w:rsid w:val="008471D2"/>
    <w:rsid w:val="008B73D0"/>
    <w:rsid w:val="008C0A9B"/>
    <w:rsid w:val="008F1F90"/>
    <w:rsid w:val="008F51A7"/>
    <w:rsid w:val="00907544"/>
    <w:rsid w:val="00931297"/>
    <w:rsid w:val="009347D9"/>
    <w:rsid w:val="00954F7E"/>
    <w:rsid w:val="009558D1"/>
    <w:rsid w:val="00962BF8"/>
    <w:rsid w:val="009659DA"/>
    <w:rsid w:val="00987041"/>
    <w:rsid w:val="009B27B4"/>
    <w:rsid w:val="009C2627"/>
    <w:rsid w:val="009D61CE"/>
    <w:rsid w:val="009E4766"/>
    <w:rsid w:val="00A05A55"/>
    <w:rsid w:val="00A076DB"/>
    <w:rsid w:val="00A1292E"/>
    <w:rsid w:val="00A17C3D"/>
    <w:rsid w:val="00A31564"/>
    <w:rsid w:val="00A34772"/>
    <w:rsid w:val="00A557E3"/>
    <w:rsid w:val="00A60DD4"/>
    <w:rsid w:val="00A610B8"/>
    <w:rsid w:val="00A6442A"/>
    <w:rsid w:val="00A83BE6"/>
    <w:rsid w:val="00A91DD8"/>
    <w:rsid w:val="00A92A55"/>
    <w:rsid w:val="00A93D49"/>
    <w:rsid w:val="00AA3177"/>
    <w:rsid w:val="00AA344B"/>
    <w:rsid w:val="00AB3D11"/>
    <w:rsid w:val="00AC6827"/>
    <w:rsid w:val="00AD23B3"/>
    <w:rsid w:val="00AE7026"/>
    <w:rsid w:val="00AF2285"/>
    <w:rsid w:val="00B04934"/>
    <w:rsid w:val="00B30081"/>
    <w:rsid w:val="00B41A10"/>
    <w:rsid w:val="00B44E3E"/>
    <w:rsid w:val="00B57882"/>
    <w:rsid w:val="00B955D7"/>
    <w:rsid w:val="00BC128A"/>
    <w:rsid w:val="00BD1677"/>
    <w:rsid w:val="00C1285C"/>
    <w:rsid w:val="00C341A0"/>
    <w:rsid w:val="00C4690A"/>
    <w:rsid w:val="00C667E2"/>
    <w:rsid w:val="00C779C1"/>
    <w:rsid w:val="00C9287A"/>
    <w:rsid w:val="00C94BF3"/>
    <w:rsid w:val="00CE0E7E"/>
    <w:rsid w:val="00CE3D43"/>
    <w:rsid w:val="00CF37DF"/>
    <w:rsid w:val="00D067D5"/>
    <w:rsid w:val="00D1012B"/>
    <w:rsid w:val="00D11141"/>
    <w:rsid w:val="00D1709C"/>
    <w:rsid w:val="00D414D3"/>
    <w:rsid w:val="00D42612"/>
    <w:rsid w:val="00D456C8"/>
    <w:rsid w:val="00D514D5"/>
    <w:rsid w:val="00DA15D0"/>
    <w:rsid w:val="00DB2EA1"/>
    <w:rsid w:val="00DB3612"/>
    <w:rsid w:val="00DB7EF3"/>
    <w:rsid w:val="00DD3098"/>
    <w:rsid w:val="00DE73E3"/>
    <w:rsid w:val="00E01256"/>
    <w:rsid w:val="00E1042F"/>
    <w:rsid w:val="00E11FCD"/>
    <w:rsid w:val="00E15E75"/>
    <w:rsid w:val="00E4440A"/>
    <w:rsid w:val="00E478FA"/>
    <w:rsid w:val="00E55DBA"/>
    <w:rsid w:val="00E609CD"/>
    <w:rsid w:val="00E6387B"/>
    <w:rsid w:val="00E63C9A"/>
    <w:rsid w:val="00E90054"/>
    <w:rsid w:val="00ED66E9"/>
    <w:rsid w:val="00EF2F44"/>
    <w:rsid w:val="00F134CC"/>
    <w:rsid w:val="00F1392E"/>
    <w:rsid w:val="00F201AA"/>
    <w:rsid w:val="00F3586E"/>
    <w:rsid w:val="00F373D2"/>
    <w:rsid w:val="00F47DB3"/>
    <w:rsid w:val="00F8338A"/>
    <w:rsid w:val="00F83A87"/>
    <w:rsid w:val="00FA6BB3"/>
    <w:rsid w:val="00FD6824"/>
    <w:rsid w:val="00FF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ﾍ｣ﾓ ﾃｯ" w:hAnsi="Arial"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98"/>
    <w:rPr>
      <w:rFonts w:eastAsia="MS Minngs" w:cs="Arial"/>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098"/>
    <w:pPr>
      <w:tabs>
        <w:tab w:val="center" w:pos="4252"/>
        <w:tab w:val="right" w:pos="8504"/>
      </w:tabs>
    </w:pPr>
  </w:style>
  <w:style w:type="character" w:customStyle="1" w:styleId="FooterChar">
    <w:name w:val="Footer Char"/>
    <w:link w:val="Footer"/>
    <w:uiPriority w:val="99"/>
    <w:locked/>
    <w:rsid w:val="00DD3098"/>
    <w:rPr>
      <w:rFonts w:eastAsia="MS Minngs" w:cs="Arial"/>
      <w:lang w:val="en-US"/>
    </w:rPr>
  </w:style>
  <w:style w:type="character" w:styleId="PageNumber">
    <w:name w:val="page number"/>
    <w:uiPriority w:val="99"/>
    <w:semiHidden/>
    <w:rsid w:val="00171A23"/>
    <w:rPr>
      <w:rFonts w:cs="Times New Roman"/>
    </w:rPr>
  </w:style>
  <w:style w:type="paragraph" w:styleId="Header">
    <w:name w:val="header"/>
    <w:basedOn w:val="Normal"/>
    <w:link w:val="HeaderChar"/>
    <w:uiPriority w:val="99"/>
    <w:rsid w:val="00DD3098"/>
    <w:pPr>
      <w:tabs>
        <w:tab w:val="center" w:pos="4252"/>
        <w:tab w:val="right" w:pos="8504"/>
      </w:tabs>
    </w:pPr>
  </w:style>
  <w:style w:type="character" w:customStyle="1" w:styleId="HeaderChar">
    <w:name w:val="Header Char"/>
    <w:link w:val="Header"/>
    <w:uiPriority w:val="99"/>
    <w:locked/>
    <w:rsid w:val="00DD3098"/>
    <w:rPr>
      <w:rFonts w:eastAsia="MS Minngs" w:cs="Arial"/>
      <w:lang w:val="en-US"/>
    </w:rPr>
  </w:style>
  <w:style w:type="paragraph" w:styleId="BalloonText">
    <w:name w:val="Balloon Text"/>
    <w:basedOn w:val="Normal"/>
    <w:link w:val="BalloonTextChar"/>
    <w:uiPriority w:val="99"/>
    <w:semiHidden/>
    <w:rsid w:val="00DD3098"/>
    <w:rPr>
      <w:rFonts w:ascii="Lucida Grande" w:hAnsi="Lucida Grande" w:cs="Times New Roman"/>
      <w:sz w:val="18"/>
      <w:szCs w:val="18"/>
      <w:lang w:val="es-ES_tradnl"/>
    </w:rPr>
  </w:style>
  <w:style w:type="character" w:customStyle="1" w:styleId="BalloonTextChar">
    <w:name w:val="Balloon Text Char"/>
    <w:link w:val="BalloonText"/>
    <w:uiPriority w:val="99"/>
    <w:semiHidden/>
    <w:locked/>
    <w:rsid w:val="00DD3098"/>
    <w:rPr>
      <w:rFonts w:ascii="Lucida Grande" w:eastAsia="MS Minngs" w:hAnsi="Lucida Grande" w:cs="Times New Roman"/>
      <w:sz w:val="18"/>
      <w:szCs w:val="18"/>
    </w:rPr>
  </w:style>
  <w:style w:type="character" w:styleId="CommentReference">
    <w:name w:val="annotation reference"/>
    <w:uiPriority w:val="99"/>
    <w:semiHidden/>
    <w:rsid w:val="00DD3098"/>
    <w:rPr>
      <w:rFonts w:cs="Times New Roman"/>
      <w:sz w:val="18"/>
    </w:rPr>
  </w:style>
  <w:style w:type="paragraph" w:styleId="CommentText">
    <w:name w:val="annotation text"/>
    <w:basedOn w:val="Normal"/>
    <w:link w:val="CommentTextChar"/>
    <w:uiPriority w:val="99"/>
    <w:semiHidden/>
    <w:rsid w:val="00DD3098"/>
    <w:rPr>
      <w:rFonts w:cs="Times New Roman"/>
      <w:sz w:val="24"/>
      <w:szCs w:val="24"/>
      <w:lang w:val="es-ES_tradnl"/>
    </w:rPr>
  </w:style>
  <w:style w:type="character" w:customStyle="1" w:styleId="CommentTextChar">
    <w:name w:val="Comment Text Char"/>
    <w:link w:val="CommentText"/>
    <w:uiPriority w:val="99"/>
    <w:semiHidden/>
    <w:locked/>
    <w:rsid w:val="00DD3098"/>
    <w:rPr>
      <w:rFonts w:eastAsia="MS Minngs" w:cs="Times New Roman"/>
      <w:sz w:val="24"/>
      <w:szCs w:val="24"/>
    </w:rPr>
  </w:style>
  <w:style w:type="paragraph" w:styleId="CommentSubject">
    <w:name w:val="annotation subject"/>
    <w:basedOn w:val="CommentText"/>
    <w:next w:val="CommentText"/>
    <w:link w:val="CommentSubjectChar"/>
    <w:uiPriority w:val="99"/>
    <w:semiHidden/>
    <w:rsid w:val="00DD3098"/>
    <w:rPr>
      <w:b/>
      <w:bCs/>
      <w:sz w:val="20"/>
      <w:szCs w:val="20"/>
    </w:rPr>
  </w:style>
  <w:style w:type="character" w:customStyle="1" w:styleId="CommentSubjectChar">
    <w:name w:val="Comment Subject Char"/>
    <w:link w:val="CommentSubject"/>
    <w:uiPriority w:val="99"/>
    <w:semiHidden/>
    <w:locked/>
    <w:rsid w:val="00DD3098"/>
    <w:rPr>
      <w:rFonts w:eastAsia="MS Minngs" w:cs="Times New Roman"/>
      <w:b/>
      <w:bCs/>
      <w:sz w:val="20"/>
      <w:szCs w:val="20"/>
    </w:rPr>
  </w:style>
  <w:style w:type="paragraph" w:styleId="Revision">
    <w:name w:val="Revision"/>
    <w:hidden/>
    <w:uiPriority w:val="99"/>
    <w:semiHidden/>
    <w:rsid w:val="00DD3098"/>
    <w:rPr>
      <w:rFonts w:eastAsia="MS Minngs" w:cs="Arial"/>
      <w:sz w:val="22"/>
      <w:szCs w:val="22"/>
      <w:lang w:eastAsia="es-ES"/>
    </w:rPr>
  </w:style>
  <w:style w:type="character" w:styleId="Hyperlink">
    <w:name w:val="Hyperlink"/>
    <w:uiPriority w:val="99"/>
    <w:rsid w:val="00DD3098"/>
    <w:rPr>
      <w:rFonts w:cs="Times New Roman"/>
      <w:color w:val="0000FF"/>
      <w:u w:val="single"/>
    </w:rPr>
  </w:style>
  <w:style w:type="table" w:styleId="TableGrid">
    <w:name w:val="Table Grid"/>
    <w:basedOn w:val="TableNormal"/>
    <w:uiPriority w:val="99"/>
    <w:rsid w:val="00DD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745E67"/>
    <w:pPr>
      <w:widowControl w:val="0"/>
      <w:tabs>
        <w:tab w:val="num" w:pos="360"/>
      </w:tabs>
      <w:ind w:left="360" w:hangingChars="200" w:hanging="360"/>
      <w:jc w:val="both"/>
    </w:pPr>
    <w:rPr>
      <w:rFonts w:ascii="Times New Roman" w:eastAsia="｣ﾍ｣ﾓ ﾃｯ" w:hAnsi="Times New Roman" w:cs="Times New Roman"/>
      <w:kern w:val="2"/>
      <w:sz w:val="24"/>
      <w:szCs w:val="24"/>
      <w:lang w:eastAsia="zh-CN"/>
    </w:rPr>
  </w:style>
  <w:style w:type="character" w:customStyle="1" w:styleId="CharChar1">
    <w:name w:val="Char Char1"/>
    <w:uiPriority w:val="99"/>
    <w:semiHidden/>
    <w:rsid w:val="00745E67"/>
    <w:rPr>
      <w:rFonts w:ascii="Calibri" w:hAnsi="Calibri"/>
      <w:sz w:val="22"/>
      <w:lang w:val="en-US" w:eastAsia="ar-SA" w:bidi="ar-SA"/>
    </w:rPr>
  </w:style>
  <w:style w:type="character" w:customStyle="1" w:styleId="apple-converted-space">
    <w:name w:val="apple-converted-space"/>
    <w:uiPriority w:val="99"/>
    <w:rsid w:val="00717378"/>
    <w:rPr>
      <w:rFonts w:cs="Times New Roman"/>
    </w:rPr>
  </w:style>
  <w:style w:type="character" w:customStyle="1" w:styleId="labellist">
    <w:name w:val="label_list"/>
    <w:uiPriority w:val="99"/>
    <w:rsid w:val="006C5B0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ﾍ｣ﾓ ﾃｯ" w:hAnsi="Arial"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98"/>
    <w:rPr>
      <w:rFonts w:eastAsia="MS Minngs" w:cs="Arial"/>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098"/>
    <w:pPr>
      <w:tabs>
        <w:tab w:val="center" w:pos="4252"/>
        <w:tab w:val="right" w:pos="8504"/>
      </w:tabs>
    </w:pPr>
  </w:style>
  <w:style w:type="character" w:customStyle="1" w:styleId="FooterChar">
    <w:name w:val="Footer Char"/>
    <w:link w:val="Footer"/>
    <w:uiPriority w:val="99"/>
    <w:locked/>
    <w:rsid w:val="00DD3098"/>
    <w:rPr>
      <w:rFonts w:eastAsia="MS Minngs" w:cs="Arial"/>
      <w:lang w:val="en-US"/>
    </w:rPr>
  </w:style>
  <w:style w:type="character" w:styleId="PageNumber">
    <w:name w:val="page number"/>
    <w:uiPriority w:val="99"/>
    <w:semiHidden/>
    <w:rsid w:val="00171A23"/>
    <w:rPr>
      <w:rFonts w:cs="Times New Roman"/>
    </w:rPr>
  </w:style>
  <w:style w:type="paragraph" w:styleId="Header">
    <w:name w:val="header"/>
    <w:basedOn w:val="Normal"/>
    <w:link w:val="HeaderChar"/>
    <w:uiPriority w:val="99"/>
    <w:rsid w:val="00DD3098"/>
    <w:pPr>
      <w:tabs>
        <w:tab w:val="center" w:pos="4252"/>
        <w:tab w:val="right" w:pos="8504"/>
      </w:tabs>
    </w:pPr>
  </w:style>
  <w:style w:type="character" w:customStyle="1" w:styleId="HeaderChar">
    <w:name w:val="Header Char"/>
    <w:link w:val="Header"/>
    <w:uiPriority w:val="99"/>
    <w:locked/>
    <w:rsid w:val="00DD3098"/>
    <w:rPr>
      <w:rFonts w:eastAsia="MS Minngs" w:cs="Arial"/>
      <w:lang w:val="en-US"/>
    </w:rPr>
  </w:style>
  <w:style w:type="paragraph" w:styleId="BalloonText">
    <w:name w:val="Balloon Text"/>
    <w:basedOn w:val="Normal"/>
    <w:link w:val="BalloonTextChar"/>
    <w:uiPriority w:val="99"/>
    <w:semiHidden/>
    <w:rsid w:val="00DD3098"/>
    <w:rPr>
      <w:rFonts w:ascii="Lucida Grande" w:hAnsi="Lucida Grande" w:cs="Times New Roman"/>
      <w:sz w:val="18"/>
      <w:szCs w:val="18"/>
      <w:lang w:val="es-ES_tradnl"/>
    </w:rPr>
  </w:style>
  <w:style w:type="character" w:customStyle="1" w:styleId="BalloonTextChar">
    <w:name w:val="Balloon Text Char"/>
    <w:link w:val="BalloonText"/>
    <w:uiPriority w:val="99"/>
    <w:semiHidden/>
    <w:locked/>
    <w:rsid w:val="00DD3098"/>
    <w:rPr>
      <w:rFonts w:ascii="Lucida Grande" w:eastAsia="MS Minngs" w:hAnsi="Lucida Grande" w:cs="Times New Roman"/>
      <w:sz w:val="18"/>
      <w:szCs w:val="18"/>
    </w:rPr>
  </w:style>
  <w:style w:type="character" w:styleId="CommentReference">
    <w:name w:val="annotation reference"/>
    <w:uiPriority w:val="99"/>
    <w:semiHidden/>
    <w:rsid w:val="00DD3098"/>
    <w:rPr>
      <w:rFonts w:cs="Times New Roman"/>
      <w:sz w:val="18"/>
    </w:rPr>
  </w:style>
  <w:style w:type="paragraph" w:styleId="CommentText">
    <w:name w:val="annotation text"/>
    <w:basedOn w:val="Normal"/>
    <w:link w:val="CommentTextChar"/>
    <w:uiPriority w:val="99"/>
    <w:semiHidden/>
    <w:rsid w:val="00DD3098"/>
    <w:rPr>
      <w:rFonts w:cs="Times New Roman"/>
      <w:sz w:val="24"/>
      <w:szCs w:val="24"/>
      <w:lang w:val="es-ES_tradnl"/>
    </w:rPr>
  </w:style>
  <w:style w:type="character" w:customStyle="1" w:styleId="CommentTextChar">
    <w:name w:val="Comment Text Char"/>
    <w:link w:val="CommentText"/>
    <w:uiPriority w:val="99"/>
    <w:semiHidden/>
    <w:locked/>
    <w:rsid w:val="00DD3098"/>
    <w:rPr>
      <w:rFonts w:eastAsia="MS Minngs" w:cs="Times New Roman"/>
      <w:sz w:val="24"/>
      <w:szCs w:val="24"/>
    </w:rPr>
  </w:style>
  <w:style w:type="paragraph" w:styleId="CommentSubject">
    <w:name w:val="annotation subject"/>
    <w:basedOn w:val="CommentText"/>
    <w:next w:val="CommentText"/>
    <w:link w:val="CommentSubjectChar"/>
    <w:uiPriority w:val="99"/>
    <w:semiHidden/>
    <w:rsid w:val="00DD3098"/>
    <w:rPr>
      <w:b/>
      <w:bCs/>
      <w:sz w:val="20"/>
      <w:szCs w:val="20"/>
    </w:rPr>
  </w:style>
  <w:style w:type="character" w:customStyle="1" w:styleId="CommentSubjectChar">
    <w:name w:val="Comment Subject Char"/>
    <w:link w:val="CommentSubject"/>
    <w:uiPriority w:val="99"/>
    <w:semiHidden/>
    <w:locked/>
    <w:rsid w:val="00DD3098"/>
    <w:rPr>
      <w:rFonts w:eastAsia="MS Minngs" w:cs="Times New Roman"/>
      <w:b/>
      <w:bCs/>
      <w:sz w:val="20"/>
      <w:szCs w:val="20"/>
    </w:rPr>
  </w:style>
  <w:style w:type="paragraph" w:styleId="Revision">
    <w:name w:val="Revision"/>
    <w:hidden/>
    <w:uiPriority w:val="99"/>
    <w:semiHidden/>
    <w:rsid w:val="00DD3098"/>
    <w:rPr>
      <w:rFonts w:eastAsia="MS Minngs" w:cs="Arial"/>
      <w:sz w:val="22"/>
      <w:szCs w:val="22"/>
      <w:lang w:eastAsia="es-ES"/>
    </w:rPr>
  </w:style>
  <w:style w:type="character" w:styleId="Hyperlink">
    <w:name w:val="Hyperlink"/>
    <w:uiPriority w:val="99"/>
    <w:rsid w:val="00DD3098"/>
    <w:rPr>
      <w:rFonts w:cs="Times New Roman"/>
      <w:color w:val="0000FF"/>
      <w:u w:val="single"/>
    </w:rPr>
  </w:style>
  <w:style w:type="table" w:styleId="TableGrid">
    <w:name w:val="Table Grid"/>
    <w:basedOn w:val="TableNormal"/>
    <w:uiPriority w:val="99"/>
    <w:rsid w:val="00DD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autoRedefine/>
    <w:uiPriority w:val="99"/>
    <w:rsid w:val="00745E67"/>
    <w:pPr>
      <w:widowControl w:val="0"/>
      <w:tabs>
        <w:tab w:val="num" w:pos="360"/>
      </w:tabs>
      <w:ind w:left="360" w:hangingChars="200" w:hanging="360"/>
      <w:jc w:val="both"/>
    </w:pPr>
    <w:rPr>
      <w:rFonts w:ascii="Times New Roman" w:eastAsia="｣ﾍ｣ﾓ ﾃｯ" w:hAnsi="Times New Roman" w:cs="Times New Roman"/>
      <w:kern w:val="2"/>
      <w:sz w:val="24"/>
      <w:szCs w:val="24"/>
      <w:lang w:eastAsia="zh-CN"/>
    </w:rPr>
  </w:style>
  <w:style w:type="character" w:customStyle="1" w:styleId="CharChar1">
    <w:name w:val="Char Char1"/>
    <w:uiPriority w:val="99"/>
    <w:semiHidden/>
    <w:rsid w:val="00745E67"/>
    <w:rPr>
      <w:rFonts w:ascii="Calibri" w:hAnsi="Calibri"/>
      <w:sz w:val="22"/>
      <w:lang w:val="en-US" w:eastAsia="ar-SA" w:bidi="ar-SA"/>
    </w:rPr>
  </w:style>
  <w:style w:type="character" w:customStyle="1" w:styleId="apple-converted-space">
    <w:name w:val="apple-converted-space"/>
    <w:uiPriority w:val="99"/>
    <w:rsid w:val="00717378"/>
    <w:rPr>
      <w:rFonts w:cs="Times New Roman"/>
    </w:rPr>
  </w:style>
  <w:style w:type="character" w:customStyle="1" w:styleId="labellist">
    <w:name w:val="label_list"/>
    <w:uiPriority w:val="99"/>
    <w:rsid w:val="006C5B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85479">
      <w:marLeft w:val="0"/>
      <w:marRight w:val="0"/>
      <w:marTop w:val="0"/>
      <w:marBottom w:val="0"/>
      <w:divBdr>
        <w:top w:val="none" w:sz="0" w:space="0" w:color="auto"/>
        <w:left w:val="none" w:sz="0" w:space="0" w:color="auto"/>
        <w:bottom w:val="none" w:sz="0" w:space="0" w:color="auto"/>
        <w:right w:val="none" w:sz="0" w:space="0" w:color="auto"/>
      </w:divBdr>
    </w:div>
    <w:div w:id="800685480">
      <w:marLeft w:val="0"/>
      <w:marRight w:val="0"/>
      <w:marTop w:val="0"/>
      <w:marBottom w:val="0"/>
      <w:divBdr>
        <w:top w:val="none" w:sz="0" w:space="0" w:color="auto"/>
        <w:left w:val="none" w:sz="0" w:space="0" w:color="auto"/>
        <w:bottom w:val="none" w:sz="0" w:space="0" w:color="auto"/>
        <w:right w:val="none" w:sz="0" w:space="0" w:color="auto"/>
      </w:divBdr>
    </w:div>
    <w:div w:id="800685481">
      <w:marLeft w:val="0"/>
      <w:marRight w:val="0"/>
      <w:marTop w:val="0"/>
      <w:marBottom w:val="0"/>
      <w:divBdr>
        <w:top w:val="none" w:sz="0" w:space="0" w:color="auto"/>
        <w:left w:val="none" w:sz="0" w:space="0" w:color="auto"/>
        <w:bottom w:val="none" w:sz="0" w:space="0" w:color="auto"/>
        <w:right w:val="none" w:sz="0" w:space="0" w:color="auto"/>
      </w:divBdr>
    </w:div>
    <w:div w:id="8006854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Committee%20on%20Infectious%20Diseases%5BCorporate%20Author%5D" TargetMode="External"/><Relationship Id="rId8" Type="http://schemas.openxmlformats.org/officeDocument/2006/relationships/hyperlink" Target="http://www.ncbi.nlm.nih.gov/pubmed/?term=Committee%20on%20Nutrition%5BCorporate%20Author%5D" TargetMode="External"/><Relationship Id="rId9" Type="http://schemas.openxmlformats.org/officeDocument/2006/relationships/hyperlink" Target="http://www.ncbi.nlm.nih.gov/pubmed/?term=American%20Academy%20of%20Pediatrics%5BCorporate%20Author%5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6743</Words>
  <Characters>38441</Characters>
  <Application>Microsoft Macintosh Word</Application>
  <DocSecurity>0</DocSecurity>
  <Lines>320</Lines>
  <Paragraphs>90</Paragraphs>
  <ScaleCrop>false</ScaleCrop>
  <Company>UMA</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Fernandez Nebro</dc:creator>
  <cp:keywords/>
  <dc:description/>
  <cp:lastModifiedBy>NA MA</cp:lastModifiedBy>
  <cp:revision>2</cp:revision>
  <dcterms:created xsi:type="dcterms:W3CDTF">2015-04-01T21:16:00Z</dcterms:created>
  <dcterms:modified xsi:type="dcterms:W3CDTF">2015-04-01T21:16:00Z</dcterms:modified>
</cp:coreProperties>
</file>