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F1" w:rsidRPr="00D37315" w:rsidRDefault="000215F1" w:rsidP="00C44C03">
      <w:pPr>
        <w:spacing w:line="360" w:lineRule="auto"/>
        <w:jc w:val="both"/>
        <w:rPr>
          <w:rFonts w:ascii="Book Antiqua" w:hAnsi="Book Antiqua" w:cs="Tahoma"/>
          <w:b/>
          <w:color w:val="000000" w:themeColor="text1"/>
          <w:szCs w:val="24"/>
        </w:rPr>
      </w:pPr>
      <w:r w:rsidRPr="00D37315">
        <w:rPr>
          <w:rFonts w:ascii="Book Antiqua" w:hAnsi="Book Antiqua" w:cs="Tahoma"/>
          <w:b/>
          <w:color w:val="000000" w:themeColor="text1"/>
          <w:szCs w:val="24"/>
        </w:rPr>
        <w:t>Name of journal: World Journal of Experimental Medicine</w:t>
      </w:r>
    </w:p>
    <w:p w:rsidR="000215F1" w:rsidRPr="00D37315" w:rsidRDefault="000215F1" w:rsidP="00C44C03">
      <w:pPr>
        <w:spacing w:line="360" w:lineRule="auto"/>
        <w:jc w:val="both"/>
        <w:rPr>
          <w:rFonts w:ascii="Book Antiqua" w:hAnsi="Book Antiqua" w:cs="Tahoma"/>
          <w:b/>
          <w:color w:val="000000" w:themeColor="text1"/>
          <w:szCs w:val="24"/>
        </w:rPr>
      </w:pPr>
      <w:r w:rsidRPr="00D37315">
        <w:rPr>
          <w:rFonts w:ascii="Book Antiqua" w:hAnsi="Book Antiqua" w:cs="Tahoma"/>
          <w:b/>
          <w:color w:val="000000" w:themeColor="text1"/>
          <w:szCs w:val="24"/>
        </w:rPr>
        <w:t>ESPS Manuscript NO: 13082</w:t>
      </w:r>
    </w:p>
    <w:p w:rsidR="000215F1" w:rsidRPr="00D37315" w:rsidRDefault="00ED03FC" w:rsidP="00C44C03">
      <w:pPr>
        <w:pStyle w:val="NoSpacing1"/>
        <w:spacing w:line="360" w:lineRule="auto"/>
        <w:jc w:val="both"/>
        <w:rPr>
          <w:rFonts w:ascii="Book Antiqua" w:eastAsia="宋体" w:hAnsi="Book Antiqua" w:cs="Arial"/>
          <w:b/>
          <w:color w:val="000000" w:themeColor="text1"/>
          <w:szCs w:val="24"/>
          <w:lang w:eastAsia="zh-CN"/>
        </w:rPr>
      </w:pPr>
      <w:r w:rsidRPr="00D37315">
        <w:rPr>
          <w:rFonts w:ascii="Book Antiqua" w:eastAsia="宋体" w:hAnsi="Book Antiqua" w:cs="Arial"/>
          <w:b/>
          <w:color w:val="000000" w:themeColor="text1"/>
          <w:szCs w:val="24"/>
          <w:lang w:eastAsia="zh-CN"/>
        </w:rPr>
        <w:t xml:space="preserve">Columns: </w:t>
      </w:r>
      <w:r w:rsidR="001C570B" w:rsidRPr="00D37315">
        <w:rPr>
          <w:rFonts w:ascii="Book Antiqua" w:hAnsi="Book Antiqua"/>
          <w:b/>
          <w:color w:val="000000" w:themeColor="text1"/>
          <w:szCs w:val="24"/>
        </w:rPr>
        <w:t>MINIREVIEWS</w:t>
      </w:r>
    </w:p>
    <w:p w:rsidR="00ED03FC" w:rsidRPr="00D37315" w:rsidRDefault="00ED03FC" w:rsidP="00C44C03">
      <w:pPr>
        <w:pStyle w:val="NoSpacing1"/>
        <w:spacing w:line="360" w:lineRule="auto"/>
        <w:jc w:val="both"/>
        <w:rPr>
          <w:rFonts w:ascii="Book Antiqua" w:eastAsia="宋体" w:hAnsi="Book Antiqua" w:cs="Arial"/>
          <w:b/>
          <w:color w:val="000000"/>
          <w:szCs w:val="24"/>
          <w:lang w:eastAsia="zh-CN"/>
        </w:rPr>
      </w:pPr>
    </w:p>
    <w:p w:rsidR="00DE5E53" w:rsidRPr="00D37315" w:rsidRDefault="00DE5E53" w:rsidP="00C44C03">
      <w:pPr>
        <w:pStyle w:val="NoSpacing1"/>
        <w:spacing w:line="360" w:lineRule="auto"/>
        <w:jc w:val="both"/>
        <w:rPr>
          <w:rFonts w:ascii="Book Antiqua" w:hAnsi="Book Antiqua" w:cs="Arial"/>
          <w:b/>
          <w:color w:val="000000"/>
          <w:szCs w:val="24"/>
        </w:rPr>
      </w:pPr>
      <w:r w:rsidRPr="00D37315">
        <w:rPr>
          <w:rFonts w:ascii="Book Antiqua" w:hAnsi="Book Antiqua" w:cs="Arial"/>
          <w:b/>
          <w:color w:val="000000"/>
          <w:szCs w:val="24"/>
        </w:rPr>
        <w:t>High-</w:t>
      </w:r>
      <w:r w:rsidR="001C570B" w:rsidRPr="00D37315">
        <w:rPr>
          <w:rFonts w:ascii="Book Antiqua" w:hAnsi="Book Antiqua" w:cs="Arial"/>
          <w:b/>
          <w:color w:val="000000"/>
          <w:szCs w:val="24"/>
        </w:rPr>
        <w:t>level disinfection of gastrointestinal endoscope reprocessing</w:t>
      </w:r>
    </w:p>
    <w:p w:rsidR="000215F1" w:rsidRPr="00D37315" w:rsidRDefault="000215F1" w:rsidP="00C44C03">
      <w:pPr>
        <w:pStyle w:val="NoSpacing1"/>
        <w:spacing w:line="360" w:lineRule="auto"/>
        <w:jc w:val="both"/>
        <w:rPr>
          <w:rFonts w:ascii="Book Antiqua" w:hAnsi="Book Antiqua" w:cs="Arial"/>
          <w:b/>
          <w:color w:val="000000"/>
          <w:szCs w:val="24"/>
        </w:rPr>
      </w:pPr>
    </w:p>
    <w:p w:rsidR="000215F1" w:rsidRPr="00D37315" w:rsidRDefault="000215F1" w:rsidP="00C44C03">
      <w:pPr>
        <w:pStyle w:val="NoSpacing1"/>
        <w:spacing w:line="360" w:lineRule="auto"/>
        <w:jc w:val="both"/>
        <w:rPr>
          <w:rFonts w:ascii="Book Antiqua" w:hAnsi="Book Antiqua" w:cs="Arial"/>
          <w:color w:val="000000"/>
          <w:szCs w:val="24"/>
        </w:rPr>
      </w:pPr>
      <w:r w:rsidRPr="00D37315">
        <w:rPr>
          <w:rFonts w:ascii="Book Antiqua" w:hAnsi="Book Antiqua" w:cs="Arial"/>
          <w:color w:val="000000"/>
          <w:szCs w:val="24"/>
        </w:rPr>
        <w:t xml:space="preserve">Chiu KW </w:t>
      </w:r>
      <w:r w:rsidRPr="00D37315">
        <w:rPr>
          <w:rFonts w:ascii="Book Antiqua" w:hAnsi="Book Antiqua" w:cs="Arial"/>
          <w:i/>
          <w:color w:val="000000"/>
          <w:szCs w:val="24"/>
        </w:rPr>
        <w:t>et al</w:t>
      </w:r>
      <w:r w:rsidRPr="00D37315">
        <w:rPr>
          <w:rFonts w:ascii="Book Antiqua" w:hAnsi="Book Antiqua" w:cs="Arial"/>
          <w:color w:val="000000"/>
          <w:szCs w:val="24"/>
        </w:rPr>
        <w:t>. HLD of GI endoscope reprocessing</w:t>
      </w:r>
    </w:p>
    <w:p w:rsidR="000215F1" w:rsidRDefault="000215F1" w:rsidP="00C44C03">
      <w:pPr>
        <w:pStyle w:val="NoSpacing1"/>
        <w:spacing w:line="360" w:lineRule="auto"/>
        <w:jc w:val="both"/>
        <w:rPr>
          <w:rFonts w:ascii="Book Antiqua" w:eastAsia="宋体" w:hAnsi="Book Antiqua" w:cs="Arial"/>
          <w:color w:val="000000"/>
          <w:szCs w:val="24"/>
          <w:lang w:eastAsia="zh-CN"/>
        </w:rPr>
      </w:pPr>
    </w:p>
    <w:p w:rsidR="001C570B" w:rsidRPr="001C570B" w:rsidRDefault="001C570B" w:rsidP="00C44C03">
      <w:pPr>
        <w:pStyle w:val="NoSpacing1"/>
        <w:spacing w:line="360" w:lineRule="auto"/>
        <w:jc w:val="both"/>
        <w:rPr>
          <w:rFonts w:ascii="Book Antiqua" w:eastAsia="宋体" w:hAnsi="Book Antiqua" w:cs="Arial"/>
          <w:color w:val="000000"/>
          <w:szCs w:val="24"/>
          <w:lang w:eastAsia="zh-CN"/>
        </w:rPr>
      </w:pPr>
      <w:r w:rsidRPr="001C570B">
        <w:rPr>
          <w:rFonts w:ascii="Book Antiqua" w:hAnsi="Book Antiqua" w:cs="Arial"/>
          <w:color w:val="000000"/>
          <w:szCs w:val="24"/>
        </w:rPr>
        <w:t>King-</w:t>
      </w:r>
      <w:proofErr w:type="spellStart"/>
      <w:r w:rsidRPr="001C570B">
        <w:rPr>
          <w:rFonts w:ascii="Book Antiqua" w:hAnsi="Book Antiqua" w:cs="Arial"/>
          <w:color w:val="000000"/>
          <w:szCs w:val="24"/>
        </w:rPr>
        <w:t>Wah</w:t>
      </w:r>
      <w:proofErr w:type="spellEnd"/>
      <w:r w:rsidRPr="001C570B">
        <w:rPr>
          <w:rFonts w:ascii="Book Antiqua" w:hAnsi="Book Antiqua" w:cs="Arial"/>
          <w:color w:val="000000"/>
          <w:szCs w:val="24"/>
        </w:rPr>
        <w:t xml:space="preserve"> Chiu, </w:t>
      </w:r>
      <w:r w:rsidRPr="001C570B">
        <w:rPr>
          <w:rFonts w:ascii="Book Antiqua" w:hAnsi="Book Antiqua" w:cs="Arial"/>
          <w:szCs w:val="24"/>
        </w:rPr>
        <w:t>Lung-Sheng Lu</w:t>
      </w:r>
      <w:r w:rsidRPr="001C570B">
        <w:rPr>
          <w:rFonts w:ascii="Book Antiqua" w:hAnsi="Book Antiqua" w:cs="Arial"/>
          <w:color w:val="000000"/>
          <w:szCs w:val="24"/>
        </w:rPr>
        <w:t xml:space="preserve">, </w:t>
      </w:r>
      <w:proofErr w:type="spellStart"/>
      <w:r w:rsidRPr="001C570B">
        <w:rPr>
          <w:rFonts w:ascii="Book Antiqua" w:hAnsi="Book Antiqua" w:cs="Arial"/>
          <w:color w:val="000000"/>
          <w:szCs w:val="24"/>
        </w:rPr>
        <w:t>Shue-Shian</w:t>
      </w:r>
      <w:proofErr w:type="spellEnd"/>
      <w:r w:rsidRPr="001C570B">
        <w:rPr>
          <w:rFonts w:ascii="Book Antiqua" w:hAnsi="Book Antiqua" w:cs="Arial"/>
          <w:color w:val="000000"/>
          <w:szCs w:val="24"/>
        </w:rPr>
        <w:t xml:space="preserve"> </w:t>
      </w:r>
      <w:proofErr w:type="spellStart"/>
      <w:r w:rsidRPr="001C570B">
        <w:rPr>
          <w:rFonts w:ascii="Book Antiqua" w:hAnsi="Book Antiqua" w:cs="Arial"/>
          <w:color w:val="000000"/>
          <w:szCs w:val="24"/>
        </w:rPr>
        <w:t>Chiou</w:t>
      </w:r>
      <w:proofErr w:type="spellEnd"/>
    </w:p>
    <w:p w:rsidR="001C570B" w:rsidRPr="001C570B" w:rsidRDefault="001C570B" w:rsidP="00C44C03">
      <w:pPr>
        <w:pStyle w:val="NoSpacing1"/>
        <w:spacing w:line="360" w:lineRule="auto"/>
        <w:jc w:val="both"/>
        <w:rPr>
          <w:rFonts w:ascii="Book Antiqua" w:eastAsia="宋体" w:hAnsi="Book Antiqua" w:cs="Arial"/>
          <w:color w:val="000000"/>
          <w:szCs w:val="24"/>
          <w:lang w:eastAsia="zh-CN"/>
        </w:rPr>
      </w:pPr>
    </w:p>
    <w:p w:rsidR="00D37315" w:rsidRDefault="00DE5E53" w:rsidP="00C44C03">
      <w:pPr>
        <w:pStyle w:val="NoSpacing1"/>
        <w:spacing w:line="360" w:lineRule="auto"/>
        <w:jc w:val="both"/>
        <w:rPr>
          <w:rFonts w:ascii="Book Antiqua" w:eastAsia="宋体" w:hAnsi="Book Antiqua" w:cs="Arial"/>
          <w:color w:val="000000"/>
          <w:szCs w:val="24"/>
          <w:lang w:eastAsia="zh-CN"/>
        </w:rPr>
      </w:pPr>
      <w:r w:rsidRPr="00D37315">
        <w:rPr>
          <w:rFonts w:ascii="Book Antiqua" w:hAnsi="Book Antiqua" w:cs="Arial"/>
          <w:b/>
          <w:color w:val="000000"/>
          <w:szCs w:val="24"/>
        </w:rPr>
        <w:t>King-</w:t>
      </w:r>
      <w:proofErr w:type="spellStart"/>
      <w:r w:rsidRPr="00D37315">
        <w:rPr>
          <w:rFonts w:ascii="Book Antiqua" w:hAnsi="Book Antiqua" w:cs="Arial"/>
          <w:b/>
          <w:color w:val="000000"/>
          <w:szCs w:val="24"/>
        </w:rPr>
        <w:t>Wah</w:t>
      </w:r>
      <w:proofErr w:type="spellEnd"/>
      <w:r w:rsidRPr="00D37315">
        <w:rPr>
          <w:rFonts w:ascii="Book Antiqua" w:hAnsi="Book Antiqua" w:cs="Arial"/>
          <w:b/>
          <w:color w:val="000000"/>
          <w:szCs w:val="24"/>
        </w:rPr>
        <w:t xml:space="preserve"> Chiu</w:t>
      </w:r>
      <w:r w:rsidR="0082289B" w:rsidRPr="00D37315">
        <w:rPr>
          <w:rFonts w:ascii="Book Antiqua" w:hAnsi="Book Antiqua" w:cs="Arial"/>
          <w:b/>
          <w:color w:val="000000"/>
          <w:szCs w:val="24"/>
        </w:rPr>
        <w:t xml:space="preserve">, </w:t>
      </w:r>
      <w:r w:rsidR="0082289B" w:rsidRPr="00D37315">
        <w:rPr>
          <w:rFonts w:ascii="Book Antiqua" w:hAnsi="Book Antiqua" w:cs="Arial"/>
          <w:b/>
          <w:szCs w:val="24"/>
        </w:rPr>
        <w:t>Lung-Sheng Lu</w:t>
      </w:r>
      <w:r w:rsidR="0082289B" w:rsidRPr="00D37315">
        <w:rPr>
          <w:rFonts w:ascii="Book Antiqua" w:hAnsi="Book Antiqua" w:cs="Arial"/>
          <w:b/>
          <w:color w:val="000000"/>
          <w:szCs w:val="24"/>
        </w:rPr>
        <w:t xml:space="preserve">, </w:t>
      </w:r>
      <w:proofErr w:type="spellStart"/>
      <w:r w:rsidRPr="00D37315">
        <w:rPr>
          <w:rFonts w:ascii="Book Antiqua" w:hAnsi="Book Antiqua" w:cs="Arial"/>
          <w:b/>
          <w:color w:val="000000"/>
          <w:szCs w:val="24"/>
        </w:rPr>
        <w:t>Shue-Shian</w:t>
      </w:r>
      <w:proofErr w:type="spellEnd"/>
      <w:r w:rsidRPr="00D37315">
        <w:rPr>
          <w:rFonts w:ascii="Book Antiqua" w:hAnsi="Book Antiqua" w:cs="Arial"/>
          <w:b/>
          <w:color w:val="000000"/>
          <w:szCs w:val="24"/>
        </w:rPr>
        <w:t xml:space="preserve"> </w:t>
      </w:r>
      <w:proofErr w:type="spellStart"/>
      <w:r w:rsidRPr="00D37315">
        <w:rPr>
          <w:rFonts w:ascii="Book Antiqua" w:hAnsi="Book Antiqua" w:cs="Arial"/>
          <w:b/>
          <w:color w:val="000000"/>
          <w:szCs w:val="24"/>
        </w:rPr>
        <w:t>Chiou</w:t>
      </w:r>
      <w:proofErr w:type="spellEnd"/>
      <w:r w:rsidR="00D37315" w:rsidRPr="00D37315">
        <w:rPr>
          <w:rFonts w:ascii="Book Antiqua" w:eastAsia="宋体" w:hAnsi="Book Antiqua" w:cs="Arial"/>
          <w:b/>
          <w:color w:val="000000"/>
          <w:szCs w:val="24"/>
          <w:lang w:eastAsia="zh-CN"/>
        </w:rPr>
        <w:t xml:space="preserve">, </w:t>
      </w:r>
      <w:r w:rsidR="009305E9" w:rsidRPr="00D37315">
        <w:rPr>
          <w:rFonts w:ascii="Book Antiqua" w:hAnsi="Book Antiqua"/>
          <w:szCs w:val="24"/>
        </w:rPr>
        <w:t xml:space="preserve">Division of </w:t>
      </w:r>
      <w:r w:rsidRPr="00D37315">
        <w:rPr>
          <w:rFonts w:ascii="Book Antiqua" w:hAnsi="Book Antiqua"/>
          <w:szCs w:val="24"/>
        </w:rPr>
        <w:t>Gastroenterology</w:t>
      </w:r>
      <w:r w:rsidR="009305E9" w:rsidRPr="00D37315">
        <w:rPr>
          <w:rFonts w:ascii="Book Antiqua" w:hAnsi="Book Antiqua"/>
          <w:szCs w:val="24"/>
        </w:rPr>
        <w:t xml:space="preserve"> and </w:t>
      </w:r>
      <w:proofErr w:type="spellStart"/>
      <w:r w:rsidR="009305E9" w:rsidRPr="00D37315">
        <w:rPr>
          <w:rFonts w:ascii="Book Antiqua" w:hAnsi="Book Antiqua"/>
          <w:szCs w:val="24"/>
        </w:rPr>
        <w:t>Hepatology</w:t>
      </w:r>
      <w:proofErr w:type="spellEnd"/>
      <w:r w:rsidRPr="00D37315">
        <w:rPr>
          <w:rFonts w:ascii="Book Antiqua" w:hAnsi="Book Antiqua"/>
          <w:szCs w:val="24"/>
        </w:rPr>
        <w:t>, Department of Internal Medicine, Kaohsiung Chang Gung Memorial Hospital,</w:t>
      </w:r>
      <w:r w:rsidR="00D37315">
        <w:rPr>
          <w:rFonts w:ascii="Book Antiqua" w:eastAsia="宋体" w:hAnsi="Book Antiqua" w:hint="eastAsia"/>
          <w:szCs w:val="24"/>
          <w:lang w:eastAsia="zh-CN"/>
        </w:rPr>
        <w:t xml:space="preserve"> </w:t>
      </w:r>
      <w:bookmarkStart w:id="0" w:name="OLE_LINK41"/>
      <w:bookmarkStart w:id="1" w:name="OLE_LINK42"/>
      <w:r w:rsidR="00B948AF" w:rsidRPr="00D37315">
        <w:rPr>
          <w:rFonts w:ascii="Book Antiqua" w:hAnsi="Book Antiqua" w:cs="Arial"/>
          <w:color w:val="000000"/>
          <w:szCs w:val="24"/>
        </w:rPr>
        <w:t>Kaohsiung 833, Taiwan</w:t>
      </w:r>
      <w:bookmarkEnd w:id="0"/>
      <w:bookmarkEnd w:id="1"/>
    </w:p>
    <w:p w:rsidR="00B948AF" w:rsidRPr="00B948AF" w:rsidRDefault="00B948AF" w:rsidP="00C44C03">
      <w:pPr>
        <w:pStyle w:val="NoSpacing1"/>
        <w:spacing w:line="360" w:lineRule="auto"/>
        <w:jc w:val="both"/>
        <w:rPr>
          <w:rFonts w:ascii="Book Antiqua" w:eastAsia="宋体" w:hAnsi="Book Antiqua" w:cs="Arial"/>
          <w:b/>
          <w:color w:val="000000"/>
          <w:szCs w:val="24"/>
          <w:lang w:eastAsia="zh-CN"/>
        </w:rPr>
      </w:pPr>
    </w:p>
    <w:p w:rsidR="00B948AF" w:rsidRDefault="00D37315" w:rsidP="00B948AF">
      <w:pPr>
        <w:pStyle w:val="NoSpacing1"/>
        <w:spacing w:line="360" w:lineRule="auto"/>
        <w:jc w:val="both"/>
        <w:rPr>
          <w:rFonts w:ascii="Book Antiqua" w:eastAsia="宋体" w:hAnsi="Book Antiqua" w:cs="Arial"/>
          <w:color w:val="000000"/>
          <w:szCs w:val="24"/>
          <w:lang w:eastAsia="zh-CN"/>
        </w:rPr>
      </w:pPr>
      <w:r w:rsidRPr="00D37315">
        <w:rPr>
          <w:rFonts w:ascii="Book Antiqua" w:hAnsi="Book Antiqua" w:cs="Arial"/>
          <w:b/>
          <w:color w:val="000000"/>
          <w:szCs w:val="24"/>
        </w:rPr>
        <w:t>King-</w:t>
      </w:r>
      <w:proofErr w:type="spellStart"/>
      <w:r w:rsidRPr="00D37315">
        <w:rPr>
          <w:rFonts w:ascii="Book Antiqua" w:hAnsi="Book Antiqua" w:cs="Arial"/>
          <w:b/>
          <w:color w:val="000000"/>
          <w:szCs w:val="24"/>
        </w:rPr>
        <w:t>Wah</w:t>
      </w:r>
      <w:proofErr w:type="spellEnd"/>
      <w:r w:rsidRPr="00D37315">
        <w:rPr>
          <w:rFonts w:ascii="Book Antiqua" w:hAnsi="Book Antiqua" w:cs="Arial"/>
          <w:b/>
          <w:color w:val="000000"/>
          <w:szCs w:val="24"/>
        </w:rPr>
        <w:t xml:space="preserve"> Chiu, </w:t>
      </w:r>
      <w:r w:rsidRPr="00D37315">
        <w:rPr>
          <w:rFonts w:ascii="Book Antiqua" w:hAnsi="Book Antiqua" w:cs="Arial"/>
          <w:b/>
          <w:szCs w:val="24"/>
        </w:rPr>
        <w:t>Lung-Sheng Lu</w:t>
      </w:r>
      <w:r w:rsidRPr="00D37315">
        <w:rPr>
          <w:rFonts w:ascii="Book Antiqua" w:hAnsi="Book Antiqua" w:cs="Arial"/>
          <w:b/>
          <w:color w:val="000000"/>
          <w:szCs w:val="24"/>
        </w:rPr>
        <w:t xml:space="preserve">, </w:t>
      </w:r>
      <w:proofErr w:type="spellStart"/>
      <w:r w:rsidRPr="00D37315">
        <w:rPr>
          <w:rFonts w:ascii="Book Antiqua" w:hAnsi="Book Antiqua" w:cs="Arial"/>
          <w:b/>
          <w:color w:val="000000"/>
          <w:szCs w:val="24"/>
        </w:rPr>
        <w:t>Shue-Shian</w:t>
      </w:r>
      <w:proofErr w:type="spellEnd"/>
      <w:r w:rsidRPr="00D37315">
        <w:rPr>
          <w:rFonts w:ascii="Book Antiqua" w:hAnsi="Book Antiqua" w:cs="Arial"/>
          <w:b/>
          <w:color w:val="000000"/>
          <w:szCs w:val="24"/>
        </w:rPr>
        <w:t xml:space="preserve"> </w:t>
      </w:r>
      <w:proofErr w:type="spellStart"/>
      <w:r w:rsidRPr="00D37315">
        <w:rPr>
          <w:rFonts w:ascii="Book Antiqua" w:hAnsi="Book Antiqua" w:cs="Arial"/>
          <w:b/>
          <w:color w:val="000000"/>
          <w:szCs w:val="24"/>
        </w:rPr>
        <w:t>Chiou</w:t>
      </w:r>
      <w:proofErr w:type="spellEnd"/>
      <w:r w:rsidRPr="00D37315">
        <w:rPr>
          <w:rFonts w:ascii="Book Antiqua" w:eastAsia="宋体" w:hAnsi="Book Antiqua" w:cs="Arial"/>
          <w:b/>
          <w:color w:val="000000"/>
          <w:szCs w:val="24"/>
          <w:lang w:eastAsia="zh-CN"/>
        </w:rPr>
        <w:t>,</w:t>
      </w:r>
      <w:r>
        <w:rPr>
          <w:rFonts w:ascii="Book Antiqua" w:eastAsia="宋体" w:hAnsi="Book Antiqua" w:cs="Arial" w:hint="eastAsia"/>
          <w:b/>
          <w:color w:val="000000"/>
          <w:szCs w:val="24"/>
          <w:lang w:eastAsia="zh-CN"/>
        </w:rPr>
        <w:t xml:space="preserve"> </w:t>
      </w:r>
      <w:r w:rsidRPr="00D37315">
        <w:rPr>
          <w:rFonts w:ascii="Book Antiqua" w:eastAsia="MS Mincho" w:hAnsi="Book Antiqua"/>
          <w:kern w:val="0"/>
          <w:szCs w:val="24"/>
          <w:lang w:eastAsia="ja-JP"/>
        </w:rPr>
        <w:t>College of Medicine,</w:t>
      </w:r>
      <w:r>
        <w:rPr>
          <w:rFonts w:ascii="Book Antiqua" w:eastAsia="宋体" w:hAnsi="Book Antiqua" w:hint="eastAsia"/>
          <w:kern w:val="0"/>
          <w:szCs w:val="24"/>
          <w:lang w:eastAsia="zh-CN"/>
        </w:rPr>
        <w:t xml:space="preserve"> </w:t>
      </w:r>
      <w:r w:rsidR="00DE5E53" w:rsidRPr="00D37315">
        <w:rPr>
          <w:rFonts w:ascii="Book Antiqua" w:hAnsi="Book Antiqua"/>
          <w:kern w:val="0"/>
          <w:szCs w:val="24"/>
        </w:rPr>
        <w:t>Chang Gung University,</w:t>
      </w:r>
      <w:r w:rsidR="00DE5E53" w:rsidRPr="00D37315">
        <w:rPr>
          <w:rFonts w:ascii="Book Antiqua" w:eastAsia="MS Mincho" w:hAnsi="Book Antiqua"/>
          <w:kern w:val="0"/>
          <w:szCs w:val="24"/>
          <w:lang w:eastAsia="ja-JP"/>
        </w:rPr>
        <w:t xml:space="preserve"> </w:t>
      </w:r>
      <w:r w:rsidR="00B948AF" w:rsidRPr="00D37315">
        <w:rPr>
          <w:rFonts w:ascii="Book Antiqua" w:hAnsi="Book Antiqua" w:cs="Arial"/>
          <w:color w:val="000000"/>
          <w:szCs w:val="24"/>
        </w:rPr>
        <w:t>Kaohsiung 833, Taiwan</w:t>
      </w:r>
    </w:p>
    <w:p w:rsidR="000215F1" w:rsidRPr="00B948AF" w:rsidRDefault="000215F1" w:rsidP="00B948AF">
      <w:pPr>
        <w:pStyle w:val="NoSpacing1"/>
        <w:spacing w:line="360" w:lineRule="auto"/>
        <w:jc w:val="both"/>
        <w:rPr>
          <w:rFonts w:ascii="Book Antiqua" w:hAnsi="Book Antiqua" w:cs="Arial"/>
          <w:color w:val="000000"/>
          <w:szCs w:val="24"/>
        </w:rPr>
      </w:pPr>
    </w:p>
    <w:p w:rsidR="000215F1" w:rsidRPr="00D37315" w:rsidRDefault="000215F1" w:rsidP="00C44C03">
      <w:pPr>
        <w:spacing w:line="360" w:lineRule="auto"/>
        <w:jc w:val="both"/>
        <w:rPr>
          <w:rFonts w:ascii="Book Antiqua" w:hAnsi="Book Antiqua" w:cs="Arial"/>
          <w:szCs w:val="24"/>
        </w:rPr>
      </w:pPr>
      <w:r w:rsidRPr="00D37315">
        <w:rPr>
          <w:rFonts w:ascii="Book Antiqua" w:hAnsi="Book Antiqua" w:cs="Arial"/>
          <w:b/>
          <w:szCs w:val="24"/>
        </w:rPr>
        <w:t xml:space="preserve">Author contributions: </w:t>
      </w:r>
      <w:r w:rsidRPr="00D37315">
        <w:rPr>
          <w:rFonts w:ascii="Book Antiqua" w:hAnsi="Book Antiqua" w:cs="Arial"/>
          <w:szCs w:val="24"/>
        </w:rPr>
        <w:t xml:space="preserve">Chiu KW and Lu LS contributed equally to this work; Chiu KW, Lu LS and </w:t>
      </w:r>
      <w:proofErr w:type="spellStart"/>
      <w:r w:rsidRPr="00D37315">
        <w:rPr>
          <w:rFonts w:ascii="Book Antiqua" w:hAnsi="Book Antiqua" w:cs="Arial"/>
          <w:szCs w:val="24"/>
        </w:rPr>
        <w:t>Chi</w:t>
      </w:r>
      <w:r w:rsidR="001C570B">
        <w:rPr>
          <w:rFonts w:ascii="Book Antiqua" w:eastAsia="宋体" w:hAnsi="Book Antiqua" w:cs="Arial" w:hint="eastAsia"/>
          <w:szCs w:val="24"/>
          <w:lang w:eastAsia="zh-CN"/>
        </w:rPr>
        <w:t>o</w:t>
      </w:r>
      <w:r w:rsidRPr="00D37315">
        <w:rPr>
          <w:rFonts w:ascii="Book Antiqua" w:hAnsi="Book Antiqua" w:cs="Arial"/>
          <w:szCs w:val="24"/>
        </w:rPr>
        <w:t>u</w:t>
      </w:r>
      <w:proofErr w:type="spellEnd"/>
      <w:r w:rsidRPr="00D37315">
        <w:rPr>
          <w:rFonts w:ascii="Book Antiqua" w:hAnsi="Book Antiqua" w:cs="Arial"/>
          <w:szCs w:val="24"/>
        </w:rPr>
        <w:t xml:space="preserve"> SS designed the research; Chiu KW and Lu LS performed the research; Chiu KW and </w:t>
      </w:r>
      <w:proofErr w:type="spellStart"/>
      <w:r w:rsidRPr="00D37315">
        <w:rPr>
          <w:rFonts w:ascii="Book Antiqua" w:hAnsi="Book Antiqua" w:cs="Arial"/>
          <w:szCs w:val="24"/>
        </w:rPr>
        <w:t>Chi</w:t>
      </w:r>
      <w:r w:rsidR="001C570B">
        <w:rPr>
          <w:rFonts w:ascii="Book Antiqua" w:eastAsia="宋体" w:hAnsi="Book Antiqua" w:cs="Arial" w:hint="eastAsia"/>
          <w:szCs w:val="24"/>
          <w:lang w:eastAsia="zh-CN"/>
        </w:rPr>
        <w:t>o</w:t>
      </w:r>
      <w:r w:rsidRPr="00D37315">
        <w:rPr>
          <w:rFonts w:ascii="Book Antiqua" w:hAnsi="Book Antiqua" w:cs="Arial"/>
          <w:szCs w:val="24"/>
        </w:rPr>
        <w:t>u</w:t>
      </w:r>
      <w:proofErr w:type="spellEnd"/>
      <w:r w:rsidRPr="00D37315">
        <w:rPr>
          <w:rFonts w:ascii="Book Antiqua" w:hAnsi="Book Antiqua" w:cs="Arial"/>
          <w:szCs w:val="24"/>
        </w:rPr>
        <w:t xml:space="preserve"> SS analyzed the data; and Chiu KW, Lu LS and </w:t>
      </w:r>
      <w:proofErr w:type="spellStart"/>
      <w:r w:rsidRPr="00D37315">
        <w:rPr>
          <w:rFonts w:ascii="Book Antiqua" w:hAnsi="Book Antiqua" w:cs="Arial"/>
          <w:szCs w:val="24"/>
        </w:rPr>
        <w:t>Chi</w:t>
      </w:r>
      <w:r w:rsidR="001C570B">
        <w:rPr>
          <w:rFonts w:ascii="Book Antiqua" w:eastAsia="宋体" w:hAnsi="Book Antiqua" w:cs="Arial" w:hint="eastAsia"/>
          <w:szCs w:val="24"/>
          <w:lang w:eastAsia="zh-CN"/>
        </w:rPr>
        <w:t>o</w:t>
      </w:r>
      <w:r w:rsidRPr="00D37315">
        <w:rPr>
          <w:rFonts w:ascii="Book Antiqua" w:hAnsi="Book Antiqua" w:cs="Arial"/>
          <w:szCs w:val="24"/>
        </w:rPr>
        <w:t>u</w:t>
      </w:r>
      <w:proofErr w:type="spellEnd"/>
      <w:r w:rsidRPr="00D37315">
        <w:rPr>
          <w:rFonts w:ascii="Book Antiqua" w:hAnsi="Book Antiqua" w:cs="Arial"/>
          <w:szCs w:val="24"/>
        </w:rPr>
        <w:t xml:space="preserve"> SS wrote the paper.</w:t>
      </w:r>
    </w:p>
    <w:p w:rsidR="00DE5E53" w:rsidRPr="00D37315" w:rsidRDefault="00DE5E53" w:rsidP="00C44C03">
      <w:pPr>
        <w:autoSpaceDE w:val="0"/>
        <w:autoSpaceDN w:val="0"/>
        <w:adjustRightInd w:val="0"/>
        <w:spacing w:line="360" w:lineRule="auto"/>
        <w:jc w:val="both"/>
        <w:rPr>
          <w:rFonts w:ascii="Book Antiqua" w:hAnsi="Book Antiqua" w:cs="Arial"/>
          <w:b/>
          <w:color w:val="000000"/>
          <w:szCs w:val="24"/>
        </w:rPr>
      </w:pPr>
    </w:p>
    <w:p w:rsidR="00DE5E53" w:rsidRDefault="000215F1" w:rsidP="00C44C03">
      <w:pPr>
        <w:autoSpaceDE w:val="0"/>
        <w:autoSpaceDN w:val="0"/>
        <w:adjustRightInd w:val="0"/>
        <w:spacing w:line="360" w:lineRule="auto"/>
        <w:jc w:val="both"/>
        <w:rPr>
          <w:rStyle w:val="Hyperlink"/>
          <w:rFonts w:ascii="Book Antiqua" w:eastAsia="宋体" w:hAnsi="Book Antiqua" w:cs="Arial"/>
          <w:szCs w:val="24"/>
          <w:lang w:eastAsia="zh-CN"/>
        </w:rPr>
      </w:pPr>
      <w:r w:rsidRPr="00D37315">
        <w:rPr>
          <w:rFonts w:ascii="Book Antiqua" w:hAnsi="Book Antiqua" w:cs="Arial"/>
          <w:b/>
          <w:color w:val="000000"/>
          <w:szCs w:val="24"/>
        </w:rPr>
        <w:t>C</w:t>
      </w:r>
      <w:r w:rsidR="00DE5E53" w:rsidRPr="00D37315">
        <w:rPr>
          <w:rFonts w:ascii="Book Antiqua" w:hAnsi="Book Antiqua" w:cs="Arial"/>
          <w:b/>
          <w:color w:val="000000"/>
          <w:szCs w:val="24"/>
        </w:rPr>
        <w:t>orrespondence to:</w:t>
      </w:r>
      <w:r w:rsidRPr="00D37315">
        <w:rPr>
          <w:rFonts w:ascii="Book Antiqua" w:hAnsi="Book Antiqua" w:cs="Arial"/>
          <w:b/>
          <w:color w:val="000000"/>
          <w:szCs w:val="24"/>
        </w:rPr>
        <w:t xml:space="preserve"> </w:t>
      </w:r>
      <w:r w:rsidR="00B948AF">
        <w:rPr>
          <w:rFonts w:ascii="Book Antiqua" w:hAnsi="Book Antiqua" w:cs="Arial"/>
          <w:b/>
          <w:color w:val="000000"/>
          <w:szCs w:val="24"/>
        </w:rPr>
        <w:t>King-</w:t>
      </w:r>
      <w:proofErr w:type="spellStart"/>
      <w:r w:rsidR="00B948AF">
        <w:rPr>
          <w:rFonts w:ascii="Book Antiqua" w:hAnsi="Book Antiqua" w:cs="Arial"/>
          <w:b/>
          <w:color w:val="000000"/>
          <w:szCs w:val="24"/>
        </w:rPr>
        <w:t>Wah</w:t>
      </w:r>
      <w:proofErr w:type="spellEnd"/>
      <w:r w:rsidR="00B948AF">
        <w:rPr>
          <w:rFonts w:ascii="Book Antiqua" w:hAnsi="Book Antiqua" w:cs="Arial"/>
          <w:b/>
          <w:color w:val="000000"/>
          <w:szCs w:val="24"/>
        </w:rPr>
        <w:t xml:space="preserve"> Chiu, MD</w:t>
      </w:r>
      <w:r w:rsidRPr="00D37315">
        <w:rPr>
          <w:rFonts w:ascii="Book Antiqua" w:hAnsi="Book Antiqua" w:cs="Arial"/>
          <w:color w:val="000000"/>
          <w:szCs w:val="24"/>
        </w:rPr>
        <w:t xml:space="preserve">, </w:t>
      </w:r>
      <w:r w:rsidR="009305E9" w:rsidRPr="00D37315">
        <w:rPr>
          <w:rFonts w:ascii="Book Antiqua" w:hAnsi="Book Antiqua" w:cs="Arial"/>
          <w:color w:val="000000"/>
          <w:szCs w:val="24"/>
        </w:rPr>
        <w:t xml:space="preserve">Division of </w:t>
      </w:r>
      <w:r w:rsidR="00EA715A" w:rsidRPr="00D37315">
        <w:rPr>
          <w:rFonts w:ascii="Book Antiqua" w:hAnsi="Book Antiqua" w:cs="Arial"/>
          <w:color w:val="000000"/>
          <w:szCs w:val="24"/>
        </w:rPr>
        <w:t>Gastroenterology</w:t>
      </w:r>
      <w:r w:rsidR="009305E9" w:rsidRPr="00D37315">
        <w:rPr>
          <w:rFonts w:ascii="Book Antiqua" w:hAnsi="Book Antiqua" w:cs="Arial"/>
          <w:color w:val="000000"/>
          <w:szCs w:val="24"/>
        </w:rPr>
        <w:t xml:space="preserve"> and </w:t>
      </w:r>
      <w:proofErr w:type="spellStart"/>
      <w:r w:rsidR="009305E9" w:rsidRPr="00D37315">
        <w:rPr>
          <w:rFonts w:ascii="Book Antiqua" w:hAnsi="Book Antiqua" w:cs="Arial"/>
          <w:color w:val="000000"/>
          <w:szCs w:val="24"/>
        </w:rPr>
        <w:t>Hepatology</w:t>
      </w:r>
      <w:proofErr w:type="spellEnd"/>
      <w:r w:rsidR="00EA715A" w:rsidRPr="00D37315">
        <w:rPr>
          <w:rFonts w:ascii="Book Antiqua" w:hAnsi="Book Antiqua" w:cs="Arial"/>
          <w:color w:val="000000"/>
          <w:szCs w:val="24"/>
        </w:rPr>
        <w:t xml:space="preserve">, Department of Internal Medicine, </w:t>
      </w:r>
      <w:r w:rsidR="00DE5E53" w:rsidRPr="00D37315">
        <w:rPr>
          <w:rFonts w:ascii="Book Antiqua" w:hAnsi="Book Antiqua" w:cs="Arial"/>
          <w:color w:val="000000"/>
          <w:szCs w:val="24"/>
        </w:rPr>
        <w:t xml:space="preserve">Kaohsiung Chang Gung Memorial </w:t>
      </w:r>
      <w:r w:rsidR="00EA715A" w:rsidRPr="00D37315">
        <w:rPr>
          <w:rFonts w:ascii="Book Antiqua" w:hAnsi="Book Antiqua" w:cs="Arial"/>
          <w:color w:val="000000"/>
          <w:szCs w:val="24"/>
        </w:rPr>
        <w:t xml:space="preserve">Hospital, </w:t>
      </w:r>
      <w:r w:rsidR="00DE5E53" w:rsidRPr="00D37315">
        <w:rPr>
          <w:rFonts w:ascii="Book Antiqua" w:hAnsi="Book Antiqua" w:cs="Arial"/>
          <w:color w:val="000000"/>
          <w:szCs w:val="24"/>
        </w:rPr>
        <w:t xml:space="preserve">123 Ta-Pei Road, </w:t>
      </w:r>
      <w:proofErr w:type="spellStart"/>
      <w:r w:rsidR="00DE5E53" w:rsidRPr="00D37315">
        <w:rPr>
          <w:rFonts w:ascii="Book Antiqua" w:hAnsi="Book Antiqua" w:cs="Arial"/>
          <w:color w:val="000000"/>
          <w:szCs w:val="24"/>
        </w:rPr>
        <w:t>Niao</w:t>
      </w:r>
      <w:proofErr w:type="spellEnd"/>
      <w:r w:rsidR="00DE5E53" w:rsidRPr="00D37315">
        <w:rPr>
          <w:rFonts w:ascii="Book Antiqua" w:hAnsi="Book Antiqua" w:cs="Arial"/>
          <w:color w:val="000000"/>
          <w:szCs w:val="24"/>
        </w:rPr>
        <w:t>-Sung, Kaohsiung 833, Taiwan</w:t>
      </w:r>
      <w:r w:rsidR="00B948AF">
        <w:rPr>
          <w:rFonts w:ascii="Book Antiqua" w:eastAsia="宋体" w:hAnsi="Book Antiqua" w:cs="Arial" w:hint="eastAsia"/>
          <w:color w:val="000000"/>
          <w:szCs w:val="24"/>
          <w:lang w:eastAsia="zh-CN"/>
        </w:rPr>
        <w:t>.</w:t>
      </w:r>
      <w:r w:rsidR="00DE5E53" w:rsidRPr="00D37315">
        <w:rPr>
          <w:rFonts w:ascii="Book Antiqua" w:hAnsi="Book Antiqua" w:cs="Arial"/>
          <w:color w:val="000000"/>
          <w:szCs w:val="24"/>
        </w:rPr>
        <w:t xml:space="preserve"> </w:t>
      </w:r>
      <w:hyperlink r:id="rId8" w:history="1">
        <w:r w:rsidRPr="00D37315">
          <w:rPr>
            <w:rStyle w:val="Hyperlink"/>
            <w:rFonts w:ascii="Book Antiqua" w:hAnsi="Book Antiqua" w:cs="Arial"/>
            <w:szCs w:val="24"/>
          </w:rPr>
          <w:t>kwchu@adm.cgmh.org.tw</w:t>
        </w:r>
      </w:hyperlink>
    </w:p>
    <w:p w:rsidR="00B948AF" w:rsidRPr="00B948AF" w:rsidRDefault="00B948AF" w:rsidP="00C44C03">
      <w:pPr>
        <w:autoSpaceDE w:val="0"/>
        <w:autoSpaceDN w:val="0"/>
        <w:adjustRightInd w:val="0"/>
        <w:spacing w:line="360" w:lineRule="auto"/>
        <w:jc w:val="both"/>
        <w:rPr>
          <w:rFonts w:ascii="Book Antiqua" w:eastAsia="宋体" w:hAnsi="Book Antiqua" w:cs="Arial"/>
          <w:color w:val="000000"/>
          <w:szCs w:val="24"/>
          <w:lang w:eastAsia="zh-CN"/>
        </w:rPr>
      </w:pPr>
    </w:p>
    <w:p w:rsidR="00DE5E53" w:rsidRDefault="00DE5E53" w:rsidP="00C44C03">
      <w:pPr>
        <w:autoSpaceDE w:val="0"/>
        <w:autoSpaceDN w:val="0"/>
        <w:adjustRightInd w:val="0"/>
        <w:spacing w:line="360" w:lineRule="auto"/>
        <w:jc w:val="both"/>
        <w:rPr>
          <w:rFonts w:ascii="Book Antiqua" w:eastAsia="宋体" w:hAnsi="Book Antiqua" w:cs="Arial"/>
          <w:color w:val="000000"/>
          <w:szCs w:val="24"/>
          <w:lang w:eastAsia="zh-CN"/>
        </w:rPr>
      </w:pPr>
      <w:r w:rsidRPr="00B948AF">
        <w:rPr>
          <w:rFonts w:ascii="Book Antiqua" w:hAnsi="Book Antiqua" w:cs="Arial"/>
          <w:b/>
          <w:color w:val="000000"/>
          <w:szCs w:val="24"/>
        </w:rPr>
        <w:t>Tel</w:t>
      </w:r>
      <w:r w:rsidR="000215F1" w:rsidRPr="00B948AF">
        <w:rPr>
          <w:rFonts w:ascii="Book Antiqua" w:hAnsi="Book Antiqua" w:cs="Arial"/>
          <w:b/>
          <w:color w:val="000000"/>
          <w:szCs w:val="24"/>
        </w:rPr>
        <w:t>ephone</w:t>
      </w:r>
      <w:r w:rsidR="00D37315" w:rsidRPr="00B948AF">
        <w:rPr>
          <w:rFonts w:ascii="Book Antiqua" w:hAnsi="Book Antiqua" w:cs="Arial"/>
          <w:b/>
          <w:color w:val="000000"/>
          <w:szCs w:val="24"/>
        </w:rPr>
        <w:t>:</w:t>
      </w:r>
      <w:r w:rsidR="00D37315">
        <w:rPr>
          <w:rFonts w:ascii="Book Antiqua" w:hAnsi="Book Antiqua" w:cs="Arial"/>
          <w:color w:val="000000"/>
          <w:szCs w:val="24"/>
        </w:rPr>
        <w:t xml:space="preserve"> +886-7-731</w:t>
      </w:r>
      <w:r w:rsidRPr="00D37315">
        <w:rPr>
          <w:rFonts w:ascii="Book Antiqua" w:hAnsi="Book Antiqua" w:cs="Arial"/>
          <w:color w:val="000000"/>
          <w:szCs w:val="24"/>
        </w:rPr>
        <w:t>7123</w:t>
      </w:r>
      <w:r w:rsidR="00D82E07">
        <w:rPr>
          <w:rFonts w:ascii="Book Antiqua" w:eastAsia="宋体" w:hAnsi="Book Antiqua" w:cs="Arial" w:hint="eastAsia"/>
          <w:color w:val="000000"/>
          <w:szCs w:val="24"/>
          <w:lang w:eastAsia="zh-CN"/>
        </w:rPr>
        <w:t>-</w:t>
      </w:r>
      <w:r w:rsidR="00D82E07">
        <w:rPr>
          <w:rFonts w:ascii="Book Antiqua" w:hAnsi="Book Antiqua" w:cs="Arial"/>
          <w:color w:val="000000"/>
          <w:szCs w:val="24"/>
        </w:rPr>
        <w:t>8190</w:t>
      </w:r>
      <w:r w:rsidR="00D37315">
        <w:rPr>
          <w:rFonts w:ascii="Book Antiqua" w:eastAsia="宋体" w:hAnsi="Book Antiqua" w:cs="Arial" w:hint="eastAsia"/>
          <w:color w:val="000000"/>
          <w:szCs w:val="24"/>
          <w:lang w:eastAsia="zh-CN"/>
        </w:rPr>
        <w:t xml:space="preserve"> </w:t>
      </w:r>
      <w:r w:rsidRPr="00D37315">
        <w:rPr>
          <w:rFonts w:ascii="Book Antiqua" w:hAnsi="Book Antiqua" w:cs="Arial"/>
          <w:b/>
          <w:color w:val="000000"/>
          <w:szCs w:val="24"/>
        </w:rPr>
        <w:t xml:space="preserve"> </w:t>
      </w:r>
      <w:r w:rsidR="001C570B">
        <w:rPr>
          <w:rFonts w:ascii="Book Antiqua" w:eastAsia="宋体" w:hAnsi="Book Antiqua" w:cs="Arial" w:hint="eastAsia"/>
          <w:b/>
          <w:color w:val="000000"/>
          <w:szCs w:val="24"/>
          <w:lang w:eastAsia="zh-CN"/>
        </w:rPr>
        <w:t xml:space="preserve"> </w:t>
      </w:r>
      <w:r w:rsidRPr="00D37315">
        <w:rPr>
          <w:rFonts w:ascii="Book Antiqua" w:hAnsi="Book Antiqua" w:cs="Arial"/>
          <w:b/>
          <w:color w:val="000000"/>
          <w:szCs w:val="24"/>
        </w:rPr>
        <w:t>Fax</w:t>
      </w:r>
      <w:r w:rsidR="00D37315">
        <w:rPr>
          <w:rFonts w:ascii="Book Antiqua" w:hAnsi="Book Antiqua" w:cs="Arial"/>
          <w:color w:val="000000"/>
          <w:szCs w:val="24"/>
        </w:rPr>
        <w:t>: +886-7-733</w:t>
      </w:r>
      <w:r w:rsidRPr="00D37315">
        <w:rPr>
          <w:rFonts w:ascii="Book Antiqua" w:hAnsi="Book Antiqua" w:cs="Arial"/>
          <w:color w:val="000000"/>
          <w:szCs w:val="24"/>
        </w:rPr>
        <w:t>6856</w:t>
      </w:r>
    </w:p>
    <w:p w:rsidR="00B948AF" w:rsidRPr="00B948AF" w:rsidRDefault="00B948AF" w:rsidP="00B948AF">
      <w:pPr>
        <w:spacing w:line="360" w:lineRule="auto"/>
        <w:rPr>
          <w:rFonts w:ascii="Book Antiqua" w:eastAsia="宋体" w:hAnsi="Book Antiqua"/>
          <w:color w:val="000000"/>
          <w:lang w:eastAsia="zh-CN"/>
        </w:rPr>
      </w:pPr>
      <w:bookmarkStart w:id="2" w:name="OLE_LINK332"/>
      <w:bookmarkStart w:id="3" w:name="OLE_LINK329"/>
      <w:bookmarkStart w:id="4" w:name="OLE_LINK381"/>
      <w:bookmarkStart w:id="5" w:name="OLE_LINK407"/>
      <w:bookmarkStart w:id="6" w:name="OLE_LINK3"/>
      <w:r>
        <w:rPr>
          <w:rFonts w:ascii="Book Antiqua" w:hAnsi="Book Antiqua"/>
          <w:b/>
          <w:color w:val="000000"/>
        </w:rPr>
        <w:t>Received:</w:t>
      </w:r>
      <w:r>
        <w:rPr>
          <w:rFonts w:ascii="Book Antiqua" w:eastAsia="宋体" w:hAnsi="Book Antiqua" w:hint="eastAsia"/>
          <w:b/>
          <w:color w:val="000000"/>
          <w:lang w:eastAsia="zh-CN"/>
        </w:rPr>
        <w:t xml:space="preserve"> </w:t>
      </w:r>
      <w:r w:rsidRPr="00B948AF">
        <w:rPr>
          <w:rFonts w:ascii="Book Antiqua" w:eastAsia="宋体" w:hAnsi="Book Antiqua"/>
          <w:color w:val="000000"/>
          <w:lang w:eastAsia="zh-CN"/>
        </w:rPr>
        <w:t xml:space="preserve">August </w:t>
      </w:r>
      <w:r w:rsidRPr="00B948AF">
        <w:rPr>
          <w:rFonts w:ascii="Book Antiqua" w:eastAsia="宋体" w:hAnsi="Book Antiqua" w:hint="eastAsia"/>
          <w:color w:val="000000"/>
          <w:lang w:eastAsia="zh-CN"/>
        </w:rPr>
        <w:t>4, 2014</w:t>
      </w:r>
      <w:r w:rsidRPr="00B948AF">
        <w:rPr>
          <w:rFonts w:ascii="Book Antiqua" w:eastAsia="宋体" w:hAnsi="Book Antiqua"/>
          <w:color w:val="000000"/>
          <w:lang w:eastAsia="zh-CN"/>
        </w:rPr>
        <w:tab/>
      </w:r>
      <w:r>
        <w:rPr>
          <w:rFonts w:ascii="Book Antiqua" w:hAnsi="Book Antiqua"/>
          <w:b/>
          <w:color w:val="000000"/>
        </w:rPr>
        <w:t xml:space="preserve">Revised: </w:t>
      </w:r>
      <w:r w:rsidRPr="00B948AF">
        <w:rPr>
          <w:rFonts w:ascii="Book Antiqua" w:eastAsia="宋体" w:hAnsi="Book Antiqua"/>
          <w:color w:val="000000"/>
          <w:lang w:eastAsia="zh-CN"/>
        </w:rPr>
        <w:t>September</w:t>
      </w:r>
      <w:r w:rsidRPr="00B948AF">
        <w:rPr>
          <w:rFonts w:ascii="Book Antiqua" w:eastAsia="宋体" w:hAnsi="Book Antiqua" w:hint="eastAsia"/>
          <w:color w:val="000000"/>
          <w:lang w:eastAsia="zh-CN"/>
        </w:rPr>
        <w:t xml:space="preserve"> 19, 2014</w:t>
      </w:r>
    </w:p>
    <w:p w:rsidR="00AC3CB2" w:rsidRDefault="00B948AF" w:rsidP="00AC3CB2">
      <w:pPr>
        <w:rPr>
          <w:rStyle w:val="Emphasis"/>
          <w:rFonts w:ascii="Book Antiqua" w:hAnsi="Book Antiqua"/>
          <w:i w:val="0"/>
        </w:rPr>
      </w:pPr>
      <w:r>
        <w:rPr>
          <w:rFonts w:ascii="Book Antiqua" w:hAnsi="Book Antiqua"/>
          <w:b/>
          <w:color w:val="000000"/>
        </w:rPr>
        <w:t>Accepted:</w:t>
      </w:r>
      <w:bookmarkStart w:id="7" w:name="OLE_LINK94"/>
      <w:bookmarkStart w:id="8" w:name="OLE_LINK92"/>
      <w:bookmarkStart w:id="9" w:name="OLE_LINK89"/>
      <w:bookmarkStart w:id="10" w:name="OLE_LINK88"/>
      <w:bookmarkStart w:id="11" w:name="OLE_LINK87"/>
      <w:bookmarkStart w:id="12" w:name="OLE_LINK86"/>
      <w:bookmarkStart w:id="13" w:name="OLE_LINK79"/>
      <w:bookmarkStart w:id="14" w:name="OLE_LINK73"/>
      <w:bookmarkStart w:id="15" w:name="OLE_LINK72"/>
      <w:bookmarkStart w:id="16" w:name="OLE_LINK78"/>
      <w:bookmarkStart w:id="17" w:name="OLE_LINK77"/>
      <w:bookmarkStart w:id="18" w:name="OLE_LINK74"/>
      <w:bookmarkStart w:id="19" w:name="OLE_LINK71"/>
      <w:bookmarkStart w:id="20" w:name="OLE_LINK69"/>
      <w:bookmarkStart w:id="21" w:name="OLE_LINK68"/>
      <w:bookmarkStart w:id="22" w:name="OLE_LINK66"/>
      <w:bookmarkStart w:id="23" w:name="OLE_LINK62"/>
      <w:bookmarkStart w:id="24" w:name="OLE_LINK8"/>
      <w:bookmarkStart w:id="25" w:name="OLE_LINK58"/>
      <w:bookmarkStart w:id="26" w:name="OLE_LINK57"/>
      <w:bookmarkStart w:id="27" w:name="OLE_LINK43"/>
      <w:bookmarkStart w:id="28" w:name="OLE_LINK52"/>
      <w:bookmarkStart w:id="29" w:name="OLE_LINK47"/>
      <w:bookmarkStart w:id="30" w:name="OLE_LINK46"/>
      <w:bookmarkStart w:id="31" w:name="OLE_LINK45"/>
      <w:bookmarkStart w:id="32" w:name="OLE_LINK44"/>
      <w:bookmarkStart w:id="33" w:name="OLE_LINK38"/>
      <w:bookmarkStart w:id="34" w:name="OLE_LINK37"/>
      <w:bookmarkStart w:id="35" w:name="OLE_LINK36"/>
      <w:bookmarkStart w:id="36" w:name="OLE_LINK34"/>
      <w:bookmarkStart w:id="37" w:name="OLE_LINK32"/>
      <w:bookmarkStart w:id="38" w:name="OLE_LINK31"/>
      <w:bookmarkStart w:id="39" w:name="OLE_LINK30"/>
      <w:bookmarkStart w:id="40" w:name="OLE_LINK29"/>
      <w:bookmarkStart w:id="41" w:name="OLE_LINK28"/>
      <w:bookmarkStart w:id="42" w:name="OLE_LINK27"/>
      <w:bookmarkStart w:id="43" w:name="OLE_LINK26"/>
      <w:bookmarkStart w:id="44" w:name="OLE_LINK25"/>
      <w:bookmarkStart w:id="45" w:name="OLE_LINK24"/>
      <w:bookmarkStart w:id="46" w:name="OLE_LINK22"/>
      <w:bookmarkStart w:id="47" w:name="OLE_LINK19"/>
      <w:bookmarkStart w:id="48" w:name="OLE_LINK18"/>
      <w:bookmarkStart w:id="49" w:name="OLE_LINK17"/>
      <w:bookmarkStart w:id="50" w:name="OLE_LINK14"/>
      <w:bookmarkStart w:id="51" w:name="OLE_LINK13"/>
      <w:bookmarkStart w:id="52" w:name="OLE_LINK10"/>
      <w:bookmarkStart w:id="53" w:name="OLE_LINK9"/>
      <w:bookmarkStart w:id="54" w:name="OLE_LINK7"/>
      <w:bookmarkStart w:id="55" w:name="OLE_LINK6"/>
      <w:bookmarkStart w:id="56" w:name="OLE_LINK5"/>
      <w:r>
        <w:rPr>
          <w:rFonts w:ascii="Book Antiqua" w:hAnsi="Book Antiqua"/>
          <w:color w:val="000000"/>
        </w:rPr>
        <w:t xml:space="preserve"> </w:t>
      </w:r>
      <w:bookmarkStart w:id="57" w:name="OLE_LINK1"/>
      <w:bookmarkStart w:id="58" w:name="OLE_LINK2"/>
      <w:bookmarkStart w:id="59" w:name="OLE_LINK4"/>
      <w:bookmarkStart w:id="60" w:name="OLE_LINK81"/>
      <w:bookmarkStart w:id="61" w:name="OLE_LINK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AC3CB2" w:rsidRPr="00A63FB9">
        <w:rPr>
          <w:rStyle w:val="Emphasis"/>
          <w:rFonts w:ascii="Book Antiqua" w:hAnsi="Book Antiqua"/>
          <w:i w:val="0"/>
        </w:rPr>
        <w:t xml:space="preserve">November </w:t>
      </w:r>
      <w:r w:rsidR="00AC3CB2">
        <w:rPr>
          <w:rStyle w:val="Emphasis"/>
          <w:rFonts w:ascii="Book Antiqua" w:hAnsi="Book Antiqua"/>
          <w:i w:val="0"/>
        </w:rPr>
        <w:t>1</w:t>
      </w:r>
      <w:r w:rsidR="00AC3CB2" w:rsidRPr="00A63FB9">
        <w:rPr>
          <w:rStyle w:val="Emphasis"/>
          <w:rFonts w:ascii="Book Antiqua" w:hAnsi="Book Antiqua"/>
          <w:i w:val="0"/>
        </w:rPr>
        <w:t>7, 2014</w:t>
      </w:r>
      <w:bookmarkEnd w:id="57"/>
      <w:bookmarkEnd w:id="58"/>
      <w:bookmarkEnd w:id="59"/>
      <w:bookmarkEnd w:id="60"/>
      <w:bookmarkEnd w:id="61"/>
    </w:p>
    <w:p w:rsidR="00B948AF" w:rsidRDefault="00B948AF" w:rsidP="00B948AF">
      <w:pPr>
        <w:spacing w:line="360" w:lineRule="auto"/>
        <w:rPr>
          <w:rFonts w:ascii="Book Antiqua" w:hAnsi="Book Antiqua"/>
          <w:color w:val="000000"/>
          <w:lang w:eastAsia="zh-CN"/>
        </w:rPr>
      </w:pPr>
    </w:p>
    <w:p w:rsidR="00B948AF" w:rsidRDefault="00B948AF" w:rsidP="00B948AF">
      <w:pPr>
        <w:spacing w:line="360" w:lineRule="auto"/>
        <w:rPr>
          <w:rFonts w:ascii="Book Antiqua" w:hAnsi="Book Antiqua"/>
          <w:color w:val="000000"/>
          <w:lang w:eastAsia="ja-JP"/>
        </w:rPr>
      </w:pPr>
      <w:r>
        <w:rPr>
          <w:rFonts w:ascii="Book Antiqua" w:hAnsi="Book Antiqua"/>
          <w:b/>
          <w:color w:val="000000"/>
        </w:rPr>
        <w:t xml:space="preserve">Published online: </w:t>
      </w:r>
      <w:bookmarkEnd w:id="2"/>
      <w:bookmarkEnd w:id="3"/>
      <w:bookmarkEnd w:id="4"/>
      <w:bookmarkEnd w:id="5"/>
      <w:bookmarkEnd w:id="6"/>
    </w:p>
    <w:p w:rsidR="009F3665" w:rsidRPr="00B948AF" w:rsidRDefault="009F3665" w:rsidP="00C44C03">
      <w:pPr>
        <w:autoSpaceDE w:val="0"/>
        <w:autoSpaceDN w:val="0"/>
        <w:adjustRightInd w:val="0"/>
        <w:spacing w:line="360" w:lineRule="auto"/>
        <w:jc w:val="both"/>
        <w:rPr>
          <w:rFonts w:ascii="Book Antiqua" w:eastAsia="宋体" w:hAnsi="Book Antiqua" w:cs="Arial"/>
          <w:bCs/>
          <w:color w:val="000000"/>
          <w:kern w:val="0"/>
          <w:szCs w:val="24"/>
          <w:lang w:val="en-GB" w:eastAsia="zh-CN"/>
        </w:rPr>
      </w:pPr>
    </w:p>
    <w:p w:rsidR="00DE5E53" w:rsidRPr="00D37315" w:rsidRDefault="00312E79"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Abstract</w:t>
      </w:r>
    </w:p>
    <w:p w:rsidR="00F57005" w:rsidRPr="00D37315" w:rsidRDefault="007C0895" w:rsidP="00C44C03">
      <w:pPr>
        <w:pStyle w:val="p"/>
        <w:shd w:val="clear" w:color="auto" w:fill="FFFFFF"/>
        <w:spacing w:before="166" w:beforeAutospacing="0" w:after="166" w:afterAutospacing="0" w:line="360" w:lineRule="auto"/>
        <w:jc w:val="both"/>
        <w:rPr>
          <w:rFonts w:ascii="Book Antiqua" w:hAnsi="Book Antiqua" w:cs="Arial"/>
          <w:color w:val="000000"/>
        </w:rPr>
      </w:pPr>
      <w:r w:rsidRPr="00D37315">
        <w:rPr>
          <w:rFonts w:ascii="Book Antiqua" w:hAnsi="Book Antiqua" w:cs="Arial"/>
          <w:color w:val="000000"/>
          <w:shd w:val="clear" w:color="auto" w:fill="FFFFFF"/>
        </w:rPr>
        <w:t xml:space="preserve">High </w:t>
      </w:r>
      <w:r w:rsidR="008C2E6E" w:rsidRPr="00D37315">
        <w:rPr>
          <w:rFonts w:ascii="Book Antiqua" w:hAnsi="Book Antiqua" w:cs="Arial"/>
          <w:color w:val="000000"/>
          <w:shd w:val="clear" w:color="auto" w:fill="FFFFFF"/>
        </w:rPr>
        <w:t xml:space="preserve">level </w:t>
      </w:r>
      <w:r w:rsidRPr="00D37315">
        <w:rPr>
          <w:rFonts w:ascii="Book Antiqua" w:hAnsi="Book Antiqua" w:cs="Arial"/>
          <w:color w:val="000000"/>
          <w:shd w:val="clear" w:color="auto" w:fill="FFFFFF"/>
        </w:rPr>
        <w:t xml:space="preserve">disinfection </w:t>
      </w:r>
      <w:r w:rsidR="00FA72FC" w:rsidRPr="00D37315">
        <w:rPr>
          <w:rFonts w:ascii="Book Antiqua" w:hAnsi="Book Antiqua" w:cs="Arial"/>
          <w:color w:val="000000"/>
          <w:shd w:val="clear" w:color="auto" w:fill="FFFFFF"/>
        </w:rPr>
        <w:t xml:space="preserve">(HLD) </w:t>
      </w:r>
      <w:r w:rsidR="008C2E6E" w:rsidRPr="00D37315">
        <w:rPr>
          <w:rFonts w:ascii="Book Antiqua" w:hAnsi="Book Antiqua" w:cs="Arial"/>
          <w:color w:val="000000"/>
          <w:shd w:val="clear" w:color="auto" w:fill="FFFFFF"/>
        </w:rPr>
        <w:t xml:space="preserve">of the gastrointestinal </w:t>
      </w:r>
      <w:r w:rsidR="00FA72FC" w:rsidRPr="00D37315">
        <w:rPr>
          <w:rFonts w:ascii="Book Antiqua" w:hAnsi="Book Antiqua" w:cs="Arial"/>
          <w:color w:val="000000"/>
          <w:shd w:val="clear" w:color="auto" w:fill="FFFFFF"/>
        </w:rPr>
        <w:t xml:space="preserve">(GI) </w:t>
      </w:r>
      <w:r w:rsidR="0082289B" w:rsidRPr="00D37315">
        <w:rPr>
          <w:rFonts w:ascii="Book Antiqua" w:hAnsi="Book Antiqua" w:cs="Arial"/>
          <w:color w:val="000000"/>
          <w:shd w:val="clear" w:color="auto" w:fill="FFFFFF"/>
        </w:rPr>
        <w:t>endoscope</w:t>
      </w:r>
      <w:r w:rsidR="008C2E6E" w:rsidRPr="00D37315">
        <w:rPr>
          <w:rFonts w:ascii="Book Antiqua" w:hAnsi="Book Antiqua" w:cs="Arial"/>
          <w:color w:val="000000"/>
          <w:shd w:val="clear" w:color="auto" w:fill="FFFFFF"/>
        </w:rPr>
        <w:t xml:space="preserve"> </w:t>
      </w:r>
      <w:r w:rsidRPr="00D37315">
        <w:rPr>
          <w:rFonts w:ascii="Book Antiqua" w:hAnsi="Book Antiqua" w:cs="Arial"/>
          <w:color w:val="000000"/>
          <w:shd w:val="clear" w:color="auto" w:fill="FFFFFF"/>
        </w:rPr>
        <w:t xml:space="preserve">is not </w:t>
      </w:r>
      <w:r w:rsidR="0042426E" w:rsidRPr="00D37315">
        <w:rPr>
          <w:rFonts w:ascii="Book Antiqua" w:hAnsi="Book Antiqua" w:cs="Arial"/>
          <w:color w:val="000000"/>
          <w:shd w:val="clear" w:color="auto" w:fill="FFFFFF"/>
        </w:rPr>
        <w:t xml:space="preserve">simply </w:t>
      </w:r>
      <w:r w:rsidRPr="00D37315">
        <w:rPr>
          <w:rFonts w:ascii="Book Antiqua" w:hAnsi="Book Antiqua" w:cs="Arial"/>
          <w:color w:val="000000"/>
          <w:shd w:val="clear" w:color="auto" w:fill="FFFFFF"/>
        </w:rPr>
        <w:t xml:space="preserve">a slogan, </w:t>
      </w:r>
      <w:r w:rsidR="0042426E" w:rsidRPr="00D37315">
        <w:rPr>
          <w:rFonts w:ascii="Book Antiqua" w:hAnsi="Book Antiqua" w:cs="Arial"/>
          <w:color w:val="000000"/>
          <w:shd w:val="clear" w:color="auto" w:fill="FFFFFF"/>
        </w:rPr>
        <w:t xml:space="preserve">but rather is a form of </w:t>
      </w:r>
      <w:r w:rsidRPr="00D37315">
        <w:rPr>
          <w:rFonts w:ascii="Book Antiqua" w:hAnsi="Book Antiqua" w:cs="Arial"/>
          <w:color w:val="000000"/>
          <w:shd w:val="clear" w:color="auto" w:fill="FFFFFF"/>
        </w:rPr>
        <w:t xml:space="preserve">experimental </w:t>
      </w:r>
      <w:r w:rsidR="0042426E" w:rsidRPr="00D37315">
        <w:rPr>
          <w:rFonts w:ascii="Book Antiqua" w:hAnsi="Book Antiqua" w:cs="Arial"/>
          <w:color w:val="000000"/>
          <w:shd w:val="clear" w:color="auto" w:fill="FFFFFF"/>
        </w:rPr>
        <w:t>monitoring-</w:t>
      </w:r>
      <w:r w:rsidRPr="00D37315">
        <w:rPr>
          <w:rFonts w:ascii="Book Antiqua" w:hAnsi="Book Antiqua" w:cs="Arial"/>
          <w:color w:val="000000"/>
          <w:shd w:val="clear" w:color="auto" w:fill="FFFFFF"/>
        </w:rPr>
        <w:t xml:space="preserve">based medicine. </w:t>
      </w:r>
      <w:r w:rsidR="00FE3AC4" w:rsidRPr="00D37315">
        <w:rPr>
          <w:rFonts w:ascii="Book Antiqua" w:hAnsi="Book Antiqua" w:cs="Arial"/>
          <w:color w:val="000000"/>
          <w:shd w:val="clear" w:color="auto" w:fill="FFFFFF"/>
        </w:rPr>
        <w:t xml:space="preserve">By definition, </w:t>
      </w:r>
      <w:r w:rsidR="00FA72FC" w:rsidRPr="00D37315">
        <w:rPr>
          <w:rFonts w:ascii="Book Antiqua" w:hAnsi="Book Antiqua" w:cs="Arial"/>
          <w:color w:val="000000"/>
          <w:shd w:val="clear" w:color="auto" w:fill="FFFFFF"/>
        </w:rPr>
        <w:t>GI</w:t>
      </w:r>
      <w:r w:rsidR="0041035C" w:rsidRPr="00D37315">
        <w:rPr>
          <w:rFonts w:ascii="Book Antiqua" w:hAnsi="Book Antiqua" w:cs="Arial"/>
          <w:color w:val="000000"/>
          <w:shd w:val="clear" w:color="auto" w:fill="FFFFFF"/>
        </w:rPr>
        <w:t xml:space="preserve"> endoscopy</w:t>
      </w:r>
      <w:r w:rsidR="00FE3AC4" w:rsidRPr="00D37315">
        <w:rPr>
          <w:rFonts w:ascii="Book Antiqua" w:hAnsi="Book Antiqua" w:cs="Arial"/>
          <w:color w:val="000000"/>
          <w:shd w:val="clear" w:color="auto" w:fill="FFFFFF"/>
        </w:rPr>
        <w:t xml:space="preserve"> is a </w:t>
      </w:r>
      <w:proofErr w:type="spellStart"/>
      <w:r w:rsidR="00FE3AC4" w:rsidRPr="00D37315">
        <w:rPr>
          <w:rFonts w:ascii="Book Antiqua" w:hAnsi="Book Antiqua" w:cs="Arial"/>
          <w:color w:val="000000"/>
          <w:shd w:val="clear" w:color="auto" w:fill="FFFFFF"/>
        </w:rPr>
        <w:t>semicritical</w:t>
      </w:r>
      <w:proofErr w:type="spellEnd"/>
      <w:r w:rsidR="00FE3AC4" w:rsidRPr="00D37315">
        <w:rPr>
          <w:rFonts w:ascii="Book Antiqua" w:hAnsi="Book Antiqua" w:cs="Arial"/>
          <w:color w:val="000000"/>
          <w:shd w:val="clear" w:color="auto" w:fill="FFFFFF"/>
        </w:rPr>
        <w:t xml:space="preserve"> medical </w:t>
      </w:r>
      <w:r w:rsidR="00FB085F" w:rsidRPr="00D37315">
        <w:rPr>
          <w:rFonts w:ascii="Book Antiqua" w:hAnsi="Book Antiqua" w:cs="Arial"/>
          <w:color w:val="000000"/>
          <w:shd w:val="clear" w:color="auto" w:fill="FFFFFF"/>
        </w:rPr>
        <w:t>device</w:t>
      </w:r>
      <w:r w:rsidR="00FE3AC4" w:rsidRPr="00D37315">
        <w:rPr>
          <w:rFonts w:ascii="Book Antiqua" w:hAnsi="Book Antiqua" w:cs="Arial"/>
          <w:color w:val="000000"/>
          <w:shd w:val="clear" w:color="auto" w:fill="FFFFFF"/>
        </w:rPr>
        <w:t xml:space="preserve">. Hence, such medical devices require </w:t>
      </w:r>
      <w:r w:rsidR="0082289B" w:rsidRPr="00D37315">
        <w:rPr>
          <w:rFonts w:ascii="Book Antiqua" w:hAnsi="Book Antiqua" w:cs="Arial"/>
          <w:color w:val="000000"/>
          <w:shd w:val="clear" w:color="auto" w:fill="FFFFFF"/>
        </w:rPr>
        <w:t>major</w:t>
      </w:r>
      <w:r w:rsidR="00FE3AC4" w:rsidRPr="00D37315">
        <w:rPr>
          <w:rFonts w:ascii="Book Antiqua" w:hAnsi="Book Antiqua" w:cs="Arial"/>
          <w:color w:val="000000"/>
          <w:shd w:val="clear" w:color="auto" w:fill="FFFFFF"/>
        </w:rPr>
        <w:t xml:space="preserve"> </w:t>
      </w:r>
      <w:r w:rsidR="0082289B" w:rsidRPr="00D37315">
        <w:rPr>
          <w:rFonts w:ascii="Book Antiqua" w:hAnsi="Book Antiqua" w:cs="Arial"/>
          <w:color w:val="000000"/>
          <w:shd w:val="clear" w:color="auto" w:fill="FFFFFF"/>
        </w:rPr>
        <w:t xml:space="preserve">quality assurance </w:t>
      </w:r>
      <w:r w:rsidR="002350F3" w:rsidRPr="00D37315">
        <w:rPr>
          <w:rFonts w:ascii="Book Antiqua" w:hAnsi="Book Antiqua" w:cs="Arial"/>
          <w:color w:val="000000"/>
          <w:shd w:val="clear" w:color="auto" w:fill="FFFFFF"/>
        </w:rPr>
        <w:t xml:space="preserve">for </w:t>
      </w:r>
      <w:r w:rsidR="0082289B" w:rsidRPr="00D37315">
        <w:rPr>
          <w:rFonts w:ascii="Book Antiqua" w:hAnsi="Book Antiqua" w:cs="Arial"/>
          <w:color w:val="000000"/>
          <w:shd w:val="clear" w:color="auto" w:fill="FFFFFF"/>
        </w:rPr>
        <w:t>disinfection</w:t>
      </w:r>
      <w:r w:rsidR="00FE3AC4" w:rsidRPr="00D37315">
        <w:rPr>
          <w:rFonts w:ascii="Book Antiqua" w:hAnsi="Book Antiqua" w:cs="Arial"/>
          <w:color w:val="000000"/>
          <w:shd w:val="clear" w:color="auto" w:fill="FFFFFF"/>
        </w:rPr>
        <w:t xml:space="preserve">. </w:t>
      </w:r>
      <w:r w:rsidR="002350F3" w:rsidRPr="00D37315">
        <w:rPr>
          <w:rFonts w:ascii="Book Antiqua" w:hAnsi="Book Antiqua" w:cs="Arial"/>
          <w:color w:val="000000"/>
          <w:shd w:val="clear" w:color="auto" w:fill="FFFFFF"/>
        </w:rPr>
        <w:t>And b</w:t>
      </w:r>
      <w:r w:rsidR="00FE3AC4" w:rsidRPr="00D37315">
        <w:rPr>
          <w:rFonts w:ascii="Book Antiqua" w:hAnsi="Book Antiqua" w:cs="Arial"/>
          <w:color w:val="000000"/>
          <w:shd w:val="clear" w:color="auto" w:fill="FFFFFF"/>
        </w:rPr>
        <w:t>ecause many of these items are temperature sensitive, low-temperature chemical methods</w:t>
      </w:r>
      <w:r w:rsidR="002350F3" w:rsidRPr="00D37315">
        <w:rPr>
          <w:rFonts w:ascii="Book Antiqua" w:hAnsi="Book Antiqua" w:cs="Arial"/>
          <w:color w:val="000000"/>
          <w:shd w:val="clear" w:color="auto" w:fill="FFFFFF"/>
        </w:rPr>
        <w:t>,</w:t>
      </w:r>
      <w:r w:rsidR="00FE3AC4" w:rsidRPr="00D37315">
        <w:rPr>
          <w:rFonts w:ascii="Book Antiqua" w:hAnsi="Book Antiqua" w:cs="Arial"/>
          <w:color w:val="000000"/>
          <w:shd w:val="clear" w:color="auto" w:fill="FFFFFF"/>
        </w:rPr>
        <w:t xml:space="preserve"> </w:t>
      </w:r>
      <w:r w:rsidR="00436E4B" w:rsidRPr="00D37315">
        <w:rPr>
          <w:rFonts w:ascii="Book Antiqua" w:hAnsi="Book Antiqua" w:cs="Arial"/>
          <w:color w:val="000000"/>
          <w:shd w:val="clear" w:color="auto" w:fill="FFFFFF"/>
        </w:rPr>
        <w:t xml:space="preserve">such </w:t>
      </w:r>
      <w:r w:rsidR="00487CA5" w:rsidRPr="00D37315">
        <w:rPr>
          <w:rFonts w:ascii="Book Antiqua" w:hAnsi="Book Antiqua" w:cs="Arial"/>
          <w:color w:val="000000"/>
          <w:shd w:val="clear" w:color="auto" w:fill="FFFFFF"/>
        </w:rPr>
        <w:t xml:space="preserve">as </w:t>
      </w:r>
      <w:r w:rsidR="00436E4B" w:rsidRPr="00D37315">
        <w:rPr>
          <w:rFonts w:ascii="Book Antiqua" w:hAnsi="Book Antiqua" w:cs="Arial"/>
          <w:color w:val="000000"/>
          <w:shd w:val="clear" w:color="auto" w:fill="FFFFFF"/>
        </w:rPr>
        <w:t>liquid chemical germicide</w:t>
      </w:r>
      <w:r w:rsidR="002350F3" w:rsidRPr="00D37315">
        <w:rPr>
          <w:rFonts w:ascii="Book Antiqua" w:hAnsi="Book Antiqua" w:cs="Arial"/>
          <w:color w:val="000000"/>
          <w:shd w:val="clear" w:color="auto" w:fill="FFFFFF"/>
        </w:rPr>
        <w:t>,</w:t>
      </w:r>
      <w:r w:rsidR="00436E4B" w:rsidRPr="00D37315">
        <w:rPr>
          <w:rFonts w:ascii="Book Antiqua" w:hAnsi="Book Antiqua" w:cs="Arial"/>
          <w:color w:val="000000"/>
          <w:shd w:val="clear" w:color="auto" w:fill="FFFFFF"/>
        </w:rPr>
        <w:t xml:space="preserve"> </w:t>
      </w:r>
      <w:r w:rsidR="00FE3AC4" w:rsidRPr="00D37315">
        <w:rPr>
          <w:rFonts w:ascii="Book Antiqua" w:hAnsi="Book Antiqua" w:cs="Arial"/>
          <w:color w:val="000000"/>
          <w:shd w:val="clear" w:color="auto" w:fill="FFFFFF"/>
        </w:rPr>
        <w:t xml:space="preserve">must be used rather than steam sterilization. </w:t>
      </w:r>
      <w:r w:rsidR="002350F3" w:rsidRPr="00D37315">
        <w:rPr>
          <w:rFonts w:ascii="Book Antiqua" w:hAnsi="Book Antiqua" w:cs="Arial"/>
          <w:color w:val="000000"/>
        </w:rPr>
        <w:t>In</w:t>
      </w:r>
      <w:r w:rsidR="00E608CD" w:rsidRPr="00D37315">
        <w:rPr>
          <w:rFonts w:ascii="Book Antiqua" w:hAnsi="Book Antiqua" w:cs="Arial"/>
          <w:color w:val="000000"/>
        </w:rPr>
        <w:t xml:space="preserve"> s</w:t>
      </w:r>
      <w:r w:rsidR="0041035C" w:rsidRPr="00D37315">
        <w:rPr>
          <w:rFonts w:ascii="Book Antiqua" w:hAnsi="Book Antiqua" w:cs="Arial"/>
          <w:color w:val="000000"/>
        </w:rPr>
        <w:t>ummar</w:t>
      </w:r>
      <w:r w:rsidR="002350F3" w:rsidRPr="00D37315">
        <w:rPr>
          <w:rFonts w:ascii="Book Antiqua" w:hAnsi="Book Antiqua" w:cs="Arial"/>
          <w:color w:val="000000"/>
        </w:rPr>
        <w:t>izing</w:t>
      </w:r>
      <w:r w:rsidR="0041035C" w:rsidRPr="00D37315">
        <w:rPr>
          <w:rFonts w:ascii="Book Antiqua" w:hAnsi="Book Antiqua" w:cs="Arial"/>
          <w:color w:val="000000"/>
        </w:rPr>
        <w:t xml:space="preserve"> guidelines for infection prevention and control for GI endoscopy</w:t>
      </w:r>
      <w:r w:rsidR="0041035C" w:rsidRPr="00D37315">
        <w:rPr>
          <w:rFonts w:ascii="Book Antiqua" w:hAnsi="Book Antiqua" w:cs="Arial"/>
          <w:color w:val="000000"/>
          <w:shd w:val="clear" w:color="auto" w:fill="FFFFFF"/>
        </w:rPr>
        <w:t xml:space="preserve">, </w:t>
      </w:r>
      <w:r w:rsidR="009D2368" w:rsidRPr="00D37315">
        <w:rPr>
          <w:rFonts w:ascii="Book Antiqua" w:hAnsi="Book Antiqua" w:cs="Arial"/>
          <w:color w:val="000000"/>
          <w:shd w:val="clear" w:color="auto" w:fill="FFFFFF"/>
        </w:rPr>
        <w:t xml:space="preserve">there are three important steps </w:t>
      </w:r>
      <w:r w:rsidR="002350F3" w:rsidRPr="00D37315">
        <w:rPr>
          <w:rFonts w:ascii="Book Antiqua" w:hAnsi="Book Antiqua" w:cs="Arial"/>
          <w:color w:val="000000"/>
          <w:shd w:val="clear" w:color="auto" w:fill="FFFFFF"/>
        </w:rPr>
        <w:t xml:space="preserve">that </w:t>
      </w:r>
      <w:r w:rsidR="009D2368" w:rsidRPr="00D37315">
        <w:rPr>
          <w:rFonts w:ascii="Book Antiqua" w:hAnsi="Book Antiqua" w:cs="Arial"/>
          <w:color w:val="000000"/>
          <w:shd w:val="clear" w:color="auto" w:fill="FFFFFF"/>
        </w:rPr>
        <w:t xml:space="preserve">must </w:t>
      </w:r>
      <w:r w:rsidR="002350F3" w:rsidRPr="00D37315">
        <w:rPr>
          <w:rFonts w:ascii="Book Antiqua" w:hAnsi="Book Antiqua" w:cs="Arial"/>
          <w:color w:val="000000"/>
          <w:shd w:val="clear" w:color="auto" w:fill="FFFFFF"/>
        </w:rPr>
        <w:t xml:space="preserve">be </w:t>
      </w:r>
      <w:r w:rsidR="009D2368" w:rsidRPr="00D37315">
        <w:rPr>
          <w:rFonts w:ascii="Book Antiqua" w:hAnsi="Book Antiqua" w:cs="Arial"/>
          <w:color w:val="000000"/>
          <w:shd w:val="clear" w:color="auto" w:fill="FFFFFF"/>
        </w:rPr>
        <w:t>highlighted</w:t>
      </w:r>
      <w:r w:rsidR="002350F3" w:rsidRPr="00D37315">
        <w:rPr>
          <w:rFonts w:ascii="Book Antiqua" w:hAnsi="Book Antiqua" w:cs="Arial"/>
          <w:color w:val="000000"/>
          <w:shd w:val="clear" w:color="auto" w:fill="FFFFFF"/>
        </w:rPr>
        <w:t>:</w:t>
      </w:r>
      <w:r w:rsidR="009D2368" w:rsidRPr="00D37315">
        <w:rPr>
          <w:rFonts w:ascii="Book Antiqua" w:hAnsi="Book Antiqua" w:cs="Arial"/>
          <w:color w:val="000000"/>
          <w:shd w:val="clear" w:color="auto" w:fill="FFFFFF"/>
        </w:rPr>
        <w:t xml:space="preserve"> manual washing, HLD with autom</w:t>
      </w:r>
      <w:r w:rsidR="00E16DEA">
        <w:rPr>
          <w:rFonts w:ascii="Book Antiqua" w:hAnsi="Book Antiqua" w:cs="Arial"/>
          <w:color w:val="000000"/>
          <w:shd w:val="clear" w:color="auto" w:fill="FFFFFF"/>
        </w:rPr>
        <w:t xml:space="preserve">ated endoscope </w:t>
      </w:r>
      <w:proofErr w:type="spellStart"/>
      <w:r w:rsidR="00E16DEA">
        <w:rPr>
          <w:rFonts w:ascii="Book Antiqua" w:hAnsi="Book Antiqua" w:cs="Arial"/>
          <w:color w:val="000000"/>
          <w:shd w:val="clear" w:color="auto" w:fill="FFFFFF"/>
        </w:rPr>
        <w:t>reprocessor</w:t>
      </w:r>
      <w:proofErr w:type="spellEnd"/>
      <w:r w:rsidR="009D2368" w:rsidRPr="00D37315">
        <w:rPr>
          <w:rFonts w:ascii="Book Antiqua" w:hAnsi="Book Antiqua" w:cs="Arial"/>
          <w:color w:val="000000"/>
          <w:shd w:val="clear" w:color="auto" w:fill="FFFFFF"/>
        </w:rPr>
        <w:t>, and drying.</w:t>
      </w:r>
      <w:r w:rsidR="00C14651" w:rsidRPr="00D37315">
        <w:rPr>
          <w:rFonts w:ascii="Book Antiqua" w:hAnsi="Book Antiqua" w:cs="Arial"/>
          <w:color w:val="000000"/>
          <w:shd w:val="clear" w:color="auto" w:fill="FFFFFF"/>
        </w:rPr>
        <w:t xml:space="preserve"> </w:t>
      </w:r>
      <w:r w:rsidR="00FE3AC4" w:rsidRPr="00D37315">
        <w:rPr>
          <w:rFonts w:ascii="Book Antiqua" w:hAnsi="Book Antiqua" w:cs="Arial"/>
          <w:color w:val="000000"/>
          <w:shd w:val="clear" w:color="auto" w:fill="FFFFFF"/>
        </w:rPr>
        <w:t>Strict ad</w:t>
      </w:r>
      <w:r w:rsidR="00FA72FC" w:rsidRPr="00D37315">
        <w:rPr>
          <w:rFonts w:ascii="Book Antiqua" w:hAnsi="Book Antiqua" w:cs="Arial"/>
          <w:color w:val="000000"/>
          <w:shd w:val="clear" w:color="auto" w:fill="FFFFFF"/>
        </w:rPr>
        <w:t xml:space="preserve">herence to current guidelines </w:t>
      </w:r>
      <w:r w:rsidR="00E608CD" w:rsidRPr="00D37315">
        <w:rPr>
          <w:rFonts w:ascii="Book Antiqua" w:hAnsi="Book Antiqua" w:cs="Arial"/>
          <w:color w:val="000000"/>
          <w:shd w:val="clear" w:color="auto" w:fill="FFFFFF"/>
        </w:rPr>
        <w:t xml:space="preserve">is </w:t>
      </w:r>
      <w:r w:rsidR="00FE3AC4" w:rsidRPr="00D37315">
        <w:rPr>
          <w:rFonts w:ascii="Book Antiqua" w:hAnsi="Book Antiqua" w:cs="Arial"/>
          <w:color w:val="000000"/>
          <w:shd w:val="clear" w:color="auto" w:fill="FFFFFF"/>
        </w:rPr>
        <w:t>required because</w:t>
      </w:r>
      <w:r w:rsidR="002350F3" w:rsidRPr="00D37315">
        <w:rPr>
          <w:rFonts w:ascii="Book Antiqua" w:hAnsi="Book Antiqua" w:cs="Arial"/>
          <w:color w:val="000000"/>
          <w:shd w:val="clear" w:color="auto" w:fill="FFFFFF"/>
        </w:rPr>
        <w:t xml:space="preserve"> compared to any other medical </w:t>
      </w:r>
      <w:proofErr w:type="gramStart"/>
      <w:r w:rsidR="002350F3" w:rsidRPr="00D37315">
        <w:rPr>
          <w:rFonts w:ascii="Book Antiqua" w:hAnsi="Book Antiqua" w:cs="Arial"/>
          <w:color w:val="000000"/>
          <w:shd w:val="clear" w:color="auto" w:fill="FFFFFF"/>
        </w:rPr>
        <w:t>device,</w:t>
      </w:r>
      <w:proofErr w:type="gramEnd"/>
      <w:r w:rsidR="002350F3" w:rsidRPr="00D37315">
        <w:rPr>
          <w:rFonts w:ascii="Book Antiqua" w:hAnsi="Book Antiqua" w:cs="Arial"/>
          <w:color w:val="000000"/>
          <w:shd w:val="clear" w:color="auto" w:fill="FFFFFF"/>
        </w:rPr>
        <w:t xml:space="preserve"> the GI endoscope is associated with </w:t>
      </w:r>
      <w:r w:rsidR="00FE3AC4" w:rsidRPr="00D37315">
        <w:rPr>
          <w:rFonts w:ascii="Book Antiqua" w:hAnsi="Book Antiqua" w:cs="Arial"/>
          <w:color w:val="000000"/>
          <w:shd w:val="clear" w:color="auto" w:fill="FFFFFF"/>
        </w:rPr>
        <w:t>more outbreaks linked to inadequ</w:t>
      </w:r>
      <w:r w:rsidR="00312E79" w:rsidRPr="00D37315">
        <w:rPr>
          <w:rFonts w:ascii="Book Antiqua" w:hAnsi="Book Antiqua" w:cs="Arial"/>
          <w:color w:val="000000"/>
          <w:shd w:val="clear" w:color="auto" w:fill="FFFFFF"/>
        </w:rPr>
        <w:t>ate clean</w:t>
      </w:r>
      <w:r w:rsidR="001C10AA" w:rsidRPr="00D37315">
        <w:rPr>
          <w:rFonts w:ascii="Book Antiqua" w:hAnsi="Book Antiqua" w:cs="Arial"/>
          <w:color w:val="000000"/>
          <w:shd w:val="clear" w:color="auto" w:fill="FFFFFF"/>
        </w:rPr>
        <w:t xml:space="preserve">ing </w:t>
      </w:r>
      <w:r w:rsidR="00312E79" w:rsidRPr="00D37315">
        <w:rPr>
          <w:rFonts w:ascii="Book Antiqua" w:hAnsi="Book Antiqua" w:cs="Arial"/>
          <w:color w:val="000000"/>
          <w:shd w:val="clear" w:color="auto" w:fill="FFFFFF"/>
        </w:rPr>
        <w:t xml:space="preserve">or </w:t>
      </w:r>
      <w:r w:rsidR="00FE3AC4" w:rsidRPr="00D37315">
        <w:rPr>
          <w:rFonts w:ascii="Book Antiqua" w:hAnsi="Book Antiqua" w:cs="Arial"/>
          <w:color w:val="000000"/>
          <w:shd w:val="clear" w:color="auto" w:fill="FFFFFF"/>
        </w:rPr>
        <w:t>disinfect</w:t>
      </w:r>
      <w:r w:rsidR="001C10AA" w:rsidRPr="00D37315">
        <w:rPr>
          <w:rFonts w:ascii="Book Antiqua" w:hAnsi="Book Antiqua" w:cs="Arial"/>
          <w:color w:val="000000"/>
          <w:shd w:val="clear" w:color="auto" w:fill="FFFFFF"/>
        </w:rPr>
        <w:t>ing</w:t>
      </w:r>
      <w:r w:rsidR="00312E79" w:rsidRPr="00D37315">
        <w:rPr>
          <w:rStyle w:val="apple-converted-space"/>
          <w:rFonts w:ascii="Book Antiqua" w:hAnsi="Book Antiqua" w:cs="Arial"/>
          <w:color w:val="000000"/>
          <w:shd w:val="clear" w:color="auto" w:fill="FFFFFF"/>
        </w:rPr>
        <w:t xml:space="preserve"> </w:t>
      </w:r>
      <w:r w:rsidR="001C10AA" w:rsidRPr="00D37315">
        <w:rPr>
          <w:rStyle w:val="apple-converted-space"/>
          <w:rFonts w:ascii="Book Antiqua" w:hAnsi="Book Antiqua" w:cs="Arial"/>
          <w:color w:val="000000"/>
          <w:shd w:val="clear" w:color="auto" w:fill="FFFFFF"/>
        </w:rPr>
        <w:t>during</w:t>
      </w:r>
      <w:r w:rsidR="00312E79" w:rsidRPr="00D37315">
        <w:rPr>
          <w:rStyle w:val="apple-converted-space"/>
          <w:rFonts w:ascii="Book Antiqua" w:hAnsi="Book Antiqua" w:cs="Arial"/>
          <w:color w:val="000000"/>
          <w:shd w:val="clear" w:color="auto" w:fill="FFFFFF"/>
        </w:rPr>
        <w:t xml:space="preserve"> </w:t>
      </w:r>
      <w:r w:rsidR="00FA72FC" w:rsidRPr="00D37315">
        <w:rPr>
          <w:rStyle w:val="highlight"/>
          <w:rFonts w:ascii="Book Antiqua" w:hAnsi="Book Antiqua" w:cs="Arial"/>
          <w:color w:val="000000"/>
          <w:shd w:val="clear" w:color="auto" w:fill="FFFFFF"/>
        </w:rPr>
        <w:t>HLD</w:t>
      </w:r>
      <w:r w:rsidR="00FE3AC4" w:rsidRPr="00D37315">
        <w:rPr>
          <w:rFonts w:ascii="Book Antiqua" w:hAnsi="Book Antiqua" w:cs="Arial"/>
          <w:color w:val="000000"/>
          <w:shd w:val="clear" w:color="auto" w:fill="FFFFFF"/>
        </w:rPr>
        <w:t>.</w:t>
      </w:r>
      <w:r w:rsidR="00D37315">
        <w:rPr>
          <w:rFonts w:ascii="Book Antiqua" w:eastAsia="宋体" w:hAnsi="Book Antiqua" w:cs="Arial" w:hint="eastAsia"/>
          <w:color w:val="000000"/>
          <w:shd w:val="clear" w:color="auto" w:fill="FFFFFF"/>
          <w:lang w:eastAsia="zh-CN"/>
        </w:rPr>
        <w:t xml:space="preserve"> </w:t>
      </w:r>
      <w:r w:rsidR="001C10AA" w:rsidRPr="00D37315">
        <w:rPr>
          <w:rFonts w:ascii="Book Antiqua" w:hAnsi="Book Antiqua" w:cs="Arial"/>
          <w:color w:val="000000"/>
          <w:shd w:val="clear" w:color="auto" w:fill="FFFFFF"/>
        </w:rPr>
        <w:t>B</w:t>
      </w:r>
      <w:r w:rsidR="00F57005" w:rsidRPr="00D37315">
        <w:rPr>
          <w:rFonts w:ascii="Book Antiqua" w:hAnsi="Book Antiqua" w:cs="Arial"/>
          <w:color w:val="000000"/>
          <w:shd w:val="clear" w:color="auto" w:fill="FFFFFF"/>
        </w:rPr>
        <w:t xml:space="preserve">oth experimental evaluation on </w:t>
      </w:r>
      <w:r w:rsidR="001C10AA" w:rsidRPr="00D37315">
        <w:rPr>
          <w:rFonts w:ascii="Book Antiqua" w:hAnsi="Book Antiqua" w:cs="Arial"/>
          <w:color w:val="000000"/>
          <w:shd w:val="clear" w:color="auto" w:fill="FFFFFF"/>
        </w:rPr>
        <w:t xml:space="preserve">the </w:t>
      </w:r>
      <w:r w:rsidR="00A6538E" w:rsidRPr="00D37315">
        <w:rPr>
          <w:rFonts w:ascii="Book Antiqua" w:hAnsi="Book Antiqua" w:cs="Arial"/>
          <w:color w:val="000000"/>
          <w:shd w:val="clear" w:color="auto" w:fill="FFFFFF"/>
        </w:rPr>
        <w:t xml:space="preserve">surveillance </w:t>
      </w:r>
      <w:r w:rsidR="00F57005" w:rsidRPr="00D37315">
        <w:rPr>
          <w:rFonts w:ascii="Book Antiqua" w:hAnsi="Book Antiqua" w:cs="Arial"/>
          <w:color w:val="000000"/>
          <w:shd w:val="clear" w:color="auto" w:fill="FFFFFF"/>
        </w:rPr>
        <w:t xml:space="preserve">bacterial cultures and in-use clinical results </w:t>
      </w:r>
      <w:r w:rsidR="001C10AA" w:rsidRPr="00D37315">
        <w:rPr>
          <w:rFonts w:ascii="Book Antiqua" w:hAnsi="Book Antiqua" w:cs="Arial"/>
          <w:color w:val="000000"/>
          <w:shd w:val="clear" w:color="auto" w:fill="FFFFFF"/>
        </w:rPr>
        <w:t>have shown</w:t>
      </w:r>
      <w:r w:rsidR="00F57005" w:rsidRPr="00D37315">
        <w:rPr>
          <w:rFonts w:ascii="Book Antiqua" w:hAnsi="Book Antiqua" w:cs="Arial"/>
          <w:color w:val="000000"/>
          <w:shd w:val="clear" w:color="auto" w:fill="FFFFFF"/>
        </w:rPr>
        <w:t xml:space="preserve"> that, the monitoring of the </w:t>
      </w:r>
      <w:r w:rsidR="00E608CD" w:rsidRPr="00D37315">
        <w:rPr>
          <w:rFonts w:ascii="Book Antiqua" w:hAnsi="Book Antiqua" w:cs="Arial"/>
        </w:rPr>
        <w:t>stringent</w:t>
      </w:r>
      <w:r w:rsidR="00F57005" w:rsidRPr="00D37315">
        <w:rPr>
          <w:rFonts w:ascii="Book Antiqua" w:hAnsi="Book Antiqua" w:cs="Arial"/>
          <w:color w:val="000000"/>
          <w:shd w:val="clear" w:color="auto" w:fill="FFFFFF"/>
        </w:rPr>
        <w:t xml:space="preserve"> processes to </w:t>
      </w:r>
      <w:r w:rsidR="001C10AA" w:rsidRPr="00D37315">
        <w:rPr>
          <w:rFonts w:ascii="Book Antiqua" w:hAnsi="Book Antiqua" w:cs="Arial"/>
          <w:color w:val="000000"/>
          <w:shd w:val="clear" w:color="auto" w:fill="FFFFFF"/>
        </w:rPr>
        <w:t xml:space="preserve">prevent and control </w:t>
      </w:r>
      <w:r w:rsidR="00F57005" w:rsidRPr="00D37315">
        <w:rPr>
          <w:rFonts w:ascii="Book Antiqua" w:hAnsi="Book Antiqua" w:cs="Arial"/>
          <w:color w:val="000000"/>
          <w:shd w:val="clear" w:color="auto" w:fill="FFFFFF"/>
        </w:rPr>
        <w:t xml:space="preserve">infection </w:t>
      </w:r>
      <w:r w:rsidR="00205F21" w:rsidRPr="00D37315">
        <w:rPr>
          <w:rFonts w:ascii="Book Antiqua" w:hAnsi="Book Antiqua" w:cs="Arial"/>
          <w:color w:val="000000"/>
          <w:shd w:val="clear" w:color="auto" w:fill="FFFFFF"/>
        </w:rPr>
        <w:t>is an</w:t>
      </w:r>
      <w:r w:rsidR="00F57005" w:rsidRPr="00D37315">
        <w:rPr>
          <w:rFonts w:ascii="Book Antiqua" w:hAnsi="Book Antiqua" w:cs="Arial"/>
          <w:color w:val="000000"/>
          <w:shd w:val="clear" w:color="auto" w:fill="FFFFFF"/>
        </w:rPr>
        <w:t xml:space="preserve"> essential component of the broader strategy to ensure </w:t>
      </w:r>
      <w:r w:rsidR="001C10AA" w:rsidRPr="00D37315">
        <w:rPr>
          <w:rFonts w:ascii="Book Antiqua" w:hAnsi="Book Antiqua" w:cs="Arial"/>
          <w:color w:val="000000"/>
          <w:shd w:val="clear" w:color="auto" w:fill="FFFFFF"/>
        </w:rPr>
        <w:t xml:space="preserve">the </w:t>
      </w:r>
      <w:r w:rsidR="00F57005" w:rsidRPr="00D37315">
        <w:rPr>
          <w:rFonts w:ascii="Book Antiqua" w:hAnsi="Book Antiqua" w:cs="Arial"/>
          <w:color w:val="000000"/>
          <w:shd w:val="clear" w:color="auto" w:fill="FFFFFF"/>
        </w:rPr>
        <w:t>delivery of safe endoscopy services, because endoscope reprocessing is a multistep procedure involving numerous factors that ca</w:t>
      </w:r>
      <w:r w:rsidR="00426376" w:rsidRPr="00D37315">
        <w:rPr>
          <w:rFonts w:ascii="Book Antiqua" w:hAnsi="Book Antiqua" w:cs="Arial"/>
          <w:color w:val="000000"/>
          <w:shd w:val="clear" w:color="auto" w:fill="FFFFFF"/>
        </w:rPr>
        <w:t xml:space="preserve">n interfere with its efficacy. Based on our years of experience </w:t>
      </w:r>
      <w:r w:rsidR="001C10AA" w:rsidRPr="00D37315">
        <w:rPr>
          <w:rFonts w:ascii="Book Antiqua" w:hAnsi="Book Antiqua" w:cs="Arial"/>
          <w:color w:val="000000"/>
          <w:shd w:val="clear" w:color="auto" w:fill="FFFFFF"/>
        </w:rPr>
        <w:t xml:space="preserve">in the </w:t>
      </w:r>
      <w:r w:rsidR="00A22B68" w:rsidRPr="00D37315">
        <w:rPr>
          <w:rFonts w:ascii="Book Antiqua" w:hAnsi="Book Antiqua" w:cs="Arial"/>
          <w:color w:val="000000"/>
        </w:rPr>
        <w:t xml:space="preserve">surveillance </w:t>
      </w:r>
      <w:r w:rsidR="001C10AA" w:rsidRPr="00D37315">
        <w:rPr>
          <w:rFonts w:ascii="Book Antiqua" w:hAnsi="Book Antiqua" w:cs="Arial"/>
          <w:color w:val="000000"/>
        </w:rPr>
        <w:t xml:space="preserve">of </w:t>
      </w:r>
      <w:r w:rsidR="00A22B68" w:rsidRPr="00D37315">
        <w:rPr>
          <w:rFonts w:ascii="Book Antiqua" w:hAnsi="Book Antiqua" w:cs="Arial"/>
          <w:color w:val="000000"/>
        </w:rPr>
        <w:t>culture</w:t>
      </w:r>
      <w:r w:rsidR="00A22B68" w:rsidRPr="00D37315">
        <w:rPr>
          <w:rFonts w:ascii="Book Antiqua" w:hAnsi="Book Antiqua" w:cs="Arial"/>
          <w:color w:val="000000"/>
          <w:shd w:val="clear" w:color="auto" w:fill="FFFFFF"/>
        </w:rPr>
        <w:t xml:space="preserve"> </w:t>
      </w:r>
      <w:r w:rsidR="00426376" w:rsidRPr="00D37315">
        <w:rPr>
          <w:rFonts w:ascii="Book Antiqua" w:hAnsi="Book Antiqua" w:cs="Arial"/>
          <w:color w:val="000000"/>
          <w:shd w:val="clear" w:color="auto" w:fill="FFFFFF"/>
        </w:rPr>
        <w:t xml:space="preserve">monitoring of endoscopic reprocessing, we </w:t>
      </w:r>
      <w:r w:rsidR="001C10AA" w:rsidRPr="00D37315">
        <w:rPr>
          <w:rFonts w:ascii="Book Antiqua" w:hAnsi="Book Antiqua" w:cs="Arial"/>
          <w:color w:val="000000"/>
          <w:shd w:val="clear" w:color="auto" w:fill="FFFFFF"/>
        </w:rPr>
        <w:t xml:space="preserve">aim in this study </w:t>
      </w:r>
      <w:r w:rsidR="00426376" w:rsidRPr="00D37315">
        <w:rPr>
          <w:rFonts w:ascii="Book Antiqua" w:hAnsi="Book Antiqua" w:cs="Arial"/>
          <w:color w:val="000000"/>
          <w:shd w:val="clear" w:color="auto" w:fill="FFFFFF"/>
        </w:rPr>
        <w:t xml:space="preserve">to </w:t>
      </w:r>
      <w:r w:rsidR="001C10AA" w:rsidRPr="00D37315">
        <w:rPr>
          <w:rFonts w:ascii="Book Antiqua" w:hAnsi="Book Antiqua" w:cs="Arial"/>
          <w:color w:val="000000"/>
          <w:shd w:val="clear" w:color="auto" w:fill="FFFFFF"/>
        </w:rPr>
        <w:t xml:space="preserve">carefully </w:t>
      </w:r>
      <w:r w:rsidR="00426376" w:rsidRPr="00D37315">
        <w:rPr>
          <w:rFonts w:ascii="Book Antiqua" w:hAnsi="Book Antiqua" w:cs="Arial"/>
          <w:color w:val="000000"/>
          <w:shd w:val="clear" w:color="auto" w:fill="FFFFFF"/>
        </w:rPr>
        <w:t>describe</w:t>
      </w:r>
      <w:r w:rsidR="001C10AA" w:rsidRPr="00D37315">
        <w:rPr>
          <w:rFonts w:ascii="Book Antiqua" w:hAnsi="Book Antiqua" w:cs="Arial"/>
          <w:color w:val="000000"/>
          <w:shd w:val="clear" w:color="auto" w:fill="FFFFFF"/>
        </w:rPr>
        <w:t xml:space="preserve"> what details require attention in</w:t>
      </w:r>
      <w:r w:rsidR="00426376" w:rsidRPr="00D37315">
        <w:rPr>
          <w:rFonts w:ascii="Book Antiqua" w:hAnsi="Book Antiqua" w:cs="Arial"/>
          <w:color w:val="000000"/>
          <w:shd w:val="clear" w:color="auto" w:fill="FFFFFF"/>
        </w:rPr>
        <w:t xml:space="preserve"> the GI </w:t>
      </w:r>
      <w:r w:rsidR="00A22B68" w:rsidRPr="00D37315">
        <w:rPr>
          <w:rFonts w:ascii="Book Antiqua" w:hAnsi="Book Antiqua" w:cs="Arial"/>
          <w:color w:val="000000"/>
          <w:shd w:val="clear" w:color="auto" w:fill="FFFFFF"/>
        </w:rPr>
        <w:t>endoscopy</w:t>
      </w:r>
      <w:r w:rsidR="00426376" w:rsidRPr="00D37315">
        <w:rPr>
          <w:rFonts w:ascii="Book Antiqua" w:hAnsi="Book Antiqua" w:cs="Arial"/>
          <w:color w:val="000000"/>
          <w:shd w:val="clear" w:color="auto" w:fill="FFFFFF"/>
        </w:rPr>
        <w:t xml:space="preserve"> disinfection and to share our experience</w:t>
      </w:r>
      <w:r w:rsidR="001C10AA" w:rsidRPr="00D37315">
        <w:rPr>
          <w:rFonts w:ascii="Book Antiqua" w:hAnsi="Book Antiqua" w:cs="Arial"/>
          <w:color w:val="000000"/>
          <w:shd w:val="clear" w:color="auto" w:fill="FFFFFF"/>
        </w:rPr>
        <w:t xml:space="preserve"> so that </w:t>
      </w:r>
      <w:r w:rsidR="00426376" w:rsidRPr="00D37315">
        <w:rPr>
          <w:rFonts w:ascii="Book Antiqua" w:hAnsi="Book Antiqua" w:cs="Arial"/>
          <w:color w:val="000000"/>
          <w:shd w:val="clear" w:color="auto" w:fill="FFFFFF"/>
        </w:rPr>
        <w:t xml:space="preserve">patients </w:t>
      </w:r>
      <w:r w:rsidR="001C10AA" w:rsidRPr="00D37315">
        <w:rPr>
          <w:rFonts w:ascii="Book Antiqua" w:hAnsi="Book Antiqua" w:cs="Arial"/>
          <w:color w:val="000000"/>
          <w:shd w:val="clear" w:color="auto" w:fill="FFFFFF"/>
        </w:rPr>
        <w:t xml:space="preserve">can be provided </w:t>
      </w:r>
      <w:r w:rsidR="00426376" w:rsidRPr="00D37315">
        <w:rPr>
          <w:rFonts w:ascii="Book Antiqua" w:hAnsi="Book Antiqua" w:cs="Arial"/>
          <w:color w:val="000000"/>
          <w:shd w:val="clear" w:color="auto" w:fill="FFFFFF"/>
        </w:rPr>
        <w:t xml:space="preserve">with </w:t>
      </w:r>
      <w:r w:rsidR="00A22B68" w:rsidRPr="00D37315">
        <w:rPr>
          <w:rFonts w:ascii="Book Antiqua" w:hAnsi="Book Antiqua" w:cs="Arial"/>
          <w:color w:val="000000"/>
          <w:shd w:val="clear" w:color="auto" w:fill="FFFFFF"/>
        </w:rPr>
        <w:t xml:space="preserve">high quality and </w:t>
      </w:r>
      <w:r w:rsidR="00426376" w:rsidRPr="00D37315">
        <w:rPr>
          <w:rFonts w:ascii="Book Antiqua" w:hAnsi="Book Antiqua" w:cs="Arial"/>
          <w:color w:val="000000"/>
          <w:shd w:val="clear" w:color="auto" w:fill="FFFFFF"/>
        </w:rPr>
        <w:t>safe medical practices.</w:t>
      </w:r>
      <w:r w:rsidR="00FB085F" w:rsidRPr="00D37315">
        <w:rPr>
          <w:rFonts w:ascii="Book Antiqua" w:hAnsi="Book Antiqua" w:cs="Arial"/>
          <w:color w:val="000000"/>
          <w:shd w:val="clear" w:color="auto" w:fill="FFFFFF"/>
        </w:rPr>
        <w:t xml:space="preserve"> </w:t>
      </w:r>
      <w:r w:rsidR="00FB085F" w:rsidRPr="00D37315">
        <w:rPr>
          <w:rFonts w:ascii="Book Antiqua" w:hAnsi="Book Antiqua" w:cs="Arial"/>
          <w:color w:val="000000"/>
        </w:rPr>
        <w:t>Quality management encompasses all aspects of pre- and post</w:t>
      </w:r>
      <w:r w:rsidR="00205F21" w:rsidRPr="00D37315">
        <w:rPr>
          <w:rFonts w:ascii="Book Antiqua" w:hAnsi="Book Antiqua" w:cs="Arial"/>
          <w:color w:val="000000"/>
        </w:rPr>
        <w:t>-</w:t>
      </w:r>
      <w:r w:rsidR="00FB085F" w:rsidRPr="00D37315">
        <w:rPr>
          <w:rFonts w:ascii="Book Antiqua" w:hAnsi="Book Antiqua" w:cs="Arial"/>
          <w:color w:val="000000"/>
        </w:rPr>
        <w:t>procedural care including the efficiency of the endoscopy unit and reprocessing area, as well as the endoscopic procedure itself.</w:t>
      </w:r>
    </w:p>
    <w:p w:rsidR="00B948AF" w:rsidRDefault="00B948AF" w:rsidP="00B948AF">
      <w:pPr>
        <w:spacing w:line="360" w:lineRule="auto"/>
        <w:rPr>
          <w:rFonts w:ascii="Book Antiqua" w:eastAsia="宋体" w:hAnsi="Book Antiqua"/>
          <w:lang w:eastAsia="zh-CN"/>
        </w:rPr>
      </w:pPr>
      <w:bookmarkStart w:id="62" w:name="OLE_LINK475"/>
    </w:p>
    <w:p w:rsidR="00B948AF" w:rsidRPr="000418A5" w:rsidRDefault="00B948AF" w:rsidP="00B948AF">
      <w:pPr>
        <w:spacing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62"/>
    <w:p w:rsidR="00436E4B" w:rsidRPr="00B948AF" w:rsidRDefault="00436E4B" w:rsidP="00C44C03">
      <w:pPr>
        <w:spacing w:line="360" w:lineRule="auto"/>
        <w:jc w:val="both"/>
        <w:rPr>
          <w:rFonts w:ascii="Book Antiqua" w:hAnsi="Book Antiqua" w:cs="Arial"/>
          <w:color w:val="000000"/>
          <w:szCs w:val="24"/>
          <w:shd w:val="clear" w:color="auto" w:fill="FFFFFF"/>
        </w:rPr>
      </w:pPr>
    </w:p>
    <w:p w:rsidR="00436E4B" w:rsidRPr="00D37315" w:rsidRDefault="00436E4B"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b/>
          <w:color w:val="000000"/>
          <w:szCs w:val="24"/>
          <w:shd w:val="clear" w:color="auto" w:fill="FFFFFF"/>
        </w:rPr>
        <w:t>Key</w:t>
      </w:r>
      <w:r w:rsidR="00D37315">
        <w:rPr>
          <w:rFonts w:ascii="Book Antiqua" w:eastAsia="宋体" w:hAnsi="Book Antiqua" w:cs="Arial" w:hint="eastAsia"/>
          <w:b/>
          <w:color w:val="000000"/>
          <w:szCs w:val="24"/>
          <w:shd w:val="clear" w:color="auto" w:fill="FFFFFF"/>
          <w:lang w:eastAsia="zh-CN"/>
        </w:rPr>
        <w:t xml:space="preserve"> </w:t>
      </w:r>
      <w:r w:rsidRPr="00D37315">
        <w:rPr>
          <w:rFonts w:ascii="Book Antiqua" w:hAnsi="Book Antiqua" w:cs="Arial"/>
          <w:b/>
          <w:color w:val="000000"/>
          <w:szCs w:val="24"/>
          <w:shd w:val="clear" w:color="auto" w:fill="FFFFFF"/>
        </w:rPr>
        <w:t>words:</w:t>
      </w:r>
      <w:r w:rsidRPr="00D37315">
        <w:rPr>
          <w:rFonts w:ascii="Book Antiqua" w:hAnsi="Book Antiqua" w:cs="Arial"/>
          <w:color w:val="000000"/>
          <w:szCs w:val="24"/>
          <w:shd w:val="clear" w:color="auto" w:fill="FFFFFF"/>
        </w:rPr>
        <w:t xml:space="preserve"> Automated endoscope </w:t>
      </w:r>
      <w:proofErr w:type="spellStart"/>
      <w:r w:rsidRPr="00D37315">
        <w:rPr>
          <w:rFonts w:ascii="Book Antiqua" w:hAnsi="Book Antiqua" w:cs="Arial"/>
          <w:color w:val="000000"/>
          <w:szCs w:val="24"/>
          <w:shd w:val="clear" w:color="auto" w:fill="FFFFFF"/>
        </w:rPr>
        <w:t>reprocessor</w:t>
      </w:r>
      <w:proofErr w:type="spellEnd"/>
      <w:r w:rsidR="00D37315">
        <w:rPr>
          <w:rFonts w:ascii="Book Antiqua" w:eastAsia="宋体" w:hAnsi="Book Antiqua" w:cs="Arial" w:hint="eastAsia"/>
          <w:color w:val="000000"/>
          <w:szCs w:val="24"/>
          <w:shd w:val="clear" w:color="auto" w:fill="FFFFFF"/>
          <w:lang w:eastAsia="zh-CN"/>
        </w:rPr>
        <w:t>;</w:t>
      </w:r>
      <w:r w:rsidRPr="00D37315">
        <w:rPr>
          <w:rFonts w:ascii="Book Antiqua" w:hAnsi="Book Antiqua" w:cs="Arial"/>
          <w:color w:val="000000"/>
          <w:szCs w:val="24"/>
          <w:shd w:val="clear" w:color="auto" w:fill="FFFFFF"/>
        </w:rPr>
        <w:t xml:space="preserve"> </w:t>
      </w:r>
      <w:r w:rsidR="00D37315" w:rsidRPr="00D37315">
        <w:rPr>
          <w:rFonts w:ascii="Book Antiqua" w:hAnsi="Book Antiqua" w:cs="Arial"/>
          <w:color w:val="000000"/>
          <w:szCs w:val="24"/>
          <w:shd w:val="clear" w:color="auto" w:fill="FFFFFF"/>
        </w:rPr>
        <w:t xml:space="preserve">Bacterial </w:t>
      </w:r>
      <w:r w:rsidR="0017494D" w:rsidRPr="00D37315">
        <w:rPr>
          <w:rFonts w:ascii="Book Antiqua" w:hAnsi="Book Antiqua" w:cs="Arial"/>
          <w:color w:val="000000"/>
          <w:szCs w:val="24"/>
          <w:shd w:val="clear" w:color="auto" w:fill="FFFFFF"/>
        </w:rPr>
        <w:t>culture</w:t>
      </w:r>
      <w:r w:rsidR="00D37315">
        <w:rPr>
          <w:rFonts w:ascii="Book Antiqua" w:eastAsia="宋体" w:hAnsi="Book Antiqua" w:cs="Arial" w:hint="eastAsia"/>
          <w:color w:val="000000"/>
          <w:szCs w:val="24"/>
          <w:shd w:val="clear" w:color="auto" w:fill="FFFFFF"/>
          <w:lang w:eastAsia="zh-CN"/>
        </w:rPr>
        <w:t>;</w:t>
      </w:r>
      <w:r w:rsidR="0017494D" w:rsidRPr="00D37315">
        <w:rPr>
          <w:rFonts w:ascii="Book Antiqua" w:hAnsi="Book Antiqua" w:cs="Arial"/>
          <w:color w:val="000000"/>
          <w:szCs w:val="24"/>
          <w:shd w:val="clear" w:color="auto" w:fill="FFFFFF"/>
        </w:rPr>
        <w:t xml:space="preserve"> </w:t>
      </w:r>
      <w:proofErr w:type="gramStart"/>
      <w:r w:rsidR="00D37315" w:rsidRPr="00D37315">
        <w:rPr>
          <w:rFonts w:ascii="Book Antiqua" w:hAnsi="Book Antiqua" w:cs="Arial"/>
          <w:color w:val="000000"/>
          <w:szCs w:val="24"/>
          <w:shd w:val="clear" w:color="auto" w:fill="FFFFFF"/>
        </w:rPr>
        <w:t>Gastrointestinal</w:t>
      </w:r>
      <w:proofErr w:type="gramEnd"/>
      <w:r w:rsidR="00D37315" w:rsidRPr="00D37315">
        <w:rPr>
          <w:rFonts w:ascii="Book Antiqua" w:hAnsi="Book Antiqua" w:cs="Arial"/>
          <w:color w:val="000000"/>
          <w:szCs w:val="24"/>
          <w:shd w:val="clear" w:color="auto" w:fill="FFFFFF"/>
        </w:rPr>
        <w:t xml:space="preserve"> </w:t>
      </w:r>
      <w:r w:rsidRPr="00D37315">
        <w:rPr>
          <w:rFonts w:ascii="Book Antiqua" w:hAnsi="Book Antiqua" w:cs="Arial"/>
          <w:color w:val="000000"/>
          <w:szCs w:val="24"/>
          <w:shd w:val="clear" w:color="auto" w:fill="FFFFFF"/>
        </w:rPr>
        <w:t>endoscopy</w:t>
      </w:r>
      <w:r w:rsidR="00D37315">
        <w:rPr>
          <w:rFonts w:ascii="Book Antiqua" w:eastAsia="宋体" w:hAnsi="Book Antiqua" w:cs="Arial" w:hint="eastAsia"/>
          <w:color w:val="000000"/>
          <w:szCs w:val="24"/>
          <w:shd w:val="clear" w:color="auto" w:fill="FFFFFF"/>
          <w:lang w:eastAsia="zh-CN"/>
        </w:rPr>
        <w:t>;</w:t>
      </w:r>
      <w:r w:rsidRPr="00D37315">
        <w:rPr>
          <w:rFonts w:ascii="Book Antiqua" w:hAnsi="Book Antiqua" w:cs="Arial"/>
          <w:color w:val="000000"/>
          <w:szCs w:val="24"/>
          <w:shd w:val="clear" w:color="auto" w:fill="FFFFFF"/>
        </w:rPr>
        <w:t xml:space="preserve"> </w:t>
      </w:r>
      <w:r w:rsidR="00D37315" w:rsidRPr="00D37315">
        <w:rPr>
          <w:rFonts w:ascii="Book Antiqua" w:hAnsi="Book Antiqua" w:cs="Arial"/>
          <w:color w:val="000000"/>
          <w:szCs w:val="24"/>
          <w:shd w:val="clear" w:color="auto" w:fill="FFFFFF"/>
        </w:rPr>
        <w:t>High</w:t>
      </w:r>
      <w:r w:rsidRPr="00D37315">
        <w:rPr>
          <w:rFonts w:ascii="Book Antiqua" w:hAnsi="Book Antiqua" w:cs="Arial"/>
          <w:color w:val="000000"/>
          <w:szCs w:val="24"/>
          <w:shd w:val="clear" w:color="auto" w:fill="FFFFFF"/>
        </w:rPr>
        <w:t>-level disinfection</w:t>
      </w:r>
      <w:r w:rsidR="00D37315">
        <w:rPr>
          <w:rFonts w:ascii="Book Antiqua" w:eastAsia="宋体" w:hAnsi="Book Antiqua" w:cs="Arial" w:hint="eastAsia"/>
          <w:color w:val="000000"/>
          <w:szCs w:val="24"/>
          <w:shd w:val="clear" w:color="auto" w:fill="FFFFFF"/>
          <w:lang w:eastAsia="zh-CN"/>
        </w:rPr>
        <w:t>;</w:t>
      </w:r>
      <w:r w:rsidRPr="00D37315">
        <w:rPr>
          <w:rFonts w:ascii="Book Antiqua" w:hAnsi="Book Antiqua" w:cs="Arial"/>
          <w:color w:val="000000"/>
          <w:szCs w:val="24"/>
          <w:shd w:val="clear" w:color="auto" w:fill="FFFFFF"/>
        </w:rPr>
        <w:t xml:space="preserve"> </w:t>
      </w:r>
      <w:r w:rsidR="00D37315" w:rsidRPr="00D37315">
        <w:rPr>
          <w:rFonts w:ascii="Book Antiqua" w:hAnsi="Book Antiqua" w:cs="Arial"/>
          <w:color w:val="000000"/>
          <w:szCs w:val="24"/>
          <w:shd w:val="clear" w:color="auto" w:fill="FFFFFF"/>
        </w:rPr>
        <w:t xml:space="preserve">Liquid </w:t>
      </w:r>
      <w:r w:rsidRPr="00D37315">
        <w:rPr>
          <w:rFonts w:ascii="Book Antiqua" w:hAnsi="Book Antiqua" w:cs="Arial"/>
          <w:color w:val="000000"/>
          <w:szCs w:val="24"/>
          <w:shd w:val="clear" w:color="auto" w:fill="FFFFFF"/>
        </w:rPr>
        <w:t>chemical germicide</w:t>
      </w:r>
    </w:p>
    <w:p w:rsidR="000215F1" w:rsidRPr="00D37315" w:rsidRDefault="000215F1" w:rsidP="00C44C03">
      <w:pPr>
        <w:spacing w:line="360" w:lineRule="auto"/>
        <w:jc w:val="both"/>
        <w:rPr>
          <w:rFonts w:ascii="Book Antiqua" w:hAnsi="Book Antiqua" w:cs="Arial"/>
          <w:b/>
          <w:color w:val="000000"/>
          <w:szCs w:val="24"/>
          <w:shd w:val="clear" w:color="auto" w:fill="FFFFFF"/>
        </w:rPr>
      </w:pPr>
    </w:p>
    <w:p w:rsidR="000215F1" w:rsidRPr="00D37315" w:rsidRDefault="000215F1" w:rsidP="00C44C03">
      <w:pPr>
        <w:spacing w:line="360" w:lineRule="auto"/>
        <w:jc w:val="both"/>
        <w:rPr>
          <w:rFonts w:ascii="Book Antiqua" w:hAnsi="Book Antiqua" w:cs="Arial"/>
          <w:szCs w:val="24"/>
        </w:rPr>
      </w:pPr>
      <w:r w:rsidRPr="00D37315">
        <w:rPr>
          <w:rFonts w:ascii="Book Antiqua" w:hAnsi="Book Antiqua" w:cs="Arial"/>
          <w:b/>
          <w:szCs w:val="24"/>
        </w:rPr>
        <w:t xml:space="preserve">Core </w:t>
      </w:r>
      <w:r w:rsidR="00D37315" w:rsidRPr="00D37315">
        <w:rPr>
          <w:rFonts w:ascii="Book Antiqua" w:hAnsi="Book Antiqua" w:cs="Arial"/>
          <w:b/>
          <w:szCs w:val="24"/>
        </w:rPr>
        <w:t>tip</w:t>
      </w:r>
      <w:r w:rsidR="00FC7E6C" w:rsidRPr="00D37315">
        <w:rPr>
          <w:rFonts w:ascii="Book Antiqua" w:hAnsi="Book Antiqua" w:cs="Arial"/>
          <w:b/>
          <w:szCs w:val="24"/>
        </w:rPr>
        <w:t xml:space="preserve">: </w:t>
      </w:r>
      <w:r w:rsidRPr="00D37315">
        <w:rPr>
          <w:rFonts w:ascii="Book Antiqua" w:hAnsi="Book Antiqua" w:cs="Arial"/>
          <w:szCs w:val="24"/>
        </w:rPr>
        <w:t>High-</w:t>
      </w:r>
      <w:r w:rsidR="00C85680" w:rsidRPr="00D37315">
        <w:rPr>
          <w:rFonts w:ascii="Book Antiqua" w:hAnsi="Book Antiqua" w:cs="Arial"/>
          <w:szCs w:val="24"/>
        </w:rPr>
        <w:t xml:space="preserve">level decontamination </w:t>
      </w:r>
      <w:r w:rsidRPr="00D37315">
        <w:rPr>
          <w:rFonts w:ascii="Book Antiqua" w:hAnsi="Book Antiqua" w:cs="Arial"/>
          <w:szCs w:val="24"/>
        </w:rPr>
        <w:t>processes to ensure</w:t>
      </w:r>
      <w:r w:rsidR="00C85680" w:rsidRPr="00D37315">
        <w:rPr>
          <w:rFonts w:ascii="Book Antiqua" w:hAnsi="Book Antiqua" w:cs="Arial"/>
          <w:szCs w:val="24"/>
        </w:rPr>
        <w:t xml:space="preserve"> iatrogenic</w:t>
      </w:r>
      <w:r w:rsidRPr="00D37315">
        <w:rPr>
          <w:rFonts w:ascii="Book Antiqua" w:hAnsi="Book Antiqua" w:cs="Arial"/>
          <w:szCs w:val="24"/>
        </w:rPr>
        <w:t xml:space="preserve"> infection prevention in the delivery of </w:t>
      </w:r>
      <w:r w:rsidR="00C85680" w:rsidRPr="00D37315">
        <w:rPr>
          <w:rFonts w:ascii="Book Antiqua" w:hAnsi="Book Antiqua" w:cs="Arial"/>
          <w:szCs w:val="24"/>
        </w:rPr>
        <w:t xml:space="preserve">high-quality </w:t>
      </w:r>
      <w:r w:rsidR="00E16DEA" w:rsidRPr="00D37315">
        <w:rPr>
          <w:rFonts w:ascii="Book Antiqua" w:hAnsi="Book Antiqua" w:cs="Arial"/>
          <w:color w:val="000000"/>
          <w:shd w:val="clear" w:color="auto" w:fill="FFFFFF"/>
        </w:rPr>
        <w:t xml:space="preserve">gastrointestinal (GI) </w:t>
      </w:r>
      <w:r w:rsidRPr="00D37315">
        <w:rPr>
          <w:rFonts w:ascii="Book Antiqua" w:hAnsi="Book Antiqua" w:cs="Arial"/>
          <w:szCs w:val="24"/>
        </w:rPr>
        <w:t>endoscopy services are essential.</w:t>
      </w:r>
      <w:r w:rsidRPr="00D37315">
        <w:rPr>
          <w:rStyle w:val="Strong"/>
          <w:rFonts w:ascii="Book Antiqua" w:hAnsi="Book Antiqua" w:cs="Arial"/>
          <w:b w:val="0"/>
          <w:color w:val="000033"/>
          <w:szCs w:val="24"/>
        </w:rPr>
        <w:t xml:space="preserve"> T</w:t>
      </w:r>
      <w:r w:rsidRPr="00D37315">
        <w:rPr>
          <w:rFonts w:ascii="Book Antiqua" w:hAnsi="Book Antiqua" w:cs="Arial"/>
          <w:color w:val="000000"/>
          <w:szCs w:val="24"/>
          <w:shd w:val="clear" w:color="auto" w:fill="FFFFFF"/>
        </w:rPr>
        <w:t>here are three important steps that must be highlighted: manual washing, automated endoscope washer reprocessing and adequate drying/storage</w:t>
      </w:r>
      <w:r w:rsidRPr="00D37315">
        <w:rPr>
          <w:rFonts w:ascii="Book Antiqua" w:hAnsi="Book Antiqua" w:cs="Arial"/>
          <w:szCs w:val="24"/>
          <w:shd w:val="clear" w:color="auto" w:fill="FFFFFF"/>
        </w:rPr>
        <w:t xml:space="preserve"> after rinsing. O</w:t>
      </w:r>
      <w:r w:rsidRPr="00D37315">
        <w:rPr>
          <w:rStyle w:val="Strong"/>
          <w:rFonts w:ascii="Book Antiqua" w:hAnsi="Book Antiqua" w:cs="Arial"/>
          <w:b w:val="0"/>
          <w:szCs w:val="24"/>
        </w:rPr>
        <w:t xml:space="preserve">ur experimental data demonstrated that surveillance culture monitoring that can detect unsuccessful decontamination provides a much greater assurance of quality control for </w:t>
      </w:r>
      <w:r w:rsidR="00E16DEA" w:rsidRPr="00D37315">
        <w:rPr>
          <w:rFonts w:ascii="Book Antiqua" w:hAnsi="Book Antiqua" w:cs="Arial"/>
          <w:color w:val="000000"/>
          <w:shd w:val="clear" w:color="auto" w:fill="FFFFFF"/>
        </w:rPr>
        <w:t>high level disinfection</w:t>
      </w:r>
      <w:r w:rsidRPr="00D37315">
        <w:rPr>
          <w:rStyle w:val="Strong"/>
          <w:rFonts w:ascii="Book Antiqua" w:hAnsi="Book Antiqua" w:cs="Arial"/>
          <w:b w:val="0"/>
          <w:szCs w:val="24"/>
        </w:rPr>
        <w:t>. This monitoring should be taken into account in order to ensure safety when a patient receives GI endoscope service.</w:t>
      </w:r>
      <w:r w:rsidRPr="00D37315">
        <w:rPr>
          <w:rFonts w:ascii="Book Antiqua" w:hAnsi="Book Antiqua" w:cs="Arial"/>
          <w:color w:val="000000"/>
          <w:szCs w:val="24"/>
        </w:rPr>
        <w:t xml:space="preserve"> </w:t>
      </w:r>
      <w:r w:rsidR="00C85680" w:rsidRPr="00D37315">
        <w:rPr>
          <w:rFonts w:ascii="Book Antiqua" w:hAnsi="Book Antiqua" w:cs="Arial"/>
          <w:color w:val="000000"/>
          <w:szCs w:val="24"/>
        </w:rPr>
        <w:t xml:space="preserve">Randomized surveillance culture </w:t>
      </w:r>
      <w:r w:rsidRPr="00D37315">
        <w:rPr>
          <w:rFonts w:ascii="Book Antiqua" w:hAnsi="Book Antiqua" w:cs="Arial"/>
          <w:color w:val="000000"/>
          <w:szCs w:val="24"/>
        </w:rPr>
        <w:t xml:space="preserve">monitoring of the reprocessing process </w:t>
      </w:r>
      <w:r w:rsidR="00C85680" w:rsidRPr="00D37315">
        <w:rPr>
          <w:rFonts w:ascii="Book Antiqua" w:hAnsi="Book Antiqua" w:cs="Arial"/>
          <w:color w:val="000000"/>
          <w:szCs w:val="24"/>
        </w:rPr>
        <w:t xml:space="preserve">in each month </w:t>
      </w:r>
      <w:r w:rsidRPr="00D37315">
        <w:rPr>
          <w:rFonts w:ascii="Book Antiqua" w:hAnsi="Book Antiqua" w:cs="Arial"/>
          <w:color w:val="000000"/>
          <w:szCs w:val="24"/>
        </w:rPr>
        <w:t>is important for quality control and in ensuring patients' safety.</w:t>
      </w:r>
    </w:p>
    <w:p w:rsidR="001C570B" w:rsidRPr="001C570B" w:rsidRDefault="001C570B" w:rsidP="001C570B">
      <w:pPr>
        <w:pStyle w:val="NoSpacing1"/>
        <w:spacing w:line="360" w:lineRule="auto"/>
        <w:jc w:val="both"/>
        <w:rPr>
          <w:rFonts w:ascii="Book Antiqua" w:eastAsia="宋体" w:hAnsi="Book Antiqua" w:cs="Arial"/>
          <w:color w:val="000000"/>
          <w:szCs w:val="24"/>
          <w:lang w:eastAsia="zh-CN"/>
        </w:rPr>
      </w:pPr>
    </w:p>
    <w:p w:rsidR="001C570B" w:rsidRPr="001C570B" w:rsidRDefault="001C570B" w:rsidP="001C570B">
      <w:pPr>
        <w:pStyle w:val="NoSpacing1"/>
        <w:spacing w:line="360" w:lineRule="auto"/>
        <w:jc w:val="both"/>
        <w:rPr>
          <w:rFonts w:ascii="Book Antiqua" w:eastAsia="宋体" w:hAnsi="Book Antiqua" w:cs="Arial"/>
          <w:color w:val="000000"/>
          <w:szCs w:val="24"/>
          <w:lang w:eastAsia="zh-CN"/>
        </w:rPr>
      </w:pPr>
      <w:r w:rsidRPr="001C570B">
        <w:rPr>
          <w:rFonts w:ascii="Book Antiqua" w:hAnsi="Book Antiqua" w:cs="Arial"/>
          <w:color w:val="000000"/>
          <w:szCs w:val="24"/>
        </w:rPr>
        <w:t>Chiu</w:t>
      </w:r>
      <w:r>
        <w:rPr>
          <w:rFonts w:ascii="Book Antiqua" w:eastAsia="宋体" w:hAnsi="Book Antiqua" w:cs="Arial" w:hint="eastAsia"/>
          <w:color w:val="000000"/>
          <w:szCs w:val="24"/>
          <w:lang w:eastAsia="zh-CN"/>
        </w:rPr>
        <w:t xml:space="preserve"> KW</w:t>
      </w:r>
      <w:r w:rsidRPr="001C570B">
        <w:rPr>
          <w:rFonts w:ascii="Book Antiqua" w:hAnsi="Book Antiqua" w:cs="Arial"/>
          <w:color w:val="000000"/>
          <w:szCs w:val="24"/>
        </w:rPr>
        <w:t xml:space="preserve">, </w:t>
      </w:r>
      <w:r w:rsidRPr="001C570B">
        <w:rPr>
          <w:rFonts w:ascii="Book Antiqua" w:hAnsi="Book Antiqua" w:cs="Arial"/>
          <w:szCs w:val="24"/>
        </w:rPr>
        <w:t>Lu</w:t>
      </w:r>
      <w:r>
        <w:rPr>
          <w:rFonts w:ascii="Book Antiqua" w:eastAsia="宋体" w:hAnsi="Book Antiqua" w:cs="Arial" w:hint="eastAsia"/>
          <w:szCs w:val="24"/>
          <w:lang w:eastAsia="zh-CN"/>
        </w:rPr>
        <w:t xml:space="preserve"> LS</w:t>
      </w:r>
      <w:r w:rsidRPr="001C570B">
        <w:rPr>
          <w:rFonts w:ascii="Book Antiqua" w:hAnsi="Book Antiqua" w:cs="Arial"/>
          <w:color w:val="000000"/>
          <w:szCs w:val="24"/>
        </w:rPr>
        <w:t xml:space="preserve">, </w:t>
      </w:r>
      <w:proofErr w:type="spellStart"/>
      <w:r w:rsidRPr="001C570B">
        <w:rPr>
          <w:rFonts w:ascii="Book Antiqua" w:hAnsi="Book Antiqua" w:cs="Arial"/>
          <w:color w:val="000000"/>
          <w:szCs w:val="24"/>
        </w:rPr>
        <w:t>Chiou</w:t>
      </w:r>
      <w:proofErr w:type="spellEnd"/>
      <w:r>
        <w:rPr>
          <w:rFonts w:ascii="Book Antiqua" w:eastAsia="宋体" w:hAnsi="Book Antiqua" w:cs="Arial" w:hint="eastAsia"/>
          <w:color w:val="000000"/>
          <w:szCs w:val="24"/>
          <w:lang w:eastAsia="zh-CN"/>
        </w:rPr>
        <w:t xml:space="preserve"> SS. </w:t>
      </w:r>
      <w:r w:rsidRPr="001C570B">
        <w:rPr>
          <w:rFonts w:ascii="Book Antiqua" w:hAnsi="Book Antiqua" w:cs="Arial"/>
          <w:color w:val="000000"/>
          <w:szCs w:val="24"/>
        </w:rPr>
        <w:t>High-level disinfection of gastrointestinal endoscope reprocessing</w:t>
      </w:r>
      <w:r>
        <w:rPr>
          <w:rFonts w:ascii="Book Antiqua" w:eastAsia="宋体" w:hAnsi="Book Antiqua" w:cs="Arial" w:hint="eastAsia"/>
          <w:color w:val="000000"/>
          <w:szCs w:val="24"/>
          <w:lang w:eastAsia="zh-CN"/>
        </w:rPr>
        <w:t xml:space="preserve">. </w:t>
      </w:r>
      <w:r w:rsidRPr="00C341A0">
        <w:rPr>
          <w:rFonts w:ascii="Book Antiqua" w:hAnsi="Book Antiqua"/>
          <w:i/>
          <w:iCs/>
          <w:szCs w:val="24"/>
        </w:rPr>
        <w:t xml:space="preserve">World J </w:t>
      </w:r>
      <w:proofErr w:type="spellStart"/>
      <w:r w:rsidRPr="00C341A0">
        <w:rPr>
          <w:rFonts w:ascii="Book Antiqua" w:hAnsi="Book Antiqua"/>
          <w:i/>
          <w:iCs/>
          <w:szCs w:val="24"/>
        </w:rPr>
        <w:t>Exp</w:t>
      </w:r>
      <w:proofErr w:type="spellEnd"/>
      <w:r w:rsidRPr="00C341A0">
        <w:rPr>
          <w:rFonts w:ascii="Book Antiqua" w:hAnsi="Book Antiqua"/>
          <w:i/>
          <w:iCs/>
          <w:szCs w:val="24"/>
        </w:rPr>
        <w:t xml:space="preserve"> Med</w:t>
      </w:r>
      <w:r>
        <w:rPr>
          <w:rFonts w:ascii="Book Antiqua" w:eastAsia="宋体" w:hAnsi="Book Antiqua" w:hint="eastAsia"/>
          <w:i/>
          <w:iCs/>
          <w:szCs w:val="24"/>
          <w:lang w:eastAsia="zh-CN"/>
        </w:rPr>
        <w:t xml:space="preserve"> </w:t>
      </w:r>
      <w:r>
        <w:rPr>
          <w:rFonts w:ascii="Book Antiqua" w:eastAsia="宋体" w:hAnsi="Book Antiqua" w:hint="eastAsia"/>
          <w:iCs/>
          <w:szCs w:val="24"/>
          <w:lang w:eastAsia="zh-CN"/>
        </w:rPr>
        <w:t>2014, In press</w:t>
      </w:r>
    </w:p>
    <w:p w:rsidR="00487CA5" w:rsidRPr="001C570B" w:rsidRDefault="00487CA5" w:rsidP="00C44C03">
      <w:pPr>
        <w:spacing w:line="360" w:lineRule="auto"/>
        <w:jc w:val="both"/>
        <w:rPr>
          <w:rFonts w:ascii="Book Antiqua" w:eastAsia="宋体" w:hAnsi="Book Antiqua" w:cs="Arial"/>
          <w:color w:val="000000"/>
          <w:szCs w:val="24"/>
          <w:shd w:val="clear" w:color="auto" w:fill="FFFFFF"/>
          <w:lang w:eastAsia="zh-CN"/>
        </w:rPr>
      </w:pPr>
    </w:p>
    <w:p w:rsidR="00F57005" w:rsidRPr="00D37315" w:rsidRDefault="008265F1" w:rsidP="00C44C03">
      <w:pPr>
        <w:spacing w:line="360" w:lineRule="auto"/>
        <w:jc w:val="both"/>
        <w:rPr>
          <w:rFonts w:ascii="Book Antiqua" w:hAnsi="Book Antiqua" w:cs="Arial"/>
          <w:b/>
          <w:caps/>
          <w:color w:val="000000"/>
          <w:szCs w:val="24"/>
          <w:shd w:val="clear" w:color="auto" w:fill="FFFFFF"/>
        </w:rPr>
      </w:pPr>
      <w:r w:rsidRPr="00D37315">
        <w:rPr>
          <w:rFonts w:ascii="Book Antiqua" w:hAnsi="Book Antiqua" w:cs="Arial"/>
          <w:b/>
          <w:caps/>
          <w:color w:val="000000"/>
          <w:szCs w:val="24"/>
          <w:shd w:val="clear" w:color="auto" w:fill="FFFFFF"/>
        </w:rPr>
        <w:t>Introduction</w:t>
      </w:r>
    </w:p>
    <w:p w:rsidR="00A053A2" w:rsidRPr="00D37315" w:rsidRDefault="0017494D" w:rsidP="00C44C03">
      <w:pPr>
        <w:spacing w:line="360" w:lineRule="auto"/>
        <w:jc w:val="both"/>
        <w:rPr>
          <w:rFonts w:ascii="Book Antiqua" w:hAnsi="Book Antiqua" w:cs="Arial"/>
          <w:szCs w:val="24"/>
        </w:rPr>
      </w:pPr>
      <w:r w:rsidRPr="00D37315">
        <w:rPr>
          <w:rFonts w:ascii="Book Antiqua" w:hAnsi="Book Antiqua" w:cs="Arial"/>
          <w:szCs w:val="24"/>
        </w:rPr>
        <w:t xml:space="preserve">Gastrointestinal (GI) endoscopy is a </w:t>
      </w:r>
      <w:r w:rsidR="00863005" w:rsidRPr="00D37315">
        <w:rPr>
          <w:rFonts w:ascii="Book Antiqua" w:hAnsi="Book Antiqua" w:cs="Arial"/>
          <w:szCs w:val="24"/>
        </w:rPr>
        <w:t xml:space="preserve">widely </w:t>
      </w:r>
      <w:r w:rsidR="00C85680" w:rsidRPr="00D37315">
        <w:rPr>
          <w:rFonts w:ascii="Book Antiqua" w:hAnsi="Book Antiqua" w:cs="Arial"/>
          <w:szCs w:val="24"/>
        </w:rPr>
        <w:t>performed for the diagnosis and treatment</w:t>
      </w:r>
      <w:r w:rsidRPr="00D37315">
        <w:rPr>
          <w:rFonts w:ascii="Book Antiqua" w:hAnsi="Book Antiqua" w:cs="Arial"/>
          <w:szCs w:val="24"/>
        </w:rPr>
        <w:t xml:space="preserve"> tool</w:t>
      </w:r>
      <w:r w:rsidR="00863005" w:rsidRPr="00D37315">
        <w:rPr>
          <w:rFonts w:ascii="Book Antiqua" w:hAnsi="Book Antiqua" w:cs="Arial"/>
          <w:szCs w:val="24"/>
        </w:rPr>
        <w:t xml:space="preserve"> </w:t>
      </w:r>
      <w:r w:rsidR="00C85680" w:rsidRPr="00D37315">
        <w:rPr>
          <w:rFonts w:ascii="Book Antiqua" w:hAnsi="Book Antiqua" w:cs="Arial"/>
          <w:szCs w:val="24"/>
        </w:rPr>
        <w:t xml:space="preserve">in </w:t>
      </w:r>
      <w:r w:rsidRPr="00D37315">
        <w:rPr>
          <w:rFonts w:ascii="Book Antiqua" w:hAnsi="Book Antiqua" w:cs="Arial"/>
          <w:szCs w:val="24"/>
        </w:rPr>
        <w:t xml:space="preserve">the patients with gastrointestinal </w:t>
      </w:r>
      <w:r w:rsidR="003B6F5C" w:rsidRPr="00D37315">
        <w:rPr>
          <w:rFonts w:ascii="Book Antiqua" w:hAnsi="Book Antiqua" w:cs="Arial"/>
          <w:szCs w:val="24"/>
        </w:rPr>
        <w:t xml:space="preserve">diseases </w:t>
      </w:r>
      <w:r w:rsidR="00C85680" w:rsidRPr="00D37315">
        <w:rPr>
          <w:rFonts w:ascii="Book Antiqua" w:hAnsi="Book Antiqua" w:cs="Arial"/>
          <w:szCs w:val="24"/>
        </w:rPr>
        <w:t>not only</w:t>
      </w:r>
      <w:r w:rsidR="00863005" w:rsidRPr="00D37315">
        <w:rPr>
          <w:rFonts w:ascii="Book Antiqua" w:hAnsi="Book Antiqua" w:cs="Arial"/>
          <w:szCs w:val="24"/>
        </w:rPr>
        <w:t xml:space="preserve">, but also </w:t>
      </w:r>
      <w:r w:rsidR="00C85680" w:rsidRPr="00D37315">
        <w:rPr>
          <w:rFonts w:ascii="Book Antiqua" w:hAnsi="Book Antiqua" w:cs="Arial"/>
          <w:szCs w:val="24"/>
        </w:rPr>
        <w:t xml:space="preserve">in the </w:t>
      </w:r>
      <w:r w:rsidR="001C10AA" w:rsidRPr="00D37315">
        <w:rPr>
          <w:rFonts w:ascii="Book Antiqua" w:hAnsi="Book Antiqua" w:cs="Arial"/>
          <w:szCs w:val="24"/>
        </w:rPr>
        <w:t>healthy p</w:t>
      </w:r>
      <w:r w:rsidR="00863005" w:rsidRPr="00D37315">
        <w:rPr>
          <w:rFonts w:ascii="Book Antiqua" w:hAnsi="Book Antiqua" w:cs="Arial"/>
          <w:szCs w:val="24"/>
        </w:rPr>
        <w:t xml:space="preserve">eople </w:t>
      </w:r>
      <w:r w:rsidR="00705A1C" w:rsidRPr="00D37315">
        <w:rPr>
          <w:rFonts w:ascii="Book Antiqua" w:hAnsi="Book Antiqua" w:cs="Arial"/>
          <w:szCs w:val="24"/>
        </w:rPr>
        <w:t xml:space="preserve">with </w:t>
      </w:r>
      <w:r w:rsidR="00863005" w:rsidRPr="00D37315">
        <w:rPr>
          <w:rFonts w:ascii="Book Antiqua" w:hAnsi="Book Antiqua" w:cs="Arial"/>
          <w:szCs w:val="24"/>
        </w:rPr>
        <w:t>request</w:t>
      </w:r>
      <w:r w:rsidR="001C10AA" w:rsidRPr="00D37315">
        <w:rPr>
          <w:rFonts w:ascii="Book Antiqua" w:hAnsi="Book Antiqua" w:cs="Arial"/>
          <w:szCs w:val="24"/>
        </w:rPr>
        <w:t>s for physical exams or checkups</w:t>
      </w:r>
      <w:r w:rsidRPr="00D37315">
        <w:rPr>
          <w:rFonts w:ascii="Book Antiqua" w:hAnsi="Book Antiqua" w:cs="Arial"/>
          <w:szCs w:val="24"/>
        </w:rPr>
        <w:t>.</w:t>
      </w:r>
      <w:r w:rsidR="00705A1C" w:rsidRPr="00D37315">
        <w:rPr>
          <w:rFonts w:ascii="Book Antiqua" w:hAnsi="Book Antiqua" w:cs="Arial"/>
          <w:szCs w:val="24"/>
        </w:rPr>
        <w:t xml:space="preserve"> </w:t>
      </w:r>
      <w:r w:rsidR="007E58A9" w:rsidRPr="00D37315">
        <w:rPr>
          <w:rFonts w:ascii="Book Antiqua" w:hAnsi="Book Antiqua" w:cs="Arial"/>
          <w:szCs w:val="24"/>
        </w:rPr>
        <w:t xml:space="preserve">Because of the instruments are complicated in structures and reusable in the clinical practice, a standard disinfection procedure is </w:t>
      </w:r>
      <w:proofErr w:type="gramStart"/>
      <w:r w:rsidR="007E58A9" w:rsidRPr="00D37315">
        <w:rPr>
          <w:rFonts w:ascii="Book Antiqua" w:hAnsi="Book Antiqua" w:cs="Arial"/>
          <w:szCs w:val="24"/>
        </w:rPr>
        <w:t>requested</w:t>
      </w:r>
      <w:r w:rsidR="006667F2" w:rsidRPr="00D37315">
        <w:rPr>
          <w:rFonts w:ascii="Book Antiqua" w:hAnsi="Book Antiqua" w:cs="Arial"/>
          <w:szCs w:val="24"/>
          <w:vertAlign w:val="superscript"/>
        </w:rPr>
        <w:t>[</w:t>
      </w:r>
      <w:proofErr w:type="gramEnd"/>
      <w:r w:rsidR="006667F2" w:rsidRPr="00D37315">
        <w:rPr>
          <w:rFonts w:ascii="Book Antiqua" w:hAnsi="Book Antiqua" w:cs="Arial"/>
          <w:szCs w:val="24"/>
          <w:vertAlign w:val="superscript"/>
        </w:rPr>
        <w:t>1]</w:t>
      </w:r>
      <w:r w:rsidR="007A50B0" w:rsidRPr="00D37315">
        <w:rPr>
          <w:rFonts w:ascii="Book Antiqua" w:hAnsi="Book Antiqua" w:cs="Arial"/>
          <w:szCs w:val="24"/>
        </w:rPr>
        <w:t xml:space="preserve">. </w:t>
      </w:r>
      <w:r w:rsidR="007E58A9" w:rsidRPr="00D37315">
        <w:rPr>
          <w:rFonts w:ascii="Book Antiqua" w:hAnsi="Book Antiqua" w:cs="Arial"/>
          <w:szCs w:val="24"/>
        </w:rPr>
        <w:t xml:space="preserve">It is an essential requirement for patient safety during the medical service. </w:t>
      </w:r>
      <w:r w:rsidRPr="00D37315">
        <w:rPr>
          <w:rFonts w:ascii="Book Antiqua" w:hAnsi="Book Antiqua" w:cs="Arial"/>
          <w:szCs w:val="24"/>
        </w:rPr>
        <w:t>Inadequate reprocessing of endoscopes or endoscopic accessories may result in infection</w:t>
      </w:r>
      <w:r w:rsidR="00A52736" w:rsidRPr="00D37315">
        <w:rPr>
          <w:rFonts w:ascii="Book Antiqua" w:hAnsi="Book Antiqua" w:cs="Arial"/>
          <w:szCs w:val="24"/>
        </w:rPr>
        <w:t xml:space="preserve"> outbreak</w:t>
      </w:r>
      <w:r w:rsidRPr="00D37315">
        <w:rPr>
          <w:rFonts w:ascii="Book Antiqua" w:hAnsi="Book Antiqua" w:cs="Arial"/>
          <w:szCs w:val="24"/>
        </w:rPr>
        <w:t xml:space="preserve">. Although the incidence of </w:t>
      </w:r>
      <w:r w:rsidR="00C85680" w:rsidRPr="00D37315">
        <w:rPr>
          <w:rFonts w:ascii="Book Antiqua" w:hAnsi="Book Antiqua" w:cs="Arial"/>
          <w:szCs w:val="24"/>
        </w:rPr>
        <w:t xml:space="preserve">iatrogenic infection </w:t>
      </w:r>
      <w:r w:rsidRPr="00D37315">
        <w:rPr>
          <w:rFonts w:ascii="Book Antiqua" w:hAnsi="Book Antiqua" w:cs="Arial"/>
          <w:szCs w:val="24"/>
        </w:rPr>
        <w:t>during gastrointestinal endoscopy was</w:t>
      </w:r>
      <w:r w:rsidR="00423782" w:rsidRPr="00D37315">
        <w:rPr>
          <w:rFonts w:ascii="Book Antiqua" w:hAnsi="Book Antiqua" w:cs="Arial"/>
          <w:szCs w:val="24"/>
        </w:rPr>
        <w:t xml:space="preserve"> only</w:t>
      </w:r>
      <w:r w:rsidRPr="00D37315">
        <w:rPr>
          <w:rFonts w:ascii="Book Antiqua" w:hAnsi="Book Antiqua" w:cs="Arial"/>
          <w:szCs w:val="24"/>
        </w:rPr>
        <w:t xml:space="preserve"> about 1/1.8</w:t>
      </w:r>
      <w:r w:rsidR="00423782" w:rsidRPr="00D37315">
        <w:rPr>
          <w:rFonts w:ascii="Book Antiqua" w:hAnsi="Book Antiqua" w:cs="Arial"/>
          <w:szCs w:val="24"/>
        </w:rPr>
        <w:t xml:space="preserve"> </w:t>
      </w:r>
      <w:r w:rsidRPr="00D37315">
        <w:rPr>
          <w:rFonts w:ascii="Book Antiqua" w:hAnsi="Book Antiqua" w:cs="Arial"/>
          <w:szCs w:val="24"/>
        </w:rPr>
        <w:t>million procedure</w:t>
      </w:r>
      <w:r w:rsidR="00423782" w:rsidRPr="00D37315">
        <w:rPr>
          <w:rFonts w:ascii="Book Antiqua" w:hAnsi="Book Antiqua" w:cs="Arial"/>
          <w:szCs w:val="24"/>
        </w:rPr>
        <w:t>s</w:t>
      </w:r>
      <w:r w:rsidRPr="00D37315">
        <w:rPr>
          <w:rFonts w:ascii="Book Antiqua" w:hAnsi="Book Antiqua" w:cs="Arial"/>
          <w:szCs w:val="24"/>
        </w:rPr>
        <w:t xml:space="preserve"> in </w:t>
      </w:r>
      <w:r w:rsidR="00423782" w:rsidRPr="00D37315">
        <w:rPr>
          <w:rFonts w:ascii="Book Antiqua" w:hAnsi="Book Antiqua" w:cs="Arial"/>
          <w:szCs w:val="24"/>
        </w:rPr>
        <w:t>the U</w:t>
      </w:r>
      <w:r w:rsidRPr="00D37315">
        <w:rPr>
          <w:rFonts w:ascii="Book Antiqua" w:hAnsi="Book Antiqua" w:cs="Arial"/>
          <w:szCs w:val="24"/>
        </w:rPr>
        <w:t xml:space="preserve">nited </w:t>
      </w:r>
      <w:r w:rsidR="00423782" w:rsidRPr="00D37315">
        <w:rPr>
          <w:rFonts w:ascii="Book Antiqua" w:hAnsi="Book Antiqua" w:cs="Arial"/>
          <w:szCs w:val="24"/>
        </w:rPr>
        <w:t>S</w:t>
      </w:r>
      <w:r w:rsidRPr="00D37315">
        <w:rPr>
          <w:rFonts w:ascii="Book Antiqua" w:hAnsi="Book Antiqua" w:cs="Arial"/>
          <w:szCs w:val="24"/>
        </w:rPr>
        <w:t>tate</w:t>
      </w:r>
      <w:r w:rsidR="00423782" w:rsidRPr="00D37315">
        <w:rPr>
          <w:rFonts w:ascii="Book Antiqua" w:hAnsi="Book Antiqua" w:cs="Arial"/>
          <w:szCs w:val="24"/>
        </w:rPr>
        <w:t>s</w:t>
      </w:r>
      <w:r w:rsidRPr="00D37315">
        <w:rPr>
          <w:rFonts w:ascii="Book Antiqua" w:hAnsi="Book Antiqua" w:cs="Arial"/>
          <w:szCs w:val="24"/>
        </w:rPr>
        <w:t xml:space="preserve"> from </w:t>
      </w:r>
      <w:r w:rsidR="00205F21" w:rsidRPr="00D37315">
        <w:rPr>
          <w:rFonts w:ascii="Book Antiqua" w:hAnsi="Book Antiqua" w:cs="Arial"/>
          <w:szCs w:val="24"/>
        </w:rPr>
        <w:t xml:space="preserve">the </w:t>
      </w:r>
      <w:r w:rsidRPr="00D37315">
        <w:rPr>
          <w:rFonts w:ascii="Book Antiqua" w:hAnsi="Book Antiqua" w:cs="Arial"/>
          <w:szCs w:val="24"/>
        </w:rPr>
        <w:t>year 1988 to 1992</w:t>
      </w:r>
      <w:r w:rsidRPr="00D37315">
        <w:rPr>
          <w:rFonts w:ascii="Book Antiqua" w:hAnsi="Book Antiqua" w:cs="Arial"/>
          <w:szCs w:val="24"/>
          <w:vertAlign w:val="superscript"/>
        </w:rPr>
        <w:t>[</w:t>
      </w:r>
      <w:r w:rsidR="006667F2" w:rsidRPr="00D37315">
        <w:rPr>
          <w:rFonts w:ascii="Book Antiqua" w:hAnsi="Book Antiqua" w:cs="Arial"/>
          <w:szCs w:val="24"/>
          <w:vertAlign w:val="superscript"/>
        </w:rPr>
        <w:t>2</w:t>
      </w:r>
      <w:r w:rsidRPr="00D37315">
        <w:rPr>
          <w:rFonts w:ascii="Book Antiqua" w:hAnsi="Book Antiqua" w:cs="Arial"/>
          <w:szCs w:val="24"/>
          <w:vertAlign w:val="superscript"/>
        </w:rPr>
        <w:t>]</w:t>
      </w:r>
      <w:r w:rsidRPr="00D37315">
        <w:rPr>
          <w:rFonts w:ascii="Book Antiqua" w:hAnsi="Book Antiqua" w:cs="Arial"/>
          <w:szCs w:val="24"/>
        </w:rPr>
        <w:t>,</w:t>
      </w:r>
      <w:r w:rsidRPr="00D37315">
        <w:rPr>
          <w:rFonts w:ascii="Book Antiqua" w:hAnsi="Book Antiqua" w:cs="Arial"/>
          <w:szCs w:val="24"/>
          <w:vertAlign w:val="superscript"/>
        </w:rPr>
        <w:t xml:space="preserve"> </w:t>
      </w:r>
      <w:r w:rsidR="00A044D3" w:rsidRPr="00D37315">
        <w:rPr>
          <w:rFonts w:ascii="Book Antiqua" w:hAnsi="Book Antiqua" w:cs="Arial"/>
          <w:szCs w:val="24"/>
        </w:rPr>
        <w:t xml:space="preserve">outbreak of bacterial/viral infection </w:t>
      </w:r>
      <w:r w:rsidR="00C85680" w:rsidRPr="00D37315">
        <w:rPr>
          <w:rFonts w:ascii="Book Antiqua" w:hAnsi="Book Antiqua" w:cs="Arial"/>
          <w:szCs w:val="24"/>
        </w:rPr>
        <w:t xml:space="preserve">complicated </w:t>
      </w:r>
      <w:r w:rsidR="00A044D3" w:rsidRPr="00D37315">
        <w:rPr>
          <w:rFonts w:ascii="Book Antiqua" w:hAnsi="Book Antiqua" w:cs="Arial"/>
          <w:szCs w:val="24"/>
        </w:rPr>
        <w:t xml:space="preserve">with contamination of endoscopes and </w:t>
      </w:r>
      <w:r w:rsidR="00A044D3" w:rsidRPr="00D37315">
        <w:rPr>
          <w:rFonts w:ascii="Book Antiqua" w:hAnsi="Book Antiqua" w:cs="Arial"/>
          <w:color w:val="000000"/>
          <w:szCs w:val="24"/>
        </w:rPr>
        <w:t xml:space="preserve">washer-disinfector </w:t>
      </w:r>
      <w:r w:rsidR="00C85680" w:rsidRPr="00D37315">
        <w:rPr>
          <w:rFonts w:ascii="Book Antiqua" w:hAnsi="Book Antiqua" w:cs="Arial"/>
          <w:color w:val="000000"/>
          <w:szCs w:val="24"/>
        </w:rPr>
        <w:t xml:space="preserve">instrument </w:t>
      </w:r>
      <w:r w:rsidR="008F6228" w:rsidRPr="00D37315">
        <w:rPr>
          <w:rFonts w:ascii="Book Antiqua" w:hAnsi="Book Antiqua" w:cs="Arial"/>
          <w:color w:val="000000"/>
          <w:szCs w:val="24"/>
        </w:rPr>
        <w:t xml:space="preserve">was </w:t>
      </w:r>
      <w:r w:rsidR="00767538" w:rsidRPr="00D37315">
        <w:rPr>
          <w:rFonts w:ascii="Book Antiqua" w:hAnsi="Book Antiqua" w:cs="Arial"/>
          <w:color w:val="000000"/>
          <w:szCs w:val="24"/>
        </w:rPr>
        <w:t xml:space="preserve">also been </w:t>
      </w:r>
      <w:r w:rsidR="008F6228" w:rsidRPr="00D37315">
        <w:rPr>
          <w:rFonts w:ascii="Book Antiqua" w:hAnsi="Book Antiqua" w:cs="Arial"/>
          <w:color w:val="000000"/>
          <w:szCs w:val="24"/>
        </w:rPr>
        <w:t xml:space="preserve">individually </w:t>
      </w:r>
      <w:r w:rsidR="00767538" w:rsidRPr="00D37315">
        <w:rPr>
          <w:rFonts w:ascii="Book Antiqua" w:hAnsi="Book Antiqua" w:cs="Arial"/>
          <w:color w:val="000000"/>
          <w:szCs w:val="24"/>
        </w:rPr>
        <w:t>reported</w:t>
      </w:r>
      <w:r w:rsidRPr="00D37315">
        <w:rPr>
          <w:rFonts w:ascii="Book Antiqua" w:hAnsi="Book Antiqua" w:cs="Arial"/>
          <w:szCs w:val="24"/>
          <w:vertAlign w:val="superscript"/>
        </w:rPr>
        <w:t>[</w:t>
      </w:r>
      <w:r w:rsidR="006667F2" w:rsidRPr="00D37315">
        <w:rPr>
          <w:rFonts w:ascii="Book Antiqua" w:hAnsi="Book Antiqua" w:cs="Arial"/>
          <w:szCs w:val="24"/>
          <w:vertAlign w:val="superscript"/>
        </w:rPr>
        <w:t>3</w:t>
      </w:r>
      <w:r w:rsidRPr="00D37315">
        <w:rPr>
          <w:rFonts w:ascii="Book Antiqua" w:hAnsi="Book Antiqua" w:cs="Arial"/>
          <w:szCs w:val="24"/>
          <w:vertAlign w:val="superscript"/>
        </w:rPr>
        <w:t>-</w:t>
      </w:r>
      <w:r w:rsidR="006667F2" w:rsidRPr="00D37315">
        <w:rPr>
          <w:rFonts w:ascii="Book Antiqua" w:hAnsi="Book Antiqua" w:cs="Arial"/>
          <w:szCs w:val="24"/>
          <w:vertAlign w:val="superscript"/>
        </w:rPr>
        <w:t>6</w:t>
      </w:r>
      <w:r w:rsidRPr="00D37315">
        <w:rPr>
          <w:rFonts w:ascii="Book Antiqua" w:hAnsi="Book Antiqua" w:cs="Arial"/>
          <w:szCs w:val="24"/>
          <w:vertAlign w:val="superscript"/>
        </w:rPr>
        <w:t>]</w:t>
      </w:r>
      <w:r w:rsidRPr="00D37315">
        <w:rPr>
          <w:rFonts w:ascii="Book Antiqua" w:hAnsi="Book Antiqua" w:cs="Arial"/>
          <w:szCs w:val="24"/>
        </w:rPr>
        <w:t>.</w:t>
      </w:r>
      <w:r w:rsidR="00705A1C" w:rsidRPr="00D37315">
        <w:rPr>
          <w:rFonts w:ascii="Book Antiqua" w:hAnsi="Book Antiqua" w:cs="Arial"/>
          <w:szCs w:val="24"/>
        </w:rPr>
        <w:t xml:space="preserve"> To</w:t>
      </w:r>
      <w:r w:rsidR="008F6228" w:rsidRPr="00D37315">
        <w:rPr>
          <w:rFonts w:ascii="Book Antiqua" w:hAnsi="Book Antiqua" w:cs="Arial"/>
          <w:szCs w:val="24"/>
        </w:rPr>
        <w:t xml:space="preserve"> </w:t>
      </w:r>
      <w:r w:rsidR="00AF34B3" w:rsidRPr="00D37315">
        <w:rPr>
          <w:rFonts w:ascii="Book Antiqua" w:hAnsi="Book Antiqua" w:cs="Arial"/>
          <w:szCs w:val="24"/>
        </w:rPr>
        <w:t xml:space="preserve">supply </w:t>
      </w:r>
      <w:r w:rsidR="00A52736" w:rsidRPr="00D37315">
        <w:rPr>
          <w:rFonts w:ascii="Book Antiqua" w:hAnsi="Book Antiqua" w:cs="Arial"/>
          <w:szCs w:val="24"/>
        </w:rPr>
        <w:t xml:space="preserve">a </w:t>
      </w:r>
      <w:r w:rsidR="00705A1C" w:rsidRPr="00D37315">
        <w:rPr>
          <w:rFonts w:ascii="Book Antiqua" w:hAnsi="Book Antiqua" w:cs="Arial"/>
          <w:szCs w:val="24"/>
        </w:rPr>
        <w:t xml:space="preserve">high quality </w:t>
      </w:r>
      <w:r w:rsidR="00AF34B3" w:rsidRPr="00D37315">
        <w:rPr>
          <w:rFonts w:ascii="Book Antiqua" w:hAnsi="Book Antiqua" w:cs="Arial"/>
          <w:szCs w:val="24"/>
        </w:rPr>
        <w:t>medical environment</w:t>
      </w:r>
      <w:r w:rsidR="00705A1C" w:rsidRPr="00D37315">
        <w:rPr>
          <w:rFonts w:ascii="Book Antiqua" w:hAnsi="Book Antiqua" w:cs="Arial"/>
          <w:szCs w:val="24"/>
        </w:rPr>
        <w:t>,</w:t>
      </w:r>
      <w:r w:rsidR="008F6228" w:rsidRPr="00D37315">
        <w:rPr>
          <w:rFonts w:ascii="Book Antiqua" w:hAnsi="Book Antiqua" w:cs="Arial"/>
          <w:szCs w:val="24"/>
        </w:rPr>
        <w:t xml:space="preserve"> our institution</w:t>
      </w:r>
      <w:r w:rsidR="00705A1C" w:rsidRPr="00D37315">
        <w:rPr>
          <w:rFonts w:ascii="Book Antiqua" w:hAnsi="Book Antiqua" w:cs="Arial"/>
          <w:szCs w:val="24"/>
        </w:rPr>
        <w:t xml:space="preserve"> adopt a</w:t>
      </w:r>
      <w:r w:rsidR="00AF34B3" w:rsidRPr="00D37315">
        <w:rPr>
          <w:rFonts w:ascii="Book Antiqua" w:hAnsi="Book Antiqua" w:cs="Arial"/>
          <w:szCs w:val="24"/>
        </w:rPr>
        <w:t xml:space="preserve">n idea of </w:t>
      </w:r>
      <w:r w:rsidR="00705A1C" w:rsidRPr="00D37315">
        <w:rPr>
          <w:rFonts w:ascii="Book Antiqua" w:hAnsi="Book Antiqua" w:cs="Arial"/>
          <w:szCs w:val="24"/>
        </w:rPr>
        <w:t xml:space="preserve">patient-centered approach, </w:t>
      </w:r>
      <w:r w:rsidR="00AF34B3" w:rsidRPr="00D37315">
        <w:rPr>
          <w:rFonts w:ascii="Book Antiqua" w:hAnsi="Book Antiqua" w:cs="Arial"/>
          <w:szCs w:val="24"/>
        </w:rPr>
        <w:t xml:space="preserve">deliver a </w:t>
      </w:r>
      <w:r w:rsidR="00705A1C" w:rsidRPr="00D37315">
        <w:rPr>
          <w:rFonts w:ascii="Book Antiqua" w:hAnsi="Book Antiqua" w:cs="Arial"/>
          <w:szCs w:val="24"/>
        </w:rPr>
        <w:t xml:space="preserve">safety </w:t>
      </w:r>
      <w:r w:rsidR="00AF34B3" w:rsidRPr="00D37315">
        <w:rPr>
          <w:rFonts w:ascii="Book Antiqua" w:hAnsi="Book Antiqua" w:cs="Arial"/>
          <w:szCs w:val="24"/>
        </w:rPr>
        <w:t>medical service</w:t>
      </w:r>
      <w:r w:rsidR="00705A1C" w:rsidRPr="00D37315">
        <w:rPr>
          <w:rFonts w:ascii="Book Antiqua" w:hAnsi="Book Antiqua" w:cs="Arial"/>
          <w:szCs w:val="24"/>
        </w:rPr>
        <w:t xml:space="preserve">, and </w:t>
      </w:r>
      <w:r w:rsidR="00423782" w:rsidRPr="00D37315">
        <w:rPr>
          <w:rFonts w:ascii="Book Antiqua" w:hAnsi="Book Antiqua" w:cs="Arial"/>
          <w:szCs w:val="24"/>
        </w:rPr>
        <w:t xml:space="preserve">we </w:t>
      </w:r>
      <w:r w:rsidR="00705A1C" w:rsidRPr="00D37315">
        <w:rPr>
          <w:rFonts w:ascii="Book Antiqua" w:hAnsi="Book Antiqua" w:cs="Arial"/>
          <w:szCs w:val="24"/>
        </w:rPr>
        <w:t>encourage innovations in teaching</w:t>
      </w:r>
      <w:r w:rsidR="00AF34B3" w:rsidRPr="00D37315">
        <w:rPr>
          <w:rFonts w:ascii="Book Antiqua" w:hAnsi="Book Antiqua" w:cs="Arial"/>
          <w:szCs w:val="24"/>
        </w:rPr>
        <w:t xml:space="preserve"> on the young physicians</w:t>
      </w:r>
      <w:r w:rsidR="00705A1C" w:rsidRPr="00D37315">
        <w:rPr>
          <w:rFonts w:ascii="Book Antiqua" w:hAnsi="Book Antiqua" w:cs="Arial"/>
          <w:szCs w:val="24"/>
        </w:rPr>
        <w:t xml:space="preserve">, </w:t>
      </w:r>
      <w:r w:rsidR="00AF34B3" w:rsidRPr="00D37315">
        <w:rPr>
          <w:rFonts w:ascii="Book Antiqua" w:hAnsi="Book Antiqua" w:cs="Arial"/>
          <w:szCs w:val="24"/>
        </w:rPr>
        <w:t xml:space="preserve">new advance basic and clinical </w:t>
      </w:r>
      <w:r w:rsidR="00705A1C" w:rsidRPr="00D37315">
        <w:rPr>
          <w:rFonts w:ascii="Book Antiqua" w:hAnsi="Book Antiqua" w:cs="Arial"/>
          <w:szCs w:val="24"/>
        </w:rPr>
        <w:t xml:space="preserve">research and </w:t>
      </w:r>
      <w:r w:rsidR="00AF34B3" w:rsidRPr="00D37315">
        <w:rPr>
          <w:rFonts w:ascii="Book Antiqua" w:hAnsi="Book Antiqua" w:cs="Arial"/>
          <w:szCs w:val="24"/>
        </w:rPr>
        <w:t xml:space="preserve">wonderful </w:t>
      </w:r>
      <w:r w:rsidR="00705A1C" w:rsidRPr="00D37315">
        <w:rPr>
          <w:rFonts w:ascii="Book Antiqua" w:hAnsi="Book Antiqua" w:cs="Arial"/>
          <w:szCs w:val="24"/>
        </w:rPr>
        <w:t>services</w:t>
      </w:r>
      <w:r w:rsidR="00AF34B3" w:rsidRPr="00D37315">
        <w:rPr>
          <w:rFonts w:ascii="Book Antiqua" w:hAnsi="Book Antiqua" w:cs="Arial"/>
          <w:szCs w:val="24"/>
        </w:rPr>
        <w:t xml:space="preserve"> in medical requirement</w:t>
      </w:r>
      <w:r w:rsidR="00705A1C" w:rsidRPr="00D37315">
        <w:rPr>
          <w:rFonts w:ascii="Book Antiqua" w:hAnsi="Book Antiqua" w:cs="Arial"/>
          <w:szCs w:val="24"/>
        </w:rPr>
        <w:t xml:space="preserve">. </w:t>
      </w:r>
      <w:r w:rsidR="00A053A2" w:rsidRPr="00D37315">
        <w:rPr>
          <w:rFonts w:ascii="Book Antiqua" w:hAnsi="Book Antiqua" w:cs="Arial"/>
          <w:szCs w:val="24"/>
        </w:rPr>
        <w:t xml:space="preserve">Herein, </w:t>
      </w:r>
      <w:r w:rsidR="008F6228" w:rsidRPr="00D37315">
        <w:rPr>
          <w:rFonts w:ascii="Book Antiqua" w:hAnsi="Book Antiqua" w:cs="Arial"/>
          <w:szCs w:val="24"/>
        </w:rPr>
        <w:t>we</w:t>
      </w:r>
      <w:r w:rsidR="00992C1D" w:rsidRPr="00D37315">
        <w:rPr>
          <w:rFonts w:ascii="Book Antiqua" w:hAnsi="Book Antiqua" w:cs="Arial"/>
          <w:szCs w:val="24"/>
        </w:rPr>
        <w:t xml:space="preserve"> would like to share with </w:t>
      </w:r>
      <w:r w:rsidR="00A053A2" w:rsidRPr="00D37315">
        <w:rPr>
          <w:rFonts w:ascii="Book Antiqua" w:hAnsi="Book Antiqua" w:cs="Arial"/>
          <w:color w:val="000000"/>
          <w:szCs w:val="24"/>
          <w:shd w:val="clear" w:color="auto" w:fill="FFFFFF"/>
        </w:rPr>
        <w:t xml:space="preserve">our years of experience on the </w:t>
      </w:r>
      <w:r w:rsidR="00A053A2" w:rsidRPr="00D37315">
        <w:rPr>
          <w:rFonts w:ascii="Book Antiqua" w:hAnsi="Book Antiqua" w:cs="Arial"/>
          <w:color w:val="000000"/>
          <w:szCs w:val="24"/>
        </w:rPr>
        <w:t xml:space="preserve">surveillance </w:t>
      </w:r>
      <w:r w:rsidR="00423782" w:rsidRPr="00D37315">
        <w:rPr>
          <w:rFonts w:ascii="Book Antiqua" w:hAnsi="Book Antiqua" w:cs="Arial"/>
          <w:color w:val="000000"/>
          <w:szCs w:val="24"/>
        </w:rPr>
        <w:t xml:space="preserve">of the </w:t>
      </w:r>
      <w:r w:rsidR="00A053A2" w:rsidRPr="00D37315">
        <w:rPr>
          <w:rFonts w:ascii="Book Antiqua" w:hAnsi="Book Antiqua" w:cs="Arial"/>
          <w:color w:val="000000"/>
          <w:szCs w:val="24"/>
        </w:rPr>
        <w:t>culture</w:t>
      </w:r>
      <w:r w:rsidR="00A053A2" w:rsidRPr="00D37315">
        <w:rPr>
          <w:rFonts w:ascii="Book Antiqua" w:hAnsi="Book Antiqua" w:cs="Arial"/>
          <w:color w:val="000000"/>
          <w:szCs w:val="24"/>
          <w:shd w:val="clear" w:color="auto" w:fill="FFFFFF"/>
        </w:rPr>
        <w:t xml:space="preserve"> monitoring of endoscopic reprocessing</w:t>
      </w:r>
      <w:r w:rsidR="001C6AF3" w:rsidRPr="00D37315">
        <w:rPr>
          <w:rFonts w:ascii="Book Antiqua" w:hAnsi="Book Antiqua" w:cs="Arial"/>
          <w:szCs w:val="24"/>
        </w:rPr>
        <w:t xml:space="preserve"> in our GI </w:t>
      </w:r>
      <w:r w:rsidR="00A053A2" w:rsidRPr="00D37315">
        <w:rPr>
          <w:rFonts w:ascii="Book Antiqua" w:hAnsi="Book Antiqua" w:cs="Arial"/>
          <w:szCs w:val="24"/>
        </w:rPr>
        <w:t>endoscope unit</w:t>
      </w:r>
      <w:r w:rsidR="00423782" w:rsidRPr="00D37315">
        <w:rPr>
          <w:rFonts w:ascii="Book Antiqua" w:hAnsi="Book Antiqua" w:cs="Arial"/>
          <w:szCs w:val="24"/>
        </w:rPr>
        <w:t xml:space="preserve">, </w:t>
      </w:r>
      <w:r w:rsidR="00A053A2" w:rsidRPr="00D37315">
        <w:rPr>
          <w:rFonts w:ascii="Book Antiqua" w:hAnsi="Book Antiqua" w:cs="Arial"/>
          <w:szCs w:val="24"/>
        </w:rPr>
        <w:t>particularly</w:t>
      </w:r>
      <w:r w:rsidR="00992C1D" w:rsidRPr="00D37315">
        <w:rPr>
          <w:rFonts w:ascii="Book Antiqua" w:hAnsi="Book Antiqua" w:cs="Arial"/>
          <w:szCs w:val="24"/>
        </w:rPr>
        <w:t xml:space="preserve"> the detail process of the disinfection procedure of the GI endoscopes.</w:t>
      </w:r>
    </w:p>
    <w:p w:rsidR="008265F1" w:rsidRPr="00D37315" w:rsidRDefault="00AF34B3" w:rsidP="00C44C03">
      <w:pPr>
        <w:spacing w:line="360" w:lineRule="auto"/>
        <w:ind w:firstLineChars="200" w:firstLine="480"/>
        <w:jc w:val="both"/>
        <w:rPr>
          <w:rFonts w:ascii="Book Antiqua" w:hAnsi="Book Antiqua" w:cs="Arial"/>
          <w:szCs w:val="24"/>
        </w:rPr>
      </w:pPr>
      <w:r w:rsidRPr="00D37315">
        <w:rPr>
          <w:rFonts w:ascii="Book Antiqua" w:hAnsi="Book Antiqua" w:cs="Arial"/>
          <w:szCs w:val="24"/>
        </w:rPr>
        <w:t>In the</w:t>
      </w:r>
      <w:r w:rsidR="00EF2543" w:rsidRPr="00D37315">
        <w:rPr>
          <w:rFonts w:ascii="Book Antiqua" w:hAnsi="Book Antiqua" w:cs="Arial"/>
          <w:szCs w:val="24"/>
        </w:rPr>
        <w:t xml:space="preserve"> </w:t>
      </w:r>
      <w:r w:rsidR="007A50B0" w:rsidRPr="00D37315">
        <w:rPr>
          <w:rFonts w:ascii="Book Antiqua" w:hAnsi="Book Antiqua" w:cs="Arial"/>
          <w:szCs w:val="24"/>
        </w:rPr>
        <w:t xml:space="preserve">British Society of Gastroenterology </w:t>
      </w:r>
      <w:r w:rsidRPr="00D37315">
        <w:rPr>
          <w:rFonts w:ascii="Book Antiqua" w:hAnsi="Book Antiqua" w:cs="Arial"/>
          <w:szCs w:val="24"/>
        </w:rPr>
        <w:t>guidelines</w:t>
      </w:r>
      <w:r w:rsidR="00CC79A9" w:rsidRPr="00D37315">
        <w:rPr>
          <w:rFonts w:ascii="Book Antiqua" w:hAnsi="Book Antiqua" w:cs="Arial"/>
          <w:szCs w:val="24"/>
        </w:rPr>
        <w:t xml:space="preserve"> </w:t>
      </w:r>
      <w:r w:rsidRPr="00D37315">
        <w:rPr>
          <w:rFonts w:ascii="Book Antiqua" w:hAnsi="Book Antiqua" w:cs="Arial"/>
          <w:szCs w:val="24"/>
        </w:rPr>
        <w:t xml:space="preserve">(2008) </w:t>
      </w:r>
      <w:r w:rsidR="00CC79A9" w:rsidRPr="00D37315">
        <w:rPr>
          <w:rFonts w:ascii="Book Antiqua" w:hAnsi="Book Antiqua" w:cs="Arial"/>
          <w:szCs w:val="24"/>
        </w:rPr>
        <w:t xml:space="preserve">and Public Health Agency of Canada and the Canadian Association of Gastroenterology </w:t>
      </w:r>
      <w:r w:rsidRPr="00D37315">
        <w:rPr>
          <w:rFonts w:ascii="Book Antiqua" w:hAnsi="Book Antiqua" w:cs="Arial"/>
          <w:szCs w:val="24"/>
        </w:rPr>
        <w:t>(2010)</w:t>
      </w:r>
      <w:r w:rsidR="00CC79A9" w:rsidRPr="00D37315">
        <w:rPr>
          <w:rFonts w:ascii="Book Antiqua" w:hAnsi="Book Antiqua" w:cs="Arial"/>
          <w:szCs w:val="24"/>
        </w:rPr>
        <w:t xml:space="preserve"> </w:t>
      </w:r>
      <w:r w:rsidR="007A50B0" w:rsidRPr="00D37315">
        <w:rPr>
          <w:rFonts w:ascii="Book Antiqua" w:hAnsi="Book Antiqua" w:cs="Arial"/>
          <w:szCs w:val="24"/>
        </w:rPr>
        <w:t>emphasize</w:t>
      </w:r>
      <w:r w:rsidR="00423782" w:rsidRPr="00D37315">
        <w:rPr>
          <w:rFonts w:ascii="Book Antiqua" w:hAnsi="Book Antiqua" w:cs="Arial"/>
          <w:szCs w:val="24"/>
        </w:rPr>
        <w:t>d</w:t>
      </w:r>
      <w:r w:rsidR="007A50B0" w:rsidRPr="00D37315">
        <w:rPr>
          <w:rFonts w:ascii="Book Antiqua" w:hAnsi="Book Antiqua" w:cs="Arial"/>
          <w:szCs w:val="24"/>
        </w:rPr>
        <w:t xml:space="preserve"> the </w:t>
      </w:r>
      <w:r w:rsidR="00A52736" w:rsidRPr="00D37315">
        <w:rPr>
          <w:rFonts w:ascii="Book Antiqua" w:hAnsi="Book Antiqua" w:cs="Arial"/>
          <w:szCs w:val="24"/>
        </w:rPr>
        <w:t xml:space="preserve">important </w:t>
      </w:r>
      <w:r w:rsidR="007A50B0" w:rsidRPr="00D37315">
        <w:rPr>
          <w:rFonts w:ascii="Book Antiqua" w:hAnsi="Book Antiqua" w:cs="Arial"/>
          <w:szCs w:val="24"/>
        </w:rPr>
        <w:t xml:space="preserve">of manual brushing </w:t>
      </w:r>
      <w:r w:rsidR="00A52736" w:rsidRPr="00D37315">
        <w:rPr>
          <w:rFonts w:ascii="Book Antiqua" w:hAnsi="Book Antiqua" w:cs="Arial"/>
          <w:szCs w:val="24"/>
        </w:rPr>
        <w:t xml:space="preserve">all </w:t>
      </w:r>
      <w:r w:rsidR="007A50B0" w:rsidRPr="00D37315">
        <w:rPr>
          <w:rFonts w:ascii="Book Antiqua" w:hAnsi="Book Antiqua" w:cs="Arial"/>
          <w:szCs w:val="24"/>
        </w:rPr>
        <w:t xml:space="preserve">of </w:t>
      </w:r>
      <w:r w:rsidR="00A52736" w:rsidRPr="00D37315">
        <w:rPr>
          <w:rFonts w:ascii="Book Antiqua" w:hAnsi="Book Antiqua" w:cs="Arial"/>
          <w:szCs w:val="24"/>
        </w:rPr>
        <w:t xml:space="preserve">the working </w:t>
      </w:r>
      <w:r w:rsidR="007A50B0" w:rsidRPr="00D37315">
        <w:rPr>
          <w:rFonts w:ascii="Book Antiqua" w:hAnsi="Book Antiqua" w:cs="Arial"/>
          <w:szCs w:val="24"/>
        </w:rPr>
        <w:t xml:space="preserve">channels in addition to </w:t>
      </w:r>
      <w:r w:rsidR="00A52736" w:rsidRPr="00D37315">
        <w:rPr>
          <w:rFonts w:ascii="Book Antiqua" w:hAnsi="Book Antiqua" w:cs="Arial"/>
          <w:szCs w:val="24"/>
        </w:rPr>
        <w:t xml:space="preserve">decontamination with </w:t>
      </w:r>
      <w:r w:rsidR="007A50B0" w:rsidRPr="00D37315">
        <w:rPr>
          <w:rFonts w:ascii="Book Antiqua" w:hAnsi="Book Antiqua" w:cs="Arial"/>
          <w:szCs w:val="24"/>
        </w:rPr>
        <w:t>automat</w:t>
      </w:r>
      <w:r w:rsidR="00D37315">
        <w:rPr>
          <w:rFonts w:ascii="Book Antiqua" w:hAnsi="Book Antiqua" w:cs="Arial"/>
          <w:szCs w:val="24"/>
        </w:rPr>
        <w:t xml:space="preserve">ic endoscopic </w:t>
      </w:r>
      <w:proofErr w:type="spellStart"/>
      <w:r w:rsidR="00D37315">
        <w:rPr>
          <w:rFonts w:ascii="Book Antiqua" w:hAnsi="Book Antiqua" w:cs="Arial"/>
          <w:szCs w:val="24"/>
        </w:rPr>
        <w:t>reprocessor</w:t>
      </w:r>
      <w:proofErr w:type="spellEnd"/>
      <w:r w:rsidR="007A50B0" w:rsidRPr="00D37315">
        <w:rPr>
          <w:rFonts w:ascii="Book Antiqua" w:hAnsi="Book Antiqua" w:cs="Arial"/>
          <w:szCs w:val="24"/>
          <w:vertAlign w:val="superscript"/>
        </w:rPr>
        <w:t>[1</w:t>
      </w:r>
      <w:r w:rsidR="00D37315">
        <w:rPr>
          <w:rFonts w:ascii="Book Antiqua" w:hAnsi="Book Antiqua" w:cs="Arial"/>
          <w:szCs w:val="24"/>
          <w:vertAlign w:val="superscript"/>
        </w:rPr>
        <w:t>,</w:t>
      </w:r>
      <w:r w:rsidR="00CC79A9" w:rsidRPr="00D37315">
        <w:rPr>
          <w:rFonts w:ascii="Book Antiqua" w:hAnsi="Book Antiqua" w:cs="Arial"/>
          <w:szCs w:val="24"/>
          <w:vertAlign w:val="superscript"/>
        </w:rPr>
        <w:t>7</w:t>
      </w:r>
      <w:r w:rsidR="00D37315">
        <w:rPr>
          <w:rFonts w:ascii="Book Antiqua" w:hAnsi="Book Antiqua" w:cs="Arial"/>
          <w:szCs w:val="24"/>
          <w:vertAlign w:val="superscript"/>
        </w:rPr>
        <w:t>,</w:t>
      </w:r>
      <w:r w:rsidR="00554122" w:rsidRPr="00D37315">
        <w:rPr>
          <w:rFonts w:ascii="Book Antiqua" w:hAnsi="Book Antiqua" w:cs="Arial"/>
          <w:szCs w:val="24"/>
          <w:vertAlign w:val="superscript"/>
        </w:rPr>
        <w:t>8</w:t>
      </w:r>
      <w:r w:rsidR="007A50B0" w:rsidRPr="00D37315">
        <w:rPr>
          <w:rFonts w:ascii="Book Antiqua" w:hAnsi="Book Antiqua" w:cs="Arial"/>
          <w:szCs w:val="24"/>
          <w:vertAlign w:val="superscript"/>
        </w:rPr>
        <w:t>]</w:t>
      </w:r>
      <w:r w:rsidR="007A50B0" w:rsidRPr="00D37315">
        <w:rPr>
          <w:rFonts w:ascii="Book Antiqua" w:hAnsi="Book Antiqua" w:cs="Arial"/>
          <w:szCs w:val="24"/>
        </w:rPr>
        <w:t>.</w:t>
      </w:r>
      <w:r w:rsidR="00CC79A9" w:rsidRPr="00D37315">
        <w:rPr>
          <w:rFonts w:ascii="Book Antiqua" w:hAnsi="Book Antiqua" w:cs="Arial"/>
          <w:szCs w:val="24"/>
        </w:rPr>
        <w:t xml:space="preserve"> </w:t>
      </w:r>
      <w:r w:rsidR="00A52736" w:rsidRPr="00D37315">
        <w:rPr>
          <w:rFonts w:ascii="Book Antiqua" w:hAnsi="Book Antiqua" w:cs="Arial"/>
          <w:szCs w:val="24"/>
        </w:rPr>
        <w:t xml:space="preserve">Adequate </w:t>
      </w:r>
      <w:r w:rsidR="00EF2543" w:rsidRPr="00D37315">
        <w:rPr>
          <w:rFonts w:ascii="Book Antiqua" w:hAnsi="Book Antiqua" w:cs="Arial"/>
          <w:szCs w:val="24"/>
        </w:rPr>
        <w:t xml:space="preserve">disinfection and decontamination </w:t>
      </w:r>
      <w:r w:rsidR="00CC79A9" w:rsidRPr="00D37315">
        <w:rPr>
          <w:rFonts w:ascii="Book Antiqua" w:hAnsi="Book Antiqua" w:cs="Arial"/>
          <w:szCs w:val="24"/>
        </w:rPr>
        <w:t xml:space="preserve">of GI endoscopes involves </w:t>
      </w:r>
      <w:r w:rsidR="00A52736" w:rsidRPr="00D37315">
        <w:rPr>
          <w:rFonts w:ascii="Book Antiqua" w:hAnsi="Book Antiqua" w:cs="Arial"/>
          <w:szCs w:val="24"/>
        </w:rPr>
        <w:t xml:space="preserve">manual </w:t>
      </w:r>
      <w:r w:rsidR="00CC79A9" w:rsidRPr="00D37315">
        <w:rPr>
          <w:rFonts w:ascii="Book Antiqua" w:hAnsi="Book Antiqua" w:cs="Arial"/>
          <w:szCs w:val="24"/>
        </w:rPr>
        <w:t xml:space="preserve">cleaning and </w:t>
      </w:r>
      <w:r w:rsidR="00A52736" w:rsidRPr="00D37315">
        <w:rPr>
          <w:rFonts w:ascii="Book Antiqua" w:hAnsi="Book Antiqua" w:cs="Arial"/>
          <w:szCs w:val="24"/>
        </w:rPr>
        <w:t xml:space="preserve">automatic </w:t>
      </w:r>
      <w:r w:rsidR="0041569E" w:rsidRPr="00D37315">
        <w:rPr>
          <w:rFonts w:ascii="Book Antiqua" w:hAnsi="Book Antiqua" w:cs="Arial"/>
          <w:szCs w:val="24"/>
        </w:rPr>
        <w:t>high-level disinfection (</w:t>
      </w:r>
      <w:r w:rsidR="00CC79A9" w:rsidRPr="00D37315">
        <w:rPr>
          <w:rFonts w:ascii="Book Antiqua" w:hAnsi="Book Antiqua" w:cs="Arial"/>
          <w:szCs w:val="24"/>
        </w:rPr>
        <w:t>HLD</w:t>
      </w:r>
      <w:r w:rsidR="0041569E" w:rsidRPr="00D37315">
        <w:rPr>
          <w:rFonts w:ascii="Book Antiqua" w:hAnsi="Book Antiqua" w:cs="Arial"/>
          <w:szCs w:val="24"/>
        </w:rPr>
        <w:t>)</w:t>
      </w:r>
      <w:r w:rsidR="00CC79A9" w:rsidRPr="00D37315">
        <w:rPr>
          <w:rFonts w:ascii="Book Antiqua" w:hAnsi="Book Antiqua" w:cs="Arial"/>
          <w:szCs w:val="24"/>
        </w:rPr>
        <w:t xml:space="preserve"> followed by</w:t>
      </w:r>
      <w:r w:rsidR="00A52736" w:rsidRPr="00D37315">
        <w:rPr>
          <w:rFonts w:ascii="Book Antiqua" w:hAnsi="Book Antiqua" w:cs="Arial"/>
          <w:szCs w:val="24"/>
        </w:rPr>
        <w:t xml:space="preserve"> </w:t>
      </w:r>
      <w:r w:rsidR="00434083" w:rsidRPr="00D37315">
        <w:rPr>
          <w:rFonts w:ascii="Book Antiqua" w:hAnsi="Book Antiqua" w:cs="Arial"/>
          <w:szCs w:val="24"/>
        </w:rPr>
        <w:t>75% ethanol</w:t>
      </w:r>
      <w:r w:rsidR="00CC79A9" w:rsidRPr="00D37315">
        <w:rPr>
          <w:rFonts w:ascii="Book Antiqua" w:hAnsi="Book Antiqua" w:cs="Arial"/>
          <w:szCs w:val="24"/>
        </w:rPr>
        <w:t xml:space="preserve"> rinsing and </w:t>
      </w:r>
      <w:r w:rsidR="00EF2543" w:rsidRPr="00D37315">
        <w:rPr>
          <w:rFonts w:ascii="Book Antiqua" w:hAnsi="Book Antiqua" w:cs="Arial"/>
          <w:szCs w:val="24"/>
        </w:rPr>
        <w:t xml:space="preserve">then hanging for endoscope </w:t>
      </w:r>
      <w:r w:rsidR="00CC79A9" w:rsidRPr="00D37315">
        <w:rPr>
          <w:rFonts w:ascii="Book Antiqua" w:hAnsi="Book Antiqua" w:cs="Arial"/>
          <w:szCs w:val="24"/>
        </w:rPr>
        <w:t xml:space="preserve">drying before storage. </w:t>
      </w:r>
    </w:p>
    <w:p w:rsidR="009C7D25" w:rsidRPr="00D37315" w:rsidRDefault="009C7D25" w:rsidP="00C44C03">
      <w:pPr>
        <w:spacing w:line="360" w:lineRule="auto"/>
        <w:jc w:val="both"/>
        <w:rPr>
          <w:rFonts w:ascii="Book Antiqua" w:hAnsi="Book Antiqua" w:cs="Arial"/>
          <w:szCs w:val="24"/>
        </w:rPr>
      </w:pPr>
    </w:p>
    <w:p w:rsidR="009C7D25" w:rsidRPr="00D37315" w:rsidRDefault="009C7D25" w:rsidP="00C44C03">
      <w:pPr>
        <w:spacing w:line="360" w:lineRule="auto"/>
        <w:jc w:val="both"/>
        <w:rPr>
          <w:rFonts w:ascii="Book Antiqua" w:hAnsi="Book Antiqua" w:cs="Arial"/>
          <w:b/>
          <w:i/>
          <w:szCs w:val="24"/>
        </w:rPr>
      </w:pPr>
      <w:r w:rsidRPr="00D37315">
        <w:rPr>
          <w:rFonts w:ascii="Book Antiqua" w:hAnsi="Book Antiqua" w:cs="Arial"/>
          <w:b/>
          <w:i/>
          <w:szCs w:val="24"/>
        </w:rPr>
        <w:t xml:space="preserve">Disinfection classification of </w:t>
      </w:r>
      <w:r w:rsidR="009B5DC7" w:rsidRPr="00D37315">
        <w:rPr>
          <w:rFonts w:ascii="Book Antiqua" w:hAnsi="Book Antiqua" w:cs="Arial"/>
          <w:b/>
          <w:i/>
          <w:szCs w:val="24"/>
        </w:rPr>
        <w:t>gastrointestinal instruments</w:t>
      </w:r>
    </w:p>
    <w:p w:rsidR="005920E6" w:rsidRPr="00D37315" w:rsidRDefault="002F560E"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szCs w:val="24"/>
        </w:rPr>
        <w:t xml:space="preserve">According to the Spaulding </w:t>
      </w:r>
      <w:proofErr w:type="gramStart"/>
      <w:r w:rsidRPr="00D37315">
        <w:rPr>
          <w:rFonts w:ascii="Book Antiqua" w:hAnsi="Book Antiqua" w:cs="Arial"/>
          <w:szCs w:val="24"/>
        </w:rPr>
        <w:t>classification</w:t>
      </w:r>
      <w:r w:rsidR="00D37315">
        <w:rPr>
          <w:rFonts w:ascii="Book Antiqua" w:hAnsi="Book Antiqua" w:cs="Arial"/>
          <w:szCs w:val="24"/>
          <w:vertAlign w:val="superscript"/>
        </w:rPr>
        <w:t>[</w:t>
      </w:r>
      <w:proofErr w:type="gramEnd"/>
      <w:r w:rsidR="00D37315">
        <w:rPr>
          <w:rFonts w:ascii="Book Antiqua" w:hAnsi="Book Antiqua" w:cs="Arial"/>
          <w:szCs w:val="24"/>
          <w:vertAlign w:val="superscript"/>
        </w:rPr>
        <w:t>9,</w:t>
      </w:r>
      <w:r w:rsidRPr="00D37315">
        <w:rPr>
          <w:rFonts w:ascii="Book Antiqua" w:hAnsi="Book Antiqua" w:cs="Arial"/>
          <w:szCs w:val="24"/>
          <w:vertAlign w:val="superscript"/>
        </w:rPr>
        <w:t>10]</w:t>
      </w:r>
      <w:r w:rsidRPr="00D37315">
        <w:rPr>
          <w:rFonts w:ascii="Book Antiqua" w:hAnsi="Book Antiqua" w:cs="Arial"/>
          <w:szCs w:val="24"/>
        </w:rPr>
        <w:t>, the GI endoscope belong</w:t>
      </w:r>
      <w:r w:rsidR="00423782" w:rsidRPr="00D37315">
        <w:rPr>
          <w:rFonts w:ascii="Book Antiqua" w:hAnsi="Book Antiqua" w:cs="Arial"/>
          <w:szCs w:val="24"/>
        </w:rPr>
        <w:t>s</w:t>
      </w:r>
      <w:r w:rsidRPr="00D37315">
        <w:rPr>
          <w:rFonts w:ascii="Book Antiqua" w:hAnsi="Book Antiqua" w:cs="Arial"/>
          <w:szCs w:val="24"/>
        </w:rPr>
        <w:t xml:space="preserve"> to </w:t>
      </w:r>
      <w:r w:rsidR="00423782" w:rsidRPr="00D37315">
        <w:rPr>
          <w:rFonts w:ascii="Book Antiqua" w:hAnsi="Book Antiqua" w:cs="Arial"/>
          <w:szCs w:val="24"/>
        </w:rPr>
        <w:t xml:space="preserve">the class of </w:t>
      </w:r>
      <w:proofErr w:type="spellStart"/>
      <w:r w:rsidRPr="00D37315">
        <w:rPr>
          <w:rFonts w:ascii="Book Antiqua" w:hAnsi="Book Antiqua" w:cs="Arial"/>
          <w:szCs w:val="24"/>
        </w:rPr>
        <w:t>semicritical</w:t>
      </w:r>
      <w:proofErr w:type="spellEnd"/>
      <w:r w:rsidRPr="00D37315">
        <w:rPr>
          <w:rFonts w:ascii="Book Antiqua" w:hAnsi="Book Antiqua" w:cs="Arial"/>
          <w:szCs w:val="24"/>
        </w:rPr>
        <w:t xml:space="preserve"> devices </w:t>
      </w:r>
      <w:r w:rsidR="00A847AC" w:rsidRPr="00D37315">
        <w:rPr>
          <w:rFonts w:ascii="Book Antiqua" w:hAnsi="Book Antiqua" w:cs="Arial"/>
          <w:szCs w:val="24"/>
        </w:rPr>
        <w:t xml:space="preserve">because the instruments may touch </w:t>
      </w:r>
      <w:r w:rsidRPr="00D37315">
        <w:rPr>
          <w:rFonts w:ascii="Book Antiqua" w:hAnsi="Book Antiqua" w:cs="Arial"/>
          <w:szCs w:val="24"/>
        </w:rPr>
        <w:t xml:space="preserve">with mucous membranes during </w:t>
      </w:r>
      <w:r w:rsidR="00A847AC" w:rsidRPr="00D37315">
        <w:rPr>
          <w:rFonts w:ascii="Book Antiqua" w:hAnsi="Book Antiqua" w:cs="Arial"/>
          <w:szCs w:val="24"/>
        </w:rPr>
        <w:t>clinical procedure</w:t>
      </w:r>
      <w:r w:rsidR="00423782" w:rsidRPr="00D37315">
        <w:rPr>
          <w:rFonts w:ascii="Book Antiqua" w:hAnsi="Book Antiqua" w:cs="Arial"/>
          <w:szCs w:val="24"/>
        </w:rPr>
        <w:t xml:space="preserve">, thus bearing </w:t>
      </w:r>
      <w:r w:rsidRPr="00D37315">
        <w:rPr>
          <w:rFonts w:ascii="Book Antiqua" w:hAnsi="Book Antiqua" w:cs="Arial"/>
          <w:szCs w:val="24"/>
        </w:rPr>
        <w:t xml:space="preserve">a </w:t>
      </w:r>
      <w:r w:rsidR="00A847AC" w:rsidRPr="00D37315">
        <w:rPr>
          <w:rFonts w:ascii="Book Antiqua" w:hAnsi="Book Antiqua" w:cs="Arial"/>
          <w:szCs w:val="24"/>
        </w:rPr>
        <w:t xml:space="preserve">relative </w:t>
      </w:r>
      <w:r w:rsidRPr="00D37315">
        <w:rPr>
          <w:rFonts w:ascii="Book Antiqua" w:hAnsi="Book Antiqua" w:cs="Arial"/>
          <w:szCs w:val="24"/>
        </w:rPr>
        <w:t>degree of infection risk if contaminat</w:t>
      </w:r>
      <w:r w:rsidR="003214D3" w:rsidRPr="00D37315">
        <w:rPr>
          <w:rFonts w:ascii="Book Antiqua" w:hAnsi="Book Antiqua" w:cs="Arial"/>
          <w:szCs w:val="24"/>
        </w:rPr>
        <w:t xml:space="preserve">ion occurs </w:t>
      </w:r>
      <w:r w:rsidRPr="00D37315">
        <w:rPr>
          <w:rFonts w:ascii="Book Antiqua" w:hAnsi="Book Antiqua" w:cs="Arial"/>
          <w:szCs w:val="24"/>
        </w:rPr>
        <w:t xml:space="preserve">during </w:t>
      </w:r>
      <w:r w:rsidR="00861DAE" w:rsidRPr="00D37315">
        <w:rPr>
          <w:rFonts w:ascii="Book Antiqua" w:hAnsi="Book Antiqua" w:cs="Arial"/>
          <w:szCs w:val="24"/>
        </w:rPr>
        <w:t xml:space="preserve">use. </w:t>
      </w:r>
      <w:r w:rsidR="003214D3" w:rsidRPr="00D37315">
        <w:rPr>
          <w:rFonts w:ascii="Book Antiqua" w:hAnsi="Book Antiqua" w:cs="Arial"/>
          <w:szCs w:val="24"/>
        </w:rPr>
        <w:t>At the very minimum, t</w:t>
      </w:r>
      <w:r w:rsidR="00861DAE" w:rsidRPr="00D37315">
        <w:rPr>
          <w:rFonts w:ascii="Book Antiqua" w:hAnsi="Book Antiqua" w:cs="Arial"/>
          <w:szCs w:val="24"/>
        </w:rPr>
        <w:t>hey should receive HLD.</w:t>
      </w:r>
      <w:r w:rsidRPr="00D37315">
        <w:rPr>
          <w:rFonts w:ascii="Book Antiqua" w:hAnsi="Book Antiqua" w:cs="Arial"/>
          <w:szCs w:val="24"/>
        </w:rPr>
        <w:t xml:space="preserve"> </w:t>
      </w:r>
      <w:r w:rsidR="004014B9" w:rsidRPr="00D37315">
        <w:rPr>
          <w:rFonts w:ascii="Book Antiqua" w:hAnsi="Book Antiqua" w:cs="Arial"/>
          <w:szCs w:val="24"/>
        </w:rPr>
        <w:t xml:space="preserve">In our previous large medical cohort study, </w:t>
      </w:r>
      <w:r w:rsidR="003214D3" w:rsidRPr="00D37315">
        <w:rPr>
          <w:rFonts w:ascii="Book Antiqua" w:hAnsi="Book Antiqua" w:cs="Arial"/>
          <w:szCs w:val="24"/>
        </w:rPr>
        <w:t xml:space="preserve">we found that the </w:t>
      </w:r>
      <w:r w:rsidR="004014B9" w:rsidRPr="00D37315">
        <w:rPr>
          <w:rFonts w:ascii="Book Antiqua" w:hAnsi="Book Antiqua" w:cs="Arial"/>
          <w:szCs w:val="24"/>
        </w:rPr>
        <w:t xml:space="preserve">average biopsy rate </w:t>
      </w:r>
      <w:r w:rsidR="003214D3" w:rsidRPr="00D37315">
        <w:rPr>
          <w:rFonts w:ascii="Book Antiqua" w:hAnsi="Book Antiqua" w:cs="Arial"/>
          <w:szCs w:val="24"/>
        </w:rPr>
        <w:t>was</w:t>
      </w:r>
      <w:r w:rsidR="004014B9" w:rsidRPr="00D37315">
        <w:rPr>
          <w:rFonts w:ascii="Book Antiqua" w:hAnsi="Book Antiqua" w:cs="Arial"/>
          <w:szCs w:val="24"/>
        </w:rPr>
        <w:t>17.3%</w:t>
      </w:r>
      <w:r w:rsidR="003214D3" w:rsidRPr="00D37315">
        <w:rPr>
          <w:rFonts w:ascii="Book Antiqua" w:hAnsi="Book Antiqua" w:cs="Arial"/>
          <w:szCs w:val="24"/>
        </w:rPr>
        <w:t xml:space="preserve">, which meant </w:t>
      </w:r>
      <w:r w:rsidR="004014B9" w:rsidRPr="00D37315">
        <w:rPr>
          <w:rFonts w:ascii="Book Antiqua" w:hAnsi="Book Antiqua" w:cs="Arial"/>
          <w:szCs w:val="24"/>
        </w:rPr>
        <w:t xml:space="preserve">about 200 thousand endoscopic procedures </w:t>
      </w:r>
      <w:r w:rsidR="003214D3" w:rsidRPr="00D37315">
        <w:rPr>
          <w:rFonts w:ascii="Book Antiqua" w:hAnsi="Book Antiqua" w:cs="Arial"/>
          <w:szCs w:val="24"/>
        </w:rPr>
        <w:t>over</w:t>
      </w:r>
      <w:r w:rsidR="004014B9" w:rsidRPr="00D37315">
        <w:rPr>
          <w:rFonts w:ascii="Book Antiqua" w:hAnsi="Book Antiqua" w:cs="Arial"/>
          <w:szCs w:val="24"/>
        </w:rPr>
        <w:t xml:space="preserve"> 14.5</w:t>
      </w:r>
      <w:r w:rsidR="003214D3" w:rsidRPr="00D37315">
        <w:rPr>
          <w:rFonts w:ascii="Book Antiqua" w:hAnsi="Book Antiqua" w:cs="Arial"/>
          <w:szCs w:val="24"/>
        </w:rPr>
        <w:t xml:space="preserve"> </w:t>
      </w:r>
      <w:proofErr w:type="gramStart"/>
      <w:r w:rsidR="004014B9" w:rsidRPr="00D37315">
        <w:rPr>
          <w:rFonts w:ascii="Book Antiqua" w:hAnsi="Book Antiqua" w:cs="Arial"/>
          <w:szCs w:val="24"/>
        </w:rPr>
        <w:t>year</w:t>
      </w:r>
      <w:r w:rsidR="003214D3" w:rsidRPr="00D37315">
        <w:rPr>
          <w:rFonts w:ascii="Book Antiqua" w:hAnsi="Book Antiqua" w:cs="Arial"/>
          <w:szCs w:val="24"/>
        </w:rPr>
        <w:t>s</w:t>
      </w:r>
      <w:r w:rsidR="003F3597" w:rsidRPr="00D37315">
        <w:rPr>
          <w:rFonts w:ascii="Book Antiqua" w:hAnsi="Book Antiqua" w:cs="Arial"/>
          <w:szCs w:val="24"/>
          <w:vertAlign w:val="superscript"/>
        </w:rPr>
        <w:t>[</w:t>
      </w:r>
      <w:proofErr w:type="gramEnd"/>
      <w:r w:rsidR="003F3597" w:rsidRPr="00D37315">
        <w:rPr>
          <w:rFonts w:ascii="Book Antiqua" w:hAnsi="Book Antiqua" w:cs="Arial"/>
          <w:szCs w:val="24"/>
          <w:vertAlign w:val="superscript"/>
        </w:rPr>
        <w:t>11]</w:t>
      </w:r>
      <w:r w:rsidR="004014B9" w:rsidRPr="00D37315">
        <w:rPr>
          <w:rFonts w:ascii="Book Antiqua" w:hAnsi="Book Antiqua" w:cs="Arial"/>
          <w:szCs w:val="24"/>
        </w:rPr>
        <w:t xml:space="preserve">. </w:t>
      </w:r>
      <w:r w:rsidR="003214D3" w:rsidRPr="00D37315">
        <w:rPr>
          <w:rFonts w:ascii="Book Antiqua" w:hAnsi="Book Antiqua" w:cs="Arial"/>
          <w:szCs w:val="24"/>
        </w:rPr>
        <w:t xml:space="preserve">Furthermore, </w:t>
      </w:r>
      <w:r w:rsidR="004014B9" w:rsidRPr="00D37315">
        <w:rPr>
          <w:rFonts w:ascii="Book Antiqua" w:hAnsi="Book Antiqua" w:cs="Arial"/>
          <w:szCs w:val="24"/>
        </w:rPr>
        <w:t>biopsy forceps or injection needles</w:t>
      </w:r>
      <w:r w:rsidR="003214D3" w:rsidRPr="00D37315">
        <w:rPr>
          <w:rFonts w:ascii="Book Antiqua" w:hAnsi="Book Antiqua" w:cs="Arial"/>
          <w:szCs w:val="24"/>
        </w:rPr>
        <w:t>, for example,</w:t>
      </w:r>
      <w:r w:rsidR="00533105" w:rsidRPr="00D37315">
        <w:rPr>
          <w:rFonts w:ascii="Book Antiqua" w:hAnsi="Book Antiqua" w:cs="Arial"/>
          <w:szCs w:val="24"/>
        </w:rPr>
        <w:t xml:space="preserve"> </w:t>
      </w:r>
      <w:r w:rsidR="003214D3" w:rsidRPr="00D37315">
        <w:rPr>
          <w:rFonts w:ascii="Book Antiqua" w:hAnsi="Book Antiqua" w:cs="Arial"/>
          <w:szCs w:val="24"/>
        </w:rPr>
        <w:t xml:space="preserve">also require proper sterilization given that they </w:t>
      </w:r>
      <w:r w:rsidRPr="00D37315">
        <w:rPr>
          <w:rFonts w:ascii="Book Antiqua" w:hAnsi="Book Antiqua" w:cs="Arial"/>
          <w:szCs w:val="24"/>
        </w:rPr>
        <w:t>frequently enter</w:t>
      </w:r>
      <w:r w:rsidR="004014B9" w:rsidRPr="00D37315">
        <w:rPr>
          <w:rFonts w:ascii="Book Antiqua" w:hAnsi="Book Antiqua" w:cs="Arial"/>
          <w:szCs w:val="24"/>
        </w:rPr>
        <w:t xml:space="preserve"> sterile tissues or the vascular </w:t>
      </w:r>
      <w:r w:rsidR="00354670" w:rsidRPr="00D37315">
        <w:rPr>
          <w:rFonts w:ascii="Book Antiqua" w:hAnsi="Book Antiqua" w:cs="Arial"/>
          <w:szCs w:val="24"/>
        </w:rPr>
        <w:t>system</w:t>
      </w:r>
      <w:r w:rsidR="003214D3" w:rsidRPr="00D37315">
        <w:rPr>
          <w:rFonts w:ascii="Book Antiqua" w:hAnsi="Book Antiqua" w:cs="Arial"/>
          <w:szCs w:val="24"/>
        </w:rPr>
        <w:t xml:space="preserve">, and thus </w:t>
      </w:r>
      <w:r w:rsidR="00354670" w:rsidRPr="00D37315">
        <w:rPr>
          <w:rFonts w:ascii="Book Antiqua" w:hAnsi="Book Antiqua" w:cs="Arial"/>
          <w:szCs w:val="24"/>
        </w:rPr>
        <w:t>carr</w:t>
      </w:r>
      <w:r w:rsidR="003214D3" w:rsidRPr="00D37315">
        <w:rPr>
          <w:rFonts w:ascii="Book Antiqua" w:hAnsi="Book Antiqua" w:cs="Arial"/>
          <w:szCs w:val="24"/>
        </w:rPr>
        <w:t>y</w:t>
      </w:r>
      <w:r w:rsidRPr="00D37315">
        <w:rPr>
          <w:rFonts w:ascii="Book Antiqua" w:hAnsi="Book Antiqua" w:cs="Arial"/>
          <w:szCs w:val="24"/>
        </w:rPr>
        <w:t xml:space="preserve"> a</w:t>
      </w:r>
      <w:r w:rsidR="00A847AC" w:rsidRPr="00D37315">
        <w:rPr>
          <w:rFonts w:ascii="Book Antiqua" w:hAnsi="Book Antiqua" w:cs="Arial"/>
          <w:szCs w:val="24"/>
        </w:rPr>
        <w:t>n</w:t>
      </w:r>
      <w:r w:rsidRPr="00D37315">
        <w:rPr>
          <w:rFonts w:ascii="Book Antiqua" w:hAnsi="Book Antiqua" w:cs="Arial"/>
          <w:szCs w:val="24"/>
        </w:rPr>
        <w:t xml:space="preserve"> </w:t>
      </w:r>
      <w:r w:rsidR="00A847AC" w:rsidRPr="00D37315">
        <w:rPr>
          <w:rFonts w:ascii="Book Antiqua" w:hAnsi="Book Antiqua" w:cs="Arial"/>
          <w:szCs w:val="24"/>
        </w:rPr>
        <w:t xml:space="preserve">absolute </w:t>
      </w:r>
      <w:r w:rsidRPr="00D37315">
        <w:rPr>
          <w:rFonts w:ascii="Book Antiqua" w:hAnsi="Book Antiqua" w:cs="Arial"/>
          <w:szCs w:val="24"/>
        </w:rPr>
        <w:t xml:space="preserve">degree of infection risk if contaminated during </w:t>
      </w:r>
      <w:proofErr w:type="gramStart"/>
      <w:r w:rsidRPr="00D37315">
        <w:rPr>
          <w:rFonts w:ascii="Book Antiqua" w:hAnsi="Book Antiqua" w:cs="Arial"/>
          <w:szCs w:val="24"/>
        </w:rPr>
        <w:t>use</w:t>
      </w:r>
      <w:r w:rsidR="003F3597" w:rsidRPr="00D37315">
        <w:rPr>
          <w:rFonts w:ascii="Book Antiqua" w:hAnsi="Book Antiqua" w:cs="Arial"/>
          <w:szCs w:val="24"/>
          <w:vertAlign w:val="superscript"/>
        </w:rPr>
        <w:t>[</w:t>
      </w:r>
      <w:proofErr w:type="gramEnd"/>
      <w:r w:rsidR="003F3597" w:rsidRPr="00D37315">
        <w:rPr>
          <w:rFonts w:ascii="Book Antiqua" w:hAnsi="Book Antiqua" w:cs="Arial"/>
          <w:szCs w:val="24"/>
          <w:vertAlign w:val="superscript"/>
        </w:rPr>
        <w:t>12]</w:t>
      </w:r>
      <w:r w:rsidR="003F3597" w:rsidRPr="00D37315">
        <w:rPr>
          <w:rFonts w:ascii="Book Antiqua" w:hAnsi="Book Antiqua" w:cs="Arial"/>
          <w:szCs w:val="24"/>
        </w:rPr>
        <w:t xml:space="preserve">. The critical, </w:t>
      </w:r>
      <w:proofErr w:type="spellStart"/>
      <w:r w:rsidR="003F3597" w:rsidRPr="00D37315">
        <w:rPr>
          <w:rFonts w:ascii="Book Antiqua" w:hAnsi="Book Antiqua" w:cs="Arial"/>
          <w:szCs w:val="24"/>
        </w:rPr>
        <w:t>semicritical</w:t>
      </w:r>
      <w:proofErr w:type="spellEnd"/>
      <w:r w:rsidR="003F3597" w:rsidRPr="00D37315">
        <w:rPr>
          <w:rFonts w:ascii="Book Antiqua" w:hAnsi="Book Antiqua" w:cs="Arial"/>
          <w:szCs w:val="24"/>
        </w:rPr>
        <w:t xml:space="preserve"> and noncritical level of infection risks in GI instruments are listed on the Table 1</w:t>
      </w:r>
      <w:r w:rsidR="00861DAE" w:rsidRPr="00D37315">
        <w:rPr>
          <w:rFonts w:ascii="Book Antiqua" w:hAnsi="Book Antiqua" w:cs="Arial"/>
          <w:szCs w:val="24"/>
        </w:rPr>
        <w:t>.</w:t>
      </w:r>
      <w:r w:rsidR="003F3597" w:rsidRPr="00D37315">
        <w:rPr>
          <w:rFonts w:ascii="Book Antiqua" w:hAnsi="Book Antiqua" w:cs="Arial"/>
          <w:szCs w:val="24"/>
        </w:rPr>
        <w:t xml:space="preserve"> </w:t>
      </w:r>
      <w:r w:rsidR="005920E6" w:rsidRPr="00D37315">
        <w:rPr>
          <w:rFonts w:ascii="Book Antiqua" w:hAnsi="Book Antiqua" w:cs="Arial"/>
          <w:szCs w:val="24"/>
        </w:rPr>
        <w:t xml:space="preserve">All of the </w:t>
      </w:r>
      <w:r w:rsidR="00FD4BF3" w:rsidRPr="00D37315">
        <w:rPr>
          <w:rFonts w:ascii="Book Antiqua" w:hAnsi="Book Antiqua" w:cs="Arial"/>
          <w:szCs w:val="24"/>
        </w:rPr>
        <w:t>GI endoscopes</w:t>
      </w:r>
      <w:r w:rsidR="003214D3" w:rsidRPr="00D37315">
        <w:rPr>
          <w:rFonts w:ascii="Book Antiqua" w:hAnsi="Book Antiqua" w:cs="Arial"/>
          <w:szCs w:val="24"/>
        </w:rPr>
        <w:t>,</w:t>
      </w:r>
      <w:r w:rsidR="00FD4BF3" w:rsidRPr="00D37315">
        <w:rPr>
          <w:rFonts w:ascii="Book Antiqua" w:hAnsi="Book Antiqua" w:cs="Arial"/>
          <w:szCs w:val="24"/>
        </w:rPr>
        <w:t xml:space="preserve"> including </w:t>
      </w:r>
      <w:proofErr w:type="spellStart"/>
      <w:r w:rsidR="005920E6" w:rsidRPr="00D37315">
        <w:rPr>
          <w:rFonts w:ascii="Book Antiqua" w:hAnsi="Book Antiqua" w:cs="Arial"/>
          <w:color w:val="000000"/>
          <w:szCs w:val="24"/>
          <w:shd w:val="clear" w:color="auto" w:fill="FFFFFF"/>
        </w:rPr>
        <w:t>gastroendoscope</w:t>
      </w:r>
      <w:proofErr w:type="spellEnd"/>
      <w:r w:rsidR="005920E6" w:rsidRPr="00D37315">
        <w:rPr>
          <w:rFonts w:ascii="Book Antiqua" w:hAnsi="Book Antiqua" w:cs="Arial"/>
          <w:color w:val="000000"/>
          <w:szCs w:val="24"/>
          <w:shd w:val="clear" w:color="auto" w:fill="FFFFFF"/>
        </w:rPr>
        <w:t xml:space="preserve">, small intestinal scope, </w:t>
      </w:r>
      <w:proofErr w:type="spellStart"/>
      <w:r w:rsidR="005920E6" w:rsidRPr="00D37315">
        <w:rPr>
          <w:rFonts w:ascii="Book Antiqua" w:hAnsi="Book Antiqua" w:cs="Arial"/>
          <w:color w:val="000000"/>
          <w:szCs w:val="24"/>
          <w:shd w:val="clear" w:color="auto" w:fill="FFFFFF"/>
        </w:rPr>
        <w:t>colonoscope</w:t>
      </w:r>
      <w:proofErr w:type="spellEnd"/>
      <w:r w:rsidR="005920E6" w:rsidRPr="00D37315">
        <w:rPr>
          <w:rFonts w:ascii="Book Antiqua" w:hAnsi="Book Antiqua" w:cs="Arial"/>
          <w:color w:val="000000"/>
          <w:szCs w:val="24"/>
          <w:shd w:val="clear" w:color="auto" w:fill="FFFFFF"/>
        </w:rPr>
        <w:t xml:space="preserve">, </w:t>
      </w:r>
      <w:proofErr w:type="spellStart"/>
      <w:r w:rsidR="005920E6" w:rsidRPr="00D37315">
        <w:rPr>
          <w:rFonts w:ascii="Book Antiqua" w:hAnsi="Book Antiqua" w:cs="Arial"/>
          <w:color w:val="000000"/>
          <w:szCs w:val="24"/>
          <w:shd w:val="clear" w:color="auto" w:fill="FFFFFF"/>
        </w:rPr>
        <w:t>sigmoidoscope</w:t>
      </w:r>
      <w:proofErr w:type="spellEnd"/>
      <w:r w:rsidR="005920E6" w:rsidRPr="00D37315">
        <w:rPr>
          <w:rFonts w:ascii="Book Antiqua" w:hAnsi="Book Antiqua" w:cs="Arial"/>
          <w:color w:val="000000"/>
          <w:szCs w:val="24"/>
          <w:shd w:val="clear" w:color="auto" w:fill="FFFFFF"/>
        </w:rPr>
        <w:t xml:space="preserve">, endoscopic ultrasonography scope, and the more complicated structure </w:t>
      </w:r>
      <w:r w:rsidR="00D96661" w:rsidRPr="00D37315">
        <w:rPr>
          <w:rFonts w:ascii="Book Antiqua" w:hAnsi="Book Antiqua" w:cs="Arial"/>
          <w:color w:val="000000"/>
          <w:szCs w:val="24"/>
          <w:shd w:val="clear" w:color="auto" w:fill="FFFFFF"/>
        </w:rPr>
        <w:t xml:space="preserve">such as </w:t>
      </w:r>
      <w:r w:rsidR="005920E6" w:rsidRPr="00D37315">
        <w:rPr>
          <w:rFonts w:ascii="Book Antiqua" w:hAnsi="Book Antiqua" w:cs="Arial"/>
          <w:color w:val="000000"/>
          <w:szCs w:val="24"/>
          <w:shd w:val="clear" w:color="auto" w:fill="FFFFFF"/>
        </w:rPr>
        <w:t xml:space="preserve">endoscopic retrograde </w:t>
      </w:r>
      <w:proofErr w:type="spellStart"/>
      <w:r w:rsidR="005920E6" w:rsidRPr="00D37315">
        <w:rPr>
          <w:rFonts w:ascii="Book Antiqua" w:hAnsi="Book Antiqua" w:cs="Arial"/>
          <w:color w:val="000000"/>
          <w:szCs w:val="24"/>
          <w:shd w:val="clear" w:color="auto" w:fill="FFFFFF"/>
        </w:rPr>
        <w:t>cholangiopancreatography</w:t>
      </w:r>
      <w:proofErr w:type="spellEnd"/>
      <w:r w:rsidR="005920E6" w:rsidRPr="00D37315">
        <w:rPr>
          <w:rFonts w:ascii="Book Antiqua" w:hAnsi="Book Antiqua" w:cs="Arial"/>
          <w:color w:val="000000"/>
          <w:szCs w:val="24"/>
          <w:shd w:val="clear" w:color="auto" w:fill="FFFFFF"/>
        </w:rPr>
        <w:t xml:space="preserve"> scope and magnified endoscope </w:t>
      </w:r>
      <w:r w:rsidR="00303AEB" w:rsidRPr="00D37315">
        <w:rPr>
          <w:rFonts w:ascii="Book Antiqua" w:hAnsi="Book Antiqua" w:cs="Arial"/>
          <w:color w:val="000000"/>
          <w:szCs w:val="24"/>
          <w:shd w:val="clear" w:color="auto" w:fill="FFFFFF"/>
        </w:rPr>
        <w:t>have</w:t>
      </w:r>
      <w:r w:rsidR="005920E6" w:rsidRPr="00D37315">
        <w:rPr>
          <w:rFonts w:ascii="Book Antiqua" w:hAnsi="Book Antiqua" w:cs="Arial"/>
          <w:color w:val="000000"/>
          <w:szCs w:val="24"/>
          <w:shd w:val="clear" w:color="auto" w:fill="FFFFFF"/>
        </w:rPr>
        <w:t xml:space="preserve"> been recommended to receive </w:t>
      </w:r>
      <w:r w:rsidR="00D96661" w:rsidRPr="00D37315">
        <w:rPr>
          <w:rFonts w:ascii="Book Antiqua" w:hAnsi="Book Antiqua" w:cs="Arial"/>
          <w:color w:val="000000"/>
          <w:szCs w:val="24"/>
          <w:shd w:val="clear" w:color="auto" w:fill="FFFFFF"/>
        </w:rPr>
        <w:t xml:space="preserve">HLD. It is </w:t>
      </w:r>
      <w:r w:rsidR="0042426E" w:rsidRPr="00D37315">
        <w:rPr>
          <w:rFonts w:ascii="Book Antiqua" w:hAnsi="Book Antiqua" w:cs="Arial"/>
          <w:color w:val="000000"/>
          <w:szCs w:val="24"/>
          <w:shd w:val="clear" w:color="auto" w:fill="FFFFFF"/>
        </w:rPr>
        <w:t xml:space="preserve">vital </w:t>
      </w:r>
      <w:r w:rsidR="00D96661" w:rsidRPr="00D37315">
        <w:rPr>
          <w:rFonts w:ascii="Book Antiqua" w:hAnsi="Book Antiqua" w:cs="Arial"/>
          <w:color w:val="000000"/>
          <w:szCs w:val="24"/>
          <w:shd w:val="clear" w:color="auto" w:fill="FFFFFF"/>
        </w:rPr>
        <w:t xml:space="preserve">to monitor </w:t>
      </w:r>
      <w:r w:rsidR="00EF2543" w:rsidRPr="00D37315">
        <w:rPr>
          <w:rFonts w:ascii="Book Antiqua" w:hAnsi="Book Antiqua" w:cs="Arial"/>
          <w:color w:val="000000"/>
          <w:szCs w:val="24"/>
          <w:shd w:val="clear" w:color="auto" w:fill="FFFFFF"/>
        </w:rPr>
        <w:t xml:space="preserve">adequate </w:t>
      </w:r>
      <w:r w:rsidR="00A84EE5" w:rsidRPr="00D37315">
        <w:rPr>
          <w:rFonts w:ascii="Book Antiqua" w:hAnsi="Book Antiqua" w:cs="Arial"/>
          <w:color w:val="000000"/>
          <w:szCs w:val="24"/>
          <w:shd w:val="clear" w:color="auto" w:fill="FFFFFF"/>
        </w:rPr>
        <w:t>disinfe</w:t>
      </w:r>
      <w:r w:rsidR="00EF2543" w:rsidRPr="00D37315">
        <w:rPr>
          <w:rFonts w:ascii="Book Antiqua" w:hAnsi="Book Antiqua" w:cs="Arial"/>
          <w:color w:val="000000"/>
          <w:szCs w:val="24"/>
          <w:shd w:val="clear" w:color="auto" w:fill="FFFFFF"/>
        </w:rPr>
        <w:t>c</w:t>
      </w:r>
      <w:r w:rsidR="00A84EE5" w:rsidRPr="00D37315">
        <w:rPr>
          <w:rFonts w:ascii="Book Antiqua" w:hAnsi="Book Antiqua" w:cs="Arial"/>
          <w:color w:val="000000"/>
          <w:szCs w:val="24"/>
          <w:shd w:val="clear" w:color="auto" w:fill="FFFFFF"/>
        </w:rPr>
        <w:t>tion</w:t>
      </w:r>
      <w:r w:rsidR="00D96661" w:rsidRPr="00D37315">
        <w:rPr>
          <w:rFonts w:ascii="Book Antiqua" w:hAnsi="Book Antiqua" w:cs="Arial"/>
          <w:color w:val="000000"/>
          <w:szCs w:val="24"/>
          <w:shd w:val="clear" w:color="auto" w:fill="FFFFFF"/>
        </w:rPr>
        <w:t xml:space="preserve"> of endoscopes and to</w:t>
      </w:r>
      <w:r w:rsidR="00EF2543" w:rsidRPr="00D37315">
        <w:rPr>
          <w:rFonts w:ascii="Book Antiqua" w:hAnsi="Book Antiqua" w:cs="Arial"/>
          <w:color w:val="000000"/>
          <w:szCs w:val="24"/>
          <w:shd w:val="clear" w:color="auto" w:fill="FFFFFF"/>
        </w:rPr>
        <w:t xml:space="preserve"> avoid an </w:t>
      </w:r>
      <w:r w:rsidR="00A84EE5" w:rsidRPr="00D37315">
        <w:rPr>
          <w:rFonts w:ascii="Book Antiqua" w:hAnsi="Book Antiqua" w:cs="Arial"/>
          <w:color w:val="000000"/>
          <w:szCs w:val="24"/>
          <w:shd w:val="clear" w:color="auto" w:fill="FFFFFF"/>
        </w:rPr>
        <w:t>iatrogenic</w:t>
      </w:r>
      <w:r w:rsidR="00D96661" w:rsidRPr="00D37315">
        <w:rPr>
          <w:rFonts w:ascii="Book Antiqua" w:hAnsi="Book Antiqua" w:cs="Arial"/>
          <w:color w:val="000000"/>
          <w:szCs w:val="24"/>
          <w:shd w:val="clear" w:color="auto" w:fill="FFFFFF"/>
        </w:rPr>
        <w:t xml:space="preserve"> infection in patient after endoscopic </w:t>
      </w:r>
      <w:r w:rsidR="00EF2543" w:rsidRPr="00D37315">
        <w:rPr>
          <w:rFonts w:ascii="Book Antiqua" w:hAnsi="Book Antiqua" w:cs="Arial"/>
          <w:color w:val="000000"/>
          <w:szCs w:val="24"/>
          <w:shd w:val="clear" w:color="auto" w:fill="FFFFFF"/>
        </w:rPr>
        <w:t>service</w:t>
      </w:r>
      <w:r w:rsidR="00D96661" w:rsidRPr="00D37315">
        <w:rPr>
          <w:rFonts w:ascii="Book Antiqua" w:hAnsi="Book Antiqua" w:cs="Arial"/>
          <w:color w:val="000000"/>
          <w:szCs w:val="24"/>
          <w:shd w:val="clear" w:color="auto" w:fill="FFFFFF"/>
        </w:rPr>
        <w:t>.</w:t>
      </w:r>
      <w:r w:rsidR="005920E6" w:rsidRPr="00D37315">
        <w:rPr>
          <w:rFonts w:ascii="Book Antiqua" w:hAnsi="Book Antiqua" w:cs="Arial"/>
          <w:color w:val="000000"/>
          <w:szCs w:val="24"/>
          <w:shd w:val="clear" w:color="auto" w:fill="FFFFFF"/>
        </w:rPr>
        <w:t xml:space="preserve"> </w:t>
      </w:r>
      <w:r w:rsidR="00075ED5" w:rsidRPr="00D37315">
        <w:rPr>
          <w:rFonts w:ascii="Book Antiqua" w:hAnsi="Book Antiqua" w:cs="Arial"/>
          <w:color w:val="000000"/>
          <w:szCs w:val="24"/>
          <w:shd w:val="clear" w:color="auto" w:fill="FFFFFF"/>
        </w:rPr>
        <w:t>The cautery plates and electrodes</w:t>
      </w:r>
      <w:r w:rsidR="004E7F83" w:rsidRPr="00D37315">
        <w:rPr>
          <w:rFonts w:ascii="Book Antiqua" w:hAnsi="Book Antiqua" w:cs="Arial"/>
          <w:color w:val="000000"/>
          <w:szCs w:val="24"/>
          <w:shd w:val="clear" w:color="auto" w:fill="FFFFFF"/>
        </w:rPr>
        <w:t>, however,</w:t>
      </w:r>
      <w:r w:rsidR="00075ED5" w:rsidRPr="00D37315">
        <w:rPr>
          <w:rFonts w:ascii="Book Antiqua" w:hAnsi="Book Antiqua" w:cs="Arial"/>
          <w:color w:val="000000"/>
          <w:szCs w:val="24"/>
          <w:shd w:val="clear" w:color="auto" w:fill="FFFFFF"/>
        </w:rPr>
        <w:t xml:space="preserve"> </w:t>
      </w:r>
      <w:r w:rsidR="00303AEB" w:rsidRPr="00D37315">
        <w:rPr>
          <w:rFonts w:ascii="Book Antiqua" w:hAnsi="Book Antiqua" w:cs="Arial"/>
          <w:color w:val="000000"/>
          <w:szCs w:val="24"/>
          <w:shd w:val="clear" w:color="auto" w:fill="FFFFFF"/>
        </w:rPr>
        <w:t>belong</w:t>
      </w:r>
      <w:r w:rsidR="00075ED5" w:rsidRPr="00D37315">
        <w:rPr>
          <w:rFonts w:ascii="Book Antiqua" w:hAnsi="Book Antiqua" w:cs="Arial"/>
          <w:color w:val="000000"/>
          <w:szCs w:val="24"/>
          <w:shd w:val="clear" w:color="auto" w:fill="FFFFFF"/>
        </w:rPr>
        <w:t xml:space="preserve"> to noncritical</w:t>
      </w:r>
      <w:r w:rsidR="004E7F83" w:rsidRPr="00D37315">
        <w:rPr>
          <w:rFonts w:ascii="Book Antiqua" w:hAnsi="Book Antiqua" w:cs="Arial"/>
          <w:color w:val="000000"/>
          <w:szCs w:val="24"/>
          <w:shd w:val="clear" w:color="auto" w:fill="FFFFFF"/>
        </w:rPr>
        <w:t>-</w:t>
      </w:r>
      <w:r w:rsidR="00075ED5" w:rsidRPr="00D37315">
        <w:rPr>
          <w:rFonts w:ascii="Book Antiqua" w:hAnsi="Book Antiqua" w:cs="Arial"/>
          <w:color w:val="000000"/>
          <w:szCs w:val="24"/>
          <w:shd w:val="clear" w:color="auto" w:fill="FFFFFF"/>
        </w:rPr>
        <w:t>level medical device</w:t>
      </w:r>
      <w:r w:rsidR="004E7F83" w:rsidRPr="00D37315">
        <w:rPr>
          <w:rFonts w:ascii="Book Antiqua" w:hAnsi="Book Antiqua" w:cs="Arial"/>
          <w:color w:val="000000"/>
          <w:szCs w:val="24"/>
          <w:shd w:val="clear" w:color="auto" w:fill="FFFFFF"/>
        </w:rPr>
        <w:t>s</w:t>
      </w:r>
      <w:r w:rsidR="00075ED5" w:rsidRPr="00D37315">
        <w:rPr>
          <w:rFonts w:ascii="Book Antiqua" w:hAnsi="Book Antiqua" w:cs="Arial"/>
          <w:color w:val="000000"/>
          <w:szCs w:val="24"/>
          <w:shd w:val="clear" w:color="auto" w:fill="FFFFFF"/>
        </w:rPr>
        <w:t>.</w:t>
      </w:r>
    </w:p>
    <w:p w:rsidR="003F3597" w:rsidRPr="00D37315" w:rsidRDefault="003F3597" w:rsidP="00C44C03">
      <w:pPr>
        <w:spacing w:line="360" w:lineRule="auto"/>
        <w:jc w:val="both"/>
        <w:rPr>
          <w:rFonts w:ascii="Book Antiqua" w:hAnsi="Book Antiqua" w:cs="Arial"/>
          <w:szCs w:val="24"/>
        </w:rPr>
      </w:pPr>
    </w:p>
    <w:p w:rsidR="003F3597" w:rsidRPr="00D37315" w:rsidRDefault="009B5DC7" w:rsidP="00C44C03">
      <w:pPr>
        <w:spacing w:line="360" w:lineRule="auto"/>
        <w:jc w:val="both"/>
        <w:rPr>
          <w:rFonts w:ascii="Book Antiqua" w:hAnsi="Book Antiqua" w:cs="Arial"/>
          <w:b/>
          <w:i/>
          <w:szCs w:val="24"/>
        </w:rPr>
      </w:pPr>
      <w:r w:rsidRPr="00D37315">
        <w:rPr>
          <w:rFonts w:ascii="Book Antiqua" w:hAnsi="Book Antiqua" w:cs="Arial"/>
          <w:b/>
          <w:i/>
          <w:szCs w:val="24"/>
        </w:rPr>
        <w:t>Reprocessing of gastrointestinal endoscopy</w:t>
      </w:r>
    </w:p>
    <w:p w:rsidR="009B5DC7" w:rsidRPr="00D37315" w:rsidRDefault="00E85E3C"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 In recently, both of the </w:t>
      </w:r>
      <w:r w:rsidR="00AB628E" w:rsidRPr="00D37315">
        <w:rPr>
          <w:rFonts w:ascii="Book Antiqua" w:hAnsi="Book Antiqua" w:cs="Arial"/>
          <w:color w:val="000000"/>
          <w:szCs w:val="24"/>
          <w:shd w:val="clear" w:color="auto" w:fill="FFFFFF"/>
        </w:rPr>
        <w:t xml:space="preserve">American </w:t>
      </w:r>
      <w:proofErr w:type="spellStart"/>
      <w:r w:rsidR="00AB628E" w:rsidRPr="00D37315">
        <w:rPr>
          <w:rFonts w:ascii="Book Antiqua" w:hAnsi="Book Antiqua" w:cs="Arial"/>
          <w:color w:val="000000"/>
          <w:szCs w:val="24"/>
          <w:shd w:val="clear" w:color="auto" w:fill="FFFFFF"/>
        </w:rPr>
        <w:t>Multisociety</w:t>
      </w:r>
      <w:proofErr w:type="spellEnd"/>
      <w:r w:rsidR="00AB628E" w:rsidRPr="00D37315">
        <w:rPr>
          <w:rFonts w:ascii="Book Antiqua" w:hAnsi="Book Antiqua" w:cs="Arial"/>
          <w:color w:val="000000"/>
          <w:szCs w:val="24"/>
          <w:shd w:val="clear" w:color="auto" w:fill="FFFFFF"/>
        </w:rPr>
        <w:t xml:space="preserve"> Guideline and </w:t>
      </w:r>
      <w:r w:rsidR="008632F6" w:rsidRPr="00D37315">
        <w:rPr>
          <w:rFonts w:ascii="Book Antiqua" w:hAnsi="Book Antiqua" w:cs="Arial"/>
          <w:color w:val="000000"/>
          <w:szCs w:val="24"/>
          <w:shd w:val="clear" w:color="auto" w:fill="FFFFFF"/>
        </w:rPr>
        <w:t>World</w:t>
      </w:r>
      <w:r w:rsidR="00AB628E" w:rsidRPr="00D37315">
        <w:rPr>
          <w:rFonts w:ascii="Book Antiqua" w:hAnsi="Book Antiqua" w:cs="Arial"/>
          <w:color w:val="000000"/>
          <w:szCs w:val="24"/>
          <w:shd w:val="clear" w:color="auto" w:fill="FFFFFF"/>
        </w:rPr>
        <w:t xml:space="preserve"> Gastroenterology </w:t>
      </w:r>
      <w:r w:rsidR="008632F6" w:rsidRPr="00D37315">
        <w:rPr>
          <w:rFonts w:ascii="Book Antiqua" w:hAnsi="Book Antiqua" w:cs="Arial"/>
          <w:color w:val="000000"/>
          <w:szCs w:val="24"/>
          <w:shd w:val="clear" w:color="auto" w:fill="FFFFFF"/>
        </w:rPr>
        <w:t>Organization</w:t>
      </w:r>
      <w:r w:rsidR="00AB628E" w:rsidRPr="00D37315">
        <w:rPr>
          <w:rFonts w:ascii="Book Antiqua" w:hAnsi="Book Antiqua" w:cs="Arial"/>
          <w:color w:val="000000"/>
          <w:szCs w:val="24"/>
          <w:shd w:val="clear" w:color="auto" w:fill="FFFFFF"/>
        </w:rPr>
        <w:t xml:space="preserve"> </w:t>
      </w:r>
      <w:r w:rsidR="004E7F83" w:rsidRPr="00D37315">
        <w:rPr>
          <w:rFonts w:ascii="Book Antiqua" w:hAnsi="Book Antiqua" w:cs="Arial"/>
          <w:color w:val="000000"/>
          <w:szCs w:val="24"/>
          <w:shd w:val="clear" w:color="auto" w:fill="FFFFFF"/>
        </w:rPr>
        <w:t>G</w:t>
      </w:r>
      <w:r w:rsidR="00AB628E" w:rsidRPr="00D37315">
        <w:rPr>
          <w:rFonts w:ascii="Book Antiqua" w:hAnsi="Book Antiqua" w:cs="Arial"/>
          <w:color w:val="000000"/>
          <w:szCs w:val="24"/>
          <w:shd w:val="clear" w:color="auto" w:fill="FFFFFF"/>
        </w:rPr>
        <w:t xml:space="preserve">lobal </w:t>
      </w:r>
      <w:r w:rsidR="004E7F83" w:rsidRPr="00D37315">
        <w:rPr>
          <w:rFonts w:ascii="Book Antiqua" w:hAnsi="Book Antiqua" w:cs="Arial"/>
          <w:color w:val="000000"/>
          <w:szCs w:val="24"/>
          <w:shd w:val="clear" w:color="auto" w:fill="FFFFFF"/>
        </w:rPr>
        <w:t>G</w:t>
      </w:r>
      <w:r w:rsidR="00AB628E" w:rsidRPr="00D37315">
        <w:rPr>
          <w:rFonts w:ascii="Book Antiqua" w:hAnsi="Book Antiqua" w:cs="Arial"/>
          <w:color w:val="000000"/>
          <w:szCs w:val="24"/>
          <w:shd w:val="clear" w:color="auto" w:fill="FFFFFF"/>
        </w:rPr>
        <w:t xml:space="preserve">uideline </w:t>
      </w:r>
      <w:r w:rsidRPr="00D37315">
        <w:rPr>
          <w:rFonts w:ascii="Book Antiqua" w:hAnsi="Book Antiqua" w:cs="Arial"/>
          <w:color w:val="000000"/>
          <w:szCs w:val="24"/>
          <w:shd w:val="clear" w:color="auto" w:fill="FFFFFF"/>
        </w:rPr>
        <w:t xml:space="preserve">are </w:t>
      </w:r>
      <w:r w:rsidR="00AB628E" w:rsidRPr="00D37315">
        <w:rPr>
          <w:rFonts w:ascii="Book Antiqua" w:hAnsi="Book Antiqua" w:cs="Arial"/>
          <w:color w:val="000000"/>
          <w:szCs w:val="24"/>
          <w:shd w:val="clear" w:color="auto" w:fill="FFFFFF"/>
        </w:rPr>
        <w:t>emphasize</w:t>
      </w:r>
      <w:r w:rsidR="004E7F83" w:rsidRPr="00D37315">
        <w:rPr>
          <w:rFonts w:ascii="Book Antiqua" w:hAnsi="Book Antiqua" w:cs="Arial"/>
          <w:color w:val="000000"/>
          <w:szCs w:val="24"/>
          <w:shd w:val="clear" w:color="auto" w:fill="FFFFFF"/>
        </w:rPr>
        <w:t xml:space="preserve"> </w:t>
      </w:r>
      <w:r w:rsidR="00AB628E" w:rsidRPr="00D37315">
        <w:rPr>
          <w:rFonts w:ascii="Book Antiqua" w:hAnsi="Book Antiqua" w:cs="Arial"/>
          <w:color w:val="000000"/>
          <w:szCs w:val="24"/>
          <w:shd w:val="clear" w:color="auto" w:fill="FFFFFF"/>
        </w:rPr>
        <w:t>multistep</w:t>
      </w:r>
      <w:r w:rsidRPr="00D37315">
        <w:rPr>
          <w:rFonts w:ascii="Book Antiqua" w:hAnsi="Book Antiqua" w:cs="Arial"/>
          <w:color w:val="000000"/>
          <w:szCs w:val="24"/>
          <w:shd w:val="clear" w:color="auto" w:fill="FFFFFF"/>
        </w:rPr>
        <w:t xml:space="preserve"> in medical endoscopic</w:t>
      </w:r>
      <w:r w:rsidR="00AB628E" w:rsidRPr="00D37315">
        <w:rPr>
          <w:rFonts w:ascii="Book Antiqua" w:hAnsi="Book Antiqua" w:cs="Arial"/>
          <w:color w:val="000000"/>
          <w:szCs w:val="24"/>
          <w:shd w:val="clear" w:color="auto" w:fill="FFFFFF"/>
        </w:rPr>
        <w:t xml:space="preserve"> reprocessing </w:t>
      </w:r>
      <w:r w:rsidRPr="00D37315">
        <w:rPr>
          <w:rFonts w:ascii="Book Antiqua" w:hAnsi="Book Antiqua" w:cs="Arial"/>
          <w:color w:val="000000"/>
          <w:szCs w:val="24"/>
          <w:shd w:val="clear" w:color="auto" w:fill="FFFFFF"/>
        </w:rPr>
        <w:t xml:space="preserve">that includes </w:t>
      </w:r>
      <w:r w:rsidR="00A84EE5" w:rsidRPr="00D37315">
        <w:rPr>
          <w:rFonts w:ascii="Book Antiqua" w:hAnsi="Book Antiqua" w:cs="Arial"/>
          <w:color w:val="000000"/>
          <w:szCs w:val="24"/>
          <w:shd w:val="clear" w:color="auto" w:fill="FFFFFF"/>
        </w:rPr>
        <w:t>not only the cleaning, disinfection and drying, but also the</w:t>
      </w:r>
      <w:r w:rsidRPr="00D37315">
        <w:rPr>
          <w:rFonts w:ascii="Book Antiqua" w:hAnsi="Book Antiqua" w:cs="Arial"/>
          <w:color w:val="000000"/>
          <w:szCs w:val="24"/>
          <w:shd w:val="clear" w:color="auto" w:fill="FFFFFF"/>
        </w:rPr>
        <w:t xml:space="preserve"> </w:t>
      </w:r>
      <w:proofErr w:type="spellStart"/>
      <w:r w:rsidR="00AB628E" w:rsidRPr="00D37315">
        <w:rPr>
          <w:rFonts w:ascii="Book Antiqua" w:hAnsi="Book Antiqua" w:cs="Arial"/>
          <w:color w:val="000000"/>
          <w:szCs w:val="24"/>
          <w:shd w:val="clear" w:color="auto" w:fill="FFFFFF"/>
        </w:rPr>
        <w:t>precleaning</w:t>
      </w:r>
      <w:proofErr w:type="spellEnd"/>
      <w:r w:rsidR="00A84EE5" w:rsidRPr="00D37315">
        <w:rPr>
          <w:rFonts w:ascii="Book Antiqua" w:hAnsi="Book Antiqua" w:cs="Arial"/>
          <w:color w:val="000000"/>
          <w:szCs w:val="24"/>
          <w:shd w:val="clear" w:color="auto" w:fill="FFFFFF"/>
        </w:rPr>
        <w:t xml:space="preserve"> before the cleaning</w:t>
      </w:r>
      <w:r w:rsidR="00AB628E" w:rsidRPr="00D37315">
        <w:rPr>
          <w:rFonts w:ascii="Book Antiqua" w:hAnsi="Book Antiqua" w:cs="Arial"/>
          <w:color w:val="000000"/>
          <w:szCs w:val="24"/>
          <w:shd w:val="clear" w:color="auto" w:fill="FFFFFF"/>
        </w:rPr>
        <w:t xml:space="preserve">, </w:t>
      </w:r>
      <w:r w:rsidR="00A84EE5" w:rsidRPr="00D37315">
        <w:rPr>
          <w:rFonts w:ascii="Book Antiqua" w:hAnsi="Book Antiqua" w:cs="Arial"/>
          <w:color w:val="000000"/>
          <w:szCs w:val="24"/>
          <w:shd w:val="clear" w:color="auto" w:fill="FFFFFF"/>
        </w:rPr>
        <w:t xml:space="preserve">first </w:t>
      </w:r>
      <w:r w:rsidR="00AB628E" w:rsidRPr="00D37315">
        <w:rPr>
          <w:rFonts w:ascii="Book Antiqua" w:hAnsi="Book Antiqua" w:cs="Arial"/>
          <w:color w:val="000000"/>
          <w:szCs w:val="24"/>
          <w:shd w:val="clear" w:color="auto" w:fill="FFFFFF"/>
        </w:rPr>
        <w:t>rinsing</w:t>
      </w:r>
      <w:r w:rsidR="00A84EE5" w:rsidRPr="00D37315">
        <w:rPr>
          <w:rFonts w:ascii="Book Antiqua" w:hAnsi="Book Antiqua" w:cs="Arial"/>
          <w:color w:val="000000"/>
          <w:szCs w:val="24"/>
          <w:shd w:val="clear" w:color="auto" w:fill="FFFFFF"/>
        </w:rPr>
        <w:t xml:space="preserve"> after the cleaning</w:t>
      </w:r>
      <w:r w:rsidRPr="00D37315">
        <w:rPr>
          <w:rFonts w:ascii="Book Antiqua" w:hAnsi="Book Antiqua" w:cs="Arial"/>
          <w:color w:val="000000"/>
          <w:szCs w:val="24"/>
          <w:shd w:val="clear" w:color="auto" w:fill="FFFFFF"/>
        </w:rPr>
        <w:t>,</w:t>
      </w:r>
      <w:r w:rsidR="00A84EE5" w:rsidRPr="00D37315">
        <w:rPr>
          <w:rFonts w:ascii="Book Antiqua" w:hAnsi="Book Antiqua" w:cs="Arial"/>
          <w:color w:val="000000"/>
          <w:szCs w:val="24"/>
          <w:shd w:val="clear" w:color="auto" w:fill="FFFFFF"/>
        </w:rPr>
        <w:t xml:space="preserve"> </w:t>
      </w:r>
      <w:r w:rsidRPr="00D37315">
        <w:rPr>
          <w:rFonts w:ascii="Book Antiqua" w:hAnsi="Book Antiqua" w:cs="Arial"/>
          <w:color w:val="000000"/>
          <w:szCs w:val="24"/>
          <w:shd w:val="clear" w:color="auto" w:fill="FFFFFF"/>
        </w:rPr>
        <w:t xml:space="preserve">followed by </w:t>
      </w:r>
      <w:r w:rsidR="00AB628E" w:rsidRPr="00D37315">
        <w:rPr>
          <w:rFonts w:ascii="Book Antiqua" w:hAnsi="Book Antiqua" w:cs="Arial"/>
          <w:color w:val="000000"/>
          <w:szCs w:val="24"/>
          <w:shd w:val="clear" w:color="auto" w:fill="FFFFFF"/>
        </w:rPr>
        <w:t xml:space="preserve">disinfection, </w:t>
      </w:r>
      <w:r w:rsidR="00A84EE5" w:rsidRPr="00D37315">
        <w:rPr>
          <w:rFonts w:ascii="Book Antiqua" w:hAnsi="Book Antiqua" w:cs="Arial"/>
          <w:color w:val="000000"/>
          <w:szCs w:val="24"/>
          <w:shd w:val="clear" w:color="auto" w:fill="FFFFFF"/>
        </w:rPr>
        <w:t xml:space="preserve">and the second </w:t>
      </w:r>
      <w:r w:rsidR="00AB628E" w:rsidRPr="00D37315">
        <w:rPr>
          <w:rFonts w:ascii="Book Antiqua" w:hAnsi="Book Antiqua" w:cs="Arial"/>
          <w:color w:val="000000"/>
          <w:szCs w:val="24"/>
          <w:shd w:val="clear" w:color="auto" w:fill="FFFFFF"/>
        </w:rPr>
        <w:t>rinsing</w:t>
      </w:r>
      <w:r w:rsidR="00A84EE5" w:rsidRPr="00D37315">
        <w:rPr>
          <w:rFonts w:ascii="Book Antiqua" w:hAnsi="Book Antiqua" w:cs="Arial"/>
          <w:color w:val="000000"/>
          <w:szCs w:val="24"/>
          <w:shd w:val="clear" w:color="auto" w:fill="FFFFFF"/>
        </w:rPr>
        <w:t xml:space="preserve"> after disinfection</w:t>
      </w:r>
      <w:r w:rsidR="00AB628E" w:rsidRPr="00D37315">
        <w:rPr>
          <w:rFonts w:ascii="Book Antiqua" w:hAnsi="Book Antiqua" w:cs="Arial"/>
          <w:color w:val="000000"/>
          <w:szCs w:val="24"/>
          <w:shd w:val="clear" w:color="auto" w:fill="FFFFFF"/>
        </w:rPr>
        <w:t xml:space="preserve">, drying and </w:t>
      </w:r>
      <w:r w:rsidR="00A84EE5" w:rsidRPr="00D37315">
        <w:rPr>
          <w:rFonts w:ascii="Book Antiqua" w:hAnsi="Book Antiqua" w:cs="Arial"/>
          <w:color w:val="000000"/>
          <w:szCs w:val="24"/>
          <w:shd w:val="clear" w:color="auto" w:fill="FFFFFF"/>
        </w:rPr>
        <w:t xml:space="preserve">then </w:t>
      </w:r>
      <w:r w:rsidR="00D37315">
        <w:rPr>
          <w:rFonts w:ascii="Book Antiqua" w:hAnsi="Book Antiqua" w:cs="Arial"/>
          <w:color w:val="000000"/>
          <w:szCs w:val="24"/>
          <w:shd w:val="clear" w:color="auto" w:fill="FFFFFF"/>
        </w:rPr>
        <w:t>storage</w:t>
      </w:r>
      <w:r w:rsidR="00AB628E" w:rsidRPr="00D37315">
        <w:rPr>
          <w:rFonts w:ascii="Book Antiqua" w:hAnsi="Book Antiqua" w:cs="Arial"/>
          <w:color w:val="000000"/>
          <w:szCs w:val="24"/>
          <w:shd w:val="clear" w:color="auto" w:fill="FFFFFF"/>
          <w:vertAlign w:val="superscript"/>
        </w:rPr>
        <w:t>[10]</w:t>
      </w:r>
      <w:r w:rsidR="00AB628E" w:rsidRPr="00D37315">
        <w:rPr>
          <w:rFonts w:ascii="Book Antiqua" w:hAnsi="Book Antiqua" w:cs="Arial"/>
          <w:color w:val="000000"/>
          <w:szCs w:val="24"/>
          <w:shd w:val="clear" w:color="auto" w:fill="FFFFFF"/>
        </w:rPr>
        <w:t xml:space="preserve">. </w:t>
      </w:r>
      <w:r w:rsidR="004E7F83" w:rsidRPr="00D37315">
        <w:rPr>
          <w:rFonts w:ascii="Book Antiqua" w:hAnsi="Book Antiqua" w:cs="Arial"/>
          <w:color w:val="000000"/>
          <w:szCs w:val="24"/>
          <w:shd w:val="clear" w:color="auto" w:fill="FFFFFF"/>
        </w:rPr>
        <w:t xml:space="preserve">These </w:t>
      </w:r>
      <w:r w:rsidR="00205F21" w:rsidRPr="00D37315">
        <w:rPr>
          <w:rFonts w:ascii="Book Antiqua" w:hAnsi="Book Antiqua" w:cs="Arial"/>
          <w:color w:val="000000"/>
          <w:szCs w:val="24"/>
          <w:shd w:val="clear" w:color="auto" w:fill="FFFFFF"/>
        </w:rPr>
        <w:t>can be summarized into</w:t>
      </w:r>
      <w:r w:rsidR="00AB628E" w:rsidRPr="00D37315">
        <w:rPr>
          <w:rFonts w:ascii="Book Antiqua" w:hAnsi="Book Antiqua" w:cs="Arial"/>
          <w:color w:val="000000"/>
          <w:szCs w:val="24"/>
          <w:shd w:val="clear" w:color="auto" w:fill="FFFFFF"/>
        </w:rPr>
        <w:t xml:space="preserve"> </w:t>
      </w:r>
      <w:r w:rsidR="00FD4BF3" w:rsidRPr="00D37315">
        <w:rPr>
          <w:rFonts w:ascii="Book Antiqua" w:hAnsi="Book Antiqua" w:cs="Arial"/>
          <w:color w:val="000000"/>
          <w:szCs w:val="24"/>
          <w:shd w:val="clear" w:color="auto" w:fill="FFFFFF"/>
        </w:rPr>
        <w:t xml:space="preserve">three important </w:t>
      </w:r>
      <w:r w:rsidR="002422A2" w:rsidRPr="00D37315">
        <w:rPr>
          <w:rFonts w:ascii="Book Antiqua" w:hAnsi="Book Antiqua" w:cs="Arial"/>
          <w:color w:val="000000"/>
          <w:szCs w:val="24"/>
          <w:shd w:val="clear" w:color="auto" w:fill="FFFFFF"/>
        </w:rPr>
        <w:t>processes</w:t>
      </w:r>
      <w:r w:rsidR="00FD4BF3" w:rsidRPr="00D37315">
        <w:rPr>
          <w:rFonts w:ascii="Book Antiqua" w:hAnsi="Book Antiqua" w:cs="Arial"/>
          <w:color w:val="000000"/>
          <w:szCs w:val="24"/>
          <w:shd w:val="clear" w:color="auto" w:fill="FFFFFF"/>
        </w:rPr>
        <w:t xml:space="preserve"> of GI endoscopic reprocessing</w:t>
      </w:r>
      <w:r w:rsidRPr="00D37315">
        <w:rPr>
          <w:rFonts w:ascii="Book Antiqua" w:hAnsi="Book Antiqua" w:cs="Arial"/>
          <w:color w:val="000000"/>
          <w:szCs w:val="24"/>
          <w:shd w:val="clear" w:color="auto" w:fill="FFFFFF"/>
        </w:rPr>
        <w:t xml:space="preserve"> step by step</w:t>
      </w:r>
      <w:r w:rsidR="00AB628E" w:rsidRPr="00D37315">
        <w:rPr>
          <w:rFonts w:ascii="Book Antiqua" w:hAnsi="Book Antiqua" w:cs="Arial"/>
          <w:color w:val="000000"/>
          <w:szCs w:val="24"/>
          <w:shd w:val="clear" w:color="auto" w:fill="FFFFFF"/>
        </w:rPr>
        <w:t xml:space="preserve">: </w:t>
      </w:r>
      <w:r w:rsidR="009D2368" w:rsidRPr="00D37315">
        <w:rPr>
          <w:rFonts w:ascii="Book Antiqua" w:hAnsi="Book Antiqua" w:cs="Arial"/>
          <w:color w:val="000000"/>
          <w:szCs w:val="24"/>
          <w:shd w:val="clear" w:color="auto" w:fill="FFFFFF"/>
        </w:rPr>
        <w:t xml:space="preserve">manual washing </w:t>
      </w:r>
      <w:r w:rsidR="00FD4BF3" w:rsidRPr="00D37315">
        <w:rPr>
          <w:rFonts w:ascii="Book Antiqua" w:hAnsi="Book Antiqua" w:cs="Arial"/>
          <w:color w:val="000000"/>
          <w:szCs w:val="24"/>
          <w:shd w:val="clear" w:color="auto" w:fill="FFFFFF"/>
        </w:rPr>
        <w:t>includ</w:t>
      </w:r>
      <w:r w:rsidR="00374ECA" w:rsidRPr="00D37315">
        <w:rPr>
          <w:rFonts w:ascii="Book Antiqua" w:hAnsi="Book Antiqua" w:cs="Arial"/>
          <w:color w:val="000000"/>
          <w:szCs w:val="24"/>
          <w:shd w:val="clear" w:color="auto" w:fill="FFFFFF"/>
        </w:rPr>
        <w:t>ing</w:t>
      </w:r>
      <w:r w:rsidR="00FD4BF3" w:rsidRPr="00D37315">
        <w:rPr>
          <w:rFonts w:ascii="Book Antiqua" w:hAnsi="Book Antiqua" w:cs="Arial"/>
          <w:color w:val="000000"/>
          <w:szCs w:val="24"/>
          <w:shd w:val="clear" w:color="auto" w:fill="FFFFFF"/>
        </w:rPr>
        <w:t xml:space="preserve"> </w:t>
      </w:r>
      <w:proofErr w:type="spellStart"/>
      <w:r w:rsidR="00FD4BF3" w:rsidRPr="00D37315">
        <w:rPr>
          <w:rFonts w:ascii="Book Antiqua" w:hAnsi="Book Antiqua" w:cs="Arial"/>
          <w:color w:val="000000"/>
          <w:szCs w:val="24"/>
          <w:shd w:val="clear" w:color="auto" w:fill="FFFFFF"/>
        </w:rPr>
        <w:t>precleaning</w:t>
      </w:r>
      <w:proofErr w:type="spellEnd"/>
      <w:r w:rsidR="00FD4BF3" w:rsidRPr="00D37315">
        <w:rPr>
          <w:rFonts w:ascii="Book Antiqua" w:hAnsi="Book Antiqua" w:cs="Arial"/>
          <w:color w:val="000000"/>
          <w:szCs w:val="24"/>
          <w:shd w:val="clear" w:color="auto" w:fill="FFFFFF"/>
        </w:rPr>
        <w:t xml:space="preserve"> and cleaning</w:t>
      </w:r>
      <w:r w:rsidR="009D2368" w:rsidRPr="00D37315">
        <w:rPr>
          <w:rFonts w:ascii="Book Antiqua" w:hAnsi="Book Antiqua" w:cs="Arial"/>
          <w:color w:val="000000"/>
          <w:szCs w:val="24"/>
          <w:shd w:val="clear" w:color="auto" w:fill="FFFFFF"/>
        </w:rPr>
        <w:t xml:space="preserve">, </w:t>
      </w:r>
      <w:r w:rsidR="00E16DEA" w:rsidRPr="00D37315">
        <w:rPr>
          <w:rFonts w:ascii="Book Antiqua" w:hAnsi="Book Antiqua" w:cs="Arial"/>
          <w:color w:val="000000"/>
          <w:shd w:val="clear" w:color="auto" w:fill="FFFFFF"/>
        </w:rPr>
        <w:t xml:space="preserve">automated endoscope </w:t>
      </w:r>
      <w:proofErr w:type="spellStart"/>
      <w:r w:rsidR="00E16DEA" w:rsidRPr="00D37315">
        <w:rPr>
          <w:rFonts w:ascii="Book Antiqua" w:hAnsi="Book Antiqua" w:cs="Arial"/>
          <w:color w:val="000000"/>
          <w:shd w:val="clear" w:color="auto" w:fill="FFFFFF"/>
        </w:rPr>
        <w:t>reprocessor</w:t>
      </w:r>
      <w:proofErr w:type="spellEnd"/>
      <w:r w:rsidR="00E16DEA" w:rsidRPr="00D37315">
        <w:rPr>
          <w:rFonts w:ascii="Book Antiqua" w:hAnsi="Book Antiqua" w:cs="Arial"/>
          <w:color w:val="000000"/>
          <w:shd w:val="clear" w:color="auto" w:fill="FFFFFF"/>
        </w:rPr>
        <w:t xml:space="preserve"> (AER)</w:t>
      </w:r>
      <w:r w:rsidR="009D2368" w:rsidRPr="00D37315">
        <w:rPr>
          <w:rFonts w:ascii="Book Antiqua" w:hAnsi="Book Antiqua" w:cs="Arial"/>
          <w:color w:val="000000"/>
          <w:szCs w:val="24"/>
          <w:shd w:val="clear" w:color="auto" w:fill="FFFFFF"/>
        </w:rPr>
        <w:t xml:space="preserve"> with HLD</w:t>
      </w:r>
      <w:r w:rsidR="00FD4BF3" w:rsidRPr="00D37315">
        <w:rPr>
          <w:rFonts w:ascii="Book Antiqua" w:hAnsi="Book Antiqua" w:cs="Arial"/>
          <w:color w:val="000000"/>
          <w:szCs w:val="24"/>
          <w:shd w:val="clear" w:color="auto" w:fill="FFFFFF"/>
        </w:rPr>
        <w:t xml:space="preserve"> and </w:t>
      </w:r>
      <w:r w:rsidR="00E16DEA" w:rsidRPr="00D37315">
        <w:rPr>
          <w:rFonts w:ascii="Book Antiqua" w:hAnsi="Book Antiqua" w:cs="Arial"/>
          <w:color w:val="000000"/>
          <w:shd w:val="clear" w:color="auto" w:fill="FFFFFF"/>
        </w:rPr>
        <w:t>liquid chemical germicide (LCG)</w:t>
      </w:r>
      <w:r w:rsidR="00FD4BF3" w:rsidRPr="00D37315">
        <w:rPr>
          <w:rFonts w:ascii="Book Antiqua" w:hAnsi="Book Antiqua" w:cs="Arial"/>
          <w:color w:val="000000"/>
          <w:szCs w:val="24"/>
          <w:shd w:val="clear" w:color="auto" w:fill="FFFFFF"/>
        </w:rPr>
        <w:t xml:space="preserve">, </w:t>
      </w:r>
      <w:r w:rsidR="009D2368" w:rsidRPr="00D37315">
        <w:rPr>
          <w:rFonts w:ascii="Book Antiqua" w:hAnsi="Book Antiqua" w:cs="Arial"/>
          <w:color w:val="000000"/>
          <w:szCs w:val="24"/>
          <w:shd w:val="clear" w:color="auto" w:fill="FFFFFF"/>
        </w:rPr>
        <w:t>and drying</w:t>
      </w:r>
      <w:r w:rsidR="00E24900" w:rsidRPr="00D37315">
        <w:rPr>
          <w:rFonts w:ascii="Book Antiqua" w:hAnsi="Book Antiqua" w:cs="Arial"/>
          <w:color w:val="000000"/>
          <w:szCs w:val="24"/>
          <w:shd w:val="clear" w:color="auto" w:fill="FFFFFF"/>
        </w:rPr>
        <w:t>/</w:t>
      </w:r>
      <w:r w:rsidR="002622F6" w:rsidRPr="00D37315">
        <w:rPr>
          <w:rFonts w:ascii="Book Antiqua" w:hAnsi="Book Antiqua" w:cs="Arial"/>
          <w:color w:val="000000"/>
          <w:szCs w:val="24"/>
          <w:shd w:val="clear" w:color="auto" w:fill="FFFFFF"/>
        </w:rPr>
        <w:t>stor</w:t>
      </w:r>
      <w:r w:rsidR="00E24900" w:rsidRPr="00D37315">
        <w:rPr>
          <w:rFonts w:ascii="Book Antiqua" w:hAnsi="Book Antiqua" w:cs="Arial"/>
          <w:color w:val="000000"/>
          <w:szCs w:val="24"/>
          <w:shd w:val="clear" w:color="auto" w:fill="FFFFFF"/>
        </w:rPr>
        <w:t>ing</w:t>
      </w:r>
      <w:r w:rsidR="002622F6" w:rsidRPr="00D37315">
        <w:rPr>
          <w:rFonts w:ascii="Book Antiqua" w:hAnsi="Book Antiqua" w:cs="Arial"/>
          <w:color w:val="000000"/>
          <w:szCs w:val="24"/>
          <w:shd w:val="clear" w:color="auto" w:fill="FFFFFF"/>
        </w:rPr>
        <w:t xml:space="preserve"> </w:t>
      </w:r>
      <w:r w:rsidR="00AB628E" w:rsidRPr="00D37315">
        <w:rPr>
          <w:rFonts w:ascii="Book Antiqua" w:hAnsi="Book Antiqua" w:cs="Arial"/>
          <w:color w:val="000000"/>
          <w:szCs w:val="24"/>
          <w:shd w:val="clear" w:color="auto" w:fill="FFFFFF"/>
        </w:rPr>
        <w:t>(Table 2).</w:t>
      </w:r>
      <w:r w:rsidR="00B7335F" w:rsidRPr="00D37315">
        <w:rPr>
          <w:rFonts w:ascii="Book Antiqua" w:hAnsi="Book Antiqua" w:cs="Arial"/>
          <w:color w:val="000000"/>
          <w:szCs w:val="24"/>
          <w:shd w:val="clear" w:color="auto" w:fill="FFFFFF"/>
        </w:rPr>
        <w:t xml:space="preserve"> Under the recommendation</w:t>
      </w:r>
      <w:r w:rsidR="004E7F83" w:rsidRPr="00D37315">
        <w:rPr>
          <w:rFonts w:ascii="Book Antiqua" w:hAnsi="Book Antiqua" w:cs="Arial"/>
          <w:color w:val="000000"/>
          <w:szCs w:val="24"/>
          <w:shd w:val="clear" w:color="auto" w:fill="FFFFFF"/>
        </w:rPr>
        <w:t>s for</w:t>
      </w:r>
      <w:r w:rsidR="00B7335F" w:rsidRPr="00D37315">
        <w:rPr>
          <w:rFonts w:ascii="Book Antiqua" w:hAnsi="Book Antiqua" w:cs="Arial"/>
          <w:color w:val="000000"/>
          <w:szCs w:val="24"/>
          <w:shd w:val="clear" w:color="auto" w:fill="FFFFFF"/>
        </w:rPr>
        <w:t xml:space="preserve"> infection control, </w:t>
      </w:r>
      <w:r w:rsidR="004E7F83" w:rsidRPr="00D37315">
        <w:rPr>
          <w:rFonts w:ascii="Book Antiqua" w:hAnsi="Book Antiqua" w:cs="Arial"/>
          <w:color w:val="000000"/>
          <w:szCs w:val="24"/>
          <w:shd w:val="clear" w:color="auto" w:fill="FFFFFF"/>
        </w:rPr>
        <w:t xml:space="preserve">the </w:t>
      </w:r>
      <w:r w:rsidR="00685AD8" w:rsidRPr="00D37315">
        <w:rPr>
          <w:rFonts w:ascii="Book Antiqua" w:hAnsi="Book Antiqua" w:cs="Arial"/>
          <w:color w:val="000000"/>
          <w:szCs w:val="24"/>
          <w:shd w:val="clear" w:color="auto" w:fill="FFFFFF"/>
        </w:rPr>
        <w:t xml:space="preserve">GI endoscopic procedure room as a contaminated zone needs to </w:t>
      </w:r>
      <w:r w:rsidR="00374ECA" w:rsidRPr="00D37315">
        <w:rPr>
          <w:rFonts w:ascii="Book Antiqua" w:hAnsi="Book Antiqua" w:cs="Arial"/>
          <w:color w:val="000000"/>
          <w:szCs w:val="24"/>
          <w:shd w:val="clear" w:color="auto" w:fill="FFFFFF"/>
        </w:rPr>
        <w:t xml:space="preserve">be </w:t>
      </w:r>
      <w:r w:rsidR="004E7F83" w:rsidRPr="00D37315">
        <w:rPr>
          <w:rFonts w:ascii="Book Antiqua" w:hAnsi="Book Antiqua" w:cs="Arial"/>
          <w:color w:val="000000"/>
          <w:szCs w:val="24"/>
          <w:shd w:val="clear" w:color="auto" w:fill="FFFFFF"/>
        </w:rPr>
        <w:t xml:space="preserve">separated </w:t>
      </w:r>
      <w:r w:rsidR="00685AD8" w:rsidRPr="00D37315">
        <w:rPr>
          <w:rFonts w:ascii="Book Antiqua" w:hAnsi="Book Antiqua" w:cs="Arial"/>
          <w:color w:val="000000"/>
          <w:szCs w:val="24"/>
          <w:shd w:val="clear" w:color="auto" w:fill="FFFFFF"/>
        </w:rPr>
        <w:t xml:space="preserve">from the clean zone disinfection room, which </w:t>
      </w:r>
      <w:r w:rsidR="004E7F83" w:rsidRPr="00D37315">
        <w:rPr>
          <w:rFonts w:ascii="Book Antiqua" w:hAnsi="Book Antiqua" w:cs="Arial"/>
          <w:color w:val="000000"/>
          <w:szCs w:val="24"/>
          <w:shd w:val="clear" w:color="auto" w:fill="FFFFFF"/>
        </w:rPr>
        <w:t xml:space="preserve">requires </w:t>
      </w:r>
      <w:r w:rsidR="00855744" w:rsidRPr="00D37315">
        <w:rPr>
          <w:rFonts w:ascii="Book Antiqua" w:hAnsi="Book Antiqua" w:cs="Arial"/>
          <w:color w:val="000000"/>
          <w:szCs w:val="24"/>
          <w:shd w:val="clear" w:color="auto" w:fill="FFFFFF"/>
        </w:rPr>
        <w:t>suitab</w:t>
      </w:r>
      <w:r w:rsidR="004E7F83" w:rsidRPr="00D37315">
        <w:rPr>
          <w:rFonts w:ascii="Book Antiqua" w:hAnsi="Book Antiqua" w:cs="Arial"/>
          <w:color w:val="000000"/>
          <w:szCs w:val="24"/>
          <w:shd w:val="clear" w:color="auto" w:fill="FFFFFF"/>
        </w:rPr>
        <w:t xml:space="preserve">le </w:t>
      </w:r>
      <w:r w:rsidR="00855744" w:rsidRPr="00D37315">
        <w:rPr>
          <w:rFonts w:ascii="Book Antiqua" w:hAnsi="Book Antiqua" w:cs="Arial"/>
          <w:color w:val="000000"/>
          <w:szCs w:val="24"/>
          <w:shd w:val="clear" w:color="auto" w:fill="FFFFFF"/>
        </w:rPr>
        <w:t xml:space="preserve">room </w:t>
      </w:r>
      <w:r w:rsidR="008109EB" w:rsidRPr="00D37315">
        <w:rPr>
          <w:rFonts w:ascii="Book Antiqua" w:hAnsi="Book Antiqua" w:cs="Arial"/>
          <w:color w:val="000000"/>
          <w:szCs w:val="24"/>
          <w:shd w:val="clear" w:color="auto" w:fill="FFFFFF"/>
        </w:rPr>
        <w:t xml:space="preserve">ventilation </w:t>
      </w:r>
      <w:r w:rsidR="00685AD8" w:rsidRPr="00D37315">
        <w:rPr>
          <w:rFonts w:ascii="Book Antiqua" w:hAnsi="Book Antiqua" w:cs="Arial"/>
          <w:color w:val="000000"/>
          <w:szCs w:val="24"/>
          <w:shd w:val="clear" w:color="auto" w:fill="FFFFFF"/>
        </w:rPr>
        <w:t xml:space="preserve">with </w:t>
      </w:r>
      <w:r w:rsidR="002422A2" w:rsidRPr="00D37315">
        <w:rPr>
          <w:rFonts w:ascii="Book Antiqua" w:hAnsi="Book Antiqua" w:cs="Arial"/>
          <w:color w:val="000000"/>
          <w:szCs w:val="24"/>
          <w:shd w:val="clear" w:color="auto" w:fill="FFFFFF"/>
        </w:rPr>
        <w:t xml:space="preserve">more than </w:t>
      </w:r>
      <w:r w:rsidR="00855744" w:rsidRPr="00D37315">
        <w:rPr>
          <w:rFonts w:ascii="Book Antiqua" w:hAnsi="Book Antiqua" w:cs="Arial"/>
          <w:color w:val="000000"/>
          <w:szCs w:val="24"/>
          <w:shd w:val="clear" w:color="auto" w:fill="FFFFFF"/>
        </w:rPr>
        <w:t xml:space="preserve">12 air exchanges per hour for </w:t>
      </w:r>
      <w:r w:rsidR="004E7F83" w:rsidRPr="00D37315">
        <w:rPr>
          <w:rFonts w:ascii="Book Antiqua" w:hAnsi="Book Antiqua" w:cs="Arial"/>
          <w:color w:val="000000"/>
          <w:szCs w:val="24"/>
          <w:shd w:val="clear" w:color="auto" w:fill="FFFFFF"/>
        </w:rPr>
        <w:t xml:space="preserve">the </w:t>
      </w:r>
      <w:r w:rsidR="00855744" w:rsidRPr="00D37315">
        <w:rPr>
          <w:rFonts w:ascii="Book Antiqua" w:hAnsi="Book Antiqua" w:cs="Arial"/>
          <w:color w:val="000000"/>
          <w:szCs w:val="24"/>
          <w:shd w:val="clear" w:color="auto" w:fill="FFFFFF"/>
        </w:rPr>
        <w:t xml:space="preserve">prevention of </w:t>
      </w:r>
      <w:r w:rsidR="002422A2" w:rsidRPr="00D37315">
        <w:rPr>
          <w:rFonts w:ascii="Book Antiqua" w:hAnsi="Book Antiqua" w:cs="Arial"/>
          <w:color w:val="000000"/>
          <w:szCs w:val="24"/>
          <w:shd w:val="clear" w:color="auto" w:fill="FFFFFF"/>
        </w:rPr>
        <w:t>toxic materials from leaking</w:t>
      </w:r>
      <w:r w:rsidR="00855744" w:rsidRPr="00D37315">
        <w:rPr>
          <w:rFonts w:ascii="Book Antiqua" w:hAnsi="Book Antiqua" w:cs="Arial"/>
          <w:color w:val="000000"/>
          <w:szCs w:val="24"/>
          <w:shd w:val="clear" w:color="auto" w:fill="FFFFFF"/>
        </w:rPr>
        <w:t xml:space="preserve"> and </w:t>
      </w:r>
      <w:r w:rsidR="009977DF" w:rsidRPr="00D37315">
        <w:rPr>
          <w:rFonts w:ascii="Book Antiqua" w:hAnsi="Book Antiqua" w:cs="Arial"/>
          <w:color w:val="000000"/>
          <w:szCs w:val="24"/>
          <w:shd w:val="clear" w:color="auto" w:fill="FFFFFF"/>
        </w:rPr>
        <w:t>endoscopic associated</w:t>
      </w:r>
      <w:r w:rsidR="00855744" w:rsidRPr="00D37315">
        <w:rPr>
          <w:rFonts w:ascii="Book Antiqua" w:hAnsi="Book Antiqua" w:cs="Arial"/>
          <w:color w:val="000000"/>
          <w:szCs w:val="24"/>
          <w:shd w:val="clear" w:color="auto" w:fill="FFFFFF"/>
        </w:rPr>
        <w:t xml:space="preserve"> </w:t>
      </w:r>
      <w:proofErr w:type="gramStart"/>
      <w:r w:rsidR="00855744" w:rsidRPr="00D37315">
        <w:rPr>
          <w:rFonts w:ascii="Book Antiqua" w:hAnsi="Book Antiqua" w:cs="Arial"/>
          <w:color w:val="000000"/>
          <w:szCs w:val="24"/>
          <w:shd w:val="clear" w:color="auto" w:fill="FFFFFF"/>
        </w:rPr>
        <w:t>disease</w:t>
      </w:r>
      <w:r w:rsidR="002422A2" w:rsidRPr="00D37315">
        <w:rPr>
          <w:rFonts w:ascii="Book Antiqua" w:hAnsi="Book Antiqua" w:cs="Arial"/>
          <w:color w:val="000000"/>
          <w:szCs w:val="24"/>
          <w:shd w:val="clear" w:color="auto" w:fill="FFFFFF"/>
          <w:vertAlign w:val="superscript"/>
        </w:rPr>
        <w:t>[</w:t>
      </w:r>
      <w:proofErr w:type="gramEnd"/>
      <w:r w:rsidR="002422A2" w:rsidRPr="00D37315">
        <w:rPr>
          <w:rFonts w:ascii="Book Antiqua" w:hAnsi="Book Antiqua" w:cs="Arial"/>
          <w:color w:val="000000"/>
          <w:szCs w:val="24"/>
          <w:shd w:val="clear" w:color="auto" w:fill="FFFFFF"/>
          <w:vertAlign w:val="superscript"/>
        </w:rPr>
        <w:t>13</w:t>
      </w:r>
      <w:r w:rsidR="00D37315">
        <w:rPr>
          <w:rFonts w:ascii="Book Antiqua" w:hAnsi="Book Antiqua" w:cs="Arial"/>
          <w:color w:val="000000"/>
          <w:szCs w:val="24"/>
          <w:shd w:val="clear" w:color="auto" w:fill="FFFFFF"/>
          <w:vertAlign w:val="superscript"/>
        </w:rPr>
        <w:t>,</w:t>
      </w:r>
      <w:r w:rsidR="00855744" w:rsidRPr="00D37315">
        <w:rPr>
          <w:rFonts w:ascii="Book Antiqua" w:hAnsi="Book Antiqua" w:cs="Arial"/>
          <w:color w:val="000000"/>
          <w:szCs w:val="24"/>
          <w:shd w:val="clear" w:color="auto" w:fill="FFFFFF"/>
          <w:vertAlign w:val="superscript"/>
        </w:rPr>
        <w:t>14</w:t>
      </w:r>
      <w:r w:rsidR="002422A2" w:rsidRPr="00D37315">
        <w:rPr>
          <w:rFonts w:ascii="Book Antiqua" w:hAnsi="Book Antiqua" w:cs="Arial"/>
          <w:color w:val="000000"/>
          <w:szCs w:val="24"/>
          <w:shd w:val="clear" w:color="auto" w:fill="FFFFFF"/>
          <w:vertAlign w:val="superscript"/>
        </w:rPr>
        <w:t>]</w:t>
      </w:r>
      <w:r w:rsidR="002422A2" w:rsidRPr="00D37315">
        <w:rPr>
          <w:rFonts w:ascii="Book Antiqua" w:hAnsi="Book Antiqua" w:cs="Arial"/>
          <w:color w:val="000000"/>
          <w:szCs w:val="24"/>
          <w:shd w:val="clear" w:color="auto" w:fill="FFFFFF"/>
        </w:rPr>
        <w:t>.</w:t>
      </w:r>
      <w:r w:rsidR="00685AD8" w:rsidRPr="00D37315">
        <w:rPr>
          <w:rFonts w:ascii="Book Antiqua" w:hAnsi="Book Antiqua" w:cs="Arial"/>
          <w:color w:val="000000"/>
          <w:szCs w:val="24"/>
          <w:shd w:val="clear" w:color="auto" w:fill="FFFFFF"/>
        </w:rPr>
        <w:t xml:space="preserve"> </w:t>
      </w:r>
      <w:r w:rsidR="004E7F83" w:rsidRPr="00D37315">
        <w:rPr>
          <w:rFonts w:ascii="Book Antiqua" w:hAnsi="Book Antiqua" w:cs="Arial"/>
          <w:color w:val="000000"/>
          <w:szCs w:val="24"/>
          <w:shd w:val="clear" w:color="auto" w:fill="FFFFFF"/>
        </w:rPr>
        <w:t xml:space="preserve">This </w:t>
      </w:r>
      <w:r w:rsidR="00E26925" w:rsidRPr="00D37315">
        <w:rPr>
          <w:rFonts w:ascii="Book Antiqua" w:hAnsi="Book Antiqua" w:cs="Arial"/>
          <w:color w:val="000000"/>
          <w:szCs w:val="24"/>
          <w:shd w:val="clear" w:color="auto" w:fill="FFFFFF"/>
        </w:rPr>
        <w:t>means that the</w:t>
      </w:r>
      <w:r w:rsidR="008109EB" w:rsidRPr="00D37315">
        <w:rPr>
          <w:rFonts w:ascii="Book Antiqua" w:hAnsi="Book Antiqua" w:cs="Arial"/>
          <w:color w:val="000000"/>
          <w:szCs w:val="24"/>
          <w:shd w:val="clear" w:color="auto" w:fill="FFFFFF"/>
        </w:rPr>
        <w:t xml:space="preserve"> </w:t>
      </w:r>
      <w:r w:rsidR="00E26925" w:rsidRPr="00D37315">
        <w:rPr>
          <w:rFonts w:ascii="Book Antiqua" w:hAnsi="Book Antiqua" w:cs="Arial"/>
          <w:color w:val="000000"/>
          <w:szCs w:val="24"/>
          <w:shd w:val="clear" w:color="auto" w:fill="FFFFFF"/>
        </w:rPr>
        <w:t xml:space="preserve">GI endoscopic </w:t>
      </w:r>
      <w:r w:rsidR="008109EB" w:rsidRPr="00D37315">
        <w:rPr>
          <w:rFonts w:ascii="Book Antiqua" w:hAnsi="Book Antiqua" w:cs="Arial"/>
          <w:color w:val="000000"/>
          <w:szCs w:val="24"/>
          <w:shd w:val="clear" w:color="auto" w:fill="FFFFFF"/>
        </w:rPr>
        <w:t>procedure room</w:t>
      </w:r>
      <w:r w:rsidR="00E24900" w:rsidRPr="00D37315">
        <w:rPr>
          <w:rFonts w:ascii="Book Antiqua" w:hAnsi="Book Antiqua" w:cs="Arial"/>
          <w:color w:val="000000"/>
          <w:szCs w:val="24"/>
          <w:shd w:val="clear" w:color="auto" w:fill="FFFFFF"/>
        </w:rPr>
        <w:t xml:space="preserve"> and </w:t>
      </w:r>
      <w:r w:rsidR="00E26925" w:rsidRPr="00D37315">
        <w:rPr>
          <w:rFonts w:ascii="Book Antiqua" w:hAnsi="Book Antiqua" w:cs="Arial"/>
          <w:color w:val="000000"/>
          <w:szCs w:val="24"/>
          <w:shd w:val="clear" w:color="auto" w:fill="FFFFFF"/>
        </w:rPr>
        <w:t xml:space="preserve">GI endoscopic </w:t>
      </w:r>
      <w:r w:rsidR="008109EB" w:rsidRPr="00D37315">
        <w:rPr>
          <w:rFonts w:ascii="Book Antiqua" w:hAnsi="Book Antiqua" w:cs="Arial"/>
          <w:color w:val="000000"/>
          <w:szCs w:val="24"/>
          <w:shd w:val="clear" w:color="auto" w:fill="FFFFFF"/>
        </w:rPr>
        <w:t>disinfection</w:t>
      </w:r>
      <w:r w:rsidR="00E26925" w:rsidRPr="00D37315">
        <w:rPr>
          <w:rFonts w:ascii="Book Antiqua" w:hAnsi="Book Antiqua" w:cs="Arial"/>
          <w:color w:val="000000"/>
          <w:szCs w:val="24"/>
          <w:shd w:val="clear" w:color="auto" w:fill="FFFFFF"/>
        </w:rPr>
        <w:t xml:space="preserve"> </w:t>
      </w:r>
      <w:r w:rsidR="006D47E2" w:rsidRPr="00D37315">
        <w:rPr>
          <w:rFonts w:ascii="Book Antiqua" w:hAnsi="Book Antiqua" w:cs="Arial"/>
          <w:color w:val="000000"/>
          <w:szCs w:val="24"/>
          <w:shd w:val="clear" w:color="auto" w:fill="FFFFFF"/>
        </w:rPr>
        <w:t xml:space="preserve">room </w:t>
      </w:r>
      <w:r w:rsidR="004E7F83" w:rsidRPr="00D37315">
        <w:rPr>
          <w:rFonts w:ascii="Book Antiqua" w:hAnsi="Book Antiqua" w:cs="Arial"/>
          <w:color w:val="000000"/>
          <w:szCs w:val="24"/>
          <w:shd w:val="clear" w:color="auto" w:fill="FFFFFF"/>
        </w:rPr>
        <w:t>are</w:t>
      </w:r>
      <w:r w:rsidR="00E24900" w:rsidRPr="00D37315">
        <w:rPr>
          <w:rFonts w:ascii="Book Antiqua" w:hAnsi="Book Antiqua" w:cs="Arial"/>
          <w:color w:val="000000"/>
          <w:szCs w:val="24"/>
          <w:shd w:val="clear" w:color="auto" w:fill="FFFFFF"/>
        </w:rPr>
        <w:t xml:space="preserve"> separated </w:t>
      </w:r>
      <w:r w:rsidR="008210D9" w:rsidRPr="00D37315">
        <w:rPr>
          <w:rFonts w:ascii="Book Antiqua" w:hAnsi="Book Antiqua" w:cs="Arial"/>
          <w:color w:val="000000"/>
          <w:szCs w:val="24"/>
          <w:shd w:val="clear" w:color="auto" w:fill="FFFFFF"/>
        </w:rPr>
        <w:t xml:space="preserve">by </w:t>
      </w:r>
      <w:r w:rsidR="00E24900" w:rsidRPr="00D37315">
        <w:rPr>
          <w:rFonts w:ascii="Book Antiqua" w:hAnsi="Book Antiqua" w:cs="Arial"/>
          <w:color w:val="000000"/>
          <w:szCs w:val="24"/>
          <w:shd w:val="clear" w:color="auto" w:fill="FFFFFF"/>
        </w:rPr>
        <w:t xml:space="preserve">an adequate distance, and </w:t>
      </w:r>
      <w:r w:rsidR="008210D9" w:rsidRPr="00D37315">
        <w:rPr>
          <w:rFonts w:ascii="Book Antiqua" w:hAnsi="Book Antiqua" w:cs="Arial"/>
          <w:color w:val="000000"/>
          <w:szCs w:val="24"/>
          <w:shd w:val="clear" w:color="auto" w:fill="FFFFFF"/>
        </w:rPr>
        <w:t xml:space="preserve">that </w:t>
      </w:r>
      <w:r w:rsidR="00E24900" w:rsidRPr="00D37315">
        <w:rPr>
          <w:rFonts w:ascii="Book Antiqua" w:hAnsi="Book Antiqua" w:cs="Arial"/>
          <w:color w:val="000000"/>
          <w:szCs w:val="24"/>
          <w:shd w:val="clear" w:color="auto" w:fill="FFFFFF"/>
        </w:rPr>
        <w:t xml:space="preserve">the </w:t>
      </w:r>
      <w:r w:rsidR="00CC6ED4" w:rsidRPr="00D37315">
        <w:rPr>
          <w:rFonts w:ascii="Book Antiqua" w:hAnsi="Book Antiqua" w:cs="Arial"/>
          <w:color w:val="000000"/>
          <w:szCs w:val="24"/>
          <w:shd w:val="clear" w:color="auto" w:fill="FFFFFF"/>
        </w:rPr>
        <w:t xml:space="preserve">hand </w:t>
      </w:r>
      <w:r w:rsidR="00E24900" w:rsidRPr="00D37315">
        <w:rPr>
          <w:rFonts w:ascii="Book Antiqua" w:hAnsi="Book Antiqua" w:cs="Arial"/>
          <w:color w:val="000000"/>
          <w:szCs w:val="24"/>
          <w:shd w:val="clear" w:color="auto" w:fill="FFFFFF"/>
        </w:rPr>
        <w:t>case</w:t>
      </w:r>
      <w:r w:rsidR="00CC6ED4" w:rsidRPr="00D37315">
        <w:rPr>
          <w:rFonts w:ascii="Book Antiqua" w:hAnsi="Book Antiqua" w:cs="Arial"/>
          <w:color w:val="000000"/>
          <w:szCs w:val="24"/>
          <w:shd w:val="clear" w:color="auto" w:fill="FFFFFF"/>
        </w:rPr>
        <w:t xml:space="preserve"> must</w:t>
      </w:r>
      <w:r w:rsidR="00E24900" w:rsidRPr="00D37315">
        <w:rPr>
          <w:rFonts w:ascii="Book Antiqua" w:hAnsi="Book Antiqua" w:cs="Arial"/>
          <w:color w:val="000000"/>
          <w:szCs w:val="24"/>
          <w:shd w:val="clear" w:color="auto" w:fill="FFFFFF"/>
        </w:rPr>
        <w:t xml:space="preserve"> be covered before it is </w:t>
      </w:r>
      <w:r w:rsidR="00CC6ED4" w:rsidRPr="00D37315">
        <w:rPr>
          <w:rFonts w:ascii="Book Antiqua" w:hAnsi="Book Antiqua" w:cs="Arial"/>
          <w:color w:val="000000"/>
          <w:szCs w:val="24"/>
          <w:shd w:val="clear" w:color="auto" w:fill="FFFFFF"/>
        </w:rPr>
        <w:t xml:space="preserve">transfer </w:t>
      </w:r>
      <w:r w:rsidR="00E24900" w:rsidRPr="00D37315">
        <w:rPr>
          <w:rFonts w:ascii="Book Antiqua" w:hAnsi="Book Antiqua" w:cs="Arial"/>
          <w:color w:val="000000"/>
          <w:szCs w:val="24"/>
          <w:shd w:val="clear" w:color="auto" w:fill="FFFFFF"/>
        </w:rPr>
        <w:t>from the cont</w:t>
      </w:r>
      <w:r w:rsidR="00D37315">
        <w:rPr>
          <w:rFonts w:ascii="Book Antiqua" w:hAnsi="Book Antiqua" w:cs="Arial"/>
          <w:color w:val="000000"/>
          <w:szCs w:val="24"/>
          <w:shd w:val="clear" w:color="auto" w:fill="FFFFFF"/>
        </w:rPr>
        <w:t xml:space="preserve">aminated zone to the clean </w:t>
      </w:r>
      <w:proofErr w:type="gramStart"/>
      <w:r w:rsidR="00D37315">
        <w:rPr>
          <w:rFonts w:ascii="Book Antiqua" w:hAnsi="Book Antiqua" w:cs="Arial"/>
          <w:color w:val="000000"/>
          <w:szCs w:val="24"/>
          <w:shd w:val="clear" w:color="auto" w:fill="FFFFFF"/>
        </w:rPr>
        <w:t>zone</w:t>
      </w:r>
      <w:r w:rsidR="00855744" w:rsidRPr="00D37315">
        <w:rPr>
          <w:rFonts w:ascii="Book Antiqua" w:hAnsi="Book Antiqua" w:cs="Arial"/>
          <w:color w:val="000000"/>
          <w:szCs w:val="24"/>
          <w:shd w:val="clear" w:color="auto" w:fill="FFFFFF"/>
          <w:vertAlign w:val="superscript"/>
        </w:rPr>
        <w:t>[</w:t>
      </w:r>
      <w:proofErr w:type="gramEnd"/>
      <w:r w:rsidR="00855744" w:rsidRPr="00D37315">
        <w:rPr>
          <w:rFonts w:ascii="Book Antiqua" w:hAnsi="Book Antiqua" w:cs="Arial"/>
          <w:color w:val="000000"/>
          <w:szCs w:val="24"/>
          <w:shd w:val="clear" w:color="auto" w:fill="FFFFFF"/>
          <w:vertAlign w:val="superscript"/>
        </w:rPr>
        <w:t>15</w:t>
      </w:r>
      <w:r w:rsidR="00E24900" w:rsidRPr="00D37315">
        <w:rPr>
          <w:rFonts w:ascii="Book Antiqua" w:hAnsi="Book Antiqua" w:cs="Arial"/>
          <w:color w:val="000000"/>
          <w:szCs w:val="24"/>
          <w:shd w:val="clear" w:color="auto" w:fill="FFFFFF"/>
          <w:vertAlign w:val="superscript"/>
        </w:rPr>
        <w:t>]</w:t>
      </w:r>
      <w:r w:rsidR="00E24900" w:rsidRPr="00D37315">
        <w:rPr>
          <w:rFonts w:ascii="Book Antiqua" w:hAnsi="Book Antiqua" w:cs="Arial"/>
          <w:color w:val="000000"/>
          <w:szCs w:val="24"/>
          <w:shd w:val="clear" w:color="auto" w:fill="FFFFFF"/>
        </w:rPr>
        <w:t xml:space="preserve">. </w:t>
      </w:r>
    </w:p>
    <w:p w:rsidR="00685AD8" w:rsidRPr="00D37315" w:rsidRDefault="00685AD8" w:rsidP="00C44C03">
      <w:pPr>
        <w:spacing w:line="360" w:lineRule="auto"/>
        <w:jc w:val="both"/>
        <w:rPr>
          <w:rFonts w:ascii="Book Antiqua" w:hAnsi="Book Antiqua" w:cs="Arial"/>
          <w:b/>
          <w:i/>
          <w:color w:val="000000"/>
          <w:szCs w:val="24"/>
          <w:shd w:val="clear" w:color="auto" w:fill="FFFFFF"/>
        </w:rPr>
      </w:pPr>
    </w:p>
    <w:p w:rsidR="00605BC5" w:rsidRPr="00D37315" w:rsidRDefault="00605BC5" w:rsidP="00C44C03">
      <w:pPr>
        <w:spacing w:line="360" w:lineRule="auto"/>
        <w:jc w:val="both"/>
        <w:rPr>
          <w:rFonts w:ascii="Book Antiqua" w:hAnsi="Book Antiqua" w:cs="Arial"/>
          <w:b/>
          <w:caps/>
          <w:color w:val="000000"/>
          <w:szCs w:val="24"/>
          <w:shd w:val="clear" w:color="auto" w:fill="FFFFFF"/>
        </w:rPr>
      </w:pPr>
      <w:r w:rsidRPr="00D37315">
        <w:rPr>
          <w:rFonts w:ascii="Book Antiqua" w:hAnsi="Book Antiqua" w:cs="Arial"/>
          <w:b/>
          <w:caps/>
          <w:color w:val="000000"/>
          <w:szCs w:val="24"/>
          <w:shd w:val="clear" w:color="auto" w:fill="FFFFFF"/>
        </w:rPr>
        <w:t>Manual washing</w:t>
      </w:r>
      <w:r w:rsidR="00484480" w:rsidRPr="00D37315">
        <w:rPr>
          <w:rFonts w:ascii="Book Antiqua" w:hAnsi="Book Antiqua" w:cs="Arial"/>
          <w:b/>
          <w:caps/>
          <w:color w:val="000000"/>
          <w:szCs w:val="24"/>
          <w:shd w:val="clear" w:color="auto" w:fill="FFFFFF"/>
        </w:rPr>
        <w:t xml:space="preserve"> in </w:t>
      </w:r>
      <w:r w:rsidR="00296890" w:rsidRPr="00D37315">
        <w:rPr>
          <w:rFonts w:ascii="Book Antiqua" w:hAnsi="Book Antiqua" w:cs="Arial"/>
          <w:b/>
          <w:caps/>
          <w:color w:val="000000"/>
          <w:szCs w:val="24"/>
          <w:shd w:val="clear" w:color="auto" w:fill="FFFFFF"/>
        </w:rPr>
        <w:t xml:space="preserve">the </w:t>
      </w:r>
      <w:r w:rsidR="00484480" w:rsidRPr="00D37315">
        <w:rPr>
          <w:rFonts w:ascii="Book Antiqua" w:hAnsi="Book Antiqua" w:cs="Arial"/>
          <w:b/>
          <w:caps/>
          <w:color w:val="000000"/>
          <w:szCs w:val="24"/>
          <w:shd w:val="clear" w:color="auto" w:fill="FFFFFF"/>
        </w:rPr>
        <w:t>procedure room</w:t>
      </w:r>
    </w:p>
    <w:p w:rsidR="00DF6650" w:rsidRPr="00D37315" w:rsidRDefault="00374ECA"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This</w:t>
      </w:r>
      <w:r w:rsidR="00605BC5" w:rsidRPr="00D37315">
        <w:rPr>
          <w:rFonts w:ascii="Book Antiqua" w:hAnsi="Book Antiqua" w:cs="Arial"/>
          <w:color w:val="000000"/>
          <w:szCs w:val="24"/>
          <w:shd w:val="clear" w:color="auto" w:fill="FFFFFF"/>
        </w:rPr>
        <w:t xml:space="preserve"> process</w:t>
      </w:r>
      <w:r w:rsidR="008210D9" w:rsidRPr="00D37315">
        <w:rPr>
          <w:rFonts w:ascii="Book Antiqua" w:hAnsi="Book Antiqua" w:cs="Arial"/>
          <w:color w:val="000000"/>
          <w:szCs w:val="24"/>
          <w:shd w:val="clear" w:color="auto" w:fill="FFFFFF"/>
        </w:rPr>
        <w:t xml:space="preserve"> consists of the </w:t>
      </w:r>
      <w:r w:rsidR="00605BC5" w:rsidRPr="00D37315">
        <w:rPr>
          <w:rFonts w:ascii="Book Antiqua" w:hAnsi="Book Antiqua" w:cs="Arial"/>
          <w:color w:val="000000"/>
          <w:szCs w:val="24"/>
          <w:shd w:val="clear" w:color="auto" w:fill="FFFFFF"/>
        </w:rPr>
        <w:t xml:space="preserve">two important </w:t>
      </w:r>
      <w:r w:rsidR="008210D9" w:rsidRPr="00D37315">
        <w:rPr>
          <w:rFonts w:ascii="Book Antiqua" w:hAnsi="Book Antiqua" w:cs="Arial"/>
          <w:color w:val="000000"/>
          <w:szCs w:val="24"/>
          <w:shd w:val="clear" w:color="auto" w:fill="FFFFFF"/>
        </w:rPr>
        <w:t xml:space="preserve">phases of </w:t>
      </w:r>
      <w:proofErr w:type="spellStart"/>
      <w:r w:rsidR="00605BC5" w:rsidRPr="00D37315">
        <w:rPr>
          <w:rFonts w:ascii="Book Antiqua" w:hAnsi="Book Antiqua" w:cs="Arial"/>
          <w:color w:val="000000"/>
          <w:szCs w:val="24"/>
          <w:shd w:val="clear" w:color="auto" w:fill="FFFFFF"/>
        </w:rPr>
        <w:t>precleaning</w:t>
      </w:r>
      <w:proofErr w:type="spellEnd"/>
      <w:r w:rsidR="00605BC5" w:rsidRPr="00D37315">
        <w:rPr>
          <w:rFonts w:ascii="Book Antiqua" w:hAnsi="Book Antiqua" w:cs="Arial"/>
          <w:color w:val="000000"/>
          <w:szCs w:val="24"/>
          <w:shd w:val="clear" w:color="auto" w:fill="FFFFFF"/>
        </w:rPr>
        <w:t xml:space="preserve"> and cleaning (Table 2). </w:t>
      </w:r>
      <w:r w:rsidR="00CC6ED4" w:rsidRPr="00D37315">
        <w:rPr>
          <w:rFonts w:ascii="Book Antiqua" w:hAnsi="Book Antiqua" w:cs="Arial"/>
          <w:color w:val="000000"/>
          <w:szCs w:val="24"/>
          <w:shd w:val="clear" w:color="auto" w:fill="FFFFFF"/>
        </w:rPr>
        <w:t>T</w:t>
      </w:r>
      <w:r w:rsidR="00605BC5" w:rsidRPr="00D37315">
        <w:rPr>
          <w:rFonts w:ascii="Book Antiqua" w:hAnsi="Book Antiqua" w:cs="Arial"/>
          <w:color w:val="000000"/>
          <w:szCs w:val="24"/>
          <w:shd w:val="clear" w:color="auto" w:fill="FFFFFF"/>
        </w:rPr>
        <w:t xml:space="preserve">he </w:t>
      </w:r>
      <w:r w:rsidR="00CC6ED4" w:rsidRPr="00D37315">
        <w:rPr>
          <w:rFonts w:ascii="Book Antiqua" w:hAnsi="Book Antiqua" w:cs="Arial"/>
          <w:color w:val="000000"/>
          <w:szCs w:val="24"/>
          <w:shd w:val="clear" w:color="auto" w:fill="FFFFFF"/>
        </w:rPr>
        <w:t xml:space="preserve">beginning </w:t>
      </w:r>
      <w:r w:rsidR="00605BC5" w:rsidRPr="00D37315">
        <w:rPr>
          <w:rFonts w:ascii="Book Antiqua" w:hAnsi="Book Antiqua" w:cs="Arial"/>
          <w:color w:val="000000"/>
          <w:szCs w:val="24"/>
          <w:shd w:val="clear" w:color="auto" w:fill="FFFFFF"/>
        </w:rPr>
        <w:t xml:space="preserve">step </w:t>
      </w:r>
      <w:r w:rsidR="00CC6ED4" w:rsidRPr="00D37315">
        <w:rPr>
          <w:rFonts w:ascii="Book Antiqua" w:hAnsi="Book Antiqua" w:cs="Arial"/>
          <w:color w:val="000000"/>
          <w:szCs w:val="24"/>
          <w:shd w:val="clear" w:color="auto" w:fill="FFFFFF"/>
        </w:rPr>
        <w:t xml:space="preserve">is manual washing </w:t>
      </w:r>
      <w:r w:rsidR="00605BC5" w:rsidRPr="00D37315">
        <w:rPr>
          <w:rFonts w:ascii="Book Antiqua" w:hAnsi="Book Antiqua" w:cs="Arial"/>
          <w:color w:val="000000"/>
          <w:szCs w:val="24"/>
          <w:shd w:val="clear" w:color="auto" w:fill="FFFFFF"/>
        </w:rPr>
        <w:t xml:space="preserve">endoscopic </w:t>
      </w:r>
      <w:r w:rsidR="00CC6ED4" w:rsidRPr="00D37315">
        <w:rPr>
          <w:rFonts w:ascii="Book Antiqua" w:hAnsi="Book Antiqua" w:cs="Arial"/>
          <w:color w:val="000000"/>
          <w:szCs w:val="24"/>
          <w:shd w:val="clear" w:color="auto" w:fill="FFFFFF"/>
        </w:rPr>
        <w:t xml:space="preserve">instruments </w:t>
      </w:r>
      <w:r w:rsidR="009977DF" w:rsidRPr="00D37315">
        <w:rPr>
          <w:rFonts w:ascii="Book Antiqua" w:hAnsi="Book Antiqua" w:cs="Arial"/>
          <w:color w:val="000000"/>
          <w:szCs w:val="24"/>
          <w:shd w:val="clear" w:color="auto" w:fill="FFFFFF"/>
        </w:rPr>
        <w:t>and should be performed at the procedure room</w:t>
      </w:r>
      <w:r w:rsidR="00605BC5" w:rsidRPr="00D37315">
        <w:rPr>
          <w:rFonts w:ascii="Book Antiqua" w:hAnsi="Book Antiqua" w:cs="Arial"/>
          <w:color w:val="000000"/>
          <w:szCs w:val="24"/>
          <w:shd w:val="clear" w:color="auto" w:fill="FFFFFF"/>
        </w:rPr>
        <w:t xml:space="preserve">. </w:t>
      </w:r>
      <w:proofErr w:type="spellStart"/>
      <w:r w:rsidR="00605BC5" w:rsidRPr="00D37315">
        <w:rPr>
          <w:rFonts w:ascii="Book Antiqua" w:hAnsi="Book Antiqua" w:cs="Arial"/>
          <w:color w:val="000000"/>
          <w:szCs w:val="24"/>
          <w:shd w:val="clear" w:color="auto" w:fill="FFFFFF"/>
        </w:rPr>
        <w:t>Precleaning</w:t>
      </w:r>
      <w:proofErr w:type="spellEnd"/>
      <w:r w:rsidR="00605BC5" w:rsidRPr="00D37315">
        <w:rPr>
          <w:rFonts w:ascii="Book Antiqua" w:hAnsi="Book Antiqua" w:cs="Arial"/>
          <w:color w:val="000000"/>
          <w:szCs w:val="24"/>
          <w:shd w:val="clear" w:color="auto" w:fill="FFFFFF"/>
        </w:rPr>
        <w:t xml:space="preserve"> </w:t>
      </w:r>
      <w:r w:rsidR="00354670" w:rsidRPr="00D37315">
        <w:rPr>
          <w:rFonts w:ascii="Book Antiqua" w:hAnsi="Book Antiqua" w:cs="Arial"/>
          <w:color w:val="000000"/>
          <w:szCs w:val="24"/>
          <w:shd w:val="clear" w:color="auto" w:fill="FFFFFF"/>
        </w:rPr>
        <w:t>focus</w:t>
      </w:r>
      <w:r w:rsidR="008210D9" w:rsidRPr="00D37315">
        <w:rPr>
          <w:rFonts w:ascii="Book Antiqua" w:hAnsi="Book Antiqua" w:cs="Arial"/>
          <w:color w:val="000000"/>
          <w:szCs w:val="24"/>
          <w:shd w:val="clear" w:color="auto" w:fill="FFFFFF"/>
        </w:rPr>
        <w:t>es</w:t>
      </w:r>
      <w:r w:rsidR="00605BC5" w:rsidRPr="00D37315">
        <w:rPr>
          <w:rFonts w:ascii="Book Antiqua" w:hAnsi="Book Antiqua" w:cs="Arial"/>
          <w:color w:val="000000"/>
          <w:szCs w:val="24"/>
          <w:shd w:val="clear" w:color="auto" w:fill="FFFFFF"/>
        </w:rPr>
        <w:t xml:space="preserve"> on en</w:t>
      </w:r>
      <w:r w:rsidR="00DF6650" w:rsidRPr="00D37315">
        <w:rPr>
          <w:rFonts w:ascii="Book Antiqua" w:hAnsi="Book Antiqua" w:cs="Arial"/>
          <w:color w:val="000000"/>
          <w:szCs w:val="24"/>
          <w:shd w:val="clear" w:color="auto" w:fill="FFFFFF"/>
        </w:rPr>
        <w:t>zymatic detergent washing</w:t>
      </w:r>
      <w:r w:rsidR="009977DF" w:rsidRPr="00D37315">
        <w:rPr>
          <w:rFonts w:ascii="Book Antiqua" w:hAnsi="Book Antiqua" w:cs="Arial"/>
          <w:color w:val="000000"/>
          <w:szCs w:val="24"/>
          <w:shd w:val="clear" w:color="auto" w:fill="FFFFFF"/>
        </w:rPr>
        <w:t xml:space="preserve"> to remove organic debris</w:t>
      </w:r>
      <w:r w:rsidR="008210D9" w:rsidRPr="00D37315">
        <w:rPr>
          <w:rFonts w:ascii="Book Antiqua" w:hAnsi="Book Antiqua" w:cs="Arial"/>
          <w:color w:val="000000"/>
          <w:szCs w:val="24"/>
          <w:shd w:val="clear" w:color="auto" w:fill="FFFFFF"/>
        </w:rPr>
        <w:t xml:space="preserve">, such as </w:t>
      </w:r>
      <w:r w:rsidR="009977DF" w:rsidRPr="00D37315">
        <w:rPr>
          <w:rFonts w:ascii="Book Antiqua" w:hAnsi="Book Antiqua" w:cs="Arial"/>
          <w:color w:val="000000"/>
          <w:szCs w:val="24"/>
          <w:shd w:val="clear" w:color="auto" w:fill="FFFFFF"/>
        </w:rPr>
        <w:t>blood, feces, mucus etc.</w:t>
      </w:r>
      <w:r w:rsidR="00DF6650" w:rsidRPr="00D37315">
        <w:rPr>
          <w:rFonts w:ascii="Book Antiqua" w:hAnsi="Book Antiqua" w:cs="Arial"/>
          <w:color w:val="000000"/>
          <w:szCs w:val="24"/>
          <w:shd w:val="clear" w:color="auto" w:fill="FFFFFF"/>
        </w:rPr>
        <w:t xml:space="preserve"> In contrast</w:t>
      </w:r>
      <w:r w:rsidR="008210D9" w:rsidRPr="00D37315">
        <w:rPr>
          <w:rFonts w:ascii="Book Antiqua" w:hAnsi="Book Antiqua" w:cs="Arial"/>
          <w:color w:val="000000"/>
          <w:szCs w:val="24"/>
          <w:shd w:val="clear" w:color="auto" w:fill="FFFFFF"/>
        </w:rPr>
        <w:t xml:space="preserve"> to</w:t>
      </w:r>
      <w:r w:rsidR="00DF6650" w:rsidRPr="00D37315">
        <w:rPr>
          <w:rFonts w:ascii="Book Antiqua" w:hAnsi="Book Antiqua" w:cs="Arial"/>
          <w:color w:val="000000"/>
          <w:szCs w:val="24"/>
          <w:shd w:val="clear" w:color="auto" w:fill="FFFFFF"/>
        </w:rPr>
        <w:t xml:space="preserve"> the </w:t>
      </w:r>
      <w:proofErr w:type="spellStart"/>
      <w:r w:rsidR="008111F3" w:rsidRPr="00D37315">
        <w:rPr>
          <w:rFonts w:ascii="Book Antiqua" w:hAnsi="Book Antiqua" w:cs="Arial"/>
          <w:color w:val="000000"/>
          <w:szCs w:val="24"/>
          <w:shd w:val="clear" w:color="auto" w:fill="FFFFFF"/>
        </w:rPr>
        <w:t>pre</w:t>
      </w:r>
      <w:r w:rsidR="00DF6650" w:rsidRPr="00D37315">
        <w:rPr>
          <w:rFonts w:ascii="Book Antiqua" w:hAnsi="Book Antiqua" w:cs="Arial"/>
          <w:color w:val="000000"/>
          <w:szCs w:val="24"/>
          <w:shd w:val="clear" w:color="auto" w:fill="FFFFFF"/>
        </w:rPr>
        <w:t>cleaning</w:t>
      </w:r>
      <w:proofErr w:type="spellEnd"/>
      <w:r w:rsidR="00DF6650" w:rsidRPr="00D37315">
        <w:rPr>
          <w:rFonts w:ascii="Book Antiqua" w:hAnsi="Book Antiqua" w:cs="Arial"/>
          <w:color w:val="000000"/>
          <w:szCs w:val="24"/>
          <w:shd w:val="clear" w:color="auto" w:fill="FFFFFF"/>
        </w:rPr>
        <w:t xml:space="preserve">, </w:t>
      </w:r>
      <w:r w:rsidR="008111F3" w:rsidRPr="00D37315">
        <w:rPr>
          <w:rFonts w:ascii="Book Antiqua" w:hAnsi="Book Antiqua" w:cs="Arial"/>
          <w:color w:val="000000"/>
          <w:szCs w:val="24"/>
          <w:shd w:val="clear" w:color="auto" w:fill="FFFFFF"/>
        </w:rPr>
        <w:t>cleaning</w:t>
      </w:r>
      <w:r w:rsidR="00DF6650" w:rsidRPr="00D37315">
        <w:rPr>
          <w:rFonts w:ascii="Book Antiqua" w:hAnsi="Book Antiqua" w:cs="Arial"/>
          <w:color w:val="000000"/>
          <w:szCs w:val="24"/>
          <w:shd w:val="clear" w:color="auto" w:fill="FFFFFF"/>
        </w:rPr>
        <w:t xml:space="preserve"> focus</w:t>
      </w:r>
      <w:r w:rsidR="008210D9" w:rsidRPr="00D37315">
        <w:rPr>
          <w:rFonts w:ascii="Book Antiqua" w:hAnsi="Book Antiqua" w:cs="Arial"/>
          <w:color w:val="000000"/>
          <w:szCs w:val="24"/>
          <w:shd w:val="clear" w:color="auto" w:fill="FFFFFF"/>
        </w:rPr>
        <w:t>es</w:t>
      </w:r>
      <w:r w:rsidR="00DF6650" w:rsidRPr="00D37315">
        <w:rPr>
          <w:rFonts w:ascii="Book Antiqua" w:hAnsi="Book Antiqua" w:cs="Arial"/>
          <w:color w:val="000000"/>
          <w:szCs w:val="24"/>
          <w:shd w:val="clear" w:color="auto" w:fill="FFFFFF"/>
        </w:rPr>
        <w:t xml:space="preserve"> on the brushing process</w:t>
      </w:r>
      <w:r w:rsidR="008111F3" w:rsidRPr="00D37315">
        <w:rPr>
          <w:rFonts w:ascii="Book Antiqua" w:hAnsi="Book Antiqua" w:cs="Arial"/>
          <w:color w:val="000000"/>
          <w:szCs w:val="24"/>
          <w:shd w:val="clear" w:color="auto" w:fill="FFFFFF"/>
        </w:rPr>
        <w:t xml:space="preserve"> with enzymatic detergent solution</w:t>
      </w:r>
      <w:r w:rsidR="00DF6650" w:rsidRPr="00D37315">
        <w:rPr>
          <w:rFonts w:ascii="Book Antiqua" w:hAnsi="Book Antiqua" w:cs="Arial"/>
          <w:color w:val="000000"/>
          <w:szCs w:val="24"/>
          <w:shd w:val="clear" w:color="auto" w:fill="FFFFFF"/>
        </w:rPr>
        <w:t xml:space="preserve"> of the all </w:t>
      </w:r>
      <w:r w:rsidR="008210D9" w:rsidRPr="00D37315">
        <w:rPr>
          <w:rFonts w:ascii="Book Antiqua" w:hAnsi="Book Antiqua" w:cs="Arial"/>
          <w:color w:val="000000"/>
          <w:szCs w:val="24"/>
          <w:shd w:val="clear" w:color="auto" w:fill="FFFFFF"/>
        </w:rPr>
        <w:t xml:space="preserve">the </w:t>
      </w:r>
      <w:r w:rsidR="00DF6650" w:rsidRPr="00D37315">
        <w:rPr>
          <w:rFonts w:ascii="Book Antiqua" w:hAnsi="Book Antiqua" w:cs="Arial"/>
          <w:color w:val="000000"/>
          <w:szCs w:val="24"/>
          <w:shd w:val="clear" w:color="auto" w:fill="FFFFFF"/>
        </w:rPr>
        <w:t>working channels</w:t>
      </w:r>
      <w:r w:rsidR="008210D9" w:rsidRPr="00D37315">
        <w:rPr>
          <w:rFonts w:ascii="Book Antiqua" w:hAnsi="Book Antiqua" w:cs="Arial"/>
          <w:color w:val="000000"/>
          <w:szCs w:val="24"/>
          <w:shd w:val="clear" w:color="auto" w:fill="FFFFFF"/>
        </w:rPr>
        <w:t>,</w:t>
      </w:r>
      <w:r w:rsidR="00DF6650" w:rsidRPr="00D37315">
        <w:rPr>
          <w:rFonts w:ascii="Book Antiqua" w:hAnsi="Book Antiqua" w:cs="Arial"/>
          <w:color w:val="000000"/>
          <w:szCs w:val="24"/>
          <w:shd w:val="clear" w:color="auto" w:fill="FFFFFF"/>
        </w:rPr>
        <w:t xml:space="preserve"> such as </w:t>
      </w:r>
      <w:r w:rsidR="008210D9" w:rsidRPr="00D37315">
        <w:rPr>
          <w:rFonts w:ascii="Book Antiqua" w:hAnsi="Book Antiqua" w:cs="Arial"/>
          <w:color w:val="000000"/>
          <w:szCs w:val="24"/>
          <w:shd w:val="clear" w:color="auto" w:fill="FFFFFF"/>
        </w:rPr>
        <w:t xml:space="preserve">the </w:t>
      </w:r>
      <w:r w:rsidR="00DF6650" w:rsidRPr="00D37315">
        <w:rPr>
          <w:rFonts w:ascii="Book Antiqua" w:hAnsi="Book Antiqua" w:cs="Arial"/>
          <w:color w:val="000000"/>
          <w:szCs w:val="24"/>
          <w:shd w:val="clear" w:color="auto" w:fill="FFFFFF"/>
        </w:rPr>
        <w:t>biopsy, air and water channel</w:t>
      </w:r>
      <w:r w:rsidR="008111F3" w:rsidRPr="00D37315">
        <w:rPr>
          <w:rFonts w:ascii="Book Antiqua" w:hAnsi="Book Antiqua" w:cs="Arial"/>
          <w:color w:val="000000"/>
          <w:szCs w:val="24"/>
          <w:shd w:val="clear" w:color="auto" w:fill="FFFFFF"/>
        </w:rPr>
        <w:t>s</w:t>
      </w:r>
      <w:r w:rsidR="00DF6650" w:rsidRPr="00D37315">
        <w:rPr>
          <w:rFonts w:ascii="Book Antiqua" w:hAnsi="Book Antiqua" w:cs="Arial"/>
          <w:color w:val="000000"/>
          <w:szCs w:val="24"/>
          <w:shd w:val="clear" w:color="auto" w:fill="FFFFFF"/>
        </w:rPr>
        <w:t xml:space="preserve"> of the GI endoscope.</w:t>
      </w:r>
      <w:r w:rsidR="008111F3" w:rsidRPr="00D37315">
        <w:rPr>
          <w:rFonts w:ascii="Book Antiqua" w:hAnsi="Book Antiqua" w:cs="Arial"/>
          <w:color w:val="000000"/>
          <w:szCs w:val="24"/>
          <w:shd w:val="clear" w:color="auto" w:fill="FFFFFF"/>
        </w:rPr>
        <w:t xml:space="preserve"> This step is also </w:t>
      </w:r>
      <w:r w:rsidR="00484480" w:rsidRPr="00D37315">
        <w:rPr>
          <w:rFonts w:ascii="Book Antiqua" w:hAnsi="Book Antiqua" w:cs="Arial"/>
          <w:color w:val="000000"/>
          <w:szCs w:val="24"/>
          <w:shd w:val="clear" w:color="auto" w:fill="FFFFFF"/>
        </w:rPr>
        <w:t xml:space="preserve">only </w:t>
      </w:r>
      <w:r w:rsidR="008210D9" w:rsidRPr="00D37315">
        <w:rPr>
          <w:rFonts w:ascii="Book Antiqua" w:hAnsi="Book Antiqua" w:cs="Arial"/>
          <w:color w:val="000000"/>
          <w:szCs w:val="24"/>
          <w:shd w:val="clear" w:color="auto" w:fill="FFFFFF"/>
        </w:rPr>
        <w:t xml:space="preserve">to be </w:t>
      </w:r>
      <w:r w:rsidR="008111F3" w:rsidRPr="00D37315">
        <w:rPr>
          <w:rFonts w:ascii="Book Antiqua" w:hAnsi="Book Antiqua" w:cs="Arial"/>
          <w:color w:val="000000"/>
          <w:szCs w:val="24"/>
          <w:shd w:val="clear" w:color="auto" w:fill="FFFFFF"/>
        </w:rPr>
        <w:t xml:space="preserve">performed at the GI endoscopic procedure room. </w:t>
      </w:r>
      <w:r w:rsidR="00484480" w:rsidRPr="00D37315">
        <w:rPr>
          <w:rFonts w:ascii="Book Antiqua" w:hAnsi="Book Antiqua" w:cs="Arial"/>
          <w:color w:val="000000"/>
          <w:szCs w:val="24"/>
          <w:shd w:val="clear" w:color="auto" w:fill="FFFFFF"/>
        </w:rPr>
        <w:t xml:space="preserve">Inadequate cleaning </w:t>
      </w:r>
      <w:r w:rsidR="00FA5095" w:rsidRPr="00D37315">
        <w:rPr>
          <w:rFonts w:ascii="Book Antiqua" w:hAnsi="Book Antiqua" w:cs="Arial"/>
          <w:color w:val="000000"/>
          <w:szCs w:val="24"/>
          <w:shd w:val="clear" w:color="auto" w:fill="FFFFFF"/>
        </w:rPr>
        <w:t xml:space="preserve">causing blood clot, body tissue retention in the </w:t>
      </w:r>
      <w:r w:rsidR="00484480" w:rsidRPr="00D37315">
        <w:rPr>
          <w:rFonts w:ascii="Book Antiqua" w:hAnsi="Book Antiqua" w:cs="Arial"/>
          <w:color w:val="000000"/>
          <w:szCs w:val="24"/>
          <w:shd w:val="clear" w:color="auto" w:fill="FFFFFF"/>
        </w:rPr>
        <w:t>GI endoscopes</w:t>
      </w:r>
      <w:r w:rsidR="00FA5095" w:rsidRPr="00D37315">
        <w:rPr>
          <w:rFonts w:ascii="Book Antiqua" w:hAnsi="Book Antiqua" w:cs="Arial"/>
          <w:color w:val="000000"/>
          <w:szCs w:val="24"/>
          <w:shd w:val="clear" w:color="auto" w:fill="FFFFFF"/>
        </w:rPr>
        <w:t xml:space="preserve">, it should be </w:t>
      </w:r>
      <w:r w:rsidR="00484480" w:rsidRPr="00D37315">
        <w:rPr>
          <w:rFonts w:ascii="Book Antiqua" w:hAnsi="Book Antiqua" w:cs="Arial"/>
          <w:color w:val="000000"/>
          <w:szCs w:val="24"/>
          <w:shd w:val="clear" w:color="auto" w:fill="FFFFFF"/>
        </w:rPr>
        <w:t xml:space="preserve">frequently </w:t>
      </w:r>
      <w:r w:rsidR="00FA5095" w:rsidRPr="00D37315">
        <w:rPr>
          <w:rFonts w:ascii="Book Antiqua" w:hAnsi="Book Antiqua" w:cs="Arial"/>
          <w:color w:val="000000"/>
          <w:szCs w:val="24"/>
          <w:shd w:val="clear" w:color="auto" w:fill="FFFFFF"/>
        </w:rPr>
        <w:t xml:space="preserve">contaminated </w:t>
      </w:r>
      <w:r w:rsidR="00484480" w:rsidRPr="00D37315">
        <w:rPr>
          <w:rFonts w:ascii="Book Antiqua" w:hAnsi="Book Antiqua" w:cs="Arial"/>
          <w:color w:val="000000"/>
          <w:szCs w:val="24"/>
          <w:shd w:val="clear" w:color="auto" w:fill="FFFFFF"/>
        </w:rPr>
        <w:t>with</w:t>
      </w:r>
      <w:r w:rsidR="00FA5095" w:rsidRPr="00D37315">
        <w:rPr>
          <w:rFonts w:ascii="Book Antiqua" w:hAnsi="Book Antiqua" w:cs="Arial"/>
          <w:color w:val="000000"/>
          <w:szCs w:val="24"/>
          <w:shd w:val="clear" w:color="auto" w:fill="FFFFFF"/>
        </w:rPr>
        <w:t xml:space="preserve"> microorganisms </w:t>
      </w:r>
      <w:r w:rsidR="00484480" w:rsidRPr="00D37315">
        <w:rPr>
          <w:rFonts w:ascii="Book Antiqua" w:hAnsi="Book Antiqua" w:cs="Arial"/>
          <w:color w:val="000000"/>
          <w:szCs w:val="24"/>
          <w:shd w:val="clear" w:color="auto" w:fill="FFFFFF"/>
        </w:rPr>
        <w:t>transmission during</w:t>
      </w:r>
      <w:r w:rsidR="00FA5095" w:rsidRPr="00D37315">
        <w:rPr>
          <w:rFonts w:ascii="Book Antiqua" w:hAnsi="Book Antiqua" w:cs="Arial"/>
          <w:color w:val="000000"/>
          <w:szCs w:val="24"/>
          <w:shd w:val="clear" w:color="auto" w:fill="FFFFFF"/>
        </w:rPr>
        <w:t xml:space="preserve"> the next</w:t>
      </w:r>
      <w:r w:rsidR="00484480" w:rsidRPr="00D37315">
        <w:rPr>
          <w:rFonts w:ascii="Book Antiqua" w:hAnsi="Book Antiqua" w:cs="Arial"/>
          <w:color w:val="000000"/>
          <w:szCs w:val="24"/>
          <w:shd w:val="clear" w:color="auto" w:fill="FFFFFF"/>
        </w:rPr>
        <w:t xml:space="preserve"> endoscopic </w:t>
      </w:r>
      <w:r w:rsidR="00FA5095" w:rsidRPr="00D37315">
        <w:rPr>
          <w:rFonts w:ascii="Book Antiqua" w:hAnsi="Book Antiqua" w:cs="Arial"/>
          <w:color w:val="000000"/>
          <w:szCs w:val="24"/>
          <w:shd w:val="clear" w:color="auto" w:fill="FFFFFF"/>
        </w:rPr>
        <w:t>service</w:t>
      </w:r>
      <w:r w:rsidR="00FC2132" w:rsidRPr="00D37315">
        <w:rPr>
          <w:rFonts w:ascii="Book Antiqua" w:hAnsi="Book Antiqua" w:cs="Arial"/>
          <w:color w:val="000000"/>
          <w:szCs w:val="24"/>
          <w:shd w:val="clear" w:color="auto" w:fill="FFFFFF"/>
        </w:rPr>
        <w:t xml:space="preserve">. </w:t>
      </w:r>
      <w:r w:rsidR="008210D9" w:rsidRPr="00D37315">
        <w:rPr>
          <w:rFonts w:ascii="Book Antiqua" w:hAnsi="Book Antiqua" w:cs="Arial"/>
          <w:color w:val="000000"/>
          <w:szCs w:val="24"/>
          <w:shd w:val="clear" w:color="auto" w:fill="FFFFFF"/>
        </w:rPr>
        <w:t>O</w:t>
      </w:r>
      <w:r w:rsidR="00FC2132" w:rsidRPr="00D37315">
        <w:rPr>
          <w:rFonts w:ascii="Book Antiqua" w:hAnsi="Book Antiqua" w:cs="Arial"/>
          <w:color w:val="000000"/>
          <w:szCs w:val="24"/>
          <w:shd w:val="clear" w:color="auto" w:fill="FFFFFF"/>
        </w:rPr>
        <w:t xml:space="preserve">ur recent studies showed </w:t>
      </w:r>
      <w:r w:rsidR="008210D9" w:rsidRPr="00D37315">
        <w:rPr>
          <w:rFonts w:ascii="Book Antiqua" w:hAnsi="Book Antiqua" w:cs="Arial"/>
          <w:color w:val="000000"/>
          <w:szCs w:val="24"/>
          <w:shd w:val="clear" w:color="auto" w:fill="FFFFFF"/>
        </w:rPr>
        <w:t xml:space="preserve">the importance of adequate cleaning with brushing processes for </w:t>
      </w:r>
      <w:r w:rsidR="00484480" w:rsidRPr="00D37315">
        <w:rPr>
          <w:rFonts w:ascii="Book Antiqua" w:hAnsi="Book Antiqua" w:cs="Arial"/>
          <w:color w:val="000000"/>
          <w:szCs w:val="24"/>
          <w:shd w:val="clear" w:color="auto" w:fill="FFFFFF"/>
        </w:rPr>
        <w:t xml:space="preserve">the longer small intestinal </w:t>
      </w:r>
      <w:r w:rsidR="00FC2132" w:rsidRPr="00D37315">
        <w:rPr>
          <w:rFonts w:ascii="Book Antiqua" w:hAnsi="Book Antiqua" w:cs="Arial"/>
          <w:color w:val="000000"/>
          <w:szCs w:val="24"/>
          <w:shd w:val="clear" w:color="auto" w:fill="FFFFFF"/>
        </w:rPr>
        <w:t xml:space="preserve">endoscopes and the more </w:t>
      </w:r>
      <w:r w:rsidR="008210D9" w:rsidRPr="00D37315">
        <w:rPr>
          <w:rFonts w:ascii="Book Antiqua" w:hAnsi="Book Antiqua" w:cs="Arial"/>
          <w:color w:val="000000"/>
          <w:szCs w:val="24"/>
          <w:shd w:val="clear" w:color="auto" w:fill="FFFFFF"/>
        </w:rPr>
        <w:t xml:space="preserve">frequently </w:t>
      </w:r>
      <w:r w:rsidR="00FC2132" w:rsidRPr="00D37315">
        <w:rPr>
          <w:rFonts w:ascii="Book Antiqua" w:hAnsi="Book Antiqua" w:cs="Arial"/>
          <w:color w:val="000000"/>
          <w:szCs w:val="24"/>
          <w:shd w:val="clear" w:color="auto" w:fill="FFFFFF"/>
        </w:rPr>
        <w:t xml:space="preserve">contaminated </w:t>
      </w:r>
      <w:proofErr w:type="gramStart"/>
      <w:r w:rsidR="00FC2132" w:rsidRPr="00D37315">
        <w:rPr>
          <w:rFonts w:ascii="Book Antiqua" w:hAnsi="Book Antiqua" w:cs="Arial"/>
          <w:color w:val="000000"/>
          <w:szCs w:val="24"/>
          <w:shd w:val="clear" w:color="auto" w:fill="FFFFFF"/>
        </w:rPr>
        <w:t>colonoscopies</w:t>
      </w:r>
      <w:r w:rsidR="00D37315">
        <w:rPr>
          <w:rFonts w:ascii="Book Antiqua" w:hAnsi="Book Antiqua" w:cs="Arial"/>
          <w:color w:val="000000"/>
          <w:szCs w:val="24"/>
          <w:shd w:val="clear" w:color="auto" w:fill="FFFFFF"/>
          <w:vertAlign w:val="superscript"/>
        </w:rPr>
        <w:t>[</w:t>
      </w:r>
      <w:proofErr w:type="gramEnd"/>
      <w:r w:rsidR="00D37315">
        <w:rPr>
          <w:rFonts w:ascii="Book Antiqua" w:hAnsi="Book Antiqua" w:cs="Arial"/>
          <w:color w:val="000000"/>
          <w:szCs w:val="24"/>
          <w:shd w:val="clear" w:color="auto" w:fill="FFFFFF"/>
          <w:vertAlign w:val="superscript"/>
        </w:rPr>
        <w:t>16,</w:t>
      </w:r>
      <w:r w:rsidR="00FC2132" w:rsidRPr="00D37315">
        <w:rPr>
          <w:rFonts w:ascii="Book Antiqua" w:hAnsi="Book Antiqua" w:cs="Arial"/>
          <w:color w:val="000000"/>
          <w:szCs w:val="24"/>
          <w:shd w:val="clear" w:color="auto" w:fill="FFFFFF"/>
          <w:vertAlign w:val="superscript"/>
        </w:rPr>
        <w:t>17]</w:t>
      </w:r>
      <w:r w:rsidR="00FC2132" w:rsidRPr="00D37315">
        <w:rPr>
          <w:rFonts w:ascii="Book Antiqua" w:hAnsi="Book Antiqua" w:cs="Arial"/>
          <w:color w:val="000000"/>
          <w:szCs w:val="24"/>
          <w:shd w:val="clear" w:color="auto" w:fill="FFFFFF"/>
        </w:rPr>
        <w:t xml:space="preserve">. </w:t>
      </w:r>
    </w:p>
    <w:p w:rsidR="00296890" w:rsidRPr="00D37315" w:rsidRDefault="00296890" w:rsidP="00C44C03">
      <w:pPr>
        <w:spacing w:line="360" w:lineRule="auto"/>
        <w:jc w:val="both"/>
        <w:rPr>
          <w:rFonts w:ascii="Book Antiqua" w:hAnsi="Book Antiqua" w:cs="Arial"/>
          <w:color w:val="000000"/>
          <w:szCs w:val="24"/>
          <w:shd w:val="clear" w:color="auto" w:fill="FFFFFF"/>
        </w:rPr>
      </w:pPr>
    </w:p>
    <w:p w:rsidR="00B41C31" w:rsidRPr="00D37315" w:rsidRDefault="00DF6650" w:rsidP="00C44C03">
      <w:pPr>
        <w:spacing w:line="360" w:lineRule="auto"/>
        <w:jc w:val="both"/>
        <w:rPr>
          <w:rFonts w:ascii="Book Antiqua" w:hAnsi="Book Antiqua" w:cs="Arial"/>
          <w:b/>
          <w:i/>
          <w:color w:val="000000"/>
          <w:szCs w:val="24"/>
          <w:shd w:val="clear" w:color="auto" w:fill="FFFFFF"/>
        </w:rPr>
      </w:pPr>
      <w:proofErr w:type="spellStart"/>
      <w:r w:rsidRPr="00D37315">
        <w:rPr>
          <w:rFonts w:ascii="Book Antiqua" w:hAnsi="Book Antiqua" w:cs="Arial"/>
          <w:b/>
          <w:i/>
          <w:color w:val="000000"/>
          <w:szCs w:val="24"/>
          <w:shd w:val="clear" w:color="auto" w:fill="FFFFFF"/>
        </w:rPr>
        <w:t>Precleaning</w:t>
      </w:r>
      <w:proofErr w:type="spellEnd"/>
    </w:p>
    <w:p w:rsidR="00817AAB" w:rsidRPr="00D37315" w:rsidRDefault="00DF6650" w:rsidP="00C44C03">
      <w:pPr>
        <w:spacing w:line="360" w:lineRule="auto"/>
        <w:jc w:val="both"/>
        <w:rPr>
          <w:rFonts w:ascii="Book Antiqua" w:hAnsi="Book Antiqua" w:cs="Arial"/>
          <w:color w:val="000000"/>
          <w:kern w:val="0"/>
          <w:szCs w:val="24"/>
        </w:rPr>
      </w:pPr>
      <w:r w:rsidRPr="00D37315">
        <w:rPr>
          <w:rFonts w:ascii="Book Antiqua" w:hAnsi="Book Antiqua" w:cs="Arial"/>
          <w:kern w:val="0"/>
          <w:szCs w:val="24"/>
        </w:rPr>
        <w:t xml:space="preserve">After being taken from a patient, the outer surface of the GI endoscope is </w:t>
      </w:r>
      <w:r w:rsidR="00354670" w:rsidRPr="00D37315">
        <w:rPr>
          <w:rFonts w:ascii="Book Antiqua" w:hAnsi="Book Antiqua" w:cs="Arial"/>
          <w:kern w:val="0"/>
          <w:szCs w:val="24"/>
        </w:rPr>
        <w:t>wip</w:t>
      </w:r>
      <w:r w:rsidR="002F3250" w:rsidRPr="00D37315">
        <w:rPr>
          <w:rFonts w:ascii="Book Antiqua" w:hAnsi="Book Antiqua" w:cs="Arial"/>
          <w:kern w:val="0"/>
          <w:szCs w:val="24"/>
        </w:rPr>
        <w:t>ed</w:t>
      </w:r>
      <w:r w:rsidRPr="00D37315">
        <w:rPr>
          <w:rFonts w:ascii="Book Antiqua" w:hAnsi="Book Antiqua" w:cs="Arial"/>
          <w:kern w:val="0"/>
          <w:szCs w:val="24"/>
        </w:rPr>
        <w:t xml:space="preserve"> immediately with enzymatic detergent gauze. Alternatively</w:t>
      </w:r>
      <w:r w:rsidR="002F3250" w:rsidRPr="00D37315">
        <w:rPr>
          <w:rFonts w:ascii="Book Antiqua" w:hAnsi="Book Antiqua" w:cs="Arial"/>
          <w:kern w:val="0"/>
          <w:szCs w:val="24"/>
        </w:rPr>
        <w:t>, 10-15 seconds of</w:t>
      </w:r>
      <w:r w:rsidRPr="00D37315">
        <w:rPr>
          <w:rFonts w:ascii="Book Antiqua" w:hAnsi="Book Antiqua" w:cs="Arial"/>
          <w:kern w:val="0"/>
          <w:szCs w:val="24"/>
        </w:rPr>
        <w:t xml:space="preserve"> air and water flush</w:t>
      </w:r>
      <w:r w:rsidR="002F3250" w:rsidRPr="00D37315">
        <w:rPr>
          <w:rFonts w:ascii="Book Antiqua" w:hAnsi="Book Antiqua" w:cs="Arial"/>
          <w:kern w:val="0"/>
          <w:szCs w:val="24"/>
        </w:rPr>
        <w:t>ing</w:t>
      </w:r>
      <w:r w:rsidRPr="00D37315">
        <w:rPr>
          <w:rFonts w:ascii="Book Antiqua" w:hAnsi="Book Antiqua" w:cs="Arial"/>
          <w:kern w:val="0"/>
          <w:szCs w:val="24"/>
        </w:rPr>
        <w:t xml:space="preserve"> prevent</w:t>
      </w:r>
      <w:r w:rsidR="002F3250" w:rsidRPr="00D37315">
        <w:rPr>
          <w:rFonts w:ascii="Book Antiqua" w:hAnsi="Book Antiqua" w:cs="Arial"/>
          <w:kern w:val="0"/>
          <w:szCs w:val="24"/>
        </w:rPr>
        <w:t>s</w:t>
      </w:r>
      <w:r w:rsidRPr="00D37315">
        <w:rPr>
          <w:rFonts w:ascii="Book Antiqua" w:hAnsi="Book Antiqua" w:cs="Arial"/>
          <w:kern w:val="0"/>
          <w:szCs w:val="24"/>
        </w:rPr>
        <w:t xml:space="preserve"> leakage of mucus and blood from the dirt bucket</w:t>
      </w:r>
      <w:r w:rsidR="00182C3F" w:rsidRPr="00D37315">
        <w:rPr>
          <w:rFonts w:ascii="Book Antiqua" w:hAnsi="Book Antiqua" w:cs="Arial"/>
          <w:kern w:val="0"/>
          <w:szCs w:val="24"/>
        </w:rPr>
        <w:t>.</w:t>
      </w:r>
      <w:r w:rsidRPr="00D37315">
        <w:rPr>
          <w:rFonts w:ascii="Book Antiqua" w:hAnsi="Book Antiqua" w:cs="Arial"/>
          <w:kern w:val="0"/>
          <w:szCs w:val="24"/>
        </w:rPr>
        <w:t xml:space="preserve"> </w:t>
      </w:r>
      <w:r w:rsidR="002F3250" w:rsidRPr="00D37315">
        <w:rPr>
          <w:rFonts w:ascii="Book Antiqua" w:hAnsi="Book Antiqua" w:cs="Arial"/>
          <w:kern w:val="0"/>
          <w:szCs w:val="24"/>
        </w:rPr>
        <w:t>E</w:t>
      </w:r>
      <w:r w:rsidR="00182C3F" w:rsidRPr="00D37315">
        <w:rPr>
          <w:rFonts w:ascii="Book Antiqua" w:hAnsi="Book Antiqua" w:cs="Arial"/>
          <w:kern w:val="0"/>
          <w:szCs w:val="24"/>
        </w:rPr>
        <w:t>nzymatic detergent cleaning solution</w:t>
      </w:r>
      <w:r w:rsidR="002F3250" w:rsidRPr="00D37315">
        <w:rPr>
          <w:rFonts w:ascii="Book Antiqua" w:hAnsi="Book Antiqua" w:cs="Arial"/>
          <w:kern w:val="0"/>
          <w:szCs w:val="24"/>
        </w:rPr>
        <w:t xml:space="preserve"> needs to be suctioned</w:t>
      </w:r>
      <w:r w:rsidR="00182C3F" w:rsidRPr="00D37315">
        <w:rPr>
          <w:rFonts w:ascii="Book Antiqua" w:hAnsi="Book Antiqua" w:cs="Arial"/>
          <w:kern w:val="0"/>
          <w:szCs w:val="24"/>
        </w:rPr>
        <w:t xml:space="preserve"> until the suction tube return</w:t>
      </w:r>
      <w:r w:rsidR="002F3250" w:rsidRPr="00D37315">
        <w:rPr>
          <w:rFonts w:ascii="Book Antiqua" w:hAnsi="Book Antiqua" w:cs="Arial"/>
          <w:kern w:val="0"/>
          <w:szCs w:val="24"/>
        </w:rPr>
        <w:t>s</w:t>
      </w:r>
      <w:r w:rsidR="00182C3F" w:rsidRPr="00D37315">
        <w:rPr>
          <w:rFonts w:ascii="Book Antiqua" w:hAnsi="Book Antiqua" w:cs="Arial"/>
          <w:kern w:val="0"/>
          <w:szCs w:val="24"/>
        </w:rPr>
        <w:t xml:space="preserve"> clean</w:t>
      </w:r>
      <w:r w:rsidR="002F3250" w:rsidRPr="00D37315">
        <w:rPr>
          <w:rFonts w:ascii="Book Antiqua" w:hAnsi="Book Antiqua" w:cs="Arial"/>
          <w:kern w:val="0"/>
          <w:szCs w:val="24"/>
        </w:rPr>
        <w:t>, non-turbid,</w:t>
      </w:r>
      <w:r w:rsidR="00182C3F" w:rsidRPr="00D37315">
        <w:rPr>
          <w:rFonts w:ascii="Book Antiqua" w:hAnsi="Book Antiqua" w:cs="Arial"/>
          <w:kern w:val="0"/>
          <w:szCs w:val="24"/>
        </w:rPr>
        <w:t xml:space="preserve"> water</w:t>
      </w:r>
      <w:r w:rsidR="00836F16" w:rsidRPr="00D37315">
        <w:rPr>
          <w:rFonts w:ascii="Book Antiqua" w:hAnsi="Book Antiqua" w:cs="Arial"/>
          <w:kern w:val="0"/>
          <w:szCs w:val="24"/>
        </w:rPr>
        <w:t>.</w:t>
      </w:r>
      <w:r w:rsidRPr="00D37315">
        <w:rPr>
          <w:rFonts w:ascii="Book Antiqua" w:hAnsi="Book Antiqua" w:cs="Arial"/>
          <w:kern w:val="0"/>
          <w:szCs w:val="24"/>
          <w:lang w:val="en"/>
        </w:rPr>
        <w:t xml:space="preserve"> </w:t>
      </w:r>
      <w:r w:rsidR="00182C3F" w:rsidRPr="00D37315">
        <w:rPr>
          <w:rFonts w:ascii="Book Antiqua" w:eastAsia="DFKaiShu-SB-Estd-BF" w:hAnsi="Book Antiqua" w:cs="Arial"/>
          <w:kern w:val="0"/>
          <w:szCs w:val="24"/>
          <w:lang w:val="en"/>
        </w:rPr>
        <w:t>Water rinsing</w:t>
      </w:r>
      <w:r w:rsidR="002F3250" w:rsidRPr="00D37315">
        <w:rPr>
          <w:rFonts w:ascii="Book Antiqua" w:eastAsia="DFKaiShu-SB-Estd-BF" w:hAnsi="Book Antiqua" w:cs="Arial"/>
          <w:kern w:val="0"/>
          <w:szCs w:val="24"/>
          <w:lang w:val="en"/>
        </w:rPr>
        <w:t xml:space="preserve"> of</w:t>
      </w:r>
      <w:r w:rsidR="00182C3F" w:rsidRPr="00D37315">
        <w:rPr>
          <w:rFonts w:ascii="Book Antiqua" w:eastAsia="DFKaiShu-SB-Estd-BF" w:hAnsi="Book Antiqua" w:cs="Arial"/>
          <w:kern w:val="0"/>
          <w:szCs w:val="24"/>
          <w:lang w:val="en"/>
        </w:rPr>
        <w:t xml:space="preserve"> the </w:t>
      </w:r>
      <w:r w:rsidR="002F3250" w:rsidRPr="00D37315">
        <w:rPr>
          <w:rFonts w:ascii="Book Antiqua" w:eastAsia="DFKaiShu-SB-Estd-BF" w:hAnsi="Book Antiqua" w:cs="Arial"/>
          <w:kern w:val="0"/>
          <w:szCs w:val="24"/>
          <w:lang w:val="en"/>
        </w:rPr>
        <w:t xml:space="preserve">entire </w:t>
      </w:r>
      <w:r w:rsidR="00182C3F" w:rsidRPr="00D37315">
        <w:rPr>
          <w:rFonts w:ascii="Book Antiqua" w:eastAsia="DFKaiShu-SB-Estd-BF" w:hAnsi="Book Antiqua" w:cs="Arial"/>
          <w:kern w:val="0"/>
          <w:szCs w:val="24"/>
          <w:lang w:val="en"/>
        </w:rPr>
        <w:t>surface of the endoscope</w:t>
      </w:r>
      <w:r w:rsidR="00354670" w:rsidRPr="00D37315">
        <w:rPr>
          <w:rFonts w:ascii="Book Antiqua" w:eastAsia="DFKaiShu-SB-Estd-BF" w:hAnsi="Book Antiqua" w:cs="Arial"/>
          <w:kern w:val="0"/>
          <w:szCs w:val="24"/>
          <w:lang w:val="en"/>
        </w:rPr>
        <w:t xml:space="preserve"> is very important</w:t>
      </w:r>
      <w:r w:rsidR="00182C3F" w:rsidRPr="00D37315">
        <w:rPr>
          <w:rFonts w:ascii="Book Antiqua" w:eastAsia="DFKaiShu-SB-Estd-BF" w:hAnsi="Book Antiqua" w:cs="Arial"/>
          <w:color w:val="000000"/>
          <w:kern w:val="0"/>
          <w:szCs w:val="24"/>
          <w:lang w:val="en"/>
        </w:rPr>
        <w:t xml:space="preserve">. </w:t>
      </w:r>
      <w:r w:rsidR="002F3250" w:rsidRPr="00D37315">
        <w:rPr>
          <w:rFonts w:ascii="Book Antiqua" w:eastAsia="DFKaiShu-SB-Estd-BF" w:hAnsi="Book Antiqua" w:cs="Arial"/>
          <w:color w:val="000000"/>
          <w:kern w:val="0"/>
          <w:szCs w:val="24"/>
          <w:lang w:val="en"/>
        </w:rPr>
        <w:t xml:space="preserve">Immersion in </w:t>
      </w:r>
      <w:r w:rsidR="00182C3F" w:rsidRPr="00D37315">
        <w:rPr>
          <w:rFonts w:ascii="Book Antiqua" w:hAnsi="Book Antiqua" w:cs="Arial"/>
          <w:color w:val="000000"/>
          <w:kern w:val="0"/>
          <w:szCs w:val="24"/>
        </w:rPr>
        <w:t xml:space="preserve">enzymatic detergent solution </w:t>
      </w:r>
      <w:r w:rsidR="002F3250" w:rsidRPr="00D37315">
        <w:rPr>
          <w:rFonts w:ascii="Book Antiqua" w:hAnsi="Book Antiqua" w:cs="Arial"/>
          <w:color w:val="000000"/>
          <w:kern w:val="0"/>
          <w:szCs w:val="24"/>
        </w:rPr>
        <w:t xml:space="preserve">for </w:t>
      </w:r>
      <w:r w:rsidR="00182C3F" w:rsidRPr="00D37315">
        <w:rPr>
          <w:rFonts w:ascii="Book Antiqua" w:hAnsi="Book Antiqua" w:cs="Arial"/>
          <w:color w:val="000000"/>
          <w:kern w:val="0"/>
          <w:szCs w:val="24"/>
        </w:rPr>
        <w:t xml:space="preserve">longer than </w:t>
      </w:r>
      <w:r w:rsidRPr="00D37315">
        <w:rPr>
          <w:rFonts w:ascii="Book Antiqua" w:hAnsi="Book Antiqua" w:cs="Arial"/>
          <w:color w:val="000000"/>
          <w:kern w:val="0"/>
          <w:szCs w:val="24"/>
        </w:rPr>
        <w:t xml:space="preserve">20 minutes </w:t>
      </w:r>
      <w:r w:rsidR="002F3250" w:rsidRPr="00D37315">
        <w:rPr>
          <w:rFonts w:ascii="Book Antiqua" w:hAnsi="Book Antiqua" w:cs="Arial"/>
          <w:color w:val="000000"/>
          <w:kern w:val="0"/>
          <w:szCs w:val="24"/>
        </w:rPr>
        <w:t xml:space="preserve">is recommended </w:t>
      </w:r>
      <w:r w:rsidR="00182C3F" w:rsidRPr="00D37315">
        <w:rPr>
          <w:rFonts w:ascii="Book Antiqua" w:hAnsi="Book Antiqua" w:cs="Arial"/>
          <w:color w:val="000000"/>
          <w:kern w:val="0"/>
          <w:szCs w:val="24"/>
        </w:rPr>
        <w:t>if</w:t>
      </w:r>
      <w:r w:rsidRPr="00D37315">
        <w:rPr>
          <w:rFonts w:ascii="Book Antiqua" w:hAnsi="Book Antiqua" w:cs="Arial"/>
          <w:color w:val="000000"/>
          <w:kern w:val="0"/>
          <w:szCs w:val="24"/>
        </w:rPr>
        <w:t xml:space="preserve"> </w:t>
      </w:r>
      <w:r w:rsidR="002F3250" w:rsidRPr="00D37315">
        <w:rPr>
          <w:rFonts w:ascii="Book Antiqua" w:hAnsi="Book Antiqua" w:cs="Arial"/>
          <w:color w:val="000000"/>
          <w:kern w:val="0"/>
          <w:szCs w:val="24"/>
        </w:rPr>
        <w:t xml:space="preserve">there is suspicion </w:t>
      </w:r>
      <w:r w:rsidRPr="00D37315">
        <w:rPr>
          <w:rFonts w:ascii="Book Antiqua" w:hAnsi="Book Antiqua" w:cs="Arial"/>
          <w:color w:val="000000"/>
          <w:kern w:val="0"/>
          <w:szCs w:val="24"/>
        </w:rPr>
        <w:t>of high</w:t>
      </w:r>
      <w:r w:rsidR="002F3250" w:rsidRPr="00D37315">
        <w:rPr>
          <w:rFonts w:ascii="Book Antiqua" w:hAnsi="Book Antiqua" w:cs="Arial"/>
          <w:color w:val="000000"/>
          <w:kern w:val="0"/>
          <w:szCs w:val="24"/>
        </w:rPr>
        <w:t>ly</w:t>
      </w:r>
      <w:r w:rsidRPr="00D37315">
        <w:rPr>
          <w:rFonts w:ascii="Book Antiqua" w:hAnsi="Book Antiqua" w:cs="Arial"/>
          <w:color w:val="000000"/>
          <w:kern w:val="0"/>
          <w:szCs w:val="24"/>
        </w:rPr>
        <w:t xml:space="preserve"> infectious case</w:t>
      </w:r>
      <w:r w:rsidR="002F3250" w:rsidRPr="00D37315">
        <w:rPr>
          <w:rFonts w:ascii="Book Antiqua" w:hAnsi="Book Antiqua" w:cs="Arial"/>
          <w:color w:val="000000"/>
          <w:kern w:val="0"/>
          <w:szCs w:val="24"/>
        </w:rPr>
        <w:t>s</w:t>
      </w:r>
      <w:r w:rsidRPr="00D37315">
        <w:rPr>
          <w:rFonts w:ascii="Book Antiqua" w:hAnsi="Book Antiqua" w:cs="Arial"/>
          <w:color w:val="000000"/>
          <w:kern w:val="0"/>
          <w:szCs w:val="24"/>
        </w:rPr>
        <w:t xml:space="preserve"> such as tuberculosis or human </w:t>
      </w:r>
      <w:r w:rsidR="002F3250" w:rsidRPr="00D37315">
        <w:rPr>
          <w:rFonts w:ascii="Book Antiqua" w:hAnsi="Book Antiqua" w:cs="Arial"/>
          <w:color w:val="000000"/>
          <w:kern w:val="0"/>
          <w:szCs w:val="24"/>
        </w:rPr>
        <w:t xml:space="preserve">immunodeficiency </w:t>
      </w:r>
      <w:r w:rsidRPr="00D37315">
        <w:rPr>
          <w:rFonts w:ascii="Book Antiqua" w:hAnsi="Book Antiqua" w:cs="Arial"/>
          <w:color w:val="000000"/>
          <w:kern w:val="0"/>
          <w:szCs w:val="24"/>
        </w:rPr>
        <w:t>virus</w:t>
      </w:r>
      <w:r w:rsidR="00D37315">
        <w:rPr>
          <w:rFonts w:ascii="Book Antiqua" w:hAnsi="Book Antiqua" w:cs="Arial"/>
          <w:color w:val="000000"/>
          <w:kern w:val="0"/>
          <w:szCs w:val="24"/>
          <w:vertAlign w:val="superscript"/>
        </w:rPr>
        <w:t>[4,</w:t>
      </w:r>
      <w:r w:rsidR="00B756FE" w:rsidRPr="00D37315">
        <w:rPr>
          <w:rFonts w:ascii="Book Antiqua" w:hAnsi="Book Antiqua" w:cs="Arial"/>
          <w:color w:val="000000"/>
          <w:kern w:val="0"/>
          <w:szCs w:val="24"/>
          <w:vertAlign w:val="superscript"/>
        </w:rPr>
        <w:t>16]</w:t>
      </w:r>
      <w:r w:rsidR="00182C3F" w:rsidRPr="00D37315">
        <w:rPr>
          <w:rFonts w:ascii="Book Antiqua" w:hAnsi="Book Antiqua" w:cs="Arial"/>
          <w:color w:val="000000"/>
          <w:kern w:val="0"/>
          <w:szCs w:val="24"/>
        </w:rPr>
        <w:t>.</w:t>
      </w:r>
    </w:p>
    <w:p w:rsidR="00817AAB" w:rsidRPr="00D37315" w:rsidRDefault="00817AAB" w:rsidP="00C44C03">
      <w:pPr>
        <w:spacing w:line="360" w:lineRule="auto"/>
        <w:jc w:val="both"/>
        <w:rPr>
          <w:rFonts w:ascii="Book Antiqua" w:hAnsi="Book Antiqua" w:cs="Arial"/>
          <w:color w:val="000000"/>
          <w:kern w:val="0"/>
          <w:szCs w:val="24"/>
        </w:rPr>
      </w:pPr>
    </w:p>
    <w:p w:rsidR="00B41C31" w:rsidRPr="00D37315" w:rsidRDefault="00836F16" w:rsidP="00C44C03">
      <w:pPr>
        <w:spacing w:line="360" w:lineRule="auto"/>
        <w:jc w:val="both"/>
        <w:rPr>
          <w:rFonts w:ascii="Book Antiqua" w:hAnsi="Book Antiqua" w:cs="Arial"/>
          <w:b/>
          <w:i/>
          <w:color w:val="000000"/>
          <w:kern w:val="0"/>
          <w:szCs w:val="24"/>
        </w:rPr>
      </w:pPr>
      <w:r w:rsidRPr="00D37315">
        <w:rPr>
          <w:rFonts w:ascii="Book Antiqua" w:hAnsi="Book Antiqua" w:cs="Arial"/>
          <w:b/>
          <w:i/>
          <w:color w:val="000000"/>
          <w:kern w:val="0"/>
          <w:szCs w:val="24"/>
        </w:rPr>
        <w:t>Cleaning</w:t>
      </w:r>
    </w:p>
    <w:p w:rsidR="00817AAB" w:rsidRPr="00D37315" w:rsidRDefault="00296890" w:rsidP="00C44C03">
      <w:pPr>
        <w:spacing w:line="360" w:lineRule="auto"/>
        <w:jc w:val="both"/>
        <w:rPr>
          <w:rFonts w:ascii="Book Antiqua" w:hAnsi="Book Antiqua" w:cs="Arial"/>
          <w:color w:val="000000"/>
          <w:kern w:val="0"/>
          <w:szCs w:val="24"/>
        </w:rPr>
      </w:pPr>
      <w:r w:rsidRPr="00D37315">
        <w:rPr>
          <w:rFonts w:ascii="Book Antiqua" w:hAnsi="Book Antiqua" w:cs="Arial"/>
          <w:color w:val="000000"/>
          <w:kern w:val="0"/>
          <w:szCs w:val="24"/>
        </w:rPr>
        <w:t>T</w:t>
      </w:r>
      <w:r w:rsidR="00FE440A" w:rsidRPr="00D37315">
        <w:rPr>
          <w:rFonts w:ascii="Book Antiqua" w:hAnsi="Book Antiqua" w:cs="Arial"/>
          <w:color w:val="000000"/>
          <w:kern w:val="0"/>
          <w:szCs w:val="24"/>
        </w:rPr>
        <w:t xml:space="preserve">he endoscope should be inspected for damage </w:t>
      </w:r>
      <w:r w:rsidRPr="00D37315">
        <w:rPr>
          <w:rFonts w:ascii="Book Antiqua" w:hAnsi="Book Antiqua" w:cs="Arial"/>
          <w:color w:val="000000"/>
          <w:kern w:val="0"/>
          <w:szCs w:val="24"/>
        </w:rPr>
        <w:t>and</w:t>
      </w:r>
      <w:r w:rsidR="00FE440A" w:rsidRPr="00D37315">
        <w:rPr>
          <w:rFonts w:ascii="Book Antiqua" w:hAnsi="Book Antiqua" w:cs="Arial"/>
          <w:color w:val="000000"/>
          <w:kern w:val="0"/>
          <w:szCs w:val="24"/>
        </w:rPr>
        <w:t xml:space="preserve"> a water-resistant cap</w:t>
      </w:r>
      <w:r w:rsidR="007719D5" w:rsidRPr="00D37315">
        <w:rPr>
          <w:rFonts w:ascii="Book Antiqua" w:hAnsi="Book Antiqua" w:cs="Arial"/>
          <w:color w:val="000000"/>
          <w:kern w:val="0"/>
          <w:szCs w:val="24"/>
        </w:rPr>
        <w:t xml:space="preserve"> should be attached</w:t>
      </w:r>
      <w:r w:rsidR="00FE440A" w:rsidRPr="00D37315">
        <w:rPr>
          <w:rFonts w:ascii="Book Antiqua" w:hAnsi="Book Antiqua" w:cs="Arial"/>
          <w:color w:val="000000"/>
          <w:kern w:val="0"/>
          <w:szCs w:val="24"/>
        </w:rPr>
        <w:t>. A</w:t>
      </w:r>
      <w:r w:rsidR="00817AAB" w:rsidRPr="00D37315">
        <w:rPr>
          <w:rFonts w:ascii="Book Antiqua" w:hAnsi="Book Antiqua" w:cs="Arial"/>
          <w:kern w:val="0"/>
          <w:szCs w:val="24"/>
        </w:rPr>
        <w:t xml:space="preserve">ll active buttons, plugs, apex protection ring </w:t>
      </w:r>
      <w:r w:rsidR="007719D5" w:rsidRPr="00D37315">
        <w:rPr>
          <w:rFonts w:ascii="Book Antiqua" w:hAnsi="Book Antiqua" w:cs="Arial"/>
          <w:kern w:val="0"/>
          <w:szCs w:val="24"/>
        </w:rPr>
        <w:t xml:space="preserve">should be </w:t>
      </w:r>
      <w:r w:rsidR="00817AAB" w:rsidRPr="00D37315">
        <w:rPr>
          <w:rFonts w:ascii="Book Antiqua" w:hAnsi="Book Antiqua" w:cs="Arial"/>
          <w:kern w:val="0"/>
          <w:szCs w:val="24"/>
        </w:rPr>
        <w:t>dismantled and</w:t>
      </w:r>
      <w:r w:rsidR="00FA5095" w:rsidRPr="00D37315">
        <w:rPr>
          <w:rFonts w:ascii="Book Antiqua" w:hAnsi="Book Antiqua" w:cs="Arial"/>
          <w:kern w:val="0"/>
          <w:szCs w:val="24"/>
        </w:rPr>
        <w:t xml:space="preserve"> manual washed</w:t>
      </w:r>
      <w:r w:rsidR="00817AAB" w:rsidRPr="00D37315">
        <w:rPr>
          <w:rFonts w:ascii="Book Antiqua" w:hAnsi="Book Antiqua" w:cs="Arial"/>
          <w:kern w:val="0"/>
          <w:szCs w:val="24"/>
        </w:rPr>
        <w:t xml:space="preserve"> with a soft bristle brush</w:t>
      </w:r>
      <w:r w:rsidRPr="00D37315">
        <w:rPr>
          <w:rFonts w:ascii="Book Antiqua" w:hAnsi="Book Antiqua" w:cs="Arial"/>
          <w:kern w:val="0"/>
          <w:szCs w:val="24"/>
        </w:rPr>
        <w:t xml:space="preserve">. </w:t>
      </w:r>
      <w:r w:rsidR="00817AAB" w:rsidRPr="00D37315">
        <w:rPr>
          <w:rFonts w:ascii="Book Antiqua" w:hAnsi="Book Antiqua" w:cs="Arial"/>
          <w:kern w:val="0"/>
          <w:szCs w:val="24"/>
        </w:rPr>
        <w:t xml:space="preserve">Water irrigation and attract conduit working channels, then </w:t>
      </w:r>
      <w:r w:rsidRPr="00D37315">
        <w:rPr>
          <w:rFonts w:ascii="Book Antiqua" w:hAnsi="Book Antiqua" w:cs="Arial"/>
          <w:kern w:val="0"/>
          <w:szCs w:val="24"/>
        </w:rPr>
        <w:t>gauze</w:t>
      </w:r>
      <w:r w:rsidR="00817AAB" w:rsidRPr="00D37315">
        <w:rPr>
          <w:rFonts w:ascii="Book Antiqua" w:hAnsi="Book Antiqua" w:cs="Arial"/>
          <w:kern w:val="0"/>
          <w:szCs w:val="24"/>
        </w:rPr>
        <w:t xml:space="preserve"> and </w:t>
      </w:r>
      <w:r w:rsidR="00B60284" w:rsidRPr="00D37315">
        <w:rPr>
          <w:rFonts w:ascii="Book Antiqua" w:hAnsi="Book Antiqua" w:cs="Arial"/>
          <w:kern w:val="0"/>
          <w:szCs w:val="24"/>
        </w:rPr>
        <w:t xml:space="preserve">a </w:t>
      </w:r>
      <w:r w:rsidR="00817AAB" w:rsidRPr="00D37315">
        <w:rPr>
          <w:rFonts w:ascii="Book Antiqua" w:hAnsi="Book Antiqua" w:cs="Arial"/>
          <w:kern w:val="0"/>
          <w:szCs w:val="24"/>
        </w:rPr>
        <w:t xml:space="preserve">soft short </w:t>
      </w:r>
      <w:r w:rsidRPr="00D37315">
        <w:rPr>
          <w:rFonts w:ascii="Book Antiqua" w:hAnsi="Book Antiqua" w:cs="Arial"/>
          <w:kern w:val="0"/>
          <w:szCs w:val="24"/>
        </w:rPr>
        <w:t>bristle</w:t>
      </w:r>
      <w:r w:rsidR="00817AAB" w:rsidRPr="00D37315">
        <w:rPr>
          <w:rFonts w:ascii="Book Antiqua" w:hAnsi="Book Antiqua" w:cs="Arial"/>
          <w:kern w:val="0"/>
          <w:szCs w:val="24"/>
        </w:rPr>
        <w:t xml:space="preserve"> brush</w:t>
      </w:r>
      <w:r w:rsidRPr="00D37315">
        <w:rPr>
          <w:rFonts w:ascii="Book Antiqua" w:hAnsi="Book Antiqua" w:cs="Arial"/>
          <w:kern w:val="0"/>
          <w:szCs w:val="24"/>
        </w:rPr>
        <w:t xml:space="preserve"> with enzymatic detergent solution</w:t>
      </w:r>
      <w:r w:rsidR="00817AAB" w:rsidRPr="00D37315">
        <w:rPr>
          <w:rFonts w:ascii="Book Antiqua" w:hAnsi="Book Antiqua" w:cs="Arial"/>
          <w:kern w:val="0"/>
          <w:szCs w:val="24"/>
        </w:rPr>
        <w:t xml:space="preserve"> </w:t>
      </w:r>
      <w:r w:rsidR="00B60284" w:rsidRPr="00D37315">
        <w:rPr>
          <w:rFonts w:ascii="Book Antiqua" w:hAnsi="Book Antiqua" w:cs="Arial"/>
          <w:kern w:val="0"/>
          <w:szCs w:val="24"/>
        </w:rPr>
        <w:t xml:space="preserve">should be used to </w:t>
      </w:r>
      <w:r w:rsidRPr="00D37315">
        <w:rPr>
          <w:rFonts w:ascii="Book Antiqua" w:hAnsi="Book Antiqua" w:cs="Arial"/>
          <w:kern w:val="0"/>
          <w:szCs w:val="24"/>
        </w:rPr>
        <w:t xml:space="preserve">brush </w:t>
      </w:r>
      <w:r w:rsidR="00817AAB" w:rsidRPr="00D37315">
        <w:rPr>
          <w:rFonts w:ascii="Book Antiqua" w:hAnsi="Book Antiqua" w:cs="Arial"/>
          <w:kern w:val="0"/>
          <w:szCs w:val="24"/>
        </w:rPr>
        <w:t>the orifice</w:t>
      </w:r>
      <w:r w:rsidRPr="00D37315">
        <w:rPr>
          <w:rFonts w:ascii="Book Antiqua" w:hAnsi="Book Antiqua" w:cs="Arial"/>
          <w:kern w:val="0"/>
          <w:szCs w:val="24"/>
        </w:rPr>
        <w:t>s</w:t>
      </w:r>
      <w:r w:rsidR="00817AAB" w:rsidRPr="00D37315">
        <w:rPr>
          <w:rFonts w:ascii="Book Antiqua" w:hAnsi="Book Antiqua" w:cs="Arial"/>
          <w:kern w:val="0"/>
          <w:szCs w:val="24"/>
        </w:rPr>
        <w:t xml:space="preserve"> of the biopsy channel </w:t>
      </w:r>
      <w:r w:rsidRPr="00D37315">
        <w:rPr>
          <w:rFonts w:ascii="Book Antiqua" w:hAnsi="Book Antiqua" w:cs="Arial"/>
          <w:kern w:val="0"/>
          <w:szCs w:val="24"/>
        </w:rPr>
        <w:t xml:space="preserve">and </w:t>
      </w:r>
      <w:r w:rsidR="00B60284" w:rsidRPr="00D37315">
        <w:rPr>
          <w:rFonts w:ascii="Book Antiqua" w:hAnsi="Book Antiqua" w:cs="Arial"/>
          <w:kern w:val="0"/>
          <w:szCs w:val="24"/>
        </w:rPr>
        <w:t xml:space="preserve">to </w:t>
      </w:r>
      <w:r w:rsidRPr="00D37315">
        <w:rPr>
          <w:rFonts w:ascii="Book Antiqua" w:hAnsi="Book Antiqua" w:cs="Arial"/>
          <w:kern w:val="0"/>
          <w:szCs w:val="24"/>
        </w:rPr>
        <w:t xml:space="preserve">clean </w:t>
      </w:r>
      <w:r w:rsidR="00B60284" w:rsidRPr="00D37315">
        <w:rPr>
          <w:rFonts w:ascii="Book Antiqua" w:hAnsi="Book Antiqua" w:cs="Arial"/>
          <w:kern w:val="0"/>
          <w:szCs w:val="24"/>
        </w:rPr>
        <w:t xml:space="preserve">the </w:t>
      </w:r>
      <w:r w:rsidRPr="00D37315">
        <w:rPr>
          <w:rFonts w:ascii="Book Antiqua" w:hAnsi="Book Antiqua" w:cs="Arial"/>
          <w:kern w:val="0"/>
          <w:szCs w:val="24"/>
        </w:rPr>
        <w:t>air and water channel</w:t>
      </w:r>
      <w:r w:rsidR="00B60284" w:rsidRPr="00D37315">
        <w:rPr>
          <w:rFonts w:ascii="Book Antiqua" w:hAnsi="Book Antiqua" w:cs="Arial"/>
          <w:kern w:val="0"/>
          <w:szCs w:val="24"/>
        </w:rPr>
        <w:t>s</w:t>
      </w:r>
      <w:r w:rsidR="00817AAB" w:rsidRPr="00D37315">
        <w:rPr>
          <w:rFonts w:ascii="Book Antiqua" w:hAnsi="Book Antiqua" w:cs="Arial"/>
          <w:kern w:val="0"/>
          <w:szCs w:val="24"/>
        </w:rPr>
        <w:t xml:space="preserve">. </w:t>
      </w:r>
      <w:r w:rsidR="00E912CD" w:rsidRPr="00D37315">
        <w:rPr>
          <w:rFonts w:ascii="Book Antiqua" w:hAnsi="Book Antiqua" w:cs="Arial"/>
          <w:kern w:val="0"/>
          <w:szCs w:val="24"/>
        </w:rPr>
        <w:t xml:space="preserve">For the </w:t>
      </w:r>
      <w:r w:rsidR="00B60284" w:rsidRPr="00D37315">
        <w:rPr>
          <w:rFonts w:ascii="Book Antiqua" w:hAnsi="Book Antiqua" w:cs="Arial"/>
          <w:kern w:val="0"/>
          <w:szCs w:val="24"/>
        </w:rPr>
        <w:t xml:space="preserve">cleaning of the </w:t>
      </w:r>
      <w:r w:rsidR="00E912CD" w:rsidRPr="00D37315">
        <w:rPr>
          <w:rFonts w:ascii="Book Antiqua" w:hAnsi="Book Antiqua" w:cs="Arial"/>
          <w:kern w:val="0"/>
          <w:szCs w:val="24"/>
        </w:rPr>
        <w:t xml:space="preserve">longer and contaminated anus route </w:t>
      </w:r>
      <w:r w:rsidR="00B60284" w:rsidRPr="00D37315">
        <w:rPr>
          <w:rFonts w:ascii="Book Antiqua" w:hAnsi="Book Antiqua" w:cs="Arial"/>
          <w:kern w:val="0"/>
          <w:szCs w:val="24"/>
        </w:rPr>
        <w:t xml:space="preserve">scope for the </w:t>
      </w:r>
      <w:r w:rsidR="00E912CD" w:rsidRPr="00D37315">
        <w:rPr>
          <w:rFonts w:ascii="Book Antiqua" w:hAnsi="Book Antiqua" w:cs="Arial"/>
          <w:kern w:val="0"/>
          <w:szCs w:val="24"/>
        </w:rPr>
        <w:t>small intestin</w:t>
      </w:r>
      <w:r w:rsidR="00B60284" w:rsidRPr="00D37315">
        <w:rPr>
          <w:rFonts w:ascii="Book Antiqua" w:hAnsi="Book Antiqua" w:cs="Arial"/>
          <w:kern w:val="0"/>
          <w:szCs w:val="24"/>
        </w:rPr>
        <w:t>e</w:t>
      </w:r>
      <w:r w:rsidR="00E912CD" w:rsidRPr="00D37315">
        <w:rPr>
          <w:rFonts w:ascii="Book Antiqua" w:hAnsi="Book Antiqua" w:cs="Arial"/>
          <w:kern w:val="0"/>
          <w:szCs w:val="24"/>
        </w:rPr>
        <w:t xml:space="preserve">, </w:t>
      </w:r>
      <w:r w:rsidR="00B60284" w:rsidRPr="00D37315">
        <w:rPr>
          <w:rFonts w:ascii="Book Antiqua" w:hAnsi="Book Antiqua" w:cs="Arial"/>
          <w:kern w:val="0"/>
          <w:szCs w:val="24"/>
        </w:rPr>
        <w:t xml:space="preserve">a </w:t>
      </w:r>
      <w:r w:rsidR="00817AAB" w:rsidRPr="00D37315">
        <w:rPr>
          <w:rFonts w:ascii="Book Antiqua" w:hAnsi="Book Antiqua" w:cs="Arial"/>
          <w:kern w:val="0"/>
          <w:szCs w:val="24"/>
          <w:lang w:val="en"/>
        </w:rPr>
        <w:t>long scrub brush</w:t>
      </w:r>
      <w:r w:rsidR="00E912CD" w:rsidRPr="00D37315">
        <w:rPr>
          <w:rFonts w:ascii="Book Antiqua" w:hAnsi="Book Antiqua" w:cs="Arial"/>
          <w:kern w:val="0"/>
          <w:szCs w:val="24"/>
          <w:lang w:val="en"/>
        </w:rPr>
        <w:t xml:space="preserve"> w</w:t>
      </w:r>
      <w:r w:rsidRPr="00D37315">
        <w:rPr>
          <w:rFonts w:ascii="Book Antiqua" w:hAnsi="Book Antiqua" w:cs="Arial"/>
          <w:kern w:val="0"/>
          <w:szCs w:val="24"/>
          <w:lang w:val="en"/>
        </w:rPr>
        <w:t xml:space="preserve">ith repeated and adequate brushing </w:t>
      </w:r>
      <w:r w:rsidR="00E912CD" w:rsidRPr="00D37315">
        <w:rPr>
          <w:rFonts w:ascii="Book Antiqua" w:hAnsi="Book Antiqua" w:cs="Arial"/>
          <w:kern w:val="0"/>
          <w:szCs w:val="24"/>
          <w:lang w:val="en"/>
        </w:rPr>
        <w:t xml:space="preserve">is </w:t>
      </w:r>
      <w:r w:rsidR="009F5AF3" w:rsidRPr="00D37315">
        <w:rPr>
          <w:rFonts w:ascii="Book Antiqua" w:hAnsi="Book Antiqua" w:cs="Arial"/>
          <w:kern w:val="0"/>
          <w:szCs w:val="24"/>
          <w:lang w:val="en"/>
        </w:rPr>
        <w:t xml:space="preserve">very important due to </w:t>
      </w:r>
      <w:r w:rsidR="00B60284" w:rsidRPr="00D37315">
        <w:rPr>
          <w:rFonts w:ascii="Book Antiqua" w:hAnsi="Book Antiqua" w:cs="Arial"/>
          <w:kern w:val="0"/>
          <w:szCs w:val="24"/>
          <w:lang w:val="en"/>
        </w:rPr>
        <w:t xml:space="preserve">the </w:t>
      </w:r>
      <w:r w:rsidR="009F5AF3" w:rsidRPr="00D37315">
        <w:rPr>
          <w:rFonts w:ascii="Book Antiqua" w:hAnsi="Book Antiqua" w:cs="Arial"/>
          <w:kern w:val="0"/>
          <w:szCs w:val="24"/>
          <w:lang w:val="en"/>
        </w:rPr>
        <w:t xml:space="preserve">high </w:t>
      </w:r>
      <w:r w:rsidR="00B60284" w:rsidRPr="00D37315">
        <w:rPr>
          <w:rFonts w:ascii="Book Antiqua" w:hAnsi="Book Antiqua" w:cs="Arial"/>
          <w:kern w:val="0"/>
          <w:szCs w:val="24"/>
          <w:lang w:val="en"/>
        </w:rPr>
        <w:t xml:space="preserve">rate of </w:t>
      </w:r>
      <w:r w:rsidR="00E912CD" w:rsidRPr="00D37315">
        <w:rPr>
          <w:rFonts w:ascii="Book Antiqua" w:hAnsi="Book Antiqua" w:cs="Arial"/>
          <w:kern w:val="0"/>
          <w:szCs w:val="24"/>
          <w:lang w:val="en"/>
        </w:rPr>
        <w:t xml:space="preserve">bacterial </w:t>
      </w:r>
      <w:proofErr w:type="gramStart"/>
      <w:r w:rsidR="00E912CD" w:rsidRPr="00D37315">
        <w:rPr>
          <w:rFonts w:ascii="Book Antiqua" w:hAnsi="Book Antiqua" w:cs="Arial"/>
          <w:kern w:val="0"/>
          <w:szCs w:val="24"/>
          <w:lang w:val="en"/>
        </w:rPr>
        <w:t>culture</w:t>
      </w:r>
      <w:r w:rsidR="009F5AF3" w:rsidRPr="00D37315">
        <w:rPr>
          <w:rFonts w:ascii="Book Antiqua" w:hAnsi="Book Antiqua" w:cs="Arial"/>
          <w:kern w:val="0"/>
          <w:szCs w:val="24"/>
          <w:vertAlign w:val="superscript"/>
          <w:lang w:val="en"/>
        </w:rPr>
        <w:t>[</w:t>
      </w:r>
      <w:proofErr w:type="gramEnd"/>
      <w:r w:rsidR="009F5AF3" w:rsidRPr="00D37315">
        <w:rPr>
          <w:rFonts w:ascii="Book Antiqua" w:hAnsi="Book Antiqua" w:cs="Arial"/>
          <w:kern w:val="0"/>
          <w:szCs w:val="24"/>
          <w:vertAlign w:val="superscript"/>
          <w:lang w:val="en"/>
        </w:rPr>
        <w:t>16]</w:t>
      </w:r>
      <w:r w:rsidR="009F5AF3" w:rsidRPr="00D37315">
        <w:rPr>
          <w:rFonts w:ascii="Book Antiqua" w:hAnsi="Book Antiqua" w:cs="Arial"/>
          <w:kern w:val="0"/>
          <w:szCs w:val="24"/>
          <w:lang w:val="en"/>
        </w:rPr>
        <w:t xml:space="preserve">. </w:t>
      </w:r>
      <w:r w:rsidR="00817AAB" w:rsidRPr="00D37315">
        <w:rPr>
          <w:rFonts w:ascii="Book Antiqua" w:hAnsi="Book Antiqua" w:cs="Arial"/>
          <w:kern w:val="0"/>
          <w:szCs w:val="24"/>
          <w:lang w:val="en"/>
        </w:rPr>
        <w:t xml:space="preserve">Repeated </w:t>
      </w:r>
      <w:r w:rsidR="00B60284" w:rsidRPr="00D37315">
        <w:rPr>
          <w:rFonts w:ascii="Book Antiqua" w:hAnsi="Book Antiqua" w:cs="Arial"/>
          <w:kern w:val="0"/>
          <w:szCs w:val="24"/>
          <w:lang w:val="en"/>
        </w:rPr>
        <w:t xml:space="preserve">cleaning with the brush head of a </w:t>
      </w:r>
      <w:r w:rsidR="00817AAB" w:rsidRPr="00D37315">
        <w:rPr>
          <w:rFonts w:ascii="Book Antiqua" w:hAnsi="Book Antiqua" w:cs="Arial"/>
          <w:kern w:val="0"/>
          <w:szCs w:val="24"/>
          <w:lang w:val="en"/>
        </w:rPr>
        <w:t>long scrub brush</w:t>
      </w:r>
      <w:r w:rsidR="00B60284" w:rsidRPr="00D37315">
        <w:rPr>
          <w:rFonts w:ascii="Book Antiqua" w:hAnsi="Book Antiqua" w:cs="Arial"/>
          <w:kern w:val="0"/>
          <w:szCs w:val="24"/>
          <w:lang w:val="en"/>
        </w:rPr>
        <w:t xml:space="preserve"> of at</w:t>
      </w:r>
      <w:r w:rsidR="00817AAB" w:rsidRPr="00D37315">
        <w:rPr>
          <w:rFonts w:ascii="Book Antiqua" w:hAnsi="Book Antiqua" w:cs="Arial"/>
          <w:kern w:val="0"/>
          <w:szCs w:val="24"/>
          <w:lang w:val="en"/>
        </w:rPr>
        <w:t xml:space="preserve"> least 3 or more times </w:t>
      </w:r>
      <w:r w:rsidR="00B60284" w:rsidRPr="00D37315">
        <w:rPr>
          <w:rFonts w:ascii="Book Antiqua" w:hAnsi="Book Antiqua" w:cs="Arial"/>
          <w:kern w:val="0"/>
          <w:szCs w:val="24"/>
          <w:lang w:val="en"/>
        </w:rPr>
        <w:t xml:space="preserve">is needed </w:t>
      </w:r>
      <w:r w:rsidR="00AF19E4" w:rsidRPr="00D37315">
        <w:rPr>
          <w:rFonts w:ascii="Book Antiqua" w:hAnsi="Book Antiqua" w:cs="Arial"/>
          <w:kern w:val="0"/>
          <w:szCs w:val="24"/>
          <w:lang w:val="en"/>
        </w:rPr>
        <w:t xml:space="preserve">for all of the </w:t>
      </w:r>
      <w:r w:rsidR="00691BB1" w:rsidRPr="00D37315">
        <w:rPr>
          <w:rFonts w:ascii="Book Antiqua" w:hAnsi="Book Antiqua" w:cs="Arial"/>
          <w:kern w:val="0"/>
          <w:szCs w:val="24"/>
          <w:lang w:val="en"/>
        </w:rPr>
        <w:t xml:space="preserve">internal </w:t>
      </w:r>
      <w:r w:rsidR="00AF19E4" w:rsidRPr="00D37315">
        <w:rPr>
          <w:rFonts w:ascii="Book Antiqua" w:hAnsi="Book Antiqua" w:cs="Arial"/>
          <w:kern w:val="0"/>
          <w:szCs w:val="24"/>
          <w:lang w:val="en"/>
        </w:rPr>
        <w:t>channel included biopsy channel, suction channel and air channel, and from the channel orifice to the fore-end of the endoscope</w:t>
      </w:r>
      <w:r w:rsidR="00F470B0" w:rsidRPr="00D37315">
        <w:rPr>
          <w:rFonts w:ascii="Book Antiqua" w:hAnsi="Book Antiqua" w:cs="Arial"/>
          <w:kern w:val="0"/>
          <w:szCs w:val="24"/>
          <w:vertAlign w:val="superscript"/>
          <w:lang w:val="en"/>
        </w:rPr>
        <w:t>[</w:t>
      </w:r>
      <w:r w:rsidR="00623B5B" w:rsidRPr="00D37315">
        <w:rPr>
          <w:rFonts w:ascii="Book Antiqua" w:hAnsi="Book Antiqua" w:cs="Arial"/>
          <w:kern w:val="0"/>
          <w:szCs w:val="24"/>
          <w:vertAlign w:val="superscript"/>
          <w:lang w:val="en"/>
        </w:rPr>
        <w:t>18]</w:t>
      </w:r>
      <w:r w:rsidR="00623B5B" w:rsidRPr="00D37315">
        <w:rPr>
          <w:rFonts w:ascii="Book Antiqua" w:hAnsi="Book Antiqua" w:cs="Arial"/>
          <w:kern w:val="0"/>
          <w:szCs w:val="24"/>
          <w:lang w:val="en"/>
        </w:rPr>
        <w:t>.</w:t>
      </w:r>
    </w:p>
    <w:p w:rsidR="00817AAB" w:rsidRPr="00D37315" w:rsidRDefault="00817AAB" w:rsidP="00C44C03">
      <w:pPr>
        <w:spacing w:line="360" w:lineRule="auto"/>
        <w:jc w:val="both"/>
        <w:rPr>
          <w:rFonts w:ascii="Book Antiqua" w:hAnsi="Book Antiqua" w:cs="Arial"/>
          <w:color w:val="000000"/>
          <w:kern w:val="0"/>
          <w:szCs w:val="24"/>
        </w:rPr>
      </w:pPr>
    </w:p>
    <w:p w:rsidR="009F5AF3" w:rsidRPr="00D37315" w:rsidRDefault="009F5AF3" w:rsidP="00C44C03">
      <w:pPr>
        <w:spacing w:line="360" w:lineRule="auto"/>
        <w:jc w:val="both"/>
        <w:rPr>
          <w:rFonts w:ascii="Book Antiqua" w:hAnsi="Book Antiqua" w:cs="Arial"/>
          <w:b/>
          <w:caps/>
          <w:color w:val="000000"/>
          <w:kern w:val="0"/>
          <w:szCs w:val="24"/>
        </w:rPr>
      </w:pPr>
      <w:r w:rsidRPr="00D37315">
        <w:rPr>
          <w:rFonts w:ascii="Book Antiqua" w:hAnsi="Book Antiqua" w:cs="Arial"/>
          <w:b/>
          <w:caps/>
          <w:color w:val="000000"/>
          <w:kern w:val="0"/>
          <w:szCs w:val="24"/>
        </w:rPr>
        <w:t>Automatic endoscopic reprocessor in the disinfection room</w:t>
      </w:r>
    </w:p>
    <w:p w:rsidR="00B41C31" w:rsidRPr="00D37315" w:rsidRDefault="00D0252A" w:rsidP="00C44C03">
      <w:pPr>
        <w:spacing w:line="360" w:lineRule="auto"/>
        <w:jc w:val="both"/>
        <w:rPr>
          <w:rFonts w:ascii="Book Antiqua" w:hAnsi="Book Antiqua" w:cs="Arial"/>
          <w:b/>
          <w:i/>
          <w:color w:val="000000"/>
          <w:kern w:val="0"/>
          <w:szCs w:val="24"/>
        </w:rPr>
      </w:pPr>
      <w:r w:rsidRPr="00D37315">
        <w:rPr>
          <w:rFonts w:ascii="Book Antiqua" w:hAnsi="Book Antiqua" w:cs="Arial"/>
          <w:b/>
          <w:i/>
          <w:color w:val="000000"/>
          <w:kern w:val="0"/>
          <w:szCs w:val="24"/>
        </w:rPr>
        <w:t>Leak test</w:t>
      </w:r>
    </w:p>
    <w:p w:rsidR="006D47E2" w:rsidRPr="00D37315" w:rsidRDefault="006D47E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kern w:val="0"/>
          <w:szCs w:val="24"/>
        </w:rPr>
        <w:t xml:space="preserve">After initial manual washing, the GI endoscope </w:t>
      </w:r>
      <w:r w:rsidR="00FE0255" w:rsidRPr="00D37315">
        <w:rPr>
          <w:rFonts w:ascii="Book Antiqua" w:hAnsi="Book Antiqua" w:cs="Arial"/>
          <w:color w:val="000000"/>
          <w:kern w:val="0"/>
          <w:szCs w:val="24"/>
        </w:rPr>
        <w:t xml:space="preserve">should be </w:t>
      </w:r>
      <w:r w:rsidRPr="00D37315">
        <w:rPr>
          <w:rFonts w:ascii="Book Antiqua" w:hAnsi="Book Antiqua" w:cs="Arial"/>
          <w:color w:val="000000"/>
          <w:kern w:val="0"/>
          <w:szCs w:val="24"/>
        </w:rPr>
        <w:t xml:space="preserve">moved to the disinfection </w:t>
      </w:r>
      <w:r w:rsidR="00FE0255" w:rsidRPr="00D37315">
        <w:rPr>
          <w:rFonts w:ascii="Book Antiqua" w:hAnsi="Book Antiqua" w:cs="Arial"/>
          <w:color w:val="000000"/>
          <w:kern w:val="0"/>
          <w:szCs w:val="24"/>
        </w:rPr>
        <w:t xml:space="preserve">area </w:t>
      </w:r>
      <w:r w:rsidRPr="00D37315">
        <w:rPr>
          <w:rFonts w:ascii="Book Antiqua" w:hAnsi="Book Antiqua" w:cs="Arial"/>
          <w:color w:val="000000"/>
          <w:kern w:val="0"/>
          <w:szCs w:val="24"/>
        </w:rPr>
        <w:t>by a carrying case with cloth covered to prevent contaminat</w:t>
      </w:r>
      <w:r w:rsidR="00FE0255" w:rsidRPr="00D37315">
        <w:rPr>
          <w:rFonts w:ascii="Book Antiqua" w:hAnsi="Book Antiqua" w:cs="Arial"/>
          <w:color w:val="000000"/>
          <w:kern w:val="0"/>
          <w:szCs w:val="24"/>
        </w:rPr>
        <w:t>ion of</w:t>
      </w:r>
      <w:r w:rsidRPr="00D37315">
        <w:rPr>
          <w:rFonts w:ascii="Book Antiqua" w:hAnsi="Book Antiqua" w:cs="Arial"/>
          <w:color w:val="000000"/>
          <w:kern w:val="0"/>
          <w:szCs w:val="24"/>
        </w:rPr>
        <w:t xml:space="preserve"> the clean zone. The disinfection room is separated </w:t>
      </w:r>
      <w:r w:rsidR="00FE0255" w:rsidRPr="00D37315">
        <w:rPr>
          <w:rFonts w:ascii="Book Antiqua" w:hAnsi="Book Antiqua" w:cs="Arial"/>
          <w:color w:val="000000"/>
          <w:kern w:val="0"/>
          <w:szCs w:val="24"/>
        </w:rPr>
        <w:t>in</w:t>
      </w:r>
      <w:r w:rsidRPr="00D37315">
        <w:rPr>
          <w:rFonts w:ascii="Book Antiqua" w:hAnsi="Book Antiqua" w:cs="Arial"/>
          <w:color w:val="000000"/>
          <w:kern w:val="0"/>
          <w:szCs w:val="24"/>
        </w:rPr>
        <w:t>to two isolated room</w:t>
      </w:r>
      <w:r w:rsidR="00FE0255" w:rsidRPr="00D37315">
        <w:rPr>
          <w:rFonts w:ascii="Book Antiqua" w:hAnsi="Book Antiqua" w:cs="Arial"/>
          <w:color w:val="000000"/>
          <w:kern w:val="0"/>
          <w:szCs w:val="24"/>
        </w:rPr>
        <w:t>s, the</w:t>
      </w:r>
      <w:r w:rsidRPr="00D37315">
        <w:rPr>
          <w:rFonts w:ascii="Book Antiqua" w:hAnsi="Book Antiqua" w:cs="Arial"/>
          <w:color w:val="000000"/>
          <w:kern w:val="0"/>
          <w:szCs w:val="24"/>
        </w:rPr>
        <w:t xml:space="preserve"> lower GI endoscopic disinfection room and </w:t>
      </w:r>
      <w:r w:rsidR="00FE0255" w:rsidRPr="00D37315">
        <w:rPr>
          <w:rFonts w:ascii="Book Antiqua" w:hAnsi="Book Antiqua" w:cs="Arial"/>
          <w:color w:val="000000"/>
          <w:kern w:val="0"/>
          <w:szCs w:val="24"/>
        </w:rPr>
        <w:t xml:space="preserve">the </w:t>
      </w:r>
      <w:r w:rsidRPr="00D37315">
        <w:rPr>
          <w:rFonts w:ascii="Book Antiqua" w:hAnsi="Book Antiqua" w:cs="Arial"/>
          <w:color w:val="000000"/>
          <w:kern w:val="0"/>
          <w:szCs w:val="24"/>
        </w:rPr>
        <w:t xml:space="preserve">upper GI endoscopic disinfection room </w:t>
      </w:r>
      <w:r w:rsidR="00C110CD" w:rsidRPr="00D37315">
        <w:rPr>
          <w:rFonts w:ascii="Book Antiqua" w:hAnsi="Book Antiqua" w:cs="Arial"/>
          <w:color w:val="000000"/>
          <w:kern w:val="0"/>
          <w:szCs w:val="24"/>
        </w:rPr>
        <w:t xml:space="preserve">each </w:t>
      </w:r>
      <w:r w:rsidRPr="00D37315">
        <w:rPr>
          <w:rFonts w:ascii="Book Antiqua" w:hAnsi="Book Antiqua" w:cs="Arial"/>
          <w:color w:val="000000"/>
          <w:kern w:val="0"/>
          <w:szCs w:val="24"/>
        </w:rPr>
        <w:t xml:space="preserve">with a </w:t>
      </w:r>
      <w:r w:rsidR="00C110CD" w:rsidRPr="00D37315">
        <w:rPr>
          <w:rFonts w:ascii="Book Antiqua" w:hAnsi="Book Antiqua" w:cs="Arial"/>
          <w:color w:val="000000"/>
          <w:kern w:val="0"/>
          <w:szCs w:val="24"/>
        </w:rPr>
        <w:t>separate entrance</w:t>
      </w:r>
      <w:r w:rsidRPr="00D37315">
        <w:rPr>
          <w:rFonts w:ascii="Book Antiqua" w:hAnsi="Book Antiqua" w:cs="Arial"/>
          <w:color w:val="000000"/>
          <w:kern w:val="0"/>
          <w:szCs w:val="24"/>
        </w:rPr>
        <w:t xml:space="preserve">. </w:t>
      </w:r>
      <w:r w:rsidR="00FB085F" w:rsidRPr="00D37315">
        <w:rPr>
          <w:rFonts w:ascii="Book Antiqua" w:hAnsi="Book Antiqua" w:cs="Arial"/>
          <w:color w:val="000000"/>
          <w:kern w:val="0"/>
          <w:szCs w:val="24"/>
        </w:rPr>
        <w:t xml:space="preserve">The first step in the disinfection is </w:t>
      </w:r>
      <w:r w:rsidR="00FE0255" w:rsidRPr="00D37315">
        <w:rPr>
          <w:rFonts w:ascii="Book Antiqua" w:hAnsi="Book Antiqua" w:cs="Arial"/>
          <w:color w:val="000000"/>
          <w:kern w:val="0"/>
          <w:szCs w:val="24"/>
        </w:rPr>
        <w:t xml:space="preserve">the </w:t>
      </w:r>
      <w:r w:rsidR="00FB085F" w:rsidRPr="00D37315">
        <w:rPr>
          <w:rFonts w:ascii="Book Antiqua" w:hAnsi="Book Antiqua" w:cs="Arial"/>
          <w:color w:val="000000"/>
          <w:kern w:val="0"/>
          <w:szCs w:val="24"/>
        </w:rPr>
        <w:t xml:space="preserve">leak test. The endoscope </w:t>
      </w:r>
      <w:r w:rsidR="00AF19E4" w:rsidRPr="00D37315">
        <w:rPr>
          <w:rFonts w:ascii="Book Antiqua" w:hAnsi="Book Antiqua" w:cs="Arial"/>
          <w:color w:val="000000"/>
          <w:kern w:val="0"/>
          <w:szCs w:val="24"/>
        </w:rPr>
        <w:t xml:space="preserve">is an electronic instrument must be </w:t>
      </w:r>
      <w:proofErr w:type="gramStart"/>
      <w:r w:rsidR="00AF19E4" w:rsidRPr="00D37315">
        <w:rPr>
          <w:rFonts w:ascii="Book Antiqua" w:hAnsi="Book Antiqua" w:cs="Arial"/>
          <w:color w:val="000000"/>
          <w:kern w:val="0"/>
          <w:szCs w:val="24"/>
        </w:rPr>
        <w:t>protect</w:t>
      </w:r>
      <w:proofErr w:type="gramEnd"/>
      <w:r w:rsidR="00AF19E4" w:rsidRPr="00D37315">
        <w:rPr>
          <w:rFonts w:ascii="Book Antiqua" w:hAnsi="Book Antiqua" w:cs="Arial"/>
          <w:color w:val="000000"/>
          <w:kern w:val="0"/>
          <w:szCs w:val="24"/>
        </w:rPr>
        <w:t xml:space="preserve"> </w:t>
      </w:r>
      <w:r w:rsidR="00915715" w:rsidRPr="00D37315">
        <w:rPr>
          <w:rFonts w:ascii="Book Antiqua" w:hAnsi="Book Antiqua" w:cs="Arial"/>
          <w:color w:val="000000"/>
          <w:kern w:val="0"/>
          <w:szCs w:val="24"/>
        </w:rPr>
        <w:t>to prevent</w:t>
      </w:r>
      <w:r w:rsidR="00AF19E4" w:rsidRPr="00D37315">
        <w:rPr>
          <w:rFonts w:ascii="Book Antiqua" w:hAnsi="Book Antiqua" w:cs="Arial"/>
          <w:color w:val="000000"/>
          <w:kern w:val="0"/>
          <w:szCs w:val="24"/>
        </w:rPr>
        <w:t xml:space="preserve"> water</w:t>
      </w:r>
      <w:r w:rsidR="00FB085F" w:rsidRPr="00D37315">
        <w:rPr>
          <w:rFonts w:ascii="Book Antiqua" w:hAnsi="Book Antiqua" w:cs="Arial"/>
          <w:color w:val="000000"/>
          <w:kern w:val="0"/>
          <w:szCs w:val="24"/>
        </w:rPr>
        <w:t xml:space="preserve"> damage</w:t>
      </w:r>
      <w:r w:rsidR="00915715" w:rsidRPr="00D37315">
        <w:rPr>
          <w:rFonts w:ascii="Book Antiqua" w:hAnsi="Book Antiqua" w:cs="Arial"/>
          <w:color w:val="000000"/>
          <w:kern w:val="0"/>
          <w:szCs w:val="24"/>
        </w:rPr>
        <w:t>. Therefore</w:t>
      </w:r>
      <w:r w:rsidR="00FB085F" w:rsidRPr="00D37315">
        <w:rPr>
          <w:rFonts w:ascii="Book Antiqua" w:hAnsi="Book Antiqua" w:cs="Arial"/>
          <w:color w:val="000000"/>
          <w:kern w:val="0"/>
          <w:szCs w:val="24"/>
        </w:rPr>
        <w:t xml:space="preserve">, a leak test </w:t>
      </w:r>
      <w:r w:rsidR="00915715" w:rsidRPr="00D37315">
        <w:rPr>
          <w:rFonts w:ascii="Book Antiqua" w:hAnsi="Book Antiqua" w:cs="Arial"/>
          <w:color w:val="000000"/>
          <w:kern w:val="0"/>
          <w:szCs w:val="24"/>
        </w:rPr>
        <w:t xml:space="preserve">must be completely inspected first of all </w:t>
      </w:r>
      <w:r w:rsidR="00D37315">
        <w:rPr>
          <w:rFonts w:ascii="Book Antiqua" w:hAnsi="Book Antiqua" w:cs="Arial"/>
          <w:color w:val="000000"/>
          <w:kern w:val="0"/>
          <w:szCs w:val="24"/>
        </w:rPr>
        <w:t xml:space="preserve">before </w:t>
      </w:r>
      <w:proofErr w:type="gramStart"/>
      <w:r w:rsidR="00D37315">
        <w:rPr>
          <w:rFonts w:ascii="Book Antiqua" w:hAnsi="Book Antiqua" w:cs="Arial"/>
          <w:color w:val="000000"/>
          <w:kern w:val="0"/>
          <w:szCs w:val="24"/>
        </w:rPr>
        <w:t>disinfection</w:t>
      </w:r>
      <w:r w:rsidR="00FB085F" w:rsidRPr="00D37315">
        <w:rPr>
          <w:rFonts w:ascii="Book Antiqua" w:hAnsi="Book Antiqua" w:cs="Arial"/>
          <w:color w:val="000000"/>
          <w:kern w:val="0"/>
          <w:szCs w:val="24"/>
          <w:vertAlign w:val="superscript"/>
        </w:rPr>
        <w:t>[</w:t>
      </w:r>
      <w:proofErr w:type="gramEnd"/>
      <w:r w:rsidR="00FB085F" w:rsidRPr="00D37315">
        <w:rPr>
          <w:rFonts w:ascii="Book Antiqua" w:hAnsi="Book Antiqua" w:cs="Arial"/>
          <w:color w:val="000000"/>
          <w:kern w:val="0"/>
          <w:szCs w:val="24"/>
          <w:vertAlign w:val="superscript"/>
        </w:rPr>
        <w:t>19</w:t>
      </w:r>
      <w:r w:rsidR="00D37315">
        <w:rPr>
          <w:rFonts w:ascii="Book Antiqua" w:hAnsi="Book Antiqua" w:cs="Arial"/>
          <w:color w:val="000000"/>
          <w:kern w:val="0"/>
          <w:szCs w:val="24"/>
          <w:vertAlign w:val="superscript"/>
        </w:rPr>
        <w:t>,</w:t>
      </w:r>
      <w:r w:rsidR="005B207C" w:rsidRPr="00D37315">
        <w:rPr>
          <w:rFonts w:ascii="Book Antiqua" w:hAnsi="Book Antiqua" w:cs="Arial"/>
          <w:color w:val="000000"/>
          <w:kern w:val="0"/>
          <w:szCs w:val="24"/>
          <w:vertAlign w:val="superscript"/>
        </w:rPr>
        <w:t>20</w:t>
      </w:r>
      <w:r w:rsidR="00FB085F" w:rsidRPr="00D37315">
        <w:rPr>
          <w:rFonts w:ascii="Book Antiqua" w:hAnsi="Book Antiqua" w:cs="Arial"/>
          <w:color w:val="000000"/>
          <w:kern w:val="0"/>
          <w:szCs w:val="24"/>
          <w:vertAlign w:val="superscript"/>
        </w:rPr>
        <w:t>]</w:t>
      </w:r>
      <w:r w:rsidR="00FB085F" w:rsidRPr="00D37315">
        <w:rPr>
          <w:rFonts w:ascii="Book Antiqua" w:hAnsi="Book Antiqua" w:cs="Arial"/>
          <w:color w:val="000000"/>
          <w:kern w:val="0"/>
          <w:szCs w:val="24"/>
        </w:rPr>
        <w:t xml:space="preserve">. </w:t>
      </w:r>
      <w:r w:rsidR="00FE0255" w:rsidRPr="00D37315">
        <w:rPr>
          <w:rFonts w:ascii="Book Antiqua" w:hAnsi="Book Antiqua" w:cs="Arial"/>
          <w:color w:val="000000"/>
          <w:kern w:val="0"/>
          <w:szCs w:val="24"/>
        </w:rPr>
        <w:t>The l</w:t>
      </w:r>
      <w:r w:rsidR="00D0252A" w:rsidRPr="00D37315">
        <w:rPr>
          <w:rFonts w:ascii="Book Antiqua" w:hAnsi="Book Antiqua" w:cs="Arial"/>
          <w:color w:val="000000"/>
          <w:kern w:val="0"/>
          <w:szCs w:val="24"/>
        </w:rPr>
        <w:t xml:space="preserve">eak test </w:t>
      </w:r>
      <w:r w:rsidR="00FE0255" w:rsidRPr="00D37315">
        <w:rPr>
          <w:rFonts w:ascii="Book Antiqua" w:hAnsi="Book Antiqua" w:cs="Arial"/>
          <w:color w:val="000000"/>
          <w:kern w:val="0"/>
          <w:szCs w:val="24"/>
        </w:rPr>
        <w:t xml:space="preserve">consists of a </w:t>
      </w:r>
      <w:r w:rsidR="00D0252A" w:rsidRPr="00D37315">
        <w:rPr>
          <w:rFonts w:ascii="Book Antiqua" w:hAnsi="Book Antiqua" w:cs="Arial"/>
          <w:color w:val="000000"/>
          <w:kern w:val="0"/>
          <w:szCs w:val="24"/>
        </w:rPr>
        <w:t xml:space="preserve">manual leak test (Figure 2) and </w:t>
      </w:r>
      <w:r w:rsidR="00FE0255" w:rsidRPr="00D37315">
        <w:rPr>
          <w:rFonts w:ascii="Book Antiqua" w:hAnsi="Book Antiqua" w:cs="Arial"/>
          <w:color w:val="000000"/>
          <w:kern w:val="0"/>
          <w:szCs w:val="24"/>
        </w:rPr>
        <w:t xml:space="preserve">an </w:t>
      </w:r>
      <w:r w:rsidR="00B41C31" w:rsidRPr="00D37315">
        <w:rPr>
          <w:rFonts w:ascii="Book Antiqua" w:hAnsi="Book Antiqua" w:cs="Arial"/>
          <w:color w:val="000000"/>
          <w:kern w:val="0"/>
          <w:szCs w:val="24"/>
        </w:rPr>
        <w:t xml:space="preserve">automatic </w:t>
      </w:r>
      <w:r w:rsidR="00D0252A" w:rsidRPr="00D37315">
        <w:rPr>
          <w:rFonts w:ascii="Book Antiqua" w:hAnsi="Book Antiqua" w:cs="Arial"/>
          <w:color w:val="000000"/>
          <w:kern w:val="0"/>
          <w:szCs w:val="24"/>
        </w:rPr>
        <w:t xml:space="preserve">leak test in the </w:t>
      </w:r>
      <w:r w:rsidR="00B41C31" w:rsidRPr="00D37315">
        <w:rPr>
          <w:rFonts w:ascii="Book Antiqua" w:hAnsi="Book Antiqua" w:cs="Arial"/>
          <w:color w:val="000000"/>
          <w:kern w:val="0"/>
          <w:szCs w:val="24"/>
        </w:rPr>
        <w:t xml:space="preserve">AER. </w:t>
      </w:r>
      <w:r w:rsidR="00915715" w:rsidRPr="00D37315">
        <w:rPr>
          <w:rFonts w:ascii="Book Antiqua" w:hAnsi="Book Antiqua" w:cs="Arial"/>
          <w:color w:val="000000"/>
          <w:szCs w:val="24"/>
          <w:shd w:val="clear" w:color="auto" w:fill="FFFFFF"/>
        </w:rPr>
        <w:t xml:space="preserve">It </w:t>
      </w:r>
      <w:r w:rsidR="00B41C31" w:rsidRPr="00D37315">
        <w:rPr>
          <w:rFonts w:ascii="Book Antiqua" w:hAnsi="Book Antiqua" w:cs="Arial"/>
          <w:color w:val="000000"/>
          <w:szCs w:val="24"/>
          <w:shd w:val="clear" w:color="auto" w:fill="FFFFFF"/>
        </w:rPr>
        <w:t xml:space="preserve">is </w:t>
      </w:r>
      <w:r w:rsidR="00915715" w:rsidRPr="00D37315">
        <w:rPr>
          <w:rFonts w:ascii="Book Antiqua" w:hAnsi="Book Antiqua" w:cs="Arial"/>
          <w:color w:val="000000"/>
          <w:szCs w:val="24"/>
          <w:shd w:val="clear" w:color="auto" w:fill="FFFFFF"/>
        </w:rPr>
        <w:t xml:space="preserve">a </w:t>
      </w:r>
      <w:r w:rsidR="00B41C31" w:rsidRPr="00D37315">
        <w:rPr>
          <w:rFonts w:ascii="Book Antiqua" w:hAnsi="Book Antiqua" w:cs="Arial"/>
          <w:color w:val="000000"/>
          <w:szCs w:val="24"/>
          <w:shd w:val="clear" w:color="auto" w:fill="FFFFFF"/>
        </w:rPr>
        <w:t xml:space="preserve">very important </w:t>
      </w:r>
      <w:r w:rsidR="00915715" w:rsidRPr="00D37315">
        <w:rPr>
          <w:rFonts w:ascii="Book Antiqua" w:hAnsi="Book Antiqua" w:cs="Arial"/>
          <w:color w:val="000000"/>
          <w:szCs w:val="24"/>
          <w:shd w:val="clear" w:color="auto" w:fill="FFFFFF"/>
        </w:rPr>
        <w:t xml:space="preserve">step </w:t>
      </w:r>
      <w:r w:rsidR="00B41C31" w:rsidRPr="00D37315">
        <w:rPr>
          <w:rFonts w:ascii="Book Antiqua" w:hAnsi="Book Antiqua" w:cs="Arial"/>
          <w:color w:val="000000"/>
          <w:szCs w:val="24"/>
          <w:shd w:val="clear" w:color="auto" w:fill="FFFFFF"/>
        </w:rPr>
        <w:t>to protect</w:t>
      </w:r>
      <w:r w:rsidR="00834D55" w:rsidRPr="00D37315">
        <w:rPr>
          <w:rFonts w:ascii="Book Antiqua" w:hAnsi="Book Antiqua" w:cs="Arial"/>
          <w:color w:val="000000"/>
          <w:szCs w:val="24"/>
          <w:shd w:val="clear" w:color="auto" w:fill="FFFFFF"/>
        </w:rPr>
        <w:t xml:space="preserve"> t</w:t>
      </w:r>
      <w:r w:rsidR="00B41C31" w:rsidRPr="00D37315">
        <w:rPr>
          <w:rFonts w:ascii="Book Antiqua" w:hAnsi="Book Antiqua" w:cs="Arial"/>
          <w:color w:val="000000"/>
          <w:szCs w:val="24"/>
          <w:shd w:val="clear" w:color="auto" w:fill="FFFFFF"/>
        </w:rPr>
        <w:t xml:space="preserve">he </w:t>
      </w:r>
      <w:r w:rsidR="00915715" w:rsidRPr="00D37315">
        <w:rPr>
          <w:rFonts w:ascii="Book Antiqua" w:hAnsi="Book Antiqua" w:cs="Arial"/>
          <w:color w:val="000000"/>
          <w:szCs w:val="24"/>
          <w:shd w:val="clear" w:color="auto" w:fill="FFFFFF"/>
        </w:rPr>
        <w:t xml:space="preserve">electronic </w:t>
      </w:r>
      <w:r w:rsidR="00834D55" w:rsidRPr="00D37315">
        <w:rPr>
          <w:rFonts w:ascii="Book Antiqua" w:hAnsi="Book Antiqua" w:cs="Arial"/>
          <w:color w:val="000000"/>
          <w:szCs w:val="24"/>
          <w:shd w:val="clear" w:color="auto" w:fill="FFFFFF"/>
        </w:rPr>
        <w:t xml:space="preserve">endoscope </w:t>
      </w:r>
      <w:r w:rsidR="00915715" w:rsidRPr="00D37315">
        <w:rPr>
          <w:rFonts w:ascii="Book Antiqua" w:hAnsi="Book Antiqua" w:cs="Arial"/>
          <w:color w:val="000000"/>
          <w:szCs w:val="24"/>
          <w:shd w:val="clear" w:color="auto" w:fill="FFFFFF"/>
        </w:rPr>
        <w:t xml:space="preserve">fatal </w:t>
      </w:r>
      <w:r w:rsidR="00B41C31" w:rsidRPr="00D37315">
        <w:rPr>
          <w:rFonts w:ascii="Book Antiqua" w:hAnsi="Book Antiqua" w:cs="Arial"/>
          <w:color w:val="000000"/>
          <w:szCs w:val="24"/>
          <w:shd w:val="clear" w:color="auto" w:fill="FFFFFF"/>
        </w:rPr>
        <w:t xml:space="preserve">damage </w:t>
      </w:r>
      <w:r w:rsidR="00834D55" w:rsidRPr="00D37315">
        <w:rPr>
          <w:rFonts w:ascii="Book Antiqua" w:hAnsi="Book Antiqua" w:cs="Arial"/>
          <w:color w:val="000000"/>
          <w:szCs w:val="24"/>
          <w:shd w:val="clear" w:color="auto" w:fill="FFFFFF"/>
        </w:rPr>
        <w:t xml:space="preserve">from </w:t>
      </w:r>
      <w:r w:rsidR="00B41C31" w:rsidRPr="00D37315">
        <w:rPr>
          <w:rFonts w:ascii="Book Antiqua" w:hAnsi="Book Antiqua" w:cs="Arial"/>
          <w:color w:val="000000"/>
          <w:szCs w:val="24"/>
          <w:shd w:val="clear" w:color="auto" w:fill="FFFFFF"/>
        </w:rPr>
        <w:t xml:space="preserve">the cleansing solution. No air bubbles </w:t>
      </w:r>
      <w:r w:rsidR="00FE0255" w:rsidRPr="00D37315">
        <w:rPr>
          <w:rFonts w:ascii="Book Antiqua" w:hAnsi="Book Antiqua" w:cs="Arial"/>
          <w:color w:val="000000"/>
          <w:szCs w:val="24"/>
          <w:shd w:val="clear" w:color="auto" w:fill="FFFFFF"/>
        </w:rPr>
        <w:t xml:space="preserve">should </w:t>
      </w:r>
      <w:r w:rsidR="00B41C31" w:rsidRPr="00D37315">
        <w:rPr>
          <w:rFonts w:ascii="Book Antiqua" w:hAnsi="Book Antiqua" w:cs="Arial"/>
          <w:color w:val="000000"/>
          <w:szCs w:val="24"/>
          <w:shd w:val="clear" w:color="auto" w:fill="FFFFFF"/>
        </w:rPr>
        <w:t xml:space="preserve">appear after </w:t>
      </w:r>
      <w:r w:rsidR="00FE0255" w:rsidRPr="00D37315">
        <w:rPr>
          <w:rFonts w:ascii="Book Antiqua" w:hAnsi="Book Antiqua" w:cs="Arial"/>
          <w:color w:val="000000"/>
          <w:szCs w:val="24"/>
          <w:shd w:val="clear" w:color="auto" w:fill="FFFFFF"/>
        </w:rPr>
        <w:t xml:space="preserve">the </w:t>
      </w:r>
      <w:r w:rsidR="00B41C31" w:rsidRPr="00D37315">
        <w:rPr>
          <w:rFonts w:ascii="Book Antiqua" w:hAnsi="Book Antiqua" w:cs="Arial"/>
          <w:color w:val="000000"/>
          <w:szCs w:val="24"/>
          <w:shd w:val="clear" w:color="auto" w:fill="FFFFFF"/>
        </w:rPr>
        <w:t xml:space="preserve">water-resistant cap </w:t>
      </w:r>
      <w:r w:rsidR="00FE0255" w:rsidRPr="00D37315">
        <w:rPr>
          <w:rFonts w:ascii="Book Antiqua" w:hAnsi="Book Antiqua" w:cs="Arial"/>
          <w:color w:val="000000"/>
          <w:szCs w:val="24"/>
          <w:shd w:val="clear" w:color="auto" w:fill="FFFFFF"/>
        </w:rPr>
        <w:t>is attached</w:t>
      </w:r>
      <w:r w:rsidR="00B41C31" w:rsidRPr="00D37315">
        <w:rPr>
          <w:rFonts w:ascii="Book Antiqua" w:hAnsi="Book Antiqua" w:cs="Arial"/>
          <w:color w:val="000000"/>
          <w:szCs w:val="24"/>
          <w:shd w:val="clear" w:color="auto" w:fill="FFFFFF"/>
        </w:rPr>
        <w:t>.</w:t>
      </w:r>
      <w:r w:rsidR="00303AEB" w:rsidRPr="00D37315">
        <w:rPr>
          <w:rFonts w:ascii="Book Antiqua" w:hAnsi="Book Antiqua" w:cs="Arial"/>
          <w:color w:val="000000"/>
          <w:szCs w:val="24"/>
          <w:shd w:val="clear" w:color="auto" w:fill="FFFFFF"/>
        </w:rPr>
        <w:t xml:space="preserve"> </w:t>
      </w:r>
      <w:r w:rsidR="00FD1DA1" w:rsidRPr="00D37315">
        <w:rPr>
          <w:rFonts w:ascii="Book Antiqua" w:hAnsi="Book Antiqua" w:cs="Arial"/>
          <w:color w:val="000000"/>
          <w:szCs w:val="24"/>
          <w:shd w:val="clear" w:color="auto" w:fill="FFFFFF"/>
        </w:rPr>
        <w:t>Forget</w:t>
      </w:r>
      <w:r w:rsidR="00FE0255" w:rsidRPr="00D37315">
        <w:rPr>
          <w:rFonts w:ascii="Book Antiqua" w:hAnsi="Book Antiqua" w:cs="Arial"/>
          <w:color w:val="000000"/>
          <w:szCs w:val="24"/>
          <w:shd w:val="clear" w:color="auto" w:fill="FFFFFF"/>
        </w:rPr>
        <w:t>ting</w:t>
      </w:r>
      <w:r w:rsidR="00FD1DA1" w:rsidRPr="00D37315">
        <w:rPr>
          <w:rFonts w:ascii="Book Antiqua" w:hAnsi="Book Antiqua" w:cs="Arial"/>
          <w:color w:val="000000"/>
          <w:szCs w:val="24"/>
          <w:shd w:val="clear" w:color="auto" w:fill="FFFFFF"/>
        </w:rPr>
        <w:t xml:space="preserve"> to attach </w:t>
      </w:r>
      <w:r w:rsidR="00FE0255" w:rsidRPr="00D37315">
        <w:rPr>
          <w:rFonts w:ascii="Book Antiqua" w:hAnsi="Book Antiqua" w:cs="Arial"/>
          <w:color w:val="000000"/>
          <w:szCs w:val="24"/>
          <w:shd w:val="clear" w:color="auto" w:fill="FFFFFF"/>
        </w:rPr>
        <w:t xml:space="preserve">the </w:t>
      </w:r>
      <w:r w:rsidR="00FD1DA1" w:rsidRPr="00D37315">
        <w:rPr>
          <w:rFonts w:ascii="Book Antiqua" w:hAnsi="Book Antiqua" w:cs="Arial"/>
          <w:color w:val="000000"/>
          <w:szCs w:val="24"/>
          <w:shd w:val="clear" w:color="auto" w:fill="FFFFFF"/>
        </w:rPr>
        <w:t xml:space="preserve">water-resistant cap when </w:t>
      </w:r>
      <w:r w:rsidR="00FE0255" w:rsidRPr="00D37315">
        <w:rPr>
          <w:rFonts w:ascii="Book Antiqua" w:hAnsi="Book Antiqua" w:cs="Arial"/>
          <w:color w:val="000000"/>
          <w:szCs w:val="24"/>
          <w:shd w:val="clear" w:color="auto" w:fill="FFFFFF"/>
        </w:rPr>
        <w:t xml:space="preserve">conducting </w:t>
      </w:r>
      <w:r w:rsidR="00FD1DA1" w:rsidRPr="00D37315">
        <w:rPr>
          <w:rFonts w:ascii="Book Antiqua" w:hAnsi="Book Antiqua" w:cs="Arial"/>
          <w:color w:val="000000"/>
          <w:szCs w:val="24"/>
          <w:shd w:val="clear" w:color="auto" w:fill="FFFFFF"/>
        </w:rPr>
        <w:t xml:space="preserve">the leak test is a very </w:t>
      </w:r>
      <w:r w:rsidR="00FE0255" w:rsidRPr="00D37315">
        <w:rPr>
          <w:rFonts w:ascii="Book Antiqua" w:hAnsi="Book Antiqua" w:cs="Arial"/>
          <w:color w:val="000000"/>
          <w:szCs w:val="24"/>
          <w:shd w:val="clear" w:color="auto" w:fill="FFFFFF"/>
        </w:rPr>
        <w:t xml:space="preserve">critical </w:t>
      </w:r>
      <w:r w:rsidR="00374ECA" w:rsidRPr="00D37315">
        <w:rPr>
          <w:rFonts w:ascii="Book Antiqua" w:hAnsi="Book Antiqua" w:cs="Arial"/>
          <w:color w:val="000000"/>
          <w:szCs w:val="24"/>
          <w:shd w:val="clear" w:color="auto" w:fill="FFFFFF"/>
        </w:rPr>
        <w:t xml:space="preserve">concern </w:t>
      </w:r>
      <w:r w:rsidR="00FD1DA1" w:rsidRPr="00D37315">
        <w:rPr>
          <w:rFonts w:ascii="Book Antiqua" w:hAnsi="Book Antiqua" w:cs="Arial"/>
          <w:color w:val="000000"/>
          <w:szCs w:val="24"/>
          <w:shd w:val="clear" w:color="auto" w:fill="FFFFFF"/>
        </w:rPr>
        <w:t xml:space="preserve">in the training of </w:t>
      </w:r>
      <w:r w:rsidR="00FE0255" w:rsidRPr="00D37315">
        <w:rPr>
          <w:rFonts w:ascii="Book Antiqua" w:hAnsi="Book Antiqua" w:cs="Arial"/>
          <w:color w:val="000000"/>
          <w:szCs w:val="24"/>
          <w:shd w:val="clear" w:color="auto" w:fill="FFFFFF"/>
        </w:rPr>
        <w:t xml:space="preserve">new </w:t>
      </w:r>
      <w:r w:rsidR="00FD1DA1" w:rsidRPr="00D37315">
        <w:rPr>
          <w:rFonts w:ascii="Book Antiqua" w:hAnsi="Book Antiqua" w:cs="Arial"/>
          <w:color w:val="000000"/>
          <w:szCs w:val="24"/>
          <w:shd w:val="clear" w:color="auto" w:fill="FFFFFF"/>
        </w:rPr>
        <w:t xml:space="preserve">nurses in clinical practice. </w:t>
      </w:r>
      <w:r w:rsidR="00303AEB" w:rsidRPr="00D37315">
        <w:rPr>
          <w:rFonts w:ascii="Book Antiqua" w:hAnsi="Book Antiqua" w:cs="Arial"/>
          <w:color w:val="000000"/>
          <w:szCs w:val="24"/>
          <w:shd w:val="clear" w:color="auto" w:fill="FFFFFF"/>
        </w:rPr>
        <w:t xml:space="preserve">The potential to reduce the cost of endoscope repairs with an AER device </w:t>
      </w:r>
      <w:r w:rsidR="00FE0255" w:rsidRPr="00D37315">
        <w:rPr>
          <w:rFonts w:ascii="Book Antiqua" w:hAnsi="Book Antiqua" w:cs="Arial"/>
          <w:color w:val="000000"/>
          <w:szCs w:val="24"/>
          <w:shd w:val="clear" w:color="auto" w:fill="FFFFFF"/>
        </w:rPr>
        <w:t>by reducing th</w:t>
      </w:r>
      <w:r w:rsidR="00374ECA" w:rsidRPr="00D37315">
        <w:rPr>
          <w:rFonts w:ascii="Book Antiqua" w:hAnsi="Book Antiqua" w:cs="Arial"/>
          <w:color w:val="000000"/>
          <w:szCs w:val="24"/>
          <w:shd w:val="clear" w:color="auto" w:fill="FFFFFF"/>
        </w:rPr>
        <w:t>e a</w:t>
      </w:r>
      <w:r w:rsidR="00FE0255" w:rsidRPr="00D37315">
        <w:rPr>
          <w:rFonts w:ascii="Book Antiqua" w:hAnsi="Book Antiqua" w:cs="Arial"/>
          <w:color w:val="000000"/>
          <w:szCs w:val="24"/>
          <w:shd w:val="clear" w:color="auto" w:fill="FFFFFF"/>
        </w:rPr>
        <w:t xml:space="preserve">mount of manual handling during reprocessing has been </w:t>
      </w:r>
      <w:r w:rsidR="00303AEB" w:rsidRPr="00D37315">
        <w:rPr>
          <w:rFonts w:ascii="Book Antiqua" w:hAnsi="Book Antiqua" w:cs="Arial"/>
          <w:color w:val="000000"/>
          <w:szCs w:val="24"/>
          <w:shd w:val="clear" w:color="auto" w:fill="FFFFFF"/>
        </w:rPr>
        <w:t xml:space="preserve">estimated </w:t>
      </w:r>
      <w:r w:rsidR="00FE0255" w:rsidRPr="00D37315">
        <w:rPr>
          <w:rFonts w:ascii="Book Antiqua" w:hAnsi="Book Antiqua" w:cs="Arial"/>
          <w:color w:val="000000"/>
          <w:szCs w:val="24"/>
          <w:shd w:val="clear" w:color="auto" w:fill="FFFFFF"/>
        </w:rPr>
        <w:t xml:space="preserve">at </w:t>
      </w:r>
      <w:r w:rsidR="00303AEB" w:rsidRPr="00D37315">
        <w:rPr>
          <w:rFonts w:ascii="Book Antiqua" w:hAnsi="Book Antiqua" w:cs="Arial"/>
          <w:color w:val="000000"/>
          <w:szCs w:val="24"/>
          <w:shd w:val="clear" w:color="auto" w:fill="FFFFFF"/>
        </w:rPr>
        <w:t>34%</w:t>
      </w:r>
      <w:r w:rsidR="00FE0255" w:rsidRPr="00D37315">
        <w:rPr>
          <w:rFonts w:ascii="Book Antiqua" w:hAnsi="Book Antiqua" w:cs="Arial"/>
          <w:color w:val="000000"/>
          <w:szCs w:val="24"/>
          <w:shd w:val="clear" w:color="auto" w:fill="FFFFFF"/>
        </w:rPr>
        <w:t xml:space="preserve">; </w:t>
      </w:r>
      <w:r w:rsidR="004B7EF6" w:rsidRPr="00D37315">
        <w:rPr>
          <w:rFonts w:ascii="Book Antiqua" w:hAnsi="Book Antiqua" w:cs="Arial"/>
          <w:color w:val="000000"/>
          <w:szCs w:val="24"/>
          <w:shd w:val="clear" w:color="auto" w:fill="FFFFFF"/>
        </w:rPr>
        <w:t>use o</w:t>
      </w:r>
      <w:r w:rsidR="00FE0255" w:rsidRPr="00D37315">
        <w:rPr>
          <w:rFonts w:ascii="Book Antiqua" w:hAnsi="Book Antiqua" w:cs="Arial"/>
          <w:color w:val="000000"/>
          <w:szCs w:val="24"/>
          <w:shd w:val="clear" w:color="auto" w:fill="FFFFFF"/>
        </w:rPr>
        <w:t xml:space="preserve">f AER devices can result in </w:t>
      </w:r>
      <w:r w:rsidR="00303AEB" w:rsidRPr="00D37315">
        <w:rPr>
          <w:rFonts w:ascii="Book Antiqua" w:hAnsi="Book Antiqua" w:cs="Arial"/>
          <w:color w:val="000000"/>
          <w:szCs w:val="24"/>
          <w:shd w:val="clear" w:color="auto" w:fill="FFFFFF"/>
        </w:rPr>
        <w:t xml:space="preserve">fewer opportunities for the scope to be inadvertently </w:t>
      </w:r>
      <w:proofErr w:type="gramStart"/>
      <w:r w:rsidR="00303AEB" w:rsidRPr="00D37315">
        <w:rPr>
          <w:rFonts w:ascii="Book Antiqua" w:hAnsi="Book Antiqua" w:cs="Arial"/>
          <w:color w:val="000000"/>
          <w:szCs w:val="24"/>
          <w:shd w:val="clear" w:color="auto" w:fill="FFFFFF"/>
        </w:rPr>
        <w:t>mishandled</w:t>
      </w:r>
      <w:r w:rsidR="00FD1DA1" w:rsidRPr="00D37315">
        <w:rPr>
          <w:rFonts w:ascii="Book Antiqua" w:hAnsi="Book Antiqua" w:cs="Arial"/>
          <w:color w:val="000000"/>
          <w:szCs w:val="24"/>
          <w:shd w:val="clear" w:color="auto" w:fill="FFFFFF"/>
          <w:vertAlign w:val="superscript"/>
        </w:rPr>
        <w:t>[</w:t>
      </w:r>
      <w:proofErr w:type="gramEnd"/>
      <w:r w:rsidR="00FD1DA1" w:rsidRPr="00D37315">
        <w:rPr>
          <w:rFonts w:ascii="Book Antiqua" w:hAnsi="Book Antiqua" w:cs="Arial"/>
          <w:color w:val="000000"/>
          <w:szCs w:val="24"/>
          <w:shd w:val="clear" w:color="auto" w:fill="FFFFFF"/>
          <w:vertAlign w:val="superscript"/>
        </w:rPr>
        <w:t>21]</w:t>
      </w:r>
      <w:r w:rsidR="00303AEB" w:rsidRPr="00D37315">
        <w:rPr>
          <w:rFonts w:ascii="Book Antiqua" w:hAnsi="Book Antiqua" w:cs="Arial"/>
          <w:color w:val="000000"/>
          <w:szCs w:val="24"/>
          <w:shd w:val="clear" w:color="auto" w:fill="FFFFFF"/>
        </w:rPr>
        <w:t xml:space="preserve">. </w:t>
      </w:r>
    </w:p>
    <w:p w:rsidR="00B41C31" w:rsidRPr="00D37315" w:rsidRDefault="00B41C31" w:rsidP="00C44C03">
      <w:pPr>
        <w:spacing w:line="360" w:lineRule="auto"/>
        <w:jc w:val="both"/>
        <w:rPr>
          <w:rFonts w:ascii="Book Antiqua" w:hAnsi="Book Antiqua" w:cs="Arial"/>
          <w:color w:val="000000"/>
          <w:szCs w:val="24"/>
          <w:shd w:val="clear" w:color="auto" w:fill="FFFFFF"/>
        </w:rPr>
      </w:pPr>
    </w:p>
    <w:p w:rsidR="00B41C31" w:rsidRPr="00D37315" w:rsidRDefault="00B41C31" w:rsidP="00C44C03">
      <w:pPr>
        <w:spacing w:line="360" w:lineRule="auto"/>
        <w:jc w:val="both"/>
        <w:rPr>
          <w:rFonts w:ascii="Book Antiqua" w:hAnsi="Book Antiqua" w:cs="Arial"/>
          <w:b/>
          <w:i/>
          <w:color w:val="000000"/>
          <w:szCs w:val="24"/>
          <w:shd w:val="clear" w:color="auto" w:fill="FFFFFF"/>
        </w:rPr>
      </w:pPr>
      <w:r w:rsidRPr="00D37315">
        <w:rPr>
          <w:rFonts w:ascii="Book Antiqua" w:hAnsi="Book Antiqua" w:cs="Arial"/>
          <w:b/>
          <w:i/>
          <w:color w:val="000000"/>
          <w:szCs w:val="24"/>
          <w:shd w:val="clear" w:color="auto" w:fill="FFFFFF"/>
        </w:rPr>
        <w:t xml:space="preserve">Automatic endoscope </w:t>
      </w:r>
      <w:proofErr w:type="spellStart"/>
      <w:r w:rsidRPr="00D37315">
        <w:rPr>
          <w:rFonts w:ascii="Book Antiqua" w:hAnsi="Book Antiqua" w:cs="Arial"/>
          <w:b/>
          <w:i/>
          <w:color w:val="000000"/>
          <w:szCs w:val="24"/>
          <w:shd w:val="clear" w:color="auto" w:fill="FFFFFF"/>
        </w:rPr>
        <w:t>reprocessor</w:t>
      </w:r>
      <w:proofErr w:type="spellEnd"/>
    </w:p>
    <w:p w:rsidR="002E451A" w:rsidRPr="00D37315" w:rsidRDefault="00B41C31" w:rsidP="00C44C03">
      <w:pPr>
        <w:spacing w:line="360" w:lineRule="auto"/>
        <w:jc w:val="both"/>
        <w:rPr>
          <w:rFonts w:ascii="Book Antiqua" w:hAnsi="Book Antiqua" w:cs="Arial"/>
          <w:szCs w:val="24"/>
        </w:rPr>
      </w:pPr>
      <w:r w:rsidRPr="00D37315">
        <w:rPr>
          <w:rFonts w:ascii="Book Antiqua" w:hAnsi="Book Antiqua" w:cs="Arial"/>
          <w:color w:val="000000"/>
          <w:szCs w:val="24"/>
          <w:shd w:val="clear" w:color="auto" w:fill="FFFFFF"/>
        </w:rPr>
        <w:t xml:space="preserve">AERs are </w:t>
      </w:r>
      <w:r w:rsidR="00C110CD" w:rsidRPr="00D37315">
        <w:rPr>
          <w:rFonts w:ascii="Book Antiqua" w:hAnsi="Book Antiqua" w:cs="Arial"/>
          <w:color w:val="000000"/>
          <w:szCs w:val="24"/>
          <w:shd w:val="clear" w:color="auto" w:fill="FFFFFF"/>
        </w:rPr>
        <w:t xml:space="preserve">strongly </w:t>
      </w:r>
      <w:r w:rsidRPr="00D37315">
        <w:rPr>
          <w:rFonts w:ascii="Book Antiqua" w:hAnsi="Book Antiqua" w:cs="Arial"/>
          <w:color w:val="000000"/>
          <w:szCs w:val="24"/>
          <w:shd w:val="clear" w:color="auto" w:fill="FFFFFF"/>
        </w:rPr>
        <w:t xml:space="preserve">recommended </w:t>
      </w:r>
      <w:r w:rsidR="007A34CC" w:rsidRPr="00D37315">
        <w:rPr>
          <w:rFonts w:ascii="Book Antiqua" w:hAnsi="Book Antiqua" w:cs="Arial"/>
          <w:color w:val="000000"/>
          <w:szCs w:val="24"/>
          <w:shd w:val="clear" w:color="auto" w:fill="FFFFFF"/>
        </w:rPr>
        <w:t xml:space="preserve">by the World Gastroenterology Organization </w:t>
      </w:r>
      <w:r w:rsidRPr="00D37315">
        <w:rPr>
          <w:rFonts w:ascii="Book Antiqua" w:hAnsi="Book Antiqua" w:cs="Arial"/>
          <w:color w:val="000000"/>
          <w:szCs w:val="24"/>
          <w:shd w:val="clear" w:color="auto" w:fill="FFFFFF"/>
        </w:rPr>
        <w:t xml:space="preserve">for </w:t>
      </w:r>
      <w:r w:rsidR="0019143E" w:rsidRPr="00D37315">
        <w:rPr>
          <w:rFonts w:ascii="Book Antiqua" w:hAnsi="Book Antiqua" w:cs="Arial"/>
          <w:color w:val="000000"/>
          <w:szCs w:val="24"/>
          <w:shd w:val="clear" w:color="auto" w:fill="FFFFFF"/>
        </w:rPr>
        <w:t xml:space="preserve">the </w:t>
      </w:r>
      <w:r w:rsidRPr="00D37315">
        <w:rPr>
          <w:rFonts w:ascii="Book Antiqua" w:hAnsi="Book Antiqua" w:cs="Arial"/>
          <w:color w:val="000000"/>
          <w:szCs w:val="24"/>
          <w:shd w:val="clear" w:color="auto" w:fill="FFFFFF"/>
        </w:rPr>
        <w:t xml:space="preserve">reprocessing of all GI </w:t>
      </w:r>
      <w:r w:rsidR="00834D55" w:rsidRPr="00D37315">
        <w:rPr>
          <w:rFonts w:ascii="Book Antiqua" w:hAnsi="Book Antiqua" w:cs="Arial"/>
          <w:color w:val="000000"/>
          <w:szCs w:val="24"/>
          <w:shd w:val="clear" w:color="auto" w:fill="FFFFFF"/>
        </w:rPr>
        <w:t xml:space="preserve">endoscopic instruments </w:t>
      </w:r>
      <w:r w:rsidRPr="00D37315">
        <w:rPr>
          <w:rFonts w:ascii="Book Antiqua" w:hAnsi="Book Antiqua" w:cs="Arial"/>
          <w:color w:val="000000"/>
          <w:szCs w:val="24"/>
          <w:shd w:val="clear" w:color="auto" w:fill="FFFFFF"/>
        </w:rPr>
        <w:t xml:space="preserve">to </w:t>
      </w:r>
      <w:r w:rsidR="00742D7E" w:rsidRPr="00D37315">
        <w:rPr>
          <w:rFonts w:ascii="Book Antiqua" w:hAnsi="Book Antiqua" w:cs="Arial"/>
          <w:color w:val="000000"/>
          <w:szCs w:val="24"/>
          <w:shd w:val="clear" w:color="auto" w:fill="FFFFFF"/>
        </w:rPr>
        <w:t xml:space="preserve">absolute </w:t>
      </w:r>
      <w:r w:rsidR="00834D55" w:rsidRPr="00D37315">
        <w:rPr>
          <w:rFonts w:ascii="Book Antiqua" w:hAnsi="Book Antiqua" w:cs="Arial"/>
          <w:color w:val="000000"/>
          <w:szCs w:val="24"/>
          <w:shd w:val="clear" w:color="auto" w:fill="FFFFFF"/>
        </w:rPr>
        <w:t xml:space="preserve">complete all of the </w:t>
      </w:r>
      <w:r w:rsidR="00742D7E" w:rsidRPr="00D37315">
        <w:rPr>
          <w:rFonts w:ascii="Book Antiqua" w:hAnsi="Book Antiqua" w:cs="Arial"/>
          <w:color w:val="000000"/>
          <w:szCs w:val="24"/>
          <w:shd w:val="clear" w:color="auto" w:fill="FFFFFF"/>
        </w:rPr>
        <w:t xml:space="preserve">decontamination </w:t>
      </w:r>
      <w:r w:rsidR="00834D55" w:rsidRPr="00D37315">
        <w:rPr>
          <w:rFonts w:ascii="Book Antiqua" w:hAnsi="Book Antiqua" w:cs="Arial"/>
          <w:color w:val="000000"/>
          <w:szCs w:val="24"/>
          <w:shd w:val="clear" w:color="auto" w:fill="FFFFFF"/>
        </w:rPr>
        <w:t>processes</w:t>
      </w:r>
      <w:r w:rsidRPr="00D37315">
        <w:rPr>
          <w:rFonts w:ascii="Book Antiqua" w:hAnsi="Book Antiqua" w:cs="Arial"/>
          <w:color w:val="000000"/>
          <w:szCs w:val="24"/>
          <w:shd w:val="clear" w:color="auto" w:fill="FFFFFF"/>
        </w:rPr>
        <w:t xml:space="preserve"> and to </w:t>
      </w:r>
      <w:r w:rsidR="00834D55" w:rsidRPr="00D37315">
        <w:rPr>
          <w:rFonts w:ascii="Book Antiqua" w:hAnsi="Book Antiqua" w:cs="Arial"/>
          <w:color w:val="000000"/>
          <w:szCs w:val="24"/>
          <w:shd w:val="clear" w:color="auto" w:fill="FFFFFF"/>
        </w:rPr>
        <w:t xml:space="preserve">prevent </w:t>
      </w:r>
      <w:r w:rsidR="00742D7E" w:rsidRPr="00D37315">
        <w:rPr>
          <w:rFonts w:ascii="Book Antiqua" w:hAnsi="Book Antiqua" w:cs="Arial"/>
          <w:color w:val="000000"/>
          <w:szCs w:val="24"/>
          <w:shd w:val="clear" w:color="auto" w:fill="FFFFFF"/>
        </w:rPr>
        <w:t xml:space="preserve">the </w:t>
      </w:r>
      <w:r w:rsidR="00834D55" w:rsidRPr="00D37315">
        <w:rPr>
          <w:rFonts w:ascii="Book Antiqua" w:hAnsi="Book Antiqua" w:cs="Arial"/>
          <w:color w:val="000000"/>
          <w:szCs w:val="24"/>
          <w:shd w:val="clear" w:color="auto" w:fill="FFFFFF"/>
        </w:rPr>
        <w:t xml:space="preserve">chemical </w:t>
      </w:r>
      <w:r w:rsidRPr="00D37315">
        <w:rPr>
          <w:rFonts w:ascii="Book Antiqua" w:hAnsi="Book Antiqua" w:cs="Arial"/>
          <w:color w:val="000000"/>
          <w:szCs w:val="24"/>
          <w:shd w:val="clear" w:color="auto" w:fill="FFFFFF"/>
        </w:rPr>
        <w:t xml:space="preserve">contamination </w:t>
      </w:r>
      <w:r w:rsidR="00742D7E" w:rsidRPr="00D37315">
        <w:rPr>
          <w:rFonts w:ascii="Book Antiqua" w:hAnsi="Book Antiqua" w:cs="Arial"/>
          <w:color w:val="000000"/>
          <w:szCs w:val="24"/>
          <w:shd w:val="clear" w:color="auto" w:fill="FFFFFF"/>
        </w:rPr>
        <w:t xml:space="preserve">of the </w:t>
      </w:r>
      <w:proofErr w:type="gramStart"/>
      <w:r w:rsidR="00D37315">
        <w:rPr>
          <w:rFonts w:ascii="Book Antiqua" w:hAnsi="Book Antiqua" w:cs="Arial"/>
          <w:color w:val="000000"/>
          <w:szCs w:val="24"/>
          <w:shd w:val="clear" w:color="auto" w:fill="FFFFFF"/>
        </w:rPr>
        <w:t>instruments</w:t>
      </w:r>
      <w:r w:rsidRPr="00D37315">
        <w:rPr>
          <w:rFonts w:ascii="Book Antiqua" w:hAnsi="Book Antiqua" w:cs="Arial"/>
          <w:color w:val="000000"/>
          <w:szCs w:val="24"/>
          <w:shd w:val="clear" w:color="auto" w:fill="FFFFFF"/>
          <w:vertAlign w:val="superscript"/>
        </w:rPr>
        <w:t>[</w:t>
      </w:r>
      <w:proofErr w:type="gramEnd"/>
      <w:r w:rsidRPr="00D37315">
        <w:rPr>
          <w:rFonts w:ascii="Book Antiqua" w:hAnsi="Book Antiqua" w:cs="Arial"/>
          <w:color w:val="000000"/>
          <w:szCs w:val="24"/>
          <w:shd w:val="clear" w:color="auto" w:fill="FFFFFF"/>
          <w:vertAlign w:val="superscript"/>
        </w:rPr>
        <w:t>2</w:t>
      </w:r>
      <w:r w:rsidR="00ED304F" w:rsidRPr="00D37315">
        <w:rPr>
          <w:rFonts w:ascii="Book Antiqua" w:hAnsi="Book Antiqua" w:cs="Arial"/>
          <w:color w:val="000000"/>
          <w:szCs w:val="24"/>
          <w:shd w:val="clear" w:color="auto" w:fill="FFFFFF"/>
          <w:vertAlign w:val="superscript"/>
        </w:rPr>
        <w:t>2</w:t>
      </w:r>
      <w:r w:rsidR="00D37315">
        <w:rPr>
          <w:rFonts w:ascii="Book Antiqua" w:hAnsi="Book Antiqua" w:cs="Arial"/>
          <w:color w:val="000000"/>
          <w:szCs w:val="24"/>
          <w:shd w:val="clear" w:color="auto" w:fill="FFFFFF"/>
          <w:vertAlign w:val="superscript"/>
        </w:rPr>
        <w:t>,</w:t>
      </w:r>
      <w:r w:rsidR="008409EE" w:rsidRPr="00D37315">
        <w:rPr>
          <w:rFonts w:ascii="Book Antiqua" w:hAnsi="Book Antiqua" w:cs="Arial"/>
          <w:color w:val="000000"/>
          <w:szCs w:val="24"/>
          <w:shd w:val="clear" w:color="auto" w:fill="FFFFFF"/>
          <w:vertAlign w:val="superscript"/>
        </w:rPr>
        <w:t>23</w:t>
      </w:r>
      <w:r w:rsidRPr="00D37315">
        <w:rPr>
          <w:rFonts w:ascii="Book Antiqua" w:hAnsi="Book Antiqua" w:cs="Arial"/>
          <w:color w:val="000000"/>
          <w:szCs w:val="24"/>
          <w:shd w:val="clear" w:color="auto" w:fill="FFFFFF"/>
          <w:vertAlign w:val="superscript"/>
        </w:rPr>
        <w:t>]</w:t>
      </w:r>
      <w:r w:rsidRPr="00D37315">
        <w:rPr>
          <w:rFonts w:ascii="Book Antiqua" w:hAnsi="Book Antiqua" w:cs="Arial"/>
          <w:color w:val="000000"/>
          <w:szCs w:val="24"/>
          <w:shd w:val="clear" w:color="auto" w:fill="FFFFFF"/>
        </w:rPr>
        <w:t xml:space="preserve">. </w:t>
      </w:r>
      <w:r w:rsidR="0019143E" w:rsidRPr="00D37315">
        <w:rPr>
          <w:rFonts w:ascii="Book Antiqua" w:hAnsi="Book Antiqua" w:cs="Arial"/>
          <w:color w:val="000000"/>
          <w:szCs w:val="24"/>
          <w:shd w:val="clear" w:color="auto" w:fill="FFFFFF"/>
        </w:rPr>
        <w:t>In our case, m</w:t>
      </w:r>
      <w:r w:rsidR="00232220" w:rsidRPr="00D37315">
        <w:rPr>
          <w:rFonts w:ascii="Book Antiqua" w:hAnsi="Book Antiqua" w:cs="Arial"/>
          <w:szCs w:val="24"/>
        </w:rPr>
        <w:t xml:space="preserve">anual cleaning </w:t>
      </w:r>
      <w:r w:rsidR="00303AEB" w:rsidRPr="00D37315">
        <w:rPr>
          <w:rFonts w:ascii="Book Antiqua" w:hAnsi="Book Antiqua" w:cs="Arial"/>
          <w:szCs w:val="24"/>
        </w:rPr>
        <w:t>i</w:t>
      </w:r>
      <w:r w:rsidR="00232220" w:rsidRPr="00D37315">
        <w:rPr>
          <w:rFonts w:ascii="Book Antiqua" w:hAnsi="Book Antiqua" w:cs="Arial"/>
          <w:szCs w:val="24"/>
        </w:rPr>
        <w:t xml:space="preserve">s </w:t>
      </w:r>
      <w:r w:rsidR="00742D7E" w:rsidRPr="00D37315">
        <w:rPr>
          <w:rFonts w:ascii="Book Antiqua" w:hAnsi="Book Antiqua" w:cs="Arial"/>
          <w:szCs w:val="24"/>
        </w:rPr>
        <w:t>performed</w:t>
      </w:r>
      <w:r w:rsidR="00232220" w:rsidRPr="00D37315">
        <w:rPr>
          <w:rFonts w:ascii="Book Antiqua" w:hAnsi="Book Antiqua" w:cs="Arial"/>
          <w:szCs w:val="24"/>
        </w:rPr>
        <w:t xml:space="preserve"> by a trained GI</w:t>
      </w:r>
      <w:r w:rsidR="005B5882" w:rsidRPr="00D37315">
        <w:rPr>
          <w:rFonts w:ascii="Book Antiqua" w:hAnsi="Book Antiqua" w:cs="Arial"/>
          <w:szCs w:val="24"/>
        </w:rPr>
        <w:t xml:space="preserve"> endoscopic</w:t>
      </w:r>
      <w:r w:rsidR="00232220" w:rsidRPr="00D37315">
        <w:rPr>
          <w:rFonts w:ascii="Book Antiqua" w:hAnsi="Book Antiqua" w:cs="Arial"/>
          <w:szCs w:val="24"/>
        </w:rPr>
        <w:t xml:space="preserve"> nurse </w:t>
      </w:r>
      <w:r w:rsidR="005B5882" w:rsidRPr="00D37315">
        <w:rPr>
          <w:rFonts w:ascii="Book Antiqua" w:hAnsi="Book Antiqua" w:cs="Arial"/>
          <w:szCs w:val="24"/>
        </w:rPr>
        <w:t>before HLD. The AER was processed with Olympus ER-30 model (</w:t>
      </w:r>
      <w:r w:rsidR="00232220" w:rsidRPr="00D37315">
        <w:rPr>
          <w:rFonts w:ascii="Book Antiqua" w:hAnsi="Book Antiqua" w:cs="Arial"/>
          <w:szCs w:val="24"/>
        </w:rPr>
        <w:t>Aizu Olympus Co. Ltd, Fukushima, Japan)</w:t>
      </w:r>
      <w:r w:rsidR="00303AEB" w:rsidRPr="00D37315">
        <w:rPr>
          <w:rFonts w:ascii="Book Antiqua" w:hAnsi="Book Antiqua" w:cs="Arial"/>
          <w:szCs w:val="24"/>
        </w:rPr>
        <w:t xml:space="preserve"> in </w:t>
      </w:r>
      <w:r w:rsidR="005B5882" w:rsidRPr="00D37315">
        <w:rPr>
          <w:rFonts w:ascii="Book Antiqua" w:hAnsi="Book Antiqua" w:cs="Arial"/>
          <w:szCs w:val="24"/>
        </w:rPr>
        <w:t xml:space="preserve">our </w:t>
      </w:r>
      <w:r w:rsidR="00303AEB" w:rsidRPr="00D37315">
        <w:rPr>
          <w:rFonts w:ascii="Book Antiqua" w:hAnsi="Book Antiqua" w:cs="Arial"/>
          <w:szCs w:val="24"/>
        </w:rPr>
        <w:t>disinfection room</w:t>
      </w:r>
      <w:r w:rsidR="00232220" w:rsidRPr="00D37315">
        <w:rPr>
          <w:rFonts w:ascii="Book Antiqua" w:hAnsi="Book Antiqua" w:cs="Arial"/>
          <w:szCs w:val="24"/>
        </w:rPr>
        <w:t xml:space="preserve">. </w:t>
      </w:r>
      <w:r w:rsidR="009242A6" w:rsidRPr="00D37315">
        <w:rPr>
          <w:rFonts w:ascii="Book Antiqua" w:hAnsi="Book Antiqua" w:cs="Arial"/>
          <w:szCs w:val="24"/>
        </w:rPr>
        <w:t xml:space="preserve">There are two important checking issues in the AER reprocessing. The first one is the inflow and outflow pressure monitor. </w:t>
      </w:r>
      <w:r w:rsidR="005B5882" w:rsidRPr="00D37315">
        <w:rPr>
          <w:rFonts w:ascii="Book Antiqua" w:hAnsi="Book Antiqua" w:cs="Arial"/>
          <w:szCs w:val="24"/>
        </w:rPr>
        <w:t xml:space="preserve">According to </w:t>
      </w:r>
      <w:r w:rsidR="00691BB1" w:rsidRPr="00D37315">
        <w:rPr>
          <w:rFonts w:ascii="Book Antiqua" w:hAnsi="Book Antiqua" w:cs="Arial"/>
          <w:szCs w:val="24"/>
        </w:rPr>
        <w:t xml:space="preserve">the </w:t>
      </w:r>
      <w:r w:rsidR="00A30840" w:rsidRPr="00D37315">
        <w:rPr>
          <w:rFonts w:ascii="Book Antiqua" w:hAnsi="Book Antiqua" w:cs="Arial"/>
          <w:szCs w:val="24"/>
        </w:rPr>
        <w:t>operator manual</w:t>
      </w:r>
      <w:r w:rsidR="005B5882" w:rsidRPr="00D37315">
        <w:rPr>
          <w:rFonts w:ascii="Book Antiqua" w:hAnsi="Book Antiqua" w:cs="Arial"/>
          <w:szCs w:val="24"/>
        </w:rPr>
        <w:t xml:space="preserve"> </w:t>
      </w:r>
      <w:r w:rsidR="00691BB1" w:rsidRPr="00D37315">
        <w:rPr>
          <w:rFonts w:ascii="Book Antiqua" w:hAnsi="Book Antiqua" w:cs="Arial"/>
          <w:szCs w:val="24"/>
        </w:rPr>
        <w:t xml:space="preserve">of </w:t>
      </w:r>
      <w:r w:rsidR="005B5882" w:rsidRPr="00D37315">
        <w:rPr>
          <w:rFonts w:ascii="Book Antiqua" w:hAnsi="Book Antiqua" w:cs="Arial"/>
          <w:szCs w:val="24"/>
        </w:rPr>
        <w:t xml:space="preserve">Olympus ER-30 model, </w:t>
      </w:r>
      <w:r w:rsidR="00A30840" w:rsidRPr="00D37315">
        <w:rPr>
          <w:rFonts w:ascii="Book Antiqua" w:hAnsi="Book Antiqua" w:cs="Arial"/>
          <w:szCs w:val="24"/>
        </w:rPr>
        <w:t xml:space="preserve">1.85 ± 0.05 </w:t>
      </w:r>
      <w:proofErr w:type="spellStart"/>
      <w:r w:rsidR="00A30840" w:rsidRPr="00D37315">
        <w:rPr>
          <w:rFonts w:ascii="Book Antiqua" w:hAnsi="Book Antiqua" w:cs="Arial"/>
          <w:szCs w:val="24"/>
        </w:rPr>
        <w:t>kgf</w:t>
      </w:r>
      <w:proofErr w:type="spellEnd"/>
      <w:r w:rsidR="00A30840" w:rsidRPr="00D37315">
        <w:rPr>
          <w:rFonts w:ascii="Book Antiqua" w:hAnsi="Book Antiqua" w:cs="Arial"/>
          <w:szCs w:val="24"/>
        </w:rPr>
        <w:t>/cm</w:t>
      </w:r>
      <w:r w:rsidR="00A30840" w:rsidRPr="00D37315">
        <w:rPr>
          <w:rFonts w:ascii="Book Antiqua" w:hAnsi="Book Antiqua" w:cs="Arial"/>
          <w:szCs w:val="24"/>
          <w:vertAlign w:val="superscript"/>
        </w:rPr>
        <w:t>2</w:t>
      </w:r>
      <w:r w:rsidR="00A30840" w:rsidRPr="00D37315">
        <w:rPr>
          <w:rFonts w:ascii="Book Antiqua" w:hAnsi="Book Antiqua" w:cs="Arial"/>
          <w:szCs w:val="24"/>
        </w:rPr>
        <w:t xml:space="preserve"> of the</w:t>
      </w:r>
      <w:r w:rsidR="009242A6" w:rsidRPr="00D37315">
        <w:rPr>
          <w:rFonts w:ascii="Book Antiqua" w:hAnsi="Book Antiqua" w:cs="Arial"/>
          <w:szCs w:val="24"/>
        </w:rPr>
        <w:t xml:space="preserve"> normal relief valve pressure</w:t>
      </w:r>
      <w:r w:rsidR="00A30840" w:rsidRPr="00D37315">
        <w:rPr>
          <w:rFonts w:ascii="Book Antiqua" w:hAnsi="Book Antiqua" w:cs="Arial"/>
          <w:szCs w:val="24"/>
        </w:rPr>
        <w:t xml:space="preserve"> </w:t>
      </w:r>
      <w:r w:rsidR="009242A6" w:rsidRPr="00D37315">
        <w:rPr>
          <w:rFonts w:ascii="Book Antiqua" w:hAnsi="Book Antiqua" w:cs="Arial"/>
          <w:szCs w:val="24"/>
        </w:rPr>
        <w:t xml:space="preserve">and </w:t>
      </w:r>
      <w:r w:rsidR="00A30840" w:rsidRPr="00D37315">
        <w:rPr>
          <w:rFonts w:ascii="Book Antiqua" w:hAnsi="Book Antiqua" w:cs="Arial"/>
          <w:szCs w:val="24"/>
        </w:rPr>
        <w:t xml:space="preserve">17 liter/minute in inflow </w:t>
      </w:r>
      <w:r w:rsidR="009242A6" w:rsidRPr="00D37315">
        <w:rPr>
          <w:rFonts w:ascii="Book Antiqua" w:hAnsi="Book Antiqua" w:cs="Arial"/>
          <w:szCs w:val="24"/>
        </w:rPr>
        <w:t>water</w:t>
      </w:r>
      <w:r w:rsidR="00A30840" w:rsidRPr="00D37315">
        <w:rPr>
          <w:rFonts w:ascii="Book Antiqua" w:hAnsi="Book Antiqua" w:cs="Arial"/>
          <w:szCs w:val="24"/>
        </w:rPr>
        <w:t xml:space="preserve"> are required.</w:t>
      </w:r>
      <w:r w:rsidR="009242A6" w:rsidRPr="00D37315">
        <w:rPr>
          <w:rFonts w:ascii="Book Antiqua" w:hAnsi="Book Antiqua" w:cs="Arial"/>
          <w:szCs w:val="24"/>
        </w:rPr>
        <w:t xml:space="preserve"> The second </w:t>
      </w:r>
      <w:r w:rsidR="0019143E" w:rsidRPr="00D37315">
        <w:rPr>
          <w:rFonts w:ascii="Book Antiqua" w:hAnsi="Book Antiqua" w:cs="Arial"/>
          <w:szCs w:val="24"/>
        </w:rPr>
        <w:t xml:space="preserve">checking issue </w:t>
      </w:r>
      <w:r w:rsidR="009242A6" w:rsidRPr="00D37315">
        <w:rPr>
          <w:rFonts w:ascii="Book Antiqua" w:hAnsi="Book Antiqua" w:cs="Arial"/>
          <w:szCs w:val="24"/>
        </w:rPr>
        <w:t>is the concentration of</w:t>
      </w:r>
      <w:r w:rsidR="00E16DEA">
        <w:rPr>
          <w:rFonts w:ascii="Book Antiqua" w:eastAsia="宋体" w:hAnsi="Book Antiqua" w:cs="Arial" w:hint="eastAsia"/>
          <w:szCs w:val="24"/>
          <w:lang w:eastAsia="zh-CN"/>
        </w:rPr>
        <w:t xml:space="preserve"> LCG </w:t>
      </w:r>
      <w:r w:rsidR="0019143E" w:rsidRPr="00D37315">
        <w:rPr>
          <w:rFonts w:ascii="Book Antiqua" w:hAnsi="Book Antiqua" w:cs="Arial"/>
          <w:szCs w:val="24"/>
        </w:rPr>
        <w:t xml:space="preserve">used </w:t>
      </w:r>
      <w:r w:rsidR="009242A6" w:rsidRPr="00D37315">
        <w:rPr>
          <w:rFonts w:ascii="Book Antiqua" w:hAnsi="Book Antiqua" w:cs="Arial"/>
          <w:szCs w:val="24"/>
        </w:rPr>
        <w:t xml:space="preserve">in reprocessing. </w:t>
      </w:r>
      <w:r w:rsidR="009242A6" w:rsidRPr="00D37315">
        <w:rPr>
          <w:rFonts w:ascii="Book Antiqua" w:hAnsi="Book Antiqua" w:cs="Arial"/>
          <w:color w:val="000000"/>
          <w:szCs w:val="24"/>
          <w:shd w:val="clear" w:color="auto" w:fill="FFFFFF"/>
        </w:rPr>
        <w:t>LCG</w:t>
      </w:r>
      <w:r w:rsidR="00D376EA" w:rsidRPr="00D37315">
        <w:rPr>
          <w:rFonts w:ascii="Book Antiqua" w:hAnsi="Book Antiqua" w:cs="Arial"/>
          <w:color w:val="000000"/>
          <w:szCs w:val="24"/>
          <w:shd w:val="clear" w:color="auto" w:fill="FFFFFF"/>
        </w:rPr>
        <w:t xml:space="preserve"> is a</w:t>
      </w:r>
      <w:r w:rsidR="00A30840" w:rsidRPr="00D37315">
        <w:rPr>
          <w:rFonts w:ascii="Book Antiqua" w:hAnsi="Book Antiqua" w:cs="Arial"/>
          <w:color w:val="000000"/>
          <w:szCs w:val="24"/>
          <w:shd w:val="clear" w:color="auto" w:fill="FFFFFF"/>
        </w:rPr>
        <w:t>n</w:t>
      </w:r>
      <w:r w:rsidR="00D376EA" w:rsidRPr="00D37315">
        <w:rPr>
          <w:rFonts w:ascii="Book Antiqua" w:hAnsi="Book Antiqua" w:cs="Arial"/>
          <w:color w:val="000000"/>
          <w:szCs w:val="24"/>
          <w:shd w:val="clear" w:color="auto" w:fill="FFFFFF"/>
        </w:rPr>
        <w:t xml:space="preserve"> </w:t>
      </w:r>
      <w:r w:rsidR="00A30840" w:rsidRPr="00D37315">
        <w:rPr>
          <w:rFonts w:ascii="Book Antiqua" w:hAnsi="Book Antiqua" w:cs="Arial"/>
          <w:color w:val="000000"/>
          <w:szCs w:val="24"/>
          <w:shd w:val="clear" w:color="auto" w:fill="FFFFFF"/>
        </w:rPr>
        <w:t xml:space="preserve">effective </w:t>
      </w:r>
      <w:r w:rsidR="00D376EA" w:rsidRPr="00D37315">
        <w:rPr>
          <w:rFonts w:ascii="Book Antiqua" w:hAnsi="Book Antiqua" w:cs="Arial"/>
          <w:color w:val="000000"/>
          <w:szCs w:val="24"/>
          <w:shd w:val="clear" w:color="auto" w:fill="FFFFFF"/>
        </w:rPr>
        <w:t>disinfecting</w:t>
      </w:r>
      <w:r w:rsidR="00A30840" w:rsidRPr="00D37315">
        <w:rPr>
          <w:rFonts w:ascii="Book Antiqua" w:hAnsi="Book Antiqua" w:cs="Arial"/>
          <w:color w:val="000000"/>
          <w:szCs w:val="24"/>
          <w:shd w:val="clear" w:color="auto" w:fill="FFFFFF"/>
        </w:rPr>
        <w:t xml:space="preserve"> chemical</w:t>
      </w:r>
      <w:r w:rsidR="00D376EA" w:rsidRPr="00D37315">
        <w:rPr>
          <w:rFonts w:ascii="Book Antiqua" w:hAnsi="Book Antiqua" w:cs="Arial"/>
          <w:color w:val="000000"/>
          <w:szCs w:val="24"/>
          <w:shd w:val="clear" w:color="auto" w:fill="FFFFFF"/>
        </w:rPr>
        <w:t xml:space="preserve"> agent</w:t>
      </w:r>
      <w:r w:rsidR="00A30840" w:rsidRPr="00D37315">
        <w:rPr>
          <w:rFonts w:ascii="Book Antiqua" w:hAnsi="Book Antiqua" w:cs="Arial"/>
          <w:color w:val="000000"/>
          <w:szCs w:val="24"/>
          <w:shd w:val="clear" w:color="auto" w:fill="FFFFFF"/>
        </w:rPr>
        <w:t xml:space="preserve"> for</w:t>
      </w:r>
      <w:r w:rsidR="00DB22EA" w:rsidRPr="00D37315">
        <w:rPr>
          <w:rFonts w:ascii="Book Antiqua" w:hAnsi="Book Antiqua" w:cs="Arial"/>
          <w:color w:val="000000"/>
          <w:szCs w:val="24"/>
          <w:shd w:val="clear" w:color="auto" w:fill="FFFFFF"/>
        </w:rPr>
        <w:t xml:space="preserve"> most of the microorganisms </w:t>
      </w:r>
      <w:r w:rsidR="00D376EA" w:rsidRPr="00D37315">
        <w:rPr>
          <w:rFonts w:ascii="Book Antiqua" w:hAnsi="Book Antiqua" w:cs="Arial"/>
          <w:color w:val="000000"/>
          <w:szCs w:val="24"/>
          <w:shd w:val="clear" w:color="auto" w:fill="FFFFFF"/>
        </w:rPr>
        <w:t>and spores</w:t>
      </w:r>
      <w:r w:rsidR="00DB22EA" w:rsidRPr="00D37315">
        <w:rPr>
          <w:rFonts w:ascii="Book Antiqua" w:hAnsi="Book Antiqua" w:cs="Arial"/>
          <w:color w:val="000000"/>
          <w:szCs w:val="24"/>
          <w:shd w:val="clear" w:color="auto" w:fill="FFFFFF"/>
        </w:rPr>
        <w:t xml:space="preserve">. It is widely be used in the disinfection reprocess because of the no expensive in price, and no evidence for endoscope or equipment </w:t>
      </w:r>
      <w:proofErr w:type="gramStart"/>
      <w:r w:rsidR="00DB22EA" w:rsidRPr="00D37315">
        <w:rPr>
          <w:rFonts w:ascii="Book Antiqua" w:hAnsi="Book Antiqua" w:cs="Arial"/>
          <w:color w:val="000000"/>
          <w:szCs w:val="24"/>
          <w:shd w:val="clear" w:color="auto" w:fill="FFFFFF"/>
        </w:rPr>
        <w:t>damage</w:t>
      </w:r>
      <w:r w:rsidR="005E0CB4" w:rsidRPr="00D37315">
        <w:rPr>
          <w:rFonts w:ascii="Book Antiqua" w:hAnsi="Book Antiqua" w:cs="Arial"/>
          <w:color w:val="000000"/>
          <w:szCs w:val="24"/>
          <w:shd w:val="clear" w:color="auto" w:fill="FFFFFF"/>
          <w:vertAlign w:val="superscript"/>
        </w:rPr>
        <w:t>[</w:t>
      </w:r>
      <w:proofErr w:type="gramEnd"/>
      <w:r w:rsidR="005E0CB4" w:rsidRPr="00D37315">
        <w:rPr>
          <w:rFonts w:ascii="Book Antiqua" w:hAnsi="Book Antiqua" w:cs="Arial"/>
          <w:color w:val="000000"/>
          <w:szCs w:val="24"/>
          <w:shd w:val="clear" w:color="auto" w:fill="FFFFFF"/>
          <w:vertAlign w:val="superscript"/>
        </w:rPr>
        <w:t>22]</w:t>
      </w:r>
      <w:r w:rsidR="00D376EA" w:rsidRPr="00D37315">
        <w:rPr>
          <w:rFonts w:ascii="Book Antiqua" w:hAnsi="Book Antiqua" w:cs="Arial"/>
          <w:color w:val="000000"/>
          <w:szCs w:val="24"/>
          <w:shd w:val="clear" w:color="auto" w:fill="FFFFFF"/>
        </w:rPr>
        <w:t xml:space="preserve">. </w:t>
      </w:r>
      <w:r w:rsidR="0041569E" w:rsidRPr="00D37315">
        <w:rPr>
          <w:rFonts w:ascii="Book Antiqua" w:hAnsi="Book Antiqua" w:cs="Arial"/>
          <w:color w:val="000000"/>
          <w:szCs w:val="24"/>
          <w:shd w:val="clear" w:color="auto" w:fill="FFFFFF"/>
        </w:rPr>
        <w:t xml:space="preserve">Hence, AER with LCG </w:t>
      </w:r>
      <w:r w:rsidR="001D5178" w:rsidRPr="00D37315">
        <w:rPr>
          <w:rFonts w:ascii="Book Antiqua" w:hAnsi="Book Antiqua" w:cs="Arial"/>
          <w:color w:val="000000"/>
          <w:szCs w:val="24"/>
          <w:shd w:val="clear" w:color="auto" w:fill="FFFFFF"/>
        </w:rPr>
        <w:t xml:space="preserve">can certainly be considered </w:t>
      </w:r>
      <w:r w:rsidR="0041569E" w:rsidRPr="00D37315">
        <w:rPr>
          <w:rFonts w:ascii="Book Antiqua" w:hAnsi="Book Antiqua" w:cs="Arial"/>
          <w:color w:val="000000"/>
          <w:szCs w:val="24"/>
          <w:shd w:val="clear" w:color="auto" w:fill="FFFFFF"/>
        </w:rPr>
        <w:t xml:space="preserve">HLD. </w:t>
      </w:r>
      <w:r w:rsidR="00936C2F" w:rsidRPr="00D37315">
        <w:rPr>
          <w:rFonts w:ascii="Book Antiqua" w:hAnsi="Book Antiqua" w:cs="Arial"/>
          <w:color w:val="000000"/>
          <w:szCs w:val="24"/>
          <w:shd w:val="clear" w:color="auto" w:fill="FFFFFF"/>
        </w:rPr>
        <w:t xml:space="preserve">One of the most </w:t>
      </w:r>
      <w:r w:rsidR="004C75A0" w:rsidRPr="00D37315">
        <w:rPr>
          <w:rFonts w:ascii="Book Antiqua" w:hAnsi="Book Antiqua" w:cs="Arial"/>
          <w:color w:val="000000"/>
          <w:szCs w:val="24"/>
          <w:shd w:val="clear" w:color="auto" w:fill="FFFFFF"/>
        </w:rPr>
        <w:t>common</w:t>
      </w:r>
      <w:r w:rsidR="001D5178" w:rsidRPr="00D37315">
        <w:rPr>
          <w:rFonts w:ascii="Book Antiqua" w:hAnsi="Book Antiqua" w:cs="Arial"/>
          <w:color w:val="000000"/>
          <w:szCs w:val="24"/>
          <w:shd w:val="clear" w:color="auto" w:fill="FFFFFF"/>
        </w:rPr>
        <w:t>ly used</w:t>
      </w:r>
      <w:r w:rsidR="00936C2F" w:rsidRPr="00D37315">
        <w:rPr>
          <w:rFonts w:ascii="Book Antiqua" w:hAnsi="Book Antiqua" w:cs="Arial"/>
          <w:color w:val="000000"/>
          <w:szCs w:val="24"/>
          <w:shd w:val="clear" w:color="auto" w:fill="FFFFFF"/>
        </w:rPr>
        <w:t xml:space="preserve"> LCG</w:t>
      </w:r>
      <w:r w:rsidR="001D5178" w:rsidRPr="00D37315">
        <w:rPr>
          <w:rFonts w:ascii="Book Antiqua" w:hAnsi="Book Antiqua" w:cs="Arial"/>
          <w:color w:val="000000"/>
          <w:szCs w:val="24"/>
          <w:shd w:val="clear" w:color="auto" w:fill="FFFFFF"/>
        </w:rPr>
        <w:t>s</w:t>
      </w:r>
      <w:r w:rsidR="004C75A0" w:rsidRPr="00D37315">
        <w:rPr>
          <w:rFonts w:ascii="Book Antiqua" w:hAnsi="Book Antiqua" w:cs="Arial"/>
          <w:color w:val="000000"/>
          <w:szCs w:val="24"/>
          <w:shd w:val="clear" w:color="auto" w:fill="FFFFFF"/>
        </w:rPr>
        <w:t xml:space="preserve"> </w:t>
      </w:r>
      <w:r w:rsidR="00936C2F" w:rsidRPr="00D37315">
        <w:rPr>
          <w:rFonts w:ascii="Book Antiqua" w:hAnsi="Book Antiqua" w:cs="Arial"/>
          <w:color w:val="000000"/>
          <w:szCs w:val="24"/>
          <w:shd w:val="clear" w:color="auto" w:fill="FFFFFF"/>
        </w:rPr>
        <w:t xml:space="preserve">is 2.4% </w:t>
      </w:r>
      <w:r w:rsidR="00232220" w:rsidRPr="00D37315">
        <w:rPr>
          <w:rFonts w:ascii="Book Antiqua" w:hAnsi="Book Antiqua" w:cs="Arial"/>
          <w:szCs w:val="24"/>
        </w:rPr>
        <w:t xml:space="preserve">alkaline </w:t>
      </w:r>
      <w:proofErr w:type="spellStart"/>
      <w:r w:rsidR="00232220" w:rsidRPr="00D37315">
        <w:rPr>
          <w:rFonts w:ascii="Book Antiqua" w:hAnsi="Book Antiqua" w:cs="Arial"/>
          <w:szCs w:val="24"/>
        </w:rPr>
        <w:t>glutaraldehyde</w:t>
      </w:r>
      <w:proofErr w:type="spellEnd"/>
      <w:r w:rsidR="00DB22EA" w:rsidRPr="00D37315">
        <w:rPr>
          <w:rFonts w:ascii="Book Antiqua" w:hAnsi="Book Antiqua" w:cs="Arial"/>
          <w:szCs w:val="24"/>
        </w:rPr>
        <w:t xml:space="preserve">. </w:t>
      </w:r>
      <w:r w:rsidR="00371ACA" w:rsidRPr="00D37315">
        <w:rPr>
          <w:rFonts w:ascii="Book Antiqua" w:hAnsi="Book Antiqua" w:cs="Arial"/>
          <w:szCs w:val="24"/>
        </w:rPr>
        <w:t xml:space="preserve">In the AER, the endoscopes are soaked in this disinfectant for 20 min in every reprocess cycle. </w:t>
      </w:r>
      <w:r w:rsidR="00DB22EA" w:rsidRPr="00D37315">
        <w:rPr>
          <w:rFonts w:ascii="Book Antiqua" w:hAnsi="Book Antiqua" w:cs="Arial"/>
          <w:szCs w:val="24"/>
        </w:rPr>
        <w:t>In our</w:t>
      </w:r>
      <w:r w:rsidR="00371ACA" w:rsidRPr="00D37315">
        <w:rPr>
          <w:rFonts w:ascii="Book Antiqua" w:hAnsi="Book Antiqua" w:cs="Arial"/>
          <w:szCs w:val="24"/>
        </w:rPr>
        <w:t xml:space="preserve"> unit</w:t>
      </w:r>
      <w:r w:rsidR="00DB22EA" w:rsidRPr="00D37315">
        <w:rPr>
          <w:rFonts w:ascii="Book Antiqua" w:hAnsi="Book Antiqua" w:cs="Arial"/>
          <w:szCs w:val="24"/>
        </w:rPr>
        <w:t xml:space="preserve">, alkaline </w:t>
      </w:r>
      <w:proofErr w:type="spellStart"/>
      <w:r w:rsidR="00DB22EA" w:rsidRPr="00D37315">
        <w:rPr>
          <w:rFonts w:ascii="Book Antiqua" w:hAnsi="Book Antiqua" w:cs="Arial"/>
          <w:szCs w:val="24"/>
        </w:rPr>
        <w:t>glutaraldehyde</w:t>
      </w:r>
      <w:proofErr w:type="spellEnd"/>
      <w:r w:rsidR="00232220" w:rsidRPr="00D37315">
        <w:rPr>
          <w:rFonts w:ascii="Book Antiqua" w:hAnsi="Book Antiqua" w:cs="Arial"/>
          <w:szCs w:val="24"/>
        </w:rPr>
        <w:t xml:space="preserve"> </w:t>
      </w:r>
      <w:r w:rsidR="00936C2F" w:rsidRPr="00D37315">
        <w:rPr>
          <w:rFonts w:ascii="Book Antiqua" w:hAnsi="Book Antiqua" w:cs="Arial"/>
          <w:szCs w:val="24"/>
        </w:rPr>
        <w:t>i</w:t>
      </w:r>
      <w:r w:rsidR="00D37315">
        <w:rPr>
          <w:rFonts w:ascii="Book Antiqua" w:hAnsi="Book Antiqua" w:cs="Arial"/>
          <w:szCs w:val="24"/>
        </w:rPr>
        <w:t>s stored at 15</w:t>
      </w:r>
      <w:r w:rsidR="00D37315">
        <w:rPr>
          <w:rFonts w:ascii="Book Antiqua" w:eastAsia="宋体" w:hAnsi="Book Antiqua" w:cs="Arial" w:hint="eastAsia"/>
          <w:szCs w:val="24"/>
          <w:lang w:eastAsia="zh-CN"/>
        </w:rPr>
        <w:t>-</w:t>
      </w:r>
      <w:r w:rsidR="00232220" w:rsidRPr="00D37315">
        <w:rPr>
          <w:rFonts w:ascii="Book Antiqua" w:hAnsi="Book Antiqua" w:cs="Arial"/>
          <w:szCs w:val="24"/>
        </w:rPr>
        <w:t>30</w:t>
      </w:r>
      <w:r w:rsidR="00D37315">
        <w:rPr>
          <w:rFonts w:ascii="Book Antiqua" w:eastAsia="宋体" w:hAnsi="Book Antiqua" w:cs="Arial" w:hint="eastAsia"/>
          <w:szCs w:val="24"/>
          <w:lang w:eastAsia="zh-CN"/>
        </w:rPr>
        <w:t xml:space="preserve"> </w:t>
      </w:r>
      <w:r w:rsidR="00232220" w:rsidRPr="00D37315">
        <w:rPr>
          <w:rFonts w:ascii="Book Antiqua" w:hAnsi="Book Antiqua" w:cs="Arial"/>
          <w:szCs w:val="24"/>
        </w:rPr>
        <w:t xml:space="preserve">°C </w:t>
      </w:r>
      <w:r w:rsidR="00371ACA" w:rsidRPr="00D37315">
        <w:rPr>
          <w:rFonts w:ascii="Book Antiqua" w:hAnsi="Book Antiqua" w:cs="Arial"/>
          <w:szCs w:val="24"/>
        </w:rPr>
        <w:t xml:space="preserve">in the disinfection room. Depends on the reprocess loading, it will be </w:t>
      </w:r>
      <w:r w:rsidR="00232220" w:rsidRPr="00D37315">
        <w:rPr>
          <w:rFonts w:ascii="Book Antiqua" w:hAnsi="Book Antiqua" w:cs="Arial"/>
          <w:szCs w:val="24"/>
        </w:rPr>
        <w:t xml:space="preserve">replaced every 2 </w:t>
      </w:r>
      <w:proofErr w:type="spellStart"/>
      <w:r w:rsidR="00232220" w:rsidRPr="00D37315">
        <w:rPr>
          <w:rFonts w:ascii="Book Antiqua" w:hAnsi="Book Antiqua" w:cs="Arial"/>
          <w:szCs w:val="24"/>
        </w:rPr>
        <w:t>w</w:t>
      </w:r>
      <w:r w:rsidR="00D37315">
        <w:rPr>
          <w:rFonts w:ascii="Book Antiqua" w:eastAsia="宋体" w:hAnsi="Book Antiqua" w:cs="Arial" w:hint="eastAsia"/>
          <w:szCs w:val="24"/>
          <w:lang w:eastAsia="zh-CN"/>
        </w:rPr>
        <w:t>k</w:t>
      </w:r>
      <w:proofErr w:type="spellEnd"/>
      <w:r w:rsidR="00371ACA" w:rsidRPr="00D37315">
        <w:rPr>
          <w:rFonts w:ascii="Book Antiqua" w:hAnsi="Book Antiqua" w:cs="Arial"/>
          <w:szCs w:val="24"/>
        </w:rPr>
        <w:t xml:space="preserve"> or less. </w:t>
      </w:r>
      <w:r w:rsidR="00936C2F" w:rsidRPr="00D37315">
        <w:rPr>
          <w:rFonts w:ascii="Book Antiqua" w:hAnsi="Book Antiqua" w:cs="Arial"/>
          <w:szCs w:val="24"/>
        </w:rPr>
        <w:t>The disinfectant i</w:t>
      </w:r>
      <w:r w:rsidR="00232220" w:rsidRPr="00D37315">
        <w:rPr>
          <w:rFonts w:ascii="Book Antiqua" w:hAnsi="Book Antiqua" w:cs="Arial"/>
          <w:szCs w:val="24"/>
        </w:rPr>
        <w:t>s mo</w:t>
      </w:r>
      <w:r w:rsidR="00936C2F" w:rsidRPr="00D37315">
        <w:rPr>
          <w:rFonts w:ascii="Book Antiqua" w:hAnsi="Book Antiqua" w:cs="Arial"/>
          <w:szCs w:val="24"/>
        </w:rPr>
        <w:t xml:space="preserve">nitored by the </w:t>
      </w:r>
      <w:r w:rsidR="00371ACA" w:rsidRPr="00D37315">
        <w:rPr>
          <w:rFonts w:ascii="Book Antiqua" w:hAnsi="Book Antiqua" w:cs="Arial"/>
          <w:szCs w:val="24"/>
        </w:rPr>
        <w:t xml:space="preserve">GI </w:t>
      </w:r>
      <w:r w:rsidR="00936C2F" w:rsidRPr="00D37315">
        <w:rPr>
          <w:rFonts w:ascii="Book Antiqua" w:hAnsi="Book Antiqua" w:cs="Arial"/>
          <w:szCs w:val="24"/>
        </w:rPr>
        <w:t>endoscopic nurse</w:t>
      </w:r>
      <w:r w:rsidR="00232220" w:rsidRPr="00D37315">
        <w:rPr>
          <w:rFonts w:ascii="Book Antiqua" w:hAnsi="Book Antiqua" w:cs="Arial"/>
          <w:szCs w:val="24"/>
        </w:rPr>
        <w:t xml:space="preserve"> every morning </w:t>
      </w:r>
      <w:r w:rsidR="00936C2F" w:rsidRPr="00D37315">
        <w:rPr>
          <w:rFonts w:ascii="Book Antiqua" w:hAnsi="Book Antiqua" w:cs="Arial"/>
          <w:szCs w:val="24"/>
        </w:rPr>
        <w:t xml:space="preserve">and every 5 cycles of </w:t>
      </w:r>
      <w:r w:rsidR="004C75A0" w:rsidRPr="00D37315">
        <w:rPr>
          <w:rFonts w:ascii="Book Antiqua" w:hAnsi="Book Antiqua" w:cs="Arial"/>
          <w:szCs w:val="24"/>
        </w:rPr>
        <w:t>AER process</w:t>
      </w:r>
      <w:r w:rsidR="00936C2F" w:rsidRPr="00D37315">
        <w:rPr>
          <w:rFonts w:ascii="Book Antiqua" w:hAnsi="Book Antiqua" w:cs="Arial"/>
          <w:szCs w:val="24"/>
        </w:rPr>
        <w:t xml:space="preserve"> using test strips. </w:t>
      </w:r>
      <w:r w:rsidR="00044598" w:rsidRPr="00D37315">
        <w:rPr>
          <w:rFonts w:ascii="Book Antiqua" w:hAnsi="Book Antiqua" w:cs="Arial"/>
          <w:szCs w:val="24"/>
        </w:rPr>
        <w:t xml:space="preserve">The concentration </w:t>
      </w:r>
      <w:r w:rsidR="00936C2F" w:rsidRPr="00D37315">
        <w:rPr>
          <w:rFonts w:ascii="Book Antiqua" w:hAnsi="Book Antiqua" w:cs="Arial"/>
          <w:szCs w:val="24"/>
        </w:rPr>
        <w:t xml:space="preserve">is </w:t>
      </w:r>
      <w:r w:rsidR="004C75A0" w:rsidRPr="00D37315">
        <w:rPr>
          <w:rFonts w:ascii="Book Antiqua" w:hAnsi="Book Antiqua" w:cs="Arial"/>
          <w:szCs w:val="24"/>
        </w:rPr>
        <w:t>effective</w:t>
      </w:r>
      <w:r w:rsidR="00936C2F" w:rsidRPr="00D37315">
        <w:rPr>
          <w:rFonts w:ascii="Book Antiqua" w:hAnsi="Book Antiqua" w:cs="Arial"/>
          <w:szCs w:val="24"/>
        </w:rPr>
        <w:t xml:space="preserve"> </w:t>
      </w:r>
      <w:r w:rsidR="001D5178" w:rsidRPr="00D37315">
        <w:rPr>
          <w:rFonts w:ascii="Book Antiqua" w:hAnsi="Book Antiqua" w:cs="Arial"/>
          <w:szCs w:val="24"/>
        </w:rPr>
        <w:t>for the</w:t>
      </w:r>
      <w:r w:rsidR="00936C2F" w:rsidRPr="00D37315">
        <w:rPr>
          <w:rFonts w:ascii="Book Antiqua" w:hAnsi="Book Antiqua" w:cs="Arial"/>
          <w:szCs w:val="24"/>
        </w:rPr>
        <w:t xml:space="preserve"> AER </w:t>
      </w:r>
      <w:r w:rsidR="004C75A0" w:rsidRPr="00D37315">
        <w:rPr>
          <w:rFonts w:ascii="Book Antiqua" w:hAnsi="Book Antiqua" w:cs="Arial"/>
          <w:szCs w:val="24"/>
        </w:rPr>
        <w:t xml:space="preserve">process </w:t>
      </w:r>
      <w:r w:rsidR="00936C2F" w:rsidRPr="00D37315">
        <w:rPr>
          <w:rFonts w:ascii="Book Antiqua" w:hAnsi="Book Antiqua" w:cs="Arial"/>
          <w:szCs w:val="24"/>
        </w:rPr>
        <w:t>if the</w:t>
      </w:r>
      <w:r w:rsidR="004C75A0" w:rsidRPr="00D37315">
        <w:rPr>
          <w:rFonts w:ascii="Book Antiqua" w:hAnsi="Book Antiqua" w:cs="Arial"/>
          <w:szCs w:val="24"/>
        </w:rPr>
        <w:t xml:space="preserve"> test strip</w:t>
      </w:r>
      <w:r w:rsidR="00936C2F" w:rsidRPr="00D37315">
        <w:rPr>
          <w:rFonts w:ascii="Book Antiqua" w:hAnsi="Book Antiqua" w:cs="Arial"/>
          <w:szCs w:val="24"/>
        </w:rPr>
        <w:t xml:space="preserve"> is purple </w:t>
      </w:r>
      <w:r w:rsidR="001D5178" w:rsidRPr="00D37315">
        <w:rPr>
          <w:rFonts w:ascii="Book Antiqua" w:hAnsi="Book Antiqua" w:cs="Arial"/>
          <w:szCs w:val="24"/>
        </w:rPr>
        <w:t xml:space="preserve">in </w:t>
      </w:r>
      <w:r w:rsidR="00936C2F" w:rsidRPr="00D37315">
        <w:rPr>
          <w:rFonts w:ascii="Book Antiqua" w:hAnsi="Book Antiqua" w:cs="Arial"/>
          <w:szCs w:val="24"/>
        </w:rPr>
        <w:t xml:space="preserve">color. </w:t>
      </w:r>
      <w:r w:rsidR="004C75A0" w:rsidRPr="00D37315">
        <w:rPr>
          <w:rFonts w:ascii="Book Antiqua" w:hAnsi="Book Antiqua" w:cs="Arial"/>
          <w:szCs w:val="24"/>
        </w:rPr>
        <w:t>T</w:t>
      </w:r>
      <w:r w:rsidR="00936C2F" w:rsidRPr="00D37315">
        <w:rPr>
          <w:rFonts w:ascii="Book Antiqua" w:hAnsi="Book Antiqua" w:cs="Arial"/>
          <w:szCs w:val="24"/>
        </w:rPr>
        <w:t xml:space="preserve">he disinfectant is </w:t>
      </w:r>
      <w:r w:rsidR="00232220" w:rsidRPr="00D37315">
        <w:rPr>
          <w:rFonts w:ascii="Book Antiqua" w:hAnsi="Book Antiqua" w:cs="Arial"/>
          <w:szCs w:val="24"/>
        </w:rPr>
        <w:t xml:space="preserve">discarded </w:t>
      </w:r>
      <w:r w:rsidR="00936C2F" w:rsidRPr="00D37315">
        <w:rPr>
          <w:rFonts w:ascii="Book Antiqua" w:hAnsi="Book Antiqua" w:cs="Arial"/>
          <w:szCs w:val="24"/>
        </w:rPr>
        <w:t>immediate</w:t>
      </w:r>
      <w:r w:rsidR="004C75A0" w:rsidRPr="00D37315">
        <w:rPr>
          <w:rFonts w:ascii="Book Antiqua" w:hAnsi="Book Antiqua" w:cs="Arial"/>
          <w:szCs w:val="24"/>
        </w:rPr>
        <w:t>ly</w:t>
      </w:r>
      <w:r w:rsidR="00936C2F" w:rsidRPr="00D37315">
        <w:rPr>
          <w:rFonts w:ascii="Book Antiqua" w:hAnsi="Book Antiqua" w:cs="Arial"/>
          <w:szCs w:val="24"/>
        </w:rPr>
        <w:t xml:space="preserve"> or </w:t>
      </w:r>
      <w:r w:rsidR="00232220" w:rsidRPr="00D37315">
        <w:rPr>
          <w:rFonts w:ascii="Book Antiqua" w:hAnsi="Book Antiqua" w:cs="Arial"/>
          <w:szCs w:val="24"/>
        </w:rPr>
        <w:t xml:space="preserve">within </w:t>
      </w:r>
      <w:r w:rsidR="00371ACA" w:rsidRPr="00D37315">
        <w:rPr>
          <w:rFonts w:ascii="Book Antiqua" w:hAnsi="Book Antiqua" w:cs="Arial"/>
          <w:szCs w:val="24"/>
        </w:rPr>
        <w:t>2 weeks when the test strip change to yellow.</w:t>
      </w:r>
      <w:r w:rsidR="004C75A0" w:rsidRPr="00D37315">
        <w:rPr>
          <w:rFonts w:ascii="Book Antiqua" w:hAnsi="Book Antiqua" w:cs="Arial"/>
          <w:szCs w:val="24"/>
        </w:rPr>
        <w:t xml:space="preserve"> </w:t>
      </w:r>
      <w:r w:rsidR="00371ACA" w:rsidRPr="00D37315">
        <w:rPr>
          <w:rFonts w:ascii="Book Antiqua" w:hAnsi="Book Antiqua" w:cs="Arial"/>
          <w:szCs w:val="24"/>
        </w:rPr>
        <w:t>It is represent</w:t>
      </w:r>
      <w:r w:rsidR="00611843" w:rsidRPr="00D37315">
        <w:rPr>
          <w:rFonts w:ascii="Book Antiqua" w:hAnsi="Book Antiqua" w:cs="Arial"/>
          <w:szCs w:val="24"/>
        </w:rPr>
        <w:t xml:space="preserve"> that</w:t>
      </w:r>
      <w:r w:rsidR="004C75A0" w:rsidRPr="00D37315">
        <w:rPr>
          <w:rFonts w:ascii="Book Antiqua" w:hAnsi="Book Antiqua" w:cs="Arial"/>
          <w:szCs w:val="24"/>
        </w:rPr>
        <w:t xml:space="preserve"> the concentration </w:t>
      </w:r>
      <w:r w:rsidR="00611843" w:rsidRPr="00D37315">
        <w:rPr>
          <w:rFonts w:ascii="Book Antiqua" w:hAnsi="Book Antiqua" w:cs="Arial"/>
          <w:szCs w:val="24"/>
        </w:rPr>
        <w:t xml:space="preserve">of LCG </w:t>
      </w:r>
      <w:r w:rsidR="004C75A0" w:rsidRPr="00D37315">
        <w:rPr>
          <w:rFonts w:ascii="Book Antiqua" w:hAnsi="Book Antiqua" w:cs="Arial"/>
          <w:szCs w:val="24"/>
        </w:rPr>
        <w:t>drops</w:t>
      </w:r>
      <w:r w:rsidR="00232220" w:rsidRPr="00D37315">
        <w:rPr>
          <w:rFonts w:ascii="Book Antiqua" w:hAnsi="Book Antiqua" w:cs="Arial"/>
          <w:szCs w:val="24"/>
        </w:rPr>
        <w:t xml:space="preserve"> below the minim</w:t>
      </w:r>
      <w:r w:rsidR="00936C2F" w:rsidRPr="00D37315">
        <w:rPr>
          <w:rFonts w:ascii="Book Antiqua" w:hAnsi="Book Antiqua" w:cs="Arial"/>
          <w:szCs w:val="24"/>
        </w:rPr>
        <w:t>um effective concentration</w:t>
      </w:r>
      <w:r w:rsidR="000B1F5D" w:rsidRPr="00D37315">
        <w:rPr>
          <w:rFonts w:ascii="Book Antiqua" w:hAnsi="Book Antiqua" w:cs="Arial"/>
          <w:szCs w:val="24"/>
        </w:rPr>
        <w:t>.</w:t>
      </w:r>
      <w:r w:rsidR="00611843" w:rsidRPr="00D37315">
        <w:rPr>
          <w:rFonts w:ascii="Book Antiqua" w:hAnsi="Book Antiqua" w:cs="Arial"/>
          <w:szCs w:val="24"/>
        </w:rPr>
        <w:t xml:space="preserve"> We performed a bacterial culture for surveillance monitoring. When </w:t>
      </w:r>
      <w:r w:rsidR="0003541F" w:rsidRPr="00D37315">
        <w:rPr>
          <w:rFonts w:ascii="Book Antiqua" w:hAnsi="Book Antiqua" w:cs="Arial"/>
          <w:szCs w:val="24"/>
        </w:rPr>
        <w:t>a</w:t>
      </w:r>
      <w:r w:rsidR="00930DBB" w:rsidRPr="00D37315">
        <w:rPr>
          <w:rFonts w:ascii="Book Antiqua" w:hAnsi="Book Antiqua" w:cs="Arial"/>
          <w:color w:val="000000"/>
          <w:szCs w:val="24"/>
          <w:shd w:val="clear" w:color="auto" w:fill="FFFFFF"/>
        </w:rPr>
        <w:t xml:space="preserve"> culture-positive</w:t>
      </w:r>
      <w:r w:rsidR="00611843" w:rsidRPr="00D37315">
        <w:rPr>
          <w:rFonts w:ascii="Book Antiqua" w:hAnsi="Book Antiqua" w:cs="Arial"/>
          <w:color w:val="000000"/>
          <w:szCs w:val="24"/>
          <w:shd w:val="clear" w:color="auto" w:fill="FFFFFF"/>
        </w:rPr>
        <w:t xml:space="preserve"> to have determined</w:t>
      </w:r>
      <w:r w:rsidR="00930DBB" w:rsidRPr="00D37315">
        <w:rPr>
          <w:rFonts w:ascii="Book Antiqua" w:hAnsi="Book Antiqua" w:cs="Arial"/>
          <w:color w:val="000000"/>
          <w:szCs w:val="24"/>
          <w:shd w:val="clear" w:color="auto" w:fill="FFFFFF"/>
        </w:rPr>
        <w:t xml:space="preserve">, </w:t>
      </w:r>
      <w:r w:rsidR="00611843" w:rsidRPr="00D37315">
        <w:rPr>
          <w:rFonts w:ascii="Book Antiqua" w:hAnsi="Book Antiqua" w:cs="Arial"/>
          <w:color w:val="000000"/>
          <w:szCs w:val="24"/>
          <w:shd w:val="clear" w:color="auto" w:fill="FFFFFF"/>
        </w:rPr>
        <w:t xml:space="preserve">the numbered </w:t>
      </w:r>
      <w:r w:rsidR="00930DBB" w:rsidRPr="00D37315">
        <w:rPr>
          <w:rFonts w:ascii="Book Antiqua" w:hAnsi="Book Antiqua" w:cs="Arial"/>
          <w:color w:val="000000"/>
          <w:szCs w:val="24"/>
          <w:shd w:val="clear" w:color="auto" w:fill="FFFFFF"/>
        </w:rPr>
        <w:t xml:space="preserve"> GI endoscope </w:t>
      </w:r>
      <w:r w:rsidR="004B7EF6" w:rsidRPr="00D37315">
        <w:rPr>
          <w:rFonts w:ascii="Book Antiqua" w:hAnsi="Book Antiqua" w:cs="Arial"/>
          <w:color w:val="000000"/>
          <w:szCs w:val="24"/>
          <w:shd w:val="clear" w:color="auto" w:fill="FFFFFF"/>
        </w:rPr>
        <w:t>is</w:t>
      </w:r>
      <w:r w:rsidR="00930DBB" w:rsidRPr="00D37315">
        <w:rPr>
          <w:rFonts w:ascii="Book Antiqua" w:hAnsi="Book Antiqua" w:cs="Arial"/>
          <w:color w:val="000000"/>
          <w:szCs w:val="24"/>
          <w:shd w:val="clear" w:color="auto" w:fill="FFFFFF"/>
        </w:rPr>
        <w:t xml:space="preserve"> no longer </w:t>
      </w:r>
      <w:r w:rsidR="004B7EF6" w:rsidRPr="00D37315">
        <w:rPr>
          <w:rFonts w:ascii="Book Antiqua" w:hAnsi="Book Antiqua" w:cs="Arial"/>
          <w:color w:val="000000"/>
          <w:szCs w:val="24"/>
          <w:shd w:val="clear" w:color="auto" w:fill="FFFFFF"/>
        </w:rPr>
        <w:t>be</w:t>
      </w:r>
      <w:r w:rsidR="00611843" w:rsidRPr="00D37315">
        <w:rPr>
          <w:rFonts w:ascii="Book Antiqua" w:hAnsi="Book Antiqua" w:cs="Arial"/>
          <w:color w:val="000000"/>
          <w:szCs w:val="24"/>
          <w:shd w:val="clear" w:color="auto" w:fill="FFFFFF"/>
        </w:rPr>
        <w:t xml:space="preserve"> clinical</w:t>
      </w:r>
      <w:r w:rsidR="004B7EF6" w:rsidRPr="00D37315">
        <w:rPr>
          <w:rFonts w:ascii="Book Antiqua" w:hAnsi="Book Antiqua" w:cs="Arial"/>
          <w:color w:val="000000"/>
          <w:szCs w:val="24"/>
          <w:shd w:val="clear" w:color="auto" w:fill="FFFFFF"/>
        </w:rPr>
        <w:t xml:space="preserve"> </w:t>
      </w:r>
      <w:r w:rsidR="00611843" w:rsidRPr="00D37315">
        <w:rPr>
          <w:rFonts w:ascii="Book Antiqua" w:hAnsi="Book Antiqua" w:cs="Arial"/>
          <w:color w:val="000000"/>
          <w:szCs w:val="24"/>
          <w:shd w:val="clear" w:color="auto" w:fill="FFFFFF"/>
        </w:rPr>
        <w:t>service</w:t>
      </w:r>
      <w:r w:rsidR="0003541F" w:rsidRPr="00D37315">
        <w:rPr>
          <w:rFonts w:ascii="Book Antiqua" w:hAnsi="Book Antiqua" w:cs="Arial"/>
          <w:color w:val="000000"/>
          <w:szCs w:val="24"/>
          <w:shd w:val="clear" w:color="auto" w:fill="FFFFFF"/>
        </w:rPr>
        <w:t xml:space="preserve">, </w:t>
      </w:r>
      <w:r w:rsidR="004B7EF6" w:rsidRPr="00D37315">
        <w:rPr>
          <w:rFonts w:ascii="Book Antiqua" w:hAnsi="Book Antiqua" w:cs="Arial"/>
          <w:color w:val="000000"/>
          <w:szCs w:val="24"/>
          <w:shd w:val="clear" w:color="auto" w:fill="FFFFFF"/>
        </w:rPr>
        <w:t xml:space="preserve">and </w:t>
      </w:r>
      <w:r w:rsidR="00930DBB" w:rsidRPr="00D37315">
        <w:rPr>
          <w:rFonts w:ascii="Book Antiqua" w:hAnsi="Book Antiqua" w:cs="Arial"/>
          <w:szCs w:val="24"/>
        </w:rPr>
        <w:t xml:space="preserve">the AER </w:t>
      </w:r>
      <w:r w:rsidR="004B7EF6" w:rsidRPr="00D37315">
        <w:rPr>
          <w:rFonts w:ascii="Book Antiqua" w:hAnsi="Book Antiqua" w:cs="Arial"/>
          <w:szCs w:val="24"/>
        </w:rPr>
        <w:t xml:space="preserve">is </w:t>
      </w:r>
      <w:r w:rsidR="00930DBB" w:rsidRPr="00D37315">
        <w:rPr>
          <w:rFonts w:ascii="Book Antiqua" w:hAnsi="Book Antiqua" w:cs="Arial"/>
          <w:szCs w:val="24"/>
        </w:rPr>
        <w:t xml:space="preserve">reprocessed and </w:t>
      </w:r>
      <w:r w:rsidR="004B7EF6" w:rsidRPr="00D37315">
        <w:rPr>
          <w:rFonts w:ascii="Book Antiqua" w:hAnsi="Book Antiqua" w:cs="Arial"/>
          <w:szCs w:val="24"/>
        </w:rPr>
        <w:t xml:space="preserve">can </w:t>
      </w:r>
      <w:r w:rsidR="00930DBB" w:rsidRPr="00D37315">
        <w:rPr>
          <w:rFonts w:ascii="Book Antiqua" w:hAnsi="Book Antiqua" w:cs="Arial"/>
          <w:szCs w:val="24"/>
        </w:rPr>
        <w:t xml:space="preserve">only </w:t>
      </w:r>
      <w:r w:rsidR="004B7EF6" w:rsidRPr="00D37315">
        <w:rPr>
          <w:rFonts w:ascii="Book Antiqua" w:hAnsi="Book Antiqua" w:cs="Arial"/>
          <w:szCs w:val="24"/>
        </w:rPr>
        <w:t xml:space="preserve">be put </w:t>
      </w:r>
      <w:r w:rsidR="00930DBB" w:rsidRPr="00D37315">
        <w:rPr>
          <w:rFonts w:ascii="Book Antiqua" w:hAnsi="Book Antiqua" w:cs="Arial"/>
          <w:szCs w:val="24"/>
        </w:rPr>
        <w:t xml:space="preserve">back into clinical use </w:t>
      </w:r>
      <w:r w:rsidR="004B7EF6" w:rsidRPr="00D37315">
        <w:rPr>
          <w:rFonts w:ascii="Book Antiqua" w:hAnsi="Book Antiqua" w:cs="Arial"/>
          <w:szCs w:val="24"/>
        </w:rPr>
        <w:t xml:space="preserve">when the </w:t>
      </w:r>
      <w:r w:rsidR="00930DBB" w:rsidRPr="00D37315">
        <w:rPr>
          <w:rFonts w:ascii="Book Antiqua" w:hAnsi="Book Antiqua" w:cs="Arial"/>
          <w:szCs w:val="24"/>
        </w:rPr>
        <w:t xml:space="preserve">re-culture </w:t>
      </w:r>
      <w:r w:rsidR="004B7EF6" w:rsidRPr="00D37315">
        <w:rPr>
          <w:rFonts w:ascii="Book Antiqua" w:hAnsi="Book Antiqua" w:cs="Arial"/>
          <w:szCs w:val="24"/>
        </w:rPr>
        <w:t xml:space="preserve">becomes </w:t>
      </w:r>
      <w:r w:rsidR="00930DBB" w:rsidRPr="00D37315">
        <w:rPr>
          <w:rFonts w:ascii="Book Antiqua" w:hAnsi="Book Antiqua" w:cs="Arial"/>
          <w:szCs w:val="24"/>
        </w:rPr>
        <w:t xml:space="preserve">negative. </w:t>
      </w:r>
      <w:r w:rsidR="00611843" w:rsidRPr="00D37315">
        <w:rPr>
          <w:rFonts w:ascii="Book Antiqua" w:hAnsi="Book Antiqua" w:cs="Arial"/>
          <w:szCs w:val="24"/>
        </w:rPr>
        <w:t xml:space="preserve">In the AER, the </w:t>
      </w:r>
      <w:r w:rsidR="000B1F5D" w:rsidRPr="00D37315">
        <w:rPr>
          <w:rFonts w:ascii="Book Antiqua" w:hAnsi="Book Antiqua" w:cs="Arial"/>
          <w:szCs w:val="24"/>
        </w:rPr>
        <w:t>LCG</w:t>
      </w:r>
      <w:r w:rsidR="004C75A0" w:rsidRPr="00D37315">
        <w:rPr>
          <w:rFonts w:ascii="Book Antiqua" w:hAnsi="Book Antiqua" w:cs="Arial"/>
          <w:szCs w:val="24"/>
        </w:rPr>
        <w:t xml:space="preserve"> i</w:t>
      </w:r>
      <w:r w:rsidR="00232220" w:rsidRPr="00D37315">
        <w:rPr>
          <w:rFonts w:ascii="Book Antiqua" w:hAnsi="Book Antiqua" w:cs="Arial"/>
          <w:szCs w:val="24"/>
        </w:rPr>
        <w:t xml:space="preserve">s forced </w:t>
      </w:r>
      <w:r w:rsidR="000B1F5D" w:rsidRPr="00D37315">
        <w:rPr>
          <w:rFonts w:ascii="Book Antiqua" w:hAnsi="Book Antiqua" w:cs="Arial"/>
          <w:szCs w:val="24"/>
        </w:rPr>
        <w:t xml:space="preserve">and filled all of the working channels. </w:t>
      </w:r>
      <w:r w:rsidR="004B7EF6" w:rsidRPr="00D37315">
        <w:rPr>
          <w:rFonts w:ascii="Book Antiqua" w:hAnsi="Book Antiqua" w:cs="Arial"/>
          <w:szCs w:val="24"/>
        </w:rPr>
        <w:t>T</w:t>
      </w:r>
      <w:r w:rsidR="004C75A0" w:rsidRPr="00D37315">
        <w:rPr>
          <w:rFonts w:ascii="Book Antiqua" w:hAnsi="Book Antiqua" w:cs="Arial"/>
          <w:szCs w:val="24"/>
        </w:rPr>
        <w:t>he endoscopes are</w:t>
      </w:r>
      <w:r w:rsidR="00232220" w:rsidRPr="00D37315">
        <w:rPr>
          <w:rFonts w:ascii="Book Antiqua" w:hAnsi="Book Antiqua" w:cs="Arial"/>
          <w:szCs w:val="24"/>
        </w:rPr>
        <w:t xml:space="preserve"> </w:t>
      </w:r>
      <w:r w:rsidR="004B7EF6" w:rsidRPr="00D37315">
        <w:rPr>
          <w:rFonts w:ascii="Book Antiqua" w:hAnsi="Book Antiqua" w:cs="Arial"/>
          <w:szCs w:val="24"/>
        </w:rPr>
        <w:t xml:space="preserve">subsequently </w:t>
      </w:r>
      <w:r w:rsidR="00232220" w:rsidRPr="00D37315">
        <w:rPr>
          <w:rFonts w:ascii="Book Antiqua" w:hAnsi="Book Antiqua" w:cs="Arial"/>
          <w:szCs w:val="24"/>
        </w:rPr>
        <w:t xml:space="preserve">flushed with sterile distilled water and dried with </w:t>
      </w:r>
      <w:r w:rsidR="000B1F5D" w:rsidRPr="00D37315">
        <w:rPr>
          <w:rFonts w:ascii="Book Antiqua" w:hAnsi="Book Antiqua" w:cs="Arial"/>
          <w:szCs w:val="24"/>
        </w:rPr>
        <w:t xml:space="preserve">75% alcohol and </w:t>
      </w:r>
      <w:r w:rsidR="00232220" w:rsidRPr="00D37315">
        <w:rPr>
          <w:rFonts w:ascii="Book Antiqua" w:hAnsi="Book Antiqua" w:cs="Arial"/>
          <w:szCs w:val="24"/>
        </w:rPr>
        <w:t>forced air</w:t>
      </w:r>
      <w:r w:rsidR="0003541F" w:rsidRPr="00D37315">
        <w:rPr>
          <w:rFonts w:ascii="Book Antiqua" w:hAnsi="Book Antiqua" w:cs="Arial"/>
          <w:szCs w:val="24"/>
        </w:rPr>
        <w:t xml:space="preserve"> in the AER automatically.</w:t>
      </w:r>
      <w:r w:rsidR="002E451A" w:rsidRPr="00D37315">
        <w:rPr>
          <w:rFonts w:ascii="Book Antiqua" w:hAnsi="Book Antiqua" w:cs="Arial"/>
          <w:szCs w:val="24"/>
        </w:rPr>
        <w:t xml:space="preserve"> One important issue should be emphasized here</w:t>
      </w:r>
      <w:r w:rsidR="00374ECA" w:rsidRPr="00D37315">
        <w:rPr>
          <w:rFonts w:ascii="Book Antiqua" w:hAnsi="Book Antiqua" w:cs="Arial"/>
          <w:szCs w:val="24"/>
        </w:rPr>
        <w:t>:</w:t>
      </w:r>
      <w:r w:rsidR="002E451A" w:rsidRPr="00D37315">
        <w:rPr>
          <w:rFonts w:ascii="Book Antiqua" w:hAnsi="Book Antiqua" w:cs="Arial"/>
          <w:szCs w:val="24"/>
        </w:rPr>
        <w:t xml:space="preserve"> </w:t>
      </w:r>
      <w:r w:rsidR="004B7EF6" w:rsidRPr="00D37315">
        <w:rPr>
          <w:rFonts w:ascii="Book Antiqua" w:hAnsi="Book Antiqua" w:cs="Arial"/>
          <w:szCs w:val="24"/>
        </w:rPr>
        <w:t xml:space="preserve">the </w:t>
      </w:r>
      <w:r w:rsidR="002E451A" w:rsidRPr="00D37315">
        <w:rPr>
          <w:rFonts w:ascii="Book Antiqua" w:hAnsi="Book Antiqua" w:cs="Arial"/>
          <w:szCs w:val="24"/>
        </w:rPr>
        <w:t xml:space="preserve">servicing of the AER </w:t>
      </w:r>
      <w:r w:rsidR="004B7EF6" w:rsidRPr="00D37315">
        <w:rPr>
          <w:rFonts w:ascii="Book Antiqua" w:hAnsi="Book Antiqua" w:cs="Arial"/>
          <w:szCs w:val="24"/>
        </w:rPr>
        <w:t xml:space="preserve">is carried out regularly, </w:t>
      </w:r>
      <w:r w:rsidR="00374ECA" w:rsidRPr="00D37315">
        <w:rPr>
          <w:rFonts w:ascii="Book Antiqua" w:hAnsi="Book Antiqua" w:cs="Arial"/>
          <w:szCs w:val="24"/>
        </w:rPr>
        <w:t xml:space="preserve">specifically </w:t>
      </w:r>
      <w:r w:rsidR="002E451A" w:rsidRPr="00D37315">
        <w:rPr>
          <w:rFonts w:ascii="Book Antiqua" w:hAnsi="Book Antiqua" w:cs="Arial"/>
          <w:szCs w:val="24"/>
        </w:rPr>
        <w:t xml:space="preserve">every 3-6 </w:t>
      </w:r>
      <w:proofErr w:type="spellStart"/>
      <w:r w:rsidR="002E451A" w:rsidRPr="00D37315">
        <w:rPr>
          <w:rFonts w:ascii="Book Antiqua" w:hAnsi="Book Antiqua" w:cs="Arial"/>
          <w:szCs w:val="24"/>
        </w:rPr>
        <w:t>mo</w:t>
      </w:r>
      <w:proofErr w:type="spellEnd"/>
      <w:r w:rsidR="004B7EF6" w:rsidRPr="00D37315">
        <w:rPr>
          <w:rFonts w:ascii="Book Antiqua" w:hAnsi="Book Antiqua" w:cs="Arial"/>
          <w:szCs w:val="24"/>
        </w:rPr>
        <w:t>,</w:t>
      </w:r>
      <w:r w:rsidR="002E451A" w:rsidRPr="00D37315">
        <w:rPr>
          <w:rFonts w:ascii="Book Antiqua" w:hAnsi="Book Antiqua" w:cs="Arial"/>
          <w:szCs w:val="24"/>
        </w:rPr>
        <w:t xml:space="preserve"> in our GI endoscope unit. </w:t>
      </w:r>
      <w:r w:rsidR="004B7EF6" w:rsidRPr="00D37315">
        <w:rPr>
          <w:rFonts w:ascii="Book Antiqua" w:hAnsi="Book Antiqua" w:cs="Arial"/>
          <w:szCs w:val="24"/>
        </w:rPr>
        <w:t xml:space="preserve">Given that </w:t>
      </w:r>
      <w:r w:rsidR="002E451A" w:rsidRPr="00D37315">
        <w:rPr>
          <w:rFonts w:ascii="Book Antiqua" w:hAnsi="Book Antiqua" w:cs="Arial"/>
          <w:szCs w:val="24"/>
        </w:rPr>
        <w:t>the longstanding use of the machine result</w:t>
      </w:r>
      <w:r w:rsidR="004B7EF6" w:rsidRPr="00D37315">
        <w:rPr>
          <w:rFonts w:ascii="Book Antiqua" w:hAnsi="Book Antiqua" w:cs="Arial"/>
          <w:szCs w:val="24"/>
        </w:rPr>
        <w:t>s</w:t>
      </w:r>
      <w:r w:rsidR="002E451A" w:rsidRPr="00D37315">
        <w:rPr>
          <w:rFonts w:ascii="Book Antiqua" w:hAnsi="Book Antiqua" w:cs="Arial"/>
          <w:szCs w:val="24"/>
        </w:rPr>
        <w:t xml:space="preserve"> in elasticity sclerosis and damage, the valve pressure </w:t>
      </w:r>
      <w:r w:rsidR="004B7EF6" w:rsidRPr="00D37315">
        <w:rPr>
          <w:rFonts w:ascii="Book Antiqua" w:hAnsi="Book Antiqua" w:cs="Arial"/>
          <w:szCs w:val="24"/>
        </w:rPr>
        <w:t xml:space="preserve">can </w:t>
      </w:r>
      <w:r w:rsidR="002E451A" w:rsidRPr="00D37315">
        <w:rPr>
          <w:rFonts w:ascii="Book Antiqua" w:hAnsi="Book Antiqua" w:cs="Arial"/>
          <w:szCs w:val="24"/>
        </w:rPr>
        <w:t>diminish beyond the standard value and the re</w:t>
      </w:r>
      <w:r w:rsidR="00CF4BBC" w:rsidRPr="00D37315">
        <w:rPr>
          <w:rFonts w:ascii="Book Antiqua" w:hAnsi="Book Antiqua" w:cs="Arial"/>
          <w:szCs w:val="24"/>
        </w:rPr>
        <w:t xml:space="preserve">duced amount of inflow sterilized water </w:t>
      </w:r>
      <w:r w:rsidR="004B7EF6" w:rsidRPr="00D37315">
        <w:rPr>
          <w:rFonts w:ascii="Book Antiqua" w:hAnsi="Book Antiqua" w:cs="Arial"/>
          <w:szCs w:val="24"/>
        </w:rPr>
        <w:t>may</w:t>
      </w:r>
      <w:r w:rsidR="00CF4BBC" w:rsidRPr="00D37315">
        <w:rPr>
          <w:rFonts w:ascii="Book Antiqua" w:hAnsi="Book Antiqua" w:cs="Arial"/>
          <w:szCs w:val="24"/>
        </w:rPr>
        <w:t xml:space="preserve"> not </w:t>
      </w:r>
      <w:r w:rsidR="004B7EF6" w:rsidRPr="00D37315">
        <w:rPr>
          <w:rFonts w:ascii="Book Antiqua" w:hAnsi="Book Antiqua" w:cs="Arial"/>
          <w:szCs w:val="24"/>
        </w:rPr>
        <w:t xml:space="preserve">be able to </w:t>
      </w:r>
      <w:r w:rsidR="00CF4BBC" w:rsidRPr="00D37315">
        <w:rPr>
          <w:rFonts w:ascii="Book Antiqua" w:hAnsi="Book Antiqua" w:cs="Arial"/>
          <w:szCs w:val="24"/>
        </w:rPr>
        <w:t xml:space="preserve">disinfect the internal channel thoroughly in spite of the standard reprocessing procedure. Positive surveillance culture may </w:t>
      </w:r>
      <w:r w:rsidR="004B7EF6" w:rsidRPr="00D37315">
        <w:rPr>
          <w:rFonts w:ascii="Book Antiqua" w:hAnsi="Book Antiqua" w:cs="Arial"/>
          <w:szCs w:val="24"/>
        </w:rPr>
        <w:t>put</w:t>
      </w:r>
      <w:r w:rsidR="00CF4BBC" w:rsidRPr="00D37315">
        <w:rPr>
          <w:rFonts w:ascii="Book Antiqua" w:hAnsi="Book Antiqua" w:cs="Arial"/>
          <w:szCs w:val="24"/>
        </w:rPr>
        <w:t xml:space="preserve"> the quality of the HLD</w:t>
      </w:r>
      <w:r w:rsidR="004B7EF6" w:rsidRPr="00D37315">
        <w:rPr>
          <w:rFonts w:ascii="Book Antiqua" w:hAnsi="Book Antiqua" w:cs="Arial"/>
          <w:szCs w:val="24"/>
        </w:rPr>
        <w:t xml:space="preserve"> at </w:t>
      </w:r>
      <w:proofErr w:type="gramStart"/>
      <w:r w:rsidR="004B7EF6" w:rsidRPr="00D37315">
        <w:rPr>
          <w:rFonts w:ascii="Book Antiqua" w:hAnsi="Book Antiqua" w:cs="Arial"/>
          <w:szCs w:val="24"/>
        </w:rPr>
        <w:t>risk</w:t>
      </w:r>
      <w:r w:rsidR="00CF4BBC" w:rsidRPr="00D37315">
        <w:rPr>
          <w:rFonts w:ascii="Book Antiqua" w:hAnsi="Book Antiqua" w:cs="Arial"/>
          <w:szCs w:val="24"/>
          <w:vertAlign w:val="superscript"/>
        </w:rPr>
        <w:t>[</w:t>
      </w:r>
      <w:proofErr w:type="gramEnd"/>
      <w:r w:rsidR="00CF4BBC" w:rsidRPr="00D37315">
        <w:rPr>
          <w:rFonts w:ascii="Book Antiqua" w:hAnsi="Book Antiqua" w:cs="Arial"/>
          <w:szCs w:val="24"/>
          <w:vertAlign w:val="superscript"/>
        </w:rPr>
        <w:t>2</w:t>
      </w:r>
      <w:r w:rsidR="008409EE" w:rsidRPr="00D37315">
        <w:rPr>
          <w:rFonts w:ascii="Book Antiqua" w:hAnsi="Book Antiqua" w:cs="Arial"/>
          <w:szCs w:val="24"/>
          <w:vertAlign w:val="superscript"/>
        </w:rPr>
        <w:t>4</w:t>
      </w:r>
      <w:r w:rsidR="00CF4BBC" w:rsidRPr="00D37315">
        <w:rPr>
          <w:rFonts w:ascii="Book Antiqua" w:hAnsi="Book Antiqua" w:cs="Arial"/>
          <w:szCs w:val="24"/>
          <w:vertAlign w:val="superscript"/>
        </w:rPr>
        <w:t>]</w:t>
      </w:r>
      <w:r w:rsidR="00CF4BBC" w:rsidRPr="00D37315">
        <w:rPr>
          <w:rFonts w:ascii="Book Antiqua" w:hAnsi="Book Antiqua" w:cs="Arial"/>
          <w:szCs w:val="24"/>
        </w:rPr>
        <w:t xml:space="preserve">. </w:t>
      </w:r>
      <w:r w:rsidR="000B1F5D" w:rsidRPr="00D37315">
        <w:rPr>
          <w:rFonts w:ascii="Book Antiqua" w:hAnsi="Book Antiqua" w:cs="Arial"/>
          <w:szCs w:val="24"/>
        </w:rPr>
        <w:t xml:space="preserve">At the end of the </w:t>
      </w:r>
      <w:r w:rsidR="006E318D" w:rsidRPr="00D37315">
        <w:rPr>
          <w:rFonts w:ascii="Book Antiqua" w:hAnsi="Book Antiqua" w:cs="Arial"/>
          <w:szCs w:val="24"/>
        </w:rPr>
        <w:t xml:space="preserve">disinfection, discarded the </w:t>
      </w:r>
      <w:r w:rsidR="005E0CB4" w:rsidRPr="00D37315">
        <w:rPr>
          <w:rFonts w:ascii="Book Antiqua" w:hAnsi="Book Antiqua" w:cs="Arial"/>
          <w:szCs w:val="24"/>
        </w:rPr>
        <w:t xml:space="preserve">rinse water </w:t>
      </w:r>
      <w:r w:rsidR="006E318D" w:rsidRPr="00D37315">
        <w:rPr>
          <w:rFonts w:ascii="Book Antiqua" w:hAnsi="Book Antiqua" w:cs="Arial"/>
          <w:szCs w:val="24"/>
        </w:rPr>
        <w:t xml:space="preserve">after each reprocess cycle, 75% </w:t>
      </w:r>
      <w:r w:rsidR="00434083" w:rsidRPr="00D37315">
        <w:rPr>
          <w:rFonts w:ascii="Book Antiqua" w:hAnsi="Book Antiqua" w:cs="Arial"/>
          <w:szCs w:val="24"/>
        </w:rPr>
        <w:t>ethanol</w:t>
      </w:r>
      <w:r w:rsidR="006E318D" w:rsidRPr="00D37315">
        <w:rPr>
          <w:rFonts w:ascii="Book Antiqua" w:hAnsi="Book Antiqua" w:cs="Arial"/>
          <w:szCs w:val="24"/>
        </w:rPr>
        <w:t xml:space="preserve"> rinsing the AER, disinfected and sterilized the water bottles </w:t>
      </w:r>
      <w:r w:rsidR="005E0CB4" w:rsidRPr="00D37315">
        <w:rPr>
          <w:rFonts w:ascii="Book Antiqua" w:hAnsi="Book Antiqua" w:cs="Arial"/>
          <w:szCs w:val="24"/>
        </w:rPr>
        <w:t xml:space="preserve">at least </w:t>
      </w:r>
      <w:r w:rsidR="004B7EF6" w:rsidRPr="00D37315">
        <w:rPr>
          <w:rFonts w:ascii="Book Antiqua" w:hAnsi="Book Antiqua" w:cs="Arial"/>
          <w:szCs w:val="24"/>
        </w:rPr>
        <w:t>once a day</w:t>
      </w:r>
      <w:r w:rsidR="00EE627C" w:rsidRPr="00D37315">
        <w:rPr>
          <w:rFonts w:ascii="Book Antiqua" w:hAnsi="Book Antiqua" w:cs="Arial"/>
          <w:szCs w:val="24"/>
          <w:vertAlign w:val="superscript"/>
        </w:rPr>
        <w:t>[25]</w:t>
      </w:r>
      <w:r w:rsidR="005E0CB4" w:rsidRPr="00D37315">
        <w:rPr>
          <w:rFonts w:ascii="Book Antiqua" w:hAnsi="Book Antiqua" w:cs="Arial"/>
          <w:szCs w:val="24"/>
        </w:rPr>
        <w:t xml:space="preserve">. </w:t>
      </w:r>
    </w:p>
    <w:p w:rsidR="0003541F" w:rsidRPr="00D37315" w:rsidRDefault="0003541F" w:rsidP="00C44C03">
      <w:pPr>
        <w:spacing w:line="360" w:lineRule="auto"/>
        <w:jc w:val="both"/>
        <w:rPr>
          <w:rFonts w:ascii="Book Antiqua" w:hAnsi="Book Antiqua" w:cs="Arial"/>
          <w:szCs w:val="24"/>
        </w:rPr>
      </w:pPr>
    </w:p>
    <w:p w:rsidR="002124FC" w:rsidRPr="00D37315" w:rsidRDefault="0003541F" w:rsidP="00C44C03">
      <w:pPr>
        <w:spacing w:line="360" w:lineRule="auto"/>
        <w:jc w:val="both"/>
        <w:rPr>
          <w:rFonts w:ascii="Book Antiqua" w:hAnsi="Book Antiqua" w:cs="Arial"/>
          <w:b/>
          <w:caps/>
          <w:kern w:val="0"/>
          <w:szCs w:val="24"/>
        </w:rPr>
      </w:pPr>
      <w:r w:rsidRPr="00D37315">
        <w:rPr>
          <w:rFonts w:ascii="Book Antiqua" w:hAnsi="Book Antiqua" w:cs="Arial"/>
          <w:b/>
          <w:caps/>
          <w:kern w:val="0"/>
          <w:szCs w:val="24"/>
        </w:rPr>
        <w:t>Drying/St</w:t>
      </w:r>
      <w:r w:rsidR="00774729" w:rsidRPr="00D37315">
        <w:rPr>
          <w:rFonts w:ascii="Book Antiqua" w:hAnsi="Book Antiqua" w:cs="Arial"/>
          <w:b/>
          <w:caps/>
          <w:kern w:val="0"/>
          <w:szCs w:val="24"/>
        </w:rPr>
        <w:t>orage</w:t>
      </w:r>
      <w:r w:rsidRPr="00D37315">
        <w:rPr>
          <w:rFonts w:ascii="Book Antiqua" w:hAnsi="Book Antiqua" w:cs="Arial"/>
          <w:b/>
          <w:caps/>
          <w:kern w:val="0"/>
          <w:szCs w:val="24"/>
        </w:rPr>
        <w:t xml:space="preserve"> in the </w:t>
      </w:r>
      <w:r w:rsidR="00A113A3" w:rsidRPr="00D37315">
        <w:rPr>
          <w:rFonts w:ascii="Book Antiqua" w:hAnsi="Book Antiqua" w:cs="Arial"/>
          <w:b/>
          <w:caps/>
          <w:kern w:val="0"/>
          <w:szCs w:val="24"/>
        </w:rPr>
        <w:t>store</w:t>
      </w:r>
      <w:r w:rsidRPr="00D37315">
        <w:rPr>
          <w:rFonts w:ascii="Book Antiqua" w:hAnsi="Book Antiqua" w:cs="Arial"/>
          <w:b/>
          <w:caps/>
          <w:kern w:val="0"/>
          <w:szCs w:val="24"/>
        </w:rPr>
        <w:t xml:space="preserve"> room</w:t>
      </w:r>
    </w:p>
    <w:p w:rsidR="0029024A" w:rsidRPr="00D37315" w:rsidRDefault="0029024A" w:rsidP="00C44C03">
      <w:pPr>
        <w:spacing w:line="360" w:lineRule="auto"/>
        <w:jc w:val="both"/>
        <w:rPr>
          <w:rFonts w:ascii="Book Antiqua" w:hAnsi="Book Antiqua" w:cs="Arial"/>
          <w:b/>
          <w:i/>
          <w:kern w:val="0"/>
          <w:szCs w:val="24"/>
        </w:rPr>
      </w:pPr>
      <w:r w:rsidRPr="00D37315">
        <w:rPr>
          <w:rFonts w:ascii="Book Antiqua" w:hAnsi="Book Antiqua" w:cs="Arial"/>
          <w:b/>
          <w:i/>
          <w:kern w:val="0"/>
          <w:szCs w:val="24"/>
        </w:rPr>
        <w:t>Drying</w:t>
      </w:r>
    </w:p>
    <w:p w:rsidR="0029024A" w:rsidRPr="00D37315" w:rsidRDefault="00434083" w:rsidP="00C44C03">
      <w:pPr>
        <w:spacing w:line="360" w:lineRule="auto"/>
        <w:jc w:val="both"/>
        <w:rPr>
          <w:rStyle w:val="apple-converted-space"/>
          <w:rFonts w:ascii="Book Antiqua" w:hAnsi="Book Antiqua" w:cs="Arial"/>
          <w:color w:val="000000"/>
          <w:szCs w:val="24"/>
          <w:shd w:val="clear" w:color="auto" w:fill="FFFFFF"/>
        </w:rPr>
      </w:pPr>
      <w:r w:rsidRPr="00D37315">
        <w:rPr>
          <w:rFonts w:ascii="Book Antiqua" w:hAnsi="Book Antiqua" w:cs="Arial"/>
          <w:kern w:val="0"/>
          <w:szCs w:val="24"/>
        </w:rPr>
        <w:t>Mechanical</w:t>
      </w:r>
      <w:r w:rsidRPr="00D37315">
        <w:rPr>
          <w:rFonts w:ascii="Book Antiqua" w:hAnsi="Book Antiqua" w:cs="Arial"/>
          <w:szCs w:val="24"/>
        </w:rPr>
        <w:t xml:space="preserve"> drying all of the working channels with </w:t>
      </w:r>
      <w:r w:rsidR="006E318D" w:rsidRPr="00D37315">
        <w:rPr>
          <w:rFonts w:ascii="Book Antiqua" w:hAnsi="Book Antiqua" w:cs="Arial"/>
          <w:szCs w:val="24"/>
        </w:rPr>
        <w:t xml:space="preserve">75% </w:t>
      </w:r>
      <w:r w:rsidRPr="00D37315">
        <w:rPr>
          <w:rFonts w:ascii="Book Antiqua" w:hAnsi="Book Antiqua" w:cs="Arial"/>
          <w:szCs w:val="24"/>
        </w:rPr>
        <w:t xml:space="preserve">ethanol rinsing, </w:t>
      </w:r>
      <w:r w:rsidR="006E318D" w:rsidRPr="00D37315">
        <w:rPr>
          <w:rFonts w:ascii="Book Antiqua" w:hAnsi="Book Antiqua" w:cs="Arial"/>
          <w:szCs w:val="24"/>
        </w:rPr>
        <w:t xml:space="preserve">25 L/min </w:t>
      </w:r>
      <w:r w:rsidRPr="00D37315">
        <w:rPr>
          <w:rFonts w:ascii="Book Antiqua" w:hAnsi="Book Antiqua" w:cs="Arial"/>
          <w:szCs w:val="24"/>
        </w:rPr>
        <w:t xml:space="preserve">in </w:t>
      </w:r>
      <w:r w:rsidR="006E318D" w:rsidRPr="00D37315">
        <w:rPr>
          <w:rFonts w:ascii="Book Antiqua" w:hAnsi="Book Antiqua" w:cs="Arial"/>
          <w:szCs w:val="24"/>
        </w:rPr>
        <w:t xml:space="preserve">airflow and 60 psi </w:t>
      </w:r>
      <w:r w:rsidR="00691BB1" w:rsidRPr="00D37315">
        <w:rPr>
          <w:rFonts w:ascii="Book Antiqua" w:hAnsi="Book Antiqua" w:cs="Arial"/>
          <w:szCs w:val="24"/>
        </w:rPr>
        <w:t xml:space="preserve">in blowing </w:t>
      </w:r>
      <w:r w:rsidR="006E318D" w:rsidRPr="00D37315">
        <w:rPr>
          <w:rFonts w:ascii="Book Antiqua" w:hAnsi="Book Antiqua" w:cs="Arial"/>
          <w:szCs w:val="24"/>
        </w:rPr>
        <w:t>pressure</w:t>
      </w:r>
      <w:r w:rsidR="006E318D" w:rsidRPr="00D37315" w:rsidDel="006E318D">
        <w:rPr>
          <w:rFonts w:ascii="Book Antiqua" w:hAnsi="Book Antiqua" w:cs="Arial"/>
          <w:szCs w:val="24"/>
        </w:rPr>
        <w:t xml:space="preserve"> </w:t>
      </w:r>
      <w:r w:rsidR="0003541F" w:rsidRPr="00D37315">
        <w:rPr>
          <w:rFonts w:ascii="Book Antiqua" w:hAnsi="Book Antiqua" w:cs="Arial"/>
          <w:szCs w:val="24"/>
        </w:rPr>
        <w:t>of the GI endoscope</w:t>
      </w:r>
      <w:r w:rsidR="002124FC" w:rsidRPr="00D37315">
        <w:rPr>
          <w:rFonts w:ascii="Book Antiqua" w:hAnsi="Book Antiqua" w:cs="Arial"/>
          <w:szCs w:val="24"/>
        </w:rPr>
        <w:t xml:space="preserve"> is </w:t>
      </w:r>
      <w:r w:rsidRPr="00D37315">
        <w:rPr>
          <w:rFonts w:ascii="Book Antiqua" w:hAnsi="Book Antiqua" w:cs="Arial"/>
          <w:szCs w:val="24"/>
        </w:rPr>
        <w:t>one of the important step at the end o</w:t>
      </w:r>
      <w:r w:rsidR="002124FC" w:rsidRPr="00D37315">
        <w:rPr>
          <w:rFonts w:ascii="Book Antiqua" w:hAnsi="Book Antiqua" w:cs="Arial"/>
          <w:szCs w:val="24"/>
        </w:rPr>
        <w:t>f HLD</w:t>
      </w:r>
      <w:r w:rsidR="0003541F" w:rsidRPr="00D37315">
        <w:rPr>
          <w:rFonts w:ascii="Book Antiqua" w:hAnsi="Book Antiqua" w:cs="Arial"/>
          <w:szCs w:val="24"/>
        </w:rPr>
        <w:t xml:space="preserve"> in the AER. </w:t>
      </w:r>
      <w:r w:rsidR="00126510" w:rsidRPr="00D37315">
        <w:rPr>
          <w:rFonts w:ascii="Book Antiqua" w:hAnsi="Book Antiqua" w:cs="Arial"/>
          <w:szCs w:val="24"/>
        </w:rPr>
        <w:t xml:space="preserve">In every cycle of </w:t>
      </w:r>
      <w:r w:rsidR="00FB468A" w:rsidRPr="00D37315">
        <w:rPr>
          <w:rFonts w:ascii="Book Antiqua" w:hAnsi="Book Antiqua" w:cs="Arial"/>
          <w:szCs w:val="24"/>
        </w:rPr>
        <w:t xml:space="preserve">the </w:t>
      </w:r>
      <w:r w:rsidR="00126510" w:rsidRPr="00D37315">
        <w:rPr>
          <w:rFonts w:ascii="Book Antiqua" w:hAnsi="Book Antiqua" w:cs="Arial"/>
          <w:szCs w:val="24"/>
        </w:rPr>
        <w:t xml:space="preserve">GI endoscope HLD, </w:t>
      </w:r>
      <w:r w:rsidR="00044598" w:rsidRPr="00D37315">
        <w:rPr>
          <w:rFonts w:ascii="Book Antiqua" w:hAnsi="Book Antiqua" w:cs="Arial"/>
          <w:szCs w:val="24"/>
        </w:rPr>
        <w:t xml:space="preserve">the endoscope </w:t>
      </w:r>
      <w:r w:rsidR="00126510" w:rsidRPr="00D37315">
        <w:rPr>
          <w:rFonts w:ascii="Book Antiqua" w:hAnsi="Book Antiqua" w:cs="Arial"/>
          <w:szCs w:val="24"/>
        </w:rPr>
        <w:t xml:space="preserve">is </w:t>
      </w:r>
      <w:r w:rsidR="0029024A" w:rsidRPr="00D37315">
        <w:rPr>
          <w:rFonts w:ascii="Book Antiqua" w:hAnsi="Book Antiqua" w:cs="Arial"/>
          <w:szCs w:val="24"/>
        </w:rPr>
        <w:t xml:space="preserve">manually </w:t>
      </w:r>
      <w:r w:rsidR="00126510" w:rsidRPr="00D37315">
        <w:rPr>
          <w:rFonts w:ascii="Book Antiqua" w:hAnsi="Book Antiqua" w:cs="Arial"/>
          <w:szCs w:val="24"/>
        </w:rPr>
        <w:t>flush</w:t>
      </w:r>
      <w:r w:rsidR="00FB468A" w:rsidRPr="00D37315">
        <w:rPr>
          <w:rFonts w:ascii="Book Antiqua" w:hAnsi="Book Antiqua" w:cs="Arial"/>
          <w:szCs w:val="24"/>
        </w:rPr>
        <w:t>ed</w:t>
      </w:r>
      <w:r w:rsidR="00126510" w:rsidRPr="00D37315">
        <w:rPr>
          <w:rFonts w:ascii="Book Antiqua" w:hAnsi="Book Antiqua" w:cs="Arial"/>
          <w:szCs w:val="24"/>
        </w:rPr>
        <w:t xml:space="preserve"> </w:t>
      </w:r>
      <w:r w:rsidR="00FB468A" w:rsidRPr="00D37315">
        <w:rPr>
          <w:rFonts w:ascii="Book Antiqua" w:hAnsi="Book Antiqua" w:cs="Arial"/>
          <w:szCs w:val="24"/>
        </w:rPr>
        <w:t xml:space="preserve">with </w:t>
      </w:r>
      <w:r w:rsidR="002124FC" w:rsidRPr="00E16DEA">
        <w:rPr>
          <w:rFonts w:ascii="Book Antiqua" w:hAnsi="Book Antiqua" w:cs="Arial"/>
          <w:color w:val="000000" w:themeColor="text1"/>
          <w:szCs w:val="24"/>
        </w:rPr>
        <w:t>30c.c.</w:t>
      </w:r>
      <w:r w:rsidR="002124FC" w:rsidRPr="00D37315">
        <w:rPr>
          <w:rFonts w:ascii="Book Antiqua" w:hAnsi="Book Antiqua" w:cs="Arial"/>
          <w:szCs w:val="24"/>
        </w:rPr>
        <w:t xml:space="preserve"> </w:t>
      </w:r>
      <w:r w:rsidR="00FB468A" w:rsidRPr="00D37315">
        <w:rPr>
          <w:rFonts w:ascii="Book Antiqua" w:hAnsi="Book Antiqua" w:cs="Arial"/>
          <w:szCs w:val="24"/>
        </w:rPr>
        <w:t xml:space="preserve">of </w:t>
      </w:r>
      <w:r w:rsidR="002124FC" w:rsidRPr="00D37315">
        <w:rPr>
          <w:rFonts w:ascii="Book Antiqua" w:hAnsi="Book Antiqua" w:cs="Arial"/>
          <w:szCs w:val="24"/>
        </w:rPr>
        <w:t xml:space="preserve">75% ethanol into the </w:t>
      </w:r>
      <w:r w:rsidR="0029024A" w:rsidRPr="00D37315">
        <w:rPr>
          <w:rFonts w:ascii="Book Antiqua" w:hAnsi="Book Antiqua" w:cs="Arial"/>
          <w:szCs w:val="24"/>
        </w:rPr>
        <w:t xml:space="preserve">internal channel of the GI endoscopes for at least 2 minutes. </w:t>
      </w:r>
      <w:r w:rsidR="00126510" w:rsidRPr="00D37315">
        <w:rPr>
          <w:rFonts w:ascii="Book Antiqua" w:hAnsi="Book Antiqua" w:cs="Arial"/>
          <w:szCs w:val="24"/>
        </w:rPr>
        <w:t>At the</w:t>
      </w:r>
      <w:r w:rsidR="0029024A" w:rsidRPr="00D37315">
        <w:rPr>
          <w:rFonts w:ascii="Book Antiqua" w:hAnsi="Book Antiqua" w:cs="Arial"/>
          <w:szCs w:val="24"/>
        </w:rPr>
        <w:t xml:space="preserve"> </w:t>
      </w:r>
      <w:r w:rsidR="00FB468A" w:rsidRPr="00D37315">
        <w:rPr>
          <w:rFonts w:ascii="Book Antiqua" w:hAnsi="Book Antiqua" w:cs="Arial"/>
          <w:szCs w:val="24"/>
        </w:rPr>
        <w:t xml:space="preserve">end of the </w:t>
      </w:r>
      <w:r w:rsidR="0029024A" w:rsidRPr="00D37315">
        <w:rPr>
          <w:rFonts w:ascii="Book Antiqua" w:hAnsi="Book Antiqua" w:cs="Arial"/>
          <w:szCs w:val="24"/>
        </w:rPr>
        <w:t>working</w:t>
      </w:r>
      <w:r w:rsidR="00126510" w:rsidRPr="00D37315">
        <w:rPr>
          <w:rFonts w:ascii="Book Antiqua" w:hAnsi="Book Antiqua" w:cs="Arial"/>
          <w:szCs w:val="24"/>
        </w:rPr>
        <w:t xml:space="preserve"> day, </w:t>
      </w:r>
      <w:r w:rsidR="00044598" w:rsidRPr="00D37315">
        <w:rPr>
          <w:rFonts w:ascii="Book Antiqua" w:hAnsi="Book Antiqua" w:cs="Arial"/>
          <w:szCs w:val="24"/>
        </w:rPr>
        <w:t xml:space="preserve">the endoscope </w:t>
      </w:r>
      <w:r w:rsidR="0029024A" w:rsidRPr="00D37315">
        <w:rPr>
          <w:rFonts w:ascii="Book Antiqua" w:hAnsi="Book Antiqua" w:cs="Arial"/>
          <w:szCs w:val="24"/>
        </w:rPr>
        <w:t>should be flush</w:t>
      </w:r>
      <w:r w:rsidR="00FB468A" w:rsidRPr="00D37315">
        <w:rPr>
          <w:rFonts w:ascii="Book Antiqua" w:hAnsi="Book Antiqua" w:cs="Arial"/>
          <w:szCs w:val="24"/>
        </w:rPr>
        <w:t>ed</w:t>
      </w:r>
      <w:r w:rsidR="002124FC" w:rsidRPr="00D37315">
        <w:rPr>
          <w:rFonts w:ascii="Book Antiqua" w:hAnsi="Book Antiqua" w:cs="Arial"/>
          <w:szCs w:val="24"/>
        </w:rPr>
        <w:t xml:space="preserve"> </w:t>
      </w:r>
      <w:r w:rsidR="00FB468A" w:rsidRPr="00D37315">
        <w:rPr>
          <w:rFonts w:ascii="Book Antiqua" w:hAnsi="Book Antiqua" w:cs="Arial"/>
          <w:szCs w:val="24"/>
        </w:rPr>
        <w:t xml:space="preserve">with </w:t>
      </w:r>
      <w:r w:rsidR="002124FC" w:rsidRPr="00D37315">
        <w:rPr>
          <w:rFonts w:ascii="Book Antiqua" w:hAnsi="Book Antiqua" w:cs="Arial"/>
          <w:szCs w:val="24"/>
        </w:rPr>
        <w:t xml:space="preserve">200c.c. </w:t>
      </w:r>
      <w:r w:rsidR="00FB468A" w:rsidRPr="00D37315">
        <w:rPr>
          <w:rFonts w:ascii="Book Antiqua" w:hAnsi="Book Antiqua" w:cs="Arial"/>
          <w:szCs w:val="24"/>
        </w:rPr>
        <w:t xml:space="preserve">of </w:t>
      </w:r>
      <w:r w:rsidR="002124FC" w:rsidRPr="00D37315">
        <w:rPr>
          <w:rFonts w:ascii="Book Antiqua" w:hAnsi="Book Antiqua" w:cs="Arial"/>
          <w:szCs w:val="24"/>
        </w:rPr>
        <w:t>75% ethano</w:t>
      </w:r>
      <w:r w:rsidR="0029024A" w:rsidRPr="00D37315">
        <w:rPr>
          <w:rFonts w:ascii="Book Antiqua" w:hAnsi="Book Antiqua" w:cs="Arial"/>
          <w:szCs w:val="24"/>
        </w:rPr>
        <w:t>l into the AER</w:t>
      </w:r>
      <w:r w:rsidR="00FB468A" w:rsidRPr="00D37315">
        <w:rPr>
          <w:rFonts w:ascii="Book Antiqua" w:hAnsi="Book Antiqua" w:cs="Arial"/>
          <w:szCs w:val="24"/>
        </w:rPr>
        <w:t xml:space="preserve">, and then </w:t>
      </w:r>
      <w:r w:rsidR="0029024A" w:rsidRPr="00D37315">
        <w:rPr>
          <w:rFonts w:ascii="Book Antiqua" w:hAnsi="Book Antiqua" w:cs="Arial"/>
          <w:szCs w:val="24"/>
        </w:rPr>
        <w:t>force</w:t>
      </w:r>
      <w:r w:rsidR="00FB468A" w:rsidRPr="00D37315">
        <w:rPr>
          <w:rFonts w:ascii="Book Antiqua" w:hAnsi="Book Antiqua" w:cs="Arial"/>
          <w:szCs w:val="24"/>
        </w:rPr>
        <w:t>d</w:t>
      </w:r>
      <w:r w:rsidR="0029024A" w:rsidRPr="00D37315">
        <w:rPr>
          <w:rFonts w:ascii="Book Antiqua" w:hAnsi="Book Antiqua" w:cs="Arial"/>
          <w:szCs w:val="24"/>
        </w:rPr>
        <w:t xml:space="preserve"> air </w:t>
      </w:r>
      <w:r w:rsidR="00FB468A" w:rsidRPr="00D37315">
        <w:rPr>
          <w:rFonts w:ascii="Book Antiqua" w:hAnsi="Book Antiqua" w:cs="Arial"/>
          <w:szCs w:val="24"/>
        </w:rPr>
        <w:t xml:space="preserve">should be used </w:t>
      </w:r>
      <w:r w:rsidR="0029024A" w:rsidRPr="00D37315">
        <w:rPr>
          <w:rFonts w:ascii="Book Antiqua" w:hAnsi="Book Antiqua" w:cs="Arial"/>
          <w:szCs w:val="24"/>
        </w:rPr>
        <w:t xml:space="preserve">for at least 10 minutes </w:t>
      </w:r>
      <w:r w:rsidR="00FB468A" w:rsidRPr="00D37315">
        <w:rPr>
          <w:rFonts w:ascii="Book Antiqua" w:hAnsi="Book Antiqua" w:cs="Arial"/>
          <w:szCs w:val="24"/>
        </w:rPr>
        <w:t>to</w:t>
      </w:r>
      <w:r w:rsidR="0029024A" w:rsidRPr="00D37315">
        <w:rPr>
          <w:rFonts w:ascii="Book Antiqua" w:hAnsi="Book Antiqua" w:cs="Arial"/>
          <w:szCs w:val="24"/>
        </w:rPr>
        <w:t xml:space="preserve"> dry the GI endoscope and </w:t>
      </w:r>
      <w:r w:rsidR="00FB468A" w:rsidRPr="00D37315">
        <w:rPr>
          <w:rFonts w:ascii="Book Antiqua" w:hAnsi="Book Antiqua" w:cs="Arial"/>
          <w:szCs w:val="24"/>
        </w:rPr>
        <w:t xml:space="preserve">to </w:t>
      </w:r>
      <w:r w:rsidR="0029024A" w:rsidRPr="00D37315">
        <w:rPr>
          <w:rFonts w:ascii="Book Antiqua" w:hAnsi="Book Antiqua" w:cs="Arial"/>
          <w:szCs w:val="24"/>
        </w:rPr>
        <w:t xml:space="preserve">disinfect the AER. </w:t>
      </w:r>
      <w:r w:rsidR="00FB468A" w:rsidRPr="00D37315">
        <w:rPr>
          <w:rFonts w:ascii="Book Antiqua" w:hAnsi="Book Antiqua" w:cs="Arial"/>
          <w:szCs w:val="24"/>
        </w:rPr>
        <w:t>After t</w:t>
      </w:r>
      <w:r w:rsidR="0029024A" w:rsidRPr="00D37315">
        <w:rPr>
          <w:rFonts w:ascii="Book Antiqua" w:hAnsi="Book Antiqua" w:cs="Arial"/>
          <w:szCs w:val="24"/>
        </w:rPr>
        <w:t xml:space="preserve">he GI endoscope </w:t>
      </w:r>
      <w:r w:rsidR="00FB468A" w:rsidRPr="00D37315">
        <w:rPr>
          <w:rFonts w:ascii="Book Antiqua" w:hAnsi="Book Antiqua" w:cs="Arial"/>
          <w:szCs w:val="24"/>
        </w:rPr>
        <w:t>is removed from</w:t>
      </w:r>
      <w:r w:rsidR="0029024A" w:rsidRPr="00D37315">
        <w:rPr>
          <w:rFonts w:ascii="Book Antiqua" w:hAnsi="Book Antiqua" w:cs="Arial"/>
          <w:szCs w:val="24"/>
        </w:rPr>
        <w:t xml:space="preserve"> the AER, </w:t>
      </w:r>
      <w:r w:rsidR="00FB468A" w:rsidRPr="00D37315">
        <w:rPr>
          <w:rFonts w:ascii="Book Antiqua" w:hAnsi="Book Antiqua" w:cs="Arial"/>
          <w:szCs w:val="24"/>
        </w:rPr>
        <w:t>the outer surface</w:t>
      </w:r>
      <w:r w:rsidR="0029024A" w:rsidRPr="00D37315">
        <w:rPr>
          <w:rFonts w:ascii="Book Antiqua" w:hAnsi="Book Antiqua" w:cs="Arial"/>
          <w:szCs w:val="24"/>
        </w:rPr>
        <w:t xml:space="preserve"> needs </w:t>
      </w:r>
      <w:r w:rsidR="00FB468A" w:rsidRPr="00D37315">
        <w:rPr>
          <w:rFonts w:ascii="Book Antiqua" w:hAnsi="Book Antiqua" w:cs="Arial"/>
          <w:szCs w:val="24"/>
        </w:rPr>
        <w:t xml:space="preserve">to be </w:t>
      </w:r>
      <w:r w:rsidR="0029024A" w:rsidRPr="00D37315">
        <w:rPr>
          <w:rFonts w:ascii="Book Antiqua" w:hAnsi="Book Antiqua" w:cs="Arial"/>
          <w:szCs w:val="24"/>
        </w:rPr>
        <w:t xml:space="preserve">carefully </w:t>
      </w:r>
      <w:r w:rsidR="00620678" w:rsidRPr="00D37315">
        <w:rPr>
          <w:rFonts w:ascii="Book Antiqua" w:hAnsi="Book Antiqua" w:cs="Arial"/>
          <w:szCs w:val="24"/>
        </w:rPr>
        <w:t>dr</w:t>
      </w:r>
      <w:r w:rsidR="00FB468A" w:rsidRPr="00D37315">
        <w:rPr>
          <w:rFonts w:ascii="Book Antiqua" w:hAnsi="Book Antiqua" w:cs="Arial"/>
          <w:szCs w:val="24"/>
        </w:rPr>
        <w:t>ied</w:t>
      </w:r>
      <w:r w:rsidR="00620678" w:rsidRPr="00D37315">
        <w:rPr>
          <w:rFonts w:ascii="Book Antiqua" w:hAnsi="Book Antiqua" w:cs="Arial"/>
          <w:szCs w:val="24"/>
        </w:rPr>
        <w:t xml:space="preserve"> </w:t>
      </w:r>
      <w:r w:rsidR="0029024A" w:rsidRPr="00D37315">
        <w:rPr>
          <w:rFonts w:ascii="Book Antiqua" w:hAnsi="Book Antiqua" w:cs="Arial"/>
          <w:szCs w:val="24"/>
        </w:rPr>
        <w:t xml:space="preserve">with a clean dry towel, </w:t>
      </w:r>
      <w:r w:rsidR="00FB468A" w:rsidRPr="00D37315">
        <w:rPr>
          <w:rFonts w:ascii="Book Antiqua" w:hAnsi="Book Antiqua" w:cs="Arial"/>
          <w:szCs w:val="24"/>
        </w:rPr>
        <w:t xml:space="preserve">and </w:t>
      </w:r>
      <w:r w:rsidR="0029024A" w:rsidRPr="00D37315">
        <w:rPr>
          <w:rFonts w:ascii="Book Antiqua" w:hAnsi="Book Antiqua" w:cs="Arial"/>
          <w:szCs w:val="24"/>
        </w:rPr>
        <w:t xml:space="preserve">then the </w:t>
      </w:r>
      <w:r w:rsidR="00620678" w:rsidRPr="00D37315">
        <w:rPr>
          <w:rFonts w:ascii="Book Antiqua" w:hAnsi="Book Antiqua" w:cs="Arial"/>
          <w:szCs w:val="24"/>
        </w:rPr>
        <w:t xml:space="preserve">whole GI endoscope and lens </w:t>
      </w:r>
      <w:r w:rsidR="00400D72" w:rsidRPr="00D37315">
        <w:rPr>
          <w:rFonts w:ascii="Book Antiqua" w:hAnsi="Book Antiqua" w:cs="Arial"/>
          <w:szCs w:val="24"/>
        </w:rPr>
        <w:t xml:space="preserve">should be wiped with a gauze </w:t>
      </w:r>
      <w:r w:rsidR="0029024A" w:rsidRPr="00D37315">
        <w:rPr>
          <w:rFonts w:ascii="Book Antiqua" w:hAnsi="Book Antiqua" w:cs="Arial"/>
          <w:szCs w:val="24"/>
        </w:rPr>
        <w:t>with 75% ethanol</w:t>
      </w:r>
      <w:r w:rsidR="00620678" w:rsidRPr="00D37315">
        <w:rPr>
          <w:rFonts w:ascii="Book Antiqua" w:hAnsi="Book Antiqua" w:cs="Arial"/>
          <w:szCs w:val="24"/>
        </w:rPr>
        <w:t>.</w:t>
      </w:r>
      <w:r w:rsidR="00026C3E" w:rsidRPr="00D37315">
        <w:rPr>
          <w:rFonts w:ascii="Book Antiqua" w:hAnsi="Book Antiqua" w:cs="Arial"/>
          <w:szCs w:val="24"/>
        </w:rPr>
        <w:t xml:space="preserve"> In our recent study, positive </w:t>
      </w:r>
      <w:r w:rsidR="00CF4BBC" w:rsidRPr="00D37315">
        <w:rPr>
          <w:rFonts w:ascii="Book Antiqua" w:hAnsi="Book Antiqua" w:cs="Arial"/>
          <w:szCs w:val="24"/>
        </w:rPr>
        <w:t xml:space="preserve">surveillance </w:t>
      </w:r>
      <w:r w:rsidR="00026C3E" w:rsidRPr="00D37315">
        <w:rPr>
          <w:rFonts w:ascii="Book Antiqua" w:hAnsi="Book Antiqua" w:cs="Arial"/>
          <w:color w:val="000000"/>
          <w:szCs w:val="24"/>
          <w:shd w:val="clear" w:color="auto" w:fill="FFFFFF"/>
        </w:rPr>
        <w:t>swab culture</w:t>
      </w:r>
      <w:r w:rsidR="00691BB1" w:rsidRPr="00D37315">
        <w:rPr>
          <w:rFonts w:ascii="Book Antiqua" w:hAnsi="Book Antiqua" w:cs="Arial"/>
          <w:color w:val="000000"/>
          <w:szCs w:val="24"/>
          <w:shd w:val="clear" w:color="auto" w:fill="FFFFFF"/>
        </w:rPr>
        <w:t xml:space="preserve"> of the AER</w:t>
      </w:r>
      <w:r w:rsidR="00026C3E" w:rsidRPr="00D37315">
        <w:rPr>
          <w:rFonts w:ascii="Book Antiqua" w:hAnsi="Book Antiqua" w:cs="Arial"/>
          <w:color w:val="000000"/>
          <w:szCs w:val="24"/>
          <w:shd w:val="clear" w:color="auto" w:fill="FFFFFF"/>
        </w:rPr>
        <w:t xml:space="preserve"> </w:t>
      </w:r>
      <w:r w:rsidRPr="00D37315">
        <w:rPr>
          <w:rFonts w:ascii="Book Antiqua" w:hAnsi="Book Antiqua" w:cs="Arial"/>
          <w:color w:val="000000"/>
          <w:szCs w:val="24"/>
          <w:shd w:val="clear" w:color="auto" w:fill="FFFFFF"/>
        </w:rPr>
        <w:t xml:space="preserve">was </w:t>
      </w:r>
      <w:r w:rsidR="00B57827" w:rsidRPr="00D37315">
        <w:rPr>
          <w:rFonts w:ascii="Book Antiqua" w:hAnsi="Book Antiqua" w:cs="Arial"/>
          <w:color w:val="000000"/>
          <w:szCs w:val="24"/>
          <w:shd w:val="clear" w:color="auto" w:fill="FFFFFF"/>
        </w:rPr>
        <w:t xml:space="preserve">still </w:t>
      </w:r>
      <w:r w:rsidRPr="00D37315">
        <w:rPr>
          <w:rFonts w:ascii="Book Antiqua" w:hAnsi="Book Antiqua" w:cs="Arial"/>
          <w:color w:val="000000"/>
          <w:szCs w:val="24"/>
          <w:shd w:val="clear" w:color="auto" w:fill="FFFFFF"/>
        </w:rPr>
        <w:t>found</w:t>
      </w:r>
      <w:r w:rsidR="00B57827" w:rsidRPr="00D37315">
        <w:rPr>
          <w:rFonts w:ascii="Book Antiqua" w:hAnsi="Book Antiqua" w:cs="Arial"/>
          <w:color w:val="000000"/>
          <w:szCs w:val="24"/>
          <w:shd w:val="clear" w:color="auto" w:fill="FFFFFF"/>
        </w:rPr>
        <w:t xml:space="preserve"> incidentally</w:t>
      </w:r>
      <w:r w:rsidR="00026C3E" w:rsidRPr="00D37315">
        <w:rPr>
          <w:rFonts w:ascii="Book Antiqua" w:hAnsi="Book Antiqua" w:cs="Arial"/>
          <w:color w:val="000000"/>
          <w:szCs w:val="24"/>
          <w:shd w:val="clear" w:color="auto" w:fill="FFFFFF"/>
        </w:rPr>
        <w:t xml:space="preserve"> </w:t>
      </w:r>
      <w:r w:rsidR="00B57827" w:rsidRPr="00D37315">
        <w:rPr>
          <w:rFonts w:ascii="Book Antiqua" w:hAnsi="Book Antiqua" w:cs="Arial"/>
          <w:color w:val="000000"/>
          <w:szCs w:val="24"/>
          <w:shd w:val="clear" w:color="auto" w:fill="FFFFFF"/>
        </w:rPr>
        <w:t xml:space="preserve">after a full cycle </w:t>
      </w:r>
      <w:r w:rsidR="00691BB1" w:rsidRPr="00D37315">
        <w:rPr>
          <w:rFonts w:ascii="Book Antiqua" w:hAnsi="Book Antiqua" w:cs="Arial"/>
          <w:color w:val="000000"/>
          <w:szCs w:val="24"/>
          <w:shd w:val="clear" w:color="auto" w:fill="FFFFFF"/>
        </w:rPr>
        <w:t>HLD</w:t>
      </w:r>
      <w:r w:rsidR="00026C3E" w:rsidRPr="00D37315">
        <w:rPr>
          <w:rFonts w:ascii="Book Antiqua" w:hAnsi="Book Antiqua" w:cs="Arial"/>
          <w:color w:val="000000"/>
          <w:szCs w:val="24"/>
          <w:shd w:val="clear" w:color="auto" w:fill="FFFFFF"/>
        </w:rPr>
        <w:t>.</w:t>
      </w:r>
      <w:r w:rsidR="00026C3E" w:rsidRPr="00D37315">
        <w:rPr>
          <w:rStyle w:val="apple-converted-space"/>
          <w:rFonts w:ascii="Book Antiqua" w:hAnsi="Book Antiqua" w:cs="Arial"/>
          <w:color w:val="000000"/>
          <w:szCs w:val="24"/>
          <w:shd w:val="clear" w:color="auto" w:fill="FFFFFF"/>
        </w:rPr>
        <w:t> </w:t>
      </w:r>
      <w:r w:rsidR="00892994" w:rsidRPr="00D37315">
        <w:rPr>
          <w:rStyle w:val="apple-converted-space"/>
          <w:rFonts w:ascii="Book Antiqua" w:hAnsi="Book Antiqua" w:cs="Arial"/>
          <w:color w:val="000000"/>
          <w:szCs w:val="24"/>
          <w:shd w:val="clear" w:color="auto" w:fill="FFFFFF"/>
        </w:rPr>
        <w:t xml:space="preserve">In a </w:t>
      </w:r>
      <w:r w:rsidR="00E268BE" w:rsidRPr="00D37315">
        <w:rPr>
          <w:rStyle w:val="apple-converted-space"/>
          <w:rFonts w:ascii="Book Antiqua" w:hAnsi="Book Antiqua" w:cs="Arial"/>
          <w:color w:val="000000"/>
          <w:szCs w:val="24"/>
          <w:shd w:val="clear" w:color="auto" w:fill="FFFFFF"/>
        </w:rPr>
        <w:t xml:space="preserve">high loading endoscopic unit with </w:t>
      </w:r>
      <w:r w:rsidR="00892994" w:rsidRPr="00D37315">
        <w:rPr>
          <w:rStyle w:val="apple-converted-space"/>
          <w:rFonts w:ascii="Book Antiqua" w:hAnsi="Book Antiqua" w:cs="Arial"/>
          <w:color w:val="000000"/>
          <w:szCs w:val="24"/>
          <w:shd w:val="clear" w:color="auto" w:fill="FFFFFF"/>
        </w:rPr>
        <w:t xml:space="preserve">short drying cycle, GI endoscopes </w:t>
      </w:r>
      <w:r w:rsidR="00B57827" w:rsidRPr="00D37315">
        <w:rPr>
          <w:rStyle w:val="apple-converted-space"/>
          <w:rFonts w:ascii="Book Antiqua" w:hAnsi="Book Antiqua" w:cs="Arial"/>
          <w:color w:val="000000"/>
          <w:szCs w:val="24"/>
          <w:shd w:val="clear" w:color="auto" w:fill="FFFFFF"/>
        </w:rPr>
        <w:t xml:space="preserve">could </w:t>
      </w:r>
      <w:r w:rsidR="00892994" w:rsidRPr="00D37315">
        <w:rPr>
          <w:rStyle w:val="apple-converted-space"/>
          <w:rFonts w:ascii="Book Antiqua" w:hAnsi="Book Antiqua" w:cs="Arial"/>
          <w:color w:val="000000"/>
          <w:szCs w:val="24"/>
          <w:shd w:val="clear" w:color="auto" w:fill="FFFFFF"/>
        </w:rPr>
        <w:t>be dr</w:t>
      </w:r>
      <w:r w:rsidR="00B57827" w:rsidRPr="00D37315">
        <w:rPr>
          <w:rStyle w:val="apple-converted-space"/>
          <w:rFonts w:ascii="Book Antiqua" w:hAnsi="Book Antiqua" w:cs="Arial"/>
          <w:color w:val="000000"/>
          <w:szCs w:val="24"/>
          <w:shd w:val="clear" w:color="auto" w:fill="FFFFFF"/>
        </w:rPr>
        <w:t>y</w:t>
      </w:r>
      <w:r w:rsidR="00892994" w:rsidRPr="00D37315">
        <w:rPr>
          <w:rStyle w:val="apple-converted-space"/>
          <w:rFonts w:ascii="Book Antiqua" w:hAnsi="Book Antiqua" w:cs="Arial"/>
          <w:color w:val="000000"/>
          <w:szCs w:val="24"/>
          <w:shd w:val="clear" w:color="auto" w:fill="FFFFFF"/>
        </w:rPr>
        <w:t xml:space="preserve"> </w:t>
      </w:r>
      <w:r w:rsidR="00E268BE" w:rsidRPr="00D37315">
        <w:rPr>
          <w:rStyle w:val="apple-converted-space"/>
          <w:rFonts w:ascii="Book Antiqua" w:hAnsi="Book Antiqua" w:cs="Arial"/>
          <w:color w:val="000000"/>
          <w:szCs w:val="24"/>
          <w:shd w:val="clear" w:color="auto" w:fill="FFFFFF"/>
        </w:rPr>
        <w:t xml:space="preserve">used </w:t>
      </w:r>
      <w:r w:rsidR="00892994" w:rsidRPr="00D37315">
        <w:rPr>
          <w:rStyle w:val="apple-converted-space"/>
          <w:rFonts w:ascii="Book Antiqua" w:hAnsi="Book Antiqua" w:cs="Arial"/>
          <w:color w:val="000000"/>
          <w:szCs w:val="24"/>
          <w:shd w:val="clear" w:color="auto" w:fill="FFFFFF"/>
        </w:rPr>
        <w:t xml:space="preserve">with </w:t>
      </w:r>
      <w:r w:rsidR="00B57827" w:rsidRPr="00D37315">
        <w:rPr>
          <w:rStyle w:val="apple-converted-space"/>
          <w:rFonts w:ascii="Book Antiqua" w:hAnsi="Book Antiqua" w:cs="Arial"/>
          <w:color w:val="000000"/>
          <w:szCs w:val="24"/>
          <w:shd w:val="clear" w:color="auto" w:fill="FFFFFF"/>
        </w:rPr>
        <w:t>high pressure air jet blowing</w:t>
      </w:r>
      <w:r w:rsidR="00892994" w:rsidRPr="00D37315">
        <w:rPr>
          <w:rStyle w:val="apple-converted-space"/>
          <w:rFonts w:ascii="Book Antiqua" w:hAnsi="Book Antiqua" w:cs="Arial"/>
          <w:color w:val="000000"/>
          <w:szCs w:val="24"/>
          <w:shd w:val="clear" w:color="auto" w:fill="FFFFFF"/>
        </w:rPr>
        <w:t xml:space="preserve">. At the end of the working day, an </w:t>
      </w:r>
      <w:r w:rsidR="00B57827" w:rsidRPr="00D37315">
        <w:rPr>
          <w:rStyle w:val="apple-converted-space"/>
          <w:rFonts w:ascii="Book Antiqua" w:hAnsi="Book Antiqua" w:cs="Arial"/>
          <w:color w:val="000000"/>
          <w:szCs w:val="24"/>
          <w:shd w:val="clear" w:color="auto" w:fill="FFFFFF"/>
        </w:rPr>
        <w:t>overnigh</w:t>
      </w:r>
      <w:r w:rsidR="00E268BE" w:rsidRPr="00D37315">
        <w:rPr>
          <w:rStyle w:val="apple-converted-space"/>
          <w:rFonts w:ascii="Book Antiqua" w:hAnsi="Book Antiqua" w:cs="Arial"/>
          <w:color w:val="000000"/>
          <w:szCs w:val="24"/>
          <w:shd w:val="clear" w:color="auto" w:fill="FFFFFF"/>
        </w:rPr>
        <w:t>t</w:t>
      </w:r>
      <w:r w:rsidR="00B57827" w:rsidRPr="00D37315">
        <w:rPr>
          <w:rStyle w:val="apple-converted-space"/>
          <w:rFonts w:ascii="Book Antiqua" w:hAnsi="Book Antiqua" w:cs="Arial"/>
          <w:color w:val="000000"/>
          <w:szCs w:val="24"/>
          <w:shd w:val="clear" w:color="auto" w:fill="FFFFFF"/>
        </w:rPr>
        <w:t xml:space="preserve"> </w:t>
      </w:r>
      <w:r w:rsidR="00B63765" w:rsidRPr="00D37315">
        <w:rPr>
          <w:rStyle w:val="apple-converted-space"/>
          <w:rFonts w:ascii="Book Antiqua" w:hAnsi="Book Antiqua" w:cs="Arial"/>
          <w:color w:val="000000"/>
          <w:szCs w:val="24"/>
          <w:shd w:val="clear" w:color="auto" w:fill="FFFFFF"/>
        </w:rPr>
        <w:t xml:space="preserve">endoscope </w:t>
      </w:r>
      <w:r w:rsidR="00E268BE" w:rsidRPr="00D37315">
        <w:rPr>
          <w:rStyle w:val="apple-converted-space"/>
          <w:rFonts w:ascii="Book Antiqua" w:hAnsi="Book Antiqua" w:cs="Arial"/>
          <w:color w:val="000000"/>
          <w:szCs w:val="24"/>
          <w:shd w:val="clear" w:color="auto" w:fill="FFFFFF"/>
        </w:rPr>
        <w:t xml:space="preserve">hanging for </w:t>
      </w:r>
      <w:r w:rsidR="00B63765" w:rsidRPr="00D37315">
        <w:rPr>
          <w:rStyle w:val="apple-converted-space"/>
          <w:rFonts w:ascii="Book Antiqua" w:hAnsi="Book Antiqua" w:cs="Arial"/>
          <w:color w:val="000000"/>
          <w:szCs w:val="24"/>
          <w:shd w:val="clear" w:color="auto" w:fill="FFFFFF"/>
        </w:rPr>
        <w:t xml:space="preserve">completely </w:t>
      </w:r>
      <w:r w:rsidR="00892994" w:rsidRPr="00D37315">
        <w:rPr>
          <w:rStyle w:val="apple-converted-space"/>
          <w:rFonts w:ascii="Book Antiqua" w:hAnsi="Book Antiqua" w:cs="Arial"/>
          <w:color w:val="000000"/>
          <w:szCs w:val="24"/>
          <w:shd w:val="clear" w:color="auto" w:fill="FFFFFF"/>
        </w:rPr>
        <w:t>drying</w:t>
      </w:r>
      <w:r w:rsidR="00400D72" w:rsidRPr="00D37315">
        <w:rPr>
          <w:rStyle w:val="apple-converted-space"/>
          <w:rFonts w:ascii="Book Antiqua" w:hAnsi="Book Antiqua" w:cs="Arial"/>
          <w:color w:val="000000"/>
          <w:szCs w:val="24"/>
          <w:shd w:val="clear" w:color="auto" w:fill="FFFFFF"/>
        </w:rPr>
        <w:t xml:space="preserve"> should be </w:t>
      </w:r>
      <w:proofErr w:type="gramStart"/>
      <w:r w:rsidR="00400D72" w:rsidRPr="00D37315">
        <w:rPr>
          <w:rStyle w:val="apple-converted-space"/>
          <w:rFonts w:ascii="Book Antiqua" w:hAnsi="Book Antiqua" w:cs="Arial"/>
          <w:color w:val="000000"/>
          <w:szCs w:val="24"/>
          <w:shd w:val="clear" w:color="auto" w:fill="FFFFFF"/>
        </w:rPr>
        <w:t>required</w:t>
      </w:r>
      <w:r w:rsidR="00D37315">
        <w:rPr>
          <w:rStyle w:val="apple-converted-space"/>
          <w:rFonts w:ascii="Book Antiqua" w:hAnsi="Book Antiqua" w:cs="Arial"/>
          <w:color w:val="000000"/>
          <w:szCs w:val="24"/>
          <w:shd w:val="clear" w:color="auto" w:fill="FFFFFF"/>
          <w:vertAlign w:val="superscript"/>
        </w:rPr>
        <w:t>[</w:t>
      </w:r>
      <w:proofErr w:type="gramEnd"/>
      <w:r w:rsidR="00D37315">
        <w:rPr>
          <w:rStyle w:val="apple-converted-space"/>
          <w:rFonts w:ascii="Book Antiqua" w:hAnsi="Book Antiqua" w:cs="Arial"/>
          <w:color w:val="000000"/>
          <w:szCs w:val="24"/>
          <w:shd w:val="clear" w:color="auto" w:fill="FFFFFF"/>
          <w:vertAlign w:val="superscript"/>
        </w:rPr>
        <w:t>22,</w:t>
      </w:r>
      <w:r w:rsidR="00892994" w:rsidRPr="00D37315">
        <w:rPr>
          <w:rStyle w:val="apple-converted-space"/>
          <w:rFonts w:ascii="Book Antiqua" w:hAnsi="Book Antiqua" w:cs="Arial"/>
          <w:color w:val="000000"/>
          <w:szCs w:val="24"/>
          <w:shd w:val="clear" w:color="auto" w:fill="FFFFFF"/>
          <w:vertAlign w:val="superscript"/>
        </w:rPr>
        <w:t>26]</w:t>
      </w:r>
      <w:r w:rsidR="00892994" w:rsidRPr="00D37315">
        <w:rPr>
          <w:rStyle w:val="apple-converted-space"/>
          <w:rFonts w:ascii="Book Antiqua" w:hAnsi="Book Antiqua" w:cs="Arial"/>
          <w:color w:val="000000"/>
          <w:szCs w:val="24"/>
          <w:shd w:val="clear" w:color="auto" w:fill="FFFFFF"/>
        </w:rPr>
        <w:t xml:space="preserve">. </w:t>
      </w:r>
      <w:r w:rsidR="00400D72" w:rsidRPr="00D37315">
        <w:rPr>
          <w:rStyle w:val="apple-converted-space"/>
          <w:rFonts w:ascii="Book Antiqua" w:hAnsi="Book Antiqua" w:cs="Arial"/>
          <w:color w:val="000000"/>
          <w:szCs w:val="24"/>
          <w:shd w:val="clear" w:color="auto" w:fill="FFFFFF"/>
        </w:rPr>
        <w:t>This</w:t>
      </w:r>
      <w:r w:rsidR="00892994" w:rsidRPr="00D37315">
        <w:rPr>
          <w:rStyle w:val="apple-converted-space"/>
          <w:rFonts w:ascii="Book Antiqua" w:hAnsi="Book Antiqua" w:cs="Arial"/>
          <w:color w:val="000000"/>
          <w:szCs w:val="24"/>
          <w:shd w:val="clear" w:color="auto" w:fill="FFFFFF"/>
        </w:rPr>
        <w:t xml:space="preserve"> means that the drying of the AER overnight is also an important step </w:t>
      </w:r>
      <w:r w:rsidR="00400D72" w:rsidRPr="00D37315">
        <w:rPr>
          <w:rStyle w:val="apple-converted-space"/>
          <w:rFonts w:ascii="Book Antiqua" w:hAnsi="Book Antiqua" w:cs="Arial"/>
          <w:color w:val="000000"/>
          <w:szCs w:val="24"/>
          <w:shd w:val="clear" w:color="auto" w:fill="FFFFFF"/>
        </w:rPr>
        <w:t xml:space="preserve">that should not be overlooked </w:t>
      </w:r>
      <w:r w:rsidR="00892994" w:rsidRPr="00D37315">
        <w:rPr>
          <w:rStyle w:val="apple-converted-space"/>
          <w:rFonts w:ascii="Book Antiqua" w:hAnsi="Book Antiqua" w:cs="Arial"/>
          <w:color w:val="000000"/>
          <w:szCs w:val="24"/>
          <w:shd w:val="clear" w:color="auto" w:fill="FFFFFF"/>
        </w:rPr>
        <w:t>for a st</w:t>
      </w:r>
      <w:r w:rsidR="00D37315">
        <w:rPr>
          <w:rStyle w:val="apple-converted-space"/>
          <w:rFonts w:ascii="Book Antiqua" w:hAnsi="Book Antiqua" w:cs="Arial"/>
          <w:color w:val="000000"/>
          <w:szCs w:val="24"/>
          <w:shd w:val="clear" w:color="auto" w:fill="FFFFFF"/>
        </w:rPr>
        <w:t xml:space="preserve">andard </w:t>
      </w:r>
      <w:proofErr w:type="gramStart"/>
      <w:r w:rsidR="00D37315">
        <w:rPr>
          <w:rStyle w:val="apple-converted-space"/>
          <w:rFonts w:ascii="Book Antiqua" w:hAnsi="Book Antiqua" w:cs="Arial"/>
          <w:color w:val="000000"/>
          <w:szCs w:val="24"/>
          <w:shd w:val="clear" w:color="auto" w:fill="FFFFFF"/>
        </w:rPr>
        <w:t>HLD</w:t>
      </w:r>
      <w:r w:rsidR="00892994" w:rsidRPr="00D37315">
        <w:rPr>
          <w:rStyle w:val="apple-converted-space"/>
          <w:rFonts w:ascii="Book Antiqua" w:hAnsi="Book Antiqua" w:cs="Arial"/>
          <w:color w:val="000000"/>
          <w:szCs w:val="24"/>
          <w:shd w:val="clear" w:color="auto" w:fill="FFFFFF"/>
          <w:vertAlign w:val="superscript"/>
        </w:rPr>
        <w:t>[</w:t>
      </w:r>
      <w:proofErr w:type="gramEnd"/>
      <w:r w:rsidR="00892994" w:rsidRPr="00D37315">
        <w:rPr>
          <w:rStyle w:val="apple-converted-space"/>
          <w:rFonts w:ascii="Book Antiqua" w:hAnsi="Book Antiqua" w:cs="Arial"/>
          <w:color w:val="000000"/>
          <w:szCs w:val="24"/>
          <w:shd w:val="clear" w:color="auto" w:fill="FFFFFF"/>
          <w:vertAlign w:val="superscript"/>
        </w:rPr>
        <w:t>27]</w:t>
      </w:r>
      <w:r w:rsidR="00892994" w:rsidRPr="00D37315">
        <w:rPr>
          <w:rStyle w:val="apple-converted-space"/>
          <w:rFonts w:ascii="Book Antiqua" w:hAnsi="Book Antiqua" w:cs="Arial"/>
          <w:color w:val="000000"/>
          <w:szCs w:val="24"/>
          <w:shd w:val="clear" w:color="auto" w:fill="FFFFFF"/>
        </w:rPr>
        <w:t>.</w:t>
      </w:r>
    </w:p>
    <w:p w:rsidR="00CF4BBC" w:rsidRPr="00D37315" w:rsidRDefault="00CF4BBC" w:rsidP="00C44C03">
      <w:pPr>
        <w:spacing w:line="360" w:lineRule="auto"/>
        <w:jc w:val="both"/>
        <w:rPr>
          <w:rFonts w:ascii="Book Antiqua" w:hAnsi="Book Antiqua" w:cs="Arial"/>
          <w:szCs w:val="24"/>
        </w:rPr>
      </w:pPr>
    </w:p>
    <w:p w:rsidR="002124FC" w:rsidRPr="00D37315" w:rsidRDefault="00CF4BBC" w:rsidP="00C44C03">
      <w:pPr>
        <w:spacing w:line="360" w:lineRule="auto"/>
        <w:jc w:val="both"/>
        <w:rPr>
          <w:rFonts w:ascii="Book Antiqua" w:hAnsi="Book Antiqua" w:cs="Arial"/>
          <w:b/>
          <w:i/>
          <w:kern w:val="0"/>
          <w:szCs w:val="24"/>
        </w:rPr>
      </w:pPr>
      <w:r w:rsidRPr="00D37315">
        <w:rPr>
          <w:rFonts w:ascii="Book Antiqua" w:hAnsi="Book Antiqua" w:cs="Arial"/>
          <w:b/>
          <w:i/>
          <w:kern w:val="0"/>
          <w:szCs w:val="24"/>
        </w:rPr>
        <w:t>Stor</w:t>
      </w:r>
      <w:r w:rsidR="00774729" w:rsidRPr="00D37315">
        <w:rPr>
          <w:rFonts w:ascii="Book Antiqua" w:hAnsi="Book Antiqua" w:cs="Arial"/>
          <w:b/>
          <w:i/>
          <w:kern w:val="0"/>
          <w:szCs w:val="24"/>
        </w:rPr>
        <w:t>age</w:t>
      </w:r>
    </w:p>
    <w:p w:rsidR="00CF4BBC" w:rsidRPr="00D37315" w:rsidRDefault="00CF4BBC" w:rsidP="00C44C03">
      <w:pPr>
        <w:spacing w:line="360" w:lineRule="auto"/>
        <w:jc w:val="both"/>
        <w:rPr>
          <w:rFonts w:ascii="Book Antiqua" w:hAnsi="Book Antiqua" w:cs="Arial"/>
          <w:b/>
          <w:kern w:val="0"/>
          <w:szCs w:val="24"/>
        </w:rPr>
      </w:pPr>
      <w:r w:rsidRPr="00D37315">
        <w:rPr>
          <w:rFonts w:ascii="Book Antiqua" w:hAnsi="Book Antiqua" w:cs="Arial"/>
          <w:kern w:val="0"/>
          <w:szCs w:val="24"/>
        </w:rPr>
        <w:t>After a full reprocessing cycle, the cleaned GI endoscopes need to vertical</w:t>
      </w:r>
      <w:r w:rsidR="00400D72" w:rsidRPr="00D37315">
        <w:rPr>
          <w:rFonts w:ascii="Book Antiqua" w:hAnsi="Book Antiqua" w:cs="Arial"/>
          <w:kern w:val="0"/>
          <w:szCs w:val="24"/>
        </w:rPr>
        <w:t>ly</w:t>
      </w:r>
      <w:r w:rsidRPr="00D37315">
        <w:rPr>
          <w:rFonts w:ascii="Book Antiqua" w:hAnsi="Book Antiqua" w:cs="Arial"/>
          <w:kern w:val="0"/>
          <w:szCs w:val="24"/>
        </w:rPr>
        <w:t xml:space="preserve"> hang in the of endoscopic protection cabinet </w:t>
      </w:r>
      <w:r w:rsidR="007F7304" w:rsidRPr="00D37315">
        <w:rPr>
          <w:rFonts w:ascii="Book Antiqua" w:eastAsia="Microsoft JhengHei" w:hAnsi="Book Antiqua" w:cs="Arial"/>
          <w:color w:val="000000"/>
          <w:szCs w:val="24"/>
        </w:rPr>
        <w:t xml:space="preserve">in order to prevent residual water droplets </w:t>
      </w:r>
      <w:r w:rsidR="00400D72" w:rsidRPr="00D37315">
        <w:rPr>
          <w:rFonts w:ascii="Book Antiqua" w:eastAsia="Microsoft JhengHei" w:hAnsi="Book Antiqua" w:cs="Arial"/>
          <w:color w:val="000000"/>
          <w:szCs w:val="24"/>
        </w:rPr>
        <w:t xml:space="preserve">from </w:t>
      </w:r>
      <w:r w:rsidR="007F7304" w:rsidRPr="00D37315">
        <w:rPr>
          <w:rFonts w:ascii="Book Antiqua" w:eastAsia="Microsoft JhengHei" w:hAnsi="Book Antiqua" w:cs="Arial"/>
          <w:color w:val="000000"/>
          <w:szCs w:val="24"/>
        </w:rPr>
        <w:t>impacting on patient health. O</w:t>
      </w:r>
      <w:r w:rsidR="007F7304" w:rsidRPr="00D37315">
        <w:rPr>
          <w:rFonts w:ascii="Book Antiqua" w:hAnsi="Book Antiqua" w:cs="Arial"/>
          <w:kern w:val="0"/>
          <w:szCs w:val="24"/>
        </w:rPr>
        <w:t xml:space="preserve">vernight </w:t>
      </w:r>
      <w:r w:rsidR="00400D72" w:rsidRPr="00D37315">
        <w:rPr>
          <w:rFonts w:ascii="Book Antiqua" w:hAnsi="Book Antiqua" w:cs="Arial"/>
          <w:kern w:val="0"/>
          <w:szCs w:val="24"/>
        </w:rPr>
        <w:t>hanging</w:t>
      </w:r>
      <w:r w:rsidR="007F7304" w:rsidRPr="00D37315">
        <w:rPr>
          <w:rFonts w:ascii="Book Antiqua" w:hAnsi="Book Antiqua" w:cs="Arial"/>
          <w:kern w:val="0"/>
          <w:szCs w:val="24"/>
        </w:rPr>
        <w:t xml:space="preserve"> for GI endoscope drying is </w:t>
      </w:r>
      <w:r w:rsidR="00400D72" w:rsidRPr="00D37315">
        <w:rPr>
          <w:rFonts w:ascii="Book Antiqua" w:hAnsi="Book Antiqua" w:cs="Arial"/>
          <w:kern w:val="0"/>
          <w:szCs w:val="24"/>
        </w:rPr>
        <w:t>necessary</w:t>
      </w:r>
      <w:r w:rsidR="007F7304" w:rsidRPr="00D37315">
        <w:rPr>
          <w:rFonts w:ascii="Book Antiqua" w:hAnsi="Book Antiqua" w:cs="Arial"/>
          <w:kern w:val="0"/>
          <w:szCs w:val="24"/>
        </w:rPr>
        <w:t xml:space="preserve">. </w:t>
      </w:r>
      <w:r w:rsidR="00E268BE" w:rsidRPr="00D37315">
        <w:rPr>
          <w:rFonts w:ascii="Book Antiqua" w:hAnsi="Book Antiqua" w:cs="Arial"/>
          <w:kern w:val="0"/>
          <w:szCs w:val="24"/>
        </w:rPr>
        <w:t>For maintenance disinfection and decontamination of the GI endoscopes, s</w:t>
      </w:r>
      <w:r w:rsidR="00774729" w:rsidRPr="00D37315">
        <w:rPr>
          <w:rFonts w:ascii="Book Antiqua" w:hAnsi="Book Antiqua" w:cs="Arial"/>
          <w:kern w:val="0"/>
          <w:szCs w:val="24"/>
        </w:rPr>
        <w:t xml:space="preserve">torage </w:t>
      </w:r>
      <w:r w:rsidR="00E268BE" w:rsidRPr="00D37315">
        <w:rPr>
          <w:rFonts w:ascii="Book Antiqua" w:hAnsi="Book Antiqua" w:cs="Arial"/>
          <w:kern w:val="0"/>
          <w:szCs w:val="24"/>
        </w:rPr>
        <w:t xml:space="preserve">with a dust-free drying cabinet </w:t>
      </w:r>
      <w:r w:rsidR="00774729" w:rsidRPr="00D37315">
        <w:rPr>
          <w:rFonts w:ascii="Book Antiqua" w:hAnsi="Book Antiqua" w:cs="Arial"/>
          <w:kern w:val="0"/>
          <w:szCs w:val="24"/>
        </w:rPr>
        <w:t>is</w:t>
      </w:r>
      <w:r w:rsidR="00E268BE" w:rsidRPr="00D37315">
        <w:rPr>
          <w:rFonts w:ascii="Book Antiqua" w:hAnsi="Book Antiqua" w:cs="Arial"/>
          <w:kern w:val="0"/>
          <w:szCs w:val="24"/>
        </w:rPr>
        <w:t xml:space="preserve"> a major impact factor</w:t>
      </w:r>
      <w:r w:rsidR="006C2F6C" w:rsidRPr="00D37315">
        <w:rPr>
          <w:rFonts w:ascii="Book Antiqua" w:hAnsi="Book Antiqua" w:cs="Arial"/>
          <w:kern w:val="0"/>
          <w:szCs w:val="24"/>
        </w:rPr>
        <w:t xml:space="preserve"> and should be </w:t>
      </w:r>
      <w:proofErr w:type="gramStart"/>
      <w:r w:rsidR="006C2F6C" w:rsidRPr="00D37315">
        <w:rPr>
          <w:rFonts w:ascii="Book Antiqua" w:hAnsi="Book Antiqua" w:cs="Arial"/>
          <w:kern w:val="0"/>
          <w:szCs w:val="24"/>
        </w:rPr>
        <w:t>recommended</w:t>
      </w:r>
      <w:r w:rsidR="00774729" w:rsidRPr="00D37315">
        <w:rPr>
          <w:rFonts w:ascii="Book Antiqua" w:hAnsi="Book Antiqua" w:cs="Arial"/>
          <w:kern w:val="0"/>
          <w:szCs w:val="24"/>
          <w:vertAlign w:val="superscript"/>
        </w:rPr>
        <w:t>[</w:t>
      </w:r>
      <w:proofErr w:type="gramEnd"/>
      <w:r w:rsidR="00774729" w:rsidRPr="00D37315">
        <w:rPr>
          <w:rFonts w:ascii="Book Antiqua" w:hAnsi="Book Antiqua" w:cs="Arial"/>
          <w:kern w:val="0"/>
          <w:szCs w:val="24"/>
          <w:vertAlign w:val="superscript"/>
        </w:rPr>
        <w:t>22]</w:t>
      </w:r>
      <w:r w:rsidR="00774729" w:rsidRPr="00D37315">
        <w:rPr>
          <w:rFonts w:ascii="Book Antiqua" w:hAnsi="Book Antiqua" w:cs="Arial"/>
          <w:kern w:val="0"/>
          <w:szCs w:val="24"/>
        </w:rPr>
        <w:t xml:space="preserve">. </w:t>
      </w:r>
    </w:p>
    <w:p w:rsidR="0003541F" w:rsidRPr="00D37315" w:rsidRDefault="0003541F" w:rsidP="00C44C03">
      <w:pPr>
        <w:spacing w:line="360" w:lineRule="auto"/>
        <w:jc w:val="both"/>
        <w:rPr>
          <w:rFonts w:ascii="Book Antiqua" w:hAnsi="Book Antiqua" w:cs="Arial"/>
          <w:kern w:val="0"/>
          <w:szCs w:val="24"/>
        </w:rPr>
      </w:pPr>
    </w:p>
    <w:p w:rsidR="00DF6650" w:rsidRPr="00D37315" w:rsidRDefault="003B6481" w:rsidP="00C44C03">
      <w:pPr>
        <w:spacing w:line="360" w:lineRule="auto"/>
        <w:jc w:val="both"/>
        <w:rPr>
          <w:rFonts w:ascii="Book Antiqua" w:hAnsi="Book Antiqua" w:cs="Arial"/>
          <w:b/>
          <w:i/>
          <w:color w:val="000000"/>
          <w:szCs w:val="24"/>
          <w:shd w:val="clear" w:color="auto" w:fill="FFFFFF"/>
          <w:lang w:val="en"/>
        </w:rPr>
      </w:pPr>
      <w:r w:rsidRPr="00D37315">
        <w:rPr>
          <w:rFonts w:ascii="Book Antiqua" w:hAnsi="Book Antiqua" w:cs="Arial"/>
          <w:b/>
          <w:i/>
          <w:color w:val="000000"/>
          <w:szCs w:val="24"/>
          <w:shd w:val="clear" w:color="auto" w:fill="FFFFFF"/>
          <w:lang w:val="en"/>
        </w:rPr>
        <w:t>Surveillance culture for monitoring the quality of HLD</w:t>
      </w:r>
    </w:p>
    <w:p w:rsidR="00685AD8" w:rsidRPr="00D37315" w:rsidRDefault="00B63765" w:rsidP="00C44C03">
      <w:pPr>
        <w:spacing w:line="360" w:lineRule="auto"/>
        <w:jc w:val="both"/>
        <w:rPr>
          <w:rFonts w:ascii="Book Antiqua" w:hAnsi="Book Antiqua" w:cs="Arial"/>
          <w:b/>
          <w:i/>
          <w:color w:val="000000"/>
          <w:szCs w:val="24"/>
          <w:shd w:val="clear" w:color="auto" w:fill="FFFFFF"/>
        </w:rPr>
      </w:pPr>
      <w:r w:rsidRPr="00D37315">
        <w:rPr>
          <w:rFonts w:ascii="Book Antiqua" w:hAnsi="Book Antiqua" w:cs="Arial"/>
          <w:szCs w:val="24"/>
          <w:shd w:val="clear" w:color="auto" w:fill="FFFFFF"/>
          <w:lang w:val="en"/>
        </w:rPr>
        <w:t xml:space="preserve">The recent study showed that the </w:t>
      </w:r>
      <w:r w:rsidR="00F3662F" w:rsidRPr="00D37315">
        <w:rPr>
          <w:rFonts w:ascii="Book Antiqua" w:hAnsi="Book Antiqua" w:cs="Arial"/>
          <w:szCs w:val="24"/>
          <w:shd w:val="clear" w:color="auto" w:fill="FFFFFF"/>
          <w:lang w:val="en"/>
        </w:rPr>
        <w:t>impact factor of the iatrogenic infection is the number of biofilm growth inside the endoscope in addition mucosa damage during endoscopic service especially in case with immune compromise</w:t>
      </w:r>
      <w:r w:rsidR="00541517" w:rsidRPr="00D37315">
        <w:rPr>
          <w:rFonts w:ascii="Book Antiqua" w:hAnsi="Book Antiqua" w:cs="Arial"/>
          <w:szCs w:val="24"/>
          <w:shd w:val="clear" w:color="auto" w:fill="FFFFFF"/>
          <w:vertAlign w:val="superscript"/>
          <w:lang w:val="en"/>
        </w:rPr>
        <w:t>[28]</w:t>
      </w:r>
      <w:r w:rsidR="00541517" w:rsidRPr="00D37315">
        <w:rPr>
          <w:rFonts w:ascii="Book Antiqua" w:hAnsi="Book Antiqua" w:cs="Arial"/>
          <w:szCs w:val="24"/>
          <w:shd w:val="clear" w:color="auto" w:fill="FFFFFF"/>
          <w:lang w:val="en"/>
        </w:rPr>
        <w:t>.</w:t>
      </w:r>
      <w:r w:rsidR="00541517" w:rsidRPr="00D37315">
        <w:rPr>
          <w:rFonts w:ascii="Book Antiqua" w:hAnsi="Book Antiqua" w:cs="Arial"/>
          <w:color w:val="000000"/>
          <w:szCs w:val="24"/>
          <w:shd w:val="clear" w:color="auto" w:fill="FFFFFF"/>
          <w:lang w:val="en"/>
        </w:rPr>
        <w:t xml:space="preserve"> Therefore, microbiological surveillance is very important for </w:t>
      </w:r>
      <w:r w:rsidR="0030094E" w:rsidRPr="00D37315">
        <w:rPr>
          <w:rFonts w:ascii="Book Antiqua" w:hAnsi="Book Antiqua" w:cs="Arial"/>
          <w:color w:val="000000"/>
          <w:szCs w:val="24"/>
          <w:shd w:val="clear" w:color="auto" w:fill="FFFFFF"/>
          <w:lang w:val="en"/>
        </w:rPr>
        <w:t>monitoring</w:t>
      </w:r>
      <w:r w:rsidR="00541517" w:rsidRPr="00D37315">
        <w:rPr>
          <w:rFonts w:ascii="Book Antiqua" w:hAnsi="Book Antiqua" w:cs="Arial"/>
          <w:color w:val="000000"/>
          <w:szCs w:val="24"/>
          <w:shd w:val="clear" w:color="auto" w:fill="FFFFFF"/>
          <w:lang w:val="en"/>
        </w:rPr>
        <w:t xml:space="preserve"> the quality of </w:t>
      </w:r>
      <w:r w:rsidR="00FD30A8" w:rsidRPr="00D37315">
        <w:rPr>
          <w:rFonts w:ascii="Book Antiqua" w:hAnsi="Book Antiqua" w:cs="Arial"/>
          <w:color w:val="000000"/>
          <w:szCs w:val="24"/>
          <w:shd w:val="clear" w:color="auto" w:fill="FFFFFF"/>
          <w:lang w:val="en"/>
        </w:rPr>
        <w:t xml:space="preserve">the </w:t>
      </w:r>
      <w:r w:rsidR="00F3662F" w:rsidRPr="00D37315">
        <w:rPr>
          <w:rFonts w:ascii="Book Antiqua" w:hAnsi="Book Antiqua" w:cs="Arial"/>
          <w:color w:val="000000"/>
          <w:szCs w:val="24"/>
          <w:shd w:val="clear" w:color="auto" w:fill="FFFFFF"/>
          <w:lang w:val="en"/>
        </w:rPr>
        <w:t>endoscope disinfection, and one of the best way to</w:t>
      </w:r>
      <w:r w:rsidR="007D292A" w:rsidRPr="00D37315">
        <w:rPr>
          <w:rFonts w:ascii="Book Antiqua" w:hAnsi="Book Antiqua" w:cs="Arial"/>
          <w:color w:val="000000"/>
          <w:szCs w:val="24"/>
          <w:shd w:val="clear" w:color="auto" w:fill="FFFFFF"/>
          <w:lang w:val="en"/>
        </w:rPr>
        <w:t xml:space="preserve"> supply safely</w:t>
      </w:r>
      <w:r w:rsidR="00F3662F" w:rsidRPr="00D37315">
        <w:rPr>
          <w:rFonts w:ascii="Book Antiqua" w:hAnsi="Book Antiqua" w:cs="Arial"/>
          <w:color w:val="000000"/>
          <w:szCs w:val="24"/>
          <w:shd w:val="clear" w:color="auto" w:fill="FFFFFF"/>
          <w:lang w:val="en"/>
        </w:rPr>
        <w:t xml:space="preserve"> medical service</w:t>
      </w:r>
      <w:r w:rsidR="007D292A" w:rsidRPr="00D37315">
        <w:rPr>
          <w:rFonts w:ascii="Book Antiqua" w:hAnsi="Book Antiqua" w:cs="Arial"/>
          <w:color w:val="000000"/>
          <w:szCs w:val="24"/>
          <w:shd w:val="clear" w:color="auto" w:fill="FFFFFF"/>
          <w:lang w:val="en"/>
        </w:rPr>
        <w:t xml:space="preserve"> in an academic teaching hospital</w:t>
      </w:r>
      <w:r w:rsidR="0030094E" w:rsidRPr="00D37315">
        <w:rPr>
          <w:rFonts w:ascii="Book Antiqua" w:hAnsi="Book Antiqua" w:cs="Arial"/>
          <w:color w:val="000000"/>
          <w:szCs w:val="24"/>
          <w:shd w:val="clear" w:color="auto" w:fill="FFFFFF"/>
          <w:vertAlign w:val="superscript"/>
          <w:lang w:val="en"/>
        </w:rPr>
        <w:t>[29]</w:t>
      </w:r>
      <w:r w:rsidR="00541517" w:rsidRPr="00D37315">
        <w:rPr>
          <w:rFonts w:ascii="Book Antiqua" w:hAnsi="Book Antiqua" w:cs="Arial"/>
          <w:color w:val="000000"/>
          <w:szCs w:val="24"/>
          <w:shd w:val="clear" w:color="auto" w:fill="FFFFFF"/>
          <w:lang w:val="en"/>
        </w:rPr>
        <w:t xml:space="preserve">. </w:t>
      </w:r>
      <w:r w:rsidR="007870FC" w:rsidRPr="00D37315">
        <w:rPr>
          <w:rFonts w:ascii="Book Antiqua" w:hAnsi="Book Antiqua" w:cs="Arial"/>
          <w:color w:val="000000"/>
          <w:szCs w:val="24"/>
          <w:shd w:val="clear" w:color="auto" w:fill="FFFFFF"/>
          <w:lang w:val="en"/>
        </w:rPr>
        <w:t xml:space="preserve">According to our experience, </w:t>
      </w:r>
      <w:r w:rsidR="007870FC" w:rsidRPr="00D37315">
        <w:rPr>
          <w:rFonts w:ascii="Book Antiqua" w:hAnsi="Book Antiqua" w:cs="Arial"/>
          <w:color w:val="000000"/>
          <w:szCs w:val="24"/>
          <w:shd w:val="clear" w:color="auto" w:fill="FFFFFF"/>
        </w:rPr>
        <w:t xml:space="preserve">the </w:t>
      </w:r>
      <w:r w:rsidR="007D292A" w:rsidRPr="00D37315">
        <w:rPr>
          <w:rFonts w:ascii="Book Antiqua" w:hAnsi="Book Antiqua" w:cs="Arial"/>
          <w:color w:val="000000"/>
          <w:szCs w:val="24"/>
          <w:shd w:val="clear" w:color="auto" w:fill="FFFFFF"/>
        </w:rPr>
        <w:t>surveillance culture</w:t>
      </w:r>
      <w:r w:rsidR="007870FC" w:rsidRPr="00D37315">
        <w:rPr>
          <w:rFonts w:ascii="Book Antiqua" w:hAnsi="Book Antiqua" w:cs="Arial"/>
          <w:color w:val="000000"/>
          <w:szCs w:val="24"/>
          <w:shd w:val="clear" w:color="auto" w:fill="FFFFFF"/>
        </w:rPr>
        <w:t xml:space="preserve"> </w:t>
      </w:r>
      <w:r w:rsidR="001817AB" w:rsidRPr="00D37315">
        <w:rPr>
          <w:rFonts w:ascii="Book Antiqua" w:hAnsi="Book Antiqua" w:cs="Arial"/>
          <w:color w:val="000000"/>
          <w:szCs w:val="24"/>
          <w:shd w:val="clear" w:color="auto" w:fill="FFFFFF"/>
        </w:rPr>
        <w:t xml:space="preserve">is </w:t>
      </w:r>
      <w:r w:rsidR="007D292A" w:rsidRPr="00D37315">
        <w:rPr>
          <w:rFonts w:ascii="Book Antiqua" w:hAnsi="Book Antiqua" w:cs="Arial"/>
          <w:color w:val="000000"/>
          <w:szCs w:val="24"/>
          <w:shd w:val="clear" w:color="auto" w:fill="FFFFFF"/>
        </w:rPr>
        <w:t>used with 50</w:t>
      </w:r>
      <w:r w:rsidR="00E16DEA">
        <w:rPr>
          <w:rFonts w:ascii="Book Antiqua" w:eastAsia="宋体" w:hAnsi="Book Antiqua" w:cs="Arial" w:hint="eastAsia"/>
          <w:noProof/>
          <w:szCs w:val="24"/>
          <w:lang w:eastAsia="zh-CN"/>
        </w:rPr>
        <w:t xml:space="preserve"> </w:t>
      </w:r>
      <w:r w:rsidR="007D292A" w:rsidRPr="00D37315">
        <w:rPr>
          <w:rFonts w:ascii="Book Antiqua" w:hAnsi="Book Antiqua" w:cs="Arial"/>
          <w:color w:val="000000"/>
          <w:szCs w:val="24"/>
          <w:shd w:val="clear" w:color="auto" w:fill="FFFFFF"/>
        </w:rPr>
        <w:t>m</w:t>
      </w:r>
      <w:r w:rsidR="00D37315" w:rsidRPr="00D37315">
        <w:rPr>
          <w:rFonts w:ascii="Book Antiqua" w:hAnsi="Book Antiqua" w:cs="Arial"/>
          <w:color w:val="000000"/>
          <w:szCs w:val="24"/>
          <w:shd w:val="clear" w:color="auto" w:fill="FFFFFF"/>
        </w:rPr>
        <w:t>L</w:t>
      </w:r>
      <w:r w:rsidR="007D292A" w:rsidRPr="00D37315">
        <w:rPr>
          <w:rFonts w:ascii="Book Antiqua" w:hAnsi="Book Antiqua" w:cs="Arial"/>
          <w:color w:val="000000"/>
          <w:szCs w:val="24"/>
          <w:shd w:val="clear" w:color="auto" w:fill="FFFFFF"/>
        </w:rPr>
        <w:t xml:space="preserve"> sterile distilled water manual flush</w:t>
      </w:r>
      <w:r w:rsidR="001817AB" w:rsidRPr="00D37315">
        <w:rPr>
          <w:rFonts w:ascii="Book Antiqua" w:hAnsi="Book Antiqua" w:cs="Arial"/>
          <w:color w:val="000000"/>
          <w:szCs w:val="24"/>
          <w:shd w:val="clear" w:color="auto" w:fill="FFFFFF"/>
        </w:rPr>
        <w:t>ed</w:t>
      </w:r>
      <w:r w:rsidR="007870FC" w:rsidRPr="00D37315">
        <w:rPr>
          <w:rFonts w:ascii="Book Antiqua" w:hAnsi="Book Antiqua" w:cs="Arial"/>
          <w:color w:val="000000"/>
          <w:szCs w:val="24"/>
          <w:shd w:val="clear" w:color="auto" w:fill="FFFFFF"/>
        </w:rPr>
        <w:t xml:space="preserve"> the working channels under </w:t>
      </w:r>
      <w:r w:rsidR="007D292A" w:rsidRPr="00D37315">
        <w:rPr>
          <w:rFonts w:ascii="Book Antiqua" w:hAnsi="Book Antiqua" w:cs="Arial"/>
          <w:color w:val="000000"/>
          <w:szCs w:val="24"/>
          <w:shd w:val="clear" w:color="auto" w:fill="FFFFFF"/>
        </w:rPr>
        <w:t>a</w:t>
      </w:r>
      <w:r w:rsidR="001817AB" w:rsidRPr="00D37315">
        <w:rPr>
          <w:rFonts w:ascii="Book Antiqua" w:hAnsi="Book Antiqua" w:cs="Arial"/>
          <w:color w:val="000000"/>
          <w:szCs w:val="24"/>
          <w:shd w:val="clear" w:color="auto" w:fill="FFFFFF"/>
        </w:rPr>
        <w:t>n</w:t>
      </w:r>
      <w:r w:rsidR="007870FC" w:rsidRPr="00D37315">
        <w:rPr>
          <w:rFonts w:ascii="Book Antiqua" w:hAnsi="Book Antiqua" w:cs="Arial"/>
          <w:color w:val="000000"/>
          <w:szCs w:val="24"/>
          <w:shd w:val="clear" w:color="auto" w:fill="FFFFFF"/>
        </w:rPr>
        <w:t xml:space="preserve"> aseptic </w:t>
      </w:r>
      <w:r w:rsidR="007D292A" w:rsidRPr="00D37315">
        <w:rPr>
          <w:rFonts w:ascii="Book Antiqua" w:hAnsi="Book Antiqua" w:cs="Arial"/>
          <w:color w:val="000000"/>
          <w:szCs w:val="24"/>
          <w:shd w:val="clear" w:color="auto" w:fill="FFFFFF"/>
        </w:rPr>
        <w:t>procedure and preparation</w:t>
      </w:r>
      <w:r w:rsidR="00D37315">
        <w:rPr>
          <w:rFonts w:ascii="Book Antiqua" w:hAnsi="Book Antiqua" w:cs="Arial"/>
          <w:color w:val="000000"/>
          <w:szCs w:val="24"/>
          <w:shd w:val="clear" w:color="auto" w:fill="FFFFFF"/>
          <w:vertAlign w:val="superscript"/>
        </w:rPr>
        <w:t>[16,</w:t>
      </w:r>
      <w:r w:rsidR="007F7D9C" w:rsidRPr="00D37315">
        <w:rPr>
          <w:rFonts w:ascii="Book Antiqua" w:hAnsi="Book Antiqua" w:cs="Arial"/>
          <w:color w:val="000000"/>
          <w:szCs w:val="24"/>
          <w:shd w:val="clear" w:color="auto" w:fill="FFFFFF"/>
          <w:vertAlign w:val="superscript"/>
        </w:rPr>
        <w:t>24]</w:t>
      </w:r>
      <w:r w:rsidR="007870FC" w:rsidRPr="00D37315">
        <w:rPr>
          <w:rFonts w:ascii="Book Antiqua" w:hAnsi="Book Antiqua" w:cs="Arial"/>
          <w:color w:val="000000"/>
          <w:szCs w:val="24"/>
          <w:shd w:val="clear" w:color="auto" w:fill="FFFFFF"/>
        </w:rPr>
        <w:t xml:space="preserve">. </w:t>
      </w:r>
      <w:r w:rsidR="007D292A" w:rsidRPr="00D37315">
        <w:rPr>
          <w:rFonts w:ascii="Book Antiqua" w:hAnsi="Book Antiqua" w:cs="Arial"/>
          <w:color w:val="000000"/>
          <w:szCs w:val="24"/>
          <w:shd w:val="clear" w:color="auto" w:fill="FFFFFF"/>
        </w:rPr>
        <w:t>The rinse sample</w:t>
      </w:r>
      <w:r w:rsidR="007870FC" w:rsidRPr="00D37315">
        <w:rPr>
          <w:rFonts w:ascii="Book Antiqua" w:hAnsi="Book Antiqua" w:cs="Arial"/>
          <w:color w:val="000000"/>
          <w:szCs w:val="24"/>
          <w:shd w:val="clear" w:color="auto" w:fill="FFFFFF"/>
        </w:rPr>
        <w:t xml:space="preserve"> </w:t>
      </w:r>
      <w:r w:rsidR="001817AB" w:rsidRPr="00D37315">
        <w:rPr>
          <w:rFonts w:ascii="Book Antiqua" w:hAnsi="Book Antiqua" w:cs="Arial"/>
          <w:color w:val="000000"/>
          <w:szCs w:val="24"/>
          <w:shd w:val="clear" w:color="auto" w:fill="FFFFFF"/>
        </w:rPr>
        <w:t>is</w:t>
      </w:r>
      <w:r w:rsidR="007D292A" w:rsidRPr="00D37315">
        <w:rPr>
          <w:rFonts w:ascii="Book Antiqua" w:hAnsi="Book Antiqua" w:cs="Arial"/>
          <w:color w:val="000000"/>
          <w:szCs w:val="24"/>
          <w:shd w:val="clear" w:color="auto" w:fill="FFFFFF"/>
        </w:rPr>
        <w:t xml:space="preserve"> </w:t>
      </w:r>
      <w:r w:rsidR="007870FC" w:rsidRPr="00D37315">
        <w:rPr>
          <w:rFonts w:ascii="Book Antiqua" w:hAnsi="Book Antiqua" w:cs="Arial"/>
          <w:color w:val="000000"/>
          <w:szCs w:val="24"/>
          <w:shd w:val="clear" w:color="auto" w:fill="FFFFFF"/>
        </w:rPr>
        <w:t xml:space="preserve">collected in a sterile container and plated on blood agar, </w:t>
      </w:r>
      <w:proofErr w:type="spellStart"/>
      <w:r w:rsidR="007870FC" w:rsidRPr="00D37315">
        <w:rPr>
          <w:rFonts w:ascii="Book Antiqua" w:hAnsi="Book Antiqua" w:cs="Arial"/>
          <w:color w:val="000000"/>
          <w:szCs w:val="24"/>
          <w:shd w:val="clear" w:color="auto" w:fill="FFFFFF"/>
        </w:rPr>
        <w:t>MacConkey</w:t>
      </w:r>
      <w:proofErr w:type="spellEnd"/>
      <w:r w:rsidR="007870FC" w:rsidRPr="00D37315">
        <w:rPr>
          <w:rFonts w:ascii="Book Antiqua" w:hAnsi="Book Antiqua" w:cs="Arial"/>
          <w:color w:val="000000"/>
          <w:szCs w:val="24"/>
          <w:shd w:val="clear" w:color="auto" w:fill="FFFFFF"/>
        </w:rPr>
        <w:t xml:space="preserve"> agar, and Lowenstein–Jensen medium</w:t>
      </w:r>
      <w:r w:rsidR="007D292A" w:rsidRPr="00D37315">
        <w:rPr>
          <w:rFonts w:ascii="Book Antiqua" w:hAnsi="Book Antiqua" w:cs="Arial"/>
          <w:color w:val="000000"/>
          <w:szCs w:val="24"/>
          <w:shd w:val="clear" w:color="auto" w:fill="FFFFFF"/>
        </w:rPr>
        <w:t xml:space="preserve"> for the endoscopic surveillance culture monitoring</w:t>
      </w:r>
      <w:r w:rsidR="007870FC" w:rsidRPr="00D37315">
        <w:rPr>
          <w:rFonts w:ascii="Book Antiqua" w:hAnsi="Book Antiqua" w:cs="Arial"/>
          <w:color w:val="000000"/>
          <w:szCs w:val="24"/>
          <w:shd w:val="clear" w:color="auto" w:fill="FFFFFF"/>
        </w:rPr>
        <w:t xml:space="preserve">. </w:t>
      </w:r>
      <w:r w:rsidR="001817AB" w:rsidRPr="00D37315">
        <w:rPr>
          <w:rFonts w:ascii="Book Antiqua" w:hAnsi="Book Antiqua" w:cs="Arial"/>
          <w:color w:val="000000"/>
          <w:szCs w:val="24"/>
          <w:shd w:val="clear" w:color="auto" w:fill="FFFFFF"/>
        </w:rPr>
        <w:t>At the same time, a</w:t>
      </w:r>
      <w:r w:rsidR="007870FC" w:rsidRPr="00D37315">
        <w:rPr>
          <w:rFonts w:ascii="Book Antiqua" w:hAnsi="Book Antiqua" w:cs="Arial"/>
          <w:color w:val="000000"/>
          <w:szCs w:val="24"/>
          <w:shd w:val="clear" w:color="auto" w:fill="FFFFFF"/>
        </w:rPr>
        <w:t xml:space="preserve"> swab </w:t>
      </w:r>
      <w:r w:rsidR="001817AB" w:rsidRPr="00D37315">
        <w:rPr>
          <w:rFonts w:ascii="Book Antiqua" w:hAnsi="Book Antiqua" w:cs="Arial"/>
          <w:color w:val="000000"/>
          <w:szCs w:val="24"/>
          <w:shd w:val="clear" w:color="auto" w:fill="FFFFFF"/>
        </w:rPr>
        <w:t>culture is performed</w:t>
      </w:r>
      <w:r w:rsidR="007870FC" w:rsidRPr="00D37315">
        <w:rPr>
          <w:rFonts w:ascii="Book Antiqua" w:hAnsi="Book Antiqua" w:cs="Arial"/>
          <w:color w:val="000000"/>
          <w:szCs w:val="24"/>
          <w:shd w:val="clear" w:color="auto" w:fill="FFFFFF"/>
        </w:rPr>
        <w:t xml:space="preserve"> from the </w:t>
      </w:r>
      <w:r w:rsidR="001817AB" w:rsidRPr="00D37315">
        <w:rPr>
          <w:rFonts w:ascii="Book Antiqua" w:hAnsi="Book Antiqua" w:cs="Arial"/>
          <w:color w:val="000000"/>
          <w:szCs w:val="24"/>
          <w:shd w:val="clear" w:color="auto" w:fill="FFFFFF"/>
        </w:rPr>
        <w:t>inside</w:t>
      </w:r>
      <w:r w:rsidR="007870FC" w:rsidRPr="00D37315">
        <w:rPr>
          <w:rFonts w:ascii="Book Antiqua" w:hAnsi="Book Antiqua" w:cs="Arial"/>
          <w:color w:val="000000"/>
          <w:szCs w:val="24"/>
          <w:shd w:val="clear" w:color="auto" w:fill="FFFFFF"/>
        </w:rPr>
        <w:t xml:space="preserve"> of the AERs </w:t>
      </w:r>
      <w:r w:rsidR="001817AB" w:rsidRPr="00D37315">
        <w:rPr>
          <w:rFonts w:ascii="Book Antiqua" w:hAnsi="Book Antiqua" w:cs="Arial"/>
          <w:color w:val="000000"/>
          <w:szCs w:val="24"/>
          <w:shd w:val="clear" w:color="auto" w:fill="FFFFFF"/>
        </w:rPr>
        <w:t>at the end of the working day for the AER disinfection monitoring in every month</w:t>
      </w:r>
      <w:r w:rsidR="007870FC" w:rsidRPr="00D37315">
        <w:rPr>
          <w:rFonts w:ascii="Book Antiqua" w:hAnsi="Book Antiqua" w:cs="Arial"/>
          <w:color w:val="000000"/>
          <w:szCs w:val="24"/>
          <w:shd w:val="clear" w:color="auto" w:fill="FFFFFF"/>
        </w:rPr>
        <w:t xml:space="preserve">. </w:t>
      </w:r>
      <w:r w:rsidR="001817AB" w:rsidRPr="00D37315">
        <w:rPr>
          <w:rFonts w:ascii="Book Antiqua" w:hAnsi="Book Antiqua" w:cs="Arial"/>
          <w:color w:val="000000"/>
          <w:szCs w:val="24"/>
          <w:shd w:val="clear" w:color="auto" w:fill="FFFFFF"/>
        </w:rPr>
        <w:t>We used the</w:t>
      </w:r>
      <w:r w:rsidR="007870FC" w:rsidRPr="00D37315">
        <w:rPr>
          <w:rFonts w:ascii="Book Antiqua" w:hAnsi="Book Antiqua" w:cs="Arial"/>
          <w:color w:val="000000"/>
          <w:szCs w:val="24"/>
          <w:shd w:val="clear" w:color="auto" w:fill="FFFFFF"/>
        </w:rPr>
        <w:t xml:space="preserve"> liquid </w:t>
      </w:r>
      <w:proofErr w:type="spellStart"/>
      <w:r w:rsidR="007870FC" w:rsidRPr="00D37315">
        <w:rPr>
          <w:rFonts w:ascii="Book Antiqua" w:hAnsi="Book Antiqua" w:cs="Arial"/>
          <w:color w:val="000000"/>
          <w:szCs w:val="24"/>
          <w:shd w:val="clear" w:color="auto" w:fill="FFFFFF"/>
        </w:rPr>
        <w:t>thioglycollate</w:t>
      </w:r>
      <w:proofErr w:type="spellEnd"/>
      <w:r w:rsidR="007870FC" w:rsidRPr="00D37315">
        <w:rPr>
          <w:rFonts w:ascii="Book Antiqua" w:hAnsi="Book Antiqua" w:cs="Arial"/>
          <w:color w:val="000000"/>
          <w:szCs w:val="24"/>
          <w:shd w:val="clear" w:color="auto" w:fill="FFFFFF"/>
        </w:rPr>
        <w:t xml:space="preserve"> broth for </w:t>
      </w:r>
      <w:r w:rsidR="001817AB" w:rsidRPr="00D37315">
        <w:rPr>
          <w:rFonts w:ascii="Book Antiqua" w:hAnsi="Book Antiqua" w:cs="Arial"/>
          <w:color w:val="000000"/>
          <w:szCs w:val="24"/>
          <w:shd w:val="clear" w:color="auto" w:fill="FFFFFF"/>
        </w:rPr>
        <w:t xml:space="preserve">swab </w:t>
      </w:r>
      <w:proofErr w:type="gramStart"/>
      <w:r w:rsidR="007870FC" w:rsidRPr="00D37315">
        <w:rPr>
          <w:rFonts w:ascii="Book Antiqua" w:hAnsi="Book Antiqua" w:cs="Arial"/>
          <w:color w:val="000000"/>
          <w:szCs w:val="24"/>
          <w:shd w:val="clear" w:color="auto" w:fill="FFFFFF"/>
        </w:rPr>
        <w:t>culture</w:t>
      </w:r>
      <w:r w:rsidR="00D37315">
        <w:rPr>
          <w:rFonts w:ascii="Book Antiqua" w:hAnsi="Book Antiqua" w:cs="Arial"/>
          <w:color w:val="000000"/>
          <w:szCs w:val="24"/>
          <w:shd w:val="clear" w:color="auto" w:fill="FFFFFF"/>
          <w:vertAlign w:val="superscript"/>
        </w:rPr>
        <w:t>[</w:t>
      </w:r>
      <w:proofErr w:type="gramEnd"/>
      <w:r w:rsidR="00D37315">
        <w:rPr>
          <w:rFonts w:ascii="Book Antiqua" w:hAnsi="Book Antiqua" w:cs="Arial"/>
          <w:color w:val="000000"/>
          <w:szCs w:val="24"/>
          <w:shd w:val="clear" w:color="auto" w:fill="FFFFFF"/>
          <w:vertAlign w:val="superscript"/>
        </w:rPr>
        <w:t>17,</w:t>
      </w:r>
      <w:r w:rsidR="00B6531A" w:rsidRPr="00D37315">
        <w:rPr>
          <w:rFonts w:ascii="Book Antiqua" w:hAnsi="Book Antiqua" w:cs="Arial"/>
          <w:color w:val="000000"/>
          <w:szCs w:val="24"/>
          <w:shd w:val="clear" w:color="auto" w:fill="FFFFFF"/>
          <w:vertAlign w:val="superscript"/>
        </w:rPr>
        <w:t>27]</w:t>
      </w:r>
      <w:r w:rsidR="007870FC" w:rsidRPr="00D37315">
        <w:rPr>
          <w:rFonts w:ascii="Book Antiqua" w:hAnsi="Book Antiqua" w:cs="Arial"/>
          <w:color w:val="000000"/>
          <w:szCs w:val="24"/>
          <w:shd w:val="clear" w:color="auto" w:fill="FFFFFF"/>
        </w:rPr>
        <w:t xml:space="preserve">. </w:t>
      </w:r>
      <w:r w:rsidR="001817AB" w:rsidRPr="00D37315">
        <w:rPr>
          <w:rFonts w:ascii="Book Antiqua" w:hAnsi="Book Antiqua" w:cs="Arial"/>
          <w:color w:val="000000"/>
          <w:szCs w:val="24"/>
          <w:shd w:val="clear" w:color="auto" w:fill="FFFFFF"/>
        </w:rPr>
        <w:t>All</w:t>
      </w:r>
      <w:r w:rsidR="00343BC2" w:rsidRPr="00D37315">
        <w:rPr>
          <w:rFonts w:ascii="Book Antiqua" w:hAnsi="Book Antiqua" w:cs="Arial"/>
          <w:color w:val="000000"/>
          <w:szCs w:val="24"/>
          <w:shd w:val="clear" w:color="auto" w:fill="FFFFFF"/>
        </w:rPr>
        <w:t xml:space="preserve"> of</w:t>
      </w:r>
      <w:r w:rsidR="001817AB" w:rsidRPr="00D37315">
        <w:rPr>
          <w:rFonts w:ascii="Book Antiqua" w:hAnsi="Book Antiqua" w:cs="Arial"/>
          <w:color w:val="000000"/>
          <w:szCs w:val="24"/>
          <w:shd w:val="clear" w:color="auto" w:fill="FFFFFF"/>
        </w:rPr>
        <w:t xml:space="preserve"> the culture</w:t>
      </w:r>
      <w:r w:rsidR="007870FC" w:rsidRPr="00D37315">
        <w:rPr>
          <w:rFonts w:ascii="Book Antiqua" w:hAnsi="Book Antiqua" w:cs="Arial"/>
          <w:color w:val="000000"/>
          <w:szCs w:val="24"/>
          <w:shd w:val="clear" w:color="auto" w:fill="FFFFFF"/>
        </w:rPr>
        <w:t xml:space="preserve"> </w:t>
      </w:r>
      <w:r w:rsidR="00343BC2" w:rsidRPr="00D37315">
        <w:rPr>
          <w:rFonts w:ascii="Book Antiqua" w:hAnsi="Book Antiqua" w:cs="Arial"/>
          <w:color w:val="000000"/>
          <w:szCs w:val="24"/>
          <w:shd w:val="clear" w:color="auto" w:fill="FFFFFF"/>
        </w:rPr>
        <w:t>are determined with colony forming units (CFU) with plate count method and incubated for 30</w:t>
      </w:r>
      <w:r w:rsidR="00D82E07">
        <w:rPr>
          <w:rFonts w:ascii="Book Antiqua" w:eastAsia="宋体" w:hAnsi="Book Antiqua" w:cs="Arial" w:hint="eastAsia"/>
          <w:color w:val="000000"/>
          <w:szCs w:val="24"/>
          <w:shd w:val="clear" w:color="auto" w:fill="FFFFFF"/>
          <w:lang w:eastAsia="zh-CN"/>
        </w:rPr>
        <w:t xml:space="preserve"> </w:t>
      </w:r>
      <w:r w:rsidR="00343BC2" w:rsidRPr="00D37315">
        <w:rPr>
          <w:rFonts w:ascii="Book Antiqua" w:hAnsi="Book Antiqua" w:cs="Arial"/>
          <w:color w:val="000000"/>
          <w:szCs w:val="24"/>
          <w:shd w:val="clear" w:color="auto" w:fill="FFFFFF"/>
        </w:rPr>
        <w:t xml:space="preserve">h at 37ºC and </w:t>
      </w:r>
      <w:r w:rsidR="004F6A0D" w:rsidRPr="00D37315">
        <w:rPr>
          <w:rFonts w:ascii="Book Antiqua" w:hAnsi="Book Antiqua" w:cs="Arial"/>
          <w:color w:val="000000"/>
          <w:szCs w:val="24"/>
          <w:shd w:val="clear" w:color="auto" w:fill="FFFFFF"/>
        </w:rPr>
        <w:t xml:space="preserve">culture identified </w:t>
      </w:r>
      <w:r w:rsidR="00343BC2" w:rsidRPr="00D37315">
        <w:rPr>
          <w:rFonts w:ascii="Book Antiqua" w:hAnsi="Book Antiqua" w:cs="Arial"/>
          <w:color w:val="000000"/>
          <w:szCs w:val="24"/>
          <w:shd w:val="clear" w:color="auto" w:fill="FFFFFF"/>
        </w:rPr>
        <w:t xml:space="preserve">for </w:t>
      </w:r>
      <w:r w:rsidR="007870FC" w:rsidRPr="00D37315">
        <w:rPr>
          <w:rFonts w:ascii="Book Antiqua" w:hAnsi="Book Antiqua" w:cs="Arial"/>
          <w:color w:val="000000"/>
          <w:szCs w:val="24"/>
          <w:shd w:val="clear" w:color="auto" w:fill="FFFFFF"/>
        </w:rPr>
        <w:t>aerobic and anaerobic bacteria and</w:t>
      </w:r>
      <w:r w:rsidR="007870FC" w:rsidRPr="00D37315">
        <w:rPr>
          <w:rStyle w:val="apple-converted-space"/>
          <w:rFonts w:ascii="Book Antiqua" w:hAnsi="Book Antiqua" w:cs="Arial"/>
          <w:i/>
          <w:color w:val="000000"/>
          <w:szCs w:val="24"/>
          <w:shd w:val="clear" w:color="auto" w:fill="FFFFFF"/>
        </w:rPr>
        <w:t xml:space="preserve"> </w:t>
      </w:r>
      <w:r w:rsidR="005B2AC2" w:rsidRPr="00D37315">
        <w:rPr>
          <w:rStyle w:val="Emphasis"/>
          <w:rFonts w:ascii="Book Antiqua" w:hAnsi="Book Antiqua" w:cs="Arial"/>
          <w:i w:val="0"/>
          <w:color w:val="000000"/>
          <w:szCs w:val="24"/>
          <w:shd w:val="clear" w:color="auto" w:fill="FFFFFF"/>
        </w:rPr>
        <w:t>m</w:t>
      </w:r>
      <w:r w:rsidR="007870FC" w:rsidRPr="00D37315">
        <w:rPr>
          <w:rStyle w:val="Emphasis"/>
          <w:rFonts w:ascii="Book Antiqua" w:hAnsi="Book Antiqua" w:cs="Arial"/>
          <w:i w:val="0"/>
          <w:color w:val="000000"/>
          <w:szCs w:val="24"/>
          <w:shd w:val="clear" w:color="auto" w:fill="FFFFFF"/>
        </w:rPr>
        <w:t>ycobacterium tuberculosis</w:t>
      </w:r>
      <w:r w:rsidR="007870FC" w:rsidRPr="00D37315">
        <w:rPr>
          <w:rFonts w:ascii="Book Antiqua" w:hAnsi="Book Antiqua" w:cs="Arial"/>
          <w:color w:val="000000"/>
          <w:szCs w:val="24"/>
          <w:shd w:val="clear" w:color="auto" w:fill="FFFFFF"/>
        </w:rPr>
        <w:t xml:space="preserve"> after 24</w:t>
      </w:r>
      <w:r w:rsidR="00247D37" w:rsidRPr="00D37315">
        <w:rPr>
          <w:rFonts w:ascii="Book Antiqua" w:hAnsi="Book Antiqua" w:cs="Arial"/>
          <w:noProof/>
          <w:szCs w:val="24"/>
          <w:lang w:eastAsia="en-US"/>
        </w:rPr>
        <w:drawing>
          <wp:inline distT="0" distB="0" distL="0" distR="0" wp14:anchorId="2628E35B" wp14:editId="09A6D1E2">
            <wp:extent cx="31750" cy="8255"/>
            <wp:effectExtent l="0" t="0" r="0" b="0"/>
            <wp:docPr id="4" name="圖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r w:rsidR="007870FC" w:rsidRPr="00D37315">
        <w:rPr>
          <w:rFonts w:ascii="Book Antiqua" w:hAnsi="Book Antiqua" w:cs="Arial"/>
          <w:color w:val="000000"/>
          <w:szCs w:val="24"/>
          <w:shd w:val="clear" w:color="auto" w:fill="FFFFFF"/>
        </w:rPr>
        <w:t>h, 48</w:t>
      </w:r>
      <w:r w:rsidR="00247D37" w:rsidRPr="00D37315">
        <w:rPr>
          <w:rFonts w:ascii="Book Antiqua" w:hAnsi="Book Antiqua" w:cs="Arial"/>
          <w:noProof/>
          <w:szCs w:val="24"/>
          <w:lang w:eastAsia="en-US"/>
        </w:rPr>
        <w:drawing>
          <wp:inline distT="0" distB="0" distL="0" distR="0" wp14:anchorId="5FCE8AF0" wp14:editId="11B5101A">
            <wp:extent cx="31750" cy="8255"/>
            <wp:effectExtent l="0" t="0" r="0" b="0"/>
            <wp:docPr id="3" name="圖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r w:rsidR="007870FC" w:rsidRPr="00D37315">
        <w:rPr>
          <w:rFonts w:ascii="Book Antiqua" w:hAnsi="Book Antiqua" w:cs="Arial"/>
          <w:color w:val="000000"/>
          <w:szCs w:val="24"/>
          <w:shd w:val="clear" w:color="auto" w:fill="FFFFFF"/>
        </w:rPr>
        <w:t>h, and 6</w:t>
      </w:r>
      <w:r w:rsidR="00247D37" w:rsidRPr="00D37315">
        <w:rPr>
          <w:rFonts w:ascii="Book Antiqua" w:hAnsi="Book Antiqua" w:cs="Arial"/>
          <w:noProof/>
          <w:szCs w:val="24"/>
          <w:lang w:eastAsia="en-US"/>
        </w:rPr>
        <w:drawing>
          <wp:inline distT="0" distB="0" distL="0" distR="0" wp14:anchorId="6A377309" wp14:editId="6C4505F2">
            <wp:extent cx="31750" cy="8255"/>
            <wp:effectExtent l="0" t="0" r="0" b="0"/>
            <wp:docPr id="2" name="圖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r w:rsidR="007870FC" w:rsidRPr="00D37315">
        <w:rPr>
          <w:rFonts w:ascii="Book Antiqua" w:hAnsi="Book Antiqua" w:cs="Arial"/>
          <w:color w:val="000000"/>
          <w:szCs w:val="24"/>
          <w:shd w:val="clear" w:color="auto" w:fill="FFFFFF"/>
        </w:rPr>
        <w:t xml:space="preserve">wk. </w:t>
      </w:r>
      <w:r w:rsidR="004F6A0D" w:rsidRPr="00D37315">
        <w:rPr>
          <w:rFonts w:ascii="Book Antiqua" w:hAnsi="Book Antiqua" w:cs="Arial"/>
          <w:color w:val="000000"/>
          <w:szCs w:val="24"/>
          <w:shd w:val="clear" w:color="auto" w:fill="FFFFFF"/>
        </w:rPr>
        <w:t>By the definition, the bacterial culture</w:t>
      </w:r>
      <w:r w:rsidR="007870FC" w:rsidRPr="00D37315">
        <w:rPr>
          <w:rFonts w:ascii="Book Antiqua" w:hAnsi="Book Antiqua" w:cs="Arial"/>
          <w:color w:val="000000"/>
          <w:szCs w:val="24"/>
          <w:shd w:val="clear" w:color="auto" w:fill="FFFFFF"/>
        </w:rPr>
        <w:t xml:space="preserve"> plate counts greater than 10</w:t>
      </w:r>
      <w:r w:rsidR="007870FC" w:rsidRPr="00D37315">
        <w:rPr>
          <w:rFonts w:ascii="Book Antiqua" w:hAnsi="Book Antiqua" w:cs="Arial"/>
          <w:color w:val="000000"/>
          <w:szCs w:val="24"/>
          <w:shd w:val="clear" w:color="auto" w:fill="FFFFFF"/>
          <w:vertAlign w:val="superscript"/>
        </w:rPr>
        <w:t>3</w:t>
      </w:r>
      <w:r w:rsidR="00247D37" w:rsidRPr="00D37315">
        <w:rPr>
          <w:rFonts w:ascii="Book Antiqua" w:hAnsi="Book Antiqua" w:cs="Arial"/>
          <w:noProof/>
          <w:szCs w:val="24"/>
          <w:lang w:eastAsia="en-US"/>
        </w:rPr>
        <w:drawing>
          <wp:inline distT="0" distB="0" distL="0" distR="0" wp14:anchorId="2F020169" wp14:editId="7AFCF394">
            <wp:extent cx="31750" cy="8255"/>
            <wp:effectExtent l="0" t="0" r="0" b="0"/>
            <wp:docPr id="1" name="圖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255"/>
                    </a:xfrm>
                    <a:prstGeom prst="rect">
                      <a:avLst/>
                    </a:prstGeom>
                    <a:noFill/>
                    <a:ln>
                      <a:noFill/>
                    </a:ln>
                  </pic:spPr>
                </pic:pic>
              </a:graphicData>
            </a:graphic>
          </wp:inline>
        </w:drawing>
      </w:r>
      <w:r w:rsidR="007870FC" w:rsidRPr="00D37315">
        <w:rPr>
          <w:rFonts w:ascii="Book Antiqua" w:hAnsi="Book Antiqua" w:cs="Arial"/>
          <w:color w:val="000000"/>
          <w:szCs w:val="24"/>
          <w:shd w:val="clear" w:color="auto" w:fill="FFFFFF"/>
        </w:rPr>
        <w:t xml:space="preserve">CFU/mL </w:t>
      </w:r>
      <w:r w:rsidR="004F6A0D" w:rsidRPr="00D37315">
        <w:rPr>
          <w:rFonts w:ascii="Book Antiqua" w:hAnsi="Book Antiqua" w:cs="Arial"/>
          <w:color w:val="000000"/>
          <w:szCs w:val="24"/>
          <w:shd w:val="clear" w:color="auto" w:fill="FFFFFF"/>
        </w:rPr>
        <w:t>is so-called</w:t>
      </w:r>
      <w:r w:rsidR="007870FC" w:rsidRPr="00D37315">
        <w:rPr>
          <w:rFonts w:ascii="Book Antiqua" w:hAnsi="Book Antiqua" w:cs="Arial"/>
          <w:color w:val="000000"/>
          <w:szCs w:val="24"/>
          <w:shd w:val="clear" w:color="auto" w:fill="FFFFFF"/>
        </w:rPr>
        <w:t xml:space="preserve"> culture-positive</w:t>
      </w:r>
      <w:r w:rsidR="004F6A0D" w:rsidRPr="00D37315">
        <w:rPr>
          <w:rFonts w:ascii="Book Antiqua" w:hAnsi="Book Antiqua" w:cs="Arial"/>
          <w:color w:val="000000"/>
          <w:szCs w:val="24"/>
          <w:shd w:val="clear" w:color="auto" w:fill="FFFFFF"/>
        </w:rPr>
        <w:t xml:space="preserve">, in contrast or less is </w:t>
      </w:r>
      <w:r w:rsidR="007870FC" w:rsidRPr="00D37315">
        <w:rPr>
          <w:rFonts w:ascii="Book Antiqua" w:hAnsi="Book Antiqua" w:cs="Arial"/>
          <w:color w:val="000000"/>
          <w:szCs w:val="24"/>
          <w:shd w:val="clear" w:color="auto" w:fill="FFFFFF"/>
        </w:rPr>
        <w:t>culture-negative.</w:t>
      </w:r>
      <w:r w:rsidR="00B6531A" w:rsidRPr="00D37315">
        <w:rPr>
          <w:rFonts w:ascii="Book Antiqua" w:hAnsi="Book Antiqua" w:cs="Arial"/>
          <w:color w:val="000000"/>
          <w:szCs w:val="24"/>
          <w:shd w:val="clear" w:color="auto" w:fill="FFFFFF"/>
        </w:rPr>
        <w:t xml:space="preserve"> </w:t>
      </w:r>
      <w:r w:rsidR="004A01A8" w:rsidRPr="00D37315">
        <w:rPr>
          <w:rFonts w:ascii="Book Antiqua" w:hAnsi="Book Antiqua" w:cs="Arial"/>
          <w:color w:val="000000"/>
          <w:szCs w:val="24"/>
          <w:shd w:val="clear" w:color="auto" w:fill="FFFFFF"/>
        </w:rPr>
        <w:t xml:space="preserve">In our </w:t>
      </w:r>
      <w:r w:rsidR="001A0DAA" w:rsidRPr="00D37315">
        <w:rPr>
          <w:rFonts w:ascii="Book Antiqua" w:hAnsi="Book Antiqua" w:cs="Arial"/>
          <w:color w:val="000000"/>
          <w:szCs w:val="24"/>
          <w:shd w:val="clear" w:color="auto" w:fill="FFFFFF"/>
        </w:rPr>
        <w:t xml:space="preserve">recent study, the </w:t>
      </w:r>
      <w:proofErr w:type="spellStart"/>
      <w:r w:rsidR="001A0DAA" w:rsidRPr="00D37315">
        <w:rPr>
          <w:rFonts w:ascii="Book Antiqua" w:hAnsi="Book Antiqua" w:cs="Arial"/>
          <w:color w:val="000000"/>
          <w:szCs w:val="24"/>
          <w:shd w:val="clear" w:color="auto" w:fill="FFFFFF"/>
        </w:rPr>
        <w:t>Trimean</w:t>
      </w:r>
      <w:proofErr w:type="spellEnd"/>
      <w:r w:rsidR="001A0DAA" w:rsidRPr="00D37315">
        <w:rPr>
          <w:rFonts w:ascii="Book Antiqua" w:hAnsi="Book Antiqua" w:cs="Arial"/>
          <w:color w:val="000000"/>
          <w:szCs w:val="24"/>
          <w:shd w:val="clear" w:color="auto" w:fill="FFFFFF"/>
        </w:rPr>
        <w:t xml:space="preserve"> biopsy rate was about </w:t>
      </w:r>
      <w:r w:rsidR="004A01A8" w:rsidRPr="00D37315">
        <w:rPr>
          <w:rFonts w:ascii="Book Antiqua" w:hAnsi="Book Antiqua" w:cs="Arial"/>
          <w:color w:val="000000"/>
          <w:szCs w:val="24"/>
          <w:shd w:val="clear" w:color="auto" w:fill="FFFFFF"/>
        </w:rPr>
        <w:t xml:space="preserve">19.29% </w:t>
      </w:r>
      <w:r w:rsidR="001A0DAA" w:rsidRPr="00D37315">
        <w:rPr>
          <w:rFonts w:ascii="Book Antiqua" w:hAnsi="Book Antiqua" w:cs="Arial"/>
          <w:color w:val="000000"/>
          <w:szCs w:val="24"/>
          <w:shd w:val="clear" w:color="auto" w:fill="FFFFFF"/>
        </w:rPr>
        <w:t xml:space="preserve">of </w:t>
      </w:r>
      <w:r w:rsidR="004A01A8" w:rsidRPr="00D37315">
        <w:rPr>
          <w:rFonts w:ascii="Book Antiqua" w:hAnsi="Book Antiqua" w:cs="Arial"/>
          <w:color w:val="000000"/>
          <w:szCs w:val="24"/>
          <w:shd w:val="clear" w:color="auto" w:fill="FFFFFF"/>
        </w:rPr>
        <w:t>199877</w:t>
      </w:r>
      <w:r w:rsidR="001A0DAA" w:rsidRPr="00D37315">
        <w:rPr>
          <w:rFonts w:ascii="Book Antiqua" w:hAnsi="Book Antiqua" w:cs="Arial"/>
          <w:color w:val="000000"/>
          <w:szCs w:val="24"/>
          <w:shd w:val="clear" w:color="auto" w:fill="FFFFFF"/>
        </w:rPr>
        <w:t xml:space="preserve"> GI endoscope procedures </w:t>
      </w:r>
      <w:r w:rsidR="006545CB" w:rsidRPr="00D37315">
        <w:rPr>
          <w:rFonts w:ascii="Book Antiqua" w:hAnsi="Book Antiqua" w:cs="Arial"/>
          <w:color w:val="000000"/>
          <w:szCs w:val="24"/>
          <w:shd w:val="clear" w:color="auto" w:fill="FFFFFF"/>
        </w:rPr>
        <w:t xml:space="preserve">over a period of </w:t>
      </w:r>
      <w:r w:rsidR="001A0DAA" w:rsidRPr="00D37315">
        <w:rPr>
          <w:rFonts w:ascii="Book Antiqua" w:hAnsi="Book Antiqua" w:cs="Arial"/>
          <w:color w:val="000000"/>
          <w:szCs w:val="24"/>
          <w:shd w:val="clear" w:color="auto" w:fill="FFFFFF"/>
        </w:rPr>
        <w:t>14.5</w:t>
      </w:r>
      <w:r w:rsidR="006545CB" w:rsidRPr="00D37315">
        <w:rPr>
          <w:rFonts w:ascii="Book Antiqua" w:hAnsi="Book Antiqua" w:cs="Arial"/>
          <w:color w:val="000000"/>
          <w:szCs w:val="24"/>
          <w:shd w:val="clear" w:color="auto" w:fill="FFFFFF"/>
        </w:rPr>
        <w:t xml:space="preserve"> </w:t>
      </w:r>
      <w:proofErr w:type="gramStart"/>
      <w:r w:rsidR="001A0DAA" w:rsidRPr="00D37315">
        <w:rPr>
          <w:rFonts w:ascii="Book Antiqua" w:hAnsi="Book Antiqua" w:cs="Arial"/>
          <w:color w:val="000000"/>
          <w:szCs w:val="24"/>
          <w:shd w:val="clear" w:color="auto" w:fill="FFFFFF"/>
        </w:rPr>
        <w:t>year</w:t>
      </w:r>
      <w:r w:rsidR="006545CB" w:rsidRPr="00D37315">
        <w:rPr>
          <w:rFonts w:ascii="Book Antiqua" w:hAnsi="Book Antiqua" w:cs="Arial"/>
          <w:color w:val="000000"/>
          <w:szCs w:val="24"/>
          <w:shd w:val="clear" w:color="auto" w:fill="FFFFFF"/>
        </w:rPr>
        <w:t>s</w:t>
      </w:r>
      <w:r w:rsidR="001A0DAA" w:rsidRPr="00D37315">
        <w:rPr>
          <w:rFonts w:ascii="Book Antiqua" w:hAnsi="Book Antiqua" w:cs="Arial"/>
          <w:color w:val="000000"/>
          <w:szCs w:val="24"/>
          <w:shd w:val="clear" w:color="auto" w:fill="FFFFFF"/>
          <w:vertAlign w:val="superscript"/>
        </w:rPr>
        <w:t>[</w:t>
      </w:r>
      <w:proofErr w:type="gramEnd"/>
      <w:r w:rsidR="001A0DAA" w:rsidRPr="00D37315">
        <w:rPr>
          <w:rFonts w:ascii="Book Antiqua" w:hAnsi="Book Antiqua" w:cs="Arial"/>
          <w:color w:val="000000"/>
          <w:szCs w:val="24"/>
          <w:shd w:val="clear" w:color="auto" w:fill="FFFFFF"/>
          <w:vertAlign w:val="superscript"/>
        </w:rPr>
        <w:t>11]</w:t>
      </w:r>
      <w:r w:rsidR="006C3CA2" w:rsidRPr="00D37315">
        <w:rPr>
          <w:rFonts w:ascii="Book Antiqua" w:hAnsi="Book Antiqua" w:cs="Arial"/>
          <w:color w:val="000000"/>
          <w:szCs w:val="24"/>
          <w:shd w:val="clear" w:color="auto" w:fill="FFFFFF"/>
        </w:rPr>
        <w:t xml:space="preserve">. </w:t>
      </w:r>
      <w:r w:rsidR="006545CB" w:rsidRPr="00D37315">
        <w:rPr>
          <w:rFonts w:ascii="Book Antiqua" w:hAnsi="Book Antiqua" w:cs="Arial"/>
          <w:color w:val="000000"/>
          <w:szCs w:val="24"/>
          <w:shd w:val="clear" w:color="auto" w:fill="FFFFFF"/>
        </w:rPr>
        <w:t>Since e</w:t>
      </w:r>
      <w:r w:rsidR="006C3CA2" w:rsidRPr="00D37315">
        <w:rPr>
          <w:rFonts w:ascii="Book Antiqua" w:hAnsi="Book Antiqua" w:cs="Arial"/>
          <w:color w:val="000000"/>
          <w:szCs w:val="24"/>
          <w:shd w:val="clear" w:color="auto" w:fill="FFFFFF"/>
        </w:rPr>
        <w:t>ndoscopic biopsy is very frequent pro</w:t>
      </w:r>
      <w:r w:rsidR="00D37315">
        <w:rPr>
          <w:rFonts w:ascii="Book Antiqua" w:hAnsi="Book Antiqua" w:cs="Arial"/>
          <w:color w:val="000000"/>
          <w:szCs w:val="24"/>
          <w:shd w:val="clear" w:color="auto" w:fill="FFFFFF"/>
        </w:rPr>
        <w:t xml:space="preserve">cedure in the clinical </w:t>
      </w:r>
      <w:proofErr w:type="gramStart"/>
      <w:r w:rsidR="00D37315">
        <w:rPr>
          <w:rFonts w:ascii="Book Antiqua" w:hAnsi="Book Antiqua" w:cs="Arial"/>
          <w:color w:val="000000"/>
          <w:szCs w:val="24"/>
          <w:shd w:val="clear" w:color="auto" w:fill="FFFFFF"/>
        </w:rPr>
        <w:t>practice</w:t>
      </w:r>
      <w:r w:rsidR="006C3CA2" w:rsidRPr="00D37315">
        <w:rPr>
          <w:rFonts w:ascii="Book Antiqua" w:hAnsi="Book Antiqua" w:cs="Arial"/>
          <w:color w:val="000000"/>
          <w:szCs w:val="24"/>
          <w:shd w:val="clear" w:color="auto" w:fill="FFFFFF"/>
          <w:vertAlign w:val="superscript"/>
        </w:rPr>
        <w:t>[</w:t>
      </w:r>
      <w:proofErr w:type="gramEnd"/>
      <w:r w:rsidR="006C3CA2" w:rsidRPr="00D37315">
        <w:rPr>
          <w:rFonts w:ascii="Book Antiqua" w:hAnsi="Book Antiqua" w:cs="Arial"/>
          <w:color w:val="000000"/>
          <w:szCs w:val="24"/>
          <w:shd w:val="clear" w:color="auto" w:fill="FFFFFF"/>
          <w:vertAlign w:val="superscript"/>
        </w:rPr>
        <w:t>30]</w:t>
      </w:r>
      <w:r w:rsidR="006545CB" w:rsidRPr="00D37315">
        <w:rPr>
          <w:rFonts w:ascii="Book Antiqua" w:hAnsi="Book Antiqua" w:cs="Arial"/>
          <w:color w:val="000000"/>
          <w:szCs w:val="24"/>
          <w:shd w:val="clear" w:color="auto" w:fill="FFFFFF"/>
        </w:rPr>
        <w:t>,</w:t>
      </w:r>
      <w:r w:rsidR="006C3CA2" w:rsidRPr="00D37315">
        <w:rPr>
          <w:rFonts w:ascii="Book Antiqua" w:hAnsi="Book Antiqua" w:cs="Arial"/>
          <w:color w:val="000000"/>
          <w:szCs w:val="24"/>
          <w:shd w:val="clear" w:color="auto" w:fill="FFFFFF"/>
        </w:rPr>
        <w:t xml:space="preserve"> the biopsy channel is one of the most common contamination parts of the GI endoscope. </w:t>
      </w:r>
      <w:r w:rsidR="006545CB" w:rsidRPr="00D37315">
        <w:rPr>
          <w:rFonts w:ascii="Book Antiqua" w:hAnsi="Book Antiqua" w:cs="Arial"/>
          <w:color w:val="000000"/>
          <w:szCs w:val="24"/>
          <w:shd w:val="clear" w:color="auto" w:fill="FFFFFF"/>
        </w:rPr>
        <w:t>It is thus very important that t</w:t>
      </w:r>
      <w:r w:rsidR="006C3CA2" w:rsidRPr="00D37315">
        <w:rPr>
          <w:rFonts w:ascii="Book Antiqua" w:hAnsi="Book Antiqua" w:cs="Arial"/>
          <w:color w:val="000000"/>
          <w:szCs w:val="24"/>
          <w:shd w:val="clear" w:color="auto" w:fill="FFFFFF"/>
        </w:rPr>
        <w:t xml:space="preserve">he </w:t>
      </w:r>
      <w:r w:rsidR="001A0DAA" w:rsidRPr="00D37315">
        <w:rPr>
          <w:rFonts w:ascii="Book Antiqua" w:hAnsi="Book Antiqua" w:cs="Arial"/>
          <w:color w:val="000000"/>
          <w:szCs w:val="24"/>
          <w:shd w:val="clear" w:color="auto" w:fill="FFFFFF"/>
        </w:rPr>
        <w:t xml:space="preserve">surveillance microbiological culture from the biopsy channel </w:t>
      </w:r>
      <w:r w:rsidR="006545CB" w:rsidRPr="00D37315">
        <w:rPr>
          <w:rFonts w:ascii="Book Antiqua" w:hAnsi="Book Antiqua" w:cs="Arial"/>
          <w:color w:val="000000"/>
          <w:szCs w:val="24"/>
          <w:shd w:val="clear" w:color="auto" w:fill="FFFFFF"/>
        </w:rPr>
        <w:t>be</w:t>
      </w:r>
      <w:r w:rsidR="001A0DAA" w:rsidRPr="00D37315">
        <w:rPr>
          <w:rFonts w:ascii="Book Antiqua" w:hAnsi="Book Antiqua" w:cs="Arial"/>
          <w:color w:val="000000"/>
          <w:szCs w:val="24"/>
          <w:shd w:val="clear" w:color="auto" w:fill="FFFFFF"/>
        </w:rPr>
        <w:t xml:space="preserve"> monitor</w:t>
      </w:r>
      <w:r w:rsidR="006545CB" w:rsidRPr="00D37315">
        <w:rPr>
          <w:rFonts w:ascii="Book Antiqua" w:hAnsi="Book Antiqua" w:cs="Arial"/>
          <w:color w:val="000000"/>
          <w:szCs w:val="24"/>
          <w:shd w:val="clear" w:color="auto" w:fill="FFFFFF"/>
        </w:rPr>
        <w:t>ed</w:t>
      </w:r>
      <w:r w:rsidR="001A0DAA" w:rsidRPr="00D37315">
        <w:rPr>
          <w:rFonts w:ascii="Book Antiqua" w:hAnsi="Book Antiqua" w:cs="Arial"/>
          <w:color w:val="000000"/>
          <w:szCs w:val="24"/>
          <w:shd w:val="clear" w:color="auto" w:fill="FFFFFF"/>
        </w:rPr>
        <w:t xml:space="preserve"> </w:t>
      </w:r>
      <w:r w:rsidR="006545CB" w:rsidRPr="00D37315">
        <w:rPr>
          <w:rFonts w:ascii="Book Antiqua" w:hAnsi="Book Antiqua" w:cs="Arial"/>
          <w:color w:val="000000"/>
          <w:szCs w:val="24"/>
          <w:shd w:val="clear" w:color="auto" w:fill="FFFFFF"/>
        </w:rPr>
        <w:t xml:space="preserve">for </w:t>
      </w:r>
      <w:r w:rsidR="001A0DAA" w:rsidRPr="00D37315">
        <w:rPr>
          <w:rFonts w:ascii="Book Antiqua" w:hAnsi="Book Antiqua" w:cs="Arial"/>
          <w:color w:val="000000"/>
          <w:szCs w:val="24"/>
          <w:shd w:val="clear" w:color="auto" w:fill="FFFFFF"/>
        </w:rPr>
        <w:t xml:space="preserve">the quality of </w:t>
      </w:r>
      <w:r w:rsidR="006545CB" w:rsidRPr="00D37315">
        <w:rPr>
          <w:rFonts w:ascii="Book Antiqua" w:hAnsi="Book Antiqua" w:cs="Arial"/>
          <w:color w:val="000000"/>
          <w:szCs w:val="24"/>
          <w:shd w:val="clear" w:color="auto" w:fill="FFFFFF"/>
        </w:rPr>
        <w:t xml:space="preserve">the </w:t>
      </w:r>
      <w:r w:rsidR="001A0DAA" w:rsidRPr="00D37315">
        <w:rPr>
          <w:rFonts w:ascii="Book Antiqua" w:hAnsi="Book Antiqua" w:cs="Arial"/>
          <w:color w:val="000000"/>
          <w:szCs w:val="24"/>
          <w:shd w:val="clear" w:color="auto" w:fill="FFFFFF"/>
        </w:rPr>
        <w:t xml:space="preserve">HLD of GI endoscope </w:t>
      </w:r>
      <w:proofErr w:type="gramStart"/>
      <w:r w:rsidR="001A0DAA" w:rsidRPr="00D37315">
        <w:rPr>
          <w:rFonts w:ascii="Book Antiqua" w:hAnsi="Book Antiqua" w:cs="Arial"/>
          <w:color w:val="000000"/>
          <w:szCs w:val="24"/>
          <w:shd w:val="clear" w:color="auto" w:fill="FFFFFF"/>
        </w:rPr>
        <w:t>reprocessing</w:t>
      </w:r>
      <w:r w:rsidR="006F63A4" w:rsidRPr="00D37315">
        <w:rPr>
          <w:rFonts w:ascii="Book Antiqua" w:hAnsi="Book Antiqua" w:cs="Arial"/>
          <w:color w:val="000000"/>
          <w:szCs w:val="24"/>
          <w:shd w:val="clear" w:color="auto" w:fill="FFFFFF"/>
          <w:vertAlign w:val="superscript"/>
        </w:rPr>
        <w:t>[</w:t>
      </w:r>
      <w:proofErr w:type="gramEnd"/>
      <w:r w:rsidR="006F63A4" w:rsidRPr="00D37315">
        <w:rPr>
          <w:rFonts w:ascii="Book Antiqua" w:hAnsi="Book Antiqua" w:cs="Arial"/>
          <w:color w:val="000000"/>
          <w:szCs w:val="24"/>
          <w:shd w:val="clear" w:color="auto" w:fill="FFFFFF"/>
          <w:vertAlign w:val="superscript"/>
        </w:rPr>
        <w:t>17]</w:t>
      </w:r>
      <w:r w:rsidR="001A0DAA" w:rsidRPr="00D37315">
        <w:rPr>
          <w:rFonts w:ascii="Book Antiqua" w:hAnsi="Book Antiqua" w:cs="Arial"/>
          <w:color w:val="000000"/>
          <w:szCs w:val="24"/>
          <w:shd w:val="clear" w:color="auto" w:fill="FFFFFF"/>
        </w:rPr>
        <w:t>.</w:t>
      </w:r>
      <w:r w:rsidR="006F63A4" w:rsidRPr="00D37315">
        <w:rPr>
          <w:rFonts w:ascii="Book Antiqua" w:hAnsi="Book Antiqua" w:cs="Arial"/>
          <w:color w:val="000000"/>
          <w:szCs w:val="24"/>
          <w:shd w:val="clear" w:color="auto" w:fill="FFFFFF"/>
        </w:rPr>
        <w:t xml:space="preserve"> </w:t>
      </w:r>
      <w:r w:rsidR="006545CB" w:rsidRPr="00D37315">
        <w:rPr>
          <w:rFonts w:ascii="Book Antiqua" w:hAnsi="Book Antiqua" w:cs="Arial"/>
          <w:color w:val="000000"/>
          <w:szCs w:val="24"/>
          <w:shd w:val="clear" w:color="auto" w:fill="FFFFFF"/>
        </w:rPr>
        <w:t xml:space="preserve">In terms of the </w:t>
      </w:r>
      <w:r w:rsidR="006F63A4" w:rsidRPr="00D37315">
        <w:rPr>
          <w:rFonts w:ascii="Book Antiqua" w:hAnsi="Book Antiqua" w:cs="Arial"/>
          <w:color w:val="000000"/>
          <w:szCs w:val="24"/>
          <w:shd w:val="clear" w:color="auto" w:fill="FFFFFF"/>
        </w:rPr>
        <w:t>different clinical approach</w:t>
      </w:r>
      <w:r w:rsidR="006545CB" w:rsidRPr="00D37315">
        <w:rPr>
          <w:rFonts w:ascii="Book Antiqua" w:hAnsi="Book Antiqua" w:cs="Arial"/>
          <w:color w:val="000000"/>
          <w:szCs w:val="24"/>
          <w:shd w:val="clear" w:color="auto" w:fill="FFFFFF"/>
        </w:rPr>
        <w:t>es</w:t>
      </w:r>
      <w:r w:rsidR="006F63A4" w:rsidRPr="00D37315">
        <w:rPr>
          <w:rFonts w:ascii="Book Antiqua" w:hAnsi="Book Antiqua" w:cs="Arial"/>
          <w:color w:val="000000"/>
          <w:szCs w:val="24"/>
          <w:shd w:val="clear" w:color="auto" w:fill="FFFFFF"/>
        </w:rPr>
        <w:t xml:space="preserve"> of the GI endoscope, the c</w:t>
      </w:r>
      <w:r w:rsidR="00FF6FBA" w:rsidRPr="00D37315">
        <w:rPr>
          <w:rFonts w:ascii="Book Antiqua" w:hAnsi="Book Antiqua" w:cs="Arial"/>
          <w:color w:val="000000"/>
          <w:szCs w:val="24"/>
          <w:shd w:val="clear" w:color="auto" w:fill="FFFFFF"/>
        </w:rPr>
        <w:t xml:space="preserve">omplicated structure with </w:t>
      </w:r>
      <w:r w:rsidR="006545CB" w:rsidRPr="00D37315">
        <w:rPr>
          <w:rFonts w:ascii="Book Antiqua" w:hAnsi="Book Antiqua" w:cs="Arial"/>
          <w:color w:val="000000"/>
          <w:szCs w:val="24"/>
          <w:shd w:val="clear" w:color="auto" w:fill="FFFFFF"/>
        </w:rPr>
        <w:t xml:space="preserve">the </w:t>
      </w:r>
      <w:r w:rsidR="00FF6FBA" w:rsidRPr="00D37315">
        <w:rPr>
          <w:rFonts w:ascii="Book Antiqua" w:hAnsi="Book Antiqua" w:cs="Arial"/>
          <w:color w:val="000000"/>
          <w:szCs w:val="24"/>
          <w:shd w:val="clear" w:color="auto" w:fill="FFFFFF"/>
        </w:rPr>
        <w:t xml:space="preserve">elevator design of </w:t>
      </w:r>
      <w:r w:rsidR="006545CB" w:rsidRPr="00D37315">
        <w:rPr>
          <w:rFonts w:ascii="Book Antiqua" w:hAnsi="Book Antiqua" w:cs="Arial"/>
          <w:color w:val="000000"/>
          <w:szCs w:val="24"/>
          <w:shd w:val="clear" w:color="auto" w:fill="FFFFFF"/>
        </w:rPr>
        <w:t xml:space="preserve">the </w:t>
      </w:r>
      <w:r w:rsidR="006F63A4" w:rsidRPr="00D37315">
        <w:rPr>
          <w:rFonts w:ascii="Book Antiqua" w:hAnsi="Book Antiqua" w:cs="Arial"/>
          <w:color w:val="000000"/>
          <w:szCs w:val="24"/>
          <w:shd w:val="clear" w:color="auto" w:fill="FFFFFF"/>
        </w:rPr>
        <w:t xml:space="preserve">endoscopic retrograde </w:t>
      </w:r>
      <w:proofErr w:type="spellStart"/>
      <w:r w:rsidR="006F63A4" w:rsidRPr="00D37315">
        <w:rPr>
          <w:rFonts w:ascii="Book Antiqua" w:hAnsi="Book Antiqua" w:cs="Arial"/>
          <w:color w:val="000000"/>
          <w:szCs w:val="24"/>
          <w:shd w:val="clear" w:color="auto" w:fill="FFFFFF"/>
        </w:rPr>
        <w:t>cholangiopancreatography</w:t>
      </w:r>
      <w:proofErr w:type="spellEnd"/>
      <w:r w:rsidR="006F63A4" w:rsidRPr="00D37315">
        <w:rPr>
          <w:rFonts w:ascii="Book Antiqua" w:hAnsi="Book Antiqua" w:cs="Arial"/>
          <w:color w:val="000000"/>
          <w:szCs w:val="24"/>
          <w:shd w:val="clear" w:color="auto" w:fill="FFFFFF"/>
        </w:rPr>
        <w:t xml:space="preserve"> and the longer approach of double balloon </w:t>
      </w:r>
      <w:r w:rsidR="00FF6FBA" w:rsidRPr="00D37315">
        <w:rPr>
          <w:rFonts w:ascii="Book Antiqua" w:hAnsi="Book Antiqua" w:cs="Arial"/>
          <w:color w:val="000000"/>
          <w:szCs w:val="24"/>
          <w:shd w:val="clear" w:color="auto" w:fill="FFFFFF"/>
        </w:rPr>
        <w:t>small intestinal scope</w:t>
      </w:r>
      <w:r w:rsidR="006F63A4" w:rsidRPr="00D37315">
        <w:rPr>
          <w:rFonts w:ascii="Book Antiqua" w:hAnsi="Book Antiqua" w:cs="Arial"/>
          <w:color w:val="000000"/>
          <w:szCs w:val="24"/>
          <w:shd w:val="clear" w:color="auto" w:fill="FFFFFF"/>
        </w:rPr>
        <w:t xml:space="preserve"> </w:t>
      </w:r>
      <w:r w:rsidR="0098419B" w:rsidRPr="00D37315">
        <w:rPr>
          <w:rFonts w:ascii="Book Antiqua" w:hAnsi="Book Antiqua" w:cs="Arial"/>
          <w:color w:val="000000"/>
          <w:szCs w:val="24"/>
          <w:shd w:val="clear" w:color="auto" w:fill="FFFFFF"/>
        </w:rPr>
        <w:t xml:space="preserve">makes </w:t>
      </w:r>
      <w:r w:rsidR="006F63A4" w:rsidRPr="00D37315">
        <w:rPr>
          <w:rFonts w:ascii="Book Antiqua" w:hAnsi="Book Antiqua" w:cs="Arial"/>
          <w:color w:val="000000"/>
          <w:szCs w:val="24"/>
          <w:shd w:val="clear" w:color="auto" w:fill="FFFFFF"/>
        </w:rPr>
        <w:t>disinfection</w:t>
      </w:r>
      <w:r w:rsidR="0098419B" w:rsidRPr="00D37315">
        <w:rPr>
          <w:rFonts w:ascii="Book Antiqua" w:hAnsi="Book Antiqua" w:cs="Arial"/>
          <w:color w:val="000000"/>
          <w:szCs w:val="24"/>
          <w:shd w:val="clear" w:color="auto" w:fill="FFFFFF"/>
        </w:rPr>
        <w:t xml:space="preserve"> difficult</w:t>
      </w:r>
      <w:r w:rsidR="006F63A4" w:rsidRPr="00D37315">
        <w:rPr>
          <w:rFonts w:ascii="Book Antiqua" w:hAnsi="Book Antiqua" w:cs="Arial"/>
          <w:color w:val="000000"/>
          <w:szCs w:val="24"/>
          <w:shd w:val="clear" w:color="auto" w:fill="FFFFFF"/>
        </w:rPr>
        <w:t xml:space="preserve">. </w:t>
      </w:r>
      <w:r w:rsidR="004F6A0D" w:rsidRPr="00D37315">
        <w:rPr>
          <w:rFonts w:ascii="Book Antiqua" w:hAnsi="Book Antiqua" w:cs="Arial"/>
          <w:color w:val="000000"/>
          <w:szCs w:val="24"/>
          <w:shd w:val="clear" w:color="auto" w:fill="FFFFFF"/>
        </w:rPr>
        <w:t xml:space="preserve">In our recent study, </w:t>
      </w:r>
      <w:r w:rsidR="006F63A4" w:rsidRPr="00D37315">
        <w:rPr>
          <w:rFonts w:ascii="Book Antiqua" w:hAnsi="Book Antiqua" w:cs="Arial"/>
          <w:color w:val="000000"/>
          <w:szCs w:val="24"/>
          <w:shd w:val="clear" w:color="auto" w:fill="FFFFFF"/>
        </w:rPr>
        <w:t xml:space="preserve">the positive culture rate </w:t>
      </w:r>
      <w:r w:rsidR="006F3FCA" w:rsidRPr="00D37315">
        <w:rPr>
          <w:rFonts w:ascii="Book Antiqua" w:hAnsi="Book Antiqua" w:cs="Arial"/>
          <w:color w:val="000000"/>
          <w:szCs w:val="24"/>
          <w:shd w:val="clear" w:color="auto" w:fill="FFFFFF"/>
        </w:rPr>
        <w:t xml:space="preserve">was significant </w:t>
      </w:r>
      <w:r w:rsidR="004F6A0D" w:rsidRPr="00D37315">
        <w:rPr>
          <w:rFonts w:ascii="Book Antiqua" w:hAnsi="Book Antiqua" w:cs="Arial"/>
          <w:color w:val="000000"/>
          <w:szCs w:val="24"/>
          <w:shd w:val="clear" w:color="auto" w:fill="FFFFFF"/>
        </w:rPr>
        <w:t>difference</w:t>
      </w:r>
      <w:r w:rsidR="006F3FCA" w:rsidRPr="00D37315">
        <w:rPr>
          <w:rFonts w:ascii="Book Antiqua" w:hAnsi="Book Antiqua" w:cs="Arial"/>
          <w:color w:val="000000"/>
          <w:szCs w:val="24"/>
          <w:shd w:val="clear" w:color="auto" w:fill="FFFFFF"/>
        </w:rPr>
        <w:t xml:space="preserve"> between the oral route (</w:t>
      </w:r>
      <w:r w:rsidR="006F63A4" w:rsidRPr="00D37315">
        <w:rPr>
          <w:rFonts w:ascii="Book Antiqua" w:hAnsi="Book Antiqua" w:cs="Arial"/>
          <w:color w:val="000000"/>
          <w:szCs w:val="24"/>
          <w:shd w:val="clear" w:color="auto" w:fill="FFFFFF"/>
        </w:rPr>
        <w:t>12</w:t>
      </w:r>
      <w:r w:rsidR="0098419B" w:rsidRPr="00D37315">
        <w:rPr>
          <w:rFonts w:ascii="Book Antiqua" w:hAnsi="Book Antiqua" w:cs="Arial"/>
          <w:color w:val="000000"/>
          <w:szCs w:val="24"/>
          <w:shd w:val="clear" w:color="auto" w:fill="FFFFFF"/>
        </w:rPr>
        <w:t>.</w:t>
      </w:r>
      <w:r w:rsidR="006F63A4" w:rsidRPr="00D37315">
        <w:rPr>
          <w:rFonts w:ascii="Book Antiqua" w:hAnsi="Book Antiqua" w:cs="Arial"/>
          <w:color w:val="000000"/>
          <w:szCs w:val="24"/>
          <w:shd w:val="clear" w:color="auto" w:fill="FFFFFF"/>
        </w:rPr>
        <w:t>9%</w:t>
      </w:r>
      <w:r w:rsidR="006F3FCA" w:rsidRPr="00D37315">
        <w:rPr>
          <w:rFonts w:ascii="Book Antiqua" w:hAnsi="Book Antiqua" w:cs="Arial"/>
          <w:color w:val="000000"/>
          <w:szCs w:val="24"/>
          <w:shd w:val="clear" w:color="auto" w:fill="FFFFFF"/>
        </w:rPr>
        <w:t>)</w:t>
      </w:r>
      <w:r w:rsidR="006F63A4" w:rsidRPr="00D37315">
        <w:rPr>
          <w:rFonts w:ascii="Book Antiqua" w:hAnsi="Book Antiqua" w:cs="Arial"/>
          <w:color w:val="000000"/>
          <w:szCs w:val="24"/>
          <w:shd w:val="clear" w:color="auto" w:fill="FFFFFF"/>
        </w:rPr>
        <w:t xml:space="preserve"> and </w:t>
      </w:r>
      <w:r w:rsidR="006F3FCA" w:rsidRPr="00D37315">
        <w:rPr>
          <w:rFonts w:ascii="Book Antiqua" w:hAnsi="Book Antiqua" w:cs="Arial"/>
          <w:color w:val="000000"/>
          <w:szCs w:val="24"/>
          <w:shd w:val="clear" w:color="auto" w:fill="FFFFFF"/>
        </w:rPr>
        <w:t>the anal route (</w:t>
      </w:r>
      <w:r w:rsidR="006F63A4" w:rsidRPr="00D37315">
        <w:rPr>
          <w:rFonts w:ascii="Book Antiqua" w:hAnsi="Book Antiqua" w:cs="Arial"/>
          <w:color w:val="000000"/>
          <w:szCs w:val="24"/>
          <w:shd w:val="clear" w:color="auto" w:fill="FFFFFF"/>
        </w:rPr>
        <w:t>19</w:t>
      </w:r>
      <w:r w:rsidR="0098419B" w:rsidRPr="00D37315">
        <w:rPr>
          <w:rFonts w:ascii="Book Antiqua" w:hAnsi="Book Antiqua" w:cs="Arial"/>
          <w:color w:val="000000"/>
          <w:szCs w:val="24"/>
          <w:shd w:val="clear" w:color="auto" w:fill="FFFFFF"/>
        </w:rPr>
        <w:t>.</w:t>
      </w:r>
      <w:r w:rsidR="006F63A4" w:rsidRPr="00D37315">
        <w:rPr>
          <w:rFonts w:ascii="Book Antiqua" w:hAnsi="Book Antiqua" w:cs="Arial"/>
          <w:color w:val="000000"/>
          <w:szCs w:val="24"/>
          <w:shd w:val="clear" w:color="auto" w:fill="FFFFFF"/>
        </w:rPr>
        <w:t>2%</w:t>
      </w:r>
      <w:r w:rsidR="006F3FCA" w:rsidRPr="00D37315">
        <w:rPr>
          <w:rFonts w:ascii="Book Antiqua" w:hAnsi="Book Antiqua" w:cs="Arial"/>
          <w:color w:val="000000"/>
          <w:szCs w:val="24"/>
          <w:shd w:val="clear" w:color="auto" w:fill="FFFFFF"/>
        </w:rPr>
        <w:t xml:space="preserve">) </w:t>
      </w:r>
      <w:r w:rsidR="00FF6FBA" w:rsidRPr="00D37315">
        <w:rPr>
          <w:rFonts w:ascii="Book Antiqua" w:hAnsi="Book Antiqua" w:cs="Arial"/>
          <w:color w:val="000000"/>
          <w:szCs w:val="24"/>
          <w:shd w:val="clear" w:color="auto" w:fill="FFFFFF"/>
        </w:rPr>
        <w:t>of the double</w:t>
      </w:r>
      <w:r w:rsidR="00E16DEA">
        <w:rPr>
          <w:rFonts w:ascii="Book Antiqua" w:hAnsi="Book Antiqua" w:cs="Arial"/>
          <w:color w:val="000000"/>
          <w:szCs w:val="24"/>
          <w:shd w:val="clear" w:color="auto" w:fill="FFFFFF"/>
        </w:rPr>
        <w:t xml:space="preserve"> balloon small intestinal </w:t>
      </w:r>
      <w:proofErr w:type="gramStart"/>
      <w:r w:rsidR="00E16DEA">
        <w:rPr>
          <w:rFonts w:ascii="Book Antiqua" w:hAnsi="Book Antiqua" w:cs="Arial"/>
          <w:color w:val="000000"/>
          <w:szCs w:val="24"/>
          <w:shd w:val="clear" w:color="auto" w:fill="FFFFFF"/>
        </w:rPr>
        <w:t>scope</w:t>
      </w:r>
      <w:r w:rsidR="009F5781" w:rsidRPr="00D37315">
        <w:rPr>
          <w:rFonts w:ascii="Book Antiqua" w:hAnsi="Book Antiqua" w:cs="Arial"/>
          <w:color w:val="000000"/>
          <w:szCs w:val="24"/>
          <w:shd w:val="clear" w:color="auto" w:fill="FFFFFF"/>
          <w:vertAlign w:val="superscript"/>
        </w:rPr>
        <w:t>[</w:t>
      </w:r>
      <w:proofErr w:type="gramEnd"/>
      <w:r w:rsidR="009F5781" w:rsidRPr="00D37315">
        <w:rPr>
          <w:rFonts w:ascii="Book Antiqua" w:hAnsi="Book Antiqua" w:cs="Arial"/>
          <w:color w:val="000000"/>
          <w:szCs w:val="24"/>
          <w:shd w:val="clear" w:color="auto" w:fill="FFFFFF"/>
          <w:vertAlign w:val="superscript"/>
        </w:rPr>
        <w:t>16]</w:t>
      </w:r>
      <w:r w:rsidR="006F63A4" w:rsidRPr="00D37315">
        <w:rPr>
          <w:rFonts w:ascii="Book Antiqua" w:hAnsi="Book Antiqua" w:cs="Arial"/>
          <w:color w:val="000000"/>
          <w:szCs w:val="24"/>
          <w:shd w:val="clear" w:color="auto" w:fill="FFFFFF"/>
        </w:rPr>
        <w:t xml:space="preserve">. </w:t>
      </w:r>
      <w:r w:rsidR="006F3FCA" w:rsidRPr="00D37315">
        <w:rPr>
          <w:rFonts w:ascii="Book Antiqua" w:hAnsi="Book Antiqua" w:cs="Arial"/>
          <w:color w:val="000000"/>
          <w:szCs w:val="24"/>
          <w:shd w:val="clear" w:color="auto" w:fill="FFFFFF"/>
        </w:rPr>
        <w:t xml:space="preserve">There was a </w:t>
      </w:r>
      <w:r w:rsidR="006F63A4" w:rsidRPr="00D37315">
        <w:rPr>
          <w:rFonts w:ascii="Book Antiqua" w:hAnsi="Book Antiqua" w:cs="Arial"/>
          <w:color w:val="000000"/>
          <w:szCs w:val="24"/>
          <w:shd w:val="clear" w:color="auto" w:fill="FFFFFF"/>
        </w:rPr>
        <w:t xml:space="preserve">linear trend </w:t>
      </w:r>
      <w:r w:rsidR="006F3FCA" w:rsidRPr="00D37315">
        <w:rPr>
          <w:rFonts w:ascii="Book Antiqua" w:hAnsi="Book Antiqua" w:cs="Arial"/>
          <w:color w:val="000000"/>
          <w:szCs w:val="24"/>
          <w:shd w:val="clear" w:color="auto" w:fill="FFFFFF"/>
        </w:rPr>
        <w:t xml:space="preserve">observation </w:t>
      </w:r>
      <w:r w:rsidR="006F63A4" w:rsidRPr="00D37315">
        <w:rPr>
          <w:rFonts w:ascii="Book Antiqua" w:hAnsi="Book Antiqua" w:cs="Arial"/>
          <w:color w:val="000000"/>
          <w:szCs w:val="24"/>
          <w:shd w:val="clear" w:color="auto" w:fill="FFFFFF"/>
        </w:rPr>
        <w:t xml:space="preserve">between </w:t>
      </w:r>
      <w:r w:rsidR="006F3FCA" w:rsidRPr="00D37315">
        <w:rPr>
          <w:rFonts w:ascii="Book Antiqua" w:hAnsi="Book Antiqua" w:cs="Arial"/>
          <w:color w:val="000000"/>
          <w:szCs w:val="24"/>
          <w:shd w:val="clear" w:color="auto" w:fill="FFFFFF"/>
        </w:rPr>
        <w:t xml:space="preserve">the </w:t>
      </w:r>
      <w:r w:rsidR="006F63A4" w:rsidRPr="00D37315">
        <w:rPr>
          <w:rFonts w:ascii="Book Antiqua" w:hAnsi="Book Antiqua" w:cs="Arial"/>
          <w:color w:val="000000"/>
          <w:szCs w:val="24"/>
          <w:shd w:val="clear" w:color="auto" w:fill="FFFFFF"/>
        </w:rPr>
        <w:t xml:space="preserve">positive culture </w:t>
      </w:r>
      <w:r w:rsidR="006F3FCA" w:rsidRPr="00D37315">
        <w:rPr>
          <w:rFonts w:ascii="Book Antiqua" w:hAnsi="Book Antiqua" w:cs="Arial"/>
          <w:color w:val="000000"/>
          <w:szCs w:val="24"/>
          <w:shd w:val="clear" w:color="auto" w:fill="FFFFFF"/>
        </w:rPr>
        <w:t xml:space="preserve">rate </w:t>
      </w:r>
      <w:r w:rsidR="006F63A4" w:rsidRPr="00D37315">
        <w:rPr>
          <w:rFonts w:ascii="Book Antiqua" w:hAnsi="Book Antiqua" w:cs="Arial"/>
          <w:color w:val="000000"/>
          <w:szCs w:val="24"/>
          <w:shd w:val="clear" w:color="auto" w:fill="FFFFFF"/>
        </w:rPr>
        <w:t xml:space="preserve">and the length </w:t>
      </w:r>
      <w:r w:rsidR="00204B80" w:rsidRPr="00D37315">
        <w:rPr>
          <w:rFonts w:ascii="Book Antiqua" w:hAnsi="Book Antiqua" w:cs="Arial"/>
          <w:color w:val="000000"/>
          <w:szCs w:val="24"/>
          <w:shd w:val="clear" w:color="auto" w:fill="FFFFFF"/>
        </w:rPr>
        <w:t xml:space="preserve">of </w:t>
      </w:r>
      <w:r w:rsidR="0061562C" w:rsidRPr="00D37315">
        <w:rPr>
          <w:rFonts w:ascii="Book Antiqua" w:hAnsi="Book Antiqua" w:cs="Arial"/>
          <w:color w:val="000000"/>
          <w:szCs w:val="24"/>
          <w:shd w:val="clear" w:color="auto" w:fill="FFFFFF"/>
        </w:rPr>
        <w:t xml:space="preserve">the </w:t>
      </w:r>
      <w:r w:rsidR="006F3FCA" w:rsidRPr="00D37315">
        <w:rPr>
          <w:rFonts w:ascii="Book Antiqua" w:hAnsi="Book Antiqua" w:cs="Arial"/>
          <w:color w:val="000000"/>
          <w:szCs w:val="24"/>
          <w:shd w:val="clear" w:color="auto" w:fill="FFFFFF"/>
        </w:rPr>
        <w:t>GI endoscopes:</w:t>
      </w:r>
      <w:r w:rsidR="00204B80" w:rsidRPr="00D37315">
        <w:rPr>
          <w:rFonts w:ascii="Book Antiqua" w:hAnsi="Book Antiqua" w:cs="Arial"/>
          <w:color w:val="000000"/>
          <w:szCs w:val="24"/>
          <w:shd w:val="clear" w:color="auto" w:fill="FFFFFF"/>
        </w:rPr>
        <w:t xml:space="preserve"> </w:t>
      </w:r>
      <w:proofErr w:type="spellStart"/>
      <w:r w:rsidR="00204B80" w:rsidRPr="00D37315">
        <w:rPr>
          <w:rFonts w:ascii="Book Antiqua" w:hAnsi="Book Antiqua" w:cs="Arial"/>
          <w:color w:val="000000"/>
          <w:szCs w:val="24"/>
          <w:shd w:val="clear" w:color="auto" w:fill="FFFFFF"/>
        </w:rPr>
        <w:t>gastroendoscope</w:t>
      </w:r>
      <w:proofErr w:type="spellEnd"/>
      <w:r w:rsidR="00204B80" w:rsidRPr="00D37315">
        <w:rPr>
          <w:rFonts w:ascii="Book Antiqua" w:hAnsi="Book Antiqua" w:cs="Arial"/>
          <w:color w:val="000000"/>
          <w:szCs w:val="24"/>
          <w:shd w:val="clear" w:color="auto" w:fill="FFFFFF"/>
        </w:rPr>
        <w:t xml:space="preserve">, </w:t>
      </w:r>
      <w:proofErr w:type="spellStart"/>
      <w:r w:rsidR="00204B80" w:rsidRPr="00D37315">
        <w:rPr>
          <w:rFonts w:ascii="Book Antiqua" w:hAnsi="Book Antiqua" w:cs="Arial"/>
          <w:color w:val="000000"/>
          <w:szCs w:val="24"/>
          <w:shd w:val="clear" w:color="auto" w:fill="FFFFFF"/>
        </w:rPr>
        <w:t>colonoscope</w:t>
      </w:r>
      <w:proofErr w:type="spellEnd"/>
      <w:r w:rsidR="00204B80" w:rsidRPr="00D37315">
        <w:rPr>
          <w:rFonts w:ascii="Book Antiqua" w:hAnsi="Book Antiqua" w:cs="Arial"/>
          <w:color w:val="000000"/>
          <w:szCs w:val="24"/>
          <w:shd w:val="clear" w:color="auto" w:fill="FFFFFF"/>
        </w:rPr>
        <w:t xml:space="preserve">, oral route </w:t>
      </w:r>
      <w:r w:rsidR="006F63A4" w:rsidRPr="00D37315">
        <w:rPr>
          <w:rFonts w:ascii="Book Antiqua" w:hAnsi="Book Antiqua" w:cs="Arial"/>
          <w:color w:val="000000"/>
          <w:szCs w:val="24"/>
          <w:shd w:val="clear" w:color="auto" w:fill="FFFFFF"/>
        </w:rPr>
        <w:t xml:space="preserve">and </w:t>
      </w:r>
      <w:r w:rsidR="00204B80" w:rsidRPr="00D37315">
        <w:rPr>
          <w:rFonts w:ascii="Book Antiqua" w:hAnsi="Book Antiqua" w:cs="Arial"/>
          <w:color w:val="000000"/>
          <w:szCs w:val="24"/>
          <w:shd w:val="clear" w:color="auto" w:fill="FFFFFF"/>
        </w:rPr>
        <w:t xml:space="preserve">then </w:t>
      </w:r>
      <w:r w:rsidR="006F63A4" w:rsidRPr="00D37315">
        <w:rPr>
          <w:rFonts w:ascii="Book Antiqua" w:hAnsi="Book Antiqua" w:cs="Arial"/>
          <w:color w:val="000000"/>
          <w:szCs w:val="24"/>
          <w:shd w:val="clear" w:color="auto" w:fill="FFFFFF"/>
        </w:rPr>
        <w:t xml:space="preserve">anal route </w:t>
      </w:r>
      <w:r w:rsidR="00FF6FBA" w:rsidRPr="00D37315">
        <w:rPr>
          <w:rFonts w:ascii="Book Antiqua" w:hAnsi="Book Antiqua" w:cs="Arial"/>
          <w:color w:val="000000"/>
          <w:szCs w:val="24"/>
          <w:shd w:val="clear" w:color="auto" w:fill="FFFFFF"/>
        </w:rPr>
        <w:t>of the double balloon small intestinal scope</w:t>
      </w:r>
      <w:r w:rsidR="009F5781" w:rsidRPr="00D37315">
        <w:rPr>
          <w:rFonts w:ascii="Book Antiqua" w:hAnsi="Book Antiqua" w:cs="Arial"/>
          <w:color w:val="000000"/>
          <w:szCs w:val="24"/>
          <w:shd w:val="clear" w:color="auto" w:fill="FFFFFF"/>
        </w:rPr>
        <w:t xml:space="preserve"> (Table 3)</w:t>
      </w:r>
      <w:r w:rsidR="006F63A4" w:rsidRPr="00D37315">
        <w:rPr>
          <w:rFonts w:ascii="Book Antiqua" w:hAnsi="Book Antiqua" w:cs="Arial"/>
          <w:color w:val="000000"/>
          <w:szCs w:val="24"/>
          <w:shd w:val="clear" w:color="auto" w:fill="FFFFFF"/>
        </w:rPr>
        <w:t>.</w:t>
      </w:r>
      <w:r w:rsidR="0018679C" w:rsidRPr="00D37315">
        <w:rPr>
          <w:rFonts w:ascii="Book Antiqua" w:hAnsi="Book Antiqua" w:cs="Arial"/>
          <w:color w:val="000000"/>
          <w:szCs w:val="24"/>
          <w:shd w:val="clear" w:color="auto" w:fill="FFFFFF"/>
        </w:rPr>
        <w:t xml:space="preserve"> The average positive surveillance culture </w:t>
      </w:r>
      <w:r w:rsidR="002F3716" w:rsidRPr="00D37315">
        <w:rPr>
          <w:rFonts w:ascii="Book Antiqua" w:hAnsi="Book Antiqua" w:cs="Arial"/>
          <w:color w:val="000000"/>
          <w:szCs w:val="24"/>
          <w:shd w:val="clear" w:color="auto" w:fill="FFFFFF"/>
        </w:rPr>
        <w:t xml:space="preserve">of </w:t>
      </w:r>
      <w:r w:rsidR="0061562C" w:rsidRPr="00D37315">
        <w:rPr>
          <w:rFonts w:ascii="Book Antiqua" w:hAnsi="Book Antiqua" w:cs="Arial"/>
          <w:color w:val="000000"/>
          <w:szCs w:val="24"/>
          <w:shd w:val="clear" w:color="auto" w:fill="FFFFFF"/>
        </w:rPr>
        <w:t xml:space="preserve">the </w:t>
      </w:r>
      <w:r w:rsidR="002F3716" w:rsidRPr="00D37315">
        <w:rPr>
          <w:rFonts w:ascii="Book Antiqua" w:hAnsi="Book Antiqua" w:cs="Arial"/>
          <w:color w:val="000000"/>
          <w:szCs w:val="24"/>
          <w:shd w:val="clear" w:color="auto" w:fill="FFFFFF"/>
        </w:rPr>
        <w:t xml:space="preserve">upper GI tract </w:t>
      </w:r>
      <w:r w:rsidR="0018679C" w:rsidRPr="00D37315">
        <w:rPr>
          <w:rFonts w:ascii="Book Antiqua" w:hAnsi="Book Antiqua" w:cs="Arial"/>
          <w:color w:val="000000"/>
          <w:szCs w:val="24"/>
          <w:shd w:val="clear" w:color="auto" w:fill="FFFFFF"/>
        </w:rPr>
        <w:t xml:space="preserve">was </w:t>
      </w:r>
      <w:r w:rsidR="0061562C" w:rsidRPr="00D37315">
        <w:rPr>
          <w:rFonts w:ascii="Book Antiqua" w:hAnsi="Book Antiqua" w:cs="Arial"/>
          <w:color w:val="000000"/>
          <w:szCs w:val="24"/>
          <w:shd w:val="clear" w:color="auto" w:fill="FFFFFF"/>
        </w:rPr>
        <w:t>between</w:t>
      </w:r>
      <w:r w:rsidR="0018679C" w:rsidRPr="00D37315">
        <w:rPr>
          <w:rFonts w:ascii="Book Antiqua" w:hAnsi="Book Antiqua" w:cs="Arial"/>
          <w:color w:val="000000"/>
          <w:szCs w:val="24"/>
          <w:shd w:val="clear" w:color="auto" w:fill="FFFFFF"/>
        </w:rPr>
        <w:t xml:space="preserve"> 10.7 to 14.3%</w:t>
      </w:r>
      <w:r w:rsidR="00D37315">
        <w:rPr>
          <w:rFonts w:ascii="Book Antiqua" w:hAnsi="Book Antiqua" w:cs="Arial"/>
          <w:color w:val="000000"/>
          <w:szCs w:val="24"/>
          <w:shd w:val="clear" w:color="auto" w:fill="FFFFFF"/>
          <w:vertAlign w:val="superscript"/>
        </w:rPr>
        <w:t>[16,</w:t>
      </w:r>
      <w:r w:rsidR="002F3716" w:rsidRPr="00D37315">
        <w:rPr>
          <w:rFonts w:ascii="Book Antiqua" w:hAnsi="Book Antiqua" w:cs="Arial"/>
          <w:color w:val="000000"/>
          <w:szCs w:val="24"/>
          <w:shd w:val="clear" w:color="auto" w:fill="FFFFFF"/>
          <w:vertAlign w:val="superscript"/>
        </w:rPr>
        <w:t>1</w:t>
      </w:r>
      <w:r w:rsidR="00044598" w:rsidRPr="00D37315">
        <w:rPr>
          <w:rFonts w:ascii="Book Antiqua" w:hAnsi="Book Antiqua" w:cs="Arial"/>
          <w:color w:val="000000"/>
          <w:szCs w:val="24"/>
          <w:shd w:val="clear" w:color="auto" w:fill="FFFFFF"/>
          <w:vertAlign w:val="superscript"/>
        </w:rPr>
        <w:t>7,</w:t>
      </w:r>
      <w:r w:rsidR="002F3716" w:rsidRPr="00D37315">
        <w:rPr>
          <w:rFonts w:ascii="Book Antiqua" w:hAnsi="Book Antiqua" w:cs="Arial"/>
          <w:color w:val="000000"/>
          <w:szCs w:val="24"/>
          <w:shd w:val="clear" w:color="auto" w:fill="FFFFFF"/>
          <w:vertAlign w:val="superscript"/>
        </w:rPr>
        <w:t>24]</w:t>
      </w:r>
      <w:r w:rsidR="0018679C" w:rsidRPr="00D37315">
        <w:rPr>
          <w:rFonts w:ascii="Book Antiqua" w:hAnsi="Book Antiqua" w:cs="Arial"/>
          <w:color w:val="000000"/>
          <w:szCs w:val="24"/>
          <w:shd w:val="clear" w:color="auto" w:fill="FFFFFF"/>
        </w:rPr>
        <w:t xml:space="preserve">. </w:t>
      </w:r>
      <w:r w:rsidR="0061562C" w:rsidRPr="00D37315">
        <w:rPr>
          <w:rFonts w:ascii="Book Antiqua" w:hAnsi="Book Antiqua" w:cs="Arial"/>
          <w:color w:val="000000"/>
          <w:szCs w:val="24"/>
          <w:shd w:val="clear" w:color="auto" w:fill="FFFFFF"/>
        </w:rPr>
        <w:t>T</w:t>
      </w:r>
      <w:r w:rsidR="002F3716" w:rsidRPr="00D37315">
        <w:rPr>
          <w:rFonts w:ascii="Book Antiqua" w:hAnsi="Book Antiqua" w:cs="Arial"/>
          <w:color w:val="000000"/>
          <w:szCs w:val="24"/>
          <w:shd w:val="clear" w:color="auto" w:fill="FFFFFF"/>
        </w:rPr>
        <w:t xml:space="preserve">he positive swab </w:t>
      </w:r>
      <w:r w:rsidR="00F87067" w:rsidRPr="00D37315">
        <w:rPr>
          <w:rFonts w:ascii="Book Antiqua" w:hAnsi="Book Antiqua" w:cs="Arial"/>
          <w:color w:val="000000"/>
          <w:szCs w:val="24"/>
          <w:shd w:val="clear" w:color="auto" w:fill="FFFFFF"/>
        </w:rPr>
        <w:t>culture from the AER</w:t>
      </w:r>
      <w:r w:rsidR="002F3716" w:rsidRPr="00D37315">
        <w:rPr>
          <w:rFonts w:ascii="Book Antiqua" w:hAnsi="Book Antiqua" w:cs="Arial"/>
          <w:color w:val="000000"/>
          <w:szCs w:val="24"/>
          <w:shd w:val="clear" w:color="auto" w:fill="FFFFFF"/>
        </w:rPr>
        <w:t xml:space="preserve"> was 2.0% (6/300) for </w:t>
      </w:r>
      <w:proofErr w:type="spellStart"/>
      <w:r w:rsidR="002F3716" w:rsidRPr="00D37315">
        <w:rPr>
          <w:rFonts w:ascii="Book Antiqua" w:hAnsi="Book Antiqua" w:cs="Arial"/>
          <w:color w:val="000000"/>
          <w:szCs w:val="24"/>
          <w:shd w:val="clear" w:color="auto" w:fill="FFFFFF"/>
        </w:rPr>
        <w:t>gastro</w:t>
      </w:r>
      <w:r w:rsidR="000F2E23" w:rsidRPr="00D37315">
        <w:rPr>
          <w:rFonts w:ascii="Book Antiqua" w:hAnsi="Book Antiqua" w:cs="Arial"/>
          <w:color w:val="000000"/>
          <w:szCs w:val="24"/>
          <w:shd w:val="clear" w:color="auto" w:fill="FFFFFF"/>
        </w:rPr>
        <w:t>endo</w:t>
      </w:r>
      <w:r w:rsidR="002F3716" w:rsidRPr="00D37315">
        <w:rPr>
          <w:rFonts w:ascii="Book Antiqua" w:hAnsi="Book Antiqua" w:cs="Arial"/>
          <w:color w:val="000000"/>
          <w:szCs w:val="24"/>
          <w:shd w:val="clear" w:color="auto" w:fill="FFFFFF"/>
        </w:rPr>
        <w:t>scope</w:t>
      </w:r>
      <w:proofErr w:type="spellEnd"/>
      <w:r w:rsidR="002F3716" w:rsidRPr="00D37315">
        <w:rPr>
          <w:rFonts w:ascii="Book Antiqua" w:hAnsi="Book Antiqua" w:cs="Arial"/>
          <w:color w:val="000000"/>
          <w:szCs w:val="24"/>
          <w:shd w:val="clear" w:color="auto" w:fill="FFFFFF"/>
        </w:rPr>
        <w:t xml:space="preserve"> and 0.8% (1/120) for </w:t>
      </w:r>
      <w:proofErr w:type="spellStart"/>
      <w:r w:rsidR="002F3716" w:rsidRPr="00D37315">
        <w:rPr>
          <w:rFonts w:ascii="Book Antiqua" w:hAnsi="Book Antiqua" w:cs="Arial"/>
          <w:color w:val="000000"/>
          <w:szCs w:val="24"/>
          <w:shd w:val="clear" w:color="auto" w:fill="FFFFFF"/>
        </w:rPr>
        <w:t>colonoscope</w:t>
      </w:r>
      <w:proofErr w:type="spellEnd"/>
      <w:r w:rsidR="002F3716" w:rsidRPr="00D37315">
        <w:rPr>
          <w:rFonts w:ascii="Book Antiqua" w:hAnsi="Book Antiqua" w:cs="Arial"/>
          <w:color w:val="000000"/>
          <w:szCs w:val="24"/>
          <w:shd w:val="clear" w:color="auto" w:fill="FFFFFF"/>
        </w:rPr>
        <w:t xml:space="preserve"> reprocessing</w:t>
      </w:r>
      <w:r w:rsidR="0061562C" w:rsidRPr="00D37315">
        <w:rPr>
          <w:rFonts w:ascii="Book Antiqua" w:hAnsi="Book Antiqua" w:cs="Arial"/>
          <w:color w:val="000000"/>
          <w:szCs w:val="24"/>
          <w:shd w:val="clear" w:color="auto" w:fill="FFFFFF"/>
        </w:rPr>
        <w:t>;</w:t>
      </w:r>
      <w:r w:rsidR="002F3716" w:rsidRPr="00D37315">
        <w:rPr>
          <w:rFonts w:ascii="Book Antiqua" w:hAnsi="Book Antiqua" w:cs="Arial"/>
          <w:color w:val="000000"/>
          <w:szCs w:val="24"/>
          <w:shd w:val="clear" w:color="auto" w:fill="FFFFFF"/>
        </w:rPr>
        <w:t xml:space="preserve"> </w:t>
      </w:r>
      <w:r w:rsidR="0061562C" w:rsidRPr="00D37315">
        <w:rPr>
          <w:rFonts w:ascii="Book Antiqua" w:hAnsi="Book Antiqua" w:cs="Arial"/>
          <w:color w:val="000000"/>
          <w:szCs w:val="24"/>
          <w:shd w:val="clear" w:color="auto" w:fill="FFFFFF"/>
        </w:rPr>
        <w:t>a</w:t>
      </w:r>
      <w:r w:rsidR="002F3716" w:rsidRPr="00D37315">
        <w:rPr>
          <w:rFonts w:ascii="Book Antiqua" w:hAnsi="Book Antiqua" w:cs="Arial"/>
          <w:color w:val="000000"/>
          <w:szCs w:val="24"/>
          <w:shd w:val="clear" w:color="auto" w:fill="FFFFFF"/>
        </w:rPr>
        <w:t xml:space="preserve">mong the cultures from </w:t>
      </w:r>
      <w:proofErr w:type="spellStart"/>
      <w:r w:rsidR="002F3716" w:rsidRPr="00D37315">
        <w:rPr>
          <w:rFonts w:ascii="Book Antiqua" w:hAnsi="Book Antiqua" w:cs="Arial"/>
          <w:color w:val="000000"/>
          <w:szCs w:val="24"/>
          <w:shd w:val="clear" w:color="auto" w:fill="FFFFFF"/>
        </w:rPr>
        <w:t>gastro</w:t>
      </w:r>
      <w:r w:rsidR="000F2E23" w:rsidRPr="00D37315">
        <w:rPr>
          <w:rFonts w:ascii="Book Antiqua" w:hAnsi="Book Antiqua" w:cs="Arial"/>
          <w:color w:val="000000"/>
          <w:szCs w:val="24"/>
          <w:shd w:val="clear" w:color="auto" w:fill="FFFFFF"/>
        </w:rPr>
        <w:t>endo</w:t>
      </w:r>
      <w:r w:rsidR="002F3716" w:rsidRPr="00D37315">
        <w:rPr>
          <w:rFonts w:ascii="Book Antiqua" w:hAnsi="Book Antiqua" w:cs="Arial"/>
          <w:color w:val="000000"/>
          <w:szCs w:val="24"/>
          <w:shd w:val="clear" w:color="auto" w:fill="FFFFFF"/>
        </w:rPr>
        <w:t>scope</w:t>
      </w:r>
      <w:proofErr w:type="spellEnd"/>
      <w:r w:rsidR="002F3716" w:rsidRPr="00D37315">
        <w:rPr>
          <w:rFonts w:ascii="Book Antiqua" w:hAnsi="Book Antiqua" w:cs="Arial"/>
          <w:color w:val="000000"/>
          <w:szCs w:val="24"/>
          <w:shd w:val="clear" w:color="auto" w:fill="FFFFFF"/>
        </w:rPr>
        <w:t xml:space="preserve"> reprocessing, 50% (3/6) </w:t>
      </w:r>
      <w:r w:rsidR="0061562C" w:rsidRPr="00D37315">
        <w:rPr>
          <w:rFonts w:ascii="Book Antiqua" w:hAnsi="Book Antiqua" w:cs="Arial"/>
          <w:color w:val="000000"/>
          <w:szCs w:val="24"/>
          <w:shd w:val="clear" w:color="auto" w:fill="FFFFFF"/>
        </w:rPr>
        <w:t>were</w:t>
      </w:r>
      <w:r w:rsidR="002F3716" w:rsidRPr="00D37315">
        <w:rPr>
          <w:rFonts w:ascii="Book Antiqua" w:hAnsi="Book Antiqua" w:cs="Arial"/>
          <w:color w:val="000000"/>
          <w:szCs w:val="24"/>
          <w:shd w:val="clear" w:color="auto" w:fill="FFFFFF"/>
        </w:rPr>
        <w:t xml:space="preserve"> positive for aerobic bacteria, while the remaining 50% (3/6) showed fungal contamination</w:t>
      </w:r>
      <w:r w:rsidR="004108B2" w:rsidRPr="00D37315">
        <w:rPr>
          <w:rFonts w:ascii="Book Antiqua" w:hAnsi="Book Antiqua" w:cs="Arial"/>
          <w:color w:val="000000"/>
          <w:szCs w:val="24"/>
          <w:shd w:val="clear" w:color="auto" w:fill="FFFFFF"/>
        </w:rPr>
        <w:t xml:space="preserve">. </w:t>
      </w:r>
      <w:r w:rsidR="0018679C" w:rsidRPr="00D37315">
        <w:rPr>
          <w:rFonts w:ascii="Book Antiqua" w:hAnsi="Book Antiqua" w:cs="Arial"/>
          <w:color w:val="000000"/>
          <w:szCs w:val="24"/>
          <w:shd w:val="clear" w:color="auto" w:fill="FFFFFF"/>
        </w:rPr>
        <w:t>The positive culture rate was around</w:t>
      </w:r>
      <w:r w:rsidR="00D37315">
        <w:rPr>
          <w:rFonts w:ascii="Book Antiqua" w:hAnsi="Book Antiqua" w:cs="Arial"/>
          <w:color w:val="000000"/>
          <w:szCs w:val="24"/>
          <w:shd w:val="clear" w:color="auto" w:fill="FFFFFF"/>
        </w:rPr>
        <w:t xml:space="preserve"> 0.8 to 2.0% in our </w:t>
      </w:r>
      <w:proofErr w:type="gramStart"/>
      <w:r w:rsidR="00D37315">
        <w:rPr>
          <w:rFonts w:ascii="Book Antiqua" w:hAnsi="Book Antiqua" w:cs="Arial"/>
          <w:color w:val="000000"/>
          <w:szCs w:val="24"/>
          <w:shd w:val="clear" w:color="auto" w:fill="FFFFFF"/>
        </w:rPr>
        <w:t>experiences</w:t>
      </w:r>
      <w:r w:rsidR="00D37315">
        <w:rPr>
          <w:rFonts w:ascii="Book Antiqua" w:hAnsi="Book Antiqua" w:cs="Arial"/>
          <w:color w:val="000000"/>
          <w:szCs w:val="24"/>
          <w:shd w:val="clear" w:color="auto" w:fill="FFFFFF"/>
          <w:vertAlign w:val="superscript"/>
        </w:rPr>
        <w:t>[</w:t>
      </w:r>
      <w:proofErr w:type="gramEnd"/>
      <w:r w:rsidR="00D37315">
        <w:rPr>
          <w:rFonts w:ascii="Book Antiqua" w:hAnsi="Book Antiqua" w:cs="Arial"/>
          <w:color w:val="000000"/>
          <w:szCs w:val="24"/>
          <w:shd w:val="clear" w:color="auto" w:fill="FFFFFF"/>
          <w:vertAlign w:val="superscript"/>
        </w:rPr>
        <w:t>17,</w:t>
      </w:r>
      <w:r w:rsidR="0018679C" w:rsidRPr="00D37315">
        <w:rPr>
          <w:rFonts w:ascii="Book Antiqua" w:hAnsi="Book Antiqua" w:cs="Arial"/>
          <w:color w:val="000000"/>
          <w:szCs w:val="24"/>
          <w:shd w:val="clear" w:color="auto" w:fill="FFFFFF"/>
          <w:vertAlign w:val="superscript"/>
        </w:rPr>
        <w:t>27]</w:t>
      </w:r>
      <w:r w:rsidR="0018679C" w:rsidRPr="00D37315">
        <w:rPr>
          <w:rFonts w:ascii="Book Antiqua" w:hAnsi="Book Antiqua" w:cs="Arial"/>
          <w:color w:val="000000"/>
          <w:szCs w:val="24"/>
          <w:shd w:val="clear" w:color="auto" w:fill="FFFFFF"/>
        </w:rPr>
        <w:t xml:space="preserve"> (Table 3)</w:t>
      </w:r>
      <w:r w:rsidR="00F87067" w:rsidRPr="00D37315">
        <w:rPr>
          <w:rFonts w:ascii="Book Antiqua" w:hAnsi="Book Antiqua" w:cs="Arial"/>
          <w:color w:val="000000"/>
          <w:szCs w:val="24"/>
          <w:shd w:val="clear" w:color="auto" w:fill="FFFFFF"/>
        </w:rPr>
        <w:t>.</w:t>
      </w:r>
      <w:r w:rsidR="004108B2" w:rsidRPr="00D37315">
        <w:rPr>
          <w:rFonts w:ascii="Book Antiqua" w:hAnsi="Book Antiqua" w:cs="Arial"/>
          <w:color w:val="000000"/>
          <w:szCs w:val="24"/>
          <w:shd w:val="clear" w:color="auto" w:fill="FFFFFF"/>
        </w:rPr>
        <w:t xml:space="preserve"> Therefore, the surveillance culture </w:t>
      </w:r>
      <w:r w:rsidR="00F87067" w:rsidRPr="00D37315">
        <w:rPr>
          <w:rFonts w:ascii="Book Antiqua" w:hAnsi="Book Antiqua" w:cs="Arial"/>
          <w:color w:val="000000"/>
          <w:szCs w:val="24"/>
          <w:shd w:val="clear" w:color="auto" w:fill="FFFFFF"/>
        </w:rPr>
        <w:t>from</w:t>
      </w:r>
      <w:r w:rsidR="004108B2" w:rsidRPr="00D37315">
        <w:rPr>
          <w:rFonts w:ascii="Book Antiqua" w:hAnsi="Book Antiqua" w:cs="Arial"/>
          <w:color w:val="000000"/>
          <w:szCs w:val="24"/>
          <w:shd w:val="clear" w:color="auto" w:fill="FFFFFF"/>
        </w:rPr>
        <w:t xml:space="preserve"> the AER </w:t>
      </w:r>
      <w:r w:rsidR="00524A43" w:rsidRPr="00D37315">
        <w:rPr>
          <w:rFonts w:ascii="Book Antiqua" w:hAnsi="Book Antiqua" w:cs="Arial"/>
          <w:color w:val="000000"/>
          <w:szCs w:val="24"/>
          <w:shd w:val="clear" w:color="auto" w:fill="FFFFFF"/>
        </w:rPr>
        <w:t xml:space="preserve">may </w:t>
      </w:r>
      <w:r w:rsidR="004108B2" w:rsidRPr="00D37315">
        <w:rPr>
          <w:rFonts w:ascii="Book Antiqua" w:hAnsi="Book Antiqua" w:cs="Arial"/>
          <w:color w:val="000000"/>
          <w:szCs w:val="24"/>
          <w:shd w:val="clear" w:color="auto" w:fill="FFFFFF"/>
        </w:rPr>
        <w:t xml:space="preserve">also </w:t>
      </w:r>
      <w:r w:rsidR="00524A43" w:rsidRPr="00D37315">
        <w:rPr>
          <w:rFonts w:ascii="Book Antiqua" w:hAnsi="Book Antiqua" w:cs="Arial"/>
          <w:color w:val="000000"/>
          <w:szCs w:val="24"/>
          <w:shd w:val="clear" w:color="auto" w:fill="FFFFFF"/>
        </w:rPr>
        <w:t>benefit</w:t>
      </w:r>
      <w:r w:rsidR="004108B2" w:rsidRPr="00D37315">
        <w:rPr>
          <w:rFonts w:ascii="Book Antiqua" w:hAnsi="Book Antiqua" w:cs="Arial"/>
          <w:color w:val="000000"/>
          <w:szCs w:val="24"/>
          <w:shd w:val="clear" w:color="auto" w:fill="FFFFFF"/>
        </w:rPr>
        <w:t xml:space="preserve"> </w:t>
      </w:r>
      <w:r w:rsidR="00BF5575" w:rsidRPr="00D37315">
        <w:rPr>
          <w:rFonts w:ascii="Book Antiqua" w:hAnsi="Book Antiqua" w:cs="Arial"/>
          <w:color w:val="000000"/>
          <w:szCs w:val="24"/>
          <w:shd w:val="clear" w:color="auto" w:fill="FFFFFF"/>
        </w:rPr>
        <w:t>for the</w:t>
      </w:r>
      <w:r w:rsidR="004108B2" w:rsidRPr="00D37315">
        <w:rPr>
          <w:rFonts w:ascii="Book Antiqua" w:hAnsi="Book Antiqua" w:cs="Arial"/>
          <w:color w:val="000000"/>
          <w:szCs w:val="24"/>
          <w:shd w:val="clear" w:color="auto" w:fill="FFFFFF"/>
        </w:rPr>
        <w:t xml:space="preserve"> monitoring </w:t>
      </w:r>
      <w:r w:rsidR="00BF5575" w:rsidRPr="00D37315">
        <w:rPr>
          <w:rFonts w:ascii="Book Antiqua" w:hAnsi="Book Antiqua" w:cs="Arial"/>
          <w:color w:val="000000"/>
          <w:szCs w:val="24"/>
          <w:shd w:val="clear" w:color="auto" w:fill="FFFFFF"/>
        </w:rPr>
        <w:t xml:space="preserve">of </w:t>
      </w:r>
      <w:r w:rsidR="004108B2" w:rsidRPr="00D37315">
        <w:rPr>
          <w:rFonts w:ascii="Book Antiqua" w:hAnsi="Book Antiqua" w:cs="Arial"/>
          <w:color w:val="000000"/>
          <w:szCs w:val="24"/>
          <w:shd w:val="clear" w:color="auto" w:fill="FFFFFF"/>
        </w:rPr>
        <w:t xml:space="preserve">the quality of </w:t>
      </w:r>
      <w:r w:rsidR="00BF5575" w:rsidRPr="00D37315">
        <w:rPr>
          <w:rFonts w:ascii="Book Antiqua" w:hAnsi="Book Antiqua" w:cs="Arial"/>
          <w:color w:val="000000"/>
          <w:szCs w:val="24"/>
          <w:shd w:val="clear" w:color="auto" w:fill="FFFFFF"/>
        </w:rPr>
        <w:t xml:space="preserve">the </w:t>
      </w:r>
      <w:r w:rsidR="004108B2" w:rsidRPr="00D37315">
        <w:rPr>
          <w:rFonts w:ascii="Book Antiqua" w:hAnsi="Book Antiqua" w:cs="Arial"/>
          <w:color w:val="000000"/>
          <w:szCs w:val="24"/>
          <w:shd w:val="clear" w:color="auto" w:fill="FFFFFF"/>
        </w:rPr>
        <w:t xml:space="preserve">disinfection </w:t>
      </w:r>
      <w:r w:rsidR="00F87067" w:rsidRPr="00D37315">
        <w:rPr>
          <w:rFonts w:ascii="Book Antiqua" w:hAnsi="Book Antiqua" w:cs="Arial"/>
          <w:color w:val="000000"/>
          <w:szCs w:val="24"/>
          <w:shd w:val="clear" w:color="auto" w:fill="FFFFFF"/>
        </w:rPr>
        <w:t>end point of the reprocessing</w:t>
      </w:r>
      <w:r w:rsidR="0018679C" w:rsidRPr="00D37315">
        <w:rPr>
          <w:rFonts w:ascii="Book Antiqua" w:hAnsi="Book Antiqua" w:cs="Arial"/>
          <w:color w:val="000000"/>
          <w:szCs w:val="24"/>
          <w:shd w:val="clear" w:color="auto" w:fill="FFFFFF"/>
        </w:rPr>
        <w:t xml:space="preserve">. </w:t>
      </w:r>
      <w:r w:rsidR="00E958B7" w:rsidRPr="00D37315">
        <w:rPr>
          <w:rFonts w:ascii="Book Antiqua" w:hAnsi="Book Antiqua" w:cs="Arial"/>
          <w:color w:val="000000"/>
          <w:szCs w:val="24"/>
          <w:shd w:val="clear" w:color="auto" w:fill="FFFFFF"/>
        </w:rPr>
        <w:t>I</w:t>
      </w:r>
      <w:r w:rsidR="00EB21B3" w:rsidRPr="00D37315">
        <w:rPr>
          <w:rFonts w:ascii="Book Antiqua" w:hAnsi="Book Antiqua" w:cs="Arial"/>
          <w:color w:val="000000"/>
          <w:szCs w:val="24"/>
          <w:shd w:val="clear" w:color="auto" w:fill="FFFFFF"/>
        </w:rPr>
        <w:t xml:space="preserve">t should be </w:t>
      </w:r>
      <w:r w:rsidR="00BF5575" w:rsidRPr="00D37315">
        <w:rPr>
          <w:rFonts w:ascii="Book Antiqua" w:hAnsi="Book Antiqua" w:cs="Arial"/>
          <w:color w:val="000000"/>
          <w:szCs w:val="24"/>
          <w:shd w:val="clear" w:color="auto" w:fill="FFFFFF"/>
        </w:rPr>
        <w:t>kept</w:t>
      </w:r>
      <w:r w:rsidR="00EB21B3" w:rsidRPr="00D37315">
        <w:rPr>
          <w:rFonts w:ascii="Book Antiqua" w:hAnsi="Book Antiqua" w:cs="Arial"/>
          <w:color w:val="000000"/>
          <w:szCs w:val="24"/>
          <w:shd w:val="clear" w:color="auto" w:fill="FFFFFF"/>
        </w:rPr>
        <w:t xml:space="preserve"> in mind</w:t>
      </w:r>
      <w:r w:rsidR="0018679C" w:rsidRPr="00D37315">
        <w:rPr>
          <w:rFonts w:ascii="Book Antiqua" w:hAnsi="Book Antiqua" w:cs="Arial"/>
          <w:color w:val="000000"/>
          <w:szCs w:val="24"/>
          <w:shd w:val="clear" w:color="auto" w:fill="FFFFFF"/>
        </w:rPr>
        <w:t xml:space="preserve"> </w:t>
      </w:r>
      <w:r w:rsidR="00BF5575" w:rsidRPr="00D37315">
        <w:rPr>
          <w:rFonts w:ascii="Book Antiqua" w:hAnsi="Book Antiqua" w:cs="Arial"/>
          <w:color w:val="000000"/>
          <w:szCs w:val="24"/>
          <w:shd w:val="clear" w:color="auto" w:fill="FFFFFF"/>
        </w:rPr>
        <w:t xml:space="preserve">that </w:t>
      </w:r>
      <w:r w:rsidR="0018679C" w:rsidRPr="00D37315">
        <w:rPr>
          <w:rFonts w:ascii="Book Antiqua" w:hAnsi="Book Antiqua" w:cs="Arial"/>
          <w:color w:val="000000"/>
          <w:szCs w:val="24"/>
          <w:shd w:val="clear" w:color="auto" w:fill="FFFFFF"/>
        </w:rPr>
        <w:t xml:space="preserve">200 c.c. </w:t>
      </w:r>
      <w:r w:rsidR="00EB21B3" w:rsidRPr="00D37315">
        <w:rPr>
          <w:rFonts w:ascii="Book Antiqua" w:hAnsi="Book Antiqua" w:cs="Arial"/>
          <w:color w:val="000000"/>
          <w:szCs w:val="24"/>
          <w:shd w:val="clear" w:color="auto" w:fill="FFFFFF"/>
        </w:rPr>
        <w:t xml:space="preserve">of </w:t>
      </w:r>
      <w:r w:rsidR="0018679C" w:rsidRPr="00D37315">
        <w:rPr>
          <w:rFonts w:ascii="Book Antiqua" w:hAnsi="Book Antiqua" w:cs="Arial"/>
          <w:color w:val="000000"/>
          <w:szCs w:val="24"/>
          <w:shd w:val="clear" w:color="auto" w:fill="FFFFFF"/>
        </w:rPr>
        <w:t xml:space="preserve">75% ethanol flushing </w:t>
      </w:r>
      <w:r w:rsidR="00BF5575" w:rsidRPr="00D37315">
        <w:rPr>
          <w:rFonts w:ascii="Book Antiqua" w:hAnsi="Book Antiqua" w:cs="Arial"/>
          <w:color w:val="000000"/>
          <w:szCs w:val="24"/>
          <w:shd w:val="clear" w:color="auto" w:fill="FFFFFF"/>
        </w:rPr>
        <w:t xml:space="preserve">should be used </w:t>
      </w:r>
      <w:r w:rsidR="0018679C" w:rsidRPr="00D37315">
        <w:rPr>
          <w:rFonts w:ascii="Book Antiqua" w:hAnsi="Book Antiqua" w:cs="Arial"/>
          <w:color w:val="000000"/>
          <w:szCs w:val="24"/>
          <w:shd w:val="clear" w:color="auto" w:fill="FFFFFF"/>
        </w:rPr>
        <w:t xml:space="preserve">and </w:t>
      </w:r>
      <w:r w:rsidR="00BF5575" w:rsidRPr="00D37315">
        <w:rPr>
          <w:rFonts w:ascii="Book Antiqua" w:hAnsi="Book Antiqua" w:cs="Arial"/>
          <w:color w:val="000000"/>
          <w:szCs w:val="24"/>
          <w:shd w:val="clear" w:color="auto" w:fill="FFFFFF"/>
        </w:rPr>
        <w:t xml:space="preserve">the AER should be dried </w:t>
      </w:r>
      <w:r w:rsidR="0018679C" w:rsidRPr="00D37315">
        <w:rPr>
          <w:rFonts w:ascii="Book Antiqua" w:hAnsi="Book Antiqua" w:cs="Arial"/>
          <w:color w:val="000000"/>
          <w:szCs w:val="24"/>
          <w:shd w:val="clear" w:color="auto" w:fill="FFFFFF"/>
        </w:rPr>
        <w:t xml:space="preserve">overnight </w:t>
      </w:r>
      <w:r w:rsidR="00E958B7" w:rsidRPr="00D37315">
        <w:rPr>
          <w:rFonts w:ascii="Book Antiqua" w:hAnsi="Book Antiqua" w:cs="Arial"/>
          <w:color w:val="000000"/>
          <w:szCs w:val="24"/>
          <w:shd w:val="clear" w:color="auto" w:fill="FFFFFF"/>
        </w:rPr>
        <w:t xml:space="preserve">at the end of </w:t>
      </w:r>
      <w:r w:rsidR="00BF5575" w:rsidRPr="00D37315">
        <w:rPr>
          <w:rFonts w:ascii="Book Antiqua" w:hAnsi="Book Antiqua" w:cs="Arial"/>
          <w:color w:val="000000"/>
          <w:szCs w:val="24"/>
          <w:shd w:val="clear" w:color="auto" w:fill="FFFFFF"/>
        </w:rPr>
        <w:t xml:space="preserve">the </w:t>
      </w:r>
      <w:r w:rsidR="00E958B7" w:rsidRPr="00D37315">
        <w:rPr>
          <w:rFonts w:ascii="Book Antiqua" w:hAnsi="Book Antiqua" w:cs="Arial"/>
          <w:color w:val="000000"/>
          <w:szCs w:val="24"/>
          <w:shd w:val="clear" w:color="auto" w:fill="FFFFFF"/>
        </w:rPr>
        <w:t>reprocessing</w:t>
      </w:r>
      <w:r w:rsidR="0018679C" w:rsidRPr="00D37315">
        <w:rPr>
          <w:rFonts w:ascii="Book Antiqua" w:hAnsi="Book Antiqua" w:cs="Arial"/>
          <w:color w:val="000000"/>
          <w:szCs w:val="24"/>
          <w:shd w:val="clear" w:color="auto" w:fill="FFFFFF"/>
        </w:rPr>
        <w:t xml:space="preserve"> </w:t>
      </w:r>
      <w:r w:rsidR="00BF5575" w:rsidRPr="00D37315">
        <w:rPr>
          <w:rFonts w:ascii="Book Antiqua" w:hAnsi="Book Antiqua" w:cs="Arial"/>
          <w:color w:val="000000"/>
          <w:szCs w:val="24"/>
          <w:shd w:val="clear" w:color="auto" w:fill="FFFFFF"/>
        </w:rPr>
        <w:t xml:space="preserve">of </w:t>
      </w:r>
      <w:r w:rsidR="008B045A" w:rsidRPr="00D37315">
        <w:rPr>
          <w:rFonts w:ascii="Book Antiqua" w:hAnsi="Book Antiqua" w:cs="Arial"/>
          <w:color w:val="000000"/>
          <w:szCs w:val="24"/>
          <w:shd w:val="clear" w:color="auto" w:fill="FFFFFF"/>
        </w:rPr>
        <w:t>an</w:t>
      </w:r>
      <w:r w:rsidR="0018679C" w:rsidRPr="00D37315">
        <w:rPr>
          <w:rFonts w:ascii="Book Antiqua" w:hAnsi="Book Antiqua" w:cs="Arial"/>
          <w:color w:val="000000"/>
          <w:szCs w:val="24"/>
          <w:shd w:val="clear" w:color="auto" w:fill="FFFFFF"/>
        </w:rPr>
        <w:t xml:space="preserve"> endoscopic unit. </w:t>
      </w:r>
      <w:r w:rsidR="006F3FCA" w:rsidRPr="00D37315">
        <w:rPr>
          <w:rFonts w:ascii="Book Antiqua" w:hAnsi="Book Antiqua" w:cs="Arial"/>
          <w:color w:val="000000"/>
          <w:szCs w:val="24"/>
          <w:shd w:val="clear" w:color="auto" w:fill="FFFFFF"/>
        </w:rPr>
        <w:t xml:space="preserve">The endoscope expertise </w:t>
      </w:r>
      <w:r w:rsidR="001A1668" w:rsidRPr="00D37315">
        <w:rPr>
          <w:rFonts w:ascii="Book Antiqua" w:hAnsi="Book Antiqua" w:cs="Arial"/>
          <w:color w:val="000000"/>
          <w:szCs w:val="24"/>
          <w:shd w:val="clear" w:color="auto" w:fill="FFFFFF"/>
        </w:rPr>
        <w:t>recommended</w:t>
      </w:r>
      <w:r w:rsidR="006F3FCA" w:rsidRPr="00D37315">
        <w:rPr>
          <w:rFonts w:ascii="Book Antiqua" w:hAnsi="Book Antiqua" w:cs="Arial"/>
          <w:color w:val="000000"/>
          <w:szCs w:val="24"/>
          <w:shd w:val="clear" w:color="auto" w:fill="FFFFFF"/>
        </w:rPr>
        <w:t xml:space="preserve"> that </w:t>
      </w:r>
      <w:r w:rsidR="001A1668" w:rsidRPr="00D37315">
        <w:rPr>
          <w:rFonts w:ascii="Book Antiqua" w:hAnsi="Book Antiqua" w:cs="Arial"/>
          <w:color w:val="000000"/>
          <w:szCs w:val="24"/>
          <w:shd w:val="clear" w:color="auto" w:fill="FFFFFF"/>
        </w:rPr>
        <w:t xml:space="preserve">the AER needs to be cleaning if the endoscopic procedures more than 50 times a </w:t>
      </w:r>
      <w:proofErr w:type="gramStart"/>
      <w:r w:rsidR="001A1668" w:rsidRPr="00D37315">
        <w:rPr>
          <w:rFonts w:ascii="Book Antiqua" w:hAnsi="Book Antiqua" w:cs="Arial"/>
          <w:color w:val="000000"/>
          <w:szCs w:val="24"/>
          <w:shd w:val="clear" w:color="auto" w:fill="FFFFFF"/>
        </w:rPr>
        <w:t>week</w:t>
      </w:r>
      <w:r w:rsidR="009678C5" w:rsidRPr="00D37315">
        <w:rPr>
          <w:rFonts w:ascii="Book Antiqua" w:hAnsi="Book Antiqua" w:cs="Arial"/>
          <w:color w:val="000000"/>
          <w:szCs w:val="24"/>
          <w:vertAlign w:val="superscript"/>
        </w:rPr>
        <w:t>[</w:t>
      </w:r>
      <w:proofErr w:type="gramEnd"/>
      <w:r w:rsidR="009678C5" w:rsidRPr="00D37315">
        <w:rPr>
          <w:rFonts w:ascii="Book Antiqua" w:hAnsi="Book Antiqua" w:cs="Arial"/>
          <w:color w:val="000000"/>
          <w:szCs w:val="24"/>
          <w:vertAlign w:val="superscript"/>
        </w:rPr>
        <w:t>31]</w:t>
      </w:r>
      <w:r w:rsidR="0052162A" w:rsidRPr="00D37315">
        <w:rPr>
          <w:rFonts w:ascii="Book Antiqua" w:hAnsi="Book Antiqua" w:cs="Arial"/>
          <w:color w:val="000000"/>
          <w:szCs w:val="24"/>
        </w:rPr>
        <w:t xml:space="preserve">. </w:t>
      </w:r>
      <w:r w:rsidR="00524A43" w:rsidRPr="00D37315">
        <w:rPr>
          <w:rFonts w:ascii="Book Antiqua" w:hAnsi="Book Antiqua" w:cs="Arial"/>
          <w:color w:val="000000"/>
          <w:szCs w:val="24"/>
        </w:rPr>
        <w:t>Monthly r</w:t>
      </w:r>
      <w:r w:rsidR="0052162A" w:rsidRPr="00D37315">
        <w:rPr>
          <w:rFonts w:ascii="Book Antiqua" w:hAnsi="Book Antiqua" w:cs="Arial"/>
          <w:color w:val="000000"/>
          <w:szCs w:val="24"/>
        </w:rPr>
        <w:t>egular</w:t>
      </w:r>
      <w:r w:rsidR="00524A43" w:rsidRPr="00D37315">
        <w:rPr>
          <w:rFonts w:ascii="Book Antiqua" w:hAnsi="Book Antiqua" w:cs="Arial"/>
          <w:color w:val="000000"/>
          <w:szCs w:val="24"/>
        </w:rPr>
        <w:t xml:space="preserve"> randomized</w:t>
      </w:r>
      <w:r w:rsidR="0052162A" w:rsidRPr="00D37315">
        <w:rPr>
          <w:rFonts w:ascii="Book Antiqua" w:hAnsi="Book Antiqua" w:cs="Arial"/>
          <w:color w:val="000000"/>
          <w:szCs w:val="24"/>
        </w:rPr>
        <w:t xml:space="preserve"> </w:t>
      </w:r>
      <w:r w:rsidR="001A1668" w:rsidRPr="00D37315">
        <w:rPr>
          <w:rFonts w:ascii="Book Antiqua" w:hAnsi="Book Antiqua" w:cs="Arial"/>
          <w:color w:val="000000"/>
          <w:szCs w:val="24"/>
        </w:rPr>
        <w:t xml:space="preserve">surveillance culture </w:t>
      </w:r>
      <w:r w:rsidR="0052162A" w:rsidRPr="00D37315">
        <w:rPr>
          <w:rFonts w:ascii="Book Antiqua" w:hAnsi="Book Antiqua" w:cs="Arial"/>
          <w:color w:val="000000"/>
          <w:szCs w:val="24"/>
        </w:rPr>
        <w:t xml:space="preserve">monitoring of the </w:t>
      </w:r>
      <w:r w:rsidR="001A1668" w:rsidRPr="00D37315">
        <w:rPr>
          <w:rFonts w:ascii="Book Antiqua" w:hAnsi="Book Antiqua" w:cs="Arial"/>
          <w:color w:val="000000"/>
          <w:szCs w:val="24"/>
        </w:rPr>
        <w:t xml:space="preserve">high quality endoscope service </w:t>
      </w:r>
      <w:r w:rsidR="0052162A" w:rsidRPr="00D37315">
        <w:rPr>
          <w:rFonts w:ascii="Book Antiqua" w:hAnsi="Book Antiqua" w:cs="Arial"/>
          <w:color w:val="000000"/>
          <w:szCs w:val="24"/>
        </w:rPr>
        <w:t>is</w:t>
      </w:r>
      <w:r w:rsidR="001A1668" w:rsidRPr="00D37315">
        <w:rPr>
          <w:rFonts w:ascii="Book Antiqua" w:hAnsi="Book Antiqua" w:cs="Arial"/>
          <w:color w:val="000000"/>
          <w:szCs w:val="24"/>
        </w:rPr>
        <w:t xml:space="preserve"> very</w:t>
      </w:r>
      <w:r w:rsidR="0052162A" w:rsidRPr="00D37315">
        <w:rPr>
          <w:rFonts w:ascii="Book Antiqua" w:hAnsi="Book Antiqua" w:cs="Arial"/>
          <w:color w:val="000000"/>
          <w:szCs w:val="24"/>
        </w:rPr>
        <w:t xml:space="preserve"> important for </w:t>
      </w:r>
      <w:r w:rsidR="001A1668" w:rsidRPr="00D37315">
        <w:rPr>
          <w:rFonts w:ascii="Book Antiqua" w:hAnsi="Book Antiqua" w:cs="Arial"/>
          <w:color w:val="000000"/>
          <w:szCs w:val="24"/>
        </w:rPr>
        <w:t>safety in endoscopic procedures.</w:t>
      </w:r>
    </w:p>
    <w:p w:rsidR="002F25D8" w:rsidRPr="00D37315" w:rsidRDefault="00FD4BF3" w:rsidP="00C44C03">
      <w:pPr>
        <w:spacing w:line="360" w:lineRule="auto"/>
        <w:ind w:firstLineChars="300" w:firstLine="720"/>
        <w:jc w:val="both"/>
        <w:rPr>
          <w:rStyle w:val="Strong"/>
          <w:rFonts w:ascii="Book Antiqua" w:hAnsi="Book Antiqua" w:cs="Arial"/>
          <w:szCs w:val="24"/>
        </w:rPr>
      </w:pPr>
      <w:r w:rsidRPr="00D37315">
        <w:rPr>
          <w:rStyle w:val="Strong"/>
          <w:rFonts w:ascii="Book Antiqua" w:hAnsi="Book Antiqua" w:cs="Arial"/>
          <w:b w:val="0"/>
          <w:color w:val="000033"/>
          <w:szCs w:val="24"/>
        </w:rPr>
        <w:t xml:space="preserve">In </w:t>
      </w:r>
      <w:r w:rsidR="0052162A" w:rsidRPr="00D37315">
        <w:rPr>
          <w:rStyle w:val="Strong"/>
          <w:rFonts w:ascii="Book Antiqua" w:hAnsi="Book Antiqua" w:cs="Arial"/>
          <w:b w:val="0"/>
          <w:color w:val="000033"/>
          <w:szCs w:val="24"/>
        </w:rPr>
        <w:t>conclusion</w:t>
      </w:r>
      <w:r w:rsidR="00524A43" w:rsidRPr="00D37315">
        <w:rPr>
          <w:rStyle w:val="Strong"/>
          <w:rFonts w:ascii="Book Antiqua" w:hAnsi="Book Antiqua" w:cs="Arial"/>
          <w:b w:val="0"/>
          <w:color w:val="000033"/>
          <w:szCs w:val="24"/>
        </w:rPr>
        <w:t xml:space="preserve">, </w:t>
      </w:r>
      <w:r w:rsidR="0090507D" w:rsidRPr="00D37315">
        <w:rPr>
          <w:rStyle w:val="Strong"/>
          <w:rFonts w:ascii="Book Antiqua" w:hAnsi="Book Antiqua" w:cs="Arial"/>
          <w:b w:val="0"/>
          <w:color w:val="000033"/>
          <w:szCs w:val="24"/>
        </w:rPr>
        <w:t xml:space="preserve">for GI endoscope disinfection, </w:t>
      </w:r>
      <w:r w:rsidR="002F25D8" w:rsidRPr="00D37315">
        <w:rPr>
          <w:rFonts w:ascii="Book Antiqua" w:hAnsi="Book Antiqua" w:cs="Arial"/>
          <w:color w:val="000000"/>
          <w:szCs w:val="24"/>
          <w:shd w:val="clear" w:color="auto" w:fill="FFFFFF"/>
        </w:rPr>
        <w:t xml:space="preserve">there are three important steps </w:t>
      </w:r>
      <w:r w:rsidR="00374ECA" w:rsidRPr="00D37315">
        <w:rPr>
          <w:rFonts w:ascii="Book Antiqua" w:hAnsi="Book Antiqua" w:cs="Arial"/>
          <w:color w:val="000000"/>
          <w:szCs w:val="24"/>
          <w:shd w:val="clear" w:color="auto" w:fill="FFFFFF"/>
        </w:rPr>
        <w:t xml:space="preserve">that </w:t>
      </w:r>
      <w:r w:rsidR="002F25D8" w:rsidRPr="00D37315">
        <w:rPr>
          <w:rFonts w:ascii="Book Antiqua" w:hAnsi="Book Antiqua" w:cs="Arial"/>
          <w:color w:val="000000"/>
          <w:szCs w:val="24"/>
          <w:shd w:val="clear" w:color="auto" w:fill="FFFFFF"/>
        </w:rPr>
        <w:t xml:space="preserve">must </w:t>
      </w:r>
      <w:r w:rsidR="00DD283D" w:rsidRPr="00D37315">
        <w:rPr>
          <w:rFonts w:ascii="Book Antiqua" w:hAnsi="Book Antiqua" w:cs="Arial"/>
          <w:color w:val="000000"/>
          <w:szCs w:val="24"/>
          <w:shd w:val="clear" w:color="auto" w:fill="FFFFFF"/>
        </w:rPr>
        <w:t xml:space="preserve">be </w:t>
      </w:r>
      <w:r w:rsidR="002F25D8" w:rsidRPr="00D37315">
        <w:rPr>
          <w:rFonts w:ascii="Book Antiqua" w:hAnsi="Book Antiqua" w:cs="Arial"/>
          <w:color w:val="000000"/>
          <w:szCs w:val="24"/>
          <w:shd w:val="clear" w:color="auto" w:fill="FFFFFF"/>
        </w:rPr>
        <w:t>highlighted</w:t>
      </w:r>
      <w:r w:rsidR="00DD283D" w:rsidRPr="00D37315">
        <w:rPr>
          <w:rFonts w:ascii="Book Antiqua" w:hAnsi="Book Antiqua" w:cs="Arial"/>
          <w:color w:val="000000"/>
          <w:szCs w:val="24"/>
          <w:shd w:val="clear" w:color="auto" w:fill="FFFFFF"/>
        </w:rPr>
        <w:t>:</w:t>
      </w:r>
      <w:r w:rsidR="002F25D8" w:rsidRPr="00D37315">
        <w:rPr>
          <w:rFonts w:ascii="Book Antiqua" w:hAnsi="Book Antiqua" w:cs="Arial"/>
          <w:color w:val="000000"/>
          <w:szCs w:val="24"/>
          <w:shd w:val="clear" w:color="auto" w:fill="FFFFFF"/>
        </w:rPr>
        <w:t xml:space="preserve"> manual washing, automated endoscope washer reprocessing and adequate drying/storage</w:t>
      </w:r>
      <w:r w:rsidR="002F25D8" w:rsidRPr="00D37315">
        <w:rPr>
          <w:rFonts w:ascii="Book Antiqua" w:hAnsi="Book Antiqua" w:cs="Arial"/>
          <w:szCs w:val="24"/>
          <w:shd w:val="clear" w:color="auto" w:fill="FFFFFF"/>
        </w:rPr>
        <w:t xml:space="preserve"> after rinsing. O</w:t>
      </w:r>
      <w:r w:rsidR="00524A43" w:rsidRPr="00D37315">
        <w:rPr>
          <w:rStyle w:val="Strong"/>
          <w:rFonts w:ascii="Book Antiqua" w:hAnsi="Book Antiqua" w:cs="Arial"/>
          <w:b w:val="0"/>
          <w:szCs w:val="24"/>
        </w:rPr>
        <w:t xml:space="preserve">ur experimental data demonstrated that surveillance culture monitoring </w:t>
      </w:r>
      <w:r w:rsidR="00374ECA" w:rsidRPr="00D37315">
        <w:rPr>
          <w:rStyle w:val="Strong"/>
          <w:rFonts w:ascii="Book Antiqua" w:hAnsi="Book Antiqua" w:cs="Arial"/>
          <w:b w:val="0"/>
          <w:szCs w:val="24"/>
        </w:rPr>
        <w:t>that</w:t>
      </w:r>
      <w:r w:rsidR="00524A43" w:rsidRPr="00D37315">
        <w:rPr>
          <w:rStyle w:val="Strong"/>
          <w:rFonts w:ascii="Book Antiqua" w:hAnsi="Book Antiqua" w:cs="Arial"/>
          <w:b w:val="0"/>
          <w:szCs w:val="24"/>
        </w:rPr>
        <w:t xml:space="preserve"> </w:t>
      </w:r>
      <w:r w:rsidR="00374ECA" w:rsidRPr="00D37315">
        <w:rPr>
          <w:rStyle w:val="Strong"/>
          <w:rFonts w:ascii="Book Antiqua" w:hAnsi="Book Antiqua" w:cs="Arial"/>
          <w:b w:val="0"/>
          <w:szCs w:val="24"/>
        </w:rPr>
        <w:t xml:space="preserve">can </w:t>
      </w:r>
      <w:r w:rsidR="00524A43" w:rsidRPr="00D37315">
        <w:rPr>
          <w:rStyle w:val="Strong"/>
          <w:rFonts w:ascii="Book Antiqua" w:hAnsi="Book Antiqua" w:cs="Arial"/>
          <w:b w:val="0"/>
          <w:szCs w:val="24"/>
        </w:rPr>
        <w:t xml:space="preserve">detect </w:t>
      </w:r>
      <w:r w:rsidR="000F2E23" w:rsidRPr="00D37315">
        <w:rPr>
          <w:rStyle w:val="Strong"/>
          <w:rFonts w:ascii="Book Antiqua" w:hAnsi="Book Antiqua" w:cs="Arial"/>
          <w:b w:val="0"/>
          <w:szCs w:val="24"/>
        </w:rPr>
        <w:t xml:space="preserve">ineffective </w:t>
      </w:r>
      <w:r w:rsidR="002F25D8" w:rsidRPr="00D37315">
        <w:rPr>
          <w:rStyle w:val="Strong"/>
          <w:rFonts w:ascii="Book Antiqua" w:hAnsi="Book Antiqua" w:cs="Arial"/>
          <w:b w:val="0"/>
          <w:szCs w:val="24"/>
        </w:rPr>
        <w:t>de</w:t>
      </w:r>
      <w:r w:rsidR="00524A43" w:rsidRPr="00D37315">
        <w:rPr>
          <w:rStyle w:val="Strong"/>
          <w:rFonts w:ascii="Book Antiqua" w:hAnsi="Book Antiqua" w:cs="Arial"/>
          <w:b w:val="0"/>
          <w:szCs w:val="24"/>
        </w:rPr>
        <w:t>contamination</w:t>
      </w:r>
      <w:r w:rsidR="002F25D8" w:rsidRPr="00D37315">
        <w:rPr>
          <w:rStyle w:val="Strong"/>
          <w:rFonts w:ascii="Book Antiqua" w:hAnsi="Book Antiqua" w:cs="Arial"/>
          <w:b w:val="0"/>
          <w:szCs w:val="24"/>
        </w:rPr>
        <w:t xml:space="preserve"> </w:t>
      </w:r>
      <w:r w:rsidR="0014795A" w:rsidRPr="00D37315">
        <w:rPr>
          <w:rStyle w:val="Strong"/>
          <w:rFonts w:ascii="Book Antiqua" w:hAnsi="Book Antiqua" w:cs="Arial"/>
          <w:b w:val="0"/>
          <w:szCs w:val="24"/>
        </w:rPr>
        <w:t xml:space="preserve">provides a much greater </w:t>
      </w:r>
      <w:r w:rsidR="002F25D8" w:rsidRPr="00D37315">
        <w:rPr>
          <w:rStyle w:val="Strong"/>
          <w:rFonts w:ascii="Book Antiqua" w:hAnsi="Book Antiqua" w:cs="Arial"/>
          <w:b w:val="0"/>
          <w:szCs w:val="24"/>
        </w:rPr>
        <w:t>assurance</w:t>
      </w:r>
      <w:r w:rsidR="0014795A" w:rsidRPr="00D37315">
        <w:rPr>
          <w:rStyle w:val="Strong"/>
          <w:rFonts w:ascii="Book Antiqua" w:hAnsi="Book Antiqua" w:cs="Arial"/>
          <w:b w:val="0"/>
          <w:szCs w:val="24"/>
        </w:rPr>
        <w:t xml:space="preserve"> of</w:t>
      </w:r>
      <w:r w:rsidR="002F25D8" w:rsidRPr="00D37315">
        <w:rPr>
          <w:rStyle w:val="Strong"/>
          <w:rFonts w:ascii="Book Antiqua" w:hAnsi="Book Antiqua" w:cs="Arial"/>
          <w:b w:val="0"/>
          <w:szCs w:val="24"/>
        </w:rPr>
        <w:t xml:space="preserve"> quality control </w:t>
      </w:r>
      <w:r w:rsidR="0014795A" w:rsidRPr="00D37315">
        <w:rPr>
          <w:rStyle w:val="Strong"/>
          <w:rFonts w:ascii="Book Antiqua" w:hAnsi="Book Antiqua" w:cs="Arial"/>
          <w:b w:val="0"/>
          <w:szCs w:val="24"/>
        </w:rPr>
        <w:t>for</w:t>
      </w:r>
      <w:r w:rsidR="002F25D8" w:rsidRPr="00D37315">
        <w:rPr>
          <w:rStyle w:val="Strong"/>
          <w:rFonts w:ascii="Book Antiqua" w:hAnsi="Book Antiqua" w:cs="Arial"/>
          <w:b w:val="0"/>
          <w:szCs w:val="24"/>
        </w:rPr>
        <w:t xml:space="preserve"> HLD.</w:t>
      </w:r>
      <w:r w:rsidR="0090507D" w:rsidRPr="00D37315">
        <w:rPr>
          <w:rStyle w:val="Strong"/>
          <w:rFonts w:ascii="Book Antiqua" w:hAnsi="Book Antiqua" w:cs="Arial"/>
          <w:b w:val="0"/>
          <w:szCs w:val="24"/>
        </w:rPr>
        <w:t xml:space="preserve"> </w:t>
      </w:r>
      <w:r w:rsidR="006F762B" w:rsidRPr="00D37315">
        <w:rPr>
          <w:rStyle w:val="Strong"/>
          <w:rFonts w:ascii="Book Antiqua" w:hAnsi="Book Antiqua" w:cs="Arial"/>
          <w:b w:val="0"/>
          <w:szCs w:val="24"/>
        </w:rPr>
        <w:t xml:space="preserve">This monitoring </w:t>
      </w:r>
      <w:r w:rsidR="0090507D" w:rsidRPr="00D37315">
        <w:rPr>
          <w:rStyle w:val="Strong"/>
          <w:rFonts w:ascii="Book Antiqua" w:hAnsi="Book Antiqua" w:cs="Arial"/>
          <w:b w:val="0"/>
          <w:szCs w:val="24"/>
        </w:rPr>
        <w:t xml:space="preserve">should be taken into account </w:t>
      </w:r>
      <w:r w:rsidR="006F762B" w:rsidRPr="00D37315">
        <w:rPr>
          <w:rStyle w:val="Strong"/>
          <w:rFonts w:ascii="Book Antiqua" w:hAnsi="Book Antiqua" w:cs="Arial"/>
          <w:b w:val="0"/>
          <w:szCs w:val="24"/>
        </w:rPr>
        <w:t xml:space="preserve">in order </w:t>
      </w:r>
      <w:r w:rsidR="0090507D" w:rsidRPr="00D37315">
        <w:rPr>
          <w:rStyle w:val="Strong"/>
          <w:rFonts w:ascii="Book Antiqua" w:hAnsi="Book Antiqua" w:cs="Arial"/>
          <w:b w:val="0"/>
          <w:szCs w:val="24"/>
        </w:rPr>
        <w:t xml:space="preserve">to </w:t>
      </w:r>
      <w:r w:rsidR="0014795A" w:rsidRPr="00D37315">
        <w:rPr>
          <w:rStyle w:val="Strong"/>
          <w:rFonts w:ascii="Book Antiqua" w:hAnsi="Book Antiqua" w:cs="Arial"/>
          <w:b w:val="0"/>
          <w:szCs w:val="24"/>
        </w:rPr>
        <w:t>ensure</w:t>
      </w:r>
      <w:r w:rsidR="0090507D" w:rsidRPr="00D37315">
        <w:rPr>
          <w:rStyle w:val="Strong"/>
          <w:rFonts w:ascii="Book Antiqua" w:hAnsi="Book Antiqua" w:cs="Arial"/>
          <w:b w:val="0"/>
          <w:szCs w:val="24"/>
        </w:rPr>
        <w:t xml:space="preserve"> safety when </w:t>
      </w:r>
      <w:r w:rsidR="0014795A" w:rsidRPr="00D37315">
        <w:rPr>
          <w:rStyle w:val="Strong"/>
          <w:rFonts w:ascii="Book Antiqua" w:hAnsi="Book Antiqua" w:cs="Arial"/>
          <w:b w:val="0"/>
          <w:szCs w:val="24"/>
        </w:rPr>
        <w:t xml:space="preserve">a </w:t>
      </w:r>
      <w:r w:rsidR="0090507D" w:rsidRPr="00D37315">
        <w:rPr>
          <w:rStyle w:val="Strong"/>
          <w:rFonts w:ascii="Book Antiqua" w:hAnsi="Book Antiqua" w:cs="Arial"/>
          <w:b w:val="0"/>
          <w:szCs w:val="24"/>
        </w:rPr>
        <w:t>patient receive</w:t>
      </w:r>
      <w:r w:rsidR="0014795A" w:rsidRPr="00D37315">
        <w:rPr>
          <w:rStyle w:val="Strong"/>
          <w:rFonts w:ascii="Book Antiqua" w:hAnsi="Book Antiqua" w:cs="Arial"/>
          <w:b w:val="0"/>
          <w:szCs w:val="24"/>
        </w:rPr>
        <w:t>s</w:t>
      </w:r>
      <w:r w:rsidR="0090507D" w:rsidRPr="00D37315">
        <w:rPr>
          <w:rStyle w:val="Strong"/>
          <w:rFonts w:ascii="Book Antiqua" w:hAnsi="Book Antiqua" w:cs="Arial"/>
          <w:b w:val="0"/>
          <w:szCs w:val="24"/>
        </w:rPr>
        <w:t xml:space="preserve"> GI endoscope service. </w:t>
      </w:r>
    </w:p>
    <w:p w:rsidR="002F25D8" w:rsidRPr="00D37315" w:rsidRDefault="002F25D8" w:rsidP="00C44C03">
      <w:pPr>
        <w:spacing w:line="360" w:lineRule="auto"/>
        <w:jc w:val="both"/>
        <w:rPr>
          <w:rStyle w:val="Strong"/>
          <w:rFonts w:ascii="Book Antiqua" w:hAnsi="Book Antiqua" w:cs="Arial"/>
          <w:b w:val="0"/>
          <w:color w:val="000033"/>
          <w:szCs w:val="24"/>
        </w:rPr>
      </w:pPr>
    </w:p>
    <w:p w:rsidR="00D37315" w:rsidRPr="00D37315" w:rsidRDefault="00D37315"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b/>
          <w:szCs w:val="24"/>
        </w:rPr>
        <w:t>ACKNOWLEDGMENTS</w:t>
      </w:r>
    </w:p>
    <w:p w:rsidR="00D37315" w:rsidRPr="00D37315" w:rsidRDefault="00D37315" w:rsidP="00C44C03">
      <w:pPr>
        <w:spacing w:line="360" w:lineRule="auto"/>
        <w:jc w:val="both"/>
        <w:rPr>
          <w:rFonts w:ascii="Book Antiqua" w:eastAsia="Times New Roman" w:hAnsi="Book Antiqua" w:cs="Arial"/>
          <w:szCs w:val="24"/>
        </w:rPr>
      </w:pPr>
      <w:r w:rsidRPr="00D37315">
        <w:rPr>
          <w:rFonts w:ascii="Book Antiqua" w:eastAsia="Times New Roman" w:hAnsi="Book Antiqua" w:cs="Arial"/>
          <w:szCs w:val="24"/>
        </w:rPr>
        <w:t xml:space="preserve">All of the studies were supported by the gastrointestinal endoscopy unit of Kaohsiung Chang Gung Memorial Hospital, Taiwan. We thank Miss </w:t>
      </w:r>
      <w:proofErr w:type="spellStart"/>
      <w:r w:rsidRPr="00D37315">
        <w:rPr>
          <w:rFonts w:ascii="Book Antiqua" w:eastAsia="Times New Roman" w:hAnsi="Book Antiqua" w:cs="Arial"/>
          <w:szCs w:val="24"/>
        </w:rPr>
        <w:t>Ching</w:t>
      </w:r>
      <w:proofErr w:type="spellEnd"/>
      <w:r w:rsidRPr="00D37315">
        <w:rPr>
          <w:rFonts w:ascii="Book Antiqua" w:eastAsia="Times New Roman" w:hAnsi="Book Antiqua" w:cs="Arial"/>
          <w:szCs w:val="24"/>
        </w:rPr>
        <w:t>-Yin Huang for her help with data collection, culture processing, and automatic endoscope reprocessing.</w:t>
      </w:r>
    </w:p>
    <w:p w:rsidR="00D37315" w:rsidRPr="00D37315" w:rsidRDefault="00D37315" w:rsidP="00C44C03">
      <w:pPr>
        <w:spacing w:line="360" w:lineRule="auto"/>
        <w:jc w:val="both"/>
        <w:rPr>
          <w:rFonts w:ascii="Book Antiqua" w:eastAsia="宋体" w:hAnsi="Book Antiqua" w:cs="Arial"/>
          <w:b/>
          <w:caps/>
          <w:szCs w:val="24"/>
          <w:lang w:eastAsia="zh-CN"/>
        </w:rPr>
      </w:pPr>
    </w:p>
    <w:p w:rsidR="00E16DEA" w:rsidRDefault="00705A1C" w:rsidP="00E16DEA">
      <w:pPr>
        <w:widowControl/>
        <w:spacing w:line="360" w:lineRule="auto"/>
        <w:jc w:val="both"/>
        <w:rPr>
          <w:rFonts w:ascii="Book Antiqua" w:eastAsia="宋体" w:hAnsi="Book Antiqua" w:cs="宋体"/>
          <w:color w:val="000000" w:themeColor="text1"/>
          <w:kern w:val="0"/>
          <w:szCs w:val="24"/>
          <w:lang w:eastAsia="zh-CN"/>
        </w:rPr>
      </w:pPr>
      <w:r w:rsidRPr="00D37315">
        <w:rPr>
          <w:rFonts w:ascii="Book Antiqua" w:hAnsi="Book Antiqua" w:cs="Arial"/>
          <w:b/>
          <w:caps/>
          <w:szCs w:val="24"/>
        </w:rPr>
        <w:t>References</w:t>
      </w:r>
      <w:r w:rsidR="00E16DEA" w:rsidRPr="00E16DEA">
        <w:rPr>
          <w:rFonts w:ascii="Book Antiqua" w:eastAsia="宋体" w:hAnsi="Book Antiqua" w:cs="宋体"/>
          <w:color w:val="000000" w:themeColor="text1"/>
          <w:kern w:val="0"/>
          <w:szCs w:val="24"/>
        </w:rPr>
        <w:t xml:space="preserve"> </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050C43">
        <w:rPr>
          <w:rFonts w:ascii="Book Antiqua" w:eastAsia="宋体" w:hAnsi="Book Antiqua" w:cs="宋体"/>
          <w:color w:val="000000" w:themeColor="text1"/>
          <w:kern w:val="0"/>
          <w:szCs w:val="24"/>
        </w:rPr>
        <w:t xml:space="preserve">1 </w:t>
      </w:r>
      <w:r w:rsidRPr="00050C43">
        <w:rPr>
          <w:rStyle w:val="st1"/>
          <w:rFonts w:ascii="Book Antiqua" w:hAnsi="Book Antiqua" w:cs="Arial"/>
          <w:b/>
          <w:color w:val="000000" w:themeColor="text1"/>
          <w:szCs w:val="24"/>
        </w:rPr>
        <w:t xml:space="preserve">The British Society of </w:t>
      </w:r>
      <w:r w:rsidRPr="00050C43">
        <w:rPr>
          <w:rStyle w:val="Emphasis"/>
          <w:rFonts w:ascii="Book Antiqua" w:hAnsi="Book Antiqua" w:cs="Arial"/>
          <w:b/>
          <w:color w:val="000000" w:themeColor="text1"/>
          <w:szCs w:val="24"/>
        </w:rPr>
        <w:t>Gastroenterology Endoscopy</w:t>
      </w:r>
      <w:r w:rsidRPr="00050C43">
        <w:rPr>
          <w:rStyle w:val="st1"/>
          <w:rFonts w:ascii="Book Antiqua" w:hAnsi="Book Antiqua" w:cs="Arial"/>
          <w:b/>
          <w:color w:val="000000" w:themeColor="text1"/>
          <w:szCs w:val="24"/>
        </w:rPr>
        <w:t xml:space="preserve"> Committee.</w:t>
      </w:r>
      <w:r w:rsidRPr="00B85343">
        <w:rPr>
          <w:rFonts w:ascii="Book Antiqua" w:eastAsia="宋体" w:hAnsi="Book Antiqua" w:cs="宋体"/>
          <w:b/>
          <w:color w:val="000000" w:themeColor="text1"/>
          <w:kern w:val="0"/>
          <w:szCs w:val="24"/>
        </w:rPr>
        <w:t xml:space="preserve"> </w:t>
      </w:r>
      <w:proofErr w:type="gramStart"/>
      <w:r w:rsidRPr="00B85343">
        <w:rPr>
          <w:rFonts w:ascii="Book Antiqua" w:eastAsia="宋体" w:hAnsi="Book Antiqua" w:cs="宋体"/>
          <w:color w:val="000000" w:themeColor="text1"/>
          <w:kern w:val="0"/>
          <w:szCs w:val="24"/>
        </w:rPr>
        <w:t>Guidelines for Decontamination of Equipment for Gastrointestinal Endoscopy.</w:t>
      </w:r>
      <w:proofErr w:type="gramEnd"/>
      <w:r w:rsidRPr="00B85343">
        <w:rPr>
          <w:rFonts w:ascii="Book Antiqua" w:eastAsia="宋体" w:hAnsi="Book Antiqua" w:cs="宋体"/>
          <w:color w:val="000000" w:themeColor="text1"/>
          <w:kern w:val="0"/>
          <w:szCs w:val="24"/>
        </w:rPr>
        <w:t xml:space="preserve"> 20</w:t>
      </w:r>
      <w:r w:rsidRPr="00050C43">
        <w:rPr>
          <w:rFonts w:ascii="Book Antiqua" w:eastAsia="宋体" w:hAnsi="Book Antiqua" w:cs="宋体" w:hint="eastAsia"/>
          <w:color w:val="000000" w:themeColor="text1"/>
          <w:kern w:val="0"/>
          <w:szCs w:val="24"/>
        </w:rPr>
        <w:t>14</w:t>
      </w:r>
      <w:r w:rsidR="00AC3CB2">
        <w:rPr>
          <w:rFonts w:ascii="Book Antiqua" w:eastAsia="宋体" w:hAnsi="Book Antiqua" w:cs="宋体"/>
          <w:color w:val="000000" w:themeColor="text1"/>
          <w:kern w:val="0"/>
          <w:szCs w:val="24"/>
        </w:rPr>
        <w:t xml:space="preserve">. </w:t>
      </w:r>
      <w:r w:rsidRPr="00050C43">
        <w:rPr>
          <w:rFonts w:ascii="Book Antiqua" w:eastAsia="宋体" w:hAnsi="Book Antiqua" w:cs="宋体"/>
          <w:color w:val="000000" w:themeColor="text1"/>
          <w:kern w:val="0"/>
          <w:szCs w:val="24"/>
        </w:rPr>
        <w:t>Available from: http://www.bsg.org.uk/clinical-guidance/general/guidelines-for-decontamination-of-equipment-for-gastrointestinal-endoscopy.html</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 </w:t>
      </w:r>
      <w:r w:rsidRPr="00B85343">
        <w:rPr>
          <w:rFonts w:ascii="Book Antiqua" w:eastAsia="宋体" w:hAnsi="Book Antiqua" w:cs="宋体"/>
          <w:b/>
          <w:bCs/>
          <w:color w:val="000000" w:themeColor="text1"/>
          <w:kern w:val="0"/>
          <w:szCs w:val="24"/>
        </w:rPr>
        <w:t>Nelson DB</w:t>
      </w:r>
      <w:r w:rsidRPr="00B85343">
        <w:rPr>
          <w:rFonts w:ascii="Book Antiqua" w:eastAsia="宋体" w:hAnsi="Book Antiqua" w:cs="宋体"/>
          <w:color w:val="000000" w:themeColor="text1"/>
          <w:kern w:val="0"/>
          <w:szCs w:val="24"/>
        </w:rPr>
        <w:t xml:space="preserve">, Jarvis WR, </w:t>
      </w:r>
      <w:proofErr w:type="spellStart"/>
      <w:r w:rsidRPr="00B85343">
        <w:rPr>
          <w:rFonts w:ascii="Book Antiqua" w:eastAsia="宋体" w:hAnsi="Book Antiqua" w:cs="宋体"/>
          <w:color w:val="000000" w:themeColor="text1"/>
          <w:kern w:val="0"/>
          <w:szCs w:val="24"/>
        </w:rPr>
        <w:t>Rutala</w:t>
      </w:r>
      <w:proofErr w:type="spellEnd"/>
      <w:r w:rsidRPr="00B85343">
        <w:rPr>
          <w:rFonts w:ascii="Book Antiqua" w:eastAsia="宋体" w:hAnsi="Book Antiqua" w:cs="宋体"/>
          <w:color w:val="000000" w:themeColor="text1"/>
          <w:kern w:val="0"/>
          <w:szCs w:val="24"/>
        </w:rPr>
        <w:t xml:space="preserve"> WA, Foxx-Orenstein AE, Isenberg G, Dash GR, Alvarado CJ, Ball M, Griffin-</w:t>
      </w:r>
      <w:proofErr w:type="spellStart"/>
      <w:r w:rsidRPr="00B85343">
        <w:rPr>
          <w:rFonts w:ascii="Book Antiqua" w:eastAsia="宋体" w:hAnsi="Book Antiqua" w:cs="宋体"/>
          <w:color w:val="000000" w:themeColor="text1"/>
          <w:kern w:val="0"/>
          <w:szCs w:val="24"/>
        </w:rPr>
        <w:t>Sobel</w:t>
      </w:r>
      <w:proofErr w:type="spellEnd"/>
      <w:r w:rsidRPr="00B85343">
        <w:rPr>
          <w:rFonts w:ascii="Book Antiqua" w:eastAsia="宋体" w:hAnsi="Book Antiqua" w:cs="宋体"/>
          <w:color w:val="000000" w:themeColor="text1"/>
          <w:kern w:val="0"/>
          <w:szCs w:val="24"/>
        </w:rPr>
        <w:t xml:space="preserve"> J, Petersen C, Ball KA, Henderson J, </w:t>
      </w:r>
      <w:proofErr w:type="spellStart"/>
      <w:r w:rsidRPr="00B85343">
        <w:rPr>
          <w:rFonts w:ascii="Book Antiqua" w:eastAsia="宋体" w:hAnsi="Book Antiqua" w:cs="宋体"/>
          <w:color w:val="000000" w:themeColor="text1"/>
          <w:kern w:val="0"/>
          <w:szCs w:val="24"/>
        </w:rPr>
        <w:t>Stricof</w:t>
      </w:r>
      <w:proofErr w:type="spellEnd"/>
      <w:r w:rsidRPr="00B85343">
        <w:rPr>
          <w:rFonts w:ascii="Book Antiqua" w:eastAsia="宋体" w:hAnsi="Book Antiqua" w:cs="宋体"/>
          <w:color w:val="000000" w:themeColor="text1"/>
          <w:kern w:val="0"/>
          <w:szCs w:val="24"/>
        </w:rPr>
        <w:t xml:space="preserve"> RL. </w:t>
      </w:r>
      <w:proofErr w:type="gramStart"/>
      <w:r w:rsidRPr="00B85343">
        <w:rPr>
          <w:rFonts w:ascii="Book Antiqua" w:eastAsia="宋体" w:hAnsi="Book Antiqua" w:cs="宋体"/>
          <w:color w:val="000000" w:themeColor="text1"/>
          <w:kern w:val="0"/>
          <w:szCs w:val="24"/>
        </w:rPr>
        <w:t>Multi-society guideline for reprocessing flexible gastrointestinal endoscopes.</w:t>
      </w:r>
      <w:proofErr w:type="gramEnd"/>
      <w:r w:rsidRPr="00B85343">
        <w:rPr>
          <w:rFonts w:ascii="Book Antiqua" w:eastAsia="宋体" w:hAnsi="Book Antiqua" w:cs="宋体"/>
          <w:color w:val="000000" w:themeColor="text1"/>
          <w:kern w:val="0"/>
          <w:szCs w:val="24"/>
        </w:rPr>
        <w:t xml:space="preserve"> </w:t>
      </w:r>
      <w:proofErr w:type="gramStart"/>
      <w:r w:rsidRPr="00B85343">
        <w:rPr>
          <w:rFonts w:ascii="Book Antiqua" w:eastAsia="宋体" w:hAnsi="Book Antiqua" w:cs="宋体"/>
          <w:color w:val="000000" w:themeColor="text1"/>
          <w:kern w:val="0"/>
          <w:szCs w:val="24"/>
        </w:rPr>
        <w:t>Society for Healthcare Epidemiology of America.</w:t>
      </w:r>
      <w:proofErr w:type="gramEnd"/>
      <w:r w:rsidRPr="00B85343">
        <w:rPr>
          <w:rFonts w:ascii="Book Antiqua" w:eastAsia="宋体" w:hAnsi="Book Antiqua" w:cs="宋体"/>
          <w:color w:val="000000" w:themeColor="text1"/>
          <w:kern w:val="0"/>
          <w:szCs w:val="24"/>
        </w:rPr>
        <w:t xml:space="preserve"> </w:t>
      </w:r>
      <w:r w:rsidRPr="00B85343">
        <w:rPr>
          <w:rFonts w:ascii="Book Antiqua" w:eastAsia="宋体" w:hAnsi="Book Antiqua" w:cs="宋体"/>
          <w:i/>
          <w:iCs/>
          <w:color w:val="000000" w:themeColor="text1"/>
          <w:kern w:val="0"/>
          <w:szCs w:val="24"/>
        </w:rPr>
        <w:t xml:space="preserve">Infect Control </w:t>
      </w:r>
      <w:proofErr w:type="spellStart"/>
      <w:r w:rsidRPr="00B85343">
        <w:rPr>
          <w:rFonts w:ascii="Book Antiqua" w:eastAsia="宋体" w:hAnsi="Book Antiqua" w:cs="宋体"/>
          <w:i/>
          <w:iCs/>
          <w:color w:val="000000" w:themeColor="text1"/>
          <w:kern w:val="0"/>
          <w:szCs w:val="24"/>
        </w:rPr>
        <w:t>Hosp</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Epidemiol</w:t>
      </w:r>
      <w:proofErr w:type="spellEnd"/>
      <w:r w:rsidRPr="00B85343">
        <w:rPr>
          <w:rFonts w:ascii="Book Antiqua" w:eastAsia="宋体" w:hAnsi="Book Antiqua" w:cs="宋体"/>
          <w:color w:val="000000" w:themeColor="text1"/>
          <w:kern w:val="0"/>
          <w:szCs w:val="24"/>
        </w:rPr>
        <w:t xml:space="preserve"> 2003; </w:t>
      </w:r>
      <w:r w:rsidRPr="00B85343">
        <w:rPr>
          <w:rFonts w:ascii="Book Antiqua" w:eastAsia="宋体" w:hAnsi="Book Antiqua" w:cs="宋体"/>
          <w:b/>
          <w:bCs/>
          <w:color w:val="000000" w:themeColor="text1"/>
          <w:kern w:val="0"/>
          <w:szCs w:val="24"/>
        </w:rPr>
        <w:t>24</w:t>
      </w:r>
      <w:r w:rsidRPr="00B85343">
        <w:rPr>
          <w:rFonts w:ascii="Book Antiqua" w:eastAsia="宋体" w:hAnsi="Book Antiqua" w:cs="宋体"/>
          <w:color w:val="000000" w:themeColor="text1"/>
          <w:kern w:val="0"/>
          <w:szCs w:val="24"/>
        </w:rPr>
        <w:t>: 532-537 [PMID: 12887243]</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3 </w:t>
      </w:r>
      <w:proofErr w:type="spellStart"/>
      <w:r w:rsidRPr="00B85343">
        <w:rPr>
          <w:rFonts w:ascii="Book Antiqua" w:eastAsia="宋体" w:hAnsi="Book Antiqua" w:cs="宋体"/>
          <w:b/>
          <w:bCs/>
          <w:color w:val="000000" w:themeColor="text1"/>
          <w:kern w:val="0"/>
          <w:szCs w:val="24"/>
        </w:rPr>
        <w:t>Bronowicki</w:t>
      </w:r>
      <w:proofErr w:type="spellEnd"/>
      <w:r w:rsidRPr="00B85343">
        <w:rPr>
          <w:rFonts w:ascii="Book Antiqua" w:eastAsia="宋体" w:hAnsi="Book Antiqua" w:cs="宋体"/>
          <w:b/>
          <w:bCs/>
          <w:color w:val="000000" w:themeColor="text1"/>
          <w:kern w:val="0"/>
          <w:szCs w:val="24"/>
        </w:rPr>
        <w:t xml:space="preserve"> JP</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Venard</w:t>
      </w:r>
      <w:proofErr w:type="spellEnd"/>
      <w:r w:rsidRPr="00B85343">
        <w:rPr>
          <w:rFonts w:ascii="Book Antiqua" w:eastAsia="宋体" w:hAnsi="Book Antiqua" w:cs="宋体"/>
          <w:color w:val="000000" w:themeColor="text1"/>
          <w:kern w:val="0"/>
          <w:szCs w:val="24"/>
        </w:rPr>
        <w:t xml:space="preserve"> V, </w:t>
      </w:r>
      <w:proofErr w:type="spellStart"/>
      <w:r w:rsidRPr="00B85343">
        <w:rPr>
          <w:rFonts w:ascii="Book Antiqua" w:eastAsia="宋体" w:hAnsi="Book Antiqua" w:cs="宋体"/>
          <w:color w:val="000000" w:themeColor="text1"/>
          <w:kern w:val="0"/>
          <w:szCs w:val="24"/>
        </w:rPr>
        <w:t>Botté</w:t>
      </w:r>
      <w:proofErr w:type="spellEnd"/>
      <w:r w:rsidRPr="00B85343">
        <w:rPr>
          <w:rFonts w:ascii="Book Antiqua" w:eastAsia="宋体" w:hAnsi="Book Antiqua" w:cs="宋体"/>
          <w:color w:val="000000" w:themeColor="text1"/>
          <w:kern w:val="0"/>
          <w:szCs w:val="24"/>
        </w:rPr>
        <w:t xml:space="preserve"> C, </w:t>
      </w:r>
      <w:proofErr w:type="spellStart"/>
      <w:r w:rsidRPr="00B85343">
        <w:rPr>
          <w:rFonts w:ascii="Book Antiqua" w:eastAsia="宋体" w:hAnsi="Book Antiqua" w:cs="宋体"/>
          <w:color w:val="000000" w:themeColor="text1"/>
          <w:kern w:val="0"/>
          <w:szCs w:val="24"/>
        </w:rPr>
        <w:t>Monhoven</w:t>
      </w:r>
      <w:proofErr w:type="spellEnd"/>
      <w:r w:rsidRPr="00B85343">
        <w:rPr>
          <w:rFonts w:ascii="Book Antiqua" w:eastAsia="宋体" w:hAnsi="Book Antiqua" w:cs="宋体"/>
          <w:color w:val="000000" w:themeColor="text1"/>
          <w:kern w:val="0"/>
          <w:szCs w:val="24"/>
        </w:rPr>
        <w:t xml:space="preserve"> N, </w:t>
      </w:r>
      <w:proofErr w:type="spellStart"/>
      <w:r w:rsidRPr="00B85343">
        <w:rPr>
          <w:rFonts w:ascii="Book Antiqua" w:eastAsia="宋体" w:hAnsi="Book Antiqua" w:cs="宋体"/>
          <w:color w:val="000000" w:themeColor="text1"/>
          <w:kern w:val="0"/>
          <w:szCs w:val="24"/>
        </w:rPr>
        <w:t>Gastin</w:t>
      </w:r>
      <w:proofErr w:type="spellEnd"/>
      <w:r w:rsidRPr="00B85343">
        <w:rPr>
          <w:rFonts w:ascii="Book Antiqua" w:eastAsia="宋体" w:hAnsi="Book Antiqua" w:cs="宋体"/>
          <w:color w:val="000000" w:themeColor="text1"/>
          <w:kern w:val="0"/>
          <w:szCs w:val="24"/>
        </w:rPr>
        <w:t xml:space="preserve"> I, </w:t>
      </w:r>
      <w:proofErr w:type="spellStart"/>
      <w:r w:rsidRPr="00B85343">
        <w:rPr>
          <w:rFonts w:ascii="Book Antiqua" w:eastAsia="宋体" w:hAnsi="Book Antiqua" w:cs="宋体"/>
          <w:color w:val="000000" w:themeColor="text1"/>
          <w:kern w:val="0"/>
          <w:szCs w:val="24"/>
        </w:rPr>
        <w:t>Choné</w:t>
      </w:r>
      <w:proofErr w:type="spellEnd"/>
      <w:r w:rsidRPr="00B85343">
        <w:rPr>
          <w:rFonts w:ascii="Book Antiqua" w:eastAsia="宋体" w:hAnsi="Book Antiqua" w:cs="宋体"/>
          <w:color w:val="000000" w:themeColor="text1"/>
          <w:kern w:val="0"/>
          <w:szCs w:val="24"/>
        </w:rPr>
        <w:t xml:space="preserve"> L, </w:t>
      </w:r>
      <w:proofErr w:type="spellStart"/>
      <w:r w:rsidRPr="00B85343">
        <w:rPr>
          <w:rFonts w:ascii="Book Antiqua" w:eastAsia="宋体" w:hAnsi="Book Antiqua" w:cs="宋体"/>
          <w:color w:val="000000" w:themeColor="text1"/>
          <w:kern w:val="0"/>
          <w:szCs w:val="24"/>
        </w:rPr>
        <w:t>Hudziak</w:t>
      </w:r>
      <w:proofErr w:type="spellEnd"/>
      <w:r w:rsidRPr="00B85343">
        <w:rPr>
          <w:rFonts w:ascii="Book Antiqua" w:eastAsia="宋体" w:hAnsi="Book Antiqua" w:cs="宋体"/>
          <w:color w:val="000000" w:themeColor="text1"/>
          <w:kern w:val="0"/>
          <w:szCs w:val="24"/>
        </w:rPr>
        <w:t xml:space="preserve"> H, </w:t>
      </w:r>
      <w:proofErr w:type="spellStart"/>
      <w:r w:rsidRPr="00B85343">
        <w:rPr>
          <w:rFonts w:ascii="Book Antiqua" w:eastAsia="宋体" w:hAnsi="Book Antiqua" w:cs="宋体"/>
          <w:color w:val="000000" w:themeColor="text1"/>
          <w:kern w:val="0"/>
          <w:szCs w:val="24"/>
        </w:rPr>
        <w:t>Rihn</w:t>
      </w:r>
      <w:proofErr w:type="spellEnd"/>
      <w:r w:rsidRPr="00B85343">
        <w:rPr>
          <w:rFonts w:ascii="Book Antiqua" w:eastAsia="宋体" w:hAnsi="Book Antiqua" w:cs="宋体"/>
          <w:color w:val="000000" w:themeColor="text1"/>
          <w:kern w:val="0"/>
          <w:szCs w:val="24"/>
        </w:rPr>
        <w:t xml:space="preserve"> B, </w:t>
      </w:r>
      <w:proofErr w:type="spellStart"/>
      <w:r w:rsidRPr="00B85343">
        <w:rPr>
          <w:rFonts w:ascii="Book Antiqua" w:eastAsia="宋体" w:hAnsi="Book Antiqua" w:cs="宋体"/>
          <w:color w:val="000000" w:themeColor="text1"/>
          <w:kern w:val="0"/>
          <w:szCs w:val="24"/>
        </w:rPr>
        <w:t>Delanoë</w:t>
      </w:r>
      <w:proofErr w:type="spellEnd"/>
      <w:r w:rsidRPr="00B85343">
        <w:rPr>
          <w:rFonts w:ascii="Book Antiqua" w:eastAsia="宋体" w:hAnsi="Book Antiqua" w:cs="宋体"/>
          <w:color w:val="000000" w:themeColor="text1"/>
          <w:kern w:val="0"/>
          <w:szCs w:val="24"/>
        </w:rPr>
        <w:t xml:space="preserve"> C, </w:t>
      </w:r>
      <w:proofErr w:type="spellStart"/>
      <w:r w:rsidRPr="00B85343">
        <w:rPr>
          <w:rFonts w:ascii="Book Antiqua" w:eastAsia="宋体" w:hAnsi="Book Antiqua" w:cs="宋体"/>
          <w:color w:val="000000" w:themeColor="text1"/>
          <w:kern w:val="0"/>
          <w:szCs w:val="24"/>
        </w:rPr>
        <w:t>LeFaou</w:t>
      </w:r>
      <w:proofErr w:type="spellEnd"/>
      <w:r w:rsidRPr="00B85343">
        <w:rPr>
          <w:rFonts w:ascii="Book Antiqua" w:eastAsia="宋体" w:hAnsi="Book Antiqua" w:cs="宋体"/>
          <w:color w:val="000000" w:themeColor="text1"/>
          <w:kern w:val="0"/>
          <w:szCs w:val="24"/>
        </w:rPr>
        <w:t xml:space="preserve"> A, </w:t>
      </w:r>
      <w:proofErr w:type="spellStart"/>
      <w:r w:rsidRPr="00B85343">
        <w:rPr>
          <w:rFonts w:ascii="Book Antiqua" w:eastAsia="宋体" w:hAnsi="Book Antiqua" w:cs="宋体"/>
          <w:color w:val="000000" w:themeColor="text1"/>
          <w:kern w:val="0"/>
          <w:szCs w:val="24"/>
        </w:rPr>
        <w:t>Bigard</w:t>
      </w:r>
      <w:proofErr w:type="spellEnd"/>
      <w:r w:rsidRPr="00B85343">
        <w:rPr>
          <w:rFonts w:ascii="Book Antiqua" w:eastAsia="宋体" w:hAnsi="Book Antiqua" w:cs="宋体"/>
          <w:color w:val="000000" w:themeColor="text1"/>
          <w:kern w:val="0"/>
          <w:szCs w:val="24"/>
        </w:rPr>
        <w:t xml:space="preserve"> MA, </w:t>
      </w:r>
      <w:proofErr w:type="spellStart"/>
      <w:r w:rsidRPr="00B85343">
        <w:rPr>
          <w:rFonts w:ascii="Book Antiqua" w:eastAsia="宋体" w:hAnsi="Book Antiqua" w:cs="宋体"/>
          <w:color w:val="000000" w:themeColor="text1"/>
          <w:kern w:val="0"/>
          <w:szCs w:val="24"/>
        </w:rPr>
        <w:t>Gaucher</w:t>
      </w:r>
      <w:proofErr w:type="spellEnd"/>
      <w:r w:rsidRPr="00B85343">
        <w:rPr>
          <w:rFonts w:ascii="Book Antiqua" w:eastAsia="宋体" w:hAnsi="Book Antiqua" w:cs="宋体"/>
          <w:color w:val="000000" w:themeColor="text1"/>
          <w:kern w:val="0"/>
          <w:szCs w:val="24"/>
        </w:rPr>
        <w:t xml:space="preserve"> P. Patient-to-patient transmission of hepatitis C virus during colonoscopy. </w:t>
      </w:r>
      <w:r w:rsidRPr="00B85343">
        <w:rPr>
          <w:rFonts w:ascii="Book Antiqua" w:eastAsia="宋体" w:hAnsi="Book Antiqua" w:cs="宋体"/>
          <w:i/>
          <w:iCs/>
          <w:color w:val="000000" w:themeColor="text1"/>
          <w:kern w:val="0"/>
          <w:szCs w:val="24"/>
        </w:rPr>
        <w:t xml:space="preserve">N </w:t>
      </w:r>
      <w:proofErr w:type="spellStart"/>
      <w:r w:rsidRPr="00B85343">
        <w:rPr>
          <w:rFonts w:ascii="Book Antiqua" w:eastAsia="宋体" w:hAnsi="Book Antiqua" w:cs="宋体"/>
          <w:i/>
          <w:iCs/>
          <w:color w:val="000000" w:themeColor="text1"/>
          <w:kern w:val="0"/>
          <w:szCs w:val="24"/>
        </w:rPr>
        <w:t>Engl</w:t>
      </w:r>
      <w:proofErr w:type="spellEnd"/>
      <w:r w:rsidRPr="00B85343">
        <w:rPr>
          <w:rFonts w:ascii="Book Antiqua" w:eastAsia="宋体" w:hAnsi="Book Antiqua" w:cs="宋体"/>
          <w:i/>
          <w:iCs/>
          <w:color w:val="000000" w:themeColor="text1"/>
          <w:kern w:val="0"/>
          <w:szCs w:val="24"/>
        </w:rPr>
        <w:t xml:space="preserve"> J Med</w:t>
      </w:r>
      <w:r w:rsidRPr="00B85343">
        <w:rPr>
          <w:rFonts w:ascii="Book Antiqua" w:eastAsia="宋体" w:hAnsi="Book Antiqua" w:cs="宋体"/>
          <w:color w:val="000000" w:themeColor="text1"/>
          <w:kern w:val="0"/>
          <w:szCs w:val="24"/>
        </w:rPr>
        <w:t xml:space="preserve"> 1997; </w:t>
      </w:r>
      <w:r w:rsidRPr="00B85343">
        <w:rPr>
          <w:rFonts w:ascii="Book Antiqua" w:eastAsia="宋体" w:hAnsi="Book Antiqua" w:cs="宋体"/>
          <w:b/>
          <w:bCs/>
          <w:color w:val="000000" w:themeColor="text1"/>
          <w:kern w:val="0"/>
          <w:szCs w:val="24"/>
        </w:rPr>
        <w:t>337</w:t>
      </w:r>
      <w:r w:rsidRPr="00B85343">
        <w:rPr>
          <w:rFonts w:ascii="Book Antiqua" w:eastAsia="宋体" w:hAnsi="Book Antiqua" w:cs="宋体"/>
          <w:color w:val="000000" w:themeColor="text1"/>
          <w:kern w:val="0"/>
          <w:szCs w:val="24"/>
        </w:rPr>
        <w:t>: 237-240 [PMID: 9227929 DOI: 10.1056/NEJM199707243370404]</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4 </w:t>
      </w:r>
      <w:r w:rsidRPr="00B85343">
        <w:rPr>
          <w:rFonts w:ascii="Book Antiqua" w:eastAsia="宋体" w:hAnsi="Book Antiqua" w:cs="宋体"/>
          <w:b/>
          <w:bCs/>
          <w:color w:val="000000" w:themeColor="text1"/>
          <w:kern w:val="0"/>
          <w:szCs w:val="24"/>
        </w:rPr>
        <w:t>Gillespie TG</w:t>
      </w:r>
      <w:r w:rsidRPr="00B85343">
        <w:rPr>
          <w:rFonts w:ascii="Book Antiqua" w:eastAsia="宋体" w:hAnsi="Book Antiqua" w:cs="宋体"/>
          <w:color w:val="000000" w:themeColor="text1"/>
          <w:kern w:val="0"/>
          <w:szCs w:val="24"/>
        </w:rPr>
        <w:t xml:space="preserve">, Hogg L, Budge E, Duncan A, </w:t>
      </w:r>
      <w:proofErr w:type="spellStart"/>
      <w:r w:rsidRPr="00B85343">
        <w:rPr>
          <w:rFonts w:ascii="Book Antiqua" w:eastAsia="宋体" w:hAnsi="Book Antiqua" w:cs="宋体"/>
          <w:color w:val="000000" w:themeColor="text1"/>
          <w:kern w:val="0"/>
          <w:szCs w:val="24"/>
        </w:rPr>
        <w:t>Coia</w:t>
      </w:r>
      <w:proofErr w:type="spellEnd"/>
      <w:r w:rsidRPr="00B85343">
        <w:rPr>
          <w:rFonts w:ascii="Book Antiqua" w:eastAsia="宋体" w:hAnsi="Book Antiqua" w:cs="宋体"/>
          <w:color w:val="000000" w:themeColor="text1"/>
          <w:kern w:val="0"/>
          <w:szCs w:val="24"/>
        </w:rPr>
        <w:t xml:space="preserve"> JE. Mycobacterium </w:t>
      </w:r>
      <w:proofErr w:type="spellStart"/>
      <w:r w:rsidRPr="00B85343">
        <w:rPr>
          <w:rFonts w:ascii="Book Antiqua" w:eastAsia="宋体" w:hAnsi="Book Antiqua" w:cs="宋体"/>
          <w:color w:val="000000" w:themeColor="text1"/>
          <w:kern w:val="0"/>
          <w:szCs w:val="24"/>
        </w:rPr>
        <w:t>chelonae</w:t>
      </w:r>
      <w:proofErr w:type="spellEnd"/>
      <w:r w:rsidRPr="00B85343">
        <w:rPr>
          <w:rFonts w:ascii="Book Antiqua" w:eastAsia="宋体" w:hAnsi="Book Antiqua" w:cs="宋体"/>
          <w:color w:val="000000" w:themeColor="text1"/>
          <w:kern w:val="0"/>
          <w:szCs w:val="24"/>
        </w:rPr>
        <w:t xml:space="preserve"> isolated from rinse water within an endoscope washer-disinfector. </w:t>
      </w:r>
      <w:r w:rsidRPr="00B85343">
        <w:rPr>
          <w:rFonts w:ascii="Book Antiqua" w:eastAsia="宋体" w:hAnsi="Book Antiqua" w:cs="宋体"/>
          <w:i/>
          <w:iCs/>
          <w:color w:val="000000" w:themeColor="text1"/>
          <w:kern w:val="0"/>
          <w:szCs w:val="24"/>
        </w:rPr>
        <w:t xml:space="preserve">J </w:t>
      </w:r>
      <w:proofErr w:type="spellStart"/>
      <w:r w:rsidRPr="00B85343">
        <w:rPr>
          <w:rFonts w:ascii="Book Antiqua" w:eastAsia="宋体" w:hAnsi="Book Antiqua" w:cs="宋体"/>
          <w:i/>
          <w:iCs/>
          <w:color w:val="000000" w:themeColor="text1"/>
          <w:kern w:val="0"/>
          <w:szCs w:val="24"/>
        </w:rPr>
        <w:t>Hosp</w:t>
      </w:r>
      <w:proofErr w:type="spellEnd"/>
      <w:r w:rsidRPr="00B85343">
        <w:rPr>
          <w:rFonts w:ascii="Book Antiqua" w:eastAsia="宋体" w:hAnsi="Book Antiqua" w:cs="宋体"/>
          <w:i/>
          <w:iCs/>
          <w:color w:val="000000" w:themeColor="text1"/>
          <w:kern w:val="0"/>
          <w:szCs w:val="24"/>
        </w:rPr>
        <w:t xml:space="preserve"> Infect</w:t>
      </w:r>
      <w:r w:rsidRPr="00B85343">
        <w:rPr>
          <w:rFonts w:ascii="Book Antiqua" w:eastAsia="宋体" w:hAnsi="Book Antiqua" w:cs="宋体"/>
          <w:color w:val="000000" w:themeColor="text1"/>
          <w:kern w:val="0"/>
          <w:szCs w:val="24"/>
        </w:rPr>
        <w:t xml:space="preserve"> 2000; </w:t>
      </w:r>
      <w:r w:rsidRPr="00B85343">
        <w:rPr>
          <w:rFonts w:ascii="Book Antiqua" w:eastAsia="宋体" w:hAnsi="Book Antiqua" w:cs="宋体"/>
          <w:b/>
          <w:bCs/>
          <w:color w:val="000000" w:themeColor="text1"/>
          <w:kern w:val="0"/>
          <w:szCs w:val="24"/>
        </w:rPr>
        <w:t>45</w:t>
      </w:r>
      <w:r w:rsidRPr="00B85343">
        <w:rPr>
          <w:rFonts w:ascii="Book Antiqua" w:eastAsia="宋体" w:hAnsi="Book Antiqua" w:cs="宋体"/>
          <w:color w:val="000000" w:themeColor="text1"/>
          <w:kern w:val="0"/>
          <w:szCs w:val="24"/>
        </w:rPr>
        <w:t>: 332-334 [PMID: 10973754 DOI: 10.1053/jhin.2000.0782]</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proofErr w:type="gramStart"/>
      <w:r w:rsidRPr="00B85343">
        <w:rPr>
          <w:rFonts w:ascii="Book Antiqua" w:eastAsia="宋体" w:hAnsi="Book Antiqua" w:cs="宋体"/>
          <w:color w:val="000000" w:themeColor="text1"/>
          <w:kern w:val="0"/>
          <w:szCs w:val="24"/>
        </w:rPr>
        <w:t xml:space="preserve">5 </w:t>
      </w:r>
      <w:proofErr w:type="spellStart"/>
      <w:r w:rsidRPr="00B85343">
        <w:rPr>
          <w:rFonts w:ascii="Book Antiqua" w:eastAsia="宋体" w:hAnsi="Book Antiqua" w:cs="宋体"/>
          <w:b/>
          <w:bCs/>
          <w:color w:val="000000" w:themeColor="text1"/>
          <w:kern w:val="0"/>
          <w:szCs w:val="24"/>
        </w:rPr>
        <w:t>Schelenz</w:t>
      </w:r>
      <w:proofErr w:type="spellEnd"/>
      <w:r w:rsidRPr="00B85343">
        <w:rPr>
          <w:rFonts w:ascii="Book Antiqua" w:eastAsia="宋体" w:hAnsi="Book Antiqua" w:cs="宋体"/>
          <w:b/>
          <w:bCs/>
          <w:color w:val="000000" w:themeColor="text1"/>
          <w:kern w:val="0"/>
          <w:szCs w:val="24"/>
        </w:rPr>
        <w:t xml:space="preserve"> S</w:t>
      </w:r>
      <w:r w:rsidRPr="00B85343">
        <w:rPr>
          <w:rFonts w:ascii="Book Antiqua" w:eastAsia="宋体" w:hAnsi="Book Antiqua" w:cs="宋体"/>
          <w:color w:val="000000" w:themeColor="text1"/>
          <w:kern w:val="0"/>
          <w:szCs w:val="24"/>
        </w:rPr>
        <w:t>, French G.</w:t>
      </w:r>
      <w:proofErr w:type="gramEnd"/>
      <w:r w:rsidRPr="00B85343">
        <w:rPr>
          <w:rFonts w:ascii="Book Antiqua" w:eastAsia="宋体" w:hAnsi="Book Antiqua" w:cs="宋体"/>
          <w:color w:val="000000" w:themeColor="text1"/>
          <w:kern w:val="0"/>
          <w:szCs w:val="24"/>
        </w:rPr>
        <w:t xml:space="preserve"> An outbreak of multidrug-resistant Pseudomonas aeruginosa infection associated with contamination of bronchoscopes and an endoscope washer-disinfector. </w:t>
      </w:r>
      <w:r w:rsidRPr="00B85343">
        <w:rPr>
          <w:rFonts w:ascii="Book Antiqua" w:eastAsia="宋体" w:hAnsi="Book Antiqua" w:cs="宋体"/>
          <w:i/>
          <w:iCs/>
          <w:color w:val="000000" w:themeColor="text1"/>
          <w:kern w:val="0"/>
          <w:szCs w:val="24"/>
        </w:rPr>
        <w:t xml:space="preserve">J </w:t>
      </w:r>
      <w:proofErr w:type="spellStart"/>
      <w:r w:rsidRPr="00B85343">
        <w:rPr>
          <w:rFonts w:ascii="Book Antiqua" w:eastAsia="宋体" w:hAnsi="Book Antiqua" w:cs="宋体"/>
          <w:i/>
          <w:iCs/>
          <w:color w:val="000000" w:themeColor="text1"/>
          <w:kern w:val="0"/>
          <w:szCs w:val="24"/>
        </w:rPr>
        <w:t>Hosp</w:t>
      </w:r>
      <w:proofErr w:type="spellEnd"/>
      <w:r w:rsidRPr="00B85343">
        <w:rPr>
          <w:rFonts w:ascii="Book Antiqua" w:eastAsia="宋体" w:hAnsi="Book Antiqua" w:cs="宋体"/>
          <w:i/>
          <w:iCs/>
          <w:color w:val="000000" w:themeColor="text1"/>
          <w:kern w:val="0"/>
          <w:szCs w:val="24"/>
        </w:rPr>
        <w:t xml:space="preserve"> Infect</w:t>
      </w:r>
      <w:r w:rsidRPr="00B85343">
        <w:rPr>
          <w:rFonts w:ascii="Book Antiqua" w:eastAsia="宋体" w:hAnsi="Book Antiqua" w:cs="宋体"/>
          <w:color w:val="000000" w:themeColor="text1"/>
          <w:kern w:val="0"/>
          <w:szCs w:val="24"/>
        </w:rPr>
        <w:t xml:space="preserve"> 2000; </w:t>
      </w:r>
      <w:r w:rsidRPr="00B85343">
        <w:rPr>
          <w:rFonts w:ascii="Book Antiqua" w:eastAsia="宋体" w:hAnsi="Book Antiqua" w:cs="宋体"/>
          <w:b/>
          <w:bCs/>
          <w:color w:val="000000" w:themeColor="text1"/>
          <w:kern w:val="0"/>
          <w:szCs w:val="24"/>
        </w:rPr>
        <w:t>46</w:t>
      </w:r>
      <w:r w:rsidRPr="00B85343">
        <w:rPr>
          <w:rFonts w:ascii="Book Antiqua" w:eastAsia="宋体" w:hAnsi="Book Antiqua" w:cs="宋体"/>
          <w:color w:val="000000" w:themeColor="text1"/>
          <w:kern w:val="0"/>
          <w:szCs w:val="24"/>
        </w:rPr>
        <w:t>: 23-30 [PMID: 11023719 DOI: 10.1053/jhin.2000.0800]</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050C43">
        <w:rPr>
          <w:rFonts w:ascii="Book Antiqua" w:eastAsia="宋体" w:hAnsi="Book Antiqua" w:cs="宋体"/>
          <w:color w:val="000000" w:themeColor="text1"/>
          <w:kern w:val="0"/>
          <w:szCs w:val="24"/>
        </w:rPr>
        <w:t>6</w:t>
      </w:r>
      <w:r w:rsidRPr="00050C43">
        <w:rPr>
          <w:rFonts w:ascii="Book Antiqua" w:eastAsia="宋体" w:hAnsi="Book Antiqua" w:cs="宋体" w:hint="eastAsia"/>
          <w:color w:val="000000" w:themeColor="text1"/>
          <w:kern w:val="0"/>
          <w:szCs w:val="24"/>
        </w:rPr>
        <w:t xml:space="preserve"> </w:t>
      </w:r>
      <w:r w:rsidRPr="00B85343">
        <w:rPr>
          <w:rFonts w:ascii="Book Antiqua" w:eastAsia="宋体" w:hAnsi="Book Antiqua" w:cs="宋体"/>
          <w:color w:val="000000" w:themeColor="text1"/>
          <w:kern w:val="0"/>
          <w:szCs w:val="24"/>
        </w:rPr>
        <w:t>Ottawa private cli</w:t>
      </w:r>
      <w:r w:rsidR="00AC3CB2">
        <w:rPr>
          <w:rFonts w:ascii="Book Antiqua" w:eastAsia="宋体" w:hAnsi="Book Antiqua" w:cs="宋体"/>
          <w:color w:val="000000" w:themeColor="text1"/>
          <w:kern w:val="0"/>
          <w:szCs w:val="24"/>
        </w:rPr>
        <w:t xml:space="preserve">nic behind hepatitis, HIV </w:t>
      </w:r>
      <w:proofErr w:type="gramStart"/>
      <w:r w:rsidR="00AC3CB2">
        <w:rPr>
          <w:rFonts w:ascii="Book Antiqua" w:eastAsia="宋体" w:hAnsi="Book Antiqua" w:cs="宋体"/>
          <w:color w:val="000000" w:themeColor="text1"/>
          <w:kern w:val="0"/>
          <w:szCs w:val="24"/>
        </w:rPr>
        <w:t>scare</w:t>
      </w:r>
      <w:proofErr w:type="gramEnd"/>
      <w:r w:rsidR="00AC3CB2">
        <w:rPr>
          <w:rFonts w:ascii="Book Antiqua" w:eastAsia="宋体" w:hAnsi="Book Antiqua" w:cs="宋体"/>
          <w:color w:val="000000" w:themeColor="text1"/>
          <w:kern w:val="0"/>
          <w:szCs w:val="24"/>
        </w:rPr>
        <w:t>.</w:t>
      </w:r>
      <w:r w:rsidRPr="00B85343">
        <w:rPr>
          <w:rFonts w:ascii="Book Antiqua" w:eastAsia="宋体" w:hAnsi="Book Antiqua" w:cs="宋体"/>
          <w:color w:val="000000" w:themeColor="text1"/>
          <w:kern w:val="0"/>
          <w:szCs w:val="24"/>
        </w:rPr>
        <w:t xml:space="preserve"> </w:t>
      </w:r>
      <w:r w:rsidR="00AC3CB2">
        <w:rPr>
          <w:rFonts w:ascii="Book Antiqua" w:eastAsia="宋体" w:hAnsi="Book Antiqua" w:cs="宋体"/>
          <w:color w:val="000000" w:themeColor="text1"/>
          <w:kern w:val="0"/>
          <w:szCs w:val="24"/>
        </w:rPr>
        <w:t>[</w:t>
      </w:r>
      <w:proofErr w:type="gramStart"/>
      <w:r w:rsidR="00AC3CB2">
        <w:rPr>
          <w:rFonts w:ascii="Book Antiqua" w:eastAsia="宋体" w:hAnsi="Book Antiqua" w:cs="宋体"/>
          <w:color w:val="000000" w:themeColor="text1"/>
          <w:kern w:val="0"/>
          <w:szCs w:val="24"/>
        </w:rPr>
        <w:t>a</w:t>
      </w:r>
      <w:r w:rsidRPr="00050C43">
        <w:rPr>
          <w:rFonts w:ascii="Book Antiqua" w:eastAsia="宋体" w:hAnsi="Book Antiqua" w:cs="宋体"/>
          <w:color w:val="000000" w:themeColor="text1"/>
          <w:kern w:val="0"/>
          <w:szCs w:val="24"/>
        </w:rPr>
        <w:t>ccessed</w:t>
      </w:r>
      <w:proofErr w:type="gramEnd"/>
      <w:r w:rsidRPr="00050C43">
        <w:rPr>
          <w:rFonts w:ascii="Book Antiqua" w:eastAsia="宋体" w:hAnsi="Book Antiqua" w:cs="宋体"/>
          <w:color w:val="000000" w:themeColor="text1"/>
          <w:kern w:val="0"/>
          <w:szCs w:val="24"/>
        </w:rPr>
        <w:t xml:space="preserve"> </w:t>
      </w:r>
      <w:r w:rsidR="00AC3CB2">
        <w:rPr>
          <w:rFonts w:ascii="Book Antiqua" w:eastAsia="宋体" w:hAnsi="Book Antiqua" w:cs="宋体"/>
          <w:color w:val="000000" w:themeColor="text1"/>
          <w:kern w:val="0"/>
          <w:szCs w:val="24"/>
        </w:rPr>
        <w:t>2012 December 12].</w:t>
      </w:r>
      <w:r w:rsidRPr="00050C43">
        <w:rPr>
          <w:rFonts w:ascii="Book Antiqua" w:eastAsia="宋体" w:hAnsi="Book Antiqua" w:cs="宋体" w:hint="eastAsia"/>
          <w:color w:val="000000" w:themeColor="text1"/>
          <w:kern w:val="0"/>
          <w:szCs w:val="24"/>
        </w:rPr>
        <w:t xml:space="preserve"> </w:t>
      </w:r>
      <w:r w:rsidRPr="00050C43">
        <w:rPr>
          <w:rFonts w:ascii="Book Antiqua" w:eastAsia="宋体" w:hAnsi="Book Antiqua" w:cs="宋体"/>
          <w:color w:val="000000" w:themeColor="text1"/>
          <w:kern w:val="0"/>
          <w:szCs w:val="24"/>
        </w:rPr>
        <w:t>Available from: http:</w:t>
      </w:r>
      <w:r w:rsidRPr="00B85343">
        <w:rPr>
          <w:rFonts w:ascii="Book Antiqua" w:eastAsia="宋体" w:hAnsi="Book Antiqua" w:cs="宋体"/>
          <w:color w:val="000000" w:themeColor="text1"/>
          <w:kern w:val="0"/>
          <w:szCs w:val="24"/>
        </w:rPr>
        <w:t>//www.cbc.ca/news/canada/ottawa/story/2011/10/17/ottawa-public-health-infection-letters.ht</w:t>
      </w:r>
      <w:r w:rsidRPr="00050C43">
        <w:rPr>
          <w:rFonts w:ascii="Book Antiqua" w:eastAsia="宋体" w:hAnsi="Book Antiqua" w:cs="宋体"/>
          <w:color w:val="000000" w:themeColor="text1"/>
          <w:kern w:val="0"/>
          <w:szCs w:val="24"/>
        </w:rPr>
        <w:t>ml</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7 </w:t>
      </w:r>
      <w:r w:rsidRPr="00B85343">
        <w:rPr>
          <w:rFonts w:ascii="Book Antiqua" w:eastAsia="宋体" w:hAnsi="Book Antiqua" w:cs="宋体"/>
          <w:b/>
          <w:bCs/>
          <w:color w:val="000000" w:themeColor="text1"/>
          <w:kern w:val="0"/>
          <w:szCs w:val="24"/>
        </w:rPr>
        <w:t>Armstrong D</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Barkun</w:t>
      </w:r>
      <w:proofErr w:type="spellEnd"/>
      <w:r w:rsidRPr="00B85343">
        <w:rPr>
          <w:rFonts w:ascii="Book Antiqua" w:eastAsia="宋体" w:hAnsi="Book Antiqua" w:cs="宋体"/>
          <w:color w:val="000000" w:themeColor="text1"/>
          <w:kern w:val="0"/>
          <w:szCs w:val="24"/>
        </w:rPr>
        <w:t xml:space="preserve"> A, Bridges R, Carter R, de </w:t>
      </w:r>
      <w:proofErr w:type="spellStart"/>
      <w:r w:rsidRPr="00B85343">
        <w:rPr>
          <w:rFonts w:ascii="Book Antiqua" w:eastAsia="宋体" w:hAnsi="Book Antiqua" w:cs="宋体"/>
          <w:color w:val="000000" w:themeColor="text1"/>
          <w:kern w:val="0"/>
          <w:szCs w:val="24"/>
        </w:rPr>
        <w:t>Gara</w:t>
      </w:r>
      <w:proofErr w:type="spellEnd"/>
      <w:r w:rsidRPr="00B85343">
        <w:rPr>
          <w:rFonts w:ascii="Book Antiqua" w:eastAsia="宋体" w:hAnsi="Book Antiqua" w:cs="宋体"/>
          <w:color w:val="000000" w:themeColor="text1"/>
          <w:kern w:val="0"/>
          <w:szCs w:val="24"/>
        </w:rPr>
        <w:t xml:space="preserve"> C, </w:t>
      </w:r>
      <w:proofErr w:type="spellStart"/>
      <w:r w:rsidRPr="00B85343">
        <w:rPr>
          <w:rFonts w:ascii="Book Antiqua" w:eastAsia="宋体" w:hAnsi="Book Antiqua" w:cs="宋体"/>
          <w:color w:val="000000" w:themeColor="text1"/>
          <w:kern w:val="0"/>
          <w:szCs w:val="24"/>
        </w:rPr>
        <w:t>Dube</w:t>
      </w:r>
      <w:proofErr w:type="spellEnd"/>
      <w:r w:rsidRPr="00B85343">
        <w:rPr>
          <w:rFonts w:ascii="Book Antiqua" w:eastAsia="宋体" w:hAnsi="Book Antiqua" w:cs="宋体"/>
          <w:color w:val="000000" w:themeColor="text1"/>
          <w:kern w:val="0"/>
          <w:szCs w:val="24"/>
        </w:rPr>
        <w:t xml:space="preserve"> C, </w:t>
      </w:r>
      <w:proofErr w:type="spellStart"/>
      <w:r w:rsidRPr="00B85343">
        <w:rPr>
          <w:rFonts w:ascii="Book Antiqua" w:eastAsia="宋体" w:hAnsi="Book Antiqua" w:cs="宋体"/>
          <w:color w:val="000000" w:themeColor="text1"/>
          <w:kern w:val="0"/>
          <w:szCs w:val="24"/>
        </w:rPr>
        <w:t>Enns</w:t>
      </w:r>
      <w:proofErr w:type="spellEnd"/>
      <w:r w:rsidRPr="00B85343">
        <w:rPr>
          <w:rFonts w:ascii="Book Antiqua" w:eastAsia="宋体" w:hAnsi="Book Antiqua" w:cs="宋体"/>
          <w:color w:val="000000" w:themeColor="text1"/>
          <w:kern w:val="0"/>
          <w:szCs w:val="24"/>
        </w:rPr>
        <w:t xml:space="preserve"> R, </w:t>
      </w:r>
      <w:proofErr w:type="spellStart"/>
      <w:r w:rsidRPr="00B85343">
        <w:rPr>
          <w:rFonts w:ascii="Book Antiqua" w:eastAsia="宋体" w:hAnsi="Book Antiqua" w:cs="宋体"/>
          <w:color w:val="000000" w:themeColor="text1"/>
          <w:kern w:val="0"/>
          <w:szCs w:val="24"/>
        </w:rPr>
        <w:t>Hollingworth</w:t>
      </w:r>
      <w:proofErr w:type="spellEnd"/>
      <w:r w:rsidRPr="00B85343">
        <w:rPr>
          <w:rFonts w:ascii="Book Antiqua" w:eastAsia="宋体" w:hAnsi="Book Antiqua" w:cs="宋体"/>
          <w:color w:val="000000" w:themeColor="text1"/>
          <w:kern w:val="0"/>
          <w:szCs w:val="24"/>
        </w:rPr>
        <w:t xml:space="preserve"> R, Macintosh D, </w:t>
      </w:r>
      <w:proofErr w:type="spellStart"/>
      <w:r w:rsidRPr="00B85343">
        <w:rPr>
          <w:rFonts w:ascii="Book Antiqua" w:eastAsia="宋体" w:hAnsi="Book Antiqua" w:cs="宋体"/>
          <w:color w:val="000000" w:themeColor="text1"/>
          <w:kern w:val="0"/>
          <w:szCs w:val="24"/>
        </w:rPr>
        <w:t>Borgaonkar</w:t>
      </w:r>
      <w:proofErr w:type="spellEnd"/>
      <w:r w:rsidRPr="00B85343">
        <w:rPr>
          <w:rFonts w:ascii="Book Antiqua" w:eastAsia="宋体" w:hAnsi="Book Antiqua" w:cs="宋体"/>
          <w:color w:val="000000" w:themeColor="text1"/>
          <w:kern w:val="0"/>
          <w:szCs w:val="24"/>
        </w:rPr>
        <w:t xml:space="preserve"> M, Forget S, </w:t>
      </w:r>
      <w:proofErr w:type="spellStart"/>
      <w:r w:rsidRPr="00B85343">
        <w:rPr>
          <w:rFonts w:ascii="Book Antiqua" w:eastAsia="宋体" w:hAnsi="Book Antiqua" w:cs="宋体"/>
          <w:color w:val="000000" w:themeColor="text1"/>
          <w:kern w:val="0"/>
          <w:szCs w:val="24"/>
        </w:rPr>
        <w:t>Leontiadis</w:t>
      </w:r>
      <w:proofErr w:type="spellEnd"/>
      <w:r w:rsidRPr="00B85343">
        <w:rPr>
          <w:rFonts w:ascii="Book Antiqua" w:eastAsia="宋体" w:hAnsi="Book Antiqua" w:cs="宋体"/>
          <w:color w:val="000000" w:themeColor="text1"/>
          <w:kern w:val="0"/>
          <w:szCs w:val="24"/>
        </w:rPr>
        <w:t xml:space="preserve"> G, </w:t>
      </w:r>
      <w:proofErr w:type="spellStart"/>
      <w:r w:rsidRPr="00B85343">
        <w:rPr>
          <w:rFonts w:ascii="Book Antiqua" w:eastAsia="宋体" w:hAnsi="Book Antiqua" w:cs="宋体"/>
          <w:color w:val="000000" w:themeColor="text1"/>
          <w:kern w:val="0"/>
          <w:szCs w:val="24"/>
        </w:rPr>
        <w:t>Meddings</w:t>
      </w:r>
      <w:proofErr w:type="spellEnd"/>
      <w:r w:rsidRPr="00B85343">
        <w:rPr>
          <w:rFonts w:ascii="Book Antiqua" w:eastAsia="宋体" w:hAnsi="Book Antiqua" w:cs="宋体"/>
          <w:color w:val="000000" w:themeColor="text1"/>
          <w:kern w:val="0"/>
          <w:szCs w:val="24"/>
        </w:rPr>
        <w:t xml:space="preserve"> J, Cotton P, </w:t>
      </w:r>
      <w:proofErr w:type="spellStart"/>
      <w:r w:rsidRPr="00B85343">
        <w:rPr>
          <w:rFonts w:ascii="Book Antiqua" w:eastAsia="宋体" w:hAnsi="Book Antiqua" w:cs="宋体"/>
          <w:color w:val="000000" w:themeColor="text1"/>
          <w:kern w:val="0"/>
          <w:szCs w:val="24"/>
        </w:rPr>
        <w:t>Kuipers</w:t>
      </w:r>
      <w:proofErr w:type="spellEnd"/>
      <w:r w:rsidRPr="00B85343">
        <w:rPr>
          <w:rFonts w:ascii="Book Antiqua" w:eastAsia="宋体" w:hAnsi="Book Antiqua" w:cs="宋体"/>
          <w:color w:val="000000" w:themeColor="text1"/>
          <w:kern w:val="0"/>
          <w:szCs w:val="24"/>
        </w:rPr>
        <w:t xml:space="preserve"> EJ. </w:t>
      </w:r>
      <w:proofErr w:type="gramStart"/>
      <w:r w:rsidRPr="00B85343">
        <w:rPr>
          <w:rFonts w:ascii="Book Antiqua" w:eastAsia="宋体" w:hAnsi="Book Antiqua" w:cs="宋体"/>
          <w:color w:val="000000" w:themeColor="text1"/>
          <w:kern w:val="0"/>
          <w:szCs w:val="24"/>
        </w:rPr>
        <w:t>Canadian Association of Gastroenterology consensus guidelines on safety and quality indicators in endoscopy.</w:t>
      </w:r>
      <w:proofErr w:type="gramEnd"/>
      <w:r w:rsidRPr="00B85343">
        <w:rPr>
          <w:rFonts w:ascii="Book Antiqua" w:eastAsia="宋体" w:hAnsi="Book Antiqua" w:cs="宋体"/>
          <w:color w:val="000000" w:themeColor="text1"/>
          <w:kern w:val="0"/>
          <w:szCs w:val="24"/>
        </w:rPr>
        <w:t xml:space="preserve"> </w:t>
      </w:r>
      <w:r w:rsidRPr="00B85343">
        <w:rPr>
          <w:rFonts w:ascii="Book Antiqua" w:eastAsia="宋体" w:hAnsi="Book Antiqua" w:cs="宋体"/>
          <w:i/>
          <w:iCs/>
          <w:color w:val="000000" w:themeColor="text1"/>
          <w:kern w:val="0"/>
          <w:szCs w:val="24"/>
        </w:rPr>
        <w:t xml:space="preserve">Can J </w:t>
      </w:r>
      <w:proofErr w:type="spellStart"/>
      <w:r w:rsidRPr="00B85343">
        <w:rPr>
          <w:rFonts w:ascii="Book Antiqua" w:eastAsia="宋体" w:hAnsi="Book Antiqua" w:cs="宋体"/>
          <w:i/>
          <w:iCs/>
          <w:color w:val="000000" w:themeColor="text1"/>
          <w:kern w:val="0"/>
          <w:szCs w:val="24"/>
        </w:rPr>
        <w:t>Gastroenterol</w:t>
      </w:r>
      <w:proofErr w:type="spellEnd"/>
      <w:r w:rsidRPr="00B85343">
        <w:rPr>
          <w:rFonts w:ascii="Book Antiqua" w:eastAsia="宋体" w:hAnsi="Book Antiqua" w:cs="宋体"/>
          <w:color w:val="000000" w:themeColor="text1"/>
          <w:kern w:val="0"/>
          <w:szCs w:val="24"/>
        </w:rPr>
        <w:t xml:space="preserve"> 2012; </w:t>
      </w:r>
      <w:r w:rsidRPr="00B85343">
        <w:rPr>
          <w:rFonts w:ascii="Book Antiqua" w:eastAsia="宋体" w:hAnsi="Book Antiqua" w:cs="宋体"/>
          <w:b/>
          <w:bCs/>
          <w:color w:val="000000" w:themeColor="text1"/>
          <w:kern w:val="0"/>
          <w:szCs w:val="24"/>
        </w:rPr>
        <w:t>26</w:t>
      </w:r>
      <w:r w:rsidRPr="00B85343">
        <w:rPr>
          <w:rFonts w:ascii="Book Antiqua" w:eastAsia="宋体" w:hAnsi="Book Antiqua" w:cs="宋体"/>
          <w:color w:val="000000" w:themeColor="text1"/>
          <w:kern w:val="0"/>
          <w:szCs w:val="24"/>
        </w:rPr>
        <w:t>: 17-31 [PMID: 22308578]</w:t>
      </w:r>
    </w:p>
    <w:p w:rsidR="00E16DEA" w:rsidRPr="00050C43" w:rsidRDefault="00E16DEA" w:rsidP="00E16DEA">
      <w:pPr>
        <w:widowControl/>
        <w:spacing w:line="360" w:lineRule="auto"/>
        <w:jc w:val="both"/>
        <w:rPr>
          <w:rFonts w:ascii="Book Antiqua" w:eastAsia="宋体" w:hAnsi="Book Antiqua" w:cs="宋体"/>
          <w:color w:val="000000" w:themeColor="text1"/>
          <w:kern w:val="0"/>
          <w:szCs w:val="24"/>
        </w:rPr>
      </w:pPr>
      <w:proofErr w:type="gramStart"/>
      <w:r w:rsidRPr="00050C43">
        <w:rPr>
          <w:rFonts w:ascii="Book Antiqua" w:eastAsia="宋体" w:hAnsi="Book Antiqua" w:cs="宋体"/>
          <w:color w:val="000000" w:themeColor="text1"/>
          <w:kern w:val="0"/>
          <w:szCs w:val="24"/>
        </w:rPr>
        <w:t>8</w:t>
      </w:r>
      <w:r w:rsidRPr="00B85343">
        <w:rPr>
          <w:rFonts w:ascii="Book Antiqua" w:eastAsia="宋体" w:hAnsi="Book Antiqua" w:cs="宋体"/>
          <w:b/>
          <w:color w:val="000000" w:themeColor="text1"/>
          <w:kern w:val="0"/>
          <w:szCs w:val="24"/>
        </w:rPr>
        <w:t xml:space="preserve"> Public Health Agency of Canada.</w:t>
      </w:r>
      <w:proofErr w:type="gramEnd"/>
      <w:r w:rsidRPr="00B85343">
        <w:rPr>
          <w:rFonts w:ascii="Book Antiqua" w:eastAsia="宋体" w:hAnsi="Book Antiqua" w:cs="宋体"/>
          <w:b/>
          <w:color w:val="000000" w:themeColor="text1"/>
          <w:kern w:val="0"/>
          <w:szCs w:val="24"/>
        </w:rPr>
        <w:t xml:space="preserve"> </w:t>
      </w:r>
      <w:r w:rsidRPr="00B85343">
        <w:rPr>
          <w:rFonts w:ascii="Book Antiqua" w:eastAsia="宋体" w:hAnsi="Book Antiqua" w:cs="宋体"/>
          <w:color w:val="000000" w:themeColor="text1"/>
          <w:kern w:val="0"/>
          <w:szCs w:val="24"/>
        </w:rPr>
        <w:t xml:space="preserve">Infection prevention and control guideline for flexible gastrointestinal endoscopy and flexible </w:t>
      </w:r>
      <w:proofErr w:type="spellStart"/>
      <w:r w:rsidRPr="00B85343">
        <w:rPr>
          <w:rFonts w:ascii="Book Antiqua" w:eastAsia="宋体" w:hAnsi="Book Antiqua" w:cs="宋体"/>
          <w:color w:val="000000" w:themeColor="text1"/>
          <w:kern w:val="0"/>
          <w:szCs w:val="24"/>
        </w:rPr>
        <w:t>brochoscopy</w:t>
      </w:r>
      <w:proofErr w:type="spellEnd"/>
      <w:r w:rsidRPr="00B85343">
        <w:rPr>
          <w:rFonts w:ascii="Book Antiqua" w:eastAsia="宋体" w:hAnsi="Book Antiqua" w:cs="宋体"/>
          <w:color w:val="000000" w:themeColor="text1"/>
          <w:kern w:val="0"/>
          <w:szCs w:val="24"/>
        </w:rPr>
        <w:t>.</w:t>
      </w:r>
      <w:r w:rsidRPr="00050C43">
        <w:rPr>
          <w:rFonts w:ascii="Book Antiqua" w:eastAsia="宋体" w:hAnsi="Book Antiqua" w:cs="宋体" w:hint="eastAsia"/>
          <w:color w:val="000000" w:themeColor="text1"/>
          <w:kern w:val="0"/>
          <w:szCs w:val="24"/>
        </w:rPr>
        <w:t xml:space="preserve"> </w:t>
      </w:r>
      <w:r w:rsidR="00AC3CB2">
        <w:rPr>
          <w:rFonts w:ascii="Book Antiqua" w:eastAsia="宋体" w:hAnsi="Book Antiqua" w:cs="宋体"/>
          <w:color w:val="000000" w:themeColor="text1"/>
          <w:kern w:val="0"/>
          <w:szCs w:val="24"/>
        </w:rPr>
        <w:t>[</w:t>
      </w:r>
      <w:proofErr w:type="gramStart"/>
      <w:r w:rsidR="00AC3CB2">
        <w:rPr>
          <w:rFonts w:ascii="Book Antiqua" w:eastAsia="宋体" w:hAnsi="Book Antiqua" w:cs="宋体"/>
          <w:color w:val="000000" w:themeColor="text1"/>
          <w:kern w:val="0"/>
          <w:szCs w:val="24"/>
        </w:rPr>
        <w:t>a</w:t>
      </w:r>
      <w:r w:rsidRPr="00050C43">
        <w:rPr>
          <w:rFonts w:ascii="Book Antiqua" w:eastAsia="宋体" w:hAnsi="Book Antiqua" w:cs="宋体"/>
          <w:color w:val="000000" w:themeColor="text1"/>
          <w:kern w:val="0"/>
          <w:szCs w:val="24"/>
        </w:rPr>
        <w:t>ccessed</w:t>
      </w:r>
      <w:proofErr w:type="gramEnd"/>
      <w:r w:rsidRPr="00050C43">
        <w:rPr>
          <w:rFonts w:ascii="Book Antiqua" w:eastAsia="宋体" w:hAnsi="Book Antiqua" w:cs="宋体"/>
          <w:color w:val="000000" w:themeColor="text1"/>
          <w:kern w:val="0"/>
          <w:szCs w:val="24"/>
        </w:rPr>
        <w:t xml:space="preserve"> </w:t>
      </w:r>
      <w:r w:rsidR="00AC3CB2">
        <w:rPr>
          <w:rFonts w:ascii="Book Antiqua" w:eastAsia="宋体" w:hAnsi="Book Antiqua" w:cs="宋体"/>
          <w:color w:val="000000" w:themeColor="text1"/>
          <w:kern w:val="0"/>
          <w:szCs w:val="24"/>
        </w:rPr>
        <w:t>2012 December 12]</w:t>
      </w:r>
      <w:r w:rsidRPr="00050C43">
        <w:rPr>
          <w:rFonts w:ascii="Book Antiqua" w:eastAsia="宋体" w:hAnsi="Book Antiqua" w:cs="宋体" w:hint="eastAsia"/>
          <w:color w:val="000000" w:themeColor="text1"/>
          <w:kern w:val="0"/>
          <w:szCs w:val="24"/>
        </w:rPr>
        <w:t>.</w:t>
      </w:r>
      <w:r w:rsidRPr="00B85343">
        <w:rPr>
          <w:rFonts w:ascii="Book Antiqua" w:eastAsia="宋体" w:hAnsi="Book Antiqua" w:cs="宋体"/>
          <w:color w:val="000000" w:themeColor="text1"/>
          <w:kern w:val="0"/>
          <w:szCs w:val="24"/>
        </w:rPr>
        <w:t xml:space="preserve"> </w:t>
      </w:r>
      <w:r w:rsidRPr="00050C43">
        <w:rPr>
          <w:rFonts w:ascii="Book Antiqua" w:eastAsia="宋体" w:hAnsi="Book Antiqua" w:cs="宋体"/>
          <w:color w:val="000000" w:themeColor="text1"/>
          <w:kern w:val="0"/>
          <w:szCs w:val="24"/>
        </w:rPr>
        <w:t xml:space="preserve">Available from: </w:t>
      </w:r>
      <w:hyperlink r:id="rId10" w:history="1">
        <w:r w:rsidRPr="00050C43">
          <w:rPr>
            <w:rStyle w:val="Hyperlink"/>
            <w:rFonts w:ascii="Book Antiqua" w:eastAsia="宋体" w:hAnsi="Book Antiqua" w:cs="宋体"/>
            <w:color w:val="000000" w:themeColor="text1"/>
            <w:kern w:val="0"/>
            <w:szCs w:val="24"/>
          </w:rPr>
          <w:t>http://www.phac-aspc.gc.ca/nois-sinp/guide/endo/pdf/endo-eng.pdf</w:t>
        </w:r>
      </w:hyperlink>
    </w:p>
    <w:p w:rsidR="00E16DEA" w:rsidRPr="00050C43" w:rsidRDefault="00E16DEA" w:rsidP="00E16DEA">
      <w:pPr>
        <w:widowControl/>
        <w:shd w:val="clear" w:color="auto" w:fill="FFFFFF"/>
        <w:spacing w:line="360" w:lineRule="auto"/>
        <w:jc w:val="both"/>
        <w:rPr>
          <w:rFonts w:ascii="Book Antiqua" w:eastAsiaTheme="minorEastAsia" w:hAnsi="Book Antiqua" w:cs="Arial"/>
          <w:color w:val="000000" w:themeColor="text1"/>
          <w:kern w:val="0"/>
          <w:sz w:val="21"/>
          <w:szCs w:val="24"/>
        </w:rPr>
      </w:pPr>
      <w:proofErr w:type="gramStart"/>
      <w:r w:rsidRPr="00050C43">
        <w:rPr>
          <w:rFonts w:ascii="Book Antiqua" w:eastAsia="宋体" w:hAnsi="Book Antiqua" w:cs="宋体"/>
          <w:color w:val="000000" w:themeColor="text1"/>
          <w:kern w:val="0"/>
          <w:szCs w:val="24"/>
        </w:rPr>
        <w:t xml:space="preserve">9 </w:t>
      </w:r>
      <w:r w:rsidRPr="00050C43">
        <w:rPr>
          <w:rFonts w:ascii="Book Antiqua" w:hAnsi="Book Antiqua" w:cs="Arial"/>
          <w:b/>
          <w:bCs/>
          <w:color w:val="000000" w:themeColor="text1"/>
          <w:kern w:val="0"/>
          <w:szCs w:val="24"/>
        </w:rPr>
        <w:t xml:space="preserve">Spaulding EH, </w:t>
      </w:r>
      <w:proofErr w:type="spellStart"/>
      <w:r w:rsidRPr="00050C43">
        <w:rPr>
          <w:rFonts w:ascii="Book Antiqua" w:hAnsi="Book Antiqua" w:cs="Arial"/>
          <w:bCs/>
          <w:color w:val="000000" w:themeColor="text1"/>
          <w:kern w:val="0"/>
          <w:szCs w:val="24"/>
        </w:rPr>
        <w:t>Gröschel</w:t>
      </w:r>
      <w:proofErr w:type="spellEnd"/>
      <w:r w:rsidRPr="00050C43">
        <w:rPr>
          <w:rFonts w:ascii="Book Antiqua" w:hAnsi="Book Antiqua" w:cs="Arial"/>
          <w:bCs/>
          <w:color w:val="000000" w:themeColor="text1"/>
          <w:kern w:val="0"/>
          <w:szCs w:val="24"/>
        </w:rPr>
        <w:t xml:space="preserve"> DH.</w:t>
      </w:r>
      <w:proofErr w:type="gramEnd"/>
      <w:r w:rsidRPr="00050C43">
        <w:rPr>
          <w:rFonts w:ascii="Book Antiqua" w:hAnsi="Book Antiqua" w:cs="Arial"/>
          <w:b/>
          <w:bCs/>
          <w:color w:val="000000" w:themeColor="text1"/>
          <w:kern w:val="0"/>
          <w:szCs w:val="24"/>
        </w:rPr>
        <w:t xml:space="preserve"> </w:t>
      </w:r>
      <w:proofErr w:type="gramStart"/>
      <w:r w:rsidRPr="00050C43">
        <w:rPr>
          <w:rFonts w:ascii="Book Antiqua" w:hAnsi="Book Antiqua" w:cs="Arial"/>
          <w:color w:val="000000" w:themeColor="text1"/>
          <w:kern w:val="0"/>
          <w:szCs w:val="24"/>
        </w:rPr>
        <w:t>Hospital disinfectants and antiseptics.</w:t>
      </w:r>
      <w:proofErr w:type="gramEnd"/>
      <w:r w:rsidRPr="00050C43">
        <w:rPr>
          <w:rFonts w:ascii="Book Antiqua" w:hAnsi="Book Antiqua" w:cs="Arial"/>
          <w:iCs/>
          <w:color w:val="000000" w:themeColor="text1"/>
          <w:kern w:val="0"/>
          <w:szCs w:val="24"/>
        </w:rPr>
        <w:t xml:space="preserve"> </w:t>
      </w:r>
      <w:proofErr w:type="spellStart"/>
      <w:r w:rsidRPr="00050C43">
        <w:rPr>
          <w:rFonts w:ascii="Book Antiqua" w:hAnsi="Book Antiqua" w:cs="Arial"/>
          <w:color w:val="000000" w:themeColor="text1"/>
          <w:kern w:val="0"/>
          <w:szCs w:val="24"/>
        </w:rPr>
        <w:t>Lennette</w:t>
      </w:r>
      <w:proofErr w:type="spellEnd"/>
      <w:r w:rsidRPr="00050C43">
        <w:rPr>
          <w:rFonts w:ascii="Book Antiqua" w:hAnsi="Book Antiqua" w:cs="Arial"/>
          <w:color w:val="000000" w:themeColor="text1"/>
          <w:kern w:val="0"/>
          <w:szCs w:val="24"/>
        </w:rPr>
        <w:t xml:space="preserve"> EH, Spaulding EH, Truant JP</w:t>
      </w:r>
      <w:r w:rsidRPr="00050C43">
        <w:rPr>
          <w:rFonts w:ascii="Book Antiqua" w:hAnsi="Book Antiqua" w:cs="Arial" w:hint="eastAsia"/>
          <w:color w:val="000000" w:themeColor="text1"/>
          <w:kern w:val="0"/>
          <w:szCs w:val="24"/>
        </w:rPr>
        <w:t>,</w:t>
      </w:r>
      <w:r w:rsidRPr="00050C43">
        <w:rPr>
          <w:rFonts w:ascii="Book Antiqua" w:hAnsi="Book Antiqua" w:cs="Arial"/>
          <w:color w:val="000000" w:themeColor="text1"/>
          <w:kern w:val="0"/>
          <w:szCs w:val="24"/>
        </w:rPr>
        <w:t xml:space="preserve"> </w:t>
      </w:r>
      <w:r w:rsidRPr="00050C43">
        <w:rPr>
          <w:rFonts w:ascii="Book Antiqua" w:hAnsi="Book Antiqua" w:cs="Arial" w:hint="eastAsia"/>
          <w:color w:val="000000" w:themeColor="text1"/>
          <w:kern w:val="0"/>
          <w:szCs w:val="24"/>
        </w:rPr>
        <w:t>editors.</w:t>
      </w:r>
      <w:r w:rsidRPr="00050C43">
        <w:rPr>
          <w:rFonts w:ascii="Book Antiqua" w:hAnsi="Book Antiqua" w:cs="Arial"/>
          <w:color w:val="000000" w:themeColor="text1"/>
          <w:kern w:val="0"/>
          <w:szCs w:val="24"/>
        </w:rPr>
        <w:t xml:space="preserve"> </w:t>
      </w:r>
      <w:proofErr w:type="gramStart"/>
      <w:r w:rsidRPr="00050C43">
        <w:rPr>
          <w:rFonts w:ascii="Book Antiqua" w:hAnsi="Book Antiqua" w:cs="Arial"/>
          <w:color w:val="000000" w:themeColor="text1"/>
          <w:kern w:val="0"/>
          <w:szCs w:val="24"/>
        </w:rPr>
        <w:t>Manual of clinical microbiology</w:t>
      </w:r>
      <w:r w:rsidR="00AC3CB2">
        <w:rPr>
          <w:rFonts w:ascii="Book Antiqua" w:hAnsi="Book Antiqua" w:cs="Arial"/>
          <w:color w:val="000000" w:themeColor="text1"/>
          <w:kern w:val="0"/>
          <w:szCs w:val="24"/>
        </w:rPr>
        <w:t>.</w:t>
      </w:r>
      <w:proofErr w:type="gramEnd"/>
      <w:r w:rsidRPr="00050C43">
        <w:rPr>
          <w:rFonts w:ascii="Book Antiqua" w:hAnsi="Book Antiqua" w:cs="Arial"/>
          <w:color w:val="000000" w:themeColor="text1"/>
          <w:kern w:val="0"/>
          <w:szCs w:val="24"/>
        </w:rPr>
        <w:t xml:space="preserve"> 2nd ed. Washington, DC</w:t>
      </w:r>
      <w:r w:rsidRPr="00050C43">
        <w:rPr>
          <w:rFonts w:ascii="Book Antiqua" w:hAnsi="Book Antiqua" w:cs="Arial" w:hint="eastAsia"/>
          <w:color w:val="000000" w:themeColor="text1"/>
          <w:kern w:val="0"/>
          <w:szCs w:val="24"/>
        </w:rPr>
        <w:t xml:space="preserve">: </w:t>
      </w:r>
      <w:r w:rsidRPr="00050C43">
        <w:rPr>
          <w:rFonts w:ascii="Book Antiqua" w:hAnsi="Book Antiqua" w:cs="Arial"/>
          <w:color w:val="000000" w:themeColor="text1"/>
          <w:kern w:val="0"/>
          <w:szCs w:val="24"/>
        </w:rPr>
        <w:t>American Society for Microbiology, 1974: 852</w:t>
      </w:r>
      <w:r w:rsidRPr="00050C43">
        <w:rPr>
          <w:rFonts w:ascii="Book Antiqua" w:hAnsi="Book Antiqua" w:cs="Arial" w:hint="eastAsia"/>
          <w:color w:val="000000" w:themeColor="text1"/>
          <w:kern w:val="0"/>
          <w:szCs w:val="24"/>
        </w:rPr>
        <w:t>-</w:t>
      </w:r>
      <w:r w:rsidRPr="00050C43">
        <w:rPr>
          <w:rFonts w:ascii="Book Antiqua" w:hAnsi="Book Antiqua" w:cs="Arial"/>
          <w:color w:val="000000" w:themeColor="text1"/>
          <w:kern w:val="0"/>
          <w:szCs w:val="24"/>
        </w:rPr>
        <w:t>857</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10 </w:t>
      </w:r>
      <w:r w:rsidRPr="00B85343">
        <w:rPr>
          <w:rFonts w:ascii="Book Antiqua" w:eastAsia="宋体" w:hAnsi="Book Antiqua" w:cs="宋体"/>
          <w:b/>
          <w:bCs/>
          <w:color w:val="000000" w:themeColor="text1"/>
          <w:kern w:val="0"/>
          <w:szCs w:val="24"/>
        </w:rPr>
        <w:t>Petersen BT</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Chennat</w:t>
      </w:r>
      <w:proofErr w:type="spellEnd"/>
      <w:r w:rsidRPr="00B85343">
        <w:rPr>
          <w:rFonts w:ascii="Book Antiqua" w:eastAsia="宋体" w:hAnsi="Book Antiqua" w:cs="宋体"/>
          <w:color w:val="000000" w:themeColor="text1"/>
          <w:kern w:val="0"/>
          <w:szCs w:val="24"/>
        </w:rPr>
        <w:t xml:space="preserve"> J, Cohen J, Cotton PB, Greenwald DA, Kowalski TE, </w:t>
      </w:r>
      <w:proofErr w:type="spellStart"/>
      <w:r w:rsidRPr="00B85343">
        <w:rPr>
          <w:rFonts w:ascii="Book Antiqua" w:eastAsia="宋体" w:hAnsi="Book Antiqua" w:cs="宋体"/>
          <w:color w:val="000000" w:themeColor="text1"/>
          <w:kern w:val="0"/>
          <w:szCs w:val="24"/>
        </w:rPr>
        <w:t>Krinsky</w:t>
      </w:r>
      <w:proofErr w:type="spellEnd"/>
      <w:r w:rsidRPr="00B85343">
        <w:rPr>
          <w:rFonts w:ascii="Book Antiqua" w:eastAsia="宋体" w:hAnsi="Book Antiqua" w:cs="宋体"/>
          <w:color w:val="000000" w:themeColor="text1"/>
          <w:kern w:val="0"/>
          <w:szCs w:val="24"/>
        </w:rPr>
        <w:t xml:space="preserve"> ML, Park WG, Pike IM, </w:t>
      </w:r>
      <w:proofErr w:type="spellStart"/>
      <w:r w:rsidRPr="00B85343">
        <w:rPr>
          <w:rFonts w:ascii="Book Antiqua" w:eastAsia="宋体" w:hAnsi="Book Antiqua" w:cs="宋体"/>
          <w:color w:val="000000" w:themeColor="text1"/>
          <w:kern w:val="0"/>
          <w:szCs w:val="24"/>
        </w:rPr>
        <w:t>Romagnuolo</w:t>
      </w:r>
      <w:proofErr w:type="spellEnd"/>
      <w:r w:rsidRPr="00B85343">
        <w:rPr>
          <w:rFonts w:ascii="Book Antiqua" w:eastAsia="宋体" w:hAnsi="Book Antiqua" w:cs="宋体"/>
          <w:color w:val="000000" w:themeColor="text1"/>
          <w:kern w:val="0"/>
          <w:szCs w:val="24"/>
        </w:rPr>
        <w:t xml:space="preserve"> J, </w:t>
      </w:r>
      <w:proofErr w:type="spellStart"/>
      <w:r w:rsidRPr="00B85343">
        <w:rPr>
          <w:rFonts w:ascii="Book Antiqua" w:eastAsia="宋体" w:hAnsi="Book Antiqua" w:cs="宋体"/>
          <w:color w:val="000000" w:themeColor="text1"/>
          <w:kern w:val="0"/>
          <w:szCs w:val="24"/>
        </w:rPr>
        <w:t>Rutala</w:t>
      </w:r>
      <w:proofErr w:type="spellEnd"/>
      <w:r w:rsidRPr="00B85343">
        <w:rPr>
          <w:rFonts w:ascii="Book Antiqua" w:eastAsia="宋体" w:hAnsi="Book Antiqua" w:cs="宋体"/>
          <w:color w:val="000000" w:themeColor="text1"/>
          <w:kern w:val="0"/>
          <w:szCs w:val="24"/>
        </w:rPr>
        <w:t xml:space="preserve"> WA. </w:t>
      </w:r>
      <w:proofErr w:type="spellStart"/>
      <w:r w:rsidRPr="00B85343">
        <w:rPr>
          <w:rFonts w:ascii="Book Antiqua" w:eastAsia="宋体" w:hAnsi="Book Antiqua" w:cs="宋体"/>
          <w:color w:val="000000" w:themeColor="text1"/>
          <w:kern w:val="0"/>
          <w:szCs w:val="24"/>
        </w:rPr>
        <w:t>Multisociety</w:t>
      </w:r>
      <w:proofErr w:type="spellEnd"/>
      <w:r w:rsidRPr="00B85343">
        <w:rPr>
          <w:rFonts w:ascii="Book Antiqua" w:eastAsia="宋体" w:hAnsi="Book Antiqua" w:cs="宋体"/>
          <w:color w:val="000000" w:themeColor="text1"/>
          <w:kern w:val="0"/>
          <w:szCs w:val="24"/>
        </w:rPr>
        <w:t xml:space="preserve"> guideline on reprocessing flexible gastrointestinal endoscopes: 2011. </w:t>
      </w:r>
      <w:proofErr w:type="spellStart"/>
      <w:r w:rsidRPr="00B85343">
        <w:rPr>
          <w:rFonts w:ascii="Book Antiqua" w:eastAsia="宋体" w:hAnsi="Book Antiqua" w:cs="宋体"/>
          <w:i/>
          <w:iCs/>
          <w:color w:val="000000" w:themeColor="text1"/>
          <w:kern w:val="0"/>
          <w:szCs w:val="24"/>
        </w:rPr>
        <w:t>Gastrointest</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Endosc</w:t>
      </w:r>
      <w:proofErr w:type="spellEnd"/>
      <w:r w:rsidRPr="00B85343">
        <w:rPr>
          <w:rFonts w:ascii="Book Antiqua" w:eastAsia="宋体" w:hAnsi="Book Antiqua" w:cs="宋体"/>
          <w:color w:val="000000" w:themeColor="text1"/>
          <w:kern w:val="0"/>
          <w:szCs w:val="24"/>
        </w:rPr>
        <w:t xml:space="preserve"> 2011; </w:t>
      </w:r>
      <w:r w:rsidRPr="00B85343">
        <w:rPr>
          <w:rFonts w:ascii="Book Antiqua" w:eastAsia="宋体" w:hAnsi="Book Antiqua" w:cs="宋体"/>
          <w:b/>
          <w:bCs/>
          <w:color w:val="000000" w:themeColor="text1"/>
          <w:kern w:val="0"/>
          <w:szCs w:val="24"/>
        </w:rPr>
        <w:t>73</w:t>
      </w:r>
      <w:r w:rsidRPr="00B85343">
        <w:rPr>
          <w:rFonts w:ascii="Book Antiqua" w:eastAsia="宋体" w:hAnsi="Book Antiqua" w:cs="宋体"/>
          <w:color w:val="000000" w:themeColor="text1"/>
          <w:kern w:val="0"/>
          <w:szCs w:val="24"/>
        </w:rPr>
        <w:t>: 1075-1084 [PMID: 21628008 DOI: 10.1016/j.gie.2011.03.1183]</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proofErr w:type="gramStart"/>
      <w:r w:rsidRPr="00B85343">
        <w:rPr>
          <w:rFonts w:ascii="Book Antiqua" w:eastAsia="宋体" w:hAnsi="Book Antiqua" w:cs="宋体"/>
          <w:color w:val="000000" w:themeColor="text1"/>
          <w:kern w:val="0"/>
          <w:szCs w:val="24"/>
        </w:rPr>
        <w:t xml:space="preserve">11 </w:t>
      </w:r>
      <w:r w:rsidRPr="00B85343">
        <w:rPr>
          <w:rFonts w:ascii="Book Antiqua" w:eastAsia="宋体" w:hAnsi="Book Antiqua" w:cs="宋体"/>
          <w:b/>
          <w:bCs/>
          <w:color w:val="000000" w:themeColor="text1"/>
          <w:kern w:val="0"/>
          <w:szCs w:val="24"/>
        </w:rPr>
        <w:t>Chiu KW</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Chiou</w:t>
      </w:r>
      <w:proofErr w:type="spellEnd"/>
      <w:r w:rsidRPr="00B85343">
        <w:rPr>
          <w:rFonts w:ascii="Book Antiqua" w:eastAsia="宋体" w:hAnsi="Book Antiqua" w:cs="宋体"/>
          <w:color w:val="000000" w:themeColor="text1"/>
          <w:kern w:val="0"/>
          <w:szCs w:val="24"/>
        </w:rPr>
        <w:t xml:space="preserve"> SS. Endoscopic biopsy as quality assurance for endoscopic services.</w:t>
      </w:r>
      <w:proofErr w:type="gramEnd"/>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PLoS</w:t>
      </w:r>
      <w:proofErr w:type="spellEnd"/>
      <w:r w:rsidRPr="00B85343">
        <w:rPr>
          <w:rFonts w:ascii="Book Antiqua" w:eastAsia="宋体" w:hAnsi="Book Antiqua" w:cs="宋体"/>
          <w:i/>
          <w:iCs/>
          <w:color w:val="000000" w:themeColor="text1"/>
          <w:kern w:val="0"/>
          <w:szCs w:val="24"/>
        </w:rPr>
        <w:t xml:space="preserve"> One</w:t>
      </w:r>
      <w:r w:rsidRPr="00B85343">
        <w:rPr>
          <w:rFonts w:ascii="Book Antiqua" w:eastAsia="宋体" w:hAnsi="Book Antiqua" w:cs="宋体"/>
          <w:color w:val="000000" w:themeColor="text1"/>
          <w:kern w:val="0"/>
          <w:szCs w:val="24"/>
        </w:rPr>
        <w:t xml:space="preserve"> 2013; </w:t>
      </w:r>
      <w:r w:rsidRPr="00B85343">
        <w:rPr>
          <w:rFonts w:ascii="Book Antiqua" w:eastAsia="宋体" w:hAnsi="Book Antiqua" w:cs="宋体"/>
          <w:b/>
          <w:bCs/>
          <w:color w:val="000000" w:themeColor="text1"/>
          <w:kern w:val="0"/>
          <w:szCs w:val="24"/>
        </w:rPr>
        <w:t>8</w:t>
      </w:r>
      <w:r w:rsidRPr="00B85343">
        <w:rPr>
          <w:rFonts w:ascii="Book Antiqua" w:eastAsia="宋体" w:hAnsi="Book Antiqua" w:cs="宋体"/>
          <w:color w:val="000000" w:themeColor="text1"/>
          <w:kern w:val="0"/>
          <w:szCs w:val="24"/>
        </w:rPr>
        <w:t>: e78557 [PMID: 24265698 DOI: 10.1371/journal.pone.0078557]</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12 </w:t>
      </w:r>
      <w:r w:rsidRPr="00B85343">
        <w:rPr>
          <w:rFonts w:ascii="Book Antiqua" w:eastAsia="宋体" w:hAnsi="Book Antiqua" w:cs="宋体"/>
          <w:b/>
          <w:bCs/>
          <w:color w:val="000000" w:themeColor="text1"/>
          <w:kern w:val="0"/>
          <w:szCs w:val="24"/>
        </w:rPr>
        <w:t>Lim CH</w:t>
      </w:r>
      <w:r w:rsidRPr="00B85343">
        <w:rPr>
          <w:rFonts w:ascii="Book Antiqua" w:eastAsia="宋体" w:hAnsi="Book Antiqua" w:cs="宋体"/>
          <w:color w:val="000000" w:themeColor="text1"/>
          <w:kern w:val="0"/>
          <w:szCs w:val="24"/>
        </w:rPr>
        <w:t xml:space="preserve">, Choi MG, Kim WC, Kim JS, Cho YK, Park JM, Lee IS, Kim SW, Choi KY, Chung IS. Performance and cost of disposable biopsy forceps in upper gastrointestinal endoscopy: comparison with reusable biopsy forceps. </w:t>
      </w:r>
      <w:proofErr w:type="spellStart"/>
      <w:r w:rsidRPr="00B85343">
        <w:rPr>
          <w:rFonts w:ascii="Book Antiqua" w:eastAsia="宋体" w:hAnsi="Book Antiqua" w:cs="宋体"/>
          <w:i/>
          <w:iCs/>
          <w:color w:val="000000" w:themeColor="text1"/>
          <w:kern w:val="0"/>
          <w:szCs w:val="24"/>
        </w:rPr>
        <w:t>Clin</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Endosc</w:t>
      </w:r>
      <w:proofErr w:type="spellEnd"/>
      <w:r w:rsidRPr="00B85343">
        <w:rPr>
          <w:rFonts w:ascii="Book Antiqua" w:eastAsia="宋体" w:hAnsi="Book Antiqua" w:cs="宋体"/>
          <w:color w:val="000000" w:themeColor="text1"/>
          <w:kern w:val="0"/>
          <w:szCs w:val="24"/>
        </w:rPr>
        <w:t xml:space="preserve"> 2012; </w:t>
      </w:r>
      <w:r w:rsidRPr="00B85343">
        <w:rPr>
          <w:rFonts w:ascii="Book Antiqua" w:eastAsia="宋体" w:hAnsi="Book Antiqua" w:cs="宋体"/>
          <w:b/>
          <w:bCs/>
          <w:color w:val="000000" w:themeColor="text1"/>
          <w:kern w:val="0"/>
          <w:szCs w:val="24"/>
        </w:rPr>
        <w:t>45</w:t>
      </w:r>
      <w:r w:rsidRPr="00B85343">
        <w:rPr>
          <w:rFonts w:ascii="Book Antiqua" w:eastAsia="宋体" w:hAnsi="Book Antiqua" w:cs="宋体"/>
          <w:color w:val="000000" w:themeColor="text1"/>
          <w:kern w:val="0"/>
          <w:szCs w:val="24"/>
        </w:rPr>
        <w:t>: 62-66 [PMID: 22741133 DOI: 10.5946/ce.2012.45.1.62]</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proofErr w:type="gramStart"/>
      <w:r w:rsidRPr="00B85343">
        <w:rPr>
          <w:rFonts w:ascii="Book Antiqua" w:eastAsia="宋体" w:hAnsi="Book Antiqua" w:cs="宋体"/>
          <w:color w:val="000000" w:themeColor="text1"/>
          <w:kern w:val="0"/>
          <w:szCs w:val="24"/>
        </w:rPr>
        <w:t xml:space="preserve">13 </w:t>
      </w:r>
      <w:r w:rsidRPr="00B85343">
        <w:rPr>
          <w:rFonts w:ascii="Book Antiqua" w:eastAsia="宋体" w:hAnsi="Book Antiqua" w:cs="宋体"/>
          <w:b/>
          <w:bCs/>
          <w:color w:val="000000" w:themeColor="text1"/>
          <w:kern w:val="0"/>
          <w:szCs w:val="24"/>
        </w:rPr>
        <w:t>Alvarado CJ</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Reichelderfer</w:t>
      </w:r>
      <w:proofErr w:type="spellEnd"/>
      <w:r w:rsidRPr="00B85343">
        <w:rPr>
          <w:rFonts w:ascii="Book Antiqua" w:eastAsia="宋体" w:hAnsi="Book Antiqua" w:cs="宋体"/>
          <w:color w:val="000000" w:themeColor="text1"/>
          <w:kern w:val="0"/>
          <w:szCs w:val="24"/>
        </w:rPr>
        <w:t xml:space="preserve"> M. APIC guideline for infection prevention and control in flexible endoscopy.</w:t>
      </w:r>
      <w:proofErr w:type="gramEnd"/>
      <w:r w:rsidRPr="00B85343">
        <w:rPr>
          <w:rFonts w:ascii="Book Antiqua" w:eastAsia="宋体" w:hAnsi="Book Antiqua" w:cs="宋体"/>
          <w:color w:val="000000" w:themeColor="text1"/>
          <w:kern w:val="0"/>
          <w:szCs w:val="24"/>
        </w:rPr>
        <w:t xml:space="preserve"> </w:t>
      </w:r>
      <w:proofErr w:type="gramStart"/>
      <w:r w:rsidRPr="00B85343">
        <w:rPr>
          <w:rFonts w:ascii="Book Antiqua" w:eastAsia="宋体" w:hAnsi="Book Antiqua" w:cs="宋体"/>
          <w:color w:val="000000" w:themeColor="text1"/>
          <w:kern w:val="0"/>
          <w:szCs w:val="24"/>
        </w:rPr>
        <w:t>Association for Professionals in Infection Control.</w:t>
      </w:r>
      <w:proofErr w:type="gramEnd"/>
      <w:r w:rsidRPr="00B85343">
        <w:rPr>
          <w:rFonts w:ascii="Book Antiqua" w:eastAsia="宋体" w:hAnsi="Book Antiqua" w:cs="宋体"/>
          <w:color w:val="000000" w:themeColor="text1"/>
          <w:kern w:val="0"/>
          <w:szCs w:val="24"/>
        </w:rPr>
        <w:t xml:space="preserve"> </w:t>
      </w:r>
      <w:r w:rsidRPr="00B85343">
        <w:rPr>
          <w:rFonts w:ascii="Book Antiqua" w:eastAsia="宋体" w:hAnsi="Book Antiqua" w:cs="宋体"/>
          <w:i/>
          <w:iCs/>
          <w:color w:val="000000" w:themeColor="text1"/>
          <w:kern w:val="0"/>
          <w:szCs w:val="24"/>
        </w:rPr>
        <w:t>Am J Infect Control</w:t>
      </w:r>
      <w:r w:rsidRPr="00B85343">
        <w:rPr>
          <w:rFonts w:ascii="Book Antiqua" w:eastAsia="宋体" w:hAnsi="Book Antiqua" w:cs="宋体"/>
          <w:color w:val="000000" w:themeColor="text1"/>
          <w:kern w:val="0"/>
          <w:szCs w:val="24"/>
        </w:rPr>
        <w:t xml:space="preserve"> 2000; </w:t>
      </w:r>
      <w:r w:rsidRPr="00B85343">
        <w:rPr>
          <w:rFonts w:ascii="Book Antiqua" w:eastAsia="宋体" w:hAnsi="Book Antiqua" w:cs="宋体"/>
          <w:b/>
          <w:bCs/>
          <w:color w:val="000000" w:themeColor="text1"/>
          <w:kern w:val="0"/>
          <w:szCs w:val="24"/>
        </w:rPr>
        <w:t>28</w:t>
      </w:r>
      <w:r w:rsidRPr="00B85343">
        <w:rPr>
          <w:rFonts w:ascii="Book Antiqua" w:eastAsia="宋体" w:hAnsi="Book Antiqua" w:cs="宋体"/>
          <w:color w:val="000000" w:themeColor="text1"/>
          <w:kern w:val="0"/>
          <w:szCs w:val="24"/>
        </w:rPr>
        <w:t>: 138-155 [PMID: 10760223 DOI: 10.1067/mic.2000.106054]</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14 </w:t>
      </w:r>
      <w:r w:rsidRPr="00B85343">
        <w:rPr>
          <w:rFonts w:ascii="Book Antiqua" w:eastAsia="宋体" w:hAnsi="Book Antiqua" w:cs="宋体"/>
          <w:b/>
          <w:bCs/>
          <w:color w:val="000000" w:themeColor="text1"/>
          <w:kern w:val="0"/>
          <w:szCs w:val="24"/>
        </w:rPr>
        <w:t>Richardson ET</w:t>
      </w:r>
      <w:r w:rsidRPr="00B85343">
        <w:rPr>
          <w:rFonts w:ascii="Book Antiqua" w:eastAsia="宋体" w:hAnsi="Book Antiqua" w:cs="宋体"/>
          <w:color w:val="000000" w:themeColor="text1"/>
          <w:kern w:val="0"/>
          <w:szCs w:val="24"/>
        </w:rPr>
        <w:t xml:space="preserve">, Morrow CD, </w:t>
      </w:r>
      <w:proofErr w:type="spellStart"/>
      <w:r w:rsidRPr="00B85343">
        <w:rPr>
          <w:rFonts w:ascii="Book Antiqua" w:eastAsia="宋体" w:hAnsi="Book Antiqua" w:cs="宋体"/>
          <w:color w:val="000000" w:themeColor="text1"/>
          <w:kern w:val="0"/>
          <w:szCs w:val="24"/>
        </w:rPr>
        <w:t>Kalil</w:t>
      </w:r>
      <w:proofErr w:type="spellEnd"/>
      <w:r w:rsidRPr="00B85343">
        <w:rPr>
          <w:rFonts w:ascii="Book Antiqua" w:eastAsia="宋体" w:hAnsi="Book Antiqua" w:cs="宋体"/>
          <w:color w:val="000000" w:themeColor="text1"/>
          <w:kern w:val="0"/>
          <w:szCs w:val="24"/>
        </w:rPr>
        <w:t xml:space="preserve"> DB, </w:t>
      </w:r>
      <w:proofErr w:type="spellStart"/>
      <w:r w:rsidRPr="00B85343">
        <w:rPr>
          <w:rFonts w:ascii="Book Antiqua" w:eastAsia="宋体" w:hAnsi="Book Antiqua" w:cs="宋体"/>
          <w:color w:val="000000" w:themeColor="text1"/>
          <w:kern w:val="0"/>
          <w:szCs w:val="24"/>
        </w:rPr>
        <w:t>Bekker</w:t>
      </w:r>
      <w:proofErr w:type="spellEnd"/>
      <w:r w:rsidRPr="00B85343">
        <w:rPr>
          <w:rFonts w:ascii="Book Antiqua" w:eastAsia="宋体" w:hAnsi="Book Antiqua" w:cs="宋体"/>
          <w:color w:val="000000" w:themeColor="text1"/>
          <w:kern w:val="0"/>
          <w:szCs w:val="24"/>
        </w:rPr>
        <w:t xml:space="preserve"> LG, Wood R. Shared air: a renewed focus on ventilation for the prevention of tuberculosis transmission. </w:t>
      </w:r>
      <w:proofErr w:type="spellStart"/>
      <w:r w:rsidRPr="00B85343">
        <w:rPr>
          <w:rFonts w:ascii="Book Antiqua" w:eastAsia="宋体" w:hAnsi="Book Antiqua" w:cs="宋体"/>
          <w:i/>
          <w:iCs/>
          <w:color w:val="000000" w:themeColor="text1"/>
          <w:kern w:val="0"/>
          <w:szCs w:val="24"/>
        </w:rPr>
        <w:t>PLoS</w:t>
      </w:r>
      <w:proofErr w:type="spellEnd"/>
      <w:r w:rsidRPr="00B85343">
        <w:rPr>
          <w:rFonts w:ascii="Book Antiqua" w:eastAsia="宋体" w:hAnsi="Book Antiqua" w:cs="宋体"/>
          <w:i/>
          <w:iCs/>
          <w:color w:val="000000" w:themeColor="text1"/>
          <w:kern w:val="0"/>
          <w:szCs w:val="24"/>
        </w:rPr>
        <w:t xml:space="preserve"> One</w:t>
      </w:r>
      <w:r w:rsidRPr="00B85343">
        <w:rPr>
          <w:rFonts w:ascii="Book Antiqua" w:eastAsia="宋体" w:hAnsi="Book Antiqua" w:cs="宋体"/>
          <w:color w:val="000000" w:themeColor="text1"/>
          <w:kern w:val="0"/>
          <w:szCs w:val="24"/>
        </w:rPr>
        <w:t xml:space="preserve"> 2014; </w:t>
      </w:r>
      <w:r w:rsidRPr="00B85343">
        <w:rPr>
          <w:rFonts w:ascii="Book Antiqua" w:eastAsia="宋体" w:hAnsi="Book Antiqua" w:cs="宋体"/>
          <w:b/>
          <w:bCs/>
          <w:color w:val="000000" w:themeColor="text1"/>
          <w:kern w:val="0"/>
          <w:szCs w:val="24"/>
        </w:rPr>
        <w:t>9</w:t>
      </w:r>
      <w:r w:rsidRPr="00B85343">
        <w:rPr>
          <w:rFonts w:ascii="Book Antiqua" w:eastAsia="宋体" w:hAnsi="Book Antiqua" w:cs="宋体"/>
          <w:color w:val="000000" w:themeColor="text1"/>
          <w:kern w:val="0"/>
          <w:szCs w:val="24"/>
        </w:rPr>
        <w:t>: e96334 [PMID: 24804707 DOI: 10.1371/journal.pone.0096334]</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15 </w:t>
      </w:r>
      <w:r w:rsidRPr="00B85343">
        <w:rPr>
          <w:rFonts w:ascii="Book Antiqua" w:eastAsia="宋体" w:hAnsi="Book Antiqua" w:cs="宋体"/>
          <w:b/>
          <w:bCs/>
          <w:color w:val="000000" w:themeColor="text1"/>
          <w:kern w:val="0"/>
          <w:szCs w:val="24"/>
        </w:rPr>
        <w:t>Lee YK</w:t>
      </w:r>
      <w:r w:rsidRPr="00B85343">
        <w:rPr>
          <w:rFonts w:ascii="Book Antiqua" w:eastAsia="宋体" w:hAnsi="Book Antiqua" w:cs="宋体"/>
          <w:color w:val="000000" w:themeColor="text1"/>
          <w:kern w:val="0"/>
          <w:szCs w:val="24"/>
        </w:rPr>
        <w:t xml:space="preserve">, Park JB. </w:t>
      </w:r>
      <w:proofErr w:type="gramStart"/>
      <w:r w:rsidRPr="00B85343">
        <w:rPr>
          <w:rFonts w:ascii="Book Antiqua" w:eastAsia="宋体" w:hAnsi="Book Antiqua" w:cs="宋体"/>
          <w:color w:val="000000" w:themeColor="text1"/>
          <w:kern w:val="0"/>
          <w:szCs w:val="24"/>
        </w:rPr>
        <w:t xml:space="preserve">Steps of reprocessing and </w:t>
      </w:r>
      <w:proofErr w:type="spellStart"/>
      <w:r w:rsidRPr="00B85343">
        <w:rPr>
          <w:rFonts w:ascii="Book Antiqua" w:eastAsia="宋体" w:hAnsi="Book Antiqua" w:cs="宋体"/>
          <w:color w:val="000000" w:themeColor="text1"/>
          <w:kern w:val="0"/>
          <w:szCs w:val="24"/>
        </w:rPr>
        <w:t>equipments</w:t>
      </w:r>
      <w:proofErr w:type="spellEnd"/>
      <w:r w:rsidRPr="00B85343">
        <w:rPr>
          <w:rFonts w:ascii="Book Antiqua" w:eastAsia="宋体" w:hAnsi="Book Antiqua" w:cs="宋体"/>
          <w:color w:val="000000" w:themeColor="text1"/>
          <w:kern w:val="0"/>
          <w:szCs w:val="24"/>
        </w:rPr>
        <w:t>.</w:t>
      </w:r>
      <w:proofErr w:type="gramEnd"/>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Clin</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Endosc</w:t>
      </w:r>
      <w:proofErr w:type="spellEnd"/>
      <w:r w:rsidRPr="00B85343">
        <w:rPr>
          <w:rFonts w:ascii="Book Antiqua" w:eastAsia="宋体" w:hAnsi="Book Antiqua" w:cs="宋体"/>
          <w:color w:val="000000" w:themeColor="text1"/>
          <w:kern w:val="0"/>
          <w:szCs w:val="24"/>
        </w:rPr>
        <w:t xml:space="preserve"> 2013; </w:t>
      </w:r>
      <w:r w:rsidRPr="00B85343">
        <w:rPr>
          <w:rFonts w:ascii="Book Antiqua" w:eastAsia="宋体" w:hAnsi="Book Antiqua" w:cs="宋体"/>
          <w:b/>
          <w:bCs/>
          <w:color w:val="000000" w:themeColor="text1"/>
          <w:kern w:val="0"/>
          <w:szCs w:val="24"/>
        </w:rPr>
        <w:t>46</w:t>
      </w:r>
      <w:r w:rsidRPr="00B85343">
        <w:rPr>
          <w:rFonts w:ascii="Book Antiqua" w:eastAsia="宋体" w:hAnsi="Book Antiqua" w:cs="宋体"/>
          <w:color w:val="000000" w:themeColor="text1"/>
          <w:kern w:val="0"/>
          <w:szCs w:val="24"/>
        </w:rPr>
        <w:t>: 274-279 [PMID: 23767039 DOI: 10.5946/ce.2013.46.3.274]</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16 </w:t>
      </w:r>
      <w:r w:rsidRPr="00B85343">
        <w:rPr>
          <w:rFonts w:ascii="Book Antiqua" w:eastAsia="宋体" w:hAnsi="Book Antiqua" w:cs="宋体"/>
          <w:b/>
          <w:bCs/>
          <w:color w:val="000000" w:themeColor="text1"/>
          <w:kern w:val="0"/>
          <w:szCs w:val="24"/>
        </w:rPr>
        <w:t>Chiu KW</w:t>
      </w:r>
      <w:r w:rsidRPr="00B85343">
        <w:rPr>
          <w:rFonts w:ascii="Book Antiqua" w:eastAsia="宋体" w:hAnsi="Book Antiqua" w:cs="宋体"/>
          <w:color w:val="000000" w:themeColor="text1"/>
          <w:kern w:val="0"/>
          <w:szCs w:val="24"/>
        </w:rPr>
        <w:t xml:space="preserve">, Lu LS, Wu KL, Lin MT, Hu ML, Tai WC, Chiu YC, </w:t>
      </w:r>
      <w:proofErr w:type="spellStart"/>
      <w:r w:rsidRPr="00B85343">
        <w:rPr>
          <w:rFonts w:ascii="Book Antiqua" w:eastAsia="宋体" w:hAnsi="Book Antiqua" w:cs="宋体"/>
          <w:color w:val="000000" w:themeColor="text1"/>
          <w:kern w:val="0"/>
          <w:szCs w:val="24"/>
        </w:rPr>
        <w:t>Chuah</w:t>
      </w:r>
      <w:proofErr w:type="spellEnd"/>
      <w:r w:rsidRPr="00B85343">
        <w:rPr>
          <w:rFonts w:ascii="Book Antiqua" w:eastAsia="宋体" w:hAnsi="Book Antiqua" w:cs="宋体"/>
          <w:color w:val="000000" w:themeColor="text1"/>
          <w:kern w:val="0"/>
          <w:szCs w:val="24"/>
        </w:rPr>
        <w:t xml:space="preserve"> SK, Hu TH. </w:t>
      </w:r>
      <w:proofErr w:type="gramStart"/>
      <w:r w:rsidRPr="00B85343">
        <w:rPr>
          <w:rFonts w:ascii="Book Antiqua" w:eastAsia="宋体" w:hAnsi="Book Antiqua" w:cs="宋体"/>
          <w:color w:val="000000" w:themeColor="text1"/>
          <w:kern w:val="0"/>
          <w:szCs w:val="24"/>
        </w:rPr>
        <w:t xml:space="preserve">Surveillance culture monitoring of double-balloon </w:t>
      </w:r>
      <w:proofErr w:type="spellStart"/>
      <w:r w:rsidRPr="00B85343">
        <w:rPr>
          <w:rFonts w:ascii="Book Antiqua" w:eastAsia="宋体" w:hAnsi="Book Antiqua" w:cs="宋体"/>
          <w:color w:val="000000" w:themeColor="text1"/>
          <w:kern w:val="0"/>
          <w:szCs w:val="24"/>
        </w:rPr>
        <w:t>enteroscopy</w:t>
      </w:r>
      <w:proofErr w:type="spellEnd"/>
      <w:r w:rsidRPr="00B85343">
        <w:rPr>
          <w:rFonts w:ascii="Book Antiqua" w:eastAsia="宋体" w:hAnsi="Book Antiqua" w:cs="宋体"/>
          <w:color w:val="000000" w:themeColor="text1"/>
          <w:kern w:val="0"/>
          <w:szCs w:val="24"/>
        </w:rPr>
        <w:t xml:space="preserve"> reprocessing with high-level disinfection.</w:t>
      </w:r>
      <w:proofErr w:type="gramEnd"/>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Eur</w:t>
      </w:r>
      <w:proofErr w:type="spellEnd"/>
      <w:r w:rsidRPr="00B85343">
        <w:rPr>
          <w:rFonts w:ascii="Book Antiqua" w:eastAsia="宋体" w:hAnsi="Book Antiqua" w:cs="宋体"/>
          <w:i/>
          <w:iCs/>
          <w:color w:val="000000" w:themeColor="text1"/>
          <w:kern w:val="0"/>
          <w:szCs w:val="24"/>
        </w:rPr>
        <w:t xml:space="preserve"> J </w:t>
      </w:r>
      <w:proofErr w:type="spellStart"/>
      <w:r w:rsidRPr="00B85343">
        <w:rPr>
          <w:rFonts w:ascii="Book Antiqua" w:eastAsia="宋体" w:hAnsi="Book Antiqua" w:cs="宋体"/>
          <w:i/>
          <w:iCs/>
          <w:color w:val="000000" w:themeColor="text1"/>
          <w:kern w:val="0"/>
          <w:szCs w:val="24"/>
        </w:rPr>
        <w:t>Clin</w:t>
      </w:r>
      <w:proofErr w:type="spellEnd"/>
      <w:r w:rsidRPr="00B85343">
        <w:rPr>
          <w:rFonts w:ascii="Book Antiqua" w:eastAsia="宋体" w:hAnsi="Book Antiqua" w:cs="宋体"/>
          <w:i/>
          <w:iCs/>
          <w:color w:val="000000" w:themeColor="text1"/>
          <w:kern w:val="0"/>
          <w:szCs w:val="24"/>
        </w:rPr>
        <w:t xml:space="preserve"> Invest</w:t>
      </w:r>
      <w:r w:rsidRPr="00B85343">
        <w:rPr>
          <w:rFonts w:ascii="Book Antiqua" w:eastAsia="宋体" w:hAnsi="Book Antiqua" w:cs="宋体"/>
          <w:color w:val="000000" w:themeColor="text1"/>
          <w:kern w:val="0"/>
          <w:szCs w:val="24"/>
        </w:rPr>
        <w:t xml:space="preserve"> 2012; </w:t>
      </w:r>
      <w:r w:rsidRPr="00B85343">
        <w:rPr>
          <w:rFonts w:ascii="Book Antiqua" w:eastAsia="宋体" w:hAnsi="Book Antiqua" w:cs="宋体"/>
          <w:b/>
          <w:bCs/>
          <w:color w:val="000000" w:themeColor="text1"/>
          <w:kern w:val="0"/>
          <w:szCs w:val="24"/>
        </w:rPr>
        <w:t>42</w:t>
      </w:r>
      <w:r w:rsidRPr="00B85343">
        <w:rPr>
          <w:rFonts w:ascii="Book Antiqua" w:eastAsia="宋体" w:hAnsi="Book Antiqua" w:cs="宋体"/>
          <w:color w:val="000000" w:themeColor="text1"/>
          <w:kern w:val="0"/>
          <w:szCs w:val="24"/>
        </w:rPr>
        <w:t>: 427-431 [PMID: 21950739 DOI: 10.1111/j.1365-2362.2011.02599]</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17 </w:t>
      </w:r>
      <w:r w:rsidRPr="00B85343">
        <w:rPr>
          <w:rFonts w:ascii="Book Antiqua" w:eastAsia="宋体" w:hAnsi="Book Antiqua" w:cs="宋体"/>
          <w:b/>
          <w:bCs/>
          <w:color w:val="000000" w:themeColor="text1"/>
          <w:kern w:val="0"/>
          <w:szCs w:val="24"/>
        </w:rPr>
        <w:t>Chiu KW</w:t>
      </w:r>
      <w:r w:rsidRPr="00B85343">
        <w:rPr>
          <w:rFonts w:ascii="Book Antiqua" w:eastAsia="宋体" w:hAnsi="Book Antiqua" w:cs="宋体"/>
          <w:color w:val="000000" w:themeColor="text1"/>
          <w:kern w:val="0"/>
          <w:szCs w:val="24"/>
        </w:rPr>
        <w:t xml:space="preserve">, Tsai MC, Wu KL, Chiu YC, Lin MT, Hu TH. Surveillance cultures of samples obtained from biopsy channels and automated endoscope </w:t>
      </w:r>
      <w:proofErr w:type="spellStart"/>
      <w:r w:rsidRPr="00B85343">
        <w:rPr>
          <w:rFonts w:ascii="Book Antiqua" w:eastAsia="宋体" w:hAnsi="Book Antiqua" w:cs="宋体"/>
          <w:color w:val="000000" w:themeColor="text1"/>
          <w:kern w:val="0"/>
          <w:szCs w:val="24"/>
        </w:rPr>
        <w:t>reprocessors</w:t>
      </w:r>
      <w:proofErr w:type="spellEnd"/>
      <w:r w:rsidRPr="00B85343">
        <w:rPr>
          <w:rFonts w:ascii="Book Antiqua" w:eastAsia="宋体" w:hAnsi="Book Antiqua" w:cs="宋体"/>
          <w:color w:val="000000" w:themeColor="text1"/>
          <w:kern w:val="0"/>
          <w:szCs w:val="24"/>
        </w:rPr>
        <w:t xml:space="preserve"> after high-level disinfection of gastrointestinal endoscopes. </w:t>
      </w:r>
      <w:r w:rsidRPr="00B85343">
        <w:rPr>
          <w:rFonts w:ascii="Book Antiqua" w:eastAsia="宋体" w:hAnsi="Book Antiqua" w:cs="宋体"/>
          <w:i/>
          <w:iCs/>
          <w:color w:val="000000" w:themeColor="text1"/>
          <w:kern w:val="0"/>
          <w:szCs w:val="24"/>
        </w:rPr>
        <w:t xml:space="preserve">BMC </w:t>
      </w:r>
      <w:proofErr w:type="spellStart"/>
      <w:r w:rsidRPr="00B85343">
        <w:rPr>
          <w:rFonts w:ascii="Book Antiqua" w:eastAsia="宋体" w:hAnsi="Book Antiqua" w:cs="宋体"/>
          <w:i/>
          <w:iCs/>
          <w:color w:val="000000" w:themeColor="text1"/>
          <w:kern w:val="0"/>
          <w:szCs w:val="24"/>
        </w:rPr>
        <w:t>Gastroenterol</w:t>
      </w:r>
      <w:proofErr w:type="spellEnd"/>
      <w:r w:rsidRPr="00B85343">
        <w:rPr>
          <w:rFonts w:ascii="Book Antiqua" w:eastAsia="宋体" w:hAnsi="Book Antiqua" w:cs="宋体"/>
          <w:color w:val="000000" w:themeColor="text1"/>
          <w:kern w:val="0"/>
          <w:szCs w:val="24"/>
        </w:rPr>
        <w:t xml:space="preserve"> 2012; </w:t>
      </w:r>
      <w:r w:rsidRPr="00B85343">
        <w:rPr>
          <w:rFonts w:ascii="Book Antiqua" w:eastAsia="宋体" w:hAnsi="Book Antiqua" w:cs="宋体"/>
          <w:b/>
          <w:bCs/>
          <w:color w:val="000000" w:themeColor="text1"/>
          <w:kern w:val="0"/>
          <w:szCs w:val="24"/>
        </w:rPr>
        <w:t>12</w:t>
      </w:r>
      <w:r w:rsidRPr="00B85343">
        <w:rPr>
          <w:rFonts w:ascii="Book Antiqua" w:eastAsia="宋体" w:hAnsi="Book Antiqua" w:cs="宋体"/>
          <w:color w:val="000000" w:themeColor="text1"/>
          <w:kern w:val="0"/>
          <w:szCs w:val="24"/>
        </w:rPr>
        <w:t>: 120 [PMID: 22943739 DOI: 10.1186/1471-230X-12-120.]</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18 </w:t>
      </w:r>
      <w:proofErr w:type="spellStart"/>
      <w:r w:rsidRPr="00B85343">
        <w:rPr>
          <w:rFonts w:ascii="Book Antiqua" w:eastAsia="宋体" w:hAnsi="Book Antiqua" w:cs="宋体"/>
          <w:b/>
          <w:bCs/>
          <w:color w:val="000000" w:themeColor="text1"/>
          <w:kern w:val="0"/>
          <w:szCs w:val="24"/>
        </w:rPr>
        <w:t>Ishino</w:t>
      </w:r>
      <w:proofErr w:type="spellEnd"/>
      <w:r w:rsidRPr="00B85343">
        <w:rPr>
          <w:rFonts w:ascii="Book Antiqua" w:eastAsia="宋体" w:hAnsi="Book Antiqua" w:cs="宋体"/>
          <w:b/>
          <w:bCs/>
          <w:color w:val="000000" w:themeColor="text1"/>
          <w:kern w:val="0"/>
          <w:szCs w:val="24"/>
        </w:rPr>
        <w:t xml:space="preserve"> Y</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Ido</w:t>
      </w:r>
      <w:proofErr w:type="spellEnd"/>
      <w:r w:rsidRPr="00B85343">
        <w:rPr>
          <w:rFonts w:ascii="Book Antiqua" w:eastAsia="宋体" w:hAnsi="Book Antiqua" w:cs="宋体"/>
          <w:color w:val="000000" w:themeColor="text1"/>
          <w:kern w:val="0"/>
          <w:szCs w:val="24"/>
        </w:rPr>
        <w:t xml:space="preserve"> K, </w:t>
      </w:r>
      <w:proofErr w:type="spellStart"/>
      <w:r w:rsidRPr="00B85343">
        <w:rPr>
          <w:rFonts w:ascii="Book Antiqua" w:eastAsia="宋体" w:hAnsi="Book Antiqua" w:cs="宋体"/>
          <w:color w:val="000000" w:themeColor="text1"/>
          <w:kern w:val="0"/>
          <w:szCs w:val="24"/>
        </w:rPr>
        <w:t>Koiwai</w:t>
      </w:r>
      <w:proofErr w:type="spellEnd"/>
      <w:r w:rsidRPr="00B85343">
        <w:rPr>
          <w:rFonts w:ascii="Book Antiqua" w:eastAsia="宋体" w:hAnsi="Book Antiqua" w:cs="宋体"/>
          <w:color w:val="000000" w:themeColor="text1"/>
          <w:kern w:val="0"/>
          <w:szCs w:val="24"/>
        </w:rPr>
        <w:t xml:space="preserve"> H, Sugano K. Pitfalls in endoscope reprocessing: brushing of air and water channels is mandatory for high-level disinfection. </w:t>
      </w:r>
      <w:proofErr w:type="spellStart"/>
      <w:r w:rsidRPr="00B85343">
        <w:rPr>
          <w:rFonts w:ascii="Book Antiqua" w:eastAsia="宋体" w:hAnsi="Book Antiqua" w:cs="宋体"/>
          <w:i/>
          <w:iCs/>
          <w:color w:val="000000" w:themeColor="text1"/>
          <w:kern w:val="0"/>
          <w:szCs w:val="24"/>
        </w:rPr>
        <w:t>Gastrointest</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Endosc</w:t>
      </w:r>
      <w:proofErr w:type="spellEnd"/>
      <w:r w:rsidRPr="00B85343">
        <w:rPr>
          <w:rFonts w:ascii="Book Antiqua" w:eastAsia="宋体" w:hAnsi="Book Antiqua" w:cs="宋体"/>
          <w:color w:val="000000" w:themeColor="text1"/>
          <w:kern w:val="0"/>
          <w:szCs w:val="24"/>
        </w:rPr>
        <w:t xml:space="preserve"> 2001; </w:t>
      </w:r>
      <w:r w:rsidRPr="00B85343">
        <w:rPr>
          <w:rFonts w:ascii="Book Antiqua" w:eastAsia="宋体" w:hAnsi="Book Antiqua" w:cs="宋体"/>
          <w:b/>
          <w:bCs/>
          <w:color w:val="000000" w:themeColor="text1"/>
          <w:kern w:val="0"/>
          <w:szCs w:val="24"/>
        </w:rPr>
        <w:t>53</w:t>
      </w:r>
      <w:r w:rsidRPr="00B85343">
        <w:rPr>
          <w:rFonts w:ascii="Book Antiqua" w:eastAsia="宋体" w:hAnsi="Book Antiqua" w:cs="宋体"/>
          <w:color w:val="000000" w:themeColor="text1"/>
          <w:kern w:val="0"/>
          <w:szCs w:val="24"/>
        </w:rPr>
        <w:t>: 165-168 [PMID: 11174285 DOI: 10.1067/mge.2001.112195]</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19 </w:t>
      </w:r>
      <w:proofErr w:type="spellStart"/>
      <w:r w:rsidRPr="00B85343">
        <w:rPr>
          <w:rFonts w:ascii="Book Antiqua" w:eastAsia="宋体" w:hAnsi="Book Antiqua" w:cs="宋体"/>
          <w:b/>
          <w:bCs/>
          <w:color w:val="000000" w:themeColor="text1"/>
          <w:kern w:val="0"/>
          <w:szCs w:val="24"/>
        </w:rPr>
        <w:t>Sabnis</w:t>
      </w:r>
      <w:proofErr w:type="spellEnd"/>
      <w:r w:rsidRPr="00B85343">
        <w:rPr>
          <w:rFonts w:ascii="Book Antiqua" w:eastAsia="宋体" w:hAnsi="Book Antiqua" w:cs="宋体"/>
          <w:b/>
          <w:bCs/>
          <w:color w:val="000000" w:themeColor="text1"/>
          <w:kern w:val="0"/>
          <w:szCs w:val="24"/>
        </w:rPr>
        <w:t xml:space="preserve"> RB</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Bhattu</w:t>
      </w:r>
      <w:proofErr w:type="spellEnd"/>
      <w:r w:rsidRPr="00B85343">
        <w:rPr>
          <w:rFonts w:ascii="Book Antiqua" w:eastAsia="宋体" w:hAnsi="Book Antiqua" w:cs="宋体"/>
          <w:color w:val="000000" w:themeColor="text1"/>
          <w:kern w:val="0"/>
          <w:szCs w:val="24"/>
        </w:rPr>
        <w:t xml:space="preserve"> A, </w:t>
      </w:r>
      <w:proofErr w:type="spellStart"/>
      <w:r w:rsidRPr="00B85343">
        <w:rPr>
          <w:rFonts w:ascii="Book Antiqua" w:eastAsia="宋体" w:hAnsi="Book Antiqua" w:cs="宋体"/>
          <w:color w:val="000000" w:themeColor="text1"/>
          <w:kern w:val="0"/>
          <w:szCs w:val="24"/>
        </w:rPr>
        <w:t>Vijaykumar</w:t>
      </w:r>
      <w:proofErr w:type="spellEnd"/>
      <w:r w:rsidRPr="00B85343">
        <w:rPr>
          <w:rFonts w:ascii="Book Antiqua" w:eastAsia="宋体" w:hAnsi="Book Antiqua" w:cs="宋体"/>
          <w:color w:val="000000" w:themeColor="text1"/>
          <w:kern w:val="0"/>
          <w:szCs w:val="24"/>
        </w:rPr>
        <w:t xml:space="preserve"> M. Sterilization of endoscopic instruments. </w:t>
      </w:r>
      <w:proofErr w:type="spellStart"/>
      <w:r w:rsidRPr="00B85343">
        <w:rPr>
          <w:rFonts w:ascii="Book Antiqua" w:eastAsia="宋体" w:hAnsi="Book Antiqua" w:cs="宋体"/>
          <w:i/>
          <w:iCs/>
          <w:color w:val="000000" w:themeColor="text1"/>
          <w:kern w:val="0"/>
          <w:szCs w:val="24"/>
        </w:rPr>
        <w:t>Curr</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Opin</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Urol</w:t>
      </w:r>
      <w:proofErr w:type="spellEnd"/>
      <w:r w:rsidRPr="00B85343">
        <w:rPr>
          <w:rFonts w:ascii="Book Antiqua" w:eastAsia="宋体" w:hAnsi="Book Antiqua" w:cs="宋体"/>
          <w:color w:val="000000" w:themeColor="text1"/>
          <w:kern w:val="0"/>
          <w:szCs w:val="24"/>
        </w:rPr>
        <w:t xml:space="preserve"> 2014; </w:t>
      </w:r>
      <w:r w:rsidRPr="00B85343">
        <w:rPr>
          <w:rFonts w:ascii="Book Antiqua" w:eastAsia="宋体" w:hAnsi="Book Antiqua" w:cs="宋体"/>
          <w:b/>
          <w:bCs/>
          <w:color w:val="000000" w:themeColor="text1"/>
          <w:kern w:val="0"/>
          <w:szCs w:val="24"/>
        </w:rPr>
        <w:t>24</w:t>
      </w:r>
      <w:r w:rsidRPr="00B85343">
        <w:rPr>
          <w:rFonts w:ascii="Book Antiqua" w:eastAsia="宋体" w:hAnsi="Book Antiqua" w:cs="宋体"/>
          <w:color w:val="000000" w:themeColor="text1"/>
          <w:kern w:val="0"/>
          <w:szCs w:val="24"/>
        </w:rPr>
        <w:t>: 195-202 [PMID: 24451088 DOI: 10.1097/MOU.0000000000000034]</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20 </w:t>
      </w:r>
      <w:proofErr w:type="spellStart"/>
      <w:r w:rsidRPr="00B85343">
        <w:rPr>
          <w:rFonts w:ascii="Book Antiqua" w:eastAsia="宋体" w:hAnsi="Book Antiqua" w:cs="宋体"/>
          <w:b/>
          <w:bCs/>
          <w:color w:val="000000" w:themeColor="text1"/>
          <w:kern w:val="0"/>
          <w:szCs w:val="24"/>
        </w:rPr>
        <w:t>Kovaleva</w:t>
      </w:r>
      <w:proofErr w:type="spellEnd"/>
      <w:r w:rsidRPr="00B85343">
        <w:rPr>
          <w:rFonts w:ascii="Book Antiqua" w:eastAsia="宋体" w:hAnsi="Book Antiqua" w:cs="宋体"/>
          <w:b/>
          <w:bCs/>
          <w:color w:val="000000" w:themeColor="text1"/>
          <w:kern w:val="0"/>
          <w:szCs w:val="24"/>
        </w:rPr>
        <w:t xml:space="preserve"> J</w:t>
      </w:r>
      <w:r w:rsidRPr="00B85343">
        <w:rPr>
          <w:rFonts w:ascii="Book Antiqua" w:eastAsia="宋体" w:hAnsi="Book Antiqua" w:cs="宋体"/>
          <w:color w:val="000000" w:themeColor="text1"/>
          <w:kern w:val="0"/>
          <w:szCs w:val="24"/>
        </w:rPr>
        <w:t xml:space="preserve">, Peters FT, van der Mei HC, </w:t>
      </w:r>
      <w:proofErr w:type="spellStart"/>
      <w:r w:rsidRPr="00B85343">
        <w:rPr>
          <w:rFonts w:ascii="Book Antiqua" w:eastAsia="宋体" w:hAnsi="Book Antiqua" w:cs="宋体"/>
          <w:color w:val="000000" w:themeColor="text1"/>
          <w:kern w:val="0"/>
          <w:szCs w:val="24"/>
        </w:rPr>
        <w:t>Degener</w:t>
      </w:r>
      <w:proofErr w:type="spellEnd"/>
      <w:r w:rsidRPr="00B85343">
        <w:rPr>
          <w:rFonts w:ascii="Book Antiqua" w:eastAsia="宋体" w:hAnsi="Book Antiqua" w:cs="宋体"/>
          <w:color w:val="000000" w:themeColor="text1"/>
          <w:kern w:val="0"/>
          <w:szCs w:val="24"/>
        </w:rPr>
        <w:t xml:space="preserve"> JE. </w:t>
      </w:r>
      <w:proofErr w:type="gramStart"/>
      <w:r w:rsidRPr="00B85343">
        <w:rPr>
          <w:rFonts w:ascii="Book Antiqua" w:eastAsia="宋体" w:hAnsi="Book Antiqua" w:cs="宋体"/>
          <w:color w:val="000000" w:themeColor="text1"/>
          <w:kern w:val="0"/>
          <w:szCs w:val="24"/>
        </w:rPr>
        <w:t>Transmission of infection by flexible gastrointestinal endoscopy and bronchoscopy.</w:t>
      </w:r>
      <w:proofErr w:type="gramEnd"/>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Clin</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Microbiol</w:t>
      </w:r>
      <w:proofErr w:type="spellEnd"/>
      <w:r w:rsidRPr="00B85343">
        <w:rPr>
          <w:rFonts w:ascii="Book Antiqua" w:eastAsia="宋体" w:hAnsi="Book Antiqua" w:cs="宋体"/>
          <w:i/>
          <w:iCs/>
          <w:color w:val="000000" w:themeColor="text1"/>
          <w:kern w:val="0"/>
          <w:szCs w:val="24"/>
        </w:rPr>
        <w:t xml:space="preserve"> Rev</w:t>
      </w:r>
      <w:r w:rsidRPr="00B85343">
        <w:rPr>
          <w:rFonts w:ascii="Book Antiqua" w:eastAsia="宋体" w:hAnsi="Book Antiqua" w:cs="宋体"/>
          <w:color w:val="000000" w:themeColor="text1"/>
          <w:kern w:val="0"/>
          <w:szCs w:val="24"/>
        </w:rPr>
        <w:t xml:space="preserve"> 2013; </w:t>
      </w:r>
      <w:r w:rsidRPr="00B85343">
        <w:rPr>
          <w:rFonts w:ascii="Book Antiqua" w:eastAsia="宋体" w:hAnsi="Book Antiqua" w:cs="宋体"/>
          <w:b/>
          <w:bCs/>
          <w:color w:val="000000" w:themeColor="text1"/>
          <w:kern w:val="0"/>
          <w:szCs w:val="24"/>
        </w:rPr>
        <w:t>26</w:t>
      </w:r>
      <w:r w:rsidRPr="00B85343">
        <w:rPr>
          <w:rFonts w:ascii="Book Antiqua" w:eastAsia="宋体" w:hAnsi="Book Antiqua" w:cs="宋体"/>
          <w:color w:val="000000" w:themeColor="text1"/>
          <w:kern w:val="0"/>
          <w:szCs w:val="24"/>
        </w:rPr>
        <w:t>: 231-254 [PMID: 23554415 DOI: 10.1128/CMR.00085-12]</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21 </w:t>
      </w:r>
      <w:r w:rsidRPr="00B85343">
        <w:rPr>
          <w:rFonts w:ascii="Book Antiqua" w:eastAsia="宋体" w:hAnsi="Book Antiqua" w:cs="宋体"/>
          <w:b/>
          <w:bCs/>
          <w:color w:val="000000" w:themeColor="text1"/>
          <w:kern w:val="0"/>
          <w:szCs w:val="24"/>
        </w:rPr>
        <w:t>Funk SE</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Reaven</w:t>
      </w:r>
      <w:proofErr w:type="spellEnd"/>
      <w:r w:rsidRPr="00B85343">
        <w:rPr>
          <w:rFonts w:ascii="Book Antiqua" w:eastAsia="宋体" w:hAnsi="Book Antiqua" w:cs="宋体"/>
          <w:color w:val="000000" w:themeColor="text1"/>
          <w:kern w:val="0"/>
          <w:szCs w:val="24"/>
        </w:rPr>
        <w:t xml:space="preserve"> NL. High-level endoscope disinfection processes in emerging economies: financial impact of manual process versus automated endoscope reprocessing. </w:t>
      </w:r>
      <w:r w:rsidRPr="00B85343">
        <w:rPr>
          <w:rFonts w:ascii="Book Antiqua" w:eastAsia="宋体" w:hAnsi="Book Antiqua" w:cs="宋体"/>
          <w:i/>
          <w:iCs/>
          <w:color w:val="000000" w:themeColor="text1"/>
          <w:kern w:val="0"/>
          <w:szCs w:val="24"/>
        </w:rPr>
        <w:t xml:space="preserve">J </w:t>
      </w:r>
      <w:proofErr w:type="spellStart"/>
      <w:r w:rsidRPr="00B85343">
        <w:rPr>
          <w:rFonts w:ascii="Book Antiqua" w:eastAsia="宋体" w:hAnsi="Book Antiqua" w:cs="宋体"/>
          <w:i/>
          <w:iCs/>
          <w:color w:val="000000" w:themeColor="text1"/>
          <w:kern w:val="0"/>
          <w:szCs w:val="24"/>
        </w:rPr>
        <w:t>Hosp</w:t>
      </w:r>
      <w:proofErr w:type="spellEnd"/>
      <w:r w:rsidRPr="00B85343">
        <w:rPr>
          <w:rFonts w:ascii="Book Antiqua" w:eastAsia="宋体" w:hAnsi="Book Antiqua" w:cs="宋体"/>
          <w:i/>
          <w:iCs/>
          <w:color w:val="000000" w:themeColor="text1"/>
          <w:kern w:val="0"/>
          <w:szCs w:val="24"/>
        </w:rPr>
        <w:t xml:space="preserve"> Infect</w:t>
      </w:r>
      <w:r w:rsidRPr="00B85343">
        <w:rPr>
          <w:rFonts w:ascii="Book Antiqua" w:eastAsia="宋体" w:hAnsi="Book Antiqua" w:cs="宋体"/>
          <w:color w:val="000000" w:themeColor="text1"/>
          <w:kern w:val="0"/>
          <w:szCs w:val="24"/>
        </w:rPr>
        <w:t xml:space="preserve"> 2014; </w:t>
      </w:r>
      <w:r w:rsidRPr="00B85343">
        <w:rPr>
          <w:rFonts w:ascii="Book Antiqua" w:eastAsia="宋体" w:hAnsi="Book Antiqua" w:cs="宋体"/>
          <w:b/>
          <w:bCs/>
          <w:color w:val="000000" w:themeColor="text1"/>
          <w:kern w:val="0"/>
          <w:szCs w:val="24"/>
        </w:rPr>
        <w:t>86</w:t>
      </w:r>
      <w:r w:rsidRPr="00B85343">
        <w:rPr>
          <w:rFonts w:ascii="Book Antiqua" w:eastAsia="宋体" w:hAnsi="Book Antiqua" w:cs="宋体"/>
          <w:color w:val="000000" w:themeColor="text1"/>
          <w:kern w:val="0"/>
          <w:szCs w:val="24"/>
        </w:rPr>
        <w:t>: 250-254 [PMID: 24661789 DOI: 10.1016/j.jhin.2014.01.007]</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22 </w:t>
      </w:r>
      <w:proofErr w:type="spellStart"/>
      <w:r w:rsidRPr="00B85343">
        <w:rPr>
          <w:rFonts w:ascii="Book Antiqua" w:eastAsia="宋体" w:hAnsi="Book Antiqua" w:cs="宋体"/>
          <w:b/>
          <w:bCs/>
          <w:color w:val="000000" w:themeColor="text1"/>
          <w:kern w:val="0"/>
          <w:szCs w:val="24"/>
        </w:rPr>
        <w:t>Beilenhoff</w:t>
      </w:r>
      <w:proofErr w:type="spellEnd"/>
      <w:r w:rsidRPr="00B85343">
        <w:rPr>
          <w:rFonts w:ascii="Book Antiqua" w:eastAsia="宋体" w:hAnsi="Book Antiqua" w:cs="宋体"/>
          <w:b/>
          <w:bCs/>
          <w:color w:val="000000" w:themeColor="text1"/>
          <w:kern w:val="0"/>
          <w:szCs w:val="24"/>
        </w:rPr>
        <w:t xml:space="preserve"> U</w:t>
      </w:r>
      <w:r w:rsidRPr="00B85343">
        <w:rPr>
          <w:rFonts w:ascii="Book Antiqua" w:eastAsia="宋体" w:hAnsi="Book Antiqua" w:cs="宋体"/>
          <w:color w:val="000000" w:themeColor="text1"/>
          <w:kern w:val="0"/>
          <w:szCs w:val="24"/>
        </w:rPr>
        <w:t xml:space="preserve">, Neumann CS, Rey JF, </w:t>
      </w:r>
      <w:proofErr w:type="spellStart"/>
      <w:r w:rsidRPr="00B85343">
        <w:rPr>
          <w:rFonts w:ascii="Book Antiqua" w:eastAsia="宋体" w:hAnsi="Book Antiqua" w:cs="宋体"/>
          <w:color w:val="000000" w:themeColor="text1"/>
          <w:kern w:val="0"/>
          <w:szCs w:val="24"/>
        </w:rPr>
        <w:t>Biering</w:t>
      </w:r>
      <w:proofErr w:type="spellEnd"/>
      <w:r w:rsidRPr="00B85343">
        <w:rPr>
          <w:rFonts w:ascii="Book Antiqua" w:eastAsia="宋体" w:hAnsi="Book Antiqua" w:cs="宋体"/>
          <w:color w:val="000000" w:themeColor="text1"/>
          <w:kern w:val="0"/>
          <w:szCs w:val="24"/>
        </w:rPr>
        <w:t xml:space="preserve"> H, Blum R, </w:t>
      </w:r>
      <w:proofErr w:type="spellStart"/>
      <w:r w:rsidRPr="00B85343">
        <w:rPr>
          <w:rFonts w:ascii="Book Antiqua" w:eastAsia="宋体" w:hAnsi="Book Antiqua" w:cs="宋体"/>
          <w:color w:val="000000" w:themeColor="text1"/>
          <w:kern w:val="0"/>
          <w:szCs w:val="24"/>
        </w:rPr>
        <w:t>Cimbro</w:t>
      </w:r>
      <w:proofErr w:type="spellEnd"/>
      <w:r w:rsidRPr="00B85343">
        <w:rPr>
          <w:rFonts w:ascii="Book Antiqua" w:eastAsia="宋体" w:hAnsi="Book Antiqua" w:cs="宋体"/>
          <w:color w:val="000000" w:themeColor="text1"/>
          <w:kern w:val="0"/>
          <w:szCs w:val="24"/>
        </w:rPr>
        <w:t xml:space="preserve"> M, </w:t>
      </w:r>
      <w:proofErr w:type="spellStart"/>
      <w:r w:rsidRPr="00B85343">
        <w:rPr>
          <w:rFonts w:ascii="Book Antiqua" w:eastAsia="宋体" w:hAnsi="Book Antiqua" w:cs="宋体"/>
          <w:color w:val="000000" w:themeColor="text1"/>
          <w:kern w:val="0"/>
          <w:szCs w:val="24"/>
        </w:rPr>
        <w:t>Kampf</w:t>
      </w:r>
      <w:proofErr w:type="spellEnd"/>
      <w:r w:rsidRPr="00B85343">
        <w:rPr>
          <w:rFonts w:ascii="Book Antiqua" w:eastAsia="宋体" w:hAnsi="Book Antiqua" w:cs="宋体"/>
          <w:color w:val="000000" w:themeColor="text1"/>
          <w:kern w:val="0"/>
          <w:szCs w:val="24"/>
        </w:rPr>
        <w:t xml:space="preserve"> B, Rogers M, Schmidt V. ESGE-ESGENA Guideline: cleaning and disinfection in gastrointestinal endoscopy. </w:t>
      </w:r>
      <w:r w:rsidRPr="00B85343">
        <w:rPr>
          <w:rFonts w:ascii="Book Antiqua" w:eastAsia="宋体" w:hAnsi="Book Antiqua" w:cs="宋体"/>
          <w:i/>
          <w:iCs/>
          <w:color w:val="000000" w:themeColor="text1"/>
          <w:kern w:val="0"/>
          <w:szCs w:val="24"/>
        </w:rPr>
        <w:t>Endoscopy</w:t>
      </w:r>
      <w:r w:rsidRPr="00B85343">
        <w:rPr>
          <w:rFonts w:ascii="Book Antiqua" w:eastAsia="宋体" w:hAnsi="Book Antiqua" w:cs="宋体"/>
          <w:color w:val="000000" w:themeColor="text1"/>
          <w:kern w:val="0"/>
          <w:szCs w:val="24"/>
        </w:rPr>
        <w:t xml:space="preserve"> 2008; </w:t>
      </w:r>
      <w:r w:rsidRPr="00B85343">
        <w:rPr>
          <w:rFonts w:ascii="Book Antiqua" w:eastAsia="宋体" w:hAnsi="Book Antiqua" w:cs="宋体"/>
          <w:b/>
          <w:bCs/>
          <w:color w:val="000000" w:themeColor="text1"/>
          <w:kern w:val="0"/>
          <w:szCs w:val="24"/>
        </w:rPr>
        <w:t>40</w:t>
      </w:r>
      <w:r w:rsidRPr="00B85343">
        <w:rPr>
          <w:rFonts w:ascii="Book Antiqua" w:eastAsia="宋体" w:hAnsi="Book Antiqua" w:cs="宋体"/>
          <w:color w:val="000000" w:themeColor="text1"/>
          <w:kern w:val="0"/>
          <w:szCs w:val="24"/>
        </w:rPr>
        <w:t>: 939-957 [PMID: 19009486 DOI: 10.1055/s-2008-1077722]</w:t>
      </w:r>
    </w:p>
    <w:p w:rsidR="00E16DEA" w:rsidRPr="00050C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23 </w:t>
      </w:r>
      <w:r w:rsidRPr="00B85343">
        <w:rPr>
          <w:rFonts w:ascii="Book Antiqua" w:eastAsia="宋体" w:hAnsi="Book Antiqua" w:cs="宋体"/>
          <w:b/>
          <w:color w:val="000000" w:themeColor="text1"/>
          <w:kern w:val="0"/>
          <w:szCs w:val="24"/>
        </w:rPr>
        <w:t xml:space="preserve">World Gastroenterology </w:t>
      </w:r>
      <w:proofErr w:type="gramStart"/>
      <w:r w:rsidRPr="00B85343">
        <w:rPr>
          <w:rFonts w:ascii="Book Antiqua" w:eastAsia="宋体" w:hAnsi="Book Antiqua" w:cs="宋体"/>
          <w:b/>
          <w:color w:val="000000" w:themeColor="text1"/>
          <w:kern w:val="0"/>
          <w:szCs w:val="24"/>
        </w:rPr>
        <w:t>Organization</w:t>
      </w:r>
      <w:proofErr w:type="gramEnd"/>
      <w:r w:rsidRPr="00B85343">
        <w:rPr>
          <w:rFonts w:ascii="Book Antiqua" w:eastAsia="宋体" w:hAnsi="Book Antiqua" w:cs="宋体"/>
          <w:b/>
          <w:color w:val="000000" w:themeColor="text1"/>
          <w:kern w:val="0"/>
          <w:szCs w:val="24"/>
        </w:rPr>
        <w:t>.</w:t>
      </w:r>
      <w:r w:rsidRPr="00B85343">
        <w:rPr>
          <w:rFonts w:ascii="Book Antiqua" w:eastAsia="宋体" w:hAnsi="Book Antiqua" w:cs="宋体"/>
          <w:color w:val="000000" w:themeColor="text1"/>
          <w:kern w:val="0"/>
          <w:szCs w:val="24"/>
        </w:rPr>
        <w:t xml:space="preserve"> Endoscope disinfection - a resource-sensitive approach. </w:t>
      </w:r>
      <w:proofErr w:type="gramStart"/>
      <w:r w:rsidRPr="00B85343">
        <w:rPr>
          <w:rFonts w:ascii="Book Antiqua" w:eastAsia="宋体" w:hAnsi="Book Antiqua" w:cs="宋体"/>
          <w:color w:val="000000" w:themeColor="text1"/>
          <w:kern w:val="0"/>
          <w:szCs w:val="24"/>
        </w:rPr>
        <w:t xml:space="preserve">World Gastroenterology </w:t>
      </w:r>
      <w:proofErr w:type="spellStart"/>
      <w:r w:rsidRPr="00B85343">
        <w:rPr>
          <w:rFonts w:ascii="Book Antiqua" w:eastAsia="宋体" w:hAnsi="Book Antiqua" w:cs="宋体"/>
          <w:color w:val="000000" w:themeColor="text1"/>
          <w:kern w:val="0"/>
          <w:szCs w:val="24"/>
        </w:rPr>
        <w:t>Organisation</w:t>
      </w:r>
      <w:proofErr w:type="spellEnd"/>
      <w:r w:rsidRPr="00B85343">
        <w:rPr>
          <w:rFonts w:ascii="Book Antiqua" w:eastAsia="宋体" w:hAnsi="Book Antiqua" w:cs="宋体"/>
          <w:color w:val="000000" w:themeColor="text1"/>
          <w:kern w:val="0"/>
          <w:szCs w:val="24"/>
        </w:rPr>
        <w:t>/ World Endoscopy Organization Global Guidelines.</w:t>
      </w:r>
      <w:proofErr w:type="gramEnd"/>
      <w:r w:rsidRPr="00B85343">
        <w:rPr>
          <w:rFonts w:ascii="Book Antiqua" w:eastAsia="宋体" w:hAnsi="Book Antiqua" w:cs="宋体"/>
          <w:color w:val="000000" w:themeColor="text1"/>
          <w:kern w:val="0"/>
          <w:szCs w:val="24"/>
        </w:rPr>
        <w:t xml:space="preserve"> 2011. </w:t>
      </w:r>
      <w:r w:rsidR="00AC3CB2">
        <w:rPr>
          <w:rFonts w:ascii="Book Antiqua" w:eastAsia="宋体" w:hAnsi="Book Antiqua" w:cs="宋体"/>
          <w:color w:val="000000" w:themeColor="text1"/>
          <w:kern w:val="0"/>
          <w:szCs w:val="24"/>
        </w:rPr>
        <w:t>Available from</w:t>
      </w:r>
      <w:r w:rsidRPr="00050C43">
        <w:rPr>
          <w:rFonts w:ascii="Book Antiqua" w:eastAsia="宋体" w:hAnsi="Book Antiqua" w:cs="宋体"/>
          <w:color w:val="000000" w:themeColor="text1"/>
          <w:kern w:val="0"/>
          <w:szCs w:val="24"/>
        </w:rPr>
        <w:t>:</w:t>
      </w:r>
      <w:r w:rsidRPr="00050C43">
        <w:rPr>
          <w:rFonts w:ascii="Book Antiqua" w:eastAsia="宋体" w:hAnsi="Book Antiqua" w:cs="宋体" w:hint="eastAsia"/>
          <w:color w:val="000000" w:themeColor="text1"/>
          <w:kern w:val="0"/>
          <w:szCs w:val="24"/>
        </w:rPr>
        <w:t xml:space="preserve"> </w:t>
      </w:r>
      <w:hyperlink r:id="rId11" w:history="1">
        <w:r w:rsidRPr="00050C43">
          <w:rPr>
            <w:rStyle w:val="Hyperlink"/>
            <w:rFonts w:ascii="Book Antiqua" w:eastAsia="宋体" w:hAnsi="Book Antiqua" w:cs="宋体"/>
            <w:color w:val="000000" w:themeColor="text1"/>
            <w:kern w:val="0"/>
            <w:szCs w:val="24"/>
          </w:rPr>
          <w:t>http://www.worldgastroenterology.org/assets/export/userfiles/endoscope_disinfection.pdf</w:t>
        </w:r>
      </w:hyperlink>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24 </w:t>
      </w:r>
      <w:r w:rsidRPr="00B85343">
        <w:rPr>
          <w:rFonts w:ascii="Book Antiqua" w:eastAsia="宋体" w:hAnsi="Book Antiqua" w:cs="宋体"/>
          <w:b/>
          <w:bCs/>
          <w:color w:val="000000" w:themeColor="text1"/>
          <w:kern w:val="0"/>
          <w:szCs w:val="24"/>
        </w:rPr>
        <w:t>Chiu KW</w:t>
      </w:r>
      <w:r w:rsidRPr="00B85343">
        <w:rPr>
          <w:rFonts w:ascii="Book Antiqua" w:eastAsia="宋体" w:hAnsi="Book Antiqua" w:cs="宋体"/>
          <w:color w:val="000000" w:themeColor="text1"/>
          <w:kern w:val="0"/>
          <w:szCs w:val="24"/>
        </w:rPr>
        <w:t xml:space="preserve">, Fong TV, Wu KL, Chiu YC, Chou YP, </w:t>
      </w:r>
      <w:proofErr w:type="spellStart"/>
      <w:r w:rsidRPr="00B85343">
        <w:rPr>
          <w:rFonts w:ascii="Book Antiqua" w:eastAsia="宋体" w:hAnsi="Book Antiqua" w:cs="宋体"/>
          <w:color w:val="000000" w:themeColor="text1"/>
          <w:kern w:val="0"/>
          <w:szCs w:val="24"/>
        </w:rPr>
        <w:t>Kuo</w:t>
      </w:r>
      <w:proofErr w:type="spellEnd"/>
      <w:r w:rsidRPr="00B85343">
        <w:rPr>
          <w:rFonts w:ascii="Book Antiqua" w:eastAsia="宋体" w:hAnsi="Book Antiqua" w:cs="宋体"/>
          <w:color w:val="000000" w:themeColor="text1"/>
          <w:kern w:val="0"/>
          <w:szCs w:val="24"/>
        </w:rPr>
        <w:t xml:space="preserve"> CM, </w:t>
      </w:r>
      <w:proofErr w:type="spellStart"/>
      <w:r w:rsidRPr="00B85343">
        <w:rPr>
          <w:rFonts w:ascii="Book Antiqua" w:eastAsia="宋体" w:hAnsi="Book Antiqua" w:cs="宋体"/>
          <w:color w:val="000000" w:themeColor="text1"/>
          <w:kern w:val="0"/>
          <w:szCs w:val="24"/>
        </w:rPr>
        <w:t>Chuah</w:t>
      </w:r>
      <w:proofErr w:type="spellEnd"/>
      <w:r w:rsidRPr="00B85343">
        <w:rPr>
          <w:rFonts w:ascii="Book Antiqua" w:eastAsia="宋体" w:hAnsi="Book Antiqua" w:cs="宋体"/>
          <w:color w:val="000000" w:themeColor="text1"/>
          <w:kern w:val="0"/>
          <w:szCs w:val="24"/>
        </w:rPr>
        <w:t xml:space="preserve"> SK, </w:t>
      </w:r>
      <w:proofErr w:type="spellStart"/>
      <w:r w:rsidRPr="00B85343">
        <w:rPr>
          <w:rFonts w:ascii="Book Antiqua" w:eastAsia="宋体" w:hAnsi="Book Antiqua" w:cs="宋体"/>
          <w:color w:val="000000" w:themeColor="text1"/>
          <w:kern w:val="0"/>
          <w:szCs w:val="24"/>
        </w:rPr>
        <w:t>Kuo</w:t>
      </w:r>
      <w:proofErr w:type="spellEnd"/>
      <w:r w:rsidRPr="00B85343">
        <w:rPr>
          <w:rFonts w:ascii="Book Antiqua" w:eastAsia="宋体" w:hAnsi="Book Antiqua" w:cs="宋体"/>
          <w:color w:val="000000" w:themeColor="text1"/>
          <w:kern w:val="0"/>
          <w:szCs w:val="24"/>
        </w:rPr>
        <w:t xml:space="preserve"> CH, </w:t>
      </w:r>
      <w:proofErr w:type="spellStart"/>
      <w:r w:rsidRPr="00B85343">
        <w:rPr>
          <w:rFonts w:ascii="Book Antiqua" w:eastAsia="宋体" w:hAnsi="Book Antiqua" w:cs="宋体"/>
          <w:color w:val="000000" w:themeColor="text1"/>
          <w:kern w:val="0"/>
          <w:szCs w:val="24"/>
        </w:rPr>
        <w:t>Chiou</w:t>
      </w:r>
      <w:proofErr w:type="spellEnd"/>
      <w:r w:rsidRPr="00B85343">
        <w:rPr>
          <w:rFonts w:ascii="Book Antiqua" w:eastAsia="宋体" w:hAnsi="Book Antiqua" w:cs="宋体"/>
          <w:color w:val="000000" w:themeColor="text1"/>
          <w:kern w:val="0"/>
          <w:szCs w:val="24"/>
        </w:rPr>
        <w:t xml:space="preserve"> SS, </w:t>
      </w:r>
      <w:proofErr w:type="spellStart"/>
      <w:r w:rsidRPr="00B85343">
        <w:rPr>
          <w:rFonts w:ascii="Book Antiqua" w:eastAsia="宋体" w:hAnsi="Book Antiqua" w:cs="宋体"/>
          <w:color w:val="000000" w:themeColor="text1"/>
          <w:kern w:val="0"/>
          <w:szCs w:val="24"/>
        </w:rPr>
        <w:t>ChangChien</w:t>
      </w:r>
      <w:proofErr w:type="spellEnd"/>
      <w:r w:rsidRPr="00B85343">
        <w:rPr>
          <w:rFonts w:ascii="Book Antiqua" w:eastAsia="宋体" w:hAnsi="Book Antiqua" w:cs="宋体"/>
          <w:color w:val="000000" w:themeColor="text1"/>
          <w:kern w:val="0"/>
          <w:szCs w:val="24"/>
        </w:rPr>
        <w:t xml:space="preserve"> CS. Surveillance culture of endoscope to monitor the quality of high-level disinfection of gastrointestinal reprocessing. </w:t>
      </w:r>
      <w:proofErr w:type="spellStart"/>
      <w:r w:rsidRPr="00B85343">
        <w:rPr>
          <w:rFonts w:ascii="Book Antiqua" w:eastAsia="宋体" w:hAnsi="Book Antiqua" w:cs="宋体"/>
          <w:i/>
          <w:iCs/>
          <w:color w:val="000000" w:themeColor="text1"/>
          <w:kern w:val="0"/>
          <w:szCs w:val="24"/>
        </w:rPr>
        <w:t>Hepatogastroenterology</w:t>
      </w:r>
      <w:proofErr w:type="spellEnd"/>
      <w:r w:rsidRPr="00B85343">
        <w:rPr>
          <w:rFonts w:ascii="Book Antiqua" w:eastAsia="宋体" w:hAnsi="Book Antiqua" w:cs="宋体"/>
          <w:color w:val="000000" w:themeColor="text1"/>
          <w:kern w:val="0"/>
          <w:szCs w:val="24"/>
        </w:rPr>
        <w:t xml:space="preserve"> </w:t>
      </w:r>
      <w:r w:rsidRPr="00050C43">
        <w:rPr>
          <w:rFonts w:ascii="Book Antiqua" w:eastAsia="宋体" w:hAnsi="Book Antiqua" w:cs="宋体"/>
          <w:color w:val="000000" w:themeColor="text1"/>
          <w:kern w:val="0"/>
          <w:szCs w:val="24"/>
        </w:rPr>
        <w:t>2010</w:t>
      </w:r>
      <w:r w:rsidRPr="00B85343">
        <w:rPr>
          <w:rFonts w:ascii="Book Antiqua" w:eastAsia="宋体" w:hAnsi="Book Antiqua" w:cs="宋体"/>
          <w:color w:val="000000" w:themeColor="text1"/>
          <w:kern w:val="0"/>
          <w:szCs w:val="24"/>
        </w:rPr>
        <w:t xml:space="preserve">; </w:t>
      </w:r>
      <w:r w:rsidRPr="00B85343">
        <w:rPr>
          <w:rFonts w:ascii="Book Antiqua" w:eastAsia="宋体" w:hAnsi="Book Antiqua" w:cs="宋体"/>
          <w:b/>
          <w:bCs/>
          <w:color w:val="000000" w:themeColor="text1"/>
          <w:kern w:val="0"/>
          <w:szCs w:val="24"/>
        </w:rPr>
        <w:t>57</w:t>
      </w:r>
      <w:r w:rsidRPr="00B85343">
        <w:rPr>
          <w:rFonts w:ascii="Book Antiqua" w:eastAsia="宋体" w:hAnsi="Book Antiqua" w:cs="宋体"/>
          <w:color w:val="000000" w:themeColor="text1"/>
          <w:kern w:val="0"/>
          <w:szCs w:val="24"/>
        </w:rPr>
        <w:t>: 531-534 [PMID: 20698222]</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proofErr w:type="gramStart"/>
      <w:r w:rsidRPr="00B85343">
        <w:rPr>
          <w:rFonts w:ascii="Book Antiqua" w:eastAsia="宋体" w:hAnsi="Book Antiqua" w:cs="宋体"/>
          <w:color w:val="000000" w:themeColor="text1"/>
          <w:kern w:val="0"/>
          <w:szCs w:val="24"/>
        </w:rPr>
        <w:t xml:space="preserve">25 </w:t>
      </w:r>
      <w:r w:rsidRPr="00B85343">
        <w:rPr>
          <w:rFonts w:ascii="Book Antiqua" w:eastAsia="宋体" w:hAnsi="Book Antiqua" w:cs="宋体"/>
          <w:b/>
          <w:bCs/>
          <w:color w:val="000000" w:themeColor="text1"/>
          <w:kern w:val="0"/>
          <w:szCs w:val="24"/>
        </w:rPr>
        <w:t>Alvarado CJ</w:t>
      </w:r>
      <w:r w:rsidRPr="00B85343">
        <w:rPr>
          <w:rFonts w:ascii="Book Antiqua" w:eastAsia="宋体" w:hAnsi="Book Antiqua" w:cs="宋体"/>
          <w:color w:val="000000" w:themeColor="text1"/>
          <w:kern w:val="0"/>
          <w:szCs w:val="24"/>
        </w:rPr>
        <w:t>, Anderson AG, Maki DG.</w:t>
      </w:r>
      <w:proofErr w:type="gramEnd"/>
      <w:r w:rsidRPr="00B85343">
        <w:rPr>
          <w:rFonts w:ascii="Book Antiqua" w:eastAsia="宋体" w:hAnsi="Book Antiqua" w:cs="宋体"/>
          <w:color w:val="000000" w:themeColor="text1"/>
          <w:kern w:val="0"/>
          <w:szCs w:val="24"/>
        </w:rPr>
        <w:t xml:space="preserve"> Microbiologic assessment of disposable sterile endoscopic sheaths to replace high-level disinfection in reprocessing: a prospective clinical trial with </w:t>
      </w:r>
      <w:proofErr w:type="spellStart"/>
      <w:r w:rsidRPr="00B85343">
        <w:rPr>
          <w:rFonts w:ascii="Book Antiqua" w:eastAsia="宋体" w:hAnsi="Book Antiqua" w:cs="宋体"/>
          <w:color w:val="000000" w:themeColor="text1"/>
          <w:kern w:val="0"/>
          <w:szCs w:val="24"/>
        </w:rPr>
        <w:t>nasopharygoscopes</w:t>
      </w:r>
      <w:proofErr w:type="spellEnd"/>
      <w:r w:rsidRPr="00B85343">
        <w:rPr>
          <w:rFonts w:ascii="Book Antiqua" w:eastAsia="宋体" w:hAnsi="Book Antiqua" w:cs="宋体"/>
          <w:color w:val="000000" w:themeColor="text1"/>
          <w:kern w:val="0"/>
          <w:szCs w:val="24"/>
        </w:rPr>
        <w:t xml:space="preserve">. </w:t>
      </w:r>
      <w:r w:rsidRPr="00B85343">
        <w:rPr>
          <w:rFonts w:ascii="Book Antiqua" w:eastAsia="宋体" w:hAnsi="Book Antiqua" w:cs="宋体"/>
          <w:i/>
          <w:iCs/>
          <w:color w:val="000000" w:themeColor="text1"/>
          <w:kern w:val="0"/>
          <w:szCs w:val="24"/>
        </w:rPr>
        <w:t>Am J Infect Control</w:t>
      </w:r>
      <w:r w:rsidRPr="00B85343">
        <w:rPr>
          <w:rFonts w:ascii="Book Antiqua" w:eastAsia="宋体" w:hAnsi="Book Antiqua" w:cs="宋体"/>
          <w:color w:val="000000" w:themeColor="text1"/>
          <w:kern w:val="0"/>
          <w:szCs w:val="24"/>
        </w:rPr>
        <w:t xml:space="preserve"> 2009; </w:t>
      </w:r>
      <w:r w:rsidRPr="00B85343">
        <w:rPr>
          <w:rFonts w:ascii="Book Antiqua" w:eastAsia="宋体" w:hAnsi="Book Antiqua" w:cs="宋体"/>
          <w:b/>
          <w:bCs/>
          <w:color w:val="000000" w:themeColor="text1"/>
          <w:kern w:val="0"/>
          <w:szCs w:val="24"/>
        </w:rPr>
        <w:t>37</w:t>
      </w:r>
      <w:r w:rsidRPr="00B85343">
        <w:rPr>
          <w:rFonts w:ascii="Book Antiqua" w:eastAsia="宋体" w:hAnsi="Book Antiqua" w:cs="宋体"/>
          <w:color w:val="000000" w:themeColor="text1"/>
          <w:kern w:val="0"/>
          <w:szCs w:val="24"/>
        </w:rPr>
        <w:t>: 408-413 [PMID: 19482219 DOI: 10.1016/j.ajic.2009.04.276]</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proofErr w:type="gramStart"/>
      <w:r w:rsidRPr="00B85343">
        <w:rPr>
          <w:rFonts w:ascii="Book Antiqua" w:eastAsia="宋体" w:hAnsi="Book Antiqua" w:cs="宋体"/>
          <w:color w:val="000000" w:themeColor="text1"/>
          <w:kern w:val="0"/>
          <w:szCs w:val="24"/>
        </w:rPr>
        <w:t xml:space="preserve">26 </w:t>
      </w:r>
      <w:proofErr w:type="spellStart"/>
      <w:r w:rsidRPr="00B85343">
        <w:rPr>
          <w:rFonts w:ascii="Book Antiqua" w:eastAsia="宋体" w:hAnsi="Book Antiqua" w:cs="宋体"/>
          <w:b/>
          <w:bCs/>
          <w:color w:val="000000" w:themeColor="text1"/>
          <w:kern w:val="0"/>
          <w:szCs w:val="24"/>
        </w:rPr>
        <w:t>Muscarella</w:t>
      </w:r>
      <w:proofErr w:type="spellEnd"/>
      <w:r w:rsidRPr="00B85343">
        <w:rPr>
          <w:rFonts w:ascii="Book Antiqua" w:eastAsia="宋体" w:hAnsi="Book Antiqua" w:cs="宋体"/>
          <w:b/>
          <w:bCs/>
          <w:color w:val="000000" w:themeColor="text1"/>
          <w:kern w:val="0"/>
          <w:szCs w:val="24"/>
        </w:rPr>
        <w:t xml:space="preserve"> LF</w:t>
      </w:r>
      <w:r w:rsidRPr="00B85343">
        <w:rPr>
          <w:rFonts w:ascii="Book Antiqua" w:eastAsia="宋体" w:hAnsi="Book Antiqua" w:cs="宋体"/>
          <w:color w:val="000000" w:themeColor="text1"/>
          <w:kern w:val="0"/>
          <w:szCs w:val="24"/>
        </w:rPr>
        <w:t>.</w:t>
      </w:r>
      <w:proofErr w:type="gramEnd"/>
      <w:r w:rsidRPr="00B85343">
        <w:rPr>
          <w:rFonts w:ascii="Book Antiqua" w:eastAsia="宋体" w:hAnsi="Book Antiqua" w:cs="宋体"/>
          <w:color w:val="000000" w:themeColor="text1"/>
          <w:kern w:val="0"/>
          <w:szCs w:val="24"/>
        </w:rPr>
        <w:t xml:space="preserve"> Inconsistencies in endoscope-reprocessing and infection-control guidelines: the importance of endoscope drying. </w:t>
      </w:r>
      <w:r w:rsidRPr="00B85343">
        <w:rPr>
          <w:rFonts w:ascii="Book Antiqua" w:eastAsia="宋体" w:hAnsi="Book Antiqua" w:cs="宋体"/>
          <w:i/>
          <w:iCs/>
          <w:color w:val="000000" w:themeColor="text1"/>
          <w:kern w:val="0"/>
          <w:szCs w:val="24"/>
        </w:rPr>
        <w:t xml:space="preserve">Am J </w:t>
      </w:r>
      <w:proofErr w:type="spellStart"/>
      <w:r w:rsidRPr="00B85343">
        <w:rPr>
          <w:rFonts w:ascii="Book Antiqua" w:eastAsia="宋体" w:hAnsi="Book Antiqua" w:cs="宋体"/>
          <w:i/>
          <w:iCs/>
          <w:color w:val="000000" w:themeColor="text1"/>
          <w:kern w:val="0"/>
          <w:szCs w:val="24"/>
        </w:rPr>
        <w:t>Gastroenterol</w:t>
      </w:r>
      <w:proofErr w:type="spellEnd"/>
      <w:r w:rsidRPr="00B85343">
        <w:rPr>
          <w:rFonts w:ascii="Book Antiqua" w:eastAsia="宋体" w:hAnsi="Book Antiqua" w:cs="宋体"/>
          <w:color w:val="000000" w:themeColor="text1"/>
          <w:kern w:val="0"/>
          <w:szCs w:val="24"/>
        </w:rPr>
        <w:t xml:space="preserve"> 2006; </w:t>
      </w:r>
      <w:r w:rsidRPr="00B85343">
        <w:rPr>
          <w:rFonts w:ascii="Book Antiqua" w:eastAsia="宋体" w:hAnsi="Book Antiqua" w:cs="宋体"/>
          <w:b/>
          <w:bCs/>
          <w:color w:val="000000" w:themeColor="text1"/>
          <w:kern w:val="0"/>
          <w:szCs w:val="24"/>
        </w:rPr>
        <w:t>101</w:t>
      </w:r>
      <w:r w:rsidRPr="00B85343">
        <w:rPr>
          <w:rFonts w:ascii="Book Antiqua" w:eastAsia="宋体" w:hAnsi="Book Antiqua" w:cs="宋体"/>
          <w:color w:val="000000" w:themeColor="text1"/>
          <w:kern w:val="0"/>
          <w:szCs w:val="24"/>
        </w:rPr>
        <w:t>: 2147-2154 [PMID: 16968511 DOI: 10.1111/j.1572-0241.2006.00712.x]</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proofErr w:type="gramStart"/>
      <w:r w:rsidRPr="00B85343">
        <w:rPr>
          <w:rFonts w:ascii="Book Antiqua" w:eastAsia="宋体" w:hAnsi="Book Antiqua" w:cs="宋体"/>
          <w:color w:val="000000" w:themeColor="text1"/>
          <w:kern w:val="0"/>
          <w:szCs w:val="24"/>
        </w:rPr>
        <w:t xml:space="preserve">27 </w:t>
      </w:r>
      <w:r w:rsidRPr="00B85343">
        <w:rPr>
          <w:rFonts w:ascii="Book Antiqua" w:eastAsia="宋体" w:hAnsi="Book Antiqua" w:cs="宋体"/>
          <w:b/>
          <w:bCs/>
          <w:color w:val="000000" w:themeColor="text1"/>
          <w:kern w:val="0"/>
          <w:szCs w:val="24"/>
        </w:rPr>
        <w:t>Lu LS</w:t>
      </w:r>
      <w:r w:rsidRPr="00B85343">
        <w:rPr>
          <w:rFonts w:ascii="Book Antiqua" w:eastAsia="宋体" w:hAnsi="Book Antiqua" w:cs="宋体"/>
          <w:color w:val="000000" w:themeColor="text1"/>
          <w:kern w:val="0"/>
          <w:szCs w:val="24"/>
        </w:rPr>
        <w:t>, Wu KL, Chiu YC, Lin MT, Hu TH, Chiu KW.</w:t>
      </w:r>
      <w:proofErr w:type="gramEnd"/>
      <w:r w:rsidRPr="00B85343">
        <w:rPr>
          <w:rFonts w:ascii="Book Antiqua" w:eastAsia="宋体" w:hAnsi="Book Antiqua" w:cs="宋体"/>
          <w:color w:val="000000" w:themeColor="text1"/>
          <w:kern w:val="0"/>
          <w:szCs w:val="24"/>
        </w:rPr>
        <w:t xml:space="preserve"> Swab culture monitoring of automated endoscope </w:t>
      </w:r>
      <w:proofErr w:type="spellStart"/>
      <w:r w:rsidRPr="00B85343">
        <w:rPr>
          <w:rFonts w:ascii="Book Antiqua" w:eastAsia="宋体" w:hAnsi="Book Antiqua" w:cs="宋体"/>
          <w:color w:val="000000" w:themeColor="text1"/>
          <w:kern w:val="0"/>
          <w:szCs w:val="24"/>
        </w:rPr>
        <w:t>reprocessors</w:t>
      </w:r>
      <w:proofErr w:type="spellEnd"/>
      <w:r w:rsidRPr="00B85343">
        <w:rPr>
          <w:rFonts w:ascii="Book Antiqua" w:eastAsia="宋体" w:hAnsi="Book Antiqua" w:cs="宋体"/>
          <w:color w:val="000000" w:themeColor="text1"/>
          <w:kern w:val="0"/>
          <w:szCs w:val="24"/>
        </w:rPr>
        <w:t xml:space="preserve"> after high-level disinfection. </w:t>
      </w:r>
      <w:r w:rsidRPr="00B85343">
        <w:rPr>
          <w:rFonts w:ascii="Book Antiqua" w:eastAsia="宋体" w:hAnsi="Book Antiqua" w:cs="宋体"/>
          <w:i/>
          <w:iCs/>
          <w:color w:val="000000" w:themeColor="text1"/>
          <w:kern w:val="0"/>
          <w:szCs w:val="24"/>
        </w:rPr>
        <w:t xml:space="preserve">World J </w:t>
      </w:r>
      <w:proofErr w:type="spellStart"/>
      <w:r w:rsidRPr="00B85343">
        <w:rPr>
          <w:rFonts w:ascii="Book Antiqua" w:eastAsia="宋体" w:hAnsi="Book Antiqua" w:cs="宋体"/>
          <w:i/>
          <w:iCs/>
          <w:color w:val="000000" w:themeColor="text1"/>
          <w:kern w:val="0"/>
          <w:szCs w:val="24"/>
        </w:rPr>
        <w:t>Gastroenterol</w:t>
      </w:r>
      <w:proofErr w:type="spellEnd"/>
      <w:r w:rsidRPr="00B85343">
        <w:rPr>
          <w:rFonts w:ascii="Book Antiqua" w:eastAsia="宋体" w:hAnsi="Book Antiqua" w:cs="宋体"/>
          <w:color w:val="000000" w:themeColor="text1"/>
          <w:kern w:val="0"/>
          <w:szCs w:val="24"/>
        </w:rPr>
        <w:t xml:space="preserve"> 2012; </w:t>
      </w:r>
      <w:r w:rsidRPr="00B85343">
        <w:rPr>
          <w:rFonts w:ascii="Book Antiqua" w:eastAsia="宋体" w:hAnsi="Book Antiqua" w:cs="宋体"/>
          <w:b/>
          <w:bCs/>
          <w:color w:val="000000" w:themeColor="text1"/>
          <w:kern w:val="0"/>
          <w:szCs w:val="24"/>
        </w:rPr>
        <w:t>18</w:t>
      </w:r>
      <w:r w:rsidRPr="00B85343">
        <w:rPr>
          <w:rFonts w:ascii="Book Antiqua" w:eastAsia="宋体" w:hAnsi="Book Antiqua" w:cs="宋体"/>
          <w:color w:val="000000" w:themeColor="text1"/>
          <w:kern w:val="0"/>
          <w:szCs w:val="24"/>
        </w:rPr>
        <w:t>: 1660-1663 [PMID: 22529696 DOI: 10.3748/wjg.v18.i14.1660]</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28 </w:t>
      </w:r>
      <w:proofErr w:type="spellStart"/>
      <w:r w:rsidRPr="00B85343">
        <w:rPr>
          <w:rFonts w:ascii="Book Antiqua" w:eastAsia="宋体" w:hAnsi="Book Antiqua" w:cs="宋体"/>
          <w:b/>
          <w:bCs/>
          <w:color w:val="000000" w:themeColor="text1"/>
          <w:kern w:val="0"/>
          <w:szCs w:val="24"/>
        </w:rPr>
        <w:t>Aumeran</w:t>
      </w:r>
      <w:proofErr w:type="spellEnd"/>
      <w:r w:rsidRPr="00B85343">
        <w:rPr>
          <w:rFonts w:ascii="Book Antiqua" w:eastAsia="宋体" w:hAnsi="Book Antiqua" w:cs="宋体"/>
          <w:b/>
          <w:bCs/>
          <w:color w:val="000000" w:themeColor="text1"/>
          <w:kern w:val="0"/>
          <w:szCs w:val="24"/>
        </w:rPr>
        <w:t xml:space="preserve"> C</w:t>
      </w:r>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Thibert</w:t>
      </w:r>
      <w:proofErr w:type="spellEnd"/>
      <w:r w:rsidRPr="00B85343">
        <w:rPr>
          <w:rFonts w:ascii="Book Antiqua" w:eastAsia="宋体" w:hAnsi="Book Antiqua" w:cs="宋体"/>
          <w:color w:val="000000" w:themeColor="text1"/>
          <w:kern w:val="0"/>
          <w:szCs w:val="24"/>
        </w:rPr>
        <w:t xml:space="preserve"> E, </w:t>
      </w:r>
      <w:proofErr w:type="spellStart"/>
      <w:r w:rsidRPr="00B85343">
        <w:rPr>
          <w:rFonts w:ascii="Book Antiqua" w:eastAsia="宋体" w:hAnsi="Book Antiqua" w:cs="宋体"/>
          <w:color w:val="000000" w:themeColor="text1"/>
          <w:kern w:val="0"/>
          <w:szCs w:val="24"/>
        </w:rPr>
        <w:t>Chapelle</w:t>
      </w:r>
      <w:proofErr w:type="spellEnd"/>
      <w:r w:rsidRPr="00B85343">
        <w:rPr>
          <w:rFonts w:ascii="Book Antiqua" w:eastAsia="宋体" w:hAnsi="Book Antiqua" w:cs="宋体"/>
          <w:color w:val="000000" w:themeColor="text1"/>
          <w:kern w:val="0"/>
          <w:szCs w:val="24"/>
        </w:rPr>
        <w:t xml:space="preserve"> FA, </w:t>
      </w:r>
      <w:proofErr w:type="spellStart"/>
      <w:r w:rsidRPr="00B85343">
        <w:rPr>
          <w:rFonts w:ascii="Book Antiqua" w:eastAsia="宋体" w:hAnsi="Book Antiqua" w:cs="宋体"/>
          <w:color w:val="000000" w:themeColor="text1"/>
          <w:kern w:val="0"/>
          <w:szCs w:val="24"/>
        </w:rPr>
        <w:t>Hennequin</w:t>
      </w:r>
      <w:proofErr w:type="spellEnd"/>
      <w:r w:rsidRPr="00B85343">
        <w:rPr>
          <w:rFonts w:ascii="Book Antiqua" w:eastAsia="宋体" w:hAnsi="Book Antiqua" w:cs="宋体"/>
          <w:color w:val="000000" w:themeColor="text1"/>
          <w:kern w:val="0"/>
          <w:szCs w:val="24"/>
        </w:rPr>
        <w:t xml:space="preserve"> C, </w:t>
      </w:r>
      <w:proofErr w:type="spellStart"/>
      <w:r w:rsidRPr="00B85343">
        <w:rPr>
          <w:rFonts w:ascii="Book Antiqua" w:eastAsia="宋体" w:hAnsi="Book Antiqua" w:cs="宋体"/>
          <w:color w:val="000000" w:themeColor="text1"/>
          <w:kern w:val="0"/>
          <w:szCs w:val="24"/>
        </w:rPr>
        <w:t>Lesens</w:t>
      </w:r>
      <w:proofErr w:type="spellEnd"/>
      <w:r w:rsidRPr="00B85343">
        <w:rPr>
          <w:rFonts w:ascii="Book Antiqua" w:eastAsia="宋体" w:hAnsi="Book Antiqua" w:cs="宋体"/>
          <w:color w:val="000000" w:themeColor="text1"/>
          <w:kern w:val="0"/>
          <w:szCs w:val="24"/>
        </w:rPr>
        <w:t xml:space="preserve"> O, </w:t>
      </w:r>
      <w:proofErr w:type="spellStart"/>
      <w:r w:rsidRPr="00B85343">
        <w:rPr>
          <w:rFonts w:ascii="Book Antiqua" w:eastAsia="宋体" w:hAnsi="Book Antiqua" w:cs="宋体"/>
          <w:color w:val="000000" w:themeColor="text1"/>
          <w:kern w:val="0"/>
          <w:szCs w:val="24"/>
        </w:rPr>
        <w:t>Traoré</w:t>
      </w:r>
      <w:proofErr w:type="spellEnd"/>
      <w:r w:rsidRPr="00B85343">
        <w:rPr>
          <w:rFonts w:ascii="Book Antiqua" w:eastAsia="宋体" w:hAnsi="Book Antiqua" w:cs="宋体"/>
          <w:color w:val="000000" w:themeColor="text1"/>
          <w:kern w:val="0"/>
          <w:szCs w:val="24"/>
        </w:rPr>
        <w:t xml:space="preserve"> O. Assessment on experimental bacterial biofilms and in clinical practice of the efficacy of sampling solutions for microbiological testing of endoscopes. </w:t>
      </w:r>
      <w:r w:rsidRPr="00B85343">
        <w:rPr>
          <w:rFonts w:ascii="Book Antiqua" w:eastAsia="宋体" w:hAnsi="Book Antiqua" w:cs="宋体"/>
          <w:i/>
          <w:iCs/>
          <w:color w:val="000000" w:themeColor="text1"/>
          <w:kern w:val="0"/>
          <w:szCs w:val="24"/>
        </w:rPr>
        <w:t xml:space="preserve">J </w:t>
      </w:r>
      <w:proofErr w:type="spellStart"/>
      <w:r w:rsidRPr="00B85343">
        <w:rPr>
          <w:rFonts w:ascii="Book Antiqua" w:eastAsia="宋体" w:hAnsi="Book Antiqua" w:cs="宋体"/>
          <w:i/>
          <w:iCs/>
          <w:color w:val="000000" w:themeColor="text1"/>
          <w:kern w:val="0"/>
          <w:szCs w:val="24"/>
        </w:rPr>
        <w:t>Clin</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Microbiol</w:t>
      </w:r>
      <w:proofErr w:type="spellEnd"/>
      <w:r w:rsidRPr="00B85343">
        <w:rPr>
          <w:rFonts w:ascii="Book Antiqua" w:eastAsia="宋体" w:hAnsi="Book Antiqua" w:cs="宋体"/>
          <w:color w:val="000000" w:themeColor="text1"/>
          <w:kern w:val="0"/>
          <w:szCs w:val="24"/>
        </w:rPr>
        <w:t xml:space="preserve"> 2012; </w:t>
      </w:r>
      <w:r w:rsidRPr="00B85343">
        <w:rPr>
          <w:rFonts w:ascii="Book Antiqua" w:eastAsia="宋体" w:hAnsi="Book Antiqua" w:cs="宋体"/>
          <w:b/>
          <w:bCs/>
          <w:color w:val="000000" w:themeColor="text1"/>
          <w:kern w:val="0"/>
          <w:szCs w:val="24"/>
        </w:rPr>
        <w:t>50</w:t>
      </w:r>
      <w:r w:rsidRPr="00B85343">
        <w:rPr>
          <w:rFonts w:ascii="Book Antiqua" w:eastAsia="宋体" w:hAnsi="Book Antiqua" w:cs="宋体"/>
          <w:color w:val="000000" w:themeColor="text1"/>
          <w:kern w:val="0"/>
          <w:szCs w:val="24"/>
        </w:rPr>
        <w:t>: 938-942 [PMID: 22170930 DOI: 10.1128/JCM.06221-11]</w:t>
      </w:r>
    </w:p>
    <w:p w:rsidR="00E16DEA" w:rsidRPr="00B85343" w:rsidRDefault="00E16DEA" w:rsidP="00E16DEA">
      <w:pPr>
        <w:widowControl/>
        <w:spacing w:line="360" w:lineRule="auto"/>
        <w:jc w:val="both"/>
        <w:rPr>
          <w:rFonts w:ascii="Book Antiqua" w:eastAsia="宋体" w:hAnsi="Book Antiqua" w:cs="宋体"/>
          <w:color w:val="000000" w:themeColor="text1"/>
          <w:kern w:val="0"/>
          <w:szCs w:val="24"/>
        </w:rPr>
      </w:pPr>
      <w:r w:rsidRPr="00B85343">
        <w:rPr>
          <w:rFonts w:ascii="Book Antiqua" w:eastAsia="宋体" w:hAnsi="Book Antiqua" w:cs="宋体"/>
          <w:color w:val="000000" w:themeColor="text1"/>
          <w:kern w:val="0"/>
          <w:szCs w:val="24"/>
        </w:rPr>
        <w:t xml:space="preserve">29 </w:t>
      </w:r>
      <w:proofErr w:type="spellStart"/>
      <w:r w:rsidRPr="00B85343">
        <w:rPr>
          <w:rFonts w:ascii="Book Antiqua" w:eastAsia="宋体" w:hAnsi="Book Antiqua" w:cs="宋体"/>
          <w:b/>
          <w:bCs/>
          <w:color w:val="000000" w:themeColor="text1"/>
          <w:kern w:val="0"/>
          <w:szCs w:val="24"/>
        </w:rPr>
        <w:t>Hookey</w:t>
      </w:r>
      <w:proofErr w:type="spellEnd"/>
      <w:r w:rsidRPr="00B85343">
        <w:rPr>
          <w:rFonts w:ascii="Book Antiqua" w:eastAsia="宋体" w:hAnsi="Book Antiqua" w:cs="宋体"/>
          <w:b/>
          <w:bCs/>
          <w:color w:val="000000" w:themeColor="text1"/>
          <w:kern w:val="0"/>
          <w:szCs w:val="24"/>
        </w:rPr>
        <w:t xml:space="preserve"> L</w:t>
      </w:r>
      <w:r w:rsidRPr="00B85343">
        <w:rPr>
          <w:rFonts w:ascii="Book Antiqua" w:eastAsia="宋体" w:hAnsi="Book Antiqua" w:cs="宋体"/>
          <w:color w:val="000000" w:themeColor="text1"/>
          <w:kern w:val="0"/>
          <w:szCs w:val="24"/>
        </w:rPr>
        <w:t xml:space="preserve">, Armstrong D, </w:t>
      </w:r>
      <w:proofErr w:type="spellStart"/>
      <w:r w:rsidRPr="00B85343">
        <w:rPr>
          <w:rFonts w:ascii="Book Antiqua" w:eastAsia="宋体" w:hAnsi="Book Antiqua" w:cs="宋体"/>
          <w:color w:val="000000" w:themeColor="text1"/>
          <w:kern w:val="0"/>
          <w:szCs w:val="24"/>
        </w:rPr>
        <w:t>Enns</w:t>
      </w:r>
      <w:proofErr w:type="spellEnd"/>
      <w:r w:rsidRPr="00B85343">
        <w:rPr>
          <w:rFonts w:ascii="Book Antiqua" w:eastAsia="宋体" w:hAnsi="Book Antiqua" w:cs="宋体"/>
          <w:color w:val="000000" w:themeColor="text1"/>
          <w:kern w:val="0"/>
          <w:szCs w:val="24"/>
        </w:rPr>
        <w:t xml:space="preserve"> R, </w:t>
      </w:r>
      <w:proofErr w:type="spellStart"/>
      <w:r w:rsidRPr="00B85343">
        <w:rPr>
          <w:rFonts w:ascii="Book Antiqua" w:eastAsia="宋体" w:hAnsi="Book Antiqua" w:cs="宋体"/>
          <w:color w:val="000000" w:themeColor="text1"/>
          <w:kern w:val="0"/>
          <w:szCs w:val="24"/>
        </w:rPr>
        <w:t>Matlow</w:t>
      </w:r>
      <w:proofErr w:type="spellEnd"/>
      <w:r w:rsidRPr="00B85343">
        <w:rPr>
          <w:rFonts w:ascii="Book Antiqua" w:eastAsia="宋体" w:hAnsi="Book Antiqua" w:cs="宋体"/>
          <w:color w:val="000000" w:themeColor="text1"/>
          <w:kern w:val="0"/>
          <w:szCs w:val="24"/>
        </w:rPr>
        <w:t xml:space="preserve"> A, Singh H, Love J. Summary of guidelines for infection prevention and control for flexible gastrointestinal endoscopy. </w:t>
      </w:r>
      <w:r w:rsidRPr="00B85343">
        <w:rPr>
          <w:rFonts w:ascii="Book Antiqua" w:eastAsia="宋体" w:hAnsi="Book Antiqua" w:cs="宋体"/>
          <w:i/>
          <w:iCs/>
          <w:color w:val="000000" w:themeColor="text1"/>
          <w:kern w:val="0"/>
          <w:szCs w:val="24"/>
        </w:rPr>
        <w:t xml:space="preserve">Can J </w:t>
      </w:r>
      <w:proofErr w:type="spellStart"/>
      <w:r w:rsidRPr="00B85343">
        <w:rPr>
          <w:rFonts w:ascii="Book Antiqua" w:eastAsia="宋体" w:hAnsi="Book Antiqua" w:cs="宋体"/>
          <w:i/>
          <w:iCs/>
          <w:color w:val="000000" w:themeColor="text1"/>
          <w:kern w:val="0"/>
          <w:szCs w:val="24"/>
        </w:rPr>
        <w:t>Gastroenterol</w:t>
      </w:r>
      <w:proofErr w:type="spellEnd"/>
      <w:r w:rsidRPr="00B85343">
        <w:rPr>
          <w:rFonts w:ascii="Book Antiqua" w:eastAsia="宋体" w:hAnsi="Book Antiqua" w:cs="宋体"/>
          <w:color w:val="000000" w:themeColor="text1"/>
          <w:kern w:val="0"/>
          <w:szCs w:val="24"/>
        </w:rPr>
        <w:t xml:space="preserve"> 2013; </w:t>
      </w:r>
      <w:r w:rsidRPr="00B85343">
        <w:rPr>
          <w:rFonts w:ascii="Book Antiqua" w:eastAsia="宋体" w:hAnsi="Book Antiqua" w:cs="宋体"/>
          <w:b/>
          <w:bCs/>
          <w:color w:val="000000" w:themeColor="text1"/>
          <w:kern w:val="0"/>
          <w:szCs w:val="24"/>
        </w:rPr>
        <w:t>27</w:t>
      </w:r>
      <w:r w:rsidRPr="00B85343">
        <w:rPr>
          <w:rFonts w:ascii="Book Antiqua" w:eastAsia="宋体" w:hAnsi="Book Antiqua" w:cs="宋体"/>
          <w:color w:val="000000" w:themeColor="text1"/>
          <w:kern w:val="0"/>
          <w:szCs w:val="24"/>
        </w:rPr>
        <w:t>: 347-350 [PMID: 23781518]</w:t>
      </w:r>
    </w:p>
    <w:p w:rsidR="00E16DEA" w:rsidRPr="00050C43" w:rsidRDefault="00E16DEA" w:rsidP="00E16DEA">
      <w:pPr>
        <w:widowControl/>
        <w:spacing w:line="360" w:lineRule="auto"/>
        <w:jc w:val="both"/>
        <w:rPr>
          <w:rFonts w:ascii="Book Antiqua" w:eastAsia="宋体" w:hAnsi="Book Antiqua" w:cs="宋体"/>
          <w:color w:val="000000" w:themeColor="text1"/>
          <w:kern w:val="0"/>
          <w:szCs w:val="24"/>
        </w:rPr>
      </w:pPr>
      <w:r w:rsidRPr="00050C43">
        <w:rPr>
          <w:rFonts w:ascii="Book Antiqua" w:eastAsia="宋体" w:hAnsi="Book Antiqua" w:cs="宋体"/>
          <w:color w:val="000000" w:themeColor="text1"/>
          <w:kern w:val="0"/>
          <w:szCs w:val="24"/>
        </w:rPr>
        <w:t xml:space="preserve">30 </w:t>
      </w:r>
      <w:r w:rsidRPr="00B85343">
        <w:rPr>
          <w:rFonts w:ascii="Book Antiqua" w:eastAsia="宋体" w:hAnsi="Book Antiqua" w:cs="宋体"/>
          <w:b/>
          <w:color w:val="000000" w:themeColor="text1"/>
          <w:kern w:val="0"/>
          <w:szCs w:val="24"/>
        </w:rPr>
        <w:t xml:space="preserve">Chiu KW, </w:t>
      </w:r>
      <w:r w:rsidRPr="00B85343">
        <w:rPr>
          <w:rFonts w:ascii="Book Antiqua" w:eastAsia="宋体" w:hAnsi="Book Antiqua" w:cs="宋体"/>
          <w:color w:val="000000" w:themeColor="text1"/>
          <w:kern w:val="0"/>
          <w:szCs w:val="24"/>
        </w:rPr>
        <w:t xml:space="preserve">Wu CK, Lu LS, HL </w:t>
      </w:r>
      <w:proofErr w:type="spellStart"/>
      <w:r w:rsidRPr="00B85343">
        <w:rPr>
          <w:rFonts w:ascii="Book Antiqua" w:eastAsia="宋体" w:hAnsi="Book Antiqua" w:cs="宋体"/>
          <w:color w:val="000000" w:themeColor="text1"/>
          <w:kern w:val="0"/>
          <w:szCs w:val="24"/>
        </w:rPr>
        <w:t>Eng</w:t>
      </w:r>
      <w:proofErr w:type="spellEnd"/>
      <w:r w:rsidRPr="00B85343">
        <w:rPr>
          <w:rFonts w:ascii="Book Antiqua" w:eastAsia="宋体" w:hAnsi="Book Antiqua" w:cs="宋体"/>
          <w:color w:val="000000" w:themeColor="text1"/>
          <w:kern w:val="0"/>
          <w:szCs w:val="24"/>
        </w:rPr>
        <w:t xml:space="preserve">, </w:t>
      </w:r>
      <w:proofErr w:type="spellStart"/>
      <w:r w:rsidRPr="00B85343">
        <w:rPr>
          <w:rFonts w:ascii="Book Antiqua" w:eastAsia="宋体" w:hAnsi="Book Antiqua" w:cs="宋体"/>
          <w:color w:val="000000" w:themeColor="text1"/>
          <w:kern w:val="0"/>
          <w:szCs w:val="24"/>
        </w:rPr>
        <w:t>Chiou</w:t>
      </w:r>
      <w:proofErr w:type="spellEnd"/>
      <w:r w:rsidRPr="00B85343">
        <w:rPr>
          <w:rFonts w:ascii="Book Antiqua" w:eastAsia="宋体" w:hAnsi="Book Antiqua" w:cs="宋体"/>
          <w:color w:val="000000" w:themeColor="text1"/>
          <w:kern w:val="0"/>
          <w:szCs w:val="24"/>
        </w:rPr>
        <w:t xml:space="preserve"> SS. Diagnostic pitfall of sebaceous gland metaplasia of the esophagus. </w:t>
      </w:r>
      <w:r w:rsidRPr="00B85343">
        <w:rPr>
          <w:rFonts w:ascii="Book Antiqua" w:eastAsia="宋体" w:hAnsi="Book Antiqua" w:cs="宋体"/>
          <w:i/>
          <w:color w:val="000000" w:themeColor="text1"/>
          <w:kern w:val="0"/>
          <w:szCs w:val="24"/>
        </w:rPr>
        <w:t xml:space="preserve">World J </w:t>
      </w:r>
      <w:proofErr w:type="spellStart"/>
      <w:r w:rsidRPr="00B85343">
        <w:rPr>
          <w:rFonts w:ascii="Book Antiqua" w:eastAsia="宋体" w:hAnsi="Book Antiqua" w:cs="宋体"/>
          <w:i/>
          <w:color w:val="000000" w:themeColor="text1"/>
          <w:kern w:val="0"/>
          <w:szCs w:val="24"/>
        </w:rPr>
        <w:t>Clin</w:t>
      </w:r>
      <w:proofErr w:type="spellEnd"/>
      <w:r w:rsidRPr="00B85343">
        <w:rPr>
          <w:rFonts w:ascii="Book Antiqua" w:eastAsia="宋体" w:hAnsi="Book Antiqua" w:cs="宋体"/>
          <w:i/>
          <w:color w:val="000000" w:themeColor="text1"/>
          <w:kern w:val="0"/>
          <w:szCs w:val="24"/>
        </w:rPr>
        <w:t xml:space="preserve"> Cases</w:t>
      </w:r>
      <w:r w:rsidRPr="00B85343">
        <w:rPr>
          <w:rFonts w:ascii="Book Antiqua" w:eastAsia="宋体" w:hAnsi="Book Antiqua" w:cs="宋体"/>
          <w:color w:val="000000" w:themeColor="text1"/>
          <w:kern w:val="0"/>
          <w:szCs w:val="24"/>
        </w:rPr>
        <w:t xml:space="preserve"> 2014; </w:t>
      </w:r>
      <w:r w:rsidRPr="00B85343">
        <w:rPr>
          <w:rFonts w:ascii="Book Antiqua" w:eastAsia="宋体" w:hAnsi="Book Antiqua" w:cs="宋体"/>
          <w:b/>
          <w:color w:val="000000" w:themeColor="text1"/>
          <w:kern w:val="0"/>
          <w:szCs w:val="24"/>
        </w:rPr>
        <w:t xml:space="preserve">2: </w:t>
      </w:r>
      <w:r w:rsidRPr="00B85343">
        <w:rPr>
          <w:rFonts w:ascii="Book Antiqua" w:eastAsia="宋体" w:hAnsi="Book Antiqua" w:cs="宋体"/>
          <w:color w:val="000000" w:themeColor="text1"/>
          <w:kern w:val="0"/>
          <w:szCs w:val="24"/>
        </w:rPr>
        <w:t>311-315 [</w:t>
      </w:r>
      <w:r w:rsidRPr="00050C43">
        <w:rPr>
          <w:rFonts w:ascii="Book Antiqua" w:eastAsia="宋体" w:hAnsi="Book Antiqua" w:cs="宋体"/>
          <w:color w:val="000000" w:themeColor="text1"/>
          <w:kern w:val="0"/>
          <w:szCs w:val="24"/>
        </w:rPr>
        <w:t xml:space="preserve">PMID: 25032211 </w:t>
      </w:r>
      <w:r w:rsidRPr="00B85343">
        <w:rPr>
          <w:rFonts w:ascii="Book Antiqua" w:eastAsia="宋体" w:hAnsi="Book Antiqua" w:cs="宋体"/>
          <w:color w:val="000000" w:themeColor="text1"/>
          <w:kern w:val="0"/>
          <w:szCs w:val="24"/>
        </w:rPr>
        <w:t xml:space="preserve">DOI: 10.12998/wjcc.v2.i7.311] </w:t>
      </w:r>
    </w:p>
    <w:p w:rsidR="00662E60" w:rsidRDefault="00E16DEA" w:rsidP="00E16DEA">
      <w:pPr>
        <w:spacing w:line="360" w:lineRule="auto"/>
        <w:jc w:val="both"/>
        <w:rPr>
          <w:rFonts w:ascii="Book Antiqua" w:eastAsia="宋体" w:hAnsi="Book Antiqua" w:cs="宋体"/>
          <w:color w:val="000000" w:themeColor="text1"/>
          <w:kern w:val="0"/>
          <w:szCs w:val="24"/>
        </w:rPr>
      </w:pPr>
      <w:proofErr w:type="gramStart"/>
      <w:r w:rsidRPr="00B85343">
        <w:rPr>
          <w:rFonts w:ascii="Book Antiqua" w:eastAsia="宋体" w:hAnsi="Book Antiqua" w:cs="宋体"/>
          <w:color w:val="000000" w:themeColor="text1"/>
          <w:kern w:val="0"/>
          <w:szCs w:val="24"/>
        </w:rPr>
        <w:t xml:space="preserve">31 </w:t>
      </w:r>
      <w:r w:rsidRPr="00B85343">
        <w:rPr>
          <w:rFonts w:ascii="Book Antiqua" w:eastAsia="宋体" w:hAnsi="Book Antiqua" w:cs="宋体"/>
          <w:b/>
          <w:bCs/>
          <w:color w:val="000000" w:themeColor="text1"/>
          <w:kern w:val="0"/>
          <w:szCs w:val="24"/>
        </w:rPr>
        <w:t>Leung JW</w:t>
      </w:r>
      <w:r w:rsidRPr="00B85343">
        <w:rPr>
          <w:rFonts w:ascii="Book Antiqua" w:eastAsia="宋体" w:hAnsi="Book Antiqua" w:cs="宋体"/>
          <w:color w:val="000000" w:themeColor="text1"/>
          <w:kern w:val="0"/>
          <w:szCs w:val="24"/>
        </w:rPr>
        <w:t>.</w:t>
      </w:r>
      <w:proofErr w:type="gramEnd"/>
      <w:r w:rsidRPr="00B85343">
        <w:rPr>
          <w:rFonts w:ascii="Book Antiqua" w:eastAsia="宋体" w:hAnsi="Book Antiqua" w:cs="宋体"/>
          <w:color w:val="000000" w:themeColor="text1"/>
          <w:kern w:val="0"/>
          <w:szCs w:val="24"/>
        </w:rPr>
        <w:t xml:space="preserve"> Reprocessing of flexible endoscopes. </w:t>
      </w:r>
      <w:r w:rsidRPr="00B85343">
        <w:rPr>
          <w:rFonts w:ascii="Book Antiqua" w:eastAsia="宋体" w:hAnsi="Book Antiqua" w:cs="宋体"/>
          <w:i/>
          <w:iCs/>
          <w:color w:val="000000" w:themeColor="text1"/>
          <w:kern w:val="0"/>
          <w:szCs w:val="24"/>
        </w:rPr>
        <w:t xml:space="preserve">J </w:t>
      </w:r>
      <w:proofErr w:type="spellStart"/>
      <w:r w:rsidRPr="00B85343">
        <w:rPr>
          <w:rFonts w:ascii="Book Antiqua" w:eastAsia="宋体" w:hAnsi="Book Antiqua" w:cs="宋体"/>
          <w:i/>
          <w:iCs/>
          <w:color w:val="000000" w:themeColor="text1"/>
          <w:kern w:val="0"/>
          <w:szCs w:val="24"/>
        </w:rPr>
        <w:t>Gastroenterol</w:t>
      </w:r>
      <w:proofErr w:type="spellEnd"/>
      <w:r w:rsidRPr="00B85343">
        <w:rPr>
          <w:rFonts w:ascii="Book Antiqua" w:eastAsia="宋体" w:hAnsi="Book Antiqua" w:cs="宋体"/>
          <w:i/>
          <w:iCs/>
          <w:color w:val="000000" w:themeColor="text1"/>
          <w:kern w:val="0"/>
          <w:szCs w:val="24"/>
        </w:rPr>
        <w:t xml:space="preserve"> </w:t>
      </w:r>
      <w:proofErr w:type="spellStart"/>
      <w:r w:rsidRPr="00B85343">
        <w:rPr>
          <w:rFonts w:ascii="Book Antiqua" w:eastAsia="宋体" w:hAnsi="Book Antiqua" w:cs="宋体"/>
          <w:i/>
          <w:iCs/>
          <w:color w:val="000000" w:themeColor="text1"/>
          <w:kern w:val="0"/>
          <w:szCs w:val="24"/>
        </w:rPr>
        <w:t>Hepatol</w:t>
      </w:r>
      <w:proofErr w:type="spellEnd"/>
      <w:r w:rsidRPr="00B85343">
        <w:rPr>
          <w:rFonts w:ascii="Book Antiqua" w:eastAsia="宋体" w:hAnsi="Book Antiqua" w:cs="宋体"/>
          <w:color w:val="000000" w:themeColor="text1"/>
          <w:kern w:val="0"/>
          <w:szCs w:val="24"/>
        </w:rPr>
        <w:t xml:space="preserve"> 2000; </w:t>
      </w:r>
      <w:r w:rsidRPr="00B85343">
        <w:rPr>
          <w:rFonts w:ascii="Book Antiqua" w:eastAsia="宋体" w:hAnsi="Book Antiqua" w:cs="宋体"/>
          <w:b/>
          <w:bCs/>
          <w:color w:val="000000" w:themeColor="text1"/>
          <w:kern w:val="0"/>
          <w:szCs w:val="24"/>
        </w:rPr>
        <w:t xml:space="preserve">15 </w:t>
      </w:r>
      <w:proofErr w:type="spellStart"/>
      <w:r w:rsidRPr="00B85343">
        <w:rPr>
          <w:rFonts w:ascii="Book Antiqua" w:eastAsia="宋体" w:hAnsi="Book Antiqua" w:cs="宋体"/>
          <w:bCs/>
          <w:color w:val="000000" w:themeColor="text1"/>
          <w:kern w:val="0"/>
          <w:szCs w:val="24"/>
        </w:rPr>
        <w:t>Suppl</w:t>
      </w:r>
      <w:proofErr w:type="spellEnd"/>
      <w:r w:rsidRPr="00B85343">
        <w:rPr>
          <w:rFonts w:ascii="Book Antiqua" w:eastAsia="宋体" w:hAnsi="Book Antiqua" w:cs="宋体"/>
          <w:color w:val="000000" w:themeColor="text1"/>
          <w:kern w:val="0"/>
          <w:szCs w:val="24"/>
        </w:rPr>
        <w:t>: G73-G77 [PMID: 11100997 DOI: 10.1046/j.1440-1746.2000.02269.x]</w:t>
      </w:r>
    </w:p>
    <w:p w:rsidR="00AC3CB2" w:rsidRDefault="00AC3CB2" w:rsidP="00E16DEA">
      <w:pPr>
        <w:spacing w:line="360" w:lineRule="auto"/>
        <w:jc w:val="both"/>
        <w:rPr>
          <w:rFonts w:ascii="Book Antiqua" w:eastAsia="宋体" w:hAnsi="Book Antiqua" w:cs="宋体"/>
          <w:color w:val="000000" w:themeColor="text1"/>
          <w:kern w:val="0"/>
          <w:szCs w:val="24"/>
          <w:lang w:eastAsia="zh-CN"/>
        </w:rPr>
      </w:pPr>
      <w:bookmarkStart w:id="63" w:name="_GoBack"/>
      <w:bookmarkEnd w:id="63"/>
    </w:p>
    <w:p w:rsidR="00CD41B1" w:rsidRPr="006B3D6C" w:rsidRDefault="00CD41B1" w:rsidP="00CD41B1">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Abdel-Salam</w:t>
      </w:r>
      <w:r w:rsidRPr="00CD41B1">
        <w:rPr>
          <w:rFonts w:ascii="Book Antiqua" w:hAnsi="Book Antiqua"/>
          <w:color w:val="000000"/>
          <w:lang w:val="en-GB"/>
        </w:rPr>
        <w:t xml:space="preserve"> OME</w:t>
      </w:r>
      <w:r w:rsidRPr="006B3D6C">
        <w:rPr>
          <w:rFonts w:ascii="Book Antiqua" w:hAnsi="Book Antiqua" w:hint="eastAsia"/>
          <w:color w:val="000000"/>
          <w:lang w:val="en-GB"/>
        </w:rPr>
        <w:t xml:space="preserve">, </w:t>
      </w:r>
      <w:r>
        <w:rPr>
          <w:rFonts w:ascii="Book Antiqua" w:hAnsi="Book Antiqua"/>
          <w:color w:val="000000"/>
          <w:lang w:val="en-GB"/>
        </w:rPr>
        <w:t>Kita</w:t>
      </w:r>
      <w:r>
        <w:rPr>
          <w:rFonts w:ascii="Book Antiqua" w:eastAsia="宋体" w:hAnsi="Book Antiqua" w:hint="eastAsia"/>
          <w:color w:val="000000"/>
          <w:lang w:val="en-GB" w:eastAsia="zh-CN"/>
        </w:rPr>
        <w:t xml:space="preserve"> </w:t>
      </w:r>
      <w:r w:rsidRPr="00CD41B1">
        <w:rPr>
          <w:rFonts w:ascii="Book Antiqua" w:hAnsi="Book Antiqua"/>
          <w:color w:val="000000"/>
          <w:lang w:val="en-GB"/>
        </w:rPr>
        <w:t>K</w:t>
      </w:r>
      <w:r w:rsidRPr="006B3D6C">
        <w:rPr>
          <w:rFonts w:ascii="Book Antiqua" w:hAnsi="Book Antiqua" w:hint="eastAsia"/>
          <w:color w:val="000000"/>
          <w:lang w:val="en-GB" w:eastAsia="zh-CN"/>
        </w:rPr>
        <w:t xml:space="preserve">, </w:t>
      </w:r>
      <w:r>
        <w:rPr>
          <w:rFonts w:ascii="Book Antiqua" w:hAnsi="Book Antiqua"/>
          <w:color w:val="000000"/>
          <w:lang w:val="en-GB" w:eastAsia="zh-CN"/>
        </w:rPr>
        <w:t>Wang</w:t>
      </w:r>
      <w:r w:rsidRPr="00CD41B1">
        <w:rPr>
          <w:rFonts w:ascii="Book Antiqua" w:hAnsi="Book Antiqua"/>
          <w:color w:val="000000"/>
          <w:lang w:val="en-GB" w:eastAsia="zh-CN"/>
        </w:rPr>
        <w:t xml:space="preserve"> BM</w:t>
      </w:r>
      <w:r w:rsidRPr="006B3D6C">
        <w:rPr>
          <w:rFonts w:ascii="Book Antiqua" w:hAnsi="Book Antiqua"/>
          <w:b/>
          <w:bCs/>
          <w:lang w:val="en-GB"/>
        </w:rPr>
        <w:t xml:space="preserve"> S-Editor:</w:t>
      </w:r>
      <w:r w:rsidRPr="006B3D6C">
        <w:rPr>
          <w:rFonts w:ascii="Book Antiqua" w:hAnsi="Book Antiqua"/>
          <w:bCs/>
          <w:lang w:val="en-GB"/>
        </w:rPr>
        <w:t xml:space="preserve"> Tian YL</w:t>
      </w:r>
    </w:p>
    <w:p w:rsidR="00CD41B1" w:rsidRPr="0044675C" w:rsidRDefault="00CD41B1" w:rsidP="00CD41B1">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CD41B1" w:rsidRPr="00E16DEA" w:rsidRDefault="00CD41B1" w:rsidP="00E16DEA">
      <w:pPr>
        <w:spacing w:line="360" w:lineRule="auto"/>
        <w:jc w:val="both"/>
        <w:rPr>
          <w:rFonts w:ascii="Book Antiqua" w:eastAsia="宋体" w:hAnsi="Book Antiqua" w:cs="Arial"/>
          <w:b/>
          <w:caps/>
          <w:szCs w:val="24"/>
          <w:lang w:eastAsia="zh-CN"/>
        </w:rPr>
      </w:pPr>
    </w:p>
    <w:p w:rsidR="00F710E5" w:rsidRPr="00D37315" w:rsidRDefault="00E16DEA" w:rsidP="00C44C03">
      <w:pPr>
        <w:spacing w:line="360" w:lineRule="auto"/>
        <w:jc w:val="both"/>
        <w:rPr>
          <w:rFonts w:ascii="Book Antiqua" w:hAnsi="Book Antiqua" w:cs="Tahoma"/>
          <w:b/>
          <w:color w:val="000000"/>
          <w:szCs w:val="24"/>
        </w:rPr>
      </w:pPr>
      <w:r>
        <w:rPr>
          <w:rFonts w:ascii="Book Antiqua" w:hAnsi="Book Antiqua" w:cs="Tahoma"/>
          <w:b/>
          <w:noProof/>
          <w:color w:val="000000"/>
          <w:szCs w:val="24"/>
          <w:lang w:eastAsia="en-US"/>
        </w:rPr>
        <w:drawing>
          <wp:inline distT="0" distB="0" distL="0" distR="0">
            <wp:extent cx="3939337" cy="295474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8926" cy="2954432"/>
                    </a:xfrm>
                    <a:prstGeom prst="rect">
                      <a:avLst/>
                    </a:prstGeom>
                  </pic:spPr>
                </pic:pic>
              </a:graphicData>
            </a:graphic>
          </wp:inline>
        </w:drawing>
      </w:r>
    </w:p>
    <w:p w:rsidR="00662E60" w:rsidRPr="00D37315" w:rsidRDefault="00662E60"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 xml:space="preserve">Figure </w:t>
      </w:r>
      <w:r w:rsidR="00C44C03">
        <w:rPr>
          <w:rFonts w:ascii="Book Antiqua" w:hAnsi="Book Antiqua" w:cs="Arial"/>
          <w:b/>
          <w:color w:val="000000"/>
          <w:szCs w:val="24"/>
          <w:shd w:val="clear" w:color="auto" w:fill="FFFFFF"/>
        </w:rPr>
        <w:t>1</w:t>
      </w:r>
      <w:r w:rsidRPr="00D37315">
        <w:rPr>
          <w:rFonts w:ascii="Book Antiqua" w:hAnsi="Book Antiqua" w:cs="Arial"/>
          <w:b/>
          <w:color w:val="000000"/>
          <w:szCs w:val="24"/>
          <w:shd w:val="clear" w:color="auto" w:fill="FFFFFF"/>
        </w:rPr>
        <w:t xml:space="preserve"> </w:t>
      </w:r>
      <w:proofErr w:type="gramStart"/>
      <w:r w:rsidRPr="00D37315">
        <w:rPr>
          <w:rFonts w:ascii="Book Antiqua" w:hAnsi="Book Antiqua" w:cs="Arial"/>
          <w:b/>
          <w:color w:val="000000"/>
          <w:szCs w:val="24"/>
          <w:shd w:val="clear" w:color="auto" w:fill="FFFFFF"/>
        </w:rPr>
        <w:t>The</w:t>
      </w:r>
      <w:proofErr w:type="gramEnd"/>
      <w:r w:rsidRPr="00D37315">
        <w:rPr>
          <w:rFonts w:ascii="Book Antiqua" w:hAnsi="Book Antiqua" w:cs="Arial"/>
          <w:b/>
          <w:color w:val="000000"/>
          <w:szCs w:val="24"/>
          <w:shd w:val="clear" w:color="auto" w:fill="FFFFFF"/>
        </w:rPr>
        <w:t xml:space="preserve"> manual cleaning procedure for flexible endoscopes including brushing and irrigation of the internal channels with enzymatic detergent solution that should be performed before disinfection.</w:t>
      </w:r>
    </w:p>
    <w:p w:rsidR="00662E60" w:rsidRPr="00D37315" w:rsidRDefault="00E16DEA" w:rsidP="00C44C03">
      <w:pPr>
        <w:spacing w:line="360" w:lineRule="auto"/>
        <w:jc w:val="both"/>
        <w:rPr>
          <w:rFonts w:ascii="Book Antiqua" w:hAnsi="Book Antiqua" w:cs="Arial"/>
          <w:b/>
          <w:color w:val="000000"/>
          <w:szCs w:val="24"/>
          <w:shd w:val="clear" w:color="auto" w:fill="FFFFFF"/>
        </w:rPr>
      </w:pPr>
      <w:r>
        <w:rPr>
          <w:rFonts w:ascii="Book Antiqua" w:hAnsi="Book Antiqua" w:cs="Arial"/>
          <w:b/>
          <w:noProof/>
          <w:color w:val="000000"/>
          <w:szCs w:val="24"/>
          <w:shd w:val="clear" w:color="auto" w:fill="FFFFFF"/>
          <w:lang w:eastAsia="en-US"/>
        </w:rPr>
        <w:drawing>
          <wp:inline distT="0" distB="0" distL="0" distR="0">
            <wp:extent cx="3902945" cy="2927444"/>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2538" cy="2927139"/>
                    </a:xfrm>
                    <a:prstGeom prst="rect">
                      <a:avLst/>
                    </a:prstGeom>
                  </pic:spPr>
                </pic:pic>
              </a:graphicData>
            </a:graphic>
          </wp:inline>
        </w:drawing>
      </w:r>
    </w:p>
    <w:p w:rsidR="00662E60" w:rsidRPr="00D37315" w:rsidRDefault="00C44C03" w:rsidP="00C44C03">
      <w:pPr>
        <w:spacing w:line="360" w:lineRule="auto"/>
        <w:jc w:val="both"/>
        <w:rPr>
          <w:rFonts w:ascii="Book Antiqua" w:hAnsi="Book Antiqua" w:cs="Arial"/>
          <w:b/>
          <w:color w:val="000000"/>
          <w:szCs w:val="24"/>
          <w:shd w:val="clear" w:color="auto" w:fill="FFFFFF"/>
        </w:rPr>
      </w:pPr>
      <w:r>
        <w:rPr>
          <w:rFonts w:ascii="Book Antiqua" w:hAnsi="Book Antiqua" w:cs="Arial"/>
          <w:b/>
          <w:color w:val="000000"/>
          <w:szCs w:val="24"/>
          <w:shd w:val="clear" w:color="auto" w:fill="FFFFFF"/>
        </w:rPr>
        <w:t>Figure 2</w:t>
      </w:r>
      <w:r w:rsidR="00662E60" w:rsidRPr="00D37315">
        <w:rPr>
          <w:rFonts w:ascii="Book Antiqua" w:hAnsi="Book Antiqua" w:cs="Arial"/>
          <w:b/>
          <w:color w:val="000000"/>
          <w:szCs w:val="24"/>
          <w:shd w:val="clear" w:color="auto" w:fill="FFFFFF"/>
        </w:rPr>
        <w:t xml:space="preserve"> </w:t>
      </w:r>
      <w:proofErr w:type="gramStart"/>
      <w:r w:rsidR="00662E60" w:rsidRPr="00D37315">
        <w:rPr>
          <w:rFonts w:ascii="Book Antiqua" w:hAnsi="Book Antiqua" w:cs="Arial"/>
          <w:b/>
          <w:color w:val="000000"/>
          <w:szCs w:val="24"/>
          <w:shd w:val="clear" w:color="auto" w:fill="FFFFFF"/>
        </w:rPr>
        <w:t>A</w:t>
      </w:r>
      <w:proofErr w:type="gramEnd"/>
      <w:r w:rsidR="00662E60" w:rsidRPr="00D37315">
        <w:rPr>
          <w:rFonts w:ascii="Book Antiqua" w:hAnsi="Book Antiqua" w:cs="Arial"/>
          <w:b/>
          <w:color w:val="000000"/>
          <w:szCs w:val="24"/>
          <w:shd w:val="clear" w:color="auto" w:fill="FFFFFF"/>
        </w:rPr>
        <w:t xml:space="preserve"> manual leak test is conducted to examine any damage in and out of the gastrointestinal endoscope. It is very important to protect the endoscope from damage from the cleansing solution. No air bubbles should appear after attaching the water-resistant cap.</w:t>
      </w:r>
    </w:p>
    <w:p w:rsidR="00662E60" w:rsidRPr="00D37315" w:rsidRDefault="00662E60" w:rsidP="00C44C03">
      <w:pPr>
        <w:spacing w:line="360" w:lineRule="auto"/>
        <w:jc w:val="both"/>
        <w:rPr>
          <w:rFonts w:ascii="Book Antiqua" w:hAnsi="Book Antiqua" w:cs="Arial"/>
          <w:color w:val="000000"/>
          <w:szCs w:val="24"/>
          <w:shd w:val="clear" w:color="auto" w:fill="FFFFFF"/>
        </w:rPr>
      </w:pPr>
    </w:p>
    <w:p w:rsidR="00861DAE" w:rsidRPr="00D37315" w:rsidRDefault="00662E60"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br w:type="page"/>
      </w:r>
      <w:r w:rsidR="00D37315">
        <w:rPr>
          <w:rFonts w:ascii="Book Antiqua" w:hAnsi="Book Antiqua" w:cs="Arial"/>
          <w:b/>
          <w:color w:val="000000"/>
          <w:szCs w:val="24"/>
          <w:shd w:val="clear" w:color="auto" w:fill="FFFFFF"/>
        </w:rPr>
        <w:t>Table 1</w:t>
      </w:r>
      <w:r w:rsidR="00861DAE" w:rsidRPr="00D37315">
        <w:rPr>
          <w:rFonts w:ascii="Book Antiqua" w:hAnsi="Book Antiqua" w:cs="Arial"/>
          <w:b/>
          <w:color w:val="000000"/>
          <w:szCs w:val="24"/>
          <w:shd w:val="clear" w:color="auto" w:fill="FFFFFF"/>
        </w:rPr>
        <w:t xml:space="preserve"> Disinfection classification of gastrointestinal </w:t>
      </w:r>
      <w:r w:rsidR="00533105" w:rsidRPr="00D37315">
        <w:rPr>
          <w:rFonts w:ascii="Book Antiqua" w:hAnsi="Book Antiqua" w:cs="Arial"/>
          <w:b/>
          <w:color w:val="000000"/>
          <w:szCs w:val="24"/>
          <w:shd w:val="clear" w:color="auto" w:fill="FFFFFF"/>
        </w:rPr>
        <w:t>instruments</w:t>
      </w:r>
    </w:p>
    <w:tbl>
      <w:tblPr>
        <w:tblW w:w="8576" w:type="dxa"/>
        <w:tblLook w:val="04A0" w:firstRow="1" w:lastRow="0" w:firstColumn="1" w:lastColumn="0" w:noHBand="0" w:noVBand="1"/>
      </w:tblPr>
      <w:tblGrid>
        <w:gridCol w:w="1517"/>
        <w:gridCol w:w="2531"/>
        <w:gridCol w:w="4528"/>
      </w:tblGrid>
      <w:tr w:rsidR="00164CC9" w:rsidRPr="00D37315" w:rsidTr="00164CC9">
        <w:tc>
          <w:tcPr>
            <w:tcW w:w="1517" w:type="dxa"/>
            <w:tcBorders>
              <w:top w:val="single" w:sz="4" w:space="0" w:color="auto"/>
              <w:bottom w:val="single" w:sz="4" w:space="0" w:color="auto"/>
            </w:tcBorders>
            <w:shd w:val="clear" w:color="auto" w:fill="auto"/>
          </w:tcPr>
          <w:p w:rsidR="00861DAE" w:rsidRPr="00D37315" w:rsidRDefault="00861DAE"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Category</w:t>
            </w:r>
          </w:p>
        </w:tc>
        <w:tc>
          <w:tcPr>
            <w:tcW w:w="2531" w:type="dxa"/>
            <w:tcBorders>
              <w:top w:val="single" w:sz="4" w:space="0" w:color="auto"/>
              <w:bottom w:val="single" w:sz="4" w:space="0" w:color="auto"/>
            </w:tcBorders>
            <w:shd w:val="clear" w:color="auto" w:fill="auto"/>
          </w:tcPr>
          <w:p w:rsidR="00861DAE" w:rsidRPr="00D37315" w:rsidRDefault="000F2E23"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Lever of</w:t>
            </w:r>
            <w:r w:rsidR="00861DAE" w:rsidRPr="00D37315">
              <w:rPr>
                <w:rFonts w:ascii="Book Antiqua" w:hAnsi="Book Antiqua" w:cs="Arial"/>
                <w:b/>
                <w:color w:val="000000"/>
                <w:szCs w:val="24"/>
                <w:shd w:val="clear" w:color="auto" w:fill="FFFFFF"/>
              </w:rPr>
              <w:t xml:space="preserve"> disinfection</w:t>
            </w:r>
          </w:p>
        </w:tc>
        <w:tc>
          <w:tcPr>
            <w:tcW w:w="4528" w:type="dxa"/>
            <w:tcBorders>
              <w:top w:val="single" w:sz="4" w:space="0" w:color="auto"/>
              <w:bottom w:val="single" w:sz="4" w:space="0" w:color="auto"/>
            </w:tcBorders>
            <w:shd w:val="clear" w:color="auto" w:fill="auto"/>
          </w:tcPr>
          <w:p w:rsidR="00861DAE" w:rsidRPr="00D37315" w:rsidRDefault="00861DAE"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Gastrointestinal device</w:t>
            </w:r>
          </w:p>
        </w:tc>
      </w:tr>
      <w:tr w:rsidR="00164CC9" w:rsidRPr="00D37315" w:rsidTr="00164CC9">
        <w:tc>
          <w:tcPr>
            <w:tcW w:w="1517" w:type="dxa"/>
            <w:tcBorders>
              <w:top w:val="single" w:sz="4" w:space="0" w:color="auto"/>
              <w:bottom w:val="single" w:sz="4" w:space="0" w:color="auto"/>
            </w:tcBorders>
            <w:shd w:val="clear" w:color="auto" w:fill="auto"/>
          </w:tcPr>
          <w:p w:rsidR="00861DAE" w:rsidRPr="00D37315" w:rsidRDefault="00861DAE"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Critical</w:t>
            </w:r>
          </w:p>
        </w:tc>
        <w:tc>
          <w:tcPr>
            <w:tcW w:w="2531" w:type="dxa"/>
            <w:tcBorders>
              <w:top w:val="single" w:sz="4" w:space="0" w:color="auto"/>
              <w:bottom w:val="single" w:sz="4" w:space="0" w:color="auto"/>
            </w:tcBorders>
            <w:shd w:val="clear" w:color="auto" w:fill="auto"/>
          </w:tcPr>
          <w:p w:rsidR="00861DAE" w:rsidRPr="00D37315" w:rsidRDefault="00861DAE"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High-level </w:t>
            </w:r>
          </w:p>
        </w:tc>
        <w:tc>
          <w:tcPr>
            <w:tcW w:w="4528" w:type="dxa"/>
            <w:tcBorders>
              <w:top w:val="single" w:sz="4" w:space="0" w:color="auto"/>
              <w:bottom w:val="single" w:sz="4" w:space="0" w:color="auto"/>
            </w:tcBorders>
            <w:shd w:val="clear" w:color="auto" w:fill="auto"/>
          </w:tcPr>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Argon plasma coagulation device</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rPr>
              <w:t>Aspiration Biopsy Needles</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Banding ligation device</w:t>
            </w:r>
          </w:p>
          <w:p w:rsidR="00874475" w:rsidRPr="00D37315" w:rsidRDefault="003D6D9A"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Biopsy </w:t>
            </w:r>
            <w:r w:rsidR="00874475" w:rsidRPr="00D37315">
              <w:rPr>
                <w:rFonts w:ascii="Book Antiqua" w:hAnsi="Book Antiqua" w:cs="Arial"/>
                <w:color w:val="000000"/>
                <w:szCs w:val="24"/>
                <w:shd w:val="clear" w:color="auto" w:fill="FFFFFF"/>
              </w:rPr>
              <w:t>forceps</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rPr>
              <w:t>Biopsy Valves</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rPr>
              <w:t>Cytology Curettes</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Dilation balloon</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rPr>
              <w:t>Distal Attachments</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Electrical knife</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rPr>
              <w:t>Foreign Body Retrieval</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Injection needle</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Manometery</w:t>
            </w:r>
            <w:proofErr w:type="spellEnd"/>
            <w:r w:rsidRPr="00D37315">
              <w:rPr>
                <w:rFonts w:ascii="Book Antiqua" w:hAnsi="Book Antiqua" w:cs="Arial"/>
                <w:color w:val="000000"/>
                <w:szCs w:val="24"/>
                <w:shd w:val="clear" w:color="auto" w:fill="FFFFFF"/>
              </w:rPr>
              <w:t xml:space="preserve"> device</w:t>
            </w:r>
          </w:p>
          <w:p w:rsidR="00AB5E34" w:rsidRPr="00D37315" w:rsidRDefault="00AB5E34"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rPr>
              <w:t>Mouthpieces</w:t>
            </w:r>
          </w:p>
          <w:p w:rsidR="00AD59F8" w:rsidRPr="00D37315" w:rsidRDefault="00AD59F8"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Snare</w:t>
            </w:r>
          </w:p>
          <w:p w:rsidR="00874475" w:rsidRPr="00D37315" w:rsidRDefault="00B72FCD" w:rsidP="00C44C03">
            <w:pPr>
              <w:numPr>
                <w:ilvl w:val="0"/>
                <w:numId w:val="13"/>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rPr>
              <w:t>Spray Catheter</w:t>
            </w:r>
          </w:p>
        </w:tc>
      </w:tr>
      <w:tr w:rsidR="00164CC9" w:rsidRPr="00D37315" w:rsidTr="00164CC9">
        <w:tc>
          <w:tcPr>
            <w:tcW w:w="1517" w:type="dxa"/>
            <w:tcBorders>
              <w:top w:val="single" w:sz="4" w:space="0" w:color="auto"/>
              <w:bottom w:val="single" w:sz="4" w:space="0" w:color="auto"/>
            </w:tcBorders>
            <w:shd w:val="clear" w:color="auto" w:fill="auto"/>
          </w:tcPr>
          <w:p w:rsidR="00861DAE" w:rsidRPr="00D37315" w:rsidRDefault="00861DAE" w:rsidP="00C44C03">
            <w:p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Semicritial</w:t>
            </w:r>
            <w:proofErr w:type="spellEnd"/>
          </w:p>
        </w:tc>
        <w:tc>
          <w:tcPr>
            <w:tcW w:w="2531" w:type="dxa"/>
            <w:tcBorders>
              <w:top w:val="single" w:sz="4" w:space="0" w:color="auto"/>
              <w:bottom w:val="single" w:sz="4" w:space="0" w:color="auto"/>
            </w:tcBorders>
            <w:shd w:val="clear" w:color="auto" w:fill="auto"/>
          </w:tcPr>
          <w:p w:rsidR="00861DAE" w:rsidRPr="00D37315" w:rsidRDefault="00861DAE"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Intermediate-level </w:t>
            </w:r>
          </w:p>
        </w:tc>
        <w:tc>
          <w:tcPr>
            <w:tcW w:w="4528" w:type="dxa"/>
            <w:tcBorders>
              <w:top w:val="single" w:sz="4" w:space="0" w:color="auto"/>
              <w:bottom w:val="single" w:sz="4" w:space="0" w:color="auto"/>
            </w:tcBorders>
            <w:shd w:val="clear" w:color="auto" w:fill="auto"/>
          </w:tcPr>
          <w:p w:rsidR="00861DAE" w:rsidRPr="00D37315" w:rsidRDefault="00AD59F8" w:rsidP="00C44C03">
            <w:pPr>
              <w:numPr>
                <w:ilvl w:val="0"/>
                <w:numId w:val="14"/>
              </w:num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Gastroendoscope</w:t>
            </w:r>
            <w:proofErr w:type="spellEnd"/>
          </w:p>
          <w:p w:rsidR="00AD59F8" w:rsidRPr="00D37315" w:rsidRDefault="00AD59F8" w:rsidP="00C44C03">
            <w:pPr>
              <w:numPr>
                <w:ilvl w:val="0"/>
                <w:numId w:val="14"/>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Small intestinal scope</w:t>
            </w:r>
          </w:p>
          <w:p w:rsidR="00AD59F8" w:rsidRPr="00D37315" w:rsidRDefault="00AD59F8" w:rsidP="00C44C03">
            <w:pPr>
              <w:numPr>
                <w:ilvl w:val="0"/>
                <w:numId w:val="14"/>
              </w:num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Colonoscope</w:t>
            </w:r>
            <w:proofErr w:type="spellEnd"/>
          </w:p>
          <w:p w:rsidR="00AD59F8" w:rsidRPr="00D37315" w:rsidRDefault="00AD59F8" w:rsidP="00C44C03">
            <w:pPr>
              <w:numPr>
                <w:ilvl w:val="0"/>
                <w:numId w:val="14"/>
              </w:num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Sigmoidoscope</w:t>
            </w:r>
            <w:proofErr w:type="spellEnd"/>
          </w:p>
          <w:p w:rsidR="00AD59F8" w:rsidRPr="00D37315" w:rsidRDefault="00AD59F8" w:rsidP="00C44C03">
            <w:pPr>
              <w:numPr>
                <w:ilvl w:val="0"/>
                <w:numId w:val="14"/>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Endoscopic ultrasonography scope</w:t>
            </w:r>
          </w:p>
          <w:p w:rsidR="00AB5E34" w:rsidRPr="00D37315" w:rsidRDefault="00AD59F8" w:rsidP="00C44C03">
            <w:pPr>
              <w:numPr>
                <w:ilvl w:val="0"/>
                <w:numId w:val="14"/>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Endoscopic retrogra</w:t>
            </w:r>
            <w:r w:rsidR="00AB5E34" w:rsidRPr="00D37315">
              <w:rPr>
                <w:rFonts w:ascii="Book Antiqua" w:hAnsi="Book Antiqua" w:cs="Arial"/>
                <w:color w:val="000000"/>
                <w:szCs w:val="24"/>
                <w:shd w:val="clear" w:color="auto" w:fill="FFFFFF"/>
              </w:rPr>
              <w:t xml:space="preserve">de </w:t>
            </w:r>
            <w:proofErr w:type="spellStart"/>
            <w:r w:rsidR="00AB5E34" w:rsidRPr="00D37315">
              <w:rPr>
                <w:rFonts w:ascii="Book Antiqua" w:hAnsi="Book Antiqua" w:cs="Arial"/>
                <w:color w:val="000000"/>
                <w:szCs w:val="24"/>
                <w:shd w:val="clear" w:color="auto" w:fill="FFFFFF"/>
              </w:rPr>
              <w:t>cholangiopancreatography</w:t>
            </w:r>
            <w:proofErr w:type="spellEnd"/>
            <w:r w:rsidR="00AB5E34" w:rsidRPr="00D37315">
              <w:rPr>
                <w:rFonts w:ascii="Book Antiqua" w:hAnsi="Book Antiqua" w:cs="Arial"/>
                <w:color w:val="000000"/>
                <w:szCs w:val="24"/>
                <w:shd w:val="clear" w:color="auto" w:fill="FFFFFF"/>
              </w:rPr>
              <w:t xml:space="preserve"> scope</w:t>
            </w:r>
          </w:p>
          <w:p w:rsidR="00AB5E34" w:rsidRPr="00D37315" w:rsidRDefault="00AB5E34" w:rsidP="00C44C03">
            <w:pPr>
              <w:numPr>
                <w:ilvl w:val="0"/>
                <w:numId w:val="14"/>
              </w:num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Naso-gastroendocope</w:t>
            </w:r>
            <w:proofErr w:type="spellEnd"/>
          </w:p>
        </w:tc>
      </w:tr>
      <w:tr w:rsidR="00164CC9" w:rsidRPr="00D37315" w:rsidTr="00164CC9">
        <w:tc>
          <w:tcPr>
            <w:tcW w:w="1517" w:type="dxa"/>
            <w:tcBorders>
              <w:top w:val="single" w:sz="4" w:space="0" w:color="auto"/>
              <w:bottom w:val="single" w:sz="4" w:space="0" w:color="auto"/>
            </w:tcBorders>
            <w:shd w:val="clear" w:color="auto" w:fill="auto"/>
          </w:tcPr>
          <w:p w:rsidR="00861DAE" w:rsidRPr="00D37315" w:rsidRDefault="00861DAE"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Noncritical</w:t>
            </w:r>
          </w:p>
        </w:tc>
        <w:tc>
          <w:tcPr>
            <w:tcW w:w="2531" w:type="dxa"/>
            <w:tcBorders>
              <w:top w:val="single" w:sz="4" w:space="0" w:color="auto"/>
              <w:bottom w:val="single" w:sz="4" w:space="0" w:color="auto"/>
            </w:tcBorders>
            <w:shd w:val="clear" w:color="auto" w:fill="auto"/>
          </w:tcPr>
          <w:p w:rsidR="00861DAE" w:rsidRPr="00D37315" w:rsidRDefault="003D6D9A"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Low-level </w:t>
            </w:r>
          </w:p>
        </w:tc>
        <w:tc>
          <w:tcPr>
            <w:tcW w:w="4528" w:type="dxa"/>
            <w:tcBorders>
              <w:top w:val="single" w:sz="4" w:space="0" w:color="auto"/>
              <w:bottom w:val="single" w:sz="4" w:space="0" w:color="auto"/>
            </w:tcBorders>
            <w:shd w:val="clear" w:color="auto" w:fill="auto"/>
          </w:tcPr>
          <w:p w:rsidR="00280003" w:rsidRPr="00D37315" w:rsidRDefault="00280003" w:rsidP="00C44C03">
            <w:pPr>
              <w:numPr>
                <w:ilvl w:val="0"/>
                <w:numId w:val="15"/>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Cautery plates</w:t>
            </w:r>
          </w:p>
          <w:p w:rsidR="00280003" w:rsidRPr="00D37315" w:rsidRDefault="00280003" w:rsidP="00C44C03">
            <w:pPr>
              <w:numPr>
                <w:ilvl w:val="0"/>
                <w:numId w:val="15"/>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Electrodes</w:t>
            </w:r>
          </w:p>
          <w:p w:rsidR="00861DAE" w:rsidRPr="00D37315" w:rsidRDefault="00533105" w:rsidP="00C44C03">
            <w:pPr>
              <w:numPr>
                <w:ilvl w:val="0"/>
                <w:numId w:val="15"/>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Stethoscopes</w:t>
            </w:r>
          </w:p>
          <w:p w:rsidR="00533105" w:rsidRPr="00D37315" w:rsidRDefault="00533105" w:rsidP="00C44C03">
            <w:pPr>
              <w:numPr>
                <w:ilvl w:val="0"/>
                <w:numId w:val="15"/>
              </w:num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Vital sign monitor</w:t>
            </w:r>
          </w:p>
        </w:tc>
      </w:tr>
    </w:tbl>
    <w:p w:rsidR="002A360F" w:rsidRPr="00D37315" w:rsidRDefault="00861DAE"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color w:val="000000"/>
          <w:szCs w:val="24"/>
          <w:shd w:val="clear" w:color="auto" w:fill="FFFFFF"/>
        </w:rPr>
        <w:br w:type="page"/>
      </w:r>
      <w:r w:rsidR="00D37315">
        <w:rPr>
          <w:rFonts w:ascii="Book Antiqua" w:hAnsi="Book Antiqua" w:cs="Arial"/>
          <w:b/>
          <w:color w:val="000000"/>
          <w:szCs w:val="24"/>
          <w:shd w:val="clear" w:color="auto" w:fill="FFFFFF"/>
        </w:rPr>
        <w:t>Table 2</w:t>
      </w:r>
      <w:r w:rsidR="00761461" w:rsidRPr="00D37315">
        <w:rPr>
          <w:rFonts w:ascii="Book Antiqua" w:hAnsi="Book Antiqua" w:cs="Arial"/>
          <w:b/>
          <w:color w:val="000000"/>
          <w:szCs w:val="24"/>
          <w:shd w:val="clear" w:color="auto" w:fill="FFFFFF"/>
        </w:rPr>
        <w:t xml:space="preserve"> High-level disinfection of gastrointestinal endoscope reprocessing in Kaohsiung Chang Gung Memorial Hospital</w:t>
      </w:r>
    </w:p>
    <w:tbl>
      <w:tblPr>
        <w:tblW w:w="875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42"/>
        <w:gridCol w:w="7516"/>
      </w:tblGrid>
      <w:tr w:rsidR="00E52FF6" w:rsidRPr="00D37315" w:rsidTr="0043345A">
        <w:trPr>
          <w:cantSplit/>
          <w:trHeight w:val="1134"/>
        </w:trPr>
        <w:tc>
          <w:tcPr>
            <w:tcW w:w="1242" w:type="dxa"/>
            <w:textDirection w:val="btLr"/>
          </w:tcPr>
          <w:p w:rsidR="00E52FF6" w:rsidRPr="00D37315" w:rsidRDefault="00E52FF6" w:rsidP="00C44C03">
            <w:pPr>
              <w:spacing w:line="360" w:lineRule="auto"/>
              <w:ind w:left="113" w:right="113"/>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Procedure room</w:t>
            </w:r>
          </w:p>
        </w:tc>
        <w:tc>
          <w:tcPr>
            <w:tcW w:w="7516" w:type="dxa"/>
            <w:shd w:val="clear" w:color="auto" w:fill="auto"/>
          </w:tcPr>
          <w:p w:rsidR="00E52FF6" w:rsidRPr="00D37315" w:rsidRDefault="00E52FF6"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Manual washing</w:t>
            </w:r>
          </w:p>
          <w:p w:rsidR="005B5E6B" w:rsidRPr="00D37315" w:rsidRDefault="00E52FF6" w:rsidP="00C44C03">
            <w:p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Precleaning</w:t>
            </w:r>
            <w:proofErr w:type="spellEnd"/>
            <w:r w:rsidR="008B451A" w:rsidRPr="00D37315">
              <w:rPr>
                <w:rFonts w:ascii="Book Antiqua" w:hAnsi="Book Antiqua" w:cs="Arial"/>
                <w:color w:val="000000"/>
                <w:szCs w:val="24"/>
                <w:shd w:val="clear" w:color="auto" w:fill="FFFFFF"/>
              </w:rPr>
              <w:t xml:space="preserve"> (</w:t>
            </w:r>
            <w:r w:rsidRPr="00D37315">
              <w:rPr>
                <w:rFonts w:ascii="Book Antiqua" w:hAnsi="Book Antiqua" w:cs="Arial"/>
                <w:color w:val="000000"/>
                <w:szCs w:val="24"/>
                <w:shd w:val="clear" w:color="auto" w:fill="FFFFFF"/>
              </w:rPr>
              <w:t>Enzymatic detergent cleaning</w:t>
            </w:r>
            <w:r w:rsidR="008B451A" w:rsidRPr="00D37315">
              <w:rPr>
                <w:rFonts w:ascii="Book Antiqua" w:hAnsi="Book Antiqua" w:cs="Arial"/>
                <w:color w:val="000000"/>
                <w:szCs w:val="24"/>
                <w:shd w:val="clear" w:color="auto" w:fill="FFFFFF"/>
              </w:rPr>
              <w:t>)</w:t>
            </w:r>
          </w:p>
          <w:p w:rsidR="005B5E6B" w:rsidRPr="00D37315" w:rsidRDefault="005B5E6B" w:rsidP="00C44C03">
            <w:pPr>
              <w:numPr>
                <w:ilvl w:val="0"/>
                <w:numId w:val="16"/>
              </w:numPr>
              <w:spacing w:line="360" w:lineRule="auto"/>
              <w:jc w:val="both"/>
              <w:rPr>
                <w:rFonts w:ascii="Book Antiqua" w:hAnsi="Book Antiqua" w:cs="Arial"/>
                <w:szCs w:val="24"/>
              </w:rPr>
            </w:pPr>
            <w:r w:rsidRPr="00D37315">
              <w:rPr>
                <w:rFonts w:ascii="Book Antiqua" w:hAnsi="Book Antiqua" w:cs="Arial"/>
                <w:color w:val="000000"/>
                <w:szCs w:val="24"/>
                <w:shd w:val="clear" w:color="auto" w:fill="FFFFFF"/>
              </w:rPr>
              <w:t>Wipe the outer surface by gauze</w:t>
            </w:r>
          </w:p>
          <w:p w:rsidR="00E52FF6" w:rsidRPr="00D37315" w:rsidRDefault="00E52FF6" w:rsidP="00C44C03">
            <w:pPr>
              <w:numPr>
                <w:ilvl w:val="0"/>
                <w:numId w:val="16"/>
              </w:numPr>
              <w:spacing w:line="360" w:lineRule="auto"/>
              <w:jc w:val="both"/>
              <w:rPr>
                <w:rFonts w:ascii="Book Antiqua" w:hAnsi="Book Antiqua" w:cs="Arial"/>
                <w:szCs w:val="24"/>
              </w:rPr>
            </w:pPr>
            <w:r w:rsidRPr="00D37315">
              <w:rPr>
                <w:rFonts w:ascii="Book Antiqua" w:hAnsi="Book Antiqua" w:cs="Arial"/>
                <w:color w:val="000000"/>
                <w:szCs w:val="24"/>
                <w:shd w:val="clear" w:color="auto" w:fill="FFFFFF"/>
              </w:rPr>
              <w:t>Cleaning the channel by suction</w:t>
            </w:r>
          </w:p>
          <w:p w:rsidR="00C34EE7" w:rsidRPr="00D37315" w:rsidRDefault="00E52FF6"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szCs w:val="24"/>
              </w:rPr>
              <w:t>Cleaning</w:t>
            </w:r>
            <w:r w:rsidR="008B451A" w:rsidRPr="00D37315">
              <w:rPr>
                <w:rFonts w:ascii="Book Antiqua" w:hAnsi="Book Antiqua" w:cs="Arial"/>
                <w:color w:val="000000"/>
                <w:szCs w:val="24"/>
                <w:shd w:val="clear" w:color="auto" w:fill="FFFFFF"/>
              </w:rPr>
              <w:t xml:space="preserve"> (</w:t>
            </w:r>
            <w:r w:rsidR="00761461" w:rsidRPr="00D37315">
              <w:rPr>
                <w:rFonts w:ascii="Book Antiqua" w:hAnsi="Book Antiqua" w:cs="Arial"/>
                <w:szCs w:val="24"/>
              </w:rPr>
              <w:t xml:space="preserve">Brushing </w:t>
            </w:r>
            <w:r w:rsidRPr="00D37315">
              <w:rPr>
                <w:rFonts w:ascii="Book Antiqua" w:hAnsi="Book Antiqua" w:cs="Arial"/>
                <w:szCs w:val="24"/>
              </w:rPr>
              <w:t>working channels</w:t>
            </w:r>
            <w:r w:rsidR="008B451A" w:rsidRPr="00D37315">
              <w:rPr>
                <w:rFonts w:ascii="Book Antiqua" w:hAnsi="Book Antiqua" w:cs="Arial"/>
                <w:szCs w:val="24"/>
              </w:rPr>
              <w:t>)</w:t>
            </w:r>
            <w:r w:rsidRPr="00D37315">
              <w:rPr>
                <w:rFonts w:ascii="Book Antiqua" w:hAnsi="Book Antiqua" w:cs="Arial"/>
                <w:szCs w:val="24"/>
              </w:rPr>
              <w:t xml:space="preserve"> (Figure 1)</w:t>
            </w:r>
          </w:p>
          <w:p w:rsidR="00C34EE7" w:rsidRPr="00D37315" w:rsidRDefault="00C34EE7" w:rsidP="00C44C03">
            <w:pPr>
              <w:numPr>
                <w:ilvl w:val="0"/>
                <w:numId w:val="16"/>
              </w:numPr>
              <w:spacing w:line="360" w:lineRule="auto"/>
              <w:jc w:val="both"/>
              <w:rPr>
                <w:rFonts w:ascii="Book Antiqua" w:hAnsi="Book Antiqua" w:cs="Arial"/>
                <w:szCs w:val="24"/>
              </w:rPr>
            </w:pPr>
            <w:r w:rsidRPr="00D37315">
              <w:rPr>
                <w:rFonts w:ascii="Book Antiqua" w:hAnsi="Book Antiqua" w:cs="Arial"/>
                <w:szCs w:val="24"/>
              </w:rPr>
              <w:t>Long brush cleaning</w:t>
            </w:r>
            <w:r w:rsidR="006D47E2" w:rsidRPr="00D37315">
              <w:rPr>
                <w:rFonts w:ascii="Book Antiqua" w:hAnsi="Book Antiqua" w:cs="Arial"/>
                <w:szCs w:val="24"/>
              </w:rPr>
              <w:t xml:space="preserve"> inner channels</w:t>
            </w:r>
          </w:p>
          <w:p w:rsidR="00C34EE7" w:rsidRPr="00D37315" w:rsidRDefault="00C34EE7" w:rsidP="00C44C03">
            <w:pPr>
              <w:numPr>
                <w:ilvl w:val="0"/>
                <w:numId w:val="16"/>
              </w:numPr>
              <w:spacing w:line="360" w:lineRule="auto"/>
              <w:jc w:val="both"/>
              <w:rPr>
                <w:rFonts w:ascii="Book Antiqua" w:hAnsi="Book Antiqua" w:cs="Arial"/>
                <w:szCs w:val="24"/>
              </w:rPr>
            </w:pPr>
            <w:r w:rsidRPr="00D37315">
              <w:rPr>
                <w:rFonts w:ascii="Book Antiqua" w:hAnsi="Book Antiqua" w:cs="Arial"/>
                <w:szCs w:val="24"/>
              </w:rPr>
              <w:t>Immersion detergent solution</w:t>
            </w:r>
          </w:p>
        </w:tc>
      </w:tr>
      <w:tr w:rsidR="00E52FF6" w:rsidRPr="00D37315" w:rsidTr="0043345A">
        <w:trPr>
          <w:cantSplit/>
          <w:trHeight w:val="1134"/>
        </w:trPr>
        <w:tc>
          <w:tcPr>
            <w:tcW w:w="1242" w:type="dxa"/>
            <w:textDirection w:val="btLr"/>
          </w:tcPr>
          <w:p w:rsidR="00E52FF6" w:rsidRPr="00D37315" w:rsidRDefault="00E52FF6" w:rsidP="00C44C03">
            <w:pPr>
              <w:spacing w:line="360" w:lineRule="auto"/>
              <w:ind w:left="113" w:right="113"/>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Disinfection room</w:t>
            </w:r>
          </w:p>
        </w:tc>
        <w:tc>
          <w:tcPr>
            <w:tcW w:w="7516" w:type="dxa"/>
            <w:shd w:val="clear" w:color="auto" w:fill="auto"/>
          </w:tcPr>
          <w:p w:rsidR="00E52FF6" w:rsidRPr="00D37315" w:rsidRDefault="00E52FF6"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High-level disinfection (HLD)</w:t>
            </w:r>
          </w:p>
          <w:p w:rsidR="00E52FF6" w:rsidRPr="00D37315" w:rsidRDefault="006D47E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szCs w:val="24"/>
              </w:rPr>
              <w:t>Leak</w:t>
            </w:r>
            <w:r w:rsidR="00E52FF6" w:rsidRPr="00D37315">
              <w:rPr>
                <w:rFonts w:ascii="Book Antiqua" w:hAnsi="Book Antiqua" w:cs="Arial"/>
                <w:szCs w:val="24"/>
              </w:rPr>
              <w:t xml:space="preserve"> test (Figure 2)</w:t>
            </w:r>
          </w:p>
          <w:p w:rsidR="00E52FF6" w:rsidRPr="00D37315" w:rsidRDefault="00E52FF6"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Automated endoscope </w:t>
            </w:r>
            <w:proofErr w:type="spellStart"/>
            <w:r w:rsidRPr="00D37315">
              <w:rPr>
                <w:rFonts w:ascii="Book Antiqua" w:hAnsi="Book Antiqua" w:cs="Arial"/>
                <w:color w:val="000000"/>
                <w:szCs w:val="24"/>
                <w:shd w:val="clear" w:color="auto" w:fill="FFFFFF"/>
              </w:rPr>
              <w:t>reprocessor</w:t>
            </w:r>
            <w:proofErr w:type="spellEnd"/>
            <w:r w:rsidRPr="00D37315">
              <w:rPr>
                <w:rFonts w:ascii="Book Antiqua" w:hAnsi="Book Antiqua" w:cs="Arial"/>
                <w:color w:val="000000"/>
                <w:szCs w:val="24"/>
                <w:shd w:val="clear" w:color="auto" w:fill="FFFFFF"/>
              </w:rPr>
              <w:t xml:space="preserve"> </w:t>
            </w:r>
          </w:p>
          <w:p w:rsidR="0043345A" w:rsidRPr="00D37315" w:rsidRDefault="0043345A" w:rsidP="00C44C03">
            <w:pPr>
              <w:numPr>
                <w:ilvl w:val="0"/>
                <w:numId w:val="12"/>
              </w:numPr>
              <w:spacing w:line="360" w:lineRule="auto"/>
              <w:jc w:val="both"/>
              <w:rPr>
                <w:rFonts w:ascii="Book Antiqua" w:hAnsi="Book Antiqua" w:cs="Arial"/>
                <w:color w:val="000000"/>
                <w:szCs w:val="24"/>
                <w:shd w:val="clear" w:color="auto" w:fill="FFFFFF"/>
              </w:rPr>
            </w:pPr>
            <w:r w:rsidRPr="00D37315">
              <w:rPr>
                <w:rFonts w:ascii="Book Antiqua" w:hAnsi="Book Antiqua" w:cs="Arial"/>
                <w:szCs w:val="24"/>
              </w:rPr>
              <w:t xml:space="preserve">Normal relief valve pressure is 1.85 ± 0.05 </w:t>
            </w:r>
            <w:proofErr w:type="spellStart"/>
            <w:r w:rsidRPr="00D37315">
              <w:rPr>
                <w:rFonts w:ascii="Book Antiqua" w:hAnsi="Book Antiqua" w:cs="Arial"/>
                <w:szCs w:val="24"/>
              </w:rPr>
              <w:t>kgf</w:t>
            </w:r>
            <w:proofErr w:type="spellEnd"/>
            <w:r w:rsidRPr="00D37315">
              <w:rPr>
                <w:rFonts w:ascii="Book Antiqua" w:hAnsi="Book Antiqua" w:cs="Arial"/>
                <w:szCs w:val="24"/>
              </w:rPr>
              <w:t>/cm</w:t>
            </w:r>
            <w:r w:rsidRPr="00D37315">
              <w:rPr>
                <w:rFonts w:ascii="Book Antiqua" w:hAnsi="Book Antiqua" w:cs="Arial"/>
                <w:szCs w:val="24"/>
                <w:vertAlign w:val="superscript"/>
              </w:rPr>
              <w:t>2</w:t>
            </w:r>
          </w:p>
          <w:p w:rsidR="0043345A" w:rsidRPr="00D37315" w:rsidRDefault="0043345A" w:rsidP="00C44C03">
            <w:pPr>
              <w:numPr>
                <w:ilvl w:val="0"/>
                <w:numId w:val="12"/>
              </w:numPr>
              <w:spacing w:line="360" w:lineRule="auto"/>
              <w:jc w:val="both"/>
              <w:rPr>
                <w:rFonts w:ascii="Book Antiqua" w:hAnsi="Book Antiqua" w:cs="Arial"/>
                <w:color w:val="000000"/>
                <w:szCs w:val="24"/>
                <w:shd w:val="clear" w:color="auto" w:fill="FFFFFF"/>
              </w:rPr>
            </w:pPr>
            <w:r w:rsidRPr="00D37315">
              <w:rPr>
                <w:rFonts w:ascii="Book Antiqua" w:hAnsi="Book Antiqua" w:cs="Arial"/>
                <w:szCs w:val="24"/>
              </w:rPr>
              <w:t>Water supply is 17 liter/minute</w:t>
            </w:r>
          </w:p>
          <w:p w:rsidR="00E52FF6" w:rsidRPr="00D37315" w:rsidRDefault="00E52FF6"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Liquid chemical germicide </w:t>
            </w:r>
          </w:p>
          <w:p w:rsidR="00E52FF6" w:rsidRPr="00D37315" w:rsidRDefault="00E52FF6"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Rising</w:t>
            </w:r>
          </w:p>
        </w:tc>
      </w:tr>
      <w:tr w:rsidR="00E52FF6" w:rsidRPr="00D37315" w:rsidTr="0043345A">
        <w:trPr>
          <w:cantSplit/>
          <w:trHeight w:val="1134"/>
        </w:trPr>
        <w:tc>
          <w:tcPr>
            <w:tcW w:w="1242" w:type="dxa"/>
            <w:textDirection w:val="btLr"/>
          </w:tcPr>
          <w:p w:rsidR="00E52FF6" w:rsidRPr="00D37315" w:rsidRDefault="00E52FF6" w:rsidP="00C44C03">
            <w:pPr>
              <w:spacing w:line="360" w:lineRule="auto"/>
              <w:ind w:left="113" w:right="113"/>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Store room</w:t>
            </w:r>
          </w:p>
        </w:tc>
        <w:tc>
          <w:tcPr>
            <w:tcW w:w="7516" w:type="dxa"/>
            <w:shd w:val="clear" w:color="auto" w:fill="auto"/>
          </w:tcPr>
          <w:p w:rsidR="00E52FF6" w:rsidRPr="00D37315" w:rsidRDefault="00E52FF6"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Drying</w:t>
            </w:r>
          </w:p>
          <w:p w:rsidR="00E52FF6" w:rsidRPr="00D37315" w:rsidRDefault="00E52FF6"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szCs w:val="24"/>
              </w:rPr>
              <w:t xml:space="preserve">Flushing </w:t>
            </w:r>
            <w:r w:rsidR="00280003" w:rsidRPr="00D37315">
              <w:rPr>
                <w:rFonts w:ascii="Book Antiqua" w:hAnsi="Book Antiqua" w:cs="Arial"/>
                <w:szCs w:val="24"/>
              </w:rPr>
              <w:t>75</w:t>
            </w:r>
            <w:r w:rsidRPr="00D37315">
              <w:rPr>
                <w:rFonts w:ascii="Book Antiqua" w:hAnsi="Book Antiqua" w:cs="Arial"/>
                <w:szCs w:val="24"/>
              </w:rPr>
              <w:t xml:space="preserve">% ethanol </w:t>
            </w:r>
          </w:p>
          <w:p w:rsidR="00E52FF6" w:rsidRPr="00D37315" w:rsidRDefault="00E52FF6" w:rsidP="00C44C03">
            <w:pPr>
              <w:spacing w:line="360" w:lineRule="auto"/>
              <w:jc w:val="both"/>
              <w:rPr>
                <w:rFonts w:ascii="Book Antiqua" w:hAnsi="Book Antiqua" w:cs="Arial"/>
                <w:color w:val="000000"/>
                <w:szCs w:val="24"/>
                <w:shd w:val="clear" w:color="auto" w:fill="FFFFFF"/>
              </w:rPr>
            </w:pPr>
            <w:r w:rsidRPr="00D37315">
              <w:rPr>
                <w:rFonts w:ascii="Book Antiqua" w:eastAsia="Microsoft JhengHei" w:hAnsi="Book Antiqua" w:cs="Arial"/>
                <w:color w:val="000000"/>
                <w:szCs w:val="24"/>
              </w:rPr>
              <w:t xml:space="preserve">Storage </w:t>
            </w:r>
            <w:r w:rsidR="00205F21" w:rsidRPr="00D37315">
              <w:rPr>
                <w:rFonts w:ascii="Book Antiqua" w:eastAsia="Microsoft JhengHei" w:hAnsi="Book Antiqua" w:cs="Arial"/>
                <w:color w:val="000000"/>
                <w:szCs w:val="24"/>
              </w:rPr>
              <w:t>by</w:t>
            </w:r>
            <w:r w:rsidRPr="00D37315">
              <w:rPr>
                <w:rFonts w:ascii="Book Antiqua" w:eastAsia="Microsoft JhengHei" w:hAnsi="Book Antiqua" w:cs="Arial"/>
                <w:color w:val="000000"/>
                <w:szCs w:val="24"/>
              </w:rPr>
              <w:t xml:space="preserve"> vertical hanging</w:t>
            </w:r>
          </w:p>
        </w:tc>
      </w:tr>
    </w:tbl>
    <w:p w:rsidR="004C48BD" w:rsidRPr="00D37315" w:rsidRDefault="002A360F"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color w:val="000000"/>
          <w:szCs w:val="24"/>
          <w:shd w:val="clear" w:color="auto" w:fill="FFFFFF"/>
        </w:rPr>
        <w:br w:type="page"/>
      </w:r>
      <w:r w:rsidR="00D37315">
        <w:rPr>
          <w:rFonts w:ascii="Book Antiqua" w:hAnsi="Book Antiqua" w:cs="Arial"/>
          <w:b/>
          <w:color w:val="000000"/>
          <w:szCs w:val="24"/>
          <w:shd w:val="clear" w:color="auto" w:fill="FFFFFF"/>
        </w:rPr>
        <w:t>Table 3</w:t>
      </w:r>
      <w:r w:rsidR="00370345" w:rsidRPr="00D37315">
        <w:rPr>
          <w:rFonts w:ascii="Book Antiqua" w:hAnsi="Book Antiqua" w:cs="Arial"/>
          <w:b/>
          <w:color w:val="000000"/>
          <w:szCs w:val="24"/>
          <w:shd w:val="clear" w:color="auto" w:fill="FFFFFF"/>
        </w:rPr>
        <w:t xml:space="preserve"> </w:t>
      </w:r>
      <w:r w:rsidR="004C48BD" w:rsidRPr="00D37315">
        <w:rPr>
          <w:rFonts w:ascii="Book Antiqua" w:hAnsi="Book Antiqua" w:cs="Arial"/>
          <w:b/>
          <w:color w:val="000000"/>
          <w:szCs w:val="24"/>
          <w:shd w:val="clear" w:color="auto" w:fill="FFFFFF"/>
        </w:rPr>
        <w:t>Positive s</w:t>
      </w:r>
      <w:r w:rsidR="00370345" w:rsidRPr="00D37315">
        <w:rPr>
          <w:rFonts w:ascii="Book Antiqua" w:hAnsi="Book Antiqua" w:cs="Arial"/>
          <w:b/>
          <w:color w:val="000000"/>
          <w:szCs w:val="24"/>
          <w:shd w:val="clear" w:color="auto" w:fill="FFFFFF"/>
        </w:rPr>
        <w:t xml:space="preserve">urveillance culture </w:t>
      </w:r>
      <w:r w:rsidR="004C48BD" w:rsidRPr="00D37315">
        <w:rPr>
          <w:rFonts w:ascii="Book Antiqua" w:hAnsi="Book Antiqua" w:cs="Arial"/>
          <w:b/>
          <w:color w:val="000000"/>
          <w:szCs w:val="24"/>
          <w:shd w:val="clear" w:color="auto" w:fill="FFFFFF"/>
        </w:rPr>
        <w:t xml:space="preserve">after automatic endoscope </w:t>
      </w:r>
      <w:proofErr w:type="spellStart"/>
      <w:r w:rsidR="004C48BD" w:rsidRPr="00D37315">
        <w:rPr>
          <w:rFonts w:ascii="Book Antiqua" w:hAnsi="Book Antiqua" w:cs="Arial"/>
          <w:b/>
          <w:color w:val="000000"/>
          <w:szCs w:val="24"/>
          <w:shd w:val="clear" w:color="auto" w:fill="FFFFFF"/>
        </w:rPr>
        <w:t>reprocessor</w:t>
      </w:r>
      <w:proofErr w:type="spellEnd"/>
      <w:r w:rsidR="004C48BD" w:rsidRPr="00D37315">
        <w:rPr>
          <w:rFonts w:ascii="Book Antiqua" w:hAnsi="Book Antiqua" w:cs="Arial"/>
          <w:b/>
          <w:color w:val="000000"/>
          <w:szCs w:val="24"/>
          <w:shd w:val="clear" w:color="auto" w:fill="FFFFFF"/>
        </w:rPr>
        <w:t xml:space="preserve"> with high-level disinfection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2239"/>
        <w:gridCol w:w="1444"/>
      </w:tblGrid>
      <w:tr w:rsidR="004C48BD" w:rsidRPr="00D37315" w:rsidTr="000F1A54">
        <w:tc>
          <w:tcPr>
            <w:tcW w:w="4839" w:type="dxa"/>
            <w:tcBorders>
              <w:left w:val="nil"/>
              <w:bottom w:val="single" w:sz="4" w:space="0" w:color="auto"/>
              <w:right w:val="nil"/>
            </w:tcBorders>
          </w:tcPr>
          <w:p w:rsidR="004C48BD" w:rsidRPr="00D37315" w:rsidRDefault="00D72CF3"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Gastrointestinal instrument</w:t>
            </w:r>
          </w:p>
        </w:tc>
        <w:tc>
          <w:tcPr>
            <w:tcW w:w="2239" w:type="dxa"/>
            <w:tcBorders>
              <w:left w:val="nil"/>
              <w:bottom w:val="single" w:sz="4" w:space="0" w:color="auto"/>
              <w:right w:val="nil"/>
            </w:tcBorders>
          </w:tcPr>
          <w:p w:rsidR="004C48BD" w:rsidRPr="00D37315" w:rsidRDefault="00D72CF3" w:rsidP="00C44C03">
            <w:pPr>
              <w:spacing w:line="360" w:lineRule="auto"/>
              <w:jc w:val="both"/>
              <w:rPr>
                <w:rFonts w:ascii="Book Antiqua" w:hAnsi="Book Antiqua" w:cs="Arial"/>
                <w:b/>
                <w:color w:val="000000"/>
                <w:szCs w:val="24"/>
                <w:shd w:val="clear" w:color="auto" w:fill="FFFFFF"/>
              </w:rPr>
            </w:pPr>
            <w:r w:rsidRPr="00D37315">
              <w:rPr>
                <w:rFonts w:ascii="Book Antiqua" w:hAnsi="Book Antiqua" w:cs="Arial"/>
                <w:b/>
                <w:color w:val="000000"/>
                <w:szCs w:val="24"/>
                <w:shd w:val="clear" w:color="auto" w:fill="FFFFFF"/>
              </w:rPr>
              <w:t>Positive rate (%)</w:t>
            </w:r>
          </w:p>
        </w:tc>
        <w:tc>
          <w:tcPr>
            <w:tcW w:w="1444" w:type="dxa"/>
            <w:tcBorders>
              <w:left w:val="nil"/>
              <w:bottom w:val="single" w:sz="4" w:space="0" w:color="auto"/>
              <w:right w:val="nil"/>
            </w:tcBorders>
          </w:tcPr>
          <w:p w:rsidR="004C48BD" w:rsidRPr="00D37315" w:rsidRDefault="00D72CF3" w:rsidP="00C44C03">
            <w:pPr>
              <w:spacing w:line="360" w:lineRule="auto"/>
              <w:jc w:val="both"/>
              <w:rPr>
                <w:rFonts w:ascii="Book Antiqua" w:eastAsia="宋体" w:hAnsi="Book Antiqua" w:cs="Arial"/>
                <w:b/>
                <w:color w:val="000000"/>
                <w:szCs w:val="24"/>
                <w:shd w:val="clear" w:color="auto" w:fill="FFFFFF"/>
                <w:lang w:eastAsia="zh-CN"/>
              </w:rPr>
            </w:pPr>
            <w:r w:rsidRPr="00D37315">
              <w:rPr>
                <w:rFonts w:ascii="Book Antiqua" w:hAnsi="Book Antiqua" w:cs="Arial"/>
                <w:b/>
                <w:color w:val="000000"/>
                <w:szCs w:val="24"/>
                <w:shd w:val="clear" w:color="auto" w:fill="FFFFFF"/>
              </w:rPr>
              <w:t>Ref</w:t>
            </w:r>
            <w:r w:rsidR="00D37315">
              <w:rPr>
                <w:rFonts w:ascii="Book Antiqua" w:eastAsia="宋体" w:hAnsi="Book Antiqua" w:cs="Arial" w:hint="eastAsia"/>
                <w:b/>
                <w:color w:val="000000"/>
                <w:szCs w:val="24"/>
                <w:shd w:val="clear" w:color="auto" w:fill="FFFFFF"/>
                <w:lang w:eastAsia="zh-CN"/>
              </w:rPr>
              <w:t>.</w:t>
            </w:r>
          </w:p>
        </w:tc>
      </w:tr>
      <w:tr w:rsidR="004C48BD" w:rsidRPr="00D37315" w:rsidTr="000F1A54">
        <w:tc>
          <w:tcPr>
            <w:tcW w:w="4839" w:type="dxa"/>
            <w:tcBorders>
              <w:top w:val="single" w:sz="4" w:space="0" w:color="auto"/>
              <w:left w:val="nil"/>
              <w:bottom w:val="nil"/>
              <w:right w:val="nil"/>
            </w:tcBorders>
          </w:tcPr>
          <w:p w:rsidR="004C48BD" w:rsidRPr="00E16DEA" w:rsidRDefault="00D72CF3" w:rsidP="00E16DEA">
            <w:pPr>
              <w:spacing w:line="360" w:lineRule="auto"/>
              <w:jc w:val="both"/>
              <w:rPr>
                <w:rFonts w:ascii="Book Antiqua" w:eastAsia="宋体" w:hAnsi="Book Antiqua" w:cs="Arial"/>
                <w:color w:val="000000"/>
                <w:szCs w:val="24"/>
                <w:shd w:val="clear" w:color="auto" w:fill="FFFFFF"/>
                <w:lang w:eastAsia="zh-CN"/>
              </w:rPr>
            </w:pPr>
            <w:r w:rsidRPr="00D37315">
              <w:rPr>
                <w:rFonts w:ascii="Book Antiqua" w:hAnsi="Book Antiqua" w:cs="Arial"/>
                <w:color w:val="000000"/>
                <w:szCs w:val="24"/>
                <w:shd w:val="clear" w:color="auto" w:fill="FFFFFF"/>
              </w:rPr>
              <w:t>Colonoscope</w:t>
            </w:r>
            <w:r w:rsidR="00E16DEA" w:rsidRPr="00E16DEA">
              <w:rPr>
                <w:rFonts w:ascii="Book Antiqua" w:eastAsia="宋体" w:hAnsi="Book Antiqua" w:cs="Arial" w:hint="eastAsia"/>
                <w:color w:val="000000"/>
                <w:szCs w:val="24"/>
                <w:shd w:val="clear" w:color="auto" w:fill="FFFFFF"/>
                <w:vertAlign w:val="superscript"/>
                <w:lang w:eastAsia="zh-CN"/>
              </w:rPr>
              <w:t>1</w:t>
            </w:r>
          </w:p>
        </w:tc>
        <w:tc>
          <w:tcPr>
            <w:tcW w:w="2239" w:type="dxa"/>
            <w:tcBorders>
              <w:top w:val="single" w:sz="4" w:space="0" w:color="auto"/>
              <w:left w:val="nil"/>
              <w:bottom w:val="nil"/>
              <w:right w:val="nil"/>
            </w:tcBorders>
          </w:tcPr>
          <w:p w:rsidR="004C48BD" w:rsidRPr="00D37315" w:rsidRDefault="00D72CF3"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71.4%</w:t>
            </w:r>
          </w:p>
        </w:tc>
        <w:tc>
          <w:tcPr>
            <w:tcW w:w="1444" w:type="dxa"/>
            <w:tcBorders>
              <w:top w:val="single" w:sz="4" w:space="0" w:color="auto"/>
              <w:left w:val="nil"/>
              <w:bottom w:val="nil"/>
              <w:right w:val="nil"/>
            </w:tcBorders>
          </w:tcPr>
          <w:p w:rsidR="004C48BD" w:rsidRPr="00D37315" w:rsidRDefault="00D72CF3"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[24]</w:t>
            </w:r>
          </w:p>
        </w:tc>
      </w:tr>
      <w:tr w:rsidR="000E3482" w:rsidRPr="00D37315" w:rsidTr="000F1A54">
        <w:tc>
          <w:tcPr>
            <w:tcW w:w="48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Colonoscope</w:t>
            </w:r>
            <w:proofErr w:type="spellEnd"/>
          </w:p>
        </w:tc>
        <w:tc>
          <w:tcPr>
            <w:tcW w:w="22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20.8</w:t>
            </w:r>
          </w:p>
        </w:tc>
        <w:tc>
          <w:tcPr>
            <w:tcW w:w="1444"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[17]</w:t>
            </w:r>
          </w:p>
        </w:tc>
      </w:tr>
      <w:tr w:rsidR="000E3482" w:rsidRPr="00D37315" w:rsidTr="000F1A54">
        <w:tc>
          <w:tcPr>
            <w:tcW w:w="48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Small intestinal scope, anal route</w:t>
            </w:r>
          </w:p>
        </w:tc>
        <w:tc>
          <w:tcPr>
            <w:tcW w:w="22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19.2</w:t>
            </w:r>
          </w:p>
        </w:tc>
        <w:tc>
          <w:tcPr>
            <w:tcW w:w="1444"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[16]</w:t>
            </w:r>
          </w:p>
        </w:tc>
      </w:tr>
      <w:tr w:rsidR="000E3482" w:rsidRPr="00D37315" w:rsidTr="000F1A54">
        <w:tc>
          <w:tcPr>
            <w:tcW w:w="48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proofErr w:type="spellStart"/>
            <w:r w:rsidRPr="00D37315">
              <w:rPr>
                <w:rFonts w:ascii="Book Antiqua" w:hAnsi="Book Antiqua" w:cs="Arial"/>
                <w:color w:val="000000"/>
                <w:szCs w:val="24"/>
                <w:shd w:val="clear" w:color="auto" w:fill="FFFFFF"/>
              </w:rPr>
              <w:t>Gastro</w:t>
            </w:r>
            <w:r w:rsidR="000F2E23" w:rsidRPr="00D37315">
              <w:rPr>
                <w:rFonts w:ascii="Book Antiqua" w:hAnsi="Book Antiqua" w:cs="Arial"/>
                <w:color w:val="000000"/>
                <w:szCs w:val="24"/>
                <w:shd w:val="clear" w:color="auto" w:fill="FFFFFF"/>
              </w:rPr>
              <w:t>endo</w:t>
            </w:r>
            <w:r w:rsidRPr="00D37315">
              <w:rPr>
                <w:rFonts w:ascii="Book Antiqua" w:hAnsi="Book Antiqua" w:cs="Arial"/>
                <w:color w:val="000000"/>
                <w:szCs w:val="24"/>
                <w:shd w:val="clear" w:color="auto" w:fill="FFFFFF"/>
              </w:rPr>
              <w:t>scope</w:t>
            </w:r>
            <w:proofErr w:type="spellEnd"/>
          </w:p>
        </w:tc>
        <w:tc>
          <w:tcPr>
            <w:tcW w:w="22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10.7</w:t>
            </w:r>
            <w:r w:rsidR="00205F21" w:rsidRPr="00D37315">
              <w:rPr>
                <w:rFonts w:ascii="Book Antiqua" w:hAnsi="Book Antiqua" w:cs="Arial"/>
                <w:color w:val="000000"/>
                <w:szCs w:val="24"/>
                <w:shd w:val="clear" w:color="auto" w:fill="FFFFFF"/>
              </w:rPr>
              <w:t>-</w:t>
            </w:r>
            <w:r w:rsidRPr="00D37315">
              <w:rPr>
                <w:rFonts w:ascii="Book Antiqua" w:hAnsi="Book Antiqua" w:cs="Arial"/>
                <w:color w:val="000000"/>
                <w:szCs w:val="24"/>
                <w:shd w:val="clear" w:color="auto" w:fill="FFFFFF"/>
              </w:rPr>
              <w:t>14.3</w:t>
            </w:r>
          </w:p>
        </w:tc>
        <w:tc>
          <w:tcPr>
            <w:tcW w:w="1444" w:type="dxa"/>
            <w:tcBorders>
              <w:top w:val="nil"/>
              <w:left w:val="nil"/>
              <w:bottom w:val="nil"/>
              <w:right w:val="nil"/>
            </w:tcBorders>
          </w:tcPr>
          <w:p w:rsidR="000E3482" w:rsidRPr="00D37315" w:rsidRDefault="00D37315" w:rsidP="00C44C03">
            <w:pPr>
              <w:spacing w:line="360" w:lineRule="auto"/>
              <w:jc w:val="both"/>
              <w:rPr>
                <w:rFonts w:ascii="Book Antiqua" w:hAnsi="Book Antiqua" w:cs="Arial"/>
                <w:color w:val="000000"/>
                <w:szCs w:val="24"/>
                <w:shd w:val="clear" w:color="auto" w:fill="FFFFFF"/>
              </w:rPr>
            </w:pPr>
            <w:r>
              <w:rPr>
                <w:rFonts w:ascii="Book Antiqua" w:hAnsi="Book Antiqua" w:cs="Arial"/>
                <w:color w:val="000000"/>
                <w:szCs w:val="24"/>
                <w:shd w:val="clear" w:color="auto" w:fill="FFFFFF"/>
              </w:rPr>
              <w:t>[17,</w:t>
            </w:r>
            <w:r w:rsidR="000E3482" w:rsidRPr="00D37315">
              <w:rPr>
                <w:rFonts w:ascii="Book Antiqua" w:hAnsi="Book Antiqua" w:cs="Arial"/>
                <w:color w:val="000000"/>
                <w:szCs w:val="24"/>
                <w:shd w:val="clear" w:color="auto" w:fill="FFFFFF"/>
              </w:rPr>
              <w:t>24]</w:t>
            </w:r>
          </w:p>
        </w:tc>
      </w:tr>
      <w:tr w:rsidR="000E3482" w:rsidRPr="00D37315" w:rsidTr="000F1A54">
        <w:tc>
          <w:tcPr>
            <w:tcW w:w="48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 xml:space="preserve">Small intestinal scope, oral route </w:t>
            </w:r>
          </w:p>
        </w:tc>
        <w:tc>
          <w:tcPr>
            <w:tcW w:w="22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12.9</w:t>
            </w:r>
          </w:p>
        </w:tc>
        <w:tc>
          <w:tcPr>
            <w:tcW w:w="1444"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[16]</w:t>
            </w:r>
          </w:p>
        </w:tc>
      </w:tr>
      <w:tr w:rsidR="000E3482" w:rsidRPr="00D37315" w:rsidTr="000F1A54">
        <w:tc>
          <w:tcPr>
            <w:tcW w:w="4839" w:type="dxa"/>
            <w:tcBorders>
              <w:top w:val="nil"/>
              <w:left w:val="nil"/>
              <w:bottom w:val="nil"/>
              <w:right w:val="nil"/>
            </w:tcBorders>
          </w:tcPr>
          <w:p w:rsidR="000E3482" w:rsidRPr="00E16DEA" w:rsidRDefault="000E3482" w:rsidP="00E16DEA">
            <w:pPr>
              <w:spacing w:line="360" w:lineRule="auto"/>
              <w:jc w:val="both"/>
              <w:rPr>
                <w:rFonts w:ascii="Book Antiqua" w:eastAsia="宋体" w:hAnsi="Book Antiqua" w:cs="Arial"/>
                <w:color w:val="000000"/>
                <w:szCs w:val="24"/>
                <w:shd w:val="clear" w:color="auto" w:fill="FFFFFF"/>
                <w:lang w:eastAsia="zh-CN"/>
              </w:rPr>
            </w:pPr>
            <w:r w:rsidRPr="00D37315">
              <w:rPr>
                <w:rFonts w:ascii="Book Antiqua" w:hAnsi="Book Antiqua" w:cs="Arial"/>
                <w:color w:val="000000"/>
                <w:szCs w:val="24"/>
                <w:shd w:val="clear" w:color="auto" w:fill="FFFFFF"/>
              </w:rPr>
              <w:t>AER reprocess to gastro</w:t>
            </w:r>
            <w:r w:rsidR="000F2E23" w:rsidRPr="00D37315">
              <w:rPr>
                <w:rFonts w:ascii="Book Antiqua" w:hAnsi="Book Antiqua" w:cs="Arial"/>
                <w:color w:val="000000"/>
                <w:szCs w:val="24"/>
                <w:shd w:val="clear" w:color="auto" w:fill="FFFFFF"/>
              </w:rPr>
              <w:t>endo</w:t>
            </w:r>
            <w:r w:rsidRPr="00D37315">
              <w:rPr>
                <w:rFonts w:ascii="Book Antiqua" w:hAnsi="Book Antiqua" w:cs="Arial"/>
                <w:color w:val="000000"/>
                <w:szCs w:val="24"/>
                <w:shd w:val="clear" w:color="auto" w:fill="FFFFFF"/>
              </w:rPr>
              <w:t>scope</w:t>
            </w:r>
            <w:r w:rsidR="00E16DEA" w:rsidRPr="00E16DEA">
              <w:rPr>
                <w:rFonts w:ascii="Book Antiqua" w:eastAsia="宋体" w:hAnsi="Book Antiqua" w:cs="Arial" w:hint="eastAsia"/>
                <w:color w:val="000000"/>
                <w:szCs w:val="24"/>
                <w:shd w:val="clear" w:color="auto" w:fill="FFFFFF"/>
                <w:vertAlign w:val="superscript"/>
                <w:lang w:eastAsia="zh-CN"/>
              </w:rPr>
              <w:t>2</w:t>
            </w:r>
          </w:p>
        </w:tc>
        <w:tc>
          <w:tcPr>
            <w:tcW w:w="2239" w:type="dxa"/>
            <w:tcBorders>
              <w:top w:val="nil"/>
              <w:left w:val="nil"/>
              <w:bottom w:val="nil"/>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2.0</w:t>
            </w:r>
          </w:p>
        </w:tc>
        <w:tc>
          <w:tcPr>
            <w:tcW w:w="1444" w:type="dxa"/>
            <w:tcBorders>
              <w:top w:val="nil"/>
              <w:left w:val="nil"/>
              <w:bottom w:val="nil"/>
              <w:right w:val="nil"/>
            </w:tcBorders>
          </w:tcPr>
          <w:p w:rsidR="000E3482" w:rsidRPr="00D37315" w:rsidRDefault="00D37315" w:rsidP="00C44C03">
            <w:pPr>
              <w:spacing w:line="360" w:lineRule="auto"/>
              <w:jc w:val="both"/>
              <w:rPr>
                <w:rFonts w:ascii="Book Antiqua" w:hAnsi="Book Antiqua" w:cs="Arial"/>
                <w:color w:val="000000"/>
                <w:szCs w:val="24"/>
                <w:shd w:val="clear" w:color="auto" w:fill="FFFFFF"/>
              </w:rPr>
            </w:pPr>
            <w:r>
              <w:rPr>
                <w:rFonts w:ascii="Book Antiqua" w:hAnsi="Book Antiqua" w:cs="Arial"/>
                <w:color w:val="000000"/>
                <w:szCs w:val="24"/>
                <w:shd w:val="clear" w:color="auto" w:fill="FFFFFF"/>
              </w:rPr>
              <w:t>[17,</w:t>
            </w:r>
            <w:r w:rsidR="000E3482" w:rsidRPr="00D37315">
              <w:rPr>
                <w:rFonts w:ascii="Book Antiqua" w:hAnsi="Book Antiqua" w:cs="Arial"/>
                <w:color w:val="000000"/>
                <w:szCs w:val="24"/>
                <w:shd w:val="clear" w:color="auto" w:fill="FFFFFF"/>
              </w:rPr>
              <w:t>27]</w:t>
            </w:r>
          </w:p>
        </w:tc>
      </w:tr>
      <w:tr w:rsidR="000E3482" w:rsidRPr="00D37315" w:rsidTr="000F1A54">
        <w:tc>
          <w:tcPr>
            <w:tcW w:w="4839" w:type="dxa"/>
            <w:tcBorders>
              <w:top w:val="nil"/>
              <w:left w:val="nil"/>
              <w:bottom w:val="single" w:sz="4" w:space="0" w:color="auto"/>
              <w:right w:val="nil"/>
            </w:tcBorders>
          </w:tcPr>
          <w:p w:rsidR="000E3482" w:rsidRPr="00E16DEA" w:rsidRDefault="000E3482" w:rsidP="00E16DEA">
            <w:pPr>
              <w:spacing w:line="360" w:lineRule="auto"/>
              <w:jc w:val="both"/>
              <w:rPr>
                <w:rFonts w:ascii="Book Antiqua" w:eastAsia="宋体" w:hAnsi="Book Antiqua"/>
                <w:szCs w:val="24"/>
                <w:lang w:eastAsia="zh-CN"/>
              </w:rPr>
            </w:pPr>
            <w:r w:rsidRPr="00D37315">
              <w:rPr>
                <w:rFonts w:ascii="Book Antiqua" w:hAnsi="Book Antiqua" w:cs="Arial"/>
                <w:color w:val="000000"/>
                <w:szCs w:val="24"/>
                <w:shd w:val="clear" w:color="auto" w:fill="FFFFFF"/>
              </w:rPr>
              <w:t>AER reprocess to colonoscope</w:t>
            </w:r>
            <w:r w:rsidR="00E16DEA" w:rsidRPr="00E16DEA">
              <w:rPr>
                <w:rFonts w:ascii="Book Antiqua" w:eastAsia="宋体" w:hAnsi="Book Antiqua" w:cs="Arial" w:hint="eastAsia"/>
                <w:color w:val="000000"/>
                <w:szCs w:val="24"/>
                <w:shd w:val="clear" w:color="auto" w:fill="FFFFFF"/>
                <w:vertAlign w:val="superscript"/>
                <w:lang w:eastAsia="zh-CN"/>
              </w:rPr>
              <w:t>3</w:t>
            </w:r>
          </w:p>
        </w:tc>
        <w:tc>
          <w:tcPr>
            <w:tcW w:w="2239" w:type="dxa"/>
            <w:tcBorders>
              <w:top w:val="nil"/>
              <w:left w:val="nil"/>
              <w:bottom w:val="single" w:sz="4" w:space="0" w:color="auto"/>
              <w:right w:val="nil"/>
            </w:tcBorders>
          </w:tcPr>
          <w:p w:rsidR="000E3482" w:rsidRPr="00D37315" w:rsidRDefault="000E3482" w:rsidP="00C44C03">
            <w:pPr>
              <w:spacing w:line="360" w:lineRule="auto"/>
              <w:jc w:val="both"/>
              <w:rPr>
                <w:rFonts w:ascii="Book Antiqua" w:hAnsi="Book Antiqua" w:cs="Arial"/>
                <w:color w:val="000000"/>
                <w:szCs w:val="24"/>
                <w:shd w:val="clear" w:color="auto" w:fill="FFFFFF"/>
              </w:rPr>
            </w:pPr>
            <w:r w:rsidRPr="00D37315">
              <w:rPr>
                <w:rFonts w:ascii="Book Antiqua" w:hAnsi="Book Antiqua" w:cs="Arial"/>
                <w:color w:val="000000"/>
                <w:szCs w:val="24"/>
                <w:shd w:val="clear" w:color="auto" w:fill="FFFFFF"/>
              </w:rPr>
              <w:t>0.8</w:t>
            </w:r>
          </w:p>
        </w:tc>
        <w:tc>
          <w:tcPr>
            <w:tcW w:w="1444" w:type="dxa"/>
            <w:tcBorders>
              <w:top w:val="nil"/>
              <w:left w:val="nil"/>
              <w:bottom w:val="single" w:sz="4" w:space="0" w:color="auto"/>
              <w:right w:val="nil"/>
            </w:tcBorders>
          </w:tcPr>
          <w:p w:rsidR="000E3482" w:rsidRPr="00D37315" w:rsidRDefault="00D37315" w:rsidP="00C44C03">
            <w:pPr>
              <w:spacing w:line="360" w:lineRule="auto"/>
              <w:jc w:val="both"/>
              <w:rPr>
                <w:rFonts w:ascii="Book Antiqua" w:hAnsi="Book Antiqua" w:cs="Arial"/>
                <w:color w:val="000000"/>
                <w:szCs w:val="24"/>
                <w:shd w:val="clear" w:color="auto" w:fill="FFFFFF"/>
              </w:rPr>
            </w:pPr>
            <w:r>
              <w:rPr>
                <w:rFonts w:ascii="Book Antiqua" w:hAnsi="Book Antiqua" w:cs="Arial"/>
                <w:color w:val="000000"/>
                <w:szCs w:val="24"/>
                <w:shd w:val="clear" w:color="auto" w:fill="FFFFFF"/>
              </w:rPr>
              <w:t>[17,</w:t>
            </w:r>
            <w:r w:rsidR="000E3482" w:rsidRPr="00D37315">
              <w:rPr>
                <w:rFonts w:ascii="Book Antiqua" w:hAnsi="Book Antiqua" w:cs="Arial"/>
                <w:color w:val="000000"/>
                <w:szCs w:val="24"/>
                <w:shd w:val="clear" w:color="auto" w:fill="FFFFFF"/>
              </w:rPr>
              <w:t>27]</w:t>
            </w:r>
          </w:p>
        </w:tc>
      </w:tr>
      <w:tr w:rsidR="000E3482" w:rsidRPr="00D37315" w:rsidTr="000F1A54">
        <w:tc>
          <w:tcPr>
            <w:tcW w:w="8522" w:type="dxa"/>
            <w:gridSpan w:val="3"/>
            <w:tcBorders>
              <w:top w:val="single" w:sz="4" w:space="0" w:color="auto"/>
              <w:left w:val="nil"/>
              <w:bottom w:val="nil"/>
              <w:right w:val="nil"/>
            </w:tcBorders>
          </w:tcPr>
          <w:p w:rsidR="000E3482" w:rsidRPr="00E16DEA" w:rsidRDefault="00E16DEA" w:rsidP="00E16DEA">
            <w:pPr>
              <w:spacing w:line="360" w:lineRule="auto"/>
              <w:jc w:val="both"/>
              <w:rPr>
                <w:rFonts w:ascii="Book Antiqua" w:eastAsia="宋体" w:hAnsi="Book Antiqua" w:cs="Arial"/>
                <w:color w:val="000000"/>
                <w:szCs w:val="24"/>
                <w:shd w:val="clear" w:color="auto" w:fill="FFFFFF"/>
                <w:lang w:eastAsia="zh-CN"/>
              </w:rPr>
            </w:pPr>
            <w:r w:rsidRPr="00E16DEA">
              <w:rPr>
                <w:rFonts w:ascii="Book Antiqua" w:eastAsia="宋体" w:hAnsi="Book Antiqua" w:cs="Arial" w:hint="eastAsia"/>
                <w:color w:val="000000"/>
                <w:szCs w:val="24"/>
                <w:shd w:val="clear" w:color="auto" w:fill="FFFFFF"/>
                <w:vertAlign w:val="superscript"/>
                <w:lang w:eastAsia="zh-CN"/>
              </w:rPr>
              <w:t>1</w:t>
            </w:r>
            <w:r w:rsidR="000E3482" w:rsidRPr="00D37315">
              <w:rPr>
                <w:rFonts w:ascii="Book Antiqua" w:hAnsi="Book Antiqua" w:cs="Arial"/>
                <w:color w:val="000000"/>
                <w:szCs w:val="24"/>
                <w:shd w:val="clear" w:color="auto" w:fill="FFFFFF"/>
              </w:rPr>
              <w:t xml:space="preserve">AER was damaged in reprocessing; </w:t>
            </w:r>
            <w:r w:rsidRPr="00E16DEA">
              <w:rPr>
                <w:rFonts w:ascii="Book Antiqua" w:eastAsia="宋体" w:hAnsi="Book Antiqua" w:cs="Arial"/>
                <w:color w:val="000000"/>
                <w:szCs w:val="24"/>
                <w:shd w:val="clear" w:color="auto" w:fill="FFFFFF"/>
                <w:vertAlign w:val="superscript"/>
                <w:lang w:eastAsia="zh-CN"/>
              </w:rPr>
              <w:t>2</w:t>
            </w:r>
            <w:r w:rsidRPr="00D37315">
              <w:rPr>
                <w:rFonts w:ascii="Book Antiqua" w:hAnsi="Book Antiqua" w:cs="Arial"/>
                <w:color w:val="000000"/>
                <w:szCs w:val="24"/>
                <w:shd w:val="clear" w:color="auto" w:fill="FFFFFF"/>
              </w:rPr>
              <w:t xml:space="preserve">case </w:t>
            </w:r>
            <w:r w:rsidR="009F5781" w:rsidRPr="00D37315">
              <w:rPr>
                <w:rFonts w:ascii="Book Antiqua" w:hAnsi="Book Antiqua" w:cs="Arial"/>
                <w:color w:val="000000"/>
                <w:szCs w:val="24"/>
                <w:shd w:val="clear" w:color="auto" w:fill="FFFFFF"/>
              </w:rPr>
              <w:t xml:space="preserve">size was 6/300; </w:t>
            </w:r>
            <w:r w:rsidRPr="00E16DEA">
              <w:rPr>
                <w:rFonts w:ascii="Book Antiqua" w:eastAsia="宋体" w:hAnsi="Book Antiqua" w:cs="Arial" w:hint="eastAsia"/>
                <w:color w:val="000000"/>
                <w:szCs w:val="24"/>
                <w:shd w:val="clear" w:color="auto" w:fill="FFFFFF"/>
                <w:vertAlign w:val="superscript"/>
                <w:lang w:eastAsia="zh-CN"/>
              </w:rPr>
              <w:t>3</w:t>
            </w:r>
            <w:r w:rsidR="009F5781" w:rsidRPr="00D37315">
              <w:rPr>
                <w:rFonts w:ascii="Book Antiqua" w:hAnsi="Book Antiqua" w:cs="Arial"/>
                <w:color w:val="000000"/>
                <w:szCs w:val="24"/>
                <w:shd w:val="clear" w:color="auto" w:fill="FFFFFF"/>
              </w:rPr>
              <w:t>case size was 1/120</w:t>
            </w:r>
            <w:r>
              <w:rPr>
                <w:rFonts w:ascii="Book Antiqua" w:eastAsia="宋体" w:hAnsi="Book Antiqua" w:cs="Arial" w:hint="eastAsia"/>
                <w:color w:val="000000"/>
                <w:szCs w:val="24"/>
                <w:shd w:val="clear" w:color="auto" w:fill="FFFFFF"/>
                <w:lang w:eastAsia="zh-CN"/>
              </w:rPr>
              <w:t xml:space="preserve">. </w:t>
            </w:r>
            <w:r w:rsidRPr="00D37315">
              <w:rPr>
                <w:rFonts w:ascii="Book Antiqua" w:hAnsi="Book Antiqua" w:cs="Arial"/>
                <w:color w:val="000000"/>
                <w:szCs w:val="24"/>
                <w:shd w:val="clear" w:color="auto" w:fill="FFFFFF"/>
              </w:rPr>
              <w:t xml:space="preserve">AER: automatic endoscope </w:t>
            </w:r>
            <w:proofErr w:type="spellStart"/>
            <w:r w:rsidRPr="00D37315">
              <w:rPr>
                <w:rFonts w:ascii="Book Antiqua" w:hAnsi="Book Antiqua" w:cs="Arial"/>
                <w:color w:val="000000"/>
                <w:szCs w:val="24"/>
                <w:shd w:val="clear" w:color="auto" w:fill="FFFFFF"/>
              </w:rPr>
              <w:t>reprocessor</w:t>
            </w:r>
            <w:proofErr w:type="spellEnd"/>
            <w:r>
              <w:rPr>
                <w:rFonts w:ascii="Book Antiqua" w:eastAsia="宋体" w:hAnsi="Book Antiqua" w:cs="Arial" w:hint="eastAsia"/>
                <w:color w:val="000000"/>
                <w:szCs w:val="24"/>
                <w:shd w:val="clear" w:color="auto" w:fill="FFFFFF"/>
                <w:lang w:eastAsia="zh-CN"/>
              </w:rPr>
              <w:t>.</w:t>
            </w:r>
          </w:p>
        </w:tc>
      </w:tr>
    </w:tbl>
    <w:p w:rsidR="00617C2F" w:rsidRPr="00D37315" w:rsidRDefault="00617C2F" w:rsidP="00C44C03">
      <w:pPr>
        <w:spacing w:line="360" w:lineRule="auto"/>
        <w:jc w:val="both"/>
        <w:rPr>
          <w:rFonts w:ascii="Book Antiqua" w:hAnsi="Book Antiqua" w:cs="Arial"/>
          <w:szCs w:val="24"/>
        </w:rPr>
      </w:pPr>
    </w:p>
    <w:sectPr w:rsidR="00617C2F" w:rsidRPr="00D373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87" w:rsidRDefault="00147687" w:rsidP="00617C2F">
      <w:r>
        <w:separator/>
      </w:r>
    </w:p>
  </w:endnote>
  <w:endnote w:type="continuationSeparator" w:id="0">
    <w:p w:rsidR="00147687" w:rsidRDefault="00147687" w:rsidP="0061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DFKaiShu-SB-Estd-BF">
    <w:altName w:val="BiauKai"/>
    <w:panose1 w:val="00000000000000000000"/>
    <w:charset w:val="88"/>
    <w:family w:val="auto"/>
    <w:notTrueType/>
    <w:pitch w:val="default"/>
    <w:sig w:usb0="00000001" w:usb1="08080000" w:usb2="00000010" w:usb3="00000000" w:csb0="00100000" w:csb1="00000000"/>
  </w:font>
  <w:font w:name="Microsoft JhengHei">
    <w:altName w:val="Arial Unicode MS"/>
    <w:charset w:val="88"/>
    <w:family w:val="swiss"/>
    <w:pitch w:val="variable"/>
    <w:sig w:usb0="00000087" w:usb1="288F4000" w:usb2="00000016" w:usb3="00000000" w:csb0="00100009" w:csb1="00000000"/>
  </w:font>
  <w:font w:name="新細明體">
    <w:altName w:val="新細明體"/>
    <w:charset w:val="51"/>
    <w:family w:val="auto"/>
    <w:pitch w:val="variable"/>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87" w:rsidRDefault="00147687" w:rsidP="00617C2F">
      <w:r>
        <w:separator/>
      </w:r>
    </w:p>
  </w:footnote>
  <w:footnote w:type="continuationSeparator" w:id="0">
    <w:p w:rsidR="00147687" w:rsidRDefault="00147687" w:rsidP="00617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AEE"/>
    <w:multiLevelType w:val="hybridMultilevel"/>
    <w:tmpl w:val="3FBEDAAA"/>
    <w:lvl w:ilvl="0" w:tplc="65B8C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B64A5"/>
    <w:multiLevelType w:val="hybridMultilevel"/>
    <w:tmpl w:val="9ECEAC46"/>
    <w:lvl w:ilvl="0" w:tplc="9BA47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F01DBA"/>
    <w:multiLevelType w:val="multilevel"/>
    <w:tmpl w:val="34564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0D41E2"/>
    <w:multiLevelType w:val="multilevel"/>
    <w:tmpl w:val="7C902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896DCF"/>
    <w:multiLevelType w:val="multilevel"/>
    <w:tmpl w:val="D16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197F9B"/>
    <w:multiLevelType w:val="hybridMultilevel"/>
    <w:tmpl w:val="1768639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178F732C"/>
    <w:multiLevelType w:val="hybridMultilevel"/>
    <w:tmpl w:val="3CC01FEC"/>
    <w:lvl w:ilvl="0" w:tplc="E5102E8A">
      <w:start w:val="1"/>
      <w:numFmt w:val="decimal"/>
      <w:lvlText w:val="%1."/>
      <w:lvlJc w:val="left"/>
      <w:pPr>
        <w:ind w:left="360" w:hanging="360"/>
      </w:pPr>
      <w:rPr>
        <w:rFonts w:hint="default"/>
        <w:color w:val="auto"/>
        <w:sz w:val="24"/>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A8427D"/>
    <w:multiLevelType w:val="multilevel"/>
    <w:tmpl w:val="D90C6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D64B13"/>
    <w:multiLevelType w:val="multilevel"/>
    <w:tmpl w:val="AA52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17231"/>
    <w:multiLevelType w:val="multilevel"/>
    <w:tmpl w:val="3012B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090DB8"/>
    <w:multiLevelType w:val="hybridMultilevel"/>
    <w:tmpl w:val="651C4A24"/>
    <w:lvl w:ilvl="0" w:tplc="ECBA2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EF6B08"/>
    <w:multiLevelType w:val="hybridMultilevel"/>
    <w:tmpl w:val="4C26C344"/>
    <w:lvl w:ilvl="0" w:tplc="B786112E">
      <w:start w:val="1"/>
      <w:numFmt w:val="decimal"/>
      <w:lvlText w:val="%1."/>
      <w:lvlJc w:val="left"/>
      <w:pPr>
        <w:tabs>
          <w:tab w:val="num" w:pos="840"/>
        </w:tabs>
        <w:ind w:left="840" w:hanging="840"/>
      </w:pPr>
      <w:rPr>
        <w:rFonts w:hint="default"/>
      </w:rPr>
    </w:lvl>
    <w:lvl w:ilvl="1" w:tplc="B786112E">
      <w:start w:val="1"/>
      <w:numFmt w:val="decimal"/>
      <w:lvlText w:val="%2."/>
      <w:lvlJc w:val="left"/>
      <w:pPr>
        <w:tabs>
          <w:tab w:val="num" w:pos="840"/>
        </w:tabs>
        <w:ind w:left="840" w:hanging="84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3626482"/>
    <w:multiLevelType w:val="multilevel"/>
    <w:tmpl w:val="4C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B3B61"/>
    <w:multiLevelType w:val="multilevel"/>
    <w:tmpl w:val="6BA88728"/>
    <w:lvl w:ilvl="0">
      <w:start w:val="1"/>
      <w:numFmt w:val="bullet"/>
      <w:lvlText w:val=""/>
      <w:lvlJc w:val="left"/>
      <w:pPr>
        <w:tabs>
          <w:tab w:val="num" w:pos="720"/>
        </w:tabs>
        <w:ind w:left="720" w:hanging="360"/>
      </w:pPr>
      <w:rPr>
        <w:rFonts w:ascii="Wingdings" w:hAnsi="Wingdings" w:hint="default"/>
        <w:color w:val="auto"/>
        <w:sz w:val="24"/>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Symbol" w:hAnsi="Symbol" w:hint="default"/>
        <w:sz w:val="20"/>
      </w:rPr>
    </w:lvl>
    <w:lvl w:ilvl="3">
      <w:start w:val="2"/>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802992"/>
    <w:multiLevelType w:val="multilevel"/>
    <w:tmpl w:val="014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F920CF"/>
    <w:multiLevelType w:val="multilevel"/>
    <w:tmpl w:val="B1EC4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8"/>
  </w:num>
  <w:num w:numId="4">
    <w:abstractNumId w:val="2"/>
  </w:num>
  <w:num w:numId="5">
    <w:abstractNumId w:val="15"/>
  </w:num>
  <w:num w:numId="6">
    <w:abstractNumId w:val="4"/>
  </w:num>
  <w:num w:numId="7">
    <w:abstractNumId w:val="3"/>
  </w:num>
  <w:num w:numId="8">
    <w:abstractNumId w:val="7"/>
  </w:num>
  <w:num w:numId="9">
    <w:abstractNumId w:val="14"/>
  </w:num>
  <w:num w:numId="10">
    <w:abstractNumId w:val="9"/>
  </w:num>
  <w:num w:numId="11">
    <w:abstractNumId w:val="6"/>
  </w:num>
  <w:num w:numId="12">
    <w:abstractNumId w:val="13"/>
  </w:num>
  <w:num w:numId="13">
    <w:abstractNumId w:val="1"/>
  </w:num>
  <w:num w:numId="14">
    <w:abstractNumId w:val="0"/>
  </w:num>
  <w:num w:numId="15">
    <w:abstractNumId w:val="10"/>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C4"/>
    <w:rsid w:val="00020CD2"/>
    <w:rsid w:val="000215F1"/>
    <w:rsid w:val="00026999"/>
    <w:rsid w:val="00026C3E"/>
    <w:rsid w:val="0003541F"/>
    <w:rsid w:val="00044598"/>
    <w:rsid w:val="00050A4C"/>
    <w:rsid w:val="00075ED5"/>
    <w:rsid w:val="00077135"/>
    <w:rsid w:val="000B1F5D"/>
    <w:rsid w:val="000B7354"/>
    <w:rsid w:val="000B73F9"/>
    <w:rsid w:val="000D60AA"/>
    <w:rsid w:val="000D666F"/>
    <w:rsid w:val="000E3482"/>
    <w:rsid w:val="000E6A9A"/>
    <w:rsid w:val="000F1A54"/>
    <w:rsid w:val="000F2E23"/>
    <w:rsid w:val="00105AEA"/>
    <w:rsid w:val="00126510"/>
    <w:rsid w:val="0013191A"/>
    <w:rsid w:val="00147687"/>
    <w:rsid w:val="0014795A"/>
    <w:rsid w:val="00164CC9"/>
    <w:rsid w:val="0017494D"/>
    <w:rsid w:val="0017632D"/>
    <w:rsid w:val="001817AB"/>
    <w:rsid w:val="00182C3F"/>
    <w:rsid w:val="0018679C"/>
    <w:rsid w:val="0019143E"/>
    <w:rsid w:val="001A0DAA"/>
    <w:rsid w:val="001A1668"/>
    <w:rsid w:val="001B06A1"/>
    <w:rsid w:val="001C10AA"/>
    <w:rsid w:val="001C570B"/>
    <w:rsid w:val="001C680A"/>
    <w:rsid w:val="001C6AF3"/>
    <w:rsid w:val="001D5178"/>
    <w:rsid w:val="001E65F5"/>
    <w:rsid w:val="00204B80"/>
    <w:rsid w:val="00205F21"/>
    <w:rsid w:val="002124FC"/>
    <w:rsid w:val="00213583"/>
    <w:rsid w:val="00214410"/>
    <w:rsid w:val="0021666F"/>
    <w:rsid w:val="00217FE2"/>
    <w:rsid w:val="00222A86"/>
    <w:rsid w:val="00232220"/>
    <w:rsid w:val="0023385B"/>
    <w:rsid w:val="002350F3"/>
    <w:rsid w:val="00241561"/>
    <w:rsid w:val="002422A2"/>
    <w:rsid w:val="00247D37"/>
    <w:rsid w:val="002622F6"/>
    <w:rsid w:val="00280003"/>
    <w:rsid w:val="0029024A"/>
    <w:rsid w:val="00296890"/>
    <w:rsid w:val="002A360F"/>
    <w:rsid w:val="002B2248"/>
    <w:rsid w:val="002C23D3"/>
    <w:rsid w:val="002D5E21"/>
    <w:rsid w:val="002E451A"/>
    <w:rsid w:val="002F25D8"/>
    <w:rsid w:val="002F3250"/>
    <w:rsid w:val="002F3716"/>
    <w:rsid w:val="002F560E"/>
    <w:rsid w:val="0030094E"/>
    <w:rsid w:val="00303AEB"/>
    <w:rsid w:val="00305C78"/>
    <w:rsid w:val="00312E79"/>
    <w:rsid w:val="003132B0"/>
    <w:rsid w:val="003214D3"/>
    <w:rsid w:val="003313AB"/>
    <w:rsid w:val="00337CD9"/>
    <w:rsid w:val="00343BC2"/>
    <w:rsid w:val="003442CA"/>
    <w:rsid w:val="00346580"/>
    <w:rsid w:val="00354670"/>
    <w:rsid w:val="00370345"/>
    <w:rsid w:val="00371ACA"/>
    <w:rsid w:val="00374ECA"/>
    <w:rsid w:val="00377F51"/>
    <w:rsid w:val="0038249A"/>
    <w:rsid w:val="00390693"/>
    <w:rsid w:val="00392D0C"/>
    <w:rsid w:val="00397BC1"/>
    <w:rsid w:val="003B1E4F"/>
    <w:rsid w:val="003B6481"/>
    <w:rsid w:val="003B6F5C"/>
    <w:rsid w:val="003C5227"/>
    <w:rsid w:val="003D03B6"/>
    <w:rsid w:val="003D6D9A"/>
    <w:rsid w:val="003E508A"/>
    <w:rsid w:val="003F3597"/>
    <w:rsid w:val="00400D72"/>
    <w:rsid w:val="004014B9"/>
    <w:rsid w:val="0041035C"/>
    <w:rsid w:val="004108B2"/>
    <w:rsid w:val="00411177"/>
    <w:rsid w:val="0041569E"/>
    <w:rsid w:val="00423782"/>
    <w:rsid w:val="0042426E"/>
    <w:rsid w:val="00424681"/>
    <w:rsid w:val="00426376"/>
    <w:rsid w:val="0043211D"/>
    <w:rsid w:val="0043345A"/>
    <w:rsid w:val="00434083"/>
    <w:rsid w:val="004346CD"/>
    <w:rsid w:val="00436E4B"/>
    <w:rsid w:val="00457941"/>
    <w:rsid w:val="00476529"/>
    <w:rsid w:val="00484480"/>
    <w:rsid w:val="00487CA5"/>
    <w:rsid w:val="004A01A8"/>
    <w:rsid w:val="004B389A"/>
    <w:rsid w:val="004B7EF6"/>
    <w:rsid w:val="004C454A"/>
    <w:rsid w:val="004C48BD"/>
    <w:rsid w:val="004C75A0"/>
    <w:rsid w:val="004E6A10"/>
    <w:rsid w:val="004E7F83"/>
    <w:rsid w:val="004F6A0D"/>
    <w:rsid w:val="0050532D"/>
    <w:rsid w:val="0052162A"/>
    <w:rsid w:val="00524A43"/>
    <w:rsid w:val="005263CC"/>
    <w:rsid w:val="00533105"/>
    <w:rsid w:val="00535361"/>
    <w:rsid w:val="00541517"/>
    <w:rsid w:val="00554122"/>
    <w:rsid w:val="00556B99"/>
    <w:rsid w:val="005920E6"/>
    <w:rsid w:val="005A5A7F"/>
    <w:rsid w:val="005B207C"/>
    <w:rsid w:val="005B2AC2"/>
    <w:rsid w:val="005B5882"/>
    <w:rsid w:val="005B5E6B"/>
    <w:rsid w:val="005C5816"/>
    <w:rsid w:val="005D5542"/>
    <w:rsid w:val="005E0CB4"/>
    <w:rsid w:val="005F05F5"/>
    <w:rsid w:val="00603234"/>
    <w:rsid w:val="00605BC5"/>
    <w:rsid w:val="00611843"/>
    <w:rsid w:val="0061562C"/>
    <w:rsid w:val="00617C2F"/>
    <w:rsid w:val="00620678"/>
    <w:rsid w:val="00623B5B"/>
    <w:rsid w:val="0062650D"/>
    <w:rsid w:val="00651763"/>
    <w:rsid w:val="006545CB"/>
    <w:rsid w:val="00662E60"/>
    <w:rsid w:val="006667F2"/>
    <w:rsid w:val="006763FB"/>
    <w:rsid w:val="00685AD8"/>
    <w:rsid w:val="00691BB1"/>
    <w:rsid w:val="006C0A75"/>
    <w:rsid w:val="006C2F6C"/>
    <w:rsid w:val="006C3CA2"/>
    <w:rsid w:val="006D093E"/>
    <w:rsid w:val="006D3843"/>
    <w:rsid w:val="006D47E2"/>
    <w:rsid w:val="006E318D"/>
    <w:rsid w:val="006F3FCA"/>
    <w:rsid w:val="006F6328"/>
    <w:rsid w:val="006F63A4"/>
    <w:rsid w:val="006F762B"/>
    <w:rsid w:val="006F77A0"/>
    <w:rsid w:val="00705A1C"/>
    <w:rsid w:val="00742D7E"/>
    <w:rsid w:val="00747B60"/>
    <w:rsid w:val="00761461"/>
    <w:rsid w:val="00765D01"/>
    <w:rsid w:val="00767538"/>
    <w:rsid w:val="007719D5"/>
    <w:rsid w:val="00774729"/>
    <w:rsid w:val="007762B5"/>
    <w:rsid w:val="007775D4"/>
    <w:rsid w:val="007870FC"/>
    <w:rsid w:val="007A1961"/>
    <w:rsid w:val="007A34CC"/>
    <w:rsid w:val="007A50B0"/>
    <w:rsid w:val="007B37AE"/>
    <w:rsid w:val="007C0895"/>
    <w:rsid w:val="007D292A"/>
    <w:rsid w:val="007E58A9"/>
    <w:rsid w:val="007F34C2"/>
    <w:rsid w:val="007F7304"/>
    <w:rsid w:val="007F7D9C"/>
    <w:rsid w:val="008109EB"/>
    <w:rsid w:val="008111F3"/>
    <w:rsid w:val="0081313A"/>
    <w:rsid w:val="00817AAB"/>
    <w:rsid w:val="008210D9"/>
    <w:rsid w:val="0082289B"/>
    <w:rsid w:val="008265F1"/>
    <w:rsid w:val="00834D55"/>
    <w:rsid w:val="0083683C"/>
    <w:rsid w:val="00836F16"/>
    <w:rsid w:val="008409EE"/>
    <w:rsid w:val="008462D8"/>
    <w:rsid w:val="008464B4"/>
    <w:rsid w:val="00855744"/>
    <w:rsid w:val="00861DAE"/>
    <w:rsid w:val="00863005"/>
    <w:rsid w:val="008632F6"/>
    <w:rsid w:val="00864889"/>
    <w:rsid w:val="00871E95"/>
    <w:rsid w:val="00874475"/>
    <w:rsid w:val="00882CD3"/>
    <w:rsid w:val="00886697"/>
    <w:rsid w:val="00892994"/>
    <w:rsid w:val="008B045A"/>
    <w:rsid w:val="008B2D9D"/>
    <w:rsid w:val="008B33EE"/>
    <w:rsid w:val="008B451A"/>
    <w:rsid w:val="008C196F"/>
    <w:rsid w:val="008C2BA6"/>
    <w:rsid w:val="008C2E6E"/>
    <w:rsid w:val="008F6228"/>
    <w:rsid w:val="0090507D"/>
    <w:rsid w:val="00915715"/>
    <w:rsid w:val="009242A6"/>
    <w:rsid w:val="009305E9"/>
    <w:rsid w:val="00930DBB"/>
    <w:rsid w:val="00935E52"/>
    <w:rsid w:val="00936C2F"/>
    <w:rsid w:val="00944A53"/>
    <w:rsid w:val="009678C5"/>
    <w:rsid w:val="0098419B"/>
    <w:rsid w:val="00992C1D"/>
    <w:rsid w:val="009933FE"/>
    <w:rsid w:val="009939DA"/>
    <w:rsid w:val="009960CE"/>
    <w:rsid w:val="009977DF"/>
    <w:rsid w:val="009B02EB"/>
    <w:rsid w:val="009B5DC7"/>
    <w:rsid w:val="009C7D25"/>
    <w:rsid w:val="009D2368"/>
    <w:rsid w:val="009D5EC8"/>
    <w:rsid w:val="009E299F"/>
    <w:rsid w:val="009F3665"/>
    <w:rsid w:val="009F5781"/>
    <w:rsid w:val="009F5AF3"/>
    <w:rsid w:val="00A044D3"/>
    <w:rsid w:val="00A053A2"/>
    <w:rsid w:val="00A0771E"/>
    <w:rsid w:val="00A113A3"/>
    <w:rsid w:val="00A22B68"/>
    <w:rsid w:val="00A26CC8"/>
    <w:rsid w:val="00A30840"/>
    <w:rsid w:val="00A36E21"/>
    <w:rsid w:val="00A51F3C"/>
    <w:rsid w:val="00A52736"/>
    <w:rsid w:val="00A60F7D"/>
    <w:rsid w:val="00A63BF3"/>
    <w:rsid w:val="00A6538E"/>
    <w:rsid w:val="00A67805"/>
    <w:rsid w:val="00A847AC"/>
    <w:rsid w:val="00A84EE5"/>
    <w:rsid w:val="00AB3CD4"/>
    <w:rsid w:val="00AB4A85"/>
    <w:rsid w:val="00AB5E34"/>
    <w:rsid w:val="00AB628E"/>
    <w:rsid w:val="00AC3CB2"/>
    <w:rsid w:val="00AD4106"/>
    <w:rsid w:val="00AD59F8"/>
    <w:rsid w:val="00AF19E4"/>
    <w:rsid w:val="00AF34B3"/>
    <w:rsid w:val="00B01A3E"/>
    <w:rsid w:val="00B41C31"/>
    <w:rsid w:val="00B57827"/>
    <w:rsid w:val="00B60284"/>
    <w:rsid w:val="00B63765"/>
    <w:rsid w:val="00B6531A"/>
    <w:rsid w:val="00B72FCD"/>
    <w:rsid w:val="00B7335F"/>
    <w:rsid w:val="00B756FE"/>
    <w:rsid w:val="00B93AAC"/>
    <w:rsid w:val="00B948AF"/>
    <w:rsid w:val="00BA1AD2"/>
    <w:rsid w:val="00BE32B4"/>
    <w:rsid w:val="00BF5575"/>
    <w:rsid w:val="00C110CD"/>
    <w:rsid w:val="00C14651"/>
    <w:rsid w:val="00C34EE7"/>
    <w:rsid w:val="00C44C03"/>
    <w:rsid w:val="00C55088"/>
    <w:rsid w:val="00C706C2"/>
    <w:rsid w:val="00C85680"/>
    <w:rsid w:val="00C8709F"/>
    <w:rsid w:val="00CB7863"/>
    <w:rsid w:val="00CC6ED4"/>
    <w:rsid w:val="00CC79A9"/>
    <w:rsid w:val="00CD14E6"/>
    <w:rsid w:val="00CD41B1"/>
    <w:rsid w:val="00CF4BBC"/>
    <w:rsid w:val="00D0252A"/>
    <w:rsid w:val="00D37315"/>
    <w:rsid w:val="00D376EA"/>
    <w:rsid w:val="00D614E0"/>
    <w:rsid w:val="00D70595"/>
    <w:rsid w:val="00D72CF3"/>
    <w:rsid w:val="00D82AD8"/>
    <w:rsid w:val="00D82E07"/>
    <w:rsid w:val="00D84478"/>
    <w:rsid w:val="00D9171D"/>
    <w:rsid w:val="00D940A1"/>
    <w:rsid w:val="00D96661"/>
    <w:rsid w:val="00DA4FA8"/>
    <w:rsid w:val="00DB22EA"/>
    <w:rsid w:val="00DC714B"/>
    <w:rsid w:val="00DD283D"/>
    <w:rsid w:val="00DE5E53"/>
    <w:rsid w:val="00DF6650"/>
    <w:rsid w:val="00E000E9"/>
    <w:rsid w:val="00E118C6"/>
    <w:rsid w:val="00E16DEA"/>
    <w:rsid w:val="00E24900"/>
    <w:rsid w:val="00E268BE"/>
    <w:rsid w:val="00E26925"/>
    <w:rsid w:val="00E52FF6"/>
    <w:rsid w:val="00E608CD"/>
    <w:rsid w:val="00E64AF6"/>
    <w:rsid w:val="00E67935"/>
    <w:rsid w:val="00E85E3C"/>
    <w:rsid w:val="00E912CD"/>
    <w:rsid w:val="00E958B7"/>
    <w:rsid w:val="00EA715A"/>
    <w:rsid w:val="00EB21B3"/>
    <w:rsid w:val="00EC4150"/>
    <w:rsid w:val="00ED03FC"/>
    <w:rsid w:val="00ED1895"/>
    <w:rsid w:val="00ED304F"/>
    <w:rsid w:val="00ED798B"/>
    <w:rsid w:val="00EE627C"/>
    <w:rsid w:val="00EF2543"/>
    <w:rsid w:val="00F3662F"/>
    <w:rsid w:val="00F470B0"/>
    <w:rsid w:val="00F57005"/>
    <w:rsid w:val="00F67336"/>
    <w:rsid w:val="00F70CE3"/>
    <w:rsid w:val="00F710E5"/>
    <w:rsid w:val="00F72153"/>
    <w:rsid w:val="00F87067"/>
    <w:rsid w:val="00FA1C6B"/>
    <w:rsid w:val="00FA5095"/>
    <w:rsid w:val="00FA72FC"/>
    <w:rsid w:val="00FB085F"/>
    <w:rsid w:val="00FB4564"/>
    <w:rsid w:val="00FB468A"/>
    <w:rsid w:val="00FC2132"/>
    <w:rsid w:val="00FC7E6C"/>
    <w:rsid w:val="00FD1DA1"/>
    <w:rsid w:val="00FD30A8"/>
    <w:rsid w:val="00FD4BF3"/>
    <w:rsid w:val="00FE0255"/>
    <w:rsid w:val="00FE3AC4"/>
    <w:rsid w:val="00FE440A"/>
    <w:rsid w:val="00FF0EA1"/>
    <w:rsid w:val="00FF6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53"/>
    <w:pPr>
      <w:widowControl w:val="0"/>
    </w:pPr>
    <w:rPr>
      <w:kern w:val="2"/>
      <w:sz w:val="24"/>
      <w:szCs w:val="22"/>
    </w:rPr>
  </w:style>
  <w:style w:type="paragraph" w:styleId="Heading1">
    <w:name w:val="heading 1"/>
    <w:basedOn w:val="Normal"/>
    <w:link w:val="Heading1Char"/>
    <w:uiPriority w:val="9"/>
    <w:qFormat/>
    <w:rsid w:val="00617C2F"/>
    <w:pPr>
      <w:widowControl/>
      <w:spacing w:before="100" w:beforeAutospacing="1" w:after="100" w:afterAutospacing="1"/>
      <w:outlineLvl w:val="0"/>
    </w:pPr>
    <w:rPr>
      <w:rFonts w:ascii="PMingLiU" w:hAnsi="PMingLiU"/>
      <w:b/>
      <w:bCs/>
      <w:kern w:val="36"/>
      <w:sz w:val="48"/>
      <w:szCs w:val="48"/>
      <w:lang w:val="x-none" w:eastAsia="x-none"/>
    </w:rPr>
  </w:style>
  <w:style w:type="paragraph" w:styleId="Heading2">
    <w:name w:val="heading 2"/>
    <w:basedOn w:val="Normal"/>
    <w:next w:val="Normal"/>
    <w:link w:val="Heading2Char"/>
    <w:uiPriority w:val="9"/>
    <w:semiHidden/>
    <w:unhideWhenUsed/>
    <w:qFormat/>
    <w:rsid w:val="00617C2F"/>
    <w:pPr>
      <w:keepNext/>
      <w:adjustRightInd w:val="0"/>
      <w:spacing w:line="720" w:lineRule="auto"/>
      <w:textAlignment w:val="baseline"/>
      <w:outlineLvl w:val="1"/>
    </w:pPr>
    <w:rPr>
      <w:rFonts w:ascii="Calibri Light" w:hAnsi="Calibri Light"/>
      <w:b/>
      <w:bCs/>
      <w:kern w:val="0"/>
      <w:sz w:val="48"/>
      <w:szCs w:val="48"/>
      <w:lang w:val="x-none" w:eastAsia="x-none"/>
    </w:rPr>
  </w:style>
  <w:style w:type="paragraph" w:styleId="Heading3">
    <w:name w:val="heading 3"/>
    <w:basedOn w:val="Normal"/>
    <w:link w:val="Heading3Char"/>
    <w:uiPriority w:val="9"/>
    <w:qFormat/>
    <w:rsid w:val="00617C2F"/>
    <w:pPr>
      <w:widowControl/>
      <w:spacing w:before="100" w:beforeAutospacing="1" w:after="100" w:afterAutospacing="1"/>
      <w:outlineLvl w:val="2"/>
    </w:pPr>
    <w:rPr>
      <w:rFonts w:ascii="PMingLiU" w:hAnsi="PMingLiU"/>
      <w:b/>
      <w:bCs/>
      <w:kern w:val="0"/>
      <w:sz w:val="27"/>
      <w:szCs w:val="27"/>
      <w:lang w:val="x-none" w:eastAsia="x-none"/>
    </w:rPr>
  </w:style>
  <w:style w:type="paragraph" w:styleId="Heading4">
    <w:name w:val="heading 4"/>
    <w:basedOn w:val="Normal"/>
    <w:link w:val="Heading4Char"/>
    <w:uiPriority w:val="9"/>
    <w:qFormat/>
    <w:rsid w:val="00617C2F"/>
    <w:pPr>
      <w:widowControl/>
      <w:spacing w:before="100" w:beforeAutospacing="1" w:after="100" w:afterAutospacing="1"/>
      <w:outlineLvl w:val="3"/>
    </w:pPr>
    <w:rPr>
      <w:rFonts w:ascii="PMingLiU" w:hAnsi="PMingLiU"/>
      <w:b/>
      <w:bCs/>
      <w:kern w:val="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E3AC4"/>
  </w:style>
  <w:style w:type="character" w:customStyle="1" w:styleId="highlight">
    <w:name w:val="highlight"/>
    <w:rsid w:val="00FE3AC4"/>
  </w:style>
  <w:style w:type="paragraph" w:customStyle="1" w:styleId="NoSpacing1">
    <w:name w:val="No Spacing1"/>
    <w:uiPriority w:val="1"/>
    <w:qFormat/>
    <w:rsid w:val="00DE5E53"/>
    <w:pPr>
      <w:widowControl w:val="0"/>
    </w:pPr>
    <w:rPr>
      <w:kern w:val="2"/>
      <w:sz w:val="24"/>
      <w:szCs w:val="22"/>
    </w:rPr>
  </w:style>
  <w:style w:type="character" w:styleId="Hyperlink">
    <w:name w:val="Hyperlink"/>
    <w:uiPriority w:val="99"/>
    <w:unhideWhenUsed/>
    <w:rsid w:val="00DE5E53"/>
    <w:rPr>
      <w:color w:val="0000FF"/>
      <w:u w:val="single"/>
    </w:rPr>
  </w:style>
  <w:style w:type="paragraph" w:styleId="Header">
    <w:name w:val="header"/>
    <w:basedOn w:val="Normal"/>
    <w:link w:val="HeaderChar"/>
    <w:uiPriority w:val="99"/>
    <w:unhideWhenUsed/>
    <w:rsid w:val="00617C2F"/>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617C2F"/>
    <w:rPr>
      <w:kern w:val="2"/>
    </w:rPr>
  </w:style>
  <w:style w:type="paragraph" w:styleId="Footer">
    <w:name w:val="footer"/>
    <w:basedOn w:val="Normal"/>
    <w:link w:val="FooterChar"/>
    <w:uiPriority w:val="99"/>
    <w:unhideWhenUsed/>
    <w:rsid w:val="00617C2F"/>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617C2F"/>
    <w:rPr>
      <w:kern w:val="2"/>
    </w:rPr>
  </w:style>
  <w:style w:type="character" w:customStyle="1" w:styleId="Heading1Char">
    <w:name w:val="Heading 1 Char"/>
    <w:link w:val="Heading1"/>
    <w:uiPriority w:val="9"/>
    <w:rsid w:val="00617C2F"/>
    <w:rPr>
      <w:rFonts w:ascii="PMingLiU" w:hAnsi="PMingLiU" w:cs="PMingLiU"/>
      <w:b/>
      <w:bCs/>
      <w:kern w:val="36"/>
      <w:sz w:val="48"/>
      <w:szCs w:val="48"/>
    </w:rPr>
  </w:style>
  <w:style w:type="character" w:customStyle="1" w:styleId="Heading2Char">
    <w:name w:val="Heading 2 Char"/>
    <w:link w:val="Heading2"/>
    <w:uiPriority w:val="9"/>
    <w:semiHidden/>
    <w:rsid w:val="00617C2F"/>
    <w:rPr>
      <w:rFonts w:ascii="Calibri Light" w:eastAsia="PMingLiU" w:hAnsi="Calibri Light" w:cs="Times New Roman"/>
      <w:b/>
      <w:bCs/>
      <w:sz w:val="48"/>
      <w:szCs w:val="48"/>
    </w:rPr>
  </w:style>
  <w:style w:type="character" w:customStyle="1" w:styleId="Heading3Char">
    <w:name w:val="Heading 3 Char"/>
    <w:link w:val="Heading3"/>
    <w:uiPriority w:val="9"/>
    <w:rsid w:val="00617C2F"/>
    <w:rPr>
      <w:rFonts w:ascii="PMingLiU" w:hAnsi="PMingLiU" w:cs="PMingLiU"/>
      <w:b/>
      <w:bCs/>
      <w:sz w:val="27"/>
      <w:szCs w:val="27"/>
    </w:rPr>
  </w:style>
  <w:style w:type="character" w:customStyle="1" w:styleId="Heading4Char">
    <w:name w:val="Heading 4 Char"/>
    <w:link w:val="Heading4"/>
    <w:uiPriority w:val="9"/>
    <w:rsid w:val="00617C2F"/>
    <w:rPr>
      <w:rFonts w:ascii="PMingLiU" w:hAnsi="PMingLiU" w:cs="PMingLiU"/>
      <w:b/>
      <w:bCs/>
      <w:sz w:val="24"/>
      <w:szCs w:val="24"/>
    </w:rPr>
  </w:style>
  <w:style w:type="character" w:customStyle="1" w:styleId="src1">
    <w:name w:val="src1"/>
    <w:rsid w:val="00617C2F"/>
    <w:rPr>
      <w:vanish w:val="0"/>
      <w:webHidden w:val="0"/>
      <w:specVanish w:val="0"/>
    </w:rPr>
  </w:style>
  <w:style w:type="character" w:styleId="Strong">
    <w:name w:val="Strong"/>
    <w:qFormat/>
    <w:rsid w:val="00617C2F"/>
    <w:rPr>
      <w:b/>
      <w:bCs/>
    </w:rPr>
  </w:style>
  <w:style w:type="character" w:customStyle="1" w:styleId="ui-ncbitoggler-master-text">
    <w:name w:val="ui-ncbitoggler-master-text"/>
    <w:rsid w:val="00617C2F"/>
  </w:style>
  <w:style w:type="paragraph" w:styleId="NormalWeb">
    <w:name w:val="Normal (Web)"/>
    <w:basedOn w:val="Normal"/>
    <w:uiPriority w:val="99"/>
    <w:unhideWhenUsed/>
    <w:rsid w:val="00617C2F"/>
    <w:pPr>
      <w:widowControl/>
      <w:spacing w:before="100" w:beforeAutospacing="1" w:after="100" w:afterAutospacing="1"/>
    </w:pPr>
    <w:rPr>
      <w:rFonts w:ascii="PMingLiU" w:hAnsi="PMingLiU" w:cs="PMingLiU"/>
      <w:kern w:val="0"/>
      <w:szCs w:val="24"/>
    </w:rPr>
  </w:style>
  <w:style w:type="character" w:customStyle="1" w:styleId="journalname">
    <w:name w:val="journalname"/>
    <w:rsid w:val="00617C2F"/>
  </w:style>
  <w:style w:type="character" w:customStyle="1" w:styleId="doi">
    <w:name w:val="doi"/>
    <w:rsid w:val="00617C2F"/>
  </w:style>
  <w:style w:type="paragraph" w:customStyle="1" w:styleId="p">
    <w:name w:val="p"/>
    <w:basedOn w:val="Normal"/>
    <w:rsid w:val="00617C2F"/>
    <w:pPr>
      <w:widowControl/>
      <w:spacing w:before="100" w:beforeAutospacing="1" w:after="100" w:afterAutospacing="1"/>
    </w:pPr>
    <w:rPr>
      <w:rFonts w:ascii="PMingLiU" w:hAnsi="PMingLiU" w:cs="PMingLiU"/>
      <w:kern w:val="0"/>
      <w:szCs w:val="24"/>
    </w:rPr>
  </w:style>
  <w:style w:type="character" w:customStyle="1" w:styleId="kwd-text">
    <w:name w:val="kwd-text"/>
    <w:rsid w:val="00617C2F"/>
  </w:style>
  <w:style w:type="character" w:styleId="Emphasis">
    <w:name w:val="Emphasis"/>
    <w:qFormat/>
    <w:rsid w:val="00617C2F"/>
    <w:rPr>
      <w:i/>
      <w:iCs/>
    </w:rPr>
  </w:style>
  <w:style w:type="character" w:customStyle="1" w:styleId="element-citation">
    <w:name w:val="element-citation"/>
    <w:rsid w:val="00617C2F"/>
  </w:style>
  <w:style w:type="character" w:customStyle="1" w:styleId="ref-journal">
    <w:name w:val="ref-journal"/>
    <w:rsid w:val="00617C2F"/>
  </w:style>
  <w:style w:type="character" w:customStyle="1" w:styleId="ref-vol">
    <w:name w:val="ref-vol"/>
    <w:rsid w:val="00617C2F"/>
  </w:style>
  <w:style w:type="character" w:customStyle="1" w:styleId="nowrap">
    <w:name w:val="nowrap"/>
    <w:rsid w:val="00617C2F"/>
  </w:style>
  <w:style w:type="paragraph" w:customStyle="1" w:styleId="CharCharCharChar">
    <w:name w:val="Char Char Char Char"/>
    <w:basedOn w:val="Normal"/>
    <w:autoRedefine/>
    <w:uiPriority w:val="99"/>
    <w:rsid w:val="0082289B"/>
    <w:pPr>
      <w:widowControl/>
      <w:spacing w:after="160" w:line="240" w:lineRule="exact"/>
    </w:pPr>
    <w:rPr>
      <w:rFonts w:ascii="Verdana" w:eastAsia="仿宋_GB2312" w:hAnsi="Verdana" w:cs="Verdana"/>
      <w:kern w:val="0"/>
      <w:szCs w:val="24"/>
      <w:lang w:eastAsia="en-US"/>
    </w:rPr>
  </w:style>
  <w:style w:type="paragraph" w:customStyle="1" w:styleId="desc">
    <w:name w:val="desc"/>
    <w:basedOn w:val="Normal"/>
    <w:rsid w:val="003313AB"/>
    <w:pPr>
      <w:widowControl/>
      <w:spacing w:before="100" w:beforeAutospacing="1" w:after="100" w:afterAutospacing="1"/>
    </w:pPr>
    <w:rPr>
      <w:rFonts w:ascii="PMingLiU" w:hAnsi="PMingLiU" w:cs="PMingLiU"/>
      <w:kern w:val="0"/>
      <w:szCs w:val="24"/>
    </w:rPr>
  </w:style>
  <w:style w:type="paragraph" w:customStyle="1" w:styleId="details">
    <w:name w:val="details"/>
    <w:basedOn w:val="Normal"/>
    <w:rsid w:val="003313AB"/>
    <w:pPr>
      <w:widowControl/>
      <w:spacing w:before="100" w:beforeAutospacing="1" w:after="100" w:afterAutospacing="1"/>
    </w:pPr>
    <w:rPr>
      <w:rFonts w:ascii="PMingLiU" w:hAnsi="PMingLiU" w:cs="PMingLiU"/>
      <w:kern w:val="0"/>
      <w:szCs w:val="24"/>
    </w:rPr>
  </w:style>
  <w:style w:type="character" w:customStyle="1" w:styleId="jrnl">
    <w:name w:val="jrnl"/>
    <w:rsid w:val="003313AB"/>
  </w:style>
  <w:style w:type="paragraph" w:customStyle="1" w:styleId="citation">
    <w:name w:val="citation"/>
    <w:basedOn w:val="Normal"/>
    <w:rsid w:val="007A50B0"/>
    <w:pPr>
      <w:widowControl/>
      <w:spacing w:before="100" w:beforeAutospacing="1" w:after="100" w:afterAutospacing="1"/>
    </w:pPr>
    <w:rPr>
      <w:rFonts w:ascii="Times New Roman" w:hAnsi="Times New Roman"/>
      <w:kern w:val="0"/>
      <w:szCs w:val="24"/>
      <w:lang w:eastAsia="en-US"/>
    </w:rPr>
  </w:style>
  <w:style w:type="paragraph" w:customStyle="1" w:styleId="h1">
    <w:name w:val="h1"/>
    <w:basedOn w:val="Normal"/>
    <w:rsid w:val="00DA4FA8"/>
    <w:pPr>
      <w:keepNext/>
      <w:widowControl/>
      <w:spacing w:before="100" w:beforeAutospacing="1" w:after="100" w:afterAutospacing="1"/>
    </w:pPr>
    <w:rPr>
      <w:rFonts w:ascii="Times New Roman" w:hAnsi="Times New Roman"/>
      <w:b/>
      <w:bCs/>
      <w:kern w:val="0"/>
      <w:sz w:val="36"/>
      <w:szCs w:val="36"/>
      <w:lang w:eastAsia="en-US"/>
    </w:rPr>
  </w:style>
  <w:style w:type="table" w:styleId="TableGrid">
    <w:name w:val="Table Grid"/>
    <w:basedOn w:val="TableNormal"/>
    <w:uiPriority w:val="39"/>
    <w:rsid w:val="00EA7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Normal"/>
    <w:rsid w:val="00AB628E"/>
    <w:pPr>
      <w:widowControl/>
      <w:spacing w:before="100" w:beforeAutospacing="1" w:after="100" w:afterAutospacing="1"/>
    </w:pPr>
    <w:rPr>
      <w:rFonts w:ascii="PMingLiU" w:hAnsi="PMingLiU" w:cs="PMingLiU"/>
      <w:kern w:val="0"/>
      <w:szCs w:val="24"/>
    </w:rPr>
  </w:style>
  <w:style w:type="character" w:customStyle="1" w:styleId="source">
    <w:name w:val="source"/>
    <w:rsid w:val="00685AD8"/>
  </w:style>
  <w:style w:type="paragraph" w:customStyle="1" w:styleId="Default">
    <w:name w:val="Default"/>
    <w:uiPriority w:val="99"/>
    <w:rsid w:val="00935E52"/>
    <w:pPr>
      <w:widowControl w:val="0"/>
      <w:autoSpaceDE w:val="0"/>
      <w:autoSpaceDN w:val="0"/>
      <w:adjustRightInd w:val="0"/>
    </w:pPr>
    <w:rPr>
      <w:rFonts w:ascii="Book Antiqua" w:eastAsia="宋体" w:hAnsi="Book Antiqua" w:cs="Book Antiqua"/>
      <w:color w:val="000000"/>
      <w:sz w:val="24"/>
      <w:szCs w:val="24"/>
      <w:lang w:eastAsia="zh-CN"/>
    </w:rPr>
  </w:style>
  <w:style w:type="character" w:styleId="FollowedHyperlink">
    <w:name w:val="FollowedHyperlink"/>
    <w:uiPriority w:val="99"/>
    <w:semiHidden/>
    <w:unhideWhenUsed/>
    <w:rsid w:val="00CF4BBC"/>
    <w:rPr>
      <w:color w:val="800080"/>
      <w:u w:val="single"/>
    </w:rPr>
  </w:style>
  <w:style w:type="character" w:customStyle="1" w:styleId="figpopup-sensitive-area">
    <w:name w:val="figpopup-sensitive-area"/>
    <w:rsid w:val="007870FC"/>
  </w:style>
  <w:style w:type="character" w:styleId="CommentReference">
    <w:name w:val="annotation reference"/>
    <w:uiPriority w:val="99"/>
    <w:semiHidden/>
    <w:unhideWhenUsed/>
    <w:rsid w:val="002350F3"/>
    <w:rPr>
      <w:sz w:val="16"/>
      <w:szCs w:val="16"/>
    </w:rPr>
  </w:style>
  <w:style w:type="paragraph" w:styleId="CommentText">
    <w:name w:val="annotation text"/>
    <w:basedOn w:val="Normal"/>
    <w:link w:val="CommentTextChar"/>
    <w:uiPriority w:val="99"/>
    <w:semiHidden/>
    <w:unhideWhenUsed/>
    <w:rsid w:val="002350F3"/>
    <w:rPr>
      <w:sz w:val="20"/>
      <w:szCs w:val="20"/>
    </w:rPr>
  </w:style>
  <w:style w:type="character" w:customStyle="1" w:styleId="CommentTextChar">
    <w:name w:val="Comment Text Char"/>
    <w:link w:val="CommentText"/>
    <w:uiPriority w:val="99"/>
    <w:semiHidden/>
    <w:rsid w:val="002350F3"/>
    <w:rPr>
      <w:kern w:val="2"/>
      <w:lang w:eastAsia="zh-TW"/>
    </w:rPr>
  </w:style>
  <w:style w:type="paragraph" w:styleId="CommentSubject">
    <w:name w:val="annotation subject"/>
    <w:basedOn w:val="CommentText"/>
    <w:next w:val="CommentText"/>
    <w:link w:val="CommentSubjectChar"/>
    <w:uiPriority w:val="99"/>
    <w:semiHidden/>
    <w:unhideWhenUsed/>
    <w:rsid w:val="002350F3"/>
    <w:rPr>
      <w:b/>
      <w:bCs/>
    </w:rPr>
  </w:style>
  <w:style w:type="character" w:customStyle="1" w:styleId="CommentSubjectChar">
    <w:name w:val="Comment Subject Char"/>
    <w:link w:val="CommentSubject"/>
    <w:uiPriority w:val="99"/>
    <w:semiHidden/>
    <w:rsid w:val="002350F3"/>
    <w:rPr>
      <w:b/>
      <w:bCs/>
      <w:kern w:val="2"/>
      <w:lang w:eastAsia="zh-TW"/>
    </w:rPr>
  </w:style>
  <w:style w:type="paragraph" w:styleId="BalloonText">
    <w:name w:val="Balloon Text"/>
    <w:basedOn w:val="Normal"/>
    <w:link w:val="BalloonTextChar"/>
    <w:uiPriority w:val="99"/>
    <w:semiHidden/>
    <w:unhideWhenUsed/>
    <w:rsid w:val="002350F3"/>
    <w:rPr>
      <w:rFonts w:ascii="Tahoma" w:hAnsi="Tahoma" w:cs="Tahoma"/>
      <w:sz w:val="16"/>
      <w:szCs w:val="16"/>
    </w:rPr>
  </w:style>
  <w:style w:type="character" w:customStyle="1" w:styleId="BalloonTextChar">
    <w:name w:val="Balloon Text Char"/>
    <w:link w:val="BalloonText"/>
    <w:uiPriority w:val="99"/>
    <w:semiHidden/>
    <w:rsid w:val="002350F3"/>
    <w:rPr>
      <w:rFonts w:ascii="Tahoma" w:hAnsi="Tahoma" w:cs="Tahoma"/>
      <w:kern w:val="2"/>
      <w:sz w:val="16"/>
      <w:szCs w:val="16"/>
      <w:lang w:eastAsia="zh-TW"/>
    </w:rPr>
  </w:style>
  <w:style w:type="character" w:customStyle="1" w:styleId="hui12181">
    <w:name w:val="hui12181"/>
    <w:rsid w:val="000215F1"/>
    <w:rPr>
      <w:rFonts w:ascii="Arial" w:hAnsi="Arial" w:cs="Arial" w:hint="default"/>
      <w:strike w:val="0"/>
      <w:dstrike w:val="0"/>
      <w:color w:val="333333"/>
      <w:sz w:val="18"/>
      <w:szCs w:val="18"/>
      <w:u w:val="none"/>
      <w:effect w:val="none"/>
    </w:rPr>
  </w:style>
  <w:style w:type="paragraph" w:customStyle="1" w:styleId="2">
    <w:name w:val="标题2"/>
    <w:basedOn w:val="Normal"/>
    <w:rsid w:val="00FA1C6B"/>
    <w:pPr>
      <w:widowControl/>
      <w:spacing w:before="100" w:beforeAutospacing="1" w:after="100" w:afterAutospacing="1"/>
    </w:pPr>
    <w:rPr>
      <w:rFonts w:ascii="PMingLiU" w:hAnsi="PMingLiU" w:cs="PMingLiU"/>
      <w:kern w:val="0"/>
      <w:szCs w:val="24"/>
    </w:rPr>
  </w:style>
  <w:style w:type="paragraph" w:styleId="ListParagraph">
    <w:name w:val="List Paragraph"/>
    <w:basedOn w:val="Normal"/>
    <w:uiPriority w:val="34"/>
    <w:qFormat/>
    <w:rsid w:val="00556B99"/>
    <w:pPr>
      <w:ind w:leftChars="200" w:left="480"/>
    </w:pPr>
  </w:style>
  <w:style w:type="character" w:customStyle="1" w:styleId="st1">
    <w:name w:val="st1"/>
    <w:basedOn w:val="DefaultParagraphFont"/>
    <w:rsid w:val="00C44C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53"/>
    <w:pPr>
      <w:widowControl w:val="0"/>
    </w:pPr>
    <w:rPr>
      <w:kern w:val="2"/>
      <w:sz w:val="24"/>
      <w:szCs w:val="22"/>
    </w:rPr>
  </w:style>
  <w:style w:type="paragraph" w:styleId="Heading1">
    <w:name w:val="heading 1"/>
    <w:basedOn w:val="Normal"/>
    <w:link w:val="Heading1Char"/>
    <w:uiPriority w:val="9"/>
    <w:qFormat/>
    <w:rsid w:val="00617C2F"/>
    <w:pPr>
      <w:widowControl/>
      <w:spacing w:before="100" w:beforeAutospacing="1" w:after="100" w:afterAutospacing="1"/>
      <w:outlineLvl w:val="0"/>
    </w:pPr>
    <w:rPr>
      <w:rFonts w:ascii="PMingLiU" w:hAnsi="PMingLiU"/>
      <w:b/>
      <w:bCs/>
      <w:kern w:val="36"/>
      <w:sz w:val="48"/>
      <w:szCs w:val="48"/>
      <w:lang w:val="x-none" w:eastAsia="x-none"/>
    </w:rPr>
  </w:style>
  <w:style w:type="paragraph" w:styleId="Heading2">
    <w:name w:val="heading 2"/>
    <w:basedOn w:val="Normal"/>
    <w:next w:val="Normal"/>
    <w:link w:val="Heading2Char"/>
    <w:uiPriority w:val="9"/>
    <w:semiHidden/>
    <w:unhideWhenUsed/>
    <w:qFormat/>
    <w:rsid w:val="00617C2F"/>
    <w:pPr>
      <w:keepNext/>
      <w:adjustRightInd w:val="0"/>
      <w:spacing w:line="720" w:lineRule="auto"/>
      <w:textAlignment w:val="baseline"/>
      <w:outlineLvl w:val="1"/>
    </w:pPr>
    <w:rPr>
      <w:rFonts w:ascii="Calibri Light" w:hAnsi="Calibri Light"/>
      <w:b/>
      <w:bCs/>
      <w:kern w:val="0"/>
      <w:sz w:val="48"/>
      <w:szCs w:val="48"/>
      <w:lang w:val="x-none" w:eastAsia="x-none"/>
    </w:rPr>
  </w:style>
  <w:style w:type="paragraph" w:styleId="Heading3">
    <w:name w:val="heading 3"/>
    <w:basedOn w:val="Normal"/>
    <w:link w:val="Heading3Char"/>
    <w:uiPriority w:val="9"/>
    <w:qFormat/>
    <w:rsid w:val="00617C2F"/>
    <w:pPr>
      <w:widowControl/>
      <w:spacing w:before="100" w:beforeAutospacing="1" w:after="100" w:afterAutospacing="1"/>
      <w:outlineLvl w:val="2"/>
    </w:pPr>
    <w:rPr>
      <w:rFonts w:ascii="PMingLiU" w:hAnsi="PMingLiU"/>
      <w:b/>
      <w:bCs/>
      <w:kern w:val="0"/>
      <w:sz w:val="27"/>
      <w:szCs w:val="27"/>
      <w:lang w:val="x-none" w:eastAsia="x-none"/>
    </w:rPr>
  </w:style>
  <w:style w:type="paragraph" w:styleId="Heading4">
    <w:name w:val="heading 4"/>
    <w:basedOn w:val="Normal"/>
    <w:link w:val="Heading4Char"/>
    <w:uiPriority w:val="9"/>
    <w:qFormat/>
    <w:rsid w:val="00617C2F"/>
    <w:pPr>
      <w:widowControl/>
      <w:spacing w:before="100" w:beforeAutospacing="1" w:after="100" w:afterAutospacing="1"/>
      <w:outlineLvl w:val="3"/>
    </w:pPr>
    <w:rPr>
      <w:rFonts w:ascii="PMingLiU" w:hAnsi="PMingLiU"/>
      <w:b/>
      <w:bCs/>
      <w:kern w:val="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E3AC4"/>
  </w:style>
  <w:style w:type="character" w:customStyle="1" w:styleId="highlight">
    <w:name w:val="highlight"/>
    <w:rsid w:val="00FE3AC4"/>
  </w:style>
  <w:style w:type="paragraph" w:customStyle="1" w:styleId="NoSpacing1">
    <w:name w:val="No Spacing1"/>
    <w:uiPriority w:val="1"/>
    <w:qFormat/>
    <w:rsid w:val="00DE5E53"/>
    <w:pPr>
      <w:widowControl w:val="0"/>
    </w:pPr>
    <w:rPr>
      <w:kern w:val="2"/>
      <w:sz w:val="24"/>
      <w:szCs w:val="22"/>
    </w:rPr>
  </w:style>
  <w:style w:type="character" w:styleId="Hyperlink">
    <w:name w:val="Hyperlink"/>
    <w:uiPriority w:val="99"/>
    <w:unhideWhenUsed/>
    <w:rsid w:val="00DE5E53"/>
    <w:rPr>
      <w:color w:val="0000FF"/>
      <w:u w:val="single"/>
    </w:rPr>
  </w:style>
  <w:style w:type="paragraph" w:styleId="Header">
    <w:name w:val="header"/>
    <w:basedOn w:val="Normal"/>
    <w:link w:val="HeaderChar"/>
    <w:uiPriority w:val="99"/>
    <w:unhideWhenUsed/>
    <w:rsid w:val="00617C2F"/>
    <w:pPr>
      <w:tabs>
        <w:tab w:val="center" w:pos="4153"/>
        <w:tab w:val="right" w:pos="8306"/>
      </w:tabs>
      <w:snapToGrid w:val="0"/>
    </w:pPr>
    <w:rPr>
      <w:sz w:val="20"/>
      <w:szCs w:val="20"/>
      <w:lang w:val="x-none" w:eastAsia="x-none"/>
    </w:rPr>
  </w:style>
  <w:style w:type="character" w:customStyle="1" w:styleId="HeaderChar">
    <w:name w:val="Header Char"/>
    <w:link w:val="Header"/>
    <w:uiPriority w:val="99"/>
    <w:rsid w:val="00617C2F"/>
    <w:rPr>
      <w:kern w:val="2"/>
    </w:rPr>
  </w:style>
  <w:style w:type="paragraph" w:styleId="Footer">
    <w:name w:val="footer"/>
    <w:basedOn w:val="Normal"/>
    <w:link w:val="FooterChar"/>
    <w:uiPriority w:val="99"/>
    <w:unhideWhenUsed/>
    <w:rsid w:val="00617C2F"/>
    <w:pPr>
      <w:tabs>
        <w:tab w:val="center" w:pos="4153"/>
        <w:tab w:val="right" w:pos="8306"/>
      </w:tabs>
      <w:snapToGrid w:val="0"/>
    </w:pPr>
    <w:rPr>
      <w:sz w:val="20"/>
      <w:szCs w:val="20"/>
      <w:lang w:val="x-none" w:eastAsia="x-none"/>
    </w:rPr>
  </w:style>
  <w:style w:type="character" w:customStyle="1" w:styleId="FooterChar">
    <w:name w:val="Footer Char"/>
    <w:link w:val="Footer"/>
    <w:uiPriority w:val="99"/>
    <w:rsid w:val="00617C2F"/>
    <w:rPr>
      <w:kern w:val="2"/>
    </w:rPr>
  </w:style>
  <w:style w:type="character" w:customStyle="1" w:styleId="Heading1Char">
    <w:name w:val="Heading 1 Char"/>
    <w:link w:val="Heading1"/>
    <w:uiPriority w:val="9"/>
    <w:rsid w:val="00617C2F"/>
    <w:rPr>
      <w:rFonts w:ascii="PMingLiU" w:hAnsi="PMingLiU" w:cs="PMingLiU"/>
      <w:b/>
      <w:bCs/>
      <w:kern w:val="36"/>
      <w:sz w:val="48"/>
      <w:szCs w:val="48"/>
    </w:rPr>
  </w:style>
  <w:style w:type="character" w:customStyle="1" w:styleId="Heading2Char">
    <w:name w:val="Heading 2 Char"/>
    <w:link w:val="Heading2"/>
    <w:uiPriority w:val="9"/>
    <w:semiHidden/>
    <w:rsid w:val="00617C2F"/>
    <w:rPr>
      <w:rFonts w:ascii="Calibri Light" w:eastAsia="PMingLiU" w:hAnsi="Calibri Light" w:cs="Times New Roman"/>
      <w:b/>
      <w:bCs/>
      <w:sz w:val="48"/>
      <w:szCs w:val="48"/>
    </w:rPr>
  </w:style>
  <w:style w:type="character" w:customStyle="1" w:styleId="Heading3Char">
    <w:name w:val="Heading 3 Char"/>
    <w:link w:val="Heading3"/>
    <w:uiPriority w:val="9"/>
    <w:rsid w:val="00617C2F"/>
    <w:rPr>
      <w:rFonts w:ascii="PMingLiU" w:hAnsi="PMingLiU" w:cs="PMingLiU"/>
      <w:b/>
      <w:bCs/>
      <w:sz w:val="27"/>
      <w:szCs w:val="27"/>
    </w:rPr>
  </w:style>
  <w:style w:type="character" w:customStyle="1" w:styleId="Heading4Char">
    <w:name w:val="Heading 4 Char"/>
    <w:link w:val="Heading4"/>
    <w:uiPriority w:val="9"/>
    <w:rsid w:val="00617C2F"/>
    <w:rPr>
      <w:rFonts w:ascii="PMingLiU" w:hAnsi="PMingLiU" w:cs="PMingLiU"/>
      <w:b/>
      <w:bCs/>
      <w:sz w:val="24"/>
      <w:szCs w:val="24"/>
    </w:rPr>
  </w:style>
  <w:style w:type="character" w:customStyle="1" w:styleId="src1">
    <w:name w:val="src1"/>
    <w:rsid w:val="00617C2F"/>
    <w:rPr>
      <w:vanish w:val="0"/>
      <w:webHidden w:val="0"/>
      <w:specVanish w:val="0"/>
    </w:rPr>
  </w:style>
  <w:style w:type="character" w:styleId="Strong">
    <w:name w:val="Strong"/>
    <w:qFormat/>
    <w:rsid w:val="00617C2F"/>
    <w:rPr>
      <w:b/>
      <w:bCs/>
    </w:rPr>
  </w:style>
  <w:style w:type="character" w:customStyle="1" w:styleId="ui-ncbitoggler-master-text">
    <w:name w:val="ui-ncbitoggler-master-text"/>
    <w:rsid w:val="00617C2F"/>
  </w:style>
  <w:style w:type="paragraph" w:styleId="NormalWeb">
    <w:name w:val="Normal (Web)"/>
    <w:basedOn w:val="Normal"/>
    <w:uiPriority w:val="99"/>
    <w:unhideWhenUsed/>
    <w:rsid w:val="00617C2F"/>
    <w:pPr>
      <w:widowControl/>
      <w:spacing w:before="100" w:beforeAutospacing="1" w:after="100" w:afterAutospacing="1"/>
    </w:pPr>
    <w:rPr>
      <w:rFonts w:ascii="PMingLiU" w:hAnsi="PMingLiU" w:cs="PMingLiU"/>
      <w:kern w:val="0"/>
      <w:szCs w:val="24"/>
    </w:rPr>
  </w:style>
  <w:style w:type="character" w:customStyle="1" w:styleId="journalname">
    <w:name w:val="journalname"/>
    <w:rsid w:val="00617C2F"/>
  </w:style>
  <w:style w:type="character" w:customStyle="1" w:styleId="doi">
    <w:name w:val="doi"/>
    <w:rsid w:val="00617C2F"/>
  </w:style>
  <w:style w:type="paragraph" w:customStyle="1" w:styleId="p">
    <w:name w:val="p"/>
    <w:basedOn w:val="Normal"/>
    <w:rsid w:val="00617C2F"/>
    <w:pPr>
      <w:widowControl/>
      <w:spacing w:before="100" w:beforeAutospacing="1" w:after="100" w:afterAutospacing="1"/>
    </w:pPr>
    <w:rPr>
      <w:rFonts w:ascii="PMingLiU" w:hAnsi="PMingLiU" w:cs="PMingLiU"/>
      <w:kern w:val="0"/>
      <w:szCs w:val="24"/>
    </w:rPr>
  </w:style>
  <w:style w:type="character" w:customStyle="1" w:styleId="kwd-text">
    <w:name w:val="kwd-text"/>
    <w:rsid w:val="00617C2F"/>
  </w:style>
  <w:style w:type="character" w:styleId="Emphasis">
    <w:name w:val="Emphasis"/>
    <w:qFormat/>
    <w:rsid w:val="00617C2F"/>
    <w:rPr>
      <w:i/>
      <w:iCs/>
    </w:rPr>
  </w:style>
  <w:style w:type="character" w:customStyle="1" w:styleId="element-citation">
    <w:name w:val="element-citation"/>
    <w:rsid w:val="00617C2F"/>
  </w:style>
  <w:style w:type="character" w:customStyle="1" w:styleId="ref-journal">
    <w:name w:val="ref-journal"/>
    <w:rsid w:val="00617C2F"/>
  </w:style>
  <w:style w:type="character" w:customStyle="1" w:styleId="ref-vol">
    <w:name w:val="ref-vol"/>
    <w:rsid w:val="00617C2F"/>
  </w:style>
  <w:style w:type="character" w:customStyle="1" w:styleId="nowrap">
    <w:name w:val="nowrap"/>
    <w:rsid w:val="00617C2F"/>
  </w:style>
  <w:style w:type="paragraph" w:customStyle="1" w:styleId="CharCharCharChar">
    <w:name w:val="Char Char Char Char"/>
    <w:basedOn w:val="Normal"/>
    <w:autoRedefine/>
    <w:uiPriority w:val="99"/>
    <w:rsid w:val="0082289B"/>
    <w:pPr>
      <w:widowControl/>
      <w:spacing w:after="160" w:line="240" w:lineRule="exact"/>
    </w:pPr>
    <w:rPr>
      <w:rFonts w:ascii="Verdana" w:eastAsia="仿宋_GB2312" w:hAnsi="Verdana" w:cs="Verdana"/>
      <w:kern w:val="0"/>
      <w:szCs w:val="24"/>
      <w:lang w:eastAsia="en-US"/>
    </w:rPr>
  </w:style>
  <w:style w:type="paragraph" w:customStyle="1" w:styleId="desc">
    <w:name w:val="desc"/>
    <w:basedOn w:val="Normal"/>
    <w:rsid w:val="003313AB"/>
    <w:pPr>
      <w:widowControl/>
      <w:spacing w:before="100" w:beforeAutospacing="1" w:after="100" w:afterAutospacing="1"/>
    </w:pPr>
    <w:rPr>
      <w:rFonts w:ascii="PMingLiU" w:hAnsi="PMingLiU" w:cs="PMingLiU"/>
      <w:kern w:val="0"/>
      <w:szCs w:val="24"/>
    </w:rPr>
  </w:style>
  <w:style w:type="paragraph" w:customStyle="1" w:styleId="details">
    <w:name w:val="details"/>
    <w:basedOn w:val="Normal"/>
    <w:rsid w:val="003313AB"/>
    <w:pPr>
      <w:widowControl/>
      <w:spacing w:before="100" w:beforeAutospacing="1" w:after="100" w:afterAutospacing="1"/>
    </w:pPr>
    <w:rPr>
      <w:rFonts w:ascii="PMingLiU" w:hAnsi="PMingLiU" w:cs="PMingLiU"/>
      <w:kern w:val="0"/>
      <w:szCs w:val="24"/>
    </w:rPr>
  </w:style>
  <w:style w:type="character" w:customStyle="1" w:styleId="jrnl">
    <w:name w:val="jrnl"/>
    <w:rsid w:val="003313AB"/>
  </w:style>
  <w:style w:type="paragraph" w:customStyle="1" w:styleId="citation">
    <w:name w:val="citation"/>
    <w:basedOn w:val="Normal"/>
    <w:rsid w:val="007A50B0"/>
    <w:pPr>
      <w:widowControl/>
      <w:spacing w:before="100" w:beforeAutospacing="1" w:after="100" w:afterAutospacing="1"/>
    </w:pPr>
    <w:rPr>
      <w:rFonts w:ascii="Times New Roman" w:hAnsi="Times New Roman"/>
      <w:kern w:val="0"/>
      <w:szCs w:val="24"/>
      <w:lang w:eastAsia="en-US"/>
    </w:rPr>
  </w:style>
  <w:style w:type="paragraph" w:customStyle="1" w:styleId="h1">
    <w:name w:val="h1"/>
    <w:basedOn w:val="Normal"/>
    <w:rsid w:val="00DA4FA8"/>
    <w:pPr>
      <w:keepNext/>
      <w:widowControl/>
      <w:spacing w:before="100" w:beforeAutospacing="1" w:after="100" w:afterAutospacing="1"/>
    </w:pPr>
    <w:rPr>
      <w:rFonts w:ascii="Times New Roman" w:hAnsi="Times New Roman"/>
      <w:b/>
      <w:bCs/>
      <w:kern w:val="0"/>
      <w:sz w:val="36"/>
      <w:szCs w:val="36"/>
      <w:lang w:eastAsia="en-US"/>
    </w:rPr>
  </w:style>
  <w:style w:type="table" w:styleId="TableGrid">
    <w:name w:val="Table Grid"/>
    <w:basedOn w:val="TableNormal"/>
    <w:uiPriority w:val="39"/>
    <w:rsid w:val="00EA7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Normal"/>
    <w:rsid w:val="00AB628E"/>
    <w:pPr>
      <w:widowControl/>
      <w:spacing w:before="100" w:beforeAutospacing="1" w:after="100" w:afterAutospacing="1"/>
    </w:pPr>
    <w:rPr>
      <w:rFonts w:ascii="PMingLiU" w:hAnsi="PMingLiU" w:cs="PMingLiU"/>
      <w:kern w:val="0"/>
      <w:szCs w:val="24"/>
    </w:rPr>
  </w:style>
  <w:style w:type="character" w:customStyle="1" w:styleId="source">
    <w:name w:val="source"/>
    <w:rsid w:val="00685AD8"/>
  </w:style>
  <w:style w:type="paragraph" w:customStyle="1" w:styleId="Default">
    <w:name w:val="Default"/>
    <w:uiPriority w:val="99"/>
    <w:rsid w:val="00935E52"/>
    <w:pPr>
      <w:widowControl w:val="0"/>
      <w:autoSpaceDE w:val="0"/>
      <w:autoSpaceDN w:val="0"/>
      <w:adjustRightInd w:val="0"/>
    </w:pPr>
    <w:rPr>
      <w:rFonts w:ascii="Book Antiqua" w:eastAsia="宋体" w:hAnsi="Book Antiqua" w:cs="Book Antiqua"/>
      <w:color w:val="000000"/>
      <w:sz w:val="24"/>
      <w:szCs w:val="24"/>
      <w:lang w:eastAsia="zh-CN"/>
    </w:rPr>
  </w:style>
  <w:style w:type="character" w:styleId="FollowedHyperlink">
    <w:name w:val="FollowedHyperlink"/>
    <w:uiPriority w:val="99"/>
    <w:semiHidden/>
    <w:unhideWhenUsed/>
    <w:rsid w:val="00CF4BBC"/>
    <w:rPr>
      <w:color w:val="800080"/>
      <w:u w:val="single"/>
    </w:rPr>
  </w:style>
  <w:style w:type="character" w:customStyle="1" w:styleId="figpopup-sensitive-area">
    <w:name w:val="figpopup-sensitive-area"/>
    <w:rsid w:val="007870FC"/>
  </w:style>
  <w:style w:type="character" w:styleId="CommentReference">
    <w:name w:val="annotation reference"/>
    <w:uiPriority w:val="99"/>
    <w:semiHidden/>
    <w:unhideWhenUsed/>
    <w:rsid w:val="002350F3"/>
    <w:rPr>
      <w:sz w:val="16"/>
      <w:szCs w:val="16"/>
    </w:rPr>
  </w:style>
  <w:style w:type="paragraph" w:styleId="CommentText">
    <w:name w:val="annotation text"/>
    <w:basedOn w:val="Normal"/>
    <w:link w:val="CommentTextChar"/>
    <w:uiPriority w:val="99"/>
    <w:semiHidden/>
    <w:unhideWhenUsed/>
    <w:rsid w:val="002350F3"/>
    <w:rPr>
      <w:sz w:val="20"/>
      <w:szCs w:val="20"/>
    </w:rPr>
  </w:style>
  <w:style w:type="character" w:customStyle="1" w:styleId="CommentTextChar">
    <w:name w:val="Comment Text Char"/>
    <w:link w:val="CommentText"/>
    <w:uiPriority w:val="99"/>
    <w:semiHidden/>
    <w:rsid w:val="002350F3"/>
    <w:rPr>
      <w:kern w:val="2"/>
      <w:lang w:eastAsia="zh-TW"/>
    </w:rPr>
  </w:style>
  <w:style w:type="paragraph" w:styleId="CommentSubject">
    <w:name w:val="annotation subject"/>
    <w:basedOn w:val="CommentText"/>
    <w:next w:val="CommentText"/>
    <w:link w:val="CommentSubjectChar"/>
    <w:uiPriority w:val="99"/>
    <w:semiHidden/>
    <w:unhideWhenUsed/>
    <w:rsid w:val="002350F3"/>
    <w:rPr>
      <w:b/>
      <w:bCs/>
    </w:rPr>
  </w:style>
  <w:style w:type="character" w:customStyle="1" w:styleId="CommentSubjectChar">
    <w:name w:val="Comment Subject Char"/>
    <w:link w:val="CommentSubject"/>
    <w:uiPriority w:val="99"/>
    <w:semiHidden/>
    <w:rsid w:val="002350F3"/>
    <w:rPr>
      <w:b/>
      <w:bCs/>
      <w:kern w:val="2"/>
      <w:lang w:eastAsia="zh-TW"/>
    </w:rPr>
  </w:style>
  <w:style w:type="paragraph" w:styleId="BalloonText">
    <w:name w:val="Balloon Text"/>
    <w:basedOn w:val="Normal"/>
    <w:link w:val="BalloonTextChar"/>
    <w:uiPriority w:val="99"/>
    <w:semiHidden/>
    <w:unhideWhenUsed/>
    <w:rsid w:val="002350F3"/>
    <w:rPr>
      <w:rFonts w:ascii="Tahoma" w:hAnsi="Tahoma" w:cs="Tahoma"/>
      <w:sz w:val="16"/>
      <w:szCs w:val="16"/>
    </w:rPr>
  </w:style>
  <w:style w:type="character" w:customStyle="1" w:styleId="BalloonTextChar">
    <w:name w:val="Balloon Text Char"/>
    <w:link w:val="BalloonText"/>
    <w:uiPriority w:val="99"/>
    <w:semiHidden/>
    <w:rsid w:val="002350F3"/>
    <w:rPr>
      <w:rFonts w:ascii="Tahoma" w:hAnsi="Tahoma" w:cs="Tahoma"/>
      <w:kern w:val="2"/>
      <w:sz w:val="16"/>
      <w:szCs w:val="16"/>
      <w:lang w:eastAsia="zh-TW"/>
    </w:rPr>
  </w:style>
  <w:style w:type="character" w:customStyle="1" w:styleId="hui12181">
    <w:name w:val="hui12181"/>
    <w:rsid w:val="000215F1"/>
    <w:rPr>
      <w:rFonts w:ascii="Arial" w:hAnsi="Arial" w:cs="Arial" w:hint="default"/>
      <w:strike w:val="0"/>
      <w:dstrike w:val="0"/>
      <w:color w:val="333333"/>
      <w:sz w:val="18"/>
      <w:szCs w:val="18"/>
      <w:u w:val="none"/>
      <w:effect w:val="none"/>
    </w:rPr>
  </w:style>
  <w:style w:type="paragraph" w:customStyle="1" w:styleId="2">
    <w:name w:val="标题2"/>
    <w:basedOn w:val="Normal"/>
    <w:rsid w:val="00FA1C6B"/>
    <w:pPr>
      <w:widowControl/>
      <w:spacing w:before="100" w:beforeAutospacing="1" w:after="100" w:afterAutospacing="1"/>
    </w:pPr>
    <w:rPr>
      <w:rFonts w:ascii="PMingLiU" w:hAnsi="PMingLiU" w:cs="PMingLiU"/>
      <w:kern w:val="0"/>
      <w:szCs w:val="24"/>
    </w:rPr>
  </w:style>
  <w:style w:type="paragraph" w:styleId="ListParagraph">
    <w:name w:val="List Paragraph"/>
    <w:basedOn w:val="Normal"/>
    <w:uiPriority w:val="34"/>
    <w:qFormat/>
    <w:rsid w:val="00556B99"/>
    <w:pPr>
      <w:ind w:leftChars="200" w:left="480"/>
    </w:pPr>
  </w:style>
  <w:style w:type="character" w:customStyle="1" w:styleId="st1">
    <w:name w:val="st1"/>
    <w:basedOn w:val="DefaultParagraphFont"/>
    <w:rsid w:val="00C4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076">
      <w:bodyDiv w:val="1"/>
      <w:marLeft w:val="0"/>
      <w:marRight w:val="0"/>
      <w:marTop w:val="0"/>
      <w:marBottom w:val="0"/>
      <w:divBdr>
        <w:top w:val="none" w:sz="0" w:space="0" w:color="auto"/>
        <w:left w:val="none" w:sz="0" w:space="0" w:color="auto"/>
        <w:bottom w:val="none" w:sz="0" w:space="0" w:color="auto"/>
        <w:right w:val="none" w:sz="0" w:space="0" w:color="auto"/>
      </w:divBdr>
      <w:divsChild>
        <w:div w:id="806707901">
          <w:marLeft w:val="0"/>
          <w:marRight w:val="0"/>
          <w:marTop w:val="0"/>
          <w:marBottom w:val="0"/>
          <w:divBdr>
            <w:top w:val="none" w:sz="0" w:space="0" w:color="auto"/>
            <w:left w:val="none" w:sz="0" w:space="0" w:color="auto"/>
            <w:bottom w:val="none" w:sz="0" w:space="0" w:color="auto"/>
            <w:right w:val="none" w:sz="0" w:space="0" w:color="auto"/>
          </w:divBdr>
        </w:div>
        <w:div w:id="813987996">
          <w:marLeft w:val="0"/>
          <w:marRight w:val="0"/>
          <w:marTop w:val="34"/>
          <w:marBottom w:val="34"/>
          <w:divBdr>
            <w:top w:val="none" w:sz="0" w:space="0" w:color="auto"/>
            <w:left w:val="none" w:sz="0" w:space="0" w:color="auto"/>
            <w:bottom w:val="none" w:sz="0" w:space="0" w:color="auto"/>
            <w:right w:val="none" w:sz="0" w:space="0" w:color="auto"/>
          </w:divBdr>
        </w:div>
      </w:divsChild>
    </w:div>
    <w:div w:id="60371748">
      <w:bodyDiv w:val="1"/>
      <w:marLeft w:val="0"/>
      <w:marRight w:val="0"/>
      <w:marTop w:val="0"/>
      <w:marBottom w:val="0"/>
      <w:divBdr>
        <w:top w:val="none" w:sz="0" w:space="0" w:color="auto"/>
        <w:left w:val="none" w:sz="0" w:space="0" w:color="auto"/>
        <w:bottom w:val="none" w:sz="0" w:space="0" w:color="auto"/>
        <w:right w:val="none" w:sz="0" w:space="0" w:color="auto"/>
      </w:divBdr>
    </w:div>
    <w:div w:id="220799202">
      <w:bodyDiv w:val="1"/>
      <w:marLeft w:val="0"/>
      <w:marRight w:val="0"/>
      <w:marTop w:val="0"/>
      <w:marBottom w:val="0"/>
      <w:divBdr>
        <w:top w:val="none" w:sz="0" w:space="0" w:color="auto"/>
        <w:left w:val="none" w:sz="0" w:space="0" w:color="auto"/>
        <w:bottom w:val="none" w:sz="0" w:space="0" w:color="auto"/>
        <w:right w:val="none" w:sz="0" w:space="0" w:color="auto"/>
      </w:divBdr>
      <w:divsChild>
        <w:div w:id="594048625">
          <w:marLeft w:val="0"/>
          <w:marRight w:val="0"/>
          <w:marTop w:val="34"/>
          <w:marBottom w:val="34"/>
          <w:divBdr>
            <w:top w:val="none" w:sz="0" w:space="0" w:color="auto"/>
            <w:left w:val="none" w:sz="0" w:space="0" w:color="auto"/>
            <w:bottom w:val="none" w:sz="0" w:space="0" w:color="auto"/>
            <w:right w:val="none" w:sz="0" w:space="0" w:color="auto"/>
          </w:divBdr>
        </w:div>
        <w:div w:id="1842969669">
          <w:marLeft w:val="0"/>
          <w:marRight w:val="0"/>
          <w:marTop w:val="0"/>
          <w:marBottom w:val="0"/>
          <w:divBdr>
            <w:top w:val="none" w:sz="0" w:space="0" w:color="auto"/>
            <w:left w:val="none" w:sz="0" w:space="0" w:color="auto"/>
            <w:bottom w:val="none" w:sz="0" w:space="0" w:color="auto"/>
            <w:right w:val="none" w:sz="0" w:space="0" w:color="auto"/>
          </w:divBdr>
        </w:div>
      </w:divsChild>
    </w:div>
    <w:div w:id="244340778">
      <w:bodyDiv w:val="1"/>
      <w:marLeft w:val="0"/>
      <w:marRight w:val="0"/>
      <w:marTop w:val="0"/>
      <w:marBottom w:val="0"/>
      <w:divBdr>
        <w:top w:val="none" w:sz="0" w:space="0" w:color="auto"/>
        <w:left w:val="none" w:sz="0" w:space="0" w:color="auto"/>
        <w:bottom w:val="none" w:sz="0" w:space="0" w:color="auto"/>
        <w:right w:val="none" w:sz="0" w:space="0" w:color="auto"/>
      </w:divBdr>
    </w:div>
    <w:div w:id="270209977">
      <w:bodyDiv w:val="1"/>
      <w:marLeft w:val="0"/>
      <w:marRight w:val="0"/>
      <w:marTop w:val="0"/>
      <w:marBottom w:val="0"/>
      <w:divBdr>
        <w:top w:val="none" w:sz="0" w:space="0" w:color="auto"/>
        <w:left w:val="none" w:sz="0" w:space="0" w:color="auto"/>
        <w:bottom w:val="none" w:sz="0" w:space="0" w:color="auto"/>
        <w:right w:val="none" w:sz="0" w:space="0" w:color="auto"/>
      </w:divBdr>
      <w:divsChild>
        <w:div w:id="1103302839">
          <w:marLeft w:val="0"/>
          <w:marRight w:val="0"/>
          <w:marTop w:val="34"/>
          <w:marBottom w:val="34"/>
          <w:divBdr>
            <w:top w:val="none" w:sz="0" w:space="0" w:color="auto"/>
            <w:left w:val="none" w:sz="0" w:space="0" w:color="auto"/>
            <w:bottom w:val="none" w:sz="0" w:space="0" w:color="auto"/>
            <w:right w:val="none" w:sz="0" w:space="0" w:color="auto"/>
          </w:divBdr>
        </w:div>
        <w:div w:id="1387218389">
          <w:marLeft w:val="0"/>
          <w:marRight w:val="0"/>
          <w:marTop w:val="0"/>
          <w:marBottom w:val="0"/>
          <w:divBdr>
            <w:top w:val="none" w:sz="0" w:space="0" w:color="auto"/>
            <w:left w:val="none" w:sz="0" w:space="0" w:color="auto"/>
            <w:bottom w:val="none" w:sz="0" w:space="0" w:color="auto"/>
            <w:right w:val="none" w:sz="0" w:space="0" w:color="auto"/>
          </w:divBdr>
        </w:div>
      </w:divsChild>
    </w:div>
    <w:div w:id="322054577">
      <w:bodyDiv w:val="1"/>
      <w:marLeft w:val="0"/>
      <w:marRight w:val="0"/>
      <w:marTop w:val="0"/>
      <w:marBottom w:val="0"/>
      <w:divBdr>
        <w:top w:val="none" w:sz="0" w:space="0" w:color="auto"/>
        <w:left w:val="none" w:sz="0" w:space="0" w:color="auto"/>
        <w:bottom w:val="none" w:sz="0" w:space="0" w:color="auto"/>
        <w:right w:val="none" w:sz="0" w:space="0" w:color="auto"/>
      </w:divBdr>
      <w:divsChild>
        <w:div w:id="48501368">
          <w:marLeft w:val="0"/>
          <w:marRight w:val="0"/>
          <w:marTop w:val="288"/>
          <w:marBottom w:val="100"/>
          <w:divBdr>
            <w:top w:val="none" w:sz="0" w:space="0" w:color="auto"/>
            <w:left w:val="none" w:sz="0" w:space="0" w:color="auto"/>
            <w:bottom w:val="none" w:sz="0" w:space="0" w:color="auto"/>
            <w:right w:val="none" w:sz="0" w:space="0" w:color="auto"/>
          </w:divBdr>
          <w:divsChild>
            <w:div w:id="1992518090">
              <w:marLeft w:val="0"/>
              <w:marRight w:val="0"/>
              <w:marTop w:val="0"/>
              <w:marBottom w:val="0"/>
              <w:divBdr>
                <w:top w:val="none" w:sz="0" w:space="0" w:color="auto"/>
                <w:left w:val="none" w:sz="0" w:space="0" w:color="auto"/>
                <w:bottom w:val="none" w:sz="0" w:space="0" w:color="auto"/>
                <w:right w:val="none" w:sz="0" w:space="0" w:color="auto"/>
              </w:divBdr>
            </w:div>
          </w:divsChild>
        </w:div>
        <w:div w:id="1270315380">
          <w:marLeft w:val="0"/>
          <w:marRight w:val="0"/>
          <w:marTop w:val="264"/>
          <w:marBottom w:val="0"/>
          <w:divBdr>
            <w:top w:val="none" w:sz="0" w:space="0" w:color="auto"/>
            <w:left w:val="none" w:sz="0" w:space="0" w:color="auto"/>
            <w:bottom w:val="none" w:sz="0" w:space="0" w:color="auto"/>
            <w:right w:val="none" w:sz="0" w:space="0" w:color="auto"/>
          </w:divBdr>
        </w:div>
      </w:divsChild>
    </w:div>
    <w:div w:id="367875759">
      <w:bodyDiv w:val="1"/>
      <w:marLeft w:val="0"/>
      <w:marRight w:val="0"/>
      <w:marTop w:val="0"/>
      <w:marBottom w:val="0"/>
      <w:divBdr>
        <w:top w:val="none" w:sz="0" w:space="0" w:color="auto"/>
        <w:left w:val="none" w:sz="0" w:space="0" w:color="auto"/>
        <w:bottom w:val="none" w:sz="0" w:space="0" w:color="auto"/>
        <w:right w:val="none" w:sz="0" w:space="0" w:color="auto"/>
      </w:divBdr>
      <w:divsChild>
        <w:div w:id="1614021852">
          <w:marLeft w:val="0"/>
          <w:marRight w:val="0"/>
          <w:marTop w:val="34"/>
          <w:marBottom w:val="34"/>
          <w:divBdr>
            <w:top w:val="none" w:sz="0" w:space="0" w:color="auto"/>
            <w:left w:val="none" w:sz="0" w:space="0" w:color="auto"/>
            <w:bottom w:val="none" w:sz="0" w:space="0" w:color="auto"/>
            <w:right w:val="none" w:sz="0" w:space="0" w:color="auto"/>
          </w:divBdr>
        </w:div>
        <w:div w:id="1802265257">
          <w:marLeft w:val="0"/>
          <w:marRight w:val="0"/>
          <w:marTop w:val="0"/>
          <w:marBottom w:val="0"/>
          <w:divBdr>
            <w:top w:val="none" w:sz="0" w:space="0" w:color="auto"/>
            <w:left w:val="none" w:sz="0" w:space="0" w:color="auto"/>
            <w:bottom w:val="none" w:sz="0" w:space="0" w:color="auto"/>
            <w:right w:val="none" w:sz="0" w:space="0" w:color="auto"/>
          </w:divBdr>
        </w:div>
      </w:divsChild>
    </w:div>
    <w:div w:id="374164600">
      <w:bodyDiv w:val="1"/>
      <w:marLeft w:val="0"/>
      <w:marRight w:val="0"/>
      <w:marTop w:val="0"/>
      <w:marBottom w:val="0"/>
      <w:divBdr>
        <w:top w:val="none" w:sz="0" w:space="0" w:color="auto"/>
        <w:left w:val="none" w:sz="0" w:space="0" w:color="auto"/>
        <w:bottom w:val="none" w:sz="0" w:space="0" w:color="auto"/>
        <w:right w:val="none" w:sz="0" w:space="0" w:color="auto"/>
      </w:divBdr>
      <w:divsChild>
        <w:div w:id="2018919409">
          <w:marLeft w:val="0"/>
          <w:marRight w:val="0"/>
          <w:marTop w:val="288"/>
          <w:marBottom w:val="100"/>
          <w:divBdr>
            <w:top w:val="none" w:sz="0" w:space="0" w:color="auto"/>
            <w:left w:val="none" w:sz="0" w:space="0" w:color="auto"/>
            <w:bottom w:val="none" w:sz="0" w:space="0" w:color="auto"/>
            <w:right w:val="none" w:sz="0" w:space="0" w:color="auto"/>
          </w:divBdr>
          <w:divsChild>
            <w:div w:id="15422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2923">
      <w:bodyDiv w:val="1"/>
      <w:marLeft w:val="0"/>
      <w:marRight w:val="0"/>
      <w:marTop w:val="0"/>
      <w:marBottom w:val="0"/>
      <w:divBdr>
        <w:top w:val="none" w:sz="0" w:space="0" w:color="auto"/>
        <w:left w:val="none" w:sz="0" w:space="0" w:color="auto"/>
        <w:bottom w:val="none" w:sz="0" w:space="0" w:color="auto"/>
        <w:right w:val="none" w:sz="0" w:space="0" w:color="auto"/>
      </w:divBdr>
    </w:div>
    <w:div w:id="462357861">
      <w:bodyDiv w:val="1"/>
      <w:marLeft w:val="0"/>
      <w:marRight w:val="0"/>
      <w:marTop w:val="0"/>
      <w:marBottom w:val="0"/>
      <w:divBdr>
        <w:top w:val="none" w:sz="0" w:space="0" w:color="auto"/>
        <w:left w:val="none" w:sz="0" w:space="0" w:color="auto"/>
        <w:bottom w:val="none" w:sz="0" w:space="0" w:color="auto"/>
        <w:right w:val="none" w:sz="0" w:space="0" w:color="auto"/>
      </w:divBdr>
      <w:divsChild>
        <w:div w:id="888961223">
          <w:marLeft w:val="0"/>
          <w:marRight w:val="0"/>
          <w:marTop w:val="288"/>
          <w:marBottom w:val="100"/>
          <w:divBdr>
            <w:top w:val="none" w:sz="0" w:space="0" w:color="auto"/>
            <w:left w:val="none" w:sz="0" w:space="0" w:color="auto"/>
            <w:bottom w:val="none" w:sz="0" w:space="0" w:color="auto"/>
            <w:right w:val="none" w:sz="0" w:space="0" w:color="auto"/>
          </w:divBdr>
          <w:divsChild>
            <w:div w:id="297686070">
              <w:marLeft w:val="0"/>
              <w:marRight w:val="0"/>
              <w:marTop w:val="0"/>
              <w:marBottom w:val="0"/>
              <w:divBdr>
                <w:top w:val="none" w:sz="0" w:space="0" w:color="auto"/>
                <w:left w:val="none" w:sz="0" w:space="0" w:color="auto"/>
                <w:bottom w:val="none" w:sz="0" w:space="0" w:color="auto"/>
                <w:right w:val="none" w:sz="0" w:space="0" w:color="auto"/>
              </w:divBdr>
            </w:div>
          </w:divsChild>
        </w:div>
        <w:div w:id="1742290735">
          <w:marLeft w:val="0"/>
          <w:marRight w:val="0"/>
          <w:marTop w:val="240"/>
          <w:marBottom w:val="100"/>
          <w:divBdr>
            <w:top w:val="none" w:sz="0" w:space="0" w:color="auto"/>
            <w:left w:val="none" w:sz="0" w:space="0" w:color="auto"/>
            <w:bottom w:val="none" w:sz="0" w:space="0" w:color="auto"/>
            <w:right w:val="none" w:sz="0" w:space="0" w:color="auto"/>
          </w:divBdr>
          <w:divsChild>
            <w:div w:id="10430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8211">
      <w:bodyDiv w:val="1"/>
      <w:marLeft w:val="0"/>
      <w:marRight w:val="0"/>
      <w:marTop w:val="0"/>
      <w:marBottom w:val="0"/>
      <w:divBdr>
        <w:top w:val="none" w:sz="0" w:space="0" w:color="auto"/>
        <w:left w:val="none" w:sz="0" w:space="0" w:color="auto"/>
        <w:bottom w:val="none" w:sz="0" w:space="0" w:color="auto"/>
        <w:right w:val="none" w:sz="0" w:space="0" w:color="auto"/>
      </w:divBdr>
    </w:div>
    <w:div w:id="552161349">
      <w:bodyDiv w:val="1"/>
      <w:marLeft w:val="0"/>
      <w:marRight w:val="0"/>
      <w:marTop w:val="0"/>
      <w:marBottom w:val="0"/>
      <w:divBdr>
        <w:top w:val="none" w:sz="0" w:space="0" w:color="auto"/>
        <w:left w:val="none" w:sz="0" w:space="0" w:color="auto"/>
        <w:bottom w:val="none" w:sz="0" w:space="0" w:color="auto"/>
        <w:right w:val="none" w:sz="0" w:space="0" w:color="auto"/>
      </w:divBdr>
      <w:divsChild>
        <w:div w:id="100495010">
          <w:marLeft w:val="0"/>
          <w:marRight w:val="0"/>
          <w:marTop w:val="0"/>
          <w:marBottom w:val="0"/>
          <w:divBdr>
            <w:top w:val="none" w:sz="0" w:space="0" w:color="auto"/>
            <w:left w:val="none" w:sz="0" w:space="0" w:color="auto"/>
            <w:bottom w:val="none" w:sz="0" w:space="0" w:color="auto"/>
            <w:right w:val="none" w:sz="0" w:space="0" w:color="auto"/>
          </w:divBdr>
        </w:div>
        <w:div w:id="1152023708">
          <w:marLeft w:val="0"/>
          <w:marRight w:val="0"/>
          <w:marTop w:val="240"/>
          <w:marBottom w:val="100"/>
          <w:divBdr>
            <w:top w:val="none" w:sz="0" w:space="0" w:color="auto"/>
            <w:left w:val="none" w:sz="0" w:space="0" w:color="auto"/>
            <w:bottom w:val="none" w:sz="0" w:space="0" w:color="auto"/>
            <w:right w:val="none" w:sz="0" w:space="0" w:color="auto"/>
          </w:divBdr>
          <w:divsChild>
            <w:div w:id="1537038778">
              <w:marLeft w:val="0"/>
              <w:marRight w:val="0"/>
              <w:marTop w:val="0"/>
              <w:marBottom w:val="0"/>
              <w:divBdr>
                <w:top w:val="none" w:sz="0" w:space="0" w:color="auto"/>
                <w:left w:val="none" w:sz="0" w:space="0" w:color="auto"/>
                <w:bottom w:val="none" w:sz="0" w:space="0" w:color="auto"/>
                <w:right w:val="none" w:sz="0" w:space="0" w:color="auto"/>
              </w:divBdr>
            </w:div>
          </w:divsChild>
        </w:div>
        <w:div w:id="1343245748">
          <w:marLeft w:val="0"/>
          <w:marRight w:val="0"/>
          <w:marTop w:val="288"/>
          <w:marBottom w:val="100"/>
          <w:divBdr>
            <w:top w:val="none" w:sz="0" w:space="0" w:color="auto"/>
            <w:left w:val="none" w:sz="0" w:space="0" w:color="auto"/>
            <w:bottom w:val="none" w:sz="0" w:space="0" w:color="auto"/>
            <w:right w:val="none" w:sz="0" w:space="0" w:color="auto"/>
          </w:divBdr>
          <w:divsChild>
            <w:div w:id="659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779">
      <w:bodyDiv w:val="1"/>
      <w:marLeft w:val="0"/>
      <w:marRight w:val="0"/>
      <w:marTop w:val="0"/>
      <w:marBottom w:val="0"/>
      <w:divBdr>
        <w:top w:val="none" w:sz="0" w:space="0" w:color="auto"/>
        <w:left w:val="none" w:sz="0" w:space="0" w:color="auto"/>
        <w:bottom w:val="none" w:sz="0" w:space="0" w:color="auto"/>
        <w:right w:val="none" w:sz="0" w:space="0" w:color="auto"/>
      </w:divBdr>
      <w:divsChild>
        <w:div w:id="1831217647">
          <w:marLeft w:val="0"/>
          <w:marRight w:val="0"/>
          <w:marTop w:val="240"/>
          <w:marBottom w:val="100"/>
          <w:divBdr>
            <w:top w:val="none" w:sz="0" w:space="0" w:color="auto"/>
            <w:left w:val="none" w:sz="0" w:space="0" w:color="auto"/>
            <w:bottom w:val="none" w:sz="0" w:space="0" w:color="auto"/>
            <w:right w:val="none" w:sz="0" w:space="0" w:color="auto"/>
          </w:divBdr>
          <w:divsChild>
            <w:div w:id="964964311">
              <w:marLeft w:val="0"/>
              <w:marRight w:val="0"/>
              <w:marTop w:val="0"/>
              <w:marBottom w:val="0"/>
              <w:divBdr>
                <w:top w:val="none" w:sz="0" w:space="0" w:color="auto"/>
                <w:left w:val="none" w:sz="0" w:space="0" w:color="auto"/>
                <w:bottom w:val="none" w:sz="0" w:space="0" w:color="auto"/>
                <w:right w:val="none" w:sz="0" w:space="0" w:color="auto"/>
              </w:divBdr>
            </w:div>
          </w:divsChild>
        </w:div>
        <w:div w:id="2063938995">
          <w:marLeft w:val="0"/>
          <w:marRight w:val="0"/>
          <w:marTop w:val="288"/>
          <w:marBottom w:val="100"/>
          <w:divBdr>
            <w:top w:val="none" w:sz="0" w:space="0" w:color="auto"/>
            <w:left w:val="none" w:sz="0" w:space="0" w:color="auto"/>
            <w:bottom w:val="none" w:sz="0" w:space="0" w:color="auto"/>
            <w:right w:val="none" w:sz="0" w:space="0" w:color="auto"/>
          </w:divBdr>
          <w:divsChild>
            <w:div w:id="14490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3405">
      <w:bodyDiv w:val="1"/>
      <w:marLeft w:val="0"/>
      <w:marRight w:val="0"/>
      <w:marTop w:val="0"/>
      <w:marBottom w:val="0"/>
      <w:divBdr>
        <w:top w:val="none" w:sz="0" w:space="0" w:color="auto"/>
        <w:left w:val="none" w:sz="0" w:space="0" w:color="auto"/>
        <w:bottom w:val="none" w:sz="0" w:space="0" w:color="auto"/>
        <w:right w:val="none" w:sz="0" w:space="0" w:color="auto"/>
      </w:divBdr>
    </w:div>
    <w:div w:id="597638468">
      <w:bodyDiv w:val="1"/>
      <w:marLeft w:val="0"/>
      <w:marRight w:val="0"/>
      <w:marTop w:val="0"/>
      <w:marBottom w:val="0"/>
      <w:divBdr>
        <w:top w:val="none" w:sz="0" w:space="0" w:color="auto"/>
        <w:left w:val="none" w:sz="0" w:space="0" w:color="auto"/>
        <w:bottom w:val="none" w:sz="0" w:space="0" w:color="auto"/>
        <w:right w:val="none" w:sz="0" w:space="0" w:color="auto"/>
      </w:divBdr>
      <w:divsChild>
        <w:div w:id="32846340">
          <w:marLeft w:val="0"/>
          <w:marRight w:val="0"/>
          <w:marTop w:val="240"/>
          <w:marBottom w:val="100"/>
          <w:divBdr>
            <w:top w:val="none" w:sz="0" w:space="0" w:color="auto"/>
            <w:left w:val="none" w:sz="0" w:space="0" w:color="auto"/>
            <w:bottom w:val="none" w:sz="0" w:space="0" w:color="auto"/>
            <w:right w:val="none" w:sz="0" w:space="0" w:color="auto"/>
          </w:divBdr>
          <w:divsChild>
            <w:div w:id="1386758272">
              <w:marLeft w:val="0"/>
              <w:marRight w:val="0"/>
              <w:marTop w:val="0"/>
              <w:marBottom w:val="0"/>
              <w:divBdr>
                <w:top w:val="none" w:sz="0" w:space="0" w:color="auto"/>
                <w:left w:val="none" w:sz="0" w:space="0" w:color="auto"/>
                <w:bottom w:val="none" w:sz="0" w:space="0" w:color="auto"/>
                <w:right w:val="none" w:sz="0" w:space="0" w:color="auto"/>
              </w:divBdr>
            </w:div>
          </w:divsChild>
        </w:div>
        <w:div w:id="788741909">
          <w:marLeft w:val="0"/>
          <w:marRight w:val="0"/>
          <w:marTop w:val="288"/>
          <w:marBottom w:val="100"/>
          <w:divBdr>
            <w:top w:val="none" w:sz="0" w:space="0" w:color="auto"/>
            <w:left w:val="none" w:sz="0" w:space="0" w:color="auto"/>
            <w:bottom w:val="none" w:sz="0" w:space="0" w:color="auto"/>
            <w:right w:val="none" w:sz="0" w:space="0" w:color="auto"/>
          </w:divBdr>
          <w:divsChild>
            <w:div w:id="1326976986">
              <w:marLeft w:val="0"/>
              <w:marRight w:val="0"/>
              <w:marTop w:val="0"/>
              <w:marBottom w:val="0"/>
              <w:divBdr>
                <w:top w:val="none" w:sz="0" w:space="0" w:color="auto"/>
                <w:left w:val="none" w:sz="0" w:space="0" w:color="auto"/>
                <w:bottom w:val="none" w:sz="0" w:space="0" w:color="auto"/>
                <w:right w:val="none" w:sz="0" w:space="0" w:color="auto"/>
              </w:divBdr>
            </w:div>
          </w:divsChild>
        </w:div>
        <w:div w:id="1627003648">
          <w:marLeft w:val="0"/>
          <w:marRight w:val="0"/>
          <w:marTop w:val="432"/>
          <w:marBottom w:val="100"/>
          <w:divBdr>
            <w:top w:val="none" w:sz="0" w:space="0" w:color="auto"/>
            <w:left w:val="none" w:sz="0" w:space="0" w:color="auto"/>
            <w:bottom w:val="none" w:sz="0" w:space="0" w:color="auto"/>
            <w:right w:val="none" w:sz="0" w:space="0" w:color="auto"/>
          </w:divBdr>
        </w:div>
      </w:divsChild>
    </w:div>
    <w:div w:id="682513221">
      <w:bodyDiv w:val="1"/>
      <w:marLeft w:val="0"/>
      <w:marRight w:val="0"/>
      <w:marTop w:val="0"/>
      <w:marBottom w:val="0"/>
      <w:divBdr>
        <w:top w:val="none" w:sz="0" w:space="0" w:color="auto"/>
        <w:left w:val="none" w:sz="0" w:space="0" w:color="auto"/>
        <w:bottom w:val="none" w:sz="0" w:space="0" w:color="auto"/>
        <w:right w:val="none" w:sz="0" w:space="0" w:color="auto"/>
      </w:divBdr>
    </w:div>
    <w:div w:id="716510692">
      <w:bodyDiv w:val="1"/>
      <w:marLeft w:val="0"/>
      <w:marRight w:val="0"/>
      <w:marTop w:val="0"/>
      <w:marBottom w:val="0"/>
      <w:divBdr>
        <w:top w:val="none" w:sz="0" w:space="0" w:color="auto"/>
        <w:left w:val="none" w:sz="0" w:space="0" w:color="auto"/>
        <w:bottom w:val="none" w:sz="0" w:space="0" w:color="auto"/>
        <w:right w:val="none" w:sz="0" w:space="0" w:color="auto"/>
      </w:divBdr>
      <w:divsChild>
        <w:div w:id="140319487">
          <w:marLeft w:val="0"/>
          <w:marRight w:val="0"/>
          <w:marTop w:val="0"/>
          <w:marBottom w:val="0"/>
          <w:divBdr>
            <w:top w:val="none" w:sz="0" w:space="0" w:color="auto"/>
            <w:left w:val="none" w:sz="0" w:space="0" w:color="auto"/>
            <w:bottom w:val="none" w:sz="0" w:space="0" w:color="auto"/>
            <w:right w:val="none" w:sz="0" w:space="0" w:color="auto"/>
          </w:divBdr>
        </w:div>
        <w:div w:id="1362973118">
          <w:marLeft w:val="0"/>
          <w:marRight w:val="0"/>
          <w:marTop w:val="34"/>
          <w:marBottom w:val="34"/>
          <w:divBdr>
            <w:top w:val="none" w:sz="0" w:space="0" w:color="auto"/>
            <w:left w:val="none" w:sz="0" w:space="0" w:color="auto"/>
            <w:bottom w:val="none" w:sz="0" w:space="0" w:color="auto"/>
            <w:right w:val="none" w:sz="0" w:space="0" w:color="auto"/>
          </w:divBdr>
        </w:div>
      </w:divsChild>
    </w:div>
    <w:div w:id="755633865">
      <w:bodyDiv w:val="1"/>
      <w:marLeft w:val="0"/>
      <w:marRight w:val="0"/>
      <w:marTop w:val="0"/>
      <w:marBottom w:val="0"/>
      <w:divBdr>
        <w:top w:val="none" w:sz="0" w:space="0" w:color="auto"/>
        <w:left w:val="none" w:sz="0" w:space="0" w:color="auto"/>
        <w:bottom w:val="none" w:sz="0" w:space="0" w:color="auto"/>
        <w:right w:val="none" w:sz="0" w:space="0" w:color="auto"/>
      </w:divBdr>
    </w:div>
    <w:div w:id="823083000">
      <w:bodyDiv w:val="1"/>
      <w:marLeft w:val="0"/>
      <w:marRight w:val="0"/>
      <w:marTop w:val="0"/>
      <w:marBottom w:val="0"/>
      <w:divBdr>
        <w:top w:val="none" w:sz="0" w:space="0" w:color="auto"/>
        <w:left w:val="none" w:sz="0" w:space="0" w:color="auto"/>
        <w:bottom w:val="none" w:sz="0" w:space="0" w:color="auto"/>
        <w:right w:val="none" w:sz="0" w:space="0" w:color="auto"/>
      </w:divBdr>
      <w:divsChild>
        <w:div w:id="557860463">
          <w:marLeft w:val="0"/>
          <w:marRight w:val="0"/>
          <w:marTop w:val="288"/>
          <w:marBottom w:val="100"/>
          <w:divBdr>
            <w:top w:val="none" w:sz="0" w:space="0" w:color="auto"/>
            <w:left w:val="none" w:sz="0" w:space="0" w:color="auto"/>
            <w:bottom w:val="none" w:sz="0" w:space="0" w:color="auto"/>
            <w:right w:val="none" w:sz="0" w:space="0" w:color="auto"/>
          </w:divBdr>
          <w:divsChild>
            <w:div w:id="1078601431">
              <w:marLeft w:val="0"/>
              <w:marRight w:val="0"/>
              <w:marTop w:val="0"/>
              <w:marBottom w:val="0"/>
              <w:divBdr>
                <w:top w:val="none" w:sz="0" w:space="0" w:color="auto"/>
                <w:left w:val="none" w:sz="0" w:space="0" w:color="auto"/>
                <w:bottom w:val="none" w:sz="0" w:space="0" w:color="auto"/>
                <w:right w:val="none" w:sz="0" w:space="0" w:color="auto"/>
              </w:divBdr>
            </w:div>
          </w:divsChild>
        </w:div>
        <w:div w:id="1398085732">
          <w:marLeft w:val="0"/>
          <w:marRight w:val="0"/>
          <w:marTop w:val="240"/>
          <w:marBottom w:val="100"/>
          <w:divBdr>
            <w:top w:val="none" w:sz="0" w:space="0" w:color="auto"/>
            <w:left w:val="none" w:sz="0" w:space="0" w:color="auto"/>
            <w:bottom w:val="none" w:sz="0" w:space="0" w:color="auto"/>
            <w:right w:val="none" w:sz="0" w:space="0" w:color="auto"/>
          </w:divBdr>
          <w:divsChild>
            <w:div w:id="1430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71782">
      <w:bodyDiv w:val="1"/>
      <w:marLeft w:val="0"/>
      <w:marRight w:val="0"/>
      <w:marTop w:val="0"/>
      <w:marBottom w:val="0"/>
      <w:divBdr>
        <w:top w:val="none" w:sz="0" w:space="0" w:color="auto"/>
        <w:left w:val="none" w:sz="0" w:space="0" w:color="auto"/>
        <w:bottom w:val="none" w:sz="0" w:space="0" w:color="auto"/>
        <w:right w:val="none" w:sz="0" w:space="0" w:color="auto"/>
      </w:divBdr>
    </w:div>
    <w:div w:id="854415942">
      <w:bodyDiv w:val="1"/>
      <w:marLeft w:val="0"/>
      <w:marRight w:val="0"/>
      <w:marTop w:val="0"/>
      <w:marBottom w:val="0"/>
      <w:divBdr>
        <w:top w:val="none" w:sz="0" w:space="0" w:color="auto"/>
        <w:left w:val="none" w:sz="0" w:space="0" w:color="auto"/>
        <w:bottom w:val="none" w:sz="0" w:space="0" w:color="auto"/>
        <w:right w:val="none" w:sz="0" w:space="0" w:color="auto"/>
      </w:divBdr>
    </w:div>
    <w:div w:id="967275912">
      <w:bodyDiv w:val="1"/>
      <w:marLeft w:val="0"/>
      <w:marRight w:val="0"/>
      <w:marTop w:val="0"/>
      <w:marBottom w:val="0"/>
      <w:divBdr>
        <w:top w:val="none" w:sz="0" w:space="0" w:color="auto"/>
        <w:left w:val="none" w:sz="0" w:space="0" w:color="auto"/>
        <w:bottom w:val="none" w:sz="0" w:space="0" w:color="auto"/>
        <w:right w:val="none" w:sz="0" w:space="0" w:color="auto"/>
      </w:divBdr>
      <w:divsChild>
        <w:div w:id="350382449">
          <w:marLeft w:val="0"/>
          <w:marRight w:val="0"/>
          <w:marTop w:val="288"/>
          <w:marBottom w:val="100"/>
          <w:divBdr>
            <w:top w:val="none" w:sz="0" w:space="0" w:color="auto"/>
            <w:left w:val="none" w:sz="0" w:space="0" w:color="auto"/>
            <w:bottom w:val="none" w:sz="0" w:space="0" w:color="auto"/>
            <w:right w:val="none" w:sz="0" w:space="0" w:color="auto"/>
          </w:divBdr>
          <w:divsChild>
            <w:div w:id="814642034">
              <w:marLeft w:val="0"/>
              <w:marRight w:val="0"/>
              <w:marTop w:val="0"/>
              <w:marBottom w:val="0"/>
              <w:divBdr>
                <w:top w:val="none" w:sz="0" w:space="0" w:color="auto"/>
                <w:left w:val="none" w:sz="0" w:space="0" w:color="auto"/>
                <w:bottom w:val="none" w:sz="0" w:space="0" w:color="auto"/>
                <w:right w:val="none" w:sz="0" w:space="0" w:color="auto"/>
              </w:divBdr>
            </w:div>
          </w:divsChild>
        </w:div>
        <w:div w:id="1584560014">
          <w:marLeft w:val="0"/>
          <w:marRight w:val="0"/>
          <w:marTop w:val="240"/>
          <w:marBottom w:val="100"/>
          <w:divBdr>
            <w:top w:val="none" w:sz="0" w:space="0" w:color="auto"/>
            <w:left w:val="none" w:sz="0" w:space="0" w:color="auto"/>
            <w:bottom w:val="none" w:sz="0" w:space="0" w:color="auto"/>
            <w:right w:val="none" w:sz="0" w:space="0" w:color="auto"/>
          </w:divBdr>
          <w:divsChild>
            <w:div w:id="20446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5476">
      <w:bodyDiv w:val="1"/>
      <w:marLeft w:val="0"/>
      <w:marRight w:val="0"/>
      <w:marTop w:val="0"/>
      <w:marBottom w:val="0"/>
      <w:divBdr>
        <w:top w:val="none" w:sz="0" w:space="0" w:color="auto"/>
        <w:left w:val="none" w:sz="0" w:space="0" w:color="auto"/>
        <w:bottom w:val="none" w:sz="0" w:space="0" w:color="auto"/>
        <w:right w:val="none" w:sz="0" w:space="0" w:color="auto"/>
      </w:divBdr>
      <w:divsChild>
        <w:div w:id="33389928">
          <w:marLeft w:val="0"/>
          <w:marRight w:val="0"/>
          <w:marTop w:val="0"/>
          <w:marBottom w:val="0"/>
          <w:divBdr>
            <w:top w:val="none" w:sz="0" w:space="0" w:color="auto"/>
            <w:left w:val="none" w:sz="0" w:space="0" w:color="auto"/>
            <w:bottom w:val="none" w:sz="0" w:space="0" w:color="auto"/>
            <w:right w:val="none" w:sz="0" w:space="0" w:color="auto"/>
          </w:divBdr>
        </w:div>
        <w:div w:id="1646007010">
          <w:marLeft w:val="0"/>
          <w:marRight w:val="0"/>
          <w:marTop w:val="34"/>
          <w:marBottom w:val="34"/>
          <w:divBdr>
            <w:top w:val="none" w:sz="0" w:space="0" w:color="auto"/>
            <w:left w:val="none" w:sz="0" w:space="0" w:color="auto"/>
            <w:bottom w:val="none" w:sz="0" w:space="0" w:color="auto"/>
            <w:right w:val="none" w:sz="0" w:space="0" w:color="auto"/>
          </w:divBdr>
        </w:div>
      </w:divsChild>
    </w:div>
    <w:div w:id="1010261107">
      <w:bodyDiv w:val="1"/>
      <w:marLeft w:val="0"/>
      <w:marRight w:val="0"/>
      <w:marTop w:val="0"/>
      <w:marBottom w:val="0"/>
      <w:divBdr>
        <w:top w:val="none" w:sz="0" w:space="0" w:color="auto"/>
        <w:left w:val="none" w:sz="0" w:space="0" w:color="auto"/>
        <w:bottom w:val="none" w:sz="0" w:space="0" w:color="auto"/>
        <w:right w:val="none" w:sz="0" w:space="0" w:color="auto"/>
      </w:divBdr>
    </w:div>
    <w:div w:id="1070272323">
      <w:bodyDiv w:val="1"/>
      <w:marLeft w:val="0"/>
      <w:marRight w:val="0"/>
      <w:marTop w:val="0"/>
      <w:marBottom w:val="0"/>
      <w:divBdr>
        <w:top w:val="none" w:sz="0" w:space="0" w:color="auto"/>
        <w:left w:val="none" w:sz="0" w:space="0" w:color="auto"/>
        <w:bottom w:val="none" w:sz="0" w:space="0" w:color="auto"/>
        <w:right w:val="none" w:sz="0" w:space="0" w:color="auto"/>
      </w:divBdr>
    </w:div>
    <w:div w:id="1084842005">
      <w:bodyDiv w:val="1"/>
      <w:marLeft w:val="0"/>
      <w:marRight w:val="0"/>
      <w:marTop w:val="0"/>
      <w:marBottom w:val="0"/>
      <w:divBdr>
        <w:top w:val="none" w:sz="0" w:space="0" w:color="auto"/>
        <w:left w:val="none" w:sz="0" w:space="0" w:color="auto"/>
        <w:bottom w:val="none" w:sz="0" w:space="0" w:color="auto"/>
        <w:right w:val="none" w:sz="0" w:space="0" w:color="auto"/>
      </w:divBdr>
      <w:divsChild>
        <w:div w:id="1077098409">
          <w:marLeft w:val="0"/>
          <w:marRight w:val="0"/>
          <w:marTop w:val="34"/>
          <w:marBottom w:val="34"/>
          <w:divBdr>
            <w:top w:val="none" w:sz="0" w:space="0" w:color="auto"/>
            <w:left w:val="none" w:sz="0" w:space="0" w:color="auto"/>
            <w:bottom w:val="none" w:sz="0" w:space="0" w:color="auto"/>
            <w:right w:val="none" w:sz="0" w:space="0" w:color="auto"/>
          </w:divBdr>
        </w:div>
        <w:div w:id="1994022540">
          <w:marLeft w:val="0"/>
          <w:marRight w:val="0"/>
          <w:marTop w:val="0"/>
          <w:marBottom w:val="0"/>
          <w:divBdr>
            <w:top w:val="none" w:sz="0" w:space="0" w:color="auto"/>
            <w:left w:val="none" w:sz="0" w:space="0" w:color="auto"/>
            <w:bottom w:val="none" w:sz="0" w:space="0" w:color="auto"/>
            <w:right w:val="none" w:sz="0" w:space="0" w:color="auto"/>
          </w:divBdr>
        </w:div>
      </w:divsChild>
    </w:div>
    <w:div w:id="1098408510">
      <w:bodyDiv w:val="1"/>
      <w:marLeft w:val="0"/>
      <w:marRight w:val="0"/>
      <w:marTop w:val="0"/>
      <w:marBottom w:val="0"/>
      <w:divBdr>
        <w:top w:val="none" w:sz="0" w:space="0" w:color="auto"/>
        <w:left w:val="none" w:sz="0" w:space="0" w:color="auto"/>
        <w:bottom w:val="none" w:sz="0" w:space="0" w:color="auto"/>
        <w:right w:val="none" w:sz="0" w:space="0" w:color="auto"/>
      </w:divBdr>
    </w:div>
    <w:div w:id="1204638343">
      <w:bodyDiv w:val="1"/>
      <w:marLeft w:val="0"/>
      <w:marRight w:val="0"/>
      <w:marTop w:val="0"/>
      <w:marBottom w:val="0"/>
      <w:divBdr>
        <w:top w:val="none" w:sz="0" w:space="0" w:color="auto"/>
        <w:left w:val="none" w:sz="0" w:space="0" w:color="auto"/>
        <w:bottom w:val="none" w:sz="0" w:space="0" w:color="auto"/>
        <w:right w:val="none" w:sz="0" w:space="0" w:color="auto"/>
      </w:divBdr>
      <w:divsChild>
        <w:div w:id="185488669">
          <w:marLeft w:val="0"/>
          <w:marRight w:val="0"/>
          <w:marTop w:val="0"/>
          <w:marBottom w:val="0"/>
          <w:divBdr>
            <w:top w:val="none" w:sz="0" w:space="0" w:color="auto"/>
            <w:left w:val="none" w:sz="0" w:space="0" w:color="auto"/>
            <w:bottom w:val="none" w:sz="0" w:space="0" w:color="auto"/>
            <w:right w:val="none" w:sz="0" w:space="0" w:color="auto"/>
          </w:divBdr>
        </w:div>
        <w:div w:id="653803271">
          <w:marLeft w:val="0"/>
          <w:marRight w:val="0"/>
          <w:marTop w:val="34"/>
          <w:marBottom w:val="34"/>
          <w:divBdr>
            <w:top w:val="none" w:sz="0" w:space="0" w:color="auto"/>
            <w:left w:val="none" w:sz="0" w:space="0" w:color="auto"/>
            <w:bottom w:val="none" w:sz="0" w:space="0" w:color="auto"/>
            <w:right w:val="none" w:sz="0" w:space="0" w:color="auto"/>
          </w:divBdr>
        </w:div>
      </w:divsChild>
    </w:div>
    <w:div w:id="1290279805">
      <w:bodyDiv w:val="1"/>
      <w:marLeft w:val="0"/>
      <w:marRight w:val="0"/>
      <w:marTop w:val="0"/>
      <w:marBottom w:val="0"/>
      <w:divBdr>
        <w:top w:val="none" w:sz="0" w:space="0" w:color="auto"/>
        <w:left w:val="none" w:sz="0" w:space="0" w:color="auto"/>
        <w:bottom w:val="none" w:sz="0" w:space="0" w:color="auto"/>
        <w:right w:val="none" w:sz="0" w:space="0" w:color="auto"/>
      </w:divBdr>
    </w:div>
    <w:div w:id="1325358272">
      <w:bodyDiv w:val="1"/>
      <w:marLeft w:val="0"/>
      <w:marRight w:val="0"/>
      <w:marTop w:val="0"/>
      <w:marBottom w:val="0"/>
      <w:divBdr>
        <w:top w:val="none" w:sz="0" w:space="0" w:color="auto"/>
        <w:left w:val="none" w:sz="0" w:space="0" w:color="auto"/>
        <w:bottom w:val="none" w:sz="0" w:space="0" w:color="auto"/>
        <w:right w:val="none" w:sz="0" w:space="0" w:color="auto"/>
      </w:divBdr>
    </w:div>
    <w:div w:id="1338923327">
      <w:bodyDiv w:val="1"/>
      <w:marLeft w:val="0"/>
      <w:marRight w:val="0"/>
      <w:marTop w:val="0"/>
      <w:marBottom w:val="0"/>
      <w:divBdr>
        <w:top w:val="none" w:sz="0" w:space="0" w:color="auto"/>
        <w:left w:val="none" w:sz="0" w:space="0" w:color="auto"/>
        <w:bottom w:val="none" w:sz="0" w:space="0" w:color="auto"/>
        <w:right w:val="none" w:sz="0" w:space="0" w:color="auto"/>
      </w:divBdr>
      <w:divsChild>
        <w:div w:id="1780488493">
          <w:marLeft w:val="0"/>
          <w:marRight w:val="0"/>
          <w:marTop w:val="288"/>
          <w:marBottom w:val="100"/>
          <w:divBdr>
            <w:top w:val="none" w:sz="0" w:space="0" w:color="auto"/>
            <w:left w:val="none" w:sz="0" w:space="0" w:color="auto"/>
            <w:bottom w:val="none" w:sz="0" w:space="0" w:color="auto"/>
            <w:right w:val="none" w:sz="0" w:space="0" w:color="auto"/>
          </w:divBdr>
          <w:divsChild>
            <w:div w:id="1953711071">
              <w:marLeft w:val="0"/>
              <w:marRight w:val="0"/>
              <w:marTop w:val="0"/>
              <w:marBottom w:val="0"/>
              <w:divBdr>
                <w:top w:val="none" w:sz="0" w:space="0" w:color="auto"/>
                <w:left w:val="none" w:sz="0" w:space="0" w:color="auto"/>
                <w:bottom w:val="none" w:sz="0" w:space="0" w:color="auto"/>
                <w:right w:val="none" w:sz="0" w:space="0" w:color="auto"/>
              </w:divBdr>
            </w:div>
          </w:divsChild>
        </w:div>
        <w:div w:id="2131973599">
          <w:marLeft w:val="0"/>
          <w:marRight w:val="0"/>
          <w:marTop w:val="264"/>
          <w:marBottom w:val="0"/>
          <w:divBdr>
            <w:top w:val="none" w:sz="0" w:space="0" w:color="auto"/>
            <w:left w:val="none" w:sz="0" w:space="0" w:color="auto"/>
            <w:bottom w:val="none" w:sz="0" w:space="0" w:color="auto"/>
            <w:right w:val="none" w:sz="0" w:space="0" w:color="auto"/>
          </w:divBdr>
        </w:div>
      </w:divsChild>
    </w:div>
    <w:div w:id="1547909436">
      <w:bodyDiv w:val="1"/>
      <w:marLeft w:val="0"/>
      <w:marRight w:val="0"/>
      <w:marTop w:val="0"/>
      <w:marBottom w:val="0"/>
      <w:divBdr>
        <w:top w:val="none" w:sz="0" w:space="0" w:color="auto"/>
        <w:left w:val="none" w:sz="0" w:space="0" w:color="auto"/>
        <w:bottom w:val="none" w:sz="0" w:space="0" w:color="auto"/>
        <w:right w:val="none" w:sz="0" w:space="0" w:color="auto"/>
      </w:divBdr>
    </w:div>
    <w:div w:id="1584875667">
      <w:bodyDiv w:val="1"/>
      <w:marLeft w:val="0"/>
      <w:marRight w:val="0"/>
      <w:marTop w:val="0"/>
      <w:marBottom w:val="0"/>
      <w:divBdr>
        <w:top w:val="none" w:sz="0" w:space="0" w:color="auto"/>
        <w:left w:val="none" w:sz="0" w:space="0" w:color="auto"/>
        <w:bottom w:val="none" w:sz="0" w:space="0" w:color="auto"/>
        <w:right w:val="none" w:sz="0" w:space="0" w:color="auto"/>
      </w:divBdr>
      <w:divsChild>
        <w:div w:id="504519388">
          <w:marLeft w:val="0"/>
          <w:marRight w:val="0"/>
          <w:marTop w:val="34"/>
          <w:marBottom w:val="34"/>
          <w:divBdr>
            <w:top w:val="none" w:sz="0" w:space="0" w:color="auto"/>
            <w:left w:val="none" w:sz="0" w:space="0" w:color="auto"/>
            <w:bottom w:val="none" w:sz="0" w:space="0" w:color="auto"/>
            <w:right w:val="none" w:sz="0" w:space="0" w:color="auto"/>
          </w:divBdr>
        </w:div>
        <w:div w:id="1306198942">
          <w:marLeft w:val="0"/>
          <w:marRight w:val="0"/>
          <w:marTop w:val="0"/>
          <w:marBottom w:val="0"/>
          <w:divBdr>
            <w:top w:val="none" w:sz="0" w:space="0" w:color="auto"/>
            <w:left w:val="none" w:sz="0" w:space="0" w:color="auto"/>
            <w:bottom w:val="none" w:sz="0" w:space="0" w:color="auto"/>
            <w:right w:val="none" w:sz="0" w:space="0" w:color="auto"/>
          </w:divBdr>
        </w:div>
      </w:divsChild>
    </w:div>
    <w:div w:id="1604338183">
      <w:bodyDiv w:val="1"/>
      <w:marLeft w:val="0"/>
      <w:marRight w:val="0"/>
      <w:marTop w:val="0"/>
      <w:marBottom w:val="0"/>
      <w:divBdr>
        <w:top w:val="none" w:sz="0" w:space="0" w:color="auto"/>
        <w:left w:val="none" w:sz="0" w:space="0" w:color="auto"/>
        <w:bottom w:val="none" w:sz="0" w:space="0" w:color="auto"/>
        <w:right w:val="none" w:sz="0" w:space="0" w:color="auto"/>
      </w:divBdr>
    </w:div>
    <w:div w:id="1633052759">
      <w:bodyDiv w:val="1"/>
      <w:marLeft w:val="0"/>
      <w:marRight w:val="0"/>
      <w:marTop w:val="0"/>
      <w:marBottom w:val="0"/>
      <w:divBdr>
        <w:top w:val="none" w:sz="0" w:space="0" w:color="auto"/>
        <w:left w:val="none" w:sz="0" w:space="0" w:color="auto"/>
        <w:bottom w:val="none" w:sz="0" w:space="0" w:color="auto"/>
        <w:right w:val="none" w:sz="0" w:space="0" w:color="auto"/>
      </w:divBdr>
    </w:div>
    <w:div w:id="1648972942">
      <w:bodyDiv w:val="1"/>
      <w:marLeft w:val="0"/>
      <w:marRight w:val="0"/>
      <w:marTop w:val="0"/>
      <w:marBottom w:val="0"/>
      <w:divBdr>
        <w:top w:val="none" w:sz="0" w:space="0" w:color="auto"/>
        <w:left w:val="none" w:sz="0" w:space="0" w:color="auto"/>
        <w:bottom w:val="none" w:sz="0" w:space="0" w:color="auto"/>
        <w:right w:val="none" w:sz="0" w:space="0" w:color="auto"/>
      </w:divBdr>
      <w:divsChild>
        <w:div w:id="1034621539">
          <w:marLeft w:val="0"/>
          <w:marRight w:val="0"/>
          <w:marTop w:val="288"/>
          <w:marBottom w:val="100"/>
          <w:divBdr>
            <w:top w:val="none" w:sz="0" w:space="0" w:color="auto"/>
            <w:left w:val="none" w:sz="0" w:space="0" w:color="auto"/>
            <w:bottom w:val="none" w:sz="0" w:space="0" w:color="auto"/>
            <w:right w:val="none" w:sz="0" w:space="0" w:color="auto"/>
          </w:divBdr>
          <w:divsChild>
            <w:div w:id="12274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010">
      <w:bodyDiv w:val="1"/>
      <w:marLeft w:val="0"/>
      <w:marRight w:val="0"/>
      <w:marTop w:val="0"/>
      <w:marBottom w:val="0"/>
      <w:divBdr>
        <w:top w:val="none" w:sz="0" w:space="0" w:color="auto"/>
        <w:left w:val="none" w:sz="0" w:space="0" w:color="auto"/>
        <w:bottom w:val="none" w:sz="0" w:space="0" w:color="auto"/>
        <w:right w:val="none" w:sz="0" w:space="0" w:color="auto"/>
      </w:divBdr>
    </w:div>
    <w:div w:id="1749107779">
      <w:bodyDiv w:val="1"/>
      <w:marLeft w:val="0"/>
      <w:marRight w:val="0"/>
      <w:marTop w:val="0"/>
      <w:marBottom w:val="0"/>
      <w:divBdr>
        <w:top w:val="none" w:sz="0" w:space="0" w:color="auto"/>
        <w:left w:val="none" w:sz="0" w:space="0" w:color="auto"/>
        <w:bottom w:val="none" w:sz="0" w:space="0" w:color="auto"/>
        <w:right w:val="none" w:sz="0" w:space="0" w:color="auto"/>
      </w:divBdr>
    </w:div>
    <w:div w:id="1752773634">
      <w:bodyDiv w:val="1"/>
      <w:marLeft w:val="0"/>
      <w:marRight w:val="0"/>
      <w:marTop w:val="0"/>
      <w:marBottom w:val="0"/>
      <w:divBdr>
        <w:top w:val="none" w:sz="0" w:space="0" w:color="auto"/>
        <w:left w:val="none" w:sz="0" w:space="0" w:color="auto"/>
        <w:bottom w:val="none" w:sz="0" w:space="0" w:color="auto"/>
        <w:right w:val="none" w:sz="0" w:space="0" w:color="auto"/>
      </w:divBdr>
    </w:div>
    <w:div w:id="1772387903">
      <w:bodyDiv w:val="1"/>
      <w:marLeft w:val="0"/>
      <w:marRight w:val="0"/>
      <w:marTop w:val="0"/>
      <w:marBottom w:val="0"/>
      <w:divBdr>
        <w:top w:val="none" w:sz="0" w:space="0" w:color="auto"/>
        <w:left w:val="none" w:sz="0" w:space="0" w:color="auto"/>
        <w:bottom w:val="none" w:sz="0" w:space="0" w:color="auto"/>
        <w:right w:val="none" w:sz="0" w:space="0" w:color="auto"/>
      </w:divBdr>
    </w:div>
    <w:div w:id="1827236610">
      <w:bodyDiv w:val="1"/>
      <w:marLeft w:val="0"/>
      <w:marRight w:val="0"/>
      <w:marTop w:val="0"/>
      <w:marBottom w:val="0"/>
      <w:divBdr>
        <w:top w:val="none" w:sz="0" w:space="0" w:color="auto"/>
        <w:left w:val="none" w:sz="0" w:space="0" w:color="auto"/>
        <w:bottom w:val="none" w:sz="0" w:space="0" w:color="auto"/>
        <w:right w:val="none" w:sz="0" w:space="0" w:color="auto"/>
      </w:divBdr>
    </w:div>
    <w:div w:id="1842742688">
      <w:bodyDiv w:val="1"/>
      <w:marLeft w:val="0"/>
      <w:marRight w:val="0"/>
      <w:marTop w:val="0"/>
      <w:marBottom w:val="0"/>
      <w:divBdr>
        <w:top w:val="none" w:sz="0" w:space="0" w:color="auto"/>
        <w:left w:val="none" w:sz="0" w:space="0" w:color="auto"/>
        <w:bottom w:val="none" w:sz="0" w:space="0" w:color="auto"/>
        <w:right w:val="none" w:sz="0" w:space="0" w:color="auto"/>
      </w:divBdr>
    </w:div>
    <w:div w:id="1928952544">
      <w:bodyDiv w:val="1"/>
      <w:marLeft w:val="0"/>
      <w:marRight w:val="0"/>
      <w:marTop w:val="0"/>
      <w:marBottom w:val="0"/>
      <w:divBdr>
        <w:top w:val="none" w:sz="0" w:space="0" w:color="auto"/>
        <w:left w:val="none" w:sz="0" w:space="0" w:color="auto"/>
        <w:bottom w:val="none" w:sz="0" w:space="0" w:color="auto"/>
        <w:right w:val="none" w:sz="0" w:space="0" w:color="auto"/>
      </w:divBdr>
    </w:div>
    <w:div w:id="2023313907">
      <w:bodyDiv w:val="1"/>
      <w:marLeft w:val="0"/>
      <w:marRight w:val="0"/>
      <w:marTop w:val="0"/>
      <w:marBottom w:val="0"/>
      <w:divBdr>
        <w:top w:val="none" w:sz="0" w:space="0" w:color="auto"/>
        <w:left w:val="none" w:sz="0" w:space="0" w:color="auto"/>
        <w:bottom w:val="none" w:sz="0" w:space="0" w:color="auto"/>
        <w:right w:val="none" w:sz="0" w:space="0" w:color="auto"/>
      </w:divBdr>
    </w:div>
    <w:div w:id="2031450235">
      <w:bodyDiv w:val="1"/>
      <w:marLeft w:val="0"/>
      <w:marRight w:val="0"/>
      <w:marTop w:val="0"/>
      <w:marBottom w:val="0"/>
      <w:divBdr>
        <w:top w:val="none" w:sz="0" w:space="0" w:color="auto"/>
        <w:left w:val="none" w:sz="0" w:space="0" w:color="auto"/>
        <w:bottom w:val="none" w:sz="0" w:space="0" w:color="auto"/>
        <w:right w:val="none" w:sz="0" w:space="0" w:color="auto"/>
      </w:divBdr>
    </w:div>
    <w:div w:id="20811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gastroenterology.org/assets/export/userfiles/endoscope_disinfection.pdf"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wchu@adm.cgmh.org.tw" TargetMode="External"/><Relationship Id="rId9" Type="http://schemas.openxmlformats.org/officeDocument/2006/relationships/image" Target="media/image1.png"/><Relationship Id="rId10" Type="http://schemas.openxmlformats.org/officeDocument/2006/relationships/hyperlink" Target="http://www.phac-aspc.gc.ca/nois-sinp/guide/endo/pdf/endo-eng.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4823</Words>
  <Characters>27493</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32252</CharactersWithSpaces>
  <SharedDoc>false</SharedDoc>
  <HLinks>
    <vt:vector size="726" baseType="variant">
      <vt:variant>
        <vt:i4>7864371</vt:i4>
      </vt:variant>
      <vt:variant>
        <vt:i4>360</vt:i4>
      </vt:variant>
      <vt:variant>
        <vt:i4>0</vt:i4>
      </vt:variant>
      <vt:variant>
        <vt:i4>5</vt:i4>
      </vt:variant>
      <vt:variant>
        <vt:lpwstr>http://www.ncbi.nlm.nih.gov/pubmed/?term=concentration+of+automatic+endoscopic+reprocessor</vt:lpwstr>
      </vt:variant>
      <vt:variant>
        <vt:lpwstr/>
      </vt:variant>
      <vt:variant>
        <vt:i4>3735639</vt:i4>
      </vt:variant>
      <vt:variant>
        <vt:i4>357</vt:i4>
      </vt:variant>
      <vt:variant>
        <vt:i4>0</vt:i4>
      </vt:variant>
      <vt:variant>
        <vt:i4>5</vt:i4>
      </vt:variant>
      <vt:variant>
        <vt:lpwstr>http://www.ncbi.nlm.nih.gov/pubmed?term=Leung%20JW%5BAuthor%5D&amp;cauthor=true&amp;cauthor_uid=11100997</vt:lpwstr>
      </vt:variant>
      <vt:variant>
        <vt:lpwstr/>
      </vt:variant>
      <vt:variant>
        <vt:i4>3473448</vt:i4>
      </vt:variant>
      <vt:variant>
        <vt:i4>354</vt:i4>
      </vt:variant>
      <vt:variant>
        <vt:i4>0</vt:i4>
      </vt:variant>
      <vt:variant>
        <vt:i4>5</vt:i4>
      </vt:variant>
      <vt:variant>
        <vt:lpwstr>http://www.ncbi.nlm.nih.gov/pubmed/23781518</vt:lpwstr>
      </vt:variant>
      <vt:variant>
        <vt:lpwstr/>
      </vt:variant>
      <vt:variant>
        <vt:i4>721010</vt:i4>
      </vt:variant>
      <vt:variant>
        <vt:i4>351</vt:i4>
      </vt:variant>
      <vt:variant>
        <vt:i4>0</vt:i4>
      </vt:variant>
      <vt:variant>
        <vt:i4>5</vt:i4>
      </vt:variant>
      <vt:variant>
        <vt:lpwstr>http://www.ncbi.nlm.nih.gov/pubmed?term=Love%20J%5BAuthor%5D&amp;cauthor=true&amp;cauthor_uid=23781518</vt:lpwstr>
      </vt:variant>
      <vt:variant>
        <vt:lpwstr/>
      </vt:variant>
      <vt:variant>
        <vt:i4>6488139</vt:i4>
      </vt:variant>
      <vt:variant>
        <vt:i4>348</vt:i4>
      </vt:variant>
      <vt:variant>
        <vt:i4>0</vt:i4>
      </vt:variant>
      <vt:variant>
        <vt:i4>5</vt:i4>
      </vt:variant>
      <vt:variant>
        <vt:lpwstr>http://www.ncbi.nlm.nih.gov/pubmed?term=Singh%20H%5BAuthor%5D&amp;cauthor=true&amp;cauthor_uid=23781518</vt:lpwstr>
      </vt:variant>
      <vt:variant>
        <vt:lpwstr/>
      </vt:variant>
      <vt:variant>
        <vt:i4>7340062</vt:i4>
      </vt:variant>
      <vt:variant>
        <vt:i4>345</vt:i4>
      </vt:variant>
      <vt:variant>
        <vt:i4>0</vt:i4>
      </vt:variant>
      <vt:variant>
        <vt:i4>5</vt:i4>
      </vt:variant>
      <vt:variant>
        <vt:lpwstr>http://www.ncbi.nlm.nih.gov/pubmed?term=Matlow%20A%5BAuthor%5D&amp;cauthor=true&amp;cauthor_uid=23781518</vt:lpwstr>
      </vt:variant>
      <vt:variant>
        <vt:lpwstr/>
      </vt:variant>
      <vt:variant>
        <vt:i4>262243</vt:i4>
      </vt:variant>
      <vt:variant>
        <vt:i4>342</vt:i4>
      </vt:variant>
      <vt:variant>
        <vt:i4>0</vt:i4>
      </vt:variant>
      <vt:variant>
        <vt:i4>5</vt:i4>
      </vt:variant>
      <vt:variant>
        <vt:lpwstr>http://www.ncbi.nlm.nih.gov/pubmed?term=Enns%20R%5BAuthor%5D&amp;cauthor=true&amp;cauthor_uid=23781518</vt:lpwstr>
      </vt:variant>
      <vt:variant>
        <vt:lpwstr/>
      </vt:variant>
      <vt:variant>
        <vt:i4>7340098</vt:i4>
      </vt:variant>
      <vt:variant>
        <vt:i4>339</vt:i4>
      </vt:variant>
      <vt:variant>
        <vt:i4>0</vt:i4>
      </vt:variant>
      <vt:variant>
        <vt:i4>5</vt:i4>
      </vt:variant>
      <vt:variant>
        <vt:lpwstr>http://www.ncbi.nlm.nih.gov/pubmed?term=Armstrong%20D%5BAuthor%5D&amp;cauthor=true&amp;cauthor_uid=23781518</vt:lpwstr>
      </vt:variant>
      <vt:variant>
        <vt:lpwstr/>
      </vt:variant>
      <vt:variant>
        <vt:i4>7995402</vt:i4>
      </vt:variant>
      <vt:variant>
        <vt:i4>336</vt:i4>
      </vt:variant>
      <vt:variant>
        <vt:i4>0</vt:i4>
      </vt:variant>
      <vt:variant>
        <vt:i4>5</vt:i4>
      </vt:variant>
      <vt:variant>
        <vt:lpwstr>http://www.ncbi.nlm.nih.gov/pubmed?term=Hookey%20L%5BAuthor%5D&amp;cauthor=true&amp;cauthor_uid=23781518</vt:lpwstr>
      </vt:variant>
      <vt:variant>
        <vt:lpwstr/>
      </vt:variant>
      <vt:variant>
        <vt:i4>3145770</vt:i4>
      </vt:variant>
      <vt:variant>
        <vt:i4>333</vt:i4>
      </vt:variant>
      <vt:variant>
        <vt:i4>0</vt:i4>
      </vt:variant>
      <vt:variant>
        <vt:i4>5</vt:i4>
      </vt:variant>
      <vt:variant>
        <vt:lpwstr>http://www.ncbi.nlm.nih.gov/pubmed/22170930</vt:lpwstr>
      </vt:variant>
      <vt:variant>
        <vt:lpwstr/>
      </vt:variant>
      <vt:variant>
        <vt:i4>3604512</vt:i4>
      </vt:variant>
      <vt:variant>
        <vt:i4>330</vt:i4>
      </vt:variant>
      <vt:variant>
        <vt:i4>0</vt:i4>
      </vt:variant>
      <vt:variant>
        <vt:i4>5</vt:i4>
      </vt:variant>
      <vt:variant>
        <vt:lpwstr>http://www.ncbi.nlm.nih.gov/pubmed/22529696</vt:lpwstr>
      </vt:variant>
      <vt:variant>
        <vt:lpwstr/>
      </vt:variant>
      <vt:variant>
        <vt:i4>4063236</vt:i4>
      </vt:variant>
      <vt:variant>
        <vt:i4>327</vt:i4>
      </vt:variant>
      <vt:variant>
        <vt:i4>0</vt:i4>
      </vt:variant>
      <vt:variant>
        <vt:i4>5</vt:i4>
      </vt:variant>
      <vt:variant>
        <vt:lpwstr>http://www.ncbi.nlm.nih.gov/pubmed?term=Chiu%20KW%5BAuthor%5D&amp;cauthor=true&amp;cauthor_uid=22529696</vt:lpwstr>
      </vt:variant>
      <vt:variant>
        <vt:lpwstr/>
      </vt:variant>
      <vt:variant>
        <vt:i4>4784249</vt:i4>
      </vt:variant>
      <vt:variant>
        <vt:i4>324</vt:i4>
      </vt:variant>
      <vt:variant>
        <vt:i4>0</vt:i4>
      </vt:variant>
      <vt:variant>
        <vt:i4>5</vt:i4>
      </vt:variant>
      <vt:variant>
        <vt:lpwstr>http://www.ncbi.nlm.nih.gov/pubmed?term=Hu%20TH%5BAuthor%5D&amp;cauthor=true&amp;cauthor_uid=22529696</vt:lpwstr>
      </vt:variant>
      <vt:variant>
        <vt:lpwstr/>
      </vt:variant>
      <vt:variant>
        <vt:i4>5701666</vt:i4>
      </vt:variant>
      <vt:variant>
        <vt:i4>321</vt:i4>
      </vt:variant>
      <vt:variant>
        <vt:i4>0</vt:i4>
      </vt:variant>
      <vt:variant>
        <vt:i4>5</vt:i4>
      </vt:variant>
      <vt:variant>
        <vt:lpwstr>http://www.ncbi.nlm.nih.gov/pubmed?term=Lin%20MT%5BAuthor%5D&amp;cauthor=true&amp;cauthor_uid=22529696</vt:lpwstr>
      </vt:variant>
      <vt:variant>
        <vt:lpwstr/>
      </vt:variant>
      <vt:variant>
        <vt:i4>2883600</vt:i4>
      </vt:variant>
      <vt:variant>
        <vt:i4>318</vt:i4>
      </vt:variant>
      <vt:variant>
        <vt:i4>0</vt:i4>
      </vt:variant>
      <vt:variant>
        <vt:i4>5</vt:i4>
      </vt:variant>
      <vt:variant>
        <vt:lpwstr>http://www.ncbi.nlm.nih.gov/pubmed?term=Chiu%20YC%5BAuthor%5D&amp;cauthor=true&amp;cauthor_uid=22529696</vt:lpwstr>
      </vt:variant>
      <vt:variant>
        <vt:lpwstr/>
      </vt:variant>
      <vt:variant>
        <vt:i4>5636194</vt:i4>
      </vt:variant>
      <vt:variant>
        <vt:i4>315</vt:i4>
      </vt:variant>
      <vt:variant>
        <vt:i4>0</vt:i4>
      </vt:variant>
      <vt:variant>
        <vt:i4>5</vt:i4>
      </vt:variant>
      <vt:variant>
        <vt:lpwstr>http://www.ncbi.nlm.nih.gov/pubmed?term=Wu%20KL%5BAuthor%5D&amp;cauthor=true&amp;cauthor_uid=22529696</vt:lpwstr>
      </vt:variant>
      <vt:variant>
        <vt:lpwstr/>
      </vt:variant>
      <vt:variant>
        <vt:i4>5308518</vt:i4>
      </vt:variant>
      <vt:variant>
        <vt:i4>312</vt:i4>
      </vt:variant>
      <vt:variant>
        <vt:i4>0</vt:i4>
      </vt:variant>
      <vt:variant>
        <vt:i4>5</vt:i4>
      </vt:variant>
      <vt:variant>
        <vt:lpwstr>http://www.ncbi.nlm.nih.gov/pubmed?term=Lu%20LS%5BAuthor%5D&amp;cauthor=true&amp;cauthor_uid=22529696</vt:lpwstr>
      </vt:variant>
      <vt:variant>
        <vt:lpwstr/>
      </vt:variant>
      <vt:variant>
        <vt:i4>3211299</vt:i4>
      </vt:variant>
      <vt:variant>
        <vt:i4>309</vt:i4>
      </vt:variant>
      <vt:variant>
        <vt:i4>0</vt:i4>
      </vt:variant>
      <vt:variant>
        <vt:i4>5</vt:i4>
      </vt:variant>
      <vt:variant>
        <vt:lpwstr>http://www.ncbi.nlm.nih.gov/pubmed/16968511</vt:lpwstr>
      </vt:variant>
      <vt:variant>
        <vt:lpwstr/>
      </vt:variant>
      <vt:variant>
        <vt:i4>4915306</vt:i4>
      </vt:variant>
      <vt:variant>
        <vt:i4>306</vt:i4>
      </vt:variant>
      <vt:variant>
        <vt:i4>0</vt:i4>
      </vt:variant>
      <vt:variant>
        <vt:i4>5</vt:i4>
      </vt:variant>
      <vt:variant>
        <vt:lpwstr>http://www.ncbi.nlm.nih.gov/pubmed?term=Muscarella%20LF%5BAuthor%5D&amp;cauthor=true&amp;cauthor_uid=16968511</vt:lpwstr>
      </vt:variant>
      <vt:variant>
        <vt:lpwstr/>
      </vt:variant>
      <vt:variant>
        <vt:i4>5046333</vt:i4>
      </vt:variant>
      <vt:variant>
        <vt:i4>303</vt:i4>
      </vt:variant>
      <vt:variant>
        <vt:i4>0</vt:i4>
      </vt:variant>
      <vt:variant>
        <vt:i4>5</vt:i4>
      </vt:variant>
      <vt:variant>
        <vt:lpwstr>http://www.ncbi.nlm.nih.gov/pubmed?term=Degener%20JE%5BAuthor%5D&amp;cauthor=true&amp;cauthor_uid=23554415</vt:lpwstr>
      </vt:variant>
      <vt:variant>
        <vt:lpwstr/>
      </vt:variant>
      <vt:variant>
        <vt:i4>5177386</vt:i4>
      </vt:variant>
      <vt:variant>
        <vt:i4>300</vt:i4>
      </vt:variant>
      <vt:variant>
        <vt:i4>0</vt:i4>
      </vt:variant>
      <vt:variant>
        <vt:i4>5</vt:i4>
      </vt:variant>
      <vt:variant>
        <vt:lpwstr>http://www.ncbi.nlm.nih.gov/pubmed?term=van%20der%20Mei%20HC%5BAuthor%5D&amp;cauthor=true&amp;cauthor_uid=23554415</vt:lpwstr>
      </vt:variant>
      <vt:variant>
        <vt:lpwstr/>
      </vt:variant>
      <vt:variant>
        <vt:i4>5767295</vt:i4>
      </vt:variant>
      <vt:variant>
        <vt:i4>297</vt:i4>
      </vt:variant>
      <vt:variant>
        <vt:i4>0</vt:i4>
      </vt:variant>
      <vt:variant>
        <vt:i4>5</vt:i4>
      </vt:variant>
      <vt:variant>
        <vt:lpwstr>http://www.ncbi.nlm.nih.gov/pubmed?term=Peters%20FT%5BAuthor%5D&amp;cauthor=true&amp;cauthor_uid=23554415</vt:lpwstr>
      </vt:variant>
      <vt:variant>
        <vt:lpwstr/>
      </vt:variant>
      <vt:variant>
        <vt:i4>655464</vt:i4>
      </vt:variant>
      <vt:variant>
        <vt:i4>294</vt:i4>
      </vt:variant>
      <vt:variant>
        <vt:i4>0</vt:i4>
      </vt:variant>
      <vt:variant>
        <vt:i4>5</vt:i4>
      </vt:variant>
      <vt:variant>
        <vt:lpwstr>http://www.ncbi.nlm.nih.gov/pubmed?term=Kovaleva%20J%5BAuthor%5D&amp;cauthor=true&amp;cauthor_uid=23554415</vt:lpwstr>
      </vt:variant>
      <vt:variant>
        <vt:lpwstr/>
      </vt:variant>
      <vt:variant>
        <vt:i4>4063277</vt:i4>
      </vt:variant>
      <vt:variant>
        <vt:i4>291</vt:i4>
      </vt:variant>
      <vt:variant>
        <vt:i4>0</vt:i4>
      </vt:variant>
      <vt:variant>
        <vt:i4>5</vt:i4>
      </vt:variant>
      <vt:variant>
        <vt:lpwstr>http://www.ncbi.nlm.nih.gov/pubmed/20698222</vt:lpwstr>
      </vt:variant>
      <vt:variant>
        <vt:lpwstr/>
      </vt:variant>
      <vt:variant>
        <vt:i4>3932190</vt:i4>
      </vt:variant>
      <vt:variant>
        <vt:i4>288</vt:i4>
      </vt:variant>
      <vt:variant>
        <vt:i4>0</vt:i4>
      </vt:variant>
      <vt:variant>
        <vt:i4>5</vt:i4>
      </vt:variant>
      <vt:variant>
        <vt:lpwstr>http://www.worldgastroenterology.org/assets/export/userfiles/endoscope_disinfection.pdf</vt:lpwstr>
      </vt:variant>
      <vt:variant>
        <vt:lpwstr/>
      </vt:variant>
      <vt:variant>
        <vt:i4>3145771</vt:i4>
      </vt:variant>
      <vt:variant>
        <vt:i4>285</vt:i4>
      </vt:variant>
      <vt:variant>
        <vt:i4>0</vt:i4>
      </vt:variant>
      <vt:variant>
        <vt:i4>5</vt:i4>
      </vt:variant>
      <vt:variant>
        <vt:lpwstr>http://www.ncbi.nlm.nih.gov/pubmed/19009486</vt:lpwstr>
      </vt:variant>
      <vt:variant>
        <vt:lpwstr/>
      </vt:variant>
      <vt:variant>
        <vt:i4>1310813</vt:i4>
      </vt:variant>
      <vt:variant>
        <vt:i4>282</vt:i4>
      </vt:variant>
      <vt:variant>
        <vt:i4>0</vt:i4>
      </vt:variant>
      <vt:variant>
        <vt:i4>5</vt:i4>
      </vt:variant>
      <vt:variant>
        <vt:lpwstr>http://www.ncbi.nlm.nih.gov/pubmed?term=European%20Society%20of%20Gastroenterology%20and%20Endoscopy%20Nurses%20and%20Associates%5BCorporate%20Author%5D</vt:lpwstr>
      </vt:variant>
      <vt:variant>
        <vt:lpwstr/>
      </vt:variant>
      <vt:variant>
        <vt:i4>8060984</vt:i4>
      </vt:variant>
      <vt:variant>
        <vt:i4>279</vt:i4>
      </vt:variant>
      <vt:variant>
        <vt:i4>0</vt:i4>
      </vt:variant>
      <vt:variant>
        <vt:i4>5</vt:i4>
      </vt:variant>
      <vt:variant>
        <vt:lpwstr>http://www.ncbi.nlm.nih.gov/pubmed?term=European%20Society%20of%20Gastrointestinal%20Endoscopy%5BCorporate%20Author%5D</vt:lpwstr>
      </vt:variant>
      <vt:variant>
        <vt:lpwstr/>
      </vt:variant>
      <vt:variant>
        <vt:i4>6225951</vt:i4>
      </vt:variant>
      <vt:variant>
        <vt:i4>276</vt:i4>
      </vt:variant>
      <vt:variant>
        <vt:i4>0</vt:i4>
      </vt:variant>
      <vt:variant>
        <vt:i4>5</vt:i4>
      </vt:variant>
      <vt:variant>
        <vt:lpwstr>http://www.ncbi.nlm.nih.gov/pubmed?term=ESGE%20Guidelines%20Committee%5BCorporate%20Author%5D</vt:lpwstr>
      </vt:variant>
      <vt:variant>
        <vt:lpwstr/>
      </vt:variant>
      <vt:variant>
        <vt:i4>131109</vt:i4>
      </vt:variant>
      <vt:variant>
        <vt:i4>273</vt:i4>
      </vt:variant>
      <vt:variant>
        <vt:i4>0</vt:i4>
      </vt:variant>
      <vt:variant>
        <vt:i4>5</vt:i4>
      </vt:variant>
      <vt:variant>
        <vt:lpwstr>http://www.ncbi.nlm.nih.gov/pubmed?term=Schmidt%20V%5BAuthor%5D&amp;cauthor=true&amp;cauthor_uid=19009486</vt:lpwstr>
      </vt:variant>
      <vt:variant>
        <vt:lpwstr/>
      </vt:variant>
      <vt:variant>
        <vt:i4>7471114</vt:i4>
      </vt:variant>
      <vt:variant>
        <vt:i4>270</vt:i4>
      </vt:variant>
      <vt:variant>
        <vt:i4>0</vt:i4>
      </vt:variant>
      <vt:variant>
        <vt:i4>5</vt:i4>
      </vt:variant>
      <vt:variant>
        <vt:lpwstr>http://www.ncbi.nlm.nih.gov/pubmed?term=Rogers%20M%5BAuthor%5D&amp;cauthor=true&amp;cauthor_uid=19009486</vt:lpwstr>
      </vt:variant>
      <vt:variant>
        <vt:lpwstr/>
      </vt:variant>
      <vt:variant>
        <vt:i4>7929943</vt:i4>
      </vt:variant>
      <vt:variant>
        <vt:i4>267</vt:i4>
      </vt:variant>
      <vt:variant>
        <vt:i4>0</vt:i4>
      </vt:variant>
      <vt:variant>
        <vt:i4>5</vt:i4>
      </vt:variant>
      <vt:variant>
        <vt:lpwstr>http://www.ncbi.nlm.nih.gov/pubmed?term=Kampf%20B%5BAuthor%5D&amp;cauthor=true&amp;cauthor_uid=19009486</vt:lpwstr>
      </vt:variant>
      <vt:variant>
        <vt:lpwstr/>
      </vt:variant>
      <vt:variant>
        <vt:i4>7274513</vt:i4>
      </vt:variant>
      <vt:variant>
        <vt:i4>264</vt:i4>
      </vt:variant>
      <vt:variant>
        <vt:i4>0</vt:i4>
      </vt:variant>
      <vt:variant>
        <vt:i4>5</vt:i4>
      </vt:variant>
      <vt:variant>
        <vt:lpwstr>http://www.ncbi.nlm.nih.gov/pubmed?term=Cimbro%20M%5BAuthor%5D&amp;cauthor=true&amp;cauthor_uid=19009486</vt:lpwstr>
      </vt:variant>
      <vt:variant>
        <vt:lpwstr/>
      </vt:variant>
      <vt:variant>
        <vt:i4>1376378</vt:i4>
      </vt:variant>
      <vt:variant>
        <vt:i4>261</vt:i4>
      </vt:variant>
      <vt:variant>
        <vt:i4>0</vt:i4>
      </vt:variant>
      <vt:variant>
        <vt:i4>5</vt:i4>
      </vt:variant>
      <vt:variant>
        <vt:lpwstr>http://www.ncbi.nlm.nih.gov/pubmed?term=Blum%20R%5BAuthor%5D&amp;cauthor=true&amp;cauthor_uid=19009486</vt:lpwstr>
      </vt:variant>
      <vt:variant>
        <vt:lpwstr/>
      </vt:variant>
      <vt:variant>
        <vt:i4>1900596</vt:i4>
      </vt:variant>
      <vt:variant>
        <vt:i4>258</vt:i4>
      </vt:variant>
      <vt:variant>
        <vt:i4>0</vt:i4>
      </vt:variant>
      <vt:variant>
        <vt:i4>5</vt:i4>
      </vt:variant>
      <vt:variant>
        <vt:lpwstr>http://www.ncbi.nlm.nih.gov/pubmed?term=Biering%20H%5BAuthor%5D&amp;cauthor=true&amp;cauthor_uid=19009486</vt:lpwstr>
      </vt:variant>
      <vt:variant>
        <vt:lpwstr/>
      </vt:variant>
      <vt:variant>
        <vt:i4>4325419</vt:i4>
      </vt:variant>
      <vt:variant>
        <vt:i4>255</vt:i4>
      </vt:variant>
      <vt:variant>
        <vt:i4>0</vt:i4>
      </vt:variant>
      <vt:variant>
        <vt:i4>5</vt:i4>
      </vt:variant>
      <vt:variant>
        <vt:lpwstr>http://www.ncbi.nlm.nih.gov/pubmed?term=Rey%20JF%5BAuthor%5D&amp;cauthor=true&amp;cauthor_uid=19009486</vt:lpwstr>
      </vt:variant>
      <vt:variant>
        <vt:lpwstr/>
      </vt:variant>
      <vt:variant>
        <vt:i4>5505085</vt:i4>
      </vt:variant>
      <vt:variant>
        <vt:i4>252</vt:i4>
      </vt:variant>
      <vt:variant>
        <vt:i4>0</vt:i4>
      </vt:variant>
      <vt:variant>
        <vt:i4>5</vt:i4>
      </vt:variant>
      <vt:variant>
        <vt:lpwstr>http://www.ncbi.nlm.nih.gov/pubmed?term=Neumann%20CS%5BAuthor%5D&amp;cauthor=true&amp;cauthor_uid=19009486</vt:lpwstr>
      </vt:variant>
      <vt:variant>
        <vt:lpwstr/>
      </vt:variant>
      <vt:variant>
        <vt:i4>8192013</vt:i4>
      </vt:variant>
      <vt:variant>
        <vt:i4>249</vt:i4>
      </vt:variant>
      <vt:variant>
        <vt:i4>0</vt:i4>
      </vt:variant>
      <vt:variant>
        <vt:i4>5</vt:i4>
      </vt:variant>
      <vt:variant>
        <vt:lpwstr>http://www.ncbi.nlm.nih.gov/pubmed?term=Beilenhoff%20U%5BAuthor%5D&amp;cauthor=true&amp;cauthor_uid=19009486</vt:lpwstr>
      </vt:variant>
      <vt:variant>
        <vt:lpwstr/>
      </vt:variant>
      <vt:variant>
        <vt:i4>3866742</vt:i4>
      </vt:variant>
      <vt:variant>
        <vt:i4>246</vt:i4>
      </vt:variant>
      <vt:variant>
        <vt:i4>0</vt:i4>
      </vt:variant>
      <vt:variant>
        <vt:i4>5</vt:i4>
      </vt:variant>
      <vt:variant>
        <vt:lpwstr>http://www.ncbi.nlm.nih.gov/pubmed/?term=J+Hospital+infection+2014+86%3A250-354</vt:lpwstr>
      </vt:variant>
      <vt:variant>
        <vt:lpwstr/>
      </vt:variant>
      <vt:variant>
        <vt:i4>5308512</vt:i4>
      </vt:variant>
      <vt:variant>
        <vt:i4>243</vt:i4>
      </vt:variant>
      <vt:variant>
        <vt:i4>0</vt:i4>
      </vt:variant>
      <vt:variant>
        <vt:i4>5</vt:i4>
      </vt:variant>
      <vt:variant>
        <vt:lpwstr>http://www.ncbi.nlm.nih.gov/pubmed?term=Reaven%20NL%5BAuthor%5D&amp;cauthor=true&amp;cauthor_uid=24661789</vt:lpwstr>
      </vt:variant>
      <vt:variant>
        <vt:lpwstr/>
      </vt:variant>
      <vt:variant>
        <vt:i4>3080215</vt:i4>
      </vt:variant>
      <vt:variant>
        <vt:i4>240</vt:i4>
      </vt:variant>
      <vt:variant>
        <vt:i4>0</vt:i4>
      </vt:variant>
      <vt:variant>
        <vt:i4>5</vt:i4>
      </vt:variant>
      <vt:variant>
        <vt:lpwstr>http://www.ncbi.nlm.nih.gov/pubmed?term=Funk%20SE%5BAuthor%5D&amp;cauthor=true&amp;cauthor_uid=24661789</vt:lpwstr>
      </vt:variant>
      <vt:variant>
        <vt:lpwstr/>
      </vt:variant>
      <vt:variant>
        <vt:i4>3932258</vt:i4>
      </vt:variant>
      <vt:variant>
        <vt:i4>237</vt:i4>
      </vt:variant>
      <vt:variant>
        <vt:i4>0</vt:i4>
      </vt:variant>
      <vt:variant>
        <vt:i4>5</vt:i4>
      </vt:variant>
      <vt:variant>
        <vt:lpwstr>http://www.ncbi.nlm.nih.gov/pubmed/?term=Clinical+microiology+reviews.+2013+Julia+Kovaleva</vt:lpwstr>
      </vt:variant>
      <vt:variant>
        <vt:lpwstr/>
      </vt:variant>
      <vt:variant>
        <vt:i4>5046333</vt:i4>
      </vt:variant>
      <vt:variant>
        <vt:i4>234</vt:i4>
      </vt:variant>
      <vt:variant>
        <vt:i4>0</vt:i4>
      </vt:variant>
      <vt:variant>
        <vt:i4>5</vt:i4>
      </vt:variant>
      <vt:variant>
        <vt:lpwstr>http://www.ncbi.nlm.nih.gov/pubmed?term=Degener%20JE%5BAuthor%5D&amp;cauthor=true&amp;cauthor_uid=23554415</vt:lpwstr>
      </vt:variant>
      <vt:variant>
        <vt:lpwstr/>
      </vt:variant>
      <vt:variant>
        <vt:i4>5177386</vt:i4>
      </vt:variant>
      <vt:variant>
        <vt:i4>231</vt:i4>
      </vt:variant>
      <vt:variant>
        <vt:i4>0</vt:i4>
      </vt:variant>
      <vt:variant>
        <vt:i4>5</vt:i4>
      </vt:variant>
      <vt:variant>
        <vt:lpwstr>http://www.ncbi.nlm.nih.gov/pubmed?term=van%20der%20Mei%20HC%5BAuthor%5D&amp;cauthor=true&amp;cauthor_uid=23554415</vt:lpwstr>
      </vt:variant>
      <vt:variant>
        <vt:lpwstr/>
      </vt:variant>
      <vt:variant>
        <vt:i4>5767295</vt:i4>
      </vt:variant>
      <vt:variant>
        <vt:i4>228</vt:i4>
      </vt:variant>
      <vt:variant>
        <vt:i4>0</vt:i4>
      </vt:variant>
      <vt:variant>
        <vt:i4>5</vt:i4>
      </vt:variant>
      <vt:variant>
        <vt:lpwstr>http://www.ncbi.nlm.nih.gov/pubmed?term=Peters%20FT%5BAuthor%5D&amp;cauthor=true&amp;cauthor_uid=23554415</vt:lpwstr>
      </vt:variant>
      <vt:variant>
        <vt:lpwstr/>
      </vt:variant>
      <vt:variant>
        <vt:i4>655464</vt:i4>
      </vt:variant>
      <vt:variant>
        <vt:i4>225</vt:i4>
      </vt:variant>
      <vt:variant>
        <vt:i4>0</vt:i4>
      </vt:variant>
      <vt:variant>
        <vt:i4>5</vt:i4>
      </vt:variant>
      <vt:variant>
        <vt:lpwstr>http://www.ncbi.nlm.nih.gov/pubmed?term=Kovaleva%20J%5BAuthor%5D&amp;cauthor=true&amp;cauthor_uid=23554415</vt:lpwstr>
      </vt:variant>
      <vt:variant>
        <vt:lpwstr/>
      </vt:variant>
      <vt:variant>
        <vt:i4>7143537</vt:i4>
      </vt:variant>
      <vt:variant>
        <vt:i4>222</vt:i4>
      </vt:variant>
      <vt:variant>
        <vt:i4>0</vt:i4>
      </vt:variant>
      <vt:variant>
        <vt:i4>5</vt:i4>
      </vt:variant>
      <vt:variant>
        <vt:lpwstr>http://www.ncbi.nlm.nih.gov/pubmed/?term=Alvarado.+CJ+2000+An+J+Infect+Control</vt:lpwstr>
      </vt:variant>
      <vt:variant>
        <vt:lpwstr/>
      </vt:variant>
      <vt:variant>
        <vt:i4>8126559</vt:i4>
      </vt:variant>
      <vt:variant>
        <vt:i4>219</vt:i4>
      </vt:variant>
      <vt:variant>
        <vt:i4>0</vt:i4>
      </vt:variant>
      <vt:variant>
        <vt:i4>5</vt:i4>
      </vt:variant>
      <vt:variant>
        <vt:lpwstr>http://www.ncbi.nlm.nih.gov/pubmed?term=Reichelderfer%20M%5BAuthor%5D&amp;cauthor=true&amp;cauthor_uid=10760223</vt:lpwstr>
      </vt:variant>
      <vt:variant>
        <vt:lpwstr/>
      </vt:variant>
      <vt:variant>
        <vt:i4>2818064</vt:i4>
      </vt:variant>
      <vt:variant>
        <vt:i4>216</vt:i4>
      </vt:variant>
      <vt:variant>
        <vt:i4>0</vt:i4>
      </vt:variant>
      <vt:variant>
        <vt:i4>5</vt:i4>
      </vt:variant>
      <vt:variant>
        <vt:lpwstr>http://www.ncbi.nlm.nih.gov/pubmed?term=Alvarado%20CJ%5BAuthor%5D&amp;cauthor=true&amp;cauthor_uid=10760223</vt:lpwstr>
      </vt:variant>
      <vt:variant>
        <vt:lpwstr/>
      </vt:variant>
      <vt:variant>
        <vt:i4>3932194</vt:i4>
      </vt:variant>
      <vt:variant>
        <vt:i4>213</vt:i4>
      </vt:variant>
      <vt:variant>
        <vt:i4>0</vt:i4>
      </vt:variant>
      <vt:variant>
        <vt:i4>5</vt:i4>
      </vt:variant>
      <vt:variant>
        <vt:lpwstr>http://www.ncbi.nlm.nih.gov/pubmed/11174285</vt:lpwstr>
      </vt:variant>
      <vt:variant>
        <vt:lpwstr/>
      </vt:variant>
      <vt:variant>
        <vt:i4>3866663</vt:i4>
      </vt:variant>
      <vt:variant>
        <vt:i4>210</vt:i4>
      </vt:variant>
      <vt:variant>
        <vt:i4>0</vt:i4>
      </vt:variant>
      <vt:variant>
        <vt:i4>5</vt:i4>
      </vt:variant>
      <vt:variant>
        <vt:lpwstr>http://www.ncbi.nlm.nih.gov/pubmed/22943739</vt:lpwstr>
      </vt:variant>
      <vt:variant>
        <vt:lpwstr/>
      </vt:variant>
      <vt:variant>
        <vt:i4>524315</vt:i4>
      </vt:variant>
      <vt:variant>
        <vt:i4>207</vt:i4>
      </vt:variant>
      <vt:variant>
        <vt:i4>0</vt:i4>
      </vt:variant>
      <vt:variant>
        <vt:i4>5</vt:i4>
      </vt:variant>
      <vt:variant>
        <vt:lpwstr>http://www.ncbi.nlm.nih.gov/pubmed/?term=Clin+Endosc+2013%3B46%3A274-279</vt:lpwstr>
      </vt:variant>
      <vt:variant>
        <vt:lpwstr/>
      </vt:variant>
      <vt:variant>
        <vt:i4>3014682</vt:i4>
      </vt:variant>
      <vt:variant>
        <vt:i4>204</vt:i4>
      </vt:variant>
      <vt:variant>
        <vt:i4>0</vt:i4>
      </vt:variant>
      <vt:variant>
        <vt:i4>5</vt:i4>
      </vt:variant>
      <vt:variant>
        <vt:lpwstr>http://www.ncbi.nlm.nih.gov/pubmed?term=Park%20JB%5BAuthor%5D&amp;cauthor=true&amp;cauthor_uid=23767039</vt:lpwstr>
      </vt:variant>
      <vt:variant>
        <vt:lpwstr/>
      </vt:variant>
      <vt:variant>
        <vt:i4>4718651</vt:i4>
      </vt:variant>
      <vt:variant>
        <vt:i4>201</vt:i4>
      </vt:variant>
      <vt:variant>
        <vt:i4>0</vt:i4>
      </vt:variant>
      <vt:variant>
        <vt:i4>5</vt:i4>
      </vt:variant>
      <vt:variant>
        <vt:lpwstr>http://www.ncbi.nlm.nih.gov/pubmed?term=Lee%20YK%5BAuthor%5D&amp;cauthor=true&amp;cauthor_uid=23767039</vt:lpwstr>
      </vt:variant>
      <vt:variant>
        <vt:lpwstr/>
      </vt:variant>
      <vt:variant>
        <vt:i4>4063269</vt:i4>
      </vt:variant>
      <vt:variant>
        <vt:i4>198</vt:i4>
      </vt:variant>
      <vt:variant>
        <vt:i4>0</vt:i4>
      </vt:variant>
      <vt:variant>
        <vt:i4>5</vt:i4>
      </vt:variant>
      <vt:variant>
        <vt:lpwstr>http://www.ncbi.nlm.nih.gov/pubmed/24804707</vt:lpwstr>
      </vt:variant>
      <vt:variant>
        <vt:lpwstr/>
      </vt:variant>
      <vt:variant>
        <vt:i4>2359371</vt:i4>
      </vt:variant>
      <vt:variant>
        <vt:i4>195</vt:i4>
      </vt:variant>
      <vt:variant>
        <vt:i4>0</vt:i4>
      </vt:variant>
      <vt:variant>
        <vt:i4>5</vt:i4>
      </vt:variant>
      <vt:variant>
        <vt:lpwstr>http://www.ncbi.nlm.nih.gov/pubmed?term=Kalil%20DB%5BAuthor%5D&amp;cauthor=true&amp;cauthor_uid=24804707</vt:lpwstr>
      </vt:variant>
      <vt:variant>
        <vt:lpwstr/>
      </vt:variant>
      <vt:variant>
        <vt:i4>4718696</vt:i4>
      </vt:variant>
      <vt:variant>
        <vt:i4>192</vt:i4>
      </vt:variant>
      <vt:variant>
        <vt:i4>0</vt:i4>
      </vt:variant>
      <vt:variant>
        <vt:i4>5</vt:i4>
      </vt:variant>
      <vt:variant>
        <vt:lpwstr>http://www.ncbi.nlm.nih.gov/pubmed?term=Morrow%20CD%5BAuthor%5D&amp;cauthor=true&amp;cauthor_uid=24804707</vt:lpwstr>
      </vt:variant>
      <vt:variant>
        <vt:lpwstr/>
      </vt:variant>
      <vt:variant>
        <vt:i4>4849779</vt:i4>
      </vt:variant>
      <vt:variant>
        <vt:i4>189</vt:i4>
      </vt:variant>
      <vt:variant>
        <vt:i4>0</vt:i4>
      </vt:variant>
      <vt:variant>
        <vt:i4>5</vt:i4>
      </vt:variant>
      <vt:variant>
        <vt:lpwstr>http://www.ncbi.nlm.nih.gov/pubmed?term=Richardson%20ET%5BAuthor%5D&amp;cauthor=true&amp;cauthor_uid=24804707</vt:lpwstr>
      </vt:variant>
      <vt:variant>
        <vt:lpwstr/>
      </vt:variant>
      <vt:variant>
        <vt:i4>4784220</vt:i4>
      </vt:variant>
      <vt:variant>
        <vt:i4>186</vt:i4>
      </vt:variant>
      <vt:variant>
        <vt:i4>0</vt:i4>
      </vt:variant>
      <vt:variant>
        <vt:i4>5</vt:i4>
      </vt:variant>
      <vt:variant>
        <vt:lpwstr>http://www.ncbi.nlm.nih.gov/pubmed/?term=Am+J+Infect+Control+2000%3B28%3A138-155</vt:lpwstr>
      </vt:variant>
      <vt:variant>
        <vt:lpwstr/>
      </vt:variant>
      <vt:variant>
        <vt:i4>8126559</vt:i4>
      </vt:variant>
      <vt:variant>
        <vt:i4>183</vt:i4>
      </vt:variant>
      <vt:variant>
        <vt:i4>0</vt:i4>
      </vt:variant>
      <vt:variant>
        <vt:i4>5</vt:i4>
      </vt:variant>
      <vt:variant>
        <vt:lpwstr>http://www.ncbi.nlm.nih.gov/pubmed?term=Reichelderfer%20M%5BAuthor%5D&amp;cauthor=true&amp;cauthor_uid=10760223</vt:lpwstr>
      </vt:variant>
      <vt:variant>
        <vt:lpwstr/>
      </vt:variant>
      <vt:variant>
        <vt:i4>2818064</vt:i4>
      </vt:variant>
      <vt:variant>
        <vt:i4>180</vt:i4>
      </vt:variant>
      <vt:variant>
        <vt:i4>0</vt:i4>
      </vt:variant>
      <vt:variant>
        <vt:i4>5</vt:i4>
      </vt:variant>
      <vt:variant>
        <vt:lpwstr>http://www.ncbi.nlm.nih.gov/pubmed?term=Alvarado%20CJ%5BAuthor%5D&amp;cauthor=true&amp;cauthor_uid=10760223</vt:lpwstr>
      </vt:variant>
      <vt:variant>
        <vt:lpwstr/>
      </vt:variant>
      <vt:variant>
        <vt:i4>3866709</vt:i4>
      </vt:variant>
      <vt:variant>
        <vt:i4>177</vt:i4>
      </vt:variant>
      <vt:variant>
        <vt:i4>0</vt:i4>
      </vt:variant>
      <vt:variant>
        <vt:i4>5</vt:i4>
      </vt:variant>
      <vt:variant>
        <vt:lpwstr>http://www.ncbi.nlm.nih.gov/pubmed?term=Chung%20IS%5BAuthor%5D&amp;cauthor=true&amp;cauthor_uid=22741133</vt:lpwstr>
      </vt:variant>
      <vt:variant>
        <vt:lpwstr/>
      </vt:variant>
      <vt:variant>
        <vt:i4>2228237</vt:i4>
      </vt:variant>
      <vt:variant>
        <vt:i4>174</vt:i4>
      </vt:variant>
      <vt:variant>
        <vt:i4>0</vt:i4>
      </vt:variant>
      <vt:variant>
        <vt:i4>5</vt:i4>
      </vt:variant>
      <vt:variant>
        <vt:lpwstr>http://www.ncbi.nlm.nih.gov/pubmed?term=Choi%20KY%5BAuthor%5D&amp;cauthor=true&amp;cauthor_uid=22741133</vt:lpwstr>
      </vt:variant>
      <vt:variant>
        <vt:lpwstr/>
      </vt:variant>
      <vt:variant>
        <vt:i4>5242936</vt:i4>
      </vt:variant>
      <vt:variant>
        <vt:i4>171</vt:i4>
      </vt:variant>
      <vt:variant>
        <vt:i4>0</vt:i4>
      </vt:variant>
      <vt:variant>
        <vt:i4>5</vt:i4>
      </vt:variant>
      <vt:variant>
        <vt:lpwstr>http://www.ncbi.nlm.nih.gov/pubmed?term=Kim%20SW%5BAuthor%5D&amp;cauthor=true&amp;cauthor_uid=22741133</vt:lpwstr>
      </vt:variant>
      <vt:variant>
        <vt:lpwstr/>
      </vt:variant>
      <vt:variant>
        <vt:i4>5767213</vt:i4>
      </vt:variant>
      <vt:variant>
        <vt:i4>168</vt:i4>
      </vt:variant>
      <vt:variant>
        <vt:i4>0</vt:i4>
      </vt:variant>
      <vt:variant>
        <vt:i4>5</vt:i4>
      </vt:variant>
      <vt:variant>
        <vt:lpwstr>http://www.ncbi.nlm.nih.gov/pubmed?term=Lee%20IS%5BAuthor%5D&amp;cauthor=true&amp;cauthor_uid=22741133</vt:lpwstr>
      </vt:variant>
      <vt:variant>
        <vt:lpwstr/>
      </vt:variant>
      <vt:variant>
        <vt:i4>2621463</vt:i4>
      </vt:variant>
      <vt:variant>
        <vt:i4>165</vt:i4>
      </vt:variant>
      <vt:variant>
        <vt:i4>0</vt:i4>
      </vt:variant>
      <vt:variant>
        <vt:i4>5</vt:i4>
      </vt:variant>
      <vt:variant>
        <vt:lpwstr>http://www.ncbi.nlm.nih.gov/pubmed?term=Park%20JM%5BAuthor%5D&amp;cauthor=true&amp;cauthor_uid=22741133</vt:lpwstr>
      </vt:variant>
      <vt:variant>
        <vt:lpwstr/>
      </vt:variant>
      <vt:variant>
        <vt:i4>5046328</vt:i4>
      </vt:variant>
      <vt:variant>
        <vt:i4>162</vt:i4>
      </vt:variant>
      <vt:variant>
        <vt:i4>0</vt:i4>
      </vt:variant>
      <vt:variant>
        <vt:i4>5</vt:i4>
      </vt:variant>
      <vt:variant>
        <vt:lpwstr>http://www.ncbi.nlm.nih.gov/pubmed?term=Cho%20YK%5BAuthor%5D&amp;cauthor=true&amp;cauthor_uid=22741133</vt:lpwstr>
      </vt:variant>
      <vt:variant>
        <vt:lpwstr/>
      </vt:variant>
      <vt:variant>
        <vt:i4>5505057</vt:i4>
      </vt:variant>
      <vt:variant>
        <vt:i4>159</vt:i4>
      </vt:variant>
      <vt:variant>
        <vt:i4>0</vt:i4>
      </vt:variant>
      <vt:variant>
        <vt:i4>5</vt:i4>
      </vt:variant>
      <vt:variant>
        <vt:lpwstr>http://www.ncbi.nlm.nih.gov/pubmed?term=Kim%20JS%5BAuthor%5D&amp;cauthor=true&amp;cauthor_uid=22741133</vt:lpwstr>
      </vt:variant>
      <vt:variant>
        <vt:lpwstr/>
      </vt:variant>
      <vt:variant>
        <vt:i4>4456508</vt:i4>
      </vt:variant>
      <vt:variant>
        <vt:i4>156</vt:i4>
      </vt:variant>
      <vt:variant>
        <vt:i4>0</vt:i4>
      </vt:variant>
      <vt:variant>
        <vt:i4>5</vt:i4>
      </vt:variant>
      <vt:variant>
        <vt:lpwstr>http://www.ncbi.nlm.nih.gov/pubmed?term=Kim%20WC%5BAuthor%5D&amp;cauthor=true&amp;cauthor_uid=22741133</vt:lpwstr>
      </vt:variant>
      <vt:variant>
        <vt:lpwstr/>
      </vt:variant>
      <vt:variant>
        <vt:i4>2359315</vt:i4>
      </vt:variant>
      <vt:variant>
        <vt:i4>153</vt:i4>
      </vt:variant>
      <vt:variant>
        <vt:i4>0</vt:i4>
      </vt:variant>
      <vt:variant>
        <vt:i4>5</vt:i4>
      </vt:variant>
      <vt:variant>
        <vt:lpwstr>http://www.ncbi.nlm.nih.gov/pubmed?term=Choi%20MG%5BAuthor%5D&amp;cauthor=true&amp;cauthor_uid=22741133</vt:lpwstr>
      </vt:variant>
      <vt:variant>
        <vt:lpwstr/>
      </vt:variant>
      <vt:variant>
        <vt:i4>5177391</vt:i4>
      </vt:variant>
      <vt:variant>
        <vt:i4>150</vt:i4>
      </vt:variant>
      <vt:variant>
        <vt:i4>0</vt:i4>
      </vt:variant>
      <vt:variant>
        <vt:i4>5</vt:i4>
      </vt:variant>
      <vt:variant>
        <vt:lpwstr>http://www.ncbi.nlm.nih.gov/pubmed?term=Lim%20CH%5BAuthor%5D&amp;cauthor=true&amp;cauthor_uid=22741133</vt:lpwstr>
      </vt:variant>
      <vt:variant>
        <vt:lpwstr/>
      </vt:variant>
      <vt:variant>
        <vt:i4>2949180</vt:i4>
      </vt:variant>
      <vt:variant>
        <vt:i4>147</vt:i4>
      </vt:variant>
      <vt:variant>
        <vt:i4>0</vt:i4>
      </vt:variant>
      <vt:variant>
        <vt:i4>5</vt:i4>
      </vt:variant>
      <vt:variant>
        <vt:lpwstr>http://www.ncbi.nlm.nih.gov/pubmed/?term=Gastrointest+Endosc+2011%3B73%3A1075-1084</vt:lpwstr>
      </vt:variant>
      <vt:variant>
        <vt:lpwstr/>
      </vt:variant>
      <vt:variant>
        <vt:i4>4259959</vt:i4>
      </vt:variant>
      <vt:variant>
        <vt:i4>144</vt:i4>
      </vt:variant>
      <vt:variant>
        <vt:i4>0</vt:i4>
      </vt:variant>
      <vt:variant>
        <vt:i4>5</vt:i4>
      </vt:variant>
      <vt:variant>
        <vt:lpwstr>http://www.ncbi.nlm.nih.gov/pubmed?term=Rutala%20WA%5BAuthor%5D&amp;cauthor=true&amp;cauthor_uid=21628008</vt:lpwstr>
      </vt:variant>
      <vt:variant>
        <vt:lpwstr/>
      </vt:variant>
      <vt:variant>
        <vt:i4>4259914</vt:i4>
      </vt:variant>
      <vt:variant>
        <vt:i4>141</vt:i4>
      </vt:variant>
      <vt:variant>
        <vt:i4>0</vt:i4>
      </vt:variant>
      <vt:variant>
        <vt:i4>5</vt:i4>
      </vt:variant>
      <vt:variant>
        <vt:lpwstr>http://www.ncbi.nlm.nih.gov/pubmed?term=Society%20for%20Healthcare%20Epidemiology%20of%20America%5BCorporate%20Author%5D</vt:lpwstr>
      </vt:variant>
      <vt:variant>
        <vt:lpwstr/>
      </vt:variant>
      <vt:variant>
        <vt:i4>7077888</vt:i4>
      </vt:variant>
      <vt:variant>
        <vt:i4>138</vt:i4>
      </vt:variant>
      <vt:variant>
        <vt:i4>0</vt:i4>
      </vt:variant>
      <vt:variant>
        <vt:i4>5</vt:i4>
      </vt:variant>
      <vt:variant>
        <vt:lpwstr>http://www.ncbi.nlm.nih.gov/pubmed?term=Romagnuolo%20J%5BAuthor%5D&amp;cauthor=true&amp;cauthor_uid=21628008</vt:lpwstr>
      </vt:variant>
      <vt:variant>
        <vt:lpwstr/>
      </vt:variant>
      <vt:variant>
        <vt:i4>2490378</vt:i4>
      </vt:variant>
      <vt:variant>
        <vt:i4>135</vt:i4>
      </vt:variant>
      <vt:variant>
        <vt:i4>0</vt:i4>
      </vt:variant>
      <vt:variant>
        <vt:i4>5</vt:i4>
      </vt:variant>
      <vt:variant>
        <vt:lpwstr>http://www.ncbi.nlm.nih.gov/pubmed?term=Pike%20IM%5BAuthor%5D&amp;cauthor=true&amp;cauthor_uid=21628008</vt:lpwstr>
      </vt:variant>
      <vt:variant>
        <vt:lpwstr/>
      </vt:variant>
      <vt:variant>
        <vt:i4>4063257</vt:i4>
      </vt:variant>
      <vt:variant>
        <vt:i4>132</vt:i4>
      </vt:variant>
      <vt:variant>
        <vt:i4>0</vt:i4>
      </vt:variant>
      <vt:variant>
        <vt:i4>5</vt:i4>
      </vt:variant>
      <vt:variant>
        <vt:lpwstr>http://www.ncbi.nlm.nih.gov/pubmed?term=Park%20WG%5BAuthor%5D&amp;cauthor=true&amp;cauthor_uid=21628008</vt:lpwstr>
      </vt:variant>
      <vt:variant>
        <vt:lpwstr/>
      </vt:variant>
      <vt:variant>
        <vt:i4>5898275</vt:i4>
      </vt:variant>
      <vt:variant>
        <vt:i4>129</vt:i4>
      </vt:variant>
      <vt:variant>
        <vt:i4>0</vt:i4>
      </vt:variant>
      <vt:variant>
        <vt:i4>5</vt:i4>
      </vt:variant>
      <vt:variant>
        <vt:lpwstr>http://www.ncbi.nlm.nih.gov/pubmed?term=Krinsky%20ML%5BAuthor%5D&amp;cauthor=true&amp;cauthor_uid=21628008</vt:lpwstr>
      </vt:variant>
      <vt:variant>
        <vt:lpwstr/>
      </vt:variant>
      <vt:variant>
        <vt:i4>2293762</vt:i4>
      </vt:variant>
      <vt:variant>
        <vt:i4>126</vt:i4>
      </vt:variant>
      <vt:variant>
        <vt:i4>0</vt:i4>
      </vt:variant>
      <vt:variant>
        <vt:i4>5</vt:i4>
      </vt:variant>
      <vt:variant>
        <vt:lpwstr>http://www.ncbi.nlm.nih.gov/pubmed?term=Kowalski%20TE%5BAuthor%5D&amp;cauthor=true&amp;cauthor_uid=21628008</vt:lpwstr>
      </vt:variant>
      <vt:variant>
        <vt:lpwstr/>
      </vt:variant>
      <vt:variant>
        <vt:i4>2883659</vt:i4>
      </vt:variant>
      <vt:variant>
        <vt:i4>123</vt:i4>
      </vt:variant>
      <vt:variant>
        <vt:i4>0</vt:i4>
      </vt:variant>
      <vt:variant>
        <vt:i4>5</vt:i4>
      </vt:variant>
      <vt:variant>
        <vt:lpwstr>http://www.ncbi.nlm.nih.gov/pubmed?term=Greenwald%20DA%5BAuthor%5D&amp;cauthor=true&amp;cauthor_uid=21628008</vt:lpwstr>
      </vt:variant>
      <vt:variant>
        <vt:lpwstr/>
      </vt:variant>
      <vt:variant>
        <vt:i4>4587622</vt:i4>
      </vt:variant>
      <vt:variant>
        <vt:i4>120</vt:i4>
      </vt:variant>
      <vt:variant>
        <vt:i4>0</vt:i4>
      </vt:variant>
      <vt:variant>
        <vt:i4>5</vt:i4>
      </vt:variant>
      <vt:variant>
        <vt:lpwstr>http://www.ncbi.nlm.nih.gov/pubmed?term=Cotton%20PB%5BAuthor%5D&amp;cauthor=true&amp;cauthor_uid=21628008</vt:lpwstr>
      </vt:variant>
      <vt:variant>
        <vt:lpwstr/>
      </vt:variant>
      <vt:variant>
        <vt:i4>7209044</vt:i4>
      </vt:variant>
      <vt:variant>
        <vt:i4>117</vt:i4>
      </vt:variant>
      <vt:variant>
        <vt:i4>0</vt:i4>
      </vt:variant>
      <vt:variant>
        <vt:i4>5</vt:i4>
      </vt:variant>
      <vt:variant>
        <vt:lpwstr>http://www.ncbi.nlm.nih.gov/pubmed?term=Cohen%20J%5BAuthor%5D&amp;cauthor=true&amp;cauthor_uid=21628008</vt:lpwstr>
      </vt:variant>
      <vt:variant>
        <vt:lpwstr/>
      </vt:variant>
      <vt:variant>
        <vt:i4>196653</vt:i4>
      </vt:variant>
      <vt:variant>
        <vt:i4>114</vt:i4>
      </vt:variant>
      <vt:variant>
        <vt:i4>0</vt:i4>
      </vt:variant>
      <vt:variant>
        <vt:i4>5</vt:i4>
      </vt:variant>
      <vt:variant>
        <vt:lpwstr>http://www.ncbi.nlm.nih.gov/pubmed?term=Chennat%20J%5BAuthor%5D&amp;cauthor=true&amp;cauthor_uid=21628008</vt:lpwstr>
      </vt:variant>
      <vt:variant>
        <vt:lpwstr/>
      </vt:variant>
      <vt:variant>
        <vt:i4>3932187</vt:i4>
      </vt:variant>
      <vt:variant>
        <vt:i4>111</vt:i4>
      </vt:variant>
      <vt:variant>
        <vt:i4>0</vt:i4>
      </vt:variant>
      <vt:variant>
        <vt:i4>5</vt:i4>
      </vt:variant>
      <vt:variant>
        <vt:lpwstr>http://www.ncbi.nlm.nih.gov/pubmed?term=Petersen%20BT%5BAuthor%5D&amp;cauthor=true&amp;cauthor_uid=21628008</vt:lpwstr>
      </vt:variant>
      <vt:variant>
        <vt:lpwstr/>
      </vt:variant>
      <vt:variant>
        <vt:i4>3997738</vt:i4>
      </vt:variant>
      <vt:variant>
        <vt:i4>108</vt:i4>
      </vt:variant>
      <vt:variant>
        <vt:i4>0</vt:i4>
      </vt:variant>
      <vt:variant>
        <vt:i4>5</vt:i4>
      </vt:variant>
      <vt:variant>
        <vt:lpwstr>http://www.ncbi.nlm.nih.gov/pubmed?term=ASGE%20Quality%20Assurance%20In%20Endoscopy%20Committee%5BCorporate%20Author%5D</vt:lpwstr>
      </vt:variant>
      <vt:variant>
        <vt:lpwstr/>
      </vt:variant>
      <vt:variant>
        <vt:i4>458820</vt:i4>
      </vt:variant>
      <vt:variant>
        <vt:i4>105</vt:i4>
      </vt:variant>
      <vt:variant>
        <vt:i4>0</vt:i4>
      </vt:variant>
      <vt:variant>
        <vt:i4>5</vt:i4>
      </vt:variant>
      <vt:variant>
        <vt:lpwstr>http://www.phac-aspc.gc.ca/nois-sinp/guide/endo/pdf/endo-eng.pdf</vt:lpwstr>
      </vt:variant>
      <vt:variant>
        <vt:lpwstr/>
      </vt:variant>
      <vt:variant>
        <vt:i4>1769498</vt:i4>
      </vt:variant>
      <vt:variant>
        <vt:i4>102</vt:i4>
      </vt:variant>
      <vt:variant>
        <vt:i4>0</vt:i4>
      </vt:variant>
      <vt:variant>
        <vt:i4>5</vt:i4>
      </vt:variant>
      <vt:variant>
        <vt:lpwstr>http://www.ncbi.nlm.nih.gov/pubmed?term=Canadian%20Association%20of%20Gastroenterology%20Safety%20and%20Quality%20Indicators%20in%20Endoscopy%20Consensus%20Group%5BCorporate%20Author%5D</vt:lpwstr>
      </vt:variant>
      <vt:variant>
        <vt:lpwstr/>
      </vt:variant>
      <vt:variant>
        <vt:i4>5767221</vt:i4>
      </vt:variant>
      <vt:variant>
        <vt:i4>99</vt:i4>
      </vt:variant>
      <vt:variant>
        <vt:i4>0</vt:i4>
      </vt:variant>
      <vt:variant>
        <vt:i4>5</vt:i4>
      </vt:variant>
      <vt:variant>
        <vt:lpwstr>http://www.ncbi.nlm.nih.gov/pubmed?term=Kuipers%20EJ%5BAuthor%5D&amp;cauthor=true&amp;cauthor_uid=22308578</vt:lpwstr>
      </vt:variant>
      <vt:variant>
        <vt:lpwstr/>
      </vt:variant>
      <vt:variant>
        <vt:i4>6750235</vt:i4>
      </vt:variant>
      <vt:variant>
        <vt:i4>96</vt:i4>
      </vt:variant>
      <vt:variant>
        <vt:i4>0</vt:i4>
      </vt:variant>
      <vt:variant>
        <vt:i4>5</vt:i4>
      </vt:variant>
      <vt:variant>
        <vt:lpwstr>http://www.ncbi.nlm.nih.gov/pubmed?term=Cotton%20P%5BAuthor%5D&amp;cauthor=true&amp;cauthor_uid=22308578</vt:lpwstr>
      </vt:variant>
      <vt:variant>
        <vt:lpwstr/>
      </vt:variant>
      <vt:variant>
        <vt:i4>1310820</vt:i4>
      </vt:variant>
      <vt:variant>
        <vt:i4>93</vt:i4>
      </vt:variant>
      <vt:variant>
        <vt:i4>0</vt:i4>
      </vt:variant>
      <vt:variant>
        <vt:i4>5</vt:i4>
      </vt:variant>
      <vt:variant>
        <vt:lpwstr>http://www.ncbi.nlm.nih.gov/pubmed?term=Meddings%20J%5BAuthor%5D&amp;cauthor=true&amp;cauthor_uid=22308578</vt:lpwstr>
      </vt:variant>
      <vt:variant>
        <vt:lpwstr/>
      </vt:variant>
      <vt:variant>
        <vt:i4>7340060</vt:i4>
      </vt:variant>
      <vt:variant>
        <vt:i4>90</vt:i4>
      </vt:variant>
      <vt:variant>
        <vt:i4>0</vt:i4>
      </vt:variant>
      <vt:variant>
        <vt:i4>5</vt:i4>
      </vt:variant>
      <vt:variant>
        <vt:lpwstr>http://www.ncbi.nlm.nih.gov/pubmed?term=Leontiadis%20G%5BAuthor%5D&amp;cauthor=true&amp;cauthor_uid=22308578</vt:lpwstr>
      </vt:variant>
      <vt:variant>
        <vt:lpwstr/>
      </vt:variant>
      <vt:variant>
        <vt:i4>7143442</vt:i4>
      </vt:variant>
      <vt:variant>
        <vt:i4>87</vt:i4>
      </vt:variant>
      <vt:variant>
        <vt:i4>0</vt:i4>
      </vt:variant>
      <vt:variant>
        <vt:i4>5</vt:i4>
      </vt:variant>
      <vt:variant>
        <vt:lpwstr>http://www.ncbi.nlm.nih.gov/pubmed?term=Forget%20S%5BAuthor%5D&amp;cauthor=true&amp;cauthor_uid=22308578</vt:lpwstr>
      </vt:variant>
      <vt:variant>
        <vt:lpwstr/>
      </vt:variant>
      <vt:variant>
        <vt:i4>7405597</vt:i4>
      </vt:variant>
      <vt:variant>
        <vt:i4>84</vt:i4>
      </vt:variant>
      <vt:variant>
        <vt:i4>0</vt:i4>
      </vt:variant>
      <vt:variant>
        <vt:i4>5</vt:i4>
      </vt:variant>
      <vt:variant>
        <vt:lpwstr>http://www.ncbi.nlm.nih.gov/pubmed?term=Borgaonkar%20M%5BAuthor%5D&amp;cauthor=true&amp;cauthor_uid=22308578</vt:lpwstr>
      </vt:variant>
      <vt:variant>
        <vt:lpwstr/>
      </vt:variant>
      <vt:variant>
        <vt:i4>6881372</vt:i4>
      </vt:variant>
      <vt:variant>
        <vt:i4>81</vt:i4>
      </vt:variant>
      <vt:variant>
        <vt:i4>0</vt:i4>
      </vt:variant>
      <vt:variant>
        <vt:i4>5</vt:i4>
      </vt:variant>
      <vt:variant>
        <vt:lpwstr>http://www.ncbi.nlm.nih.gov/pubmed?term=Macintosh%20D%5BAuthor%5D&amp;cauthor=true&amp;cauthor_uid=22308578</vt:lpwstr>
      </vt:variant>
      <vt:variant>
        <vt:lpwstr/>
      </vt:variant>
      <vt:variant>
        <vt:i4>1048690</vt:i4>
      </vt:variant>
      <vt:variant>
        <vt:i4>78</vt:i4>
      </vt:variant>
      <vt:variant>
        <vt:i4>0</vt:i4>
      </vt:variant>
      <vt:variant>
        <vt:i4>5</vt:i4>
      </vt:variant>
      <vt:variant>
        <vt:lpwstr>http://www.ncbi.nlm.nih.gov/pubmed?term=Hollingworth%20R%5BAuthor%5D&amp;cauthor=true&amp;cauthor_uid=22308578</vt:lpwstr>
      </vt:variant>
      <vt:variant>
        <vt:lpwstr/>
      </vt:variant>
      <vt:variant>
        <vt:i4>852072</vt:i4>
      </vt:variant>
      <vt:variant>
        <vt:i4>75</vt:i4>
      </vt:variant>
      <vt:variant>
        <vt:i4>0</vt:i4>
      </vt:variant>
      <vt:variant>
        <vt:i4>5</vt:i4>
      </vt:variant>
      <vt:variant>
        <vt:lpwstr>http://www.ncbi.nlm.nih.gov/pubmed?term=Enns%20R%5BAuthor%5D&amp;cauthor=true&amp;cauthor_uid=22308578</vt:lpwstr>
      </vt:variant>
      <vt:variant>
        <vt:lpwstr/>
      </vt:variant>
      <vt:variant>
        <vt:i4>1114213</vt:i4>
      </vt:variant>
      <vt:variant>
        <vt:i4>72</vt:i4>
      </vt:variant>
      <vt:variant>
        <vt:i4>0</vt:i4>
      </vt:variant>
      <vt:variant>
        <vt:i4>5</vt:i4>
      </vt:variant>
      <vt:variant>
        <vt:lpwstr>http://www.ncbi.nlm.nih.gov/pubmed?term=Dube%20C%5BAuthor%5D&amp;cauthor=true&amp;cauthor_uid=22308578</vt:lpwstr>
      </vt:variant>
      <vt:variant>
        <vt:lpwstr/>
      </vt:variant>
      <vt:variant>
        <vt:i4>2359373</vt:i4>
      </vt:variant>
      <vt:variant>
        <vt:i4>69</vt:i4>
      </vt:variant>
      <vt:variant>
        <vt:i4>0</vt:i4>
      </vt:variant>
      <vt:variant>
        <vt:i4>5</vt:i4>
      </vt:variant>
      <vt:variant>
        <vt:lpwstr>http://www.ncbi.nlm.nih.gov/pubmed?term=de%20Gara%20C%5BAuthor%5D&amp;cauthor=true&amp;cauthor_uid=22308578</vt:lpwstr>
      </vt:variant>
      <vt:variant>
        <vt:lpwstr/>
      </vt:variant>
      <vt:variant>
        <vt:i4>7798807</vt:i4>
      </vt:variant>
      <vt:variant>
        <vt:i4>66</vt:i4>
      </vt:variant>
      <vt:variant>
        <vt:i4>0</vt:i4>
      </vt:variant>
      <vt:variant>
        <vt:i4>5</vt:i4>
      </vt:variant>
      <vt:variant>
        <vt:lpwstr>http://www.ncbi.nlm.nih.gov/pubmed?term=Carter%20R%5BAuthor%5D&amp;cauthor=true&amp;cauthor_uid=22308578</vt:lpwstr>
      </vt:variant>
      <vt:variant>
        <vt:lpwstr/>
      </vt:variant>
      <vt:variant>
        <vt:i4>1376306</vt:i4>
      </vt:variant>
      <vt:variant>
        <vt:i4>63</vt:i4>
      </vt:variant>
      <vt:variant>
        <vt:i4>0</vt:i4>
      </vt:variant>
      <vt:variant>
        <vt:i4>5</vt:i4>
      </vt:variant>
      <vt:variant>
        <vt:lpwstr>http://www.ncbi.nlm.nih.gov/pubmed?term=Bridges%20R%5BAuthor%5D&amp;cauthor=true&amp;cauthor_uid=22308578</vt:lpwstr>
      </vt:variant>
      <vt:variant>
        <vt:lpwstr/>
      </vt:variant>
      <vt:variant>
        <vt:i4>6750214</vt:i4>
      </vt:variant>
      <vt:variant>
        <vt:i4>60</vt:i4>
      </vt:variant>
      <vt:variant>
        <vt:i4>0</vt:i4>
      </vt:variant>
      <vt:variant>
        <vt:i4>5</vt:i4>
      </vt:variant>
      <vt:variant>
        <vt:lpwstr>http://www.ncbi.nlm.nih.gov/pubmed?term=Barkun%20A%5BAuthor%5D&amp;cauthor=true&amp;cauthor_uid=22308578</vt:lpwstr>
      </vt:variant>
      <vt:variant>
        <vt:lpwstr/>
      </vt:variant>
      <vt:variant>
        <vt:i4>8061003</vt:i4>
      </vt:variant>
      <vt:variant>
        <vt:i4>57</vt:i4>
      </vt:variant>
      <vt:variant>
        <vt:i4>0</vt:i4>
      </vt:variant>
      <vt:variant>
        <vt:i4>5</vt:i4>
      </vt:variant>
      <vt:variant>
        <vt:lpwstr>http://www.ncbi.nlm.nih.gov/pubmed?term=Armstrong%20D%5BAuthor%5D&amp;cauthor=true&amp;cauthor_uid=22308578</vt:lpwstr>
      </vt:variant>
      <vt:variant>
        <vt:lpwstr/>
      </vt:variant>
      <vt:variant>
        <vt:i4>458759</vt:i4>
      </vt:variant>
      <vt:variant>
        <vt:i4>54</vt:i4>
      </vt:variant>
      <vt:variant>
        <vt:i4>0</vt:i4>
      </vt:variant>
      <vt:variant>
        <vt:i4>5</vt:i4>
      </vt:variant>
      <vt:variant>
        <vt:lpwstr>http://www.cbc.ca/news/canada/ottawa/story/2011/10/17/ottawa-public-health-infection-letters.html</vt:lpwstr>
      </vt:variant>
      <vt:variant>
        <vt:lpwstr/>
      </vt:variant>
      <vt:variant>
        <vt:i4>2424848</vt:i4>
      </vt:variant>
      <vt:variant>
        <vt:i4>51</vt:i4>
      </vt:variant>
      <vt:variant>
        <vt:i4>0</vt:i4>
      </vt:variant>
      <vt:variant>
        <vt:i4>5</vt:i4>
      </vt:variant>
      <vt:variant>
        <vt:lpwstr>http://www.ncbi.nlm.nih.gov/pubmed?term=Coia%20JE%5BAuthor%5D&amp;cauthor=true&amp;cauthor_uid=10973754</vt:lpwstr>
      </vt:variant>
      <vt:variant>
        <vt:lpwstr/>
      </vt:variant>
      <vt:variant>
        <vt:i4>7340040</vt:i4>
      </vt:variant>
      <vt:variant>
        <vt:i4>48</vt:i4>
      </vt:variant>
      <vt:variant>
        <vt:i4>0</vt:i4>
      </vt:variant>
      <vt:variant>
        <vt:i4>5</vt:i4>
      </vt:variant>
      <vt:variant>
        <vt:lpwstr>http://www.ncbi.nlm.nih.gov/pubmed?term=Duncan%20A%5BAuthor%5D&amp;cauthor=true&amp;cauthor_uid=10973754</vt:lpwstr>
      </vt:variant>
      <vt:variant>
        <vt:lpwstr/>
      </vt:variant>
      <vt:variant>
        <vt:i4>4259914</vt:i4>
      </vt:variant>
      <vt:variant>
        <vt:i4>45</vt:i4>
      </vt:variant>
      <vt:variant>
        <vt:i4>0</vt:i4>
      </vt:variant>
      <vt:variant>
        <vt:i4>5</vt:i4>
      </vt:variant>
      <vt:variant>
        <vt:lpwstr>http://www.ncbi.nlm.nih.gov/pubmed?term=Society%20for%20Healthcare%20Epidemiology%20of%20America%5BCorporate%20Author%5D</vt:lpwstr>
      </vt:variant>
      <vt:variant>
        <vt:lpwstr/>
      </vt:variant>
      <vt:variant>
        <vt:i4>6225974</vt:i4>
      </vt:variant>
      <vt:variant>
        <vt:i4>42</vt:i4>
      </vt:variant>
      <vt:variant>
        <vt:i4>0</vt:i4>
      </vt:variant>
      <vt:variant>
        <vt:i4>5</vt:i4>
      </vt:variant>
      <vt:variant>
        <vt:lpwstr>http://www.ncbi.nlm.nih.gov/pubmed?term=Stricof%20RL%5BAuthor%5D&amp;cauthor=true&amp;cauthor_uid=12887243</vt:lpwstr>
      </vt:variant>
      <vt:variant>
        <vt:lpwstr/>
      </vt:variant>
      <vt:variant>
        <vt:i4>8257604</vt:i4>
      </vt:variant>
      <vt:variant>
        <vt:i4>39</vt:i4>
      </vt:variant>
      <vt:variant>
        <vt:i4>0</vt:i4>
      </vt:variant>
      <vt:variant>
        <vt:i4>5</vt:i4>
      </vt:variant>
      <vt:variant>
        <vt:lpwstr>http://www.ncbi.nlm.nih.gov/pubmed?term=Henderson%20J%5BAuthor%5D&amp;cauthor=true&amp;cauthor_uid=12887243</vt:lpwstr>
      </vt:variant>
      <vt:variant>
        <vt:lpwstr/>
      </vt:variant>
      <vt:variant>
        <vt:i4>2293784</vt:i4>
      </vt:variant>
      <vt:variant>
        <vt:i4>36</vt:i4>
      </vt:variant>
      <vt:variant>
        <vt:i4>0</vt:i4>
      </vt:variant>
      <vt:variant>
        <vt:i4>5</vt:i4>
      </vt:variant>
      <vt:variant>
        <vt:lpwstr>http://www.ncbi.nlm.nih.gov/pubmed?term=Ball%20KA%5BAuthor%5D&amp;cauthor=true&amp;cauthor_uid=12887243</vt:lpwstr>
      </vt:variant>
      <vt:variant>
        <vt:lpwstr/>
      </vt:variant>
      <vt:variant>
        <vt:i4>1572980</vt:i4>
      </vt:variant>
      <vt:variant>
        <vt:i4>33</vt:i4>
      </vt:variant>
      <vt:variant>
        <vt:i4>0</vt:i4>
      </vt:variant>
      <vt:variant>
        <vt:i4>5</vt:i4>
      </vt:variant>
      <vt:variant>
        <vt:lpwstr>http://www.ncbi.nlm.nih.gov/pubmed?term=Petersen%20C%5BAuthor%5D&amp;cauthor=true&amp;cauthor_uid=12887243</vt:lpwstr>
      </vt:variant>
      <vt:variant>
        <vt:lpwstr/>
      </vt:variant>
      <vt:variant>
        <vt:i4>3670081</vt:i4>
      </vt:variant>
      <vt:variant>
        <vt:i4>30</vt:i4>
      </vt:variant>
      <vt:variant>
        <vt:i4>0</vt:i4>
      </vt:variant>
      <vt:variant>
        <vt:i4>5</vt:i4>
      </vt:variant>
      <vt:variant>
        <vt:lpwstr>http://www.ncbi.nlm.nih.gov/pubmed?term=Griffin-Sobel%20J%5BAuthor%5D&amp;cauthor=true&amp;cauthor_uid=12887243</vt:lpwstr>
      </vt:variant>
      <vt:variant>
        <vt:lpwstr/>
      </vt:variant>
      <vt:variant>
        <vt:i4>393321</vt:i4>
      </vt:variant>
      <vt:variant>
        <vt:i4>27</vt:i4>
      </vt:variant>
      <vt:variant>
        <vt:i4>0</vt:i4>
      </vt:variant>
      <vt:variant>
        <vt:i4>5</vt:i4>
      </vt:variant>
      <vt:variant>
        <vt:lpwstr>http://www.ncbi.nlm.nih.gov/pubmed?term=Ball%20M%5BAuthor%5D&amp;cauthor=true&amp;cauthor_uid=12887243</vt:lpwstr>
      </vt:variant>
      <vt:variant>
        <vt:lpwstr/>
      </vt:variant>
      <vt:variant>
        <vt:i4>2424860</vt:i4>
      </vt:variant>
      <vt:variant>
        <vt:i4>24</vt:i4>
      </vt:variant>
      <vt:variant>
        <vt:i4>0</vt:i4>
      </vt:variant>
      <vt:variant>
        <vt:i4>5</vt:i4>
      </vt:variant>
      <vt:variant>
        <vt:lpwstr>http://www.ncbi.nlm.nih.gov/pubmed?term=Alvarado%20CJ%5BAuthor%5D&amp;cauthor=true&amp;cauthor_uid=12887243</vt:lpwstr>
      </vt:variant>
      <vt:variant>
        <vt:lpwstr/>
      </vt:variant>
      <vt:variant>
        <vt:i4>2818066</vt:i4>
      </vt:variant>
      <vt:variant>
        <vt:i4>21</vt:i4>
      </vt:variant>
      <vt:variant>
        <vt:i4>0</vt:i4>
      </vt:variant>
      <vt:variant>
        <vt:i4>5</vt:i4>
      </vt:variant>
      <vt:variant>
        <vt:lpwstr>http://www.ncbi.nlm.nih.gov/pubmed?term=Dash%20GR%5BAuthor%5D&amp;cauthor=true&amp;cauthor_uid=12887243</vt:lpwstr>
      </vt:variant>
      <vt:variant>
        <vt:lpwstr/>
      </vt:variant>
      <vt:variant>
        <vt:i4>1966203</vt:i4>
      </vt:variant>
      <vt:variant>
        <vt:i4>18</vt:i4>
      </vt:variant>
      <vt:variant>
        <vt:i4>0</vt:i4>
      </vt:variant>
      <vt:variant>
        <vt:i4>5</vt:i4>
      </vt:variant>
      <vt:variant>
        <vt:lpwstr>http://www.ncbi.nlm.nih.gov/pubmed?term=Isenberg%20G%5BAuthor%5D&amp;cauthor=true&amp;cauthor_uid=12887243</vt:lpwstr>
      </vt:variant>
      <vt:variant>
        <vt:lpwstr/>
      </vt:variant>
      <vt:variant>
        <vt:i4>4259872</vt:i4>
      </vt:variant>
      <vt:variant>
        <vt:i4>15</vt:i4>
      </vt:variant>
      <vt:variant>
        <vt:i4>0</vt:i4>
      </vt:variant>
      <vt:variant>
        <vt:i4>5</vt:i4>
      </vt:variant>
      <vt:variant>
        <vt:lpwstr>http://www.ncbi.nlm.nih.gov/pubmed?term=Foxx-Orenstein%20AE%5BAuthor%5D&amp;cauthor=true&amp;cauthor_uid=12887243</vt:lpwstr>
      </vt:variant>
      <vt:variant>
        <vt:lpwstr/>
      </vt:variant>
      <vt:variant>
        <vt:i4>4653180</vt:i4>
      </vt:variant>
      <vt:variant>
        <vt:i4>12</vt:i4>
      </vt:variant>
      <vt:variant>
        <vt:i4>0</vt:i4>
      </vt:variant>
      <vt:variant>
        <vt:i4>5</vt:i4>
      </vt:variant>
      <vt:variant>
        <vt:lpwstr>http://www.ncbi.nlm.nih.gov/pubmed?term=Rutala%20WA%5BAuthor%5D&amp;cauthor=true&amp;cauthor_uid=12887243</vt:lpwstr>
      </vt:variant>
      <vt:variant>
        <vt:lpwstr/>
      </vt:variant>
      <vt:variant>
        <vt:i4>5636212</vt:i4>
      </vt:variant>
      <vt:variant>
        <vt:i4>9</vt:i4>
      </vt:variant>
      <vt:variant>
        <vt:i4>0</vt:i4>
      </vt:variant>
      <vt:variant>
        <vt:i4>5</vt:i4>
      </vt:variant>
      <vt:variant>
        <vt:lpwstr>http://www.ncbi.nlm.nih.gov/pubmed?term=Jarvis%20WR%5BAuthor%5D&amp;cauthor=true&amp;cauthor_uid=12887243</vt:lpwstr>
      </vt:variant>
      <vt:variant>
        <vt:lpwstr/>
      </vt:variant>
      <vt:variant>
        <vt:i4>5832824</vt:i4>
      </vt:variant>
      <vt:variant>
        <vt:i4>6</vt:i4>
      </vt:variant>
      <vt:variant>
        <vt:i4>0</vt:i4>
      </vt:variant>
      <vt:variant>
        <vt:i4>5</vt:i4>
      </vt:variant>
      <vt:variant>
        <vt:lpwstr>http://www.ncbi.nlm.nih.gov/pubmed?term=Nelson%20DB%5BAuthor%5D&amp;cauthor=true&amp;cauthor_uid=12887243</vt:lpwstr>
      </vt:variant>
      <vt:variant>
        <vt:lpwstr/>
      </vt:variant>
      <vt:variant>
        <vt:i4>2555956</vt:i4>
      </vt:variant>
      <vt:variant>
        <vt:i4>3</vt:i4>
      </vt:variant>
      <vt:variant>
        <vt:i4>0</vt:i4>
      </vt:variant>
      <vt:variant>
        <vt:i4>5</vt:i4>
      </vt:variant>
      <vt:variant>
        <vt:lpwstr>http://www.bsg.org.uk/clinical-guidelines/endoscopy/guidelines-for-decontamination-of-equipment-for-gastrointestinal-endoscopy.html</vt:lpwstr>
      </vt:variant>
      <vt:variant>
        <vt:lpwstr/>
      </vt:variant>
      <vt:variant>
        <vt:i4>1572908</vt:i4>
      </vt:variant>
      <vt:variant>
        <vt:i4>0</vt:i4>
      </vt:variant>
      <vt:variant>
        <vt:i4>0</vt:i4>
      </vt:variant>
      <vt:variant>
        <vt:i4>5</vt:i4>
      </vt:variant>
      <vt:variant>
        <vt:lpwstr>mailto:kwchu@adm.cgmh.org.tw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帳戶</dc:creator>
  <cp:lastModifiedBy>NA MA</cp:lastModifiedBy>
  <cp:revision>2</cp:revision>
  <dcterms:created xsi:type="dcterms:W3CDTF">2014-11-18T17:24:00Z</dcterms:created>
  <dcterms:modified xsi:type="dcterms:W3CDTF">2014-11-18T17:24:00Z</dcterms:modified>
</cp:coreProperties>
</file>