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92" w:rsidRPr="004667B7" w:rsidRDefault="00607F92" w:rsidP="00F12E0B">
      <w:pPr>
        <w:adjustRightInd w:val="0"/>
        <w:snapToGrid w:val="0"/>
        <w:spacing w:after="0" w:line="360" w:lineRule="auto"/>
        <w:jc w:val="both"/>
        <w:rPr>
          <w:rFonts w:ascii="Book Antiqua" w:hAnsi="Book Antiqua"/>
          <w:sz w:val="21"/>
          <w:szCs w:val="21"/>
          <w:lang w:val="en-US"/>
        </w:rPr>
      </w:pPr>
      <w:bookmarkStart w:id="0" w:name="OLE_LINK8"/>
      <w:bookmarkStart w:id="1" w:name="OLE_LINK11"/>
      <w:bookmarkStart w:id="2" w:name="OLE_LINK32"/>
      <w:bookmarkStart w:id="3" w:name="OLE_LINK60"/>
      <w:r w:rsidRPr="004667B7">
        <w:rPr>
          <w:rFonts w:ascii="Book Antiqua" w:eastAsia="Times New Roman" w:hAnsi="Book Antiqua" w:cs="宋体"/>
          <w:b/>
          <w:sz w:val="21"/>
          <w:szCs w:val="21"/>
          <w:lang w:val="en-US"/>
        </w:rPr>
        <w:t xml:space="preserve">Name of journal: </w:t>
      </w:r>
      <w:bookmarkStart w:id="4" w:name="OLE_LINK718"/>
      <w:bookmarkStart w:id="5" w:name="OLE_LINK719"/>
      <w:r w:rsidRPr="004667B7">
        <w:rPr>
          <w:rFonts w:ascii="Book Antiqua" w:eastAsia="Times New Roman" w:hAnsi="Book Antiqua" w:cs="宋体"/>
          <w:b/>
          <w:sz w:val="21"/>
          <w:szCs w:val="21"/>
          <w:lang w:val="en-US"/>
        </w:rPr>
        <w:t xml:space="preserve">World Journal of </w:t>
      </w:r>
      <w:bookmarkEnd w:id="4"/>
      <w:bookmarkEnd w:id="5"/>
      <w:r w:rsidRPr="004667B7">
        <w:rPr>
          <w:rFonts w:ascii="Book Antiqua" w:hAnsi="Book Antiqua"/>
          <w:b/>
          <w:sz w:val="21"/>
          <w:szCs w:val="21"/>
          <w:lang w:val="en-US"/>
        </w:rPr>
        <w:t xml:space="preserve">Gastroenterology </w:t>
      </w:r>
    </w:p>
    <w:p w:rsidR="00807C27" w:rsidRPr="004667B7" w:rsidRDefault="00607F92" w:rsidP="00F12E0B">
      <w:pPr>
        <w:adjustRightInd w:val="0"/>
        <w:snapToGrid w:val="0"/>
        <w:spacing w:after="0" w:line="360" w:lineRule="auto"/>
        <w:jc w:val="both"/>
        <w:rPr>
          <w:rFonts w:ascii="Book Antiqua" w:hAnsi="Book Antiqua" w:cs="Arial"/>
          <w:b/>
          <w:sz w:val="21"/>
          <w:szCs w:val="21"/>
          <w:lang w:val="en-US" w:eastAsia="zh-CN"/>
        </w:rPr>
      </w:pPr>
      <w:r w:rsidRPr="004667B7">
        <w:rPr>
          <w:rFonts w:ascii="Book Antiqua" w:hAnsi="Book Antiqua" w:cs="Arial"/>
          <w:b/>
          <w:sz w:val="21"/>
          <w:szCs w:val="21"/>
          <w:lang w:val="en-US"/>
        </w:rPr>
        <w:t>ESPS Manuscript NO:</w:t>
      </w:r>
      <w:r w:rsidRPr="004667B7">
        <w:rPr>
          <w:rFonts w:ascii="Book Antiqua" w:hAnsi="Book Antiqua" w:cs="Arial" w:hint="eastAsia"/>
          <w:b/>
          <w:sz w:val="21"/>
          <w:szCs w:val="21"/>
          <w:lang w:val="en-US"/>
        </w:rPr>
        <w:t xml:space="preserve"> </w:t>
      </w:r>
      <w:r w:rsidRPr="004667B7">
        <w:rPr>
          <w:rFonts w:ascii="Book Antiqua" w:hAnsi="Book Antiqua" w:cs="Arial" w:hint="eastAsia"/>
          <w:b/>
          <w:sz w:val="21"/>
          <w:szCs w:val="21"/>
          <w:lang w:val="en-US" w:eastAsia="zh-CN"/>
        </w:rPr>
        <w:t>13170</w:t>
      </w:r>
      <w:bookmarkStart w:id="6" w:name="OLE_LINK1617"/>
      <w:bookmarkStart w:id="7" w:name="OLE_LINK1618"/>
    </w:p>
    <w:p w:rsidR="00607F92" w:rsidRPr="004667B7" w:rsidRDefault="00607F92" w:rsidP="00F12E0B">
      <w:pPr>
        <w:adjustRightInd w:val="0"/>
        <w:snapToGrid w:val="0"/>
        <w:spacing w:after="0" w:line="360" w:lineRule="auto"/>
        <w:jc w:val="both"/>
        <w:rPr>
          <w:rFonts w:ascii="Book Antiqua" w:hAnsi="Book Antiqua"/>
          <w:b/>
          <w:caps/>
          <w:sz w:val="21"/>
          <w:szCs w:val="21"/>
          <w:lang w:val="en-US" w:eastAsia="zh-CN"/>
        </w:rPr>
      </w:pPr>
      <w:r w:rsidRPr="004667B7">
        <w:rPr>
          <w:rFonts w:ascii="Book Antiqua" w:hAnsi="Book Antiqua"/>
          <w:b/>
          <w:sz w:val="21"/>
          <w:szCs w:val="21"/>
          <w:lang w:val="en-US"/>
        </w:rPr>
        <w:t>Columns:</w:t>
      </w:r>
      <w:r w:rsidR="0024442D" w:rsidRPr="004667B7">
        <w:rPr>
          <w:rFonts w:ascii="Book Antiqua" w:hAnsi="Book Antiqua"/>
          <w:b/>
          <w:sz w:val="21"/>
          <w:szCs w:val="21"/>
          <w:lang w:val="en-US"/>
        </w:rPr>
        <w:t xml:space="preserve"> </w:t>
      </w:r>
      <w:r w:rsidR="0024442D">
        <w:rPr>
          <w:rFonts w:ascii="Book Antiqua" w:hAnsi="Book Antiqua"/>
          <w:b/>
          <w:sz w:val="21"/>
          <w:szCs w:val="21"/>
          <w:lang w:val="en-US" w:eastAsia="zh-CN"/>
        </w:rPr>
        <w:t>ORIGINAL ARTICLE</w:t>
      </w:r>
    </w:p>
    <w:bookmarkEnd w:id="0"/>
    <w:bookmarkEnd w:id="1"/>
    <w:bookmarkEnd w:id="2"/>
    <w:bookmarkEnd w:id="3"/>
    <w:bookmarkEnd w:id="6"/>
    <w:bookmarkEnd w:id="7"/>
    <w:p w:rsidR="00607F92" w:rsidRPr="0024442D" w:rsidRDefault="0024442D" w:rsidP="00F12E0B">
      <w:pPr>
        <w:adjustRightInd w:val="0"/>
        <w:snapToGrid w:val="0"/>
        <w:spacing w:after="0" w:line="360" w:lineRule="auto"/>
        <w:jc w:val="both"/>
        <w:rPr>
          <w:rFonts w:ascii="Book Antiqua" w:hAnsi="Book Antiqua"/>
          <w:b/>
          <w:i/>
          <w:sz w:val="24"/>
          <w:szCs w:val="24"/>
          <w:lang w:val="en-US" w:eastAsia="zh-CN"/>
        </w:rPr>
      </w:pPr>
      <w:r w:rsidRPr="0024442D">
        <w:rPr>
          <w:rFonts w:ascii="Book Antiqua" w:hAnsi="Book Antiqua"/>
          <w:b/>
          <w:i/>
          <w:sz w:val="21"/>
          <w:szCs w:val="21"/>
          <w:lang w:val="en-US"/>
        </w:rPr>
        <w:t>Case Control Study</w:t>
      </w:r>
    </w:p>
    <w:p w:rsidR="00E458F9" w:rsidRPr="004667B7" w:rsidRDefault="00E458F9" w:rsidP="00F12E0B">
      <w:pPr>
        <w:adjustRightInd w:val="0"/>
        <w:snapToGrid w:val="0"/>
        <w:spacing w:after="0" w:line="360" w:lineRule="auto"/>
        <w:jc w:val="both"/>
        <w:rPr>
          <w:rFonts w:ascii="Book Antiqua" w:hAnsi="Book Antiqua"/>
          <w:b/>
          <w:sz w:val="24"/>
          <w:szCs w:val="24"/>
          <w:lang w:val="en-US"/>
        </w:rPr>
      </w:pPr>
      <w:r w:rsidRPr="004667B7">
        <w:rPr>
          <w:rFonts w:ascii="Book Antiqua" w:hAnsi="Book Antiqua"/>
          <w:b/>
          <w:sz w:val="24"/>
          <w:szCs w:val="24"/>
          <w:lang w:val="en-US"/>
        </w:rPr>
        <w:t xml:space="preserve">Detection of </w:t>
      </w:r>
      <w:r w:rsidR="00807C27" w:rsidRPr="004667B7">
        <w:rPr>
          <w:rFonts w:ascii="Book Antiqua" w:hAnsi="Book Antiqua"/>
          <w:b/>
          <w:sz w:val="24"/>
          <w:szCs w:val="24"/>
          <w:lang w:val="en-US"/>
        </w:rPr>
        <w:t xml:space="preserve">human papillomavirus </w:t>
      </w:r>
      <w:r w:rsidRPr="004667B7">
        <w:rPr>
          <w:rFonts w:ascii="Book Antiqua" w:hAnsi="Book Antiqua"/>
          <w:b/>
          <w:sz w:val="24"/>
          <w:szCs w:val="24"/>
          <w:lang w:val="en-US"/>
        </w:rPr>
        <w:t>DNA in esophageal carcinoma</w:t>
      </w:r>
      <w:r w:rsidR="0054146B" w:rsidRPr="004667B7">
        <w:rPr>
          <w:rFonts w:ascii="Book Antiqua" w:hAnsi="Book Antiqua"/>
          <w:b/>
          <w:sz w:val="24"/>
          <w:szCs w:val="24"/>
          <w:lang w:val="en-US"/>
        </w:rPr>
        <w:t>,</w:t>
      </w:r>
      <w:r w:rsidRPr="004667B7">
        <w:rPr>
          <w:rFonts w:ascii="Book Antiqua" w:hAnsi="Book Antiqua"/>
          <w:b/>
          <w:sz w:val="24"/>
          <w:szCs w:val="24"/>
          <w:lang w:val="en-US"/>
        </w:rPr>
        <w:t xml:space="preserve"> in Greece</w:t>
      </w:r>
    </w:p>
    <w:p w:rsidR="007E53AB" w:rsidRPr="004667B7" w:rsidRDefault="007E53AB" w:rsidP="00F12E0B">
      <w:pPr>
        <w:adjustRightInd w:val="0"/>
        <w:snapToGrid w:val="0"/>
        <w:spacing w:after="0" w:line="360" w:lineRule="auto"/>
        <w:jc w:val="both"/>
        <w:rPr>
          <w:rFonts w:ascii="Book Antiqua" w:hAnsi="Book Antiqua"/>
          <w:sz w:val="24"/>
          <w:szCs w:val="24"/>
          <w:lang w:val="en-US" w:eastAsia="zh-CN"/>
        </w:rPr>
      </w:pPr>
    </w:p>
    <w:p w:rsidR="00E458F9" w:rsidRPr="004667B7" w:rsidRDefault="007E53AB" w:rsidP="00F12E0B">
      <w:pPr>
        <w:adjustRightInd w:val="0"/>
        <w:snapToGrid w:val="0"/>
        <w:spacing w:after="0" w:line="360" w:lineRule="auto"/>
        <w:jc w:val="both"/>
        <w:rPr>
          <w:rFonts w:ascii="Book Antiqua" w:hAnsi="Book Antiqua"/>
          <w:sz w:val="24"/>
          <w:szCs w:val="24"/>
          <w:lang w:val="en-US"/>
        </w:rPr>
      </w:pPr>
      <w:proofErr w:type="spellStart"/>
      <w:r w:rsidRPr="004667B7">
        <w:rPr>
          <w:rFonts w:ascii="Book Antiqua" w:hAnsi="Book Antiqua"/>
          <w:sz w:val="24"/>
          <w:szCs w:val="24"/>
          <w:lang w:val="en-US"/>
        </w:rPr>
        <w:t>Georgantis</w:t>
      </w:r>
      <w:proofErr w:type="spellEnd"/>
      <w:r w:rsidRPr="004667B7">
        <w:rPr>
          <w:rFonts w:ascii="Book Antiqua" w:hAnsi="Book Antiqua"/>
          <w:sz w:val="24"/>
          <w:szCs w:val="24"/>
          <w:lang w:val="en-US"/>
        </w:rPr>
        <w:t xml:space="preserve"> </w:t>
      </w:r>
      <w:r w:rsidRPr="004667B7">
        <w:rPr>
          <w:rFonts w:ascii="Book Antiqua" w:hAnsi="Book Antiqua" w:hint="eastAsia"/>
          <w:sz w:val="24"/>
          <w:szCs w:val="24"/>
          <w:lang w:val="en-US" w:eastAsia="zh-CN"/>
        </w:rPr>
        <w:t xml:space="preserve">G </w:t>
      </w:r>
      <w:r w:rsidRPr="004667B7">
        <w:rPr>
          <w:rFonts w:ascii="Book Antiqua" w:hAnsi="Book Antiqua" w:hint="eastAsia"/>
          <w:i/>
          <w:sz w:val="24"/>
          <w:szCs w:val="24"/>
          <w:lang w:val="en-US" w:eastAsia="zh-CN"/>
        </w:rPr>
        <w:t>et al</w:t>
      </w:r>
      <w:r w:rsidRPr="004667B7">
        <w:rPr>
          <w:rFonts w:ascii="Book Antiqua" w:hAnsi="Book Antiqua" w:hint="eastAsia"/>
          <w:sz w:val="24"/>
          <w:szCs w:val="24"/>
          <w:lang w:val="en-US" w:eastAsia="zh-CN"/>
        </w:rPr>
        <w:t xml:space="preserve">. </w:t>
      </w:r>
      <w:r w:rsidR="00E458F9" w:rsidRPr="004667B7">
        <w:rPr>
          <w:rFonts w:ascii="Book Antiqua" w:hAnsi="Book Antiqua"/>
          <w:sz w:val="24"/>
          <w:szCs w:val="24"/>
          <w:lang w:val="en-US"/>
        </w:rPr>
        <w:t>HPV and esophageal carcinoma in Greece</w:t>
      </w:r>
    </w:p>
    <w:p w:rsidR="00E458F9" w:rsidRPr="004667B7" w:rsidRDefault="00E458F9" w:rsidP="00F12E0B">
      <w:pPr>
        <w:adjustRightInd w:val="0"/>
        <w:snapToGrid w:val="0"/>
        <w:spacing w:after="0" w:line="360" w:lineRule="auto"/>
        <w:jc w:val="both"/>
        <w:rPr>
          <w:rFonts w:ascii="Book Antiqua" w:hAnsi="Book Antiqua"/>
          <w:sz w:val="24"/>
          <w:szCs w:val="24"/>
          <w:lang w:val="en-US"/>
        </w:rPr>
      </w:pPr>
    </w:p>
    <w:p w:rsidR="00E458F9" w:rsidRPr="004667B7" w:rsidRDefault="00E458F9"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 xml:space="preserve">Georgios </w:t>
      </w:r>
      <w:proofErr w:type="spellStart"/>
      <w:r w:rsidRPr="004667B7">
        <w:rPr>
          <w:rFonts w:ascii="Book Antiqua" w:hAnsi="Book Antiqua"/>
          <w:sz w:val="24"/>
          <w:szCs w:val="24"/>
          <w:lang w:val="en-US"/>
        </w:rPr>
        <w:t>Georgantis</w:t>
      </w:r>
      <w:proofErr w:type="spellEnd"/>
      <w:r w:rsidRPr="004667B7">
        <w:rPr>
          <w:rFonts w:ascii="Book Antiqua" w:hAnsi="Book Antiqua"/>
          <w:sz w:val="24"/>
          <w:szCs w:val="24"/>
          <w:lang w:val="en-US"/>
        </w:rPr>
        <w:t xml:space="preserve">, </w:t>
      </w:r>
      <w:proofErr w:type="spellStart"/>
      <w:r w:rsidRPr="004667B7">
        <w:rPr>
          <w:rFonts w:ascii="Book Antiqua" w:hAnsi="Book Antiqua"/>
          <w:sz w:val="24"/>
          <w:szCs w:val="24"/>
          <w:lang w:val="en-US"/>
        </w:rPr>
        <w:t>Theodoros</w:t>
      </w:r>
      <w:proofErr w:type="spellEnd"/>
      <w:r w:rsidRPr="004667B7">
        <w:rPr>
          <w:rFonts w:ascii="Book Antiqua" w:hAnsi="Book Antiqua"/>
          <w:sz w:val="24"/>
          <w:szCs w:val="24"/>
          <w:lang w:val="en-US"/>
        </w:rPr>
        <w:t xml:space="preserve"> </w:t>
      </w:r>
      <w:proofErr w:type="spellStart"/>
      <w:r w:rsidRPr="004667B7">
        <w:rPr>
          <w:rFonts w:ascii="Book Antiqua" w:hAnsi="Book Antiqua"/>
          <w:sz w:val="24"/>
          <w:szCs w:val="24"/>
          <w:lang w:val="en-US"/>
        </w:rPr>
        <w:t>Syrakos</w:t>
      </w:r>
      <w:proofErr w:type="spellEnd"/>
      <w:r w:rsidRPr="004667B7">
        <w:rPr>
          <w:rFonts w:ascii="Book Antiqua" w:hAnsi="Book Antiqua"/>
          <w:sz w:val="24"/>
          <w:szCs w:val="24"/>
          <w:lang w:val="en-US"/>
        </w:rPr>
        <w:t xml:space="preserve">, </w:t>
      </w:r>
      <w:proofErr w:type="spellStart"/>
      <w:r w:rsidRPr="004667B7">
        <w:rPr>
          <w:rFonts w:ascii="Book Antiqua" w:hAnsi="Book Antiqua"/>
          <w:sz w:val="24"/>
          <w:szCs w:val="24"/>
          <w:lang w:val="en-US"/>
        </w:rPr>
        <w:t>Theodoros</w:t>
      </w:r>
      <w:proofErr w:type="spellEnd"/>
      <w:r w:rsidRPr="004667B7">
        <w:rPr>
          <w:rFonts w:ascii="Book Antiqua" w:hAnsi="Book Antiqua"/>
          <w:sz w:val="24"/>
          <w:szCs w:val="24"/>
          <w:lang w:val="en-US"/>
        </w:rPr>
        <w:t xml:space="preserve"> </w:t>
      </w:r>
      <w:proofErr w:type="spellStart"/>
      <w:r w:rsidRPr="004667B7">
        <w:rPr>
          <w:rFonts w:ascii="Book Antiqua" w:hAnsi="Book Antiqua"/>
          <w:sz w:val="24"/>
          <w:szCs w:val="24"/>
          <w:lang w:val="en-US"/>
        </w:rPr>
        <w:t>Agorastos</w:t>
      </w:r>
      <w:proofErr w:type="spellEnd"/>
      <w:r w:rsidRPr="004667B7">
        <w:rPr>
          <w:rFonts w:ascii="Book Antiqua" w:hAnsi="Book Antiqua"/>
          <w:sz w:val="24"/>
          <w:szCs w:val="24"/>
          <w:lang w:val="en-US"/>
        </w:rPr>
        <w:t xml:space="preserve">, </w:t>
      </w:r>
      <w:proofErr w:type="spellStart"/>
      <w:r w:rsidRPr="004667B7">
        <w:rPr>
          <w:rFonts w:ascii="Book Antiqua" w:hAnsi="Book Antiqua"/>
          <w:sz w:val="24"/>
          <w:szCs w:val="24"/>
          <w:lang w:val="en-US"/>
        </w:rPr>
        <w:t>Spiridon</w:t>
      </w:r>
      <w:proofErr w:type="spellEnd"/>
      <w:r w:rsidRPr="004667B7">
        <w:rPr>
          <w:rFonts w:ascii="Book Antiqua" w:hAnsi="Book Antiqua"/>
          <w:sz w:val="24"/>
          <w:szCs w:val="24"/>
          <w:lang w:val="en-US"/>
        </w:rPr>
        <w:t xml:space="preserve"> </w:t>
      </w:r>
      <w:proofErr w:type="spellStart"/>
      <w:r w:rsidRPr="004667B7">
        <w:rPr>
          <w:rFonts w:ascii="Book Antiqua" w:hAnsi="Book Antiqua"/>
          <w:sz w:val="24"/>
          <w:szCs w:val="24"/>
          <w:lang w:val="en-US"/>
        </w:rPr>
        <w:t>Miliaras</w:t>
      </w:r>
      <w:proofErr w:type="spellEnd"/>
      <w:r w:rsidRPr="004667B7">
        <w:rPr>
          <w:rFonts w:ascii="Book Antiqua" w:hAnsi="Book Antiqua"/>
          <w:sz w:val="24"/>
          <w:szCs w:val="24"/>
          <w:lang w:val="en-US"/>
        </w:rPr>
        <w:t xml:space="preserve">, </w:t>
      </w:r>
      <w:proofErr w:type="spellStart"/>
      <w:r w:rsidRPr="004667B7">
        <w:rPr>
          <w:rFonts w:ascii="Book Antiqua" w:hAnsi="Book Antiqua"/>
          <w:sz w:val="24"/>
          <w:szCs w:val="24"/>
          <w:lang w:val="en-US"/>
        </w:rPr>
        <w:t>Asterios</w:t>
      </w:r>
      <w:proofErr w:type="spellEnd"/>
      <w:r w:rsidRPr="004667B7">
        <w:rPr>
          <w:rFonts w:ascii="Book Antiqua" w:hAnsi="Book Antiqua"/>
          <w:sz w:val="24"/>
          <w:szCs w:val="24"/>
          <w:lang w:val="en-US"/>
        </w:rPr>
        <w:t xml:space="preserve"> </w:t>
      </w:r>
      <w:proofErr w:type="spellStart"/>
      <w:r w:rsidRPr="004667B7">
        <w:rPr>
          <w:rFonts w:ascii="Book Antiqua" w:hAnsi="Book Antiqua"/>
          <w:sz w:val="24"/>
          <w:szCs w:val="24"/>
          <w:lang w:val="en-US"/>
        </w:rPr>
        <w:t>Gagalis</w:t>
      </w:r>
      <w:proofErr w:type="spellEnd"/>
      <w:r w:rsidRPr="004667B7">
        <w:rPr>
          <w:rFonts w:ascii="Book Antiqua" w:hAnsi="Book Antiqua"/>
          <w:sz w:val="24"/>
          <w:szCs w:val="24"/>
          <w:lang w:val="en-US"/>
        </w:rPr>
        <w:t xml:space="preserve">, Georgios </w:t>
      </w:r>
      <w:proofErr w:type="spellStart"/>
      <w:r w:rsidRPr="004667B7">
        <w:rPr>
          <w:rFonts w:ascii="Book Antiqua" w:hAnsi="Book Antiqua"/>
          <w:sz w:val="24"/>
          <w:szCs w:val="24"/>
          <w:lang w:val="en-US"/>
        </w:rPr>
        <w:t>Tsoulfas</w:t>
      </w:r>
      <w:proofErr w:type="spellEnd"/>
      <w:r w:rsidRPr="004667B7">
        <w:rPr>
          <w:rFonts w:ascii="Book Antiqua" w:hAnsi="Book Antiqua"/>
          <w:sz w:val="24"/>
          <w:szCs w:val="24"/>
          <w:lang w:val="en-US"/>
        </w:rPr>
        <w:t xml:space="preserve">, Konstantinos </w:t>
      </w:r>
      <w:proofErr w:type="spellStart"/>
      <w:r w:rsidRPr="004667B7">
        <w:rPr>
          <w:rFonts w:ascii="Book Antiqua" w:hAnsi="Book Antiqua"/>
          <w:sz w:val="24"/>
          <w:szCs w:val="24"/>
          <w:lang w:val="en-US"/>
        </w:rPr>
        <w:t>Spanos</w:t>
      </w:r>
      <w:proofErr w:type="spellEnd"/>
      <w:r w:rsidRPr="004667B7">
        <w:rPr>
          <w:rFonts w:ascii="Book Antiqua" w:hAnsi="Book Antiqua"/>
          <w:sz w:val="24"/>
          <w:szCs w:val="24"/>
          <w:lang w:val="en-US"/>
        </w:rPr>
        <w:t xml:space="preserve">, Georgios </w:t>
      </w:r>
      <w:proofErr w:type="spellStart"/>
      <w:r w:rsidRPr="004667B7">
        <w:rPr>
          <w:rFonts w:ascii="Book Antiqua" w:hAnsi="Book Antiqua"/>
          <w:sz w:val="24"/>
          <w:szCs w:val="24"/>
          <w:lang w:val="en-US"/>
        </w:rPr>
        <w:t>Marakis</w:t>
      </w:r>
      <w:proofErr w:type="spellEnd"/>
    </w:p>
    <w:p w:rsidR="005005FF" w:rsidRPr="004667B7" w:rsidRDefault="005005FF" w:rsidP="00F12E0B">
      <w:pPr>
        <w:adjustRightInd w:val="0"/>
        <w:snapToGrid w:val="0"/>
        <w:spacing w:after="0" w:line="360" w:lineRule="auto"/>
        <w:jc w:val="both"/>
        <w:rPr>
          <w:rFonts w:ascii="Book Antiqua" w:hAnsi="Book Antiqua"/>
          <w:sz w:val="24"/>
          <w:szCs w:val="24"/>
          <w:lang w:val="en-US" w:eastAsia="zh-CN"/>
        </w:rPr>
      </w:pPr>
    </w:p>
    <w:p w:rsidR="00E458F9" w:rsidRPr="004667B7" w:rsidRDefault="00E458F9" w:rsidP="00F12E0B">
      <w:pPr>
        <w:adjustRightInd w:val="0"/>
        <w:snapToGrid w:val="0"/>
        <w:spacing w:after="0" w:line="360" w:lineRule="auto"/>
        <w:jc w:val="both"/>
        <w:rPr>
          <w:rFonts w:ascii="Book Antiqua" w:hAnsi="Book Antiqua"/>
          <w:sz w:val="24"/>
          <w:szCs w:val="24"/>
          <w:lang w:val="en-US" w:eastAsia="zh-CN"/>
        </w:rPr>
      </w:pPr>
      <w:r w:rsidRPr="004667B7">
        <w:rPr>
          <w:rFonts w:ascii="Book Antiqua" w:hAnsi="Book Antiqua"/>
          <w:b/>
          <w:sz w:val="24"/>
          <w:szCs w:val="24"/>
          <w:lang w:val="en-US"/>
        </w:rPr>
        <w:t xml:space="preserve">Georgios </w:t>
      </w:r>
      <w:proofErr w:type="spellStart"/>
      <w:r w:rsidRPr="004667B7">
        <w:rPr>
          <w:rFonts w:ascii="Book Antiqua" w:hAnsi="Book Antiqua"/>
          <w:b/>
          <w:sz w:val="24"/>
          <w:szCs w:val="24"/>
          <w:lang w:val="en-US"/>
        </w:rPr>
        <w:t>Georgantis</w:t>
      </w:r>
      <w:proofErr w:type="spellEnd"/>
      <w:r w:rsidRPr="004667B7">
        <w:rPr>
          <w:rFonts w:ascii="Book Antiqua" w:hAnsi="Book Antiqua"/>
          <w:b/>
          <w:sz w:val="24"/>
          <w:szCs w:val="24"/>
          <w:lang w:val="en-US"/>
        </w:rPr>
        <w:t xml:space="preserve">, </w:t>
      </w:r>
      <w:proofErr w:type="spellStart"/>
      <w:r w:rsidRPr="004667B7">
        <w:rPr>
          <w:rFonts w:ascii="Book Antiqua" w:hAnsi="Book Antiqua"/>
          <w:b/>
          <w:sz w:val="24"/>
          <w:szCs w:val="24"/>
          <w:lang w:val="en-US"/>
        </w:rPr>
        <w:t>Theodoros</w:t>
      </w:r>
      <w:proofErr w:type="spellEnd"/>
      <w:r w:rsidRPr="004667B7">
        <w:rPr>
          <w:rFonts w:ascii="Book Antiqua" w:hAnsi="Book Antiqua"/>
          <w:b/>
          <w:sz w:val="24"/>
          <w:szCs w:val="24"/>
          <w:lang w:val="en-US"/>
        </w:rPr>
        <w:t xml:space="preserve"> </w:t>
      </w:r>
      <w:proofErr w:type="spellStart"/>
      <w:r w:rsidRPr="004667B7">
        <w:rPr>
          <w:rFonts w:ascii="Book Antiqua" w:hAnsi="Book Antiqua"/>
          <w:b/>
          <w:sz w:val="24"/>
          <w:szCs w:val="24"/>
          <w:lang w:val="en-US"/>
        </w:rPr>
        <w:t>Syrakos</w:t>
      </w:r>
      <w:proofErr w:type="spellEnd"/>
      <w:r w:rsidRPr="004667B7">
        <w:rPr>
          <w:rFonts w:ascii="Book Antiqua" w:hAnsi="Book Antiqua"/>
          <w:b/>
          <w:sz w:val="24"/>
          <w:szCs w:val="24"/>
          <w:lang w:val="en-US"/>
        </w:rPr>
        <w:t xml:space="preserve">, </w:t>
      </w:r>
      <w:proofErr w:type="spellStart"/>
      <w:r w:rsidRPr="004667B7">
        <w:rPr>
          <w:rFonts w:ascii="Book Antiqua" w:hAnsi="Book Antiqua"/>
          <w:b/>
          <w:sz w:val="24"/>
          <w:szCs w:val="24"/>
          <w:lang w:val="en-US"/>
        </w:rPr>
        <w:t>Spiridon</w:t>
      </w:r>
      <w:proofErr w:type="spellEnd"/>
      <w:r w:rsidRPr="004667B7">
        <w:rPr>
          <w:rFonts w:ascii="Book Antiqua" w:hAnsi="Book Antiqua"/>
          <w:b/>
          <w:sz w:val="24"/>
          <w:szCs w:val="24"/>
          <w:lang w:val="en-US"/>
        </w:rPr>
        <w:t xml:space="preserve"> </w:t>
      </w:r>
      <w:proofErr w:type="spellStart"/>
      <w:r w:rsidRPr="004667B7">
        <w:rPr>
          <w:rFonts w:ascii="Book Antiqua" w:hAnsi="Book Antiqua"/>
          <w:b/>
          <w:sz w:val="24"/>
          <w:szCs w:val="24"/>
          <w:lang w:val="en-US"/>
        </w:rPr>
        <w:t>Miliaras</w:t>
      </w:r>
      <w:proofErr w:type="spellEnd"/>
      <w:r w:rsidRPr="004667B7">
        <w:rPr>
          <w:rFonts w:ascii="Book Antiqua" w:hAnsi="Book Antiqua"/>
          <w:b/>
          <w:sz w:val="24"/>
          <w:szCs w:val="24"/>
          <w:lang w:val="en-US"/>
        </w:rPr>
        <w:t xml:space="preserve">, Georgios </w:t>
      </w:r>
      <w:proofErr w:type="spellStart"/>
      <w:r w:rsidRPr="004667B7">
        <w:rPr>
          <w:rFonts w:ascii="Book Antiqua" w:hAnsi="Book Antiqua"/>
          <w:b/>
          <w:sz w:val="24"/>
          <w:szCs w:val="24"/>
          <w:lang w:val="en-US"/>
        </w:rPr>
        <w:t>Tsoulfas</w:t>
      </w:r>
      <w:proofErr w:type="spellEnd"/>
      <w:r w:rsidRPr="004667B7">
        <w:rPr>
          <w:rFonts w:ascii="Book Antiqua" w:hAnsi="Book Antiqua"/>
          <w:b/>
          <w:sz w:val="24"/>
          <w:szCs w:val="24"/>
          <w:lang w:val="en-US"/>
        </w:rPr>
        <w:t xml:space="preserve">, Konstantinos </w:t>
      </w:r>
      <w:proofErr w:type="spellStart"/>
      <w:r w:rsidRPr="004667B7">
        <w:rPr>
          <w:rFonts w:ascii="Book Antiqua" w:hAnsi="Book Antiqua"/>
          <w:b/>
          <w:sz w:val="24"/>
          <w:szCs w:val="24"/>
          <w:lang w:val="en-US"/>
        </w:rPr>
        <w:t>Spanos</w:t>
      </w:r>
      <w:proofErr w:type="spellEnd"/>
      <w:r w:rsidRPr="004667B7">
        <w:rPr>
          <w:rFonts w:ascii="Book Antiqua" w:hAnsi="Book Antiqua"/>
          <w:b/>
          <w:sz w:val="24"/>
          <w:szCs w:val="24"/>
          <w:lang w:val="en-US"/>
        </w:rPr>
        <w:t xml:space="preserve">, Georgios </w:t>
      </w:r>
      <w:proofErr w:type="spellStart"/>
      <w:r w:rsidRPr="004667B7">
        <w:rPr>
          <w:rFonts w:ascii="Book Antiqua" w:hAnsi="Book Antiqua"/>
          <w:b/>
          <w:sz w:val="24"/>
          <w:szCs w:val="24"/>
          <w:lang w:val="en-US"/>
        </w:rPr>
        <w:t>Marakis</w:t>
      </w:r>
      <w:proofErr w:type="spellEnd"/>
      <w:r w:rsidRPr="004667B7">
        <w:rPr>
          <w:rFonts w:ascii="Book Antiqua" w:hAnsi="Book Antiqua"/>
          <w:b/>
          <w:sz w:val="24"/>
          <w:szCs w:val="24"/>
          <w:lang w:val="en-US"/>
        </w:rPr>
        <w:t xml:space="preserve">, </w:t>
      </w:r>
      <w:r w:rsidRPr="004667B7">
        <w:rPr>
          <w:rFonts w:ascii="Book Antiqua" w:hAnsi="Book Antiqua"/>
          <w:sz w:val="24"/>
          <w:szCs w:val="24"/>
          <w:lang w:val="en-US"/>
        </w:rPr>
        <w:t>1</w:t>
      </w:r>
      <w:r w:rsidRPr="004667B7">
        <w:rPr>
          <w:rFonts w:ascii="Book Antiqua" w:hAnsi="Book Antiqua"/>
          <w:sz w:val="24"/>
          <w:szCs w:val="24"/>
          <w:vertAlign w:val="superscript"/>
          <w:lang w:val="en-US"/>
        </w:rPr>
        <w:t>st</w:t>
      </w:r>
      <w:r w:rsidRPr="004667B7">
        <w:rPr>
          <w:rFonts w:ascii="Book Antiqua" w:hAnsi="Book Antiqua"/>
          <w:sz w:val="24"/>
          <w:szCs w:val="24"/>
          <w:lang w:val="en-US"/>
        </w:rPr>
        <w:t xml:space="preserve"> Surgical Clinic of the Aristotle University of Thessaloniki, </w:t>
      </w:r>
      <w:proofErr w:type="spellStart"/>
      <w:r w:rsidRPr="004667B7">
        <w:rPr>
          <w:rFonts w:ascii="Book Antiqua" w:hAnsi="Book Antiqua"/>
          <w:sz w:val="24"/>
          <w:szCs w:val="24"/>
          <w:lang w:val="en-US"/>
        </w:rPr>
        <w:t>Papageorgiou</w:t>
      </w:r>
      <w:proofErr w:type="spellEnd"/>
      <w:r w:rsidR="00AB676B" w:rsidRPr="004667B7">
        <w:rPr>
          <w:rFonts w:ascii="Book Antiqua" w:hAnsi="Book Antiqua"/>
          <w:sz w:val="24"/>
          <w:szCs w:val="24"/>
          <w:lang w:val="en-US"/>
        </w:rPr>
        <w:t xml:space="preserve"> General Hospital, </w:t>
      </w:r>
      <w:r w:rsidR="00AA6A74" w:rsidRPr="004667B7">
        <w:rPr>
          <w:rFonts w:ascii="Book Antiqua" w:hAnsi="Book Antiqua"/>
          <w:sz w:val="24"/>
          <w:szCs w:val="24"/>
          <w:lang w:val="en-US"/>
        </w:rPr>
        <w:t>56403</w:t>
      </w:r>
      <w:r w:rsidR="00AA6A74" w:rsidRPr="004667B7">
        <w:rPr>
          <w:rFonts w:ascii="Book Antiqua" w:hAnsi="Book Antiqua" w:hint="eastAsia"/>
          <w:sz w:val="24"/>
          <w:szCs w:val="24"/>
          <w:lang w:val="en-US" w:eastAsia="zh-CN"/>
        </w:rPr>
        <w:t xml:space="preserve"> </w:t>
      </w:r>
      <w:r w:rsidR="00AB676B" w:rsidRPr="004667B7">
        <w:rPr>
          <w:rFonts w:ascii="Book Antiqua" w:hAnsi="Book Antiqua"/>
          <w:sz w:val="24"/>
          <w:szCs w:val="24"/>
          <w:lang w:val="en-US"/>
        </w:rPr>
        <w:t>Thessaloniki</w:t>
      </w:r>
      <w:r w:rsidR="00AB676B" w:rsidRPr="004667B7">
        <w:rPr>
          <w:rFonts w:ascii="Book Antiqua" w:hAnsi="Book Antiqua" w:hint="eastAsia"/>
          <w:sz w:val="24"/>
          <w:szCs w:val="24"/>
          <w:lang w:val="en-US" w:eastAsia="zh-CN"/>
        </w:rPr>
        <w:t>,</w:t>
      </w:r>
      <w:r w:rsidRPr="004667B7">
        <w:rPr>
          <w:rFonts w:ascii="Book Antiqua" w:hAnsi="Book Antiqua"/>
          <w:sz w:val="24"/>
          <w:szCs w:val="24"/>
          <w:lang w:val="en-US"/>
        </w:rPr>
        <w:t xml:space="preserve"> Greece </w:t>
      </w:r>
    </w:p>
    <w:p w:rsidR="005005FF" w:rsidRPr="004667B7" w:rsidRDefault="005005FF" w:rsidP="00F12E0B">
      <w:pPr>
        <w:adjustRightInd w:val="0"/>
        <w:snapToGrid w:val="0"/>
        <w:spacing w:after="0" w:line="360" w:lineRule="auto"/>
        <w:jc w:val="both"/>
        <w:rPr>
          <w:rFonts w:ascii="Book Antiqua" w:hAnsi="Book Antiqua"/>
          <w:sz w:val="24"/>
          <w:szCs w:val="24"/>
          <w:lang w:val="en-US" w:eastAsia="zh-CN"/>
        </w:rPr>
      </w:pPr>
    </w:p>
    <w:p w:rsidR="00E458F9" w:rsidRPr="004667B7" w:rsidRDefault="00E458F9" w:rsidP="00F12E0B">
      <w:pPr>
        <w:adjustRightInd w:val="0"/>
        <w:snapToGrid w:val="0"/>
        <w:spacing w:after="0" w:line="360" w:lineRule="auto"/>
        <w:jc w:val="both"/>
        <w:rPr>
          <w:rFonts w:ascii="Book Antiqua" w:hAnsi="Book Antiqua"/>
          <w:sz w:val="24"/>
          <w:szCs w:val="24"/>
          <w:lang w:val="en-US" w:eastAsia="zh-CN"/>
        </w:rPr>
      </w:pPr>
      <w:proofErr w:type="spellStart"/>
      <w:r w:rsidRPr="004667B7">
        <w:rPr>
          <w:rFonts w:ascii="Book Antiqua" w:hAnsi="Book Antiqua"/>
          <w:b/>
          <w:sz w:val="24"/>
          <w:szCs w:val="24"/>
          <w:lang w:val="en-US"/>
        </w:rPr>
        <w:t>Theodoros</w:t>
      </w:r>
      <w:proofErr w:type="spellEnd"/>
      <w:r w:rsidRPr="004667B7">
        <w:rPr>
          <w:rFonts w:ascii="Book Antiqua" w:hAnsi="Book Antiqua"/>
          <w:b/>
          <w:sz w:val="24"/>
          <w:szCs w:val="24"/>
          <w:lang w:val="en-US"/>
        </w:rPr>
        <w:t xml:space="preserve"> </w:t>
      </w:r>
      <w:proofErr w:type="spellStart"/>
      <w:r w:rsidRPr="004667B7">
        <w:rPr>
          <w:rFonts w:ascii="Book Antiqua" w:hAnsi="Book Antiqua"/>
          <w:b/>
          <w:sz w:val="24"/>
          <w:szCs w:val="24"/>
          <w:lang w:val="en-US"/>
        </w:rPr>
        <w:t>Agorastos</w:t>
      </w:r>
      <w:proofErr w:type="spellEnd"/>
      <w:r w:rsidRPr="004667B7">
        <w:rPr>
          <w:rFonts w:ascii="Book Antiqua" w:hAnsi="Book Antiqua"/>
          <w:b/>
          <w:sz w:val="24"/>
          <w:szCs w:val="24"/>
          <w:lang w:val="en-US"/>
        </w:rPr>
        <w:t xml:space="preserve">, </w:t>
      </w:r>
      <w:r w:rsidRPr="004667B7">
        <w:rPr>
          <w:rFonts w:ascii="Book Antiqua" w:hAnsi="Book Antiqua"/>
          <w:sz w:val="24"/>
          <w:szCs w:val="24"/>
          <w:lang w:val="en-US"/>
        </w:rPr>
        <w:t>4</w:t>
      </w:r>
      <w:r w:rsidRPr="004667B7">
        <w:rPr>
          <w:rFonts w:ascii="Book Antiqua" w:hAnsi="Book Antiqua"/>
          <w:sz w:val="24"/>
          <w:szCs w:val="24"/>
          <w:vertAlign w:val="superscript"/>
          <w:lang w:val="en-US"/>
        </w:rPr>
        <w:t>th</w:t>
      </w:r>
      <w:r w:rsidRPr="004667B7">
        <w:rPr>
          <w:rFonts w:ascii="Book Antiqua" w:hAnsi="Book Antiqua"/>
          <w:sz w:val="24"/>
          <w:szCs w:val="24"/>
          <w:lang w:val="en-US"/>
        </w:rPr>
        <w:t xml:space="preserve"> Department of Gynecology and Obstetrics of the Aristotle University of Thessaloniki, </w:t>
      </w:r>
      <w:proofErr w:type="spellStart"/>
      <w:r w:rsidRPr="004667B7">
        <w:rPr>
          <w:rFonts w:ascii="Book Antiqua" w:hAnsi="Book Antiqua"/>
          <w:sz w:val="24"/>
          <w:szCs w:val="24"/>
          <w:lang w:val="en-US"/>
        </w:rPr>
        <w:t>Ippokrateio</w:t>
      </w:r>
      <w:proofErr w:type="spellEnd"/>
      <w:r w:rsidRPr="004667B7">
        <w:rPr>
          <w:rFonts w:ascii="Book Antiqua" w:hAnsi="Book Antiqua"/>
          <w:sz w:val="24"/>
          <w:szCs w:val="24"/>
          <w:lang w:val="en-US"/>
        </w:rPr>
        <w:t xml:space="preserve"> Hospital, </w:t>
      </w:r>
      <w:r w:rsidR="00AA6A74" w:rsidRPr="004667B7">
        <w:rPr>
          <w:rFonts w:ascii="Book Antiqua" w:hAnsi="Book Antiqua"/>
          <w:sz w:val="24"/>
          <w:szCs w:val="24"/>
          <w:lang w:val="en-US"/>
        </w:rPr>
        <w:t>54642</w:t>
      </w:r>
      <w:r w:rsidR="00AA6A74" w:rsidRPr="004667B7">
        <w:rPr>
          <w:rFonts w:ascii="Book Antiqua" w:hAnsi="Book Antiqua" w:hint="eastAsia"/>
          <w:sz w:val="24"/>
          <w:szCs w:val="24"/>
          <w:lang w:val="en-US" w:eastAsia="zh-CN"/>
        </w:rPr>
        <w:t xml:space="preserve"> </w:t>
      </w:r>
      <w:r w:rsidRPr="004667B7">
        <w:rPr>
          <w:rFonts w:ascii="Book Antiqua" w:hAnsi="Book Antiqua"/>
          <w:sz w:val="24"/>
          <w:szCs w:val="24"/>
          <w:lang w:val="en-US"/>
        </w:rPr>
        <w:t>Thessaloniki, Greece</w:t>
      </w:r>
    </w:p>
    <w:p w:rsidR="005005FF" w:rsidRPr="004667B7" w:rsidRDefault="005005FF" w:rsidP="00F12E0B">
      <w:pPr>
        <w:adjustRightInd w:val="0"/>
        <w:snapToGrid w:val="0"/>
        <w:spacing w:after="0" w:line="360" w:lineRule="auto"/>
        <w:jc w:val="both"/>
        <w:rPr>
          <w:rFonts w:ascii="Book Antiqua" w:hAnsi="Book Antiqua"/>
          <w:sz w:val="24"/>
          <w:szCs w:val="24"/>
          <w:lang w:val="en-US" w:eastAsia="zh-CN"/>
        </w:rPr>
      </w:pPr>
    </w:p>
    <w:p w:rsidR="00E458F9" w:rsidRPr="004667B7" w:rsidRDefault="00E458F9" w:rsidP="00F12E0B">
      <w:pPr>
        <w:adjustRightInd w:val="0"/>
        <w:snapToGrid w:val="0"/>
        <w:spacing w:after="0" w:line="360" w:lineRule="auto"/>
        <w:jc w:val="both"/>
        <w:rPr>
          <w:rFonts w:ascii="Book Antiqua" w:hAnsi="Book Antiqua"/>
          <w:sz w:val="24"/>
          <w:szCs w:val="24"/>
          <w:lang w:val="en-US"/>
        </w:rPr>
      </w:pPr>
      <w:proofErr w:type="spellStart"/>
      <w:r w:rsidRPr="004667B7">
        <w:rPr>
          <w:rFonts w:ascii="Book Antiqua" w:hAnsi="Book Antiqua"/>
          <w:b/>
          <w:sz w:val="24"/>
          <w:szCs w:val="24"/>
          <w:lang w:val="en-US"/>
        </w:rPr>
        <w:t>Asterios</w:t>
      </w:r>
      <w:proofErr w:type="spellEnd"/>
      <w:r w:rsidRPr="004667B7">
        <w:rPr>
          <w:rFonts w:ascii="Book Antiqua" w:hAnsi="Book Antiqua"/>
          <w:b/>
          <w:sz w:val="24"/>
          <w:szCs w:val="24"/>
          <w:lang w:val="en-US"/>
        </w:rPr>
        <w:t xml:space="preserve"> </w:t>
      </w:r>
      <w:proofErr w:type="spellStart"/>
      <w:r w:rsidRPr="004667B7">
        <w:rPr>
          <w:rFonts w:ascii="Book Antiqua" w:hAnsi="Book Antiqua"/>
          <w:b/>
          <w:sz w:val="24"/>
          <w:szCs w:val="24"/>
          <w:lang w:val="en-US"/>
        </w:rPr>
        <w:t>Gagalis</w:t>
      </w:r>
      <w:proofErr w:type="spellEnd"/>
      <w:r w:rsidRPr="004667B7">
        <w:rPr>
          <w:rFonts w:ascii="Book Antiqua" w:hAnsi="Book Antiqua"/>
          <w:b/>
          <w:sz w:val="24"/>
          <w:szCs w:val="24"/>
          <w:lang w:val="en-US"/>
        </w:rPr>
        <w:t>,</w:t>
      </w:r>
      <w:r w:rsidRPr="004667B7">
        <w:rPr>
          <w:rFonts w:ascii="Book Antiqua" w:hAnsi="Book Antiqua"/>
          <w:sz w:val="24"/>
          <w:szCs w:val="24"/>
          <w:lang w:val="en-US"/>
        </w:rPr>
        <w:t xml:space="preserve"> Department of Endoscopy, </w:t>
      </w:r>
      <w:proofErr w:type="spellStart"/>
      <w:r w:rsidRPr="004667B7">
        <w:rPr>
          <w:rFonts w:ascii="Book Antiqua" w:hAnsi="Book Antiqua"/>
          <w:sz w:val="24"/>
          <w:szCs w:val="24"/>
          <w:lang w:val="en-US"/>
        </w:rPr>
        <w:t>Papageorgiou</w:t>
      </w:r>
      <w:proofErr w:type="spellEnd"/>
      <w:r w:rsidRPr="004667B7">
        <w:rPr>
          <w:rFonts w:ascii="Book Antiqua" w:hAnsi="Book Antiqua"/>
          <w:sz w:val="24"/>
          <w:szCs w:val="24"/>
          <w:lang w:val="en-US"/>
        </w:rPr>
        <w:t xml:space="preserve"> Hospital, </w:t>
      </w:r>
      <w:r w:rsidR="00AA6A74" w:rsidRPr="004667B7">
        <w:rPr>
          <w:rFonts w:ascii="Book Antiqua" w:hAnsi="Book Antiqua"/>
          <w:sz w:val="24"/>
          <w:szCs w:val="24"/>
          <w:lang w:val="en-US"/>
        </w:rPr>
        <w:t>56403</w:t>
      </w:r>
      <w:r w:rsidR="00AA6A74" w:rsidRPr="004667B7">
        <w:rPr>
          <w:rFonts w:ascii="Book Antiqua" w:hAnsi="Book Antiqua" w:hint="eastAsia"/>
          <w:sz w:val="24"/>
          <w:szCs w:val="24"/>
          <w:lang w:val="en-US" w:eastAsia="zh-CN"/>
        </w:rPr>
        <w:t xml:space="preserve"> </w:t>
      </w:r>
      <w:r w:rsidRPr="004667B7">
        <w:rPr>
          <w:rFonts w:ascii="Book Antiqua" w:hAnsi="Book Antiqua"/>
          <w:sz w:val="24"/>
          <w:szCs w:val="24"/>
          <w:lang w:val="en-US"/>
        </w:rPr>
        <w:t>Thessaloniki, Greece</w:t>
      </w:r>
    </w:p>
    <w:p w:rsidR="005005FF" w:rsidRPr="004667B7" w:rsidRDefault="005005FF" w:rsidP="00F12E0B">
      <w:pPr>
        <w:adjustRightInd w:val="0"/>
        <w:snapToGrid w:val="0"/>
        <w:spacing w:after="0" w:line="360" w:lineRule="auto"/>
        <w:jc w:val="both"/>
        <w:rPr>
          <w:rFonts w:ascii="Book Antiqua" w:hAnsi="Book Antiqua"/>
          <w:sz w:val="24"/>
          <w:szCs w:val="24"/>
          <w:lang w:val="en-US" w:eastAsia="zh-CN"/>
        </w:rPr>
      </w:pPr>
    </w:p>
    <w:p w:rsidR="00E458F9" w:rsidRPr="004667B7" w:rsidRDefault="00E458F9"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b/>
          <w:sz w:val="24"/>
          <w:szCs w:val="24"/>
          <w:lang w:val="en-US"/>
        </w:rPr>
        <w:t>Author contributions</w:t>
      </w:r>
      <w:r w:rsidR="005005FF" w:rsidRPr="004667B7">
        <w:rPr>
          <w:rFonts w:ascii="Book Antiqua" w:hAnsi="Book Antiqua" w:hint="eastAsia"/>
          <w:b/>
          <w:sz w:val="24"/>
          <w:szCs w:val="24"/>
          <w:lang w:val="en-US" w:eastAsia="zh-CN"/>
        </w:rPr>
        <w:t xml:space="preserve">: </w:t>
      </w:r>
      <w:proofErr w:type="spellStart"/>
      <w:r w:rsidRPr="004667B7">
        <w:rPr>
          <w:rFonts w:ascii="Book Antiqua" w:hAnsi="Book Antiqua"/>
          <w:sz w:val="24"/>
          <w:szCs w:val="24"/>
          <w:lang w:val="en-US"/>
        </w:rPr>
        <w:t>Georgantis</w:t>
      </w:r>
      <w:proofErr w:type="spellEnd"/>
      <w:r w:rsidRPr="004667B7">
        <w:rPr>
          <w:rFonts w:ascii="Book Antiqua" w:hAnsi="Book Antiqua"/>
          <w:sz w:val="24"/>
          <w:szCs w:val="24"/>
          <w:lang w:val="en-US"/>
        </w:rPr>
        <w:t xml:space="preserve"> G, </w:t>
      </w:r>
      <w:proofErr w:type="spellStart"/>
      <w:r w:rsidRPr="004667B7">
        <w:rPr>
          <w:rFonts w:ascii="Book Antiqua" w:hAnsi="Book Antiqua"/>
          <w:sz w:val="24"/>
          <w:szCs w:val="24"/>
          <w:lang w:val="en-US"/>
        </w:rPr>
        <w:t>Syrakos</w:t>
      </w:r>
      <w:proofErr w:type="spellEnd"/>
      <w:r w:rsidRPr="004667B7">
        <w:rPr>
          <w:rFonts w:ascii="Book Antiqua" w:hAnsi="Book Antiqua"/>
          <w:sz w:val="24"/>
          <w:szCs w:val="24"/>
          <w:lang w:val="en-US"/>
        </w:rPr>
        <w:t xml:space="preserve"> T, </w:t>
      </w:r>
      <w:proofErr w:type="spellStart"/>
      <w:r w:rsidRPr="004667B7">
        <w:rPr>
          <w:rFonts w:ascii="Book Antiqua" w:hAnsi="Book Antiqua"/>
          <w:sz w:val="24"/>
          <w:szCs w:val="24"/>
          <w:lang w:val="en-US"/>
        </w:rPr>
        <w:t>Agorastos</w:t>
      </w:r>
      <w:proofErr w:type="spellEnd"/>
      <w:r w:rsidRPr="004667B7">
        <w:rPr>
          <w:rFonts w:ascii="Book Antiqua" w:hAnsi="Book Antiqua"/>
          <w:sz w:val="24"/>
          <w:szCs w:val="24"/>
          <w:lang w:val="en-US"/>
        </w:rPr>
        <w:t xml:space="preserve"> T and </w:t>
      </w:r>
      <w:proofErr w:type="spellStart"/>
      <w:r w:rsidRPr="004667B7">
        <w:rPr>
          <w:rFonts w:ascii="Book Antiqua" w:hAnsi="Book Antiqua"/>
          <w:sz w:val="24"/>
          <w:szCs w:val="24"/>
          <w:lang w:val="en-US"/>
        </w:rPr>
        <w:t>Miliaras</w:t>
      </w:r>
      <w:proofErr w:type="spellEnd"/>
      <w:r w:rsidRPr="004667B7">
        <w:rPr>
          <w:rFonts w:ascii="Book Antiqua" w:hAnsi="Book Antiqua"/>
          <w:sz w:val="24"/>
          <w:szCs w:val="24"/>
          <w:lang w:val="en-US"/>
        </w:rPr>
        <w:t xml:space="preserve"> S designed the research; </w:t>
      </w:r>
      <w:proofErr w:type="spellStart"/>
      <w:r w:rsidRPr="004667B7">
        <w:rPr>
          <w:rFonts w:ascii="Book Antiqua" w:hAnsi="Book Antiqua"/>
          <w:sz w:val="24"/>
          <w:szCs w:val="24"/>
          <w:lang w:val="en-US"/>
        </w:rPr>
        <w:t>Georgantis</w:t>
      </w:r>
      <w:proofErr w:type="spellEnd"/>
      <w:r w:rsidRPr="004667B7">
        <w:rPr>
          <w:rFonts w:ascii="Book Antiqua" w:hAnsi="Book Antiqua"/>
          <w:sz w:val="24"/>
          <w:szCs w:val="24"/>
          <w:lang w:val="en-US"/>
        </w:rPr>
        <w:t xml:space="preserve"> G and </w:t>
      </w:r>
      <w:proofErr w:type="spellStart"/>
      <w:r w:rsidRPr="004667B7">
        <w:rPr>
          <w:rFonts w:ascii="Book Antiqua" w:hAnsi="Book Antiqua"/>
          <w:sz w:val="24"/>
          <w:szCs w:val="24"/>
          <w:lang w:val="en-US"/>
        </w:rPr>
        <w:t>Gagalis</w:t>
      </w:r>
      <w:proofErr w:type="spellEnd"/>
      <w:r w:rsidRPr="004667B7">
        <w:rPr>
          <w:rFonts w:ascii="Book Antiqua" w:hAnsi="Book Antiqua"/>
          <w:sz w:val="24"/>
          <w:szCs w:val="24"/>
          <w:lang w:val="en-US"/>
        </w:rPr>
        <w:t xml:space="preserve"> A performed the research; </w:t>
      </w:r>
      <w:proofErr w:type="spellStart"/>
      <w:r w:rsidRPr="004667B7">
        <w:rPr>
          <w:rFonts w:ascii="Book Antiqua" w:hAnsi="Book Antiqua"/>
          <w:sz w:val="24"/>
          <w:szCs w:val="24"/>
          <w:lang w:val="en-US"/>
        </w:rPr>
        <w:t>Tsoulfas</w:t>
      </w:r>
      <w:proofErr w:type="spellEnd"/>
      <w:r w:rsidRPr="004667B7">
        <w:rPr>
          <w:rFonts w:ascii="Book Antiqua" w:hAnsi="Book Antiqua"/>
          <w:sz w:val="24"/>
          <w:szCs w:val="24"/>
          <w:lang w:val="en-US"/>
        </w:rPr>
        <w:t xml:space="preserve"> G and </w:t>
      </w:r>
      <w:proofErr w:type="spellStart"/>
      <w:r w:rsidRPr="004667B7">
        <w:rPr>
          <w:rFonts w:ascii="Book Antiqua" w:hAnsi="Book Antiqua"/>
          <w:sz w:val="24"/>
          <w:szCs w:val="24"/>
          <w:lang w:val="en-US"/>
        </w:rPr>
        <w:t>Georgantis</w:t>
      </w:r>
      <w:proofErr w:type="spellEnd"/>
      <w:r w:rsidRPr="004667B7">
        <w:rPr>
          <w:rFonts w:ascii="Book Antiqua" w:hAnsi="Book Antiqua"/>
          <w:sz w:val="24"/>
          <w:szCs w:val="24"/>
          <w:lang w:val="en-US"/>
        </w:rPr>
        <w:t xml:space="preserve"> G wrote the paper; </w:t>
      </w:r>
      <w:proofErr w:type="spellStart"/>
      <w:r w:rsidRPr="004667B7">
        <w:rPr>
          <w:rFonts w:ascii="Book Antiqua" w:hAnsi="Book Antiqua"/>
          <w:sz w:val="24"/>
          <w:szCs w:val="24"/>
          <w:lang w:val="en-US"/>
        </w:rPr>
        <w:t>Spanos</w:t>
      </w:r>
      <w:proofErr w:type="spellEnd"/>
      <w:r w:rsidRPr="004667B7">
        <w:rPr>
          <w:rFonts w:ascii="Book Antiqua" w:hAnsi="Book Antiqua"/>
          <w:sz w:val="24"/>
          <w:szCs w:val="24"/>
          <w:lang w:val="en-US"/>
        </w:rPr>
        <w:t xml:space="preserve"> K analyzed data and </w:t>
      </w:r>
      <w:proofErr w:type="spellStart"/>
      <w:r w:rsidRPr="004667B7">
        <w:rPr>
          <w:rFonts w:ascii="Book Antiqua" w:hAnsi="Book Antiqua"/>
          <w:sz w:val="24"/>
          <w:szCs w:val="24"/>
          <w:lang w:val="en-US"/>
        </w:rPr>
        <w:t>Marakis</w:t>
      </w:r>
      <w:proofErr w:type="spellEnd"/>
      <w:r w:rsidRPr="004667B7">
        <w:rPr>
          <w:rFonts w:ascii="Book Antiqua" w:hAnsi="Book Antiqua"/>
          <w:sz w:val="24"/>
          <w:szCs w:val="24"/>
          <w:lang w:val="en-US"/>
        </w:rPr>
        <w:t xml:space="preserve"> G </w:t>
      </w:r>
      <w:r w:rsidR="00700F32" w:rsidRPr="004667B7">
        <w:rPr>
          <w:rFonts w:ascii="Book Antiqua" w:hAnsi="Book Antiqua"/>
          <w:sz w:val="24"/>
          <w:szCs w:val="24"/>
          <w:lang w:val="en-US"/>
        </w:rPr>
        <w:t>reviewed the manuscript and made substantial contribution to the final version.</w:t>
      </w:r>
    </w:p>
    <w:p w:rsidR="005005FF" w:rsidRPr="004667B7" w:rsidRDefault="005005FF" w:rsidP="00F12E0B">
      <w:pPr>
        <w:adjustRightInd w:val="0"/>
        <w:snapToGrid w:val="0"/>
        <w:spacing w:after="0" w:line="360" w:lineRule="auto"/>
        <w:jc w:val="both"/>
        <w:rPr>
          <w:rFonts w:ascii="Book Antiqua" w:hAnsi="Book Antiqua"/>
          <w:sz w:val="24"/>
          <w:szCs w:val="24"/>
          <w:lang w:val="en-US" w:eastAsia="zh-CN"/>
        </w:rPr>
      </w:pPr>
    </w:p>
    <w:p w:rsidR="00E458F9" w:rsidRPr="004667B7" w:rsidRDefault="00E458F9"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b/>
          <w:sz w:val="24"/>
          <w:szCs w:val="24"/>
          <w:lang w:val="en-US"/>
        </w:rPr>
        <w:lastRenderedPageBreak/>
        <w:t>Correspondence to:</w:t>
      </w:r>
      <w:r w:rsidRPr="004667B7">
        <w:rPr>
          <w:rFonts w:ascii="Book Antiqua" w:hAnsi="Book Antiqua"/>
          <w:sz w:val="24"/>
          <w:szCs w:val="24"/>
          <w:lang w:val="en-US"/>
        </w:rPr>
        <w:t xml:space="preserve"> </w:t>
      </w:r>
      <w:r w:rsidRPr="004667B7">
        <w:rPr>
          <w:rFonts w:ascii="Book Antiqua" w:hAnsi="Book Antiqua"/>
          <w:b/>
          <w:sz w:val="24"/>
          <w:szCs w:val="24"/>
          <w:lang w:val="en-US"/>
        </w:rPr>
        <w:t xml:space="preserve">Georgios </w:t>
      </w:r>
      <w:proofErr w:type="spellStart"/>
      <w:r w:rsidRPr="004667B7">
        <w:rPr>
          <w:rFonts w:ascii="Book Antiqua" w:hAnsi="Book Antiqua"/>
          <w:b/>
          <w:sz w:val="24"/>
          <w:szCs w:val="24"/>
          <w:lang w:val="en-US"/>
        </w:rPr>
        <w:t>Georgantis</w:t>
      </w:r>
      <w:proofErr w:type="spellEnd"/>
      <w:r w:rsidR="00DF4DE0" w:rsidRPr="004667B7">
        <w:rPr>
          <w:rFonts w:ascii="Book Antiqua" w:hAnsi="Book Antiqua"/>
          <w:sz w:val="24"/>
          <w:szCs w:val="24"/>
          <w:lang w:val="en-US"/>
        </w:rPr>
        <w:t>,</w:t>
      </w:r>
      <w:r w:rsidRPr="004667B7">
        <w:rPr>
          <w:rFonts w:ascii="Book Antiqua" w:hAnsi="Book Antiqua"/>
          <w:sz w:val="24"/>
          <w:szCs w:val="24"/>
          <w:lang w:val="en-US"/>
        </w:rPr>
        <w:t xml:space="preserve"> </w:t>
      </w:r>
      <w:r w:rsidRPr="004667B7">
        <w:rPr>
          <w:rFonts w:ascii="Book Antiqua" w:hAnsi="Book Antiqua"/>
          <w:b/>
          <w:sz w:val="24"/>
          <w:szCs w:val="24"/>
          <w:lang w:val="en-US"/>
        </w:rPr>
        <w:t>General Surgeon Scientific Collaborator</w:t>
      </w:r>
      <w:r w:rsidR="00342F25" w:rsidRPr="004667B7">
        <w:rPr>
          <w:rFonts w:ascii="Book Antiqua" w:hAnsi="Book Antiqua" w:hint="eastAsia"/>
          <w:sz w:val="24"/>
          <w:szCs w:val="24"/>
          <w:lang w:val="en-US" w:eastAsia="zh-CN"/>
        </w:rPr>
        <w:t>,</w:t>
      </w:r>
      <w:r w:rsidRPr="004667B7">
        <w:rPr>
          <w:rFonts w:ascii="Book Antiqua" w:hAnsi="Book Antiqua"/>
          <w:sz w:val="24"/>
          <w:szCs w:val="24"/>
          <w:lang w:val="en-US"/>
        </w:rPr>
        <w:t xml:space="preserve"> </w:t>
      </w:r>
      <w:r w:rsidR="00342F25" w:rsidRPr="004667B7">
        <w:rPr>
          <w:rFonts w:ascii="Book Antiqua" w:hAnsi="Book Antiqua"/>
          <w:sz w:val="24"/>
          <w:szCs w:val="24"/>
          <w:lang w:val="en-US"/>
        </w:rPr>
        <w:t>1</w:t>
      </w:r>
      <w:r w:rsidR="00342F25" w:rsidRPr="004667B7">
        <w:rPr>
          <w:rFonts w:ascii="Book Antiqua" w:hAnsi="Book Antiqua"/>
          <w:sz w:val="24"/>
          <w:szCs w:val="24"/>
          <w:vertAlign w:val="superscript"/>
          <w:lang w:val="en-US"/>
        </w:rPr>
        <w:t>st</w:t>
      </w:r>
      <w:r w:rsidR="00342F25" w:rsidRPr="004667B7">
        <w:rPr>
          <w:rFonts w:ascii="Book Antiqua" w:hAnsi="Book Antiqua"/>
          <w:sz w:val="24"/>
          <w:szCs w:val="24"/>
          <w:lang w:val="en-US"/>
        </w:rPr>
        <w:t xml:space="preserve"> Surgical Clinic of the Aristotle University of Thessaloniki, </w:t>
      </w:r>
      <w:proofErr w:type="spellStart"/>
      <w:r w:rsidR="00342F25" w:rsidRPr="004667B7">
        <w:rPr>
          <w:rFonts w:ascii="Book Antiqua" w:hAnsi="Book Antiqua"/>
          <w:sz w:val="24"/>
          <w:szCs w:val="24"/>
          <w:lang w:val="en-US"/>
        </w:rPr>
        <w:t>Papageorgiou</w:t>
      </w:r>
      <w:proofErr w:type="spellEnd"/>
      <w:r w:rsidR="00342F25" w:rsidRPr="004667B7">
        <w:rPr>
          <w:rFonts w:ascii="Book Antiqua" w:hAnsi="Book Antiqua"/>
          <w:sz w:val="24"/>
          <w:szCs w:val="24"/>
          <w:lang w:val="en-US"/>
        </w:rPr>
        <w:t xml:space="preserve"> General Hospital,</w:t>
      </w:r>
      <w:r w:rsidRPr="004667B7">
        <w:rPr>
          <w:rFonts w:ascii="Book Antiqua" w:hAnsi="Book Antiqua"/>
          <w:sz w:val="24"/>
          <w:szCs w:val="24"/>
          <w:lang w:val="en-US"/>
        </w:rPr>
        <w:t xml:space="preserve"> </w:t>
      </w:r>
      <w:r w:rsidR="009C7FB2" w:rsidRPr="004667B7">
        <w:rPr>
          <w:rFonts w:ascii="Book Antiqua" w:hAnsi="Book Antiqua"/>
          <w:sz w:val="24"/>
          <w:szCs w:val="24"/>
          <w:lang w:val="en-US"/>
        </w:rPr>
        <w:t xml:space="preserve">D </w:t>
      </w:r>
      <w:proofErr w:type="spellStart"/>
      <w:r w:rsidR="009C7FB2" w:rsidRPr="004667B7">
        <w:rPr>
          <w:rFonts w:ascii="Book Antiqua" w:hAnsi="Book Antiqua"/>
          <w:sz w:val="24"/>
          <w:szCs w:val="24"/>
          <w:lang w:val="en-US"/>
        </w:rPr>
        <w:t>Gounari</w:t>
      </w:r>
      <w:proofErr w:type="spellEnd"/>
      <w:r w:rsidR="009C7FB2" w:rsidRPr="004667B7">
        <w:rPr>
          <w:rFonts w:ascii="Book Antiqua" w:hAnsi="Book Antiqua"/>
          <w:sz w:val="24"/>
          <w:szCs w:val="24"/>
          <w:lang w:val="en-US"/>
        </w:rPr>
        <w:t xml:space="preserve"> 8, </w:t>
      </w:r>
      <w:r w:rsidR="00AA6A74" w:rsidRPr="004667B7">
        <w:rPr>
          <w:rFonts w:ascii="Book Antiqua" w:hAnsi="Book Antiqua"/>
          <w:sz w:val="24"/>
          <w:szCs w:val="24"/>
          <w:lang w:val="en-US"/>
        </w:rPr>
        <w:t>56403</w:t>
      </w:r>
      <w:r w:rsidR="00AA6A74" w:rsidRPr="004667B7">
        <w:rPr>
          <w:rFonts w:ascii="Book Antiqua" w:hAnsi="Book Antiqua" w:hint="eastAsia"/>
          <w:sz w:val="24"/>
          <w:szCs w:val="24"/>
          <w:lang w:val="en-US" w:eastAsia="zh-CN"/>
        </w:rPr>
        <w:t xml:space="preserve"> </w:t>
      </w:r>
      <w:r w:rsidRPr="004667B7">
        <w:rPr>
          <w:rFonts w:ascii="Book Antiqua" w:hAnsi="Book Antiqua"/>
          <w:sz w:val="24"/>
          <w:szCs w:val="24"/>
          <w:lang w:val="en-US"/>
        </w:rPr>
        <w:t>Thessaloniki, Greece</w:t>
      </w:r>
      <w:r w:rsidR="0050081A" w:rsidRPr="004667B7">
        <w:rPr>
          <w:rFonts w:ascii="Book Antiqua" w:hAnsi="Book Antiqua" w:hint="eastAsia"/>
          <w:sz w:val="24"/>
          <w:szCs w:val="24"/>
          <w:lang w:val="en-US" w:eastAsia="zh-CN"/>
        </w:rPr>
        <w:t>.</w:t>
      </w:r>
      <w:r w:rsidRPr="004667B7">
        <w:rPr>
          <w:rFonts w:ascii="Book Antiqua" w:hAnsi="Book Antiqua"/>
          <w:sz w:val="24"/>
          <w:szCs w:val="24"/>
          <w:lang w:val="en-US"/>
        </w:rPr>
        <w:t xml:space="preserve"> geogeorgantis@gmail.com</w:t>
      </w:r>
    </w:p>
    <w:p w:rsidR="005005FF" w:rsidRPr="004667B7" w:rsidRDefault="005005FF" w:rsidP="00F12E0B">
      <w:pPr>
        <w:adjustRightInd w:val="0"/>
        <w:snapToGrid w:val="0"/>
        <w:spacing w:after="0" w:line="360" w:lineRule="auto"/>
        <w:jc w:val="both"/>
        <w:rPr>
          <w:rFonts w:ascii="Book Antiqua" w:hAnsi="Book Antiqua"/>
          <w:sz w:val="24"/>
          <w:szCs w:val="24"/>
          <w:lang w:val="en-US" w:eastAsia="zh-CN"/>
        </w:rPr>
      </w:pPr>
    </w:p>
    <w:p w:rsidR="00700F32" w:rsidRPr="004667B7" w:rsidRDefault="00E458F9"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b/>
          <w:sz w:val="24"/>
          <w:szCs w:val="24"/>
          <w:lang w:val="en-US"/>
        </w:rPr>
        <w:t>Telephone</w:t>
      </w:r>
      <w:r w:rsidR="005005FF" w:rsidRPr="004667B7">
        <w:rPr>
          <w:rFonts w:ascii="Book Antiqua" w:hAnsi="Book Antiqua" w:hint="eastAsia"/>
          <w:b/>
          <w:sz w:val="24"/>
          <w:szCs w:val="24"/>
          <w:lang w:val="en-US" w:eastAsia="zh-CN"/>
        </w:rPr>
        <w:t>:</w:t>
      </w:r>
      <w:r w:rsidRPr="004667B7">
        <w:rPr>
          <w:rFonts w:ascii="Book Antiqua" w:hAnsi="Book Antiqua"/>
          <w:sz w:val="24"/>
          <w:szCs w:val="24"/>
          <w:lang w:val="en-US"/>
        </w:rPr>
        <w:t xml:space="preserve"> +30</w:t>
      </w:r>
      <w:r w:rsidR="005005FF" w:rsidRPr="004667B7">
        <w:rPr>
          <w:rFonts w:ascii="Book Antiqua" w:hAnsi="Book Antiqua" w:hint="eastAsia"/>
          <w:sz w:val="24"/>
          <w:szCs w:val="24"/>
          <w:lang w:val="en-US" w:eastAsia="zh-CN"/>
        </w:rPr>
        <w:t>-</w:t>
      </w:r>
      <w:r w:rsidRPr="004667B7">
        <w:rPr>
          <w:rFonts w:ascii="Book Antiqua" w:hAnsi="Book Antiqua"/>
          <w:sz w:val="24"/>
          <w:szCs w:val="24"/>
          <w:lang w:val="en-US"/>
        </w:rPr>
        <w:t>231</w:t>
      </w:r>
      <w:r w:rsidR="005005FF" w:rsidRPr="004667B7">
        <w:rPr>
          <w:rFonts w:ascii="Book Antiqua" w:hAnsi="Book Antiqua" w:hint="eastAsia"/>
          <w:sz w:val="24"/>
          <w:szCs w:val="24"/>
          <w:lang w:val="en-US" w:eastAsia="zh-CN"/>
        </w:rPr>
        <w:t>-</w:t>
      </w:r>
      <w:r w:rsidRPr="004667B7">
        <w:rPr>
          <w:rFonts w:ascii="Book Antiqua" w:hAnsi="Book Antiqua"/>
          <w:sz w:val="24"/>
          <w:szCs w:val="24"/>
          <w:lang w:val="en-US"/>
        </w:rPr>
        <w:t>3323684</w:t>
      </w:r>
      <w:r w:rsidR="008E0D1D">
        <w:rPr>
          <w:rFonts w:ascii="Book Antiqua" w:hAnsi="Book Antiqua"/>
          <w:sz w:val="24"/>
          <w:szCs w:val="24"/>
          <w:lang w:val="en-US"/>
        </w:rPr>
        <w:t xml:space="preserve"> </w:t>
      </w:r>
      <w:r w:rsidRPr="004667B7">
        <w:rPr>
          <w:rFonts w:ascii="Book Antiqua" w:hAnsi="Book Antiqua"/>
          <w:b/>
          <w:sz w:val="24"/>
          <w:szCs w:val="24"/>
          <w:lang w:val="en-US"/>
        </w:rPr>
        <w:t>Fax:</w:t>
      </w:r>
      <w:r w:rsidR="005005FF" w:rsidRPr="004667B7">
        <w:rPr>
          <w:rFonts w:ascii="Book Antiqua" w:hAnsi="Book Antiqua" w:hint="eastAsia"/>
          <w:b/>
          <w:sz w:val="24"/>
          <w:szCs w:val="24"/>
          <w:lang w:val="en-US" w:eastAsia="zh-CN"/>
        </w:rPr>
        <w:t xml:space="preserve"> </w:t>
      </w:r>
      <w:r w:rsidRPr="004667B7">
        <w:rPr>
          <w:rFonts w:ascii="Book Antiqua" w:hAnsi="Book Antiqua"/>
          <w:sz w:val="24"/>
          <w:szCs w:val="24"/>
          <w:lang w:val="en-US"/>
        </w:rPr>
        <w:t>+30</w:t>
      </w:r>
      <w:r w:rsidR="005005FF" w:rsidRPr="004667B7">
        <w:rPr>
          <w:rFonts w:ascii="Book Antiqua" w:hAnsi="Book Antiqua" w:hint="eastAsia"/>
          <w:sz w:val="24"/>
          <w:szCs w:val="24"/>
          <w:lang w:val="en-US" w:eastAsia="zh-CN"/>
        </w:rPr>
        <w:t>-</w:t>
      </w:r>
      <w:r w:rsidRPr="004667B7">
        <w:rPr>
          <w:rFonts w:ascii="Book Antiqua" w:hAnsi="Book Antiqua"/>
          <w:sz w:val="24"/>
          <w:szCs w:val="24"/>
          <w:lang w:val="en-US"/>
        </w:rPr>
        <w:t>231</w:t>
      </w:r>
      <w:r w:rsidR="005005FF" w:rsidRPr="004667B7">
        <w:rPr>
          <w:rFonts w:ascii="Book Antiqua" w:hAnsi="Book Antiqua" w:hint="eastAsia"/>
          <w:sz w:val="24"/>
          <w:szCs w:val="24"/>
          <w:lang w:val="en-US" w:eastAsia="zh-CN"/>
        </w:rPr>
        <w:t>-</w:t>
      </w:r>
      <w:r w:rsidRPr="004667B7">
        <w:rPr>
          <w:rFonts w:ascii="Book Antiqua" w:hAnsi="Book Antiqua"/>
          <w:sz w:val="24"/>
          <w:szCs w:val="24"/>
          <w:lang w:val="en-US"/>
        </w:rPr>
        <w:t>0991581</w:t>
      </w:r>
    </w:p>
    <w:p w:rsidR="00022CD0" w:rsidRPr="004667B7" w:rsidRDefault="00022CD0" w:rsidP="00F12E0B">
      <w:pPr>
        <w:adjustRightInd w:val="0"/>
        <w:snapToGrid w:val="0"/>
        <w:spacing w:after="0" w:line="360" w:lineRule="auto"/>
        <w:jc w:val="both"/>
        <w:rPr>
          <w:rFonts w:ascii="Book Antiqua" w:hAnsi="Book Antiqua"/>
          <w:sz w:val="24"/>
          <w:lang w:val="en-US"/>
        </w:rPr>
      </w:pPr>
      <w:bookmarkStart w:id="8" w:name="OLE_LINK29"/>
      <w:bookmarkStart w:id="9" w:name="OLE_LINK30"/>
      <w:r w:rsidRPr="004667B7">
        <w:rPr>
          <w:rFonts w:ascii="Book Antiqua" w:hAnsi="Book Antiqua"/>
          <w:b/>
          <w:sz w:val="24"/>
          <w:lang w:val="en-US"/>
        </w:rPr>
        <w:t>Received:</w:t>
      </w:r>
      <w:r w:rsidR="00A00DD5" w:rsidRPr="004667B7">
        <w:rPr>
          <w:rFonts w:ascii="Book Antiqua" w:hAnsi="Book Antiqua"/>
          <w:b/>
          <w:sz w:val="24"/>
          <w:lang w:val="en-US"/>
        </w:rPr>
        <w:t xml:space="preserve"> </w:t>
      </w:r>
      <w:bookmarkStart w:id="10" w:name="OLE_LINK12"/>
      <w:bookmarkStart w:id="11" w:name="OLE_LINK13"/>
      <w:r w:rsidR="00507398" w:rsidRPr="004667B7">
        <w:rPr>
          <w:rFonts w:ascii="Book Antiqua" w:hAnsi="Book Antiqua"/>
          <w:sz w:val="24"/>
        </w:rPr>
        <w:t>August</w:t>
      </w:r>
      <w:bookmarkEnd w:id="10"/>
      <w:bookmarkEnd w:id="11"/>
      <w:r w:rsidR="00507398" w:rsidRPr="004667B7">
        <w:rPr>
          <w:rFonts w:ascii="Book Antiqua" w:hAnsi="Book Antiqua" w:hint="eastAsia"/>
          <w:sz w:val="24"/>
          <w:lang w:eastAsia="zh-CN"/>
        </w:rPr>
        <w:t xml:space="preserve"> 8, </w:t>
      </w:r>
      <w:proofErr w:type="gramStart"/>
      <w:r w:rsidR="00507398" w:rsidRPr="004667B7">
        <w:rPr>
          <w:rFonts w:ascii="Book Antiqua" w:hAnsi="Book Antiqua" w:hint="eastAsia"/>
          <w:sz w:val="24"/>
          <w:lang w:eastAsia="zh-CN"/>
        </w:rPr>
        <w:t>2014</w:t>
      </w:r>
      <w:r w:rsidR="008E0D1D">
        <w:rPr>
          <w:rFonts w:ascii="Book Antiqua" w:hAnsi="Book Antiqua" w:hint="eastAsia"/>
          <w:sz w:val="24"/>
          <w:lang w:eastAsia="zh-CN"/>
        </w:rPr>
        <w:t xml:space="preserve"> </w:t>
      </w:r>
      <w:r w:rsidR="00507398" w:rsidRPr="004667B7">
        <w:rPr>
          <w:rFonts w:ascii="Book Antiqua" w:hAnsi="Book Antiqua" w:hint="eastAsia"/>
          <w:b/>
          <w:sz w:val="24"/>
          <w:lang w:val="en-US" w:eastAsia="zh-CN"/>
        </w:rPr>
        <w:t xml:space="preserve"> </w:t>
      </w:r>
      <w:r w:rsidRPr="004667B7">
        <w:rPr>
          <w:rFonts w:ascii="Book Antiqua" w:hAnsi="Book Antiqua"/>
          <w:b/>
          <w:sz w:val="24"/>
          <w:lang w:val="en-US"/>
        </w:rPr>
        <w:t>Revised</w:t>
      </w:r>
      <w:proofErr w:type="gramEnd"/>
      <w:r w:rsidRPr="004667B7">
        <w:rPr>
          <w:rFonts w:ascii="Book Antiqua" w:hAnsi="Book Antiqua"/>
          <w:b/>
          <w:sz w:val="24"/>
          <w:lang w:val="en-US"/>
        </w:rPr>
        <w:t>:</w:t>
      </w:r>
      <w:r w:rsidR="00A00DD5" w:rsidRPr="004667B7">
        <w:rPr>
          <w:rFonts w:ascii="Book Antiqua" w:hAnsi="Book Antiqua"/>
          <w:b/>
          <w:sz w:val="24"/>
          <w:lang w:val="en-US"/>
        </w:rPr>
        <w:t xml:space="preserve"> </w:t>
      </w:r>
      <w:r w:rsidR="005A2007" w:rsidRPr="004667B7">
        <w:rPr>
          <w:rFonts w:ascii="Book Antiqua" w:hAnsi="Book Antiqua"/>
          <w:sz w:val="24"/>
          <w:lang w:val="en-US"/>
        </w:rPr>
        <w:t xml:space="preserve">September </w:t>
      </w:r>
      <w:r w:rsidR="00507398" w:rsidRPr="004667B7">
        <w:rPr>
          <w:rFonts w:ascii="Book Antiqua" w:hAnsi="Book Antiqua" w:hint="eastAsia"/>
          <w:sz w:val="24"/>
          <w:lang w:val="en-US" w:eastAsia="zh-CN"/>
        </w:rPr>
        <w:t>15</w:t>
      </w:r>
      <w:r w:rsidR="005A2007" w:rsidRPr="004667B7">
        <w:rPr>
          <w:rFonts w:ascii="Book Antiqua" w:hAnsi="Book Antiqua"/>
          <w:sz w:val="24"/>
          <w:lang w:val="en-US"/>
        </w:rPr>
        <w:t>, 2014</w:t>
      </w:r>
    </w:p>
    <w:p w:rsidR="004A5AF7" w:rsidRDefault="00022CD0" w:rsidP="004A5AF7">
      <w:pPr>
        <w:rPr>
          <w:rFonts w:ascii="Book Antiqua" w:hAnsi="Book Antiqua"/>
          <w:color w:val="000000"/>
          <w:sz w:val="24"/>
        </w:rPr>
      </w:pPr>
      <w:r w:rsidRPr="004667B7">
        <w:rPr>
          <w:rFonts w:ascii="Book Antiqua" w:hAnsi="Book Antiqua"/>
          <w:b/>
          <w:sz w:val="24"/>
          <w:lang w:val="en-US"/>
        </w:rPr>
        <w:t>Accepted:</w:t>
      </w:r>
      <w:bookmarkStart w:id="12" w:name="OLE_LINK2"/>
      <w:bookmarkStart w:id="13" w:name="OLE_LINK3"/>
      <w:bookmarkStart w:id="14" w:name="OLE_LINK4"/>
      <w:bookmarkStart w:id="15" w:name="OLE_LINK5"/>
      <w:bookmarkStart w:id="16" w:name="OLE_LINK9"/>
      <w:bookmarkStart w:id="17" w:name="OLE_LINK10"/>
      <w:bookmarkStart w:id="18" w:name="OLE_LINK6"/>
      <w:bookmarkStart w:id="19" w:name="OLE_LINK7"/>
      <w:bookmarkStart w:id="20" w:name="OLE_LINK24"/>
      <w:bookmarkStart w:id="21" w:name="OLE_LINK25"/>
      <w:bookmarkStart w:id="22" w:name="OLE_LINK28"/>
      <w:bookmarkStart w:id="23" w:name="OLE_LINK31"/>
      <w:r w:rsidR="004A5AF7" w:rsidRPr="004A5AF7">
        <w:rPr>
          <w:rFonts w:ascii="Book Antiqua" w:hAnsi="Book Antiqua"/>
          <w:color w:val="000000"/>
          <w:sz w:val="24"/>
        </w:rPr>
        <w:t xml:space="preserve"> </w:t>
      </w:r>
      <w:r w:rsidR="004A5AF7">
        <w:rPr>
          <w:rFonts w:ascii="Book Antiqua" w:hAnsi="Book Antiqua"/>
          <w:color w:val="000000"/>
          <w:sz w:val="24"/>
        </w:rPr>
        <w:t>November 18, 2014</w:t>
      </w:r>
    </w:p>
    <w:p w:rsidR="00022CD0" w:rsidRPr="004667B7" w:rsidRDefault="00A00DD5" w:rsidP="00F12E0B">
      <w:pPr>
        <w:adjustRightInd w:val="0"/>
        <w:snapToGrid w:val="0"/>
        <w:spacing w:after="0" w:line="360" w:lineRule="auto"/>
        <w:jc w:val="both"/>
        <w:rPr>
          <w:rFonts w:ascii="Book Antiqua" w:hAnsi="Book Antiqua"/>
          <w:b/>
          <w:sz w:val="24"/>
          <w:lang w:val="en-US"/>
        </w:rPr>
      </w:pPr>
      <w:bookmarkStart w:id="24" w:name="_GoBack"/>
      <w:bookmarkEnd w:id="12"/>
      <w:bookmarkEnd w:id="13"/>
      <w:bookmarkEnd w:id="14"/>
      <w:bookmarkEnd w:id="15"/>
      <w:bookmarkEnd w:id="16"/>
      <w:bookmarkEnd w:id="17"/>
      <w:bookmarkEnd w:id="18"/>
      <w:bookmarkEnd w:id="19"/>
      <w:bookmarkEnd w:id="20"/>
      <w:bookmarkEnd w:id="21"/>
      <w:bookmarkEnd w:id="22"/>
      <w:bookmarkEnd w:id="23"/>
      <w:bookmarkEnd w:id="24"/>
      <w:r w:rsidRPr="004667B7">
        <w:rPr>
          <w:rFonts w:ascii="Book Antiqua" w:hAnsi="Book Antiqua"/>
          <w:b/>
          <w:sz w:val="24"/>
          <w:lang w:val="en-US"/>
        </w:rPr>
        <w:t xml:space="preserve"> </w:t>
      </w:r>
    </w:p>
    <w:p w:rsidR="00022CD0" w:rsidRPr="004667B7" w:rsidRDefault="00022CD0" w:rsidP="00F12E0B">
      <w:pPr>
        <w:adjustRightInd w:val="0"/>
        <w:snapToGrid w:val="0"/>
        <w:spacing w:after="0" w:line="360" w:lineRule="auto"/>
        <w:jc w:val="both"/>
        <w:rPr>
          <w:rFonts w:ascii="Book Antiqua" w:hAnsi="Book Antiqua"/>
          <w:b/>
          <w:sz w:val="24"/>
          <w:lang w:val="en-US"/>
        </w:rPr>
      </w:pPr>
      <w:r w:rsidRPr="004667B7">
        <w:rPr>
          <w:rFonts w:ascii="Book Antiqua" w:hAnsi="Book Antiqua"/>
          <w:b/>
          <w:sz w:val="24"/>
          <w:lang w:val="en-US"/>
        </w:rPr>
        <w:t xml:space="preserve">Published online: </w:t>
      </w:r>
    </w:p>
    <w:bookmarkEnd w:id="8"/>
    <w:bookmarkEnd w:id="9"/>
    <w:p w:rsidR="00E458F9" w:rsidRPr="004667B7" w:rsidRDefault="00E458F9" w:rsidP="00F12E0B">
      <w:pPr>
        <w:adjustRightInd w:val="0"/>
        <w:snapToGrid w:val="0"/>
        <w:spacing w:after="0" w:line="360" w:lineRule="auto"/>
        <w:jc w:val="both"/>
        <w:rPr>
          <w:rFonts w:ascii="Book Antiqua" w:hAnsi="Book Antiqua"/>
          <w:sz w:val="24"/>
          <w:szCs w:val="24"/>
          <w:lang w:val="en-US"/>
        </w:rPr>
      </w:pPr>
    </w:p>
    <w:p w:rsidR="00DF3016" w:rsidRPr="004667B7" w:rsidRDefault="00D4478F" w:rsidP="00F12E0B">
      <w:pPr>
        <w:adjustRightInd w:val="0"/>
        <w:snapToGrid w:val="0"/>
        <w:spacing w:after="0" w:line="360" w:lineRule="auto"/>
        <w:jc w:val="both"/>
        <w:rPr>
          <w:rFonts w:ascii="Book Antiqua" w:hAnsi="Book Antiqua"/>
          <w:b/>
          <w:sz w:val="24"/>
          <w:szCs w:val="24"/>
          <w:lang w:val="en-US"/>
        </w:rPr>
      </w:pPr>
      <w:r w:rsidRPr="004667B7">
        <w:rPr>
          <w:rFonts w:ascii="Book Antiqua" w:hAnsi="Book Antiqua"/>
          <w:b/>
          <w:sz w:val="24"/>
          <w:szCs w:val="24"/>
          <w:lang w:val="en-US"/>
        </w:rPr>
        <w:t>Abstract</w:t>
      </w:r>
    </w:p>
    <w:p w:rsidR="00D4478F" w:rsidRPr="004667B7" w:rsidRDefault="00700F32" w:rsidP="00F12E0B">
      <w:pPr>
        <w:adjustRightInd w:val="0"/>
        <w:snapToGrid w:val="0"/>
        <w:spacing w:after="0" w:line="360" w:lineRule="auto"/>
        <w:jc w:val="both"/>
        <w:rPr>
          <w:rFonts w:ascii="Book Antiqua" w:hAnsi="Book Antiqua"/>
          <w:sz w:val="24"/>
          <w:szCs w:val="24"/>
          <w:lang w:val="en-US" w:eastAsia="zh-CN"/>
        </w:rPr>
      </w:pPr>
      <w:r w:rsidRPr="004667B7">
        <w:rPr>
          <w:rFonts w:ascii="Book Antiqua" w:hAnsi="Book Antiqua"/>
          <w:b/>
          <w:sz w:val="24"/>
          <w:szCs w:val="24"/>
          <w:lang w:val="en-US"/>
        </w:rPr>
        <w:t>AIM</w:t>
      </w:r>
      <w:r w:rsidR="00D4478F" w:rsidRPr="004667B7">
        <w:rPr>
          <w:rFonts w:ascii="Book Antiqua" w:hAnsi="Book Antiqua"/>
          <w:b/>
          <w:sz w:val="24"/>
          <w:szCs w:val="24"/>
          <w:lang w:val="en-US"/>
        </w:rPr>
        <w:t>:</w:t>
      </w:r>
      <w:r w:rsidR="005A2007" w:rsidRPr="004667B7">
        <w:rPr>
          <w:rFonts w:ascii="Book Antiqua" w:hAnsi="Book Antiqua"/>
          <w:sz w:val="24"/>
          <w:szCs w:val="24"/>
          <w:lang w:val="en-US"/>
        </w:rPr>
        <w:t xml:space="preserve"> </w:t>
      </w:r>
      <w:bookmarkStart w:id="25" w:name="OLE_LINK18"/>
      <w:bookmarkStart w:id="26" w:name="OLE_LINK19"/>
      <w:r w:rsidR="00A713EA" w:rsidRPr="004667B7">
        <w:rPr>
          <w:rFonts w:ascii="Book Antiqua" w:hAnsi="Book Antiqua" w:hint="eastAsia"/>
          <w:sz w:val="24"/>
          <w:szCs w:val="24"/>
          <w:lang w:val="en-US" w:eastAsia="zh-CN"/>
        </w:rPr>
        <w:t>To i</w:t>
      </w:r>
      <w:r w:rsidR="00D4478F" w:rsidRPr="004667B7">
        <w:rPr>
          <w:rFonts w:ascii="Book Antiqua" w:hAnsi="Book Antiqua"/>
          <w:sz w:val="24"/>
          <w:szCs w:val="24"/>
          <w:lang w:val="en-US"/>
        </w:rPr>
        <w:t xml:space="preserve">nvestigate the detection of </w:t>
      </w:r>
      <w:r w:rsidRPr="004667B7">
        <w:rPr>
          <w:rFonts w:ascii="Book Antiqua" w:hAnsi="Book Antiqua"/>
          <w:sz w:val="24"/>
          <w:szCs w:val="24"/>
          <w:lang w:val="en-US"/>
        </w:rPr>
        <w:t>human papillomavirus (HPV)</w:t>
      </w:r>
      <w:r w:rsidR="00D4478F" w:rsidRPr="004667B7">
        <w:rPr>
          <w:rFonts w:ascii="Book Antiqua" w:hAnsi="Book Antiqua"/>
          <w:sz w:val="24"/>
          <w:szCs w:val="24"/>
          <w:lang w:val="en-US"/>
        </w:rPr>
        <w:t xml:space="preserve"> in </w:t>
      </w:r>
      <w:r w:rsidR="00F41F70" w:rsidRPr="004667B7">
        <w:rPr>
          <w:rFonts w:ascii="Book Antiqua" w:hAnsi="Book Antiqua"/>
          <w:sz w:val="24"/>
          <w:szCs w:val="24"/>
          <w:lang w:val="en-US"/>
        </w:rPr>
        <w:t xml:space="preserve">the </w:t>
      </w:r>
      <w:r w:rsidR="00D4478F" w:rsidRPr="004667B7">
        <w:rPr>
          <w:rFonts w:ascii="Book Antiqua" w:hAnsi="Book Antiqua"/>
          <w:sz w:val="24"/>
          <w:szCs w:val="24"/>
          <w:lang w:val="en-US"/>
        </w:rPr>
        <w:t xml:space="preserve">esophageal mucosa </w:t>
      </w:r>
      <w:r w:rsidRPr="004667B7">
        <w:rPr>
          <w:rFonts w:ascii="Book Antiqua" w:hAnsi="Book Antiqua"/>
          <w:sz w:val="24"/>
          <w:szCs w:val="24"/>
          <w:lang w:val="en-US"/>
        </w:rPr>
        <w:t>and</w:t>
      </w:r>
      <w:r w:rsidR="00D4478F" w:rsidRPr="004667B7">
        <w:rPr>
          <w:rFonts w:ascii="Book Antiqua" w:hAnsi="Book Antiqua"/>
          <w:sz w:val="24"/>
          <w:szCs w:val="24"/>
          <w:lang w:val="en-US"/>
        </w:rPr>
        <w:t xml:space="preserve"> the possible relationship </w:t>
      </w:r>
      <w:r w:rsidR="005A2007" w:rsidRPr="004667B7">
        <w:rPr>
          <w:rFonts w:ascii="Book Antiqua" w:hAnsi="Book Antiqua"/>
          <w:sz w:val="24"/>
          <w:szCs w:val="24"/>
          <w:lang w:val="en-US"/>
        </w:rPr>
        <w:t>with</w:t>
      </w:r>
      <w:r w:rsidR="00D4478F" w:rsidRPr="004667B7">
        <w:rPr>
          <w:rFonts w:ascii="Book Antiqua" w:hAnsi="Book Antiqua"/>
          <w:sz w:val="24"/>
          <w:szCs w:val="24"/>
          <w:lang w:val="en-US"/>
        </w:rPr>
        <w:t xml:space="preserve"> esophageal cancer in our region.</w:t>
      </w:r>
      <w:bookmarkEnd w:id="25"/>
      <w:bookmarkEnd w:id="26"/>
    </w:p>
    <w:p w:rsidR="00A713EA" w:rsidRPr="004667B7" w:rsidRDefault="00A713EA" w:rsidP="00F12E0B">
      <w:pPr>
        <w:adjustRightInd w:val="0"/>
        <w:snapToGrid w:val="0"/>
        <w:spacing w:after="0" w:line="360" w:lineRule="auto"/>
        <w:jc w:val="both"/>
        <w:rPr>
          <w:rFonts w:ascii="Book Antiqua" w:hAnsi="Book Antiqua"/>
          <w:sz w:val="24"/>
          <w:szCs w:val="24"/>
          <w:lang w:val="en-US" w:eastAsia="zh-CN"/>
        </w:rPr>
      </w:pPr>
    </w:p>
    <w:p w:rsidR="00D4478F" w:rsidRPr="004667B7" w:rsidRDefault="00700F32" w:rsidP="00F12E0B">
      <w:pPr>
        <w:adjustRightInd w:val="0"/>
        <w:snapToGrid w:val="0"/>
        <w:spacing w:after="0" w:line="360" w:lineRule="auto"/>
        <w:jc w:val="both"/>
        <w:rPr>
          <w:rFonts w:ascii="Book Antiqua" w:hAnsi="Book Antiqua"/>
          <w:sz w:val="24"/>
          <w:szCs w:val="24"/>
          <w:lang w:val="en-US" w:eastAsia="zh-CN"/>
        </w:rPr>
      </w:pPr>
      <w:r w:rsidRPr="004667B7">
        <w:rPr>
          <w:rFonts w:ascii="Book Antiqua" w:hAnsi="Book Antiqua"/>
          <w:b/>
          <w:sz w:val="24"/>
          <w:szCs w:val="24"/>
          <w:lang w:val="en-US"/>
        </w:rPr>
        <w:t>METHODS</w:t>
      </w:r>
      <w:r w:rsidR="00D4478F" w:rsidRPr="004667B7">
        <w:rPr>
          <w:rFonts w:ascii="Book Antiqua" w:hAnsi="Book Antiqua"/>
          <w:b/>
          <w:sz w:val="24"/>
          <w:szCs w:val="24"/>
          <w:lang w:val="en-US"/>
        </w:rPr>
        <w:t>:</w:t>
      </w:r>
      <w:r w:rsidR="00D4478F" w:rsidRPr="004667B7">
        <w:rPr>
          <w:rFonts w:ascii="Book Antiqua" w:hAnsi="Book Antiqua"/>
          <w:sz w:val="24"/>
          <w:szCs w:val="24"/>
          <w:lang w:val="en-US"/>
        </w:rPr>
        <w:t xml:space="preserve"> </w:t>
      </w:r>
      <w:r w:rsidR="005A2007" w:rsidRPr="004667B7">
        <w:rPr>
          <w:rFonts w:ascii="Book Antiqua" w:hAnsi="Book Antiqua"/>
          <w:sz w:val="24"/>
          <w:szCs w:val="24"/>
          <w:lang w:val="en-US"/>
        </w:rPr>
        <w:t>Forty</w:t>
      </w:r>
      <w:r w:rsidR="0048473F" w:rsidRPr="004667B7">
        <w:rPr>
          <w:rFonts w:ascii="Book Antiqua" w:hAnsi="Book Antiqua"/>
          <w:sz w:val="24"/>
          <w:szCs w:val="24"/>
          <w:lang w:val="en-US"/>
        </w:rPr>
        <w:t>-nine patients underwent esophagogastroduodenosc</w:t>
      </w:r>
      <w:r w:rsidR="005A2007" w:rsidRPr="004667B7">
        <w:rPr>
          <w:rFonts w:ascii="Book Antiqua" w:hAnsi="Book Antiqua"/>
          <w:sz w:val="24"/>
          <w:szCs w:val="24"/>
          <w:lang w:val="en-US"/>
        </w:rPr>
        <w:t>opy (EGD) and esophageal biopsy at a University Hospital which acts as a referral center for Northern Greece.</w:t>
      </w:r>
      <w:r w:rsidR="00A00DD5" w:rsidRPr="004667B7">
        <w:rPr>
          <w:rFonts w:ascii="Book Antiqua" w:hAnsi="Book Antiqua"/>
          <w:sz w:val="24"/>
          <w:szCs w:val="24"/>
          <w:lang w:val="en-US"/>
        </w:rPr>
        <w:t xml:space="preserve"> </w:t>
      </w:r>
      <w:r w:rsidR="0048473F" w:rsidRPr="004667B7">
        <w:rPr>
          <w:rFonts w:ascii="Book Antiqua" w:hAnsi="Book Antiqua"/>
          <w:sz w:val="24"/>
          <w:szCs w:val="24"/>
          <w:lang w:val="en-US"/>
        </w:rPr>
        <w:t>Out of these,</w:t>
      </w:r>
      <w:r w:rsidR="00D4478F" w:rsidRPr="004667B7">
        <w:rPr>
          <w:rFonts w:ascii="Book Antiqua" w:hAnsi="Book Antiqua"/>
          <w:sz w:val="24"/>
          <w:szCs w:val="24"/>
          <w:lang w:val="en-US"/>
        </w:rPr>
        <w:t xml:space="preserve"> 19(14 males and 5 females)</w:t>
      </w:r>
      <w:r w:rsidR="0048473F" w:rsidRPr="004667B7">
        <w:rPr>
          <w:rFonts w:ascii="Book Antiqua" w:hAnsi="Book Antiqua"/>
          <w:sz w:val="24"/>
          <w:szCs w:val="24"/>
          <w:lang w:val="en-US"/>
        </w:rPr>
        <w:t xml:space="preserve"> </w:t>
      </w:r>
      <w:r w:rsidR="00A81B62" w:rsidRPr="004667B7">
        <w:rPr>
          <w:rFonts w:ascii="Book Antiqua" w:hAnsi="Book Antiqua"/>
          <w:sz w:val="24"/>
          <w:szCs w:val="24"/>
          <w:lang w:val="en-US"/>
        </w:rPr>
        <w:t xml:space="preserve">had </w:t>
      </w:r>
      <w:r w:rsidR="00D4478F" w:rsidRPr="004667B7">
        <w:rPr>
          <w:rFonts w:ascii="Book Antiqua" w:hAnsi="Book Antiqua"/>
          <w:sz w:val="24"/>
          <w:szCs w:val="24"/>
          <w:lang w:val="en-US"/>
        </w:rPr>
        <w:t xml:space="preserve">esophageal </w:t>
      </w:r>
      <w:r w:rsidR="0048473F" w:rsidRPr="004667B7">
        <w:rPr>
          <w:rFonts w:ascii="Book Antiqua" w:hAnsi="Book Antiqua"/>
          <w:sz w:val="24"/>
          <w:szCs w:val="24"/>
          <w:lang w:val="en-US"/>
        </w:rPr>
        <w:t>squamous cell carcinoma (ESCC)</w:t>
      </w:r>
      <w:r w:rsidR="00D4478F" w:rsidRPr="004667B7">
        <w:rPr>
          <w:rFonts w:ascii="Book Antiqua" w:hAnsi="Book Antiqua"/>
          <w:sz w:val="24"/>
          <w:szCs w:val="24"/>
          <w:lang w:val="en-US"/>
        </w:rPr>
        <w:t xml:space="preserve"> and 30</w:t>
      </w:r>
      <w:r w:rsidR="00A81B62" w:rsidRPr="004667B7">
        <w:rPr>
          <w:rFonts w:ascii="Book Antiqua" w:hAnsi="Book Antiqua"/>
          <w:sz w:val="24"/>
          <w:szCs w:val="24"/>
          <w:lang w:val="en-US"/>
        </w:rPr>
        <w:t xml:space="preserve"> </w:t>
      </w:r>
      <w:r w:rsidR="00D4478F" w:rsidRPr="004667B7">
        <w:rPr>
          <w:rFonts w:ascii="Book Antiqua" w:hAnsi="Book Antiqua"/>
          <w:sz w:val="24"/>
          <w:szCs w:val="24"/>
          <w:lang w:val="en-US"/>
        </w:rPr>
        <w:t>(15 males and 15 females)</w:t>
      </w:r>
      <w:r w:rsidR="0048473F" w:rsidRPr="004667B7">
        <w:rPr>
          <w:rFonts w:ascii="Book Antiqua" w:hAnsi="Book Antiqua"/>
          <w:sz w:val="24"/>
          <w:szCs w:val="24"/>
          <w:lang w:val="en-US"/>
        </w:rPr>
        <w:t xml:space="preserve"> </w:t>
      </w:r>
      <w:r w:rsidR="00A81B62" w:rsidRPr="004667B7">
        <w:rPr>
          <w:rFonts w:ascii="Book Antiqua" w:hAnsi="Book Antiqua"/>
          <w:sz w:val="24"/>
          <w:szCs w:val="24"/>
          <w:lang w:val="en-US"/>
        </w:rPr>
        <w:t>did not have</w:t>
      </w:r>
      <w:r w:rsidR="00F41F70" w:rsidRPr="004667B7">
        <w:rPr>
          <w:rFonts w:ascii="Book Antiqua" w:hAnsi="Book Antiqua"/>
          <w:sz w:val="24"/>
          <w:szCs w:val="24"/>
          <w:lang w:val="en-US"/>
        </w:rPr>
        <w:t xml:space="preserve"> any</w:t>
      </w:r>
      <w:r w:rsidR="00D4478F" w:rsidRPr="004667B7">
        <w:rPr>
          <w:rFonts w:ascii="Book Antiqua" w:hAnsi="Book Antiqua"/>
          <w:sz w:val="24"/>
          <w:szCs w:val="24"/>
          <w:lang w:val="en-US"/>
        </w:rPr>
        <w:t xml:space="preserve"> reported esophageal malignancy. </w:t>
      </w:r>
      <w:proofErr w:type="spellStart"/>
      <w:r w:rsidR="0048473F" w:rsidRPr="004667B7">
        <w:rPr>
          <w:rFonts w:ascii="Book Antiqua" w:hAnsi="Book Antiqua"/>
          <w:sz w:val="24"/>
          <w:szCs w:val="24"/>
          <w:lang w:val="en-US"/>
        </w:rPr>
        <w:t>Histopathological</w:t>
      </w:r>
      <w:proofErr w:type="spellEnd"/>
      <w:r w:rsidR="0048473F" w:rsidRPr="004667B7">
        <w:rPr>
          <w:rFonts w:ascii="Book Antiqua" w:hAnsi="Book Antiqua"/>
          <w:sz w:val="24"/>
          <w:szCs w:val="24"/>
          <w:lang w:val="en-US"/>
        </w:rPr>
        <w:t xml:space="preserve"> assessment was followed by a </w:t>
      </w:r>
      <w:r w:rsidR="00EF2AF7" w:rsidRPr="004667B7">
        <w:rPr>
          <w:rFonts w:ascii="Book Antiqua" w:eastAsia="宋体" w:hAnsi="Book Antiqua" w:cs="Times New Roman"/>
          <w:sz w:val="24"/>
          <w:lang w:val="en-US"/>
        </w:rPr>
        <w:t>polymerase chain reaction</w:t>
      </w:r>
      <w:r w:rsidR="00EF2AF7" w:rsidRPr="004667B7">
        <w:rPr>
          <w:rFonts w:ascii="Book Antiqua" w:hAnsi="Book Antiqua"/>
          <w:sz w:val="24"/>
          <w:szCs w:val="24"/>
          <w:lang w:val="en-US"/>
        </w:rPr>
        <w:t xml:space="preserve"> </w:t>
      </w:r>
      <w:r w:rsidR="0048473F" w:rsidRPr="004667B7">
        <w:rPr>
          <w:rFonts w:ascii="Book Antiqua" w:hAnsi="Book Antiqua"/>
          <w:sz w:val="24"/>
          <w:szCs w:val="24"/>
          <w:lang w:val="en-US"/>
        </w:rPr>
        <w:t>analysis of all the samples.</w:t>
      </w:r>
      <w:r w:rsidR="008E0D1D">
        <w:rPr>
          <w:rFonts w:ascii="Book Antiqua" w:hAnsi="Book Antiqua"/>
          <w:sz w:val="24"/>
          <w:szCs w:val="24"/>
          <w:lang w:val="en-US"/>
        </w:rPr>
        <w:t xml:space="preserve"> </w:t>
      </w:r>
      <w:r w:rsidR="005A2007" w:rsidRPr="004667B7">
        <w:rPr>
          <w:rFonts w:ascii="Book Antiqua" w:hAnsi="Book Antiqua"/>
          <w:sz w:val="24"/>
          <w:szCs w:val="24"/>
          <w:lang w:val="en-US"/>
        </w:rPr>
        <w:t>Patient demographic data (age, gender, place of birth) and information regarding smoking habits, alcohol consumption or sexual habits were collected.</w:t>
      </w:r>
      <w:r w:rsidR="008E0D1D">
        <w:rPr>
          <w:rFonts w:ascii="Book Antiqua" w:hAnsi="Book Antiqua"/>
          <w:sz w:val="24"/>
          <w:szCs w:val="24"/>
          <w:lang w:val="en-US"/>
        </w:rPr>
        <w:t xml:space="preserve"> </w:t>
      </w:r>
      <w:r w:rsidR="00D4478F" w:rsidRPr="004667B7">
        <w:rPr>
          <w:rFonts w:ascii="Book Antiqua" w:hAnsi="Book Antiqua"/>
          <w:sz w:val="24"/>
          <w:szCs w:val="24"/>
          <w:lang w:val="en-US"/>
        </w:rPr>
        <w:t xml:space="preserve">A method of statistical interference, verification of hypotheses based on homogeneity and independence test </w:t>
      </w:r>
      <w:r w:rsidR="000C7A8F" w:rsidRPr="004667B7">
        <w:rPr>
          <w:rFonts w:ascii="Book Antiqua" w:hAnsi="Book Antiqua"/>
          <w:i/>
          <w:sz w:val="24"/>
          <w:szCs w:val="24"/>
        </w:rPr>
        <w:t>χ</w:t>
      </w:r>
      <w:r w:rsidR="00D4478F" w:rsidRPr="004667B7">
        <w:rPr>
          <w:rFonts w:ascii="Book Antiqua" w:hAnsi="Book Antiqua"/>
          <w:i/>
          <w:sz w:val="24"/>
          <w:szCs w:val="24"/>
          <w:vertAlign w:val="superscript"/>
          <w:lang w:val="en-US"/>
        </w:rPr>
        <w:t>2</w:t>
      </w:r>
      <w:r w:rsidR="00D4478F" w:rsidRPr="004667B7">
        <w:rPr>
          <w:rFonts w:ascii="Book Antiqua" w:hAnsi="Book Antiqua"/>
          <w:sz w:val="24"/>
          <w:szCs w:val="24"/>
          <w:lang w:val="en-US"/>
        </w:rPr>
        <w:t>, was used.</w:t>
      </w:r>
    </w:p>
    <w:p w:rsidR="00A713EA" w:rsidRPr="004667B7" w:rsidRDefault="00A713EA" w:rsidP="00F12E0B">
      <w:pPr>
        <w:adjustRightInd w:val="0"/>
        <w:snapToGrid w:val="0"/>
        <w:spacing w:after="0" w:line="360" w:lineRule="auto"/>
        <w:jc w:val="both"/>
        <w:rPr>
          <w:rFonts w:ascii="Book Antiqua" w:hAnsi="Book Antiqua"/>
          <w:sz w:val="24"/>
          <w:szCs w:val="24"/>
          <w:lang w:val="en-US" w:eastAsia="zh-CN"/>
        </w:rPr>
      </w:pPr>
    </w:p>
    <w:p w:rsidR="00D4478F" w:rsidRPr="004667B7" w:rsidRDefault="00700F32" w:rsidP="00F12E0B">
      <w:pPr>
        <w:adjustRightInd w:val="0"/>
        <w:snapToGrid w:val="0"/>
        <w:spacing w:after="0" w:line="360" w:lineRule="auto"/>
        <w:jc w:val="both"/>
        <w:rPr>
          <w:rFonts w:ascii="Book Antiqua" w:hAnsi="Book Antiqua"/>
          <w:sz w:val="24"/>
          <w:szCs w:val="24"/>
          <w:lang w:val="en-US" w:eastAsia="zh-CN"/>
        </w:rPr>
      </w:pPr>
      <w:r w:rsidRPr="004667B7">
        <w:rPr>
          <w:rFonts w:ascii="Book Antiqua" w:hAnsi="Book Antiqua"/>
          <w:b/>
          <w:sz w:val="24"/>
          <w:szCs w:val="24"/>
          <w:lang w:val="en-US"/>
        </w:rPr>
        <w:t>RESULTS</w:t>
      </w:r>
      <w:r w:rsidR="00D4478F" w:rsidRPr="004667B7">
        <w:rPr>
          <w:rFonts w:ascii="Book Antiqua" w:hAnsi="Book Antiqua"/>
          <w:b/>
          <w:sz w:val="24"/>
          <w:szCs w:val="24"/>
          <w:lang w:val="en-US"/>
        </w:rPr>
        <w:t>:</w:t>
      </w:r>
      <w:r w:rsidR="00D4478F" w:rsidRPr="004667B7">
        <w:rPr>
          <w:rFonts w:ascii="Book Antiqua" w:hAnsi="Book Antiqua"/>
          <w:sz w:val="24"/>
          <w:szCs w:val="24"/>
          <w:lang w:val="en-US"/>
        </w:rPr>
        <w:t xml:space="preserve"> </w:t>
      </w:r>
      <w:r w:rsidR="00957E84" w:rsidRPr="004667B7">
        <w:rPr>
          <w:rFonts w:ascii="Book Antiqua" w:hAnsi="Book Antiqua"/>
          <w:sz w:val="24"/>
          <w:szCs w:val="24"/>
          <w:lang w:val="en-US"/>
        </w:rPr>
        <w:t xml:space="preserve">From the 49 patients that underwent EGD and biopsy, 19 had ESCC and 30 had normal esophageal mucosa, with a mean age of ±65.2 </w:t>
      </w:r>
      <w:proofErr w:type="spellStart"/>
      <w:r w:rsidR="00957E84" w:rsidRPr="004667B7">
        <w:rPr>
          <w:rFonts w:ascii="Book Antiqua" w:hAnsi="Book Antiqua"/>
          <w:sz w:val="24"/>
          <w:szCs w:val="24"/>
          <w:lang w:val="en-US"/>
        </w:rPr>
        <w:t>yo</w:t>
      </w:r>
      <w:proofErr w:type="spellEnd"/>
      <w:r w:rsidR="00957E84" w:rsidRPr="004667B7">
        <w:rPr>
          <w:rFonts w:ascii="Book Antiqua" w:hAnsi="Book Antiqua"/>
          <w:sz w:val="24"/>
          <w:szCs w:val="24"/>
          <w:lang w:val="en-US"/>
        </w:rPr>
        <w:t>. Regarding the prevalence of oncogenic risk factors for esophageal carcinoma, an interesting conclusion was that 78</w:t>
      </w:r>
      <w:r w:rsidR="00A81B62" w:rsidRPr="004667B7">
        <w:rPr>
          <w:rFonts w:ascii="Book Antiqua" w:hAnsi="Book Antiqua"/>
          <w:sz w:val="24"/>
          <w:szCs w:val="24"/>
          <w:lang w:val="en-US"/>
        </w:rPr>
        <w:t xml:space="preserve">% of the patients used tobacco and </w:t>
      </w:r>
      <w:r w:rsidR="00957E84" w:rsidRPr="004667B7">
        <w:rPr>
          <w:rFonts w:ascii="Book Antiqua" w:hAnsi="Book Antiqua"/>
          <w:sz w:val="24"/>
          <w:szCs w:val="24"/>
          <w:lang w:val="en-US"/>
        </w:rPr>
        <w:lastRenderedPageBreak/>
        <w:t>almost one third had multiple sexual partners, whereas only 20% of the patients consumed alcohol, which was not statistically significant, when compared to the control group. In the ESCC group, the only two positive samples were in males (2/14 male patients with ESCC, 14.5%). No HPV was identified in the control group.</w:t>
      </w:r>
      <w:r w:rsidR="008E0D1D">
        <w:rPr>
          <w:rFonts w:ascii="Book Antiqua" w:hAnsi="Book Antiqua"/>
          <w:sz w:val="24"/>
          <w:szCs w:val="24"/>
          <w:lang w:val="en-US"/>
        </w:rPr>
        <w:t xml:space="preserve"> </w:t>
      </w:r>
      <w:r w:rsidR="00957E84" w:rsidRPr="004667B7">
        <w:rPr>
          <w:rFonts w:ascii="Book Antiqua" w:hAnsi="Book Antiqua"/>
          <w:sz w:val="24"/>
          <w:szCs w:val="24"/>
          <w:lang w:val="en-US"/>
        </w:rPr>
        <w:t>The predominant HPV types identified were 11 and 31, which have a low malignancy potential.</w:t>
      </w:r>
      <w:r w:rsidR="008E0D1D">
        <w:rPr>
          <w:rFonts w:ascii="Book Antiqua" w:hAnsi="Book Antiqua"/>
          <w:sz w:val="24"/>
          <w:szCs w:val="24"/>
          <w:lang w:val="en-US"/>
        </w:rPr>
        <w:t xml:space="preserve"> </w:t>
      </w:r>
      <w:r w:rsidR="00957E84" w:rsidRPr="004667B7">
        <w:rPr>
          <w:rFonts w:ascii="Book Antiqua" w:hAnsi="Book Antiqua"/>
          <w:sz w:val="24"/>
          <w:szCs w:val="24"/>
          <w:lang w:val="en-US"/>
        </w:rPr>
        <w:t xml:space="preserve">The presence of HPV DNA in the ESCC group was not statistically significant, </w:t>
      </w:r>
      <w:r w:rsidR="00A6581A" w:rsidRPr="004667B7">
        <w:rPr>
          <w:rFonts w:ascii="Book Antiqua" w:hAnsi="Book Antiqua" w:hint="eastAsia"/>
          <w:sz w:val="24"/>
          <w:szCs w:val="24"/>
          <w:lang w:val="en-US" w:eastAsia="zh-CN"/>
        </w:rPr>
        <w:t>95</w:t>
      </w:r>
      <w:r w:rsidR="00957E84" w:rsidRPr="004667B7">
        <w:rPr>
          <w:rFonts w:ascii="Book Antiqua" w:hAnsi="Book Antiqua"/>
          <w:sz w:val="24"/>
          <w:szCs w:val="24"/>
          <w:lang w:val="en-US"/>
        </w:rPr>
        <w:t>CI [</w:t>
      </w:r>
      <w:r w:rsidR="00957E84" w:rsidRPr="004667B7">
        <w:rPr>
          <w:rFonts w:ascii="Book Antiqua" w:hAnsi="Book Antiqua"/>
          <w:i/>
          <w:sz w:val="24"/>
          <w:szCs w:val="24"/>
        </w:rPr>
        <w:t>χ</w:t>
      </w:r>
      <w:r w:rsidR="00957E84" w:rsidRPr="004667B7">
        <w:rPr>
          <w:rFonts w:ascii="Book Antiqua" w:hAnsi="Book Antiqua"/>
          <w:sz w:val="24"/>
          <w:szCs w:val="24"/>
          <w:vertAlign w:val="superscript"/>
          <w:lang w:val="en-US"/>
        </w:rPr>
        <w:t>2</w:t>
      </w:r>
      <w:r w:rsidR="00957E84" w:rsidRPr="004667B7">
        <w:rPr>
          <w:rFonts w:ascii="Book Antiqua" w:hAnsi="Book Antiqua"/>
          <w:sz w:val="24"/>
          <w:szCs w:val="24"/>
          <w:lang w:val="en-US"/>
        </w:rPr>
        <w:t xml:space="preserve"> = 3.292, </w:t>
      </w:r>
      <w:r w:rsidR="00957E84" w:rsidRPr="004667B7">
        <w:rPr>
          <w:rFonts w:ascii="Book Antiqua" w:hAnsi="Book Antiqua"/>
          <w:i/>
          <w:sz w:val="24"/>
          <w:szCs w:val="24"/>
          <w:lang w:val="en-US"/>
        </w:rPr>
        <w:t>P</w:t>
      </w:r>
      <w:r w:rsidR="00A6581A" w:rsidRPr="004667B7">
        <w:rPr>
          <w:rFonts w:ascii="Book Antiqua" w:hAnsi="Book Antiqua" w:hint="eastAsia"/>
          <w:i/>
          <w:sz w:val="24"/>
          <w:szCs w:val="24"/>
          <w:lang w:val="en-US" w:eastAsia="zh-CN"/>
        </w:rPr>
        <w:t xml:space="preserve"> </w:t>
      </w:r>
      <w:r w:rsidR="00957E84" w:rsidRPr="004667B7">
        <w:rPr>
          <w:rFonts w:ascii="Book Antiqua" w:hAnsi="Book Antiqua"/>
          <w:sz w:val="24"/>
          <w:szCs w:val="24"/>
          <w:lang w:val="en-US"/>
        </w:rPr>
        <w:t>=</w:t>
      </w:r>
      <w:r w:rsidR="00A6581A" w:rsidRPr="004667B7">
        <w:rPr>
          <w:rFonts w:ascii="Book Antiqua" w:hAnsi="Book Antiqua" w:hint="eastAsia"/>
          <w:sz w:val="24"/>
          <w:szCs w:val="24"/>
          <w:lang w:val="en-US" w:eastAsia="zh-CN"/>
        </w:rPr>
        <w:t xml:space="preserve"> 0</w:t>
      </w:r>
      <w:r w:rsidR="00957E84" w:rsidRPr="004667B7">
        <w:rPr>
          <w:rFonts w:ascii="Book Antiqua" w:hAnsi="Book Antiqua"/>
          <w:sz w:val="24"/>
          <w:szCs w:val="24"/>
          <w:lang w:val="en-US"/>
        </w:rPr>
        <w:t>.07].</w:t>
      </w:r>
    </w:p>
    <w:p w:rsidR="00A713EA" w:rsidRPr="004667B7" w:rsidRDefault="00A713EA" w:rsidP="00F12E0B">
      <w:pPr>
        <w:adjustRightInd w:val="0"/>
        <w:snapToGrid w:val="0"/>
        <w:spacing w:after="0" w:line="360" w:lineRule="auto"/>
        <w:jc w:val="both"/>
        <w:rPr>
          <w:rFonts w:ascii="Book Antiqua" w:hAnsi="Book Antiqua"/>
          <w:sz w:val="24"/>
          <w:szCs w:val="24"/>
          <w:lang w:val="en-US" w:eastAsia="zh-CN"/>
        </w:rPr>
      </w:pPr>
    </w:p>
    <w:p w:rsidR="005A2007" w:rsidRPr="004667B7" w:rsidRDefault="00700F32" w:rsidP="00F12E0B">
      <w:pPr>
        <w:adjustRightInd w:val="0"/>
        <w:snapToGrid w:val="0"/>
        <w:spacing w:after="0" w:line="360" w:lineRule="auto"/>
        <w:jc w:val="both"/>
        <w:rPr>
          <w:lang w:val="en-US"/>
        </w:rPr>
      </w:pPr>
      <w:r w:rsidRPr="004667B7">
        <w:rPr>
          <w:rFonts w:ascii="Book Antiqua" w:hAnsi="Book Antiqua"/>
          <w:b/>
          <w:sz w:val="24"/>
          <w:szCs w:val="24"/>
          <w:lang w:val="en-US"/>
        </w:rPr>
        <w:t>CONCLUSION</w:t>
      </w:r>
      <w:r w:rsidR="00515279" w:rsidRPr="004667B7">
        <w:rPr>
          <w:rFonts w:ascii="Book Antiqua" w:hAnsi="Book Antiqua"/>
          <w:b/>
          <w:sz w:val="24"/>
          <w:szCs w:val="24"/>
          <w:lang w:val="en-US"/>
        </w:rPr>
        <w:t>:</w:t>
      </w:r>
      <w:r w:rsidR="00515279" w:rsidRPr="004667B7">
        <w:rPr>
          <w:rFonts w:ascii="Book Antiqua" w:hAnsi="Book Antiqua"/>
          <w:sz w:val="24"/>
          <w:szCs w:val="24"/>
          <w:lang w:val="en-US"/>
        </w:rPr>
        <w:t xml:space="preserve"> </w:t>
      </w:r>
      <w:r w:rsidR="005A2007" w:rsidRPr="004667B7">
        <w:rPr>
          <w:rFonts w:ascii="Book Antiqua" w:hAnsi="Book Antiqua"/>
          <w:sz w:val="24"/>
          <w:szCs w:val="24"/>
          <w:lang w:val="en-US"/>
        </w:rPr>
        <w:t>This is the first relevant study in our region, and despite the lack of statistical significance, the issue of HPV infection and ESCC does merit further investigation.</w:t>
      </w:r>
    </w:p>
    <w:p w:rsidR="00515279" w:rsidRPr="004667B7" w:rsidRDefault="00515279" w:rsidP="00F12E0B">
      <w:pPr>
        <w:adjustRightInd w:val="0"/>
        <w:snapToGrid w:val="0"/>
        <w:spacing w:after="0" w:line="360" w:lineRule="auto"/>
        <w:jc w:val="both"/>
        <w:rPr>
          <w:rFonts w:ascii="Book Antiqua" w:hAnsi="Book Antiqua"/>
          <w:sz w:val="24"/>
          <w:szCs w:val="24"/>
          <w:lang w:val="en-US" w:eastAsia="zh-CN"/>
        </w:rPr>
      </w:pPr>
    </w:p>
    <w:p w:rsidR="00DD4422" w:rsidRPr="004667B7" w:rsidRDefault="00DD4422" w:rsidP="00F12E0B">
      <w:pPr>
        <w:adjustRightInd w:val="0"/>
        <w:snapToGrid w:val="0"/>
        <w:spacing w:after="0" w:line="360" w:lineRule="auto"/>
        <w:jc w:val="both"/>
        <w:rPr>
          <w:rFonts w:ascii="Book Antiqua" w:hAnsi="Book Antiqua" w:cs="Tahoma"/>
          <w:sz w:val="24"/>
          <w:lang w:val="en-US"/>
        </w:rPr>
      </w:pPr>
      <w:r w:rsidRPr="004667B7">
        <w:rPr>
          <w:rFonts w:ascii="Book Antiqua" w:hAnsi="Book Antiqua" w:cs="Tahoma" w:hint="eastAsia"/>
          <w:sz w:val="24"/>
          <w:lang w:val="en-US" w:eastAsia="ja-JP"/>
        </w:rPr>
        <w:t>©</w:t>
      </w:r>
      <w:r w:rsidRPr="004667B7">
        <w:rPr>
          <w:rFonts w:ascii="Book Antiqua" w:hAnsi="Book Antiqua" w:cs="Tahoma"/>
          <w:sz w:val="24"/>
          <w:lang w:val="en-US" w:eastAsia="ja-JP"/>
        </w:rPr>
        <w:t xml:space="preserve"> 2014 </w:t>
      </w:r>
      <w:proofErr w:type="spellStart"/>
      <w:r w:rsidRPr="004667B7">
        <w:rPr>
          <w:rFonts w:ascii="Book Antiqua" w:hAnsi="Book Antiqua" w:cs="Tahoma"/>
          <w:sz w:val="24"/>
          <w:lang w:val="en-US" w:eastAsia="ja-JP"/>
        </w:rPr>
        <w:t>Baishideng</w:t>
      </w:r>
      <w:proofErr w:type="spellEnd"/>
      <w:r w:rsidRPr="004667B7">
        <w:rPr>
          <w:rFonts w:ascii="Book Antiqua" w:hAnsi="Book Antiqua" w:cs="Tahoma"/>
          <w:sz w:val="24"/>
          <w:lang w:val="en-US" w:eastAsia="ja-JP"/>
        </w:rPr>
        <w:t xml:space="preserve"> Publishing Group Inc. All rights reserved.</w:t>
      </w:r>
    </w:p>
    <w:p w:rsidR="00DD4422" w:rsidRPr="004667B7" w:rsidRDefault="00DD4422" w:rsidP="00F12E0B">
      <w:pPr>
        <w:adjustRightInd w:val="0"/>
        <w:snapToGrid w:val="0"/>
        <w:spacing w:after="0" w:line="360" w:lineRule="auto"/>
        <w:jc w:val="both"/>
        <w:rPr>
          <w:rFonts w:ascii="Book Antiqua" w:hAnsi="Book Antiqua"/>
          <w:color w:val="000000"/>
          <w:sz w:val="24"/>
          <w:lang w:val="en-US"/>
        </w:rPr>
      </w:pPr>
    </w:p>
    <w:p w:rsidR="00515279" w:rsidRPr="004667B7" w:rsidRDefault="00DD4422" w:rsidP="00F12E0B">
      <w:pPr>
        <w:adjustRightInd w:val="0"/>
        <w:snapToGrid w:val="0"/>
        <w:spacing w:after="0" w:line="360" w:lineRule="auto"/>
        <w:jc w:val="both"/>
        <w:rPr>
          <w:rFonts w:ascii="Book Antiqua" w:hAnsi="Book Antiqua"/>
          <w:sz w:val="24"/>
          <w:szCs w:val="24"/>
          <w:lang w:val="en-US" w:eastAsia="zh-CN"/>
        </w:rPr>
      </w:pPr>
      <w:r w:rsidRPr="004667B7">
        <w:rPr>
          <w:rFonts w:ascii="Book Antiqua" w:hAnsi="Book Antiqua"/>
          <w:b/>
          <w:sz w:val="24"/>
          <w:lang w:val="en-US"/>
        </w:rPr>
        <w:t>Key words:</w:t>
      </w:r>
      <w:r w:rsidRPr="004667B7">
        <w:rPr>
          <w:rFonts w:ascii="Book Antiqua" w:hAnsi="Book Antiqua" w:hint="eastAsia"/>
          <w:sz w:val="24"/>
          <w:szCs w:val="24"/>
          <w:lang w:val="en-US" w:eastAsia="zh-CN"/>
        </w:rPr>
        <w:t xml:space="preserve"> </w:t>
      </w:r>
      <w:r w:rsidR="00700F32" w:rsidRPr="004667B7">
        <w:rPr>
          <w:rFonts w:ascii="Book Antiqua" w:hAnsi="Book Antiqua"/>
          <w:sz w:val="24"/>
          <w:szCs w:val="24"/>
          <w:lang w:val="en-US"/>
        </w:rPr>
        <w:t>E</w:t>
      </w:r>
      <w:r w:rsidR="00515279" w:rsidRPr="004667B7">
        <w:rPr>
          <w:rFonts w:ascii="Book Antiqua" w:hAnsi="Book Antiqua"/>
          <w:sz w:val="24"/>
          <w:szCs w:val="24"/>
          <w:lang w:val="en-US"/>
        </w:rPr>
        <w:t>sophageal cancer</w:t>
      </w:r>
      <w:r w:rsidRPr="004667B7">
        <w:rPr>
          <w:rFonts w:ascii="Book Antiqua" w:hAnsi="Book Antiqua" w:hint="eastAsia"/>
          <w:sz w:val="24"/>
          <w:szCs w:val="24"/>
          <w:lang w:val="en-US" w:eastAsia="zh-CN"/>
        </w:rPr>
        <w:t>;</w:t>
      </w:r>
      <w:r w:rsidR="00700F32" w:rsidRPr="004667B7">
        <w:rPr>
          <w:rFonts w:ascii="Book Antiqua" w:hAnsi="Book Antiqua"/>
          <w:sz w:val="24"/>
          <w:szCs w:val="24"/>
          <w:lang w:val="en-US"/>
        </w:rPr>
        <w:t xml:space="preserve"> </w:t>
      </w:r>
      <w:proofErr w:type="gramStart"/>
      <w:r w:rsidR="00700F32" w:rsidRPr="004667B7">
        <w:rPr>
          <w:rFonts w:ascii="Book Antiqua" w:hAnsi="Book Antiqua"/>
          <w:sz w:val="24"/>
          <w:szCs w:val="24"/>
          <w:lang w:val="en-US"/>
        </w:rPr>
        <w:t>E</w:t>
      </w:r>
      <w:r w:rsidR="00515279" w:rsidRPr="004667B7">
        <w:rPr>
          <w:rFonts w:ascii="Book Antiqua" w:hAnsi="Book Antiqua"/>
          <w:sz w:val="24"/>
          <w:szCs w:val="24"/>
          <w:lang w:val="en-US"/>
        </w:rPr>
        <w:t>sophageal</w:t>
      </w:r>
      <w:proofErr w:type="gramEnd"/>
      <w:r w:rsidR="00515279" w:rsidRPr="004667B7">
        <w:rPr>
          <w:rFonts w:ascii="Book Antiqua" w:hAnsi="Book Antiqua"/>
          <w:sz w:val="24"/>
          <w:szCs w:val="24"/>
          <w:lang w:val="en-US"/>
        </w:rPr>
        <w:t xml:space="preserve"> squamous</w:t>
      </w:r>
      <w:r w:rsidR="00700F32" w:rsidRPr="004667B7">
        <w:rPr>
          <w:rFonts w:ascii="Book Antiqua" w:hAnsi="Book Antiqua"/>
          <w:sz w:val="24"/>
          <w:szCs w:val="24"/>
          <w:lang w:val="en-US"/>
        </w:rPr>
        <w:t xml:space="preserve"> </w:t>
      </w:r>
      <w:r w:rsidR="00515279" w:rsidRPr="004667B7">
        <w:rPr>
          <w:rFonts w:ascii="Book Antiqua" w:hAnsi="Book Antiqua"/>
          <w:sz w:val="24"/>
          <w:szCs w:val="24"/>
          <w:lang w:val="en-US"/>
        </w:rPr>
        <w:t>cell carcinoma</w:t>
      </w:r>
      <w:r w:rsidRPr="004667B7">
        <w:rPr>
          <w:rFonts w:ascii="Book Antiqua" w:hAnsi="Book Antiqua" w:hint="eastAsia"/>
          <w:sz w:val="24"/>
          <w:szCs w:val="24"/>
          <w:lang w:val="en-US" w:eastAsia="zh-CN"/>
        </w:rPr>
        <w:t>;</w:t>
      </w:r>
      <w:r w:rsidR="00700F32" w:rsidRPr="004667B7">
        <w:rPr>
          <w:rFonts w:ascii="Book Antiqua" w:hAnsi="Book Antiqua"/>
          <w:sz w:val="24"/>
          <w:szCs w:val="24"/>
          <w:lang w:val="en-US"/>
        </w:rPr>
        <w:t xml:space="preserve"> H</w:t>
      </w:r>
      <w:r w:rsidR="00515279" w:rsidRPr="004667B7">
        <w:rPr>
          <w:rFonts w:ascii="Book Antiqua" w:hAnsi="Book Antiqua"/>
          <w:sz w:val="24"/>
          <w:szCs w:val="24"/>
          <w:lang w:val="en-US"/>
        </w:rPr>
        <w:t>uman papilloma virus</w:t>
      </w:r>
      <w:r w:rsidRPr="004667B7">
        <w:rPr>
          <w:rFonts w:ascii="Book Antiqua" w:hAnsi="Book Antiqua" w:hint="eastAsia"/>
          <w:sz w:val="24"/>
          <w:szCs w:val="24"/>
          <w:lang w:val="en-US" w:eastAsia="zh-CN"/>
        </w:rPr>
        <w:t xml:space="preserve">; </w:t>
      </w:r>
      <w:r w:rsidR="00700F32" w:rsidRPr="004667B7">
        <w:rPr>
          <w:rFonts w:ascii="Book Antiqua" w:hAnsi="Book Antiqua"/>
          <w:sz w:val="24"/>
          <w:szCs w:val="24"/>
          <w:lang w:val="en-US"/>
        </w:rPr>
        <w:t>P</w:t>
      </w:r>
      <w:r w:rsidR="00515279" w:rsidRPr="004667B7">
        <w:rPr>
          <w:rFonts w:ascii="Book Antiqua" w:hAnsi="Book Antiqua"/>
          <w:sz w:val="24"/>
          <w:szCs w:val="24"/>
          <w:lang w:val="en-US"/>
        </w:rPr>
        <w:t>olymerase chain reaction</w:t>
      </w:r>
    </w:p>
    <w:p w:rsidR="00DD4422" w:rsidRPr="004667B7" w:rsidRDefault="00DD4422" w:rsidP="00F12E0B">
      <w:pPr>
        <w:adjustRightInd w:val="0"/>
        <w:snapToGrid w:val="0"/>
        <w:spacing w:after="0" w:line="360" w:lineRule="auto"/>
        <w:jc w:val="both"/>
        <w:rPr>
          <w:rFonts w:ascii="Book Antiqua" w:hAnsi="Book Antiqua"/>
          <w:sz w:val="24"/>
          <w:szCs w:val="24"/>
          <w:lang w:val="en-US" w:eastAsia="zh-CN"/>
        </w:rPr>
      </w:pPr>
    </w:p>
    <w:p w:rsidR="006C6366" w:rsidRPr="004667B7" w:rsidRDefault="00A00DD5" w:rsidP="00F12E0B">
      <w:pPr>
        <w:adjustRightInd w:val="0"/>
        <w:snapToGrid w:val="0"/>
        <w:spacing w:after="0" w:line="360" w:lineRule="auto"/>
        <w:jc w:val="both"/>
        <w:rPr>
          <w:rFonts w:ascii="Book Antiqua" w:hAnsi="Book Antiqua"/>
          <w:sz w:val="24"/>
          <w:szCs w:val="24"/>
          <w:lang w:val="en-US"/>
        </w:rPr>
      </w:pPr>
      <w:bookmarkStart w:id="27" w:name="OLE_LINK33"/>
      <w:bookmarkStart w:id="28" w:name="OLE_LINK34"/>
      <w:bookmarkStart w:id="29" w:name="OLE_LINK49"/>
      <w:r w:rsidRPr="004667B7">
        <w:rPr>
          <w:rFonts w:ascii="Book Antiqua" w:eastAsia="Arial Unicode MS" w:hAnsi="Book Antiqua" w:cs="Arial Unicode MS"/>
          <w:b/>
          <w:sz w:val="24"/>
          <w:lang w:val="en-US"/>
        </w:rPr>
        <w:t xml:space="preserve">Core </w:t>
      </w:r>
      <w:r w:rsidRPr="004667B7">
        <w:rPr>
          <w:rFonts w:ascii="Book Antiqua" w:hAnsi="Book Antiqua" w:cs="Arial Unicode MS" w:hint="eastAsia"/>
          <w:b/>
          <w:sz w:val="24"/>
          <w:lang w:val="en-US"/>
        </w:rPr>
        <w:t>tip</w:t>
      </w:r>
      <w:r w:rsidRPr="004667B7">
        <w:rPr>
          <w:rFonts w:ascii="Book Antiqua" w:eastAsia="Arial Unicode MS" w:hAnsi="Book Antiqua" w:cs="Arial Unicode MS"/>
          <w:b/>
          <w:sz w:val="24"/>
          <w:lang w:val="en-US"/>
        </w:rPr>
        <w:t>:</w:t>
      </w:r>
      <w:bookmarkEnd w:id="27"/>
      <w:bookmarkEnd w:id="28"/>
      <w:bookmarkEnd w:id="29"/>
      <w:r w:rsidRPr="004667B7">
        <w:rPr>
          <w:rFonts w:ascii="Book Antiqua" w:eastAsia="Arial Unicode MS" w:hAnsi="Book Antiqua" w:cs="Arial Unicode MS"/>
          <w:b/>
          <w:sz w:val="24"/>
          <w:lang w:val="en-US"/>
        </w:rPr>
        <w:t xml:space="preserve"> </w:t>
      </w:r>
      <w:bookmarkStart w:id="30" w:name="OLE_LINK21"/>
      <w:bookmarkStart w:id="31" w:name="OLE_LINK22"/>
      <w:r w:rsidR="006C6366" w:rsidRPr="004667B7">
        <w:rPr>
          <w:rFonts w:ascii="Book Antiqua" w:hAnsi="Book Antiqua"/>
          <w:sz w:val="24"/>
          <w:szCs w:val="24"/>
          <w:lang w:val="en-US"/>
        </w:rPr>
        <w:t>A</w:t>
      </w:r>
      <w:r w:rsidR="00502623" w:rsidRPr="004667B7">
        <w:rPr>
          <w:rFonts w:ascii="Book Antiqua" w:hAnsi="Book Antiqua"/>
          <w:sz w:val="24"/>
          <w:szCs w:val="24"/>
          <w:lang w:val="en-US"/>
        </w:rPr>
        <w:t xml:space="preserve"> point of</w:t>
      </w:r>
      <w:r w:rsidR="006C6366" w:rsidRPr="004667B7">
        <w:rPr>
          <w:rFonts w:ascii="Book Antiqua" w:hAnsi="Book Antiqua"/>
          <w:sz w:val="24"/>
          <w:szCs w:val="24"/>
          <w:lang w:val="en-US"/>
        </w:rPr>
        <w:t xml:space="preserve"> similarity between the esophagus and the cervix is the existence of squamous cells at the </w:t>
      </w:r>
      <w:proofErr w:type="spellStart"/>
      <w:r w:rsidR="006C6366" w:rsidRPr="004667B7">
        <w:rPr>
          <w:rFonts w:ascii="Book Antiqua" w:hAnsi="Book Antiqua"/>
          <w:sz w:val="24"/>
          <w:szCs w:val="24"/>
          <w:lang w:val="en-US"/>
        </w:rPr>
        <w:t>gastroesophageal</w:t>
      </w:r>
      <w:proofErr w:type="spellEnd"/>
      <w:r w:rsidR="006C6366" w:rsidRPr="004667B7">
        <w:rPr>
          <w:rFonts w:ascii="Book Antiqua" w:hAnsi="Book Antiqua"/>
          <w:sz w:val="24"/>
          <w:szCs w:val="24"/>
          <w:lang w:val="en-US"/>
        </w:rPr>
        <w:t xml:space="preserve"> junction.</w:t>
      </w:r>
      <w:r w:rsidR="008E0D1D">
        <w:rPr>
          <w:rFonts w:ascii="Book Antiqua" w:hAnsi="Book Antiqua"/>
          <w:sz w:val="24"/>
          <w:szCs w:val="24"/>
          <w:lang w:val="en-US"/>
        </w:rPr>
        <w:t xml:space="preserve"> </w:t>
      </w:r>
      <w:r w:rsidR="006C6366" w:rsidRPr="004667B7">
        <w:rPr>
          <w:rFonts w:ascii="Book Antiqua" w:hAnsi="Book Antiqua"/>
          <w:sz w:val="24"/>
          <w:szCs w:val="24"/>
          <w:lang w:val="en-US"/>
        </w:rPr>
        <w:t xml:space="preserve">This has led to the hypothesis that at the lower esophagus there may be a transformation zone where insults, such as </w:t>
      </w:r>
      <w:r w:rsidR="00A6581A" w:rsidRPr="004667B7">
        <w:rPr>
          <w:rFonts w:ascii="Book Antiqua" w:hAnsi="Book Antiqua"/>
          <w:sz w:val="24"/>
          <w:szCs w:val="24"/>
          <w:lang w:val="en-US"/>
        </w:rPr>
        <w:t>human papillomavirus (HPV)</w:t>
      </w:r>
      <w:r w:rsidR="00A6581A" w:rsidRPr="004667B7">
        <w:rPr>
          <w:rFonts w:ascii="Book Antiqua" w:hAnsi="Book Antiqua" w:hint="eastAsia"/>
          <w:sz w:val="24"/>
          <w:szCs w:val="24"/>
          <w:lang w:val="en-US" w:eastAsia="zh-CN"/>
        </w:rPr>
        <w:t xml:space="preserve"> </w:t>
      </w:r>
      <w:r w:rsidR="006C6366" w:rsidRPr="004667B7">
        <w:rPr>
          <w:rFonts w:ascii="Book Antiqua" w:hAnsi="Book Antiqua"/>
          <w:sz w:val="24"/>
          <w:szCs w:val="24"/>
          <w:lang w:val="en-US"/>
        </w:rPr>
        <w:t>infection, can have a carcinogenic effect</w:t>
      </w:r>
      <w:r w:rsidR="00502623" w:rsidRPr="004667B7">
        <w:rPr>
          <w:rFonts w:ascii="Book Antiqua" w:hAnsi="Book Antiqua"/>
          <w:sz w:val="24"/>
          <w:szCs w:val="24"/>
          <w:lang w:val="en-US"/>
        </w:rPr>
        <w:t xml:space="preserve"> (similar to the role of HPV in cervical cancer)</w:t>
      </w:r>
      <w:r w:rsidR="006C6366" w:rsidRPr="004667B7">
        <w:rPr>
          <w:rFonts w:ascii="Book Antiqua" w:hAnsi="Book Antiqua"/>
          <w:sz w:val="24"/>
          <w:szCs w:val="24"/>
          <w:lang w:val="en-US"/>
        </w:rPr>
        <w:t>.</w:t>
      </w:r>
      <w:r w:rsidR="008E0D1D">
        <w:rPr>
          <w:rFonts w:ascii="Book Antiqua" w:hAnsi="Book Antiqua"/>
          <w:sz w:val="24"/>
          <w:szCs w:val="24"/>
          <w:lang w:val="en-US"/>
        </w:rPr>
        <w:t xml:space="preserve"> </w:t>
      </w:r>
      <w:r w:rsidR="006C6366" w:rsidRPr="004667B7">
        <w:rPr>
          <w:rFonts w:ascii="Book Antiqua" w:hAnsi="Book Antiqua"/>
          <w:sz w:val="24"/>
          <w:szCs w:val="24"/>
          <w:lang w:val="en-US"/>
        </w:rPr>
        <w:t>The relation between esophageal carcinoma and HPV was investigated by performing PCR analysis on esophageal biopsies in a case control study at a national referral center.</w:t>
      </w:r>
      <w:r w:rsidR="008E0D1D">
        <w:rPr>
          <w:rFonts w:ascii="Book Antiqua" w:hAnsi="Book Antiqua"/>
          <w:sz w:val="24"/>
          <w:szCs w:val="24"/>
          <w:lang w:val="en-US"/>
        </w:rPr>
        <w:t xml:space="preserve"> </w:t>
      </w:r>
      <w:r w:rsidR="006C6366" w:rsidRPr="004667B7">
        <w:rPr>
          <w:rFonts w:ascii="Book Antiqua" w:hAnsi="Book Antiqua"/>
          <w:sz w:val="24"/>
          <w:szCs w:val="24"/>
          <w:lang w:val="en-US"/>
        </w:rPr>
        <w:t xml:space="preserve">This study is the first of its kind in Greece and although the correlation between </w:t>
      </w:r>
      <w:r w:rsidR="00A6581A" w:rsidRPr="004667B7">
        <w:rPr>
          <w:rFonts w:ascii="Book Antiqua" w:hAnsi="Book Antiqua"/>
          <w:sz w:val="24"/>
          <w:szCs w:val="24"/>
          <w:lang w:val="en-US"/>
        </w:rPr>
        <w:t xml:space="preserve">esophageal squamous cell carcinoma </w:t>
      </w:r>
      <w:r w:rsidR="006C6366" w:rsidRPr="004667B7">
        <w:rPr>
          <w:rFonts w:ascii="Book Antiqua" w:hAnsi="Book Antiqua"/>
          <w:sz w:val="24"/>
          <w:szCs w:val="24"/>
          <w:lang w:val="en-US"/>
        </w:rPr>
        <w:t xml:space="preserve">and HPV came close but did not reach statistical significance, the issue merits further attention. </w:t>
      </w:r>
    </w:p>
    <w:p w:rsidR="00A00DD5" w:rsidRPr="004667B7" w:rsidRDefault="00A00DD5" w:rsidP="00F12E0B">
      <w:pPr>
        <w:adjustRightInd w:val="0"/>
        <w:snapToGrid w:val="0"/>
        <w:spacing w:after="0" w:line="360" w:lineRule="auto"/>
        <w:jc w:val="both"/>
        <w:rPr>
          <w:rFonts w:ascii="Book Antiqua" w:eastAsia="Arial Unicode MS" w:hAnsi="Book Antiqua" w:cs="Arial Unicode MS"/>
          <w:color w:val="0000FF"/>
          <w:sz w:val="24"/>
          <w:lang w:val="en-US"/>
        </w:rPr>
      </w:pPr>
    </w:p>
    <w:bookmarkEnd w:id="30"/>
    <w:bookmarkEnd w:id="31"/>
    <w:p w:rsidR="00E93D83" w:rsidRPr="00E93D83" w:rsidRDefault="00415D6D" w:rsidP="00E93D83">
      <w:pPr>
        <w:adjustRightInd w:val="0"/>
        <w:snapToGrid w:val="0"/>
        <w:spacing w:after="0" w:line="360" w:lineRule="auto"/>
        <w:jc w:val="both"/>
        <w:rPr>
          <w:rFonts w:ascii="Book Antiqua" w:hAnsi="Book Antiqua"/>
          <w:sz w:val="24"/>
          <w:szCs w:val="24"/>
          <w:lang w:val="en-US" w:eastAsia="zh-CN"/>
        </w:rPr>
      </w:pPr>
      <w:proofErr w:type="spellStart"/>
      <w:r w:rsidRPr="004667B7">
        <w:rPr>
          <w:rFonts w:ascii="Book Antiqua" w:hAnsi="Book Antiqua"/>
          <w:sz w:val="24"/>
          <w:szCs w:val="24"/>
          <w:lang w:val="en-US" w:eastAsia="zh-CN"/>
        </w:rPr>
        <w:lastRenderedPageBreak/>
        <w:t>Georgantis</w:t>
      </w:r>
      <w:proofErr w:type="spellEnd"/>
      <w:r w:rsidR="00E93D83">
        <w:rPr>
          <w:rFonts w:ascii="Book Antiqua" w:hAnsi="Book Antiqua" w:hint="eastAsia"/>
          <w:sz w:val="24"/>
          <w:szCs w:val="24"/>
          <w:lang w:val="en-US" w:eastAsia="zh-CN"/>
        </w:rPr>
        <w:t xml:space="preserve"> G</w:t>
      </w:r>
      <w:r w:rsidRPr="004667B7">
        <w:rPr>
          <w:rFonts w:ascii="Book Antiqua" w:hAnsi="Book Antiqua"/>
          <w:sz w:val="24"/>
          <w:szCs w:val="24"/>
          <w:lang w:val="en-US" w:eastAsia="zh-CN"/>
        </w:rPr>
        <w:t xml:space="preserve">, </w:t>
      </w:r>
      <w:proofErr w:type="spellStart"/>
      <w:r w:rsidRPr="004667B7">
        <w:rPr>
          <w:rFonts w:ascii="Book Antiqua" w:hAnsi="Book Antiqua"/>
          <w:sz w:val="24"/>
          <w:szCs w:val="24"/>
          <w:lang w:val="en-US" w:eastAsia="zh-CN"/>
        </w:rPr>
        <w:t>Syrakos</w:t>
      </w:r>
      <w:proofErr w:type="spellEnd"/>
      <w:r w:rsidR="00E93D83">
        <w:rPr>
          <w:rFonts w:ascii="Book Antiqua" w:hAnsi="Book Antiqua" w:hint="eastAsia"/>
          <w:sz w:val="24"/>
          <w:szCs w:val="24"/>
          <w:lang w:val="en-US" w:eastAsia="zh-CN"/>
        </w:rPr>
        <w:t xml:space="preserve"> T</w:t>
      </w:r>
      <w:r w:rsidRPr="004667B7">
        <w:rPr>
          <w:rFonts w:ascii="Book Antiqua" w:hAnsi="Book Antiqua"/>
          <w:sz w:val="24"/>
          <w:szCs w:val="24"/>
          <w:lang w:val="en-US" w:eastAsia="zh-CN"/>
        </w:rPr>
        <w:t xml:space="preserve">, </w:t>
      </w:r>
      <w:proofErr w:type="spellStart"/>
      <w:r w:rsidRPr="004667B7">
        <w:rPr>
          <w:rFonts w:ascii="Book Antiqua" w:hAnsi="Book Antiqua"/>
          <w:sz w:val="24"/>
          <w:szCs w:val="24"/>
          <w:lang w:val="en-US" w:eastAsia="zh-CN"/>
        </w:rPr>
        <w:t>Agorastos</w:t>
      </w:r>
      <w:proofErr w:type="spellEnd"/>
      <w:r w:rsidR="00E93D83">
        <w:rPr>
          <w:rFonts w:ascii="Book Antiqua" w:hAnsi="Book Antiqua" w:hint="eastAsia"/>
          <w:sz w:val="24"/>
          <w:szCs w:val="24"/>
          <w:lang w:val="en-US" w:eastAsia="zh-CN"/>
        </w:rPr>
        <w:t xml:space="preserve"> T</w:t>
      </w:r>
      <w:r w:rsidRPr="004667B7">
        <w:rPr>
          <w:rFonts w:ascii="Book Antiqua" w:hAnsi="Book Antiqua"/>
          <w:sz w:val="24"/>
          <w:szCs w:val="24"/>
          <w:lang w:val="en-US" w:eastAsia="zh-CN"/>
        </w:rPr>
        <w:t xml:space="preserve">, </w:t>
      </w:r>
      <w:proofErr w:type="spellStart"/>
      <w:r w:rsidRPr="004667B7">
        <w:rPr>
          <w:rFonts w:ascii="Book Antiqua" w:hAnsi="Book Antiqua"/>
          <w:sz w:val="24"/>
          <w:szCs w:val="24"/>
          <w:lang w:val="en-US" w:eastAsia="zh-CN"/>
        </w:rPr>
        <w:t>Miliaras</w:t>
      </w:r>
      <w:proofErr w:type="spellEnd"/>
      <w:r w:rsidR="00E93D83">
        <w:rPr>
          <w:rFonts w:ascii="Book Antiqua" w:hAnsi="Book Antiqua" w:hint="eastAsia"/>
          <w:sz w:val="24"/>
          <w:szCs w:val="24"/>
          <w:lang w:val="en-US" w:eastAsia="zh-CN"/>
        </w:rPr>
        <w:t xml:space="preserve"> S</w:t>
      </w:r>
      <w:r w:rsidRPr="004667B7">
        <w:rPr>
          <w:rFonts w:ascii="Book Antiqua" w:hAnsi="Book Antiqua"/>
          <w:sz w:val="24"/>
          <w:szCs w:val="24"/>
          <w:lang w:val="en-US" w:eastAsia="zh-CN"/>
        </w:rPr>
        <w:t xml:space="preserve">, </w:t>
      </w:r>
      <w:proofErr w:type="spellStart"/>
      <w:r w:rsidRPr="004667B7">
        <w:rPr>
          <w:rFonts w:ascii="Book Antiqua" w:hAnsi="Book Antiqua"/>
          <w:sz w:val="24"/>
          <w:szCs w:val="24"/>
          <w:lang w:val="en-US" w:eastAsia="zh-CN"/>
        </w:rPr>
        <w:t>Gagalis</w:t>
      </w:r>
      <w:proofErr w:type="spellEnd"/>
      <w:r w:rsidR="00E93D83">
        <w:rPr>
          <w:rFonts w:ascii="Book Antiqua" w:hAnsi="Book Antiqua" w:hint="eastAsia"/>
          <w:sz w:val="24"/>
          <w:szCs w:val="24"/>
          <w:lang w:val="en-US" w:eastAsia="zh-CN"/>
        </w:rPr>
        <w:t xml:space="preserve"> A</w:t>
      </w:r>
      <w:r w:rsidRPr="004667B7">
        <w:rPr>
          <w:rFonts w:ascii="Book Antiqua" w:hAnsi="Book Antiqua"/>
          <w:sz w:val="24"/>
          <w:szCs w:val="24"/>
          <w:lang w:val="en-US" w:eastAsia="zh-CN"/>
        </w:rPr>
        <w:t xml:space="preserve">, </w:t>
      </w:r>
      <w:proofErr w:type="spellStart"/>
      <w:r w:rsidRPr="004667B7">
        <w:rPr>
          <w:rFonts w:ascii="Book Antiqua" w:hAnsi="Book Antiqua"/>
          <w:sz w:val="24"/>
          <w:szCs w:val="24"/>
          <w:lang w:val="en-US" w:eastAsia="zh-CN"/>
        </w:rPr>
        <w:t>Tsoulfas</w:t>
      </w:r>
      <w:proofErr w:type="spellEnd"/>
      <w:r w:rsidR="00E93D83">
        <w:rPr>
          <w:rFonts w:ascii="Book Antiqua" w:hAnsi="Book Antiqua" w:hint="eastAsia"/>
          <w:sz w:val="24"/>
          <w:szCs w:val="24"/>
          <w:lang w:val="en-US" w:eastAsia="zh-CN"/>
        </w:rPr>
        <w:t xml:space="preserve"> G</w:t>
      </w:r>
      <w:r w:rsidRPr="004667B7">
        <w:rPr>
          <w:rFonts w:ascii="Book Antiqua" w:hAnsi="Book Antiqua"/>
          <w:sz w:val="24"/>
          <w:szCs w:val="24"/>
          <w:lang w:val="en-US" w:eastAsia="zh-CN"/>
        </w:rPr>
        <w:t xml:space="preserve">, </w:t>
      </w:r>
      <w:proofErr w:type="spellStart"/>
      <w:r w:rsidRPr="004667B7">
        <w:rPr>
          <w:rFonts w:ascii="Book Antiqua" w:hAnsi="Book Antiqua"/>
          <w:sz w:val="24"/>
          <w:szCs w:val="24"/>
          <w:lang w:val="en-US" w:eastAsia="zh-CN"/>
        </w:rPr>
        <w:t>Spanos</w:t>
      </w:r>
      <w:proofErr w:type="spellEnd"/>
      <w:r w:rsidR="00E93D83">
        <w:rPr>
          <w:rFonts w:ascii="Book Antiqua" w:hAnsi="Book Antiqua" w:hint="eastAsia"/>
          <w:sz w:val="24"/>
          <w:szCs w:val="24"/>
          <w:lang w:val="en-US" w:eastAsia="zh-CN"/>
        </w:rPr>
        <w:t xml:space="preserve"> K</w:t>
      </w:r>
      <w:r w:rsidRPr="004667B7">
        <w:rPr>
          <w:rFonts w:ascii="Book Antiqua" w:hAnsi="Book Antiqua"/>
          <w:sz w:val="24"/>
          <w:szCs w:val="24"/>
          <w:lang w:val="en-US" w:eastAsia="zh-CN"/>
        </w:rPr>
        <w:t xml:space="preserve">, </w:t>
      </w:r>
      <w:proofErr w:type="spellStart"/>
      <w:r w:rsidRPr="004667B7">
        <w:rPr>
          <w:rFonts w:ascii="Book Antiqua" w:hAnsi="Book Antiqua"/>
          <w:sz w:val="24"/>
          <w:szCs w:val="24"/>
          <w:lang w:val="en-US" w:eastAsia="zh-CN"/>
        </w:rPr>
        <w:t>Marakis</w:t>
      </w:r>
      <w:proofErr w:type="spellEnd"/>
      <w:r w:rsidR="00E93D83">
        <w:rPr>
          <w:rFonts w:ascii="Book Antiqua" w:hAnsi="Book Antiqua" w:hint="eastAsia"/>
          <w:sz w:val="24"/>
          <w:szCs w:val="24"/>
          <w:lang w:val="en-US" w:eastAsia="zh-CN"/>
        </w:rPr>
        <w:t xml:space="preserve"> G. </w:t>
      </w:r>
      <w:r w:rsidRPr="004667B7">
        <w:rPr>
          <w:rFonts w:ascii="Book Antiqua" w:hAnsi="Book Antiqua"/>
          <w:sz w:val="24"/>
          <w:szCs w:val="24"/>
          <w:lang w:val="en-US" w:eastAsia="zh-CN"/>
        </w:rPr>
        <w:t>Detection of human papillomavirus DNA in esophageal carcinoma, in Greece</w:t>
      </w:r>
      <w:r w:rsidRPr="004667B7">
        <w:rPr>
          <w:rFonts w:ascii="Book Antiqua" w:hAnsi="Book Antiqua" w:hint="eastAsia"/>
          <w:sz w:val="24"/>
          <w:szCs w:val="24"/>
          <w:lang w:val="en-US" w:eastAsia="zh-CN"/>
        </w:rPr>
        <w:t>.</w:t>
      </w:r>
      <w:r w:rsidR="00E93D83">
        <w:rPr>
          <w:rFonts w:ascii="Book Antiqua" w:hAnsi="Book Antiqua" w:hint="eastAsia"/>
          <w:sz w:val="24"/>
          <w:szCs w:val="24"/>
          <w:lang w:val="en-US" w:eastAsia="zh-CN"/>
        </w:rPr>
        <w:t xml:space="preserve"> </w:t>
      </w:r>
      <w:r w:rsidR="00E93D83" w:rsidRPr="00E93D83">
        <w:rPr>
          <w:rFonts w:ascii="Book Antiqua" w:hAnsi="Book Antiqua"/>
          <w:i/>
          <w:sz w:val="24"/>
          <w:szCs w:val="24"/>
          <w:lang w:val="en-US" w:eastAsia="zh-CN"/>
        </w:rPr>
        <w:t xml:space="preserve">World J </w:t>
      </w:r>
      <w:proofErr w:type="spellStart"/>
      <w:r w:rsidR="00E93D83" w:rsidRPr="00E93D83">
        <w:rPr>
          <w:rFonts w:ascii="Book Antiqua" w:hAnsi="Book Antiqua"/>
          <w:i/>
          <w:sz w:val="24"/>
          <w:szCs w:val="24"/>
          <w:lang w:val="en-US" w:eastAsia="zh-CN"/>
        </w:rPr>
        <w:t>Gastroenterol</w:t>
      </w:r>
      <w:proofErr w:type="spellEnd"/>
      <w:r w:rsidR="00E93D83" w:rsidRPr="00E93D83">
        <w:rPr>
          <w:rFonts w:ascii="Book Antiqua" w:hAnsi="Book Antiqua"/>
          <w:sz w:val="24"/>
          <w:szCs w:val="24"/>
          <w:lang w:val="en-US" w:eastAsia="zh-CN"/>
        </w:rPr>
        <w:t xml:space="preserve"> 201</w:t>
      </w:r>
      <w:r w:rsidR="00E93D83" w:rsidRPr="00E93D83">
        <w:rPr>
          <w:rFonts w:ascii="Book Antiqua" w:hAnsi="Book Antiqua" w:hint="eastAsia"/>
          <w:sz w:val="24"/>
          <w:szCs w:val="24"/>
          <w:lang w:val="en-US" w:eastAsia="zh-CN"/>
        </w:rPr>
        <w:t>4</w:t>
      </w:r>
      <w:r w:rsidR="00E93D83" w:rsidRPr="00E93D83">
        <w:rPr>
          <w:rFonts w:ascii="Book Antiqua" w:hAnsi="Book Antiqua"/>
          <w:sz w:val="24"/>
          <w:szCs w:val="24"/>
          <w:lang w:val="en-US" w:eastAsia="zh-CN"/>
        </w:rPr>
        <w:t xml:space="preserve">; </w:t>
      </w:r>
      <w:proofErr w:type="gramStart"/>
      <w:r w:rsidR="00E93D83" w:rsidRPr="00E93D83">
        <w:rPr>
          <w:rFonts w:ascii="Book Antiqua" w:hAnsi="Book Antiqua" w:hint="eastAsia"/>
          <w:sz w:val="24"/>
          <w:szCs w:val="24"/>
          <w:lang w:val="en-US" w:eastAsia="zh-CN"/>
        </w:rPr>
        <w:t>In</w:t>
      </w:r>
      <w:proofErr w:type="gramEnd"/>
      <w:r w:rsidR="00E93D83" w:rsidRPr="00E93D83">
        <w:rPr>
          <w:rFonts w:ascii="Book Antiqua" w:hAnsi="Book Antiqua" w:hint="eastAsia"/>
          <w:sz w:val="24"/>
          <w:szCs w:val="24"/>
          <w:lang w:val="en-US" w:eastAsia="zh-CN"/>
        </w:rPr>
        <w:t xml:space="preserve"> </w:t>
      </w:r>
      <w:r w:rsidR="00E93D83" w:rsidRPr="00E93D83">
        <w:rPr>
          <w:rFonts w:ascii="Book Antiqua" w:hAnsi="Book Antiqua"/>
          <w:sz w:val="24"/>
          <w:szCs w:val="24"/>
          <w:lang w:val="en-US" w:eastAsia="zh-CN"/>
        </w:rPr>
        <w:t>p</w:t>
      </w:r>
      <w:r w:rsidR="00E93D83" w:rsidRPr="00E93D83">
        <w:rPr>
          <w:rFonts w:ascii="Book Antiqua" w:hAnsi="Book Antiqua" w:hint="eastAsia"/>
          <w:sz w:val="24"/>
          <w:szCs w:val="24"/>
          <w:lang w:val="en-US" w:eastAsia="zh-CN"/>
        </w:rPr>
        <w:t>ress</w:t>
      </w:r>
    </w:p>
    <w:p w:rsidR="00415D6D" w:rsidRPr="004667B7" w:rsidRDefault="00415D6D" w:rsidP="00F12E0B">
      <w:pPr>
        <w:adjustRightInd w:val="0"/>
        <w:snapToGrid w:val="0"/>
        <w:spacing w:after="0" w:line="360" w:lineRule="auto"/>
        <w:jc w:val="both"/>
        <w:rPr>
          <w:rFonts w:ascii="Book Antiqua" w:hAnsi="Book Antiqua"/>
          <w:sz w:val="24"/>
          <w:szCs w:val="24"/>
          <w:lang w:val="en-US" w:eastAsia="zh-CN"/>
        </w:rPr>
      </w:pPr>
    </w:p>
    <w:p w:rsidR="009A7CA2" w:rsidRPr="004667B7" w:rsidRDefault="009A7CA2" w:rsidP="00F12E0B">
      <w:pPr>
        <w:adjustRightInd w:val="0"/>
        <w:snapToGrid w:val="0"/>
        <w:spacing w:after="0" w:line="360" w:lineRule="auto"/>
        <w:jc w:val="both"/>
        <w:rPr>
          <w:rFonts w:ascii="Book Antiqua" w:hAnsi="Book Antiqua"/>
          <w:b/>
          <w:sz w:val="24"/>
          <w:szCs w:val="24"/>
          <w:lang w:val="en-US"/>
        </w:rPr>
      </w:pPr>
      <w:r w:rsidRPr="004667B7">
        <w:rPr>
          <w:rFonts w:ascii="Book Antiqua" w:hAnsi="Book Antiqua"/>
          <w:b/>
          <w:sz w:val="24"/>
          <w:szCs w:val="24"/>
          <w:lang w:val="en-US"/>
        </w:rPr>
        <w:t>INTRODUCTION</w:t>
      </w:r>
    </w:p>
    <w:p w:rsidR="009A7CA2" w:rsidRPr="004667B7" w:rsidRDefault="009A7CA2" w:rsidP="00F12E0B">
      <w:pPr>
        <w:adjustRightInd w:val="0"/>
        <w:snapToGrid w:val="0"/>
        <w:spacing w:after="0" w:line="360" w:lineRule="auto"/>
        <w:jc w:val="both"/>
        <w:rPr>
          <w:rFonts w:ascii="Book Antiqua" w:hAnsi="Book Antiqua"/>
          <w:sz w:val="24"/>
          <w:szCs w:val="24"/>
          <w:vertAlign w:val="superscript"/>
          <w:lang w:val="en-US"/>
        </w:rPr>
      </w:pPr>
      <w:r w:rsidRPr="004667B7">
        <w:rPr>
          <w:rFonts w:ascii="Book Antiqua" w:hAnsi="Book Antiqua"/>
          <w:sz w:val="24"/>
          <w:szCs w:val="24"/>
          <w:lang w:val="en-US"/>
        </w:rPr>
        <w:t>Esophageal cancer is the eighth most common cancer worldwide,</w:t>
      </w:r>
      <w:r w:rsidR="008F03CA">
        <w:rPr>
          <w:rFonts w:ascii="Book Antiqua" w:hAnsi="Book Antiqua"/>
          <w:sz w:val="24"/>
          <w:szCs w:val="24"/>
          <w:lang w:val="en-US"/>
        </w:rPr>
        <w:t xml:space="preserve"> with an estimated 500</w:t>
      </w:r>
      <w:r w:rsidRPr="004667B7">
        <w:rPr>
          <w:rFonts w:ascii="Book Antiqua" w:hAnsi="Book Antiqua"/>
          <w:sz w:val="24"/>
          <w:szCs w:val="24"/>
          <w:lang w:val="en-US"/>
        </w:rPr>
        <w:t xml:space="preserve">000 deaths </w:t>
      </w:r>
      <w:proofErr w:type="gramStart"/>
      <w:r w:rsidRPr="004667B7">
        <w:rPr>
          <w:rFonts w:ascii="Book Antiqua" w:hAnsi="Book Antiqua"/>
          <w:sz w:val="24"/>
          <w:szCs w:val="24"/>
          <w:lang w:val="en-US"/>
        </w:rPr>
        <w:t>yearly</w:t>
      </w:r>
      <w:r w:rsidR="00123DA5" w:rsidRPr="004667B7">
        <w:rPr>
          <w:rFonts w:ascii="Book Antiqua" w:hAnsi="Book Antiqua"/>
          <w:sz w:val="24"/>
          <w:szCs w:val="24"/>
          <w:vertAlign w:val="superscript"/>
          <w:lang w:val="en-US"/>
        </w:rPr>
        <w:t>[</w:t>
      </w:r>
      <w:proofErr w:type="gramEnd"/>
      <w:r w:rsidR="00123DA5" w:rsidRPr="004667B7">
        <w:rPr>
          <w:rFonts w:ascii="Book Antiqua" w:hAnsi="Book Antiqua"/>
          <w:sz w:val="24"/>
          <w:szCs w:val="24"/>
          <w:vertAlign w:val="superscript"/>
          <w:lang w:val="en-US"/>
        </w:rPr>
        <w:t>1]</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Esophageal </w:t>
      </w:r>
      <w:r w:rsidR="00832824" w:rsidRPr="004667B7">
        <w:rPr>
          <w:rFonts w:ascii="Book Antiqua" w:hAnsi="Book Antiqua"/>
          <w:sz w:val="24"/>
          <w:szCs w:val="24"/>
          <w:lang w:val="en-US"/>
        </w:rPr>
        <w:t xml:space="preserve">squamous cell carcinoma </w:t>
      </w:r>
      <w:r w:rsidR="005D6A73" w:rsidRPr="004667B7">
        <w:rPr>
          <w:rFonts w:ascii="Book Antiqua" w:hAnsi="Book Antiqua"/>
          <w:sz w:val="24"/>
          <w:szCs w:val="24"/>
          <w:lang w:val="en-US"/>
        </w:rPr>
        <w:t>(ESCC) is the most common histological</w:t>
      </w:r>
      <w:r w:rsidRPr="004667B7">
        <w:rPr>
          <w:rFonts w:ascii="Book Antiqua" w:hAnsi="Book Antiqua"/>
          <w:sz w:val="24"/>
          <w:szCs w:val="24"/>
          <w:lang w:val="en-US"/>
        </w:rPr>
        <w:t xml:space="preserve"> type, although in the last three decades there is an increase in the incidence of </w:t>
      </w:r>
      <w:proofErr w:type="gramStart"/>
      <w:r w:rsidRPr="004667B7">
        <w:rPr>
          <w:rFonts w:ascii="Book Antiqua" w:hAnsi="Book Antiqua"/>
          <w:sz w:val="24"/>
          <w:szCs w:val="24"/>
          <w:lang w:val="en-US"/>
        </w:rPr>
        <w:t>adenocarcinoma</w:t>
      </w:r>
      <w:r w:rsidR="00123DA5" w:rsidRPr="004667B7">
        <w:rPr>
          <w:rFonts w:ascii="Book Antiqua" w:hAnsi="Book Antiqua"/>
          <w:sz w:val="24"/>
          <w:szCs w:val="24"/>
          <w:vertAlign w:val="superscript"/>
          <w:lang w:val="en-US"/>
        </w:rPr>
        <w:t>[</w:t>
      </w:r>
      <w:proofErr w:type="gramEnd"/>
      <w:r w:rsidRPr="004667B7">
        <w:rPr>
          <w:rFonts w:ascii="Book Antiqua" w:hAnsi="Book Antiqua"/>
          <w:sz w:val="24"/>
          <w:szCs w:val="24"/>
          <w:vertAlign w:val="superscript"/>
          <w:lang w:val="en-US"/>
        </w:rPr>
        <w:t>2</w:t>
      </w:r>
      <w:r w:rsidR="00123DA5"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Additionally, there are many histological similarities between the esophagus and the cervix, especially at the </w:t>
      </w:r>
      <w:proofErr w:type="spellStart"/>
      <w:r w:rsidRPr="004667B7">
        <w:rPr>
          <w:rFonts w:ascii="Book Antiqua" w:hAnsi="Book Antiqua"/>
          <w:sz w:val="24"/>
          <w:szCs w:val="24"/>
          <w:lang w:val="en-US"/>
        </w:rPr>
        <w:t>gastroesophageal</w:t>
      </w:r>
      <w:proofErr w:type="spellEnd"/>
      <w:r w:rsidRPr="004667B7">
        <w:rPr>
          <w:rFonts w:ascii="Book Antiqua" w:hAnsi="Book Antiqua"/>
          <w:sz w:val="24"/>
          <w:szCs w:val="24"/>
          <w:lang w:val="en-US"/>
        </w:rPr>
        <w:t xml:space="preserve"> junction, with the mucosa in both organs populated by squamous cells.</w:t>
      </w:r>
      <w:r w:rsidR="00A00DD5" w:rsidRPr="004667B7">
        <w:rPr>
          <w:rFonts w:ascii="Book Antiqua" w:hAnsi="Book Antiqua"/>
          <w:sz w:val="24"/>
          <w:szCs w:val="24"/>
          <w:lang w:val="en-US"/>
        </w:rPr>
        <w:t xml:space="preserve"> </w:t>
      </w:r>
      <w:r w:rsidRPr="004667B7">
        <w:rPr>
          <w:rFonts w:ascii="Book Antiqua" w:hAnsi="Book Antiqua"/>
          <w:sz w:val="24"/>
          <w:szCs w:val="24"/>
          <w:lang w:val="en-US"/>
        </w:rPr>
        <w:t>As a result, it is possible to identify at the lower esophagus a zone of transformation</w:t>
      </w:r>
      <w:r w:rsidR="00123DA5" w:rsidRPr="004667B7">
        <w:rPr>
          <w:rFonts w:ascii="Book Antiqua" w:hAnsi="Book Antiqua"/>
          <w:sz w:val="24"/>
          <w:szCs w:val="24"/>
          <w:lang w:val="en-US"/>
        </w:rPr>
        <w:t>,</w:t>
      </w:r>
      <w:r w:rsidRPr="004667B7">
        <w:rPr>
          <w:rFonts w:ascii="Book Antiqua" w:hAnsi="Book Antiqua"/>
          <w:sz w:val="24"/>
          <w:szCs w:val="24"/>
          <w:lang w:val="en-US"/>
        </w:rPr>
        <w:t xml:space="preserve"> similar to the cervix. This has led some to suggest</w:t>
      </w:r>
      <w:r w:rsidR="00F41F70" w:rsidRPr="004667B7">
        <w:rPr>
          <w:rFonts w:ascii="Book Antiqua" w:hAnsi="Book Antiqua"/>
          <w:sz w:val="24"/>
          <w:szCs w:val="24"/>
          <w:lang w:val="en-US"/>
        </w:rPr>
        <w:t>,</w:t>
      </w:r>
      <w:r w:rsidRPr="004667B7">
        <w:rPr>
          <w:rFonts w:ascii="Book Antiqua" w:hAnsi="Book Antiqua"/>
          <w:sz w:val="24"/>
          <w:szCs w:val="24"/>
          <w:lang w:val="en-US"/>
        </w:rPr>
        <w:t xml:space="preserve"> that similar pathological events can occur in the esophagus and the cervix, with HPV infec</w:t>
      </w:r>
      <w:r w:rsidR="002F4F81" w:rsidRPr="004667B7">
        <w:rPr>
          <w:rFonts w:ascii="Book Antiqua" w:hAnsi="Book Antiqua"/>
          <w:sz w:val="24"/>
          <w:szCs w:val="24"/>
          <w:lang w:val="en-US"/>
        </w:rPr>
        <w:t xml:space="preserve">tion being a likely </w:t>
      </w:r>
      <w:proofErr w:type="gramStart"/>
      <w:r w:rsidR="002F4F81" w:rsidRPr="004667B7">
        <w:rPr>
          <w:rFonts w:ascii="Book Antiqua" w:hAnsi="Book Antiqua"/>
          <w:sz w:val="24"/>
          <w:szCs w:val="24"/>
          <w:lang w:val="en-US"/>
        </w:rPr>
        <w:t>explanation</w:t>
      </w:r>
      <w:r w:rsidR="00123DA5" w:rsidRPr="004667B7">
        <w:rPr>
          <w:rFonts w:ascii="Book Antiqua" w:hAnsi="Book Antiqua"/>
          <w:sz w:val="24"/>
          <w:szCs w:val="24"/>
          <w:vertAlign w:val="superscript"/>
          <w:lang w:val="en-US"/>
        </w:rPr>
        <w:t>[</w:t>
      </w:r>
      <w:proofErr w:type="gramEnd"/>
      <w:r w:rsidRPr="004667B7">
        <w:rPr>
          <w:rFonts w:ascii="Book Antiqua" w:hAnsi="Book Antiqua"/>
          <w:sz w:val="24"/>
          <w:szCs w:val="24"/>
          <w:vertAlign w:val="superscript"/>
          <w:lang w:val="en-US"/>
        </w:rPr>
        <w:t>3</w:t>
      </w:r>
      <w:r w:rsidR="00123DA5" w:rsidRPr="004667B7">
        <w:rPr>
          <w:rFonts w:ascii="Book Antiqua" w:hAnsi="Book Antiqua"/>
          <w:sz w:val="24"/>
          <w:szCs w:val="24"/>
          <w:vertAlign w:val="superscript"/>
          <w:lang w:val="en-US"/>
        </w:rPr>
        <w:t>]</w:t>
      </w:r>
      <w:r w:rsidRPr="004667B7">
        <w:rPr>
          <w:rFonts w:ascii="Book Antiqua" w:hAnsi="Book Antiqua"/>
          <w:sz w:val="24"/>
          <w:szCs w:val="24"/>
          <w:lang w:val="en-US"/>
        </w:rPr>
        <w:t>. The etiology of HPV infection is thought to be multifactorial, including tobacco and alcohol use</w:t>
      </w:r>
      <w:r w:rsidR="00123DA5" w:rsidRPr="004667B7">
        <w:rPr>
          <w:rFonts w:ascii="Book Antiqua" w:hAnsi="Book Antiqua"/>
          <w:sz w:val="24"/>
          <w:szCs w:val="24"/>
          <w:lang w:val="en-US"/>
        </w:rPr>
        <w:t>,</w:t>
      </w:r>
      <w:r w:rsidRPr="004667B7">
        <w:rPr>
          <w:rFonts w:ascii="Book Antiqua" w:hAnsi="Book Antiqua"/>
          <w:sz w:val="24"/>
          <w:szCs w:val="24"/>
          <w:lang w:val="en-US"/>
        </w:rPr>
        <w:t xml:space="preserve"> leading to a persistent mucosal injury due to bacteria or chemicals, and </w:t>
      </w:r>
      <w:r w:rsidR="007B3C9C" w:rsidRPr="004667B7">
        <w:rPr>
          <w:rFonts w:ascii="Book Antiqua" w:hAnsi="Book Antiqua"/>
          <w:sz w:val="24"/>
          <w:szCs w:val="24"/>
          <w:lang w:val="en-US"/>
        </w:rPr>
        <w:t>raising the possibilit</w:t>
      </w:r>
      <w:r w:rsidR="002F4F81" w:rsidRPr="004667B7">
        <w:rPr>
          <w:rFonts w:ascii="Book Antiqua" w:hAnsi="Book Antiqua"/>
          <w:sz w:val="24"/>
          <w:szCs w:val="24"/>
          <w:lang w:val="en-US"/>
        </w:rPr>
        <w:t xml:space="preserve">y of HPV acting as a </w:t>
      </w:r>
      <w:proofErr w:type="gramStart"/>
      <w:r w:rsidR="002F4F81" w:rsidRPr="004667B7">
        <w:rPr>
          <w:rFonts w:ascii="Book Antiqua" w:hAnsi="Book Antiqua"/>
          <w:sz w:val="24"/>
          <w:szCs w:val="24"/>
          <w:lang w:val="en-US"/>
        </w:rPr>
        <w:t>carcinogen</w:t>
      </w:r>
      <w:r w:rsidR="007B3C9C" w:rsidRPr="004667B7">
        <w:rPr>
          <w:rFonts w:ascii="Book Antiqua" w:hAnsi="Book Antiqua"/>
          <w:sz w:val="24"/>
          <w:szCs w:val="24"/>
          <w:vertAlign w:val="superscript"/>
          <w:lang w:val="en-US"/>
        </w:rPr>
        <w:t>[</w:t>
      </w:r>
      <w:proofErr w:type="gramEnd"/>
      <w:r w:rsidRPr="004667B7">
        <w:rPr>
          <w:rFonts w:ascii="Book Antiqua" w:hAnsi="Book Antiqua"/>
          <w:sz w:val="24"/>
          <w:szCs w:val="24"/>
          <w:vertAlign w:val="superscript"/>
          <w:lang w:val="en-US"/>
        </w:rPr>
        <w:t>4</w:t>
      </w:r>
      <w:r w:rsidR="00123DA5"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Although many studies have examined the potential causal role of HPV regarding its effect on the squamous cell epithelium and the malignant transformation of the esophageal mucosa, </w:t>
      </w:r>
      <w:r w:rsidR="00123DA5" w:rsidRPr="004667B7">
        <w:rPr>
          <w:rFonts w:ascii="Book Antiqua" w:hAnsi="Book Antiqua"/>
          <w:sz w:val="24"/>
          <w:szCs w:val="24"/>
          <w:lang w:val="en-US"/>
        </w:rPr>
        <w:t xml:space="preserve">the evidence is not </w:t>
      </w:r>
      <w:proofErr w:type="spellStart"/>
      <w:proofErr w:type="gramStart"/>
      <w:r w:rsidR="00123DA5" w:rsidRPr="004667B7">
        <w:rPr>
          <w:rFonts w:ascii="Book Antiqua" w:hAnsi="Book Antiqua"/>
          <w:sz w:val="24"/>
          <w:szCs w:val="24"/>
          <w:lang w:val="en-US"/>
        </w:rPr>
        <w:t>conlcusive</w:t>
      </w:r>
      <w:proofErr w:type="spellEnd"/>
      <w:r w:rsidR="00123DA5" w:rsidRPr="004667B7">
        <w:rPr>
          <w:rFonts w:ascii="Book Antiqua" w:hAnsi="Book Antiqua"/>
          <w:sz w:val="24"/>
          <w:szCs w:val="24"/>
          <w:vertAlign w:val="superscript"/>
          <w:lang w:val="en-US"/>
        </w:rPr>
        <w:t>[</w:t>
      </w:r>
      <w:proofErr w:type="gramEnd"/>
      <w:r w:rsidR="002F4F81" w:rsidRPr="004667B7">
        <w:rPr>
          <w:rFonts w:ascii="Book Antiqua" w:hAnsi="Book Antiqua" w:hint="eastAsia"/>
          <w:sz w:val="24"/>
          <w:szCs w:val="24"/>
          <w:vertAlign w:val="superscript"/>
          <w:lang w:val="en-US" w:eastAsia="zh-CN"/>
        </w:rPr>
        <w:t>3,</w:t>
      </w:r>
      <w:r w:rsidRPr="004667B7">
        <w:rPr>
          <w:rFonts w:ascii="Book Antiqua" w:hAnsi="Book Antiqua"/>
          <w:sz w:val="24"/>
          <w:szCs w:val="24"/>
          <w:vertAlign w:val="superscript"/>
          <w:lang w:val="en-US"/>
        </w:rPr>
        <w:t>5</w:t>
      </w:r>
      <w:r w:rsidR="00123DA5" w:rsidRPr="004667B7">
        <w:rPr>
          <w:rFonts w:ascii="Book Antiqua" w:hAnsi="Book Antiqua"/>
          <w:sz w:val="24"/>
          <w:szCs w:val="24"/>
          <w:vertAlign w:val="superscript"/>
          <w:lang w:val="en-US"/>
        </w:rPr>
        <w:t>]</w:t>
      </w:r>
      <w:r w:rsidRPr="004667B7">
        <w:rPr>
          <w:rFonts w:ascii="Book Antiqua" w:hAnsi="Book Antiqua"/>
          <w:sz w:val="24"/>
          <w:szCs w:val="24"/>
          <w:lang w:val="en-US"/>
        </w:rPr>
        <w:t xml:space="preserve">. This is an active debate, as there have been meta-analyses showing that HPV may play a role in carcinogenesis in some regions, especially for </w:t>
      </w:r>
      <w:proofErr w:type="gramStart"/>
      <w:r w:rsidRPr="004667B7">
        <w:rPr>
          <w:rFonts w:ascii="Book Antiqua" w:hAnsi="Book Antiqua"/>
          <w:sz w:val="24"/>
          <w:szCs w:val="24"/>
          <w:lang w:val="en-US"/>
        </w:rPr>
        <w:t>ESCC</w:t>
      </w:r>
      <w:r w:rsidR="00123DA5" w:rsidRPr="004667B7">
        <w:rPr>
          <w:rFonts w:ascii="Book Antiqua" w:hAnsi="Book Antiqua"/>
          <w:sz w:val="24"/>
          <w:szCs w:val="24"/>
          <w:vertAlign w:val="superscript"/>
          <w:lang w:val="en-US"/>
        </w:rPr>
        <w:t>[</w:t>
      </w:r>
      <w:proofErr w:type="gramEnd"/>
      <w:r w:rsidR="002F4F81" w:rsidRPr="004667B7">
        <w:rPr>
          <w:rFonts w:ascii="Book Antiqua" w:hAnsi="Book Antiqua" w:hint="eastAsia"/>
          <w:sz w:val="24"/>
          <w:szCs w:val="24"/>
          <w:vertAlign w:val="superscript"/>
          <w:lang w:val="en-US" w:eastAsia="zh-CN"/>
        </w:rPr>
        <w:t>6,7</w:t>
      </w:r>
      <w:r w:rsidR="00123DA5"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00123DA5" w:rsidRPr="004667B7">
        <w:rPr>
          <w:rFonts w:ascii="Book Antiqua" w:hAnsi="Book Antiqua"/>
          <w:sz w:val="24"/>
          <w:szCs w:val="24"/>
          <w:lang w:val="en-US"/>
        </w:rPr>
        <w:t>Th</w:t>
      </w:r>
      <w:r w:rsidR="007B3C9C" w:rsidRPr="004667B7">
        <w:rPr>
          <w:rFonts w:ascii="Book Antiqua" w:hAnsi="Book Antiqua"/>
          <w:sz w:val="24"/>
          <w:szCs w:val="24"/>
          <w:lang w:val="en-US"/>
        </w:rPr>
        <w:t>e</w:t>
      </w:r>
      <w:r w:rsidRPr="004667B7">
        <w:rPr>
          <w:rFonts w:ascii="Book Antiqua" w:hAnsi="Book Antiqua"/>
          <w:sz w:val="24"/>
          <w:szCs w:val="24"/>
          <w:lang w:val="en-US"/>
        </w:rPr>
        <w:t xml:space="preserve"> high geographical variation in ESCC incidence observed </w:t>
      </w:r>
      <w:r w:rsidR="00123DA5" w:rsidRPr="004667B7">
        <w:rPr>
          <w:rFonts w:ascii="Book Antiqua" w:hAnsi="Book Antiqua"/>
          <w:sz w:val="24"/>
          <w:szCs w:val="24"/>
          <w:lang w:val="en-US"/>
        </w:rPr>
        <w:t>worldwide</w:t>
      </w:r>
      <w:r w:rsidRPr="004667B7">
        <w:rPr>
          <w:rFonts w:ascii="Book Antiqua" w:hAnsi="Book Antiqua"/>
          <w:sz w:val="24"/>
          <w:szCs w:val="24"/>
          <w:lang w:val="en-US"/>
        </w:rPr>
        <w:t xml:space="preserve"> may be a reflection of the exposure to specific environmental, dietary and cultural </w:t>
      </w:r>
      <w:r w:rsidR="00123DA5" w:rsidRPr="004667B7">
        <w:rPr>
          <w:rFonts w:ascii="Book Antiqua" w:hAnsi="Book Antiqua"/>
          <w:sz w:val="24"/>
          <w:szCs w:val="24"/>
          <w:lang w:val="en-US"/>
        </w:rPr>
        <w:t>factors, which</w:t>
      </w:r>
      <w:r w:rsidRPr="004667B7">
        <w:rPr>
          <w:rFonts w:ascii="Book Antiqua" w:hAnsi="Book Antiqua"/>
          <w:sz w:val="24"/>
          <w:szCs w:val="24"/>
          <w:lang w:val="en-US"/>
        </w:rPr>
        <w:t xml:space="preserve"> may not have been fully </w:t>
      </w:r>
      <w:proofErr w:type="gramStart"/>
      <w:r w:rsidRPr="004667B7">
        <w:rPr>
          <w:rFonts w:ascii="Book Antiqua" w:hAnsi="Book Antiqua"/>
          <w:sz w:val="24"/>
          <w:szCs w:val="24"/>
          <w:lang w:val="en-US"/>
        </w:rPr>
        <w:t>investigated</w:t>
      </w:r>
      <w:r w:rsidR="00123DA5" w:rsidRPr="004667B7">
        <w:rPr>
          <w:rFonts w:ascii="Book Antiqua" w:hAnsi="Book Antiqua"/>
          <w:sz w:val="24"/>
          <w:szCs w:val="24"/>
          <w:vertAlign w:val="superscript"/>
          <w:lang w:val="en-US"/>
        </w:rPr>
        <w:t>[</w:t>
      </w:r>
      <w:proofErr w:type="gramEnd"/>
      <w:r w:rsidR="002F4F81" w:rsidRPr="004667B7">
        <w:rPr>
          <w:rFonts w:ascii="Book Antiqua" w:hAnsi="Book Antiqua" w:hint="eastAsia"/>
          <w:sz w:val="24"/>
          <w:szCs w:val="24"/>
          <w:vertAlign w:val="superscript"/>
          <w:lang w:val="en-US" w:eastAsia="zh-CN"/>
        </w:rPr>
        <w:t>8-11</w:t>
      </w:r>
      <w:r w:rsidR="00123DA5"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In China, India, Central Asia and South Africa, squamous cell carcinoma of the esophagus predominates, with the highest incidence and mortality reported in the Kazakh populations, especially in Xinjiang, </w:t>
      </w:r>
      <w:proofErr w:type="gramStart"/>
      <w:r w:rsidRPr="004667B7">
        <w:rPr>
          <w:rFonts w:ascii="Book Antiqua" w:hAnsi="Book Antiqua"/>
          <w:sz w:val="24"/>
          <w:szCs w:val="24"/>
          <w:lang w:val="en-US"/>
        </w:rPr>
        <w:t>China</w:t>
      </w:r>
      <w:r w:rsidR="00123DA5" w:rsidRPr="004667B7">
        <w:rPr>
          <w:rFonts w:ascii="Book Antiqua" w:hAnsi="Book Antiqua"/>
          <w:sz w:val="24"/>
          <w:szCs w:val="24"/>
          <w:vertAlign w:val="superscript"/>
          <w:lang w:val="en-US"/>
        </w:rPr>
        <w:t>[</w:t>
      </w:r>
      <w:proofErr w:type="gramEnd"/>
      <w:r w:rsidR="002F4F81" w:rsidRPr="004667B7">
        <w:rPr>
          <w:rFonts w:ascii="Book Antiqua" w:hAnsi="Book Antiqua" w:hint="eastAsia"/>
          <w:sz w:val="24"/>
          <w:szCs w:val="24"/>
          <w:vertAlign w:val="superscript"/>
          <w:lang w:val="en-US" w:eastAsia="zh-CN"/>
        </w:rPr>
        <w:t>12,13</w:t>
      </w:r>
      <w:r w:rsidR="00123DA5"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Even in low risk areas, such as Europe and North America, the incidence of esophageal cancer is </w:t>
      </w:r>
      <w:proofErr w:type="gramStart"/>
      <w:r w:rsidRPr="004667B7">
        <w:rPr>
          <w:rFonts w:ascii="Book Antiqua" w:hAnsi="Book Antiqua"/>
          <w:sz w:val="24"/>
          <w:szCs w:val="24"/>
          <w:lang w:val="en-US"/>
        </w:rPr>
        <w:t>increasing</w:t>
      </w:r>
      <w:r w:rsidR="00123DA5" w:rsidRPr="004667B7">
        <w:rPr>
          <w:rFonts w:ascii="Book Antiqua" w:hAnsi="Book Antiqua"/>
          <w:sz w:val="24"/>
          <w:szCs w:val="24"/>
          <w:vertAlign w:val="superscript"/>
          <w:lang w:val="en-US"/>
        </w:rPr>
        <w:t>[</w:t>
      </w:r>
      <w:proofErr w:type="gramEnd"/>
      <w:r w:rsidR="002F4F81" w:rsidRPr="004667B7">
        <w:rPr>
          <w:rFonts w:ascii="Book Antiqua" w:hAnsi="Book Antiqua" w:hint="eastAsia"/>
          <w:sz w:val="24"/>
          <w:szCs w:val="24"/>
          <w:vertAlign w:val="superscript"/>
          <w:lang w:val="en-US" w:eastAsia="zh-CN"/>
        </w:rPr>
        <w:t>14</w:t>
      </w:r>
      <w:r w:rsidR="00123DA5"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Similar to the case of ESCC, data regarding the relation of </w:t>
      </w:r>
      <w:r w:rsidRPr="004667B7">
        <w:rPr>
          <w:rFonts w:ascii="Book Antiqua" w:hAnsi="Book Antiqua"/>
          <w:sz w:val="24"/>
          <w:szCs w:val="24"/>
          <w:lang w:val="en-US"/>
        </w:rPr>
        <w:lastRenderedPageBreak/>
        <w:t xml:space="preserve">esophageal adenocarcinoma (EA) and HPV remains </w:t>
      </w:r>
      <w:proofErr w:type="gramStart"/>
      <w:r w:rsidRPr="004667B7">
        <w:rPr>
          <w:rFonts w:ascii="Book Antiqua" w:hAnsi="Book Antiqua"/>
          <w:sz w:val="24"/>
          <w:szCs w:val="24"/>
          <w:lang w:val="en-US"/>
        </w:rPr>
        <w:t>limited</w:t>
      </w:r>
      <w:r w:rsidR="00123DA5" w:rsidRPr="004667B7">
        <w:rPr>
          <w:rFonts w:ascii="Book Antiqua" w:hAnsi="Book Antiqua"/>
          <w:sz w:val="24"/>
          <w:szCs w:val="24"/>
          <w:vertAlign w:val="superscript"/>
          <w:lang w:val="en-US"/>
        </w:rPr>
        <w:t>[</w:t>
      </w:r>
      <w:proofErr w:type="gramEnd"/>
      <w:r w:rsidR="002F4F81" w:rsidRPr="004667B7">
        <w:rPr>
          <w:rFonts w:ascii="Book Antiqua" w:hAnsi="Book Antiqua" w:hint="eastAsia"/>
          <w:sz w:val="24"/>
          <w:szCs w:val="24"/>
          <w:vertAlign w:val="superscript"/>
          <w:lang w:val="en-US" w:eastAsia="zh-CN"/>
        </w:rPr>
        <w:t>15</w:t>
      </w:r>
      <w:r w:rsidR="00123DA5"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These findings have led the International Agency on Research in Cancer not to make any conclusive statements about the relationship between ESCC – EA and HPV, in contrast to other types of cancer, such as </w:t>
      </w:r>
      <w:r w:rsidR="00285194" w:rsidRPr="004667B7">
        <w:rPr>
          <w:rFonts w:ascii="Book Antiqua" w:hAnsi="Book Antiqua"/>
          <w:sz w:val="24"/>
          <w:szCs w:val="24"/>
          <w:lang w:val="en-US"/>
        </w:rPr>
        <w:t xml:space="preserve">the </w:t>
      </w:r>
      <w:r w:rsidRPr="004667B7">
        <w:rPr>
          <w:rFonts w:ascii="Book Antiqua" w:hAnsi="Book Antiqua"/>
          <w:sz w:val="24"/>
          <w:szCs w:val="24"/>
          <w:lang w:val="en-US"/>
        </w:rPr>
        <w:t>oropharyngeal</w:t>
      </w:r>
      <w:r w:rsidR="00285194" w:rsidRPr="004667B7">
        <w:rPr>
          <w:rFonts w:ascii="Book Antiqua" w:hAnsi="Book Antiqua"/>
          <w:sz w:val="24"/>
          <w:szCs w:val="24"/>
          <w:lang w:val="en-US"/>
        </w:rPr>
        <w:t xml:space="preserve"> one</w:t>
      </w:r>
      <w:r w:rsidR="00123DA5" w:rsidRPr="004667B7">
        <w:rPr>
          <w:rFonts w:ascii="Book Antiqua" w:hAnsi="Book Antiqua"/>
          <w:sz w:val="24"/>
          <w:szCs w:val="24"/>
          <w:lang w:val="en-US"/>
        </w:rPr>
        <w:t>.</w:t>
      </w:r>
    </w:p>
    <w:p w:rsidR="009A7CA2" w:rsidRPr="004667B7" w:rsidRDefault="009A7CA2" w:rsidP="00F12E0B">
      <w:pPr>
        <w:adjustRightInd w:val="0"/>
        <w:snapToGrid w:val="0"/>
        <w:spacing w:after="0" w:line="360" w:lineRule="auto"/>
        <w:ind w:firstLineChars="200" w:firstLine="480"/>
        <w:jc w:val="both"/>
        <w:rPr>
          <w:rFonts w:ascii="Book Antiqua" w:hAnsi="Book Antiqua"/>
          <w:sz w:val="24"/>
          <w:szCs w:val="24"/>
          <w:lang w:val="en-US"/>
        </w:rPr>
      </w:pPr>
      <w:r w:rsidRPr="004667B7">
        <w:rPr>
          <w:rFonts w:ascii="Book Antiqua" w:hAnsi="Book Antiqua"/>
          <w:sz w:val="24"/>
          <w:szCs w:val="24"/>
          <w:lang w:val="en-US"/>
        </w:rPr>
        <w:t xml:space="preserve">The situation is similar in Greece, as there is not sufficient data to determine the possibility of an etiological role </w:t>
      </w:r>
      <w:r w:rsidR="00F41F70" w:rsidRPr="004667B7">
        <w:rPr>
          <w:rFonts w:ascii="Book Antiqua" w:hAnsi="Book Antiqua"/>
          <w:sz w:val="24"/>
          <w:szCs w:val="24"/>
          <w:lang w:val="en-US"/>
        </w:rPr>
        <w:t>for</w:t>
      </w:r>
      <w:r w:rsidR="006E5DB4" w:rsidRPr="004667B7">
        <w:rPr>
          <w:rFonts w:ascii="Book Antiqua" w:hAnsi="Book Antiqua"/>
          <w:sz w:val="24"/>
          <w:szCs w:val="24"/>
          <w:lang w:val="en-US"/>
        </w:rPr>
        <w:t xml:space="preserve"> </w:t>
      </w:r>
      <w:r w:rsidRPr="004667B7">
        <w:rPr>
          <w:rFonts w:ascii="Book Antiqua" w:hAnsi="Book Antiqua"/>
          <w:sz w:val="24"/>
          <w:szCs w:val="24"/>
          <w:lang w:val="en-US"/>
        </w:rPr>
        <w:t>HPV in esophageal carcinogenesis.</w:t>
      </w:r>
      <w:r w:rsidR="00A00DD5" w:rsidRPr="004667B7">
        <w:rPr>
          <w:rFonts w:ascii="Book Antiqua" w:hAnsi="Book Antiqua"/>
          <w:sz w:val="24"/>
          <w:szCs w:val="24"/>
          <w:lang w:val="en-US"/>
        </w:rPr>
        <w:t xml:space="preserve"> </w:t>
      </w:r>
      <w:r w:rsidRPr="004667B7">
        <w:rPr>
          <w:rFonts w:ascii="Book Antiqua" w:hAnsi="Book Antiqua"/>
          <w:sz w:val="24"/>
          <w:szCs w:val="24"/>
          <w:lang w:val="en-US"/>
        </w:rPr>
        <w:t>As a result, we have decided to investigate the detection of HPV in esophageal mucosa</w:t>
      </w:r>
      <w:r w:rsidR="00123DA5" w:rsidRPr="004667B7">
        <w:rPr>
          <w:rFonts w:ascii="Book Antiqua" w:hAnsi="Book Antiqua"/>
          <w:sz w:val="24"/>
          <w:szCs w:val="24"/>
          <w:lang w:val="en-US"/>
        </w:rPr>
        <w:t>, in patients with and without esophageal malignancy,</w:t>
      </w:r>
      <w:r w:rsidRPr="004667B7">
        <w:rPr>
          <w:rFonts w:ascii="Book Antiqua" w:hAnsi="Book Antiqua"/>
          <w:sz w:val="24"/>
          <w:szCs w:val="24"/>
          <w:lang w:val="en-US"/>
        </w:rPr>
        <w:t xml:space="preserve"> </w:t>
      </w:r>
      <w:r w:rsidR="00123DA5" w:rsidRPr="004667B7">
        <w:rPr>
          <w:rFonts w:ascii="Book Antiqua" w:hAnsi="Book Antiqua"/>
          <w:sz w:val="24"/>
          <w:szCs w:val="24"/>
          <w:lang w:val="en-US"/>
        </w:rPr>
        <w:t>in order to</w:t>
      </w:r>
      <w:r w:rsidRPr="004667B7">
        <w:rPr>
          <w:rFonts w:ascii="Book Antiqua" w:hAnsi="Book Antiqua"/>
          <w:sz w:val="24"/>
          <w:szCs w:val="24"/>
          <w:lang w:val="en-US"/>
        </w:rPr>
        <w:t xml:space="preserve"> determine the possible existence of a relationship between esophageal cancer and HPV in our geographical region.</w:t>
      </w:r>
    </w:p>
    <w:p w:rsidR="00DF0F2F" w:rsidRPr="004667B7" w:rsidRDefault="00DF0F2F" w:rsidP="00F12E0B">
      <w:pPr>
        <w:adjustRightInd w:val="0"/>
        <w:snapToGrid w:val="0"/>
        <w:spacing w:after="0" w:line="360" w:lineRule="auto"/>
        <w:jc w:val="both"/>
        <w:rPr>
          <w:rFonts w:ascii="Book Antiqua" w:hAnsi="Book Antiqua"/>
          <w:sz w:val="24"/>
          <w:szCs w:val="24"/>
          <w:lang w:val="en-US" w:eastAsia="zh-CN"/>
        </w:rPr>
      </w:pPr>
    </w:p>
    <w:p w:rsidR="00515279" w:rsidRPr="004667B7" w:rsidRDefault="009A7CA2" w:rsidP="00F12E0B">
      <w:pPr>
        <w:adjustRightInd w:val="0"/>
        <w:snapToGrid w:val="0"/>
        <w:spacing w:after="0" w:line="360" w:lineRule="auto"/>
        <w:jc w:val="both"/>
        <w:rPr>
          <w:rFonts w:ascii="Book Antiqua" w:hAnsi="Book Antiqua"/>
          <w:b/>
          <w:sz w:val="24"/>
          <w:szCs w:val="24"/>
          <w:lang w:val="en-US"/>
        </w:rPr>
      </w:pPr>
      <w:r w:rsidRPr="004667B7">
        <w:rPr>
          <w:rFonts w:ascii="Book Antiqua" w:hAnsi="Book Antiqua"/>
          <w:b/>
          <w:sz w:val="24"/>
          <w:szCs w:val="24"/>
          <w:lang w:val="en-US"/>
        </w:rPr>
        <w:t>MATERIAL AND METHODS</w:t>
      </w:r>
    </w:p>
    <w:p w:rsidR="009A7CA2" w:rsidRPr="004667B7" w:rsidRDefault="009A7CA2" w:rsidP="00F12E0B">
      <w:pPr>
        <w:adjustRightInd w:val="0"/>
        <w:snapToGrid w:val="0"/>
        <w:spacing w:after="0" w:line="360" w:lineRule="auto"/>
        <w:jc w:val="both"/>
        <w:rPr>
          <w:rFonts w:ascii="Book Antiqua" w:hAnsi="Book Antiqua"/>
          <w:b/>
          <w:i/>
          <w:sz w:val="24"/>
          <w:szCs w:val="24"/>
          <w:lang w:val="en-US"/>
        </w:rPr>
      </w:pPr>
      <w:r w:rsidRPr="004667B7">
        <w:rPr>
          <w:rFonts w:ascii="Book Antiqua" w:hAnsi="Book Antiqua"/>
          <w:b/>
          <w:i/>
          <w:sz w:val="24"/>
          <w:szCs w:val="24"/>
          <w:lang w:val="en-US"/>
        </w:rPr>
        <w:t>Patients and tissues</w:t>
      </w:r>
    </w:p>
    <w:p w:rsidR="009A7CA2" w:rsidRPr="004667B7" w:rsidRDefault="006D6AE9"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 xml:space="preserve">Between 2010 and 2012, upper gastrointestinal endoscopy was performed in 49 patients, </w:t>
      </w:r>
      <w:r w:rsidR="009A7CA2" w:rsidRPr="004667B7">
        <w:rPr>
          <w:rFonts w:ascii="Book Antiqua" w:hAnsi="Book Antiqua"/>
          <w:sz w:val="24"/>
          <w:szCs w:val="24"/>
          <w:lang w:val="en-US"/>
        </w:rPr>
        <w:t xml:space="preserve">19 patients with esophageal cancer and 30 patients with no reported esophageal malignancy, </w:t>
      </w:r>
      <w:r w:rsidRPr="004667B7">
        <w:rPr>
          <w:rFonts w:ascii="Book Antiqua" w:hAnsi="Book Antiqua"/>
          <w:sz w:val="24"/>
          <w:szCs w:val="24"/>
          <w:lang w:val="en-US"/>
        </w:rPr>
        <w:t>and biopsies were taken in all of them</w:t>
      </w:r>
      <w:r w:rsidR="009A7CA2"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009A7CA2" w:rsidRPr="004667B7">
        <w:rPr>
          <w:rFonts w:ascii="Book Antiqua" w:hAnsi="Book Antiqua"/>
          <w:sz w:val="24"/>
          <w:szCs w:val="24"/>
          <w:lang w:val="en-US"/>
        </w:rPr>
        <w:t>For the control group, biopsies were taken from health</w:t>
      </w:r>
      <w:r w:rsidRPr="004667B7">
        <w:rPr>
          <w:rFonts w:ascii="Book Antiqua" w:hAnsi="Book Antiqua"/>
          <w:sz w:val="24"/>
          <w:szCs w:val="24"/>
          <w:lang w:val="en-US"/>
        </w:rPr>
        <w:t>y</w:t>
      </w:r>
      <w:r w:rsidR="009A7CA2" w:rsidRPr="004667B7">
        <w:rPr>
          <w:rFonts w:ascii="Book Antiqua" w:hAnsi="Book Antiqua"/>
          <w:sz w:val="24"/>
          <w:szCs w:val="24"/>
          <w:lang w:val="en-US"/>
        </w:rPr>
        <w:t xml:space="preserve"> tissue in the middle of the esophagus, from patients undergoing upper </w:t>
      </w:r>
      <w:r w:rsidRPr="004667B7">
        <w:rPr>
          <w:rFonts w:ascii="Book Antiqua" w:hAnsi="Book Antiqua"/>
          <w:sz w:val="24"/>
          <w:szCs w:val="24"/>
          <w:lang w:val="en-US"/>
        </w:rPr>
        <w:t>gastrointestinal</w:t>
      </w:r>
      <w:r w:rsidR="009A7CA2" w:rsidRPr="004667B7">
        <w:rPr>
          <w:rFonts w:ascii="Book Antiqua" w:hAnsi="Book Antiqua"/>
          <w:sz w:val="24"/>
          <w:szCs w:val="24"/>
          <w:lang w:val="en-US"/>
        </w:rPr>
        <w:t xml:space="preserve"> endoscopy for reasons other than esophageal malignancy and with no microscopic or gross esophageal pathology.</w:t>
      </w:r>
      <w:r w:rsidR="00A00DD5" w:rsidRPr="004667B7">
        <w:rPr>
          <w:rFonts w:ascii="Book Antiqua" w:hAnsi="Book Antiqua"/>
          <w:sz w:val="24"/>
          <w:szCs w:val="24"/>
          <w:lang w:val="en-US"/>
        </w:rPr>
        <w:t xml:space="preserve"> </w:t>
      </w:r>
      <w:r w:rsidR="006E5DB4" w:rsidRPr="004667B7">
        <w:rPr>
          <w:rFonts w:ascii="Book Antiqua" w:hAnsi="Book Antiqua"/>
          <w:sz w:val="24"/>
          <w:szCs w:val="24"/>
          <w:lang w:val="en-US"/>
        </w:rPr>
        <w:t>In the protocol used</w:t>
      </w:r>
      <w:r w:rsidR="007B3C9C" w:rsidRPr="004667B7">
        <w:rPr>
          <w:rFonts w:ascii="Book Antiqua" w:hAnsi="Book Antiqua"/>
          <w:sz w:val="24"/>
          <w:szCs w:val="24"/>
          <w:lang w:val="en-US"/>
        </w:rPr>
        <w:t>,</w:t>
      </w:r>
      <w:r w:rsidR="006E5DB4" w:rsidRPr="004667B7">
        <w:rPr>
          <w:lang w:val="en-US"/>
        </w:rPr>
        <w:t xml:space="preserve"> </w:t>
      </w:r>
      <w:r w:rsidR="006E5DB4" w:rsidRPr="004667B7">
        <w:rPr>
          <w:rFonts w:ascii="Book Antiqua" w:hAnsi="Book Antiqua"/>
          <w:sz w:val="24"/>
          <w:szCs w:val="24"/>
          <w:lang w:val="en-US"/>
        </w:rPr>
        <w:t>the esophagogastroduodenoscopies and the esophageal biopsies were performed by specialized gastroenterologists, who had performed at least 500 esophageal biopsies each.</w:t>
      </w:r>
      <w:r w:rsidR="008E0D1D">
        <w:rPr>
          <w:rFonts w:ascii="Book Antiqua" w:hAnsi="Book Antiqua"/>
          <w:sz w:val="24"/>
          <w:szCs w:val="24"/>
          <w:lang w:val="en-US"/>
        </w:rPr>
        <w:t xml:space="preserve"> </w:t>
      </w:r>
      <w:r w:rsidR="006E5DB4" w:rsidRPr="004667B7">
        <w:rPr>
          <w:rFonts w:ascii="Book Antiqua" w:hAnsi="Book Antiqua"/>
          <w:sz w:val="24"/>
          <w:szCs w:val="24"/>
          <w:lang w:val="en-US"/>
        </w:rPr>
        <w:t xml:space="preserve">Areas that were considered suitable for biopsy were those that had erythema or a nodular appearance or friable tissue or ulcerations, scars or </w:t>
      </w:r>
      <w:proofErr w:type="spellStart"/>
      <w:r w:rsidR="006E5DB4" w:rsidRPr="004667B7">
        <w:rPr>
          <w:rFonts w:ascii="Book Antiqua" w:hAnsi="Book Antiqua"/>
          <w:sz w:val="24"/>
          <w:szCs w:val="24"/>
          <w:lang w:val="en-US"/>
        </w:rPr>
        <w:t>neoepithelialization</w:t>
      </w:r>
      <w:proofErr w:type="spellEnd"/>
      <w:r w:rsidR="006E5DB4" w:rsidRPr="004667B7">
        <w:rPr>
          <w:rFonts w:ascii="Book Antiqua" w:hAnsi="Book Antiqua"/>
          <w:sz w:val="24"/>
          <w:szCs w:val="24"/>
          <w:lang w:val="en-US"/>
        </w:rPr>
        <w:t xml:space="preserve">. The endoscope provided a high definition picture and could also be used for therapeutic purposes, if the need arose. Special biopsy forceps (called </w:t>
      </w:r>
      <w:proofErr w:type="spellStart"/>
      <w:r w:rsidR="006E5DB4" w:rsidRPr="004667B7">
        <w:rPr>
          <w:rFonts w:ascii="Book Antiqua" w:hAnsi="Book Antiqua"/>
          <w:sz w:val="24"/>
          <w:szCs w:val="24"/>
          <w:lang w:val="en-US"/>
        </w:rPr>
        <w:t>jumboforceps</w:t>
      </w:r>
      <w:proofErr w:type="spellEnd"/>
      <w:r w:rsidR="006E5DB4" w:rsidRPr="004667B7">
        <w:rPr>
          <w:rFonts w:ascii="Book Antiqua" w:hAnsi="Book Antiqua"/>
          <w:sz w:val="24"/>
          <w:szCs w:val="24"/>
          <w:lang w:val="en-US"/>
        </w:rPr>
        <w:t>) were used for the esophageal biopsies, which can take a significant amount of tissue both in terms of volume, as well as depth from areas with noted pathology.</w:t>
      </w:r>
      <w:r w:rsidR="008E0D1D">
        <w:rPr>
          <w:rFonts w:ascii="Book Antiqua" w:hAnsi="Book Antiqua"/>
          <w:sz w:val="24"/>
          <w:szCs w:val="24"/>
          <w:lang w:val="en-US"/>
        </w:rPr>
        <w:t xml:space="preserve"> </w:t>
      </w:r>
      <w:r w:rsidR="006E5DB4" w:rsidRPr="004667B7">
        <w:rPr>
          <w:rFonts w:ascii="Book Antiqua" w:hAnsi="Book Antiqua"/>
          <w:sz w:val="24"/>
          <w:szCs w:val="24"/>
          <w:lang w:val="en-US"/>
        </w:rPr>
        <w:t xml:space="preserve">From each region, four random samples surrounding the lesion were taken in a radius of 1-2 cm. </w:t>
      </w:r>
      <w:r w:rsidR="009A7CA2" w:rsidRPr="004667B7">
        <w:rPr>
          <w:rFonts w:ascii="Book Antiqua" w:hAnsi="Book Antiqua"/>
          <w:sz w:val="24"/>
          <w:szCs w:val="24"/>
          <w:lang w:val="en-US"/>
        </w:rPr>
        <w:t xml:space="preserve">The study was conducted at the University Hospital and the </w:t>
      </w:r>
      <w:r w:rsidR="009A7CA2" w:rsidRPr="004667B7">
        <w:rPr>
          <w:rFonts w:ascii="Book Antiqua" w:hAnsi="Book Antiqua"/>
          <w:sz w:val="24"/>
          <w:szCs w:val="24"/>
          <w:lang w:val="en-US"/>
        </w:rPr>
        <w:lastRenderedPageBreak/>
        <w:t>patients came from the area of Northern Greece</w:t>
      </w:r>
      <w:r w:rsidR="007B3C9C" w:rsidRPr="004667B7">
        <w:rPr>
          <w:rFonts w:ascii="Book Antiqua" w:hAnsi="Book Antiqua"/>
          <w:sz w:val="24"/>
          <w:szCs w:val="24"/>
          <w:lang w:val="en-US"/>
        </w:rPr>
        <w:t>, as the University Hospital is a referral center for the whole of Northern Greece, and thus a significant part of the population</w:t>
      </w:r>
      <w:r w:rsidR="009A7CA2" w:rsidRPr="004667B7">
        <w:rPr>
          <w:rFonts w:ascii="Book Antiqua" w:hAnsi="Book Antiqua"/>
          <w:sz w:val="24"/>
          <w:szCs w:val="24"/>
          <w:lang w:val="en-US"/>
        </w:rPr>
        <w:t xml:space="preserve">. </w:t>
      </w:r>
      <w:r w:rsidRPr="004667B7">
        <w:rPr>
          <w:rFonts w:ascii="Book Antiqua" w:hAnsi="Book Antiqua"/>
          <w:sz w:val="24"/>
          <w:szCs w:val="24"/>
          <w:lang w:val="en-US"/>
        </w:rPr>
        <w:t>Patient demographic</w:t>
      </w:r>
      <w:r w:rsidR="009A7CA2" w:rsidRPr="004667B7">
        <w:rPr>
          <w:rFonts w:ascii="Book Antiqua" w:hAnsi="Book Antiqua"/>
          <w:sz w:val="24"/>
          <w:szCs w:val="24"/>
          <w:lang w:val="en-US"/>
        </w:rPr>
        <w:t xml:space="preserve"> data (</w:t>
      </w:r>
      <w:r w:rsidRPr="004667B7">
        <w:rPr>
          <w:rFonts w:ascii="Book Antiqua" w:hAnsi="Book Antiqua"/>
          <w:sz w:val="24"/>
          <w:szCs w:val="24"/>
          <w:lang w:val="en-US"/>
        </w:rPr>
        <w:t>age, gender,</w:t>
      </w:r>
      <w:r w:rsidR="009A7CA2" w:rsidRPr="004667B7">
        <w:rPr>
          <w:rFonts w:ascii="Book Antiqua" w:hAnsi="Book Antiqua"/>
          <w:sz w:val="24"/>
          <w:szCs w:val="24"/>
          <w:lang w:val="en-US"/>
        </w:rPr>
        <w:t xml:space="preserve"> place of birth) and information regarding smoking habits, alcohol consumption or sexual habits were collected. </w:t>
      </w:r>
      <w:proofErr w:type="spellStart"/>
      <w:r w:rsidR="009A7CA2" w:rsidRPr="004667B7">
        <w:rPr>
          <w:rFonts w:ascii="Book Antiqua" w:hAnsi="Book Antiqua"/>
          <w:sz w:val="24"/>
          <w:szCs w:val="24"/>
          <w:lang w:val="en-US"/>
        </w:rPr>
        <w:t>Histopathological</w:t>
      </w:r>
      <w:proofErr w:type="spellEnd"/>
      <w:r w:rsidR="009A7CA2" w:rsidRPr="004667B7">
        <w:rPr>
          <w:rFonts w:ascii="Book Antiqua" w:hAnsi="Book Antiqua"/>
          <w:sz w:val="24"/>
          <w:szCs w:val="24"/>
          <w:lang w:val="en-US"/>
        </w:rPr>
        <w:t xml:space="preserve"> assessment of all samples was carried out</w:t>
      </w:r>
      <w:r w:rsidRPr="004667B7">
        <w:rPr>
          <w:rFonts w:ascii="Book Antiqua" w:hAnsi="Book Antiqua"/>
          <w:sz w:val="24"/>
          <w:szCs w:val="24"/>
          <w:lang w:val="en-US"/>
        </w:rPr>
        <w:t xml:space="preserve"> </w:t>
      </w:r>
      <w:r w:rsidR="009A7CA2" w:rsidRPr="004667B7">
        <w:rPr>
          <w:rFonts w:ascii="Book Antiqua" w:hAnsi="Book Antiqua"/>
          <w:sz w:val="24"/>
          <w:szCs w:val="24"/>
          <w:lang w:val="en-US"/>
        </w:rPr>
        <w:t xml:space="preserve">by the department </w:t>
      </w:r>
      <w:r w:rsidR="00787B43" w:rsidRPr="004667B7">
        <w:rPr>
          <w:rFonts w:ascii="Book Antiqua" w:hAnsi="Book Antiqua"/>
          <w:sz w:val="24"/>
          <w:szCs w:val="24"/>
          <w:lang w:val="en-US"/>
        </w:rPr>
        <w:t xml:space="preserve">of </w:t>
      </w:r>
      <w:r w:rsidRPr="004667B7">
        <w:rPr>
          <w:rFonts w:ascii="Book Antiqua" w:hAnsi="Book Antiqua"/>
          <w:sz w:val="24"/>
          <w:szCs w:val="24"/>
          <w:lang w:val="en-US"/>
        </w:rPr>
        <w:t>h</w:t>
      </w:r>
      <w:r w:rsidR="00787B43" w:rsidRPr="004667B7">
        <w:rPr>
          <w:rFonts w:ascii="Book Antiqua" w:hAnsi="Book Antiqua"/>
          <w:sz w:val="24"/>
          <w:szCs w:val="24"/>
          <w:lang w:val="en-US"/>
        </w:rPr>
        <w:t>istopathology.</w:t>
      </w:r>
    </w:p>
    <w:p w:rsidR="002F4F81" w:rsidRPr="004667B7" w:rsidRDefault="002F4F81" w:rsidP="00F12E0B">
      <w:pPr>
        <w:adjustRightInd w:val="0"/>
        <w:snapToGrid w:val="0"/>
        <w:spacing w:after="0" w:line="360" w:lineRule="auto"/>
        <w:jc w:val="both"/>
        <w:rPr>
          <w:rFonts w:ascii="Book Antiqua" w:hAnsi="Book Antiqua"/>
          <w:b/>
          <w:i/>
          <w:sz w:val="24"/>
          <w:szCs w:val="24"/>
          <w:lang w:val="en-US" w:eastAsia="zh-CN"/>
        </w:rPr>
      </w:pPr>
    </w:p>
    <w:p w:rsidR="009A7CA2" w:rsidRPr="004667B7" w:rsidRDefault="009A7CA2" w:rsidP="00F12E0B">
      <w:pPr>
        <w:adjustRightInd w:val="0"/>
        <w:snapToGrid w:val="0"/>
        <w:spacing w:after="0" w:line="360" w:lineRule="auto"/>
        <w:jc w:val="both"/>
        <w:rPr>
          <w:rFonts w:ascii="Book Antiqua" w:hAnsi="Book Antiqua"/>
          <w:b/>
          <w:i/>
          <w:sz w:val="24"/>
          <w:szCs w:val="24"/>
          <w:lang w:val="en-US"/>
        </w:rPr>
      </w:pPr>
      <w:r w:rsidRPr="004667B7">
        <w:rPr>
          <w:rFonts w:ascii="Book Antiqua" w:hAnsi="Book Antiqua"/>
          <w:b/>
          <w:i/>
          <w:sz w:val="24"/>
          <w:szCs w:val="24"/>
          <w:lang w:val="en-US"/>
        </w:rPr>
        <w:t xml:space="preserve">DNA </w:t>
      </w:r>
      <w:r w:rsidR="00C0629E" w:rsidRPr="004667B7">
        <w:rPr>
          <w:rFonts w:ascii="Book Antiqua" w:hAnsi="Book Antiqua"/>
          <w:b/>
          <w:i/>
          <w:sz w:val="24"/>
          <w:szCs w:val="24"/>
          <w:lang w:val="en-US"/>
        </w:rPr>
        <w:t>extraction and PCR</w:t>
      </w:r>
    </w:p>
    <w:p w:rsidR="00C0629E" w:rsidRPr="004667B7" w:rsidRDefault="00C0629E"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After the biopsies</w:t>
      </w:r>
      <w:r w:rsidR="007B3C9C" w:rsidRPr="004667B7">
        <w:rPr>
          <w:rFonts w:ascii="Book Antiqua" w:hAnsi="Book Antiqua"/>
          <w:sz w:val="24"/>
          <w:szCs w:val="24"/>
          <w:lang w:val="en-US"/>
        </w:rPr>
        <w:t xml:space="preserve"> were taken</w:t>
      </w:r>
      <w:r w:rsidRPr="004667B7">
        <w:rPr>
          <w:rFonts w:ascii="Book Antiqua" w:hAnsi="Book Antiqua"/>
          <w:sz w:val="24"/>
          <w:szCs w:val="24"/>
          <w:lang w:val="en-US"/>
        </w:rPr>
        <w:t>,</w:t>
      </w:r>
      <w:r w:rsidR="007B3C9C" w:rsidRPr="004667B7">
        <w:rPr>
          <w:rFonts w:ascii="Book Antiqua" w:hAnsi="Book Antiqua"/>
          <w:sz w:val="24"/>
          <w:szCs w:val="24"/>
          <w:lang w:val="en-US"/>
        </w:rPr>
        <w:t xml:space="preserve"> </w:t>
      </w:r>
      <w:r w:rsidRPr="004667B7">
        <w:rPr>
          <w:rFonts w:ascii="Book Antiqua" w:hAnsi="Book Antiqua"/>
          <w:sz w:val="24"/>
          <w:szCs w:val="24"/>
          <w:lang w:val="en-US"/>
        </w:rPr>
        <w:t xml:space="preserve">the DNA was extracted using the </w:t>
      </w:r>
      <w:proofErr w:type="spellStart"/>
      <w:r w:rsidRPr="004667B7">
        <w:rPr>
          <w:rFonts w:ascii="Book Antiqua" w:hAnsi="Book Antiqua"/>
          <w:sz w:val="24"/>
          <w:szCs w:val="24"/>
          <w:lang w:val="en-US"/>
        </w:rPr>
        <w:t>Qiagen</w:t>
      </w:r>
      <w:proofErr w:type="spellEnd"/>
      <w:r w:rsidRPr="004667B7">
        <w:rPr>
          <w:rFonts w:ascii="Book Antiqua" w:hAnsi="Book Antiqua"/>
          <w:sz w:val="24"/>
          <w:szCs w:val="24"/>
          <w:lang w:val="en-US"/>
        </w:rPr>
        <w:t xml:space="preserve"> </w:t>
      </w:r>
      <w:proofErr w:type="spellStart"/>
      <w:r w:rsidRPr="004667B7">
        <w:rPr>
          <w:rFonts w:ascii="Book Antiqua" w:hAnsi="Book Antiqua"/>
          <w:sz w:val="24"/>
          <w:szCs w:val="24"/>
          <w:lang w:val="en-US"/>
        </w:rPr>
        <w:t>QIAamp</w:t>
      </w:r>
      <w:proofErr w:type="spellEnd"/>
      <w:r w:rsidRPr="004667B7">
        <w:rPr>
          <w:rFonts w:ascii="Book Antiqua" w:hAnsi="Book Antiqua"/>
          <w:sz w:val="24"/>
          <w:szCs w:val="24"/>
          <w:lang w:val="en-US"/>
        </w:rPr>
        <w:t xml:space="preserve"> DNA Mini Kit according to manufacturer’s instructions. DNA was isolated according to the manufacturer</w:t>
      </w:r>
      <w:r w:rsidR="007B3C9C" w:rsidRPr="004667B7">
        <w:rPr>
          <w:rFonts w:ascii="Book Antiqua" w:hAnsi="Book Antiqua"/>
          <w:sz w:val="24"/>
          <w:szCs w:val="24"/>
          <w:lang w:val="en-US"/>
        </w:rPr>
        <w:t>’s</w:t>
      </w:r>
      <w:r w:rsidRPr="004667B7">
        <w:rPr>
          <w:rFonts w:ascii="Book Antiqua" w:hAnsi="Book Antiqua"/>
          <w:sz w:val="24"/>
          <w:szCs w:val="24"/>
          <w:lang w:val="en-US"/>
        </w:rPr>
        <w:t xml:space="preserve"> instructions, adopting careful measures to avoid contamination of the sam</w:t>
      </w:r>
      <w:r w:rsidR="007B3C9C" w:rsidRPr="004667B7">
        <w:rPr>
          <w:rFonts w:ascii="Book Antiqua" w:hAnsi="Book Antiqua"/>
          <w:sz w:val="24"/>
          <w:szCs w:val="24"/>
          <w:lang w:val="en-US"/>
        </w:rPr>
        <w:t>ples and false positive results</w:t>
      </w:r>
      <w:r w:rsidRPr="004667B7">
        <w:rPr>
          <w:rFonts w:ascii="Book Antiqua" w:hAnsi="Book Antiqua"/>
          <w:sz w:val="24"/>
          <w:szCs w:val="24"/>
          <w:lang w:val="en-US"/>
        </w:rPr>
        <w:t>.</w:t>
      </w:r>
      <w:r w:rsidR="008E0D1D">
        <w:rPr>
          <w:rFonts w:ascii="Book Antiqua" w:hAnsi="Book Antiqua"/>
          <w:sz w:val="24"/>
          <w:szCs w:val="24"/>
          <w:lang w:val="en-US"/>
        </w:rPr>
        <w:t xml:space="preserve"> </w:t>
      </w:r>
      <w:r w:rsidRPr="004667B7">
        <w:rPr>
          <w:rFonts w:ascii="Book Antiqua" w:hAnsi="Book Antiqua"/>
          <w:sz w:val="24"/>
          <w:szCs w:val="24"/>
          <w:lang w:val="en-US"/>
        </w:rPr>
        <w:t xml:space="preserve">DNA quantification and purity were determined by optical density in a spectrophotometer. We amplified the human conserved genes GAPGDH, G3PDH and β-globin </w:t>
      </w:r>
      <w:r w:rsidR="007B3C9C" w:rsidRPr="004667B7">
        <w:rPr>
          <w:rFonts w:ascii="Book Antiqua" w:hAnsi="Book Antiqua"/>
          <w:sz w:val="24"/>
          <w:szCs w:val="24"/>
          <w:lang w:val="en-US"/>
        </w:rPr>
        <w:t>whose</w:t>
      </w:r>
      <w:r w:rsidRPr="004667B7">
        <w:rPr>
          <w:rFonts w:ascii="Book Antiqua" w:hAnsi="Book Antiqua"/>
          <w:sz w:val="24"/>
          <w:szCs w:val="24"/>
          <w:lang w:val="en-US"/>
        </w:rPr>
        <w:t xml:space="preserve"> presence indicates that the sample is </w:t>
      </w:r>
      <w:r w:rsidR="007B3C9C" w:rsidRPr="004667B7">
        <w:rPr>
          <w:rFonts w:ascii="Book Antiqua" w:hAnsi="Book Antiqua"/>
          <w:sz w:val="24"/>
          <w:szCs w:val="24"/>
          <w:lang w:val="en-US"/>
        </w:rPr>
        <w:t>appropriate</w:t>
      </w:r>
      <w:r w:rsidRPr="004667B7">
        <w:rPr>
          <w:rFonts w:ascii="Book Antiqua" w:hAnsi="Book Antiqua"/>
          <w:sz w:val="24"/>
          <w:szCs w:val="24"/>
          <w:lang w:val="en-US"/>
        </w:rPr>
        <w:t xml:space="preserve"> for DNA analysis.</w:t>
      </w:r>
      <w:r w:rsidR="008E0D1D">
        <w:rPr>
          <w:rFonts w:ascii="Book Antiqua" w:hAnsi="Book Antiqua"/>
          <w:sz w:val="24"/>
          <w:szCs w:val="24"/>
          <w:lang w:val="en-US"/>
        </w:rPr>
        <w:t xml:space="preserve"> </w:t>
      </w:r>
      <w:r w:rsidRPr="004667B7">
        <w:rPr>
          <w:rFonts w:ascii="Book Antiqua" w:hAnsi="Book Antiqua"/>
          <w:sz w:val="24"/>
          <w:szCs w:val="24"/>
          <w:lang w:val="en-US"/>
        </w:rPr>
        <w:t>The sequences of the HPV L1 gene were amplified by nested-PCR using two general primer sets: MY09/MY11 (MY09: 5’-GTCCMARRGGAWACTGATC-3’,</w:t>
      </w:r>
      <w:r w:rsidR="002F4F81" w:rsidRPr="004667B7">
        <w:rPr>
          <w:rFonts w:ascii="Book Antiqua" w:hAnsi="Book Antiqua" w:hint="eastAsia"/>
          <w:sz w:val="24"/>
          <w:szCs w:val="24"/>
          <w:lang w:val="en-US" w:eastAsia="zh-CN"/>
        </w:rPr>
        <w:t xml:space="preserve"> </w:t>
      </w:r>
      <w:r w:rsidRPr="004667B7">
        <w:rPr>
          <w:rFonts w:ascii="Book Antiqua" w:hAnsi="Book Antiqua"/>
          <w:sz w:val="24"/>
          <w:szCs w:val="24"/>
          <w:lang w:val="en-US"/>
        </w:rPr>
        <w:t xml:space="preserve">MY11:5’GCMCAGGGWCATAAYAATGG-3’) in the amplification step to produce a 450 </w:t>
      </w:r>
      <w:proofErr w:type="spellStart"/>
      <w:r w:rsidRPr="004667B7">
        <w:rPr>
          <w:rFonts w:ascii="Book Antiqua" w:hAnsi="Book Antiqua"/>
          <w:sz w:val="24"/>
          <w:szCs w:val="24"/>
          <w:lang w:val="en-US"/>
        </w:rPr>
        <w:t>bp</w:t>
      </w:r>
      <w:proofErr w:type="spellEnd"/>
      <w:r w:rsidRPr="004667B7">
        <w:rPr>
          <w:rFonts w:ascii="Book Antiqua" w:hAnsi="Book Antiqua"/>
          <w:sz w:val="24"/>
          <w:szCs w:val="24"/>
          <w:lang w:val="en-US"/>
        </w:rPr>
        <w:t xml:space="preserve"> fragment. Final volume of PCR was 50</w:t>
      </w:r>
      <w:r w:rsidR="002F4F81" w:rsidRPr="004667B7">
        <w:rPr>
          <w:rFonts w:ascii="Book Antiqua" w:hAnsi="Book Antiqua" w:hint="eastAsia"/>
          <w:sz w:val="24"/>
          <w:szCs w:val="24"/>
          <w:lang w:val="en-US" w:eastAsia="zh-CN"/>
        </w:rPr>
        <w:t xml:space="preserve"> </w:t>
      </w:r>
      <w:proofErr w:type="spellStart"/>
      <w:r w:rsidRPr="004667B7">
        <w:rPr>
          <w:rFonts w:ascii="Book Antiqua" w:hAnsi="Book Antiqua"/>
          <w:sz w:val="24"/>
          <w:szCs w:val="24"/>
          <w:lang w:val="en-US"/>
        </w:rPr>
        <w:t>μ</w:t>
      </w:r>
      <w:r w:rsidRPr="004667B7">
        <w:rPr>
          <w:rFonts w:ascii="Book Antiqua" w:hAnsi="Book Antiqua"/>
          <w:caps/>
          <w:sz w:val="24"/>
          <w:szCs w:val="24"/>
          <w:lang w:val="en-US"/>
        </w:rPr>
        <w:t>l</w:t>
      </w:r>
      <w:proofErr w:type="spellEnd"/>
      <w:r w:rsidR="007B3C9C" w:rsidRPr="004667B7">
        <w:rPr>
          <w:rFonts w:ascii="Book Antiqua" w:hAnsi="Book Antiqua"/>
          <w:sz w:val="24"/>
          <w:szCs w:val="24"/>
          <w:lang w:val="en-US"/>
        </w:rPr>
        <w:t>,</w:t>
      </w:r>
      <w:r w:rsidRPr="004667B7">
        <w:rPr>
          <w:rFonts w:ascii="Book Antiqua" w:hAnsi="Book Antiqua"/>
          <w:sz w:val="24"/>
          <w:szCs w:val="24"/>
          <w:lang w:val="en-US"/>
        </w:rPr>
        <w:t xml:space="preserve"> including 5.0 µL of the genome from the extracted DNA sample, 5.0 µL 10 × PCR buffer, 5.0 µL of </w:t>
      </w:r>
      <w:proofErr w:type="spellStart"/>
      <w:r w:rsidRPr="004667B7">
        <w:rPr>
          <w:rFonts w:ascii="Book Antiqua" w:hAnsi="Book Antiqua"/>
          <w:sz w:val="24"/>
          <w:szCs w:val="24"/>
          <w:lang w:val="en-US"/>
        </w:rPr>
        <w:t>dNTP</w:t>
      </w:r>
      <w:proofErr w:type="spellEnd"/>
      <w:r w:rsidR="002F4F81" w:rsidRPr="004667B7">
        <w:rPr>
          <w:rFonts w:ascii="Book Antiqua" w:hAnsi="Book Antiqua" w:hint="eastAsia"/>
          <w:sz w:val="24"/>
          <w:szCs w:val="24"/>
          <w:lang w:val="en-US" w:eastAsia="zh-CN"/>
        </w:rPr>
        <w:t xml:space="preserve"> </w:t>
      </w:r>
      <w:r w:rsidRPr="004667B7">
        <w:rPr>
          <w:rFonts w:ascii="Book Antiqua" w:hAnsi="Book Antiqua"/>
          <w:sz w:val="24"/>
          <w:szCs w:val="24"/>
          <w:lang w:val="en-US"/>
        </w:rPr>
        <w:t xml:space="preserve">(2.5 </w:t>
      </w:r>
      <w:proofErr w:type="spellStart"/>
      <w:r w:rsidRPr="004667B7">
        <w:rPr>
          <w:rFonts w:ascii="Book Antiqua" w:hAnsi="Book Antiqua"/>
          <w:sz w:val="24"/>
          <w:szCs w:val="24"/>
          <w:lang w:val="en-US"/>
        </w:rPr>
        <w:t>mmol</w:t>
      </w:r>
      <w:proofErr w:type="spellEnd"/>
      <w:r w:rsidRPr="004667B7">
        <w:rPr>
          <w:rFonts w:ascii="Book Antiqua" w:hAnsi="Book Antiqua"/>
          <w:sz w:val="24"/>
          <w:szCs w:val="24"/>
          <w:lang w:val="en-US"/>
        </w:rPr>
        <w:t>/L), 1.2 µL of MgCl</w:t>
      </w:r>
      <w:r w:rsidRPr="004667B7">
        <w:rPr>
          <w:rFonts w:ascii="Book Antiqua" w:hAnsi="Book Antiqua"/>
          <w:sz w:val="24"/>
          <w:szCs w:val="24"/>
          <w:vertAlign w:val="subscript"/>
          <w:lang w:val="en-US"/>
        </w:rPr>
        <w:t>2</w:t>
      </w:r>
      <w:r w:rsidRPr="004667B7">
        <w:rPr>
          <w:rFonts w:ascii="Book Antiqua" w:hAnsi="Book Antiqua"/>
          <w:sz w:val="24"/>
          <w:szCs w:val="24"/>
          <w:lang w:val="en-US"/>
        </w:rPr>
        <w:t xml:space="preserve"> (50 </w:t>
      </w:r>
      <w:proofErr w:type="spellStart"/>
      <w:r w:rsidRPr="004667B7">
        <w:rPr>
          <w:rFonts w:ascii="Book Antiqua" w:hAnsi="Book Antiqua"/>
          <w:sz w:val="24"/>
          <w:szCs w:val="24"/>
          <w:lang w:val="en-US"/>
        </w:rPr>
        <w:t>mmol</w:t>
      </w:r>
      <w:proofErr w:type="spellEnd"/>
      <w:r w:rsidRPr="004667B7">
        <w:rPr>
          <w:rFonts w:ascii="Book Antiqua" w:hAnsi="Book Antiqua"/>
          <w:sz w:val="24"/>
          <w:szCs w:val="24"/>
          <w:lang w:val="en-US"/>
        </w:rPr>
        <w:t xml:space="preserve">/L), 0.5 µL </w:t>
      </w:r>
      <w:proofErr w:type="spellStart"/>
      <w:r w:rsidRPr="004667B7">
        <w:rPr>
          <w:rFonts w:ascii="Book Antiqua" w:hAnsi="Book Antiqua"/>
          <w:sz w:val="24"/>
          <w:szCs w:val="24"/>
          <w:lang w:val="en-US"/>
        </w:rPr>
        <w:t>ofTaq</w:t>
      </w:r>
      <w:proofErr w:type="spellEnd"/>
      <w:r w:rsidRPr="004667B7">
        <w:rPr>
          <w:rFonts w:ascii="Book Antiqua" w:hAnsi="Book Antiqua"/>
          <w:sz w:val="24"/>
          <w:szCs w:val="24"/>
          <w:lang w:val="en-US"/>
        </w:rPr>
        <w:t xml:space="preserve"> DNA polymerase and 0.2 µL (500 </w:t>
      </w:r>
      <w:proofErr w:type="spellStart"/>
      <w:r w:rsidRPr="004667B7">
        <w:rPr>
          <w:rFonts w:ascii="Book Antiqua" w:hAnsi="Book Antiqua"/>
          <w:sz w:val="24"/>
          <w:szCs w:val="24"/>
          <w:lang w:val="en-US"/>
        </w:rPr>
        <w:t>pmol</w:t>
      </w:r>
      <w:proofErr w:type="spellEnd"/>
      <w:r w:rsidRPr="004667B7">
        <w:rPr>
          <w:rFonts w:ascii="Book Antiqua" w:hAnsi="Book Antiqua"/>
          <w:sz w:val="24"/>
          <w:szCs w:val="24"/>
          <w:lang w:val="en-US"/>
        </w:rPr>
        <w:t xml:space="preserve">/µL) of the MY09 and MY11 primers. The PCR mixture was subjected to 40 amplification cycles, each consisting of an initial denaturation step at 94 </w:t>
      </w:r>
      <w:r w:rsidRPr="004667B7">
        <w:rPr>
          <w:rFonts w:ascii="Cambria Math" w:hAnsi="Cambria Math" w:cs="Cambria Math"/>
          <w:sz w:val="24"/>
          <w:szCs w:val="24"/>
          <w:lang w:val="en-US"/>
        </w:rPr>
        <w:t>℃</w:t>
      </w:r>
      <w:r w:rsidR="007B3C9C" w:rsidRPr="004667B7">
        <w:rPr>
          <w:rFonts w:ascii="Book Antiqua" w:hAnsi="Book Antiqua" w:cs="Book Antiqua"/>
          <w:sz w:val="24"/>
          <w:szCs w:val="24"/>
          <w:lang w:val="en-US"/>
        </w:rPr>
        <w:t xml:space="preserve"> for 30</w:t>
      </w:r>
      <w:r w:rsidR="002F4F81" w:rsidRPr="004667B7">
        <w:rPr>
          <w:rFonts w:ascii="Book Antiqua" w:hAnsi="Book Antiqua" w:cs="Book Antiqua" w:hint="eastAsia"/>
          <w:sz w:val="24"/>
          <w:szCs w:val="24"/>
          <w:lang w:val="en-US" w:eastAsia="zh-CN"/>
        </w:rPr>
        <w:t xml:space="preserve"> </w:t>
      </w:r>
      <w:r w:rsidRPr="004667B7">
        <w:rPr>
          <w:rFonts w:ascii="Book Antiqua" w:hAnsi="Book Antiqua" w:cs="Book Antiqua"/>
          <w:sz w:val="24"/>
          <w:szCs w:val="24"/>
          <w:lang w:val="en-US"/>
        </w:rPr>
        <w:t xml:space="preserve">s, </w:t>
      </w:r>
      <w:proofErr w:type="spellStart"/>
      <w:r w:rsidRPr="004667B7">
        <w:rPr>
          <w:rFonts w:ascii="Book Antiqua" w:hAnsi="Book Antiqua" w:cs="Book Antiqua"/>
          <w:sz w:val="24"/>
          <w:szCs w:val="24"/>
          <w:lang w:val="en-US"/>
        </w:rPr>
        <w:t>annealment</w:t>
      </w:r>
      <w:proofErr w:type="spellEnd"/>
      <w:r w:rsidR="007B3C9C" w:rsidRPr="004667B7">
        <w:rPr>
          <w:rFonts w:ascii="Book Antiqua" w:hAnsi="Book Antiqua" w:cs="Book Antiqua"/>
          <w:sz w:val="24"/>
          <w:szCs w:val="24"/>
          <w:lang w:val="en-US"/>
        </w:rPr>
        <w:t xml:space="preserve"> </w:t>
      </w:r>
      <w:r w:rsidRPr="004667B7">
        <w:rPr>
          <w:rFonts w:ascii="Book Antiqua" w:hAnsi="Book Antiqua" w:cs="Book Antiqua"/>
          <w:sz w:val="24"/>
          <w:szCs w:val="24"/>
          <w:lang w:val="en-US"/>
        </w:rPr>
        <w:t xml:space="preserve">at 56 </w:t>
      </w:r>
      <w:r w:rsidRPr="004667B7">
        <w:rPr>
          <w:rFonts w:ascii="Cambria Math" w:hAnsi="Cambria Math" w:cs="Cambria Math"/>
          <w:sz w:val="24"/>
          <w:szCs w:val="24"/>
          <w:lang w:val="en-US"/>
        </w:rPr>
        <w:t>℃</w:t>
      </w:r>
      <w:r w:rsidRPr="004667B7">
        <w:rPr>
          <w:rFonts w:ascii="Book Antiqua" w:hAnsi="Book Antiqua" w:cs="Book Antiqua"/>
          <w:sz w:val="24"/>
          <w:szCs w:val="24"/>
          <w:lang w:val="en-US"/>
        </w:rPr>
        <w:t xml:space="preserve"> for 1 min and extension at 72 </w:t>
      </w:r>
      <w:r w:rsidRPr="004667B7">
        <w:rPr>
          <w:rFonts w:ascii="Cambria Math" w:hAnsi="Cambria Math" w:cs="Cambria Math"/>
          <w:sz w:val="24"/>
          <w:szCs w:val="24"/>
          <w:lang w:val="en-US"/>
        </w:rPr>
        <w:t>℃</w:t>
      </w:r>
      <w:r w:rsidRPr="004667B7">
        <w:rPr>
          <w:rFonts w:ascii="Book Antiqua" w:hAnsi="Book Antiqua" w:cs="Book Antiqua"/>
          <w:sz w:val="24"/>
          <w:szCs w:val="24"/>
          <w:lang w:val="en-US"/>
        </w:rPr>
        <w:t xml:space="preserve"> for 1 min</w:t>
      </w:r>
      <w:r w:rsidR="007B3C9C" w:rsidRPr="004667B7">
        <w:rPr>
          <w:rFonts w:ascii="Book Antiqua" w:hAnsi="Book Antiqua" w:cs="Book Antiqua"/>
          <w:sz w:val="24"/>
          <w:szCs w:val="24"/>
          <w:lang w:val="en-US"/>
        </w:rPr>
        <w:t>.</w:t>
      </w:r>
      <w:r w:rsidR="008E0D1D">
        <w:rPr>
          <w:rFonts w:ascii="Book Antiqua" w:hAnsi="Book Antiqua" w:cs="Book Antiqua"/>
          <w:sz w:val="24"/>
          <w:szCs w:val="24"/>
          <w:lang w:val="en-US"/>
        </w:rPr>
        <w:t xml:space="preserve"> </w:t>
      </w:r>
      <w:r w:rsidRPr="004667B7">
        <w:rPr>
          <w:rFonts w:ascii="Book Antiqua" w:hAnsi="Book Antiqua" w:cs="Book Antiqua"/>
          <w:sz w:val="24"/>
          <w:szCs w:val="24"/>
          <w:lang w:val="en-US"/>
        </w:rPr>
        <w:t xml:space="preserve">The PCR products were separated by </w:t>
      </w:r>
      <w:proofErr w:type="spellStart"/>
      <w:r w:rsidRPr="004667B7">
        <w:rPr>
          <w:rFonts w:ascii="Book Antiqua" w:hAnsi="Book Antiqua" w:cs="Book Antiqua"/>
          <w:sz w:val="24"/>
          <w:szCs w:val="24"/>
          <w:lang w:val="en-US"/>
        </w:rPr>
        <w:t>eletrophoresis</w:t>
      </w:r>
      <w:proofErr w:type="spellEnd"/>
      <w:r w:rsidRPr="004667B7">
        <w:rPr>
          <w:rFonts w:ascii="Book Antiqua" w:hAnsi="Book Antiqua" w:cs="Book Antiqua"/>
          <w:sz w:val="24"/>
          <w:szCs w:val="24"/>
          <w:lang w:val="en-US"/>
        </w:rPr>
        <w:t xml:space="preserve"> on</w:t>
      </w:r>
      <w:r w:rsidRPr="004667B7">
        <w:rPr>
          <w:rFonts w:ascii="Book Antiqua" w:hAnsi="Book Antiqua"/>
          <w:sz w:val="24"/>
          <w:szCs w:val="24"/>
          <w:lang w:val="en-US"/>
        </w:rPr>
        <w:t xml:space="preserve"> 2% agarose gel and visualized by staining with </w:t>
      </w:r>
      <w:proofErr w:type="spellStart"/>
      <w:r w:rsidRPr="004667B7">
        <w:rPr>
          <w:rFonts w:ascii="Book Antiqua" w:hAnsi="Book Antiqua"/>
          <w:sz w:val="24"/>
          <w:szCs w:val="24"/>
          <w:lang w:val="en-US"/>
        </w:rPr>
        <w:t>ethidium</w:t>
      </w:r>
      <w:proofErr w:type="spellEnd"/>
      <w:r w:rsidRPr="004667B7">
        <w:rPr>
          <w:rFonts w:ascii="Book Antiqua" w:hAnsi="Book Antiqua"/>
          <w:sz w:val="24"/>
          <w:szCs w:val="24"/>
          <w:lang w:val="en-US"/>
        </w:rPr>
        <w:t xml:space="preserve"> bromide by electrophoresis.</w:t>
      </w:r>
    </w:p>
    <w:p w:rsidR="002F4F81" w:rsidRPr="004667B7" w:rsidRDefault="002F4F81" w:rsidP="00F12E0B">
      <w:pPr>
        <w:adjustRightInd w:val="0"/>
        <w:snapToGrid w:val="0"/>
        <w:spacing w:after="0" w:line="360" w:lineRule="auto"/>
        <w:jc w:val="both"/>
        <w:rPr>
          <w:rFonts w:ascii="Book Antiqua" w:hAnsi="Book Antiqua"/>
          <w:b/>
          <w:i/>
          <w:sz w:val="24"/>
          <w:szCs w:val="24"/>
          <w:lang w:val="en-US" w:eastAsia="zh-CN"/>
        </w:rPr>
      </w:pPr>
    </w:p>
    <w:p w:rsidR="009A7CA2" w:rsidRPr="004667B7" w:rsidRDefault="009A7CA2" w:rsidP="00F12E0B">
      <w:pPr>
        <w:adjustRightInd w:val="0"/>
        <w:snapToGrid w:val="0"/>
        <w:spacing w:after="0" w:line="360" w:lineRule="auto"/>
        <w:jc w:val="both"/>
        <w:rPr>
          <w:rFonts w:ascii="Book Antiqua" w:hAnsi="Book Antiqua"/>
          <w:b/>
          <w:i/>
          <w:sz w:val="24"/>
          <w:szCs w:val="24"/>
          <w:lang w:val="en-US"/>
        </w:rPr>
      </w:pPr>
      <w:r w:rsidRPr="004667B7">
        <w:rPr>
          <w:rFonts w:ascii="Book Antiqua" w:hAnsi="Book Antiqua"/>
          <w:b/>
          <w:i/>
          <w:sz w:val="24"/>
          <w:szCs w:val="24"/>
          <w:lang w:val="en-US"/>
        </w:rPr>
        <w:t>Statistical analysis</w:t>
      </w:r>
    </w:p>
    <w:p w:rsidR="009A7CA2" w:rsidRPr="004667B7" w:rsidRDefault="009A7CA2"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lastRenderedPageBreak/>
        <w:t xml:space="preserve">From the statistical analysis of the results obtained from HPV (+) and HPV (-) patients, correlation tables containing structure indices were compiled. A method of statistical interference, verification of hypotheses based on homogeneity and independence test </w:t>
      </w:r>
      <w:r w:rsidRPr="004667B7">
        <w:rPr>
          <w:rFonts w:ascii="Book Antiqua" w:hAnsi="Book Antiqua"/>
          <w:i/>
          <w:sz w:val="24"/>
          <w:szCs w:val="24"/>
          <w:lang w:val="en-US"/>
        </w:rPr>
        <w:t>χ</w:t>
      </w:r>
      <w:r w:rsidRPr="004667B7">
        <w:rPr>
          <w:rFonts w:ascii="Book Antiqua" w:hAnsi="Book Antiqua"/>
          <w:sz w:val="24"/>
          <w:szCs w:val="24"/>
          <w:vertAlign w:val="superscript"/>
          <w:lang w:val="en-US"/>
        </w:rPr>
        <w:t>2</w:t>
      </w:r>
      <w:r w:rsidRPr="004667B7">
        <w:rPr>
          <w:rFonts w:ascii="Book Antiqua" w:hAnsi="Book Antiqua"/>
          <w:sz w:val="24"/>
          <w:szCs w:val="24"/>
          <w:lang w:val="en-US"/>
        </w:rPr>
        <w:t>, was used. The statistical analyses were performed using SPSS.</w:t>
      </w:r>
    </w:p>
    <w:p w:rsidR="002F4F81" w:rsidRPr="004667B7" w:rsidRDefault="002F4F81" w:rsidP="00F12E0B">
      <w:pPr>
        <w:adjustRightInd w:val="0"/>
        <w:snapToGrid w:val="0"/>
        <w:spacing w:after="0" w:line="360" w:lineRule="auto"/>
        <w:jc w:val="both"/>
        <w:rPr>
          <w:rFonts w:ascii="Book Antiqua" w:hAnsi="Book Antiqua"/>
          <w:b/>
          <w:i/>
          <w:sz w:val="24"/>
          <w:szCs w:val="24"/>
          <w:lang w:val="en-US" w:eastAsia="zh-CN"/>
        </w:rPr>
      </w:pPr>
    </w:p>
    <w:p w:rsidR="00787B43" w:rsidRPr="004667B7" w:rsidRDefault="00787B43" w:rsidP="00F12E0B">
      <w:pPr>
        <w:adjustRightInd w:val="0"/>
        <w:snapToGrid w:val="0"/>
        <w:spacing w:after="0" w:line="360" w:lineRule="auto"/>
        <w:jc w:val="both"/>
        <w:rPr>
          <w:rFonts w:ascii="Book Antiqua" w:hAnsi="Book Antiqua"/>
          <w:b/>
          <w:i/>
          <w:sz w:val="24"/>
          <w:szCs w:val="24"/>
          <w:lang w:val="en-US"/>
        </w:rPr>
      </w:pPr>
      <w:r w:rsidRPr="004667B7">
        <w:rPr>
          <w:rFonts w:ascii="Book Antiqua" w:hAnsi="Book Antiqua"/>
          <w:b/>
          <w:i/>
          <w:sz w:val="24"/>
          <w:szCs w:val="24"/>
          <w:lang w:val="en-US"/>
        </w:rPr>
        <w:t>Ethics</w:t>
      </w:r>
    </w:p>
    <w:p w:rsidR="00787B43" w:rsidRPr="004667B7" w:rsidRDefault="00787B43"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 xml:space="preserve">The Study was approved by the Ethics Committee of the Aristotle </w:t>
      </w:r>
      <w:r w:rsidR="00123DA5" w:rsidRPr="004667B7">
        <w:rPr>
          <w:rFonts w:ascii="Book Antiqua" w:hAnsi="Book Antiqua"/>
          <w:sz w:val="24"/>
          <w:szCs w:val="24"/>
          <w:lang w:val="en-US"/>
        </w:rPr>
        <w:t>University and a written consent</w:t>
      </w:r>
      <w:r w:rsidRPr="004667B7">
        <w:rPr>
          <w:rFonts w:ascii="Book Antiqua" w:hAnsi="Book Antiqua"/>
          <w:sz w:val="24"/>
          <w:szCs w:val="24"/>
          <w:lang w:val="en-US"/>
        </w:rPr>
        <w:t xml:space="preserve"> was obtained from all the patients.</w:t>
      </w:r>
    </w:p>
    <w:p w:rsidR="00787B43" w:rsidRPr="004667B7" w:rsidRDefault="00787B43" w:rsidP="00F12E0B">
      <w:pPr>
        <w:adjustRightInd w:val="0"/>
        <w:snapToGrid w:val="0"/>
        <w:spacing w:after="0" w:line="360" w:lineRule="auto"/>
        <w:jc w:val="both"/>
        <w:rPr>
          <w:rFonts w:ascii="Book Antiqua" w:hAnsi="Book Antiqua"/>
          <w:b/>
          <w:sz w:val="24"/>
          <w:szCs w:val="24"/>
          <w:lang w:val="en-US" w:eastAsia="zh-CN"/>
        </w:rPr>
      </w:pPr>
    </w:p>
    <w:p w:rsidR="009A7CA2" w:rsidRPr="004667B7" w:rsidRDefault="009A7CA2" w:rsidP="00F12E0B">
      <w:pPr>
        <w:adjustRightInd w:val="0"/>
        <w:snapToGrid w:val="0"/>
        <w:spacing w:after="0" w:line="360" w:lineRule="auto"/>
        <w:jc w:val="both"/>
        <w:rPr>
          <w:rFonts w:ascii="Book Antiqua" w:hAnsi="Book Antiqua"/>
          <w:b/>
          <w:sz w:val="24"/>
          <w:szCs w:val="24"/>
          <w:lang w:val="en-US"/>
        </w:rPr>
      </w:pPr>
      <w:r w:rsidRPr="004667B7">
        <w:rPr>
          <w:rFonts w:ascii="Book Antiqua" w:hAnsi="Book Antiqua"/>
          <w:b/>
          <w:sz w:val="24"/>
          <w:szCs w:val="24"/>
          <w:lang w:val="en-US"/>
        </w:rPr>
        <w:t>RESULTS</w:t>
      </w:r>
    </w:p>
    <w:p w:rsidR="00787B43" w:rsidRPr="004667B7" w:rsidRDefault="00787B43" w:rsidP="00F12E0B">
      <w:pPr>
        <w:adjustRightInd w:val="0"/>
        <w:snapToGrid w:val="0"/>
        <w:spacing w:after="0" w:line="360" w:lineRule="auto"/>
        <w:jc w:val="both"/>
        <w:rPr>
          <w:rFonts w:ascii="Book Antiqua" w:hAnsi="Book Antiqua"/>
          <w:b/>
          <w:i/>
          <w:sz w:val="24"/>
          <w:szCs w:val="24"/>
          <w:lang w:val="en-US"/>
        </w:rPr>
      </w:pPr>
      <w:r w:rsidRPr="004667B7">
        <w:rPr>
          <w:rFonts w:ascii="Book Antiqua" w:hAnsi="Book Antiqua"/>
          <w:b/>
          <w:i/>
          <w:sz w:val="24"/>
          <w:szCs w:val="24"/>
          <w:lang w:val="en-US"/>
        </w:rPr>
        <w:t>Patient characteristics</w:t>
      </w:r>
    </w:p>
    <w:p w:rsidR="006D6AE9" w:rsidRPr="004667B7" w:rsidRDefault="006D6AE9"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 xml:space="preserve">The 49 patients that were </w:t>
      </w:r>
      <w:proofErr w:type="gramStart"/>
      <w:r w:rsidRPr="004667B7">
        <w:rPr>
          <w:rFonts w:ascii="Book Antiqua" w:hAnsi="Book Antiqua"/>
          <w:sz w:val="24"/>
          <w:szCs w:val="24"/>
          <w:lang w:val="en-US"/>
        </w:rPr>
        <w:t>examined,</w:t>
      </w:r>
      <w:proofErr w:type="gramEnd"/>
      <w:r w:rsidRPr="004667B7">
        <w:rPr>
          <w:rFonts w:ascii="Book Antiqua" w:hAnsi="Book Antiqua"/>
          <w:sz w:val="24"/>
          <w:szCs w:val="24"/>
          <w:lang w:val="en-US"/>
        </w:rPr>
        <w:t xml:space="preserve"> were divided into two groups</w:t>
      </w:r>
      <w:r w:rsidR="00285194" w:rsidRPr="004667B7">
        <w:rPr>
          <w:rFonts w:ascii="Book Antiqua" w:hAnsi="Book Antiqua"/>
          <w:sz w:val="24"/>
          <w:szCs w:val="24"/>
          <w:lang w:val="en-US"/>
        </w:rPr>
        <w:t>, the study group, which were the patients with the esophageal carcinoma, and the control group, which were the patients without esophageal malignancy</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00285194" w:rsidRPr="004667B7">
        <w:rPr>
          <w:rFonts w:ascii="Book Antiqua" w:hAnsi="Book Antiqua"/>
          <w:sz w:val="24"/>
          <w:szCs w:val="24"/>
          <w:lang w:val="en-US"/>
        </w:rPr>
        <w:t>In the control group there were 30 patients, whereas in the study group there were 19 patients.</w:t>
      </w:r>
      <w:r w:rsidR="00A00DD5" w:rsidRPr="004667B7">
        <w:rPr>
          <w:rFonts w:ascii="Book Antiqua" w:hAnsi="Book Antiqua"/>
          <w:sz w:val="24"/>
          <w:szCs w:val="24"/>
          <w:lang w:val="en-US"/>
        </w:rPr>
        <w:t xml:space="preserve"> </w:t>
      </w:r>
      <w:r w:rsidR="00285194" w:rsidRPr="004667B7">
        <w:rPr>
          <w:rFonts w:ascii="Book Antiqua" w:hAnsi="Book Antiqua"/>
          <w:sz w:val="24"/>
          <w:szCs w:val="24"/>
          <w:lang w:val="en-US"/>
        </w:rPr>
        <w:t xml:space="preserve">From the 19 patients with esophageal cancer, 14 were male with a mean age of 66.9 </w:t>
      </w:r>
      <w:proofErr w:type="spellStart"/>
      <w:r w:rsidR="00285194" w:rsidRPr="004667B7">
        <w:rPr>
          <w:rFonts w:ascii="Book Antiqua" w:hAnsi="Book Antiqua"/>
          <w:sz w:val="24"/>
          <w:szCs w:val="24"/>
          <w:lang w:val="en-US"/>
        </w:rPr>
        <w:t>y</w:t>
      </w:r>
      <w:r w:rsidR="00EF65A7" w:rsidRPr="004667B7">
        <w:rPr>
          <w:rFonts w:ascii="Book Antiqua" w:hAnsi="Book Antiqua"/>
          <w:sz w:val="24"/>
          <w:szCs w:val="24"/>
          <w:lang w:val="en-US"/>
        </w:rPr>
        <w:t>o</w:t>
      </w:r>
      <w:proofErr w:type="spellEnd"/>
      <w:r w:rsidR="00285194" w:rsidRPr="004667B7">
        <w:rPr>
          <w:rFonts w:ascii="Book Antiqua" w:hAnsi="Book Antiqua"/>
          <w:sz w:val="24"/>
          <w:szCs w:val="24"/>
          <w:lang w:val="en-US"/>
        </w:rPr>
        <w:t xml:space="preserve"> and 5 were female with a mean age of 69.6 </w:t>
      </w:r>
      <w:proofErr w:type="spellStart"/>
      <w:r w:rsidR="00285194" w:rsidRPr="004667B7">
        <w:rPr>
          <w:rFonts w:ascii="Book Antiqua" w:hAnsi="Book Antiqua"/>
          <w:sz w:val="24"/>
          <w:szCs w:val="24"/>
          <w:lang w:val="en-US"/>
        </w:rPr>
        <w:t>yo</w:t>
      </w:r>
      <w:proofErr w:type="spellEnd"/>
      <w:r w:rsidR="00285194"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00285194" w:rsidRPr="004667B7">
        <w:rPr>
          <w:rFonts w:ascii="Book Antiqua" w:hAnsi="Book Antiqua"/>
          <w:sz w:val="24"/>
          <w:szCs w:val="24"/>
          <w:lang w:val="en-US"/>
        </w:rPr>
        <w:t xml:space="preserve">The control group consisted of 30 patients (15 male with a mean age of 63.2 </w:t>
      </w:r>
      <w:proofErr w:type="spellStart"/>
      <w:r w:rsidR="00285194" w:rsidRPr="004667B7">
        <w:rPr>
          <w:rFonts w:ascii="Book Antiqua" w:hAnsi="Book Antiqua"/>
          <w:sz w:val="24"/>
          <w:szCs w:val="24"/>
          <w:lang w:val="en-US"/>
        </w:rPr>
        <w:t>yo</w:t>
      </w:r>
      <w:proofErr w:type="spellEnd"/>
      <w:r w:rsidR="00285194" w:rsidRPr="004667B7">
        <w:rPr>
          <w:rFonts w:ascii="Book Antiqua" w:hAnsi="Book Antiqua"/>
          <w:sz w:val="24"/>
          <w:szCs w:val="24"/>
          <w:lang w:val="en-US"/>
        </w:rPr>
        <w:t xml:space="preserve"> and 15 female with a mean age of 65.2 </w:t>
      </w:r>
      <w:proofErr w:type="spellStart"/>
      <w:r w:rsidR="00285194" w:rsidRPr="004667B7">
        <w:rPr>
          <w:rFonts w:ascii="Book Antiqua" w:hAnsi="Book Antiqua"/>
          <w:sz w:val="24"/>
          <w:szCs w:val="24"/>
          <w:lang w:val="en-US"/>
        </w:rPr>
        <w:t>yo</w:t>
      </w:r>
      <w:proofErr w:type="spellEnd"/>
      <w:r w:rsidR="00285194" w:rsidRPr="004667B7">
        <w:rPr>
          <w:rFonts w:ascii="Book Antiqua" w:hAnsi="Book Antiqua"/>
          <w:sz w:val="24"/>
          <w:szCs w:val="24"/>
          <w:lang w:val="en-US"/>
        </w:rPr>
        <w:t>).</w:t>
      </w:r>
    </w:p>
    <w:p w:rsidR="002F4F81" w:rsidRPr="004667B7" w:rsidRDefault="002F4F81" w:rsidP="00F12E0B">
      <w:pPr>
        <w:adjustRightInd w:val="0"/>
        <w:snapToGrid w:val="0"/>
        <w:spacing w:after="0" w:line="360" w:lineRule="auto"/>
        <w:jc w:val="both"/>
        <w:rPr>
          <w:rFonts w:ascii="Book Antiqua" w:hAnsi="Book Antiqua"/>
          <w:b/>
          <w:i/>
          <w:sz w:val="24"/>
          <w:szCs w:val="24"/>
          <w:lang w:val="en-US" w:eastAsia="zh-CN"/>
        </w:rPr>
      </w:pPr>
    </w:p>
    <w:p w:rsidR="00FF4359" w:rsidRPr="004667B7" w:rsidRDefault="00FF4359" w:rsidP="00F12E0B">
      <w:pPr>
        <w:adjustRightInd w:val="0"/>
        <w:snapToGrid w:val="0"/>
        <w:spacing w:after="0" w:line="360" w:lineRule="auto"/>
        <w:jc w:val="both"/>
        <w:rPr>
          <w:rFonts w:ascii="Book Antiqua" w:hAnsi="Book Antiqua"/>
          <w:b/>
          <w:i/>
          <w:sz w:val="24"/>
          <w:szCs w:val="24"/>
          <w:lang w:val="en-US"/>
        </w:rPr>
      </w:pPr>
      <w:r w:rsidRPr="004667B7">
        <w:rPr>
          <w:rFonts w:ascii="Book Antiqua" w:hAnsi="Book Antiqua"/>
          <w:b/>
          <w:i/>
          <w:sz w:val="24"/>
          <w:szCs w:val="24"/>
          <w:lang w:val="en-US"/>
        </w:rPr>
        <w:t>Histology</w:t>
      </w:r>
    </w:p>
    <w:p w:rsidR="002D0260" w:rsidRPr="004667B7" w:rsidRDefault="0002664A"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 xml:space="preserve">All specimens from all patients underwent </w:t>
      </w:r>
      <w:proofErr w:type="spellStart"/>
      <w:r w:rsidRPr="004667B7">
        <w:rPr>
          <w:rFonts w:ascii="Book Antiqua" w:hAnsi="Book Antiqua"/>
          <w:sz w:val="24"/>
          <w:szCs w:val="24"/>
          <w:lang w:val="en-US"/>
        </w:rPr>
        <w:t>histopathological</w:t>
      </w:r>
      <w:proofErr w:type="spellEnd"/>
      <w:r w:rsidRPr="004667B7">
        <w:rPr>
          <w:rFonts w:ascii="Book Antiqua" w:hAnsi="Book Antiqua"/>
          <w:sz w:val="24"/>
          <w:szCs w:val="24"/>
          <w:lang w:val="en-US"/>
        </w:rPr>
        <w:t xml:space="preserve"> examination at the </w:t>
      </w:r>
      <w:r w:rsidR="00F41F70" w:rsidRPr="004667B7">
        <w:rPr>
          <w:rFonts w:ascii="Book Antiqua" w:hAnsi="Book Antiqua"/>
          <w:sz w:val="24"/>
          <w:szCs w:val="24"/>
          <w:lang w:val="en-US"/>
        </w:rPr>
        <w:t>department of Pathology of the U</w:t>
      </w:r>
      <w:r w:rsidRPr="004667B7">
        <w:rPr>
          <w:rFonts w:ascii="Book Antiqua" w:hAnsi="Book Antiqua"/>
          <w:sz w:val="24"/>
          <w:szCs w:val="24"/>
          <w:lang w:val="en-US"/>
        </w:rPr>
        <w:t>niversity hospital, which confirmed the diagnosis of ESCC in the 19 patients.</w:t>
      </w:r>
      <w:r w:rsidR="00A00DD5" w:rsidRPr="004667B7">
        <w:rPr>
          <w:rFonts w:ascii="Book Antiqua" w:hAnsi="Book Antiqua"/>
          <w:sz w:val="24"/>
          <w:szCs w:val="24"/>
          <w:lang w:val="en-US"/>
        </w:rPr>
        <w:t xml:space="preserve"> </w:t>
      </w:r>
      <w:r w:rsidRPr="004667B7">
        <w:rPr>
          <w:rFonts w:ascii="Book Antiqua" w:hAnsi="Book Antiqua"/>
          <w:sz w:val="24"/>
          <w:szCs w:val="24"/>
          <w:lang w:val="en-US"/>
        </w:rPr>
        <w:t>The biopsies were multiple and were taken from the lesion, as well as the adjacent areas per the standard protocol. The histological report classified the specimens into high differentiat</w:t>
      </w:r>
      <w:r w:rsidR="007B3C9C" w:rsidRPr="004667B7">
        <w:rPr>
          <w:rFonts w:ascii="Book Antiqua" w:hAnsi="Book Antiqua"/>
          <w:sz w:val="24"/>
          <w:szCs w:val="24"/>
          <w:lang w:val="en-US"/>
        </w:rPr>
        <w:t>ion</w:t>
      </w:r>
      <w:r w:rsidRPr="004667B7">
        <w:rPr>
          <w:rFonts w:ascii="Book Antiqua" w:hAnsi="Book Antiqua"/>
          <w:sz w:val="24"/>
          <w:szCs w:val="24"/>
          <w:lang w:val="en-US"/>
        </w:rPr>
        <w:t xml:space="preserve"> (6/19, 31%), mid differentiation (8/19, 42%) and low differentiation (5/19, 26%).</w:t>
      </w:r>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The thirty specimens in the control group were obtained from patients with benign disease, including dyspepsia (20/30, 66%) and </w:t>
      </w:r>
      <w:proofErr w:type="spellStart"/>
      <w:r w:rsidRPr="004667B7">
        <w:rPr>
          <w:rFonts w:ascii="Book Antiqua" w:hAnsi="Book Antiqua"/>
          <w:sz w:val="24"/>
          <w:szCs w:val="24"/>
          <w:lang w:val="en-US"/>
        </w:rPr>
        <w:t>gastroesophageal</w:t>
      </w:r>
      <w:proofErr w:type="spellEnd"/>
      <w:r w:rsidRPr="004667B7">
        <w:rPr>
          <w:rFonts w:ascii="Book Antiqua" w:hAnsi="Book Antiqua"/>
          <w:sz w:val="24"/>
          <w:szCs w:val="24"/>
          <w:lang w:val="en-US"/>
        </w:rPr>
        <w:t xml:space="preserve"> </w:t>
      </w:r>
      <w:r w:rsidR="00F41F70" w:rsidRPr="004667B7">
        <w:rPr>
          <w:rFonts w:ascii="Book Antiqua" w:hAnsi="Book Antiqua"/>
          <w:sz w:val="24"/>
          <w:szCs w:val="24"/>
          <w:lang w:val="en-US"/>
        </w:rPr>
        <w:t>reflux</w:t>
      </w:r>
      <w:r w:rsidRPr="004667B7">
        <w:rPr>
          <w:rFonts w:ascii="Book Antiqua" w:hAnsi="Book Antiqua"/>
          <w:sz w:val="24"/>
          <w:szCs w:val="24"/>
          <w:lang w:val="en-US"/>
        </w:rPr>
        <w:t xml:space="preserve"> (10/30, 33%)</w:t>
      </w:r>
      <w:r w:rsidR="0086573D" w:rsidRPr="004667B7">
        <w:rPr>
          <w:rFonts w:ascii="Book Antiqua" w:hAnsi="Book Antiqua" w:hint="eastAsia"/>
          <w:sz w:val="24"/>
          <w:szCs w:val="24"/>
          <w:lang w:val="en-US" w:eastAsia="zh-CN"/>
        </w:rPr>
        <w:t xml:space="preserve"> </w:t>
      </w:r>
      <w:proofErr w:type="gramStart"/>
      <w:r w:rsidR="0086573D" w:rsidRPr="004667B7">
        <w:rPr>
          <w:rFonts w:ascii="Book Antiqua" w:hAnsi="Book Antiqua" w:hint="eastAsia"/>
          <w:sz w:val="24"/>
          <w:szCs w:val="24"/>
          <w:lang w:val="en-US" w:eastAsia="zh-CN"/>
        </w:rPr>
        <w:t>(Table 1)</w:t>
      </w:r>
      <w:r w:rsidRPr="004667B7">
        <w:rPr>
          <w:rFonts w:ascii="Book Antiqua" w:hAnsi="Book Antiqua"/>
          <w:sz w:val="24"/>
          <w:szCs w:val="24"/>
          <w:lang w:val="en-US"/>
        </w:rPr>
        <w:t>.</w:t>
      </w:r>
      <w:proofErr w:type="gramEnd"/>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The specimens were obtained from different </w:t>
      </w:r>
      <w:r w:rsidRPr="004667B7">
        <w:rPr>
          <w:rFonts w:ascii="Book Antiqua" w:hAnsi="Book Antiqua"/>
          <w:sz w:val="24"/>
          <w:szCs w:val="24"/>
          <w:lang w:val="en-US"/>
        </w:rPr>
        <w:lastRenderedPageBreak/>
        <w:t>parts of the esophagus and usually from the middle and lower third.</w:t>
      </w:r>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The biopsies taken from the esophagus revealed no </w:t>
      </w:r>
      <w:r w:rsidR="007B3C9C" w:rsidRPr="004667B7">
        <w:rPr>
          <w:rFonts w:ascii="Book Antiqua" w:hAnsi="Book Antiqua"/>
          <w:sz w:val="24"/>
          <w:szCs w:val="24"/>
          <w:lang w:val="en-US"/>
        </w:rPr>
        <w:t>malignancy</w:t>
      </w:r>
      <w:r w:rsidRPr="004667B7">
        <w:rPr>
          <w:rFonts w:ascii="Book Antiqua" w:hAnsi="Book Antiqua"/>
          <w:sz w:val="24"/>
          <w:szCs w:val="24"/>
          <w:lang w:val="en-US"/>
        </w:rPr>
        <w:t xml:space="preserve"> in any of the specimens, and there was normal tissue in all of them.</w:t>
      </w:r>
    </w:p>
    <w:p w:rsidR="002F4F81" w:rsidRPr="004667B7" w:rsidRDefault="002F4F81" w:rsidP="00F12E0B">
      <w:pPr>
        <w:adjustRightInd w:val="0"/>
        <w:snapToGrid w:val="0"/>
        <w:spacing w:after="0" w:line="360" w:lineRule="auto"/>
        <w:jc w:val="both"/>
        <w:rPr>
          <w:rFonts w:ascii="Book Antiqua" w:hAnsi="Book Antiqua"/>
          <w:b/>
          <w:i/>
          <w:sz w:val="24"/>
          <w:szCs w:val="24"/>
          <w:lang w:val="en-US" w:eastAsia="zh-CN"/>
        </w:rPr>
      </w:pPr>
    </w:p>
    <w:p w:rsidR="00B15B14" w:rsidRPr="004667B7" w:rsidRDefault="00B15B14"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b/>
          <w:i/>
          <w:sz w:val="24"/>
          <w:szCs w:val="24"/>
          <w:lang w:val="en-US"/>
        </w:rPr>
        <w:t>PCR analysis</w:t>
      </w:r>
    </w:p>
    <w:p w:rsidR="00FF4359" w:rsidRPr="004667B7" w:rsidRDefault="00B15B14"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The average DNA con</w:t>
      </w:r>
      <w:r w:rsidR="002D0260" w:rsidRPr="004667B7">
        <w:rPr>
          <w:rFonts w:ascii="Book Antiqua" w:hAnsi="Book Antiqua"/>
          <w:sz w:val="24"/>
          <w:szCs w:val="24"/>
          <w:lang w:val="en-US"/>
        </w:rPr>
        <w:t>centration in the samples was 19</w:t>
      </w:r>
      <w:r w:rsidRPr="004667B7">
        <w:rPr>
          <w:rFonts w:ascii="Book Antiqua" w:hAnsi="Book Antiqua"/>
          <w:sz w:val="24"/>
          <w:szCs w:val="24"/>
          <w:lang w:val="en-US"/>
        </w:rPr>
        <w:t>2ng/</w:t>
      </w:r>
      <w:proofErr w:type="spellStart"/>
      <w:r w:rsidRPr="004667B7">
        <w:rPr>
          <w:rFonts w:ascii="Book Antiqua" w:hAnsi="Book Antiqua"/>
          <w:sz w:val="24"/>
          <w:szCs w:val="24"/>
          <w:lang w:val="en-US"/>
        </w:rPr>
        <w:t>μl</w:t>
      </w:r>
      <w:proofErr w:type="spellEnd"/>
      <w:r w:rsidRPr="004667B7">
        <w:rPr>
          <w:rFonts w:ascii="Book Antiqua" w:hAnsi="Book Antiqua"/>
          <w:sz w:val="24"/>
          <w:szCs w:val="24"/>
          <w:lang w:val="en-US"/>
        </w:rPr>
        <w:t>.</w:t>
      </w:r>
      <w:r w:rsidR="0002664A" w:rsidRPr="004667B7">
        <w:rPr>
          <w:rFonts w:ascii="Book Antiqua" w:hAnsi="Book Antiqua"/>
          <w:sz w:val="24"/>
          <w:szCs w:val="24"/>
          <w:lang w:val="en-US"/>
        </w:rPr>
        <w:t xml:space="preserve"> </w:t>
      </w:r>
      <w:r w:rsidRPr="004667B7">
        <w:rPr>
          <w:rFonts w:ascii="Book Antiqua" w:hAnsi="Book Antiqua"/>
          <w:sz w:val="24"/>
          <w:szCs w:val="24"/>
          <w:lang w:val="en-US"/>
        </w:rPr>
        <w:t xml:space="preserve">PCR products were run in agarose electrophoresis gel and visualized with </w:t>
      </w:r>
      <w:proofErr w:type="spellStart"/>
      <w:r w:rsidRPr="004667B7">
        <w:rPr>
          <w:rFonts w:ascii="Book Antiqua" w:hAnsi="Book Antiqua"/>
          <w:sz w:val="24"/>
          <w:szCs w:val="24"/>
          <w:lang w:val="en-US"/>
        </w:rPr>
        <w:t>ethidium</w:t>
      </w:r>
      <w:proofErr w:type="spellEnd"/>
      <w:r w:rsidR="00C45A8C" w:rsidRPr="004667B7">
        <w:rPr>
          <w:rFonts w:ascii="Book Antiqua" w:hAnsi="Book Antiqua"/>
          <w:sz w:val="24"/>
          <w:szCs w:val="24"/>
          <w:lang w:val="en-US"/>
        </w:rPr>
        <w:t xml:space="preserve"> </w:t>
      </w:r>
      <w:r w:rsidR="0002664A" w:rsidRPr="004667B7">
        <w:rPr>
          <w:rFonts w:ascii="Book Antiqua" w:hAnsi="Book Antiqua"/>
          <w:sz w:val="24"/>
          <w:szCs w:val="24"/>
          <w:lang w:val="en-US"/>
        </w:rPr>
        <w:t>bromide</w:t>
      </w:r>
      <w:r w:rsidRPr="004667B7">
        <w:rPr>
          <w:rFonts w:ascii="Book Antiqua" w:hAnsi="Book Antiqua"/>
          <w:sz w:val="24"/>
          <w:szCs w:val="24"/>
          <w:lang w:val="en-US"/>
        </w:rPr>
        <w:t xml:space="preserve"> by electrophoresis.</w:t>
      </w:r>
      <w:r w:rsidR="00C45A8C" w:rsidRPr="004667B7">
        <w:rPr>
          <w:rFonts w:ascii="Book Antiqua" w:hAnsi="Book Antiqua"/>
          <w:sz w:val="24"/>
          <w:szCs w:val="24"/>
          <w:lang w:val="en-US"/>
        </w:rPr>
        <w:t xml:space="preserve"> </w:t>
      </w:r>
      <w:r w:rsidRPr="004667B7">
        <w:rPr>
          <w:rFonts w:ascii="Book Antiqua" w:hAnsi="Book Antiqua"/>
          <w:sz w:val="24"/>
          <w:szCs w:val="24"/>
          <w:lang w:val="en-US"/>
        </w:rPr>
        <w:t>Results were analyzed, confirming the presence of the product.</w:t>
      </w:r>
      <w:r w:rsidR="00A00DD5" w:rsidRPr="004667B7">
        <w:rPr>
          <w:rFonts w:ascii="Book Antiqua" w:hAnsi="Book Antiqua"/>
          <w:sz w:val="24"/>
          <w:szCs w:val="24"/>
          <w:lang w:val="en-US"/>
        </w:rPr>
        <w:t xml:space="preserve"> </w:t>
      </w:r>
      <w:r w:rsidR="0002664A" w:rsidRPr="004667B7">
        <w:rPr>
          <w:rFonts w:ascii="Book Antiqua" w:hAnsi="Book Antiqua"/>
          <w:sz w:val="24"/>
          <w:szCs w:val="24"/>
          <w:lang w:val="en-US"/>
        </w:rPr>
        <w:t>The quantity of the samples was adequate, so as to draw conclusions.</w:t>
      </w:r>
      <w:r w:rsidR="002D0260" w:rsidRPr="004667B7">
        <w:rPr>
          <w:rFonts w:ascii="Book Antiqua" w:hAnsi="Book Antiqua"/>
          <w:sz w:val="24"/>
          <w:szCs w:val="24"/>
          <w:lang w:val="en-US"/>
        </w:rPr>
        <w:t xml:space="preserve"> In the ESCC group, the only two samples positive for HPV were </w:t>
      </w:r>
      <w:r w:rsidR="00F41F70" w:rsidRPr="004667B7">
        <w:rPr>
          <w:rFonts w:ascii="Book Antiqua" w:hAnsi="Book Antiqua"/>
          <w:sz w:val="24"/>
          <w:szCs w:val="24"/>
          <w:lang w:val="en-US"/>
        </w:rPr>
        <w:t>from males</w:t>
      </w:r>
      <w:r w:rsidR="0002664A" w:rsidRPr="004667B7">
        <w:rPr>
          <w:rFonts w:ascii="Book Antiqua" w:hAnsi="Book Antiqua"/>
          <w:sz w:val="24"/>
          <w:szCs w:val="24"/>
          <w:lang w:val="en-US"/>
        </w:rPr>
        <w:t xml:space="preserve"> </w:t>
      </w:r>
      <w:r w:rsidR="002D0260" w:rsidRPr="004667B7">
        <w:rPr>
          <w:rFonts w:ascii="Book Antiqua" w:hAnsi="Book Antiqua"/>
          <w:sz w:val="24"/>
          <w:szCs w:val="24"/>
          <w:lang w:val="en-US"/>
        </w:rPr>
        <w:t>(2/14</w:t>
      </w:r>
      <w:r w:rsidR="002F4F81" w:rsidRPr="004667B7">
        <w:rPr>
          <w:rFonts w:ascii="Book Antiqua" w:hAnsi="Book Antiqua" w:hint="eastAsia"/>
          <w:sz w:val="24"/>
          <w:szCs w:val="24"/>
          <w:lang w:val="en-US" w:eastAsia="zh-CN"/>
        </w:rPr>
        <w:t xml:space="preserve">, </w:t>
      </w:r>
      <w:r w:rsidR="002D0260" w:rsidRPr="004667B7">
        <w:rPr>
          <w:rFonts w:ascii="Book Antiqua" w:hAnsi="Book Antiqua"/>
          <w:sz w:val="24"/>
          <w:szCs w:val="24"/>
          <w:lang w:val="en-US"/>
        </w:rPr>
        <w:t>14</w:t>
      </w:r>
      <w:r w:rsidR="002F4F81" w:rsidRPr="004667B7">
        <w:rPr>
          <w:rFonts w:ascii="Book Antiqua" w:hAnsi="Book Antiqua" w:hint="eastAsia"/>
          <w:sz w:val="24"/>
          <w:szCs w:val="24"/>
          <w:lang w:val="en-US" w:eastAsia="zh-CN"/>
        </w:rPr>
        <w:t>.</w:t>
      </w:r>
      <w:r w:rsidR="0002664A" w:rsidRPr="004667B7">
        <w:rPr>
          <w:rFonts w:ascii="Book Antiqua" w:hAnsi="Book Antiqua"/>
          <w:sz w:val="24"/>
          <w:szCs w:val="24"/>
          <w:lang w:val="en-US"/>
        </w:rPr>
        <w:t>5%)</w:t>
      </w:r>
      <w:r w:rsidR="00F41F70" w:rsidRPr="004667B7">
        <w:rPr>
          <w:rFonts w:ascii="Book Antiqua" w:hAnsi="Book Antiqua"/>
          <w:sz w:val="24"/>
          <w:szCs w:val="24"/>
          <w:lang w:val="en-US"/>
        </w:rPr>
        <w:t>,</w:t>
      </w:r>
      <w:r w:rsidR="0002664A" w:rsidRPr="004667B7">
        <w:rPr>
          <w:rFonts w:ascii="Book Antiqua" w:hAnsi="Book Antiqua"/>
          <w:sz w:val="24"/>
          <w:szCs w:val="24"/>
          <w:lang w:val="en-US"/>
        </w:rPr>
        <w:t xml:space="preserve"> and that reached statistical</w:t>
      </w:r>
      <w:r w:rsidR="002D0260" w:rsidRPr="004667B7">
        <w:rPr>
          <w:rFonts w:ascii="Book Antiqua" w:hAnsi="Book Antiqua"/>
          <w:sz w:val="24"/>
          <w:szCs w:val="24"/>
          <w:lang w:val="en-US"/>
        </w:rPr>
        <w:t xml:space="preserve"> significance</w:t>
      </w:r>
      <w:r w:rsidR="0002664A" w:rsidRPr="004667B7">
        <w:rPr>
          <w:rFonts w:ascii="Book Antiqua" w:hAnsi="Book Antiqua"/>
          <w:sz w:val="24"/>
          <w:szCs w:val="24"/>
          <w:lang w:val="en-US"/>
        </w:rPr>
        <w:t>, when compared to the number of negative samples in th</w:t>
      </w:r>
      <w:r w:rsidR="00F41F70" w:rsidRPr="004667B7">
        <w:rPr>
          <w:rFonts w:ascii="Book Antiqua" w:hAnsi="Book Antiqua"/>
          <w:sz w:val="24"/>
          <w:szCs w:val="24"/>
          <w:lang w:val="en-US"/>
        </w:rPr>
        <w:t>e same population, that is male patients</w:t>
      </w:r>
      <w:r w:rsidR="0002664A" w:rsidRPr="004667B7">
        <w:rPr>
          <w:rFonts w:ascii="Book Antiqua" w:hAnsi="Book Antiqua"/>
          <w:sz w:val="24"/>
          <w:szCs w:val="24"/>
          <w:lang w:val="en-US"/>
        </w:rPr>
        <w:t xml:space="preserve"> with ESCC </w:t>
      </w:r>
      <w:r w:rsidR="002D0260" w:rsidRPr="004667B7">
        <w:rPr>
          <w:rFonts w:ascii="Book Antiqua" w:hAnsi="Book Antiqua"/>
          <w:sz w:val="24"/>
          <w:szCs w:val="24"/>
          <w:lang w:val="en-US"/>
        </w:rPr>
        <w:t xml:space="preserve">(2/14 </w:t>
      </w:r>
      <w:r w:rsidR="0002664A" w:rsidRPr="004667B7">
        <w:rPr>
          <w:rFonts w:ascii="Book Antiqua" w:hAnsi="Book Antiqua"/>
          <w:i/>
          <w:sz w:val="24"/>
          <w:szCs w:val="24"/>
          <w:lang w:val="en-US"/>
        </w:rPr>
        <w:t>vs</w:t>
      </w:r>
      <w:r w:rsidR="002D0260" w:rsidRPr="004667B7">
        <w:rPr>
          <w:rFonts w:ascii="Book Antiqua" w:hAnsi="Book Antiqua"/>
          <w:sz w:val="24"/>
          <w:szCs w:val="24"/>
          <w:lang w:val="en-US"/>
        </w:rPr>
        <w:t xml:space="preserve"> 0/5).</w:t>
      </w:r>
      <w:r w:rsidR="00A00DD5" w:rsidRPr="004667B7">
        <w:rPr>
          <w:rFonts w:ascii="Book Antiqua" w:hAnsi="Book Antiqua"/>
          <w:sz w:val="24"/>
          <w:szCs w:val="24"/>
          <w:lang w:val="en-US"/>
        </w:rPr>
        <w:t xml:space="preserve"> </w:t>
      </w:r>
      <w:r w:rsidR="002D0260" w:rsidRPr="004667B7">
        <w:rPr>
          <w:rFonts w:ascii="Book Antiqua" w:hAnsi="Book Antiqua"/>
          <w:sz w:val="24"/>
          <w:szCs w:val="24"/>
          <w:lang w:val="en-US"/>
        </w:rPr>
        <w:t>No HPV was identified in the control group, including none of the high-risk types (HPV 16, 18).</w:t>
      </w:r>
      <w:r w:rsidR="00A00DD5" w:rsidRPr="004667B7">
        <w:rPr>
          <w:rFonts w:ascii="Book Antiqua" w:hAnsi="Book Antiqua"/>
          <w:sz w:val="24"/>
          <w:szCs w:val="24"/>
          <w:lang w:val="en-US"/>
        </w:rPr>
        <w:t xml:space="preserve"> </w:t>
      </w:r>
      <w:r w:rsidR="002D0260" w:rsidRPr="004667B7">
        <w:rPr>
          <w:rFonts w:ascii="Book Antiqua" w:hAnsi="Book Antiqua"/>
          <w:sz w:val="24"/>
          <w:szCs w:val="24"/>
          <w:lang w:val="en-US"/>
        </w:rPr>
        <w:t>The predominant HPV types identified were 11 and 31, which have a low malignancy potential.</w:t>
      </w:r>
      <w:r w:rsidR="00A00DD5" w:rsidRPr="004667B7">
        <w:rPr>
          <w:rFonts w:ascii="Book Antiqua" w:hAnsi="Book Antiqua"/>
          <w:sz w:val="24"/>
          <w:szCs w:val="24"/>
          <w:lang w:val="en-US"/>
        </w:rPr>
        <w:t xml:space="preserve"> </w:t>
      </w:r>
      <w:r w:rsidR="0002664A" w:rsidRPr="004667B7">
        <w:rPr>
          <w:rFonts w:ascii="Book Antiqua" w:hAnsi="Book Antiqua"/>
          <w:sz w:val="24"/>
          <w:szCs w:val="24"/>
          <w:lang w:val="en-US"/>
        </w:rPr>
        <w:t xml:space="preserve">According to the </w:t>
      </w:r>
      <w:r w:rsidR="002D0260" w:rsidRPr="004667B7">
        <w:rPr>
          <w:rFonts w:ascii="Book Antiqua" w:hAnsi="Book Antiqua"/>
          <w:i/>
          <w:sz w:val="24"/>
          <w:szCs w:val="24"/>
        </w:rPr>
        <w:t>χ</w:t>
      </w:r>
      <w:r w:rsidR="002D0260" w:rsidRPr="004667B7">
        <w:rPr>
          <w:rFonts w:ascii="Book Antiqua" w:hAnsi="Book Antiqua"/>
          <w:sz w:val="24"/>
          <w:szCs w:val="24"/>
          <w:vertAlign w:val="superscript"/>
          <w:lang w:val="en-US"/>
        </w:rPr>
        <w:t>2</w:t>
      </w:r>
      <w:r w:rsidR="002D0260" w:rsidRPr="004667B7">
        <w:rPr>
          <w:rFonts w:ascii="Book Antiqua" w:hAnsi="Book Antiqua"/>
          <w:sz w:val="24"/>
          <w:szCs w:val="24"/>
          <w:lang w:val="en-US"/>
        </w:rPr>
        <w:t xml:space="preserve"> </w:t>
      </w:r>
      <w:r w:rsidR="0002664A" w:rsidRPr="004667B7">
        <w:rPr>
          <w:rFonts w:ascii="Book Antiqua" w:hAnsi="Book Antiqua"/>
          <w:sz w:val="24"/>
          <w:szCs w:val="24"/>
          <w:lang w:val="en-US"/>
        </w:rPr>
        <w:t>analysis used</w:t>
      </w:r>
      <w:r w:rsidR="00104098" w:rsidRPr="004667B7">
        <w:rPr>
          <w:rFonts w:ascii="Book Antiqua" w:hAnsi="Book Antiqua"/>
          <w:sz w:val="24"/>
          <w:szCs w:val="24"/>
          <w:lang w:val="en-US"/>
        </w:rPr>
        <w:t>, the correlation came close to reaching statistical significance (one more positive sample was needed to meet criteria</w:t>
      </w:r>
      <w:r w:rsidR="002D0260" w:rsidRPr="004667B7">
        <w:rPr>
          <w:rFonts w:ascii="Book Antiqua" w:hAnsi="Book Antiqua"/>
          <w:sz w:val="24"/>
          <w:szCs w:val="24"/>
          <w:lang w:val="en-US"/>
        </w:rPr>
        <w:t>, CI 5% [</w:t>
      </w:r>
      <w:r w:rsidR="002D0260" w:rsidRPr="004667B7">
        <w:rPr>
          <w:rFonts w:ascii="Book Antiqua" w:hAnsi="Book Antiqua"/>
          <w:i/>
          <w:sz w:val="24"/>
          <w:szCs w:val="24"/>
        </w:rPr>
        <w:t>Χ</w:t>
      </w:r>
      <w:r w:rsidR="002D0260" w:rsidRPr="004667B7">
        <w:rPr>
          <w:rFonts w:ascii="Book Antiqua" w:hAnsi="Book Antiqua"/>
          <w:sz w:val="24"/>
          <w:szCs w:val="24"/>
          <w:vertAlign w:val="superscript"/>
          <w:lang w:val="en-US"/>
        </w:rPr>
        <w:t>2</w:t>
      </w:r>
      <w:r w:rsidR="002D0260" w:rsidRPr="004667B7">
        <w:rPr>
          <w:rFonts w:ascii="Book Antiqua" w:hAnsi="Book Antiqua"/>
          <w:sz w:val="24"/>
          <w:szCs w:val="24"/>
          <w:lang w:val="en-US"/>
        </w:rPr>
        <w:t xml:space="preserve"> = 3.292,</w:t>
      </w:r>
      <w:r w:rsidR="002D0260" w:rsidRPr="004667B7">
        <w:rPr>
          <w:rFonts w:ascii="Book Antiqua" w:hAnsi="Book Antiqua"/>
          <w:i/>
          <w:caps/>
          <w:sz w:val="24"/>
          <w:szCs w:val="24"/>
          <w:lang w:val="en-US"/>
        </w:rPr>
        <w:t xml:space="preserve"> </w:t>
      </w:r>
      <w:r w:rsidR="002D0260" w:rsidRPr="004667B7">
        <w:rPr>
          <w:rFonts w:ascii="Book Antiqua" w:hAnsi="Book Antiqua"/>
          <w:i/>
          <w:caps/>
          <w:sz w:val="24"/>
          <w:szCs w:val="24"/>
        </w:rPr>
        <w:t>ρ</w:t>
      </w:r>
      <w:r w:rsidR="002F4F81" w:rsidRPr="004667B7">
        <w:rPr>
          <w:rFonts w:ascii="Book Antiqua" w:hAnsi="Book Antiqua" w:hint="eastAsia"/>
          <w:i/>
          <w:caps/>
          <w:sz w:val="24"/>
          <w:szCs w:val="24"/>
          <w:lang w:eastAsia="zh-CN"/>
        </w:rPr>
        <w:t xml:space="preserve"> </w:t>
      </w:r>
      <w:r w:rsidR="002D0260" w:rsidRPr="004667B7">
        <w:rPr>
          <w:rFonts w:ascii="Book Antiqua" w:hAnsi="Book Antiqua"/>
          <w:sz w:val="24"/>
          <w:szCs w:val="24"/>
          <w:lang w:val="en-US"/>
        </w:rPr>
        <w:t>=</w:t>
      </w:r>
      <w:r w:rsidR="002F4F81" w:rsidRPr="004667B7">
        <w:rPr>
          <w:rFonts w:ascii="Book Antiqua" w:hAnsi="Book Antiqua" w:hint="eastAsia"/>
          <w:sz w:val="24"/>
          <w:szCs w:val="24"/>
          <w:lang w:val="en-US" w:eastAsia="zh-CN"/>
        </w:rPr>
        <w:t xml:space="preserve"> 0</w:t>
      </w:r>
      <w:r w:rsidR="002D0260" w:rsidRPr="004667B7">
        <w:rPr>
          <w:rFonts w:ascii="Book Antiqua" w:hAnsi="Book Antiqua"/>
          <w:sz w:val="24"/>
          <w:szCs w:val="24"/>
          <w:lang w:val="en-US"/>
        </w:rPr>
        <w:t>.07].</w:t>
      </w:r>
    </w:p>
    <w:p w:rsidR="002F4F81" w:rsidRPr="004667B7" w:rsidRDefault="002F4F81" w:rsidP="00F12E0B">
      <w:pPr>
        <w:adjustRightInd w:val="0"/>
        <w:snapToGrid w:val="0"/>
        <w:spacing w:after="0" w:line="360" w:lineRule="auto"/>
        <w:jc w:val="both"/>
        <w:rPr>
          <w:rFonts w:ascii="Book Antiqua" w:hAnsi="Book Antiqua"/>
          <w:b/>
          <w:i/>
          <w:sz w:val="24"/>
          <w:szCs w:val="24"/>
          <w:lang w:val="en-US" w:eastAsia="zh-CN"/>
        </w:rPr>
      </w:pPr>
    </w:p>
    <w:p w:rsidR="00936A79" w:rsidRPr="004667B7" w:rsidRDefault="00936A79" w:rsidP="00F12E0B">
      <w:pPr>
        <w:adjustRightInd w:val="0"/>
        <w:snapToGrid w:val="0"/>
        <w:spacing w:after="0" w:line="360" w:lineRule="auto"/>
        <w:jc w:val="both"/>
        <w:rPr>
          <w:rFonts w:ascii="Book Antiqua" w:hAnsi="Book Antiqua"/>
          <w:b/>
          <w:i/>
          <w:sz w:val="24"/>
          <w:szCs w:val="24"/>
          <w:lang w:val="en-US"/>
        </w:rPr>
      </w:pPr>
      <w:r w:rsidRPr="004667B7">
        <w:rPr>
          <w:rFonts w:ascii="Book Antiqua" w:hAnsi="Book Antiqua"/>
          <w:b/>
          <w:i/>
          <w:sz w:val="24"/>
          <w:szCs w:val="24"/>
          <w:lang w:val="en-US"/>
        </w:rPr>
        <w:t>Risk factors</w:t>
      </w:r>
    </w:p>
    <w:p w:rsidR="00DF0F2F" w:rsidRPr="004667B7" w:rsidRDefault="00936A79"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 xml:space="preserve">We have also studied the prevalence of oncogenic risk factors for esophageal carcinoma, such as tobacco and alcohol use and a history of multiple sexual partners. One interesting conclusion is that 78% of the patients used tobacco, </w:t>
      </w:r>
      <w:r w:rsidR="007B3C9C" w:rsidRPr="004667B7">
        <w:rPr>
          <w:rFonts w:ascii="Book Antiqua" w:hAnsi="Book Antiqua"/>
          <w:sz w:val="24"/>
          <w:szCs w:val="24"/>
          <w:lang w:val="en-US"/>
        </w:rPr>
        <w:t>and</w:t>
      </w:r>
      <w:r w:rsidRPr="004667B7">
        <w:rPr>
          <w:rFonts w:ascii="Book Antiqua" w:hAnsi="Book Antiqua"/>
          <w:sz w:val="24"/>
          <w:szCs w:val="24"/>
          <w:lang w:val="en-US"/>
        </w:rPr>
        <w:t xml:space="preserve"> almost one third had multiple sexual partners, whereas only 20% of the patients consumed alcohol, which was not statistically significant, when compared to the control group.</w:t>
      </w:r>
    </w:p>
    <w:p w:rsidR="00DF0F2F" w:rsidRPr="004667B7" w:rsidRDefault="00DF0F2F" w:rsidP="00F12E0B">
      <w:pPr>
        <w:adjustRightInd w:val="0"/>
        <w:snapToGrid w:val="0"/>
        <w:spacing w:after="0" w:line="360" w:lineRule="auto"/>
        <w:jc w:val="both"/>
        <w:rPr>
          <w:rFonts w:ascii="Book Antiqua" w:hAnsi="Book Antiqua"/>
          <w:sz w:val="24"/>
          <w:szCs w:val="24"/>
          <w:lang w:val="en-US"/>
        </w:rPr>
      </w:pPr>
    </w:p>
    <w:p w:rsidR="00787B43" w:rsidRPr="004667B7" w:rsidRDefault="00FF4359" w:rsidP="00F12E0B">
      <w:pPr>
        <w:adjustRightInd w:val="0"/>
        <w:snapToGrid w:val="0"/>
        <w:spacing w:after="0" w:line="360" w:lineRule="auto"/>
        <w:jc w:val="both"/>
        <w:rPr>
          <w:rFonts w:ascii="Book Antiqua" w:hAnsi="Book Antiqua"/>
          <w:b/>
          <w:sz w:val="24"/>
          <w:szCs w:val="24"/>
          <w:lang w:val="en-US"/>
        </w:rPr>
      </w:pPr>
      <w:r w:rsidRPr="004667B7">
        <w:rPr>
          <w:rFonts w:ascii="Book Antiqua" w:hAnsi="Book Antiqua"/>
          <w:b/>
          <w:sz w:val="24"/>
          <w:szCs w:val="24"/>
          <w:lang w:val="en-US"/>
        </w:rPr>
        <w:t>DISCUSSION</w:t>
      </w:r>
    </w:p>
    <w:p w:rsidR="00B15B14" w:rsidRPr="004667B7" w:rsidRDefault="00B15B14"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 xml:space="preserve">HPV is a double-stranded DNA virus with tropism for the squamous epithelium and with oral sex as a possible mode of infection in the case of the </w:t>
      </w:r>
      <w:proofErr w:type="gramStart"/>
      <w:r w:rsidRPr="004667B7">
        <w:rPr>
          <w:rFonts w:ascii="Book Antiqua" w:hAnsi="Book Antiqua"/>
          <w:sz w:val="24"/>
          <w:szCs w:val="24"/>
          <w:lang w:val="en-US"/>
        </w:rPr>
        <w:t>esophagus</w:t>
      </w:r>
      <w:r w:rsidR="00EF65A7" w:rsidRPr="004667B7">
        <w:rPr>
          <w:rFonts w:ascii="Book Antiqua" w:hAnsi="Book Antiqua"/>
          <w:sz w:val="24"/>
          <w:szCs w:val="24"/>
          <w:vertAlign w:val="superscript"/>
          <w:lang w:val="en-US"/>
        </w:rPr>
        <w:t>[</w:t>
      </w:r>
      <w:proofErr w:type="gramEnd"/>
      <w:r w:rsidR="002F4F81" w:rsidRPr="004667B7">
        <w:rPr>
          <w:rFonts w:ascii="Book Antiqua" w:hAnsi="Book Antiqua" w:hint="eastAsia"/>
          <w:sz w:val="24"/>
          <w:szCs w:val="24"/>
          <w:vertAlign w:val="superscript"/>
          <w:lang w:val="en-US" w:eastAsia="zh-CN"/>
        </w:rPr>
        <w:t>16,17</w:t>
      </w:r>
      <w:r w:rsidR="00EF65A7"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Pr="004667B7">
        <w:rPr>
          <w:rFonts w:ascii="Book Antiqua" w:hAnsi="Book Antiqua"/>
          <w:sz w:val="24"/>
          <w:szCs w:val="24"/>
          <w:lang w:val="en-US"/>
        </w:rPr>
        <w:t>There are more than 150 subtypes of the virus</w:t>
      </w:r>
      <w:r w:rsidR="00EF65A7" w:rsidRPr="004667B7">
        <w:rPr>
          <w:rFonts w:ascii="Book Antiqua" w:hAnsi="Book Antiqua"/>
          <w:sz w:val="24"/>
          <w:szCs w:val="24"/>
          <w:lang w:val="en-US"/>
        </w:rPr>
        <w:t>,</w:t>
      </w:r>
      <w:r w:rsidRPr="004667B7">
        <w:rPr>
          <w:rFonts w:ascii="Book Antiqua" w:hAnsi="Book Antiqua"/>
          <w:sz w:val="24"/>
          <w:szCs w:val="24"/>
          <w:lang w:val="en-US"/>
        </w:rPr>
        <w:t xml:space="preserve"> with HPV 16 </w:t>
      </w:r>
      <w:r w:rsidRPr="004667B7">
        <w:rPr>
          <w:rFonts w:ascii="Book Antiqua" w:hAnsi="Book Antiqua"/>
          <w:sz w:val="24"/>
          <w:szCs w:val="24"/>
          <w:lang w:val="en-US"/>
        </w:rPr>
        <w:lastRenderedPageBreak/>
        <w:t>and HPV 18 linked to the highest risk of malignancy, whereas in the case of the esophagus many other types have been investigated such as 11 and 31.</w:t>
      </w:r>
      <w:r w:rsidR="00A00DD5" w:rsidRPr="004667B7">
        <w:rPr>
          <w:rFonts w:ascii="Book Antiqua" w:hAnsi="Book Antiqua"/>
          <w:sz w:val="24"/>
          <w:szCs w:val="24"/>
          <w:lang w:val="en-US"/>
        </w:rPr>
        <w:t xml:space="preserve"> </w:t>
      </w:r>
      <w:r w:rsidRPr="004667B7">
        <w:rPr>
          <w:rFonts w:ascii="Book Antiqua" w:hAnsi="Book Antiqua"/>
          <w:sz w:val="24"/>
          <w:szCs w:val="24"/>
          <w:lang w:val="en-US"/>
        </w:rPr>
        <w:t>On the one hand, there have been studies revealing a possible role for HPV in the early stages of carcinogenesis for ESCC, such as</w:t>
      </w:r>
      <w:r w:rsidR="007B3C9C" w:rsidRPr="004667B7">
        <w:rPr>
          <w:rFonts w:ascii="Book Antiqua" w:hAnsi="Book Antiqua"/>
          <w:sz w:val="24"/>
          <w:szCs w:val="24"/>
          <w:lang w:val="en-US"/>
        </w:rPr>
        <w:t xml:space="preserve"> a</w:t>
      </w:r>
      <w:r w:rsidRPr="004667B7">
        <w:rPr>
          <w:rFonts w:ascii="Book Antiqua" w:hAnsi="Book Antiqua"/>
          <w:sz w:val="24"/>
          <w:szCs w:val="24"/>
          <w:lang w:val="en-US"/>
        </w:rPr>
        <w:t xml:space="preserve"> </w:t>
      </w:r>
      <w:r w:rsidR="000F64FB" w:rsidRPr="004667B7">
        <w:rPr>
          <w:rFonts w:ascii="Book Antiqua" w:hAnsi="Book Antiqua"/>
          <w:sz w:val="24"/>
          <w:szCs w:val="24"/>
          <w:lang w:val="en-US"/>
        </w:rPr>
        <w:t>review and</w:t>
      </w:r>
      <w:r w:rsidR="00133EF7" w:rsidRPr="004667B7">
        <w:rPr>
          <w:rFonts w:ascii="Book Antiqua" w:hAnsi="Book Antiqua"/>
          <w:sz w:val="24"/>
          <w:szCs w:val="24"/>
          <w:lang w:val="en-US"/>
        </w:rPr>
        <w:t xml:space="preserve"> a</w:t>
      </w:r>
      <w:r w:rsidR="000F64FB" w:rsidRPr="004667B7">
        <w:rPr>
          <w:rFonts w:ascii="Book Antiqua" w:hAnsi="Book Antiqua"/>
          <w:sz w:val="24"/>
          <w:szCs w:val="24"/>
          <w:lang w:val="en-US"/>
        </w:rPr>
        <w:t xml:space="preserve"> </w:t>
      </w:r>
      <w:r w:rsidRPr="004667B7">
        <w:rPr>
          <w:rFonts w:ascii="Book Antiqua" w:hAnsi="Book Antiqua"/>
          <w:sz w:val="24"/>
          <w:szCs w:val="24"/>
          <w:lang w:val="en-US"/>
        </w:rPr>
        <w:t>meta-analysis from Australia and China that demonstrated a three-fold</w:t>
      </w:r>
      <w:r w:rsidR="00133EF7" w:rsidRPr="004667B7">
        <w:rPr>
          <w:rFonts w:ascii="Book Antiqua" w:hAnsi="Book Antiqua"/>
          <w:sz w:val="24"/>
          <w:szCs w:val="24"/>
          <w:lang w:val="en-US"/>
        </w:rPr>
        <w:t xml:space="preserve"> increase in the</w:t>
      </w:r>
      <w:r w:rsidRPr="004667B7">
        <w:rPr>
          <w:rFonts w:ascii="Book Antiqua" w:hAnsi="Book Antiqua"/>
          <w:sz w:val="24"/>
          <w:szCs w:val="24"/>
          <w:lang w:val="en-US"/>
        </w:rPr>
        <w:t xml:space="preserve"> risk for esophageal cancer after HPV </w:t>
      </w:r>
      <w:proofErr w:type="gramStart"/>
      <w:r w:rsidRPr="004667B7">
        <w:rPr>
          <w:rFonts w:ascii="Book Antiqua" w:hAnsi="Book Antiqua"/>
          <w:sz w:val="24"/>
          <w:szCs w:val="24"/>
          <w:lang w:val="en-US"/>
        </w:rPr>
        <w:t>infection</w:t>
      </w:r>
      <w:r w:rsidR="00C0629E" w:rsidRPr="004667B7">
        <w:rPr>
          <w:rFonts w:ascii="Book Antiqua" w:hAnsi="Book Antiqua"/>
          <w:sz w:val="24"/>
          <w:szCs w:val="24"/>
          <w:vertAlign w:val="superscript"/>
          <w:lang w:val="en-US"/>
        </w:rPr>
        <w:t>[</w:t>
      </w:r>
      <w:proofErr w:type="gramEnd"/>
      <w:r w:rsidR="002F4F81" w:rsidRPr="004667B7">
        <w:rPr>
          <w:rFonts w:ascii="Book Antiqua" w:hAnsi="Book Antiqua" w:hint="eastAsia"/>
          <w:sz w:val="24"/>
          <w:szCs w:val="24"/>
          <w:vertAlign w:val="superscript"/>
          <w:lang w:val="en-US" w:eastAsia="zh-CN"/>
        </w:rPr>
        <w:t>7,18</w:t>
      </w:r>
      <w:r w:rsidR="00467BC5" w:rsidRPr="004667B7">
        <w:rPr>
          <w:rFonts w:ascii="Book Antiqua" w:hAnsi="Book Antiqua" w:hint="eastAsia"/>
          <w:sz w:val="24"/>
          <w:szCs w:val="24"/>
          <w:vertAlign w:val="superscript"/>
          <w:lang w:val="en-US" w:eastAsia="zh-CN"/>
        </w:rPr>
        <w:t>,19</w:t>
      </w:r>
      <w:r w:rsidR="00DE474F"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On the other hand, reports from other countries have questioned these </w:t>
      </w:r>
      <w:proofErr w:type="gramStart"/>
      <w:r w:rsidRPr="004667B7">
        <w:rPr>
          <w:rFonts w:ascii="Book Antiqua" w:hAnsi="Book Antiqua"/>
          <w:sz w:val="24"/>
          <w:szCs w:val="24"/>
          <w:lang w:val="en-US"/>
        </w:rPr>
        <w:t>data</w:t>
      </w:r>
      <w:r w:rsidR="00EF65A7" w:rsidRPr="004667B7">
        <w:rPr>
          <w:rFonts w:ascii="Book Antiqua" w:hAnsi="Book Antiqua"/>
          <w:sz w:val="24"/>
          <w:szCs w:val="24"/>
          <w:vertAlign w:val="superscript"/>
          <w:lang w:val="en-US"/>
        </w:rPr>
        <w:t>[</w:t>
      </w:r>
      <w:proofErr w:type="gramEnd"/>
      <w:r w:rsidR="00467BC5" w:rsidRPr="004667B7">
        <w:rPr>
          <w:rFonts w:ascii="Book Antiqua" w:hAnsi="Book Antiqua" w:hint="eastAsia"/>
          <w:sz w:val="24"/>
          <w:szCs w:val="24"/>
          <w:vertAlign w:val="superscript"/>
          <w:lang w:val="en-US" w:eastAsia="zh-CN"/>
        </w:rPr>
        <w:t>14,</w:t>
      </w:r>
      <w:r w:rsidR="002F4F81" w:rsidRPr="004667B7">
        <w:rPr>
          <w:rFonts w:ascii="Book Antiqua" w:hAnsi="Book Antiqua" w:hint="eastAsia"/>
          <w:sz w:val="24"/>
          <w:szCs w:val="24"/>
          <w:vertAlign w:val="superscript"/>
          <w:lang w:val="en-US" w:eastAsia="zh-CN"/>
        </w:rPr>
        <w:t>15</w:t>
      </w:r>
      <w:r w:rsidR="00A97C04" w:rsidRPr="004667B7">
        <w:rPr>
          <w:rFonts w:ascii="Book Antiqua" w:hAnsi="Book Antiqua"/>
          <w:sz w:val="24"/>
          <w:szCs w:val="24"/>
          <w:vertAlign w:val="superscript"/>
          <w:lang w:val="en-US"/>
        </w:rPr>
        <w:t>,</w:t>
      </w:r>
      <w:r w:rsidR="002F4F81" w:rsidRPr="004667B7">
        <w:rPr>
          <w:rFonts w:ascii="Book Antiqua" w:hAnsi="Book Antiqua" w:hint="eastAsia"/>
          <w:sz w:val="24"/>
          <w:szCs w:val="24"/>
          <w:vertAlign w:val="superscript"/>
          <w:lang w:val="en-US" w:eastAsia="zh-CN"/>
        </w:rPr>
        <w:t>2</w:t>
      </w:r>
      <w:r w:rsidR="00467BC5" w:rsidRPr="004667B7">
        <w:rPr>
          <w:rFonts w:ascii="Book Antiqua" w:hAnsi="Book Antiqua" w:hint="eastAsia"/>
          <w:sz w:val="24"/>
          <w:szCs w:val="24"/>
          <w:vertAlign w:val="superscript"/>
          <w:lang w:val="en-US" w:eastAsia="zh-CN"/>
        </w:rPr>
        <w:t>0</w:t>
      </w:r>
      <w:r w:rsidR="00EF65A7"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8E0D1D">
        <w:rPr>
          <w:rFonts w:ascii="Book Antiqua" w:hAnsi="Book Antiqua"/>
          <w:sz w:val="24"/>
          <w:szCs w:val="24"/>
          <w:lang w:val="en-US"/>
        </w:rPr>
        <w:t xml:space="preserve"> </w:t>
      </w:r>
      <w:r w:rsidRPr="004667B7">
        <w:rPr>
          <w:rFonts w:ascii="Book Antiqua" w:hAnsi="Book Antiqua"/>
          <w:sz w:val="24"/>
          <w:szCs w:val="24"/>
          <w:lang w:val="en-US"/>
        </w:rPr>
        <w:t>These findings make it difficult to draw any firm conclusions, with one of the reasons being th</w:t>
      </w:r>
      <w:r w:rsidR="0082452A" w:rsidRPr="004667B7">
        <w:rPr>
          <w:rFonts w:ascii="Book Antiqua" w:hAnsi="Book Antiqua"/>
          <w:sz w:val="24"/>
          <w:szCs w:val="24"/>
          <w:lang w:val="en-US"/>
        </w:rPr>
        <w:t xml:space="preserve">e </w:t>
      </w:r>
      <w:r w:rsidRPr="004667B7">
        <w:rPr>
          <w:rFonts w:ascii="Book Antiqua" w:hAnsi="Book Antiqua"/>
          <w:sz w:val="24"/>
          <w:szCs w:val="24"/>
          <w:lang w:val="en-US"/>
        </w:rPr>
        <w:t>different methods</w:t>
      </w:r>
      <w:r w:rsidR="00F41F70" w:rsidRPr="004667B7">
        <w:rPr>
          <w:rFonts w:ascii="Book Antiqua" w:hAnsi="Book Antiqua"/>
          <w:sz w:val="24"/>
          <w:szCs w:val="24"/>
          <w:lang w:val="en-US"/>
        </w:rPr>
        <w:t xml:space="preserve"> used to identify specificity</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Pr="004667B7">
        <w:rPr>
          <w:rFonts w:ascii="Book Antiqua" w:hAnsi="Book Antiqua"/>
          <w:sz w:val="24"/>
          <w:szCs w:val="24"/>
          <w:lang w:val="en-US"/>
        </w:rPr>
        <w:t xml:space="preserve">Another possibility is that the global geographical spread of HPV may be contributing to these contradictory results, given that there are endemic regions with an increased incidence of HPV infection, as well as other regions with increased incidence of esophageal </w:t>
      </w:r>
      <w:proofErr w:type="gramStart"/>
      <w:r w:rsidRPr="004667B7">
        <w:rPr>
          <w:rFonts w:ascii="Book Antiqua" w:hAnsi="Book Antiqua"/>
          <w:sz w:val="24"/>
          <w:szCs w:val="24"/>
          <w:lang w:val="en-US"/>
        </w:rPr>
        <w:t>cancer</w:t>
      </w:r>
      <w:r w:rsidR="0082452A" w:rsidRPr="004667B7">
        <w:rPr>
          <w:rFonts w:ascii="Book Antiqua" w:hAnsi="Book Antiqua"/>
          <w:sz w:val="24"/>
          <w:szCs w:val="24"/>
          <w:vertAlign w:val="superscript"/>
          <w:lang w:val="en-US"/>
        </w:rPr>
        <w:t>[</w:t>
      </w:r>
      <w:proofErr w:type="gramEnd"/>
      <w:r w:rsidR="00467BC5" w:rsidRPr="004667B7">
        <w:rPr>
          <w:rFonts w:ascii="Book Antiqua" w:hAnsi="Book Antiqua" w:hint="eastAsia"/>
          <w:sz w:val="24"/>
          <w:szCs w:val="24"/>
          <w:vertAlign w:val="superscript"/>
          <w:lang w:val="en-US" w:eastAsia="zh-CN"/>
        </w:rPr>
        <w:t>6</w:t>
      </w:r>
      <w:r w:rsidR="0082452A"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A00DD5" w:rsidRPr="004667B7">
        <w:rPr>
          <w:rFonts w:ascii="Book Antiqua" w:hAnsi="Book Antiqua"/>
          <w:sz w:val="24"/>
          <w:szCs w:val="24"/>
          <w:lang w:val="en-US"/>
        </w:rPr>
        <w:t xml:space="preserve"> </w:t>
      </w:r>
    </w:p>
    <w:p w:rsidR="00936A79" w:rsidRPr="004667B7" w:rsidRDefault="0082452A" w:rsidP="00F12E0B">
      <w:pPr>
        <w:adjustRightInd w:val="0"/>
        <w:snapToGrid w:val="0"/>
        <w:spacing w:after="0" w:line="360" w:lineRule="auto"/>
        <w:ind w:firstLineChars="200" w:firstLine="480"/>
        <w:jc w:val="both"/>
        <w:rPr>
          <w:rFonts w:ascii="Book Antiqua" w:hAnsi="Book Antiqua"/>
          <w:sz w:val="24"/>
          <w:szCs w:val="24"/>
          <w:lang w:val="en-US"/>
        </w:rPr>
      </w:pPr>
      <w:r w:rsidRPr="004667B7">
        <w:rPr>
          <w:rFonts w:ascii="Book Antiqua" w:hAnsi="Book Antiqua"/>
          <w:sz w:val="24"/>
          <w:szCs w:val="24"/>
          <w:lang w:val="en-US"/>
        </w:rPr>
        <w:t>Our data has shown that Greece is a low risk region for HPV-related cancer of the esophagus. The virus does not appear to be a significant etiologic factor for ESCC, at least in the Greek population.</w:t>
      </w:r>
      <w:r w:rsidR="00A00DD5" w:rsidRPr="004667B7">
        <w:rPr>
          <w:rFonts w:ascii="Book Antiqua" w:hAnsi="Book Antiqua"/>
          <w:sz w:val="24"/>
          <w:szCs w:val="24"/>
          <w:lang w:val="en-US"/>
        </w:rPr>
        <w:t xml:space="preserve"> </w:t>
      </w:r>
      <w:r w:rsidR="00B15B14" w:rsidRPr="004667B7">
        <w:rPr>
          <w:rFonts w:ascii="Book Antiqua" w:hAnsi="Book Antiqua"/>
          <w:sz w:val="24"/>
          <w:szCs w:val="24"/>
          <w:lang w:val="en-US"/>
        </w:rPr>
        <w:t>With the limitation of a small sample, the incidence of HPV infection in patients with ESCC was not significantly higher</w:t>
      </w:r>
      <w:r w:rsidRPr="004667B7">
        <w:rPr>
          <w:rFonts w:ascii="Book Antiqua" w:hAnsi="Book Antiqua"/>
          <w:sz w:val="24"/>
          <w:szCs w:val="24"/>
          <w:lang w:val="en-US"/>
        </w:rPr>
        <w:t>,</w:t>
      </w:r>
      <w:r w:rsidR="00B15B14" w:rsidRPr="004667B7">
        <w:rPr>
          <w:rFonts w:ascii="Book Antiqua" w:hAnsi="Book Antiqua"/>
          <w:sz w:val="24"/>
          <w:szCs w:val="24"/>
          <w:lang w:val="en-US"/>
        </w:rPr>
        <w:t xml:space="preserve"> compared to the control group with the normal esophageal mucosa.</w:t>
      </w:r>
      <w:r w:rsidR="00C0629E" w:rsidRPr="004667B7">
        <w:rPr>
          <w:rFonts w:ascii="Book Antiqua" w:hAnsi="Book Antiqua"/>
          <w:sz w:val="24"/>
          <w:szCs w:val="24"/>
          <w:lang w:val="en-US"/>
        </w:rPr>
        <w:t xml:space="preserve"> Another limitation is the fact that, even though the University Hospital is a referral center for the whole of Northern Greece and also Greece is a relatively homogenous country, it does represent only part of the country and so a sampling issue could be raised.</w:t>
      </w:r>
      <w:r w:rsidR="008E0D1D">
        <w:rPr>
          <w:rFonts w:ascii="Book Antiqua" w:hAnsi="Book Antiqua"/>
          <w:sz w:val="24"/>
          <w:szCs w:val="24"/>
          <w:lang w:val="en-US"/>
        </w:rPr>
        <w:t xml:space="preserve"> </w:t>
      </w:r>
      <w:r w:rsidR="00B15B14" w:rsidRPr="004667B7">
        <w:rPr>
          <w:rFonts w:ascii="Book Antiqua" w:hAnsi="Book Antiqua"/>
          <w:sz w:val="24"/>
          <w:szCs w:val="24"/>
          <w:lang w:val="en-US"/>
        </w:rPr>
        <w:t xml:space="preserve">Additionally, HPV types that were detected in our </w:t>
      </w:r>
      <w:proofErr w:type="gramStart"/>
      <w:r w:rsidR="00B15B14" w:rsidRPr="004667B7">
        <w:rPr>
          <w:rFonts w:ascii="Book Antiqua" w:hAnsi="Book Antiqua"/>
          <w:sz w:val="24"/>
          <w:szCs w:val="24"/>
          <w:lang w:val="en-US"/>
        </w:rPr>
        <w:t>study,</w:t>
      </w:r>
      <w:proofErr w:type="gramEnd"/>
      <w:r w:rsidR="00B15B14" w:rsidRPr="004667B7">
        <w:rPr>
          <w:rFonts w:ascii="Book Antiqua" w:hAnsi="Book Antiqua"/>
          <w:sz w:val="24"/>
          <w:szCs w:val="24"/>
          <w:lang w:val="en-US"/>
        </w:rPr>
        <w:t xml:space="preserve"> are known to be of low oncogenic potential.</w:t>
      </w:r>
      <w:r w:rsidR="00A00DD5" w:rsidRPr="004667B7">
        <w:rPr>
          <w:rFonts w:ascii="Book Antiqua" w:hAnsi="Book Antiqua"/>
          <w:sz w:val="24"/>
          <w:szCs w:val="24"/>
          <w:lang w:val="en-US"/>
        </w:rPr>
        <w:t xml:space="preserve"> </w:t>
      </w:r>
      <w:r w:rsidR="00B15B14" w:rsidRPr="004667B7">
        <w:rPr>
          <w:rFonts w:ascii="Book Antiqua" w:hAnsi="Book Antiqua"/>
          <w:sz w:val="24"/>
          <w:szCs w:val="24"/>
          <w:lang w:val="en-US"/>
        </w:rPr>
        <w:t xml:space="preserve">On another note, males are known to have a higher incidence of esophageal cancer compared to women, which coincides with the finding in our study of all positive samples (2/19) having been identified in male </w:t>
      </w:r>
      <w:proofErr w:type="gramStart"/>
      <w:r w:rsidR="00B15B14" w:rsidRPr="004667B7">
        <w:rPr>
          <w:rFonts w:ascii="Book Antiqua" w:hAnsi="Book Antiqua"/>
          <w:sz w:val="24"/>
          <w:szCs w:val="24"/>
          <w:lang w:val="en-US"/>
        </w:rPr>
        <w:t>patients</w:t>
      </w:r>
      <w:r w:rsidRPr="004667B7">
        <w:rPr>
          <w:rFonts w:ascii="Book Antiqua" w:hAnsi="Book Antiqua"/>
          <w:sz w:val="24"/>
          <w:szCs w:val="24"/>
          <w:vertAlign w:val="superscript"/>
          <w:lang w:val="en-US"/>
        </w:rPr>
        <w:t>[</w:t>
      </w:r>
      <w:proofErr w:type="gramEnd"/>
      <w:r w:rsidR="00467BC5" w:rsidRPr="004667B7">
        <w:rPr>
          <w:rFonts w:ascii="Book Antiqua" w:hAnsi="Book Antiqua" w:hint="eastAsia"/>
          <w:sz w:val="24"/>
          <w:szCs w:val="24"/>
          <w:vertAlign w:val="superscript"/>
          <w:lang w:val="en-US" w:eastAsia="zh-CN"/>
        </w:rPr>
        <w:t>3,21</w:t>
      </w:r>
      <w:r w:rsidRPr="004667B7">
        <w:rPr>
          <w:rFonts w:ascii="Book Antiqua" w:hAnsi="Book Antiqua"/>
          <w:sz w:val="24"/>
          <w:szCs w:val="24"/>
          <w:vertAlign w:val="superscript"/>
          <w:lang w:val="en-US"/>
        </w:rPr>
        <w:t>]</w:t>
      </w:r>
      <w:r w:rsidR="00B15B14"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00936A79" w:rsidRPr="004667B7">
        <w:rPr>
          <w:rFonts w:ascii="Book Antiqua" w:hAnsi="Book Antiqua"/>
          <w:sz w:val="24"/>
          <w:szCs w:val="24"/>
          <w:lang w:val="en-US"/>
        </w:rPr>
        <w:t xml:space="preserve">The data regarding the prevalence of risk factors, such as tobacco and alcohol use and the existence of multiple sexual partners, correlated well with the established theory of the causal relationship between tobacco use and ESCC, through the epithelial damage exposing basic cells to the virus, and allowing the integration </w:t>
      </w:r>
      <w:r w:rsidR="00033496" w:rsidRPr="004667B7">
        <w:rPr>
          <w:rFonts w:ascii="Book Antiqua" w:hAnsi="Book Antiqua"/>
          <w:sz w:val="24"/>
          <w:szCs w:val="24"/>
          <w:lang w:val="en-US"/>
        </w:rPr>
        <w:t>of the virus into the DNA, which can lead to carcinogenesis</w:t>
      </w:r>
      <w:r w:rsidR="00B15B14" w:rsidRPr="004667B7">
        <w:rPr>
          <w:rFonts w:ascii="Book Antiqua" w:hAnsi="Book Antiqua"/>
          <w:sz w:val="24"/>
          <w:szCs w:val="24"/>
          <w:lang w:val="en-US"/>
        </w:rPr>
        <w:t>.</w:t>
      </w:r>
      <w:r w:rsidR="00A00DD5" w:rsidRPr="004667B7">
        <w:rPr>
          <w:rFonts w:ascii="Book Antiqua" w:hAnsi="Book Antiqua"/>
          <w:sz w:val="24"/>
          <w:szCs w:val="24"/>
          <w:lang w:val="en-US"/>
        </w:rPr>
        <w:t xml:space="preserve"> </w:t>
      </w:r>
      <w:r w:rsidR="00936A79" w:rsidRPr="004667B7">
        <w:rPr>
          <w:rFonts w:ascii="Book Antiqua" w:hAnsi="Book Antiqua"/>
          <w:sz w:val="24"/>
          <w:szCs w:val="24"/>
          <w:lang w:val="en-US"/>
        </w:rPr>
        <w:lastRenderedPageBreak/>
        <w:t xml:space="preserve">Additionally, the high number of sexual </w:t>
      </w:r>
      <w:proofErr w:type="gramStart"/>
      <w:r w:rsidR="00936A79" w:rsidRPr="004667B7">
        <w:rPr>
          <w:rFonts w:ascii="Book Antiqua" w:hAnsi="Book Antiqua"/>
          <w:sz w:val="24"/>
          <w:szCs w:val="24"/>
          <w:lang w:val="en-US"/>
        </w:rPr>
        <w:t>partners,</w:t>
      </w:r>
      <w:proofErr w:type="gramEnd"/>
      <w:r w:rsidR="00936A79" w:rsidRPr="004667B7">
        <w:rPr>
          <w:rFonts w:ascii="Book Antiqua" w:hAnsi="Book Antiqua"/>
          <w:sz w:val="24"/>
          <w:szCs w:val="24"/>
          <w:lang w:val="en-US"/>
        </w:rPr>
        <w:t xml:space="preserve"> further increases the possibility of </w:t>
      </w:r>
      <w:proofErr w:type="spellStart"/>
      <w:r w:rsidR="00936A79" w:rsidRPr="004667B7">
        <w:rPr>
          <w:rFonts w:ascii="Book Antiqua" w:hAnsi="Book Antiqua"/>
          <w:sz w:val="24"/>
          <w:szCs w:val="24"/>
          <w:lang w:val="en-US"/>
        </w:rPr>
        <w:t>oncogenesis</w:t>
      </w:r>
      <w:proofErr w:type="spellEnd"/>
      <w:r w:rsidR="00936A79" w:rsidRPr="004667B7">
        <w:rPr>
          <w:rFonts w:ascii="Book Antiqua" w:hAnsi="Book Antiqua"/>
          <w:sz w:val="24"/>
          <w:szCs w:val="24"/>
          <w:lang w:val="en-US"/>
        </w:rPr>
        <w:t>, especially through oral sex that would affect the esophageal mucosa.</w:t>
      </w:r>
      <w:r w:rsidR="00A00DD5" w:rsidRPr="004667B7">
        <w:rPr>
          <w:rFonts w:ascii="Book Antiqua" w:hAnsi="Book Antiqua"/>
          <w:sz w:val="24"/>
          <w:szCs w:val="24"/>
          <w:lang w:val="en-US"/>
        </w:rPr>
        <w:t xml:space="preserve"> </w:t>
      </w:r>
      <w:r w:rsidR="00936A79" w:rsidRPr="004667B7">
        <w:rPr>
          <w:rFonts w:ascii="Book Antiqua" w:hAnsi="Book Antiqua"/>
          <w:sz w:val="24"/>
          <w:szCs w:val="24"/>
          <w:lang w:val="en-US"/>
        </w:rPr>
        <w:t xml:space="preserve">Although the use of alcohol was not found to have a statistical association, this could be a matter of not incorporating the increased use of alcohol in the more recent years. </w:t>
      </w:r>
    </w:p>
    <w:p w:rsidR="000F44AB" w:rsidRPr="004667B7" w:rsidRDefault="000F44AB"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Another factor that could explain the discrepancy seen between the various studies world-wide are the different identification techniques used.</w:t>
      </w:r>
      <w:r w:rsidR="008E0D1D">
        <w:rPr>
          <w:rFonts w:ascii="Book Antiqua" w:hAnsi="Book Antiqua"/>
          <w:sz w:val="24"/>
          <w:szCs w:val="24"/>
          <w:lang w:val="en-US"/>
        </w:rPr>
        <w:t xml:space="preserve"> </w:t>
      </w:r>
      <w:r w:rsidRPr="004667B7">
        <w:rPr>
          <w:rFonts w:ascii="Book Antiqua" w:hAnsi="Book Antiqua"/>
          <w:sz w:val="24"/>
          <w:szCs w:val="24"/>
          <w:lang w:val="en-US"/>
        </w:rPr>
        <w:t>In our study the primers set that was used was MY09-MY11, which amplified a wide spectrum of HPV genotypes.</w:t>
      </w:r>
      <w:r w:rsidR="008E0D1D">
        <w:rPr>
          <w:rFonts w:ascii="Book Antiqua" w:hAnsi="Book Antiqua"/>
          <w:sz w:val="24"/>
          <w:szCs w:val="24"/>
          <w:lang w:val="en-US"/>
        </w:rPr>
        <w:t xml:space="preserve"> </w:t>
      </w:r>
      <w:r w:rsidRPr="004667B7">
        <w:rPr>
          <w:rFonts w:ascii="Book Antiqua" w:hAnsi="Book Antiqua"/>
          <w:sz w:val="24"/>
          <w:szCs w:val="24"/>
          <w:lang w:val="en-US"/>
        </w:rPr>
        <w:t xml:space="preserve"> Studies using this primer set have been mainly from North America, with a solid evidence </w:t>
      </w:r>
      <w:proofErr w:type="gramStart"/>
      <w:r w:rsidRPr="004667B7">
        <w:rPr>
          <w:rFonts w:ascii="Book Antiqua" w:hAnsi="Book Antiqua"/>
          <w:sz w:val="24"/>
          <w:szCs w:val="24"/>
          <w:lang w:val="en-US"/>
        </w:rPr>
        <w:t>basis</w:t>
      </w:r>
      <w:r w:rsidRPr="004667B7">
        <w:rPr>
          <w:rFonts w:ascii="Book Antiqua" w:hAnsi="Book Antiqua"/>
          <w:sz w:val="24"/>
          <w:szCs w:val="24"/>
          <w:vertAlign w:val="superscript"/>
          <w:lang w:val="en-US"/>
        </w:rPr>
        <w:t>[</w:t>
      </w:r>
      <w:proofErr w:type="gramEnd"/>
      <w:r w:rsidR="00467BC5" w:rsidRPr="004667B7">
        <w:rPr>
          <w:rFonts w:ascii="Book Antiqua" w:hAnsi="Book Antiqua" w:hint="eastAsia"/>
          <w:sz w:val="24"/>
          <w:szCs w:val="24"/>
          <w:vertAlign w:val="superscript"/>
          <w:lang w:val="en-US" w:eastAsia="zh-CN"/>
        </w:rPr>
        <w:t>22</w:t>
      </w:r>
      <w:r w:rsidRPr="004667B7">
        <w:rPr>
          <w:rFonts w:ascii="Book Antiqua" w:hAnsi="Book Antiqua"/>
          <w:sz w:val="24"/>
          <w:szCs w:val="24"/>
          <w:vertAlign w:val="superscript"/>
          <w:lang w:val="en-US"/>
        </w:rPr>
        <w:t>-</w:t>
      </w:r>
      <w:r w:rsidR="00467BC5" w:rsidRPr="004667B7">
        <w:rPr>
          <w:rFonts w:ascii="Book Antiqua" w:hAnsi="Book Antiqua" w:hint="eastAsia"/>
          <w:sz w:val="24"/>
          <w:szCs w:val="24"/>
          <w:vertAlign w:val="superscript"/>
          <w:lang w:val="en-US" w:eastAsia="zh-CN"/>
        </w:rPr>
        <w:t>24</w:t>
      </w:r>
      <w:r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8E0D1D">
        <w:rPr>
          <w:rFonts w:ascii="Book Antiqua" w:hAnsi="Book Antiqua"/>
          <w:sz w:val="24"/>
          <w:szCs w:val="24"/>
          <w:lang w:val="en-US"/>
        </w:rPr>
        <w:t xml:space="preserve"> </w:t>
      </w:r>
      <w:r w:rsidRPr="004667B7">
        <w:rPr>
          <w:rFonts w:ascii="Book Antiqua" w:hAnsi="Book Antiqua"/>
          <w:sz w:val="24"/>
          <w:szCs w:val="24"/>
          <w:lang w:val="en-US"/>
        </w:rPr>
        <w:t xml:space="preserve">The MY11-MY09 primer is highly capable of detecting multiple HPV types within a given sample, even in small quantities of tissue </w:t>
      </w:r>
      <w:proofErr w:type="gramStart"/>
      <w:r w:rsidRPr="004667B7">
        <w:rPr>
          <w:rFonts w:ascii="Book Antiqua" w:hAnsi="Book Antiqua"/>
          <w:sz w:val="24"/>
          <w:szCs w:val="24"/>
          <w:lang w:val="en-US"/>
        </w:rPr>
        <w:t>involved</w:t>
      </w:r>
      <w:r w:rsidRPr="004667B7">
        <w:rPr>
          <w:rFonts w:ascii="Book Antiqua" w:hAnsi="Book Antiqua"/>
          <w:sz w:val="24"/>
          <w:szCs w:val="24"/>
          <w:vertAlign w:val="superscript"/>
          <w:lang w:val="en-US"/>
        </w:rPr>
        <w:t>[</w:t>
      </w:r>
      <w:proofErr w:type="gramEnd"/>
      <w:r w:rsidR="00467BC5" w:rsidRPr="004667B7">
        <w:rPr>
          <w:rFonts w:ascii="Book Antiqua" w:hAnsi="Book Antiqua" w:hint="eastAsia"/>
          <w:sz w:val="24"/>
          <w:szCs w:val="24"/>
          <w:vertAlign w:val="superscript"/>
          <w:lang w:val="en-US" w:eastAsia="zh-CN"/>
        </w:rPr>
        <w:t>25</w:t>
      </w:r>
      <w:r w:rsidRPr="004667B7">
        <w:rPr>
          <w:rFonts w:ascii="Book Antiqua" w:hAnsi="Book Antiqua"/>
          <w:sz w:val="24"/>
          <w:szCs w:val="24"/>
          <w:vertAlign w:val="superscript"/>
          <w:lang w:val="en-US"/>
        </w:rPr>
        <w:t>]</w:t>
      </w:r>
      <w:r w:rsidRPr="004667B7">
        <w:rPr>
          <w:rFonts w:ascii="Book Antiqua" w:hAnsi="Book Antiqua"/>
          <w:sz w:val="24"/>
          <w:szCs w:val="24"/>
          <w:lang w:val="en-US"/>
        </w:rPr>
        <w:t>.</w:t>
      </w:r>
      <w:r w:rsidR="008E0D1D">
        <w:rPr>
          <w:rFonts w:ascii="Book Antiqua" w:hAnsi="Book Antiqua"/>
          <w:sz w:val="24"/>
          <w:szCs w:val="24"/>
          <w:lang w:val="en-US"/>
        </w:rPr>
        <w:t xml:space="preserve"> </w:t>
      </w:r>
      <w:r w:rsidR="009F2E7C" w:rsidRPr="004667B7">
        <w:rPr>
          <w:rFonts w:ascii="Book Antiqua" w:hAnsi="Book Antiqua"/>
          <w:sz w:val="24"/>
          <w:szCs w:val="24"/>
          <w:lang w:val="en-US"/>
        </w:rPr>
        <w:t>Furthermore, even though these specific primers have a low sensitivity for certain HPV types, such as 35, these are not known to be oncogenic, and have limited clinical significance.</w:t>
      </w:r>
      <w:r w:rsidR="008E0D1D">
        <w:rPr>
          <w:rFonts w:ascii="Book Antiqua" w:hAnsi="Book Antiqua"/>
          <w:sz w:val="24"/>
          <w:szCs w:val="24"/>
          <w:lang w:val="en-US"/>
        </w:rPr>
        <w:t xml:space="preserve"> </w:t>
      </w:r>
      <w:r w:rsidR="009F2E7C" w:rsidRPr="004667B7">
        <w:rPr>
          <w:rFonts w:ascii="Book Antiqua" w:hAnsi="Book Antiqua"/>
          <w:sz w:val="24"/>
          <w:szCs w:val="24"/>
          <w:lang w:val="en-US"/>
        </w:rPr>
        <w:t xml:space="preserve">Finally, these specific primers are easy to replicate between different labs with similar results, thus increasing their </w:t>
      </w:r>
      <w:proofErr w:type="gramStart"/>
      <w:r w:rsidR="009F2E7C" w:rsidRPr="004667B7">
        <w:rPr>
          <w:rFonts w:ascii="Book Antiqua" w:hAnsi="Book Antiqua"/>
          <w:sz w:val="24"/>
          <w:szCs w:val="24"/>
          <w:lang w:val="en-US"/>
        </w:rPr>
        <w:t>credibility</w:t>
      </w:r>
      <w:r w:rsidR="009F2E7C" w:rsidRPr="004667B7">
        <w:rPr>
          <w:rFonts w:ascii="Book Antiqua" w:hAnsi="Book Antiqua"/>
          <w:sz w:val="24"/>
          <w:szCs w:val="24"/>
          <w:vertAlign w:val="superscript"/>
          <w:lang w:val="en-US"/>
        </w:rPr>
        <w:t>[</w:t>
      </w:r>
      <w:proofErr w:type="gramEnd"/>
      <w:r w:rsidR="00467BC5" w:rsidRPr="004667B7">
        <w:rPr>
          <w:rFonts w:ascii="Book Antiqua" w:hAnsi="Book Antiqua" w:hint="eastAsia"/>
          <w:sz w:val="24"/>
          <w:szCs w:val="24"/>
          <w:vertAlign w:val="superscript"/>
          <w:lang w:val="en-US" w:eastAsia="zh-CN"/>
        </w:rPr>
        <w:t>26</w:t>
      </w:r>
      <w:r w:rsidR="009F2E7C" w:rsidRPr="004667B7">
        <w:rPr>
          <w:rFonts w:ascii="Book Antiqua" w:hAnsi="Book Antiqua"/>
          <w:sz w:val="24"/>
          <w:szCs w:val="24"/>
          <w:vertAlign w:val="superscript"/>
          <w:lang w:val="en-US"/>
        </w:rPr>
        <w:t>]</w:t>
      </w:r>
      <w:r w:rsidR="009F2E7C" w:rsidRPr="004667B7">
        <w:rPr>
          <w:rFonts w:ascii="Book Antiqua" w:hAnsi="Book Antiqua"/>
          <w:sz w:val="24"/>
          <w:szCs w:val="24"/>
          <w:lang w:val="en-US"/>
        </w:rPr>
        <w:t>.</w:t>
      </w:r>
      <w:r w:rsidR="008E0D1D">
        <w:rPr>
          <w:rFonts w:ascii="Book Antiqua" w:hAnsi="Book Antiqua"/>
          <w:sz w:val="24"/>
          <w:szCs w:val="24"/>
          <w:lang w:val="en-US"/>
        </w:rPr>
        <w:t xml:space="preserve"> </w:t>
      </w:r>
    </w:p>
    <w:p w:rsidR="00FF4359" w:rsidRPr="004667B7" w:rsidRDefault="008E0D1D" w:rsidP="00F12E0B">
      <w:pPr>
        <w:adjustRightInd w:val="0"/>
        <w:snapToGrid w:val="0"/>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 xml:space="preserve"> </w:t>
      </w:r>
      <w:r w:rsidR="00B15B14" w:rsidRPr="004667B7">
        <w:rPr>
          <w:rFonts w:ascii="Book Antiqua" w:hAnsi="Book Antiqua"/>
          <w:sz w:val="24"/>
          <w:szCs w:val="24"/>
          <w:lang w:val="en-US"/>
        </w:rPr>
        <w:t>Despite the significant limitation of a small sample size, this is the first study of its kind in our region, and although it does not show a relation between HPV infection and ESCC, the issue does merit further investigation, given the fact that there are common contributing factors, such as tobacco use, and thus a synergistic effect cannot be excluded.</w:t>
      </w:r>
      <w:r w:rsidR="00A00DD5" w:rsidRPr="004667B7">
        <w:rPr>
          <w:rFonts w:ascii="Book Antiqua" w:hAnsi="Book Antiqua"/>
          <w:sz w:val="24"/>
          <w:szCs w:val="24"/>
          <w:lang w:val="en-US"/>
        </w:rPr>
        <w:t xml:space="preserve"> </w:t>
      </w:r>
      <w:r w:rsidR="00B15B14" w:rsidRPr="004667B7">
        <w:rPr>
          <w:rFonts w:ascii="Book Antiqua" w:hAnsi="Book Antiqua"/>
          <w:sz w:val="24"/>
          <w:szCs w:val="24"/>
          <w:lang w:val="en-US"/>
        </w:rPr>
        <w:t xml:space="preserve">The latter may take many years to appear, given the chronic nature of the mucosal </w:t>
      </w:r>
      <w:proofErr w:type="gramStart"/>
      <w:r w:rsidR="00B15B14" w:rsidRPr="004667B7">
        <w:rPr>
          <w:rFonts w:ascii="Book Antiqua" w:hAnsi="Book Antiqua"/>
          <w:sz w:val="24"/>
          <w:szCs w:val="24"/>
          <w:lang w:val="en-US"/>
        </w:rPr>
        <w:t>injury</w:t>
      </w:r>
      <w:r w:rsidR="001C3878" w:rsidRPr="004667B7">
        <w:rPr>
          <w:rFonts w:ascii="Book Antiqua" w:hAnsi="Book Antiqua"/>
          <w:sz w:val="24"/>
          <w:szCs w:val="24"/>
          <w:vertAlign w:val="superscript"/>
          <w:lang w:val="en-US"/>
        </w:rPr>
        <w:t>[</w:t>
      </w:r>
      <w:proofErr w:type="gramEnd"/>
      <w:r w:rsidR="00467BC5" w:rsidRPr="004667B7">
        <w:rPr>
          <w:rFonts w:ascii="Book Antiqua" w:hAnsi="Book Antiqua" w:hint="eastAsia"/>
          <w:sz w:val="24"/>
          <w:szCs w:val="24"/>
          <w:vertAlign w:val="superscript"/>
          <w:lang w:val="en-US" w:eastAsia="zh-CN"/>
        </w:rPr>
        <w:t>20</w:t>
      </w:r>
      <w:r w:rsidR="001C3878" w:rsidRPr="004667B7">
        <w:rPr>
          <w:rFonts w:ascii="Book Antiqua" w:hAnsi="Book Antiqua"/>
          <w:sz w:val="24"/>
          <w:szCs w:val="24"/>
          <w:vertAlign w:val="superscript"/>
          <w:lang w:val="en-US"/>
        </w:rPr>
        <w:t>]</w:t>
      </w:r>
      <w:r w:rsidR="00B15B14" w:rsidRPr="004667B7">
        <w:rPr>
          <w:rFonts w:ascii="Book Antiqua" w:hAnsi="Book Antiqua"/>
          <w:sz w:val="24"/>
          <w:szCs w:val="24"/>
          <w:vertAlign w:val="superscript"/>
          <w:lang w:val="en-US"/>
        </w:rPr>
        <w:t>.</w:t>
      </w:r>
      <w:r w:rsidR="00A00DD5" w:rsidRPr="004667B7">
        <w:rPr>
          <w:rFonts w:ascii="Book Antiqua" w:hAnsi="Book Antiqua"/>
          <w:sz w:val="24"/>
          <w:szCs w:val="24"/>
          <w:vertAlign w:val="superscript"/>
          <w:lang w:val="en-US"/>
        </w:rPr>
        <w:t xml:space="preserve"> </w:t>
      </w:r>
      <w:r w:rsidR="00B15B14" w:rsidRPr="004667B7">
        <w:rPr>
          <w:rFonts w:ascii="Book Antiqua" w:hAnsi="Book Antiqua"/>
          <w:sz w:val="24"/>
          <w:szCs w:val="24"/>
          <w:lang w:val="en-US"/>
        </w:rPr>
        <w:t>Finally, although there may not be a relation between HPV infection and ESCC, the possibility of a relation with esophageal adenocarcinoma, should be further investigated.</w:t>
      </w:r>
      <w:r w:rsidR="00A00DD5" w:rsidRPr="004667B7">
        <w:rPr>
          <w:rFonts w:ascii="Book Antiqua" w:hAnsi="Book Antiqua"/>
          <w:sz w:val="24"/>
          <w:szCs w:val="24"/>
          <w:lang w:val="en-US"/>
        </w:rPr>
        <w:t xml:space="preserve"> </w:t>
      </w:r>
      <w:r w:rsidR="00E722D0" w:rsidRPr="004667B7">
        <w:rPr>
          <w:rFonts w:ascii="Book Antiqua" w:hAnsi="Book Antiqua"/>
          <w:sz w:val="24"/>
          <w:szCs w:val="24"/>
          <w:lang w:val="en-US"/>
        </w:rPr>
        <w:t>It is important to realize that the ideal way to reach a conclusion, or at least a more satisfactory result, on this issue, is the use of meta-analysis.</w:t>
      </w:r>
      <w:r w:rsidR="00A00DD5" w:rsidRPr="004667B7">
        <w:rPr>
          <w:rFonts w:ascii="Book Antiqua" w:hAnsi="Book Antiqua"/>
          <w:sz w:val="24"/>
          <w:szCs w:val="24"/>
          <w:lang w:val="en-US"/>
        </w:rPr>
        <w:t xml:space="preserve"> </w:t>
      </w:r>
      <w:r w:rsidR="00E722D0" w:rsidRPr="004667B7">
        <w:rPr>
          <w:rFonts w:ascii="Book Antiqua" w:hAnsi="Book Antiqua"/>
          <w:sz w:val="24"/>
          <w:szCs w:val="24"/>
          <w:lang w:val="en-US"/>
        </w:rPr>
        <w:t>However, the limited number of studies, in addition to the significant variation between studies and the factor of the geographical variability, make their use rather difficult</w:t>
      </w:r>
      <w:r w:rsidR="001E5A45" w:rsidRPr="004667B7">
        <w:rPr>
          <w:rFonts w:ascii="Book Antiqua" w:hAnsi="Book Antiqua"/>
          <w:sz w:val="24"/>
          <w:szCs w:val="24"/>
          <w:lang w:val="en-US"/>
        </w:rPr>
        <w:t>.</w:t>
      </w:r>
    </w:p>
    <w:p w:rsidR="006C6366" w:rsidRPr="004667B7" w:rsidRDefault="006C6366" w:rsidP="00F12E0B">
      <w:pPr>
        <w:adjustRightInd w:val="0"/>
        <w:snapToGrid w:val="0"/>
        <w:spacing w:after="0" w:line="360" w:lineRule="auto"/>
        <w:jc w:val="both"/>
        <w:rPr>
          <w:rFonts w:ascii="Book Antiqua" w:hAnsi="Book Antiqua"/>
          <w:sz w:val="24"/>
          <w:szCs w:val="24"/>
          <w:lang w:val="en-US"/>
        </w:rPr>
      </w:pPr>
    </w:p>
    <w:p w:rsidR="006C6366" w:rsidRPr="004667B7" w:rsidRDefault="006C6366" w:rsidP="00F12E0B">
      <w:pPr>
        <w:adjustRightInd w:val="0"/>
        <w:snapToGrid w:val="0"/>
        <w:spacing w:after="0" w:line="360" w:lineRule="auto"/>
        <w:jc w:val="both"/>
        <w:rPr>
          <w:rFonts w:ascii="Book Antiqua" w:hAnsi="Book Antiqua"/>
          <w:b/>
          <w:sz w:val="24"/>
          <w:lang w:val="en-US"/>
        </w:rPr>
      </w:pPr>
      <w:r w:rsidRPr="004667B7">
        <w:rPr>
          <w:rFonts w:ascii="Book Antiqua" w:eastAsia="宋体" w:hAnsi="Book Antiqua" w:cs="Times New Roman"/>
          <w:b/>
          <w:sz w:val="24"/>
          <w:lang w:val="en-US"/>
        </w:rPr>
        <w:t>COMMENTS</w:t>
      </w:r>
    </w:p>
    <w:p w:rsidR="006C6366" w:rsidRPr="004667B7" w:rsidRDefault="006C6366" w:rsidP="00F12E0B">
      <w:pPr>
        <w:adjustRightInd w:val="0"/>
        <w:snapToGrid w:val="0"/>
        <w:spacing w:after="0" w:line="360" w:lineRule="auto"/>
        <w:jc w:val="both"/>
        <w:rPr>
          <w:rFonts w:ascii="Book Antiqua" w:eastAsia="宋体" w:hAnsi="Book Antiqua" w:cs="Times New Roman"/>
          <w:b/>
          <w:i/>
          <w:sz w:val="24"/>
          <w:lang w:val="en-US"/>
        </w:rPr>
      </w:pPr>
      <w:r w:rsidRPr="004667B7">
        <w:rPr>
          <w:rFonts w:ascii="Book Antiqua" w:eastAsia="宋体" w:hAnsi="Book Antiqua" w:cs="Times New Roman"/>
          <w:b/>
          <w:i/>
          <w:sz w:val="24"/>
          <w:lang w:val="en-US"/>
        </w:rPr>
        <w:lastRenderedPageBreak/>
        <w:t>Background</w:t>
      </w:r>
    </w:p>
    <w:p w:rsidR="00FE021B" w:rsidRPr="004667B7" w:rsidRDefault="0042267B"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The incidence of esophageal adenocarcinoma is rising worldwide, with esophageal squamous cell carcinoma (ESCC) being one of the more frequent types.</w:t>
      </w:r>
      <w:r w:rsidR="008E0D1D">
        <w:rPr>
          <w:rFonts w:ascii="Book Antiqua" w:hAnsi="Book Antiqua"/>
          <w:sz w:val="24"/>
          <w:szCs w:val="24"/>
          <w:lang w:val="en-US"/>
        </w:rPr>
        <w:t xml:space="preserve"> </w:t>
      </w:r>
      <w:r w:rsidRPr="004667B7">
        <w:rPr>
          <w:rFonts w:ascii="Book Antiqua" w:hAnsi="Book Antiqua"/>
          <w:sz w:val="24"/>
          <w:szCs w:val="24"/>
          <w:lang w:val="en-US"/>
        </w:rPr>
        <w:t xml:space="preserve">Additionally, there are many histological similarities between the esophagus and the cervix, especially at the </w:t>
      </w:r>
      <w:proofErr w:type="spellStart"/>
      <w:r w:rsidRPr="004667B7">
        <w:rPr>
          <w:rFonts w:ascii="Book Antiqua" w:hAnsi="Book Antiqua"/>
          <w:sz w:val="24"/>
          <w:szCs w:val="24"/>
          <w:lang w:val="en-US"/>
        </w:rPr>
        <w:t>gastroesophageal</w:t>
      </w:r>
      <w:proofErr w:type="spellEnd"/>
      <w:r w:rsidRPr="004667B7">
        <w:rPr>
          <w:rFonts w:ascii="Book Antiqua" w:hAnsi="Book Antiqua"/>
          <w:sz w:val="24"/>
          <w:szCs w:val="24"/>
          <w:lang w:val="en-US"/>
        </w:rPr>
        <w:t xml:space="preserve"> junction, with the mucosa in both organs populated by squamous cells. As a result, it is possible to identify at the lower esophagus a zone of transformation, similar to the cervix. This has led some to suggest, that similar pathological events can occur in the esophagus and the cervix, with </w:t>
      </w:r>
      <w:r w:rsidR="00FE021B" w:rsidRPr="004667B7">
        <w:rPr>
          <w:rFonts w:ascii="Book Antiqua" w:hAnsi="Book Antiqua"/>
          <w:sz w:val="24"/>
          <w:szCs w:val="24"/>
          <w:lang w:val="en-US"/>
        </w:rPr>
        <w:t>human papilloma virus (</w:t>
      </w:r>
      <w:r w:rsidRPr="004667B7">
        <w:rPr>
          <w:rFonts w:ascii="Book Antiqua" w:hAnsi="Book Antiqua"/>
          <w:sz w:val="24"/>
          <w:szCs w:val="24"/>
          <w:lang w:val="en-US"/>
        </w:rPr>
        <w:t>HPV</w:t>
      </w:r>
      <w:r w:rsidR="00FE021B" w:rsidRPr="004667B7">
        <w:rPr>
          <w:rFonts w:ascii="Book Antiqua" w:hAnsi="Book Antiqua"/>
          <w:sz w:val="24"/>
          <w:szCs w:val="24"/>
          <w:lang w:val="en-US"/>
        </w:rPr>
        <w:t>)</w:t>
      </w:r>
      <w:r w:rsidRPr="004667B7">
        <w:rPr>
          <w:rFonts w:ascii="Book Antiqua" w:hAnsi="Book Antiqua"/>
          <w:sz w:val="24"/>
          <w:szCs w:val="24"/>
          <w:lang w:val="en-US"/>
        </w:rPr>
        <w:t xml:space="preserve"> infection being a likely explanation.</w:t>
      </w:r>
      <w:r w:rsidR="008E0D1D">
        <w:rPr>
          <w:rFonts w:ascii="Book Antiqua" w:hAnsi="Book Antiqua"/>
          <w:sz w:val="24"/>
          <w:szCs w:val="24"/>
          <w:lang w:val="en-US"/>
        </w:rPr>
        <w:t xml:space="preserve"> </w:t>
      </w:r>
      <w:r w:rsidR="00FE021B" w:rsidRPr="004667B7">
        <w:rPr>
          <w:rFonts w:ascii="Book Antiqua" w:hAnsi="Book Antiqua"/>
          <w:sz w:val="24"/>
          <w:szCs w:val="24"/>
          <w:lang w:val="en-US"/>
        </w:rPr>
        <w:t>However, the evidence from the worldwide literature has not been conclusive, with part of the reason being possible geographic var</w:t>
      </w:r>
      <w:r w:rsidR="00033496" w:rsidRPr="004667B7">
        <w:rPr>
          <w:rFonts w:ascii="Book Antiqua" w:hAnsi="Book Antiqua"/>
          <w:sz w:val="24"/>
          <w:szCs w:val="24"/>
          <w:lang w:val="en-US"/>
        </w:rPr>
        <w:t>iations, as well as different</w:t>
      </w:r>
      <w:r w:rsidR="00FE021B" w:rsidRPr="004667B7">
        <w:rPr>
          <w:rFonts w:ascii="Book Antiqua" w:hAnsi="Book Antiqua"/>
          <w:sz w:val="24"/>
          <w:szCs w:val="24"/>
          <w:lang w:val="en-US"/>
        </w:rPr>
        <w:t xml:space="preserve"> testing techniques for the presence of HPV.</w:t>
      </w:r>
    </w:p>
    <w:p w:rsidR="00A663C9" w:rsidRPr="004667B7" w:rsidRDefault="00A663C9" w:rsidP="00F12E0B">
      <w:pPr>
        <w:adjustRightInd w:val="0"/>
        <w:snapToGrid w:val="0"/>
        <w:spacing w:after="0" w:line="360" w:lineRule="auto"/>
        <w:jc w:val="both"/>
        <w:rPr>
          <w:rFonts w:ascii="Book Antiqua" w:hAnsi="Book Antiqua"/>
          <w:sz w:val="24"/>
          <w:szCs w:val="24"/>
          <w:lang w:val="en-US"/>
        </w:rPr>
      </w:pPr>
    </w:p>
    <w:p w:rsidR="00FE021B" w:rsidRPr="004667B7" w:rsidRDefault="00FE021B" w:rsidP="00F12E0B">
      <w:pPr>
        <w:adjustRightInd w:val="0"/>
        <w:snapToGrid w:val="0"/>
        <w:spacing w:after="0" w:line="360" w:lineRule="auto"/>
        <w:jc w:val="both"/>
        <w:rPr>
          <w:rFonts w:ascii="Book Antiqua" w:hAnsi="Book Antiqua"/>
          <w:b/>
          <w:i/>
          <w:sz w:val="24"/>
          <w:szCs w:val="24"/>
          <w:lang w:val="en-US"/>
        </w:rPr>
      </w:pPr>
      <w:r w:rsidRPr="004667B7">
        <w:rPr>
          <w:rFonts w:ascii="Book Antiqua" w:hAnsi="Book Antiqua"/>
          <w:b/>
          <w:i/>
          <w:sz w:val="24"/>
          <w:szCs w:val="24"/>
          <w:lang w:val="en-US"/>
        </w:rPr>
        <w:t>Research frontiers</w:t>
      </w:r>
    </w:p>
    <w:p w:rsidR="006C6366" w:rsidRPr="004667B7" w:rsidRDefault="00FE021B"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t>The relation between HPV infection and esophageal carcinoma has received a lot of attention, especially given the success of the HPV vaccine in the fight against cervical cancer.</w:t>
      </w:r>
      <w:r w:rsidR="008E0D1D">
        <w:rPr>
          <w:rFonts w:ascii="Book Antiqua" w:hAnsi="Book Antiqua"/>
          <w:sz w:val="24"/>
          <w:szCs w:val="24"/>
          <w:lang w:val="en-US"/>
        </w:rPr>
        <w:t xml:space="preserve"> </w:t>
      </w:r>
    </w:p>
    <w:p w:rsidR="00A663C9" w:rsidRPr="004667B7" w:rsidRDefault="00A663C9" w:rsidP="00F12E0B">
      <w:pPr>
        <w:adjustRightInd w:val="0"/>
        <w:snapToGrid w:val="0"/>
        <w:spacing w:after="0" w:line="360" w:lineRule="auto"/>
        <w:jc w:val="both"/>
        <w:rPr>
          <w:rFonts w:ascii="Book Antiqua" w:hAnsi="Book Antiqua"/>
          <w:sz w:val="24"/>
          <w:szCs w:val="24"/>
          <w:lang w:val="en-US"/>
        </w:rPr>
      </w:pPr>
    </w:p>
    <w:p w:rsidR="006C6366" w:rsidRPr="004667B7" w:rsidRDefault="006C6366" w:rsidP="00F12E0B">
      <w:pPr>
        <w:adjustRightInd w:val="0"/>
        <w:snapToGrid w:val="0"/>
        <w:spacing w:after="0" w:line="360" w:lineRule="auto"/>
        <w:jc w:val="both"/>
        <w:rPr>
          <w:rFonts w:ascii="Book Antiqua" w:eastAsia="宋体" w:hAnsi="Book Antiqua" w:cs="Times New Roman"/>
          <w:b/>
          <w:i/>
          <w:sz w:val="24"/>
          <w:lang w:val="en-US"/>
        </w:rPr>
      </w:pPr>
      <w:r w:rsidRPr="004667B7">
        <w:rPr>
          <w:rFonts w:ascii="Book Antiqua" w:eastAsia="宋体" w:hAnsi="Book Antiqua" w:cs="Times New Roman"/>
          <w:b/>
          <w:i/>
          <w:sz w:val="24"/>
          <w:lang w:val="en-US"/>
        </w:rPr>
        <w:t>Innovations and breakthroughs</w:t>
      </w:r>
    </w:p>
    <w:p w:rsidR="006C6366" w:rsidRPr="004667B7" w:rsidRDefault="0042267B" w:rsidP="00F12E0B">
      <w:pPr>
        <w:adjustRightInd w:val="0"/>
        <w:snapToGrid w:val="0"/>
        <w:spacing w:after="0" w:line="360" w:lineRule="auto"/>
        <w:jc w:val="both"/>
        <w:rPr>
          <w:rFonts w:ascii="Book Antiqua" w:eastAsia="宋体" w:hAnsi="Book Antiqua" w:cs="Times New Roman"/>
          <w:sz w:val="24"/>
          <w:lang w:val="en-US"/>
        </w:rPr>
      </w:pPr>
      <w:r w:rsidRPr="004667B7">
        <w:rPr>
          <w:rFonts w:ascii="Book Antiqua" w:eastAsia="宋体" w:hAnsi="Book Antiqua" w:cs="Times New Roman"/>
          <w:sz w:val="24"/>
          <w:lang w:val="en-US"/>
        </w:rPr>
        <w:t>Th</w:t>
      </w:r>
      <w:r w:rsidR="00033496" w:rsidRPr="004667B7">
        <w:rPr>
          <w:rFonts w:ascii="Book Antiqua" w:eastAsia="宋体" w:hAnsi="Book Antiqua" w:cs="Times New Roman"/>
          <w:sz w:val="24"/>
          <w:lang w:val="en-US"/>
        </w:rPr>
        <w:t>e</w:t>
      </w:r>
      <w:r w:rsidRPr="004667B7">
        <w:rPr>
          <w:rFonts w:ascii="Book Antiqua" w:eastAsia="宋体" w:hAnsi="Book Antiqua" w:cs="Times New Roman"/>
          <w:sz w:val="24"/>
          <w:lang w:val="en-US"/>
        </w:rPr>
        <w:t xml:space="preserve"> goal of this study is to investigate the relation between HPV infection and esophageal carcinoma, by analyzing esophageal biopsies for the presence of HPV from patients with esophageal carcinoma, as well as patients without any cancer who are serving as controls.</w:t>
      </w:r>
      <w:r w:rsidR="008E0D1D">
        <w:rPr>
          <w:rFonts w:ascii="Book Antiqua" w:eastAsia="宋体" w:hAnsi="Book Antiqua" w:cs="Times New Roman"/>
          <w:sz w:val="24"/>
          <w:lang w:val="en-US"/>
        </w:rPr>
        <w:t xml:space="preserve"> </w:t>
      </w:r>
      <w:r w:rsidRPr="004667B7">
        <w:rPr>
          <w:rFonts w:ascii="Book Antiqua" w:eastAsia="宋体" w:hAnsi="Book Antiqua" w:cs="Times New Roman"/>
          <w:sz w:val="24"/>
          <w:lang w:val="en-US"/>
        </w:rPr>
        <w:t>The importance of this study is that it is the first of its kind for Greece</w:t>
      </w:r>
      <w:r w:rsidR="00FE021B" w:rsidRPr="004667B7">
        <w:rPr>
          <w:rFonts w:ascii="Book Antiqua" w:eastAsia="宋体" w:hAnsi="Book Antiqua" w:cs="Times New Roman"/>
          <w:sz w:val="24"/>
          <w:lang w:val="en-US"/>
        </w:rPr>
        <w:t xml:space="preserve"> and essentially for the whole region of the Balkans.</w:t>
      </w:r>
    </w:p>
    <w:p w:rsidR="00A663C9" w:rsidRPr="004667B7" w:rsidRDefault="00A663C9" w:rsidP="00F12E0B">
      <w:pPr>
        <w:adjustRightInd w:val="0"/>
        <w:snapToGrid w:val="0"/>
        <w:spacing w:after="0" w:line="360" w:lineRule="auto"/>
        <w:jc w:val="both"/>
        <w:rPr>
          <w:rFonts w:ascii="Book Antiqua" w:eastAsia="宋体" w:hAnsi="Book Antiqua" w:cs="Times New Roman"/>
          <w:b/>
          <w:i/>
          <w:sz w:val="24"/>
          <w:lang w:val="en-US"/>
        </w:rPr>
      </w:pPr>
    </w:p>
    <w:p w:rsidR="006C6366" w:rsidRPr="004667B7" w:rsidRDefault="006C6366" w:rsidP="00F12E0B">
      <w:pPr>
        <w:adjustRightInd w:val="0"/>
        <w:snapToGrid w:val="0"/>
        <w:spacing w:after="0" w:line="360" w:lineRule="auto"/>
        <w:jc w:val="both"/>
        <w:rPr>
          <w:rFonts w:ascii="Book Antiqua" w:eastAsia="宋体" w:hAnsi="Book Antiqua" w:cs="Times New Roman"/>
          <w:b/>
          <w:i/>
          <w:sz w:val="24"/>
          <w:lang w:val="en-US"/>
        </w:rPr>
      </w:pPr>
      <w:r w:rsidRPr="004667B7">
        <w:rPr>
          <w:rFonts w:ascii="Book Antiqua" w:eastAsia="宋体" w:hAnsi="Book Antiqua" w:cs="Times New Roman"/>
          <w:b/>
          <w:i/>
          <w:sz w:val="24"/>
          <w:lang w:val="en-US"/>
        </w:rPr>
        <w:t>Applications</w:t>
      </w:r>
    </w:p>
    <w:p w:rsidR="006C6366" w:rsidRPr="004667B7" w:rsidRDefault="0042267B" w:rsidP="00F12E0B">
      <w:pPr>
        <w:adjustRightInd w:val="0"/>
        <w:snapToGrid w:val="0"/>
        <w:spacing w:after="0" w:line="360" w:lineRule="auto"/>
        <w:jc w:val="both"/>
        <w:rPr>
          <w:rFonts w:ascii="Book Antiqua" w:eastAsia="宋体" w:hAnsi="Book Antiqua" w:cs="Times New Roman"/>
          <w:sz w:val="24"/>
          <w:lang w:val="en-US"/>
        </w:rPr>
      </w:pPr>
      <w:r w:rsidRPr="004667B7">
        <w:rPr>
          <w:rFonts w:ascii="Book Antiqua" w:eastAsia="宋体" w:hAnsi="Book Antiqua" w:cs="Times New Roman"/>
          <w:sz w:val="24"/>
          <w:lang w:val="en-US"/>
        </w:rPr>
        <w:t xml:space="preserve">Identifying whether there is a relationship between HPV infection and esophageal carcinoma would be important, as it would provide a target for </w:t>
      </w:r>
      <w:r w:rsidRPr="004667B7">
        <w:rPr>
          <w:rFonts w:ascii="Book Antiqua" w:eastAsia="宋体" w:hAnsi="Book Antiqua" w:cs="Times New Roman"/>
          <w:sz w:val="24"/>
          <w:lang w:val="en-US"/>
        </w:rPr>
        <w:lastRenderedPageBreak/>
        <w:t>cancer prevention.</w:t>
      </w:r>
      <w:r w:rsidR="008E0D1D">
        <w:rPr>
          <w:rFonts w:ascii="Book Antiqua" w:eastAsia="宋体" w:hAnsi="Book Antiqua" w:cs="Times New Roman"/>
          <w:sz w:val="24"/>
          <w:lang w:val="en-US"/>
        </w:rPr>
        <w:t xml:space="preserve"> </w:t>
      </w:r>
      <w:r w:rsidR="00FE021B" w:rsidRPr="004667B7">
        <w:rPr>
          <w:rFonts w:ascii="Book Antiqua" w:eastAsia="宋体" w:hAnsi="Book Antiqua" w:cs="Times New Roman"/>
          <w:sz w:val="24"/>
          <w:lang w:val="en-US"/>
        </w:rPr>
        <w:t xml:space="preserve">Given the aggressive nature of esophageal carcinoma, it is obvious that any advantage that we can </w:t>
      </w:r>
      <w:r w:rsidR="00033496" w:rsidRPr="004667B7">
        <w:rPr>
          <w:rFonts w:ascii="Book Antiqua" w:eastAsia="宋体" w:hAnsi="Book Antiqua" w:cs="Times New Roman"/>
          <w:sz w:val="24"/>
          <w:lang w:val="en-US"/>
        </w:rPr>
        <w:t>achieve</w:t>
      </w:r>
      <w:r w:rsidR="00FE021B" w:rsidRPr="004667B7">
        <w:rPr>
          <w:rFonts w:ascii="Book Antiqua" w:eastAsia="宋体" w:hAnsi="Book Antiqua" w:cs="Times New Roman"/>
          <w:sz w:val="24"/>
          <w:lang w:val="en-US"/>
        </w:rPr>
        <w:t xml:space="preserve"> is welcome.</w:t>
      </w:r>
    </w:p>
    <w:p w:rsidR="00FE021B" w:rsidRPr="004667B7" w:rsidRDefault="00FE021B" w:rsidP="00F12E0B">
      <w:pPr>
        <w:adjustRightInd w:val="0"/>
        <w:snapToGrid w:val="0"/>
        <w:spacing w:after="0" w:line="360" w:lineRule="auto"/>
        <w:jc w:val="both"/>
        <w:rPr>
          <w:rFonts w:ascii="Book Antiqua" w:eastAsia="宋体" w:hAnsi="Book Antiqua" w:cs="Times New Roman"/>
          <w:sz w:val="24"/>
          <w:lang w:val="en-US"/>
        </w:rPr>
      </w:pPr>
    </w:p>
    <w:p w:rsidR="006C6366" w:rsidRPr="004667B7" w:rsidRDefault="006C6366" w:rsidP="00F12E0B">
      <w:pPr>
        <w:adjustRightInd w:val="0"/>
        <w:snapToGrid w:val="0"/>
        <w:spacing w:after="0" w:line="360" w:lineRule="auto"/>
        <w:jc w:val="both"/>
        <w:rPr>
          <w:rFonts w:ascii="Book Antiqua" w:eastAsia="宋体" w:hAnsi="Book Antiqua" w:cs="Times New Roman"/>
          <w:b/>
          <w:i/>
          <w:sz w:val="24"/>
          <w:lang w:val="en-US"/>
        </w:rPr>
      </w:pPr>
      <w:r w:rsidRPr="004667B7">
        <w:rPr>
          <w:rFonts w:ascii="Book Antiqua" w:eastAsia="宋体" w:hAnsi="Book Antiqua" w:cs="Times New Roman"/>
          <w:b/>
          <w:i/>
          <w:sz w:val="24"/>
          <w:lang w:val="en-US"/>
        </w:rPr>
        <w:t>Terminology</w:t>
      </w:r>
    </w:p>
    <w:p w:rsidR="006C6366" w:rsidRPr="004667B7" w:rsidRDefault="00FE021B" w:rsidP="00F12E0B">
      <w:pPr>
        <w:adjustRightInd w:val="0"/>
        <w:snapToGrid w:val="0"/>
        <w:spacing w:after="0" w:line="360" w:lineRule="auto"/>
        <w:jc w:val="both"/>
        <w:rPr>
          <w:rFonts w:ascii="Book Antiqua" w:eastAsia="宋体" w:hAnsi="Book Antiqua" w:cs="Times New Roman"/>
          <w:sz w:val="24"/>
          <w:lang w:val="en-US"/>
        </w:rPr>
      </w:pPr>
      <w:r w:rsidRPr="004667B7">
        <w:rPr>
          <w:rFonts w:ascii="Book Antiqua" w:eastAsia="宋体" w:hAnsi="Book Antiqua" w:cs="Times New Roman"/>
          <w:sz w:val="24"/>
          <w:lang w:val="en-US"/>
        </w:rPr>
        <w:t>HPV is a DNA virus from the papilloma virus family</w:t>
      </w:r>
      <w:r w:rsidR="00A663C9" w:rsidRPr="004667B7">
        <w:rPr>
          <w:rFonts w:ascii="Book Antiqua" w:eastAsia="宋体" w:hAnsi="Book Antiqua" w:cs="Times New Roman"/>
          <w:sz w:val="24"/>
          <w:lang w:val="en-US"/>
        </w:rPr>
        <w:t>.</w:t>
      </w:r>
      <w:r w:rsidR="008E0D1D">
        <w:rPr>
          <w:rFonts w:ascii="Book Antiqua" w:eastAsia="宋体" w:hAnsi="Book Antiqua" w:cs="Times New Roman"/>
          <w:sz w:val="24"/>
          <w:lang w:val="en-US"/>
        </w:rPr>
        <w:t xml:space="preserve"> </w:t>
      </w:r>
      <w:r w:rsidR="00A663C9" w:rsidRPr="004667B7">
        <w:rPr>
          <w:rFonts w:ascii="Book Antiqua" w:eastAsia="宋体" w:hAnsi="Book Antiqua" w:cs="Times New Roman"/>
          <w:sz w:val="24"/>
          <w:lang w:val="en-US"/>
        </w:rPr>
        <w:t>Although most infections by HPV are subclinical, it has been linked to cervical cancer, becoming a critical risk factor. One way to look for HPV DNA is through the use of polymerase chain reaction (PCR), which is a technique in molecular biology used to amplify a single copy or a few copies of</w:t>
      </w:r>
      <w:r w:rsidR="008E0D1D">
        <w:rPr>
          <w:rFonts w:ascii="Book Antiqua" w:eastAsia="宋体" w:hAnsi="Book Antiqua" w:cs="Times New Roman"/>
          <w:sz w:val="24"/>
          <w:lang w:val="en-US"/>
        </w:rPr>
        <w:t xml:space="preserve"> </w:t>
      </w:r>
      <w:r w:rsidR="00A663C9" w:rsidRPr="004667B7">
        <w:rPr>
          <w:rFonts w:ascii="Book Antiqua" w:eastAsia="宋体" w:hAnsi="Book Antiqua" w:cs="Times New Roman"/>
          <w:sz w:val="24"/>
          <w:lang w:val="en-US"/>
        </w:rPr>
        <w:t>a piece of DNA, in order to generate thousands to millions of copies, thus allowing its identification.</w:t>
      </w:r>
    </w:p>
    <w:p w:rsidR="006C6366" w:rsidRPr="004667B7" w:rsidRDefault="006C6366" w:rsidP="00F12E0B">
      <w:pPr>
        <w:adjustRightInd w:val="0"/>
        <w:snapToGrid w:val="0"/>
        <w:spacing w:after="0" w:line="360" w:lineRule="auto"/>
        <w:jc w:val="both"/>
        <w:rPr>
          <w:rFonts w:ascii="Book Antiqua" w:eastAsia="宋体" w:hAnsi="Book Antiqua" w:cs="Times New Roman"/>
          <w:b/>
          <w:i/>
          <w:sz w:val="24"/>
          <w:lang w:val="en-US"/>
        </w:rPr>
      </w:pPr>
    </w:p>
    <w:p w:rsidR="006C6366" w:rsidRPr="004667B7" w:rsidRDefault="006C6366" w:rsidP="00F12E0B">
      <w:pPr>
        <w:adjustRightInd w:val="0"/>
        <w:snapToGrid w:val="0"/>
        <w:spacing w:after="0" w:line="360" w:lineRule="auto"/>
        <w:jc w:val="both"/>
        <w:rPr>
          <w:rFonts w:ascii="Book Antiqua" w:eastAsia="宋体" w:hAnsi="Book Antiqua" w:cs="Times New Roman"/>
          <w:b/>
          <w:i/>
          <w:sz w:val="24"/>
          <w:lang w:val="en-US"/>
        </w:rPr>
      </w:pPr>
      <w:r w:rsidRPr="004667B7">
        <w:rPr>
          <w:rFonts w:ascii="Book Antiqua" w:eastAsia="宋体" w:hAnsi="Book Antiqua" w:cs="Times New Roman"/>
          <w:b/>
          <w:i/>
          <w:sz w:val="24"/>
          <w:lang w:val="en-US"/>
        </w:rPr>
        <w:t>Peer review</w:t>
      </w:r>
    </w:p>
    <w:p w:rsidR="00A00DD5" w:rsidRPr="004667B7" w:rsidRDefault="00A76A97" w:rsidP="00F12E0B">
      <w:pPr>
        <w:adjustRightInd w:val="0"/>
        <w:snapToGrid w:val="0"/>
        <w:spacing w:after="0" w:line="360" w:lineRule="auto"/>
        <w:jc w:val="both"/>
        <w:rPr>
          <w:rFonts w:ascii="Book Antiqua" w:hAnsi="Book Antiqua"/>
          <w:sz w:val="24"/>
          <w:szCs w:val="24"/>
          <w:lang w:val="en-US" w:eastAsia="zh-CN"/>
        </w:rPr>
      </w:pPr>
      <w:r w:rsidRPr="004667B7">
        <w:rPr>
          <w:rFonts w:ascii="Book Antiqua" w:hAnsi="Book Antiqua"/>
          <w:sz w:val="24"/>
          <w:szCs w:val="24"/>
          <w:lang w:val="en-US"/>
        </w:rPr>
        <w:t>In this work, the authors investigated the detection of human papillomavirus in 19 patients with esophageal squamous cell carcinoma (ESCC) and in 30 individuals without esophageal pathology in their geographical location of Northern Greece. The aim was to investigate the possible relationship between esophageal cancer and HPV in their geographical region. The authors used PCR to detect viral genome which is the most reliable method of investigation. This is an interesting topic because of the unproven role of HPV infection and ESCC in regions with low incidence of HPV infection and ESCC such as Greece.</w:t>
      </w:r>
    </w:p>
    <w:p w:rsidR="00A00DD5" w:rsidRPr="004667B7" w:rsidRDefault="00A00DD5" w:rsidP="00F12E0B">
      <w:pPr>
        <w:adjustRightInd w:val="0"/>
        <w:snapToGrid w:val="0"/>
        <w:spacing w:after="0" w:line="360" w:lineRule="auto"/>
        <w:jc w:val="both"/>
        <w:rPr>
          <w:rFonts w:ascii="Book Antiqua" w:hAnsi="Book Antiqua"/>
          <w:sz w:val="24"/>
          <w:szCs w:val="24"/>
          <w:lang w:val="en-US" w:eastAsia="zh-CN"/>
        </w:rPr>
      </w:pPr>
    </w:p>
    <w:p w:rsidR="00DF0F2F" w:rsidRPr="004667B7" w:rsidRDefault="00DF0F2F" w:rsidP="00F12E0B">
      <w:pPr>
        <w:adjustRightInd w:val="0"/>
        <w:snapToGrid w:val="0"/>
        <w:spacing w:after="0" w:line="360" w:lineRule="auto"/>
        <w:jc w:val="both"/>
        <w:rPr>
          <w:rFonts w:ascii="Book Antiqua" w:hAnsi="Book Antiqua"/>
          <w:sz w:val="24"/>
          <w:szCs w:val="24"/>
          <w:lang w:val="en-US"/>
        </w:rPr>
      </w:pPr>
      <w:r w:rsidRPr="004667B7">
        <w:rPr>
          <w:rFonts w:ascii="Book Antiqua" w:hAnsi="Book Antiqua"/>
          <w:sz w:val="24"/>
          <w:szCs w:val="24"/>
          <w:lang w:val="en-US"/>
        </w:rPr>
        <w:br w:type="page"/>
      </w:r>
    </w:p>
    <w:p w:rsidR="00DF0F2F" w:rsidRDefault="00DF0F2F" w:rsidP="00F12E0B">
      <w:pPr>
        <w:adjustRightInd w:val="0"/>
        <w:snapToGrid w:val="0"/>
        <w:spacing w:after="0" w:line="360" w:lineRule="auto"/>
        <w:jc w:val="both"/>
        <w:rPr>
          <w:rFonts w:ascii="Book Antiqua" w:hAnsi="Book Antiqua"/>
          <w:b/>
          <w:sz w:val="21"/>
          <w:szCs w:val="24"/>
          <w:lang w:val="en-US" w:eastAsia="zh-CN"/>
        </w:rPr>
      </w:pPr>
      <w:r w:rsidRPr="004667B7">
        <w:rPr>
          <w:rFonts w:ascii="Book Antiqua" w:hAnsi="Book Antiqua"/>
          <w:b/>
          <w:sz w:val="21"/>
          <w:szCs w:val="24"/>
          <w:lang w:val="en-US"/>
        </w:rPr>
        <w:lastRenderedPageBreak/>
        <w:t>REFERENCES</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1</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Zhang Y</w:t>
      </w:r>
      <w:r w:rsidRPr="00AD38B3">
        <w:rPr>
          <w:rFonts w:ascii="Book Antiqua" w:eastAsia="宋体" w:hAnsi="Book Antiqua" w:cs="宋体"/>
          <w:color w:val="000000"/>
          <w:sz w:val="21"/>
          <w:szCs w:val="21"/>
        </w:rPr>
        <w:t>. Epidemiology of esophageal cancer.</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World J Gastroenterol</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2013;</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19</w:t>
      </w:r>
      <w:r w:rsidRPr="00AD38B3">
        <w:rPr>
          <w:rFonts w:ascii="Book Antiqua" w:eastAsia="宋体" w:hAnsi="Book Antiqua" w:cs="宋体"/>
          <w:color w:val="000000"/>
          <w:sz w:val="21"/>
          <w:szCs w:val="21"/>
        </w:rPr>
        <w:t>: 5598-5606 [PMID: 24039351 DOI: 10.3748/wjg.v19.i34.5598]</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2</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Shaheen N</w:t>
      </w:r>
      <w:r w:rsidRPr="00AD38B3">
        <w:rPr>
          <w:rFonts w:ascii="Book Antiqua" w:eastAsia="宋体" w:hAnsi="Book Antiqua" w:cs="宋体"/>
          <w:color w:val="000000"/>
          <w:sz w:val="21"/>
          <w:szCs w:val="21"/>
        </w:rPr>
        <w:t>, Ransohoff DF. Gastroesophageal reflux, barrett esophagus, and esophageal cancer: scientific review.</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JAMA</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2002;</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287</w:t>
      </w:r>
      <w:r w:rsidRPr="00AD38B3">
        <w:rPr>
          <w:rFonts w:ascii="Book Antiqua" w:eastAsia="宋体" w:hAnsi="Book Antiqua" w:cs="宋体"/>
          <w:color w:val="000000"/>
          <w:sz w:val="21"/>
          <w:szCs w:val="21"/>
        </w:rPr>
        <w:t>: 1972-1981 [PMID: 11960540</w:t>
      </w:r>
      <w:r w:rsidRPr="00010D66">
        <w:rPr>
          <w:rFonts w:ascii="Book Antiqua" w:eastAsia="宋体" w:hAnsi="Book Antiqua" w:cs="宋体"/>
          <w:color w:val="000000"/>
          <w:sz w:val="21"/>
          <w:szCs w:val="21"/>
        </w:rPr>
        <w:t xml:space="preserve"> DOI: 10.1001/jama.287.15.1972</w:t>
      </w:r>
      <w:r w:rsidRPr="00AD38B3">
        <w:rPr>
          <w:rFonts w:ascii="Book Antiqua" w:eastAsia="宋体" w:hAnsi="Book Antiqua" w:cs="宋体"/>
          <w:color w:val="000000"/>
          <w:sz w:val="21"/>
          <w:szCs w:val="21"/>
        </w:rPr>
        <w:t>]</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3</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Syrjänen KJ</w:t>
      </w:r>
      <w:r w:rsidRPr="00AD38B3">
        <w:rPr>
          <w:rFonts w:ascii="Book Antiqua" w:eastAsia="宋体" w:hAnsi="Book Antiqua" w:cs="宋体"/>
          <w:color w:val="000000"/>
          <w:sz w:val="21"/>
          <w:szCs w:val="21"/>
        </w:rPr>
        <w:t>. HPV infections and oesophageal cancer.</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J Clin Pathol</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2002;</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55</w:t>
      </w:r>
      <w:r w:rsidRPr="00AD38B3">
        <w:rPr>
          <w:rFonts w:ascii="Book Antiqua" w:eastAsia="宋体" w:hAnsi="Book Antiqua" w:cs="宋体"/>
          <w:color w:val="000000"/>
          <w:sz w:val="21"/>
          <w:szCs w:val="21"/>
        </w:rPr>
        <w:t>: 721-728 [PMID: 12354793 DOI: 10.1136/jcp.55.10.721]</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4</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Yaegashi Y</w:t>
      </w:r>
      <w:r w:rsidRPr="00AD38B3">
        <w:rPr>
          <w:rFonts w:ascii="Book Antiqua" w:eastAsia="宋体" w:hAnsi="Book Antiqua" w:cs="宋体"/>
          <w:color w:val="000000"/>
          <w:sz w:val="21"/>
          <w:szCs w:val="21"/>
        </w:rPr>
        <w:t>, Onoda T, Morioka S, Hashimoto T, Takeshita T, Sakata K, Tamakoshi A. Joint effects of smoking and alcohol drinking on esophageal cancer mortality in Japanese men: findings from the Japan collaborative cohort study.</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Asian Pac J Cancer Prev</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2014;</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15</w:t>
      </w:r>
      <w:r w:rsidRPr="00AD38B3">
        <w:rPr>
          <w:rFonts w:ascii="Book Antiqua" w:eastAsia="宋体" w:hAnsi="Book Antiqua" w:cs="宋体"/>
          <w:color w:val="000000"/>
          <w:sz w:val="21"/>
          <w:szCs w:val="21"/>
        </w:rPr>
        <w:t>: 1023-1029 [PMID: 24568445</w:t>
      </w:r>
      <w:r w:rsidRPr="00010D66">
        <w:rPr>
          <w:rFonts w:ascii="Book Antiqua" w:eastAsia="宋体" w:hAnsi="Book Antiqua" w:cs="宋体"/>
          <w:color w:val="000000"/>
          <w:sz w:val="21"/>
          <w:szCs w:val="21"/>
        </w:rPr>
        <w:t xml:space="preserve"> DOI: 10.7314/APJCP.2014.15.2.1023</w:t>
      </w:r>
      <w:r w:rsidRPr="00AD38B3">
        <w:rPr>
          <w:rFonts w:ascii="Book Antiqua" w:eastAsia="宋体" w:hAnsi="Book Antiqua" w:cs="宋体"/>
          <w:color w:val="000000"/>
          <w:sz w:val="21"/>
          <w:szCs w:val="21"/>
        </w:rPr>
        <w:t>]</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5</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Syrjänen K</w:t>
      </w:r>
      <w:r w:rsidRPr="00AD38B3">
        <w:rPr>
          <w:rFonts w:ascii="Book Antiqua" w:eastAsia="宋体" w:hAnsi="Book Antiqua" w:cs="宋体"/>
          <w:color w:val="000000"/>
          <w:sz w:val="21"/>
          <w:szCs w:val="21"/>
        </w:rPr>
        <w:t>, Syrjänen S. Detection of human papillomavirus in esophageal papillomas: systematic review and meta-analysis.</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APMIS</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2013;</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121</w:t>
      </w:r>
      <w:r w:rsidRPr="00AD38B3">
        <w:rPr>
          <w:rFonts w:ascii="Book Antiqua" w:eastAsia="宋体" w:hAnsi="Book Antiqua" w:cs="宋体"/>
          <w:color w:val="000000"/>
          <w:sz w:val="21"/>
          <w:szCs w:val="21"/>
        </w:rPr>
        <w:t>: 363-374 [PMID: 23030832 DOI: 10.1111/apm.12003]</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6</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Liyanage SS</w:t>
      </w:r>
      <w:r w:rsidRPr="00AD38B3">
        <w:rPr>
          <w:rFonts w:ascii="Book Antiqua" w:eastAsia="宋体" w:hAnsi="Book Antiqua" w:cs="宋体"/>
          <w:color w:val="000000"/>
          <w:sz w:val="21"/>
          <w:szCs w:val="21"/>
        </w:rPr>
        <w:t>, Rahman B, Ridda I, Newall AT, Tabrizi SN, Garland SM, Segelov E, Seale H, Crowe PJ, Moa A, Macintyre CR. The aetiological role of human papillomavirus in oesophageal squamous cell carcinoma: a meta-analysis.</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PLoS One</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2013;</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8</w:t>
      </w:r>
      <w:r w:rsidRPr="00AD38B3">
        <w:rPr>
          <w:rFonts w:ascii="Book Antiqua" w:eastAsia="宋体" w:hAnsi="Book Antiqua" w:cs="宋体"/>
          <w:color w:val="000000"/>
          <w:sz w:val="21"/>
          <w:szCs w:val="21"/>
        </w:rPr>
        <w:t>: e69238 [PMID: 23894436 DOI: 10.1371/journal.pone.0069238]</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7</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Li X</w:t>
      </w:r>
      <w:r w:rsidRPr="00AD38B3">
        <w:rPr>
          <w:rFonts w:ascii="Book Antiqua" w:eastAsia="宋体" w:hAnsi="Book Antiqua" w:cs="宋体"/>
          <w:color w:val="000000"/>
          <w:sz w:val="21"/>
          <w:szCs w:val="21"/>
        </w:rPr>
        <w:t>, Gao C, Yang Y, Zhou F, Li M, Jin Q, Gao L. Systematic review with meta-analysis: the association between human papillomavirus infection and oesophageal cancer.</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Aliment Pharmacol Ther</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2014;</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39</w:t>
      </w:r>
      <w:r w:rsidRPr="00AD38B3">
        <w:rPr>
          <w:rFonts w:ascii="Book Antiqua" w:eastAsia="宋体" w:hAnsi="Book Antiqua" w:cs="宋体"/>
          <w:color w:val="000000"/>
          <w:sz w:val="21"/>
          <w:szCs w:val="21"/>
        </w:rPr>
        <w:t>: 270-281 [PMID: 24308856 DOI: 10.1111/apt.12574</w:t>
      </w:r>
      <w:r w:rsidRPr="00010D66">
        <w:rPr>
          <w:rFonts w:ascii="Book Antiqua" w:eastAsia="宋体" w:hAnsi="Book Antiqua" w:cs="宋体"/>
          <w:color w:val="000000"/>
          <w:sz w:val="21"/>
          <w:szCs w:val="21"/>
        </w:rPr>
        <w:t>]</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8</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Lagergren J</w:t>
      </w:r>
      <w:r w:rsidRPr="00AD38B3">
        <w:rPr>
          <w:rFonts w:ascii="Book Antiqua" w:eastAsia="宋体" w:hAnsi="Book Antiqua" w:cs="宋体"/>
          <w:color w:val="000000"/>
          <w:sz w:val="21"/>
          <w:szCs w:val="21"/>
        </w:rPr>
        <w:t>, Wang Z, Bergström R, Dillner J, Nyrén O. Human papillomavirus infection and esophageal cancer: a nationwide seroepidemiologic case-control study in Sweden.</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J Natl Cancer Inst</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1999;</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91</w:t>
      </w:r>
      <w:r w:rsidRPr="00AD38B3">
        <w:rPr>
          <w:rFonts w:ascii="Book Antiqua" w:eastAsia="宋体" w:hAnsi="Book Antiqua" w:cs="宋体"/>
          <w:color w:val="000000"/>
          <w:sz w:val="21"/>
          <w:szCs w:val="21"/>
        </w:rPr>
        <w:t>: 156-162 [PMID: 9923857 DOI: 10.1093/jnci/91.2.156]</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9</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Stoner GD</w:t>
      </w:r>
      <w:r w:rsidRPr="00AD38B3">
        <w:rPr>
          <w:rFonts w:ascii="Book Antiqua" w:eastAsia="宋体" w:hAnsi="Book Antiqua" w:cs="宋体"/>
          <w:color w:val="000000"/>
          <w:sz w:val="21"/>
          <w:szCs w:val="21"/>
        </w:rPr>
        <w:t>, Gupta A. Etiology and chemoprevention of esophageal squamous cell carcinoma.</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Carcinogenesis</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2001;</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22</w:t>
      </w:r>
      <w:r w:rsidRPr="00AD38B3">
        <w:rPr>
          <w:rFonts w:ascii="Book Antiqua" w:eastAsia="宋体" w:hAnsi="Book Antiqua" w:cs="宋体"/>
          <w:color w:val="000000"/>
          <w:sz w:val="21"/>
          <w:szCs w:val="21"/>
        </w:rPr>
        <w:t>: 1737-1746 [PMID: 11698334 DOI: 10.1093/carcin/22.11.1737]</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10</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Zandberg DP</w:t>
      </w:r>
      <w:r w:rsidRPr="00AD38B3">
        <w:rPr>
          <w:rFonts w:ascii="Book Antiqua" w:eastAsia="宋体" w:hAnsi="Book Antiqua" w:cs="宋体"/>
          <w:color w:val="000000"/>
          <w:sz w:val="21"/>
          <w:szCs w:val="21"/>
        </w:rPr>
        <w:t>, Bhargava R, Badin S, Cullen KJ. The role of human papillomavirus in nongenital cancers.</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CA Cancer J Clin</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2013;</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63</w:t>
      </w:r>
      <w:r w:rsidRPr="00AD38B3">
        <w:rPr>
          <w:rFonts w:ascii="Book Antiqua" w:eastAsia="宋体" w:hAnsi="Book Antiqua" w:cs="宋体"/>
          <w:color w:val="000000"/>
          <w:sz w:val="21"/>
          <w:szCs w:val="21"/>
        </w:rPr>
        <w:t>: 57-81 [PMID: 23258613 DOI: 10.3322/caac.21167</w:t>
      </w:r>
      <w:r w:rsidRPr="00010D66">
        <w:rPr>
          <w:rFonts w:ascii="Book Antiqua" w:eastAsia="宋体" w:hAnsi="Book Antiqua" w:cs="宋体"/>
          <w:color w:val="000000"/>
          <w:sz w:val="21"/>
          <w:szCs w:val="21"/>
        </w:rPr>
        <w:t>]</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11</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Forman D</w:t>
      </w:r>
      <w:r w:rsidRPr="00AD38B3">
        <w:rPr>
          <w:rFonts w:ascii="Book Antiqua" w:eastAsia="宋体" w:hAnsi="Book Antiqua" w:cs="宋体"/>
          <w:color w:val="000000"/>
          <w:sz w:val="21"/>
          <w:szCs w:val="21"/>
        </w:rPr>
        <w:t>, de Martel C, Lacey CJ, Soerjomataram I, Lortet-Tieulent J, Bruni L, Vignat J, Ferlay J, Bray F, Plummer M, Franceschi S. Global burden of human papillomavirus and related diseases.</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Vaccine</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2012;</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 xml:space="preserve">30 </w:t>
      </w:r>
      <w:r w:rsidRPr="00AD38B3">
        <w:rPr>
          <w:rFonts w:ascii="Book Antiqua" w:eastAsia="宋体" w:hAnsi="Book Antiqua" w:cs="宋体"/>
          <w:bCs/>
          <w:color w:val="000000"/>
          <w:sz w:val="21"/>
          <w:szCs w:val="21"/>
        </w:rPr>
        <w:t>Suppl 5</w:t>
      </w:r>
      <w:r w:rsidRPr="00AD38B3">
        <w:rPr>
          <w:rFonts w:ascii="Book Antiqua" w:eastAsia="宋体" w:hAnsi="Book Antiqua" w:cs="宋体"/>
          <w:color w:val="000000"/>
          <w:sz w:val="21"/>
          <w:szCs w:val="21"/>
        </w:rPr>
        <w:t>: F12-F23 [PMID: 23199955 DOI: 10.1016/j.vaccine.2012.07.055</w:t>
      </w:r>
      <w:r w:rsidRPr="00010D66">
        <w:rPr>
          <w:rFonts w:ascii="Book Antiqua" w:eastAsia="宋体" w:hAnsi="Book Antiqua" w:cs="宋体"/>
          <w:color w:val="000000"/>
          <w:sz w:val="21"/>
          <w:szCs w:val="21"/>
        </w:rPr>
        <w:t>]</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lastRenderedPageBreak/>
        <w:t>12</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Jemal A</w:t>
      </w:r>
      <w:r w:rsidRPr="00AD38B3">
        <w:rPr>
          <w:rFonts w:ascii="Book Antiqua" w:eastAsia="宋体" w:hAnsi="Book Antiqua" w:cs="宋体"/>
          <w:color w:val="000000"/>
          <w:sz w:val="21"/>
          <w:szCs w:val="21"/>
        </w:rPr>
        <w:t>, Bray F, Center MM, Ferlay J, Ward E, Forman D. Global cancer statistics.</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CA Cancer J Clin</w:t>
      </w:r>
      <w:r w:rsidRPr="00010D66">
        <w:rPr>
          <w:rFonts w:ascii="Book Antiqua" w:eastAsia="宋体" w:hAnsi="Book Antiqua" w:cs="宋体"/>
          <w:color w:val="000000"/>
          <w:sz w:val="21"/>
          <w:szCs w:val="21"/>
        </w:rPr>
        <w:t> 2011</w:t>
      </w:r>
      <w:r w:rsidRPr="00AD38B3">
        <w:rPr>
          <w:rFonts w:ascii="Book Antiqua" w:eastAsia="宋体" w:hAnsi="Book Antiqua" w:cs="宋体"/>
          <w:color w:val="000000"/>
          <w:sz w:val="21"/>
          <w:szCs w:val="21"/>
        </w:rPr>
        <w:t>;</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61</w:t>
      </w:r>
      <w:r w:rsidRPr="00AD38B3">
        <w:rPr>
          <w:rFonts w:ascii="Book Antiqua" w:eastAsia="宋体" w:hAnsi="Book Antiqua" w:cs="宋体"/>
          <w:color w:val="000000"/>
          <w:sz w:val="21"/>
          <w:szCs w:val="21"/>
        </w:rPr>
        <w:t>: 69-90 [PMID: 21296855 DOI: 10.3322/caac.20107</w:t>
      </w:r>
      <w:r w:rsidRPr="00010D66">
        <w:rPr>
          <w:rFonts w:ascii="Book Antiqua" w:eastAsia="宋体" w:hAnsi="Book Antiqua" w:cs="宋体"/>
          <w:color w:val="000000"/>
          <w:sz w:val="21"/>
          <w:szCs w:val="21"/>
        </w:rPr>
        <w:t>]</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 xml:space="preserve">13 </w:t>
      </w:r>
      <w:r w:rsidRPr="00AD38B3">
        <w:rPr>
          <w:rFonts w:ascii="Book Antiqua" w:eastAsia="宋体" w:hAnsi="Book Antiqua" w:cs="宋体"/>
          <w:b/>
          <w:color w:val="000000"/>
          <w:sz w:val="21"/>
          <w:szCs w:val="21"/>
        </w:rPr>
        <w:t>Ferlay J</w:t>
      </w:r>
      <w:r w:rsidRPr="00AD38B3">
        <w:rPr>
          <w:rFonts w:ascii="Book Antiqua" w:eastAsia="宋体" w:hAnsi="Book Antiqua" w:cs="宋体"/>
          <w:color w:val="000000"/>
          <w:sz w:val="21"/>
          <w:szCs w:val="21"/>
        </w:rPr>
        <w:t>, Shin HR, Bray F, Forman D, Mathers C, Parkin DM. GLOBOCAN 2008, Cancer Incidence and Mortality Worldwide: IARCCancerBase No. 10. Available from: URL: http: //www.iarc.fr/en/publications/eresources/cancerbases</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14</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Saegusa M</w:t>
      </w:r>
      <w:r w:rsidRPr="00AD38B3">
        <w:rPr>
          <w:rFonts w:ascii="Book Antiqua" w:eastAsia="宋体" w:hAnsi="Book Antiqua" w:cs="宋体"/>
          <w:color w:val="000000"/>
          <w:sz w:val="21"/>
          <w:szCs w:val="21"/>
        </w:rPr>
        <w:t>, Hashimura M, Takano Y, Ohbu M, Okayasu I. Absence of human papillomavirus genomic sequences detected by the polymerase chain reaction in oesophageal and gastric carcinomas in Japan.</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Mol Pathol</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1997;</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50</w:t>
      </w:r>
      <w:r w:rsidRPr="00AD38B3">
        <w:rPr>
          <w:rFonts w:ascii="Book Antiqua" w:eastAsia="宋体" w:hAnsi="Book Antiqua" w:cs="宋体"/>
          <w:color w:val="000000"/>
          <w:sz w:val="21"/>
          <w:szCs w:val="21"/>
        </w:rPr>
        <w:t>: 101-104 [PMID: 9231159]</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15</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Chaturvedi AK</w:t>
      </w:r>
      <w:r w:rsidRPr="00AD38B3">
        <w:rPr>
          <w:rFonts w:ascii="Book Antiqua" w:eastAsia="宋体" w:hAnsi="Book Antiqua" w:cs="宋体"/>
          <w:color w:val="000000"/>
          <w:sz w:val="21"/>
          <w:szCs w:val="21"/>
        </w:rPr>
        <w:t>, Engels EA, Pfeiffer RM, Hernandez BY, Xiao W, Kim E, Jiang B, Goodman MT, Sibug-Saber M, Cozen W, Liu L, Lynch CF, Wentzensen N, Jordan RC, Altekruse S, Anderson WF, Rosenberg PS, Gillison ML. Human papillomavirus and rising oropharyngeal cancer incidence in the United States.</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J Clin Oncol</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2011;</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29</w:t>
      </w:r>
      <w:r w:rsidRPr="00AD38B3">
        <w:rPr>
          <w:rFonts w:ascii="Book Antiqua" w:eastAsia="宋体" w:hAnsi="Book Antiqua" w:cs="宋体"/>
          <w:color w:val="000000"/>
          <w:sz w:val="21"/>
          <w:szCs w:val="21"/>
        </w:rPr>
        <w:t>: 4294-4301 [PMID: 21969503 DOI: 10.1200/JCO.2011.36.4596</w:t>
      </w:r>
      <w:r w:rsidRPr="00010D66">
        <w:rPr>
          <w:rFonts w:ascii="Book Antiqua" w:eastAsia="宋体" w:hAnsi="Book Antiqua" w:cs="宋体"/>
          <w:color w:val="000000"/>
          <w:sz w:val="21"/>
          <w:szCs w:val="21"/>
        </w:rPr>
        <w:t>]</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16</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Dunne EF</w:t>
      </w:r>
      <w:r w:rsidRPr="00AD38B3">
        <w:rPr>
          <w:rFonts w:ascii="Book Antiqua" w:eastAsia="宋体" w:hAnsi="Book Antiqua" w:cs="宋体"/>
          <w:color w:val="000000"/>
          <w:sz w:val="21"/>
          <w:szCs w:val="21"/>
        </w:rPr>
        <w:t>, Friedman A, Datta SD, Markowitz LE, Workowski KA. Updates on human papillomavirus and genital warts and counseling messages from the 2010 Sexually Transmitted Diseases Treatment Guidelines.</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Clin Infect Dis</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2011;</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 xml:space="preserve">53 </w:t>
      </w:r>
      <w:r w:rsidRPr="00AD38B3">
        <w:rPr>
          <w:rFonts w:ascii="Book Antiqua" w:eastAsia="宋体" w:hAnsi="Book Antiqua" w:cs="宋体"/>
          <w:bCs/>
          <w:color w:val="000000"/>
          <w:sz w:val="21"/>
          <w:szCs w:val="21"/>
        </w:rPr>
        <w:t>Suppl 3</w:t>
      </w:r>
      <w:r w:rsidRPr="00AD38B3">
        <w:rPr>
          <w:rFonts w:ascii="Book Antiqua" w:eastAsia="宋体" w:hAnsi="Book Antiqua" w:cs="宋体"/>
          <w:color w:val="000000"/>
          <w:sz w:val="21"/>
          <w:szCs w:val="21"/>
        </w:rPr>
        <w:t>: S143-S152 [PMID: 22080267 DOI: 10.1093/cid/cir703]</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17</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Gillison ML</w:t>
      </w:r>
      <w:r w:rsidRPr="00AD38B3">
        <w:rPr>
          <w:rFonts w:ascii="Book Antiqua" w:eastAsia="宋体" w:hAnsi="Book Antiqua" w:cs="宋体"/>
          <w:color w:val="000000"/>
          <w:sz w:val="21"/>
          <w:szCs w:val="21"/>
        </w:rPr>
        <w:t>, Broutian T, Pickard RK, Tong ZY, Xiao W, Kahle L, Graubard BI, Chaturvedi AK. Prevalence of oral HPV infection in the United States, 2009-2010.</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JAMA</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2012;</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307</w:t>
      </w:r>
      <w:r w:rsidRPr="00AD38B3">
        <w:rPr>
          <w:rFonts w:ascii="Book Antiqua" w:eastAsia="宋体" w:hAnsi="Book Antiqua" w:cs="宋体"/>
          <w:color w:val="000000"/>
          <w:sz w:val="21"/>
          <w:szCs w:val="21"/>
        </w:rPr>
        <w:t>: 693-703 [PMID: 22282321 DOI: 10.1001/jama.2012.101</w:t>
      </w:r>
      <w:r w:rsidRPr="00010D66">
        <w:rPr>
          <w:rFonts w:ascii="Book Antiqua" w:eastAsia="宋体" w:hAnsi="Book Antiqua" w:cs="宋体"/>
          <w:color w:val="000000"/>
          <w:sz w:val="21"/>
          <w:szCs w:val="21"/>
        </w:rPr>
        <w:t>]</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18</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Gao GF</w:t>
      </w:r>
      <w:r w:rsidRPr="00AD38B3">
        <w:rPr>
          <w:rFonts w:ascii="Book Antiqua" w:eastAsia="宋体" w:hAnsi="Book Antiqua" w:cs="宋体"/>
          <w:color w:val="000000"/>
          <w:sz w:val="21"/>
          <w:szCs w:val="21"/>
        </w:rPr>
        <w:t>, Roth MJ, Wei WQ, Abnet CC, Chen F, Lu N, Zhao FH, Li XQ, Wang GQ, Taylor PR, Pan QJ, Chen W, Dawsey SM, Qiao YL. No association between HPV infection and the neoplastic progression of esophageal squamous cell carcinoma: result from a cross-sectional study in a high-risk region of China.</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Int J Cancer</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2006;</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119</w:t>
      </w:r>
      <w:r w:rsidRPr="00AD38B3">
        <w:rPr>
          <w:rFonts w:ascii="Book Antiqua" w:eastAsia="宋体" w:hAnsi="Book Antiqua" w:cs="宋体"/>
          <w:color w:val="000000"/>
          <w:sz w:val="21"/>
          <w:szCs w:val="21"/>
        </w:rPr>
        <w:t>: 1354-1359 [PMID: 16615110]</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19</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Liyanage SS</w:t>
      </w:r>
      <w:r w:rsidRPr="00AD38B3">
        <w:rPr>
          <w:rFonts w:ascii="Book Antiqua" w:eastAsia="宋体" w:hAnsi="Book Antiqua" w:cs="宋体"/>
          <w:color w:val="000000"/>
          <w:sz w:val="21"/>
          <w:szCs w:val="21"/>
        </w:rPr>
        <w:t>, Segelov E, Garland SM, Tabrizi SN, Seale H, Crowe PJ, Dwyer DE, Barbour A, Newall AT, Malik A, Macintyre CR. Role of human papillomaviruses in esophageal squamous cell carcinoma.</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Asia Pac J Clin Oncol</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2013;</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9</w:t>
      </w:r>
      <w:r w:rsidRPr="00AD38B3">
        <w:rPr>
          <w:rFonts w:ascii="Book Antiqua" w:eastAsia="宋体" w:hAnsi="Book Antiqua" w:cs="宋体"/>
          <w:color w:val="000000"/>
          <w:sz w:val="21"/>
          <w:szCs w:val="21"/>
        </w:rPr>
        <w:t>: 12-28 [PMID: 22897897 DOI: 10.1111/j.1743-7563.2012.01555.x]</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20</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Akutsu N</w:t>
      </w:r>
      <w:r w:rsidRPr="00AD38B3">
        <w:rPr>
          <w:rFonts w:ascii="Book Antiqua" w:eastAsia="宋体" w:hAnsi="Book Antiqua" w:cs="宋体"/>
          <w:color w:val="000000"/>
          <w:sz w:val="21"/>
          <w:szCs w:val="21"/>
        </w:rPr>
        <w:t>, Shirasawa H, Nakano K, Tanzawa H, Asano T, Kobayashi S, Isono K, Simizu B. Rare association of human papillomavirus DNA with esophageal cancer in Japan.</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J Infect Dis</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1995;</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171</w:t>
      </w:r>
      <w:r w:rsidRPr="00AD38B3">
        <w:rPr>
          <w:rFonts w:ascii="Book Antiqua" w:eastAsia="宋体" w:hAnsi="Book Antiqua" w:cs="宋体"/>
          <w:color w:val="000000"/>
          <w:sz w:val="21"/>
          <w:szCs w:val="21"/>
        </w:rPr>
        <w:t>: 425-428 [PMID: 7844381]</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21</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Coleman HG</w:t>
      </w:r>
      <w:r w:rsidRPr="00AD38B3">
        <w:rPr>
          <w:rFonts w:ascii="Book Antiqua" w:eastAsia="宋体" w:hAnsi="Book Antiqua" w:cs="宋体"/>
          <w:color w:val="000000"/>
          <w:sz w:val="21"/>
          <w:szCs w:val="21"/>
        </w:rPr>
        <w:t xml:space="preserve">, Bhat SK, Murray LJ, McManus DT, O'Neill OM, Gavin AT, Johnston BT. Symptoms and endoscopic features at barrett's esophagus diagnosis: implications for </w:t>
      </w:r>
      <w:r w:rsidRPr="00AD38B3">
        <w:rPr>
          <w:rFonts w:ascii="Book Antiqua" w:eastAsia="宋体" w:hAnsi="Book Antiqua" w:cs="宋体"/>
          <w:color w:val="000000"/>
          <w:sz w:val="21"/>
          <w:szCs w:val="21"/>
        </w:rPr>
        <w:lastRenderedPageBreak/>
        <w:t>neoplastic progression risk.</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Am J Gastroenterol</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2014;</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109</w:t>
      </w:r>
      <w:r w:rsidRPr="00AD38B3">
        <w:rPr>
          <w:rFonts w:ascii="Book Antiqua" w:eastAsia="宋体" w:hAnsi="Book Antiqua" w:cs="宋体"/>
          <w:color w:val="000000"/>
          <w:sz w:val="21"/>
          <w:szCs w:val="21"/>
        </w:rPr>
        <w:t>: 527-534 [PMID: 24589668 DOI: 10.1038/ajg.2014.10</w:t>
      </w:r>
      <w:r w:rsidRPr="00010D66">
        <w:rPr>
          <w:rFonts w:ascii="Book Antiqua" w:eastAsia="宋体" w:hAnsi="Book Antiqua" w:cs="宋体"/>
          <w:color w:val="000000"/>
          <w:sz w:val="21"/>
          <w:szCs w:val="21"/>
        </w:rPr>
        <w:t>]</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22</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Baay MF</w:t>
      </w:r>
      <w:r w:rsidRPr="00AD38B3">
        <w:rPr>
          <w:rFonts w:ascii="Book Antiqua" w:eastAsia="宋体" w:hAnsi="Book Antiqua" w:cs="宋体"/>
          <w:color w:val="000000"/>
          <w:sz w:val="21"/>
          <w:szCs w:val="21"/>
        </w:rPr>
        <w:t>, Quint WG, Koudstaal J, Hollema H, Duk JM, Burger MP, Stolz E, Herbrink P. Comprehensive study of several general and type-specific primer pairs for detection of human papillomavirus DNA by PCR in paraffin-embedded cervical carcinomas.</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J Clin Microbiol</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1996;</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34</w:t>
      </w:r>
      <w:r w:rsidRPr="00AD38B3">
        <w:rPr>
          <w:rFonts w:ascii="Book Antiqua" w:eastAsia="宋体" w:hAnsi="Book Antiqua" w:cs="宋体"/>
          <w:color w:val="000000"/>
          <w:sz w:val="21"/>
          <w:szCs w:val="21"/>
        </w:rPr>
        <w:t>: 745-747 [PMID: 8904451]</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23</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Cope JU</w:t>
      </w:r>
      <w:r w:rsidRPr="00AD38B3">
        <w:rPr>
          <w:rFonts w:ascii="Book Antiqua" w:eastAsia="宋体" w:hAnsi="Book Antiqua" w:cs="宋体"/>
          <w:color w:val="000000"/>
          <w:sz w:val="21"/>
          <w:szCs w:val="21"/>
        </w:rPr>
        <w:t>, Hildesheim A, Schiffman MH, Manos MM, Lörincz AT, Burk RD, Glass AG, Greer C, Buckland J, Helgesen K, Scott DR, Sherman ME, Kurman RJ, Liaw KL. Comparison of the hybrid capture tube test and PCR for detection of human papillomavirus DNA in cervical specimens.</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J Clin Microbiol</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1997;</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35</w:t>
      </w:r>
      <w:r w:rsidRPr="00AD38B3">
        <w:rPr>
          <w:rFonts w:ascii="Book Antiqua" w:eastAsia="宋体" w:hAnsi="Book Antiqua" w:cs="宋体"/>
          <w:color w:val="000000"/>
          <w:sz w:val="21"/>
          <w:szCs w:val="21"/>
        </w:rPr>
        <w:t>: 2262-2265 [PMID: 9276398]</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24</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Smits HL</w:t>
      </w:r>
      <w:r w:rsidRPr="00AD38B3">
        <w:rPr>
          <w:rFonts w:ascii="Book Antiqua" w:eastAsia="宋体" w:hAnsi="Book Antiqua" w:cs="宋体"/>
          <w:color w:val="000000"/>
          <w:sz w:val="21"/>
          <w:szCs w:val="21"/>
        </w:rPr>
        <w:t>, Bollen LJ, Tjong-A-Hung SP, Vonk J, Van Der Velden J, Ten Kate FJ, Kaan JA, Mol BW, Ter Schegget J. Intermethod variation in detection of human papillomavirus DNA in cervical smears.</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J Clin Microbiol</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1995;</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33</w:t>
      </w:r>
      <w:r w:rsidRPr="00AD38B3">
        <w:rPr>
          <w:rFonts w:ascii="Book Antiqua" w:eastAsia="宋体" w:hAnsi="Book Antiqua" w:cs="宋体"/>
          <w:color w:val="000000"/>
          <w:sz w:val="21"/>
          <w:szCs w:val="21"/>
        </w:rPr>
        <w:t>: 2631-2636 [PMID: 8567896]</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25</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Qu W</w:t>
      </w:r>
      <w:r w:rsidRPr="00AD38B3">
        <w:rPr>
          <w:rFonts w:ascii="Book Antiqua" w:eastAsia="宋体" w:hAnsi="Book Antiqua" w:cs="宋体"/>
          <w:color w:val="000000"/>
          <w:sz w:val="21"/>
          <w:szCs w:val="21"/>
        </w:rPr>
        <w:t>, Jiang G, Cruz Y, Chang CJ, Ho GY, Klein RS, Burk RD. PCR detection of human papillomavirus: comparison between MY09/MY11 and GP5+/GP6+ primer systems.</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J Clin Microbiol</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1997;</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35</w:t>
      </w:r>
      <w:r w:rsidRPr="00AD38B3">
        <w:rPr>
          <w:rFonts w:ascii="Book Antiqua" w:eastAsia="宋体" w:hAnsi="Book Antiqua" w:cs="宋体"/>
          <w:color w:val="000000"/>
          <w:sz w:val="21"/>
          <w:szCs w:val="21"/>
        </w:rPr>
        <w:t>: 1304-1310 [PMID: 9163434]</w:t>
      </w:r>
    </w:p>
    <w:p w:rsidR="004667B7" w:rsidRPr="00AD38B3" w:rsidRDefault="004667B7" w:rsidP="00F12E0B">
      <w:pPr>
        <w:adjustRightInd w:val="0"/>
        <w:snapToGrid w:val="0"/>
        <w:spacing w:after="0" w:line="360" w:lineRule="auto"/>
        <w:jc w:val="both"/>
        <w:rPr>
          <w:rFonts w:ascii="Book Antiqua" w:eastAsia="宋体" w:hAnsi="Book Antiqua" w:cs="宋体"/>
          <w:color w:val="000000"/>
          <w:sz w:val="21"/>
          <w:szCs w:val="21"/>
        </w:rPr>
      </w:pPr>
      <w:r w:rsidRPr="00AD38B3">
        <w:rPr>
          <w:rFonts w:ascii="Book Antiqua" w:eastAsia="宋体" w:hAnsi="Book Antiqua" w:cs="宋体"/>
          <w:color w:val="000000"/>
          <w:sz w:val="21"/>
          <w:szCs w:val="21"/>
        </w:rPr>
        <w:t>26</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Hsing AW</w:t>
      </w:r>
      <w:r w:rsidRPr="00AD38B3">
        <w:rPr>
          <w:rFonts w:ascii="Book Antiqua" w:eastAsia="宋体" w:hAnsi="Book Antiqua" w:cs="宋体"/>
          <w:color w:val="000000"/>
          <w:sz w:val="21"/>
          <w:szCs w:val="21"/>
        </w:rPr>
        <w:t>, Burk RD, Liaw KL, Chen CJ, Zhang T, Schiffman M, Greer CE, You SL, Hsieh CY, Huang TW, Wu TC, O'Leary TJ, Seidman JD, Manos MM. Interlaboratory agreement in a polymerase chain reaction-based human papillomavirus DNA assay.</w:t>
      </w:r>
      <w:r w:rsidRPr="00010D66">
        <w:rPr>
          <w:rFonts w:ascii="Book Antiqua" w:eastAsia="宋体" w:hAnsi="Book Antiqua" w:cs="宋体"/>
          <w:color w:val="000000"/>
          <w:sz w:val="21"/>
          <w:szCs w:val="21"/>
        </w:rPr>
        <w:t> </w:t>
      </w:r>
      <w:r w:rsidRPr="00AD38B3">
        <w:rPr>
          <w:rFonts w:ascii="Book Antiqua" w:eastAsia="宋体" w:hAnsi="Book Antiqua" w:cs="宋体"/>
          <w:i/>
          <w:iCs/>
          <w:color w:val="000000"/>
          <w:sz w:val="21"/>
          <w:szCs w:val="21"/>
        </w:rPr>
        <w:t>Cancer Epidemiol Biomarkers Prev</w:t>
      </w:r>
      <w:r w:rsidRPr="00010D66">
        <w:rPr>
          <w:rFonts w:ascii="Book Antiqua" w:eastAsia="宋体" w:hAnsi="Book Antiqua" w:cs="宋体"/>
          <w:color w:val="000000"/>
          <w:sz w:val="21"/>
          <w:szCs w:val="21"/>
        </w:rPr>
        <w:t> </w:t>
      </w:r>
      <w:r w:rsidRPr="00AD38B3">
        <w:rPr>
          <w:rFonts w:ascii="Book Antiqua" w:eastAsia="宋体" w:hAnsi="Book Antiqua" w:cs="宋体"/>
          <w:color w:val="000000"/>
          <w:sz w:val="21"/>
          <w:szCs w:val="21"/>
        </w:rPr>
        <w:t>1996;</w:t>
      </w:r>
      <w:r w:rsidRPr="00010D66">
        <w:rPr>
          <w:rFonts w:ascii="Book Antiqua" w:eastAsia="宋体" w:hAnsi="Book Antiqua" w:cs="宋体"/>
          <w:color w:val="000000"/>
          <w:sz w:val="21"/>
          <w:szCs w:val="21"/>
        </w:rPr>
        <w:t> </w:t>
      </w:r>
      <w:r w:rsidRPr="00AD38B3">
        <w:rPr>
          <w:rFonts w:ascii="Book Antiqua" w:eastAsia="宋体" w:hAnsi="Book Antiqua" w:cs="宋体"/>
          <w:b/>
          <w:bCs/>
          <w:color w:val="000000"/>
          <w:sz w:val="21"/>
          <w:szCs w:val="21"/>
        </w:rPr>
        <w:t>5</w:t>
      </w:r>
      <w:r w:rsidRPr="00AD38B3">
        <w:rPr>
          <w:rFonts w:ascii="Book Antiqua" w:eastAsia="宋体" w:hAnsi="Book Antiqua" w:cs="宋体"/>
          <w:color w:val="000000"/>
          <w:sz w:val="21"/>
          <w:szCs w:val="21"/>
        </w:rPr>
        <w:t>: 483-484 [PMID: 8781747]</w:t>
      </w:r>
    </w:p>
    <w:p w:rsidR="004667B7" w:rsidRPr="00010D66" w:rsidRDefault="004667B7" w:rsidP="00F12E0B">
      <w:pPr>
        <w:adjustRightInd w:val="0"/>
        <w:snapToGrid w:val="0"/>
        <w:spacing w:after="0" w:line="360" w:lineRule="auto"/>
        <w:jc w:val="both"/>
        <w:rPr>
          <w:rFonts w:ascii="Book Antiqua" w:hAnsi="Book Antiqua"/>
          <w:sz w:val="21"/>
          <w:szCs w:val="21"/>
          <w:lang w:val="en-US"/>
        </w:rPr>
      </w:pPr>
    </w:p>
    <w:p w:rsidR="004667B7" w:rsidRDefault="004667B7" w:rsidP="00EF2AF7">
      <w:pPr>
        <w:adjustRightInd w:val="0"/>
        <w:snapToGrid w:val="0"/>
        <w:spacing w:after="0" w:line="360" w:lineRule="auto"/>
        <w:ind w:left="331" w:hangingChars="150" w:hanging="331"/>
        <w:jc w:val="right"/>
        <w:rPr>
          <w:rFonts w:ascii="Book Antiqua" w:hAnsi="Book Antiqua"/>
          <w:b/>
          <w:bCs/>
          <w:szCs w:val="21"/>
          <w:lang w:eastAsia="zh-CN"/>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00F12E0B" w:rsidRPr="00F12E0B">
        <w:rPr>
          <w:rFonts w:ascii="Book Antiqua" w:hAnsi="Book Antiqua"/>
          <w:bCs/>
          <w:szCs w:val="21"/>
        </w:rPr>
        <w:t>Atta</w:t>
      </w:r>
      <w:r w:rsidR="00F12E0B" w:rsidRPr="00F12E0B">
        <w:rPr>
          <w:rFonts w:ascii="Book Antiqua" w:hAnsi="Book Antiqua" w:hint="eastAsia"/>
          <w:bCs/>
          <w:szCs w:val="21"/>
          <w:lang w:eastAsia="zh-CN"/>
        </w:rPr>
        <w:t xml:space="preserve"> H</w:t>
      </w:r>
      <w:r w:rsidR="00F12E0B">
        <w:rPr>
          <w:rFonts w:ascii="Book Antiqua" w:hAnsi="Book Antiqua" w:hint="eastAsia"/>
          <w:b/>
          <w:bCs/>
          <w:szCs w:val="21"/>
          <w:lang w:eastAsia="zh-CN"/>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008E0D1D">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F12E0B" w:rsidRDefault="00F12E0B" w:rsidP="00F12E0B">
      <w:pPr>
        <w:adjustRightInd w:val="0"/>
        <w:snapToGrid w:val="0"/>
        <w:spacing w:after="0" w:line="360" w:lineRule="auto"/>
        <w:ind w:left="330" w:hangingChars="150" w:hanging="330"/>
        <w:jc w:val="right"/>
        <w:rPr>
          <w:rFonts w:ascii="Book Antiqua" w:hAnsi="Book Antiqua"/>
          <w:szCs w:val="21"/>
          <w:lang w:eastAsia="zh-CN"/>
        </w:rPr>
      </w:pPr>
      <w:r>
        <w:rPr>
          <w:rFonts w:ascii="Book Antiqua" w:hAnsi="Book Antiqua"/>
          <w:szCs w:val="21"/>
          <w:lang w:eastAsia="zh-CN"/>
        </w:rPr>
        <w:br w:type="page"/>
      </w:r>
    </w:p>
    <w:p w:rsidR="00F12E0B" w:rsidRPr="00457CF0" w:rsidRDefault="00F12E0B" w:rsidP="00F12E0B">
      <w:pPr>
        <w:adjustRightInd w:val="0"/>
        <w:snapToGrid w:val="0"/>
        <w:spacing w:after="0" w:line="360" w:lineRule="auto"/>
        <w:ind w:left="330" w:hangingChars="150" w:hanging="330"/>
        <w:jc w:val="right"/>
        <w:rPr>
          <w:rFonts w:ascii="Book Antiqua" w:hAnsi="Book Antiqua"/>
          <w:szCs w:val="21"/>
          <w:lang w:eastAsia="zh-CN"/>
        </w:rPr>
      </w:pPr>
    </w:p>
    <w:p w:rsidR="00DF0F2F" w:rsidRPr="004667B7" w:rsidRDefault="00F12E0B" w:rsidP="00F12E0B">
      <w:pPr>
        <w:adjustRightInd w:val="0"/>
        <w:snapToGrid w:val="0"/>
        <w:spacing w:after="0" w:line="360" w:lineRule="auto"/>
        <w:jc w:val="both"/>
        <w:rPr>
          <w:rFonts w:ascii="Book Antiqua" w:hAnsi="Book Antiqua"/>
          <w:sz w:val="24"/>
          <w:szCs w:val="24"/>
          <w:lang w:val="en-US"/>
        </w:rPr>
      </w:pPr>
      <w:r w:rsidRPr="00F12E0B">
        <w:rPr>
          <w:rFonts w:ascii="Book Antiqua" w:hAnsi="Book Antiqua"/>
          <w:b/>
          <w:sz w:val="24"/>
          <w:szCs w:val="24"/>
          <w:lang w:val="en-US"/>
        </w:rPr>
        <w:t xml:space="preserve">Table 1 </w:t>
      </w:r>
      <w:proofErr w:type="spellStart"/>
      <w:r w:rsidRPr="00F12E0B">
        <w:rPr>
          <w:rFonts w:ascii="Book Antiqua" w:hAnsi="Book Antiqua"/>
          <w:b/>
          <w:sz w:val="24"/>
          <w:szCs w:val="24"/>
          <w:lang w:val="en-US"/>
        </w:rPr>
        <w:t>Clinicals</w:t>
      </w:r>
      <w:proofErr w:type="spellEnd"/>
      <w:r w:rsidRPr="00F12E0B">
        <w:rPr>
          <w:rFonts w:ascii="Book Antiqua" w:hAnsi="Book Antiqua"/>
          <w:b/>
          <w:sz w:val="24"/>
          <w:szCs w:val="24"/>
          <w:lang w:val="en-US"/>
        </w:rPr>
        <w:t xml:space="preserve"> and </w:t>
      </w:r>
      <w:proofErr w:type="spellStart"/>
      <w:r w:rsidRPr="00F12E0B">
        <w:rPr>
          <w:rFonts w:ascii="Book Antiqua" w:hAnsi="Book Antiqua"/>
          <w:b/>
          <w:sz w:val="24"/>
          <w:szCs w:val="24"/>
          <w:lang w:val="en-US"/>
        </w:rPr>
        <w:t>demografic</w:t>
      </w:r>
      <w:proofErr w:type="spellEnd"/>
      <w:r w:rsidRPr="00F12E0B">
        <w:rPr>
          <w:rFonts w:ascii="Book Antiqua" w:hAnsi="Book Antiqua"/>
          <w:b/>
          <w:sz w:val="24"/>
          <w:szCs w:val="24"/>
          <w:lang w:val="en-US"/>
        </w:rPr>
        <w:t xml:space="preserve"> characteristics and risk factors of the </w:t>
      </w:r>
      <w:proofErr w:type="spellStart"/>
      <w:r w:rsidRPr="00F12E0B">
        <w:rPr>
          <w:rFonts w:ascii="Book Antiqua" w:hAnsi="Book Antiqua"/>
          <w:b/>
          <w:sz w:val="24"/>
          <w:szCs w:val="24"/>
          <w:lang w:val="en-US"/>
        </w:rPr>
        <w:t>patiens</w:t>
      </w:r>
      <w:proofErr w:type="spellEnd"/>
      <w:r w:rsidRPr="00F12E0B">
        <w:rPr>
          <w:rFonts w:ascii="Book Antiqua" w:hAnsi="Book Antiqua"/>
          <w:b/>
          <w:sz w:val="24"/>
          <w:szCs w:val="24"/>
          <w:lang w:val="en-US"/>
        </w:rPr>
        <w:t xml:space="preserve"> </w:t>
      </w:r>
      <w:r w:rsidRPr="00F12E0B">
        <w:rPr>
          <w:rFonts w:ascii="Book Antiqua" w:hAnsi="Book Antiqua"/>
          <w:b/>
          <w:i/>
          <w:sz w:val="24"/>
          <w:szCs w:val="24"/>
          <w:lang w:val="en-US"/>
        </w:rPr>
        <w:t>n</w:t>
      </w:r>
      <w:r w:rsidRPr="00F12E0B">
        <w:rPr>
          <w:rFonts w:ascii="Book Antiqua" w:hAnsi="Book Antiqua"/>
          <w:b/>
          <w:sz w:val="24"/>
          <w:szCs w:val="24"/>
          <w:lang w:val="en-US"/>
        </w:rPr>
        <w:t xml:space="preserve"> (%)</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268"/>
        <w:gridCol w:w="1418"/>
        <w:gridCol w:w="1417"/>
      </w:tblGrid>
      <w:tr w:rsidR="00DF0F2F" w:rsidRPr="004667B7" w:rsidTr="00F12E0B">
        <w:trPr>
          <w:trHeight w:hRule="exact" w:val="57"/>
        </w:trPr>
        <w:tc>
          <w:tcPr>
            <w:tcW w:w="2943" w:type="dxa"/>
            <w:gridSpan w:val="2"/>
            <w:tcBorders>
              <w:bottom w:val="nil"/>
            </w:tcBorders>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c>
          <w:tcPr>
            <w:tcW w:w="1418" w:type="dxa"/>
            <w:tcBorders>
              <w:bottom w:val="nil"/>
            </w:tcBorders>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c>
          <w:tcPr>
            <w:tcW w:w="1417" w:type="dxa"/>
            <w:tcBorders>
              <w:bottom w:val="nil"/>
            </w:tcBorders>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r>
      <w:tr w:rsidR="00DF0F2F" w:rsidRPr="004667B7" w:rsidTr="00F12E0B">
        <w:trPr>
          <w:trHeight w:val="561"/>
        </w:trPr>
        <w:tc>
          <w:tcPr>
            <w:tcW w:w="2943" w:type="dxa"/>
            <w:gridSpan w:val="2"/>
            <w:tcBorders>
              <w:top w:val="nil"/>
              <w:bottom w:val="single" w:sz="4" w:space="0" w:color="auto"/>
            </w:tcBorders>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c>
          <w:tcPr>
            <w:tcW w:w="1418" w:type="dxa"/>
            <w:tcBorders>
              <w:top w:val="nil"/>
              <w:bottom w:val="single" w:sz="4" w:space="0" w:color="auto"/>
            </w:tcBorders>
            <w:shd w:val="clear" w:color="auto" w:fill="auto"/>
            <w:vAlign w:val="center"/>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ESCC</w:t>
            </w:r>
          </w:p>
        </w:tc>
        <w:tc>
          <w:tcPr>
            <w:tcW w:w="1417" w:type="dxa"/>
            <w:tcBorders>
              <w:top w:val="nil"/>
              <w:bottom w:val="single" w:sz="4" w:space="0" w:color="auto"/>
            </w:tcBorders>
            <w:shd w:val="clear" w:color="auto" w:fill="auto"/>
            <w:vAlign w:val="center"/>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N</w:t>
            </w:r>
            <w:r w:rsidR="00F12E0B" w:rsidRPr="004667B7">
              <w:rPr>
                <w:rFonts w:ascii="Book Antiqua" w:hAnsi="Book Antiqua"/>
                <w:b/>
                <w:sz w:val="24"/>
                <w:szCs w:val="24"/>
                <w:lang w:val="en-US"/>
              </w:rPr>
              <w:t>ormal</w:t>
            </w:r>
          </w:p>
        </w:tc>
      </w:tr>
      <w:tr w:rsidR="00DF0F2F" w:rsidRPr="004667B7" w:rsidTr="00F12E0B">
        <w:tc>
          <w:tcPr>
            <w:tcW w:w="2943" w:type="dxa"/>
            <w:gridSpan w:val="2"/>
            <w:tcBorders>
              <w:top w:val="single" w:sz="4" w:space="0" w:color="auto"/>
            </w:tcBorders>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Age</w:t>
            </w:r>
            <w:r w:rsidR="00F12E0B">
              <w:rPr>
                <w:rFonts w:ascii="Book Antiqua" w:eastAsiaTheme="minorEastAsia" w:hAnsi="Book Antiqua" w:hint="eastAsia"/>
                <w:b/>
                <w:sz w:val="24"/>
                <w:szCs w:val="24"/>
                <w:lang w:val="en-US" w:eastAsia="zh-CN"/>
              </w:rPr>
              <w:t xml:space="preserve"> </w:t>
            </w:r>
            <w:r w:rsidRPr="004667B7">
              <w:rPr>
                <w:rFonts w:ascii="Book Antiqua" w:hAnsi="Book Antiqua"/>
                <w:b/>
                <w:sz w:val="24"/>
                <w:szCs w:val="24"/>
                <w:lang w:val="en-US"/>
              </w:rPr>
              <w:t>(</w:t>
            </w:r>
            <w:proofErr w:type="spellStart"/>
            <w:r w:rsidRPr="004667B7">
              <w:rPr>
                <w:rFonts w:ascii="Book Antiqua" w:hAnsi="Book Antiqua"/>
                <w:b/>
                <w:sz w:val="24"/>
                <w:szCs w:val="24"/>
                <w:lang w:val="en-US"/>
              </w:rPr>
              <w:t>yr</w:t>
            </w:r>
            <w:proofErr w:type="spellEnd"/>
            <w:r w:rsidRPr="004667B7">
              <w:rPr>
                <w:rFonts w:ascii="Book Antiqua" w:hAnsi="Book Antiqua"/>
                <w:b/>
                <w:sz w:val="24"/>
                <w:szCs w:val="24"/>
                <w:lang w:val="en-US"/>
              </w:rPr>
              <w:t xml:space="preserve">) </w:t>
            </w:r>
          </w:p>
        </w:tc>
        <w:tc>
          <w:tcPr>
            <w:tcW w:w="1418" w:type="dxa"/>
            <w:tcBorders>
              <w:top w:val="single" w:sz="4" w:space="0" w:color="auto"/>
            </w:tcBorders>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c>
          <w:tcPr>
            <w:tcW w:w="1417" w:type="dxa"/>
            <w:tcBorders>
              <w:top w:val="single" w:sz="4" w:space="0" w:color="auto"/>
            </w:tcBorders>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r>
      <w:tr w:rsidR="00DF0F2F" w:rsidRPr="004667B7" w:rsidTr="00F12E0B">
        <w:tc>
          <w:tcPr>
            <w:tcW w:w="675" w:type="dxa"/>
            <w:shd w:val="clear" w:color="auto" w:fill="auto"/>
          </w:tcPr>
          <w:p w:rsidR="00DF0F2F" w:rsidRPr="004667B7" w:rsidRDefault="00DF0F2F" w:rsidP="00F12E0B">
            <w:pPr>
              <w:adjustRightInd w:val="0"/>
              <w:snapToGrid w:val="0"/>
              <w:spacing w:line="360" w:lineRule="auto"/>
              <w:jc w:val="both"/>
              <w:rPr>
                <w:rFonts w:ascii="Book Antiqua" w:hAnsi="Book Antiqua"/>
                <w:b/>
                <w:sz w:val="24"/>
                <w:szCs w:val="24"/>
                <w:lang w:val="en-US"/>
              </w:rPr>
            </w:pPr>
          </w:p>
        </w:tc>
        <w:tc>
          <w:tcPr>
            <w:tcW w:w="2268" w:type="dxa"/>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Mean</w:t>
            </w:r>
            <w:r w:rsidR="008E0D1D">
              <w:rPr>
                <w:rFonts w:ascii="Book Antiqua" w:eastAsiaTheme="minorEastAsia" w:hAnsi="Book Antiqua" w:hint="eastAsia"/>
                <w:b/>
                <w:sz w:val="24"/>
                <w:szCs w:val="24"/>
                <w:lang w:val="en-US" w:eastAsia="zh-CN"/>
              </w:rPr>
              <w:t xml:space="preserve"> </w:t>
            </w:r>
            <w:r w:rsidRPr="004667B7">
              <w:rPr>
                <w:rFonts w:ascii="Book Antiqua" w:hAnsi="Book Antiqua"/>
                <w:b/>
                <w:sz w:val="24"/>
                <w:szCs w:val="24"/>
                <w:lang w:val="en-US"/>
              </w:rPr>
              <w:t>±</w:t>
            </w:r>
            <w:r w:rsidR="00F12E0B">
              <w:rPr>
                <w:rFonts w:ascii="Book Antiqua" w:eastAsiaTheme="minorEastAsia" w:hAnsi="Book Antiqua" w:hint="eastAsia"/>
                <w:b/>
                <w:sz w:val="24"/>
                <w:szCs w:val="24"/>
                <w:lang w:val="en-US" w:eastAsia="zh-CN"/>
              </w:rPr>
              <w:t xml:space="preserve"> </w:t>
            </w:r>
            <w:r w:rsidRPr="004667B7">
              <w:rPr>
                <w:rFonts w:ascii="Book Antiqua" w:hAnsi="Book Antiqua"/>
                <w:b/>
                <w:sz w:val="24"/>
                <w:szCs w:val="24"/>
                <w:lang w:val="en-US"/>
              </w:rPr>
              <w:t>SD</w:t>
            </w:r>
          </w:p>
        </w:tc>
        <w:tc>
          <w:tcPr>
            <w:tcW w:w="1418" w:type="dxa"/>
            <w:shd w:val="clear" w:color="auto" w:fill="auto"/>
            <w:vAlign w:val="center"/>
            <w:hideMark/>
          </w:tcPr>
          <w:p w:rsidR="00DF0F2F" w:rsidRPr="004667B7" w:rsidRDefault="00DF0F2F" w:rsidP="00F12E0B">
            <w:pPr>
              <w:adjustRightInd w:val="0"/>
              <w:snapToGrid w:val="0"/>
              <w:spacing w:line="360" w:lineRule="auto"/>
              <w:jc w:val="both"/>
              <w:rPr>
                <w:rFonts w:ascii="Book Antiqua" w:hAnsi="Book Antiqua"/>
                <w:sz w:val="24"/>
                <w:szCs w:val="24"/>
                <w:lang w:val="en-US"/>
              </w:rPr>
            </w:pPr>
            <w:r w:rsidRPr="004667B7">
              <w:rPr>
                <w:rFonts w:ascii="Book Antiqua" w:hAnsi="Book Antiqua"/>
                <w:sz w:val="24"/>
                <w:szCs w:val="24"/>
                <w:lang w:val="en-US"/>
              </w:rPr>
              <w:t>68</w:t>
            </w:r>
            <w:r w:rsidR="00F12E0B">
              <w:rPr>
                <w:rFonts w:ascii="Book Antiqua" w:eastAsiaTheme="minorEastAsia" w:hAnsi="Book Antiqua" w:hint="eastAsia"/>
                <w:sz w:val="24"/>
                <w:szCs w:val="24"/>
                <w:lang w:val="en-US" w:eastAsia="zh-CN"/>
              </w:rPr>
              <w:t>.</w:t>
            </w:r>
            <w:r w:rsidRPr="004667B7">
              <w:rPr>
                <w:rFonts w:ascii="Book Antiqua" w:hAnsi="Book Antiqua"/>
                <w:sz w:val="24"/>
                <w:szCs w:val="24"/>
                <w:lang w:val="en-US"/>
              </w:rPr>
              <w:t>1 ±</w:t>
            </w:r>
            <w:r w:rsidR="00F12E0B">
              <w:rPr>
                <w:rFonts w:ascii="Book Antiqua" w:eastAsiaTheme="minorEastAsia" w:hAnsi="Book Antiqua" w:hint="eastAsia"/>
                <w:sz w:val="24"/>
                <w:szCs w:val="24"/>
                <w:lang w:val="en-US" w:eastAsia="zh-CN"/>
              </w:rPr>
              <w:t xml:space="preserve"> </w:t>
            </w:r>
            <w:r w:rsidRPr="004667B7">
              <w:rPr>
                <w:rFonts w:ascii="Book Antiqua" w:hAnsi="Book Antiqua"/>
                <w:sz w:val="24"/>
                <w:szCs w:val="24"/>
                <w:lang w:val="en-US"/>
              </w:rPr>
              <w:t>8</w:t>
            </w:r>
            <w:r w:rsidR="00F12E0B">
              <w:rPr>
                <w:rFonts w:ascii="Book Antiqua" w:eastAsiaTheme="minorEastAsia" w:hAnsi="Book Antiqua" w:hint="eastAsia"/>
                <w:sz w:val="24"/>
                <w:szCs w:val="24"/>
                <w:lang w:val="en-US" w:eastAsia="zh-CN"/>
              </w:rPr>
              <w:t>.</w:t>
            </w:r>
            <w:r w:rsidRPr="004667B7">
              <w:rPr>
                <w:rFonts w:ascii="Book Antiqua" w:hAnsi="Book Antiqua"/>
                <w:sz w:val="24"/>
                <w:szCs w:val="24"/>
                <w:lang w:val="en-US"/>
              </w:rPr>
              <w:t>7</w:t>
            </w:r>
          </w:p>
        </w:tc>
        <w:tc>
          <w:tcPr>
            <w:tcW w:w="1417" w:type="dxa"/>
            <w:shd w:val="clear" w:color="auto" w:fill="auto"/>
            <w:vAlign w:val="center"/>
            <w:hideMark/>
          </w:tcPr>
          <w:p w:rsidR="00DF0F2F" w:rsidRPr="004667B7" w:rsidRDefault="00DF0F2F" w:rsidP="00F12E0B">
            <w:pPr>
              <w:adjustRightInd w:val="0"/>
              <w:snapToGrid w:val="0"/>
              <w:spacing w:line="360" w:lineRule="auto"/>
              <w:jc w:val="both"/>
              <w:rPr>
                <w:rFonts w:ascii="Book Antiqua" w:hAnsi="Book Antiqua"/>
                <w:sz w:val="24"/>
                <w:szCs w:val="24"/>
                <w:lang w:val="en-US"/>
              </w:rPr>
            </w:pPr>
            <w:r w:rsidRPr="004667B7">
              <w:rPr>
                <w:rFonts w:ascii="Book Antiqua" w:hAnsi="Book Antiqua"/>
                <w:sz w:val="24"/>
                <w:szCs w:val="24"/>
                <w:lang w:val="en-US"/>
              </w:rPr>
              <w:t>64</w:t>
            </w:r>
            <w:r w:rsidR="00F12E0B">
              <w:rPr>
                <w:rFonts w:ascii="Book Antiqua" w:eastAsiaTheme="minorEastAsia" w:hAnsi="Book Antiqua" w:hint="eastAsia"/>
                <w:sz w:val="24"/>
                <w:szCs w:val="24"/>
                <w:lang w:val="en-US" w:eastAsia="zh-CN"/>
              </w:rPr>
              <w:t>.</w:t>
            </w:r>
            <w:r w:rsidRPr="004667B7">
              <w:rPr>
                <w:rFonts w:ascii="Book Antiqua" w:hAnsi="Book Antiqua"/>
                <w:sz w:val="24"/>
                <w:szCs w:val="24"/>
                <w:lang w:val="en-US"/>
              </w:rPr>
              <w:t>2 ±</w:t>
            </w:r>
            <w:r w:rsidR="00F12E0B">
              <w:rPr>
                <w:rFonts w:ascii="Book Antiqua" w:eastAsiaTheme="minorEastAsia" w:hAnsi="Book Antiqua" w:hint="eastAsia"/>
                <w:sz w:val="24"/>
                <w:szCs w:val="24"/>
                <w:lang w:val="en-US" w:eastAsia="zh-CN"/>
              </w:rPr>
              <w:t xml:space="preserve"> </w:t>
            </w:r>
            <w:r w:rsidRPr="004667B7">
              <w:rPr>
                <w:rFonts w:ascii="Book Antiqua" w:hAnsi="Book Antiqua"/>
                <w:sz w:val="24"/>
                <w:szCs w:val="24"/>
                <w:lang w:val="en-US"/>
              </w:rPr>
              <w:t>11</w:t>
            </w:r>
            <w:r w:rsidR="00F12E0B">
              <w:rPr>
                <w:rFonts w:ascii="Book Antiqua" w:eastAsiaTheme="minorEastAsia" w:hAnsi="Book Antiqua" w:hint="eastAsia"/>
                <w:sz w:val="24"/>
                <w:szCs w:val="24"/>
                <w:lang w:val="en-US" w:eastAsia="zh-CN"/>
              </w:rPr>
              <w:t>.</w:t>
            </w:r>
            <w:r w:rsidRPr="004667B7">
              <w:rPr>
                <w:rFonts w:ascii="Book Antiqua" w:hAnsi="Book Antiqua"/>
                <w:sz w:val="24"/>
                <w:szCs w:val="24"/>
                <w:lang w:val="en-US"/>
              </w:rPr>
              <w:t>2</w:t>
            </w:r>
          </w:p>
        </w:tc>
      </w:tr>
      <w:tr w:rsidR="00DF0F2F" w:rsidRPr="004667B7" w:rsidTr="00F12E0B">
        <w:tc>
          <w:tcPr>
            <w:tcW w:w="2943" w:type="dxa"/>
            <w:gridSpan w:val="2"/>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Sex</w:t>
            </w:r>
          </w:p>
        </w:tc>
        <w:tc>
          <w:tcPr>
            <w:tcW w:w="1418" w:type="dxa"/>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c>
          <w:tcPr>
            <w:tcW w:w="1417" w:type="dxa"/>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r>
      <w:tr w:rsidR="00DF0F2F" w:rsidRPr="004667B7" w:rsidTr="00F12E0B">
        <w:tc>
          <w:tcPr>
            <w:tcW w:w="675" w:type="dxa"/>
            <w:shd w:val="clear" w:color="auto" w:fill="auto"/>
          </w:tcPr>
          <w:p w:rsidR="00DF0F2F" w:rsidRPr="004667B7" w:rsidRDefault="00DF0F2F" w:rsidP="00F12E0B">
            <w:pPr>
              <w:adjustRightInd w:val="0"/>
              <w:snapToGrid w:val="0"/>
              <w:spacing w:line="360" w:lineRule="auto"/>
              <w:jc w:val="both"/>
              <w:rPr>
                <w:rFonts w:ascii="Book Antiqua" w:hAnsi="Book Antiqua"/>
                <w:b/>
                <w:sz w:val="24"/>
                <w:szCs w:val="24"/>
                <w:lang w:val="en-US"/>
              </w:rPr>
            </w:pPr>
          </w:p>
        </w:tc>
        <w:tc>
          <w:tcPr>
            <w:tcW w:w="2268" w:type="dxa"/>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Male</w:t>
            </w:r>
          </w:p>
        </w:tc>
        <w:tc>
          <w:tcPr>
            <w:tcW w:w="1418" w:type="dxa"/>
            <w:shd w:val="clear" w:color="auto" w:fill="auto"/>
            <w:vAlign w:val="center"/>
            <w:hideMark/>
          </w:tcPr>
          <w:p w:rsidR="00DF0F2F" w:rsidRPr="004667B7" w:rsidRDefault="00F12E0B" w:rsidP="00F12E0B">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14</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(73</w:t>
            </w:r>
            <w:r w:rsidR="00DF0F2F" w:rsidRPr="004667B7">
              <w:rPr>
                <w:rFonts w:ascii="Book Antiqua" w:hAnsi="Book Antiqua"/>
                <w:sz w:val="24"/>
                <w:szCs w:val="24"/>
                <w:lang w:val="en-US"/>
              </w:rPr>
              <w:t>)</w:t>
            </w:r>
          </w:p>
        </w:tc>
        <w:tc>
          <w:tcPr>
            <w:tcW w:w="1417" w:type="dxa"/>
            <w:shd w:val="clear" w:color="auto" w:fill="auto"/>
            <w:vAlign w:val="center"/>
            <w:hideMark/>
          </w:tcPr>
          <w:p w:rsidR="00DF0F2F" w:rsidRPr="004667B7" w:rsidRDefault="00DF0F2F" w:rsidP="00F12E0B">
            <w:pPr>
              <w:adjustRightInd w:val="0"/>
              <w:snapToGrid w:val="0"/>
              <w:spacing w:line="360" w:lineRule="auto"/>
              <w:jc w:val="both"/>
              <w:rPr>
                <w:rFonts w:ascii="Book Antiqua" w:hAnsi="Book Antiqua"/>
                <w:sz w:val="24"/>
                <w:szCs w:val="24"/>
                <w:lang w:val="en-US"/>
              </w:rPr>
            </w:pPr>
            <w:r w:rsidRPr="004667B7">
              <w:rPr>
                <w:rFonts w:ascii="Book Antiqua" w:hAnsi="Book Antiqua"/>
                <w:sz w:val="24"/>
                <w:szCs w:val="24"/>
                <w:lang w:val="en-US"/>
              </w:rPr>
              <w:t>15</w:t>
            </w:r>
            <w:r w:rsidR="00F12E0B">
              <w:rPr>
                <w:rFonts w:ascii="Book Antiqua" w:eastAsiaTheme="minorEastAsia" w:hAnsi="Book Antiqua" w:hint="eastAsia"/>
                <w:sz w:val="24"/>
                <w:szCs w:val="24"/>
                <w:lang w:val="en-US" w:eastAsia="zh-CN"/>
              </w:rPr>
              <w:t xml:space="preserve"> </w:t>
            </w:r>
            <w:r w:rsidR="00F12E0B">
              <w:rPr>
                <w:rFonts w:ascii="Book Antiqua" w:hAnsi="Book Antiqua"/>
                <w:sz w:val="24"/>
                <w:szCs w:val="24"/>
                <w:lang w:val="en-US"/>
              </w:rPr>
              <w:t>(50</w:t>
            </w:r>
            <w:r w:rsidRPr="004667B7">
              <w:rPr>
                <w:rFonts w:ascii="Book Antiqua" w:hAnsi="Book Antiqua"/>
                <w:sz w:val="24"/>
                <w:szCs w:val="24"/>
                <w:lang w:val="en-US"/>
              </w:rPr>
              <w:t>)</w:t>
            </w:r>
          </w:p>
        </w:tc>
      </w:tr>
      <w:tr w:rsidR="00DF0F2F" w:rsidRPr="004667B7" w:rsidTr="00F12E0B">
        <w:tc>
          <w:tcPr>
            <w:tcW w:w="675" w:type="dxa"/>
            <w:shd w:val="clear" w:color="auto" w:fill="auto"/>
          </w:tcPr>
          <w:p w:rsidR="00DF0F2F" w:rsidRPr="004667B7" w:rsidRDefault="00DF0F2F" w:rsidP="00F12E0B">
            <w:pPr>
              <w:adjustRightInd w:val="0"/>
              <w:snapToGrid w:val="0"/>
              <w:spacing w:line="360" w:lineRule="auto"/>
              <w:jc w:val="both"/>
              <w:rPr>
                <w:rFonts w:ascii="Book Antiqua" w:hAnsi="Book Antiqua"/>
                <w:b/>
                <w:sz w:val="24"/>
                <w:szCs w:val="24"/>
                <w:lang w:val="en-US"/>
              </w:rPr>
            </w:pPr>
          </w:p>
        </w:tc>
        <w:tc>
          <w:tcPr>
            <w:tcW w:w="2268" w:type="dxa"/>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Female</w:t>
            </w:r>
          </w:p>
        </w:tc>
        <w:tc>
          <w:tcPr>
            <w:tcW w:w="1418" w:type="dxa"/>
            <w:shd w:val="clear" w:color="auto" w:fill="auto"/>
            <w:vAlign w:val="center"/>
            <w:hideMark/>
          </w:tcPr>
          <w:p w:rsidR="00DF0F2F" w:rsidRPr="004667B7" w:rsidRDefault="00F12E0B" w:rsidP="00F12E0B">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(26</w:t>
            </w:r>
            <w:r w:rsidR="00DF0F2F" w:rsidRPr="004667B7">
              <w:rPr>
                <w:rFonts w:ascii="Book Antiqua" w:hAnsi="Book Antiqua"/>
                <w:sz w:val="24"/>
                <w:szCs w:val="24"/>
                <w:lang w:val="en-US"/>
              </w:rPr>
              <w:t>)</w:t>
            </w:r>
          </w:p>
        </w:tc>
        <w:tc>
          <w:tcPr>
            <w:tcW w:w="1417" w:type="dxa"/>
            <w:shd w:val="clear" w:color="auto" w:fill="auto"/>
            <w:vAlign w:val="center"/>
            <w:hideMark/>
          </w:tcPr>
          <w:p w:rsidR="00DF0F2F" w:rsidRPr="004667B7" w:rsidRDefault="00DF0F2F" w:rsidP="00F12E0B">
            <w:pPr>
              <w:adjustRightInd w:val="0"/>
              <w:snapToGrid w:val="0"/>
              <w:spacing w:line="360" w:lineRule="auto"/>
              <w:jc w:val="both"/>
              <w:rPr>
                <w:rFonts w:ascii="Book Antiqua" w:hAnsi="Book Antiqua"/>
                <w:sz w:val="24"/>
                <w:szCs w:val="24"/>
                <w:lang w:val="en-US"/>
              </w:rPr>
            </w:pPr>
            <w:r w:rsidRPr="004667B7">
              <w:rPr>
                <w:rFonts w:ascii="Book Antiqua" w:hAnsi="Book Antiqua"/>
                <w:sz w:val="24"/>
                <w:szCs w:val="24"/>
                <w:lang w:val="en-US"/>
              </w:rPr>
              <w:t>15</w:t>
            </w:r>
            <w:r w:rsidR="00F12E0B">
              <w:rPr>
                <w:rFonts w:ascii="Book Antiqua" w:eastAsiaTheme="minorEastAsia" w:hAnsi="Book Antiqua" w:hint="eastAsia"/>
                <w:sz w:val="24"/>
                <w:szCs w:val="24"/>
                <w:lang w:val="en-US" w:eastAsia="zh-CN"/>
              </w:rPr>
              <w:t xml:space="preserve"> </w:t>
            </w:r>
            <w:r w:rsidR="00F12E0B">
              <w:rPr>
                <w:rFonts w:ascii="Book Antiqua" w:hAnsi="Book Antiqua"/>
                <w:sz w:val="24"/>
                <w:szCs w:val="24"/>
                <w:lang w:val="en-US"/>
              </w:rPr>
              <w:t>(50</w:t>
            </w:r>
            <w:r w:rsidRPr="004667B7">
              <w:rPr>
                <w:rFonts w:ascii="Book Antiqua" w:hAnsi="Book Antiqua"/>
                <w:sz w:val="24"/>
                <w:szCs w:val="24"/>
                <w:lang w:val="en-US"/>
              </w:rPr>
              <w:t>)</w:t>
            </w:r>
          </w:p>
        </w:tc>
      </w:tr>
      <w:tr w:rsidR="00DF0F2F" w:rsidRPr="004667B7" w:rsidTr="00F12E0B">
        <w:tc>
          <w:tcPr>
            <w:tcW w:w="2943" w:type="dxa"/>
            <w:gridSpan w:val="2"/>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Smoking</w:t>
            </w:r>
          </w:p>
        </w:tc>
        <w:tc>
          <w:tcPr>
            <w:tcW w:w="1418" w:type="dxa"/>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c>
          <w:tcPr>
            <w:tcW w:w="1417" w:type="dxa"/>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r>
      <w:tr w:rsidR="00DF0F2F" w:rsidRPr="004667B7" w:rsidTr="00F12E0B">
        <w:tc>
          <w:tcPr>
            <w:tcW w:w="675" w:type="dxa"/>
            <w:shd w:val="clear" w:color="auto" w:fill="auto"/>
          </w:tcPr>
          <w:p w:rsidR="00DF0F2F" w:rsidRPr="004667B7" w:rsidRDefault="00DF0F2F" w:rsidP="00F12E0B">
            <w:pPr>
              <w:adjustRightInd w:val="0"/>
              <w:snapToGrid w:val="0"/>
              <w:spacing w:line="360" w:lineRule="auto"/>
              <w:jc w:val="both"/>
              <w:rPr>
                <w:rFonts w:ascii="Book Antiqua" w:hAnsi="Book Antiqua"/>
                <w:b/>
                <w:sz w:val="24"/>
                <w:szCs w:val="24"/>
                <w:lang w:val="en-US"/>
              </w:rPr>
            </w:pPr>
          </w:p>
        </w:tc>
        <w:tc>
          <w:tcPr>
            <w:tcW w:w="2268" w:type="dxa"/>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Current</w:t>
            </w:r>
          </w:p>
        </w:tc>
        <w:tc>
          <w:tcPr>
            <w:tcW w:w="1418" w:type="dxa"/>
            <w:shd w:val="clear" w:color="auto" w:fill="auto"/>
            <w:vAlign w:val="center"/>
            <w:hideMark/>
          </w:tcPr>
          <w:p w:rsidR="00DF0F2F" w:rsidRPr="004667B7" w:rsidRDefault="00DF0F2F" w:rsidP="00F12E0B">
            <w:pPr>
              <w:adjustRightInd w:val="0"/>
              <w:snapToGrid w:val="0"/>
              <w:spacing w:line="360" w:lineRule="auto"/>
              <w:jc w:val="both"/>
              <w:rPr>
                <w:rFonts w:ascii="Book Antiqua" w:hAnsi="Book Antiqua"/>
                <w:sz w:val="24"/>
                <w:szCs w:val="24"/>
                <w:lang w:val="en-US"/>
              </w:rPr>
            </w:pPr>
            <w:r w:rsidRPr="004667B7">
              <w:rPr>
                <w:rFonts w:ascii="Book Antiqua" w:hAnsi="Book Antiqua"/>
                <w:sz w:val="24"/>
                <w:szCs w:val="24"/>
                <w:lang w:val="en-US"/>
              </w:rPr>
              <w:t>15</w:t>
            </w:r>
            <w:r w:rsidR="00F12E0B">
              <w:rPr>
                <w:rFonts w:ascii="Book Antiqua" w:eastAsiaTheme="minorEastAsia" w:hAnsi="Book Antiqua" w:hint="eastAsia"/>
                <w:sz w:val="24"/>
                <w:szCs w:val="24"/>
                <w:lang w:val="en-US" w:eastAsia="zh-CN"/>
              </w:rPr>
              <w:t xml:space="preserve"> </w:t>
            </w:r>
            <w:r w:rsidR="00F12E0B">
              <w:rPr>
                <w:rFonts w:ascii="Book Antiqua" w:hAnsi="Book Antiqua"/>
                <w:sz w:val="24"/>
                <w:szCs w:val="24"/>
                <w:lang w:val="en-US"/>
              </w:rPr>
              <w:t>(78</w:t>
            </w:r>
            <w:r w:rsidRPr="004667B7">
              <w:rPr>
                <w:rFonts w:ascii="Book Antiqua" w:hAnsi="Book Antiqua"/>
                <w:sz w:val="24"/>
                <w:szCs w:val="24"/>
                <w:lang w:val="en-US"/>
              </w:rPr>
              <w:t>)</w:t>
            </w:r>
          </w:p>
        </w:tc>
        <w:tc>
          <w:tcPr>
            <w:tcW w:w="1417" w:type="dxa"/>
            <w:shd w:val="clear" w:color="auto" w:fill="auto"/>
            <w:vAlign w:val="center"/>
            <w:hideMark/>
          </w:tcPr>
          <w:p w:rsidR="00DF0F2F" w:rsidRPr="004667B7" w:rsidRDefault="00F12E0B" w:rsidP="00F12E0B">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13</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(43</w:t>
            </w:r>
            <w:r w:rsidR="00DF0F2F" w:rsidRPr="004667B7">
              <w:rPr>
                <w:rFonts w:ascii="Book Antiqua" w:hAnsi="Book Antiqua"/>
                <w:sz w:val="24"/>
                <w:szCs w:val="24"/>
                <w:lang w:val="en-US"/>
              </w:rPr>
              <w:t>)</w:t>
            </w:r>
          </w:p>
        </w:tc>
      </w:tr>
      <w:tr w:rsidR="00DF0F2F" w:rsidRPr="004667B7" w:rsidTr="00F12E0B">
        <w:tc>
          <w:tcPr>
            <w:tcW w:w="675" w:type="dxa"/>
            <w:shd w:val="clear" w:color="auto" w:fill="auto"/>
          </w:tcPr>
          <w:p w:rsidR="00DF0F2F" w:rsidRPr="004667B7" w:rsidRDefault="00DF0F2F" w:rsidP="00F12E0B">
            <w:pPr>
              <w:adjustRightInd w:val="0"/>
              <w:snapToGrid w:val="0"/>
              <w:spacing w:line="360" w:lineRule="auto"/>
              <w:jc w:val="both"/>
              <w:rPr>
                <w:rFonts w:ascii="Book Antiqua" w:hAnsi="Book Antiqua"/>
                <w:b/>
                <w:sz w:val="24"/>
                <w:szCs w:val="24"/>
                <w:lang w:val="en-US"/>
              </w:rPr>
            </w:pPr>
          </w:p>
        </w:tc>
        <w:tc>
          <w:tcPr>
            <w:tcW w:w="2268" w:type="dxa"/>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 xml:space="preserve">Never </w:t>
            </w:r>
            <w:r w:rsidR="00F12E0B" w:rsidRPr="004667B7">
              <w:rPr>
                <w:rFonts w:ascii="Book Antiqua" w:hAnsi="Book Antiqua"/>
                <w:b/>
                <w:sz w:val="24"/>
                <w:szCs w:val="24"/>
                <w:lang w:val="en-US"/>
              </w:rPr>
              <w:t>s</w:t>
            </w:r>
            <w:r w:rsidRPr="004667B7">
              <w:rPr>
                <w:rFonts w:ascii="Book Antiqua" w:hAnsi="Book Antiqua"/>
                <w:b/>
                <w:sz w:val="24"/>
                <w:szCs w:val="24"/>
                <w:lang w:val="en-US"/>
              </w:rPr>
              <w:t>moked</w:t>
            </w:r>
          </w:p>
        </w:tc>
        <w:tc>
          <w:tcPr>
            <w:tcW w:w="1418" w:type="dxa"/>
            <w:shd w:val="clear" w:color="auto" w:fill="auto"/>
            <w:vAlign w:val="center"/>
            <w:hideMark/>
          </w:tcPr>
          <w:p w:rsidR="00DF0F2F" w:rsidRPr="004667B7" w:rsidRDefault="00DF0F2F" w:rsidP="00F12E0B">
            <w:pPr>
              <w:adjustRightInd w:val="0"/>
              <w:snapToGrid w:val="0"/>
              <w:spacing w:line="360" w:lineRule="auto"/>
              <w:jc w:val="both"/>
              <w:rPr>
                <w:rFonts w:ascii="Book Antiqua" w:hAnsi="Book Antiqua"/>
                <w:sz w:val="24"/>
                <w:szCs w:val="24"/>
                <w:lang w:val="en-US"/>
              </w:rPr>
            </w:pPr>
            <w:r w:rsidRPr="004667B7">
              <w:rPr>
                <w:rFonts w:ascii="Book Antiqua" w:hAnsi="Book Antiqua"/>
                <w:sz w:val="24"/>
                <w:szCs w:val="24"/>
                <w:lang w:val="en-US"/>
              </w:rPr>
              <w:t>5</w:t>
            </w:r>
            <w:r w:rsidR="00F12E0B">
              <w:rPr>
                <w:rFonts w:ascii="Book Antiqua" w:eastAsiaTheme="minorEastAsia" w:hAnsi="Book Antiqua" w:hint="eastAsia"/>
                <w:sz w:val="24"/>
                <w:szCs w:val="24"/>
                <w:lang w:val="en-US" w:eastAsia="zh-CN"/>
              </w:rPr>
              <w:t xml:space="preserve"> </w:t>
            </w:r>
            <w:r w:rsidR="00F12E0B">
              <w:rPr>
                <w:rFonts w:ascii="Book Antiqua" w:hAnsi="Book Antiqua"/>
                <w:sz w:val="24"/>
                <w:szCs w:val="24"/>
                <w:lang w:val="en-US"/>
              </w:rPr>
              <w:t>(26</w:t>
            </w:r>
            <w:r w:rsidRPr="004667B7">
              <w:rPr>
                <w:rFonts w:ascii="Book Antiqua" w:hAnsi="Book Antiqua"/>
                <w:sz w:val="24"/>
                <w:szCs w:val="24"/>
                <w:lang w:val="en-US"/>
              </w:rPr>
              <w:t>)</w:t>
            </w:r>
          </w:p>
        </w:tc>
        <w:tc>
          <w:tcPr>
            <w:tcW w:w="1417" w:type="dxa"/>
            <w:shd w:val="clear" w:color="auto" w:fill="auto"/>
            <w:vAlign w:val="center"/>
            <w:hideMark/>
          </w:tcPr>
          <w:p w:rsidR="00DF0F2F" w:rsidRPr="004667B7" w:rsidRDefault="00F12E0B" w:rsidP="00F12E0B">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17</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(56</w:t>
            </w:r>
            <w:r w:rsidR="00DF0F2F" w:rsidRPr="004667B7">
              <w:rPr>
                <w:rFonts w:ascii="Book Antiqua" w:hAnsi="Book Antiqua"/>
                <w:sz w:val="24"/>
                <w:szCs w:val="24"/>
                <w:lang w:val="en-US"/>
              </w:rPr>
              <w:t>)</w:t>
            </w:r>
          </w:p>
        </w:tc>
      </w:tr>
      <w:tr w:rsidR="00DF0F2F" w:rsidRPr="004667B7" w:rsidTr="00F12E0B">
        <w:tc>
          <w:tcPr>
            <w:tcW w:w="2943" w:type="dxa"/>
            <w:gridSpan w:val="2"/>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 xml:space="preserve">Alcohol </w:t>
            </w:r>
            <w:r w:rsidR="00F12E0B" w:rsidRPr="004667B7">
              <w:rPr>
                <w:rFonts w:ascii="Book Antiqua" w:hAnsi="Book Antiqua"/>
                <w:b/>
                <w:sz w:val="24"/>
                <w:szCs w:val="24"/>
                <w:lang w:val="en-US"/>
              </w:rPr>
              <w:t>us</w:t>
            </w:r>
            <w:r w:rsidRPr="004667B7">
              <w:rPr>
                <w:rFonts w:ascii="Book Antiqua" w:hAnsi="Book Antiqua"/>
                <w:b/>
                <w:sz w:val="24"/>
                <w:szCs w:val="24"/>
                <w:lang w:val="en-US"/>
              </w:rPr>
              <w:t>e</w:t>
            </w:r>
          </w:p>
        </w:tc>
        <w:tc>
          <w:tcPr>
            <w:tcW w:w="1418" w:type="dxa"/>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c>
          <w:tcPr>
            <w:tcW w:w="1417" w:type="dxa"/>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r>
      <w:tr w:rsidR="00DF0F2F" w:rsidRPr="004667B7" w:rsidTr="00F12E0B">
        <w:tc>
          <w:tcPr>
            <w:tcW w:w="675" w:type="dxa"/>
            <w:shd w:val="clear" w:color="auto" w:fill="auto"/>
          </w:tcPr>
          <w:p w:rsidR="00DF0F2F" w:rsidRPr="004667B7" w:rsidRDefault="00DF0F2F" w:rsidP="00F12E0B">
            <w:pPr>
              <w:adjustRightInd w:val="0"/>
              <w:snapToGrid w:val="0"/>
              <w:spacing w:line="360" w:lineRule="auto"/>
              <w:jc w:val="both"/>
              <w:rPr>
                <w:rFonts w:ascii="Book Antiqua" w:hAnsi="Book Antiqua"/>
                <w:b/>
                <w:sz w:val="24"/>
                <w:szCs w:val="24"/>
                <w:lang w:val="en-US"/>
              </w:rPr>
            </w:pPr>
          </w:p>
        </w:tc>
        <w:tc>
          <w:tcPr>
            <w:tcW w:w="2268" w:type="dxa"/>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Current</w:t>
            </w:r>
          </w:p>
        </w:tc>
        <w:tc>
          <w:tcPr>
            <w:tcW w:w="1418" w:type="dxa"/>
            <w:shd w:val="clear" w:color="auto" w:fill="auto"/>
            <w:vAlign w:val="center"/>
            <w:hideMark/>
          </w:tcPr>
          <w:p w:rsidR="00DF0F2F" w:rsidRPr="004667B7" w:rsidRDefault="00F12E0B" w:rsidP="00F12E0B">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(20</w:t>
            </w:r>
            <w:r w:rsidR="00DF0F2F" w:rsidRPr="004667B7">
              <w:rPr>
                <w:rFonts w:ascii="Book Antiqua" w:hAnsi="Book Antiqua"/>
                <w:sz w:val="24"/>
                <w:szCs w:val="24"/>
                <w:lang w:val="en-US"/>
              </w:rPr>
              <w:t>)</w:t>
            </w:r>
          </w:p>
        </w:tc>
        <w:tc>
          <w:tcPr>
            <w:tcW w:w="1417" w:type="dxa"/>
            <w:shd w:val="clear" w:color="auto" w:fill="auto"/>
            <w:vAlign w:val="center"/>
            <w:hideMark/>
          </w:tcPr>
          <w:p w:rsidR="00DF0F2F" w:rsidRPr="004667B7" w:rsidRDefault="00F12E0B" w:rsidP="00F12E0B">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7</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(23</w:t>
            </w:r>
            <w:r w:rsidR="00DF0F2F" w:rsidRPr="004667B7">
              <w:rPr>
                <w:rFonts w:ascii="Book Antiqua" w:hAnsi="Book Antiqua"/>
                <w:sz w:val="24"/>
                <w:szCs w:val="24"/>
                <w:lang w:val="en-US"/>
              </w:rPr>
              <w:t>)</w:t>
            </w:r>
          </w:p>
        </w:tc>
      </w:tr>
      <w:tr w:rsidR="00DF0F2F" w:rsidRPr="004667B7" w:rsidTr="00F12E0B">
        <w:tc>
          <w:tcPr>
            <w:tcW w:w="675" w:type="dxa"/>
            <w:shd w:val="clear" w:color="auto" w:fill="auto"/>
          </w:tcPr>
          <w:p w:rsidR="00DF0F2F" w:rsidRPr="004667B7" w:rsidRDefault="00DF0F2F" w:rsidP="00F12E0B">
            <w:pPr>
              <w:adjustRightInd w:val="0"/>
              <w:snapToGrid w:val="0"/>
              <w:spacing w:line="360" w:lineRule="auto"/>
              <w:jc w:val="both"/>
              <w:rPr>
                <w:rFonts w:ascii="Book Antiqua" w:hAnsi="Book Antiqua"/>
                <w:b/>
                <w:sz w:val="24"/>
                <w:szCs w:val="24"/>
                <w:lang w:val="en-US"/>
              </w:rPr>
            </w:pPr>
          </w:p>
        </w:tc>
        <w:tc>
          <w:tcPr>
            <w:tcW w:w="2268" w:type="dxa"/>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Never Used Alcohol</w:t>
            </w:r>
          </w:p>
        </w:tc>
        <w:tc>
          <w:tcPr>
            <w:tcW w:w="1418" w:type="dxa"/>
            <w:shd w:val="clear" w:color="auto" w:fill="auto"/>
            <w:vAlign w:val="center"/>
            <w:hideMark/>
          </w:tcPr>
          <w:p w:rsidR="00DF0F2F" w:rsidRPr="004667B7" w:rsidRDefault="00F12E0B" w:rsidP="00F12E0B">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15</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(78</w:t>
            </w:r>
            <w:r w:rsidR="00DF0F2F" w:rsidRPr="004667B7">
              <w:rPr>
                <w:rFonts w:ascii="Book Antiqua" w:hAnsi="Book Antiqua"/>
                <w:sz w:val="24"/>
                <w:szCs w:val="24"/>
                <w:lang w:val="en-US"/>
              </w:rPr>
              <w:t>)</w:t>
            </w:r>
          </w:p>
        </w:tc>
        <w:tc>
          <w:tcPr>
            <w:tcW w:w="1417" w:type="dxa"/>
            <w:shd w:val="clear" w:color="auto" w:fill="auto"/>
            <w:vAlign w:val="center"/>
            <w:hideMark/>
          </w:tcPr>
          <w:p w:rsidR="00DF0F2F" w:rsidRPr="004667B7" w:rsidRDefault="00F12E0B" w:rsidP="00F12E0B">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23</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(77</w:t>
            </w:r>
            <w:r w:rsidR="00DF0F2F" w:rsidRPr="004667B7">
              <w:rPr>
                <w:rFonts w:ascii="Book Antiqua" w:hAnsi="Book Antiqua"/>
                <w:sz w:val="24"/>
                <w:szCs w:val="24"/>
                <w:lang w:val="en-US"/>
              </w:rPr>
              <w:t>)</w:t>
            </w:r>
          </w:p>
        </w:tc>
      </w:tr>
      <w:tr w:rsidR="00DF0F2F" w:rsidRPr="004667B7" w:rsidTr="00F12E0B">
        <w:tc>
          <w:tcPr>
            <w:tcW w:w="2943" w:type="dxa"/>
            <w:gridSpan w:val="2"/>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Sexual</w:t>
            </w:r>
            <w:r w:rsidR="00F12E0B" w:rsidRPr="004667B7">
              <w:rPr>
                <w:rFonts w:ascii="Book Antiqua" w:hAnsi="Book Antiqua"/>
                <w:b/>
                <w:sz w:val="24"/>
                <w:szCs w:val="24"/>
                <w:lang w:val="en-US"/>
              </w:rPr>
              <w:t xml:space="preserve"> p</w:t>
            </w:r>
            <w:r w:rsidRPr="004667B7">
              <w:rPr>
                <w:rFonts w:ascii="Book Antiqua" w:hAnsi="Book Antiqua"/>
                <w:b/>
                <w:sz w:val="24"/>
                <w:szCs w:val="24"/>
                <w:lang w:val="en-US"/>
              </w:rPr>
              <w:t>artners</w:t>
            </w:r>
          </w:p>
        </w:tc>
        <w:tc>
          <w:tcPr>
            <w:tcW w:w="1418" w:type="dxa"/>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c>
          <w:tcPr>
            <w:tcW w:w="1417" w:type="dxa"/>
            <w:shd w:val="clear" w:color="auto" w:fill="auto"/>
            <w:vAlign w:val="center"/>
          </w:tcPr>
          <w:p w:rsidR="00DF0F2F" w:rsidRPr="004667B7" w:rsidRDefault="00DF0F2F" w:rsidP="00F12E0B">
            <w:pPr>
              <w:adjustRightInd w:val="0"/>
              <w:snapToGrid w:val="0"/>
              <w:spacing w:line="360" w:lineRule="auto"/>
              <w:jc w:val="both"/>
              <w:rPr>
                <w:rFonts w:ascii="Book Antiqua" w:hAnsi="Book Antiqua"/>
                <w:sz w:val="24"/>
                <w:szCs w:val="24"/>
                <w:lang w:val="en-US"/>
              </w:rPr>
            </w:pPr>
          </w:p>
        </w:tc>
      </w:tr>
      <w:tr w:rsidR="00DF0F2F" w:rsidRPr="004667B7" w:rsidTr="00F12E0B">
        <w:tc>
          <w:tcPr>
            <w:tcW w:w="675" w:type="dxa"/>
            <w:shd w:val="clear" w:color="auto" w:fill="auto"/>
          </w:tcPr>
          <w:p w:rsidR="00DF0F2F" w:rsidRPr="004667B7" w:rsidRDefault="00DF0F2F" w:rsidP="00F12E0B">
            <w:pPr>
              <w:adjustRightInd w:val="0"/>
              <w:snapToGrid w:val="0"/>
              <w:spacing w:line="360" w:lineRule="auto"/>
              <w:jc w:val="both"/>
              <w:rPr>
                <w:rFonts w:ascii="Book Antiqua" w:hAnsi="Book Antiqua"/>
                <w:b/>
                <w:sz w:val="24"/>
                <w:szCs w:val="24"/>
                <w:lang w:val="en-US"/>
              </w:rPr>
            </w:pPr>
          </w:p>
        </w:tc>
        <w:tc>
          <w:tcPr>
            <w:tcW w:w="2268" w:type="dxa"/>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Multiple</w:t>
            </w:r>
          </w:p>
        </w:tc>
        <w:tc>
          <w:tcPr>
            <w:tcW w:w="1418" w:type="dxa"/>
            <w:shd w:val="clear" w:color="auto" w:fill="auto"/>
            <w:vAlign w:val="center"/>
            <w:hideMark/>
          </w:tcPr>
          <w:p w:rsidR="00DF0F2F" w:rsidRPr="004667B7" w:rsidRDefault="00DF0F2F" w:rsidP="00F12E0B">
            <w:pPr>
              <w:adjustRightInd w:val="0"/>
              <w:snapToGrid w:val="0"/>
              <w:spacing w:line="360" w:lineRule="auto"/>
              <w:jc w:val="both"/>
              <w:rPr>
                <w:rFonts w:ascii="Book Antiqua" w:hAnsi="Book Antiqua"/>
                <w:sz w:val="24"/>
                <w:szCs w:val="24"/>
                <w:lang w:val="en-US"/>
              </w:rPr>
            </w:pPr>
            <w:r w:rsidRPr="004667B7">
              <w:rPr>
                <w:rFonts w:ascii="Book Antiqua" w:hAnsi="Book Antiqua"/>
                <w:sz w:val="24"/>
                <w:szCs w:val="24"/>
                <w:lang w:val="en-US"/>
              </w:rPr>
              <w:t>6</w:t>
            </w:r>
            <w:r w:rsidR="00F12E0B">
              <w:rPr>
                <w:rFonts w:ascii="Book Antiqua" w:eastAsiaTheme="minorEastAsia" w:hAnsi="Book Antiqua" w:hint="eastAsia"/>
                <w:sz w:val="24"/>
                <w:szCs w:val="24"/>
                <w:lang w:val="en-US" w:eastAsia="zh-CN"/>
              </w:rPr>
              <w:t xml:space="preserve"> </w:t>
            </w:r>
            <w:r w:rsidR="00F12E0B">
              <w:rPr>
                <w:rFonts w:ascii="Book Antiqua" w:hAnsi="Book Antiqua"/>
                <w:sz w:val="24"/>
                <w:szCs w:val="24"/>
                <w:lang w:val="en-US"/>
              </w:rPr>
              <w:t>(31</w:t>
            </w:r>
            <w:r w:rsidRPr="004667B7">
              <w:rPr>
                <w:rFonts w:ascii="Book Antiqua" w:hAnsi="Book Antiqua"/>
                <w:sz w:val="24"/>
                <w:szCs w:val="24"/>
                <w:lang w:val="en-US"/>
              </w:rPr>
              <w:t>)</w:t>
            </w:r>
          </w:p>
        </w:tc>
        <w:tc>
          <w:tcPr>
            <w:tcW w:w="1417" w:type="dxa"/>
            <w:shd w:val="clear" w:color="auto" w:fill="auto"/>
            <w:vAlign w:val="center"/>
            <w:hideMark/>
          </w:tcPr>
          <w:p w:rsidR="00DF0F2F" w:rsidRPr="004667B7" w:rsidRDefault="00DF0F2F" w:rsidP="00F12E0B">
            <w:pPr>
              <w:adjustRightInd w:val="0"/>
              <w:snapToGrid w:val="0"/>
              <w:spacing w:line="360" w:lineRule="auto"/>
              <w:jc w:val="both"/>
              <w:rPr>
                <w:rFonts w:ascii="Book Antiqua" w:hAnsi="Book Antiqua"/>
                <w:sz w:val="24"/>
                <w:szCs w:val="24"/>
                <w:lang w:val="en-US"/>
              </w:rPr>
            </w:pPr>
            <w:r w:rsidRPr="004667B7">
              <w:rPr>
                <w:rFonts w:ascii="Book Antiqua" w:hAnsi="Book Antiqua"/>
                <w:sz w:val="24"/>
                <w:szCs w:val="24"/>
                <w:lang w:val="en-US"/>
              </w:rPr>
              <w:t>9</w:t>
            </w:r>
            <w:r w:rsidR="00F12E0B">
              <w:rPr>
                <w:rFonts w:ascii="Book Antiqua" w:eastAsiaTheme="minorEastAsia" w:hAnsi="Book Antiqua" w:hint="eastAsia"/>
                <w:sz w:val="24"/>
                <w:szCs w:val="24"/>
                <w:lang w:val="en-US" w:eastAsia="zh-CN"/>
              </w:rPr>
              <w:t xml:space="preserve"> </w:t>
            </w:r>
            <w:r w:rsidR="00F12E0B">
              <w:rPr>
                <w:rFonts w:ascii="Book Antiqua" w:hAnsi="Book Antiqua"/>
                <w:sz w:val="24"/>
                <w:szCs w:val="24"/>
                <w:lang w:val="en-US"/>
              </w:rPr>
              <w:t>(30</w:t>
            </w:r>
            <w:r w:rsidRPr="004667B7">
              <w:rPr>
                <w:rFonts w:ascii="Book Antiqua" w:hAnsi="Book Antiqua"/>
                <w:sz w:val="24"/>
                <w:szCs w:val="24"/>
                <w:lang w:val="en-US"/>
              </w:rPr>
              <w:t>)</w:t>
            </w:r>
          </w:p>
        </w:tc>
      </w:tr>
      <w:tr w:rsidR="00DF0F2F" w:rsidRPr="00080192" w:rsidTr="00F12E0B">
        <w:tc>
          <w:tcPr>
            <w:tcW w:w="675" w:type="dxa"/>
            <w:shd w:val="clear" w:color="auto" w:fill="auto"/>
          </w:tcPr>
          <w:p w:rsidR="00DF0F2F" w:rsidRPr="004667B7" w:rsidRDefault="00DF0F2F" w:rsidP="00F12E0B">
            <w:pPr>
              <w:adjustRightInd w:val="0"/>
              <w:snapToGrid w:val="0"/>
              <w:spacing w:line="360" w:lineRule="auto"/>
              <w:jc w:val="both"/>
              <w:rPr>
                <w:rFonts w:ascii="Book Antiqua" w:hAnsi="Book Antiqua"/>
                <w:b/>
                <w:sz w:val="24"/>
                <w:szCs w:val="24"/>
                <w:lang w:val="en-US"/>
              </w:rPr>
            </w:pPr>
          </w:p>
        </w:tc>
        <w:tc>
          <w:tcPr>
            <w:tcW w:w="2268" w:type="dxa"/>
            <w:shd w:val="clear" w:color="auto" w:fill="auto"/>
            <w:hideMark/>
          </w:tcPr>
          <w:p w:rsidR="00DF0F2F" w:rsidRPr="004667B7" w:rsidRDefault="00DF0F2F" w:rsidP="00F12E0B">
            <w:pPr>
              <w:adjustRightInd w:val="0"/>
              <w:snapToGrid w:val="0"/>
              <w:spacing w:line="360" w:lineRule="auto"/>
              <w:jc w:val="both"/>
              <w:rPr>
                <w:rFonts w:ascii="Book Antiqua" w:hAnsi="Book Antiqua"/>
                <w:b/>
                <w:sz w:val="24"/>
                <w:szCs w:val="24"/>
                <w:lang w:val="en-US"/>
              </w:rPr>
            </w:pPr>
            <w:r w:rsidRPr="004667B7">
              <w:rPr>
                <w:rFonts w:ascii="Book Antiqua" w:hAnsi="Book Antiqua"/>
                <w:b/>
                <w:sz w:val="24"/>
                <w:szCs w:val="24"/>
                <w:lang w:val="en-US"/>
              </w:rPr>
              <w:t>Single</w:t>
            </w:r>
          </w:p>
        </w:tc>
        <w:tc>
          <w:tcPr>
            <w:tcW w:w="1418" w:type="dxa"/>
            <w:shd w:val="clear" w:color="auto" w:fill="auto"/>
            <w:vAlign w:val="center"/>
            <w:hideMark/>
          </w:tcPr>
          <w:p w:rsidR="00DF0F2F" w:rsidRPr="004667B7" w:rsidRDefault="00DF0F2F" w:rsidP="00F12E0B">
            <w:pPr>
              <w:adjustRightInd w:val="0"/>
              <w:snapToGrid w:val="0"/>
              <w:spacing w:line="360" w:lineRule="auto"/>
              <w:jc w:val="both"/>
              <w:rPr>
                <w:rFonts w:ascii="Book Antiqua" w:hAnsi="Book Antiqua"/>
                <w:sz w:val="24"/>
                <w:szCs w:val="24"/>
                <w:lang w:val="en-US"/>
              </w:rPr>
            </w:pPr>
            <w:r w:rsidRPr="004667B7">
              <w:rPr>
                <w:rFonts w:ascii="Book Antiqua" w:hAnsi="Book Antiqua"/>
                <w:sz w:val="24"/>
                <w:szCs w:val="24"/>
                <w:lang w:val="en-US"/>
              </w:rPr>
              <w:t>13</w:t>
            </w:r>
            <w:r w:rsidR="00F12E0B">
              <w:rPr>
                <w:rFonts w:ascii="Book Antiqua" w:eastAsiaTheme="minorEastAsia" w:hAnsi="Book Antiqua" w:hint="eastAsia"/>
                <w:sz w:val="24"/>
                <w:szCs w:val="24"/>
                <w:lang w:val="en-US" w:eastAsia="zh-CN"/>
              </w:rPr>
              <w:t xml:space="preserve"> </w:t>
            </w:r>
            <w:r w:rsidR="00F12E0B">
              <w:rPr>
                <w:rFonts w:ascii="Book Antiqua" w:hAnsi="Book Antiqua"/>
                <w:sz w:val="24"/>
                <w:szCs w:val="24"/>
                <w:lang w:val="en-US"/>
              </w:rPr>
              <w:t>(68</w:t>
            </w:r>
            <w:r w:rsidRPr="004667B7">
              <w:rPr>
                <w:rFonts w:ascii="Book Antiqua" w:hAnsi="Book Antiqua"/>
                <w:sz w:val="24"/>
                <w:szCs w:val="24"/>
                <w:lang w:val="en-US"/>
              </w:rPr>
              <w:t>)</w:t>
            </w:r>
          </w:p>
        </w:tc>
        <w:tc>
          <w:tcPr>
            <w:tcW w:w="1417" w:type="dxa"/>
            <w:shd w:val="clear" w:color="auto" w:fill="auto"/>
            <w:vAlign w:val="center"/>
            <w:hideMark/>
          </w:tcPr>
          <w:p w:rsidR="00DF0F2F" w:rsidRPr="00080192" w:rsidRDefault="00DF0F2F" w:rsidP="00F12E0B">
            <w:pPr>
              <w:adjustRightInd w:val="0"/>
              <w:snapToGrid w:val="0"/>
              <w:spacing w:line="360" w:lineRule="auto"/>
              <w:jc w:val="both"/>
              <w:rPr>
                <w:rFonts w:ascii="Book Antiqua" w:hAnsi="Book Antiqua"/>
                <w:sz w:val="24"/>
                <w:szCs w:val="24"/>
                <w:lang w:val="en-US"/>
              </w:rPr>
            </w:pPr>
            <w:r w:rsidRPr="004667B7">
              <w:rPr>
                <w:rFonts w:ascii="Book Antiqua" w:hAnsi="Book Antiqua"/>
                <w:sz w:val="24"/>
                <w:szCs w:val="24"/>
                <w:lang w:val="en-US"/>
              </w:rPr>
              <w:t>21</w:t>
            </w:r>
            <w:r w:rsidR="00F12E0B">
              <w:rPr>
                <w:rFonts w:ascii="Book Antiqua" w:eastAsiaTheme="minorEastAsia" w:hAnsi="Book Antiqua" w:hint="eastAsia"/>
                <w:sz w:val="24"/>
                <w:szCs w:val="24"/>
                <w:lang w:val="en-US" w:eastAsia="zh-CN"/>
              </w:rPr>
              <w:t xml:space="preserve"> </w:t>
            </w:r>
            <w:r w:rsidR="00F12E0B">
              <w:rPr>
                <w:rFonts w:ascii="Book Antiqua" w:hAnsi="Book Antiqua"/>
                <w:sz w:val="24"/>
                <w:szCs w:val="24"/>
                <w:lang w:val="en-US"/>
              </w:rPr>
              <w:t>(70</w:t>
            </w:r>
            <w:r w:rsidRPr="004667B7">
              <w:rPr>
                <w:rFonts w:ascii="Book Antiqua" w:hAnsi="Book Antiqua"/>
                <w:sz w:val="24"/>
                <w:szCs w:val="24"/>
                <w:lang w:val="en-US"/>
              </w:rPr>
              <w:t>)</w:t>
            </w:r>
          </w:p>
        </w:tc>
      </w:tr>
    </w:tbl>
    <w:p w:rsidR="009A7CA2" w:rsidRPr="00080192" w:rsidRDefault="00F12E0B" w:rsidP="00F12E0B">
      <w:pPr>
        <w:adjustRightInd w:val="0"/>
        <w:snapToGrid w:val="0"/>
        <w:spacing w:after="0" w:line="360" w:lineRule="auto"/>
        <w:jc w:val="both"/>
        <w:rPr>
          <w:rFonts w:ascii="Book Antiqua" w:hAnsi="Book Antiqua"/>
          <w:sz w:val="24"/>
          <w:szCs w:val="24"/>
          <w:lang w:val="en-US" w:eastAsia="zh-CN"/>
        </w:rPr>
      </w:pPr>
      <w:r w:rsidRPr="004667B7">
        <w:rPr>
          <w:rFonts w:ascii="Book Antiqua" w:hAnsi="Book Antiqua"/>
          <w:sz w:val="24"/>
          <w:szCs w:val="24"/>
          <w:lang w:val="en-US"/>
        </w:rPr>
        <w:t>ESCC</w:t>
      </w:r>
      <w:r>
        <w:rPr>
          <w:rFonts w:ascii="Book Antiqua" w:hAnsi="Book Antiqua" w:hint="eastAsia"/>
          <w:sz w:val="24"/>
          <w:szCs w:val="24"/>
          <w:lang w:val="en-US" w:eastAsia="zh-CN"/>
        </w:rPr>
        <w:t>:</w:t>
      </w:r>
      <w:r w:rsidRPr="004667B7">
        <w:rPr>
          <w:rFonts w:ascii="Book Antiqua" w:hAnsi="Book Antiqua"/>
          <w:sz w:val="24"/>
          <w:szCs w:val="24"/>
          <w:lang w:val="en-US"/>
        </w:rPr>
        <w:t xml:space="preserve"> </w:t>
      </w:r>
      <w:r w:rsidRPr="00F12E0B">
        <w:rPr>
          <w:rFonts w:ascii="Book Antiqua" w:hAnsi="Book Antiqua"/>
          <w:caps/>
          <w:sz w:val="24"/>
          <w:szCs w:val="24"/>
          <w:lang w:val="en-US"/>
        </w:rPr>
        <w:t>e</w:t>
      </w:r>
      <w:r w:rsidRPr="004667B7">
        <w:rPr>
          <w:rFonts w:ascii="Book Antiqua" w:hAnsi="Book Antiqua"/>
          <w:sz w:val="24"/>
          <w:szCs w:val="24"/>
          <w:lang w:val="en-US"/>
        </w:rPr>
        <w:t>sophageal squamous cell carcinoma</w:t>
      </w:r>
      <w:r>
        <w:rPr>
          <w:rFonts w:ascii="Book Antiqua" w:hAnsi="Book Antiqua" w:hint="eastAsia"/>
          <w:sz w:val="24"/>
          <w:szCs w:val="24"/>
          <w:lang w:val="en-US" w:eastAsia="zh-CN"/>
        </w:rPr>
        <w:t>.</w:t>
      </w:r>
    </w:p>
    <w:sectPr w:rsidR="009A7CA2" w:rsidRPr="00080192" w:rsidSect="00780B4E">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77" w:rsidRDefault="00A17C77" w:rsidP="00700F32">
      <w:pPr>
        <w:spacing w:after="0" w:line="240" w:lineRule="auto"/>
      </w:pPr>
      <w:r>
        <w:separator/>
      </w:r>
    </w:p>
  </w:endnote>
  <w:endnote w:type="continuationSeparator" w:id="0">
    <w:p w:rsidR="00A17C77" w:rsidRDefault="00A17C77" w:rsidP="0070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77" w:rsidRDefault="00A17C77" w:rsidP="00700F32">
      <w:pPr>
        <w:spacing w:after="0" w:line="240" w:lineRule="auto"/>
      </w:pPr>
      <w:r>
        <w:separator/>
      </w:r>
    </w:p>
  </w:footnote>
  <w:footnote w:type="continuationSeparator" w:id="0">
    <w:p w:rsidR="00A17C77" w:rsidRDefault="00A17C77" w:rsidP="00700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996909"/>
      <w:docPartObj>
        <w:docPartGallery w:val="Page Numbers (Top of Page)"/>
        <w:docPartUnique/>
      </w:docPartObj>
    </w:sdtPr>
    <w:sdtEndPr/>
    <w:sdtContent>
      <w:p w:rsidR="000F44AB" w:rsidRDefault="009D63E2">
        <w:pPr>
          <w:pStyle w:val="a5"/>
          <w:jc w:val="right"/>
        </w:pPr>
        <w:r>
          <w:fldChar w:fldCharType="begin"/>
        </w:r>
        <w:r>
          <w:instrText xml:space="preserve"> PAGE   \* MERGEFORMAT </w:instrText>
        </w:r>
        <w:r>
          <w:fldChar w:fldCharType="separate"/>
        </w:r>
        <w:r w:rsidR="004A5AF7">
          <w:rPr>
            <w:noProof/>
          </w:rPr>
          <w:t>1</w:t>
        </w:r>
        <w:r>
          <w:rPr>
            <w:noProof/>
          </w:rPr>
          <w:fldChar w:fldCharType="end"/>
        </w:r>
      </w:p>
    </w:sdtContent>
  </w:sdt>
  <w:p w:rsidR="000F44AB" w:rsidRDefault="000F44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6FF"/>
    <w:multiLevelType w:val="hybridMultilevel"/>
    <w:tmpl w:val="655A96B6"/>
    <w:lvl w:ilvl="0" w:tplc="7E9CA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7B56D4"/>
    <w:multiLevelType w:val="hybridMultilevel"/>
    <w:tmpl w:val="9F12FB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8F"/>
    <w:rsid w:val="00022CD0"/>
    <w:rsid w:val="0002664A"/>
    <w:rsid w:val="00033496"/>
    <w:rsid w:val="00080192"/>
    <w:rsid w:val="00082BDF"/>
    <w:rsid w:val="00097085"/>
    <w:rsid w:val="000C7A8F"/>
    <w:rsid w:val="000D173C"/>
    <w:rsid w:val="000F44AB"/>
    <w:rsid w:val="000F64FB"/>
    <w:rsid w:val="00104098"/>
    <w:rsid w:val="00123DA5"/>
    <w:rsid w:val="00127BBE"/>
    <w:rsid w:val="00133EF7"/>
    <w:rsid w:val="001C3878"/>
    <w:rsid w:val="001D0DDB"/>
    <w:rsid w:val="001E5A45"/>
    <w:rsid w:val="00212966"/>
    <w:rsid w:val="00222C00"/>
    <w:rsid w:val="0024442D"/>
    <w:rsid w:val="00256649"/>
    <w:rsid w:val="0028490C"/>
    <w:rsid w:val="00285194"/>
    <w:rsid w:val="002D0260"/>
    <w:rsid w:val="002D68D9"/>
    <w:rsid w:val="002F4F81"/>
    <w:rsid w:val="00342F25"/>
    <w:rsid w:val="00360F39"/>
    <w:rsid w:val="00383BCF"/>
    <w:rsid w:val="00397BD3"/>
    <w:rsid w:val="00400416"/>
    <w:rsid w:val="00404B10"/>
    <w:rsid w:val="00415D6D"/>
    <w:rsid w:val="004211F4"/>
    <w:rsid w:val="0042267B"/>
    <w:rsid w:val="00425411"/>
    <w:rsid w:val="0043255F"/>
    <w:rsid w:val="004667B7"/>
    <w:rsid w:val="00467BC5"/>
    <w:rsid w:val="0048473F"/>
    <w:rsid w:val="004A5AF7"/>
    <w:rsid w:val="004E4DCD"/>
    <w:rsid w:val="005005FF"/>
    <w:rsid w:val="0050081A"/>
    <w:rsid w:val="00502623"/>
    <w:rsid w:val="00507398"/>
    <w:rsid w:val="00510945"/>
    <w:rsid w:val="00515279"/>
    <w:rsid w:val="00527DEC"/>
    <w:rsid w:val="00533280"/>
    <w:rsid w:val="0054146B"/>
    <w:rsid w:val="00552E25"/>
    <w:rsid w:val="005862AE"/>
    <w:rsid w:val="005A2007"/>
    <w:rsid w:val="005D6A73"/>
    <w:rsid w:val="00607F92"/>
    <w:rsid w:val="00613AEE"/>
    <w:rsid w:val="00637195"/>
    <w:rsid w:val="006C6366"/>
    <w:rsid w:val="006D6AE9"/>
    <w:rsid w:val="006E5DB4"/>
    <w:rsid w:val="00700F32"/>
    <w:rsid w:val="00733591"/>
    <w:rsid w:val="00780B4E"/>
    <w:rsid w:val="00787B43"/>
    <w:rsid w:val="00793660"/>
    <w:rsid w:val="007B273B"/>
    <w:rsid w:val="007B3C9C"/>
    <w:rsid w:val="007E53AB"/>
    <w:rsid w:val="00807C27"/>
    <w:rsid w:val="0082452A"/>
    <w:rsid w:val="00832824"/>
    <w:rsid w:val="0083483C"/>
    <w:rsid w:val="00851135"/>
    <w:rsid w:val="0086573D"/>
    <w:rsid w:val="00881FB5"/>
    <w:rsid w:val="00885E48"/>
    <w:rsid w:val="008E0D1D"/>
    <w:rsid w:val="008F03CA"/>
    <w:rsid w:val="00936A79"/>
    <w:rsid w:val="00957E84"/>
    <w:rsid w:val="00964383"/>
    <w:rsid w:val="00972F71"/>
    <w:rsid w:val="00991730"/>
    <w:rsid w:val="009A28AD"/>
    <w:rsid w:val="009A7CA2"/>
    <w:rsid w:val="009B5895"/>
    <w:rsid w:val="009C7FB2"/>
    <w:rsid w:val="009D63E2"/>
    <w:rsid w:val="009F2E7C"/>
    <w:rsid w:val="00A00DD5"/>
    <w:rsid w:val="00A17C77"/>
    <w:rsid w:val="00A6581A"/>
    <w:rsid w:val="00A663C9"/>
    <w:rsid w:val="00A713EA"/>
    <w:rsid w:val="00A76A97"/>
    <w:rsid w:val="00A81B62"/>
    <w:rsid w:val="00A97C04"/>
    <w:rsid w:val="00AA6A74"/>
    <w:rsid w:val="00AB676B"/>
    <w:rsid w:val="00AD61EA"/>
    <w:rsid w:val="00B15B14"/>
    <w:rsid w:val="00B45DB0"/>
    <w:rsid w:val="00BF22A4"/>
    <w:rsid w:val="00C0629E"/>
    <w:rsid w:val="00C45A8C"/>
    <w:rsid w:val="00C85A76"/>
    <w:rsid w:val="00CA3068"/>
    <w:rsid w:val="00CA5277"/>
    <w:rsid w:val="00CA61AB"/>
    <w:rsid w:val="00CC7375"/>
    <w:rsid w:val="00D4478F"/>
    <w:rsid w:val="00DD4422"/>
    <w:rsid w:val="00DE474F"/>
    <w:rsid w:val="00DF0F2F"/>
    <w:rsid w:val="00DF3016"/>
    <w:rsid w:val="00DF4DE0"/>
    <w:rsid w:val="00E139DA"/>
    <w:rsid w:val="00E24F11"/>
    <w:rsid w:val="00E3543C"/>
    <w:rsid w:val="00E458F9"/>
    <w:rsid w:val="00E54599"/>
    <w:rsid w:val="00E722D0"/>
    <w:rsid w:val="00E93D83"/>
    <w:rsid w:val="00EC4DF4"/>
    <w:rsid w:val="00EF2AF7"/>
    <w:rsid w:val="00EF65A7"/>
    <w:rsid w:val="00F12E0B"/>
    <w:rsid w:val="00F41F70"/>
    <w:rsid w:val="00F97270"/>
    <w:rsid w:val="00FC1C73"/>
    <w:rsid w:val="00FE021B"/>
    <w:rsid w:val="00FE2CFF"/>
    <w:rsid w:val="00FF4359"/>
    <w:rsid w:val="00FF578E"/>
    <w:rsid w:val="00FF73B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D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58F9"/>
    <w:rPr>
      <w:color w:val="0000FF" w:themeColor="hyperlink"/>
      <w:u w:val="single"/>
    </w:rPr>
  </w:style>
  <w:style w:type="paragraph" w:styleId="a5">
    <w:name w:val="header"/>
    <w:basedOn w:val="a"/>
    <w:link w:val="Char"/>
    <w:uiPriority w:val="99"/>
    <w:unhideWhenUsed/>
    <w:rsid w:val="00700F32"/>
    <w:pPr>
      <w:tabs>
        <w:tab w:val="center" w:pos="4153"/>
        <w:tab w:val="right" w:pos="8306"/>
      </w:tabs>
      <w:spacing w:after="0" w:line="240" w:lineRule="auto"/>
    </w:pPr>
  </w:style>
  <w:style w:type="character" w:customStyle="1" w:styleId="Char">
    <w:name w:val="Κεφαλίδα Char"/>
    <w:basedOn w:val="a0"/>
    <w:link w:val="a5"/>
    <w:uiPriority w:val="99"/>
    <w:rsid w:val="00700F32"/>
  </w:style>
  <w:style w:type="paragraph" w:styleId="a6">
    <w:name w:val="footer"/>
    <w:basedOn w:val="a"/>
    <w:link w:val="Char0"/>
    <w:uiPriority w:val="99"/>
    <w:unhideWhenUsed/>
    <w:rsid w:val="00700F32"/>
    <w:pPr>
      <w:tabs>
        <w:tab w:val="center" w:pos="4153"/>
        <w:tab w:val="right" w:pos="8306"/>
      </w:tabs>
      <w:spacing w:after="0" w:line="240" w:lineRule="auto"/>
    </w:pPr>
  </w:style>
  <w:style w:type="character" w:customStyle="1" w:styleId="Char0">
    <w:name w:val="Υποσέλιδο Char"/>
    <w:basedOn w:val="a0"/>
    <w:link w:val="a6"/>
    <w:uiPriority w:val="99"/>
    <w:rsid w:val="00700F32"/>
  </w:style>
  <w:style w:type="character" w:customStyle="1" w:styleId="fm-vol-iss-date">
    <w:name w:val="fm-vol-iss-date"/>
    <w:basedOn w:val="a0"/>
    <w:rsid w:val="00DF0F2F"/>
  </w:style>
  <w:style w:type="character" w:styleId="a7">
    <w:name w:val="annotation reference"/>
    <w:unhideWhenUsed/>
    <w:rsid w:val="00607F92"/>
    <w:rPr>
      <w:sz w:val="21"/>
      <w:szCs w:val="21"/>
    </w:rPr>
  </w:style>
  <w:style w:type="paragraph" w:styleId="a8">
    <w:name w:val="annotation text"/>
    <w:basedOn w:val="a"/>
    <w:link w:val="Char1"/>
    <w:rsid w:val="00A00DD5"/>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har1">
    <w:name w:val="批注文字 Char"/>
    <w:basedOn w:val="a0"/>
    <w:link w:val="a8"/>
    <w:rsid w:val="00A00DD5"/>
    <w:rPr>
      <w:rFonts w:ascii="Times New Roman" w:eastAsia="宋体" w:hAnsi="Times New Roman" w:cs="Times New Roman"/>
      <w:kern w:val="2"/>
      <w:sz w:val="21"/>
      <w:szCs w:val="24"/>
      <w:lang w:val="en-US" w:eastAsia="zh-CN"/>
    </w:rPr>
  </w:style>
  <w:style w:type="paragraph" w:styleId="a9">
    <w:name w:val="Balloon Text"/>
    <w:basedOn w:val="a"/>
    <w:link w:val="Char2"/>
    <w:uiPriority w:val="99"/>
    <w:semiHidden/>
    <w:unhideWhenUsed/>
    <w:rsid w:val="00A00DD5"/>
    <w:pPr>
      <w:spacing w:after="0" w:line="240" w:lineRule="auto"/>
    </w:pPr>
    <w:rPr>
      <w:sz w:val="18"/>
      <w:szCs w:val="18"/>
    </w:rPr>
  </w:style>
  <w:style w:type="character" w:customStyle="1" w:styleId="Char2">
    <w:name w:val="批注框文本 Char"/>
    <w:basedOn w:val="a0"/>
    <w:link w:val="a9"/>
    <w:uiPriority w:val="99"/>
    <w:semiHidden/>
    <w:rsid w:val="00A00DD5"/>
    <w:rPr>
      <w:sz w:val="18"/>
      <w:szCs w:val="18"/>
    </w:rPr>
  </w:style>
  <w:style w:type="paragraph" w:styleId="aa">
    <w:name w:val="List Paragraph"/>
    <w:basedOn w:val="a"/>
    <w:uiPriority w:val="34"/>
    <w:qFormat/>
    <w:rsid w:val="00533280"/>
    <w:pPr>
      <w:ind w:firstLineChars="200" w:firstLine="420"/>
    </w:pPr>
  </w:style>
  <w:style w:type="paragraph" w:styleId="ab">
    <w:name w:val="annotation subject"/>
    <w:basedOn w:val="a8"/>
    <w:next w:val="a8"/>
    <w:link w:val="Char3"/>
    <w:uiPriority w:val="99"/>
    <w:semiHidden/>
    <w:unhideWhenUsed/>
    <w:rsid w:val="002F4F81"/>
    <w:pPr>
      <w:widowControl/>
      <w:spacing w:after="200" w:line="276" w:lineRule="auto"/>
    </w:pPr>
    <w:rPr>
      <w:rFonts w:asciiTheme="minorHAnsi" w:eastAsiaTheme="minorEastAsia" w:hAnsiTheme="minorHAnsi" w:cstheme="minorBidi"/>
      <w:b/>
      <w:bCs/>
      <w:kern w:val="0"/>
      <w:sz w:val="22"/>
      <w:szCs w:val="22"/>
      <w:lang w:val="el-GR" w:eastAsia="en-US"/>
    </w:rPr>
  </w:style>
  <w:style w:type="character" w:customStyle="1" w:styleId="Char3">
    <w:name w:val="批注主题 Char"/>
    <w:basedOn w:val="Char1"/>
    <w:link w:val="ab"/>
    <w:uiPriority w:val="99"/>
    <w:semiHidden/>
    <w:rsid w:val="002F4F81"/>
    <w:rPr>
      <w:rFonts w:ascii="Times New Roman" w:eastAsia="宋体" w:hAnsi="Times New Roman" w:cs="Times New Roman"/>
      <w:b/>
      <w:bCs/>
      <w:kern w:val="2"/>
      <w:sz w:val="21"/>
      <w:szCs w:val="24"/>
      <w:lang w:val="en-US" w:eastAsia="zh-CN"/>
    </w:rPr>
  </w:style>
  <w:style w:type="paragraph" w:styleId="ac">
    <w:name w:val="Revision"/>
    <w:hidden/>
    <w:uiPriority w:val="99"/>
    <w:semiHidden/>
    <w:rsid w:val="00467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D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58F9"/>
    <w:rPr>
      <w:color w:val="0000FF" w:themeColor="hyperlink"/>
      <w:u w:val="single"/>
    </w:rPr>
  </w:style>
  <w:style w:type="paragraph" w:styleId="a5">
    <w:name w:val="header"/>
    <w:basedOn w:val="a"/>
    <w:link w:val="Char"/>
    <w:uiPriority w:val="99"/>
    <w:unhideWhenUsed/>
    <w:rsid w:val="00700F32"/>
    <w:pPr>
      <w:tabs>
        <w:tab w:val="center" w:pos="4153"/>
        <w:tab w:val="right" w:pos="8306"/>
      </w:tabs>
      <w:spacing w:after="0" w:line="240" w:lineRule="auto"/>
    </w:pPr>
  </w:style>
  <w:style w:type="character" w:customStyle="1" w:styleId="Char">
    <w:name w:val="Κεφαλίδα Char"/>
    <w:basedOn w:val="a0"/>
    <w:link w:val="a5"/>
    <w:uiPriority w:val="99"/>
    <w:rsid w:val="00700F32"/>
  </w:style>
  <w:style w:type="paragraph" w:styleId="a6">
    <w:name w:val="footer"/>
    <w:basedOn w:val="a"/>
    <w:link w:val="Char0"/>
    <w:uiPriority w:val="99"/>
    <w:unhideWhenUsed/>
    <w:rsid w:val="00700F32"/>
    <w:pPr>
      <w:tabs>
        <w:tab w:val="center" w:pos="4153"/>
        <w:tab w:val="right" w:pos="8306"/>
      </w:tabs>
      <w:spacing w:after="0" w:line="240" w:lineRule="auto"/>
    </w:pPr>
  </w:style>
  <w:style w:type="character" w:customStyle="1" w:styleId="Char0">
    <w:name w:val="Υποσέλιδο Char"/>
    <w:basedOn w:val="a0"/>
    <w:link w:val="a6"/>
    <w:uiPriority w:val="99"/>
    <w:rsid w:val="00700F32"/>
  </w:style>
  <w:style w:type="character" w:customStyle="1" w:styleId="fm-vol-iss-date">
    <w:name w:val="fm-vol-iss-date"/>
    <w:basedOn w:val="a0"/>
    <w:rsid w:val="00DF0F2F"/>
  </w:style>
  <w:style w:type="character" w:styleId="a7">
    <w:name w:val="annotation reference"/>
    <w:unhideWhenUsed/>
    <w:rsid w:val="00607F92"/>
    <w:rPr>
      <w:sz w:val="21"/>
      <w:szCs w:val="21"/>
    </w:rPr>
  </w:style>
  <w:style w:type="paragraph" w:styleId="a8">
    <w:name w:val="annotation text"/>
    <w:basedOn w:val="a"/>
    <w:link w:val="Char1"/>
    <w:rsid w:val="00A00DD5"/>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har1">
    <w:name w:val="批注文字 Char"/>
    <w:basedOn w:val="a0"/>
    <w:link w:val="a8"/>
    <w:rsid w:val="00A00DD5"/>
    <w:rPr>
      <w:rFonts w:ascii="Times New Roman" w:eastAsia="宋体" w:hAnsi="Times New Roman" w:cs="Times New Roman"/>
      <w:kern w:val="2"/>
      <w:sz w:val="21"/>
      <w:szCs w:val="24"/>
      <w:lang w:val="en-US" w:eastAsia="zh-CN"/>
    </w:rPr>
  </w:style>
  <w:style w:type="paragraph" w:styleId="a9">
    <w:name w:val="Balloon Text"/>
    <w:basedOn w:val="a"/>
    <w:link w:val="Char2"/>
    <w:uiPriority w:val="99"/>
    <w:semiHidden/>
    <w:unhideWhenUsed/>
    <w:rsid w:val="00A00DD5"/>
    <w:pPr>
      <w:spacing w:after="0" w:line="240" w:lineRule="auto"/>
    </w:pPr>
    <w:rPr>
      <w:sz w:val="18"/>
      <w:szCs w:val="18"/>
    </w:rPr>
  </w:style>
  <w:style w:type="character" w:customStyle="1" w:styleId="Char2">
    <w:name w:val="批注框文本 Char"/>
    <w:basedOn w:val="a0"/>
    <w:link w:val="a9"/>
    <w:uiPriority w:val="99"/>
    <w:semiHidden/>
    <w:rsid w:val="00A00DD5"/>
    <w:rPr>
      <w:sz w:val="18"/>
      <w:szCs w:val="18"/>
    </w:rPr>
  </w:style>
  <w:style w:type="paragraph" w:styleId="aa">
    <w:name w:val="List Paragraph"/>
    <w:basedOn w:val="a"/>
    <w:uiPriority w:val="34"/>
    <w:qFormat/>
    <w:rsid w:val="00533280"/>
    <w:pPr>
      <w:ind w:firstLineChars="200" w:firstLine="420"/>
    </w:pPr>
  </w:style>
  <w:style w:type="paragraph" w:styleId="ab">
    <w:name w:val="annotation subject"/>
    <w:basedOn w:val="a8"/>
    <w:next w:val="a8"/>
    <w:link w:val="Char3"/>
    <w:uiPriority w:val="99"/>
    <w:semiHidden/>
    <w:unhideWhenUsed/>
    <w:rsid w:val="002F4F81"/>
    <w:pPr>
      <w:widowControl/>
      <w:spacing w:after="200" w:line="276" w:lineRule="auto"/>
    </w:pPr>
    <w:rPr>
      <w:rFonts w:asciiTheme="minorHAnsi" w:eastAsiaTheme="minorEastAsia" w:hAnsiTheme="minorHAnsi" w:cstheme="minorBidi"/>
      <w:b/>
      <w:bCs/>
      <w:kern w:val="0"/>
      <w:sz w:val="22"/>
      <w:szCs w:val="22"/>
      <w:lang w:val="el-GR" w:eastAsia="en-US"/>
    </w:rPr>
  </w:style>
  <w:style w:type="character" w:customStyle="1" w:styleId="Char3">
    <w:name w:val="批注主题 Char"/>
    <w:basedOn w:val="Char1"/>
    <w:link w:val="ab"/>
    <w:uiPriority w:val="99"/>
    <w:semiHidden/>
    <w:rsid w:val="002F4F81"/>
    <w:rPr>
      <w:rFonts w:ascii="Times New Roman" w:eastAsia="宋体" w:hAnsi="Times New Roman" w:cs="Times New Roman"/>
      <w:b/>
      <w:bCs/>
      <w:kern w:val="2"/>
      <w:sz w:val="21"/>
      <w:szCs w:val="24"/>
      <w:lang w:val="en-US" w:eastAsia="zh-CN"/>
    </w:rPr>
  </w:style>
  <w:style w:type="paragraph" w:styleId="ac">
    <w:name w:val="Revision"/>
    <w:hidden/>
    <w:uiPriority w:val="99"/>
    <w:semiHidden/>
    <w:rsid w:val="00467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7875">
      <w:bodyDiv w:val="1"/>
      <w:marLeft w:val="0"/>
      <w:marRight w:val="0"/>
      <w:marTop w:val="0"/>
      <w:marBottom w:val="0"/>
      <w:divBdr>
        <w:top w:val="none" w:sz="0" w:space="0" w:color="auto"/>
        <w:left w:val="none" w:sz="0" w:space="0" w:color="auto"/>
        <w:bottom w:val="none" w:sz="0" w:space="0" w:color="auto"/>
        <w:right w:val="none" w:sz="0" w:space="0" w:color="auto"/>
      </w:divBdr>
      <w:divsChild>
        <w:div w:id="1725332886">
          <w:marLeft w:val="0"/>
          <w:marRight w:val="1"/>
          <w:marTop w:val="0"/>
          <w:marBottom w:val="0"/>
          <w:divBdr>
            <w:top w:val="none" w:sz="0" w:space="0" w:color="auto"/>
            <w:left w:val="none" w:sz="0" w:space="0" w:color="auto"/>
            <w:bottom w:val="none" w:sz="0" w:space="0" w:color="auto"/>
            <w:right w:val="none" w:sz="0" w:space="0" w:color="auto"/>
          </w:divBdr>
          <w:divsChild>
            <w:div w:id="1553035304">
              <w:marLeft w:val="0"/>
              <w:marRight w:val="0"/>
              <w:marTop w:val="0"/>
              <w:marBottom w:val="0"/>
              <w:divBdr>
                <w:top w:val="none" w:sz="0" w:space="0" w:color="auto"/>
                <w:left w:val="none" w:sz="0" w:space="0" w:color="auto"/>
                <w:bottom w:val="none" w:sz="0" w:space="0" w:color="auto"/>
                <w:right w:val="none" w:sz="0" w:space="0" w:color="auto"/>
              </w:divBdr>
              <w:divsChild>
                <w:div w:id="2120028287">
                  <w:marLeft w:val="0"/>
                  <w:marRight w:val="1"/>
                  <w:marTop w:val="0"/>
                  <w:marBottom w:val="0"/>
                  <w:divBdr>
                    <w:top w:val="none" w:sz="0" w:space="0" w:color="auto"/>
                    <w:left w:val="none" w:sz="0" w:space="0" w:color="auto"/>
                    <w:bottom w:val="none" w:sz="0" w:space="0" w:color="auto"/>
                    <w:right w:val="none" w:sz="0" w:space="0" w:color="auto"/>
                  </w:divBdr>
                  <w:divsChild>
                    <w:div w:id="954142564">
                      <w:marLeft w:val="0"/>
                      <w:marRight w:val="0"/>
                      <w:marTop w:val="0"/>
                      <w:marBottom w:val="0"/>
                      <w:divBdr>
                        <w:top w:val="none" w:sz="0" w:space="0" w:color="auto"/>
                        <w:left w:val="none" w:sz="0" w:space="0" w:color="auto"/>
                        <w:bottom w:val="none" w:sz="0" w:space="0" w:color="auto"/>
                        <w:right w:val="none" w:sz="0" w:space="0" w:color="auto"/>
                      </w:divBdr>
                      <w:divsChild>
                        <w:div w:id="1641766880">
                          <w:marLeft w:val="0"/>
                          <w:marRight w:val="0"/>
                          <w:marTop w:val="0"/>
                          <w:marBottom w:val="0"/>
                          <w:divBdr>
                            <w:top w:val="none" w:sz="0" w:space="0" w:color="auto"/>
                            <w:left w:val="none" w:sz="0" w:space="0" w:color="auto"/>
                            <w:bottom w:val="none" w:sz="0" w:space="0" w:color="auto"/>
                            <w:right w:val="none" w:sz="0" w:space="0" w:color="auto"/>
                          </w:divBdr>
                          <w:divsChild>
                            <w:div w:id="1861430484">
                              <w:marLeft w:val="0"/>
                              <w:marRight w:val="0"/>
                              <w:marTop w:val="120"/>
                              <w:marBottom w:val="360"/>
                              <w:divBdr>
                                <w:top w:val="none" w:sz="0" w:space="0" w:color="auto"/>
                                <w:left w:val="none" w:sz="0" w:space="0" w:color="auto"/>
                                <w:bottom w:val="none" w:sz="0" w:space="0" w:color="auto"/>
                                <w:right w:val="none" w:sz="0" w:space="0" w:color="auto"/>
                              </w:divBdr>
                              <w:divsChild>
                                <w:div w:id="1174299087">
                                  <w:marLeft w:val="0"/>
                                  <w:marRight w:val="0"/>
                                  <w:marTop w:val="0"/>
                                  <w:marBottom w:val="0"/>
                                  <w:divBdr>
                                    <w:top w:val="none" w:sz="0" w:space="0" w:color="auto"/>
                                    <w:left w:val="none" w:sz="0" w:space="0" w:color="auto"/>
                                    <w:bottom w:val="none" w:sz="0" w:space="0" w:color="auto"/>
                                    <w:right w:val="none" w:sz="0" w:space="0" w:color="auto"/>
                                  </w:divBdr>
                                  <w:divsChild>
                                    <w:div w:id="18147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05989">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sChild>
        <w:div w:id="1225214055">
          <w:marLeft w:val="0"/>
          <w:marRight w:val="1"/>
          <w:marTop w:val="0"/>
          <w:marBottom w:val="0"/>
          <w:divBdr>
            <w:top w:val="none" w:sz="0" w:space="0" w:color="auto"/>
            <w:left w:val="none" w:sz="0" w:space="0" w:color="auto"/>
            <w:bottom w:val="none" w:sz="0" w:space="0" w:color="auto"/>
            <w:right w:val="none" w:sz="0" w:space="0" w:color="auto"/>
          </w:divBdr>
          <w:divsChild>
            <w:div w:id="1854219675">
              <w:marLeft w:val="0"/>
              <w:marRight w:val="0"/>
              <w:marTop w:val="0"/>
              <w:marBottom w:val="0"/>
              <w:divBdr>
                <w:top w:val="none" w:sz="0" w:space="0" w:color="auto"/>
                <w:left w:val="none" w:sz="0" w:space="0" w:color="auto"/>
                <w:bottom w:val="none" w:sz="0" w:space="0" w:color="auto"/>
                <w:right w:val="none" w:sz="0" w:space="0" w:color="auto"/>
              </w:divBdr>
              <w:divsChild>
                <w:div w:id="1705791790">
                  <w:marLeft w:val="0"/>
                  <w:marRight w:val="1"/>
                  <w:marTop w:val="0"/>
                  <w:marBottom w:val="0"/>
                  <w:divBdr>
                    <w:top w:val="none" w:sz="0" w:space="0" w:color="auto"/>
                    <w:left w:val="none" w:sz="0" w:space="0" w:color="auto"/>
                    <w:bottom w:val="none" w:sz="0" w:space="0" w:color="auto"/>
                    <w:right w:val="none" w:sz="0" w:space="0" w:color="auto"/>
                  </w:divBdr>
                  <w:divsChild>
                    <w:div w:id="797794957">
                      <w:marLeft w:val="0"/>
                      <w:marRight w:val="0"/>
                      <w:marTop w:val="0"/>
                      <w:marBottom w:val="0"/>
                      <w:divBdr>
                        <w:top w:val="none" w:sz="0" w:space="0" w:color="auto"/>
                        <w:left w:val="none" w:sz="0" w:space="0" w:color="auto"/>
                        <w:bottom w:val="none" w:sz="0" w:space="0" w:color="auto"/>
                        <w:right w:val="none" w:sz="0" w:space="0" w:color="auto"/>
                      </w:divBdr>
                      <w:divsChild>
                        <w:div w:id="558710416">
                          <w:marLeft w:val="0"/>
                          <w:marRight w:val="0"/>
                          <w:marTop w:val="0"/>
                          <w:marBottom w:val="0"/>
                          <w:divBdr>
                            <w:top w:val="none" w:sz="0" w:space="0" w:color="auto"/>
                            <w:left w:val="none" w:sz="0" w:space="0" w:color="auto"/>
                            <w:bottom w:val="none" w:sz="0" w:space="0" w:color="auto"/>
                            <w:right w:val="none" w:sz="0" w:space="0" w:color="auto"/>
                          </w:divBdr>
                          <w:divsChild>
                            <w:div w:id="262424645">
                              <w:marLeft w:val="0"/>
                              <w:marRight w:val="0"/>
                              <w:marTop w:val="120"/>
                              <w:marBottom w:val="360"/>
                              <w:divBdr>
                                <w:top w:val="none" w:sz="0" w:space="0" w:color="auto"/>
                                <w:left w:val="none" w:sz="0" w:space="0" w:color="auto"/>
                                <w:bottom w:val="none" w:sz="0" w:space="0" w:color="auto"/>
                                <w:right w:val="none" w:sz="0" w:space="0" w:color="auto"/>
                              </w:divBdr>
                              <w:divsChild>
                                <w:div w:id="259417866">
                                  <w:marLeft w:val="0"/>
                                  <w:marRight w:val="0"/>
                                  <w:marTop w:val="0"/>
                                  <w:marBottom w:val="0"/>
                                  <w:divBdr>
                                    <w:top w:val="none" w:sz="0" w:space="0" w:color="auto"/>
                                    <w:left w:val="none" w:sz="0" w:space="0" w:color="auto"/>
                                    <w:bottom w:val="none" w:sz="0" w:space="0" w:color="auto"/>
                                    <w:right w:val="none" w:sz="0" w:space="0" w:color="auto"/>
                                  </w:divBdr>
                                  <w:divsChild>
                                    <w:div w:id="12500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69430">
      <w:bodyDiv w:val="1"/>
      <w:marLeft w:val="0"/>
      <w:marRight w:val="0"/>
      <w:marTop w:val="0"/>
      <w:marBottom w:val="0"/>
      <w:divBdr>
        <w:top w:val="none" w:sz="0" w:space="0" w:color="auto"/>
        <w:left w:val="none" w:sz="0" w:space="0" w:color="auto"/>
        <w:bottom w:val="none" w:sz="0" w:space="0" w:color="auto"/>
        <w:right w:val="none" w:sz="0" w:space="0" w:color="auto"/>
      </w:divBdr>
      <w:divsChild>
        <w:div w:id="661275197">
          <w:marLeft w:val="0"/>
          <w:marRight w:val="1"/>
          <w:marTop w:val="0"/>
          <w:marBottom w:val="0"/>
          <w:divBdr>
            <w:top w:val="none" w:sz="0" w:space="0" w:color="auto"/>
            <w:left w:val="none" w:sz="0" w:space="0" w:color="auto"/>
            <w:bottom w:val="none" w:sz="0" w:space="0" w:color="auto"/>
            <w:right w:val="none" w:sz="0" w:space="0" w:color="auto"/>
          </w:divBdr>
          <w:divsChild>
            <w:div w:id="1095663189">
              <w:marLeft w:val="0"/>
              <w:marRight w:val="0"/>
              <w:marTop w:val="0"/>
              <w:marBottom w:val="0"/>
              <w:divBdr>
                <w:top w:val="none" w:sz="0" w:space="0" w:color="auto"/>
                <w:left w:val="none" w:sz="0" w:space="0" w:color="auto"/>
                <w:bottom w:val="none" w:sz="0" w:space="0" w:color="auto"/>
                <w:right w:val="none" w:sz="0" w:space="0" w:color="auto"/>
              </w:divBdr>
              <w:divsChild>
                <w:div w:id="813908361">
                  <w:marLeft w:val="0"/>
                  <w:marRight w:val="1"/>
                  <w:marTop w:val="0"/>
                  <w:marBottom w:val="0"/>
                  <w:divBdr>
                    <w:top w:val="none" w:sz="0" w:space="0" w:color="auto"/>
                    <w:left w:val="none" w:sz="0" w:space="0" w:color="auto"/>
                    <w:bottom w:val="none" w:sz="0" w:space="0" w:color="auto"/>
                    <w:right w:val="none" w:sz="0" w:space="0" w:color="auto"/>
                  </w:divBdr>
                  <w:divsChild>
                    <w:div w:id="1003120802">
                      <w:marLeft w:val="0"/>
                      <w:marRight w:val="0"/>
                      <w:marTop w:val="0"/>
                      <w:marBottom w:val="0"/>
                      <w:divBdr>
                        <w:top w:val="none" w:sz="0" w:space="0" w:color="auto"/>
                        <w:left w:val="none" w:sz="0" w:space="0" w:color="auto"/>
                        <w:bottom w:val="none" w:sz="0" w:space="0" w:color="auto"/>
                        <w:right w:val="none" w:sz="0" w:space="0" w:color="auto"/>
                      </w:divBdr>
                      <w:divsChild>
                        <w:div w:id="1698046066">
                          <w:marLeft w:val="0"/>
                          <w:marRight w:val="0"/>
                          <w:marTop w:val="0"/>
                          <w:marBottom w:val="0"/>
                          <w:divBdr>
                            <w:top w:val="none" w:sz="0" w:space="0" w:color="auto"/>
                            <w:left w:val="none" w:sz="0" w:space="0" w:color="auto"/>
                            <w:bottom w:val="none" w:sz="0" w:space="0" w:color="auto"/>
                            <w:right w:val="none" w:sz="0" w:space="0" w:color="auto"/>
                          </w:divBdr>
                          <w:divsChild>
                            <w:div w:id="498158727">
                              <w:marLeft w:val="0"/>
                              <w:marRight w:val="0"/>
                              <w:marTop w:val="120"/>
                              <w:marBottom w:val="360"/>
                              <w:divBdr>
                                <w:top w:val="none" w:sz="0" w:space="0" w:color="auto"/>
                                <w:left w:val="none" w:sz="0" w:space="0" w:color="auto"/>
                                <w:bottom w:val="none" w:sz="0" w:space="0" w:color="auto"/>
                                <w:right w:val="none" w:sz="0" w:space="0" w:color="auto"/>
                              </w:divBdr>
                              <w:divsChild>
                                <w:div w:id="1893885923">
                                  <w:marLeft w:val="0"/>
                                  <w:marRight w:val="0"/>
                                  <w:marTop w:val="0"/>
                                  <w:marBottom w:val="0"/>
                                  <w:divBdr>
                                    <w:top w:val="none" w:sz="0" w:space="0" w:color="auto"/>
                                    <w:left w:val="none" w:sz="0" w:space="0" w:color="auto"/>
                                    <w:bottom w:val="none" w:sz="0" w:space="0" w:color="auto"/>
                                    <w:right w:val="none" w:sz="0" w:space="0" w:color="auto"/>
                                  </w:divBdr>
                                  <w:divsChild>
                                    <w:div w:id="19792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575076">
      <w:bodyDiv w:val="1"/>
      <w:marLeft w:val="0"/>
      <w:marRight w:val="0"/>
      <w:marTop w:val="0"/>
      <w:marBottom w:val="0"/>
      <w:divBdr>
        <w:top w:val="none" w:sz="0" w:space="0" w:color="auto"/>
        <w:left w:val="none" w:sz="0" w:space="0" w:color="auto"/>
        <w:bottom w:val="none" w:sz="0" w:space="0" w:color="auto"/>
        <w:right w:val="none" w:sz="0" w:space="0" w:color="auto"/>
      </w:divBdr>
    </w:div>
    <w:div w:id="1094135044">
      <w:bodyDiv w:val="1"/>
      <w:marLeft w:val="0"/>
      <w:marRight w:val="0"/>
      <w:marTop w:val="0"/>
      <w:marBottom w:val="0"/>
      <w:divBdr>
        <w:top w:val="none" w:sz="0" w:space="0" w:color="auto"/>
        <w:left w:val="none" w:sz="0" w:space="0" w:color="auto"/>
        <w:bottom w:val="none" w:sz="0" w:space="0" w:color="auto"/>
        <w:right w:val="none" w:sz="0" w:space="0" w:color="auto"/>
      </w:divBdr>
      <w:divsChild>
        <w:div w:id="1320304509">
          <w:marLeft w:val="0"/>
          <w:marRight w:val="1"/>
          <w:marTop w:val="0"/>
          <w:marBottom w:val="0"/>
          <w:divBdr>
            <w:top w:val="none" w:sz="0" w:space="0" w:color="auto"/>
            <w:left w:val="none" w:sz="0" w:space="0" w:color="auto"/>
            <w:bottom w:val="none" w:sz="0" w:space="0" w:color="auto"/>
            <w:right w:val="none" w:sz="0" w:space="0" w:color="auto"/>
          </w:divBdr>
          <w:divsChild>
            <w:div w:id="2135832996">
              <w:marLeft w:val="0"/>
              <w:marRight w:val="0"/>
              <w:marTop w:val="0"/>
              <w:marBottom w:val="0"/>
              <w:divBdr>
                <w:top w:val="none" w:sz="0" w:space="0" w:color="auto"/>
                <w:left w:val="none" w:sz="0" w:space="0" w:color="auto"/>
                <w:bottom w:val="none" w:sz="0" w:space="0" w:color="auto"/>
                <w:right w:val="none" w:sz="0" w:space="0" w:color="auto"/>
              </w:divBdr>
              <w:divsChild>
                <w:div w:id="1952979766">
                  <w:marLeft w:val="0"/>
                  <w:marRight w:val="1"/>
                  <w:marTop w:val="0"/>
                  <w:marBottom w:val="0"/>
                  <w:divBdr>
                    <w:top w:val="none" w:sz="0" w:space="0" w:color="auto"/>
                    <w:left w:val="none" w:sz="0" w:space="0" w:color="auto"/>
                    <w:bottom w:val="none" w:sz="0" w:space="0" w:color="auto"/>
                    <w:right w:val="none" w:sz="0" w:space="0" w:color="auto"/>
                  </w:divBdr>
                  <w:divsChild>
                    <w:div w:id="664281203">
                      <w:marLeft w:val="0"/>
                      <w:marRight w:val="0"/>
                      <w:marTop w:val="0"/>
                      <w:marBottom w:val="0"/>
                      <w:divBdr>
                        <w:top w:val="none" w:sz="0" w:space="0" w:color="auto"/>
                        <w:left w:val="none" w:sz="0" w:space="0" w:color="auto"/>
                        <w:bottom w:val="none" w:sz="0" w:space="0" w:color="auto"/>
                        <w:right w:val="none" w:sz="0" w:space="0" w:color="auto"/>
                      </w:divBdr>
                      <w:divsChild>
                        <w:div w:id="1768236115">
                          <w:marLeft w:val="0"/>
                          <w:marRight w:val="0"/>
                          <w:marTop w:val="0"/>
                          <w:marBottom w:val="0"/>
                          <w:divBdr>
                            <w:top w:val="none" w:sz="0" w:space="0" w:color="auto"/>
                            <w:left w:val="none" w:sz="0" w:space="0" w:color="auto"/>
                            <w:bottom w:val="none" w:sz="0" w:space="0" w:color="auto"/>
                            <w:right w:val="none" w:sz="0" w:space="0" w:color="auto"/>
                          </w:divBdr>
                          <w:divsChild>
                            <w:div w:id="1121418348">
                              <w:marLeft w:val="0"/>
                              <w:marRight w:val="0"/>
                              <w:marTop w:val="120"/>
                              <w:marBottom w:val="360"/>
                              <w:divBdr>
                                <w:top w:val="none" w:sz="0" w:space="0" w:color="auto"/>
                                <w:left w:val="none" w:sz="0" w:space="0" w:color="auto"/>
                                <w:bottom w:val="none" w:sz="0" w:space="0" w:color="auto"/>
                                <w:right w:val="none" w:sz="0" w:space="0" w:color="auto"/>
                              </w:divBdr>
                              <w:divsChild>
                                <w:div w:id="1158115604">
                                  <w:marLeft w:val="0"/>
                                  <w:marRight w:val="0"/>
                                  <w:marTop w:val="0"/>
                                  <w:marBottom w:val="0"/>
                                  <w:divBdr>
                                    <w:top w:val="none" w:sz="0" w:space="0" w:color="auto"/>
                                    <w:left w:val="none" w:sz="0" w:space="0" w:color="auto"/>
                                    <w:bottom w:val="none" w:sz="0" w:space="0" w:color="auto"/>
                                    <w:right w:val="none" w:sz="0" w:space="0" w:color="auto"/>
                                  </w:divBdr>
                                  <w:divsChild>
                                    <w:div w:id="5935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90491">
      <w:bodyDiv w:val="1"/>
      <w:marLeft w:val="0"/>
      <w:marRight w:val="0"/>
      <w:marTop w:val="0"/>
      <w:marBottom w:val="0"/>
      <w:divBdr>
        <w:top w:val="none" w:sz="0" w:space="0" w:color="auto"/>
        <w:left w:val="none" w:sz="0" w:space="0" w:color="auto"/>
        <w:bottom w:val="none" w:sz="0" w:space="0" w:color="auto"/>
        <w:right w:val="none" w:sz="0" w:space="0" w:color="auto"/>
      </w:divBdr>
    </w:div>
    <w:div w:id="1255479533">
      <w:bodyDiv w:val="1"/>
      <w:marLeft w:val="0"/>
      <w:marRight w:val="0"/>
      <w:marTop w:val="0"/>
      <w:marBottom w:val="0"/>
      <w:divBdr>
        <w:top w:val="none" w:sz="0" w:space="0" w:color="auto"/>
        <w:left w:val="none" w:sz="0" w:space="0" w:color="auto"/>
        <w:bottom w:val="none" w:sz="0" w:space="0" w:color="auto"/>
        <w:right w:val="none" w:sz="0" w:space="0" w:color="auto"/>
      </w:divBdr>
    </w:div>
    <w:div w:id="1358775235">
      <w:bodyDiv w:val="1"/>
      <w:marLeft w:val="0"/>
      <w:marRight w:val="0"/>
      <w:marTop w:val="0"/>
      <w:marBottom w:val="0"/>
      <w:divBdr>
        <w:top w:val="none" w:sz="0" w:space="0" w:color="auto"/>
        <w:left w:val="none" w:sz="0" w:space="0" w:color="auto"/>
        <w:bottom w:val="none" w:sz="0" w:space="0" w:color="auto"/>
        <w:right w:val="none" w:sz="0" w:space="0" w:color="auto"/>
      </w:divBdr>
    </w:div>
    <w:div w:id="1584603210">
      <w:bodyDiv w:val="1"/>
      <w:marLeft w:val="0"/>
      <w:marRight w:val="0"/>
      <w:marTop w:val="0"/>
      <w:marBottom w:val="0"/>
      <w:divBdr>
        <w:top w:val="none" w:sz="0" w:space="0" w:color="auto"/>
        <w:left w:val="none" w:sz="0" w:space="0" w:color="auto"/>
        <w:bottom w:val="none" w:sz="0" w:space="0" w:color="auto"/>
        <w:right w:val="none" w:sz="0" w:space="0" w:color="auto"/>
      </w:divBdr>
    </w:div>
    <w:div w:id="16962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F6CB-E9A8-49DC-98ED-0535BAC7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4216</Words>
  <Characters>24032</Characters>
  <Application>Microsoft Office Word</Application>
  <DocSecurity>0</DocSecurity>
  <Lines>200</Lines>
  <Paragraphs>56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LS Ma</cp:lastModifiedBy>
  <cp:revision>2</cp:revision>
  <dcterms:created xsi:type="dcterms:W3CDTF">2014-11-18T02:02:00Z</dcterms:created>
  <dcterms:modified xsi:type="dcterms:W3CDTF">2014-11-18T02:02:00Z</dcterms:modified>
</cp:coreProperties>
</file>