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66" w:rsidRPr="00CF6B22" w:rsidRDefault="00D83F66" w:rsidP="00CF6B22">
      <w:pPr>
        <w:adjustRightInd w:val="0"/>
        <w:snapToGrid w:val="0"/>
        <w:spacing w:line="360" w:lineRule="auto"/>
        <w:rPr>
          <w:rFonts w:ascii="Book Antiqua" w:eastAsia="Times New Roman" w:hAnsi="Book Antiqua" w:cs="宋体"/>
          <w:i/>
          <w:color w:val="000000"/>
          <w:sz w:val="24"/>
          <w:szCs w:val="24"/>
        </w:rPr>
      </w:pPr>
      <w:bookmarkStart w:id="0" w:name="OLE_LINK1896"/>
      <w:bookmarkStart w:id="1" w:name="OLE_LINK350"/>
      <w:bookmarkStart w:id="2" w:name="OLE_LINK378"/>
      <w:bookmarkStart w:id="3" w:name="OLE_LINK388"/>
      <w:bookmarkStart w:id="4" w:name="OLE_LINK392"/>
      <w:bookmarkStart w:id="5" w:name="OLE_LINK370"/>
      <w:bookmarkStart w:id="6" w:name="OLE_LINK372"/>
      <w:bookmarkStart w:id="7" w:name="OLE_LINK139"/>
      <w:bookmarkStart w:id="8" w:name="OLE_LINK408"/>
      <w:bookmarkStart w:id="9" w:name="OLE_LINK409"/>
      <w:bookmarkStart w:id="10" w:name="OLE_LINK410"/>
      <w:bookmarkStart w:id="11" w:name="OLE_LINK411"/>
      <w:bookmarkStart w:id="12" w:name="OLE_LINK670"/>
      <w:bookmarkStart w:id="13" w:name="OLE_LINK458"/>
      <w:bookmarkStart w:id="14" w:name="OLE_LINK439"/>
      <w:bookmarkStart w:id="15" w:name="OLE_LINK967"/>
      <w:bookmarkStart w:id="16" w:name="OLE_LINK968"/>
      <w:bookmarkStart w:id="17" w:name="OLE_LINK991"/>
      <w:bookmarkStart w:id="18" w:name="OLE_LINK1040"/>
      <w:bookmarkStart w:id="19" w:name="OLE_LINK1041"/>
      <w:bookmarkStart w:id="20" w:name="OLE_LINK1042"/>
      <w:bookmarkStart w:id="21" w:name="OLE_LINK446"/>
      <w:bookmarkStart w:id="22" w:name="OLE_LINK486"/>
      <w:bookmarkStart w:id="23" w:name="OLE_LINK520"/>
      <w:bookmarkStart w:id="24" w:name="OLE_LINK563"/>
      <w:bookmarkStart w:id="25" w:name="OLE_LINK565"/>
      <w:bookmarkStart w:id="26" w:name="OLE_LINK566"/>
      <w:bookmarkStart w:id="27" w:name="OLE_LINK617"/>
      <w:bookmarkStart w:id="28" w:name="OLE_LINK618"/>
      <w:bookmarkStart w:id="29" w:name="OLE_LINK619"/>
      <w:bookmarkStart w:id="30" w:name="OLE_LINK620"/>
      <w:bookmarkStart w:id="31" w:name="OLE_LINK622"/>
      <w:bookmarkStart w:id="32" w:name="OLE_LINK648"/>
      <w:bookmarkStart w:id="33" w:name="OLE_LINK697"/>
      <w:bookmarkStart w:id="34" w:name="OLE_LINK515"/>
      <w:bookmarkStart w:id="35" w:name="OLE_LINK684"/>
      <w:bookmarkStart w:id="36" w:name="OLE_LINK753"/>
      <w:bookmarkStart w:id="37" w:name="OLE_LINK773"/>
      <w:bookmarkStart w:id="38" w:name="OLE_LINK804"/>
      <w:bookmarkStart w:id="39" w:name="OLE_LINK815"/>
      <w:bookmarkStart w:id="40" w:name="OLE_LINK836"/>
      <w:bookmarkStart w:id="41" w:name="OLE_LINK854"/>
      <w:bookmarkStart w:id="42" w:name="OLE_LINK855"/>
      <w:bookmarkStart w:id="43" w:name="OLE_LINK870"/>
      <w:bookmarkStart w:id="44" w:name="OLE_LINK891"/>
      <w:bookmarkStart w:id="45" w:name="OLE_LINK920"/>
      <w:bookmarkStart w:id="46" w:name="OLE_LINK666"/>
      <w:bookmarkStart w:id="47" w:name="OLE_LINK828"/>
      <w:bookmarkStart w:id="48" w:name="OLE_LINK930"/>
      <w:bookmarkStart w:id="49" w:name="OLE_LINK956"/>
      <w:bookmarkStart w:id="50" w:name="OLE_LINK957"/>
      <w:bookmarkStart w:id="51" w:name="OLE_LINK1071"/>
      <w:bookmarkStart w:id="52" w:name="OLE_LINK1072"/>
      <w:bookmarkStart w:id="53" w:name="OLE_LINK1120"/>
      <w:bookmarkStart w:id="54" w:name="OLE_LINK1121"/>
      <w:bookmarkStart w:id="55" w:name="OLE_LINK1204"/>
      <w:bookmarkStart w:id="56" w:name="OLE_LINK1205"/>
      <w:bookmarkStart w:id="57" w:name="OLE_LINK1002"/>
      <w:bookmarkStart w:id="58" w:name="OLE_LINK1055"/>
      <w:bookmarkStart w:id="59" w:name="OLE_LINK1056"/>
      <w:bookmarkStart w:id="60" w:name="OLE_LINK1058"/>
      <w:bookmarkStart w:id="61" w:name="OLE_LINK1096"/>
      <w:bookmarkStart w:id="62" w:name="OLE_LINK1097"/>
      <w:bookmarkStart w:id="63" w:name="OLE_LINK1013"/>
      <w:bookmarkStart w:id="64" w:name="OLE_LINK1050"/>
      <w:bookmarkStart w:id="65" w:name="OLE_LINK1083"/>
      <w:bookmarkStart w:id="66" w:name="OLE_LINK1093"/>
      <w:bookmarkStart w:id="67" w:name="OLE_LINK1110"/>
      <w:bookmarkStart w:id="68" w:name="OLE_LINK1111"/>
      <w:bookmarkStart w:id="69" w:name="OLE_LINK1174"/>
      <w:bookmarkStart w:id="70" w:name="OLE_LINK1176"/>
      <w:bookmarkStart w:id="71" w:name="OLE_LINK1216"/>
      <w:bookmarkStart w:id="72" w:name="OLE_LINK1237"/>
      <w:bookmarkStart w:id="73" w:name="OLE_LINK1257"/>
      <w:bookmarkStart w:id="74" w:name="OLE_LINK1296"/>
      <w:bookmarkStart w:id="75" w:name="OLE_LINK1299"/>
      <w:bookmarkStart w:id="76" w:name="OLE_LINK1347"/>
      <w:bookmarkStart w:id="77" w:name="OLE_LINK1370"/>
      <w:bookmarkStart w:id="78" w:name="OLE_LINK1397"/>
      <w:bookmarkStart w:id="79" w:name="OLE_LINK1398"/>
      <w:bookmarkStart w:id="80" w:name="OLE_LINK1411"/>
      <w:bookmarkStart w:id="81" w:name="OLE_LINK1426"/>
      <w:bookmarkStart w:id="82" w:name="OLE_LINK1448"/>
      <w:bookmarkStart w:id="83" w:name="OLE_LINK1472"/>
      <w:bookmarkStart w:id="84" w:name="OLE_LINK1473"/>
      <w:bookmarkStart w:id="85" w:name="OLE_LINK1495"/>
      <w:bookmarkStart w:id="86" w:name="OLE_LINK1496"/>
      <w:bookmarkStart w:id="87" w:name="OLE_LINK132"/>
      <w:bookmarkStart w:id="88" w:name="OLE_LINK48"/>
      <w:bookmarkStart w:id="89" w:name="OLE_LINK1151"/>
      <w:bookmarkStart w:id="90" w:name="OLE_LINK1330"/>
      <w:bookmarkStart w:id="91" w:name="OLE_LINK1229"/>
      <w:bookmarkStart w:id="92" w:name="OLE_LINK1489"/>
      <w:bookmarkStart w:id="93" w:name="OLE_LINK1834"/>
      <w:bookmarkStart w:id="94" w:name="OLE_LINK1507"/>
      <w:bookmarkStart w:id="95" w:name="OLE_LINK1513"/>
      <w:bookmarkStart w:id="96" w:name="OLE_LINK1514"/>
      <w:bookmarkStart w:id="97" w:name="OLE_LINK1515"/>
      <w:bookmarkStart w:id="98" w:name="OLE_LINK1500"/>
      <w:bookmarkStart w:id="99" w:name="OLE_LINK1501"/>
      <w:bookmarkStart w:id="100" w:name="OLE_LINK1505"/>
      <w:bookmarkStart w:id="101" w:name="OLE_LINK1506"/>
      <w:bookmarkStart w:id="102" w:name="OLE_LINK1526"/>
      <w:bookmarkStart w:id="103" w:name="OLE_LINK1564"/>
      <w:bookmarkStart w:id="104" w:name="OLE_LINK1576"/>
      <w:bookmarkStart w:id="105" w:name="OLE_LINK1577"/>
      <w:bookmarkStart w:id="106" w:name="OLE_LINK1608"/>
      <w:bookmarkStart w:id="107" w:name="OLE_LINK1609"/>
      <w:bookmarkStart w:id="108" w:name="OLE_LINK1610"/>
      <w:bookmarkStart w:id="109" w:name="OLE_LINK1627"/>
      <w:bookmarkStart w:id="110" w:name="OLE_LINK1628"/>
      <w:bookmarkStart w:id="111" w:name="OLE_LINK1633"/>
      <w:bookmarkStart w:id="112" w:name="OLE_LINK1665"/>
      <w:bookmarkStart w:id="113" w:name="OLE_LINK1667"/>
      <w:bookmarkStart w:id="114" w:name="OLE_LINK1680"/>
      <w:bookmarkStart w:id="115" w:name="OLE_LINK1681"/>
      <w:bookmarkStart w:id="116" w:name="OLE_LINK1697"/>
      <w:bookmarkStart w:id="117" w:name="OLE_LINK1698"/>
      <w:bookmarkStart w:id="118" w:name="OLE_LINK1706"/>
      <w:bookmarkStart w:id="119" w:name="OLE_LINK1713"/>
      <w:bookmarkStart w:id="120" w:name="OLE_LINK1742"/>
      <w:bookmarkStart w:id="121" w:name="OLE_LINK1753"/>
      <w:bookmarkStart w:id="122" w:name="OLE_LINK1754"/>
      <w:bookmarkStart w:id="123" w:name="OLE_LINK1755"/>
      <w:bookmarkStart w:id="124" w:name="OLE_LINK1760"/>
      <w:bookmarkStart w:id="125" w:name="OLE_LINK1813"/>
      <w:bookmarkStart w:id="126" w:name="OLE_LINK1850"/>
      <w:bookmarkStart w:id="127" w:name="OLE_LINK1851"/>
      <w:bookmarkStart w:id="128" w:name="OLE_LINK1874"/>
      <w:bookmarkStart w:id="129" w:name="OLE_LINK1892"/>
      <w:bookmarkStart w:id="130" w:name="OLE_LINK1893"/>
      <w:bookmarkStart w:id="131" w:name="OLE_LINK1891"/>
      <w:bookmarkStart w:id="132" w:name="OLE_LINK1958"/>
      <w:bookmarkStart w:id="133" w:name="OLE_LINK2006"/>
      <w:bookmarkStart w:id="134" w:name="OLE_LINK2007"/>
      <w:bookmarkStart w:id="135" w:name="OLE_LINK2008"/>
      <w:bookmarkStart w:id="136" w:name="OLE_LINK2009"/>
      <w:bookmarkStart w:id="137" w:name="OLE_LINK2059"/>
      <w:bookmarkStart w:id="138" w:name="OLE_LINK2060"/>
      <w:bookmarkStart w:id="139" w:name="OLE_LINK1863"/>
      <w:bookmarkStart w:id="140" w:name="OLE_LINK1905"/>
      <w:bookmarkStart w:id="141" w:name="OLE_LINK1982"/>
      <w:bookmarkStart w:id="142" w:name="OLE_LINK1919"/>
      <w:bookmarkStart w:id="143" w:name="OLE_LINK2016"/>
      <w:bookmarkStart w:id="144" w:name="OLE_LINK2017"/>
      <w:bookmarkStart w:id="145" w:name="OLE_LINK2176"/>
      <w:bookmarkStart w:id="146" w:name="OLE_LINK2177"/>
      <w:bookmarkStart w:id="147" w:name="OLE_LINK2263"/>
      <w:bookmarkStart w:id="148" w:name="OLE_LINK2264"/>
      <w:bookmarkStart w:id="149" w:name="OLE_LINK2422"/>
      <w:bookmarkStart w:id="150" w:name="OLE_LINK2535"/>
      <w:bookmarkStart w:id="151" w:name="OLE_LINK2536"/>
      <w:bookmarkStart w:id="152" w:name="OLE_LINK2125"/>
      <w:bookmarkStart w:id="153" w:name="OLE_LINK2126"/>
      <w:bookmarkStart w:id="154" w:name="OLE_LINK2186"/>
      <w:bookmarkStart w:id="155" w:name="OLE_LINK2187"/>
      <w:bookmarkStart w:id="156" w:name="OLE_LINK2181"/>
      <w:bookmarkStart w:id="157" w:name="OLE_LINK2182"/>
      <w:bookmarkStart w:id="158" w:name="OLE_LINK2471"/>
      <w:bookmarkStart w:id="159" w:name="OLE_LINK2261"/>
      <w:r w:rsidRPr="00CF6B22">
        <w:rPr>
          <w:rFonts w:ascii="Book Antiqua" w:eastAsia="Times New Roman" w:hAnsi="Book Antiqua" w:cs="宋体"/>
          <w:b/>
          <w:color w:val="0033CC"/>
          <w:sz w:val="24"/>
          <w:szCs w:val="24"/>
        </w:rPr>
        <w:t>Name of journal:</w:t>
      </w:r>
      <w:r w:rsidRPr="00CF6B22">
        <w:rPr>
          <w:rFonts w:ascii="Book Antiqua" w:eastAsia="Times New Roman" w:hAnsi="Book Antiqua" w:cs="宋体"/>
          <w:b/>
          <w:color w:val="000000"/>
          <w:sz w:val="24"/>
          <w:szCs w:val="24"/>
        </w:rPr>
        <w:t xml:space="preserve"> </w:t>
      </w:r>
      <w:bookmarkStart w:id="160" w:name="OLE_LINK718"/>
      <w:bookmarkStart w:id="161" w:name="OLE_LINK719"/>
      <w:bookmarkEnd w:id="0"/>
      <w:r w:rsidRPr="00CF6B22">
        <w:rPr>
          <w:rFonts w:ascii="Book Antiqua" w:eastAsia="Times New Roman" w:hAnsi="Book Antiqua" w:cs="宋体"/>
          <w:i/>
          <w:color w:val="000000"/>
          <w:sz w:val="24"/>
          <w:szCs w:val="24"/>
        </w:rPr>
        <w:t xml:space="preserve">World Journal of </w:t>
      </w:r>
      <w:bookmarkEnd w:id="160"/>
      <w:bookmarkEnd w:id="161"/>
      <w:r w:rsidRPr="00CF6B22">
        <w:rPr>
          <w:rFonts w:ascii="Book Antiqua" w:eastAsia="Times New Roman" w:hAnsi="Book Antiqua" w:cs="宋体"/>
          <w:i/>
          <w:color w:val="000000"/>
          <w:sz w:val="24"/>
          <w:szCs w:val="24"/>
        </w:rPr>
        <w:t>Orthopedics</w:t>
      </w:r>
    </w:p>
    <w:p w:rsidR="00D83F66" w:rsidRPr="00CF6B22" w:rsidRDefault="00D83F66" w:rsidP="00CF6B22">
      <w:pPr>
        <w:adjustRightInd w:val="0"/>
        <w:snapToGrid w:val="0"/>
        <w:spacing w:line="360" w:lineRule="auto"/>
        <w:rPr>
          <w:rFonts w:ascii="Book Antiqua" w:eastAsia="Times New Roman" w:hAnsi="Book Antiqua" w:cs="宋体"/>
          <w:b/>
          <w:i/>
          <w:color w:val="000000"/>
          <w:sz w:val="24"/>
          <w:szCs w:val="24"/>
        </w:rPr>
      </w:pPr>
      <w:r w:rsidRPr="00CF6B22">
        <w:rPr>
          <w:rFonts w:ascii="Book Antiqua" w:eastAsia="Times New Roman" w:hAnsi="Book Antiqua" w:cs="Arial"/>
          <w:b/>
          <w:color w:val="0033CC"/>
          <w:sz w:val="24"/>
          <w:szCs w:val="24"/>
        </w:rPr>
        <w:t>ESPS Manuscript NO:</w:t>
      </w:r>
      <w:r w:rsidRPr="00CF6B22">
        <w:rPr>
          <w:rFonts w:ascii="Book Antiqua" w:eastAsia="Times New Roman" w:hAnsi="Book Antiqua" w:cs="Arial"/>
          <w:b/>
          <w:color w:val="222222"/>
          <w:sz w:val="24"/>
          <w:szCs w:val="24"/>
        </w:rPr>
        <w:t xml:space="preserve"> 1349</w:t>
      </w:r>
    </w:p>
    <w:p w:rsidR="00D83F66" w:rsidRPr="00CF6B22" w:rsidRDefault="00D83F66" w:rsidP="00CF6B22">
      <w:pPr>
        <w:suppressAutoHyphens/>
        <w:autoSpaceDE w:val="0"/>
        <w:autoSpaceDN w:val="0"/>
        <w:adjustRightInd w:val="0"/>
        <w:snapToGrid w:val="0"/>
        <w:spacing w:line="360" w:lineRule="auto"/>
        <w:rPr>
          <w:rFonts w:ascii="Book Antiqua" w:eastAsia="Times New Roman" w:hAnsi="Book Antiqua"/>
          <w:b/>
          <w:color w:val="000000"/>
          <w:sz w:val="24"/>
          <w:szCs w:val="24"/>
        </w:rPr>
      </w:pPr>
      <w:bookmarkStart w:id="162" w:name="OLE_LINK1617"/>
      <w:bookmarkStart w:id="163" w:name="OLE_LINK1618"/>
      <w:bookmarkStart w:id="164" w:name="OLE_LINK1966"/>
      <w:bookmarkStart w:id="165" w:name="OLE_LINK2328"/>
      <w:bookmarkStart w:id="166" w:name="OLE_LINK2329"/>
      <w:bookmarkStart w:id="167" w:name="OLE_LINK2330"/>
      <w:bookmarkStart w:id="168" w:name="OLE_LINK2335"/>
      <w:r w:rsidRPr="00CF6B22">
        <w:rPr>
          <w:rFonts w:ascii="Book Antiqua" w:eastAsia="Times New Roman" w:hAnsi="Book Antiqua"/>
          <w:b/>
          <w:color w:val="0033CC"/>
          <w:sz w:val="24"/>
          <w:szCs w:val="24"/>
        </w:rPr>
        <w:t xml:space="preserve">Columns: </w:t>
      </w:r>
      <w:r w:rsidRPr="00CF6B22">
        <w:rPr>
          <w:rFonts w:ascii="Book Antiqua" w:eastAsia="Times New Roman" w:hAnsi="Book Antiqua"/>
          <w:b/>
          <w:bCs/>
          <w:kern w:val="2"/>
          <w:sz w:val="24"/>
          <w:szCs w:val="24"/>
          <w:lang w:val="en-GB"/>
        </w:rPr>
        <w:t>BRIEF ARTICLE</w:t>
      </w:r>
      <w:r w:rsidRPr="00CF6B22">
        <w:rPr>
          <w:rFonts w:ascii="Book Antiqua" w:eastAsia="Times New Roman" w:hAnsi="Book Antiqua"/>
          <w:b/>
          <w:color w:val="000000"/>
          <w:sz w:val="24"/>
          <w:szCs w:val="24"/>
        </w:rPr>
        <w:t xml:space="preserv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2"/>
    <w:bookmarkEnd w:id="163"/>
    <w:bookmarkEnd w:id="164"/>
    <w:bookmarkEnd w:id="165"/>
    <w:bookmarkEnd w:id="166"/>
    <w:bookmarkEnd w:id="167"/>
    <w:bookmarkEnd w:id="168"/>
    <w:p w:rsidR="00D83F66" w:rsidRPr="00CF6B22" w:rsidRDefault="00D83F66" w:rsidP="00CF6B22">
      <w:pPr>
        <w:autoSpaceDE w:val="0"/>
        <w:autoSpaceDN w:val="0"/>
        <w:adjustRightInd w:val="0"/>
        <w:snapToGrid w:val="0"/>
        <w:spacing w:line="360" w:lineRule="auto"/>
        <w:jc w:val="both"/>
        <w:rPr>
          <w:rFonts w:ascii="Book Antiqua" w:eastAsia="Times New Roman" w:hAnsi="Book Antiqua"/>
          <w:b/>
          <w:bCs/>
          <w:sz w:val="24"/>
          <w:szCs w:val="24"/>
          <w:lang w:eastAsia="zh-CN"/>
        </w:rPr>
      </w:pPr>
    </w:p>
    <w:p w:rsidR="00D83F66" w:rsidRPr="00CF6B22" w:rsidRDefault="00D83F66" w:rsidP="00CF6B22">
      <w:pPr>
        <w:autoSpaceDE w:val="0"/>
        <w:autoSpaceDN w:val="0"/>
        <w:adjustRightInd w:val="0"/>
        <w:snapToGrid w:val="0"/>
        <w:spacing w:line="360" w:lineRule="auto"/>
        <w:jc w:val="both"/>
        <w:rPr>
          <w:rFonts w:ascii="Book Antiqua" w:eastAsia="Times New Roman" w:hAnsi="Book Antiqua"/>
          <w:b/>
          <w:bCs/>
          <w:sz w:val="24"/>
          <w:szCs w:val="24"/>
          <w:lang w:val="en-GB"/>
        </w:rPr>
      </w:pPr>
      <w:r w:rsidRPr="00CF6B22">
        <w:rPr>
          <w:rFonts w:ascii="Book Antiqua" w:eastAsia="Times New Roman" w:hAnsi="Book Antiqua"/>
          <w:b/>
          <w:bCs/>
          <w:sz w:val="24"/>
          <w:szCs w:val="24"/>
          <w:lang w:val="en-GB"/>
        </w:rPr>
        <w:t>Should aspirin be stopped before carpal tunnel surgery? A prospective study</w:t>
      </w:r>
    </w:p>
    <w:p w:rsidR="00D83F66" w:rsidRPr="00CF6B22" w:rsidRDefault="00D83F66" w:rsidP="00CF6B22">
      <w:pPr>
        <w:autoSpaceDE w:val="0"/>
        <w:autoSpaceDN w:val="0"/>
        <w:adjustRightInd w:val="0"/>
        <w:snapToGrid w:val="0"/>
        <w:spacing w:line="360" w:lineRule="auto"/>
        <w:rPr>
          <w:rFonts w:ascii="Book Antiqua" w:eastAsia="Times New Roman" w:hAnsi="Book Antiqua"/>
          <w:b/>
          <w:bCs/>
          <w:sz w:val="24"/>
          <w:szCs w:val="24"/>
          <w:lang w:val="en-GB"/>
        </w:rPr>
      </w:pPr>
    </w:p>
    <w:p w:rsidR="00D83F66" w:rsidRPr="00CF6B22" w:rsidRDefault="00D83F66" w:rsidP="00CF6B22">
      <w:pPr>
        <w:autoSpaceDE w:val="0"/>
        <w:autoSpaceDN w:val="0"/>
        <w:adjustRightInd w:val="0"/>
        <w:snapToGrid w:val="0"/>
        <w:spacing w:line="360" w:lineRule="auto"/>
        <w:rPr>
          <w:rFonts w:ascii="Book Antiqua" w:eastAsia="Times New Roman" w:hAnsi="Book Antiqua"/>
          <w:bCs/>
          <w:sz w:val="24"/>
          <w:szCs w:val="24"/>
          <w:lang w:val="en-GB"/>
        </w:rPr>
      </w:pPr>
      <w:r w:rsidRPr="00CF6B22">
        <w:rPr>
          <w:rFonts w:ascii="Book Antiqua" w:eastAsia="Times New Roman" w:hAnsi="Book Antiqua"/>
          <w:b/>
          <w:bCs/>
          <w:sz w:val="24"/>
          <w:szCs w:val="24"/>
          <w:lang w:val="en-GB"/>
        </w:rPr>
        <w:t xml:space="preserve">Brunetti </w:t>
      </w:r>
      <w:r w:rsidRPr="00CF6B22">
        <w:rPr>
          <w:rFonts w:ascii="Book Antiqua" w:hAnsi="Book Antiqua"/>
          <w:b/>
          <w:bCs/>
          <w:sz w:val="24"/>
          <w:szCs w:val="24"/>
          <w:lang w:val="en-GB" w:eastAsia="zh-CN"/>
        </w:rPr>
        <w:t xml:space="preserve">S </w:t>
      </w:r>
      <w:r w:rsidRPr="00CF6B22">
        <w:rPr>
          <w:rFonts w:ascii="Book Antiqua" w:hAnsi="Book Antiqua"/>
          <w:b/>
          <w:bCs/>
          <w:i/>
          <w:sz w:val="24"/>
          <w:szCs w:val="24"/>
          <w:lang w:val="en-GB" w:eastAsia="zh-CN"/>
        </w:rPr>
        <w:t>et al</w:t>
      </w:r>
      <w:r w:rsidRPr="00CF6B22">
        <w:rPr>
          <w:rFonts w:ascii="Book Antiqua" w:hAnsi="Book Antiqua"/>
          <w:b/>
          <w:bCs/>
          <w:sz w:val="24"/>
          <w:szCs w:val="24"/>
          <w:lang w:val="en-GB" w:eastAsia="zh-CN"/>
        </w:rPr>
        <w:t xml:space="preserve">. </w:t>
      </w:r>
      <w:r w:rsidRPr="00CF6B22">
        <w:rPr>
          <w:rFonts w:ascii="Book Antiqua" w:eastAsia="Times New Roman" w:hAnsi="Book Antiqua"/>
          <w:bCs/>
          <w:sz w:val="24"/>
          <w:szCs w:val="24"/>
          <w:lang w:val="en-GB"/>
        </w:rPr>
        <w:t>Should aspirin be stopped before carpal tunnel surgery?</w:t>
      </w:r>
    </w:p>
    <w:p w:rsidR="00D83F66" w:rsidRPr="00CF6B22" w:rsidRDefault="00D83F66" w:rsidP="00CF6B22">
      <w:pPr>
        <w:autoSpaceDE w:val="0"/>
        <w:autoSpaceDN w:val="0"/>
        <w:adjustRightInd w:val="0"/>
        <w:snapToGrid w:val="0"/>
        <w:spacing w:line="360" w:lineRule="auto"/>
        <w:jc w:val="both"/>
        <w:rPr>
          <w:rFonts w:ascii="Book Antiqua" w:hAnsi="Book Antiqua" w:cs="Arial"/>
          <w:b/>
          <w:sz w:val="24"/>
          <w:szCs w:val="24"/>
          <w:lang w:val="en-GB" w:eastAsia="zh-CN"/>
        </w:rPr>
      </w:pPr>
    </w:p>
    <w:p w:rsidR="00D83F66" w:rsidRPr="00CF6B22" w:rsidRDefault="00D83F66" w:rsidP="00CF6B22">
      <w:pPr>
        <w:snapToGrid w:val="0"/>
        <w:spacing w:line="360" w:lineRule="auto"/>
        <w:jc w:val="both"/>
        <w:rPr>
          <w:rFonts w:ascii="Book Antiqua" w:hAnsi="Book Antiqua"/>
          <w:bCs/>
          <w:sz w:val="24"/>
          <w:szCs w:val="24"/>
          <w:lang w:val="en-GB" w:eastAsia="zh-CN"/>
        </w:rPr>
      </w:pPr>
      <w:bookmarkStart w:id="169" w:name="OLE_LINK15"/>
      <w:bookmarkStart w:id="170" w:name="OLE_LINK16"/>
      <w:r w:rsidRPr="00CF6B22">
        <w:rPr>
          <w:rFonts w:ascii="Book Antiqua" w:eastAsia="Times New Roman" w:hAnsi="Book Antiqua"/>
          <w:bCs/>
          <w:sz w:val="24"/>
          <w:szCs w:val="24"/>
          <w:lang w:val="en-GB"/>
        </w:rPr>
        <w:t>Stefania Brunetti</w:t>
      </w:r>
      <w:bookmarkEnd w:id="169"/>
      <w:bookmarkEnd w:id="170"/>
      <w:r w:rsidRPr="00CF6B22">
        <w:rPr>
          <w:rFonts w:ascii="Book Antiqua" w:hAnsi="Book Antiqua"/>
          <w:bCs/>
          <w:sz w:val="24"/>
          <w:szCs w:val="24"/>
          <w:lang w:val="en-GB" w:eastAsia="zh-CN"/>
        </w:rPr>
        <w:t>,</w:t>
      </w:r>
      <w:r w:rsidRPr="00CF6B22">
        <w:rPr>
          <w:rFonts w:ascii="Book Antiqua" w:eastAsia="Times New Roman" w:hAnsi="Book Antiqua"/>
          <w:bCs/>
          <w:sz w:val="24"/>
          <w:szCs w:val="24"/>
          <w:lang w:val="en-GB"/>
        </w:rPr>
        <w:t xml:space="preserve"> Gianfranco John Petri</w:t>
      </w:r>
      <w:r w:rsidRPr="00CF6B22">
        <w:rPr>
          <w:rFonts w:ascii="Book Antiqua" w:hAnsi="Book Antiqua"/>
          <w:bCs/>
          <w:sz w:val="24"/>
          <w:szCs w:val="24"/>
          <w:lang w:val="en-GB" w:eastAsia="zh-CN"/>
        </w:rPr>
        <w:t xml:space="preserve">, </w:t>
      </w:r>
      <w:r w:rsidRPr="00CF6B22">
        <w:rPr>
          <w:rFonts w:ascii="Book Antiqua" w:eastAsia="Times New Roman" w:hAnsi="Book Antiqua"/>
          <w:bCs/>
          <w:sz w:val="24"/>
          <w:szCs w:val="24"/>
          <w:lang w:val="en-GB"/>
        </w:rPr>
        <w:t>Stefano Lucchina</w:t>
      </w:r>
      <w:r w:rsidRPr="00CF6B22">
        <w:rPr>
          <w:rFonts w:ascii="Book Antiqua" w:hAnsi="Book Antiqua"/>
          <w:bCs/>
          <w:sz w:val="24"/>
          <w:szCs w:val="24"/>
          <w:lang w:val="en-GB" w:eastAsia="zh-CN"/>
        </w:rPr>
        <w:t xml:space="preserve">, </w:t>
      </w:r>
      <w:r w:rsidRPr="00CF6B22">
        <w:rPr>
          <w:rFonts w:ascii="Book Antiqua" w:eastAsia="Times New Roman" w:hAnsi="Book Antiqua"/>
          <w:bCs/>
          <w:sz w:val="24"/>
          <w:szCs w:val="24"/>
          <w:lang w:val="en-GB"/>
        </w:rPr>
        <w:t>Guido Garavaglia, Cesare Fusetti</w:t>
      </w:r>
    </w:p>
    <w:p w:rsidR="00D83F66" w:rsidRPr="00CF6B22" w:rsidRDefault="008A17AC" w:rsidP="00CF6B22">
      <w:pPr>
        <w:snapToGrid w:val="0"/>
        <w:spacing w:line="360" w:lineRule="auto"/>
        <w:jc w:val="both"/>
        <w:rPr>
          <w:rFonts w:ascii="Book Antiqua" w:hAnsi="Book Antiqua"/>
          <w:bCs/>
          <w:sz w:val="24"/>
          <w:szCs w:val="24"/>
          <w:lang w:val="en-GB" w:eastAsia="zh-CN"/>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102870</wp:posOffset>
                </wp:positionV>
                <wp:extent cx="5153025" cy="0"/>
                <wp:effectExtent l="19050" t="26670" r="19050" b="209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5pt;margin-top:8.1pt;width:40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" strokecolor="gray" strokeweight="3pt"/>
            </w:pict>
          </mc:Fallback>
        </mc:AlternateContent>
      </w:r>
    </w:p>
    <w:p w:rsidR="00D83F66" w:rsidRPr="00CF6B22" w:rsidRDefault="00D83F66" w:rsidP="00CF6B22">
      <w:pPr>
        <w:autoSpaceDE w:val="0"/>
        <w:autoSpaceDN w:val="0"/>
        <w:adjustRightInd w:val="0"/>
        <w:snapToGrid w:val="0"/>
        <w:spacing w:line="360" w:lineRule="auto"/>
        <w:jc w:val="both"/>
        <w:rPr>
          <w:rFonts w:ascii="Book Antiqua" w:eastAsia="Times New Roman" w:hAnsi="Book Antiqua"/>
          <w:bCs/>
          <w:sz w:val="24"/>
          <w:szCs w:val="24"/>
          <w:lang w:val="en-GB"/>
        </w:rPr>
      </w:pPr>
      <w:r w:rsidRPr="00CF6B22">
        <w:rPr>
          <w:rFonts w:ascii="Book Antiqua" w:eastAsia="Times New Roman" w:hAnsi="Book Antiqua"/>
          <w:b/>
          <w:bCs/>
          <w:sz w:val="24"/>
          <w:szCs w:val="24"/>
          <w:lang w:val="en-GB"/>
        </w:rPr>
        <w:t>Stefania Brunetti</w:t>
      </w:r>
      <w:r w:rsidRPr="00CF6B22">
        <w:rPr>
          <w:rFonts w:ascii="Book Antiqua" w:hAnsi="Book Antiqua"/>
          <w:b/>
          <w:bCs/>
          <w:sz w:val="24"/>
          <w:szCs w:val="24"/>
          <w:lang w:val="en-GB" w:eastAsia="zh-CN"/>
        </w:rPr>
        <w:t>,</w:t>
      </w:r>
      <w:r w:rsidRPr="00CF6B22">
        <w:rPr>
          <w:rFonts w:ascii="Book Antiqua" w:eastAsia="Times New Roman" w:hAnsi="Book Antiqua"/>
          <w:b/>
          <w:bCs/>
          <w:sz w:val="24"/>
          <w:szCs w:val="24"/>
          <w:lang w:val="en-GB"/>
        </w:rPr>
        <w:t xml:space="preserve"> Gianfranco John Petri</w:t>
      </w:r>
      <w:r w:rsidRPr="00CF6B22">
        <w:rPr>
          <w:rFonts w:ascii="Book Antiqua" w:hAnsi="Book Antiqua"/>
          <w:b/>
          <w:bCs/>
          <w:sz w:val="24"/>
          <w:szCs w:val="24"/>
          <w:lang w:val="en-GB" w:eastAsia="zh-CN"/>
        </w:rPr>
        <w:t xml:space="preserve">, </w:t>
      </w:r>
      <w:r w:rsidRPr="00CF6B22">
        <w:rPr>
          <w:rFonts w:ascii="Book Antiqua" w:eastAsia="Times New Roman" w:hAnsi="Book Antiqua"/>
          <w:b/>
          <w:bCs/>
          <w:sz w:val="24"/>
          <w:szCs w:val="24"/>
          <w:lang w:val="en-GB"/>
        </w:rPr>
        <w:t>Stefano Lucchina</w:t>
      </w:r>
      <w:r w:rsidRPr="00CF6B22">
        <w:rPr>
          <w:rFonts w:ascii="Book Antiqua" w:hAnsi="Book Antiqua"/>
          <w:b/>
          <w:bCs/>
          <w:sz w:val="24"/>
          <w:szCs w:val="24"/>
          <w:lang w:val="en-GB" w:eastAsia="zh-CN"/>
        </w:rPr>
        <w:t xml:space="preserve">, </w:t>
      </w:r>
      <w:r w:rsidRPr="00CF6B22">
        <w:rPr>
          <w:rFonts w:ascii="Book Antiqua" w:eastAsia="Times New Roman" w:hAnsi="Book Antiqua"/>
          <w:b/>
          <w:bCs/>
          <w:sz w:val="24"/>
          <w:szCs w:val="24"/>
          <w:lang w:val="en-GB"/>
        </w:rPr>
        <w:t>Guido Garavaglia, Cesare Fusetti</w:t>
      </w:r>
      <w:r w:rsidRPr="00CF6B22">
        <w:rPr>
          <w:rFonts w:ascii="Book Antiqua" w:hAnsi="Book Antiqua"/>
          <w:b/>
          <w:bCs/>
          <w:sz w:val="24"/>
          <w:szCs w:val="24"/>
          <w:lang w:val="en-GB" w:eastAsia="zh-CN"/>
        </w:rPr>
        <w:t>,</w:t>
      </w:r>
      <w:r w:rsidRPr="00CF6B22">
        <w:rPr>
          <w:rFonts w:ascii="Book Antiqua" w:eastAsia="Times New Roman" w:hAnsi="Book Antiqua"/>
          <w:b/>
          <w:bCs/>
          <w:sz w:val="24"/>
          <w:szCs w:val="24"/>
          <w:lang w:val="en-GB"/>
        </w:rPr>
        <w:t xml:space="preserve"> </w:t>
      </w:r>
      <w:r w:rsidRPr="00CF6B22">
        <w:rPr>
          <w:rFonts w:ascii="Book Antiqua" w:eastAsia="Times New Roman" w:hAnsi="Book Antiqua"/>
          <w:bCs/>
          <w:sz w:val="24"/>
          <w:szCs w:val="24"/>
          <w:lang w:val="en-GB"/>
        </w:rPr>
        <w:t>Hand Surgery Unit</w:t>
      </w:r>
      <w:r w:rsidRPr="00CF6B22">
        <w:rPr>
          <w:rFonts w:ascii="Book Antiqua" w:hAnsi="Book Antiqua"/>
          <w:bCs/>
          <w:sz w:val="24"/>
          <w:szCs w:val="24"/>
          <w:lang w:val="en-GB" w:eastAsia="zh-CN"/>
        </w:rPr>
        <w:t xml:space="preserve">, </w:t>
      </w:r>
      <w:r w:rsidRPr="00CF6B22">
        <w:rPr>
          <w:rFonts w:ascii="Book Antiqua" w:eastAsia="Times New Roman" w:hAnsi="Book Antiqua"/>
          <w:bCs/>
          <w:sz w:val="24"/>
          <w:szCs w:val="24"/>
          <w:lang w:val="en-GB"/>
        </w:rPr>
        <w:t>Dep</w:t>
      </w:r>
      <w:r w:rsidRPr="00CF6B22">
        <w:rPr>
          <w:rFonts w:ascii="Book Antiqua" w:hAnsi="Book Antiqua"/>
          <w:bCs/>
          <w:sz w:val="24"/>
          <w:szCs w:val="24"/>
          <w:lang w:val="en-GB" w:eastAsia="zh-CN"/>
        </w:rPr>
        <w:t>ar</w:t>
      </w:r>
      <w:r w:rsidRPr="00CF6B22">
        <w:rPr>
          <w:rFonts w:ascii="Book Antiqua" w:eastAsia="Times New Roman" w:hAnsi="Book Antiqua"/>
          <w:bCs/>
          <w:sz w:val="24"/>
          <w:szCs w:val="24"/>
          <w:lang w:val="en-GB"/>
        </w:rPr>
        <w:t>t</w:t>
      </w:r>
      <w:r w:rsidRPr="00CF6B22">
        <w:rPr>
          <w:rFonts w:ascii="Book Antiqua" w:hAnsi="Book Antiqua"/>
          <w:bCs/>
          <w:sz w:val="24"/>
          <w:szCs w:val="24"/>
          <w:lang w:val="en-GB" w:eastAsia="zh-CN"/>
        </w:rPr>
        <w:t>ment</w:t>
      </w:r>
      <w:r w:rsidRPr="00CF6B22">
        <w:rPr>
          <w:rFonts w:ascii="Book Antiqua" w:eastAsia="Times New Roman" w:hAnsi="Book Antiqua"/>
          <w:bCs/>
          <w:sz w:val="24"/>
          <w:szCs w:val="24"/>
          <w:lang w:val="en-GB"/>
        </w:rPr>
        <w:t xml:space="preserve"> of Orthopaedics and Trauma Surgery</w:t>
      </w:r>
      <w:r w:rsidRPr="00CF6B22">
        <w:rPr>
          <w:rFonts w:ascii="Book Antiqua" w:hAnsi="Book Antiqua"/>
          <w:bCs/>
          <w:sz w:val="24"/>
          <w:szCs w:val="24"/>
          <w:lang w:val="en-GB" w:eastAsia="zh-CN"/>
        </w:rPr>
        <w:t xml:space="preserve">, </w:t>
      </w:r>
      <w:r w:rsidRPr="00CF6B22">
        <w:rPr>
          <w:rFonts w:ascii="Book Antiqua" w:eastAsia="Times New Roman" w:hAnsi="Book Antiqua"/>
          <w:bCs/>
          <w:sz w:val="24"/>
          <w:szCs w:val="24"/>
          <w:lang w:val="it-CH"/>
        </w:rPr>
        <w:t>Ospedale Regionale Bellinzona e Valli</w:t>
      </w:r>
      <w:r w:rsidRPr="00CF6B22">
        <w:rPr>
          <w:rFonts w:ascii="Book Antiqua" w:hAnsi="Book Antiqua"/>
          <w:bCs/>
          <w:sz w:val="24"/>
          <w:szCs w:val="24"/>
          <w:lang w:val="it-CH" w:eastAsia="zh-CN"/>
        </w:rPr>
        <w:t>,</w:t>
      </w:r>
      <w:r w:rsidRPr="00CF6B22">
        <w:rPr>
          <w:rFonts w:ascii="Book Antiqua" w:eastAsia="Times New Roman" w:hAnsi="Book Antiqua"/>
          <w:bCs/>
          <w:sz w:val="24"/>
          <w:szCs w:val="24"/>
          <w:lang w:val="it-CH"/>
        </w:rPr>
        <w:t xml:space="preserve"> </w:t>
      </w:r>
      <w:r w:rsidRPr="00CF6B22">
        <w:rPr>
          <w:rFonts w:ascii="Book Antiqua" w:eastAsia="Times New Roman" w:hAnsi="Book Antiqua"/>
          <w:bCs/>
          <w:sz w:val="24"/>
          <w:szCs w:val="24"/>
          <w:lang w:val="en-GB"/>
        </w:rPr>
        <w:t>6500 Bellinzona</w:t>
      </w:r>
      <w:r w:rsidRPr="00CF6B22">
        <w:rPr>
          <w:rFonts w:ascii="Book Antiqua" w:hAnsi="Book Antiqua"/>
          <w:bCs/>
          <w:sz w:val="24"/>
          <w:szCs w:val="24"/>
          <w:lang w:val="en-GB" w:eastAsia="zh-CN"/>
        </w:rPr>
        <w:t xml:space="preserve">, </w:t>
      </w:r>
      <w:r w:rsidRPr="00CF6B22">
        <w:rPr>
          <w:rFonts w:ascii="Book Antiqua" w:eastAsia="Times New Roman" w:hAnsi="Book Antiqua"/>
          <w:bCs/>
          <w:sz w:val="24"/>
          <w:szCs w:val="24"/>
          <w:lang w:val="en-GB"/>
        </w:rPr>
        <w:t>Switzerland</w:t>
      </w:r>
    </w:p>
    <w:p w:rsidR="00D83F66" w:rsidRPr="00CF6B22" w:rsidRDefault="00D83F66" w:rsidP="00CF6B22">
      <w:pPr>
        <w:autoSpaceDE w:val="0"/>
        <w:autoSpaceDN w:val="0"/>
        <w:adjustRightInd w:val="0"/>
        <w:snapToGrid w:val="0"/>
        <w:spacing w:line="360" w:lineRule="auto"/>
        <w:jc w:val="both"/>
        <w:rPr>
          <w:rFonts w:ascii="Book Antiqua" w:hAnsi="Book Antiqua"/>
          <w:bCs/>
          <w:sz w:val="24"/>
          <w:szCs w:val="24"/>
          <w:lang w:val="en-GB" w:eastAsia="zh-CN"/>
        </w:rPr>
      </w:pPr>
    </w:p>
    <w:p w:rsidR="00D83F66" w:rsidRPr="00CF6B22" w:rsidRDefault="00D83F66" w:rsidP="00CF6B22">
      <w:pPr>
        <w:autoSpaceDE w:val="0"/>
        <w:autoSpaceDN w:val="0"/>
        <w:adjustRightInd w:val="0"/>
        <w:snapToGrid w:val="0"/>
        <w:spacing w:line="360" w:lineRule="auto"/>
        <w:jc w:val="both"/>
        <w:rPr>
          <w:rFonts w:ascii="Book Antiqua" w:hAnsi="Book Antiqua"/>
          <w:sz w:val="24"/>
          <w:szCs w:val="24"/>
          <w:lang w:eastAsia="zh-CN"/>
        </w:rPr>
      </w:pPr>
      <w:bookmarkStart w:id="171" w:name="OLE_LINK76"/>
      <w:bookmarkStart w:id="172" w:name="OLE_LINK269"/>
      <w:bookmarkStart w:id="173" w:name="OLE_LINK425"/>
      <w:bookmarkStart w:id="174" w:name="OLE_LINK561"/>
      <w:bookmarkStart w:id="175" w:name="OLE_LINK562"/>
      <w:bookmarkStart w:id="176" w:name="OLE_LINK534"/>
      <w:bookmarkStart w:id="177" w:name="OLE_LINK948"/>
      <w:bookmarkStart w:id="178" w:name="OLE_LINK1206"/>
      <w:bookmarkStart w:id="179" w:name="OLE_LINK1109"/>
      <w:bookmarkStart w:id="180" w:name="OLE_LINK1747"/>
      <w:bookmarkStart w:id="181" w:name="OLE_LINK1749"/>
      <w:bookmarkStart w:id="182" w:name="OLE_LINK1766"/>
      <w:r w:rsidRPr="00CF6B22">
        <w:rPr>
          <w:rFonts w:ascii="Book Antiqua" w:eastAsia="Times New Roman" w:hAnsi="Book Antiqua"/>
          <w:b/>
          <w:sz w:val="24"/>
          <w:szCs w:val="24"/>
        </w:rPr>
        <w:t>Author contributions</w:t>
      </w:r>
      <w:r w:rsidRPr="00CF6B22">
        <w:rPr>
          <w:rFonts w:ascii="Book Antiqua" w:eastAsia="Times New Roman" w:hAnsi="Book Antiqua"/>
          <w:sz w:val="24"/>
          <w:szCs w:val="24"/>
        </w:rPr>
        <w:t>:</w:t>
      </w:r>
      <w:bookmarkEnd w:id="171"/>
      <w:bookmarkEnd w:id="172"/>
      <w:bookmarkEnd w:id="173"/>
      <w:bookmarkEnd w:id="174"/>
      <w:bookmarkEnd w:id="175"/>
      <w:bookmarkEnd w:id="176"/>
      <w:bookmarkEnd w:id="177"/>
      <w:bookmarkEnd w:id="178"/>
      <w:bookmarkEnd w:id="179"/>
      <w:bookmarkEnd w:id="180"/>
      <w:bookmarkEnd w:id="181"/>
      <w:bookmarkEnd w:id="182"/>
      <w:r w:rsidRPr="00CF6B22">
        <w:rPr>
          <w:rFonts w:ascii="Book Antiqua" w:hAnsi="Book Antiqua"/>
          <w:sz w:val="24"/>
          <w:szCs w:val="24"/>
          <w:lang w:eastAsia="zh-CN"/>
        </w:rPr>
        <w:t xml:space="preserve"> Authors contributed equally to this manuscript.</w:t>
      </w:r>
    </w:p>
    <w:p w:rsidR="00D83F66" w:rsidRPr="00CF6B22" w:rsidRDefault="00D83F66" w:rsidP="00CF6B22">
      <w:pPr>
        <w:autoSpaceDE w:val="0"/>
        <w:autoSpaceDN w:val="0"/>
        <w:adjustRightInd w:val="0"/>
        <w:snapToGrid w:val="0"/>
        <w:spacing w:line="360" w:lineRule="auto"/>
        <w:jc w:val="both"/>
        <w:rPr>
          <w:rFonts w:ascii="Book Antiqua" w:hAnsi="Book Antiqua"/>
          <w:bCs/>
          <w:sz w:val="24"/>
          <w:szCs w:val="24"/>
          <w:lang w:val="en-GB" w:eastAsia="zh-CN"/>
        </w:rPr>
      </w:pPr>
    </w:p>
    <w:p w:rsidR="00D83F66" w:rsidRPr="00CF6B22" w:rsidRDefault="00D83F66" w:rsidP="00CF6B22">
      <w:pPr>
        <w:autoSpaceDE w:val="0"/>
        <w:autoSpaceDN w:val="0"/>
        <w:adjustRightInd w:val="0"/>
        <w:snapToGrid w:val="0"/>
        <w:spacing w:line="360" w:lineRule="auto"/>
        <w:jc w:val="both"/>
        <w:rPr>
          <w:rFonts w:ascii="Book Antiqua" w:hAnsi="Book Antiqua"/>
          <w:sz w:val="24"/>
          <w:szCs w:val="24"/>
          <w:lang w:eastAsia="zh-CN"/>
        </w:rPr>
      </w:pPr>
      <w:r w:rsidRPr="00CF6B22">
        <w:rPr>
          <w:rFonts w:ascii="Book Antiqua" w:eastAsia="Times New Roman" w:hAnsi="Book Antiqua"/>
          <w:b/>
          <w:bCs/>
          <w:sz w:val="24"/>
          <w:szCs w:val="24"/>
          <w:lang w:val="en-GB"/>
        </w:rPr>
        <w:t>Correspondence to: Dr</w:t>
      </w:r>
      <w:r w:rsidRPr="00CF6B22">
        <w:rPr>
          <w:rFonts w:ascii="Book Antiqua" w:hAnsi="Book Antiqua"/>
          <w:b/>
          <w:bCs/>
          <w:sz w:val="24"/>
          <w:szCs w:val="24"/>
          <w:lang w:val="en-GB" w:eastAsia="zh-CN"/>
        </w:rPr>
        <w:t xml:space="preserve">. </w:t>
      </w:r>
      <w:r w:rsidRPr="00CF6B22">
        <w:rPr>
          <w:rFonts w:ascii="Book Antiqua" w:eastAsia="Times New Roman" w:hAnsi="Book Antiqua"/>
          <w:b/>
          <w:bCs/>
          <w:sz w:val="24"/>
          <w:szCs w:val="24"/>
          <w:lang w:val="en-GB"/>
        </w:rPr>
        <w:t>Stefania Brunetti,</w:t>
      </w:r>
      <w:r w:rsidRPr="00CF6B22">
        <w:rPr>
          <w:rFonts w:ascii="Book Antiqua" w:eastAsia="Times New Roman" w:hAnsi="Book Antiqua"/>
          <w:bCs/>
          <w:sz w:val="24"/>
          <w:szCs w:val="24"/>
          <w:lang w:val="en-GB"/>
        </w:rPr>
        <w:t xml:space="preserve"> Hand Surgery Unit</w:t>
      </w:r>
      <w:r w:rsidRPr="00CF6B22">
        <w:rPr>
          <w:rFonts w:ascii="Book Antiqua" w:hAnsi="Book Antiqua"/>
          <w:bCs/>
          <w:sz w:val="24"/>
          <w:szCs w:val="24"/>
          <w:lang w:val="en-GB" w:eastAsia="zh-CN"/>
        </w:rPr>
        <w:t xml:space="preserve">, </w:t>
      </w:r>
      <w:r w:rsidRPr="00CF6B22">
        <w:rPr>
          <w:rFonts w:ascii="Book Antiqua" w:eastAsia="Times New Roman" w:hAnsi="Book Antiqua"/>
          <w:bCs/>
          <w:sz w:val="24"/>
          <w:szCs w:val="24"/>
          <w:lang w:val="en-GB"/>
        </w:rPr>
        <w:t>Dep</w:t>
      </w:r>
      <w:r w:rsidRPr="00CF6B22">
        <w:rPr>
          <w:rFonts w:ascii="Book Antiqua" w:hAnsi="Book Antiqua"/>
          <w:bCs/>
          <w:sz w:val="24"/>
          <w:szCs w:val="24"/>
          <w:lang w:val="en-GB" w:eastAsia="zh-CN"/>
        </w:rPr>
        <w:t>ar</w:t>
      </w:r>
      <w:r w:rsidRPr="00CF6B22">
        <w:rPr>
          <w:rFonts w:ascii="Book Antiqua" w:eastAsia="Times New Roman" w:hAnsi="Book Antiqua"/>
          <w:bCs/>
          <w:sz w:val="24"/>
          <w:szCs w:val="24"/>
          <w:lang w:val="en-GB"/>
        </w:rPr>
        <w:t>t</w:t>
      </w:r>
      <w:r w:rsidRPr="00CF6B22">
        <w:rPr>
          <w:rFonts w:ascii="Book Antiqua" w:hAnsi="Book Antiqua"/>
          <w:bCs/>
          <w:sz w:val="24"/>
          <w:szCs w:val="24"/>
          <w:lang w:val="en-GB" w:eastAsia="zh-CN"/>
        </w:rPr>
        <w:t>ment</w:t>
      </w:r>
      <w:r w:rsidRPr="00CF6B22">
        <w:rPr>
          <w:rFonts w:ascii="Book Antiqua" w:eastAsia="Times New Roman" w:hAnsi="Book Antiqua"/>
          <w:bCs/>
          <w:sz w:val="24"/>
          <w:szCs w:val="24"/>
          <w:lang w:val="en-GB"/>
        </w:rPr>
        <w:t xml:space="preserve"> of Orthopaedics and Trauma Surgery</w:t>
      </w:r>
      <w:r w:rsidRPr="00CF6B22">
        <w:rPr>
          <w:rFonts w:ascii="Book Antiqua" w:hAnsi="Book Antiqua"/>
          <w:bCs/>
          <w:sz w:val="24"/>
          <w:szCs w:val="24"/>
          <w:lang w:val="en-GB" w:eastAsia="zh-CN"/>
        </w:rPr>
        <w:t xml:space="preserve">, </w:t>
      </w:r>
      <w:r w:rsidRPr="00CF6B22">
        <w:rPr>
          <w:rFonts w:ascii="Book Antiqua" w:eastAsia="Times New Roman" w:hAnsi="Book Antiqua"/>
          <w:bCs/>
          <w:sz w:val="24"/>
          <w:szCs w:val="24"/>
          <w:lang w:val="it-CH"/>
        </w:rPr>
        <w:t>Ospedale Regionale Bellinzona e Valli</w:t>
      </w:r>
      <w:r w:rsidRPr="00CF6B22">
        <w:rPr>
          <w:rFonts w:ascii="Book Antiqua" w:hAnsi="Book Antiqua"/>
          <w:bCs/>
          <w:sz w:val="24"/>
          <w:szCs w:val="24"/>
          <w:lang w:val="it-CH" w:eastAsia="zh-CN"/>
        </w:rPr>
        <w:t>,</w:t>
      </w:r>
      <w:r w:rsidRPr="00CF6B22">
        <w:rPr>
          <w:rFonts w:ascii="Book Antiqua" w:eastAsia="Times New Roman" w:hAnsi="Book Antiqua"/>
          <w:bCs/>
          <w:sz w:val="24"/>
          <w:szCs w:val="24"/>
          <w:lang w:val="it-CH"/>
        </w:rPr>
        <w:t xml:space="preserve"> Ente Ospedaliero Cantonale</w:t>
      </w:r>
      <w:r w:rsidRPr="00CF6B22">
        <w:rPr>
          <w:rFonts w:ascii="Book Antiqua" w:hAnsi="Book Antiqua"/>
          <w:bCs/>
          <w:sz w:val="24"/>
          <w:szCs w:val="24"/>
          <w:lang w:val="en-GB" w:eastAsia="zh-CN"/>
        </w:rPr>
        <w:t xml:space="preserve">, </w:t>
      </w:r>
      <w:r w:rsidRPr="00CF6B22">
        <w:rPr>
          <w:rFonts w:ascii="Book Antiqua" w:eastAsia="Times New Roman" w:hAnsi="Book Antiqua"/>
          <w:bCs/>
          <w:sz w:val="24"/>
          <w:szCs w:val="24"/>
          <w:lang w:val="en-GB"/>
        </w:rPr>
        <w:t>6500 Bellinzona</w:t>
      </w:r>
      <w:r w:rsidRPr="00CF6B22">
        <w:rPr>
          <w:rFonts w:ascii="Book Antiqua" w:hAnsi="Book Antiqua"/>
          <w:bCs/>
          <w:sz w:val="24"/>
          <w:szCs w:val="24"/>
          <w:lang w:val="en-GB" w:eastAsia="zh-CN"/>
        </w:rPr>
        <w:t xml:space="preserve">, </w:t>
      </w:r>
      <w:r w:rsidRPr="00CF6B22">
        <w:rPr>
          <w:rFonts w:ascii="Book Antiqua" w:eastAsia="Times New Roman" w:hAnsi="Book Antiqua"/>
          <w:bCs/>
          <w:sz w:val="24"/>
          <w:szCs w:val="24"/>
          <w:lang w:val="en-GB"/>
        </w:rPr>
        <w:t>Switzerland</w:t>
      </w:r>
      <w:r w:rsidRPr="00CF6B22">
        <w:rPr>
          <w:rFonts w:ascii="Book Antiqua" w:hAnsi="Book Antiqua"/>
          <w:bCs/>
          <w:sz w:val="24"/>
          <w:szCs w:val="24"/>
          <w:lang w:val="en-GB" w:eastAsia="zh-CN"/>
        </w:rPr>
        <w:t>.</w:t>
      </w:r>
      <w:r w:rsidRPr="00CF6B22">
        <w:rPr>
          <w:rFonts w:ascii="Book Antiqua" w:eastAsia="Times New Roman" w:hAnsi="Book Antiqua"/>
          <w:sz w:val="24"/>
          <w:szCs w:val="24"/>
        </w:rPr>
        <w:t xml:space="preserve"> </w:t>
      </w:r>
    </w:p>
    <w:p w:rsidR="00D83F66" w:rsidRPr="00CF6B22" w:rsidRDefault="00D83F66" w:rsidP="00CF6B22">
      <w:pPr>
        <w:autoSpaceDE w:val="0"/>
        <w:autoSpaceDN w:val="0"/>
        <w:adjustRightInd w:val="0"/>
        <w:snapToGrid w:val="0"/>
        <w:spacing w:line="360" w:lineRule="auto"/>
        <w:jc w:val="both"/>
        <w:rPr>
          <w:rFonts w:ascii="Book Antiqua" w:hAnsi="Book Antiqua"/>
          <w:bCs/>
          <w:sz w:val="24"/>
          <w:szCs w:val="24"/>
          <w:lang w:val="en-GB" w:eastAsia="zh-CN"/>
        </w:rPr>
      </w:pPr>
      <w:r w:rsidRPr="00CF6B22">
        <w:rPr>
          <w:rFonts w:ascii="Book Antiqua" w:hAnsi="Book Antiqua"/>
          <w:bCs/>
          <w:sz w:val="24"/>
          <w:szCs w:val="24"/>
          <w:lang w:val="en-GB" w:eastAsia="zh-CN"/>
        </w:rPr>
        <w:t>9531@fastwebnet.it</w:t>
      </w:r>
    </w:p>
    <w:p w:rsidR="00D83F66" w:rsidRPr="00CF6B22" w:rsidRDefault="00D83F66" w:rsidP="00CF6B22">
      <w:pPr>
        <w:autoSpaceDE w:val="0"/>
        <w:autoSpaceDN w:val="0"/>
        <w:adjustRightInd w:val="0"/>
        <w:snapToGrid w:val="0"/>
        <w:spacing w:line="360" w:lineRule="auto"/>
        <w:jc w:val="both"/>
        <w:rPr>
          <w:rFonts w:ascii="Book Antiqua" w:eastAsia="Times New Roman" w:hAnsi="Book Antiqua"/>
          <w:b/>
          <w:sz w:val="24"/>
          <w:szCs w:val="24"/>
          <w:u w:val="single"/>
          <w:lang w:val="en-GB"/>
        </w:rPr>
      </w:pPr>
    </w:p>
    <w:p w:rsidR="00D83F66" w:rsidRPr="003F622B" w:rsidRDefault="00D83F66" w:rsidP="00CF6B22">
      <w:pPr>
        <w:autoSpaceDE w:val="0"/>
        <w:autoSpaceDN w:val="0"/>
        <w:adjustRightInd w:val="0"/>
        <w:snapToGrid w:val="0"/>
        <w:spacing w:line="360" w:lineRule="auto"/>
        <w:rPr>
          <w:rFonts w:ascii="Book Antiqua" w:hAnsi="Book Antiqua"/>
          <w:color w:val="000000"/>
          <w:sz w:val="24"/>
          <w:szCs w:val="24"/>
          <w:lang w:eastAsia="zh-CN"/>
        </w:rPr>
      </w:pPr>
      <w:bookmarkStart w:id="183" w:name="OLE_LINK65"/>
      <w:bookmarkStart w:id="184" w:name="OLE_LINK106"/>
      <w:bookmarkStart w:id="185" w:name="OLE_LINK331"/>
      <w:bookmarkStart w:id="186" w:name="OLE_LINK2444"/>
      <w:bookmarkStart w:id="187" w:name="OLE_LINK207"/>
      <w:bookmarkStart w:id="188" w:name="OLE_LINK208"/>
      <w:bookmarkStart w:id="189" w:name="OLE_LINK143"/>
      <w:bookmarkStart w:id="190" w:name="OLE_LINK429"/>
      <w:bookmarkStart w:id="191" w:name="OLE_LINK724"/>
      <w:bookmarkStart w:id="192" w:name="OLE_LINK601"/>
      <w:bookmarkStart w:id="193" w:name="OLE_LINK570"/>
      <w:bookmarkStart w:id="194" w:name="OLE_LINK788"/>
      <w:bookmarkStart w:id="195" w:name="OLE_LINK978"/>
      <w:bookmarkStart w:id="196" w:name="OLE_LINK503"/>
      <w:bookmarkStart w:id="197" w:name="OLE_LINK542"/>
      <w:bookmarkStart w:id="198" w:name="OLE_LINK636"/>
      <w:bookmarkStart w:id="199" w:name="OLE_LINK659"/>
      <w:bookmarkStart w:id="200" w:name="OLE_LINK567"/>
      <w:bookmarkStart w:id="201" w:name="OLE_LINK737"/>
      <w:bookmarkStart w:id="202" w:name="OLE_LINK786"/>
      <w:bookmarkStart w:id="203" w:name="OLE_LINK842"/>
      <w:bookmarkStart w:id="204" w:name="OLE_LINK858"/>
      <w:bookmarkStart w:id="205" w:name="OLE_LINK873"/>
      <w:bookmarkStart w:id="206" w:name="OLE_LINK924"/>
      <w:bookmarkStart w:id="207" w:name="OLE_LINK761"/>
      <w:bookmarkStart w:id="208" w:name="OLE_LINK848"/>
      <w:bookmarkStart w:id="209" w:name="OLE_LINK1020"/>
      <w:bookmarkStart w:id="210" w:name="OLE_LINK1066"/>
      <w:bookmarkStart w:id="211" w:name="OLE_LINK1085"/>
      <w:bookmarkStart w:id="212" w:name="OLE_LINK1115"/>
      <w:bookmarkStart w:id="213" w:name="OLE_LINK1162"/>
      <w:bookmarkStart w:id="214" w:name="OLE_LINK1243"/>
      <w:bookmarkStart w:id="215" w:name="OLE_LINK1264"/>
      <w:bookmarkStart w:id="216" w:name="OLE_LINK1283"/>
      <w:bookmarkStart w:id="217" w:name="OLE_LINK1311"/>
      <w:bookmarkStart w:id="218" w:name="OLE_LINK1360"/>
      <w:bookmarkStart w:id="219" w:name="OLE_LINK1383"/>
      <w:bookmarkStart w:id="220" w:name="OLE_LINK1430"/>
      <w:bookmarkStart w:id="221" w:name="OLE_LINK1453"/>
      <w:bookmarkStart w:id="222" w:name="OLE_LINK913"/>
      <w:bookmarkStart w:id="223" w:name="OLE_LINK1228"/>
      <w:bookmarkStart w:id="224" w:name="OLE_LINK1356"/>
      <w:bookmarkStart w:id="225" w:name="OLE_LINK1359"/>
      <w:bookmarkStart w:id="226" w:name="OLE_LINK1629"/>
      <w:bookmarkStart w:id="227" w:name="OLE_LINK1630"/>
      <w:bookmarkStart w:id="228" w:name="OLE_LINK1631"/>
      <w:bookmarkStart w:id="229" w:name="OLE_LINK1632"/>
      <w:bookmarkStart w:id="230" w:name="OLE_LINK1837"/>
      <w:bookmarkStart w:id="231" w:name="OLE_LINK1532"/>
      <w:bookmarkStart w:id="232" w:name="OLE_LINK1533"/>
      <w:bookmarkStart w:id="233" w:name="OLE_LINK1534"/>
      <w:bookmarkStart w:id="234" w:name="OLE_LINK1535"/>
      <w:bookmarkStart w:id="235" w:name="OLE_LINK1525"/>
      <w:bookmarkStart w:id="236" w:name="OLE_LINK1567"/>
      <w:bookmarkStart w:id="237" w:name="OLE_LINK1728"/>
      <w:bookmarkStart w:id="238" w:name="OLE_LINK1768"/>
      <w:bookmarkStart w:id="239" w:name="OLE_LINK1857"/>
      <w:bookmarkStart w:id="240" w:name="OLE_LINK1968"/>
      <w:bookmarkStart w:id="241" w:name="OLE_LINK1969"/>
      <w:bookmarkStart w:id="242" w:name="OLE_LINK1970"/>
      <w:bookmarkStart w:id="243" w:name="OLE_LINK1971"/>
      <w:bookmarkStart w:id="244" w:name="OLE_LINK1904"/>
      <w:bookmarkStart w:id="245" w:name="OLE_LINK1940"/>
      <w:bookmarkStart w:id="246" w:name="OLE_LINK1933"/>
      <w:bookmarkStart w:id="247" w:name="OLE_LINK1991"/>
      <w:bookmarkStart w:id="248" w:name="OLE_LINK2074"/>
      <w:bookmarkStart w:id="249" w:name="OLE_LINK1916"/>
      <w:bookmarkStart w:id="250" w:name="OLE_LINK1961"/>
      <w:bookmarkStart w:id="251" w:name="OLE_LINK2003"/>
      <w:bookmarkStart w:id="252" w:name="OLE_LINK2404"/>
      <w:bookmarkStart w:id="253" w:name="OLE_LINK2185"/>
      <w:r w:rsidRPr="00CF6B22">
        <w:rPr>
          <w:rFonts w:ascii="Book Antiqua" w:eastAsia="Times New Roman" w:hAnsi="Book Antiqua"/>
          <w:b/>
          <w:bCs/>
          <w:color w:val="000000"/>
          <w:sz w:val="24"/>
          <w:szCs w:val="24"/>
        </w:rPr>
        <w:t xml:space="preserve">Telephone: </w:t>
      </w:r>
      <w:bookmarkStart w:id="254" w:name="OLE_LINK1415"/>
      <w:bookmarkStart w:id="255" w:name="OLE_LINK1416"/>
      <w:bookmarkStart w:id="256" w:name="OLE_LINK1417"/>
      <w:r w:rsidRPr="00CF6B22">
        <w:rPr>
          <w:rFonts w:ascii="Book Antiqua" w:eastAsia="Times New Roman" w:hAnsi="Book Antiqua"/>
          <w:color w:val="000000"/>
          <w:sz w:val="24"/>
          <w:szCs w:val="24"/>
        </w:rPr>
        <w:t>+</w:t>
      </w:r>
      <w:bookmarkEnd w:id="254"/>
      <w:bookmarkEnd w:id="255"/>
      <w:bookmarkEnd w:id="256"/>
      <w:r>
        <w:rPr>
          <w:rFonts w:ascii="Book Antiqua" w:hAnsi="Book Antiqua"/>
          <w:color w:val="000000"/>
          <w:sz w:val="24"/>
          <w:szCs w:val="24"/>
          <w:lang w:eastAsia="zh-CN"/>
        </w:rPr>
        <w:t>41-91-811-8921</w:t>
      </w:r>
      <w:r w:rsidRPr="00CF6B22">
        <w:rPr>
          <w:rFonts w:ascii="Book Antiqua" w:eastAsia="Times New Roman" w:hAnsi="Book Antiqua"/>
          <w:color w:val="000000"/>
          <w:sz w:val="24"/>
          <w:szCs w:val="24"/>
        </w:rPr>
        <w:t xml:space="preserve">         </w:t>
      </w:r>
      <w:bookmarkStart w:id="257" w:name="OLE_LINK42"/>
      <w:bookmarkStart w:id="258" w:name="OLE_LINK128"/>
      <w:bookmarkStart w:id="259" w:name="OLE_LINK951"/>
      <w:bookmarkStart w:id="260" w:name="OLE_LINK955"/>
      <w:r w:rsidRPr="00CF6B22">
        <w:rPr>
          <w:rFonts w:ascii="Book Antiqua" w:eastAsia="Times New Roman" w:hAnsi="Book Antiqua"/>
          <w:b/>
          <w:bCs/>
          <w:color w:val="000000"/>
          <w:sz w:val="24"/>
          <w:szCs w:val="24"/>
        </w:rPr>
        <w:t xml:space="preserve"> </w:t>
      </w:r>
      <w:bookmarkStart w:id="261" w:name="OLE_LINK440"/>
      <w:r w:rsidRPr="00CF6B22">
        <w:rPr>
          <w:rFonts w:ascii="Book Antiqua" w:eastAsia="Times New Roman" w:hAnsi="Book Antiqua"/>
          <w:b/>
          <w:bCs/>
          <w:color w:val="000000"/>
          <w:sz w:val="24"/>
          <w:szCs w:val="24"/>
        </w:rPr>
        <w:t>Fax:</w:t>
      </w:r>
      <w:r w:rsidRPr="00CF6B22">
        <w:rPr>
          <w:rFonts w:ascii="Book Antiqua" w:eastAsia="Times New Roman" w:hAnsi="Book Antiqua"/>
          <w:color w:val="000000"/>
          <w:sz w:val="24"/>
          <w:szCs w:val="24"/>
        </w:rPr>
        <w:t xml:space="preserve"> +</w:t>
      </w:r>
      <w:bookmarkEnd w:id="183"/>
      <w:bookmarkEnd w:id="184"/>
      <w:bookmarkEnd w:id="257"/>
      <w:bookmarkEnd w:id="258"/>
      <w:bookmarkEnd w:id="261"/>
      <w:r>
        <w:rPr>
          <w:rFonts w:ascii="Book Antiqua" w:hAnsi="Book Antiqua"/>
          <w:color w:val="000000"/>
          <w:sz w:val="24"/>
          <w:szCs w:val="24"/>
          <w:lang w:eastAsia="zh-CN"/>
        </w:rPr>
        <w:t>41-91-811-9210</w:t>
      </w:r>
    </w:p>
    <w:p w:rsidR="00D83F66" w:rsidRPr="00CF6B22" w:rsidRDefault="00D83F66" w:rsidP="00CF6B22">
      <w:pPr>
        <w:adjustRightInd w:val="0"/>
        <w:snapToGrid w:val="0"/>
        <w:spacing w:line="360" w:lineRule="auto"/>
        <w:rPr>
          <w:rFonts w:ascii="Book Antiqua" w:eastAsia="Times New Roman" w:hAnsi="Book Antiqua"/>
          <w:b/>
          <w:sz w:val="24"/>
          <w:szCs w:val="24"/>
        </w:rPr>
      </w:pPr>
      <w:bookmarkStart w:id="262" w:name="OLE_LINK25"/>
      <w:bookmarkStart w:id="263" w:name="OLE_LINK26"/>
      <w:bookmarkStart w:id="264" w:name="OLE_LINK145"/>
      <w:bookmarkStart w:id="265" w:name="OLE_LINK215"/>
      <w:bookmarkStart w:id="266" w:name="OLE_LINK352"/>
      <w:bookmarkStart w:id="267" w:name="OLE_LINK364"/>
      <w:bookmarkStart w:id="268" w:name="OLE_LINK383"/>
      <w:bookmarkStart w:id="269" w:name="OLE_LINK361"/>
      <w:bookmarkStart w:id="270" w:name="OLE_LINK444"/>
      <w:bookmarkStart w:id="271" w:name="OLE_LINK501"/>
      <w:bookmarkStart w:id="272" w:name="OLE_LINK572"/>
      <w:bookmarkStart w:id="273" w:name="OLE_LINK573"/>
      <w:bookmarkStart w:id="274" w:name="OLE_LINK756"/>
      <w:bookmarkStart w:id="275" w:name="OLE_LINK757"/>
      <w:bookmarkStart w:id="276" w:name="OLE_LINK805"/>
      <w:bookmarkStart w:id="277" w:name="OLE_LINK806"/>
      <w:bookmarkStart w:id="278" w:name="OLE_LINK958"/>
      <w:bookmarkStart w:id="279" w:name="OLE_LINK1018"/>
      <w:bookmarkStart w:id="280" w:name="OLE_LINK1059"/>
      <w:bookmarkStart w:id="281" w:name="OLE_LINK1122"/>
      <w:bookmarkStart w:id="282" w:name="OLE_LINK1123"/>
      <w:bookmarkStart w:id="283" w:name="OLE_LINK1402"/>
      <w:bookmarkStart w:id="284" w:name="OLE_LINK1750"/>
      <w:bookmarkStart w:id="285" w:name="OLE_LINK1751"/>
      <w:bookmarkStart w:id="286" w:name="OLE_LINK1832"/>
      <w:bookmarkStart w:id="287" w:name="OLE_LINK1878"/>
      <w:bookmarkStart w:id="288" w:name="OLE_LINK1917"/>
      <w:bookmarkStart w:id="289" w:name="OLE_LINK1918"/>
      <w:bookmarkStart w:id="290" w:name="OLE_LINK1985"/>
      <w:bookmarkStart w:id="291" w:name="OLE_LINK1986"/>
      <w:bookmarkStart w:id="292" w:name="OLE_LINK1927"/>
      <w:bookmarkStart w:id="293" w:name="OLE_LINK1928"/>
      <w:bookmarkStart w:id="294" w:name="OLE_LINK2044"/>
      <w:bookmarkStart w:id="295" w:name="OLE_LINK2352"/>
      <w:bookmarkStart w:id="296" w:name="OLE_LINK2220"/>
      <w:bookmarkEnd w:id="185"/>
      <w:bookmarkEnd w:id="186"/>
      <w:r w:rsidRPr="00CF6B22">
        <w:rPr>
          <w:rFonts w:ascii="Book Antiqua" w:eastAsia="Times New Roman" w:hAnsi="Book Antiqua"/>
          <w:b/>
          <w:sz w:val="24"/>
          <w:szCs w:val="24"/>
        </w:rPr>
        <w:t>Received:</w:t>
      </w:r>
      <w:r w:rsidRPr="00DC5A6E">
        <w:rPr>
          <w:rFonts w:ascii="Book Antiqua" w:hAnsi="Book Antiqua"/>
          <w:sz w:val="24"/>
          <w:szCs w:val="24"/>
          <w:lang w:eastAsia="zh-CN"/>
        </w:rPr>
        <w:t xml:space="preserve"> December 4, 2012</w:t>
      </w:r>
      <w:r>
        <w:rPr>
          <w:rFonts w:ascii="Book Antiqua" w:hAnsi="Book Antiqua"/>
          <w:b/>
          <w:sz w:val="24"/>
          <w:szCs w:val="24"/>
          <w:lang w:eastAsia="zh-CN"/>
        </w:rPr>
        <w:t xml:space="preserve"> </w:t>
      </w:r>
      <w:r w:rsidRPr="00CF6B22">
        <w:rPr>
          <w:rFonts w:ascii="Book Antiqua" w:eastAsia="Times New Roman" w:hAnsi="Book Antiqua"/>
          <w:b/>
          <w:sz w:val="24"/>
          <w:szCs w:val="24"/>
        </w:rPr>
        <w:t xml:space="preserve">   Revised: </w:t>
      </w:r>
      <w:bookmarkEnd w:id="262"/>
      <w:bookmarkEnd w:id="263"/>
      <w:r w:rsidRPr="00DC5A6E">
        <w:rPr>
          <w:rFonts w:ascii="Book Antiqua" w:hAnsi="Book Antiqua"/>
          <w:sz w:val="24"/>
          <w:szCs w:val="24"/>
          <w:lang w:eastAsia="zh-CN"/>
        </w:rPr>
        <w:t>April 3, 2013</w:t>
      </w:r>
      <w:r w:rsidRPr="00DC5A6E">
        <w:rPr>
          <w:rFonts w:ascii="Book Antiqua" w:eastAsia="Times New Roman" w:hAnsi="Book Antiqua"/>
          <w:sz w:val="24"/>
          <w:szCs w:val="24"/>
        </w:rPr>
        <w:t xml:space="preserve"> </w:t>
      </w:r>
      <w:bookmarkStart w:id="297" w:name="OLE_LINK103"/>
      <w:bookmarkStart w:id="298" w:name="OLE_LINK104"/>
      <w:bookmarkStart w:id="299" w:name="OLE_LINK69"/>
      <w:bookmarkStart w:id="300" w:name="OLE_LINK70"/>
    </w:p>
    <w:p w:rsidR="00D35027" w:rsidRPr="00597D51" w:rsidRDefault="00D83F66" w:rsidP="00D35027">
      <w:pPr>
        <w:rPr>
          <w:rFonts w:ascii="Book Antiqua" w:hAnsi="Book Antiqua"/>
          <w:sz w:val="24"/>
          <w:szCs w:val="24"/>
        </w:rPr>
      </w:pPr>
      <w:bookmarkStart w:id="301" w:name="OLE_LINK303"/>
      <w:bookmarkStart w:id="302" w:name="OLE_LINK304"/>
      <w:bookmarkStart w:id="303" w:name="OLE_LINK1382"/>
      <w:bookmarkStart w:id="304" w:name="OLE_LINK2188"/>
      <w:bookmarkStart w:id="305" w:name="OLE_LINK2189"/>
      <w:r w:rsidRPr="00CF6B22">
        <w:rPr>
          <w:rFonts w:ascii="Book Antiqua" w:eastAsia="Times New Roman" w:hAnsi="Book Antiqua"/>
          <w:b/>
          <w:sz w:val="24"/>
          <w:szCs w:val="24"/>
        </w:rPr>
        <w:t xml:space="preserve">Accepted:  </w:t>
      </w:r>
      <w:r w:rsidR="00D35027" w:rsidRPr="00597D51">
        <w:rPr>
          <w:rFonts w:ascii="Book Antiqua" w:hAnsi="Book Antiqua"/>
          <w:sz w:val="24"/>
          <w:szCs w:val="24"/>
        </w:rPr>
        <w:t>July 4, 2013</w:t>
      </w:r>
    </w:p>
    <w:p w:rsidR="00D83F66" w:rsidRDefault="00D83F66" w:rsidP="00CF6B22">
      <w:pPr>
        <w:adjustRightInd w:val="0"/>
        <w:snapToGrid w:val="0"/>
        <w:spacing w:line="360" w:lineRule="auto"/>
        <w:rPr>
          <w:rFonts w:ascii="Book Antiqua" w:hAnsi="Book Antiqua"/>
          <w:b/>
          <w:sz w:val="24"/>
          <w:szCs w:val="24"/>
          <w:lang w:eastAsia="zh-CN"/>
        </w:rPr>
      </w:pPr>
      <w:bookmarkStart w:id="306" w:name="_GoBack"/>
      <w:bookmarkEnd w:id="306"/>
    </w:p>
    <w:p w:rsidR="00D83F66" w:rsidRPr="00CF6B22" w:rsidRDefault="00D83F66" w:rsidP="00CF6B22">
      <w:pPr>
        <w:adjustRightInd w:val="0"/>
        <w:snapToGrid w:val="0"/>
        <w:spacing w:line="360" w:lineRule="auto"/>
        <w:rPr>
          <w:rFonts w:ascii="Book Antiqua" w:eastAsia="Times New Roman" w:hAnsi="Book Antiqua"/>
          <w:b/>
          <w:sz w:val="24"/>
          <w:szCs w:val="24"/>
        </w:rPr>
      </w:pPr>
      <w:r w:rsidRPr="00CF6B22">
        <w:rPr>
          <w:rFonts w:ascii="Book Antiqua" w:eastAsia="Times New Roman" w:hAnsi="Book Antiqua"/>
          <w:b/>
          <w:sz w:val="24"/>
          <w:szCs w:val="24"/>
        </w:rPr>
        <w:t xml:space="preserve">Published online: </w:t>
      </w:r>
      <w:bookmarkEnd w:id="297"/>
      <w:bookmarkEnd w:id="298"/>
    </w:p>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9"/>
    <w:bookmarkEnd w:id="260"/>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9"/>
    <w:bookmarkEnd w:id="300"/>
    <w:bookmarkEnd w:id="301"/>
    <w:bookmarkEnd w:id="302"/>
    <w:bookmarkEnd w:id="303"/>
    <w:bookmarkEnd w:id="304"/>
    <w:bookmarkEnd w:id="305"/>
    <w:p w:rsidR="00D83F66" w:rsidRPr="00CF6B22" w:rsidRDefault="00D83F66" w:rsidP="00CF6B22">
      <w:pPr>
        <w:autoSpaceDE w:val="0"/>
        <w:autoSpaceDN w:val="0"/>
        <w:adjustRightInd w:val="0"/>
        <w:snapToGrid w:val="0"/>
        <w:spacing w:line="360" w:lineRule="auto"/>
        <w:jc w:val="both"/>
        <w:rPr>
          <w:rFonts w:ascii="Book Antiqua" w:eastAsia="Times New Roman" w:hAnsi="Book Antiqua" w:cs="Arial"/>
          <w:b/>
          <w:sz w:val="24"/>
          <w:szCs w:val="24"/>
          <w:u w:val="single"/>
          <w:lang w:val="en-GB"/>
        </w:rPr>
      </w:pPr>
    </w:p>
    <w:p w:rsidR="00D83F66" w:rsidRPr="00CF6B22" w:rsidRDefault="00D83F66" w:rsidP="00CF6B22">
      <w:pPr>
        <w:autoSpaceDE w:val="0"/>
        <w:autoSpaceDN w:val="0"/>
        <w:adjustRightInd w:val="0"/>
        <w:snapToGrid w:val="0"/>
        <w:spacing w:line="360" w:lineRule="auto"/>
        <w:jc w:val="both"/>
        <w:rPr>
          <w:rFonts w:ascii="Book Antiqua" w:hAnsi="Book Antiqua" w:cs="Arial"/>
          <w:b/>
          <w:sz w:val="24"/>
          <w:szCs w:val="24"/>
          <w:u w:val="single"/>
          <w:lang w:val="en-GB" w:eastAsia="zh-CN"/>
        </w:rPr>
      </w:pPr>
    </w:p>
    <w:p w:rsidR="00D83F66" w:rsidRPr="00CF6B22" w:rsidRDefault="00D83F66" w:rsidP="00CF6B22">
      <w:pPr>
        <w:autoSpaceDE w:val="0"/>
        <w:autoSpaceDN w:val="0"/>
        <w:adjustRightInd w:val="0"/>
        <w:snapToGrid w:val="0"/>
        <w:spacing w:line="360" w:lineRule="auto"/>
        <w:jc w:val="both"/>
        <w:rPr>
          <w:rFonts w:ascii="Book Antiqua" w:hAnsi="Book Antiqua" w:cs="Arial"/>
          <w:b/>
          <w:sz w:val="24"/>
          <w:szCs w:val="24"/>
          <w:u w:val="single"/>
          <w:lang w:val="en-GB" w:eastAsia="zh-CN"/>
        </w:rPr>
      </w:pPr>
    </w:p>
    <w:p w:rsidR="00D83F66" w:rsidRPr="00CF6B22" w:rsidRDefault="00D83F66" w:rsidP="00CF6B22">
      <w:pPr>
        <w:autoSpaceDE w:val="0"/>
        <w:autoSpaceDN w:val="0"/>
        <w:adjustRightInd w:val="0"/>
        <w:snapToGrid w:val="0"/>
        <w:spacing w:line="360" w:lineRule="auto"/>
        <w:jc w:val="both"/>
        <w:rPr>
          <w:rFonts w:ascii="Book Antiqua" w:hAnsi="Book Antiqua" w:cs="Arial"/>
          <w:b/>
          <w:sz w:val="24"/>
          <w:szCs w:val="24"/>
          <w:u w:val="single"/>
          <w:lang w:val="en-GB" w:eastAsia="zh-CN"/>
        </w:rPr>
      </w:pPr>
    </w:p>
    <w:p w:rsidR="00D83F66" w:rsidRPr="00CF6B22" w:rsidRDefault="00D83F66" w:rsidP="00CF6B22">
      <w:pPr>
        <w:autoSpaceDE w:val="0"/>
        <w:autoSpaceDN w:val="0"/>
        <w:adjustRightInd w:val="0"/>
        <w:snapToGrid w:val="0"/>
        <w:spacing w:line="360" w:lineRule="auto"/>
        <w:jc w:val="both"/>
        <w:rPr>
          <w:rFonts w:ascii="Book Antiqua" w:hAnsi="Book Antiqua" w:cs="Arial"/>
          <w:b/>
          <w:sz w:val="24"/>
          <w:szCs w:val="24"/>
          <w:u w:val="single"/>
          <w:lang w:val="en-GB" w:eastAsia="zh-CN"/>
        </w:rPr>
      </w:pPr>
    </w:p>
    <w:p w:rsidR="00D83F66" w:rsidRPr="00CF6B22" w:rsidRDefault="00D83F66" w:rsidP="00CF6B22">
      <w:pPr>
        <w:autoSpaceDE w:val="0"/>
        <w:autoSpaceDN w:val="0"/>
        <w:adjustRightInd w:val="0"/>
        <w:snapToGrid w:val="0"/>
        <w:spacing w:line="360" w:lineRule="auto"/>
        <w:jc w:val="both"/>
        <w:rPr>
          <w:rFonts w:ascii="Book Antiqua" w:eastAsia="Times New Roman" w:hAnsi="Book Antiqua" w:cs="Arial"/>
          <w:b/>
          <w:sz w:val="24"/>
          <w:szCs w:val="24"/>
          <w:lang w:val="en-GB"/>
        </w:rPr>
      </w:pPr>
      <w:r w:rsidRPr="00CF6B22">
        <w:rPr>
          <w:rFonts w:ascii="Book Antiqua" w:eastAsia="Times New Roman" w:hAnsi="Book Antiqua" w:cs="Arial"/>
          <w:b/>
          <w:sz w:val="24"/>
          <w:szCs w:val="24"/>
          <w:lang w:val="en-GB"/>
        </w:rPr>
        <w:t xml:space="preserve">Abstract </w:t>
      </w:r>
    </w:p>
    <w:p w:rsidR="00D83F66" w:rsidRPr="00CF6B22" w:rsidRDefault="00D83F66" w:rsidP="00CF6B22">
      <w:pPr>
        <w:snapToGrid w:val="0"/>
        <w:spacing w:line="360" w:lineRule="auto"/>
        <w:jc w:val="both"/>
        <w:rPr>
          <w:rFonts w:ascii="Book Antiqua" w:eastAsia="Times New Roman" w:hAnsi="Book Antiqua" w:cs="Arial"/>
          <w:sz w:val="24"/>
          <w:szCs w:val="24"/>
          <w:lang w:val="en-GB"/>
        </w:rPr>
      </w:pPr>
      <w:r w:rsidRPr="00CF6B22">
        <w:rPr>
          <w:rFonts w:ascii="Book Antiqua" w:eastAsia="Times New Roman" w:hAnsi="Book Antiqua" w:cs="Arial"/>
          <w:b/>
          <w:sz w:val="24"/>
          <w:szCs w:val="24"/>
          <w:lang w:val="en-GB"/>
        </w:rPr>
        <w:t>AIM:</w:t>
      </w:r>
      <w:r w:rsidRPr="00CF6B22">
        <w:rPr>
          <w:rFonts w:ascii="Book Antiqua" w:eastAsia="Times New Roman" w:hAnsi="Book Antiqua" w:cs="Arial"/>
          <w:sz w:val="24"/>
          <w:szCs w:val="24"/>
          <w:lang w:val="en-GB"/>
        </w:rPr>
        <w:t xml:space="preserve"> </w:t>
      </w:r>
      <w:r w:rsidRPr="00CF6B22">
        <w:rPr>
          <w:rFonts w:ascii="Book Antiqua" w:hAnsi="Book Antiqua" w:cs="Arial"/>
          <w:sz w:val="24"/>
          <w:szCs w:val="24"/>
          <w:lang w:val="en-GB" w:eastAsia="zh-CN"/>
        </w:rPr>
        <w:t>T</w:t>
      </w:r>
      <w:r w:rsidRPr="00CF6B22">
        <w:rPr>
          <w:rFonts w:ascii="Book Antiqua" w:eastAsia="Times New Roman" w:hAnsi="Book Antiqua" w:cs="Arial"/>
          <w:sz w:val="24"/>
          <w:szCs w:val="24"/>
          <w:lang w:val="en-GB"/>
        </w:rPr>
        <w:t>o determine whether patients taking aspirin during carpal tunnel release had an increase of complications.</w:t>
      </w:r>
    </w:p>
    <w:p w:rsidR="00D83F66" w:rsidRPr="00CF6B22" w:rsidRDefault="00D83F66" w:rsidP="00CF6B22">
      <w:pPr>
        <w:snapToGrid w:val="0"/>
        <w:spacing w:line="360" w:lineRule="auto"/>
        <w:jc w:val="both"/>
        <w:rPr>
          <w:rFonts w:ascii="Book Antiqua" w:eastAsia="Times New Roman" w:hAnsi="Book Antiqua" w:cs="Arial"/>
          <w:sz w:val="24"/>
          <w:szCs w:val="24"/>
          <w:lang w:val="en-GB"/>
        </w:rPr>
      </w:pPr>
    </w:p>
    <w:p w:rsidR="00D83F66" w:rsidRPr="00CF6B22" w:rsidRDefault="00D83F66" w:rsidP="00CF6B22">
      <w:pPr>
        <w:snapToGrid w:val="0"/>
        <w:spacing w:line="360" w:lineRule="auto"/>
        <w:jc w:val="both"/>
        <w:rPr>
          <w:rFonts w:ascii="Book Antiqua" w:eastAsia="Times New Roman" w:hAnsi="Book Antiqua" w:cs="Arial"/>
          <w:sz w:val="24"/>
          <w:szCs w:val="24"/>
          <w:lang w:val="en-GB"/>
        </w:rPr>
      </w:pPr>
      <w:r w:rsidRPr="00CF6B22">
        <w:rPr>
          <w:rFonts w:ascii="Book Antiqua" w:eastAsia="Times New Roman" w:hAnsi="Book Antiqua" w:cs="Arial"/>
          <w:b/>
          <w:sz w:val="24"/>
          <w:szCs w:val="24"/>
          <w:lang w:val="en-GB"/>
        </w:rPr>
        <w:t>METHODS:</w:t>
      </w:r>
      <w:r w:rsidRPr="00CF6B22">
        <w:rPr>
          <w:rFonts w:ascii="Book Antiqua" w:eastAsia="Times New Roman" w:hAnsi="Book Antiqua" w:cs="Arial"/>
          <w:sz w:val="24"/>
          <w:szCs w:val="24"/>
          <w:lang w:val="en-GB"/>
        </w:rPr>
        <w:t xml:space="preserve"> Between January 2008 and January 2010, 150 patients underwent standard open carpal tunnel release </w:t>
      </w:r>
      <w:r w:rsidRPr="00CF6B22">
        <w:rPr>
          <w:rFonts w:ascii="Book Antiqua" w:hAnsi="Book Antiqua" w:cs="Arial"/>
          <w:sz w:val="24"/>
          <w:szCs w:val="24"/>
          <w:lang w:val="en-GB" w:eastAsia="zh-CN"/>
        </w:rPr>
        <w:t>(</w:t>
      </w:r>
      <w:r w:rsidRPr="00CF6B22">
        <w:rPr>
          <w:rFonts w:ascii="Book Antiqua" w:eastAsia="Times New Roman" w:hAnsi="Book Antiqua" w:cs="Arial"/>
          <w:sz w:val="24"/>
          <w:szCs w:val="24"/>
          <w:lang w:val="en-GB"/>
        </w:rPr>
        <w:t>CTR</w:t>
      </w:r>
      <w:r w:rsidRPr="00CF6B22">
        <w:rPr>
          <w:rFonts w:ascii="Book Antiqua" w:hAnsi="Book Antiqua" w:cs="Arial"/>
          <w:sz w:val="24"/>
          <w:szCs w:val="24"/>
          <w:lang w:val="en-GB" w:eastAsia="zh-CN"/>
        </w:rPr>
        <w:t xml:space="preserve">) </w:t>
      </w:r>
      <w:r w:rsidRPr="00CF6B22">
        <w:rPr>
          <w:rFonts w:ascii="Book Antiqua" w:eastAsia="Times New Roman" w:hAnsi="Book Antiqua" w:cs="Arial"/>
          <w:sz w:val="24"/>
          <w:szCs w:val="24"/>
          <w:lang w:val="en-GB"/>
        </w:rPr>
        <w:t>under intravenous regional anaesthesia. They were divided into three groups: groups 1 and 2 were made of 50 patients each, on aspirin 100 mg/d for at least a year. In group 1 the aspirin was never stopped. In group 2 it was stopped at least 5 d before surgery and resumed 3 d after. Group 3 acted as a control, with 50 patients who did not take aspirin. The incidence of clinically significant per- or post-operative complications was recorded and divided into local and cardio-cerebro-vascular complications. Local complications were then divided into minor and major according to Page and Stern. Local haematomas were assessed at 2 d (before resuming aspirin in group 2) and 14 d (after resuming aspirin in group 2) postoperatively.</w:t>
      </w:r>
      <w:r w:rsidRPr="00CF6B22">
        <w:rPr>
          <w:rFonts w:ascii="Book Antiqua" w:hAnsi="Book Antiqua" w:cs="Arial"/>
          <w:sz w:val="24"/>
          <w:szCs w:val="24"/>
          <w:lang w:val="en-GB" w:eastAsia="zh-CN"/>
        </w:rPr>
        <w:t xml:space="preserve"> </w:t>
      </w:r>
      <w:r w:rsidRPr="00CF6B22">
        <w:rPr>
          <w:rFonts w:ascii="Book Antiqua" w:eastAsia="Times New Roman" w:hAnsi="Book Antiqua" w:cs="Arial"/>
          <w:sz w:val="24"/>
          <w:szCs w:val="24"/>
          <w:lang w:val="en-GB"/>
        </w:rPr>
        <w:t>Patients were reviewed at 2,</w:t>
      </w:r>
      <w:r w:rsidRPr="00CF6B22">
        <w:rPr>
          <w:rFonts w:ascii="Book Antiqua" w:hAnsi="Book Antiqua" w:cs="Arial"/>
          <w:sz w:val="24"/>
          <w:szCs w:val="24"/>
          <w:lang w:val="en-GB" w:eastAsia="zh-CN"/>
        </w:rPr>
        <w:t xml:space="preserve"> </w:t>
      </w:r>
      <w:r w:rsidRPr="00CF6B22">
        <w:rPr>
          <w:rFonts w:ascii="Book Antiqua" w:eastAsia="Times New Roman" w:hAnsi="Book Antiqua" w:cs="Arial"/>
          <w:sz w:val="24"/>
          <w:szCs w:val="24"/>
          <w:lang w:val="en-GB"/>
        </w:rPr>
        <w:t>14 and 90 d after surgery.</w:t>
      </w:r>
    </w:p>
    <w:p w:rsidR="00D83F66" w:rsidRPr="00CF6B22" w:rsidRDefault="00D83F66" w:rsidP="00CF6B22">
      <w:pPr>
        <w:snapToGrid w:val="0"/>
        <w:spacing w:line="360" w:lineRule="auto"/>
        <w:jc w:val="both"/>
        <w:rPr>
          <w:rFonts w:ascii="Book Antiqua" w:eastAsia="Times New Roman" w:hAnsi="Book Antiqua" w:cs="Arial"/>
          <w:sz w:val="24"/>
          <w:szCs w:val="24"/>
          <w:lang w:val="en-GB"/>
        </w:rPr>
      </w:pPr>
    </w:p>
    <w:p w:rsidR="00D83F66" w:rsidRPr="00CF6B22" w:rsidRDefault="00D83F66" w:rsidP="00CF6B22">
      <w:pPr>
        <w:snapToGrid w:val="0"/>
        <w:spacing w:line="360" w:lineRule="auto"/>
        <w:jc w:val="both"/>
        <w:rPr>
          <w:rFonts w:ascii="Book Antiqua" w:hAnsi="Book Antiqua" w:cs="Arial"/>
          <w:sz w:val="24"/>
          <w:szCs w:val="24"/>
          <w:lang w:val="en-GB" w:eastAsia="zh-CN"/>
        </w:rPr>
      </w:pPr>
      <w:r w:rsidRPr="00CF6B22">
        <w:rPr>
          <w:rFonts w:ascii="Book Antiqua" w:eastAsia="Times New Roman" w:hAnsi="Book Antiqua" w:cs="Arial"/>
          <w:b/>
          <w:sz w:val="24"/>
          <w:szCs w:val="24"/>
          <w:lang w:val="en-GB"/>
        </w:rPr>
        <w:t>RESULTS</w:t>
      </w:r>
      <w:r w:rsidRPr="00CF6B22">
        <w:rPr>
          <w:rFonts w:ascii="Book Antiqua" w:eastAsia="Times New Roman" w:hAnsi="Book Antiqua" w:cs="Arial"/>
          <w:sz w:val="24"/>
          <w:szCs w:val="24"/>
          <w:lang w:val="en-GB"/>
        </w:rPr>
        <w:t xml:space="preserve">: There was no significant difference in the incidence of complications in the three groups. A total of 3 complications (2 major and 1 minor) and 27 visible haematomas was recorded. Two major complications were observed respectively in group 1 (non stop aspirin) and in group 3 (never antiaggregated). The minor complication, observed in one patient of group 2 (stop aspirin), consisted of a wound dehiscence, which only led to delayed healing. All haematomas were observed in the first 48 hours, no haematoma lasted for more then 2 wk and all resolved spontaneously. A major haematoma (score &gt; </w:t>
      </w:r>
      <w:smartTag w:uri="urn:schemas-microsoft-com:office:smarttags" w:element="chmetcnv">
        <w:smartTagPr>
          <w:attr w:name="UnitName" w:val="cm"/>
          <w:attr w:name="SourceValue" w:val="20"/>
          <w:attr w:name="HasSpace" w:val="True"/>
          <w:attr w:name="Negative" w:val="False"/>
          <w:attr w:name="NumberType" w:val="1"/>
          <w:attr w:name="TCSC" w:val="0"/>
        </w:smartTagPr>
        <w:r w:rsidRPr="00CF6B22">
          <w:rPr>
            <w:rFonts w:ascii="Book Antiqua" w:eastAsia="Times New Roman" w:hAnsi="Book Antiqua" w:cs="Arial"/>
            <w:sz w:val="24"/>
            <w:szCs w:val="24"/>
            <w:lang w:val="en-GB"/>
          </w:rPr>
          <w:t>20 cm</w:t>
        </w:r>
      </w:smartTag>
      <w:r w:rsidRPr="00CF6B22">
        <w:rPr>
          <w:rFonts w:ascii="Book Antiqua" w:eastAsia="Times New Roman" w:hAnsi="Book Antiqua" w:cs="Arial"/>
          <w:sz w:val="24"/>
          <w:szCs w:val="24"/>
          <w:vertAlign w:val="superscript"/>
          <w:lang w:val="en-GB"/>
        </w:rPr>
        <w:t>2</w:t>
      </w:r>
      <w:r w:rsidRPr="00CF6B22">
        <w:rPr>
          <w:rFonts w:ascii="Book Antiqua" w:eastAsia="Times New Roman" w:hAnsi="Book Antiqua" w:cs="Arial"/>
          <w:sz w:val="24"/>
          <w:szCs w:val="24"/>
          <w:lang w:val="en-GB"/>
        </w:rPr>
        <w:t xml:space="preserve">) was observed in 8 patients. A minor haematoma (score &lt; </w:t>
      </w:r>
      <w:smartTag w:uri="urn:schemas-microsoft-com:office:smarttags" w:element="chmetcnv">
        <w:smartTagPr>
          <w:attr w:name="UnitName" w:val="cm"/>
          <w:attr w:name="SourceValue" w:val="20"/>
          <w:attr w:name="HasSpace" w:val="True"/>
          <w:attr w:name="Negative" w:val="False"/>
          <w:attr w:name="NumberType" w:val="1"/>
          <w:attr w:name="TCSC" w:val="0"/>
        </w:smartTagPr>
        <w:r w:rsidRPr="00CF6B22">
          <w:rPr>
            <w:rFonts w:ascii="Book Antiqua" w:eastAsia="Times New Roman" w:hAnsi="Book Antiqua" w:cs="Arial"/>
            <w:sz w:val="24"/>
            <w:szCs w:val="24"/>
            <w:lang w:val="en-GB"/>
          </w:rPr>
          <w:t>20 cm</w:t>
        </w:r>
      </w:smartTag>
      <w:r w:rsidRPr="00CF6B22">
        <w:rPr>
          <w:rFonts w:ascii="Book Antiqua" w:eastAsia="Times New Roman" w:hAnsi="Book Antiqua" w:cs="Arial"/>
          <w:sz w:val="24"/>
          <w:szCs w:val="24"/>
          <w:vertAlign w:val="superscript"/>
          <w:lang w:val="en-GB"/>
        </w:rPr>
        <w:t>2</w:t>
      </w:r>
      <w:r w:rsidRPr="00CF6B22">
        <w:rPr>
          <w:rFonts w:ascii="Book Antiqua" w:eastAsia="Times New Roman" w:hAnsi="Book Antiqua" w:cs="Arial"/>
          <w:sz w:val="24"/>
          <w:szCs w:val="24"/>
          <w:lang w:val="en-GB"/>
        </w:rPr>
        <w:t xml:space="preserve">) was recorded in 19 patients. All patients at 90 d after surgery were satisfied with the result in terms of relief of their </w:t>
      </w:r>
      <w:r w:rsidRPr="00CF6B22">
        <w:rPr>
          <w:rFonts w:ascii="Book Antiqua" w:eastAsia="Times New Roman" w:hAnsi="Book Antiqua" w:cs="Arial"/>
          <w:sz w:val="24"/>
          <w:szCs w:val="24"/>
          <w:lang w:val="en-GB"/>
        </w:rPr>
        <w:lastRenderedPageBreak/>
        <w:t>preoperative symptoms. Major and minor haematomas did not impair hand function or require any specific therapy.</w:t>
      </w:r>
    </w:p>
    <w:p w:rsidR="00D83F66" w:rsidRPr="00CF6B22" w:rsidRDefault="00D83F66" w:rsidP="00CF6B22">
      <w:pPr>
        <w:snapToGrid w:val="0"/>
        <w:spacing w:line="360" w:lineRule="auto"/>
        <w:jc w:val="both"/>
        <w:rPr>
          <w:rFonts w:ascii="Book Antiqua" w:hAnsi="Book Antiqua" w:cs="Arial"/>
          <w:sz w:val="24"/>
          <w:szCs w:val="24"/>
          <w:lang w:val="en-GB" w:eastAsia="zh-CN"/>
        </w:rPr>
      </w:pPr>
    </w:p>
    <w:p w:rsidR="00D83F66" w:rsidRPr="00CF6B22" w:rsidRDefault="00D83F66" w:rsidP="00CF6B22">
      <w:pPr>
        <w:snapToGrid w:val="0"/>
        <w:spacing w:line="360" w:lineRule="auto"/>
        <w:jc w:val="both"/>
        <w:rPr>
          <w:rFonts w:ascii="Book Antiqua" w:eastAsia="Times New Roman" w:hAnsi="Book Antiqua" w:cs="Arial"/>
          <w:sz w:val="24"/>
          <w:szCs w:val="24"/>
          <w:lang w:val="en-GB"/>
        </w:rPr>
      </w:pPr>
      <w:r w:rsidRPr="00CF6B22">
        <w:rPr>
          <w:rFonts w:ascii="Book Antiqua" w:eastAsia="Times New Roman" w:hAnsi="Book Antiqua" w:cs="Arial"/>
          <w:b/>
          <w:sz w:val="24"/>
          <w:szCs w:val="24"/>
          <w:lang w:val="en-GB"/>
        </w:rPr>
        <w:t>CONCLUSION:</w:t>
      </w:r>
      <w:r w:rsidRPr="00CF6B22">
        <w:rPr>
          <w:rFonts w:ascii="Book Antiqua" w:eastAsia="Times New Roman" w:hAnsi="Book Antiqua" w:cs="Arial"/>
          <w:sz w:val="24"/>
          <w:szCs w:val="24"/>
          <w:lang w:val="en-GB"/>
        </w:rPr>
        <w:t xml:space="preserve"> Our study demonstrates that continuation of aspirin did not increase the risk of complications. It is unnecessary to stop aspirin before CTR with good surgical techniques.</w:t>
      </w:r>
    </w:p>
    <w:p w:rsidR="00D83F66" w:rsidRPr="00CF6B22" w:rsidRDefault="00D83F66" w:rsidP="00CF6B22">
      <w:pPr>
        <w:snapToGrid w:val="0"/>
        <w:spacing w:line="360" w:lineRule="auto"/>
        <w:jc w:val="both"/>
        <w:rPr>
          <w:rFonts w:ascii="Book Antiqua" w:hAnsi="Book Antiqua"/>
          <w:b/>
          <w:sz w:val="24"/>
          <w:szCs w:val="24"/>
          <w:lang w:val="en-GB" w:eastAsia="zh-CN"/>
        </w:rPr>
      </w:pPr>
    </w:p>
    <w:p w:rsidR="00D83F66" w:rsidRPr="00CF6B22" w:rsidRDefault="00D83F66" w:rsidP="00CF6B22">
      <w:pPr>
        <w:adjustRightInd w:val="0"/>
        <w:snapToGrid w:val="0"/>
        <w:spacing w:line="360" w:lineRule="auto"/>
        <w:rPr>
          <w:rFonts w:ascii="Book Antiqua" w:eastAsia="Times New Roman" w:hAnsi="Book Antiqua"/>
          <w:sz w:val="24"/>
          <w:szCs w:val="24"/>
        </w:rPr>
      </w:pPr>
      <w:bookmarkStart w:id="307" w:name="OLE_LINK98"/>
      <w:bookmarkStart w:id="308" w:name="OLE_LINK156"/>
      <w:bookmarkStart w:id="309" w:name="OLE_LINK196"/>
      <w:bookmarkStart w:id="310" w:name="OLE_LINK217"/>
      <w:bookmarkStart w:id="311" w:name="OLE_LINK242"/>
      <w:bookmarkStart w:id="312" w:name="OLE_LINK247"/>
      <w:bookmarkStart w:id="313" w:name="OLE_LINK311"/>
      <w:bookmarkStart w:id="314" w:name="OLE_LINK312"/>
      <w:bookmarkStart w:id="315" w:name="OLE_LINK325"/>
      <w:bookmarkStart w:id="316" w:name="OLE_LINK330"/>
      <w:bookmarkStart w:id="317" w:name="OLE_LINK513"/>
      <w:bookmarkStart w:id="318" w:name="OLE_LINK514"/>
      <w:bookmarkStart w:id="319" w:name="OLE_LINK464"/>
      <w:bookmarkStart w:id="320" w:name="OLE_LINK465"/>
      <w:bookmarkStart w:id="321" w:name="OLE_LINK466"/>
      <w:bookmarkStart w:id="322" w:name="OLE_LINK470"/>
      <w:bookmarkStart w:id="323" w:name="OLE_LINK471"/>
      <w:bookmarkStart w:id="324" w:name="OLE_LINK472"/>
      <w:bookmarkStart w:id="325" w:name="OLE_LINK474"/>
      <w:bookmarkStart w:id="326" w:name="OLE_LINK512"/>
      <w:bookmarkStart w:id="327" w:name="OLE_LINK800"/>
      <w:bookmarkStart w:id="328" w:name="OLE_LINK982"/>
      <w:bookmarkStart w:id="329" w:name="OLE_LINK1027"/>
      <w:bookmarkStart w:id="330" w:name="OLE_LINK504"/>
      <w:bookmarkStart w:id="331" w:name="OLE_LINK546"/>
      <w:bookmarkStart w:id="332" w:name="OLE_LINK547"/>
      <w:bookmarkStart w:id="333" w:name="OLE_LINK575"/>
      <w:bookmarkStart w:id="334" w:name="OLE_LINK640"/>
      <w:bookmarkStart w:id="335" w:name="OLE_LINK672"/>
      <w:bookmarkStart w:id="336" w:name="OLE_LINK714"/>
      <w:bookmarkStart w:id="337" w:name="OLE_LINK651"/>
      <w:bookmarkStart w:id="338" w:name="OLE_LINK652"/>
      <w:bookmarkStart w:id="339" w:name="OLE_LINK744"/>
      <w:bookmarkStart w:id="340" w:name="OLE_LINK758"/>
      <w:bookmarkStart w:id="341" w:name="OLE_LINK787"/>
      <w:bookmarkStart w:id="342" w:name="OLE_LINK807"/>
      <w:bookmarkStart w:id="343" w:name="OLE_LINK820"/>
      <w:bookmarkStart w:id="344" w:name="OLE_LINK862"/>
      <w:bookmarkStart w:id="345" w:name="OLE_LINK879"/>
      <w:bookmarkStart w:id="346" w:name="OLE_LINK906"/>
      <w:bookmarkStart w:id="347" w:name="OLE_LINK928"/>
      <w:bookmarkStart w:id="348" w:name="OLE_LINK960"/>
      <w:bookmarkStart w:id="349" w:name="OLE_LINK861"/>
      <w:bookmarkStart w:id="350" w:name="OLE_LINK983"/>
      <w:bookmarkStart w:id="351" w:name="OLE_LINK1334"/>
      <w:bookmarkStart w:id="352" w:name="OLE_LINK1029"/>
      <w:bookmarkStart w:id="353" w:name="OLE_LINK1060"/>
      <w:bookmarkStart w:id="354" w:name="OLE_LINK1061"/>
      <w:bookmarkStart w:id="355" w:name="OLE_LINK1348"/>
      <w:bookmarkStart w:id="356" w:name="OLE_LINK1086"/>
      <w:bookmarkStart w:id="357" w:name="OLE_LINK1100"/>
      <w:bookmarkStart w:id="358" w:name="OLE_LINK1125"/>
      <w:bookmarkStart w:id="359" w:name="OLE_LINK1163"/>
      <w:bookmarkStart w:id="360" w:name="OLE_LINK1193"/>
      <w:bookmarkStart w:id="361" w:name="OLE_LINK1219"/>
      <w:bookmarkStart w:id="362" w:name="OLE_LINK1247"/>
      <w:bookmarkStart w:id="363" w:name="OLE_LINK1284"/>
      <w:bookmarkStart w:id="364" w:name="OLE_LINK1313"/>
      <w:bookmarkStart w:id="365" w:name="OLE_LINK1361"/>
      <w:bookmarkStart w:id="366" w:name="OLE_LINK1384"/>
      <w:bookmarkStart w:id="367" w:name="OLE_LINK1403"/>
      <w:bookmarkStart w:id="368" w:name="OLE_LINK1437"/>
      <w:bookmarkStart w:id="369" w:name="OLE_LINK1454"/>
      <w:bookmarkStart w:id="370" w:name="OLE_LINK1480"/>
      <w:bookmarkStart w:id="371" w:name="OLE_LINK1504"/>
      <w:bookmarkStart w:id="372" w:name="OLE_LINK1516"/>
      <w:bookmarkStart w:id="373" w:name="OLE_LINK135"/>
      <w:bookmarkStart w:id="374" w:name="OLE_LINK216"/>
      <w:bookmarkStart w:id="375" w:name="OLE_LINK259"/>
      <w:bookmarkStart w:id="376" w:name="OLE_LINK1186"/>
      <w:bookmarkStart w:id="377" w:name="OLE_LINK1265"/>
      <w:bookmarkStart w:id="378" w:name="OLE_LINK1373"/>
      <w:bookmarkStart w:id="379" w:name="OLE_LINK1478"/>
      <w:bookmarkStart w:id="380" w:name="OLE_LINK1644"/>
      <w:bookmarkStart w:id="381" w:name="OLE_LINK1884"/>
      <w:bookmarkStart w:id="382" w:name="OLE_LINK1885"/>
      <w:bookmarkStart w:id="383" w:name="OLE_LINK1538"/>
      <w:bookmarkStart w:id="384" w:name="OLE_LINK1539"/>
      <w:bookmarkStart w:id="385" w:name="OLE_LINK1543"/>
      <w:bookmarkStart w:id="386" w:name="OLE_LINK1549"/>
      <w:bookmarkStart w:id="387" w:name="OLE_LINK1778"/>
      <w:bookmarkStart w:id="388" w:name="OLE_LINK1756"/>
      <w:bookmarkStart w:id="389" w:name="OLE_LINK1776"/>
      <w:bookmarkStart w:id="390" w:name="OLE_LINK1777"/>
      <w:bookmarkStart w:id="391" w:name="OLE_LINK1868"/>
      <w:bookmarkStart w:id="392" w:name="OLE_LINK1744"/>
      <w:bookmarkStart w:id="393" w:name="OLE_LINK1817"/>
      <w:bookmarkStart w:id="394" w:name="OLE_LINK1835"/>
      <w:bookmarkStart w:id="395" w:name="OLE_LINK1866"/>
      <w:bookmarkStart w:id="396" w:name="OLE_LINK1882"/>
      <w:bookmarkStart w:id="397" w:name="OLE_LINK1901"/>
      <w:bookmarkStart w:id="398" w:name="OLE_LINK1902"/>
      <w:bookmarkStart w:id="399" w:name="OLE_LINK2013"/>
      <w:bookmarkStart w:id="400" w:name="OLE_LINK1894"/>
      <w:bookmarkStart w:id="401" w:name="OLE_LINK1929"/>
      <w:bookmarkStart w:id="402" w:name="OLE_LINK1941"/>
      <w:bookmarkStart w:id="403" w:name="OLE_LINK1995"/>
      <w:bookmarkStart w:id="404" w:name="OLE_LINK1938"/>
      <w:bookmarkStart w:id="405" w:name="OLE_LINK2081"/>
      <w:bookmarkStart w:id="406" w:name="OLE_LINK2082"/>
      <w:bookmarkStart w:id="407" w:name="OLE_LINK2292"/>
      <w:bookmarkStart w:id="408" w:name="OLE_LINK1931"/>
      <w:bookmarkStart w:id="409" w:name="OLE_LINK1964"/>
      <w:bookmarkStart w:id="410" w:name="OLE_LINK2020"/>
      <w:bookmarkStart w:id="411" w:name="OLE_LINK2071"/>
      <w:bookmarkStart w:id="412" w:name="OLE_LINK2134"/>
      <w:bookmarkStart w:id="413" w:name="OLE_LINK2265"/>
      <w:bookmarkStart w:id="414" w:name="OLE_LINK2562"/>
      <w:bookmarkStart w:id="415" w:name="OLE_LINK1923"/>
      <w:bookmarkStart w:id="416" w:name="OLE_LINK2192"/>
      <w:bookmarkStart w:id="417" w:name="OLE_LINK2110"/>
      <w:bookmarkStart w:id="418" w:name="OLE_LINK2445"/>
      <w:bookmarkStart w:id="419" w:name="OLE_LINK2446"/>
      <w:bookmarkStart w:id="420" w:name="OLE_LINK2169"/>
      <w:bookmarkStart w:id="421" w:name="OLE_LINK2190"/>
      <w:bookmarkStart w:id="422" w:name="OLE_LINK2331"/>
      <w:bookmarkStart w:id="423" w:name="OLE_LINK2345"/>
      <w:bookmarkStart w:id="424" w:name="OLE_LINK2467"/>
      <w:bookmarkStart w:id="425" w:name="OLE_LINK2484"/>
      <w:bookmarkStart w:id="426" w:name="OLE_LINK2157"/>
      <w:bookmarkStart w:id="427" w:name="OLE_LINK2221"/>
      <w:bookmarkStart w:id="428" w:name="OLE_LINK2252"/>
      <w:r w:rsidRPr="00CF6B22">
        <w:rPr>
          <w:rFonts w:ascii="Book Antiqua" w:eastAsia="Times New Roman" w:hAnsi="Book Antiqua"/>
          <w:sz w:val="24"/>
          <w:szCs w:val="24"/>
        </w:rPr>
        <w:t xml:space="preserve">© 2013 Baishideng. All rights reserved.  </w:t>
      </w:r>
    </w:p>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rsidR="00D83F66" w:rsidRPr="00CF6B22" w:rsidRDefault="00D83F66" w:rsidP="00CF6B22">
      <w:pPr>
        <w:snapToGrid w:val="0"/>
        <w:spacing w:line="360" w:lineRule="auto"/>
        <w:jc w:val="both"/>
        <w:rPr>
          <w:rFonts w:ascii="Book Antiqua" w:hAnsi="Book Antiqua"/>
          <w:b/>
          <w:sz w:val="24"/>
          <w:szCs w:val="24"/>
          <w:lang w:eastAsia="zh-CN"/>
        </w:rPr>
      </w:pPr>
    </w:p>
    <w:p w:rsidR="00D83F66" w:rsidRPr="00CF6B22" w:rsidRDefault="00D83F66" w:rsidP="00CF6B22">
      <w:pPr>
        <w:snapToGrid w:val="0"/>
        <w:spacing w:line="360" w:lineRule="auto"/>
        <w:jc w:val="both"/>
        <w:rPr>
          <w:rFonts w:ascii="Book Antiqua" w:eastAsia="Times New Roman" w:hAnsi="Book Antiqua" w:cs="Arial"/>
          <w:sz w:val="24"/>
          <w:szCs w:val="24"/>
          <w:lang w:val="en-GB" w:eastAsia="zh-CN"/>
        </w:rPr>
      </w:pPr>
      <w:r w:rsidRPr="00CF6B22">
        <w:rPr>
          <w:rFonts w:ascii="Book Antiqua" w:eastAsia="Times New Roman" w:hAnsi="Book Antiqua"/>
          <w:b/>
          <w:sz w:val="24"/>
          <w:szCs w:val="24"/>
          <w:lang w:val="en-GB" w:eastAsia="zh-CN"/>
        </w:rPr>
        <w:t xml:space="preserve">Key words: </w:t>
      </w:r>
      <w:r w:rsidRPr="00CF6B22">
        <w:rPr>
          <w:rFonts w:ascii="Book Antiqua" w:eastAsia="Times New Roman" w:hAnsi="Book Antiqua" w:cs="Arial"/>
          <w:sz w:val="24"/>
          <w:szCs w:val="24"/>
          <w:lang w:val="en-GB" w:eastAsia="zh-CN"/>
        </w:rPr>
        <w:t>Carpal tunnel syndrome</w:t>
      </w:r>
      <w:r w:rsidRPr="00CF6B22">
        <w:rPr>
          <w:rFonts w:ascii="Book Antiqua" w:hAnsi="Book Antiqua" w:cs="Arial"/>
          <w:sz w:val="24"/>
          <w:szCs w:val="24"/>
          <w:lang w:val="en-GB" w:eastAsia="zh-CN"/>
        </w:rPr>
        <w:t xml:space="preserve">; </w:t>
      </w:r>
      <w:r w:rsidRPr="00CF6B22">
        <w:rPr>
          <w:rFonts w:ascii="Book Antiqua" w:eastAsia="Times New Roman" w:hAnsi="Book Antiqua" w:cs="Arial"/>
          <w:sz w:val="24"/>
          <w:szCs w:val="24"/>
          <w:lang w:val="en-GB" w:eastAsia="zh-CN"/>
        </w:rPr>
        <w:t>Aspirin</w:t>
      </w:r>
      <w:r w:rsidRPr="00CF6B22">
        <w:rPr>
          <w:rFonts w:ascii="Book Antiqua" w:hAnsi="Book Antiqua" w:cs="Arial"/>
          <w:sz w:val="24"/>
          <w:szCs w:val="24"/>
          <w:lang w:val="en-GB" w:eastAsia="zh-CN"/>
        </w:rPr>
        <w:t xml:space="preserve">; </w:t>
      </w:r>
      <w:r w:rsidRPr="00CF6B22">
        <w:rPr>
          <w:rFonts w:ascii="Book Antiqua" w:eastAsia="Times New Roman" w:hAnsi="Book Antiqua" w:cs="Arial"/>
          <w:sz w:val="24"/>
          <w:szCs w:val="24"/>
          <w:lang w:val="en-GB" w:eastAsia="zh-CN"/>
        </w:rPr>
        <w:t>Antiaggregation therapy</w:t>
      </w:r>
      <w:r w:rsidRPr="00CF6B22">
        <w:rPr>
          <w:rFonts w:ascii="Book Antiqua" w:hAnsi="Book Antiqua" w:cs="Arial"/>
          <w:sz w:val="24"/>
          <w:szCs w:val="24"/>
          <w:lang w:val="en-GB" w:eastAsia="zh-CN"/>
        </w:rPr>
        <w:t xml:space="preserve">; </w:t>
      </w:r>
      <w:r w:rsidRPr="00CF6B22">
        <w:rPr>
          <w:rFonts w:ascii="Book Antiqua" w:eastAsia="Times New Roman" w:hAnsi="Book Antiqua" w:cs="Arial"/>
          <w:sz w:val="24"/>
          <w:szCs w:val="24"/>
          <w:lang w:val="en-GB" w:eastAsia="zh-CN"/>
        </w:rPr>
        <w:t>Hand surgery</w:t>
      </w:r>
      <w:r w:rsidRPr="00CF6B22">
        <w:rPr>
          <w:rFonts w:ascii="Book Antiqua" w:hAnsi="Book Antiqua" w:cs="Arial"/>
          <w:sz w:val="24"/>
          <w:szCs w:val="24"/>
          <w:lang w:val="en-GB" w:eastAsia="zh-CN"/>
        </w:rPr>
        <w:t>;</w:t>
      </w:r>
      <w:r w:rsidRPr="00CF6B22">
        <w:rPr>
          <w:rFonts w:ascii="Book Antiqua" w:eastAsia="Times New Roman" w:hAnsi="Book Antiqua" w:cs="Arial"/>
          <w:sz w:val="24"/>
          <w:szCs w:val="24"/>
          <w:lang w:val="en-GB" w:eastAsia="zh-CN"/>
        </w:rPr>
        <w:t xml:space="preserve"> Carpal tunnel release</w:t>
      </w:r>
    </w:p>
    <w:p w:rsidR="00D83F66" w:rsidRPr="00CF6B22" w:rsidRDefault="00D83F66" w:rsidP="00CF6B22">
      <w:pPr>
        <w:snapToGrid w:val="0"/>
        <w:spacing w:line="360" w:lineRule="auto"/>
        <w:jc w:val="both"/>
        <w:rPr>
          <w:rFonts w:ascii="Book Antiqua" w:eastAsia="Times New Roman" w:hAnsi="Book Antiqua" w:cs="Arial"/>
          <w:sz w:val="24"/>
          <w:szCs w:val="24"/>
          <w:lang w:val="en-GB" w:eastAsia="zh-CN"/>
        </w:rPr>
      </w:pPr>
    </w:p>
    <w:p w:rsidR="00D83F66" w:rsidRPr="00CF6B22" w:rsidRDefault="00D83F66" w:rsidP="00CF6B22">
      <w:pPr>
        <w:spacing w:line="360" w:lineRule="auto"/>
        <w:jc w:val="both"/>
        <w:rPr>
          <w:rFonts w:ascii="Book Antiqua" w:hAnsi="Book Antiqua" w:cs="Arial"/>
          <w:sz w:val="24"/>
          <w:szCs w:val="24"/>
          <w:lang w:val="en-GB" w:eastAsia="zh-CN"/>
        </w:rPr>
      </w:pPr>
      <w:bookmarkStart w:id="429" w:name="OLE_LINK576"/>
      <w:bookmarkStart w:id="430" w:name="OLE_LINK579"/>
      <w:bookmarkStart w:id="431" w:name="OLE_LINK580"/>
      <w:bookmarkStart w:id="432" w:name="OLE_LINK521"/>
      <w:bookmarkStart w:id="433" w:name="OLE_LINK1196"/>
      <w:bookmarkStart w:id="434" w:name="OLE_LINK1154"/>
      <w:bookmarkStart w:id="435" w:name="OLE_LINK1155"/>
      <w:bookmarkStart w:id="436" w:name="OLE_LINK1043"/>
      <w:bookmarkStart w:id="437" w:name="OLE_LINK1322"/>
      <w:bookmarkStart w:id="438" w:name="OLE_LINK1044"/>
      <w:bookmarkStart w:id="439" w:name="OLE_LINK1224"/>
      <w:bookmarkStart w:id="440" w:name="OLE_LINK1225"/>
      <w:bookmarkStart w:id="441" w:name="OLE_LINK1886"/>
      <w:bookmarkStart w:id="442" w:name="OLE_LINK1887"/>
      <w:bookmarkStart w:id="443" w:name="OLE_LINK1888"/>
      <w:bookmarkStart w:id="444" w:name="OLE_LINK1889"/>
      <w:bookmarkStart w:id="445" w:name="OLE_LINK1634"/>
      <w:bookmarkStart w:id="446" w:name="OLE_LINK1635"/>
      <w:bookmarkStart w:id="447" w:name="OLE_LINK1762"/>
      <w:bookmarkStart w:id="448" w:name="OLE_LINK1763"/>
      <w:bookmarkStart w:id="449" w:name="OLE_LINK1764"/>
      <w:bookmarkStart w:id="450" w:name="OLE_LINK1903"/>
      <w:bookmarkStart w:id="451" w:name="OLE_LINK1939"/>
      <w:bookmarkStart w:id="452" w:name="OLE_LINK2083"/>
      <w:bookmarkStart w:id="453" w:name="OLE_LINK2084"/>
      <w:bookmarkStart w:id="454" w:name="OLE_LINK1977"/>
      <w:bookmarkStart w:id="455" w:name="OLE_LINK2194"/>
      <w:r w:rsidRPr="00CF6B22">
        <w:rPr>
          <w:rFonts w:ascii="Book Antiqua" w:eastAsia="Times New Roman" w:hAnsi="Book Antiqua" w:cs="宋体"/>
          <w:b/>
          <w:sz w:val="24"/>
          <w:szCs w:val="24"/>
        </w:rPr>
        <w:t>Core tip:</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CF6B22">
        <w:rPr>
          <w:rFonts w:ascii="Book Antiqua" w:hAnsi="Book Antiqua" w:cs="宋体"/>
          <w:b/>
          <w:sz w:val="24"/>
          <w:szCs w:val="24"/>
          <w:lang w:eastAsia="zh-CN"/>
        </w:rPr>
        <w:t xml:space="preserve"> </w:t>
      </w:r>
      <w:r w:rsidRPr="00CF6B22">
        <w:rPr>
          <w:rFonts w:ascii="Book Antiqua" w:eastAsia="Times New Roman" w:hAnsi="Book Antiqua" w:cs="Arial"/>
          <w:sz w:val="24"/>
          <w:szCs w:val="24"/>
          <w:lang w:val="en-GB" w:eastAsia="zh-CN"/>
        </w:rPr>
        <w:t>Our study demonstrates that continuation of aspirin did not increase the risk of local or general complications. Continuation of aspirin did not influence the subjective scar assessment. It is concluded that it is unnecessary to stop aspirin before carpal tunnel release when good meticulous surgical techniques are used</w:t>
      </w:r>
      <w:r w:rsidRPr="00CF6B22">
        <w:rPr>
          <w:rFonts w:ascii="Book Antiqua" w:hAnsi="Book Antiqua" w:cs="Arial"/>
          <w:sz w:val="24"/>
          <w:szCs w:val="24"/>
          <w:lang w:val="en-GB" w:eastAsia="zh-CN"/>
        </w:rPr>
        <w:t>.</w:t>
      </w:r>
    </w:p>
    <w:p w:rsidR="00D83F66" w:rsidRPr="00CF6B22" w:rsidRDefault="00D83F66" w:rsidP="00CF6B22">
      <w:pPr>
        <w:snapToGrid w:val="0"/>
        <w:spacing w:line="360" w:lineRule="auto"/>
        <w:jc w:val="both"/>
        <w:rPr>
          <w:rFonts w:ascii="Book Antiqua" w:eastAsia="Times New Roman" w:hAnsi="Book Antiqua" w:cs="Arial"/>
          <w:sz w:val="24"/>
          <w:szCs w:val="24"/>
          <w:lang w:val="en-GB" w:eastAsia="zh-CN"/>
        </w:rPr>
      </w:pPr>
    </w:p>
    <w:p w:rsidR="00D83F66" w:rsidRPr="00CF6B22" w:rsidRDefault="00D83F66" w:rsidP="00CF6B22">
      <w:pPr>
        <w:snapToGrid w:val="0"/>
        <w:spacing w:line="360" w:lineRule="auto"/>
        <w:jc w:val="both"/>
        <w:rPr>
          <w:rFonts w:ascii="Book Antiqua" w:hAnsi="Book Antiqua"/>
          <w:bCs/>
          <w:sz w:val="24"/>
          <w:szCs w:val="24"/>
          <w:lang w:val="en-GB" w:eastAsia="zh-CN"/>
        </w:rPr>
      </w:pPr>
      <w:r w:rsidRPr="00CF6B22">
        <w:rPr>
          <w:rFonts w:ascii="Book Antiqua" w:eastAsia="Times New Roman" w:hAnsi="Book Antiqua"/>
          <w:bCs/>
          <w:sz w:val="24"/>
          <w:szCs w:val="24"/>
          <w:lang w:val="en-GB"/>
        </w:rPr>
        <w:t>Brunetti</w:t>
      </w:r>
      <w:r w:rsidRPr="00CF6B22">
        <w:rPr>
          <w:rFonts w:ascii="Book Antiqua" w:hAnsi="Book Antiqua"/>
          <w:bCs/>
          <w:sz w:val="24"/>
          <w:szCs w:val="24"/>
          <w:lang w:val="en-GB" w:eastAsia="zh-CN"/>
        </w:rPr>
        <w:t xml:space="preserve"> </w:t>
      </w:r>
      <w:r w:rsidRPr="00CF6B22">
        <w:rPr>
          <w:rFonts w:ascii="Book Antiqua" w:eastAsia="Times New Roman" w:hAnsi="Book Antiqua"/>
          <w:bCs/>
          <w:sz w:val="24"/>
          <w:szCs w:val="24"/>
          <w:lang w:val="en-GB"/>
        </w:rPr>
        <w:t>S</w:t>
      </w:r>
      <w:r w:rsidRPr="00CF6B22">
        <w:rPr>
          <w:rFonts w:ascii="Book Antiqua" w:hAnsi="Book Antiqua"/>
          <w:bCs/>
          <w:sz w:val="24"/>
          <w:szCs w:val="24"/>
          <w:lang w:val="en-GB" w:eastAsia="zh-CN"/>
        </w:rPr>
        <w:t>,</w:t>
      </w:r>
      <w:r w:rsidRPr="00CF6B22">
        <w:rPr>
          <w:rFonts w:ascii="Book Antiqua" w:eastAsia="Times New Roman" w:hAnsi="Book Antiqua"/>
          <w:bCs/>
          <w:sz w:val="24"/>
          <w:szCs w:val="24"/>
          <w:lang w:val="en-GB"/>
        </w:rPr>
        <w:t xml:space="preserve"> Petri GJ</w:t>
      </w:r>
      <w:r w:rsidRPr="00CF6B22">
        <w:rPr>
          <w:rFonts w:ascii="Book Antiqua" w:hAnsi="Book Antiqua"/>
          <w:bCs/>
          <w:sz w:val="24"/>
          <w:szCs w:val="24"/>
          <w:lang w:val="en-GB" w:eastAsia="zh-CN"/>
        </w:rPr>
        <w:t xml:space="preserve">, </w:t>
      </w:r>
      <w:r w:rsidRPr="00CF6B22">
        <w:rPr>
          <w:rFonts w:ascii="Book Antiqua" w:eastAsia="Times New Roman" w:hAnsi="Book Antiqua"/>
          <w:bCs/>
          <w:sz w:val="24"/>
          <w:szCs w:val="24"/>
          <w:lang w:val="en-GB"/>
        </w:rPr>
        <w:t>Lucchina S</w:t>
      </w:r>
      <w:r w:rsidRPr="00CF6B22">
        <w:rPr>
          <w:rFonts w:ascii="Book Antiqua" w:hAnsi="Book Antiqua"/>
          <w:bCs/>
          <w:sz w:val="24"/>
          <w:szCs w:val="24"/>
          <w:lang w:val="en-GB" w:eastAsia="zh-CN"/>
        </w:rPr>
        <w:t xml:space="preserve">, </w:t>
      </w:r>
      <w:r w:rsidRPr="00CF6B22">
        <w:rPr>
          <w:rFonts w:ascii="Book Antiqua" w:eastAsia="Times New Roman" w:hAnsi="Book Antiqua"/>
          <w:bCs/>
          <w:sz w:val="24"/>
          <w:szCs w:val="24"/>
          <w:lang w:val="en-GB"/>
        </w:rPr>
        <w:t>Garavaglia G, Fusetti C</w:t>
      </w:r>
      <w:r w:rsidRPr="00CF6B22">
        <w:rPr>
          <w:rFonts w:ascii="Book Antiqua" w:hAnsi="Book Antiqua"/>
          <w:bCs/>
          <w:sz w:val="24"/>
          <w:szCs w:val="24"/>
          <w:lang w:val="en-GB" w:eastAsia="zh-CN"/>
        </w:rPr>
        <w:t xml:space="preserve">. </w:t>
      </w:r>
      <w:r w:rsidRPr="00CF6B22">
        <w:rPr>
          <w:rFonts w:ascii="Book Antiqua" w:eastAsia="Times New Roman" w:hAnsi="Book Antiqua"/>
          <w:bCs/>
          <w:sz w:val="24"/>
          <w:szCs w:val="24"/>
          <w:lang w:val="en-GB"/>
        </w:rPr>
        <w:t>Should aspirin be stopped before carpal tunnel surgery? A prospective study</w:t>
      </w:r>
      <w:r w:rsidRPr="00CF6B22">
        <w:rPr>
          <w:rFonts w:ascii="Book Antiqua" w:hAnsi="Book Antiqua"/>
          <w:bCs/>
          <w:sz w:val="24"/>
          <w:szCs w:val="24"/>
          <w:lang w:val="en-GB" w:eastAsia="zh-CN"/>
        </w:rPr>
        <w:t>.</w:t>
      </w:r>
      <w:bookmarkStart w:id="456" w:name="OLE_LINK1547"/>
      <w:bookmarkStart w:id="457" w:name="OLE_LINK1548"/>
      <w:bookmarkStart w:id="458" w:name="OLE_LINK1824"/>
      <w:bookmarkStart w:id="459" w:name="OLE_LINK1825"/>
      <w:bookmarkStart w:id="460" w:name="OLE_LINK1945"/>
      <w:bookmarkStart w:id="461" w:name="OLE_LINK1826"/>
      <w:bookmarkStart w:id="462" w:name="OLE_LINK1921"/>
      <w:bookmarkStart w:id="463" w:name="OLE_LINK1912"/>
      <w:bookmarkStart w:id="464" w:name="OLE_LINK1974"/>
      <w:bookmarkStart w:id="465" w:name="OLE_LINK1975"/>
      <w:bookmarkStart w:id="466" w:name="OLE_LINK1946"/>
      <w:bookmarkStart w:id="467" w:name="OLE_LINK1998"/>
      <w:bookmarkStart w:id="468" w:name="OLE_LINK2000"/>
      <w:bookmarkStart w:id="469" w:name="OLE_LINK1944"/>
      <w:bookmarkStart w:id="470" w:name="OLE_LINK2001"/>
      <w:bookmarkStart w:id="471" w:name="OLE_LINK2307"/>
      <w:bookmarkStart w:id="472" w:name="OLE_LINK2453"/>
      <w:bookmarkStart w:id="473" w:name="OLE_LINK2454"/>
      <w:bookmarkStart w:id="474" w:name="OLE_LINK2228"/>
      <w:bookmarkStart w:id="475" w:name="OLE_LINK2346"/>
      <w:r w:rsidRPr="00CF6B22">
        <w:rPr>
          <w:rFonts w:ascii="Book Antiqua" w:hAnsi="Book Antiqua"/>
          <w:bCs/>
          <w:sz w:val="24"/>
          <w:szCs w:val="24"/>
          <w:lang w:val="en-GB" w:eastAsia="zh-CN"/>
        </w:rPr>
        <w:t xml:space="preserve"> </w:t>
      </w:r>
      <w:r w:rsidRPr="00CF6B22">
        <w:rPr>
          <w:rFonts w:ascii="Book Antiqua" w:eastAsia="Times New Roman" w:hAnsi="Book Antiqua"/>
          <w:i/>
          <w:snapToGrid w:val="0"/>
          <w:sz w:val="24"/>
          <w:szCs w:val="24"/>
        </w:rPr>
        <w:t xml:space="preserve">World J Orthop </w:t>
      </w:r>
      <w:r w:rsidRPr="00CF6B22">
        <w:rPr>
          <w:rFonts w:ascii="Book Antiqua" w:eastAsia="Times New Roman" w:hAnsi="Book Antiqua"/>
          <w:snapToGrid w:val="0"/>
          <w:sz w:val="24"/>
          <w:szCs w:val="24"/>
        </w:rPr>
        <w:t>2013</w:t>
      </w:r>
      <w:r w:rsidRPr="00CF6B22">
        <w:rPr>
          <w:rFonts w:ascii="Book Antiqua" w:eastAsia="Times New Roman" w:hAnsi="Book Antiqua"/>
          <w:i/>
          <w:snapToGrid w:val="0"/>
          <w:sz w:val="24"/>
          <w:szCs w:val="24"/>
        </w:rPr>
        <w:t>;</w:t>
      </w:r>
    </w:p>
    <w:p w:rsidR="00D83F66" w:rsidRPr="00CF6B22" w:rsidRDefault="00D83F66" w:rsidP="00CF6B22">
      <w:pPr>
        <w:pStyle w:val="p0"/>
        <w:adjustRightInd w:val="0"/>
        <w:snapToGrid w:val="0"/>
        <w:spacing w:line="360" w:lineRule="auto"/>
        <w:jc w:val="both"/>
        <w:rPr>
          <w:rFonts w:ascii="Book Antiqua" w:hAnsi="Book Antiqua"/>
          <w:sz w:val="24"/>
          <w:szCs w:val="24"/>
        </w:rPr>
      </w:pPr>
      <w:bookmarkStart w:id="476" w:name="OLE_LINK404"/>
      <w:bookmarkStart w:id="477" w:name="OLE_LINK405"/>
      <w:bookmarkStart w:id="478" w:name="OLE_LINK406"/>
      <w:bookmarkStart w:id="479" w:name="OLE_LINK407"/>
      <w:bookmarkStart w:id="480" w:name="OLE_LINK629"/>
      <w:bookmarkStart w:id="481" w:name="OLE_LINK630"/>
      <w:bookmarkStart w:id="482" w:name="OLE_LINK1908"/>
      <w:bookmarkStart w:id="483" w:name="OLE_LINK1864"/>
      <w:bookmarkStart w:id="484" w:name="OLE_LINK401"/>
      <w:bookmarkStart w:id="485" w:name="OLE_LINK402"/>
      <w:bookmarkStart w:id="486" w:name="OLE_LINK99"/>
      <w:bookmarkStart w:id="487" w:name="OLE_LINK100"/>
      <w:bookmarkStart w:id="488" w:name="OLE_LINK271"/>
      <w:bookmarkStart w:id="489" w:name="OLE_LINK272"/>
      <w:bookmarkStart w:id="490" w:name="OLE_LINK300"/>
      <w:bookmarkStart w:id="491" w:name="OLE_LINK302"/>
      <w:bookmarkStart w:id="492" w:name="OLE_LINK449"/>
      <w:bookmarkStart w:id="493" w:name="OLE_LINK450"/>
      <w:bookmarkStart w:id="494" w:name="OLE_LINK456"/>
      <w:bookmarkStart w:id="495" w:name="OLE_LINK705"/>
      <w:bookmarkStart w:id="496" w:name="OLE_LINK522"/>
      <w:bookmarkStart w:id="497" w:name="OLE_LINK621"/>
      <w:bookmarkStart w:id="498" w:name="OLE_LINK1242"/>
      <w:bookmarkStart w:id="499" w:name="OLE_LINK1102"/>
      <w:bookmarkStart w:id="500" w:name="OLE_LINK1103"/>
      <w:bookmarkStart w:id="501" w:name="OLE_LINK1546"/>
      <w:bookmarkStart w:id="502" w:name="OLE_LINK2014"/>
      <w:bookmarkStart w:id="503" w:name="OLE_LINK2015"/>
      <w:bookmarkStart w:id="504" w:name="OLE_LINK2138"/>
      <w:bookmarkStart w:id="505" w:name="OLE_LINK2139"/>
      <w:bookmarkStart w:id="506" w:name="OLE_LINK2202"/>
      <w:bookmarkStart w:id="507" w:name="OLE_LINK2203"/>
      <w:bookmarkStart w:id="508" w:name="OLE_LINK2205"/>
      <w:bookmarkStart w:id="509" w:name="OLE_LINK2206"/>
      <w:bookmarkStart w:id="510" w:name="OLE_LINK2485"/>
      <w:bookmarkEnd w:id="456"/>
      <w:bookmarkEnd w:id="457"/>
      <w:r w:rsidRPr="00CF6B22">
        <w:rPr>
          <w:rFonts w:ascii="Book Antiqua" w:hAnsi="Book Antiqua"/>
          <w:b/>
          <w:bCs/>
          <w:sz w:val="24"/>
          <w:szCs w:val="24"/>
        </w:rPr>
        <w:t>Available from:</w:t>
      </w:r>
      <w:r w:rsidRPr="00CF6B22">
        <w:rPr>
          <w:rFonts w:ascii="Book Antiqua" w:hAnsi="Book Antiqua"/>
          <w:sz w:val="24"/>
          <w:szCs w:val="24"/>
        </w:rPr>
        <w:t xml:space="preserve"> </w:t>
      </w:r>
      <w:bookmarkEnd w:id="476"/>
      <w:bookmarkEnd w:id="477"/>
      <w:r w:rsidRPr="00CF6B22">
        <w:rPr>
          <w:rFonts w:ascii="Book Antiqua" w:hAnsi="Book Antiqua"/>
          <w:color w:val="000000"/>
          <w:sz w:val="24"/>
          <w:szCs w:val="24"/>
        </w:rPr>
        <w:t>URL:</w:t>
      </w:r>
      <w:bookmarkEnd w:id="478"/>
      <w:bookmarkEnd w:id="479"/>
      <w:bookmarkEnd w:id="480"/>
      <w:bookmarkEnd w:id="481"/>
      <w:bookmarkEnd w:id="482"/>
      <w:bookmarkEnd w:id="483"/>
      <w:r w:rsidRPr="00CF6B22">
        <w:rPr>
          <w:rFonts w:ascii="Book Antiqua" w:hAnsi="Book Antiqua"/>
          <w:color w:val="000000"/>
          <w:sz w:val="24"/>
          <w:szCs w:val="24"/>
        </w:rPr>
        <w:t xml:space="preserve"> http://</w:t>
      </w:r>
      <w:bookmarkEnd w:id="484"/>
      <w:bookmarkEnd w:id="485"/>
      <w:r w:rsidRPr="00CF6B22">
        <w:rPr>
          <w:rFonts w:ascii="Book Antiqua" w:hAnsi="Book Antiqua"/>
          <w:color w:val="000000"/>
          <w:sz w:val="24"/>
          <w:szCs w:val="24"/>
        </w:rPr>
        <w:t xml:space="preserve">www.wjgnet.com/esps/  </w:t>
      </w:r>
    </w:p>
    <w:p w:rsidR="00D83F66" w:rsidRPr="00CF6B22" w:rsidRDefault="00D83F66" w:rsidP="00CF6B22">
      <w:pPr>
        <w:pStyle w:val="p0"/>
        <w:adjustRightInd w:val="0"/>
        <w:snapToGrid w:val="0"/>
        <w:spacing w:line="360" w:lineRule="auto"/>
        <w:jc w:val="both"/>
        <w:rPr>
          <w:rFonts w:ascii="Book Antiqua" w:hAnsi="Book Antiqua"/>
          <w:bCs/>
          <w:sz w:val="24"/>
          <w:szCs w:val="24"/>
        </w:rPr>
      </w:pPr>
      <w:bookmarkStart w:id="511" w:name="OLE_LINK399"/>
      <w:bookmarkStart w:id="512" w:name="OLE_LINK400"/>
      <w:bookmarkStart w:id="513" w:name="OLE_LINK494"/>
      <w:bookmarkStart w:id="514" w:name="OLE_LINK495"/>
      <w:bookmarkStart w:id="515" w:name="OLE_LINK607"/>
      <w:bookmarkStart w:id="516" w:name="OLE_LINK608"/>
      <w:bookmarkStart w:id="517" w:name="OLE_LINK609"/>
      <w:bookmarkStart w:id="518" w:name="OLE_LINK727"/>
      <w:bookmarkStart w:id="519" w:name="OLE_LINK853"/>
      <w:bookmarkStart w:id="520" w:name="OLE_LINK585"/>
      <w:bookmarkStart w:id="521" w:name="OLE_LINK689"/>
      <w:bookmarkStart w:id="522" w:name="OLE_LINK539"/>
      <w:bookmarkEnd w:id="486"/>
      <w:bookmarkEnd w:id="487"/>
      <w:bookmarkEnd w:id="488"/>
      <w:bookmarkEnd w:id="489"/>
      <w:bookmarkEnd w:id="490"/>
      <w:bookmarkEnd w:id="491"/>
      <w:r w:rsidRPr="00CF6B22">
        <w:rPr>
          <w:rFonts w:ascii="Book Antiqua" w:hAnsi="Book Antiqua" w:cs="Times New Roman"/>
          <w:b/>
          <w:bCs/>
          <w:kern w:val="2"/>
          <w:sz w:val="24"/>
          <w:szCs w:val="24"/>
        </w:rPr>
        <w:t xml:space="preserve">DOI: </w:t>
      </w:r>
      <w:r w:rsidRPr="00CF6B22">
        <w:rPr>
          <w:rFonts w:ascii="Book Antiqua" w:hAnsi="Book Antiqua" w:cs="Times New Roman"/>
          <w:bCs/>
          <w:kern w:val="2"/>
          <w:sz w:val="24"/>
          <w:szCs w:val="24"/>
        </w:rPr>
        <w:t>DOI:10.5312/wjo.v0.i0.0000</w:t>
      </w:r>
    </w:p>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rsidR="00D83F66" w:rsidRPr="00CF6B22" w:rsidRDefault="00D83F66" w:rsidP="00CF6B22">
      <w:pPr>
        <w:autoSpaceDE w:val="0"/>
        <w:autoSpaceDN w:val="0"/>
        <w:adjustRightInd w:val="0"/>
        <w:snapToGrid w:val="0"/>
        <w:spacing w:line="360" w:lineRule="auto"/>
        <w:jc w:val="both"/>
        <w:rPr>
          <w:rFonts w:ascii="Book Antiqua" w:hAnsi="Book Antiqua"/>
          <w:b/>
          <w:sz w:val="24"/>
          <w:szCs w:val="24"/>
          <w:lang w:val="en-US" w:eastAsia="zh-CN"/>
        </w:rPr>
      </w:pPr>
    </w:p>
    <w:p w:rsidR="00D83F66" w:rsidRPr="00CF6B22" w:rsidRDefault="00D83F66" w:rsidP="00CF6B22">
      <w:pPr>
        <w:spacing w:line="360" w:lineRule="auto"/>
        <w:rPr>
          <w:rFonts w:ascii="Book Antiqua" w:hAnsi="Book Antiqua" w:cs="Arial"/>
          <w:b/>
          <w:sz w:val="24"/>
          <w:szCs w:val="24"/>
          <w:lang w:val="en-US"/>
        </w:rPr>
      </w:pPr>
      <w:r w:rsidRPr="00CF6B22">
        <w:rPr>
          <w:rFonts w:ascii="Book Antiqua" w:hAnsi="Book Antiqua" w:cs="Arial"/>
          <w:b/>
          <w:sz w:val="24"/>
          <w:szCs w:val="24"/>
          <w:lang w:val="en-US"/>
        </w:rPr>
        <w:br w:type="page"/>
      </w:r>
    </w:p>
    <w:p w:rsidR="00D83F66" w:rsidRPr="00CF6B22" w:rsidRDefault="00D83F66" w:rsidP="00CF6B22">
      <w:pPr>
        <w:autoSpaceDE w:val="0"/>
        <w:autoSpaceDN w:val="0"/>
        <w:adjustRightInd w:val="0"/>
        <w:snapToGrid w:val="0"/>
        <w:spacing w:line="360" w:lineRule="auto"/>
        <w:jc w:val="both"/>
        <w:rPr>
          <w:rStyle w:val="hps"/>
          <w:rFonts w:ascii="Book Antiqua" w:hAnsi="Book Antiqua" w:cs="Arial"/>
          <w:b/>
          <w:sz w:val="24"/>
          <w:szCs w:val="24"/>
          <w:lang w:val="en-GB"/>
        </w:rPr>
      </w:pPr>
      <w:r w:rsidRPr="00CF6B22">
        <w:rPr>
          <w:rFonts w:ascii="Book Antiqua" w:hAnsi="Book Antiqua" w:cs="Arial"/>
          <w:b/>
          <w:sz w:val="24"/>
          <w:szCs w:val="24"/>
          <w:lang w:val="en-GB"/>
        </w:rPr>
        <w:t>INTRODUCTION</w:t>
      </w:r>
    </w:p>
    <w:p w:rsidR="00D83F66" w:rsidRPr="00CF6B22" w:rsidRDefault="00D83F66" w:rsidP="00CF6B22">
      <w:pPr>
        <w:autoSpaceDE w:val="0"/>
        <w:autoSpaceDN w:val="0"/>
        <w:adjustRightInd w:val="0"/>
        <w:snapToGrid w:val="0"/>
        <w:spacing w:line="360" w:lineRule="auto"/>
        <w:jc w:val="both"/>
        <w:rPr>
          <w:rStyle w:val="hps"/>
          <w:rFonts w:ascii="Book Antiqua" w:hAnsi="Book Antiqua" w:cs="Arial"/>
          <w:sz w:val="24"/>
          <w:szCs w:val="24"/>
          <w:lang w:val="en-GB" w:eastAsia="zh-CN"/>
        </w:rPr>
      </w:pPr>
      <w:r w:rsidRPr="00CF6B22">
        <w:rPr>
          <w:rStyle w:val="hps"/>
          <w:rFonts w:ascii="Book Antiqua" w:hAnsi="Book Antiqua" w:cs="Arial"/>
          <w:sz w:val="24"/>
          <w:szCs w:val="24"/>
          <w:lang w:val="en-GB"/>
        </w:rPr>
        <w:t>Antiplatelet agents, such as aspirin and thienopyridines (clopidogrel and ticlopidin), reduce the risk of vascular death by about one sixth and the risk of non-fatal myocardial infarction and stroke by about one third in patients with unstable angina or a past history of myocardial disease, according to a meta analysis of several randomized studies</w:t>
      </w:r>
      <w:r w:rsidRPr="00CF6B22">
        <w:rPr>
          <w:rStyle w:val="hps"/>
          <w:rFonts w:ascii="Book Antiqua" w:hAnsi="Book Antiqua" w:cs="Arial"/>
          <w:sz w:val="24"/>
          <w:szCs w:val="24"/>
          <w:vertAlign w:val="superscript"/>
          <w:lang w:val="en-GB"/>
        </w:rPr>
        <w:t>[1</w:t>
      </w:r>
      <w:r w:rsidRPr="00CF6B22">
        <w:rPr>
          <w:rStyle w:val="hps"/>
          <w:rFonts w:ascii="Book Antiqua" w:hAnsi="Book Antiqua" w:cs="Arial"/>
          <w:sz w:val="24"/>
          <w:szCs w:val="24"/>
          <w:vertAlign w:val="superscript"/>
          <w:lang w:val="en-GB" w:eastAsia="zh-CN"/>
        </w:rPr>
        <w:t>-</w:t>
      </w:r>
      <w:r w:rsidRPr="00CF6B22">
        <w:rPr>
          <w:rStyle w:val="hps"/>
          <w:rFonts w:ascii="Book Antiqua" w:hAnsi="Book Antiqua" w:cs="Arial"/>
          <w:sz w:val="24"/>
          <w:szCs w:val="24"/>
          <w:vertAlign w:val="superscript"/>
          <w:lang w:val="en-GB"/>
        </w:rPr>
        <w:t>5]</w:t>
      </w:r>
      <w:r w:rsidRPr="00CF6B22">
        <w:rPr>
          <w:rStyle w:val="hps"/>
          <w:rFonts w:ascii="Book Antiqua" w:hAnsi="Book Antiqua" w:cs="Arial"/>
          <w:sz w:val="24"/>
          <w:szCs w:val="24"/>
          <w:lang w:val="en-GB"/>
        </w:rPr>
        <w:t>. Low-dose aspirin may however increase bleeding complications when taken peroperatively or during certain diagnostic procedures such as gastroscopy and bronchoscopy, especially in conjunction with biopsies</w:t>
      </w:r>
      <w:r w:rsidRPr="00CF6B22">
        <w:rPr>
          <w:rStyle w:val="hps"/>
          <w:rFonts w:ascii="Book Antiqua" w:hAnsi="Book Antiqua" w:cs="Arial"/>
          <w:sz w:val="24"/>
          <w:szCs w:val="24"/>
          <w:vertAlign w:val="superscript"/>
          <w:lang w:val="en-GB"/>
        </w:rPr>
        <w:t>[1,6]</w:t>
      </w:r>
      <w:r w:rsidRPr="00CF6B22">
        <w:rPr>
          <w:rStyle w:val="hps"/>
          <w:rFonts w:ascii="Book Antiqua" w:hAnsi="Book Antiqua" w:cs="Arial"/>
          <w:sz w:val="24"/>
          <w:szCs w:val="24"/>
          <w:lang w:val="en-GB"/>
        </w:rPr>
        <w:t>. Therefore, there is a need to balance the risk of haemorrhagic complications when continuing anti-aggregation therapy against the risk of thrombotic complications when interrupting it</w:t>
      </w:r>
      <w:r w:rsidRPr="00CF6B22">
        <w:rPr>
          <w:rStyle w:val="hps"/>
          <w:rFonts w:ascii="Book Antiqua" w:hAnsi="Book Antiqua" w:cs="Arial"/>
          <w:sz w:val="24"/>
          <w:szCs w:val="24"/>
          <w:vertAlign w:val="superscript"/>
          <w:lang w:val="en-GB"/>
        </w:rPr>
        <w:t>[7</w:t>
      </w:r>
      <w:r w:rsidRPr="00CF6B22">
        <w:rPr>
          <w:rStyle w:val="hps"/>
          <w:rFonts w:ascii="Book Antiqua" w:hAnsi="Book Antiqua" w:cs="Arial"/>
          <w:sz w:val="24"/>
          <w:szCs w:val="24"/>
          <w:vertAlign w:val="superscript"/>
          <w:lang w:val="en-GB" w:eastAsia="zh-CN"/>
        </w:rPr>
        <w:t>-</w:t>
      </w:r>
      <w:r w:rsidRPr="00CF6B22">
        <w:rPr>
          <w:rStyle w:val="hps"/>
          <w:rFonts w:ascii="Book Antiqua" w:hAnsi="Book Antiqua" w:cs="Arial"/>
          <w:sz w:val="24"/>
          <w:szCs w:val="24"/>
          <w:vertAlign w:val="superscript"/>
          <w:lang w:val="en-GB"/>
        </w:rPr>
        <w:t>12]</w:t>
      </w:r>
      <w:r w:rsidRPr="00CF6B22">
        <w:rPr>
          <w:rStyle w:val="hps"/>
          <w:rFonts w:ascii="Book Antiqua" w:hAnsi="Book Antiqua" w:cs="Arial"/>
          <w:sz w:val="24"/>
          <w:szCs w:val="24"/>
          <w:lang w:val="en-GB"/>
        </w:rPr>
        <w:t>. The aim of this prospective study was to determine the effect of interrupting or continuing antiplatelet therapy in open carpal tunnel.</w:t>
      </w:r>
    </w:p>
    <w:p w:rsidR="00D83F66" w:rsidRPr="00CF6B22" w:rsidRDefault="00D83F66" w:rsidP="00CF6B22">
      <w:pPr>
        <w:autoSpaceDE w:val="0"/>
        <w:autoSpaceDN w:val="0"/>
        <w:adjustRightInd w:val="0"/>
        <w:snapToGrid w:val="0"/>
        <w:spacing w:line="360" w:lineRule="auto"/>
        <w:jc w:val="both"/>
        <w:rPr>
          <w:rStyle w:val="hps"/>
          <w:rFonts w:ascii="Book Antiqua" w:hAnsi="Book Antiqua" w:cs="Arial"/>
          <w:sz w:val="24"/>
          <w:szCs w:val="24"/>
          <w:lang w:val="en-GB" w:eastAsia="zh-CN"/>
        </w:rPr>
      </w:pPr>
    </w:p>
    <w:p w:rsidR="00D83F66" w:rsidRPr="00CF6B22" w:rsidRDefault="00D83F66" w:rsidP="00CF6B22">
      <w:pPr>
        <w:adjustRightInd w:val="0"/>
        <w:snapToGrid w:val="0"/>
        <w:spacing w:line="360" w:lineRule="auto"/>
        <w:rPr>
          <w:rFonts w:ascii="Book Antiqua" w:hAnsi="Book Antiqua"/>
          <w:b/>
          <w:sz w:val="24"/>
          <w:szCs w:val="24"/>
        </w:rPr>
      </w:pPr>
      <w:bookmarkStart w:id="523" w:name="OLE_LINK113"/>
      <w:bookmarkStart w:id="524" w:name="OLE_LINK126"/>
      <w:bookmarkStart w:id="525" w:name="OLE_LINK133"/>
      <w:bookmarkStart w:id="526" w:name="OLE_LINK170"/>
      <w:bookmarkStart w:id="527" w:name="OLE_LINK315"/>
      <w:bookmarkStart w:id="528" w:name="OLE_LINK812"/>
      <w:bookmarkStart w:id="529" w:name="OLE_LINK675"/>
      <w:bookmarkStart w:id="530" w:name="OLE_LINK717"/>
      <w:bookmarkStart w:id="531" w:name="OLE_LINK821"/>
      <w:bookmarkStart w:id="532" w:name="OLE_LINK932"/>
      <w:bookmarkStart w:id="533" w:name="OLE_LINK776"/>
      <w:bookmarkStart w:id="534" w:name="OLE_LINK998"/>
      <w:bookmarkStart w:id="535" w:name="OLE_LINK1230"/>
      <w:bookmarkStart w:id="536" w:name="OLE_LINK1248"/>
      <w:bookmarkStart w:id="537" w:name="OLE_LINK1019"/>
      <w:bookmarkStart w:id="538" w:name="OLE_LINK1552"/>
      <w:bookmarkStart w:id="539" w:name="OLE_LINK1614"/>
      <w:bookmarkStart w:id="540" w:name="OLE_LINK1671"/>
      <w:bookmarkStart w:id="541" w:name="OLE_LINK1685"/>
      <w:bookmarkStart w:id="542" w:name="OLE_LINK1779"/>
      <w:bookmarkStart w:id="543" w:name="OLE_LINK1801"/>
      <w:bookmarkStart w:id="544" w:name="OLE_LINK1839"/>
      <w:bookmarkStart w:id="545" w:name="OLE_LINK1840"/>
      <w:bookmarkStart w:id="546" w:name="OLE_LINK2098"/>
      <w:bookmarkStart w:id="547" w:name="OLE_LINK2099"/>
      <w:bookmarkStart w:id="548" w:name="OLE_LINK2100"/>
      <w:bookmarkStart w:id="549" w:name="OLE_LINK2045"/>
      <w:bookmarkStart w:id="550" w:name="OLE_LINK2170"/>
      <w:bookmarkStart w:id="551" w:name="OLE_LINK2469"/>
      <w:bookmarkStart w:id="552" w:name="OLE_LINK2254"/>
      <w:r w:rsidRPr="00CF6B22">
        <w:rPr>
          <w:rFonts w:ascii="Book Antiqua" w:hAnsi="Book Antiqua"/>
          <w:b/>
          <w:sz w:val="24"/>
          <w:szCs w:val="24"/>
        </w:rPr>
        <w:t>MATERIALS AND METHODS</w:t>
      </w:r>
    </w:p>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rsidR="00D83F66" w:rsidRPr="00CF6B22" w:rsidRDefault="00D83F66" w:rsidP="00CF6B22">
      <w:pPr>
        <w:pStyle w:val="a3"/>
        <w:snapToGrid w:val="0"/>
        <w:spacing w:before="0" w:beforeAutospacing="0" w:after="0" w:afterAutospacing="0" w:line="360" w:lineRule="auto"/>
        <w:jc w:val="both"/>
        <w:rPr>
          <w:rStyle w:val="hps"/>
          <w:rFonts w:ascii="Book Antiqua" w:hAnsi="Book Antiqua" w:cs="Arial"/>
          <w:lang w:val="en-GB" w:eastAsia="zh-CN"/>
        </w:rPr>
      </w:pPr>
      <w:r w:rsidRPr="00CF6B22">
        <w:rPr>
          <w:rStyle w:val="hps"/>
          <w:rFonts w:ascii="Book Antiqua" w:hAnsi="Book Antiqua" w:cs="Arial"/>
          <w:lang w:val="en-GB"/>
        </w:rPr>
        <w:t xml:space="preserve">We carried out </w:t>
      </w:r>
      <w:r w:rsidRPr="00CF6B22">
        <w:rPr>
          <w:rFonts w:ascii="Book Antiqua" w:hAnsi="Book Antiqua" w:cs="Arial"/>
          <w:lang w:val="en-GB"/>
        </w:rPr>
        <w:t xml:space="preserve">carpal tunnel release </w:t>
      </w:r>
      <w:r w:rsidRPr="00CF6B22">
        <w:rPr>
          <w:rFonts w:ascii="Book Antiqua" w:hAnsi="Book Antiqua" w:cs="Arial"/>
          <w:lang w:val="en-GB" w:eastAsia="zh-CN"/>
        </w:rPr>
        <w:t>(</w:t>
      </w:r>
      <w:r w:rsidRPr="00CF6B22">
        <w:rPr>
          <w:rFonts w:ascii="Book Antiqua" w:hAnsi="Book Antiqua" w:cs="Arial"/>
          <w:lang w:val="en-GB"/>
        </w:rPr>
        <w:t>CTR</w:t>
      </w:r>
      <w:r w:rsidRPr="00CF6B22">
        <w:rPr>
          <w:rFonts w:ascii="Book Antiqua" w:hAnsi="Book Antiqua" w:cs="Arial"/>
          <w:lang w:val="en-GB" w:eastAsia="zh-CN"/>
        </w:rPr>
        <w:t>)</w:t>
      </w:r>
      <w:r w:rsidRPr="00CF6B22">
        <w:rPr>
          <w:rStyle w:val="hps"/>
          <w:rFonts w:ascii="Book Antiqua" w:hAnsi="Book Antiqua" w:cs="Arial"/>
          <w:lang w:val="en-GB"/>
        </w:rPr>
        <w:t xml:space="preserve"> on 150 patients between January 2008 and January 2010 with a 90-day follow-up. They were divided into three groups: </w:t>
      </w:r>
      <w:r w:rsidRPr="00CF6B22">
        <w:rPr>
          <w:rStyle w:val="hps"/>
          <w:rFonts w:ascii="Book Antiqua" w:hAnsi="Book Antiqua" w:cs="Arial"/>
          <w:lang w:val="en-GB" w:eastAsia="zh-CN"/>
        </w:rPr>
        <w:t xml:space="preserve">(1) </w:t>
      </w:r>
      <w:r w:rsidRPr="00CF6B22">
        <w:rPr>
          <w:rStyle w:val="hps"/>
          <w:rFonts w:ascii="Book Antiqua" w:hAnsi="Book Antiqua" w:cs="Arial"/>
          <w:lang w:val="en-GB"/>
        </w:rPr>
        <w:t>group 1</w:t>
      </w:r>
      <w:r w:rsidRPr="00CF6B22">
        <w:rPr>
          <w:rStyle w:val="hps"/>
          <w:rFonts w:ascii="Book Antiqua" w:hAnsi="Book Antiqua" w:cs="Arial"/>
          <w:lang w:val="en-GB" w:eastAsia="zh-CN"/>
        </w:rPr>
        <w:t xml:space="preserve">: </w:t>
      </w:r>
      <w:r w:rsidRPr="00CF6B22">
        <w:rPr>
          <w:rStyle w:val="hps"/>
          <w:rFonts w:ascii="Book Antiqua" w:hAnsi="Book Antiqua" w:cs="Arial"/>
          <w:lang w:val="en-GB"/>
        </w:rPr>
        <w:t>50 patients taking 100 mg of aspirin/d for at least one year. These patients did not interrupt the anti-aggregation</w:t>
      </w:r>
      <w:r w:rsidRPr="00CF6B22">
        <w:rPr>
          <w:rStyle w:val="hps"/>
          <w:rFonts w:ascii="Book Antiqua" w:hAnsi="Book Antiqua" w:cs="Arial"/>
          <w:lang w:val="en-GB" w:eastAsia="zh-CN"/>
        </w:rPr>
        <w:t xml:space="preserve">; (2) </w:t>
      </w:r>
      <w:r w:rsidRPr="00CF6B22">
        <w:rPr>
          <w:rStyle w:val="hps"/>
          <w:rFonts w:ascii="Book Antiqua" w:hAnsi="Book Antiqua" w:cs="Arial"/>
          <w:lang w:val="en-GB"/>
        </w:rPr>
        <w:t>group 2: 50 patients taking 100 mg of aspirin/d for at least one year. In this group, aspirin was withdrawn in agreement with the cardiologist for at least 5 d before surgery and was resumed 3 d post-operatively, as described in several studies</w:t>
      </w:r>
      <w:r w:rsidRPr="00CF6B22">
        <w:rPr>
          <w:rStyle w:val="hps"/>
          <w:rFonts w:ascii="Book Antiqua" w:hAnsi="Book Antiqua" w:cs="Arial"/>
          <w:vertAlign w:val="superscript"/>
          <w:lang w:val="en-GB"/>
        </w:rPr>
        <w:t>[7,13</w:t>
      </w:r>
      <w:r w:rsidRPr="00CF6B22">
        <w:rPr>
          <w:rStyle w:val="hps"/>
          <w:rFonts w:ascii="Book Antiqua" w:hAnsi="Book Antiqua" w:cs="Arial"/>
          <w:vertAlign w:val="superscript"/>
          <w:lang w:val="en-GB" w:eastAsia="zh-CN"/>
        </w:rPr>
        <w:t>-</w:t>
      </w:r>
      <w:r w:rsidRPr="00CF6B22">
        <w:rPr>
          <w:rStyle w:val="hps"/>
          <w:rFonts w:ascii="Book Antiqua" w:hAnsi="Book Antiqua" w:cs="Arial"/>
          <w:vertAlign w:val="superscript"/>
          <w:lang w:val="en-GB"/>
        </w:rPr>
        <w:t>16]</w:t>
      </w:r>
      <w:r w:rsidRPr="00CF6B22">
        <w:rPr>
          <w:rStyle w:val="hps"/>
          <w:rFonts w:ascii="Book Antiqua" w:hAnsi="Book Antiqua" w:cs="Arial"/>
          <w:lang w:val="en-GB" w:eastAsia="zh-CN"/>
        </w:rPr>
        <w:t xml:space="preserve">; and (3) </w:t>
      </w:r>
      <w:r w:rsidRPr="00CF6B22">
        <w:rPr>
          <w:rStyle w:val="hps"/>
          <w:rFonts w:ascii="Book Antiqua" w:hAnsi="Book Antiqua" w:cs="Arial"/>
          <w:lang w:val="en-GB"/>
        </w:rPr>
        <w:t>group 3: 50 patients who were not</w:t>
      </w:r>
      <w:r w:rsidRPr="00CF6B22">
        <w:rPr>
          <w:rStyle w:val="a9"/>
          <w:rFonts w:ascii="Book Antiqua" w:hAnsi="Book Antiqua"/>
          <w:sz w:val="24"/>
          <w:szCs w:val="24"/>
          <w:lang w:val="it-IT" w:eastAsia="en-US"/>
        </w:rPr>
        <w:t xml:space="preserve"> a</w:t>
      </w:r>
      <w:r w:rsidRPr="00CF6B22">
        <w:rPr>
          <w:rStyle w:val="hps"/>
          <w:rFonts w:ascii="Book Antiqua" w:hAnsi="Book Antiqua" w:cs="Arial"/>
          <w:lang w:val="en-GB"/>
        </w:rPr>
        <w:t xml:space="preserve">nti-aggregated. </w:t>
      </w:r>
    </w:p>
    <w:p w:rsidR="00D83F66" w:rsidRPr="00CF6B22" w:rsidRDefault="00D83F66" w:rsidP="00CF6B22">
      <w:pPr>
        <w:pStyle w:val="a3"/>
        <w:snapToGrid w:val="0"/>
        <w:spacing w:before="0" w:beforeAutospacing="0" w:after="0" w:afterAutospacing="0" w:line="360" w:lineRule="auto"/>
        <w:ind w:firstLineChars="100" w:firstLine="240"/>
        <w:jc w:val="both"/>
        <w:rPr>
          <w:rFonts w:ascii="Book Antiqua" w:hAnsi="Book Antiqua" w:cs="Arial"/>
          <w:shd w:val="clear" w:color="auto" w:fill="FFFFFF"/>
          <w:lang w:val="en-GB"/>
        </w:rPr>
      </w:pPr>
      <w:r w:rsidRPr="00CF6B22">
        <w:rPr>
          <w:rStyle w:val="hps"/>
          <w:rFonts w:ascii="Book Antiqua" w:hAnsi="Book Antiqua" w:cs="Arial"/>
          <w:lang w:val="en-GB"/>
        </w:rPr>
        <w:t>Inclusion criteria were: age between 50 and 75, symptomatic, unilateral and electrophysiologically confirmed carpal tunnel syndrome. We excluded patients undergoing simultaneous surgical procedures (</w:t>
      </w:r>
      <w:r w:rsidRPr="00CF6B22">
        <w:rPr>
          <w:rStyle w:val="hps"/>
          <w:rFonts w:ascii="Book Antiqua" w:hAnsi="Book Antiqua" w:cs="Arial"/>
          <w:i/>
          <w:lang w:val="en-GB"/>
        </w:rPr>
        <w:t>e.g.,</w:t>
      </w:r>
      <w:r w:rsidRPr="00CF6B22">
        <w:rPr>
          <w:rStyle w:val="hps"/>
          <w:rFonts w:ascii="Book Antiqua" w:hAnsi="Book Antiqua" w:cs="Arial"/>
          <w:lang w:val="en-GB"/>
        </w:rPr>
        <w:t xml:space="preserve"> trigger finger), those with known haematological disorders (</w:t>
      </w:r>
      <w:r w:rsidRPr="00CF6B22">
        <w:rPr>
          <w:rStyle w:val="hps"/>
          <w:rFonts w:ascii="Book Antiqua" w:hAnsi="Book Antiqua" w:cs="Arial"/>
          <w:i/>
          <w:lang w:val="en-GB"/>
        </w:rPr>
        <w:t>e.g.,</w:t>
      </w:r>
      <w:r w:rsidRPr="00CF6B22">
        <w:rPr>
          <w:rStyle w:val="hps"/>
          <w:rFonts w:ascii="Book Antiqua" w:hAnsi="Book Antiqua" w:cs="Arial"/>
          <w:lang w:val="en-GB"/>
        </w:rPr>
        <w:t xml:space="preserve"> haemophilia) or with severe heart disease. </w:t>
      </w:r>
      <w:r w:rsidRPr="00CF6B22">
        <w:rPr>
          <w:rFonts w:ascii="Book Antiqua" w:hAnsi="Book Antiqua" w:cs="Arial"/>
          <w:shd w:val="clear" w:color="auto" w:fill="FFFFFF"/>
          <w:lang w:val="en-GB"/>
        </w:rPr>
        <w:t xml:space="preserve">No routine pre-operative blood tests were performed. The standard surgical management in all cases consisted of intravenous regional anaesthesia (IVRA) with a tourniquet applied at mid-arm level inflated at 250 </w:t>
      </w:r>
      <w:r w:rsidRPr="00CF6B22">
        <w:rPr>
          <w:rFonts w:ascii="Book Antiqua" w:hAnsi="Book Antiqua" w:cs="Arial"/>
          <w:shd w:val="clear" w:color="auto" w:fill="FFFFFF"/>
          <w:lang w:val="en-GB"/>
        </w:rPr>
        <w:lastRenderedPageBreak/>
        <w:t>mmHg. No post-operative splints or drains were used and 90 mg of acemetacin were administered twice a day during 48 h. All patients were followed-up in our outpatient clinic on day 2, 14 and 90 after surgery, for a subjective and objective wound assessment and neurological examination. Scar massage was recommended after suture removal at day 14. No physiotherapy was prescribed.</w:t>
      </w:r>
      <w:r w:rsidRPr="00CF6B22">
        <w:rPr>
          <w:rFonts w:ascii="Book Antiqua" w:hAnsi="Book Antiqua" w:cs="Arial"/>
          <w:lang w:val="en-GB"/>
        </w:rPr>
        <w:t xml:space="preserve"> </w:t>
      </w:r>
      <w:r w:rsidRPr="00CF6B22">
        <w:rPr>
          <w:rFonts w:ascii="Book Antiqua" w:hAnsi="Book Antiqua" w:cs="Arial"/>
          <w:shd w:val="clear" w:color="auto" w:fill="FFFFFF"/>
          <w:lang w:val="en-GB"/>
        </w:rPr>
        <w:t>The incidence of clinically significant pre or post operative complications was recorded and these were divided into local and systemic (cardio-cerebro-vascular). They were then divided into minor and major complications according to an adaptation of the Page and Stern Classification</w:t>
      </w:r>
      <w:r w:rsidRPr="00CF6B22">
        <w:rPr>
          <w:rFonts w:ascii="Book Antiqua" w:hAnsi="Book Antiqua" w:cs="Arial"/>
          <w:shd w:val="clear" w:color="auto" w:fill="FFFFFF"/>
          <w:vertAlign w:val="superscript"/>
          <w:lang w:val="en-GB"/>
        </w:rPr>
        <w:t>[17]</w:t>
      </w:r>
      <w:r w:rsidRPr="00CF6B22">
        <w:rPr>
          <w:rFonts w:ascii="Book Antiqua" w:hAnsi="Book Antiqua" w:cs="Arial"/>
          <w:shd w:val="clear" w:color="auto" w:fill="FFFFFF"/>
          <w:lang w:val="en-GB"/>
        </w:rPr>
        <w:t>. Major local complications included those requiring additional surgery and significantly compromised function like Complex Regional Pain Syndrome.</w:t>
      </w:r>
      <w:r w:rsidRPr="00CF6B22">
        <w:rPr>
          <w:rFonts w:ascii="Book Antiqua" w:hAnsi="Book Antiqua" w:cs="Arial"/>
          <w:lang w:val="en-GB"/>
        </w:rPr>
        <w:t xml:space="preserve"> </w:t>
      </w:r>
      <w:r w:rsidRPr="00CF6B22">
        <w:rPr>
          <w:rFonts w:ascii="Book Antiqua" w:hAnsi="Book Antiqua" w:cs="Arial"/>
          <w:shd w:val="clear" w:color="auto" w:fill="FFFFFF"/>
          <w:lang w:val="en-GB"/>
        </w:rPr>
        <w:t xml:space="preserve">The onset of haematoma was assessed locally at day 2 post-surgery (before resuming antiplatelet treatment in group 2) and at day 14 (after resuming antiplatelet treatment in group 2). In the absence of an objective method of assessing the haematoma, we decided to quantify its extent by calculating an arbitrary score of visible extension based on its area (maximal length along the proximal-distal axis x maximal length along the medio-lateral axis, measured in centimetres). A score of more than </w:t>
      </w:r>
      <w:smartTag w:uri="urn:schemas-microsoft-com:office:smarttags" w:element="chmetcnv">
        <w:smartTagPr>
          <w:attr w:name="UnitName" w:val="in"/>
          <w:attr w:name="SourceValue" w:val="20"/>
          <w:attr w:name="HasSpace" w:val="True"/>
          <w:attr w:name="Negative" w:val="False"/>
          <w:attr w:name="NumberType" w:val="1"/>
          <w:attr w:name="TCSC" w:val="0"/>
        </w:smartTagPr>
        <w:r w:rsidRPr="00CF6B22">
          <w:rPr>
            <w:rFonts w:ascii="Book Antiqua" w:hAnsi="Book Antiqua" w:cs="Arial"/>
            <w:shd w:val="clear" w:color="auto" w:fill="FFFFFF"/>
            <w:lang w:val="en-GB"/>
          </w:rPr>
          <w:t>20 in</w:t>
        </w:r>
      </w:smartTag>
      <w:r w:rsidRPr="00CF6B22">
        <w:rPr>
          <w:rFonts w:ascii="Book Antiqua" w:hAnsi="Book Antiqua" w:cs="Arial"/>
          <w:shd w:val="clear" w:color="auto" w:fill="FFFFFF"/>
          <w:lang w:val="en-GB"/>
        </w:rPr>
        <w:t xml:space="preserve"> one of the two measurements was considered a “major” haematoma. </w:t>
      </w:r>
    </w:p>
    <w:p w:rsidR="00D83F66" w:rsidRPr="00CF6B22" w:rsidRDefault="00D83F66" w:rsidP="00CF6B22">
      <w:pPr>
        <w:pStyle w:val="a3"/>
        <w:snapToGrid w:val="0"/>
        <w:spacing w:before="0" w:beforeAutospacing="0" w:after="0" w:afterAutospacing="0" w:line="360" w:lineRule="auto"/>
        <w:ind w:hanging="142"/>
        <w:jc w:val="both"/>
        <w:rPr>
          <w:rFonts w:ascii="Book Antiqua" w:hAnsi="Book Antiqua" w:cs="Arial"/>
          <w:lang w:val="en-GB"/>
        </w:rPr>
      </w:pPr>
    </w:p>
    <w:p w:rsidR="00D83F66" w:rsidRPr="00CF6B22" w:rsidRDefault="00D83F66" w:rsidP="00CF6B22">
      <w:pPr>
        <w:pStyle w:val="a3"/>
        <w:snapToGrid w:val="0"/>
        <w:spacing w:before="0" w:beforeAutospacing="0" w:after="0" w:afterAutospacing="0" w:line="360" w:lineRule="auto"/>
        <w:jc w:val="both"/>
        <w:rPr>
          <w:rFonts w:ascii="Book Antiqua" w:hAnsi="Book Antiqua" w:cs="Arial"/>
          <w:b/>
          <w:shd w:val="clear" w:color="auto" w:fill="FFFFFF"/>
          <w:lang w:val="en-GB"/>
        </w:rPr>
      </w:pPr>
      <w:r w:rsidRPr="00CF6B22">
        <w:rPr>
          <w:rFonts w:ascii="Book Antiqua" w:hAnsi="Book Antiqua" w:cs="Arial"/>
          <w:b/>
          <w:shd w:val="clear" w:color="auto" w:fill="FFFFFF"/>
          <w:lang w:val="en-GB"/>
        </w:rPr>
        <w:t>RESULTS</w:t>
      </w:r>
    </w:p>
    <w:p w:rsidR="00D83F66" w:rsidRPr="00CF6B22" w:rsidRDefault="00D83F66" w:rsidP="00CF6B22">
      <w:pPr>
        <w:pStyle w:val="a3"/>
        <w:snapToGrid w:val="0"/>
        <w:spacing w:before="0" w:beforeAutospacing="0" w:after="0" w:afterAutospacing="0" w:line="360" w:lineRule="auto"/>
        <w:jc w:val="both"/>
        <w:rPr>
          <w:rFonts w:ascii="Book Antiqua" w:hAnsi="Book Antiqua" w:cs="Arial"/>
          <w:shd w:val="clear" w:color="auto" w:fill="FFFFFF"/>
          <w:lang w:val="en-GB"/>
        </w:rPr>
      </w:pPr>
      <w:r w:rsidRPr="00CF6B22">
        <w:rPr>
          <w:rFonts w:ascii="Book Antiqua" w:hAnsi="Book Antiqua" w:cs="Arial"/>
          <w:shd w:val="clear" w:color="auto" w:fill="FFFFFF"/>
          <w:lang w:val="en-GB"/>
        </w:rPr>
        <w:t xml:space="preserve">There were no significant differences in the incidence of complications in the three groups. A total of 3 complications (2 major and 1 minor) and 27 visible haematomas was recorded. The two major complications were observed respectively in group 1 (non stop aspirin) and in group 3 (never antiaggregated). In group 1, one patient with pre-existing known coronary disease experienced peroperative atypical chest pains with non diagnostic ECG and serum enzymes. She was admitted to the ICU during 24 h and discharged without specific treatment after a negative cardiac scintigraphy. In group 3, one patient suffered an acute compressive intracanalar haematoma two hours after surgery due to uncontrolled arterial bleeding followed by </w:t>
      </w:r>
      <w:r w:rsidRPr="00CF6B22">
        <w:rPr>
          <w:rFonts w:ascii="Book Antiqua" w:hAnsi="Book Antiqua" w:cs="Arial"/>
          <w:shd w:val="clear" w:color="auto" w:fill="FFFFFF"/>
          <w:lang w:val="en-GB"/>
        </w:rPr>
        <w:lastRenderedPageBreak/>
        <w:t>immediate return to theatre. The minor complication, observed in one patient of group 2, consisted of a wound dehiscence, which only led to delayed would healing. All haematomas were observed in the first 48 h, and none lasted for more then 2 wk. All resolved spontaneously. A major haematoma (score &gt;</w:t>
      </w:r>
      <w:r w:rsidRPr="00CF6B22">
        <w:rPr>
          <w:rFonts w:ascii="Book Antiqua" w:hAnsi="Book Antiqua" w:cs="Arial"/>
          <w:shd w:val="clear" w:color="auto" w:fill="FFFFFF"/>
          <w:lang w:val="en-GB" w:eastAsia="zh-CN"/>
        </w:rPr>
        <w:t xml:space="preserve"> </w:t>
      </w:r>
      <w:r w:rsidRPr="00CF6B22">
        <w:rPr>
          <w:rFonts w:ascii="Book Antiqua" w:hAnsi="Book Antiqua" w:cs="Arial"/>
          <w:shd w:val="clear" w:color="auto" w:fill="FFFFFF"/>
          <w:lang w:val="en-GB"/>
        </w:rPr>
        <w:t>20) was observed in 8 patients: 3 in group 1,</w:t>
      </w:r>
      <w:r w:rsidRPr="00CF6B22">
        <w:rPr>
          <w:rFonts w:ascii="Book Antiqua" w:hAnsi="Book Antiqua" w:cs="Arial"/>
          <w:shd w:val="clear" w:color="auto" w:fill="FFFFFF"/>
          <w:lang w:val="en-GB" w:eastAsia="zh-CN"/>
        </w:rPr>
        <w:t xml:space="preserve"> </w:t>
      </w:r>
      <w:r w:rsidRPr="00CF6B22">
        <w:rPr>
          <w:rFonts w:ascii="Book Antiqua" w:hAnsi="Book Antiqua" w:cs="Arial"/>
          <w:shd w:val="clear" w:color="auto" w:fill="FFFFFF"/>
          <w:lang w:val="en-GB"/>
        </w:rPr>
        <w:t>2 in group 2 and 3 in group 3. A minor haematoma (score &lt; 20) was recorded in 19 patients: 7 in group 1, 7 in group 2 and 5 in group 3 (</w:t>
      </w:r>
      <w:r w:rsidRPr="00CF6B22">
        <w:rPr>
          <w:rFonts w:ascii="Book Antiqua" w:hAnsi="Book Antiqua" w:cs="Arial"/>
          <w:shd w:val="clear" w:color="auto" w:fill="FFFFFF"/>
          <w:lang w:val="en-GB" w:eastAsia="zh-CN"/>
        </w:rPr>
        <w:t>T</w:t>
      </w:r>
      <w:r w:rsidRPr="00CF6B22">
        <w:rPr>
          <w:rFonts w:ascii="Book Antiqua" w:hAnsi="Book Antiqua" w:cs="Arial"/>
          <w:shd w:val="clear" w:color="auto" w:fill="FFFFFF"/>
          <w:lang w:val="en-GB"/>
        </w:rPr>
        <w:t>able 1). All patients at 90 d post-surgery (last follow up) were satisfied with the result in relation to the degree of the initial compression. Major and minor haematomas did not impair hand function or require physiotherapy.</w:t>
      </w:r>
    </w:p>
    <w:p w:rsidR="00D83F66" w:rsidRPr="00CF6B22" w:rsidRDefault="00D83F66" w:rsidP="00CF6B22">
      <w:pPr>
        <w:pStyle w:val="a3"/>
        <w:snapToGrid w:val="0"/>
        <w:spacing w:before="0" w:beforeAutospacing="0" w:after="0" w:afterAutospacing="0" w:line="360" w:lineRule="auto"/>
        <w:jc w:val="both"/>
        <w:rPr>
          <w:rFonts w:ascii="Book Antiqua" w:hAnsi="Book Antiqua" w:cs="Arial"/>
          <w:b/>
          <w:shd w:val="clear" w:color="auto" w:fill="FFFFFF"/>
          <w:lang w:val="en-GB"/>
        </w:rPr>
      </w:pPr>
    </w:p>
    <w:p w:rsidR="00D83F66" w:rsidRPr="00CF6B22" w:rsidRDefault="00D83F66" w:rsidP="00CF6B22">
      <w:pPr>
        <w:pStyle w:val="a3"/>
        <w:snapToGrid w:val="0"/>
        <w:spacing w:before="0" w:beforeAutospacing="0" w:after="0" w:afterAutospacing="0" w:line="360" w:lineRule="auto"/>
        <w:jc w:val="both"/>
        <w:rPr>
          <w:rFonts w:ascii="Book Antiqua" w:hAnsi="Book Antiqua" w:cs="Arial"/>
          <w:b/>
          <w:shd w:val="clear" w:color="auto" w:fill="FFFFFF"/>
          <w:lang w:val="en-GB"/>
        </w:rPr>
      </w:pPr>
      <w:r w:rsidRPr="00CF6B22">
        <w:rPr>
          <w:rFonts w:ascii="Book Antiqua" w:hAnsi="Book Antiqua" w:cs="Arial"/>
          <w:b/>
          <w:shd w:val="clear" w:color="auto" w:fill="FFFFFF"/>
          <w:lang w:val="en-GB"/>
        </w:rPr>
        <w:t>DISCUSSION</w:t>
      </w:r>
    </w:p>
    <w:p w:rsidR="00D83F66" w:rsidRPr="00CF6B22" w:rsidRDefault="00D83F66" w:rsidP="00CF6B22">
      <w:pPr>
        <w:pStyle w:val="a3"/>
        <w:snapToGrid w:val="0"/>
        <w:spacing w:before="0" w:beforeAutospacing="0" w:after="0" w:afterAutospacing="0" w:line="360" w:lineRule="auto"/>
        <w:jc w:val="both"/>
        <w:rPr>
          <w:rFonts w:ascii="Book Antiqua" w:hAnsi="Book Antiqua" w:cs="Arial"/>
          <w:lang w:val="en-GB" w:eastAsia="zh-CN"/>
        </w:rPr>
      </w:pPr>
      <w:r w:rsidRPr="00CF6B22">
        <w:rPr>
          <w:rFonts w:ascii="Book Antiqua" w:hAnsi="Book Antiqua" w:cs="Arial"/>
          <w:lang w:val="en-GB"/>
        </w:rPr>
        <w:t>Our study shows that there were no significant differences between the 3 groups. There were no major complications in patients in whom aspirin was suspended, as described in other studies</w:t>
      </w:r>
      <w:r w:rsidRPr="00CF6B22">
        <w:rPr>
          <w:rFonts w:ascii="Book Antiqua" w:hAnsi="Book Antiqua" w:cs="Arial"/>
          <w:vertAlign w:val="superscript"/>
          <w:lang w:val="en-GB"/>
        </w:rPr>
        <w:t>[2,7]</w:t>
      </w:r>
      <w:r w:rsidRPr="00CF6B22">
        <w:rPr>
          <w:rFonts w:ascii="Book Antiqua" w:hAnsi="Book Antiqua" w:cs="Arial"/>
          <w:lang w:val="en-GB"/>
        </w:rPr>
        <w:t>. The occurrence of a complication did does not affect the final outcome as assessed subjectively or objectively.</w:t>
      </w:r>
    </w:p>
    <w:p w:rsidR="00D83F66" w:rsidRPr="00CF6B22" w:rsidRDefault="00D83F66" w:rsidP="00CF6B22">
      <w:pPr>
        <w:pStyle w:val="a3"/>
        <w:snapToGrid w:val="0"/>
        <w:spacing w:before="0" w:beforeAutospacing="0" w:after="0" w:afterAutospacing="0" w:line="360" w:lineRule="auto"/>
        <w:ind w:firstLineChars="100" w:firstLine="240"/>
        <w:jc w:val="both"/>
        <w:rPr>
          <w:rFonts w:ascii="Book Antiqua" w:hAnsi="Book Antiqua" w:cs="Arial"/>
          <w:lang w:val="en-GB"/>
        </w:rPr>
      </w:pPr>
      <w:r w:rsidRPr="00CF6B22">
        <w:rPr>
          <w:rFonts w:ascii="Book Antiqua" w:hAnsi="Book Antiqua" w:cs="Arial"/>
          <w:lang w:val="en-GB"/>
        </w:rPr>
        <w:t>In our experience, the presence of post-operative local haematoma is a source of anxiety in patients. Sometimes, their anxiety justifies an urgent consultation to reassure them and their family doctor. We arbitrarily measured the external appearance of the local haematoma, but we could not say whether it was superficial or deep. However, this is irrelevant because each haematoma was asymptomatic and resolved spontaneously. Many studies have emphasized that aspirin withdrawal in patients with heart disease may lead to serious complications, including death</w:t>
      </w:r>
      <w:r w:rsidRPr="00CF6B22">
        <w:rPr>
          <w:rFonts w:ascii="Book Antiqua" w:hAnsi="Book Antiqua" w:cs="Arial"/>
          <w:vertAlign w:val="superscript"/>
          <w:lang w:val="en-GB"/>
        </w:rPr>
        <w:t>[1,2,7,18,19]</w:t>
      </w:r>
      <w:r w:rsidRPr="00CF6B22">
        <w:rPr>
          <w:rFonts w:ascii="Book Antiqua" w:hAnsi="Book Antiqua" w:cs="Arial"/>
          <w:lang w:val="en-GB"/>
        </w:rPr>
        <w:t>. Other studies recommend continuing antiplatelet therapy provided an adequate haemostasis is carried out</w:t>
      </w:r>
      <w:r w:rsidRPr="00CF6B22">
        <w:rPr>
          <w:rFonts w:ascii="Book Antiqua" w:hAnsi="Book Antiqua" w:cs="Arial"/>
          <w:vertAlign w:val="superscript"/>
          <w:lang w:val="en-GB"/>
        </w:rPr>
        <w:t>[20]</w:t>
      </w:r>
      <w:r w:rsidRPr="00CF6B22">
        <w:rPr>
          <w:rFonts w:ascii="Book Antiqua" w:hAnsi="Book Antiqua" w:cs="Arial"/>
          <w:lang w:val="en-GB"/>
        </w:rPr>
        <w:t>. On the other hand, because of IVRA, it is impossible to ensure a perfectly visible haemostasis, as in local anaesthesia and, therefore, postoperative compression bandaging is applied. There are no studies showing that a postoperative immobilization with a plaster decreases the risk of local bleeding</w:t>
      </w:r>
      <w:r w:rsidRPr="00CF6B22">
        <w:rPr>
          <w:rFonts w:ascii="Book Antiqua" w:hAnsi="Book Antiqua" w:cs="Arial"/>
          <w:vertAlign w:val="superscript"/>
          <w:lang w:val="en-GB"/>
        </w:rPr>
        <w:t>[33]</w:t>
      </w:r>
      <w:r w:rsidRPr="00CF6B22">
        <w:rPr>
          <w:rFonts w:ascii="Book Antiqua" w:hAnsi="Book Antiqua" w:cs="Arial"/>
          <w:lang w:val="en-GB"/>
        </w:rPr>
        <w:t>.</w:t>
      </w:r>
      <w:r w:rsidRPr="00CF6B22">
        <w:rPr>
          <w:rFonts w:ascii="Book Antiqua" w:hAnsi="Book Antiqua" w:cs="Arial"/>
          <w:b/>
          <w:shd w:val="clear" w:color="auto" w:fill="FFFFFF"/>
          <w:lang w:val="en-GB"/>
        </w:rPr>
        <w:t xml:space="preserve"> </w:t>
      </w:r>
      <w:r w:rsidRPr="00CF6B22">
        <w:rPr>
          <w:rFonts w:ascii="Book Antiqua" w:hAnsi="Book Antiqua" w:cs="Arial"/>
          <w:shd w:val="clear" w:color="auto" w:fill="FFFFFF"/>
          <w:lang w:val="en-GB"/>
        </w:rPr>
        <w:t xml:space="preserve">Aspirin should only be discontinued peroperatively if the risk of bleeding and its consequences are expected to be </w:t>
      </w:r>
      <w:r w:rsidRPr="00CF6B22">
        <w:rPr>
          <w:rFonts w:ascii="Book Antiqua" w:hAnsi="Book Antiqua" w:cs="Arial"/>
          <w:shd w:val="clear" w:color="auto" w:fill="FFFFFF"/>
          <w:lang w:val="en-GB"/>
        </w:rPr>
        <w:lastRenderedPageBreak/>
        <w:t>similar or more severe than the cardiovascular risks after aspirin withdrawal (myocardial infarction, stroke, peripheral vascular occlusion or death)</w:t>
      </w:r>
      <w:r w:rsidRPr="00CF6B22">
        <w:rPr>
          <w:rFonts w:ascii="Book Antiqua" w:hAnsi="Book Antiqua"/>
          <w:vertAlign w:val="superscript"/>
          <w:lang w:val="en-GB" w:eastAsia="zh-CN"/>
        </w:rPr>
        <w:t>[</w:t>
      </w:r>
      <w:r w:rsidRPr="00CF6B22">
        <w:rPr>
          <w:rFonts w:ascii="Book Antiqua" w:hAnsi="Book Antiqua"/>
          <w:vertAlign w:val="superscript"/>
          <w:lang w:val="en-GB"/>
        </w:rPr>
        <w:t>1]</w:t>
      </w:r>
      <w:r w:rsidRPr="00CF6B22">
        <w:rPr>
          <w:rFonts w:ascii="Book Antiqua" w:hAnsi="Book Antiqua"/>
          <w:lang w:val="en-GB"/>
        </w:rPr>
        <w:t>.</w:t>
      </w:r>
      <w:r w:rsidRPr="00CF6B22">
        <w:rPr>
          <w:rFonts w:ascii="Book Antiqua" w:hAnsi="Book Antiqua" w:cs="Arial"/>
          <w:b/>
          <w:shd w:val="clear" w:color="auto" w:fill="FFFFFF"/>
          <w:lang w:val="en-GB"/>
        </w:rPr>
        <w:t xml:space="preserve"> </w:t>
      </w:r>
      <w:r w:rsidRPr="00CF6B22">
        <w:rPr>
          <w:rFonts w:ascii="Book Antiqua" w:hAnsi="Book Antiqua" w:cs="Arial"/>
          <w:lang w:val="en-GB"/>
        </w:rPr>
        <w:t>This type of surgery, in close proximity to peripheral nerves, exposes to the risk of developing an acute post-operative intracanalar haematoma. The current literature advises to avoid antiplatelet agents only in eye surgery, neurosurgery and in surgery of the prostate</w:t>
      </w:r>
      <w:r w:rsidRPr="00CF6B22">
        <w:rPr>
          <w:rFonts w:ascii="Book Antiqua" w:hAnsi="Book Antiqua"/>
          <w:vertAlign w:val="superscript"/>
          <w:lang w:val="en-GB" w:eastAsia="zh-CN"/>
        </w:rPr>
        <w:t>[</w:t>
      </w:r>
      <w:r>
        <w:rPr>
          <w:rFonts w:ascii="Book Antiqua" w:hAnsi="Book Antiqua"/>
          <w:vertAlign w:val="superscript"/>
          <w:lang w:val="en-GB" w:eastAsia="zh-CN"/>
        </w:rPr>
        <w:t>6,14,</w:t>
      </w:r>
      <w:r w:rsidRPr="00CF6B22">
        <w:rPr>
          <w:rFonts w:ascii="Book Antiqua" w:hAnsi="Book Antiqua"/>
          <w:vertAlign w:val="superscript"/>
          <w:lang w:val="en-GB"/>
        </w:rPr>
        <w:t>1</w:t>
      </w:r>
      <w:r>
        <w:rPr>
          <w:rFonts w:ascii="Book Antiqua" w:hAnsi="Book Antiqua"/>
          <w:vertAlign w:val="superscript"/>
          <w:lang w:val="en-GB" w:eastAsia="zh-CN"/>
        </w:rPr>
        <w:t>6</w:t>
      </w:r>
      <w:r w:rsidRPr="00CF6B22">
        <w:rPr>
          <w:rFonts w:ascii="Book Antiqua" w:hAnsi="Book Antiqua"/>
          <w:vertAlign w:val="superscript"/>
          <w:lang w:val="en-GB"/>
        </w:rPr>
        <w:t>,22</w:t>
      </w:r>
      <w:r w:rsidRPr="00CF6B22">
        <w:rPr>
          <w:rFonts w:ascii="Book Antiqua" w:hAnsi="Book Antiqua"/>
          <w:vertAlign w:val="superscript"/>
          <w:lang w:val="en-GB" w:eastAsia="zh-CN"/>
        </w:rPr>
        <w:t>-</w:t>
      </w:r>
      <w:r w:rsidRPr="00CF6B22">
        <w:rPr>
          <w:rFonts w:ascii="Book Antiqua" w:hAnsi="Book Antiqua"/>
          <w:vertAlign w:val="superscript"/>
          <w:lang w:val="en-GB"/>
        </w:rPr>
        <w:t>25]</w:t>
      </w:r>
      <w:r w:rsidRPr="00CF6B22">
        <w:rPr>
          <w:rFonts w:ascii="Book Antiqua" w:hAnsi="Book Antiqua" w:cs="Arial"/>
          <w:lang w:val="en-GB"/>
        </w:rPr>
        <w:t xml:space="preserve">, where bleeding-related fatalities after aspirin ingestion have been reported. </w:t>
      </w:r>
      <w:r w:rsidRPr="00CF6B22">
        <w:rPr>
          <w:rFonts w:ascii="Book Antiqua" w:hAnsi="Book Antiqua" w:cs="Arial"/>
          <w:b/>
          <w:shd w:val="clear" w:color="auto" w:fill="FFFFFF"/>
          <w:lang w:val="en-GB"/>
        </w:rPr>
        <w:t xml:space="preserve"> </w:t>
      </w:r>
      <w:r w:rsidRPr="00CF6B22">
        <w:rPr>
          <w:rFonts w:ascii="Book Antiqua" w:hAnsi="Book Antiqua" w:cs="Arial"/>
          <w:lang w:val="en-GB"/>
        </w:rPr>
        <w:t>In carpal tunnel surgery, the onset of acute intracanalar haematoma is always possible, in spite of complete opening of the transverse carpal ligament. In our study, we observed only one case of acute intracanalar haematoma needing urgent re-operation, in a never anti-aggregated patient.</w:t>
      </w:r>
      <w:r w:rsidRPr="00CF6B22">
        <w:rPr>
          <w:rFonts w:ascii="Book Antiqua" w:hAnsi="Book Antiqua" w:cs="Arial"/>
          <w:b/>
          <w:shd w:val="clear" w:color="auto" w:fill="FFFFFF"/>
          <w:lang w:val="en-GB"/>
        </w:rPr>
        <w:t xml:space="preserve"> </w:t>
      </w:r>
      <w:r w:rsidRPr="00CF6B22">
        <w:rPr>
          <w:rFonts w:ascii="Book Antiqua" w:hAnsi="Book Antiqua" w:cs="Arial"/>
          <w:lang w:val="en-GB"/>
        </w:rPr>
        <w:t>Other similar studies</w:t>
      </w:r>
      <w:r w:rsidRPr="00CF6B22">
        <w:rPr>
          <w:rFonts w:ascii="Book Antiqua" w:hAnsi="Book Antiqua"/>
          <w:vertAlign w:val="superscript"/>
          <w:lang w:val="en-GB" w:eastAsia="zh-CN"/>
        </w:rPr>
        <w:t>[</w:t>
      </w:r>
      <w:r w:rsidRPr="00CF6B22">
        <w:rPr>
          <w:rFonts w:ascii="Book Antiqua" w:hAnsi="Book Antiqua"/>
          <w:vertAlign w:val="superscript"/>
          <w:lang w:val="en-GB"/>
        </w:rPr>
        <w:t>20,26,27]</w:t>
      </w:r>
      <w:r w:rsidRPr="00CF6B22">
        <w:rPr>
          <w:rFonts w:ascii="Book Antiqua" w:hAnsi="Book Antiqua" w:cs="Arial"/>
          <w:lang w:val="en-GB"/>
        </w:rPr>
        <w:t xml:space="preserve"> on the use of anticoagulant therapy rather than antiaggregant, in open CTR, also conclude that its continuation does not increase bleeding complications</w:t>
      </w:r>
      <w:r w:rsidRPr="00CF6B22">
        <w:rPr>
          <w:rFonts w:ascii="Book Antiqua" w:hAnsi="Book Antiqua"/>
          <w:vertAlign w:val="superscript"/>
          <w:lang w:val="en-GB" w:eastAsia="zh-CN"/>
        </w:rPr>
        <w:t>[9,</w:t>
      </w:r>
      <w:r w:rsidRPr="00CF6B22">
        <w:rPr>
          <w:rFonts w:ascii="Book Antiqua" w:hAnsi="Book Antiqua"/>
          <w:vertAlign w:val="superscript"/>
          <w:lang w:val="en-GB"/>
        </w:rPr>
        <w:t>28</w:t>
      </w:r>
      <w:r w:rsidRPr="00CF6B22">
        <w:rPr>
          <w:rFonts w:ascii="Book Antiqua" w:hAnsi="Book Antiqua"/>
          <w:vertAlign w:val="superscript"/>
          <w:lang w:val="en-GB" w:eastAsia="zh-CN"/>
        </w:rPr>
        <w:t>-</w:t>
      </w:r>
      <w:r w:rsidRPr="00CF6B22">
        <w:rPr>
          <w:rFonts w:ascii="Book Antiqua" w:hAnsi="Book Antiqua"/>
          <w:vertAlign w:val="superscript"/>
          <w:lang w:val="en-GB"/>
        </w:rPr>
        <w:t>32]</w:t>
      </w:r>
      <w:r w:rsidRPr="00CF6B22">
        <w:rPr>
          <w:rFonts w:ascii="Book Antiqua" w:hAnsi="Book Antiqua" w:cs="Arial"/>
          <w:lang w:val="en-GB"/>
        </w:rPr>
        <w:t>.</w:t>
      </w:r>
      <w:r w:rsidRPr="00CF6B22">
        <w:rPr>
          <w:rFonts w:ascii="Book Antiqua" w:hAnsi="Book Antiqua" w:cs="Arial"/>
          <w:b/>
          <w:shd w:val="clear" w:color="auto" w:fill="FFFFFF"/>
          <w:lang w:val="en-GB"/>
        </w:rPr>
        <w:t xml:space="preserve"> </w:t>
      </w:r>
      <w:r w:rsidRPr="00CF6B22">
        <w:rPr>
          <w:rStyle w:val="hps"/>
          <w:rFonts w:ascii="Book Antiqua" w:hAnsi="Book Antiqua" w:cs="Arial"/>
          <w:shd w:val="clear" w:color="auto" w:fill="F5F5F5"/>
          <w:lang w:val="en-GB"/>
        </w:rPr>
        <w:t>We used an arbitrary score for haematoma measurement, in the absence of a specific scoring system. The aim was to match the visible extension of the haematoma with the neurological impairment. No haematoma in our study had ill effects on the clinical recovery, compared to patients without haematoma.</w:t>
      </w:r>
      <w:r w:rsidRPr="00CF6B22">
        <w:rPr>
          <w:rStyle w:val="hps"/>
          <w:rFonts w:ascii="Book Antiqua" w:hAnsi="Book Antiqua" w:cs="Arial"/>
          <w:b/>
          <w:shd w:val="clear" w:color="auto" w:fill="FFFFFF"/>
          <w:lang w:val="en-GB"/>
        </w:rPr>
        <w:t xml:space="preserve"> </w:t>
      </w:r>
      <w:r w:rsidRPr="00CF6B22">
        <w:rPr>
          <w:rStyle w:val="hps"/>
          <w:rFonts w:ascii="Book Antiqua" w:hAnsi="Book Antiqua" w:cs="Arial"/>
          <w:shd w:val="clear" w:color="auto" w:fill="F5F5F5"/>
          <w:lang w:val="en-GB"/>
        </w:rPr>
        <w:t>It is important to reassure patients and to avoid needless ultrasound examinations.</w:t>
      </w:r>
    </w:p>
    <w:p w:rsidR="00D83F66" w:rsidRPr="00CF6B22" w:rsidRDefault="00D83F66" w:rsidP="00CF6B22">
      <w:pPr>
        <w:snapToGrid w:val="0"/>
        <w:spacing w:line="360" w:lineRule="auto"/>
        <w:ind w:firstLineChars="100" w:firstLine="240"/>
        <w:jc w:val="both"/>
        <w:rPr>
          <w:rFonts w:ascii="Book Antiqua" w:hAnsi="Book Antiqua" w:cs="Arial"/>
          <w:sz w:val="24"/>
          <w:szCs w:val="24"/>
          <w:shd w:val="clear" w:color="auto" w:fill="FFFFFF"/>
          <w:lang w:val="en-GB" w:eastAsia="fr-FR"/>
        </w:rPr>
      </w:pPr>
      <w:r w:rsidRPr="00CF6B22">
        <w:rPr>
          <w:rFonts w:ascii="Book Antiqua" w:hAnsi="Book Antiqua" w:cs="Arial"/>
          <w:sz w:val="24"/>
          <w:szCs w:val="24"/>
          <w:shd w:val="clear" w:color="auto" w:fill="FFFFFF"/>
          <w:lang w:val="en-GB" w:eastAsia="fr-FR"/>
        </w:rPr>
        <w:t xml:space="preserve">Continuation of anti-aggregation therapy does not influence the final outcome. </w:t>
      </w:r>
      <w:r w:rsidRPr="00CF6B22">
        <w:rPr>
          <w:rFonts w:ascii="Book Antiqua" w:hAnsi="Book Antiqua" w:cs="Arial"/>
          <w:sz w:val="24"/>
          <w:szCs w:val="24"/>
          <w:lang w:val="en-GB" w:eastAsia="nl-NL"/>
        </w:rPr>
        <w:t>The decision to operate and whether to discontinue aspirin must be individualized considering the nature of the procedure and the patient's medical condition. It may be appropriate to continue aspirin in certain patients at increased risk for a vascular event, ensuring adequate haemostasis throughout the procedure</w:t>
      </w:r>
      <w:r w:rsidRPr="00CF6B22">
        <w:rPr>
          <w:rFonts w:ascii="Book Antiqua" w:hAnsi="Book Antiqua"/>
          <w:sz w:val="24"/>
          <w:szCs w:val="24"/>
          <w:vertAlign w:val="superscript"/>
          <w:lang w:val="en-GB" w:eastAsia="zh-CN"/>
        </w:rPr>
        <w:t>[</w:t>
      </w:r>
      <w:r>
        <w:rPr>
          <w:rFonts w:ascii="Book Antiqua" w:hAnsi="Book Antiqua"/>
          <w:sz w:val="24"/>
          <w:szCs w:val="24"/>
          <w:vertAlign w:val="superscript"/>
          <w:lang w:val="en-GB" w:eastAsia="zh-CN"/>
        </w:rPr>
        <w:t>11,</w:t>
      </w:r>
      <w:r w:rsidRPr="00CF6B22">
        <w:rPr>
          <w:rFonts w:ascii="Book Antiqua" w:hAnsi="Book Antiqua"/>
          <w:sz w:val="24"/>
          <w:szCs w:val="24"/>
          <w:vertAlign w:val="superscript"/>
          <w:lang w:val="en-GB"/>
        </w:rPr>
        <w:t>33,34]</w:t>
      </w:r>
      <w:r w:rsidRPr="00CF6B22">
        <w:rPr>
          <w:rFonts w:ascii="Book Antiqua" w:hAnsi="Book Antiqua"/>
          <w:sz w:val="24"/>
          <w:szCs w:val="24"/>
          <w:lang w:val="en-GB"/>
        </w:rPr>
        <w:t xml:space="preserve">. </w:t>
      </w:r>
      <w:r w:rsidRPr="00CF6B22">
        <w:rPr>
          <w:rFonts w:ascii="Book Antiqua" w:hAnsi="Book Antiqua" w:cs="Arial"/>
          <w:sz w:val="24"/>
          <w:szCs w:val="24"/>
          <w:lang w:val="en-GB" w:eastAsia="nl-NL"/>
        </w:rPr>
        <w:t>The decision to operate and whether to discontinue aspirin must be weighed against the risks related to indication for which antiaggregation is being used. Decisions must be adapted case by case. In the case of patients taking dual antiplatelet therapy (aspirin and clopidogrel), we follow the cardiologist’s recommendations</w:t>
      </w:r>
      <w:r w:rsidRPr="00CF6B22">
        <w:rPr>
          <w:rFonts w:ascii="Book Antiqua" w:hAnsi="Book Antiqua" w:cs="Arial"/>
          <w:sz w:val="24"/>
          <w:szCs w:val="24"/>
          <w:vertAlign w:val="superscript"/>
          <w:lang w:val="en-GB" w:eastAsia="nl-NL"/>
        </w:rPr>
        <w:t>[35,36]</w:t>
      </w:r>
      <w:r w:rsidRPr="00CF6B22">
        <w:rPr>
          <w:rFonts w:ascii="Book Antiqua" w:hAnsi="Book Antiqua" w:cs="Arial"/>
          <w:sz w:val="24"/>
          <w:szCs w:val="24"/>
          <w:lang w:val="en-GB" w:eastAsia="nl-NL"/>
        </w:rPr>
        <w:t>.</w:t>
      </w:r>
      <w:r w:rsidRPr="00CF6B22">
        <w:rPr>
          <w:rFonts w:ascii="Book Antiqua" w:hAnsi="Book Antiqua" w:cs="Arial"/>
          <w:sz w:val="24"/>
          <w:szCs w:val="24"/>
          <w:shd w:val="clear" w:color="auto" w:fill="FFFFFF"/>
          <w:lang w:val="en-GB" w:eastAsia="fr-FR"/>
        </w:rPr>
        <w:t xml:space="preserve"> As a result of this study, we have changed our protocol for open carpal tunnel release and now continue aspirin treatment peroperatatively. </w:t>
      </w:r>
    </w:p>
    <w:p w:rsidR="00D83F66" w:rsidRPr="00CF6B22" w:rsidRDefault="00D83F66" w:rsidP="00CF6B22">
      <w:pPr>
        <w:snapToGrid w:val="0"/>
        <w:spacing w:line="360" w:lineRule="auto"/>
        <w:jc w:val="both"/>
        <w:rPr>
          <w:rFonts w:ascii="Book Antiqua" w:hAnsi="Book Antiqua" w:cs="Arial"/>
          <w:sz w:val="24"/>
          <w:szCs w:val="24"/>
          <w:shd w:val="clear" w:color="auto" w:fill="FFFFFF"/>
          <w:lang w:val="en-GB" w:eastAsia="fr-FR"/>
        </w:rPr>
      </w:pPr>
    </w:p>
    <w:p w:rsidR="00D83F66" w:rsidRPr="00CF6B22" w:rsidRDefault="00D83F66" w:rsidP="00CF6B22">
      <w:pPr>
        <w:snapToGrid w:val="0"/>
        <w:spacing w:line="360" w:lineRule="auto"/>
        <w:jc w:val="both"/>
        <w:rPr>
          <w:rFonts w:ascii="Book Antiqua" w:hAnsi="Book Antiqua" w:cs="Arial"/>
          <w:b/>
          <w:sz w:val="24"/>
          <w:szCs w:val="24"/>
          <w:shd w:val="clear" w:color="auto" w:fill="FFFFFF"/>
          <w:lang w:val="en-GB" w:eastAsia="fr-FR"/>
        </w:rPr>
      </w:pPr>
      <w:r w:rsidRPr="00CF6B22">
        <w:rPr>
          <w:rFonts w:ascii="Book Antiqua" w:hAnsi="Book Antiqua" w:cs="Arial"/>
          <w:b/>
          <w:sz w:val="24"/>
          <w:szCs w:val="24"/>
          <w:shd w:val="clear" w:color="auto" w:fill="FFFFFF"/>
          <w:lang w:val="en-GB" w:eastAsia="fr-FR"/>
        </w:rPr>
        <w:t>COMMENT</w:t>
      </w:r>
    </w:p>
    <w:p w:rsidR="00D83F66" w:rsidRPr="00CF6B22" w:rsidRDefault="00D83F66" w:rsidP="00CF6B22">
      <w:pPr>
        <w:snapToGrid w:val="0"/>
        <w:spacing w:line="360" w:lineRule="auto"/>
        <w:jc w:val="both"/>
        <w:rPr>
          <w:rFonts w:ascii="Book Antiqua" w:hAnsi="Book Antiqua" w:cs="Arial"/>
          <w:b/>
          <w:i/>
          <w:sz w:val="24"/>
          <w:szCs w:val="24"/>
          <w:shd w:val="clear" w:color="auto" w:fill="FFFFFF"/>
          <w:lang w:val="en-GB" w:eastAsia="zh-CN"/>
        </w:rPr>
      </w:pPr>
      <w:r w:rsidRPr="00CF6B22">
        <w:rPr>
          <w:rFonts w:ascii="Book Antiqua" w:hAnsi="Book Antiqua" w:cs="Arial"/>
          <w:b/>
          <w:i/>
          <w:sz w:val="24"/>
          <w:szCs w:val="24"/>
          <w:shd w:val="clear" w:color="auto" w:fill="FFFFFF"/>
          <w:lang w:val="en-GB" w:eastAsia="fr-FR"/>
        </w:rPr>
        <w:t>Background</w:t>
      </w:r>
    </w:p>
    <w:p w:rsidR="00D83F66" w:rsidRPr="00CF6B22" w:rsidRDefault="00D83F66" w:rsidP="00CF6B22">
      <w:pPr>
        <w:snapToGrid w:val="0"/>
        <w:spacing w:line="360" w:lineRule="auto"/>
        <w:jc w:val="both"/>
        <w:rPr>
          <w:rFonts w:ascii="Book Antiqua" w:hAnsi="Book Antiqua" w:cs="Arial"/>
          <w:sz w:val="24"/>
          <w:szCs w:val="24"/>
          <w:shd w:val="clear" w:color="auto" w:fill="FFFFFF"/>
          <w:lang w:val="en-GB" w:eastAsia="zh-CN"/>
        </w:rPr>
      </w:pPr>
      <w:r w:rsidRPr="00CF6B22">
        <w:rPr>
          <w:rFonts w:ascii="Book Antiqua" w:hAnsi="Book Antiqua" w:cs="Arial"/>
          <w:sz w:val="24"/>
          <w:szCs w:val="24"/>
          <w:shd w:val="clear" w:color="auto" w:fill="FFFFFF"/>
          <w:lang w:val="en-GB" w:eastAsia="fr-FR"/>
        </w:rPr>
        <w:t xml:space="preserve">There are not many studies on intra- and post-operative complications of hand surgery in patients who take aspirin peroperatively. Bleeding complications can occur continuing antiplatelet therapy and stopping aspirin can lead to serious thromboembolic events. </w:t>
      </w:r>
    </w:p>
    <w:p w:rsidR="00D83F66" w:rsidRPr="00CF6B22" w:rsidRDefault="00D83F66" w:rsidP="00CF6B22">
      <w:pPr>
        <w:snapToGrid w:val="0"/>
        <w:spacing w:line="360" w:lineRule="auto"/>
        <w:jc w:val="both"/>
        <w:rPr>
          <w:rFonts w:ascii="Book Antiqua" w:hAnsi="Book Antiqua" w:cs="Arial"/>
          <w:sz w:val="24"/>
          <w:szCs w:val="24"/>
          <w:shd w:val="clear" w:color="auto" w:fill="FFFFFF"/>
          <w:lang w:val="en-GB" w:eastAsia="zh-CN"/>
        </w:rPr>
      </w:pPr>
    </w:p>
    <w:p w:rsidR="00D83F66" w:rsidRPr="00CF6B22" w:rsidRDefault="00D83F66" w:rsidP="00CF6B22">
      <w:pPr>
        <w:adjustRightInd w:val="0"/>
        <w:snapToGrid w:val="0"/>
        <w:spacing w:line="360" w:lineRule="auto"/>
        <w:rPr>
          <w:rFonts w:ascii="Book Antiqua" w:hAnsi="Book Antiqua"/>
          <w:b/>
          <w:bCs/>
          <w:i/>
          <w:sz w:val="24"/>
          <w:szCs w:val="24"/>
        </w:rPr>
      </w:pPr>
      <w:r w:rsidRPr="00CF6B22">
        <w:rPr>
          <w:rFonts w:ascii="Book Antiqua" w:hAnsi="Book Antiqua"/>
          <w:b/>
          <w:bCs/>
          <w:i/>
          <w:sz w:val="24"/>
          <w:szCs w:val="24"/>
        </w:rPr>
        <w:t>Research frontiers</w:t>
      </w:r>
    </w:p>
    <w:p w:rsidR="00D83F66" w:rsidRPr="00CF6B22" w:rsidRDefault="00D83F66" w:rsidP="00CF6B22">
      <w:pPr>
        <w:snapToGrid w:val="0"/>
        <w:spacing w:line="360" w:lineRule="auto"/>
        <w:jc w:val="both"/>
        <w:rPr>
          <w:rFonts w:ascii="Book Antiqua" w:hAnsi="Book Antiqua" w:cs="Arial"/>
          <w:sz w:val="24"/>
          <w:szCs w:val="24"/>
          <w:shd w:val="clear" w:color="auto" w:fill="FFFFFF"/>
          <w:lang w:val="en-GB" w:eastAsia="zh-CN"/>
        </w:rPr>
      </w:pPr>
      <w:r w:rsidRPr="00CF6B22">
        <w:rPr>
          <w:rFonts w:ascii="Book Antiqua" w:hAnsi="Book Antiqua" w:cs="Arial"/>
          <w:sz w:val="24"/>
          <w:szCs w:val="24"/>
          <w:lang w:val="en-GB" w:eastAsia="nl-NL"/>
        </w:rPr>
        <w:t xml:space="preserve">In the case of patients taking dual antiplatelet therapy (aspirin and clopidogrel), </w:t>
      </w:r>
      <w:r w:rsidRPr="00CF6B22">
        <w:rPr>
          <w:rFonts w:ascii="Book Antiqua" w:hAnsi="Book Antiqua" w:cs="Arial"/>
          <w:sz w:val="24"/>
          <w:szCs w:val="24"/>
          <w:shd w:val="clear" w:color="auto" w:fill="FFFFFF"/>
          <w:lang w:val="en-GB" w:eastAsia="zh-CN"/>
        </w:rPr>
        <w:t>authors</w:t>
      </w:r>
      <w:r w:rsidRPr="00CF6B22">
        <w:rPr>
          <w:rFonts w:ascii="Book Antiqua" w:hAnsi="Book Antiqua" w:cs="Arial"/>
          <w:sz w:val="24"/>
          <w:szCs w:val="24"/>
          <w:lang w:val="en-GB" w:eastAsia="nl-NL"/>
        </w:rPr>
        <w:t xml:space="preserve"> follow the cardiologist’s recommendations.</w:t>
      </w:r>
      <w:r w:rsidRPr="00CF6B22">
        <w:rPr>
          <w:rFonts w:ascii="Book Antiqua" w:hAnsi="Book Antiqua" w:cs="Arial"/>
          <w:sz w:val="24"/>
          <w:szCs w:val="24"/>
          <w:shd w:val="clear" w:color="auto" w:fill="FFFFFF"/>
          <w:lang w:val="en-GB" w:eastAsia="fr-FR"/>
        </w:rPr>
        <w:t xml:space="preserve"> As a result of this study, </w:t>
      </w:r>
      <w:r w:rsidRPr="00CF6B22">
        <w:rPr>
          <w:rFonts w:ascii="Book Antiqua" w:hAnsi="Book Antiqua" w:cs="Arial"/>
          <w:sz w:val="24"/>
          <w:szCs w:val="24"/>
          <w:shd w:val="clear" w:color="auto" w:fill="FFFFFF"/>
          <w:lang w:val="en-GB" w:eastAsia="zh-CN"/>
        </w:rPr>
        <w:t>authors</w:t>
      </w:r>
      <w:r w:rsidRPr="00CF6B22">
        <w:rPr>
          <w:rFonts w:ascii="Book Antiqua" w:hAnsi="Book Antiqua" w:cs="Arial"/>
          <w:sz w:val="24"/>
          <w:szCs w:val="24"/>
          <w:shd w:val="clear" w:color="auto" w:fill="FFFFFF"/>
          <w:lang w:val="en-GB" w:eastAsia="fr-FR"/>
        </w:rPr>
        <w:t xml:space="preserve"> have changed our protocol for open carpal tunnel release and now continue aspirin treatment peroperatatively.</w:t>
      </w:r>
    </w:p>
    <w:p w:rsidR="00D83F66" w:rsidRPr="00CF6B22" w:rsidRDefault="00D83F66" w:rsidP="00CF6B22">
      <w:pPr>
        <w:snapToGrid w:val="0"/>
        <w:spacing w:line="360" w:lineRule="auto"/>
        <w:jc w:val="both"/>
        <w:rPr>
          <w:rFonts w:ascii="Book Antiqua" w:hAnsi="Book Antiqua" w:cs="Arial"/>
          <w:sz w:val="24"/>
          <w:szCs w:val="24"/>
          <w:shd w:val="clear" w:color="auto" w:fill="FFFFFF"/>
          <w:lang w:val="en-GB" w:eastAsia="zh-CN"/>
        </w:rPr>
      </w:pPr>
    </w:p>
    <w:p w:rsidR="00D83F66" w:rsidRPr="00CF6B22" w:rsidRDefault="00D83F66" w:rsidP="00CF6B22">
      <w:pPr>
        <w:snapToGrid w:val="0"/>
        <w:spacing w:line="360" w:lineRule="auto"/>
        <w:jc w:val="both"/>
        <w:rPr>
          <w:rFonts w:ascii="Book Antiqua" w:hAnsi="Book Antiqua" w:cs="Arial"/>
          <w:b/>
          <w:i/>
          <w:sz w:val="24"/>
          <w:szCs w:val="24"/>
          <w:shd w:val="clear" w:color="auto" w:fill="FFFFFF"/>
          <w:lang w:val="en-GB" w:eastAsia="zh-CN"/>
        </w:rPr>
      </w:pPr>
      <w:r w:rsidRPr="00CF6B22">
        <w:rPr>
          <w:rFonts w:ascii="Book Antiqua" w:hAnsi="Book Antiqua" w:cs="Arial"/>
          <w:b/>
          <w:i/>
          <w:sz w:val="24"/>
          <w:szCs w:val="24"/>
          <w:shd w:val="clear" w:color="auto" w:fill="FFFFFF"/>
          <w:lang w:val="en-GB" w:eastAsia="fr-FR"/>
        </w:rPr>
        <w:t>Applications</w:t>
      </w:r>
    </w:p>
    <w:p w:rsidR="00D83F66" w:rsidRPr="00CF6B22" w:rsidRDefault="00D83F66" w:rsidP="00CF6B22">
      <w:pPr>
        <w:snapToGrid w:val="0"/>
        <w:spacing w:line="360" w:lineRule="auto"/>
        <w:jc w:val="both"/>
        <w:rPr>
          <w:rFonts w:ascii="Book Antiqua" w:hAnsi="Book Antiqua" w:cs="Arial"/>
          <w:sz w:val="24"/>
          <w:szCs w:val="24"/>
          <w:shd w:val="clear" w:color="auto" w:fill="FFFFFF"/>
          <w:lang w:val="en-GB" w:eastAsia="fr-FR"/>
        </w:rPr>
      </w:pPr>
      <w:r w:rsidRPr="00CF6B22">
        <w:rPr>
          <w:rFonts w:ascii="Book Antiqua" w:hAnsi="Book Antiqua" w:cs="Arial"/>
          <w:sz w:val="24"/>
          <w:szCs w:val="24"/>
          <w:shd w:val="clear" w:color="auto" w:fill="FFFFFF"/>
          <w:lang w:val="en-GB" w:eastAsia="fr-FR"/>
        </w:rPr>
        <w:t xml:space="preserve">To investigate the effects of aspirin in patients undergoing hand surgery, </w:t>
      </w:r>
      <w:r w:rsidRPr="00CF6B22">
        <w:rPr>
          <w:rFonts w:ascii="Book Antiqua" w:hAnsi="Book Antiqua" w:cs="Arial"/>
          <w:sz w:val="24"/>
          <w:szCs w:val="24"/>
          <w:shd w:val="clear" w:color="auto" w:fill="FFFFFF"/>
          <w:lang w:val="en-GB" w:eastAsia="zh-CN"/>
        </w:rPr>
        <w:t>authors</w:t>
      </w:r>
      <w:r w:rsidRPr="00CF6B22">
        <w:rPr>
          <w:rFonts w:ascii="Book Antiqua" w:hAnsi="Book Antiqua" w:cs="Arial"/>
          <w:sz w:val="24"/>
          <w:szCs w:val="24"/>
          <w:shd w:val="clear" w:color="auto" w:fill="FFFFFF"/>
          <w:lang w:val="en-GB" w:eastAsia="fr-FR"/>
        </w:rPr>
        <w:t xml:space="preserve"> performed a prospective study to determine whether patients who continued to take aspirin during carpal tunnel surgery had an increased incidence of clinically significant complications.</w:t>
      </w:r>
    </w:p>
    <w:p w:rsidR="00D83F66" w:rsidRPr="00CF6B22" w:rsidRDefault="00D83F66" w:rsidP="00CF6B22">
      <w:pPr>
        <w:snapToGrid w:val="0"/>
        <w:spacing w:line="360" w:lineRule="auto"/>
        <w:jc w:val="both"/>
        <w:rPr>
          <w:rStyle w:val="hps"/>
          <w:rFonts w:ascii="Book Antiqua" w:hAnsi="Book Antiqua" w:cs="Arial"/>
          <w:sz w:val="24"/>
          <w:szCs w:val="24"/>
          <w:u w:val="single"/>
          <w:shd w:val="clear" w:color="auto" w:fill="F5F5F5"/>
          <w:lang w:val="en-GB"/>
        </w:rPr>
      </w:pPr>
    </w:p>
    <w:p w:rsidR="00D83F66" w:rsidRPr="00CF6B22" w:rsidRDefault="00D83F66" w:rsidP="00CF6B22">
      <w:pPr>
        <w:adjustRightInd w:val="0"/>
        <w:snapToGrid w:val="0"/>
        <w:spacing w:line="360" w:lineRule="auto"/>
        <w:rPr>
          <w:rFonts w:ascii="Book Antiqua" w:hAnsi="Book Antiqua"/>
          <w:b/>
          <w:bCs/>
          <w:i/>
          <w:sz w:val="24"/>
          <w:szCs w:val="24"/>
        </w:rPr>
      </w:pPr>
      <w:bookmarkStart w:id="553" w:name="OLE_LINK2204"/>
      <w:bookmarkStart w:id="554" w:name="OLE_LINK2135"/>
      <w:bookmarkStart w:id="555" w:name="OLE_LINK2585"/>
      <w:bookmarkStart w:id="556" w:name="OLE_LINK2586"/>
      <w:r w:rsidRPr="00CF6B22">
        <w:rPr>
          <w:rFonts w:ascii="Book Antiqua" w:hAnsi="Book Antiqua"/>
          <w:b/>
          <w:bCs/>
          <w:i/>
          <w:sz w:val="24"/>
          <w:szCs w:val="24"/>
        </w:rPr>
        <w:t>Peer review</w:t>
      </w:r>
    </w:p>
    <w:bookmarkEnd w:id="553"/>
    <w:bookmarkEnd w:id="554"/>
    <w:bookmarkEnd w:id="555"/>
    <w:bookmarkEnd w:id="556"/>
    <w:p w:rsidR="00D83F66" w:rsidRPr="00CF6B22" w:rsidRDefault="00D83F66" w:rsidP="00CF6B22">
      <w:pPr>
        <w:snapToGrid w:val="0"/>
        <w:spacing w:line="360" w:lineRule="auto"/>
        <w:jc w:val="both"/>
        <w:rPr>
          <w:rStyle w:val="hps"/>
          <w:rFonts w:ascii="Book Antiqua" w:hAnsi="Book Antiqua" w:cs="Arial"/>
          <w:sz w:val="24"/>
          <w:szCs w:val="24"/>
          <w:shd w:val="clear" w:color="auto" w:fill="F5F5F5"/>
          <w:lang w:val="en-GB" w:eastAsia="zh-CN"/>
        </w:rPr>
      </w:pPr>
      <w:r w:rsidRPr="00CF6B22">
        <w:rPr>
          <w:rStyle w:val="hps"/>
          <w:rFonts w:ascii="Book Antiqua" w:hAnsi="Book Antiqua" w:cs="Arial"/>
          <w:sz w:val="24"/>
          <w:szCs w:val="24"/>
          <w:shd w:val="clear" w:color="auto" w:fill="F5F5F5"/>
          <w:lang w:val="en-GB"/>
        </w:rPr>
        <w:t>This is a prospective study evaluating the implications of antiplatelet therapy in open carpal tunnel surgery. The authors concluded that continuation of antiplatelet therapy does not influence post operative subjective and clinically objective final outcome. This is a well written manuscript that may add to the existing literature.</w:t>
      </w:r>
    </w:p>
    <w:p w:rsidR="00D83F66" w:rsidRPr="00CF6B22" w:rsidRDefault="00D83F66" w:rsidP="00CF6B22">
      <w:pPr>
        <w:snapToGrid w:val="0"/>
        <w:spacing w:line="360" w:lineRule="auto"/>
        <w:jc w:val="both"/>
        <w:rPr>
          <w:rStyle w:val="hps"/>
          <w:rFonts w:ascii="Book Antiqua" w:hAnsi="Book Antiqua" w:cs="Arial"/>
          <w:sz w:val="24"/>
          <w:szCs w:val="24"/>
          <w:shd w:val="clear" w:color="auto" w:fill="F5F5F5"/>
          <w:lang w:val="en-GB" w:eastAsia="zh-CN"/>
        </w:rPr>
      </w:pPr>
    </w:p>
    <w:p w:rsidR="00D83F66" w:rsidRPr="00CF6B22" w:rsidRDefault="00D83F66" w:rsidP="00CF6B22">
      <w:pPr>
        <w:snapToGrid w:val="0"/>
        <w:spacing w:line="360" w:lineRule="auto"/>
        <w:jc w:val="both"/>
        <w:rPr>
          <w:rFonts w:ascii="Book Antiqua" w:hAnsi="Book Antiqua"/>
          <w:sz w:val="24"/>
          <w:szCs w:val="24"/>
          <w:lang w:val="fr-FR" w:eastAsia="zh-CN"/>
        </w:rPr>
      </w:pPr>
      <w:r w:rsidRPr="00CF6B22">
        <w:rPr>
          <w:rStyle w:val="hps"/>
          <w:rFonts w:ascii="Book Antiqua" w:hAnsi="Book Antiqua" w:cs="Arial"/>
          <w:b/>
          <w:sz w:val="24"/>
          <w:szCs w:val="24"/>
          <w:shd w:val="clear" w:color="auto" w:fill="F5F5F5"/>
          <w:lang w:val="en-GB"/>
        </w:rPr>
        <w:t>REFERENCES</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1 </w:t>
      </w:r>
      <w:r w:rsidRPr="00717785">
        <w:rPr>
          <w:rFonts w:ascii="Book Antiqua" w:hAnsi="Book Antiqua" w:cs="宋体"/>
          <w:b/>
          <w:bCs/>
          <w:sz w:val="24"/>
          <w:szCs w:val="24"/>
          <w:lang w:val="en-US" w:eastAsia="zh-CN"/>
        </w:rPr>
        <w:t>Burger W</w:t>
      </w:r>
      <w:r w:rsidRPr="00717785">
        <w:rPr>
          <w:rFonts w:ascii="Book Antiqua" w:hAnsi="Book Antiqua" w:cs="宋体"/>
          <w:sz w:val="24"/>
          <w:szCs w:val="24"/>
          <w:lang w:val="en-US" w:eastAsia="zh-CN"/>
        </w:rPr>
        <w:t xml:space="preserve">, Chemnitius JM, Kneissl GD, Rücker G. Low-dose aspirin for secondary cardiovascular prevention - cardiovascular risks after its perioperative withdrawal versus bleeding risks with its continuation - review </w:t>
      </w:r>
      <w:r w:rsidRPr="00717785">
        <w:rPr>
          <w:rFonts w:ascii="Book Antiqua" w:hAnsi="Book Antiqua" w:cs="宋体"/>
          <w:sz w:val="24"/>
          <w:szCs w:val="24"/>
          <w:lang w:val="en-US" w:eastAsia="zh-CN"/>
        </w:rPr>
        <w:lastRenderedPageBreak/>
        <w:t xml:space="preserve">and meta-analysis. </w:t>
      </w:r>
      <w:r w:rsidRPr="00717785">
        <w:rPr>
          <w:rFonts w:ascii="Book Antiqua" w:hAnsi="Book Antiqua" w:cs="宋体"/>
          <w:i/>
          <w:iCs/>
          <w:sz w:val="24"/>
          <w:szCs w:val="24"/>
          <w:lang w:val="en-US" w:eastAsia="zh-CN"/>
        </w:rPr>
        <w:t>J Intern Med</w:t>
      </w:r>
      <w:r w:rsidRPr="00717785">
        <w:rPr>
          <w:rFonts w:ascii="Book Antiqua" w:hAnsi="Book Antiqua" w:cs="宋体"/>
          <w:sz w:val="24"/>
          <w:szCs w:val="24"/>
          <w:lang w:val="en-US" w:eastAsia="zh-CN"/>
        </w:rPr>
        <w:t xml:space="preserve"> 2005; </w:t>
      </w:r>
      <w:r w:rsidRPr="00717785">
        <w:rPr>
          <w:rFonts w:ascii="Book Antiqua" w:hAnsi="Book Antiqua" w:cs="宋体"/>
          <w:b/>
          <w:bCs/>
          <w:sz w:val="24"/>
          <w:szCs w:val="24"/>
          <w:lang w:val="en-US" w:eastAsia="zh-CN"/>
        </w:rPr>
        <w:t>257</w:t>
      </w:r>
      <w:r w:rsidRPr="00717785">
        <w:rPr>
          <w:rFonts w:ascii="Book Antiqua" w:hAnsi="Book Antiqua" w:cs="宋体"/>
          <w:sz w:val="24"/>
          <w:szCs w:val="24"/>
          <w:lang w:val="en-US" w:eastAsia="zh-CN"/>
        </w:rPr>
        <w:t>: 399-414 [PMID: 15836656 DOI: 10.1111/j.1365-2796.2005.01477.x]</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2 </w:t>
      </w:r>
      <w:r w:rsidRPr="00717785">
        <w:rPr>
          <w:rFonts w:ascii="Book Antiqua" w:hAnsi="Book Antiqua" w:cs="宋体"/>
          <w:b/>
          <w:bCs/>
          <w:sz w:val="24"/>
          <w:szCs w:val="24"/>
          <w:lang w:val="en-US" w:eastAsia="zh-CN"/>
        </w:rPr>
        <w:t>Collet JP</w:t>
      </w:r>
      <w:r w:rsidRPr="00717785">
        <w:rPr>
          <w:rFonts w:ascii="Book Antiqua" w:hAnsi="Book Antiqua" w:cs="宋体"/>
          <w:sz w:val="24"/>
          <w:szCs w:val="24"/>
          <w:lang w:val="en-US" w:eastAsia="zh-CN"/>
        </w:rPr>
        <w:t xml:space="preserve">, Montalescot G, Blanchet B, Tanguy ML, Golmard JL, Choussat R, Beygui F, Payot L, Vignolles N, Metzger JP, Thomas D. Impact of prior use or recent withdrawal of oral antiplatelet agents on acute coronary syndromes. </w:t>
      </w:r>
      <w:r w:rsidRPr="00717785">
        <w:rPr>
          <w:rFonts w:ascii="Book Antiqua" w:hAnsi="Book Antiqua" w:cs="宋体"/>
          <w:i/>
          <w:iCs/>
          <w:sz w:val="24"/>
          <w:szCs w:val="24"/>
          <w:lang w:val="en-US" w:eastAsia="zh-CN"/>
        </w:rPr>
        <w:t>Circulation</w:t>
      </w:r>
      <w:r w:rsidRPr="00717785">
        <w:rPr>
          <w:rFonts w:ascii="Book Antiqua" w:hAnsi="Book Antiqua" w:cs="宋体"/>
          <w:sz w:val="24"/>
          <w:szCs w:val="24"/>
          <w:lang w:val="en-US" w:eastAsia="zh-CN"/>
        </w:rPr>
        <w:t xml:space="preserve"> 2004; </w:t>
      </w:r>
      <w:r w:rsidRPr="00717785">
        <w:rPr>
          <w:rFonts w:ascii="Book Antiqua" w:hAnsi="Book Antiqua" w:cs="宋体"/>
          <w:b/>
          <w:bCs/>
          <w:sz w:val="24"/>
          <w:szCs w:val="24"/>
          <w:lang w:val="en-US" w:eastAsia="zh-CN"/>
        </w:rPr>
        <w:t>110</w:t>
      </w:r>
      <w:r w:rsidRPr="00717785">
        <w:rPr>
          <w:rFonts w:ascii="Book Antiqua" w:hAnsi="Book Antiqua" w:cs="宋体"/>
          <w:sz w:val="24"/>
          <w:szCs w:val="24"/>
          <w:lang w:val="en-US" w:eastAsia="zh-CN"/>
        </w:rPr>
        <w:t>: 2361-2367 [PMID: 15477397 DOI: 10.1161/01.CIR.0000145171.89690.B4]</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3 </w:t>
      </w:r>
      <w:r w:rsidRPr="00CF6B22">
        <w:rPr>
          <w:rFonts w:ascii="Book Antiqua" w:hAnsi="Book Antiqua" w:cs="宋体"/>
          <w:b/>
          <w:sz w:val="24"/>
          <w:szCs w:val="24"/>
          <w:lang w:val="en-US" w:eastAsia="zh-CN"/>
        </w:rPr>
        <w:t>Antithrombotic Trialists' Collaboration.</w:t>
      </w:r>
      <w:r w:rsidRPr="00CF6B22">
        <w:rPr>
          <w:sz w:val="24"/>
          <w:szCs w:val="24"/>
        </w:rPr>
        <w:t xml:space="preserve"> </w:t>
      </w:r>
      <w:r w:rsidRPr="00717785">
        <w:rPr>
          <w:rFonts w:ascii="Book Antiqua" w:hAnsi="Book Antiqua" w:cs="宋体"/>
          <w:sz w:val="24"/>
          <w:szCs w:val="24"/>
          <w:lang w:val="en-US" w:eastAsia="zh-CN"/>
        </w:rPr>
        <w:t xml:space="preserve">Collaborative meta-analysis of randomised trials of antiplatelet therapy for prevention of death, myocardial infarction, and stroke in high risk patients. </w:t>
      </w:r>
      <w:r w:rsidRPr="00717785">
        <w:rPr>
          <w:rFonts w:ascii="Book Antiqua" w:hAnsi="Book Antiqua" w:cs="宋体"/>
          <w:i/>
          <w:iCs/>
          <w:sz w:val="24"/>
          <w:szCs w:val="24"/>
          <w:lang w:val="en-US" w:eastAsia="zh-CN"/>
        </w:rPr>
        <w:t>BMJ</w:t>
      </w:r>
      <w:r w:rsidRPr="00717785">
        <w:rPr>
          <w:rFonts w:ascii="Book Antiqua" w:hAnsi="Book Antiqua" w:cs="宋体"/>
          <w:sz w:val="24"/>
          <w:szCs w:val="24"/>
          <w:lang w:val="en-US" w:eastAsia="zh-CN"/>
        </w:rPr>
        <w:t xml:space="preserve"> 2002; </w:t>
      </w:r>
      <w:r w:rsidRPr="00717785">
        <w:rPr>
          <w:rFonts w:ascii="Book Antiqua" w:hAnsi="Book Antiqua" w:cs="宋体"/>
          <w:b/>
          <w:bCs/>
          <w:sz w:val="24"/>
          <w:szCs w:val="24"/>
          <w:lang w:val="en-US" w:eastAsia="zh-CN"/>
        </w:rPr>
        <w:t>324</w:t>
      </w:r>
      <w:r w:rsidRPr="00717785">
        <w:rPr>
          <w:rFonts w:ascii="Book Antiqua" w:hAnsi="Book Antiqua" w:cs="宋体"/>
          <w:sz w:val="24"/>
          <w:szCs w:val="24"/>
          <w:lang w:val="en-US" w:eastAsia="zh-CN"/>
        </w:rPr>
        <w:t>: 71-86 [PMID: 11786451]</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4</w:t>
      </w:r>
      <w:r w:rsidRPr="00CF6B22">
        <w:rPr>
          <w:rFonts w:ascii="Book Antiqua" w:hAnsi="Book Antiqua" w:cs="宋体"/>
          <w:sz w:val="24"/>
          <w:szCs w:val="24"/>
          <w:lang w:val="en-US" w:eastAsia="zh-CN"/>
        </w:rPr>
        <w:t xml:space="preserve"> </w:t>
      </w:r>
      <w:r w:rsidRPr="00CF6B22">
        <w:rPr>
          <w:rFonts w:ascii="Book Antiqua" w:hAnsi="Book Antiqua" w:cs="宋体"/>
          <w:b/>
          <w:sz w:val="24"/>
          <w:szCs w:val="24"/>
          <w:lang w:val="en-US" w:eastAsia="zh-CN"/>
        </w:rPr>
        <w:t>Antiplatelet Trialists' Collaboration.</w:t>
      </w:r>
      <w:r w:rsidRPr="00CF6B22">
        <w:rPr>
          <w:sz w:val="24"/>
          <w:szCs w:val="24"/>
        </w:rPr>
        <w:t xml:space="preserve"> </w:t>
      </w:r>
      <w:r w:rsidRPr="00717785">
        <w:rPr>
          <w:rFonts w:ascii="Book Antiqua" w:hAnsi="Book Antiqua" w:cs="宋体"/>
          <w:sz w:val="24"/>
          <w:szCs w:val="24"/>
          <w:lang w:val="en-US" w:eastAsia="zh-CN"/>
        </w:rPr>
        <w:t xml:space="preserve">Collaborative overview of randomised trials of antiplatelet therapy--I: Prevention of death, myocardial infarction, and stroke by prolonged antiplatelet therapy in various categories of patients. Antiplatelet Trialists' Collaboration. </w:t>
      </w:r>
      <w:r w:rsidRPr="00717785">
        <w:rPr>
          <w:rFonts w:ascii="Book Antiqua" w:hAnsi="Book Antiqua" w:cs="宋体"/>
          <w:i/>
          <w:iCs/>
          <w:sz w:val="24"/>
          <w:szCs w:val="24"/>
          <w:lang w:val="en-US" w:eastAsia="zh-CN"/>
        </w:rPr>
        <w:t>BMJ</w:t>
      </w:r>
      <w:r w:rsidRPr="00717785">
        <w:rPr>
          <w:rFonts w:ascii="Book Antiqua" w:hAnsi="Book Antiqua" w:cs="宋体"/>
          <w:sz w:val="24"/>
          <w:szCs w:val="24"/>
          <w:lang w:val="en-US" w:eastAsia="zh-CN"/>
        </w:rPr>
        <w:t xml:space="preserve"> 1994; </w:t>
      </w:r>
      <w:r w:rsidRPr="00717785">
        <w:rPr>
          <w:rFonts w:ascii="Book Antiqua" w:hAnsi="Book Antiqua" w:cs="宋体"/>
          <w:b/>
          <w:bCs/>
          <w:sz w:val="24"/>
          <w:szCs w:val="24"/>
          <w:lang w:val="en-US" w:eastAsia="zh-CN"/>
        </w:rPr>
        <w:t>308</w:t>
      </w:r>
      <w:r w:rsidRPr="00717785">
        <w:rPr>
          <w:rFonts w:ascii="Book Antiqua" w:hAnsi="Book Antiqua" w:cs="宋体"/>
          <w:sz w:val="24"/>
          <w:szCs w:val="24"/>
          <w:lang w:val="en-US" w:eastAsia="zh-CN"/>
        </w:rPr>
        <w:t>: 81-106 [PMID: 8298418]</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5 </w:t>
      </w:r>
      <w:r w:rsidRPr="00717785">
        <w:rPr>
          <w:rFonts w:ascii="Book Antiqua" w:hAnsi="Book Antiqua" w:cs="宋体"/>
          <w:b/>
          <w:bCs/>
          <w:sz w:val="24"/>
          <w:szCs w:val="24"/>
          <w:lang w:val="en-US" w:eastAsia="zh-CN"/>
        </w:rPr>
        <w:t>Quinn MJ</w:t>
      </w:r>
      <w:r w:rsidRPr="00717785">
        <w:rPr>
          <w:rFonts w:ascii="Book Antiqua" w:hAnsi="Book Antiqua" w:cs="宋体"/>
          <w:sz w:val="24"/>
          <w:szCs w:val="24"/>
          <w:lang w:val="en-US" w:eastAsia="zh-CN"/>
        </w:rPr>
        <w:t xml:space="preserve">, Fitzgerald DJ. Ticlopidine and clopidogrel. </w:t>
      </w:r>
      <w:r w:rsidRPr="00717785">
        <w:rPr>
          <w:rFonts w:ascii="Book Antiqua" w:hAnsi="Book Antiqua" w:cs="宋体"/>
          <w:i/>
          <w:iCs/>
          <w:sz w:val="24"/>
          <w:szCs w:val="24"/>
          <w:lang w:val="en-US" w:eastAsia="zh-CN"/>
        </w:rPr>
        <w:t>Circulation</w:t>
      </w:r>
      <w:r w:rsidRPr="00717785">
        <w:rPr>
          <w:rFonts w:ascii="Book Antiqua" w:hAnsi="Book Antiqua" w:cs="宋体"/>
          <w:sz w:val="24"/>
          <w:szCs w:val="24"/>
          <w:lang w:val="en-US" w:eastAsia="zh-CN"/>
        </w:rPr>
        <w:t xml:space="preserve"> 1999; </w:t>
      </w:r>
      <w:r w:rsidRPr="00717785">
        <w:rPr>
          <w:rFonts w:ascii="Book Antiqua" w:hAnsi="Book Antiqua" w:cs="宋体"/>
          <w:b/>
          <w:bCs/>
          <w:sz w:val="24"/>
          <w:szCs w:val="24"/>
          <w:lang w:val="en-US" w:eastAsia="zh-CN"/>
        </w:rPr>
        <w:t>100</w:t>
      </w:r>
      <w:r w:rsidRPr="00717785">
        <w:rPr>
          <w:rFonts w:ascii="Book Antiqua" w:hAnsi="Book Antiqua" w:cs="宋体"/>
          <w:sz w:val="24"/>
          <w:szCs w:val="24"/>
          <w:lang w:val="en-US" w:eastAsia="zh-CN"/>
        </w:rPr>
        <w:t>: 1667-1672 [PMID: 10517740 DOI: 10.1161/01.CIR.100.15.1667]</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6 </w:t>
      </w:r>
      <w:r w:rsidRPr="00717785">
        <w:rPr>
          <w:rFonts w:ascii="Book Antiqua" w:hAnsi="Book Antiqua" w:cs="宋体"/>
          <w:b/>
          <w:bCs/>
          <w:sz w:val="24"/>
          <w:szCs w:val="24"/>
          <w:lang w:val="en-US" w:eastAsia="zh-CN"/>
        </w:rPr>
        <w:t>Gerstein NS</w:t>
      </w:r>
      <w:r w:rsidRPr="00717785">
        <w:rPr>
          <w:rFonts w:ascii="Book Antiqua" w:hAnsi="Book Antiqua" w:cs="宋体"/>
          <w:sz w:val="24"/>
          <w:szCs w:val="24"/>
          <w:lang w:val="en-US" w:eastAsia="zh-CN"/>
        </w:rPr>
        <w:t xml:space="preserve">, Schulman PM, Gerstein WH, Petersen TR, Tawil I. Should more patients continue aspirin therapy perioperatively?: clinical impact of aspirin withdrawal syndrome. </w:t>
      </w:r>
      <w:r w:rsidRPr="00717785">
        <w:rPr>
          <w:rFonts w:ascii="Book Antiqua" w:hAnsi="Book Antiqua" w:cs="宋体"/>
          <w:i/>
          <w:iCs/>
          <w:sz w:val="24"/>
          <w:szCs w:val="24"/>
          <w:lang w:val="en-US" w:eastAsia="zh-CN"/>
        </w:rPr>
        <w:t>Ann Surg</w:t>
      </w:r>
      <w:r w:rsidRPr="00717785">
        <w:rPr>
          <w:rFonts w:ascii="Book Antiqua" w:hAnsi="Book Antiqua" w:cs="宋体"/>
          <w:sz w:val="24"/>
          <w:szCs w:val="24"/>
          <w:lang w:val="en-US" w:eastAsia="zh-CN"/>
        </w:rPr>
        <w:t xml:space="preserve"> 2012; </w:t>
      </w:r>
      <w:r w:rsidRPr="00717785">
        <w:rPr>
          <w:rFonts w:ascii="Book Antiqua" w:hAnsi="Book Antiqua" w:cs="宋体"/>
          <w:b/>
          <w:bCs/>
          <w:sz w:val="24"/>
          <w:szCs w:val="24"/>
          <w:lang w:val="en-US" w:eastAsia="zh-CN"/>
        </w:rPr>
        <w:t>255</w:t>
      </w:r>
      <w:r w:rsidRPr="00717785">
        <w:rPr>
          <w:rFonts w:ascii="Book Antiqua" w:hAnsi="Book Antiqua" w:cs="宋体"/>
          <w:sz w:val="24"/>
          <w:szCs w:val="24"/>
          <w:lang w:val="en-US" w:eastAsia="zh-CN"/>
        </w:rPr>
        <w:t>: 811-819 [PMID: 22470078 DOI: 10.1097/SLA.0b013e318250504e]</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7 </w:t>
      </w:r>
      <w:r w:rsidRPr="00717785">
        <w:rPr>
          <w:rFonts w:ascii="Book Antiqua" w:hAnsi="Book Antiqua" w:cs="宋体"/>
          <w:b/>
          <w:bCs/>
          <w:sz w:val="24"/>
          <w:szCs w:val="24"/>
          <w:lang w:val="en-US" w:eastAsia="zh-CN"/>
        </w:rPr>
        <w:t>Jivan S</w:t>
      </w:r>
      <w:r w:rsidRPr="00717785">
        <w:rPr>
          <w:rFonts w:ascii="Book Antiqua" w:hAnsi="Book Antiqua" w:cs="宋体"/>
          <w:sz w:val="24"/>
          <w:szCs w:val="24"/>
          <w:lang w:val="en-US" w:eastAsia="zh-CN"/>
        </w:rPr>
        <w:t xml:space="preserve">, Southern S, Majumder S. Re: the effects of aspirin in patients undergoing carpal tunnel decompression. </w:t>
      </w:r>
      <w:r w:rsidRPr="00717785">
        <w:rPr>
          <w:rFonts w:ascii="Book Antiqua" w:hAnsi="Book Antiqua" w:cs="宋体"/>
          <w:i/>
          <w:iCs/>
          <w:sz w:val="24"/>
          <w:szCs w:val="24"/>
          <w:lang w:val="en-US" w:eastAsia="zh-CN"/>
        </w:rPr>
        <w:t>J Hand Surg Eur Vol</w:t>
      </w:r>
      <w:r w:rsidRPr="00717785">
        <w:rPr>
          <w:rFonts w:ascii="Book Antiqua" w:hAnsi="Book Antiqua" w:cs="宋体"/>
          <w:sz w:val="24"/>
          <w:szCs w:val="24"/>
          <w:lang w:val="en-US" w:eastAsia="zh-CN"/>
        </w:rPr>
        <w:t xml:space="preserve"> 2008; </w:t>
      </w:r>
      <w:r w:rsidRPr="00717785">
        <w:rPr>
          <w:rFonts w:ascii="Book Antiqua" w:hAnsi="Book Antiqua" w:cs="宋体"/>
          <w:b/>
          <w:bCs/>
          <w:sz w:val="24"/>
          <w:szCs w:val="24"/>
          <w:lang w:val="en-US" w:eastAsia="zh-CN"/>
        </w:rPr>
        <w:t>33</w:t>
      </w:r>
      <w:r w:rsidRPr="00717785">
        <w:rPr>
          <w:rFonts w:ascii="Book Antiqua" w:hAnsi="Book Antiqua" w:cs="宋体"/>
          <w:sz w:val="24"/>
          <w:szCs w:val="24"/>
          <w:lang w:val="en-US" w:eastAsia="zh-CN"/>
        </w:rPr>
        <w:t>: 813-814 [PMID: 19059983 DOI: 10.1177/1753193408094707]</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8 </w:t>
      </w:r>
      <w:r w:rsidRPr="00717785">
        <w:rPr>
          <w:rFonts w:ascii="Book Antiqua" w:hAnsi="Book Antiqua" w:cs="宋体"/>
          <w:b/>
          <w:bCs/>
          <w:sz w:val="24"/>
          <w:szCs w:val="24"/>
          <w:lang w:val="en-US" w:eastAsia="zh-CN"/>
        </w:rPr>
        <w:t>Bajkin BV</w:t>
      </w:r>
      <w:r w:rsidRPr="00717785">
        <w:rPr>
          <w:rFonts w:ascii="Book Antiqua" w:hAnsi="Book Antiqua" w:cs="宋体"/>
          <w:sz w:val="24"/>
          <w:szCs w:val="24"/>
          <w:lang w:val="en-US" w:eastAsia="zh-CN"/>
        </w:rPr>
        <w:t xml:space="preserve">, Bajkin IA, Petrovic BB. The effects of combined oral anticoagulant-aspirin therapy in patients undergoing tooth extractions: a prospective study. </w:t>
      </w:r>
      <w:r w:rsidRPr="00717785">
        <w:rPr>
          <w:rFonts w:ascii="Book Antiqua" w:hAnsi="Book Antiqua" w:cs="宋体"/>
          <w:i/>
          <w:iCs/>
          <w:sz w:val="24"/>
          <w:szCs w:val="24"/>
          <w:lang w:val="en-US" w:eastAsia="zh-CN"/>
        </w:rPr>
        <w:t>J Am Dent Assoc</w:t>
      </w:r>
      <w:r w:rsidRPr="00717785">
        <w:rPr>
          <w:rFonts w:ascii="Book Antiqua" w:hAnsi="Book Antiqua" w:cs="宋体"/>
          <w:sz w:val="24"/>
          <w:szCs w:val="24"/>
          <w:lang w:val="en-US" w:eastAsia="zh-CN"/>
        </w:rPr>
        <w:t xml:space="preserve"> 2012; </w:t>
      </w:r>
      <w:r w:rsidRPr="00717785">
        <w:rPr>
          <w:rFonts w:ascii="Book Antiqua" w:hAnsi="Book Antiqua" w:cs="宋体"/>
          <w:b/>
          <w:bCs/>
          <w:sz w:val="24"/>
          <w:szCs w:val="24"/>
          <w:lang w:val="en-US" w:eastAsia="zh-CN"/>
        </w:rPr>
        <w:t>143</w:t>
      </w:r>
      <w:r w:rsidRPr="00717785">
        <w:rPr>
          <w:rFonts w:ascii="Book Antiqua" w:hAnsi="Book Antiqua" w:cs="宋体"/>
          <w:sz w:val="24"/>
          <w:szCs w:val="24"/>
          <w:lang w:val="en-US" w:eastAsia="zh-CN"/>
        </w:rPr>
        <w:t>: 771-776 [PMID: 22751980]</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9 </w:t>
      </w:r>
      <w:r w:rsidRPr="00717785">
        <w:rPr>
          <w:rFonts w:ascii="Book Antiqua" w:hAnsi="Book Antiqua" w:cs="宋体"/>
          <w:b/>
          <w:bCs/>
          <w:sz w:val="24"/>
          <w:szCs w:val="24"/>
          <w:lang w:val="en-US" w:eastAsia="zh-CN"/>
        </w:rPr>
        <w:t>Pototski M</w:t>
      </w:r>
      <w:r w:rsidRPr="00717785">
        <w:rPr>
          <w:rFonts w:ascii="Book Antiqua" w:hAnsi="Book Antiqua" w:cs="宋体"/>
          <w:sz w:val="24"/>
          <w:szCs w:val="24"/>
          <w:lang w:val="en-US" w:eastAsia="zh-CN"/>
        </w:rPr>
        <w:t xml:space="preserve">, Amenábar JM. Dental management of patients receiving anticoagulation or antiplatelet treatment. </w:t>
      </w:r>
      <w:r w:rsidRPr="00717785">
        <w:rPr>
          <w:rFonts w:ascii="Book Antiqua" w:hAnsi="Book Antiqua" w:cs="宋体"/>
          <w:i/>
          <w:iCs/>
          <w:sz w:val="24"/>
          <w:szCs w:val="24"/>
          <w:lang w:val="en-US" w:eastAsia="zh-CN"/>
        </w:rPr>
        <w:t>J Oral Sci</w:t>
      </w:r>
      <w:r w:rsidRPr="00717785">
        <w:rPr>
          <w:rFonts w:ascii="Book Antiqua" w:hAnsi="Book Antiqua" w:cs="宋体"/>
          <w:sz w:val="24"/>
          <w:szCs w:val="24"/>
          <w:lang w:val="en-US" w:eastAsia="zh-CN"/>
        </w:rPr>
        <w:t xml:space="preserve"> 2007; </w:t>
      </w:r>
      <w:r w:rsidRPr="00717785">
        <w:rPr>
          <w:rFonts w:ascii="Book Antiqua" w:hAnsi="Book Antiqua" w:cs="宋体"/>
          <w:b/>
          <w:bCs/>
          <w:sz w:val="24"/>
          <w:szCs w:val="24"/>
          <w:lang w:val="en-US" w:eastAsia="zh-CN"/>
        </w:rPr>
        <w:t>49</w:t>
      </w:r>
      <w:r w:rsidRPr="00717785">
        <w:rPr>
          <w:rFonts w:ascii="Book Antiqua" w:hAnsi="Book Antiqua" w:cs="宋体"/>
          <w:sz w:val="24"/>
          <w:szCs w:val="24"/>
          <w:lang w:val="en-US" w:eastAsia="zh-CN"/>
        </w:rPr>
        <w:t>: 253-258 [PMID: 18195506 DOI: 10.2334/josnusd.49.253]</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lastRenderedPageBreak/>
        <w:t xml:space="preserve">10 </w:t>
      </w:r>
      <w:r w:rsidRPr="00717785">
        <w:rPr>
          <w:rFonts w:ascii="Book Antiqua" w:hAnsi="Book Antiqua" w:cs="宋体"/>
          <w:b/>
          <w:bCs/>
          <w:sz w:val="24"/>
          <w:szCs w:val="24"/>
          <w:lang w:val="en-US" w:eastAsia="zh-CN"/>
        </w:rPr>
        <w:t>Vasudeva P</w:t>
      </w:r>
      <w:r w:rsidRPr="00717785">
        <w:rPr>
          <w:rFonts w:ascii="Book Antiqua" w:hAnsi="Book Antiqua" w:cs="宋体"/>
          <w:sz w:val="24"/>
          <w:szCs w:val="24"/>
          <w:lang w:val="en-US" w:eastAsia="zh-CN"/>
        </w:rPr>
        <w:t xml:space="preserve">, Goel A, Sengottayan VK, Sankhwar S, Dalela D. Antiplatelet drugs and the perioperative period: What every urologist needs to know. </w:t>
      </w:r>
      <w:r w:rsidRPr="00717785">
        <w:rPr>
          <w:rFonts w:ascii="Book Antiqua" w:hAnsi="Book Antiqua" w:cs="宋体"/>
          <w:i/>
          <w:iCs/>
          <w:sz w:val="24"/>
          <w:szCs w:val="24"/>
          <w:lang w:val="en-US" w:eastAsia="zh-CN"/>
        </w:rPr>
        <w:t>Indian J Urol</w:t>
      </w:r>
      <w:r w:rsidRPr="00717785">
        <w:rPr>
          <w:rFonts w:ascii="Book Antiqua" w:hAnsi="Book Antiqua" w:cs="宋体"/>
          <w:sz w:val="24"/>
          <w:szCs w:val="24"/>
          <w:lang w:val="en-US" w:eastAsia="zh-CN"/>
        </w:rPr>
        <w:t xml:space="preserve"> 2009; </w:t>
      </w:r>
      <w:r w:rsidRPr="00717785">
        <w:rPr>
          <w:rFonts w:ascii="Book Antiqua" w:hAnsi="Book Antiqua" w:cs="宋体"/>
          <w:b/>
          <w:bCs/>
          <w:sz w:val="24"/>
          <w:szCs w:val="24"/>
          <w:lang w:val="en-US" w:eastAsia="zh-CN"/>
        </w:rPr>
        <w:t>25</w:t>
      </w:r>
      <w:r w:rsidRPr="00717785">
        <w:rPr>
          <w:rFonts w:ascii="Book Antiqua" w:hAnsi="Book Antiqua" w:cs="宋体"/>
          <w:sz w:val="24"/>
          <w:szCs w:val="24"/>
          <w:lang w:val="en-US" w:eastAsia="zh-CN"/>
        </w:rPr>
        <w:t>: 296-301 [PMID: 19881119 DOI: 10.4103/0970-1591.56174]</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11 </w:t>
      </w:r>
      <w:r w:rsidRPr="00717785">
        <w:rPr>
          <w:rFonts w:ascii="Book Antiqua" w:hAnsi="Book Antiqua" w:cs="宋体"/>
          <w:b/>
          <w:bCs/>
          <w:sz w:val="24"/>
          <w:szCs w:val="24"/>
          <w:lang w:val="en-US" w:eastAsia="zh-CN"/>
        </w:rPr>
        <w:t>Hall R</w:t>
      </w:r>
      <w:r w:rsidRPr="00717785">
        <w:rPr>
          <w:rFonts w:ascii="Book Antiqua" w:hAnsi="Book Antiqua" w:cs="宋体"/>
          <w:sz w:val="24"/>
          <w:szCs w:val="24"/>
          <w:lang w:val="en-US" w:eastAsia="zh-CN"/>
        </w:rPr>
        <w:t xml:space="preserve">, Mazer CD. Antiplatelet drugs: a review of their pharmacology and management in the perioperative period. </w:t>
      </w:r>
      <w:r w:rsidRPr="00717785">
        <w:rPr>
          <w:rFonts w:ascii="Book Antiqua" w:hAnsi="Book Antiqua" w:cs="宋体"/>
          <w:i/>
          <w:iCs/>
          <w:sz w:val="24"/>
          <w:szCs w:val="24"/>
          <w:lang w:val="en-US" w:eastAsia="zh-CN"/>
        </w:rPr>
        <w:t>Anesth Analg</w:t>
      </w:r>
      <w:r w:rsidRPr="00717785">
        <w:rPr>
          <w:rFonts w:ascii="Book Antiqua" w:hAnsi="Book Antiqua" w:cs="宋体"/>
          <w:sz w:val="24"/>
          <w:szCs w:val="24"/>
          <w:lang w:val="en-US" w:eastAsia="zh-CN"/>
        </w:rPr>
        <w:t xml:space="preserve"> 2011; </w:t>
      </w:r>
      <w:r w:rsidRPr="00717785">
        <w:rPr>
          <w:rFonts w:ascii="Book Antiqua" w:hAnsi="Book Antiqua" w:cs="宋体"/>
          <w:b/>
          <w:bCs/>
          <w:sz w:val="24"/>
          <w:szCs w:val="24"/>
          <w:lang w:val="en-US" w:eastAsia="zh-CN"/>
        </w:rPr>
        <w:t>112</w:t>
      </w:r>
      <w:r w:rsidRPr="00717785">
        <w:rPr>
          <w:rFonts w:ascii="Book Antiqua" w:hAnsi="Book Antiqua" w:cs="宋体"/>
          <w:sz w:val="24"/>
          <w:szCs w:val="24"/>
          <w:lang w:val="en-US" w:eastAsia="zh-CN"/>
        </w:rPr>
        <w:t>: 292-318 [PMID: 21212258 DOI: 10.1213/ANE.0b013e318203f38d.]</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12 </w:t>
      </w:r>
      <w:r w:rsidRPr="00717785">
        <w:rPr>
          <w:rFonts w:ascii="Book Antiqua" w:hAnsi="Book Antiqua" w:cs="宋体"/>
          <w:b/>
          <w:bCs/>
          <w:sz w:val="24"/>
          <w:szCs w:val="24"/>
          <w:lang w:val="en-US" w:eastAsia="zh-CN"/>
        </w:rPr>
        <w:t>Ortel TL</w:t>
      </w:r>
      <w:r w:rsidRPr="00717785">
        <w:rPr>
          <w:rFonts w:ascii="Book Antiqua" w:hAnsi="Book Antiqua" w:cs="宋体"/>
          <w:sz w:val="24"/>
          <w:szCs w:val="24"/>
          <w:lang w:val="en-US" w:eastAsia="zh-CN"/>
        </w:rPr>
        <w:t xml:space="preserve">. Perioperative management of patients on chronic antithrombotic therapy. </w:t>
      </w:r>
      <w:r w:rsidRPr="00717785">
        <w:rPr>
          <w:rFonts w:ascii="Book Antiqua" w:hAnsi="Book Antiqua" w:cs="宋体"/>
          <w:i/>
          <w:iCs/>
          <w:sz w:val="24"/>
          <w:szCs w:val="24"/>
          <w:lang w:val="en-US" w:eastAsia="zh-CN"/>
        </w:rPr>
        <w:t>Hematology Am Soc Hematol Educ Program</w:t>
      </w:r>
      <w:r w:rsidRPr="00717785">
        <w:rPr>
          <w:rFonts w:ascii="Book Antiqua" w:hAnsi="Book Antiqua" w:cs="宋体"/>
          <w:sz w:val="24"/>
          <w:szCs w:val="24"/>
          <w:lang w:val="en-US" w:eastAsia="zh-CN"/>
        </w:rPr>
        <w:t xml:space="preserve"> 2012; </w:t>
      </w:r>
      <w:r w:rsidRPr="00717785">
        <w:rPr>
          <w:rFonts w:ascii="Book Antiqua" w:hAnsi="Book Antiqua" w:cs="宋体"/>
          <w:b/>
          <w:bCs/>
          <w:sz w:val="24"/>
          <w:szCs w:val="24"/>
          <w:lang w:val="en-US" w:eastAsia="zh-CN"/>
        </w:rPr>
        <w:t>2012</w:t>
      </w:r>
      <w:r w:rsidRPr="00717785">
        <w:rPr>
          <w:rFonts w:ascii="Book Antiqua" w:hAnsi="Book Antiqua" w:cs="宋体"/>
          <w:sz w:val="24"/>
          <w:szCs w:val="24"/>
          <w:lang w:val="en-US" w:eastAsia="zh-CN"/>
        </w:rPr>
        <w:t>: 529-535 [PMID: 23233630 DOI: 10.1182/asheducation-2012.1.529.]</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13 </w:t>
      </w:r>
      <w:r w:rsidRPr="00717785">
        <w:rPr>
          <w:rFonts w:ascii="Book Antiqua" w:hAnsi="Book Antiqua" w:cs="宋体"/>
          <w:b/>
          <w:bCs/>
          <w:sz w:val="24"/>
          <w:szCs w:val="24"/>
          <w:lang w:val="en-US" w:eastAsia="zh-CN"/>
        </w:rPr>
        <w:t>Václavík J</w:t>
      </w:r>
      <w:r w:rsidRPr="00717785">
        <w:rPr>
          <w:rFonts w:ascii="Book Antiqua" w:hAnsi="Book Antiqua" w:cs="宋体"/>
          <w:sz w:val="24"/>
          <w:szCs w:val="24"/>
          <w:lang w:val="en-US" w:eastAsia="zh-CN"/>
        </w:rPr>
        <w:t xml:space="preserve">, Táborský M. Antiplatelet therapy in the perioperative period. </w:t>
      </w:r>
      <w:r w:rsidRPr="00717785">
        <w:rPr>
          <w:rFonts w:ascii="Book Antiqua" w:hAnsi="Book Antiqua" w:cs="宋体"/>
          <w:i/>
          <w:iCs/>
          <w:sz w:val="24"/>
          <w:szCs w:val="24"/>
          <w:lang w:val="en-US" w:eastAsia="zh-CN"/>
        </w:rPr>
        <w:t>Eur J Intern Med</w:t>
      </w:r>
      <w:r w:rsidRPr="00717785">
        <w:rPr>
          <w:rFonts w:ascii="Book Antiqua" w:hAnsi="Book Antiqua" w:cs="宋体"/>
          <w:sz w:val="24"/>
          <w:szCs w:val="24"/>
          <w:lang w:val="en-US" w:eastAsia="zh-CN"/>
        </w:rPr>
        <w:t xml:space="preserve"> 2011; </w:t>
      </w:r>
      <w:r w:rsidRPr="00717785">
        <w:rPr>
          <w:rFonts w:ascii="Book Antiqua" w:hAnsi="Book Antiqua" w:cs="宋体"/>
          <w:b/>
          <w:bCs/>
          <w:sz w:val="24"/>
          <w:szCs w:val="24"/>
          <w:lang w:val="en-US" w:eastAsia="zh-CN"/>
        </w:rPr>
        <w:t>22</w:t>
      </w:r>
      <w:r w:rsidRPr="00717785">
        <w:rPr>
          <w:rFonts w:ascii="Book Antiqua" w:hAnsi="Book Antiqua" w:cs="宋体"/>
          <w:sz w:val="24"/>
          <w:szCs w:val="24"/>
          <w:lang w:val="en-US" w:eastAsia="zh-CN"/>
        </w:rPr>
        <w:t>: 26-31 [PMID: 21238889 DOI: 10.1016/j.ejim.2010.10.007]</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14 </w:t>
      </w:r>
      <w:r w:rsidRPr="00717785">
        <w:rPr>
          <w:rFonts w:ascii="Book Antiqua" w:hAnsi="Book Antiqua" w:cs="宋体"/>
          <w:b/>
          <w:bCs/>
          <w:sz w:val="24"/>
          <w:szCs w:val="24"/>
          <w:lang w:val="en-US" w:eastAsia="zh-CN"/>
        </w:rPr>
        <w:t>Chassot PG</w:t>
      </w:r>
      <w:r w:rsidRPr="00717785">
        <w:rPr>
          <w:rFonts w:ascii="Book Antiqua" w:hAnsi="Book Antiqua" w:cs="宋体"/>
          <w:sz w:val="24"/>
          <w:szCs w:val="24"/>
          <w:lang w:val="en-US" w:eastAsia="zh-CN"/>
        </w:rPr>
        <w:t xml:space="preserve">, Marcucci C, Delabays A, Spahn DR. Perioperative antiplatelet therapy. </w:t>
      </w:r>
      <w:r w:rsidRPr="00717785">
        <w:rPr>
          <w:rFonts w:ascii="Book Antiqua" w:hAnsi="Book Antiqua" w:cs="宋体"/>
          <w:i/>
          <w:iCs/>
          <w:sz w:val="24"/>
          <w:szCs w:val="24"/>
          <w:lang w:val="en-US" w:eastAsia="zh-CN"/>
        </w:rPr>
        <w:t>Am Fam Physician</w:t>
      </w:r>
      <w:r w:rsidRPr="00717785">
        <w:rPr>
          <w:rFonts w:ascii="Book Antiqua" w:hAnsi="Book Antiqua" w:cs="宋体"/>
          <w:sz w:val="24"/>
          <w:szCs w:val="24"/>
          <w:lang w:val="en-US" w:eastAsia="zh-CN"/>
        </w:rPr>
        <w:t xml:space="preserve"> 2010; </w:t>
      </w:r>
      <w:r w:rsidRPr="00717785">
        <w:rPr>
          <w:rFonts w:ascii="Book Antiqua" w:hAnsi="Book Antiqua" w:cs="宋体"/>
          <w:b/>
          <w:bCs/>
          <w:sz w:val="24"/>
          <w:szCs w:val="24"/>
          <w:lang w:val="en-US" w:eastAsia="zh-CN"/>
        </w:rPr>
        <w:t>82</w:t>
      </w:r>
      <w:r w:rsidRPr="00717785">
        <w:rPr>
          <w:rFonts w:ascii="Book Antiqua" w:hAnsi="Book Antiqua" w:cs="宋体"/>
          <w:sz w:val="24"/>
          <w:szCs w:val="24"/>
          <w:lang w:val="en-US" w:eastAsia="zh-CN"/>
        </w:rPr>
        <w:t>: 1484-1489 [PMID: 21166368]</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15 </w:t>
      </w:r>
      <w:r w:rsidRPr="00717785">
        <w:rPr>
          <w:rFonts w:ascii="Book Antiqua" w:hAnsi="Book Antiqua" w:cs="宋体"/>
          <w:b/>
          <w:bCs/>
          <w:sz w:val="24"/>
          <w:szCs w:val="24"/>
          <w:lang w:val="en-US" w:eastAsia="zh-CN"/>
        </w:rPr>
        <w:t>Llau JV</w:t>
      </w:r>
      <w:r w:rsidRPr="00717785">
        <w:rPr>
          <w:rFonts w:ascii="Book Antiqua" w:hAnsi="Book Antiqua" w:cs="宋体"/>
          <w:sz w:val="24"/>
          <w:szCs w:val="24"/>
          <w:lang w:val="en-US" w:eastAsia="zh-CN"/>
        </w:rPr>
        <w:t xml:space="preserve">, Ferrandis R, López Forte C. [Antiplatelet agents and anticoagulants: management of the anticoagulated surgical patient]. </w:t>
      </w:r>
      <w:r w:rsidRPr="00717785">
        <w:rPr>
          <w:rFonts w:ascii="Book Antiqua" w:hAnsi="Book Antiqua" w:cs="宋体"/>
          <w:i/>
          <w:iCs/>
          <w:sz w:val="24"/>
          <w:szCs w:val="24"/>
          <w:lang w:val="en-US" w:eastAsia="zh-CN"/>
        </w:rPr>
        <w:t>Cir Esp</w:t>
      </w:r>
      <w:r w:rsidRPr="00717785">
        <w:rPr>
          <w:rFonts w:ascii="Book Antiqua" w:hAnsi="Book Antiqua" w:cs="宋体"/>
          <w:sz w:val="24"/>
          <w:szCs w:val="24"/>
          <w:lang w:val="en-US" w:eastAsia="zh-CN"/>
        </w:rPr>
        <w:t xml:space="preserve"> 2009; </w:t>
      </w:r>
      <w:r w:rsidRPr="00717785">
        <w:rPr>
          <w:rFonts w:ascii="Book Antiqua" w:hAnsi="Book Antiqua" w:cs="宋体"/>
          <w:b/>
          <w:bCs/>
          <w:sz w:val="24"/>
          <w:szCs w:val="24"/>
          <w:lang w:val="en-US" w:eastAsia="zh-CN"/>
        </w:rPr>
        <w:t>85 Suppl 1</w:t>
      </w:r>
      <w:r w:rsidRPr="00717785">
        <w:rPr>
          <w:rFonts w:ascii="Book Antiqua" w:hAnsi="Book Antiqua" w:cs="宋体"/>
          <w:sz w:val="24"/>
          <w:szCs w:val="24"/>
          <w:lang w:val="en-US" w:eastAsia="zh-CN"/>
        </w:rPr>
        <w:t>: 7-14 [PMID: 19589404 DOI: 10.1016/S0009-739X(09)71622-7]</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16 </w:t>
      </w:r>
      <w:r w:rsidRPr="00717785">
        <w:rPr>
          <w:rFonts w:ascii="Book Antiqua" w:hAnsi="Book Antiqua" w:cs="宋体"/>
          <w:b/>
          <w:bCs/>
          <w:sz w:val="24"/>
          <w:szCs w:val="24"/>
          <w:lang w:val="en-US" w:eastAsia="zh-CN"/>
        </w:rPr>
        <w:t>Ghaffarinejad MH</w:t>
      </w:r>
      <w:r w:rsidRPr="00717785">
        <w:rPr>
          <w:rFonts w:ascii="Book Antiqua" w:hAnsi="Book Antiqua" w:cs="宋体"/>
          <w:sz w:val="24"/>
          <w:szCs w:val="24"/>
          <w:lang w:val="en-US" w:eastAsia="zh-CN"/>
        </w:rPr>
        <w:t xml:space="preserve">, Fazelifar AF, Shirvani SM, Asdaghpoor E, Fazeli F, Bonakdar HR, Noohi F. The effect of preoperative aspirin use on postoperative bleeding and perioperative myocardial infarction in patients undergoing coronary artery bypass surgery. </w:t>
      </w:r>
      <w:r w:rsidRPr="00717785">
        <w:rPr>
          <w:rFonts w:ascii="Book Antiqua" w:hAnsi="Book Antiqua" w:cs="宋体"/>
          <w:i/>
          <w:iCs/>
          <w:sz w:val="24"/>
          <w:szCs w:val="24"/>
          <w:lang w:val="en-US" w:eastAsia="zh-CN"/>
        </w:rPr>
        <w:t>Cardiol J</w:t>
      </w:r>
      <w:r w:rsidRPr="00717785">
        <w:rPr>
          <w:rFonts w:ascii="Book Antiqua" w:hAnsi="Book Antiqua" w:cs="宋体"/>
          <w:sz w:val="24"/>
          <w:szCs w:val="24"/>
          <w:lang w:val="en-US" w:eastAsia="zh-CN"/>
        </w:rPr>
        <w:t xml:space="preserve"> 2007; </w:t>
      </w:r>
      <w:r w:rsidRPr="00717785">
        <w:rPr>
          <w:rFonts w:ascii="Book Antiqua" w:hAnsi="Book Antiqua" w:cs="宋体"/>
          <w:b/>
          <w:bCs/>
          <w:sz w:val="24"/>
          <w:szCs w:val="24"/>
          <w:lang w:val="en-US" w:eastAsia="zh-CN"/>
        </w:rPr>
        <w:t>14</w:t>
      </w:r>
      <w:r w:rsidRPr="00717785">
        <w:rPr>
          <w:rFonts w:ascii="Book Antiqua" w:hAnsi="Book Antiqua" w:cs="宋体"/>
          <w:sz w:val="24"/>
          <w:szCs w:val="24"/>
          <w:lang w:val="en-US" w:eastAsia="zh-CN"/>
        </w:rPr>
        <w:t>: 453-457 [PMID: 18651504]</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17 </w:t>
      </w:r>
      <w:r w:rsidRPr="00717785">
        <w:rPr>
          <w:rFonts w:ascii="Book Antiqua" w:hAnsi="Book Antiqua" w:cs="宋体"/>
          <w:b/>
          <w:bCs/>
          <w:sz w:val="24"/>
          <w:szCs w:val="24"/>
          <w:lang w:val="en-US" w:eastAsia="zh-CN"/>
        </w:rPr>
        <w:t>Page SM</w:t>
      </w:r>
      <w:r w:rsidRPr="00717785">
        <w:rPr>
          <w:rFonts w:ascii="Book Antiqua" w:hAnsi="Book Antiqua" w:cs="宋体"/>
          <w:sz w:val="24"/>
          <w:szCs w:val="24"/>
          <w:lang w:val="en-US" w:eastAsia="zh-CN"/>
        </w:rPr>
        <w:t xml:space="preserve">, Stern PJ. Complications and range of motion following plate fixation of metacarpal and phalangeal fractures. </w:t>
      </w:r>
      <w:r w:rsidRPr="00717785">
        <w:rPr>
          <w:rFonts w:ascii="Book Antiqua" w:hAnsi="Book Antiqua" w:cs="宋体"/>
          <w:i/>
          <w:iCs/>
          <w:sz w:val="24"/>
          <w:szCs w:val="24"/>
          <w:lang w:val="en-US" w:eastAsia="zh-CN"/>
        </w:rPr>
        <w:t>J Hand Surg Am</w:t>
      </w:r>
      <w:r w:rsidRPr="00717785">
        <w:rPr>
          <w:rFonts w:ascii="Book Antiqua" w:hAnsi="Book Antiqua" w:cs="宋体"/>
          <w:sz w:val="24"/>
          <w:szCs w:val="24"/>
          <w:lang w:val="en-US" w:eastAsia="zh-CN"/>
        </w:rPr>
        <w:t xml:space="preserve"> 1998; </w:t>
      </w:r>
      <w:r w:rsidRPr="00717785">
        <w:rPr>
          <w:rFonts w:ascii="Book Antiqua" w:hAnsi="Book Antiqua" w:cs="宋体"/>
          <w:b/>
          <w:bCs/>
          <w:sz w:val="24"/>
          <w:szCs w:val="24"/>
          <w:lang w:val="en-US" w:eastAsia="zh-CN"/>
        </w:rPr>
        <w:t>23</w:t>
      </w:r>
      <w:r w:rsidRPr="00717785">
        <w:rPr>
          <w:rFonts w:ascii="Book Antiqua" w:hAnsi="Book Antiqua" w:cs="宋体"/>
          <w:sz w:val="24"/>
          <w:szCs w:val="24"/>
          <w:lang w:val="en-US" w:eastAsia="zh-CN"/>
        </w:rPr>
        <w:t>: 827-832 [PMID: 9763256 DOI: 10.1016/S0363-5023(98)80157-3]</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18 </w:t>
      </w:r>
      <w:r w:rsidRPr="00717785">
        <w:rPr>
          <w:rFonts w:ascii="Book Antiqua" w:hAnsi="Book Antiqua" w:cs="宋体"/>
          <w:b/>
          <w:bCs/>
          <w:sz w:val="24"/>
          <w:szCs w:val="24"/>
          <w:lang w:val="en-US" w:eastAsia="zh-CN"/>
        </w:rPr>
        <w:t>Nandoe Tewarie RD</w:t>
      </w:r>
      <w:r w:rsidRPr="00717785">
        <w:rPr>
          <w:rFonts w:ascii="Book Antiqua" w:hAnsi="Book Antiqua" w:cs="宋体"/>
          <w:sz w:val="24"/>
          <w:szCs w:val="24"/>
          <w:lang w:val="en-US" w:eastAsia="zh-CN"/>
        </w:rPr>
        <w:t xml:space="preserve">, Bartels RH. The perioperative use of oral anticoagulants during surgical procedures for carpal tunnel syndrome. A preliminary study. </w:t>
      </w:r>
      <w:r w:rsidRPr="00717785">
        <w:rPr>
          <w:rFonts w:ascii="Book Antiqua" w:hAnsi="Book Antiqua" w:cs="宋体"/>
          <w:i/>
          <w:iCs/>
          <w:sz w:val="24"/>
          <w:szCs w:val="24"/>
          <w:lang w:val="en-US" w:eastAsia="zh-CN"/>
        </w:rPr>
        <w:t>Acta Neurochir (Wien)</w:t>
      </w:r>
      <w:r w:rsidRPr="00717785">
        <w:rPr>
          <w:rFonts w:ascii="Book Antiqua" w:hAnsi="Book Antiqua" w:cs="宋体"/>
          <w:sz w:val="24"/>
          <w:szCs w:val="24"/>
          <w:lang w:val="en-US" w:eastAsia="zh-CN"/>
        </w:rPr>
        <w:t xml:space="preserve"> 2010; </w:t>
      </w:r>
      <w:r w:rsidRPr="00717785">
        <w:rPr>
          <w:rFonts w:ascii="Book Antiqua" w:hAnsi="Book Antiqua" w:cs="宋体"/>
          <w:b/>
          <w:bCs/>
          <w:sz w:val="24"/>
          <w:szCs w:val="24"/>
          <w:lang w:val="en-US" w:eastAsia="zh-CN"/>
        </w:rPr>
        <w:t>152</w:t>
      </w:r>
      <w:r w:rsidRPr="00717785">
        <w:rPr>
          <w:rFonts w:ascii="Book Antiqua" w:hAnsi="Book Antiqua" w:cs="宋体"/>
          <w:sz w:val="24"/>
          <w:szCs w:val="24"/>
          <w:lang w:val="en-US" w:eastAsia="zh-CN"/>
        </w:rPr>
        <w:t>: 1211-1213 [PMID: 20140746]</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lastRenderedPageBreak/>
        <w:t xml:space="preserve">19 </w:t>
      </w:r>
      <w:r w:rsidRPr="00717785">
        <w:rPr>
          <w:rFonts w:ascii="Book Antiqua" w:hAnsi="Book Antiqua" w:cs="宋体"/>
          <w:b/>
          <w:bCs/>
          <w:sz w:val="24"/>
          <w:szCs w:val="24"/>
          <w:lang w:val="en-US" w:eastAsia="zh-CN"/>
        </w:rPr>
        <w:t>Boogaarts HD</w:t>
      </w:r>
      <w:r w:rsidRPr="00717785">
        <w:rPr>
          <w:rFonts w:ascii="Book Antiqua" w:hAnsi="Book Antiqua" w:cs="宋体"/>
          <w:sz w:val="24"/>
          <w:szCs w:val="24"/>
          <w:lang w:val="en-US" w:eastAsia="zh-CN"/>
        </w:rPr>
        <w:t xml:space="preserve">, Verbeek AL, Bartels RH. Surgery for carpal tunnel syndrome under antiplatelet therapy. </w:t>
      </w:r>
      <w:r w:rsidRPr="00717785">
        <w:rPr>
          <w:rFonts w:ascii="Book Antiqua" w:hAnsi="Book Antiqua" w:cs="宋体"/>
          <w:i/>
          <w:iCs/>
          <w:sz w:val="24"/>
          <w:szCs w:val="24"/>
          <w:lang w:val="en-US" w:eastAsia="zh-CN"/>
        </w:rPr>
        <w:t>Clin Neurol Neurosurg</w:t>
      </w:r>
      <w:r w:rsidRPr="00717785">
        <w:rPr>
          <w:rFonts w:ascii="Book Antiqua" w:hAnsi="Book Antiqua" w:cs="宋体"/>
          <w:sz w:val="24"/>
          <w:szCs w:val="24"/>
          <w:lang w:val="en-US" w:eastAsia="zh-CN"/>
        </w:rPr>
        <w:t xml:space="preserve"> 2010; </w:t>
      </w:r>
      <w:r w:rsidRPr="00717785">
        <w:rPr>
          <w:rFonts w:ascii="Book Antiqua" w:hAnsi="Book Antiqua" w:cs="宋体"/>
          <w:b/>
          <w:bCs/>
          <w:sz w:val="24"/>
          <w:szCs w:val="24"/>
          <w:lang w:val="en-US" w:eastAsia="zh-CN"/>
        </w:rPr>
        <w:t>112</w:t>
      </w:r>
      <w:r w:rsidRPr="00717785">
        <w:rPr>
          <w:rFonts w:ascii="Book Antiqua" w:hAnsi="Book Antiqua" w:cs="宋体"/>
          <w:sz w:val="24"/>
          <w:szCs w:val="24"/>
          <w:lang w:val="en-US" w:eastAsia="zh-CN"/>
        </w:rPr>
        <w:t>: 791-793 [PMID: 20727671 DOI: 10.1016/j.clineuro.2010.07.002]</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20 </w:t>
      </w:r>
      <w:r w:rsidRPr="00717785">
        <w:rPr>
          <w:rFonts w:ascii="Book Antiqua" w:hAnsi="Book Antiqua" w:cs="宋体"/>
          <w:b/>
          <w:bCs/>
          <w:sz w:val="24"/>
          <w:szCs w:val="24"/>
          <w:lang w:val="en-US" w:eastAsia="zh-CN"/>
        </w:rPr>
        <w:t>Dunn AS</w:t>
      </w:r>
      <w:r w:rsidRPr="00717785">
        <w:rPr>
          <w:rFonts w:ascii="Book Antiqua" w:hAnsi="Book Antiqua" w:cs="宋体"/>
          <w:sz w:val="24"/>
          <w:szCs w:val="24"/>
          <w:lang w:val="en-US" w:eastAsia="zh-CN"/>
        </w:rPr>
        <w:t xml:space="preserve">, Turpie AG. Perioperative management of patients receiving oral anticoagulants: a systematic review. </w:t>
      </w:r>
      <w:r w:rsidRPr="00717785">
        <w:rPr>
          <w:rFonts w:ascii="Book Antiqua" w:hAnsi="Book Antiqua" w:cs="宋体"/>
          <w:i/>
          <w:iCs/>
          <w:sz w:val="24"/>
          <w:szCs w:val="24"/>
          <w:lang w:val="en-US" w:eastAsia="zh-CN"/>
        </w:rPr>
        <w:t>Arch Intern Med</w:t>
      </w:r>
      <w:r w:rsidRPr="00717785">
        <w:rPr>
          <w:rFonts w:ascii="Book Antiqua" w:hAnsi="Book Antiqua" w:cs="宋体"/>
          <w:sz w:val="24"/>
          <w:szCs w:val="24"/>
          <w:lang w:val="en-US" w:eastAsia="zh-CN"/>
        </w:rPr>
        <w:t xml:space="preserve"> 2003; </w:t>
      </w:r>
      <w:r w:rsidRPr="00717785">
        <w:rPr>
          <w:rFonts w:ascii="Book Antiqua" w:hAnsi="Book Antiqua" w:cs="宋体"/>
          <w:b/>
          <w:bCs/>
          <w:sz w:val="24"/>
          <w:szCs w:val="24"/>
          <w:lang w:val="en-US" w:eastAsia="zh-CN"/>
        </w:rPr>
        <w:t>163</w:t>
      </w:r>
      <w:r w:rsidRPr="00717785">
        <w:rPr>
          <w:rFonts w:ascii="Book Antiqua" w:hAnsi="Book Antiqua" w:cs="宋体"/>
          <w:sz w:val="24"/>
          <w:szCs w:val="24"/>
          <w:lang w:val="en-US" w:eastAsia="zh-CN"/>
        </w:rPr>
        <w:t>: 901-908 [PMID: 12719198 DOI: 10.1001/archinte.163.8.901]</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21 </w:t>
      </w:r>
      <w:r w:rsidRPr="00717785">
        <w:rPr>
          <w:rFonts w:ascii="Book Antiqua" w:hAnsi="Book Antiqua" w:cs="宋体"/>
          <w:b/>
          <w:bCs/>
          <w:sz w:val="24"/>
          <w:szCs w:val="24"/>
          <w:lang w:val="en-US" w:eastAsia="zh-CN"/>
        </w:rPr>
        <w:t>Martins RS</w:t>
      </w:r>
      <w:r w:rsidRPr="00717785">
        <w:rPr>
          <w:rFonts w:ascii="Book Antiqua" w:hAnsi="Book Antiqua" w:cs="宋体"/>
          <w:sz w:val="24"/>
          <w:szCs w:val="24"/>
          <w:lang w:val="en-US" w:eastAsia="zh-CN"/>
        </w:rPr>
        <w:t xml:space="preserve">, Siqueira MG, Simplício H. Wrist immobilization after carpal tunnel release: a prospective study. </w:t>
      </w:r>
      <w:r w:rsidRPr="00717785">
        <w:rPr>
          <w:rFonts w:ascii="Book Antiqua" w:hAnsi="Book Antiqua" w:cs="宋体"/>
          <w:i/>
          <w:iCs/>
          <w:sz w:val="24"/>
          <w:szCs w:val="24"/>
          <w:lang w:val="en-US" w:eastAsia="zh-CN"/>
        </w:rPr>
        <w:t>Arq Neuropsiquiatr</w:t>
      </w:r>
      <w:r w:rsidRPr="00717785">
        <w:rPr>
          <w:rFonts w:ascii="Book Antiqua" w:hAnsi="Book Antiqua" w:cs="宋体"/>
          <w:sz w:val="24"/>
          <w:szCs w:val="24"/>
          <w:lang w:val="en-US" w:eastAsia="zh-CN"/>
        </w:rPr>
        <w:t xml:space="preserve"> 2006; </w:t>
      </w:r>
      <w:r w:rsidRPr="00717785">
        <w:rPr>
          <w:rFonts w:ascii="Book Antiqua" w:hAnsi="Book Antiqua" w:cs="宋体"/>
          <w:b/>
          <w:bCs/>
          <w:sz w:val="24"/>
          <w:szCs w:val="24"/>
          <w:lang w:val="en-US" w:eastAsia="zh-CN"/>
        </w:rPr>
        <w:t>64</w:t>
      </w:r>
      <w:r w:rsidRPr="00717785">
        <w:rPr>
          <w:rFonts w:ascii="Book Antiqua" w:hAnsi="Book Antiqua" w:cs="宋体"/>
          <w:sz w:val="24"/>
          <w:szCs w:val="24"/>
          <w:lang w:val="en-US" w:eastAsia="zh-CN"/>
        </w:rPr>
        <w:t>: 596-599 [PMID: 17119800 DOI: 10.1590/S0004-282X2006000400013]</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22 </w:t>
      </w:r>
      <w:r w:rsidRPr="00717785">
        <w:rPr>
          <w:rFonts w:ascii="Book Antiqua" w:hAnsi="Book Antiqua" w:cs="宋体"/>
          <w:b/>
          <w:bCs/>
          <w:sz w:val="24"/>
          <w:szCs w:val="24"/>
          <w:lang w:val="en-US" w:eastAsia="zh-CN"/>
        </w:rPr>
        <w:t>Gupta AD</w:t>
      </w:r>
      <w:r w:rsidRPr="00717785">
        <w:rPr>
          <w:rFonts w:ascii="Book Antiqua" w:hAnsi="Book Antiqua" w:cs="宋体"/>
          <w:sz w:val="24"/>
          <w:szCs w:val="24"/>
          <w:lang w:val="en-US" w:eastAsia="zh-CN"/>
        </w:rPr>
        <w:t xml:space="preserve">, Streiff M, Resar J, Schoenberg M. Coronary stent management in elective genitourinary surgery. </w:t>
      </w:r>
      <w:r w:rsidRPr="00717785">
        <w:rPr>
          <w:rFonts w:ascii="Book Antiqua" w:hAnsi="Book Antiqua" w:cs="宋体"/>
          <w:i/>
          <w:iCs/>
          <w:sz w:val="24"/>
          <w:szCs w:val="24"/>
          <w:lang w:val="en-US" w:eastAsia="zh-CN"/>
        </w:rPr>
        <w:t>BJU Int</w:t>
      </w:r>
      <w:r w:rsidRPr="00717785">
        <w:rPr>
          <w:rFonts w:ascii="Book Antiqua" w:hAnsi="Book Antiqua" w:cs="宋体"/>
          <w:sz w:val="24"/>
          <w:szCs w:val="24"/>
          <w:lang w:val="en-US" w:eastAsia="zh-CN"/>
        </w:rPr>
        <w:t xml:space="preserve"> 2012; </w:t>
      </w:r>
      <w:r w:rsidRPr="00717785">
        <w:rPr>
          <w:rFonts w:ascii="Book Antiqua" w:hAnsi="Book Antiqua" w:cs="宋体"/>
          <w:b/>
          <w:bCs/>
          <w:sz w:val="24"/>
          <w:szCs w:val="24"/>
          <w:lang w:val="en-US" w:eastAsia="zh-CN"/>
        </w:rPr>
        <w:t>110</w:t>
      </w:r>
      <w:r w:rsidRPr="00717785">
        <w:rPr>
          <w:rFonts w:ascii="Book Antiqua" w:hAnsi="Book Antiqua" w:cs="宋体"/>
          <w:sz w:val="24"/>
          <w:szCs w:val="24"/>
          <w:lang w:val="en-US" w:eastAsia="zh-CN"/>
        </w:rPr>
        <w:t>: 480-484 [PMID: 22192977 DOI: 10.1097/SLA.0b013e318250504e.]</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23 </w:t>
      </w:r>
      <w:r w:rsidRPr="00717785">
        <w:rPr>
          <w:rFonts w:ascii="Book Antiqua" w:hAnsi="Book Antiqua" w:cs="宋体"/>
          <w:b/>
          <w:bCs/>
          <w:sz w:val="24"/>
          <w:szCs w:val="24"/>
          <w:lang w:val="en-US" w:eastAsia="zh-CN"/>
        </w:rPr>
        <w:t>Holt NF</w:t>
      </w:r>
      <w:r w:rsidRPr="00717785">
        <w:rPr>
          <w:rFonts w:ascii="Book Antiqua" w:hAnsi="Book Antiqua" w:cs="宋体"/>
          <w:sz w:val="24"/>
          <w:szCs w:val="24"/>
          <w:lang w:val="en-US" w:eastAsia="zh-CN"/>
        </w:rPr>
        <w:t xml:space="preserve">. Perioperative cardiac risk reduction. </w:t>
      </w:r>
      <w:r w:rsidRPr="00717785">
        <w:rPr>
          <w:rFonts w:ascii="Book Antiqua" w:hAnsi="Book Antiqua" w:cs="宋体"/>
          <w:i/>
          <w:iCs/>
          <w:sz w:val="24"/>
          <w:szCs w:val="24"/>
          <w:lang w:val="en-US" w:eastAsia="zh-CN"/>
        </w:rPr>
        <w:t>Am Fam Physician</w:t>
      </w:r>
      <w:r w:rsidRPr="00717785">
        <w:rPr>
          <w:rFonts w:ascii="Book Antiqua" w:hAnsi="Book Antiqua" w:cs="宋体"/>
          <w:sz w:val="24"/>
          <w:szCs w:val="24"/>
          <w:lang w:val="en-US" w:eastAsia="zh-CN"/>
        </w:rPr>
        <w:t xml:space="preserve"> 2012; </w:t>
      </w:r>
      <w:r w:rsidRPr="00717785">
        <w:rPr>
          <w:rFonts w:ascii="Book Antiqua" w:hAnsi="Book Antiqua" w:cs="宋体"/>
          <w:b/>
          <w:bCs/>
          <w:sz w:val="24"/>
          <w:szCs w:val="24"/>
          <w:lang w:val="en-US" w:eastAsia="zh-CN"/>
        </w:rPr>
        <w:t>85</w:t>
      </w:r>
      <w:r w:rsidRPr="00717785">
        <w:rPr>
          <w:rFonts w:ascii="Book Antiqua" w:hAnsi="Book Antiqua" w:cs="宋体"/>
          <w:sz w:val="24"/>
          <w:szCs w:val="24"/>
          <w:lang w:val="en-US" w:eastAsia="zh-CN"/>
        </w:rPr>
        <w:t>: 239-246 [PMID: 22335263]</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24 </w:t>
      </w:r>
      <w:r w:rsidRPr="00717785">
        <w:rPr>
          <w:rFonts w:ascii="Book Antiqua" w:hAnsi="Book Antiqua" w:cs="宋体"/>
          <w:b/>
          <w:bCs/>
          <w:sz w:val="24"/>
          <w:szCs w:val="24"/>
          <w:lang w:val="en-US" w:eastAsia="zh-CN"/>
        </w:rPr>
        <w:t>Eberli D</w:t>
      </w:r>
      <w:r w:rsidRPr="00717785">
        <w:rPr>
          <w:rFonts w:ascii="Book Antiqua" w:hAnsi="Book Antiqua" w:cs="宋体"/>
          <w:sz w:val="24"/>
          <w:szCs w:val="24"/>
          <w:lang w:val="en-US" w:eastAsia="zh-CN"/>
        </w:rPr>
        <w:t xml:space="preserve">, Chassot PG, Sulser T, Samama CM, Mantz J, Delabays A, Spahn DR. Urological surgery and antiplatelet drugs after cardiac and cerebrovascular accidents. </w:t>
      </w:r>
      <w:r w:rsidRPr="00717785">
        <w:rPr>
          <w:rFonts w:ascii="Book Antiqua" w:hAnsi="Book Antiqua" w:cs="宋体"/>
          <w:i/>
          <w:iCs/>
          <w:sz w:val="24"/>
          <w:szCs w:val="24"/>
          <w:lang w:val="en-US" w:eastAsia="zh-CN"/>
        </w:rPr>
        <w:t>J Urol</w:t>
      </w:r>
      <w:r w:rsidRPr="00717785">
        <w:rPr>
          <w:rFonts w:ascii="Book Antiqua" w:hAnsi="Book Antiqua" w:cs="宋体"/>
          <w:sz w:val="24"/>
          <w:szCs w:val="24"/>
          <w:lang w:val="en-US" w:eastAsia="zh-CN"/>
        </w:rPr>
        <w:t xml:space="preserve"> 2010; </w:t>
      </w:r>
      <w:r w:rsidRPr="00717785">
        <w:rPr>
          <w:rFonts w:ascii="Book Antiqua" w:hAnsi="Book Antiqua" w:cs="宋体"/>
          <w:b/>
          <w:bCs/>
          <w:sz w:val="24"/>
          <w:szCs w:val="24"/>
          <w:lang w:val="en-US" w:eastAsia="zh-CN"/>
        </w:rPr>
        <w:t>183</w:t>
      </w:r>
      <w:r w:rsidRPr="00717785">
        <w:rPr>
          <w:rFonts w:ascii="Book Antiqua" w:hAnsi="Book Antiqua" w:cs="宋体"/>
          <w:sz w:val="24"/>
          <w:szCs w:val="24"/>
          <w:lang w:val="en-US" w:eastAsia="zh-CN"/>
        </w:rPr>
        <w:t>: 2128-2136 [PMID: 20399452]</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25 </w:t>
      </w:r>
      <w:r w:rsidRPr="00717785">
        <w:rPr>
          <w:rFonts w:ascii="Book Antiqua" w:hAnsi="Book Antiqua" w:cs="宋体"/>
          <w:b/>
          <w:bCs/>
          <w:sz w:val="24"/>
          <w:szCs w:val="24"/>
          <w:lang w:val="en-US" w:eastAsia="zh-CN"/>
        </w:rPr>
        <w:t>Chassot PG</w:t>
      </w:r>
      <w:r w:rsidRPr="00717785">
        <w:rPr>
          <w:rFonts w:ascii="Book Antiqua" w:hAnsi="Book Antiqua" w:cs="宋体"/>
          <w:sz w:val="24"/>
          <w:szCs w:val="24"/>
          <w:lang w:val="en-US" w:eastAsia="zh-CN"/>
        </w:rPr>
        <w:t xml:space="preserve">, Delabays A, Spahn DR. Perioperative antiplatelet therapy: the case for continuing therapy in patients at risk of myocardial infarction. </w:t>
      </w:r>
      <w:r w:rsidRPr="00717785">
        <w:rPr>
          <w:rFonts w:ascii="Book Antiqua" w:hAnsi="Book Antiqua" w:cs="宋体"/>
          <w:i/>
          <w:iCs/>
          <w:sz w:val="24"/>
          <w:szCs w:val="24"/>
          <w:lang w:val="en-US" w:eastAsia="zh-CN"/>
        </w:rPr>
        <w:t>Br J Anaesth</w:t>
      </w:r>
      <w:r w:rsidRPr="00717785">
        <w:rPr>
          <w:rFonts w:ascii="Book Antiqua" w:hAnsi="Book Antiqua" w:cs="宋体"/>
          <w:sz w:val="24"/>
          <w:szCs w:val="24"/>
          <w:lang w:val="en-US" w:eastAsia="zh-CN"/>
        </w:rPr>
        <w:t xml:space="preserve"> 2007; </w:t>
      </w:r>
      <w:r w:rsidRPr="00717785">
        <w:rPr>
          <w:rFonts w:ascii="Book Antiqua" w:hAnsi="Book Antiqua" w:cs="宋体"/>
          <w:b/>
          <w:bCs/>
          <w:sz w:val="24"/>
          <w:szCs w:val="24"/>
          <w:lang w:val="en-US" w:eastAsia="zh-CN"/>
        </w:rPr>
        <w:t>99</w:t>
      </w:r>
      <w:r w:rsidRPr="00717785">
        <w:rPr>
          <w:rFonts w:ascii="Book Antiqua" w:hAnsi="Book Antiqua" w:cs="宋体"/>
          <w:sz w:val="24"/>
          <w:szCs w:val="24"/>
          <w:lang w:val="en-US" w:eastAsia="zh-CN"/>
        </w:rPr>
        <w:t>: 316-328 [PMID: 17650517 DOI: 10.1093/bja/aem209]</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26 </w:t>
      </w:r>
      <w:r w:rsidRPr="00717785">
        <w:rPr>
          <w:rFonts w:ascii="Book Antiqua" w:hAnsi="Book Antiqua" w:cs="宋体"/>
          <w:b/>
          <w:bCs/>
          <w:sz w:val="24"/>
          <w:szCs w:val="24"/>
          <w:lang w:val="en-US" w:eastAsia="zh-CN"/>
        </w:rPr>
        <w:t>Smit A</w:t>
      </w:r>
      <w:r w:rsidRPr="00717785">
        <w:rPr>
          <w:rFonts w:ascii="Book Antiqua" w:hAnsi="Book Antiqua" w:cs="宋体"/>
          <w:sz w:val="24"/>
          <w:szCs w:val="24"/>
          <w:lang w:val="en-US" w:eastAsia="zh-CN"/>
        </w:rPr>
        <w:t xml:space="preserve">, Hooper G. Elective hand surgery in patients taking warfarin. </w:t>
      </w:r>
      <w:r w:rsidRPr="00717785">
        <w:rPr>
          <w:rFonts w:ascii="Book Antiqua" w:hAnsi="Book Antiqua" w:cs="宋体"/>
          <w:i/>
          <w:iCs/>
          <w:sz w:val="24"/>
          <w:szCs w:val="24"/>
          <w:lang w:val="en-US" w:eastAsia="zh-CN"/>
        </w:rPr>
        <w:t>J Hand Surg Br</w:t>
      </w:r>
      <w:r w:rsidRPr="00717785">
        <w:rPr>
          <w:rFonts w:ascii="Book Antiqua" w:hAnsi="Book Antiqua" w:cs="宋体"/>
          <w:sz w:val="24"/>
          <w:szCs w:val="24"/>
          <w:lang w:val="en-US" w:eastAsia="zh-CN"/>
        </w:rPr>
        <w:t xml:space="preserve"> 2004; </w:t>
      </w:r>
      <w:r w:rsidRPr="00717785">
        <w:rPr>
          <w:rFonts w:ascii="Book Antiqua" w:hAnsi="Book Antiqua" w:cs="宋体"/>
          <w:b/>
          <w:bCs/>
          <w:sz w:val="24"/>
          <w:szCs w:val="24"/>
          <w:lang w:val="en-US" w:eastAsia="zh-CN"/>
        </w:rPr>
        <w:t>29</w:t>
      </w:r>
      <w:r w:rsidRPr="00717785">
        <w:rPr>
          <w:rFonts w:ascii="Book Antiqua" w:hAnsi="Book Antiqua" w:cs="宋体"/>
          <w:sz w:val="24"/>
          <w:szCs w:val="24"/>
          <w:lang w:val="en-US" w:eastAsia="zh-CN"/>
        </w:rPr>
        <w:t>: 206-207 [PMID: 15142687 DOI: 10.1016/j.jhsb.2003.12.012]</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27 </w:t>
      </w:r>
      <w:r w:rsidRPr="00717785">
        <w:rPr>
          <w:rFonts w:ascii="Book Antiqua" w:hAnsi="Book Antiqua" w:cs="宋体"/>
          <w:b/>
          <w:bCs/>
          <w:sz w:val="24"/>
          <w:szCs w:val="24"/>
          <w:lang w:val="en-US" w:eastAsia="zh-CN"/>
        </w:rPr>
        <w:t>Wallace DL</w:t>
      </w:r>
      <w:r w:rsidRPr="00717785">
        <w:rPr>
          <w:rFonts w:ascii="Book Antiqua" w:hAnsi="Book Antiqua" w:cs="宋体"/>
          <w:sz w:val="24"/>
          <w:szCs w:val="24"/>
          <w:lang w:val="en-US" w:eastAsia="zh-CN"/>
        </w:rPr>
        <w:t xml:space="preserve">, Latimer MD, Belcher HJ. Stopping warfarin therapy is unnecessary for hand surgery. </w:t>
      </w:r>
      <w:r w:rsidRPr="00717785">
        <w:rPr>
          <w:rFonts w:ascii="Book Antiqua" w:hAnsi="Book Antiqua" w:cs="宋体"/>
          <w:i/>
          <w:iCs/>
          <w:sz w:val="24"/>
          <w:szCs w:val="24"/>
          <w:lang w:val="en-US" w:eastAsia="zh-CN"/>
        </w:rPr>
        <w:t>J Hand Surg Br</w:t>
      </w:r>
      <w:r w:rsidRPr="00717785">
        <w:rPr>
          <w:rFonts w:ascii="Book Antiqua" w:hAnsi="Book Antiqua" w:cs="宋体"/>
          <w:sz w:val="24"/>
          <w:szCs w:val="24"/>
          <w:lang w:val="en-US" w:eastAsia="zh-CN"/>
        </w:rPr>
        <w:t xml:space="preserve"> 2004; </w:t>
      </w:r>
      <w:r w:rsidRPr="00717785">
        <w:rPr>
          <w:rFonts w:ascii="Book Antiqua" w:hAnsi="Book Antiqua" w:cs="宋体"/>
          <w:b/>
          <w:bCs/>
          <w:sz w:val="24"/>
          <w:szCs w:val="24"/>
          <w:lang w:val="en-US" w:eastAsia="zh-CN"/>
        </w:rPr>
        <w:t>29</w:t>
      </w:r>
      <w:r w:rsidRPr="00717785">
        <w:rPr>
          <w:rFonts w:ascii="Book Antiqua" w:hAnsi="Book Antiqua" w:cs="宋体"/>
          <w:sz w:val="24"/>
          <w:szCs w:val="24"/>
          <w:lang w:val="en-US" w:eastAsia="zh-CN"/>
        </w:rPr>
        <w:t>: 203-205 [PMID: 15142686 DOI: 10.1016/j.jhsb.2003.12.008]</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28 </w:t>
      </w:r>
      <w:r w:rsidRPr="00717785">
        <w:rPr>
          <w:rFonts w:ascii="Book Antiqua" w:hAnsi="Book Antiqua" w:cs="宋体"/>
          <w:b/>
          <w:bCs/>
          <w:sz w:val="24"/>
          <w:szCs w:val="24"/>
          <w:lang w:val="en-US" w:eastAsia="zh-CN"/>
        </w:rPr>
        <w:t>Larson BJ</w:t>
      </w:r>
      <w:r w:rsidRPr="00717785">
        <w:rPr>
          <w:rFonts w:ascii="Book Antiqua" w:hAnsi="Book Antiqua" w:cs="宋体"/>
          <w:sz w:val="24"/>
          <w:szCs w:val="24"/>
          <w:lang w:val="en-US" w:eastAsia="zh-CN"/>
        </w:rPr>
        <w:t xml:space="preserve">, Zumberg MS, Kitchens CS. A feasibility study of continuing dose-reduced warfarin for invasive procedures in patients with high thromboembolic risk. </w:t>
      </w:r>
      <w:r w:rsidRPr="00717785">
        <w:rPr>
          <w:rFonts w:ascii="Book Antiqua" w:hAnsi="Book Antiqua" w:cs="宋体"/>
          <w:i/>
          <w:iCs/>
          <w:sz w:val="24"/>
          <w:szCs w:val="24"/>
          <w:lang w:val="en-US" w:eastAsia="zh-CN"/>
        </w:rPr>
        <w:t>Chest</w:t>
      </w:r>
      <w:r w:rsidRPr="00717785">
        <w:rPr>
          <w:rFonts w:ascii="Book Antiqua" w:hAnsi="Book Antiqua" w:cs="宋体"/>
          <w:sz w:val="24"/>
          <w:szCs w:val="24"/>
          <w:lang w:val="en-US" w:eastAsia="zh-CN"/>
        </w:rPr>
        <w:t xml:space="preserve"> 2005; </w:t>
      </w:r>
      <w:r w:rsidRPr="00717785">
        <w:rPr>
          <w:rFonts w:ascii="Book Antiqua" w:hAnsi="Book Antiqua" w:cs="宋体"/>
          <w:b/>
          <w:bCs/>
          <w:sz w:val="24"/>
          <w:szCs w:val="24"/>
          <w:lang w:val="en-US" w:eastAsia="zh-CN"/>
        </w:rPr>
        <w:t>127</w:t>
      </w:r>
      <w:r w:rsidRPr="00717785">
        <w:rPr>
          <w:rFonts w:ascii="Book Antiqua" w:hAnsi="Book Antiqua" w:cs="宋体"/>
          <w:sz w:val="24"/>
          <w:szCs w:val="24"/>
          <w:lang w:val="en-US" w:eastAsia="zh-CN"/>
        </w:rPr>
        <w:t>: 922-927 [PMID: 15764777 DOI: 10.1378/chest.127.3.922]</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lastRenderedPageBreak/>
        <w:t xml:space="preserve">29 </w:t>
      </w:r>
      <w:r w:rsidRPr="00717785">
        <w:rPr>
          <w:rFonts w:ascii="Book Antiqua" w:hAnsi="Book Antiqua" w:cs="宋体"/>
          <w:b/>
          <w:bCs/>
          <w:sz w:val="24"/>
          <w:szCs w:val="24"/>
          <w:lang w:val="en-US" w:eastAsia="zh-CN"/>
        </w:rPr>
        <w:t>Edmunds I</w:t>
      </w:r>
      <w:r w:rsidRPr="00717785">
        <w:rPr>
          <w:rFonts w:ascii="Book Antiqua" w:hAnsi="Book Antiqua" w:cs="宋体"/>
          <w:sz w:val="24"/>
          <w:szCs w:val="24"/>
          <w:lang w:val="en-US" w:eastAsia="zh-CN"/>
        </w:rPr>
        <w:t xml:space="preserve">, Avakian Z. Hand surgery on anticoagulated patients: a prospective study of 121 operations. </w:t>
      </w:r>
      <w:r w:rsidRPr="00717785">
        <w:rPr>
          <w:rFonts w:ascii="Book Antiqua" w:hAnsi="Book Antiqua" w:cs="宋体"/>
          <w:i/>
          <w:iCs/>
          <w:sz w:val="24"/>
          <w:szCs w:val="24"/>
          <w:lang w:val="en-US" w:eastAsia="zh-CN"/>
        </w:rPr>
        <w:t>Hand Surg</w:t>
      </w:r>
      <w:r w:rsidRPr="00717785">
        <w:rPr>
          <w:rFonts w:ascii="Book Antiqua" w:hAnsi="Book Antiqua" w:cs="宋体"/>
          <w:sz w:val="24"/>
          <w:szCs w:val="24"/>
          <w:lang w:val="en-US" w:eastAsia="zh-CN"/>
        </w:rPr>
        <w:t xml:space="preserve"> 2010; </w:t>
      </w:r>
      <w:r w:rsidRPr="00717785">
        <w:rPr>
          <w:rFonts w:ascii="Book Antiqua" w:hAnsi="Book Antiqua" w:cs="宋体"/>
          <w:b/>
          <w:bCs/>
          <w:sz w:val="24"/>
          <w:szCs w:val="24"/>
          <w:lang w:val="en-US" w:eastAsia="zh-CN"/>
        </w:rPr>
        <w:t>15</w:t>
      </w:r>
      <w:r w:rsidRPr="00717785">
        <w:rPr>
          <w:rFonts w:ascii="Book Antiqua" w:hAnsi="Book Antiqua" w:cs="宋体"/>
          <w:sz w:val="24"/>
          <w:szCs w:val="24"/>
          <w:lang w:val="en-US" w:eastAsia="zh-CN"/>
        </w:rPr>
        <w:t>: 109-113 [PMID: 20672399 DOI: 10.1142/S0218810410004680]</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30 </w:t>
      </w:r>
      <w:r w:rsidRPr="00717785">
        <w:rPr>
          <w:rFonts w:ascii="Book Antiqua" w:hAnsi="Book Antiqua" w:cs="宋体"/>
          <w:b/>
          <w:bCs/>
          <w:sz w:val="24"/>
          <w:szCs w:val="24"/>
          <w:lang w:val="en-US" w:eastAsia="zh-CN"/>
        </w:rPr>
        <w:t>Bartlett GR</w:t>
      </w:r>
      <w:r w:rsidRPr="00717785">
        <w:rPr>
          <w:rFonts w:ascii="Book Antiqua" w:hAnsi="Book Antiqua" w:cs="宋体"/>
          <w:sz w:val="24"/>
          <w:szCs w:val="24"/>
          <w:lang w:val="en-US" w:eastAsia="zh-CN"/>
        </w:rPr>
        <w:t xml:space="preserve">. Does aspirin affect the outcome of minor cutaneous surgery? </w:t>
      </w:r>
      <w:r w:rsidRPr="00717785">
        <w:rPr>
          <w:rFonts w:ascii="Book Antiqua" w:hAnsi="Book Antiqua" w:cs="宋体"/>
          <w:i/>
          <w:iCs/>
          <w:sz w:val="24"/>
          <w:szCs w:val="24"/>
          <w:lang w:val="en-US" w:eastAsia="zh-CN"/>
        </w:rPr>
        <w:t>Br J Plast Surg</w:t>
      </w:r>
      <w:r w:rsidRPr="00717785">
        <w:rPr>
          <w:rFonts w:ascii="Book Antiqua" w:hAnsi="Book Antiqua" w:cs="宋体"/>
          <w:sz w:val="24"/>
          <w:szCs w:val="24"/>
          <w:lang w:val="en-US" w:eastAsia="zh-CN"/>
        </w:rPr>
        <w:t xml:space="preserve"> 1999; </w:t>
      </w:r>
      <w:r w:rsidRPr="00717785">
        <w:rPr>
          <w:rFonts w:ascii="Book Antiqua" w:hAnsi="Book Antiqua" w:cs="宋体"/>
          <w:b/>
          <w:bCs/>
          <w:sz w:val="24"/>
          <w:szCs w:val="24"/>
          <w:lang w:val="en-US" w:eastAsia="zh-CN"/>
        </w:rPr>
        <w:t>52</w:t>
      </w:r>
      <w:r w:rsidRPr="00717785">
        <w:rPr>
          <w:rFonts w:ascii="Book Antiqua" w:hAnsi="Book Antiqua" w:cs="宋体"/>
          <w:sz w:val="24"/>
          <w:szCs w:val="24"/>
          <w:lang w:val="en-US" w:eastAsia="zh-CN"/>
        </w:rPr>
        <w:t>: 214-216 [PMID: 10474474 DOI: 10.1054/bjps.1999.3082]</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31 </w:t>
      </w:r>
      <w:r w:rsidRPr="00717785">
        <w:rPr>
          <w:rFonts w:ascii="Book Antiqua" w:hAnsi="Book Antiqua" w:cs="宋体"/>
          <w:b/>
          <w:bCs/>
          <w:sz w:val="24"/>
          <w:szCs w:val="24"/>
          <w:lang w:val="en-US" w:eastAsia="zh-CN"/>
        </w:rPr>
        <w:t>Ryan A</w:t>
      </w:r>
      <w:r w:rsidRPr="00717785">
        <w:rPr>
          <w:rFonts w:ascii="Book Antiqua" w:hAnsi="Book Antiqua" w:cs="宋体"/>
          <w:sz w:val="24"/>
          <w:szCs w:val="24"/>
          <w:lang w:val="en-US" w:eastAsia="zh-CN"/>
        </w:rPr>
        <w:t xml:space="preserve">, Saad T, Kirwan C, Keegan DJ, Acheson RW. Maintenance of perioperative antiplatelet and anticoagulant therapy for vitreoretinal surgery. </w:t>
      </w:r>
      <w:r w:rsidRPr="00717785">
        <w:rPr>
          <w:rFonts w:ascii="Book Antiqua" w:hAnsi="Book Antiqua" w:cs="宋体"/>
          <w:i/>
          <w:iCs/>
          <w:sz w:val="24"/>
          <w:szCs w:val="24"/>
          <w:lang w:val="en-US" w:eastAsia="zh-CN"/>
        </w:rPr>
        <w:t>Clin Experiment Ophthalmol</w:t>
      </w:r>
      <w:r w:rsidRPr="00717785">
        <w:rPr>
          <w:rFonts w:ascii="Book Antiqua" w:hAnsi="Book Antiqua" w:cs="宋体"/>
          <w:sz w:val="24"/>
          <w:szCs w:val="24"/>
          <w:lang w:val="en-US" w:eastAsia="zh-CN"/>
        </w:rPr>
        <w:t xml:space="preserve"> 2013; </w:t>
      </w:r>
      <w:r w:rsidRPr="00717785">
        <w:rPr>
          <w:rFonts w:ascii="Book Antiqua" w:hAnsi="Book Antiqua" w:cs="宋体"/>
          <w:b/>
          <w:bCs/>
          <w:sz w:val="24"/>
          <w:szCs w:val="24"/>
          <w:lang w:val="en-US" w:eastAsia="zh-CN"/>
        </w:rPr>
        <w:t>41</w:t>
      </w:r>
      <w:r w:rsidRPr="00717785">
        <w:rPr>
          <w:rFonts w:ascii="Book Antiqua" w:hAnsi="Book Antiqua" w:cs="宋体"/>
          <w:sz w:val="24"/>
          <w:szCs w:val="24"/>
          <w:lang w:val="en-US" w:eastAsia="zh-CN"/>
        </w:rPr>
        <w:t>: 387-395 [PMID: 23094982 DOI: 10.1111/ceo.12017.]</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32 </w:t>
      </w:r>
      <w:r w:rsidRPr="00717785">
        <w:rPr>
          <w:rFonts w:ascii="Book Antiqua" w:hAnsi="Book Antiqua" w:cs="宋体"/>
          <w:b/>
          <w:bCs/>
          <w:sz w:val="24"/>
          <w:szCs w:val="24"/>
          <w:lang w:val="en-US" w:eastAsia="zh-CN"/>
        </w:rPr>
        <w:t>Lindsley RC</w:t>
      </w:r>
      <w:r w:rsidRPr="00717785">
        <w:rPr>
          <w:rFonts w:ascii="Book Antiqua" w:hAnsi="Book Antiqua" w:cs="宋体"/>
          <w:sz w:val="24"/>
          <w:szCs w:val="24"/>
          <w:lang w:val="en-US" w:eastAsia="zh-CN"/>
        </w:rPr>
        <w:t xml:space="preserve">. Perioperative management of systemic oral anticoagulants in patients having outpatient hand surgery. </w:t>
      </w:r>
      <w:r w:rsidRPr="00717785">
        <w:rPr>
          <w:rFonts w:ascii="Book Antiqua" w:hAnsi="Book Antiqua" w:cs="宋体"/>
          <w:i/>
          <w:iCs/>
          <w:sz w:val="24"/>
          <w:szCs w:val="24"/>
          <w:lang w:val="en-US" w:eastAsia="zh-CN"/>
        </w:rPr>
        <w:t>J Hand Surg Am</w:t>
      </w:r>
      <w:r w:rsidRPr="00717785">
        <w:rPr>
          <w:rFonts w:ascii="Book Antiqua" w:hAnsi="Book Antiqua" w:cs="宋体"/>
          <w:sz w:val="24"/>
          <w:szCs w:val="24"/>
          <w:lang w:val="en-US" w:eastAsia="zh-CN"/>
        </w:rPr>
        <w:t xml:space="preserve"> 2008; </w:t>
      </w:r>
      <w:r w:rsidRPr="00717785">
        <w:rPr>
          <w:rFonts w:ascii="Book Antiqua" w:hAnsi="Book Antiqua" w:cs="宋体"/>
          <w:b/>
          <w:bCs/>
          <w:sz w:val="24"/>
          <w:szCs w:val="24"/>
          <w:lang w:val="en-US" w:eastAsia="zh-CN"/>
        </w:rPr>
        <w:t>33</w:t>
      </w:r>
      <w:r w:rsidRPr="00717785">
        <w:rPr>
          <w:rFonts w:ascii="Book Antiqua" w:hAnsi="Book Antiqua" w:cs="宋体"/>
          <w:sz w:val="24"/>
          <w:szCs w:val="24"/>
          <w:lang w:val="en-US" w:eastAsia="zh-CN"/>
        </w:rPr>
        <w:t>: 1205-1207 [PMID: 18762121 DOI: 10.1016/j.jhsa.2008.05.026.]</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33 </w:t>
      </w:r>
      <w:r w:rsidRPr="00717785">
        <w:rPr>
          <w:rFonts w:ascii="Book Antiqua" w:hAnsi="Book Antiqua" w:cs="宋体"/>
          <w:b/>
          <w:bCs/>
          <w:sz w:val="24"/>
          <w:szCs w:val="24"/>
          <w:lang w:val="en-US" w:eastAsia="zh-CN"/>
        </w:rPr>
        <w:t>Kent TL</w:t>
      </w:r>
      <w:r w:rsidRPr="00717785">
        <w:rPr>
          <w:rFonts w:ascii="Book Antiqua" w:hAnsi="Book Antiqua" w:cs="宋体"/>
          <w:sz w:val="24"/>
          <w:szCs w:val="24"/>
          <w:lang w:val="en-US" w:eastAsia="zh-CN"/>
        </w:rPr>
        <w:t xml:space="preserve">, Custer PL. Bleeding complications in both anticoagulated and nonanticoagulated surgical patients. </w:t>
      </w:r>
      <w:r w:rsidRPr="00717785">
        <w:rPr>
          <w:rFonts w:ascii="Book Antiqua" w:hAnsi="Book Antiqua" w:cs="宋体"/>
          <w:i/>
          <w:iCs/>
          <w:sz w:val="24"/>
          <w:szCs w:val="24"/>
          <w:lang w:val="en-US" w:eastAsia="zh-CN"/>
        </w:rPr>
        <w:t>Ophthal Plast Reconstr Surg</w:t>
      </w:r>
      <w:r w:rsidRPr="00717785">
        <w:rPr>
          <w:rFonts w:ascii="Book Antiqua" w:hAnsi="Book Antiqua" w:cs="宋体"/>
          <w:sz w:val="24"/>
          <w:szCs w:val="24"/>
          <w:lang w:val="en-US" w:eastAsia="zh-CN"/>
        </w:rPr>
        <w:t xml:space="preserve"> </w:t>
      </w:r>
      <w:r w:rsidRPr="00CF6B22">
        <w:rPr>
          <w:rFonts w:ascii="Book Antiqua" w:hAnsi="Book Antiqua" w:cs="宋体"/>
          <w:sz w:val="24"/>
          <w:szCs w:val="24"/>
          <w:lang w:val="en-US" w:eastAsia="zh-CN"/>
        </w:rPr>
        <w:t>2013</w:t>
      </w:r>
      <w:r w:rsidRPr="00717785">
        <w:rPr>
          <w:rFonts w:ascii="Book Antiqua" w:hAnsi="Book Antiqua" w:cs="宋体"/>
          <w:sz w:val="24"/>
          <w:szCs w:val="24"/>
          <w:lang w:val="en-US" w:eastAsia="zh-CN"/>
        </w:rPr>
        <w:t xml:space="preserve">; </w:t>
      </w:r>
      <w:r w:rsidRPr="00717785">
        <w:rPr>
          <w:rFonts w:ascii="Book Antiqua" w:hAnsi="Book Antiqua" w:cs="宋体"/>
          <w:b/>
          <w:bCs/>
          <w:sz w:val="24"/>
          <w:szCs w:val="24"/>
          <w:lang w:val="en-US" w:eastAsia="zh-CN"/>
        </w:rPr>
        <w:t>29</w:t>
      </w:r>
      <w:r w:rsidRPr="00717785">
        <w:rPr>
          <w:rFonts w:ascii="Book Antiqua" w:hAnsi="Book Antiqua" w:cs="宋体"/>
          <w:sz w:val="24"/>
          <w:szCs w:val="24"/>
          <w:lang w:val="en-US" w:eastAsia="zh-CN"/>
        </w:rPr>
        <w:t>: 113-117 [PMID: 23328783]</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34 </w:t>
      </w:r>
      <w:r w:rsidRPr="00717785">
        <w:rPr>
          <w:rFonts w:ascii="Book Antiqua" w:hAnsi="Book Antiqua" w:cs="宋体"/>
          <w:b/>
          <w:bCs/>
          <w:sz w:val="24"/>
          <w:szCs w:val="24"/>
          <w:lang w:val="en-US" w:eastAsia="zh-CN"/>
        </w:rPr>
        <w:t>May AE</w:t>
      </w:r>
      <w:r w:rsidRPr="00717785">
        <w:rPr>
          <w:rFonts w:ascii="Book Antiqua" w:hAnsi="Book Antiqua" w:cs="宋体"/>
          <w:sz w:val="24"/>
          <w:szCs w:val="24"/>
          <w:lang w:val="en-US" w:eastAsia="zh-CN"/>
        </w:rPr>
        <w:t xml:space="preserve">, Geisler T, Gawaz M. Individualized antithrombotic therapy in high risk patients after coronary stenting. A double-edged sword between thrombosis and bleeding. </w:t>
      </w:r>
      <w:r w:rsidRPr="00717785">
        <w:rPr>
          <w:rFonts w:ascii="Book Antiqua" w:hAnsi="Book Antiqua" w:cs="宋体"/>
          <w:i/>
          <w:iCs/>
          <w:sz w:val="24"/>
          <w:szCs w:val="24"/>
          <w:lang w:val="en-US" w:eastAsia="zh-CN"/>
        </w:rPr>
        <w:t>Thromb Haemost</w:t>
      </w:r>
      <w:r w:rsidRPr="00717785">
        <w:rPr>
          <w:rFonts w:ascii="Book Antiqua" w:hAnsi="Book Antiqua" w:cs="宋体"/>
          <w:sz w:val="24"/>
          <w:szCs w:val="24"/>
          <w:lang w:val="en-US" w:eastAsia="zh-CN"/>
        </w:rPr>
        <w:t xml:space="preserve"> 2008; </w:t>
      </w:r>
      <w:r w:rsidRPr="00717785">
        <w:rPr>
          <w:rFonts w:ascii="Book Antiqua" w:hAnsi="Book Antiqua" w:cs="宋体"/>
          <w:b/>
          <w:bCs/>
          <w:sz w:val="24"/>
          <w:szCs w:val="24"/>
          <w:lang w:val="en-US" w:eastAsia="zh-CN"/>
        </w:rPr>
        <w:t>99</w:t>
      </w:r>
      <w:r w:rsidRPr="00717785">
        <w:rPr>
          <w:rFonts w:ascii="Book Antiqua" w:hAnsi="Book Antiqua" w:cs="宋体"/>
          <w:sz w:val="24"/>
          <w:szCs w:val="24"/>
          <w:lang w:val="en-US" w:eastAsia="zh-CN"/>
        </w:rPr>
        <w:t>: 487-493 [PMID: 18327396]</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35 </w:t>
      </w:r>
      <w:r w:rsidRPr="00717785">
        <w:rPr>
          <w:rFonts w:ascii="Book Antiqua" w:hAnsi="Book Antiqua" w:cs="宋体"/>
          <w:b/>
          <w:bCs/>
          <w:sz w:val="24"/>
          <w:szCs w:val="24"/>
          <w:lang w:val="en-US" w:eastAsia="zh-CN"/>
        </w:rPr>
        <w:t>Thachil J</w:t>
      </w:r>
      <w:r w:rsidRPr="00717785">
        <w:rPr>
          <w:rFonts w:ascii="Book Antiqua" w:hAnsi="Book Antiqua" w:cs="宋体"/>
          <w:sz w:val="24"/>
          <w:szCs w:val="24"/>
          <w:lang w:val="en-US" w:eastAsia="zh-CN"/>
        </w:rPr>
        <w:t xml:space="preserve">, Gatt A, Martlew V. Management of surgical patients receiving anticoagulation and antiplatelet agents. </w:t>
      </w:r>
      <w:r w:rsidRPr="00717785">
        <w:rPr>
          <w:rFonts w:ascii="Book Antiqua" w:hAnsi="Book Antiqua" w:cs="宋体"/>
          <w:i/>
          <w:iCs/>
          <w:sz w:val="24"/>
          <w:szCs w:val="24"/>
          <w:lang w:val="en-US" w:eastAsia="zh-CN"/>
        </w:rPr>
        <w:t>Br J Surg</w:t>
      </w:r>
      <w:r w:rsidRPr="00717785">
        <w:rPr>
          <w:rFonts w:ascii="Book Antiqua" w:hAnsi="Book Antiqua" w:cs="宋体"/>
          <w:sz w:val="24"/>
          <w:szCs w:val="24"/>
          <w:lang w:val="en-US" w:eastAsia="zh-CN"/>
        </w:rPr>
        <w:t xml:space="preserve"> 2008; </w:t>
      </w:r>
      <w:r w:rsidRPr="00717785">
        <w:rPr>
          <w:rFonts w:ascii="Book Antiqua" w:hAnsi="Book Antiqua" w:cs="宋体"/>
          <w:b/>
          <w:bCs/>
          <w:sz w:val="24"/>
          <w:szCs w:val="24"/>
          <w:lang w:val="en-US" w:eastAsia="zh-CN"/>
        </w:rPr>
        <w:t>95</w:t>
      </w:r>
      <w:r w:rsidRPr="00717785">
        <w:rPr>
          <w:rFonts w:ascii="Book Antiqua" w:hAnsi="Book Antiqua" w:cs="宋体"/>
          <w:sz w:val="24"/>
          <w:szCs w:val="24"/>
          <w:lang w:val="en-US" w:eastAsia="zh-CN"/>
        </w:rPr>
        <w:t>: 1437-1448 [PMID: 18991253 DOI: 10.1002/bjs.6381.]</w:t>
      </w:r>
    </w:p>
    <w:p w:rsidR="00D83F66" w:rsidRPr="00717785" w:rsidRDefault="00D83F66" w:rsidP="00CF6B22">
      <w:pPr>
        <w:spacing w:line="360" w:lineRule="auto"/>
        <w:rPr>
          <w:rFonts w:ascii="Book Antiqua" w:hAnsi="Book Antiqua" w:cs="宋体"/>
          <w:sz w:val="24"/>
          <w:szCs w:val="24"/>
          <w:lang w:val="en-US" w:eastAsia="zh-CN"/>
        </w:rPr>
      </w:pPr>
      <w:r w:rsidRPr="00717785">
        <w:rPr>
          <w:rFonts w:ascii="Book Antiqua" w:hAnsi="Book Antiqua" w:cs="宋体"/>
          <w:sz w:val="24"/>
          <w:szCs w:val="24"/>
          <w:lang w:val="en-US" w:eastAsia="zh-CN"/>
        </w:rPr>
        <w:t xml:space="preserve">36 </w:t>
      </w:r>
      <w:r w:rsidRPr="00717785">
        <w:rPr>
          <w:rFonts w:ascii="Book Antiqua" w:hAnsi="Book Antiqua" w:cs="宋体"/>
          <w:b/>
          <w:bCs/>
          <w:sz w:val="24"/>
          <w:szCs w:val="24"/>
          <w:lang w:val="en-US" w:eastAsia="zh-CN"/>
        </w:rPr>
        <w:t>Szalat A</w:t>
      </w:r>
      <w:r w:rsidRPr="00717785">
        <w:rPr>
          <w:rFonts w:ascii="Book Antiqua" w:hAnsi="Book Antiqua" w:cs="宋体"/>
          <w:sz w:val="24"/>
          <w:szCs w:val="24"/>
          <w:lang w:val="en-US" w:eastAsia="zh-CN"/>
        </w:rPr>
        <w:t xml:space="preserve">, Erez G, Leitersdorf E. Aspirin withdrawal prior to invasive medical procedures: a strategy based on thromboembolic and bleeding risk stratification. </w:t>
      </w:r>
      <w:r w:rsidRPr="00717785">
        <w:rPr>
          <w:rFonts w:ascii="Book Antiqua" w:hAnsi="Book Antiqua" w:cs="宋体"/>
          <w:i/>
          <w:iCs/>
          <w:sz w:val="24"/>
          <w:szCs w:val="24"/>
          <w:lang w:val="en-US" w:eastAsia="zh-CN"/>
        </w:rPr>
        <w:t>Isr Med Assoc J</w:t>
      </w:r>
      <w:r w:rsidRPr="00717785">
        <w:rPr>
          <w:rFonts w:ascii="Book Antiqua" w:hAnsi="Book Antiqua" w:cs="宋体"/>
          <w:sz w:val="24"/>
          <w:szCs w:val="24"/>
          <w:lang w:val="en-US" w:eastAsia="zh-CN"/>
        </w:rPr>
        <w:t xml:space="preserve"> 2007; </w:t>
      </w:r>
      <w:r w:rsidRPr="00717785">
        <w:rPr>
          <w:rFonts w:ascii="Book Antiqua" w:hAnsi="Book Antiqua" w:cs="宋体"/>
          <w:b/>
          <w:bCs/>
          <w:sz w:val="24"/>
          <w:szCs w:val="24"/>
          <w:lang w:val="en-US" w:eastAsia="zh-CN"/>
        </w:rPr>
        <w:t>9</w:t>
      </w:r>
      <w:r w:rsidRPr="00717785">
        <w:rPr>
          <w:rFonts w:ascii="Book Antiqua" w:hAnsi="Book Antiqua" w:cs="宋体"/>
          <w:sz w:val="24"/>
          <w:szCs w:val="24"/>
          <w:lang w:val="en-US" w:eastAsia="zh-CN"/>
        </w:rPr>
        <w:t>: 435-438 [PMID: 17642389]</w:t>
      </w:r>
    </w:p>
    <w:p w:rsidR="00D83F66" w:rsidRPr="00CF6B22" w:rsidRDefault="00D83F66" w:rsidP="00CF6B22">
      <w:pPr>
        <w:snapToGrid w:val="0"/>
        <w:spacing w:line="360" w:lineRule="auto"/>
        <w:jc w:val="both"/>
        <w:rPr>
          <w:rFonts w:ascii="Book Antiqua" w:hAnsi="Book Antiqua" w:cs="Arial"/>
          <w:i/>
          <w:sz w:val="24"/>
          <w:szCs w:val="24"/>
          <w:lang w:eastAsia="zh-CN"/>
        </w:rPr>
      </w:pPr>
    </w:p>
    <w:p w:rsidR="00D83F66" w:rsidRPr="00CF6B22" w:rsidRDefault="00D83F66" w:rsidP="00CF6B22">
      <w:pPr>
        <w:tabs>
          <w:tab w:val="left" w:pos="180"/>
          <w:tab w:val="left" w:pos="360"/>
        </w:tabs>
        <w:adjustRightInd w:val="0"/>
        <w:snapToGrid w:val="0"/>
        <w:spacing w:line="360" w:lineRule="auto"/>
        <w:jc w:val="right"/>
        <w:rPr>
          <w:rFonts w:ascii="Book Antiqua" w:hAnsi="Book Antiqua" w:cs="Tahoma"/>
          <w:b/>
          <w:color w:val="000000"/>
          <w:sz w:val="24"/>
          <w:szCs w:val="24"/>
        </w:rPr>
      </w:pPr>
      <w:bookmarkStart w:id="557" w:name="OLE_LINK874"/>
      <w:bookmarkStart w:id="558" w:name="OLE_LINK875"/>
      <w:bookmarkStart w:id="559" w:name="OLE_LINK347"/>
      <w:bookmarkStart w:id="560" w:name="OLE_LINK384"/>
      <w:bookmarkStart w:id="561" w:name="OLE_LINK557"/>
      <w:bookmarkStart w:id="562" w:name="OLE_LINK558"/>
      <w:bookmarkStart w:id="563" w:name="OLE_LINK631"/>
      <w:bookmarkStart w:id="564" w:name="OLE_LINK632"/>
      <w:bookmarkStart w:id="565" w:name="OLE_LINK386"/>
      <w:bookmarkStart w:id="566" w:name="OLE_LINK431"/>
      <w:bookmarkStart w:id="567" w:name="OLE_LINK564"/>
      <w:bookmarkStart w:id="568" w:name="OLE_LINK493"/>
      <w:bookmarkStart w:id="569" w:name="OLE_LINK442"/>
      <w:bookmarkStart w:id="570" w:name="OLE_LINK551"/>
      <w:bookmarkStart w:id="571" w:name="OLE_LINK668"/>
      <w:bookmarkStart w:id="572" w:name="OLE_LINK669"/>
      <w:bookmarkStart w:id="573" w:name="OLE_LINK725"/>
      <w:bookmarkStart w:id="574" w:name="OLE_LINK489"/>
      <w:bookmarkStart w:id="575" w:name="OLE_LINK602"/>
      <w:bookmarkStart w:id="576" w:name="OLE_LINK658"/>
      <w:bookmarkStart w:id="577" w:name="OLE_LINK747"/>
      <w:bookmarkStart w:id="578" w:name="OLE_LINK897"/>
      <w:bookmarkStart w:id="579" w:name="OLE_LINK1138"/>
      <w:bookmarkStart w:id="580" w:name="OLE_LINK1139"/>
      <w:bookmarkStart w:id="581" w:name="OLE_LINK882"/>
      <w:bookmarkStart w:id="582" w:name="OLE_LINK1095"/>
      <w:bookmarkStart w:id="583" w:name="OLE_LINK1305"/>
      <w:bookmarkStart w:id="584" w:name="OLE_LINK1390"/>
      <w:bookmarkStart w:id="585" w:name="OLE_LINK964"/>
      <w:bookmarkStart w:id="586" w:name="OLE_LINK1190"/>
      <w:bookmarkStart w:id="587" w:name="OLE_LINK1314"/>
      <w:bookmarkStart w:id="588" w:name="OLE_LINK1031"/>
      <w:bookmarkStart w:id="589" w:name="OLE_LINK1092"/>
      <w:bookmarkStart w:id="590" w:name="OLE_LINK1258"/>
      <w:bookmarkStart w:id="591" w:name="OLE_LINK1259"/>
      <w:bookmarkStart w:id="592" w:name="OLE_LINK1337"/>
      <w:bookmarkStart w:id="593" w:name="OLE_LINK1338"/>
      <w:bookmarkStart w:id="594" w:name="OLE_LINK1363"/>
      <w:bookmarkStart w:id="595" w:name="OLE_LINK1364"/>
      <w:bookmarkStart w:id="596" w:name="OLE_LINK86"/>
      <w:bookmarkStart w:id="597" w:name="OLE_LINK1595"/>
      <w:bookmarkStart w:id="598" w:name="OLE_LINK1613"/>
      <w:bookmarkStart w:id="599" w:name="OLE_LINK1708"/>
      <w:bookmarkStart w:id="600" w:name="OLE_LINK1774"/>
      <w:bookmarkStart w:id="601" w:name="OLE_LINK1872"/>
      <w:bookmarkStart w:id="602" w:name="OLE_LINK1899"/>
      <w:bookmarkStart w:id="603" w:name="OLE_LINK1492"/>
      <w:bookmarkStart w:id="604" w:name="OLE_LINK1497"/>
      <w:bookmarkStart w:id="605" w:name="OLE_LINK1498"/>
      <w:bookmarkStart w:id="606" w:name="OLE_LINK1589"/>
      <w:bookmarkStart w:id="607" w:name="OLE_LINK1666"/>
      <w:bookmarkStart w:id="608" w:name="OLE_LINK1752"/>
      <w:bookmarkStart w:id="609" w:name="OLE_LINK1616"/>
      <w:bookmarkStart w:id="610" w:name="OLE_LINK1696"/>
      <w:bookmarkStart w:id="611" w:name="OLE_LINK1855"/>
      <w:bookmarkStart w:id="612" w:name="OLE_LINK1942"/>
      <w:bookmarkStart w:id="613" w:name="OLE_LINK1943"/>
      <w:bookmarkStart w:id="614" w:name="OLE_LINK1573"/>
      <w:bookmarkStart w:id="615" w:name="OLE_LINK1574"/>
      <w:bookmarkStart w:id="616" w:name="OLE_LINK1575"/>
      <w:bookmarkStart w:id="617" w:name="OLE_LINK1739"/>
      <w:bookmarkStart w:id="618" w:name="OLE_LINK1761"/>
      <w:bookmarkStart w:id="619" w:name="OLE_LINK1743"/>
      <w:bookmarkStart w:id="620" w:name="OLE_LINK1841"/>
      <w:bookmarkStart w:id="621" w:name="OLE_LINK1858"/>
      <w:bookmarkStart w:id="622" w:name="OLE_LINK1890"/>
      <w:bookmarkStart w:id="623" w:name="OLE_LINK1915"/>
      <w:bookmarkStart w:id="624" w:name="OLE_LINK1980"/>
      <w:bookmarkStart w:id="625" w:name="OLE_LINK1883"/>
      <w:bookmarkStart w:id="626" w:name="OLE_LINK1935"/>
      <w:bookmarkStart w:id="627" w:name="OLE_LINK1936"/>
      <w:bookmarkStart w:id="628" w:name="OLE_LINK1952"/>
      <w:bookmarkStart w:id="629" w:name="OLE_LINK1953"/>
      <w:bookmarkStart w:id="630" w:name="OLE_LINK1999"/>
      <w:bookmarkStart w:id="631" w:name="OLE_LINK2050"/>
      <w:bookmarkStart w:id="632" w:name="OLE_LINK1862"/>
      <w:bookmarkStart w:id="633" w:name="OLE_LINK1963"/>
      <w:bookmarkStart w:id="634" w:name="OLE_LINK2052"/>
      <w:bookmarkStart w:id="635" w:name="OLE_LINK1906"/>
      <w:bookmarkStart w:id="636" w:name="OLE_LINK2031"/>
      <w:bookmarkStart w:id="637" w:name="OLE_LINK2032"/>
      <w:bookmarkStart w:id="638" w:name="OLE_LINK1907"/>
      <w:bookmarkStart w:id="639" w:name="OLE_LINK2004"/>
      <w:bookmarkStart w:id="640" w:name="OLE_LINK2238"/>
      <w:bookmarkStart w:id="641" w:name="OLE_LINK2239"/>
      <w:bookmarkStart w:id="642" w:name="OLE_LINK2163"/>
      <w:bookmarkStart w:id="643" w:name="OLE_LINK2207"/>
      <w:bookmarkStart w:id="644" w:name="OLE_LINK2341"/>
      <w:bookmarkStart w:id="645" w:name="OLE_LINK2417"/>
      <w:bookmarkStart w:id="646" w:name="OLE_LINK2509"/>
      <w:bookmarkStart w:id="647" w:name="OLE_LINK2510"/>
      <w:bookmarkStart w:id="648" w:name="OLE_LINK2511"/>
      <w:bookmarkStart w:id="649" w:name="OLE_LINK2512"/>
      <w:bookmarkStart w:id="650" w:name="OLE_LINK2513"/>
      <w:bookmarkStart w:id="651" w:name="OLE_LINK2514"/>
      <w:bookmarkStart w:id="652" w:name="OLE_LINK2515"/>
      <w:bookmarkStart w:id="653" w:name="OLE_LINK2516"/>
      <w:bookmarkStart w:id="654" w:name="OLE_LINK2517"/>
      <w:bookmarkStart w:id="655" w:name="OLE_LINK2518"/>
      <w:bookmarkStart w:id="656" w:name="OLE_LINK2519"/>
      <w:bookmarkStart w:id="657" w:name="OLE_LINK2520"/>
      <w:bookmarkStart w:id="658" w:name="OLE_LINK2521"/>
      <w:bookmarkStart w:id="659" w:name="OLE_LINK2522"/>
      <w:bookmarkStart w:id="660" w:name="OLE_LINK2523"/>
      <w:bookmarkStart w:id="661" w:name="OLE_LINK2524"/>
      <w:bookmarkStart w:id="662" w:name="OLE_LINK2051"/>
      <w:bookmarkStart w:id="663" w:name="OLE_LINK2109"/>
      <w:bookmarkStart w:id="664" w:name="OLE_LINK2165"/>
      <w:bookmarkStart w:id="665" w:name="OLE_LINK2385"/>
      <w:bookmarkStart w:id="666" w:name="OLE_LINK2593"/>
      <w:bookmarkStart w:id="667" w:name="OLE_LINK2332"/>
      <w:bookmarkStart w:id="668" w:name="OLE_LINK2448"/>
      <w:bookmarkStart w:id="669" w:name="OLE_LINK2525"/>
      <w:r w:rsidRPr="00CF6B22">
        <w:rPr>
          <w:rFonts w:ascii="Book Antiqua" w:hAnsi="Book Antiqua" w:cs="Tahoma"/>
          <w:b/>
          <w:color w:val="000000"/>
          <w:sz w:val="24"/>
          <w:szCs w:val="24"/>
        </w:rPr>
        <w:t>P-Reviewer</w:t>
      </w:r>
      <w:r w:rsidRPr="00CF6B22">
        <w:rPr>
          <w:rFonts w:ascii="Book Antiqua" w:hAnsi="Book Antiqua" w:cs="Tahoma"/>
          <w:color w:val="000000"/>
          <w:sz w:val="24"/>
          <w:szCs w:val="24"/>
        </w:rPr>
        <w:t xml:space="preserve"> Lykissas</w:t>
      </w:r>
      <w:r w:rsidRPr="00CF6B22">
        <w:rPr>
          <w:rFonts w:ascii="Book Antiqua" w:hAnsi="Book Antiqua" w:cs="Tahoma"/>
          <w:color w:val="000000"/>
          <w:sz w:val="24"/>
          <w:szCs w:val="24"/>
          <w:lang w:eastAsia="zh-CN"/>
        </w:rPr>
        <w:t xml:space="preserve"> MG</w:t>
      </w:r>
      <w:r w:rsidRPr="00CF6B22">
        <w:rPr>
          <w:rFonts w:ascii="Book Antiqua" w:hAnsi="Book Antiqua" w:cs="Tahoma"/>
          <w:b/>
          <w:color w:val="000000"/>
          <w:sz w:val="24"/>
          <w:szCs w:val="24"/>
          <w:lang w:eastAsia="zh-CN"/>
        </w:rPr>
        <w:t xml:space="preserve"> </w:t>
      </w:r>
      <w:r w:rsidRPr="00CF6B22">
        <w:rPr>
          <w:rFonts w:ascii="Book Antiqua" w:hAnsi="Book Antiqua" w:cs="Tahoma"/>
          <w:b/>
          <w:color w:val="000000"/>
          <w:sz w:val="24"/>
          <w:szCs w:val="24"/>
        </w:rPr>
        <w:t xml:space="preserve">S-Editor </w:t>
      </w:r>
      <w:r w:rsidRPr="00CF6B22">
        <w:rPr>
          <w:rFonts w:ascii="Book Antiqua" w:hAnsi="Book Antiqua" w:cs="Tahoma"/>
          <w:color w:val="000000"/>
          <w:sz w:val="24"/>
          <w:szCs w:val="24"/>
        </w:rPr>
        <w:t xml:space="preserve">Gou SX </w:t>
      </w:r>
      <w:r w:rsidRPr="00CF6B22">
        <w:rPr>
          <w:rFonts w:ascii="Book Antiqua" w:hAnsi="Book Antiqua" w:cs="Tahoma"/>
          <w:b/>
          <w:color w:val="000000"/>
          <w:sz w:val="24"/>
          <w:szCs w:val="24"/>
        </w:rPr>
        <w:t xml:space="preserve">  L-Editor    E-Edito</w:t>
      </w:r>
      <w:bookmarkEnd w:id="557"/>
      <w:bookmarkEnd w:id="558"/>
      <w:r w:rsidRPr="00CF6B22">
        <w:rPr>
          <w:rFonts w:ascii="Book Antiqua" w:hAnsi="Book Antiqua" w:cs="Tahoma"/>
          <w:b/>
          <w:color w:val="000000"/>
          <w:sz w:val="24"/>
          <w:szCs w:val="24"/>
        </w:rPr>
        <w:t>r</w:t>
      </w:r>
    </w:p>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rsidR="00D83F66" w:rsidRPr="00CF6B22" w:rsidRDefault="00D83F66" w:rsidP="00CF6B22">
      <w:pPr>
        <w:tabs>
          <w:tab w:val="left" w:pos="567"/>
        </w:tabs>
        <w:snapToGrid w:val="0"/>
        <w:spacing w:line="360" w:lineRule="auto"/>
        <w:ind w:firstLine="567"/>
        <w:jc w:val="both"/>
        <w:rPr>
          <w:rFonts w:ascii="Book Antiqua" w:hAnsi="Book Antiqua" w:cs="Arial"/>
          <w:b/>
          <w:sz w:val="24"/>
          <w:szCs w:val="24"/>
          <w:u w:val="single"/>
          <w:shd w:val="clear" w:color="auto" w:fill="FFFFFF"/>
          <w:lang w:eastAsia="fr-FR"/>
        </w:rPr>
      </w:pPr>
    </w:p>
    <w:p w:rsidR="00D83F66" w:rsidRPr="00CF6B22" w:rsidRDefault="00D83F66" w:rsidP="00CF6B22">
      <w:pPr>
        <w:spacing w:line="360" w:lineRule="auto"/>
        <w:rPr>
          <w:rFonts w:ascii="Book Antiqua" w:hAnsi="Book Antiqua"/>
          <w:sz w:val="24"/>
          <w:szCs w:val="24"/>
          <w:lang w:val="en-GB"/>
        </w:rPr>
      </w:pPr>
      <w:r w:rsidRPr="00CF6B22">
        <w:rPr>
          <w:rFonts w:ascii="Book Antiqua" w:hAnsi="Book Antiqua"/>
          <w:sz w:val="24"/>
          <w:szCs w:val="24"/>
          <w:lang w:val="en-GB"/>
        </w:rPr>
        <w:br w:type="page"/>
      </w:r>
    </w:p>
    <w:p w:rsidR="00D83F66" w:rsidRDefault="00D83F66" w:rsidP="00CF6B22">
      <w:pPr>
        <w:spacing w:line="360" w:lineRule="auto"/>
        <w:rPr>
          <w:rFonts w:ascii="Book Antiqua" w:hAnsi="Book Antiqua" w:cs="Arial"/>
          <w:sz w:val="24"/>
          <w:szCs w:val="24"/>
          <w:shd w:val="clear" w:color="auto" w:fill="FFFFFF"/>
          <w:lang w:val="en-GB" w:eastAsia="zh-CN"/>
        </w:rPr>
        <w:sectPr w:rsidR="00D83F66" w:rsidSect="009E6971">
          <w:footerReference w:type="default" r:id="rId8"/>
          <w:pgSz w:w="11900" w:h="16840"/>
          <w:pgMar w:top="1440" w:right="1800" w:bottom="1440" w:left="1800" w:header="708" w:footer="708" w:gutter="0"/>
          <w:cols w:space="276"/>
          <w:docGrid w:linePitch="360"/>
        </w:sectPr>
      </w:pPr>
    </w:p>
    <w:tbl>
      <w:tblPr>
        <w:tblpPr w:leftFromText="141" w:rightFromText="141" w:vertAnchor="text" w:horzAnchor="margin" w:tblpY="376"/>
        <w:tblW w:w="0" w:type="auto"/>
        <w:tblCellMar>
          <w:left w:w="70" w:type="dxa"/>
          <w:right w:w="70" w:type="dxa"/>
        </w:tblCellMar>
        <w:tblLook w:val="0000" w:firstRow="0" w:lastRow="0" w:firstColumn="0" w:lastColumn="0" w:noHBand="0" w:noVBand="0"/>
      </w:tblPr>
      <w:tblGrid>
        <w:gridCol w:w="2698"/>
        <w:gridCol w:w="2528"/>
        <w:gridCol w:w="2536"/>
        <w:gridCol w:w="3743"/>
        <w:gridCol w:w="1154"/>
      </w:tblGrid>
      <w:tr w:rsidR="00D83F66" w:rsidRPr="00CF6B22" w:rsidTr="00F677EF">
        <w:trPr>
          <w:trHeight w:val="20"/>
        </w:trPr>
        <w:tc>
          <w:tcPr>
            <w:tcW w:w="0" w:type="auto"/>
            <w:gridSpan w:val="5"/>
            <w:tcBorders>
              <w:bottom w:val="single" w:sz="4" w:space="0" w:color="auto"/>
            </w:tcBorders>
            <w:noWrap/>
          </w:tcPr>
          <w:p w:rsidR="00D83F66" w:rsidRPr="00977176" w:rsidRDefault="00D83F66" w:rsidP="00F677EF">
            <w:pPr>
              <w:spacing w:line="360" w:lineRule="auto"/>
              <w:rPr>
                <w:sz w:val="24"/>
                <w:szCs w:val="24"/>
                <w:lang w:eastAsia="zh-CN"/>
              </w:rPr>
            </w:pPr>
            <w:r w:rsidRPr="00CF6B22">
              <w:rPr>
                <w:rFonts w:ascii="Book Antiqua" w:hAnsi="Book Antiqua" w:cs="Arial"/>
                <w:b/>
                <w:sz w:val="24"/>
                <w:szCs w:val="24"/>
                <w:lang w:eastAsia="zh-CN"/>
              </w:rPr>
              <w:lastRenderedPageBreak/>
              <w:t xml:space="preserve">Table 1 </w:t>
            </w:r>
            <w:r w:rsidRPr="00CF6B22">
              <w:rPr>
                <w:rFonts w:ascii="Book Antiqua" w:hAnsi="Book Antiqua" w:cs="Arial"/>
                <w:sz w:val="24"/>
                <w:szCs w:val="24"/>
                <w:shd w:val="clear" w:color="auto" w:fill="FFFFFF"/>
                <w:lang w:val="en-GB"/>
              </w:rPr>
              <w:t xml:space="preserve"> </w:t>
            </w:r>
            <w:r w:rsidRPr="00CF6B22">
              <w:rPr>
                <w:rFonts w:ascii="Book Antiqua" w:hAnsi="Book Antiqua" w:cs="Arial"/>
                <w:b/>
                <w:sz w:val="24"/>
                <w:szCs w:val="24"/>
                <w:shd w:val="clear" w:color="auto" w:fill="FFFFFF"/>
                <w:lang w:val="en-GB"/>
              </w:rPr>
              <w:t xml:space="preserve">A major haematoma was observed in 8 patients and </w:t>
            </w:r>
            <w:r w:rsidRPr="00CF6B22">
              <w:rPr>
                <w:rFonts w:ascii="Book Antiqua" w:hAnsi="Book Antiqua" w:cs="Arial"/>
                <w:b/>
                <w:sz w:val="24"/>
                <w:szCs w:val="24"/>
                <w:shd w:val="clear" w:color="auto" w:fill="FFFFFF"/>
                <w:lang w:val="en-GB" w:eastAsia="zh-CN"/>
              </w:rPr>
              <w:t>a</w:t>
            </w:r>
            <w:r w:rsidRPr="00CF6B22">
              <w:rPr>
                <w:rFonts w:ascii="Book Antiqua" w:hAnsi="Book Antiqua" w:cs="Arial"/>
                <w:b/>
                <w:sz w:val="24"/>
                <w:szCs w:val="24"/>
                <w:shd w:val="clear" w:color="auto" w:fill="FFFFFF"/>
                <w:lang w:val="en-GB"/>
              </w:rPr>
              <w:t xml:space="preserve"> minor haematoma was recorded in 19 patients</w:t>
            </w:r>
            <w:r>
              <w:rPr>
                <w:rFonts w:ascii="Book Antiqua" w:hAnsi="Book Antiqua" w:cs="Arial"/>
                <w:b/>
                <w:sz w:val="24"/>
                <w:szCs w:val="24"/>
                <w:shd w:val="clear" w:color="auto" w:fill="FFFFFF"/>
                <w:lang w:val="en-GB" w:eastAsia="zh-CN"/>
              </w:rPr>
              <w:t xml:space="preserve">  </w:t>
            </w:r>
            <w:r w:rsidRPr="00977176">
              <w:rPr>
                <w:rFonts w:ascii="Book Antiqua" w:hAnsi="Book Antiqua" w:cs="Arial"/>
                <w:b/>
                <w:i/>
                <w:sz w:val="24"/>
                <w:szCs w:val="24"/>
                <w:shd w:val="clear" w:color="auto" w:fill="FFFFFF"/>
                <w:lang w:val="en-GB" w:eastAsia="zh-CN"/>
              </w:rPr>
              <w:t>n</w:t>
            </w:r>
            <w:r>
              <w:rPr>
                <w:rFonts w:ascii="Book Antiqua" w:hAnsi="Book Antiqua" w:cs="Arial"/>
                <w:b/>
                <w:sz w:val="24"/>
                <w:szCs w:val="24"/>
                <w:shd w:val="clear" w:color="auto" w:fill="FFFFFF"/>
                <w:lang w:val="en-GB" w:eastAsia="zh-CN"/>
              </w:rPr>
              <w:t xml:space="preserve"> (%)</w:t>
            </w:r>
          </w:p>
        </w:tc>
      </w:tr>
      <w:tr w:rsidR="00D83F66" w:rsidRPr="00CF6B22" w:rsidTr="00F677EF">
        <w:trPr>
          <w:trHeight w:val="260"/>
        </w:trPr>
        <w:tc>
          <w:tcPr>
            <w:tcW w:w="0" w:type="auto"/>
            <w:tcBorders>
              <w:top w:val="single" w:sz="4" w:space="0" w:color="auto"/>
              <w:bottom w:val="single" w:sz="4" w:space="0" w:color="auto"/>
            </w:tcBorders>
            <w:noWrap/>
          </w:tcPr>
          <w:p w:rsidR="00D83F66" w:rsidRPr="00CF6B22" w:rsidRDefault="00D83F66" w:rsidP="00F677EF">
            <w:pPr>
              <w:snapToGrid w:val="0"/>
              <w:spacing w:line="360" w:lineRule="auto"/>
              <w:jc w:val="both"/>
              <w:rPr>
                <w:rFonts w:ascii="Book Antiqua" w:hAnsi="Book Antiqua" w:cs="Arial"/>
                <w:sz w:val="24"/>
                <w:szCs w:val="24"/>
                <w:lang w:val="en-GB" w:eastAsia="it-IT"/>
              </w:rPr>
            </w:pPr>
          </w:p>
        </w:tc>
        <w:tc>
          <w:tcPr>
            <w:tcW w:w="0" w:type="auto"/>
            <w:tcBorders>
              <w:top w:val="single" w:sz="4" w:space="0" w:color="auto"/>
              <w:bottom w:val="single" w:sz="4" w:space="0" w:color="auto"/>
            </w:tcBorders>
            <w:noWrap/>
          </w:tcPr>
          <w:p w:rsidR="00D83F66" w:rsidRPr="00977176" w:rsidRDefault="00D83F66" w:rsidP="00F677EF">
            <w:pPr>
              <w:snapToGrid w:val="0"/>
              <w:spacing w:line="360" w:lineRule="auto"/>
              <w:jc w:val="center"/>
              <w:rPr>
                <w:rFonts w:ascii="Book Antiqua" w:hAnsi="Book Antiqua" w:cs="Arial"/>
                <w:b/>
                <w:sz w:val="24"/>
                <w:szCs w:val="24"/>
                <w:lang w:eastAsia="it-IT"/>
              </w:rPr>
            </w:pPr>
            <w:r w:rsidRPr="00977176">
              <w:rPr>
                <w:rFonts w:ascii="Book Antiqua" w:hAnsi="Book Antiqua" w:cs="Arial"/>
                <w:b/>
                <w:sz w:val="24"/>
                <w:szCs w:val="24"/>
                <w:lang w:eastAsia="it-IT"/>
              </w:rPr>
              <w:t>Group 1</w:t>
            </w:r>
          </w:p>
          <w:p w:rsidR="00D83F66" w:rsidRPr="00977176" w:rsidRDefault="00D83F66" w:rsidP="00F677EF">
            <w:pPr>
              <w:snapToGrid w:val="0"/>
              <w:spacing w:line="360" w:lineRule="auto"/>
              <w:jc w:val="center"/>
              <w:rPr>
                <w:rFonts w:ascii="Book Antiqua" w:hAnsi="Book Antiqua" w:cs="Arial"/>
                <w:b/>
                <w:sz w:val="24"/>
                <w:szCs w:val="24"/>
                <w:lang w:eastAsia="it-IT"/>
              </w:rPr>
            </w:pPr>
            <w:r w:rsidRPr="00977176">
              <w:rPr>
                <w:rFonts w:ascii="Book Antiqua" w:hAnsi="Book Antiqua" w:cs="Arial"/>
                <w:b/>
                <w:sz w:val="24"/>
                <w:szCs w:val="24"/>
                <w:lang w:eastAsia="it-IT"/>
              </w:rPr>
              <w:t>(non stop aspirin)</w:t>
            </w:r>
          </w:p>
        </w:tc>
        <w:tc>
          <w:tcPr>
            <w:tcW w:w="0" w:type="auto"/>
            <w:tcBorders>
              <w:top w:val="single" w:sz="4" w:space="0" w:color="auto"/>
              <w:bottom w:val="single" w:sz="4" w:space="0" w:color="auto"/>
            </w:tcBorders>
            <w:noWrap/>
          </w:tcPr>
          <w:p w:rsidR="00D83F66" w:rsidRPr="00977176" w:rsidRDefault="00D83F66" w:rsidP="00F677EF">
            <w:pPr>
              <w:snapToGrid w:val="0"/>
              <w:spacing w:line="360" w:lineRule="auto"/>
              <w:jc w:val="center"/>
              <w:rPr>
                <w:rFonts w:ascii="Book Antiqua" w:hAnsi="Book Antiqua" w:cs="Arial"/>
                <w:b/>
                <w:sz w:val="24"/>
                <w:szCs w:val="24"/>
                <w:lang w:eastAsia="it-IT"/>
              </w:rPr>
            </w:pPr>
            <w:r w:rsidRPr="00977176">
              <w:rPr>
                <w:rFonts w:ascii="Book Antiqua" w:hAnsi="Book Antiqua" w:cs="Arial"/>
                <w:b/>
                <w:sz w:val="24"/>
                <w:szCs w:val="24"/>
                <w:lang w:eastAsia="it-IT"/>
              </w:rPr>
              <w:t>Group 2</w:t>
            </w:r>
          </w:p>
          <w:p w:rsidR="00D83F66" w:rsidRPr="00977176" w:rsidRDefault="00D83F66" w:rsidP="00977176">
            <w:pPr>
              <w:snapToGrid w:val="0"/>
              <w:spacing w:line="360" w:lineRule="auto"/>
              <w:jc w:val="center"/>
              <w:rPr>
                <w:rFonts w:ascii="Book Antiqua" w:hAnsi="Book Antiqua" w:cs="Arial"/>
                <w:b/>
                <w:sz w:val="24"/>
                <w:szCs w:val="24"/>
                <w:lang w:eastAsia="it-IT"/>
              </w:rPr>
            </w:pPr>
            <w:r w:rsidRPr="00977176">
              <w:rPr>
                <w:rFonts w:ascii="Book Antiqua" w:hAnsi="Book Antiqua" w:cs="Arial"/>
                <w:b/>
                <w:sz w:val="24"/>
                <w:szCs w:val="24"/>
                <w:lang w:eastAsia="it-IT"/>
              </w:rPr>
              <w:t>(stop</w:t>
            </w:r>
            <w:r w:rsidRPr="00977176">
              <w:rPr>
                <w:rFonts w:ascii="Book Antiqua" w:hAnsi="Book Antiqua" w:cs="Arial"/>
                <w:b/>
                <w:sz w:val="24"/>
                <w:szCs w:val="24"/>
                <w:lang w:eastAsia="zh-CN"/>
              </w:rPr>
              <w:t xml:space="preserve"> </w:t>
            </w:r>
            <w:r w:rsidRPr="00977176">
              <w:rPr>
                <w:rFonts w:ascii="Book Antiqua" w:hAnsi="Book Antiqua" w:cs="Arial"/>
                <w:b/>
                <w:sz w:val="24"/>
                <w:szCs w:val="24"/>
                <w:lang w:eastAsia="it-IT"/>
              </w:rPr>
              <w:t>aspirin)</w:t>
            </w:r>
          </w:p>
        </w:tc>
        <w:tc>
          <w:tcPr>
            <w:tcW w:w="0" w:type="auto"/>
            <w:tcBorders>
              <w:top w:val="single" w:sz="4" w:space="0" w:color="auto"/>
              <w:bottom w:val="single" w:sz="4" w:space="0" w:color="auto"/>
            </w:tcBorders>
            <w:noWrap/>
          </w:tcPr>
          <w:p w:rsidR="00D83F66" w:rsidRPr="00977176" w:rsidRDefault="00D83F66" w:rsidP="00F677EF">
            <w:pPr>
              <w:snapToGrid w:val="0"/>
              <w:spacing w:line="360" w:lineRule="auto"/>
              <w:jc w:val="center"/>
              <w:rPr>
                <w:rFonts w:ascii="Book Antiqua" w:hAnsi="Book Antiqua" w:cs="Arial"/>
                <w:b/>
                <w:sz w:val="24"/>
                <w:szCs w:val="24"/>
                <w:lang w:eastAsia="it-IT"/>
              </w:rPr>
            </w:pPr>
            <w:r w:rsidRPr="00977176">
              <w:rPr>
                <w:rFonts w:ascii="Book Antiqua" w:hAnsi="Book Antiqua" w:cs="Arial"/>
                <w:b/>
                <w:sz w:val="24"/>
                <w:szCs w:val="24"/>
                <w:lang w:eastAsia="it-IT"/>
              </w:rPr>
              <w:t>Group 3</w:t>
            </w:r>
          </w:p>
          <w:p w:rsidR="00D83F66" w:rsidRPr="00977176" w:rsidRDefault="00D83F66" w:rsidP="00977176">
            <w:pPr>
              <w:snapToGrid w:val="0"/>
              <w:spacing w:line="360" w:lineRule="auto"/>
              <w:jc w:val="center"/>
              <w:rPr>
                <w:rFonts w:ascii="Book Antiqua" w:hAnsi="Book Antiqua" w:cs="Arial"/>
                <w:b/>
                <w:sz w:val="24"/>
                <w:szCs w:val="24"/>
                <w:lang w:eastAsia="it-IT"/>
              </w:rPr>
            </w:pPr>
            <w:r w:rsidRPr="00977176">
              <w:rPr>
                <w:rFonts w:ascii="Book Antiqua" w:hAnsi="Book Antiqua" w:cs="Arial"/>
                <w:b/>
                <w:sz w:val="24"/>
                <w:szCs w:val="24"/>
                <w:lang w:eastAsia="it-IT"/>
              </w:rPr>
              <w:t>(never</w:t>
            </w:r>
            <w:r w:rsidRPr="00977176">
              <w:rPr>
                <w:rFonts w:ascii="Book Antiqua" w:hAnsi="Book Antiqua" w:cs="Arial"/>
                <w:b/>
                <w:sz w:val="24"/>
                <w:szCs w:val="24"/>
                <w:lang w:eastAsia="zh-CN"/>
              </w:rPr>
              <w:t xml:space="preserve"> </w:t>
            </w:r>
            <w:r w:rsidRPr="00977176">
              <w:rPr>
                <w:rFonts w:ascii="Book Antiqua" w:hAnsi="Book Antiqua" w:cs="Arial"/>
                <w:b/>
                <w:sz w:val="24"/>
                <w:szCs w:val="24"/>
                <w:lang w:eastAsia="it-IT"/>
              </w:rPr>
              <w:t>antiaggregated)</w:t>
            </w:r>
          </w:p>
        </w:tc>
        <w:tc>
          <w:tcPr>
            <w:tcW w:w="0" w:type="auto"/>
            <w:tcBorders>
              <w:top w:val="single" w:sz="4" w:space="0" w:color="auto"/>
              <w:bottom w:val="single" w:sz="4" w:space="0" w:color="auto"/>
            </w:tcBorders>
            <w:noWrap/>
          </w:tcPr>
          <w:p w:rsidR="00D83F66" w:rsidRPr="00CF6B22" w:rsidRDefault="00D83F66" w:rsidP="00F677EF">
            <w:pPr>
              <w:snapToGrid w:val="0"/>
              <w:spacing w:line="360" w:lineRule="auto"/>
              <w:ind w:right="113"/>
              <w:jc w:val="center"/>
              <w:rPr>
                <w:rFonts w:ascii="Book Antiqua" w:hAnsi="Book Antiqua" w:cs="Arial"/>
                <w:b/>
                <w:sz w:val="24"/>
                <w:szCs w:val="24"/>
                <w:lang w:eastAsia="it-IT"/>
              </w:rPr>
            </w:pPr>
            <w:r w:rsidRPr="00CF6B22">
              <w:rPr>
                <w:rFonts w:ascii="Book Antiqua" w:hAnsi="Book Antiqua" w:cs="Arial"/>
                <w:b/>
                <w:sz w:val="24"/>
                <w:szCs w:val="24"/>
                <w:lang w:eastAsia="it-IT"/>
              </w:rPr>
              <w:t>Total</w:t>
            </w:r>
          </w:p>
        </w:tc>
      </w:tr>
      <w:tr w:rsidR="00D83F66" w:rsidRPr="002E521C" w:rsidTr="00F677EF">
        <w:trPr>
          <w:trHeight w:val="260"/>
        </w:trPr>
        <w:tc>
          <w:tcPr>
            <w:tcW w:w="0" w:type="auto"/>
            <w:tcBorders>
              <w:top w:val="single" w:sz="4" w:space="0" w:color="auto"/>
            </w:tcBorders>
            <w:noWrap/>
            <w:vAlign w:val="bottom"/>
          </w:tcPr>
          <w:p w:rsidR="00D83F66" w:rsidRPr="002E521C" w:rsidRDefault="00D83F66" w:rsidP="00F677EF">
            <w:pPr>
              <w:snapToGrid w:val="0"/>
              <w:spacing w:line="360" w:lineRule="auto"/>
              <w:jc w:val="both"/>
              <w:rPr>
                <w:rFonts w:ascii="Book Antiqua" w:hAnsi="Book Antiqua" w:cs="Arial"/>
                <w:sz w:val="24"/>
                <w:szCs w:val="24"/>
                <w:lang w:eastAsia="it-IT"/>
              </w:rPr>
            </w:pPr>
            <w:r w:rsidRPr="002E521C">
              <w:rPr>
                <w:rFonts w:ascii="Book Antiqua" w:hAnsi="Book Antiqua" w:cs="Arial"/>
                <w:sz w:val="24"/>
                <w:szCs w:val="24"/>
                <w:lang w:val="en-GB" w:eastAsia="it-IT"/>
              </w:rPr>
              <w:t>Complications</w:t>
            </w:r>
          </w:p>
        </w:tc>
        <w:tc>
          <w:tcPr>
            <w:tcW w:w="0" w:type="auto"/>
            <w:tcBorders>
              <w:top w:val="single" w:sz="4" w:space="0" w:color="auto"/>
            </w:tcBorders>
            <w:noWrap/>
            <w:vAlign w:val="bottom"/>
          </w:tcPr>
          <w:p w:rsidR="00D83F66" w:rsidRPr="002E521C" w:rsidRDefault="00D83F66" w:rsidP="00F677EF">
            <w:pPr>
              <w:snapToGrid w:val="0"/>
              <w:spacing w:line="360" w:lineRule="auto"/>
              <w:ind w:left="397"/>
              <w:jc w:val="center"/>
              <w:rPr>
                <w:rFonts w:ascii="Book Antiqua" w:hAnsi="Book Antiqua" w:cs="Arial"/>
                <w:sz w:val="24"/>
                <w:szCs w:val="24"/>
                <w:lang w:eastAsia="it-IT"/>
              </w:rPr>
            </w:pPr>
          </w:p>
        </w:tc>
        <w:tc>
          <w:tcPr>
            <w:tcW w:w="0" w:type="auto"/>
            <w:tcBorders>
              <w:top w:val="single" w:sz="4" w:space="0" w:color="auto"/>
            </w:tcBorders>
            <w:noWrap/>
            <w:vAlign w:val="bottom"/>
          </w:tcPr>
          <w:p w:rsidR="00D83F66" w:rsidRPr="002E521C" w:rsidRDefault="00D83F66" w:rsidP="00F677EF">
            <w:pPr>
              <w:snapToGrid w:val="0"/>
              <w:spacing w:line="360" w:lineRule="auto"/>
              <w:ind w:left="397"/>
              <w:jc w:val="center"/>
              <w:rPr>
                <w:rFonts w:ascii="Book Antiqua" w:hAnsi="Book Antiqua" w:cs="Arial"/>
                <w:sz w:val="24"/>
                <w:szCs w:val="24"/>
                <w:lang w:eastAsia="it-IT"/>
              </w:rPr>
            </w:pPr>
          </w:p>
        </w:tc>
        <w:tc>
          <w:tcPr>
            <w:tcW w:w="0" w:type="auto"/>
            <w:tcBorders>
              <w:top w:val="single" w:sz="4" w:space="0" w:color="auto"/>
            </w:tcBorders>
            <w:noWrap/>
            <w:vAlign w:val="bottom"/>
          </w:tcPr>
          <w:p w:rsidR="00D83F66" w:rsidRPr="002E521C" w:rsidRDefault="00D83F66" w:rsidP="00F677EF">
            <w:pPr>
              <w:snapToGrid w:val="0"/>
              <w:spacing w:line="360" w:lineRule="auto"/>
              <w:ind w:right="737"/>
              <w:jc w:val="center"/>
              <w:rPr>
                <w:rFonts w:ascii="Book Antiqua" w:hAnsi="Book Antiqua" w:cs="Arial"/>
                <w:sz w:val="24"/>
                <w:szCs w:val="24"/>
                <w:lang w:eastAsia="it-IT"/>
              </w:rPr>
            </w:pPr>
          </w:p>
        </w:tc>
        <w:tc>
          <w:tcPr>
            <w:tcW w:w="0" w:type="auto"/>
            <w:tcBorders>
              <w:top w:val="single" w:sz="4" w:space="0" w:color="auto"/>
            </w:tcBorders>
            <w:noWrap/>
            <w:vAlign w:val="bottom"/>
          </w:tcPr>
          <w:p w:rsidR="00D83F66" w:rsidRPr="002E521C" w:rsidRDefault="00D83F66" w:rsidP="00F677EF">
            <w:pPr>
              <w:snapToGrid w:val="0"/>
              <w:spacing w:line="360" w:lineRule="auto"/>
              <w:ind w:right="113"/>
              <w:jc w:val="center"/>
              <w:rPr>
                <w:rFonts w:ascii="Book Antiqua" w:hAnsi="Book Antiqua" w:cs="Arial"/>
                <w:sz w:val="24"/>
                <w:szCs w:val="24"/>
                <w:lang w:eastAsia="it-IT"/>
              </w:rPr>
            </w:pPr>
          </w:p>
        </w:tc>
      </w:tr>
      <w:tr w:rsidR="00D83F66" w:rsidRPr="002E521C" w:rsidTr="00F677EF">
        <w:trPr>
          <w:trHeight w:val="260"/>
        </w:trPr>
        <w:tc>
          <w:tcPr>
            <w:tcW w:w="0" w:type="auto"/>
            <w:noWrap/>
            <w:vAlign w:val="bottom"/>
          </w:tcPr>
          <w:p w:rsidR="00D83F66" w:rsidRPr="002E521C" w:rsidRDefault="00D83F66" w:rsidP="00F677EF">
            <w:pPr>
              <w:snapToGrid w:val="0"/>
              <w:spacing w:line="360" w:lineRule="auto"/>
              <w:jc w:val="both"/>
              <w:rPr>
                <w:rFonts w:ascii="Book Antiqua" w:hAnsi="Book Antiqua" w:cs="Arial"/>
                <w:sz w:val="24"/>
                <w:szCs w:val="24"/>
                <w:lang w:eastAsia="it-IT"/>
              </w:rPr>
            </w:pPr>
            <w:r w:rsidRPr="002E521C">
              <w:rPr>
                <w:rFonts w:ascii="Book Antiqua" w:hAnsi="Book Antiqua" w:cs="Arial"/>
                <w:sz w:val="24"/>
                <w:szCs w:val="24"/>
                <w:lang w:eastAsia="it-IT"/>
              </w:rPr>
              <w:t>Major</w:t>
            </w:r>
          </w:p>
        </w:tc>
        <w:tc>
          <w:tcPr>
            <w:tcW w:w="0" w:type="auto"/>
            <w:noWrap/>
            <w:vAlign w:val="bottom"/>
          </w:tcPr>
          <w:p w:rsidR="00D83F66" w:rsidRPr="002E521C" w:rsidRDefault="00D83F66" w:rsidP="00F677EF">
            <w:pPr>
              <w:snapToGrid w:val="0"/>
              <w:spacing w:line="360" w:lineRule="auto"/>
              <w:ind w:left="397" w:right="454"/>
              <w:jc w:val="center"/>
              <w:rPr>
                <w:rFonts w:ascii="Book Antiqua" w:hAnsi="Book Antiqua" w:cs="Arial"/>
                <w:sz w:val="24"/>
                <w:szCs w:val="24"/>
                <w:lang w:eastAsia="it-IT"/>
              </w:rPr>
            </w:pPr>
            <w:r w:rsidRPr="00A74308">
              <w:rPr>
                <w:rFonts w:ascii="Book Antiqua" w:hAnsi="Book Antiqua" w:cs="Arial"/>
                <w:sz w:val="24"/>
                <w:szCs w:val="24"/>
                <w:lang w:eastAsia="it-IT"/>
              </w:rPr>
              <w:t xml:space="preserve">1 </w:t>
            </w:r>
            <w:r w:rsidRPr="00A74308">
              <w:rPr>
                <w:rFonts w:ascii="Book Antiqua" w:hAnsi="Book Antiqua" w:cs="Arial"/>
                <w:sz w:val="24"/>
                <w:szCs w:val="24"/>
                <w:lang w:val="en-GB" w:eastAsia="it-IT"/>
              </w:rPr>
              <w:t>(heart</w:t>
            </w:r>
            <w:r w:rsidRPr="00A74308">
              <w:rPr>
                <w:rFonts w:ascii="Book Antiqua" w:hAnsi="Book Antiqua" w:cs="Arial"/>
                <w:sz w:val="24"/>
                <w:szCs w:val="24"/>
                <w:lang w:eastAsia="it-IT"/>
              </w:rPr>
              <w:t>)</w:t>
            </w:r>
          </w:p>
        </w:tc>
        <w:tc>
          <w:tcPr>
            <w:tcW w:w="0" w:type="auto"/>
            <w:noWrap/>
            <w:vAlign w:val="bottom"/>
          </w:tcPr>
          <w:p w:rsidR="00D83F66" w:rsidRPr="002E521C" w:rsidRDefault="00D83F66" w:rsidP="00F677EF">
            <w:pPr>
              <w:snapToGrid w:val="0"/>
              <w:spacing w:line="360" w:lineRule="auto"/>
              <w:ind w:left="397"/>
              <w:jc w:val="center"/>
              <w:rPr>
                <w:rFonts w:ascii="Book Antiqua" w:hAnsi="Book Antiqua" w:cs="Arial"/>
                <w:sz w:val="24"/>
                <w:szCs w:val="24"/>
                <w:lang w:eastAsia="it-IT"/>
              </w:rPr>
            </w:pPr>
          </w:p>
        </w:tc>
        <w:tc>
          <w:tcPr>
            <w:tcW w:w="0" w:type="auto"/>
            <w:noWrap/>
            <w:vAlign w:val="bottom"/>
          </w:tcPr>
          <w:p w:rsidR="00D83F66" w:rsidRPr="002E521C" w:rsidRDefault="00D83F66" w:rsidP="00F677EF">
            <w:pPr>
              <w:snapToGrid w:val="0"/>
              <w:spacing w:line="360" w:lineRule="auto"/>
              <w:ind w:left="737"/>
              <w:jc w:val="center"/>
              <w:rPr>
                <w:rFonts w:ascii="Book Antiqua" w:hAnsi="Book Antiqua" w:cs="Arial"/>
                <w:sz w:val="24"/>
                <w:szCs w:val="24"/>
                <w:lang w:eastAsia="it-IT"/>
              </w:rPr>
            </w:pPr>
            <w:r w:rsidRPr="00A74308">
              <w:rPr>
                <w:rFonts w:ascii="Book Antiqua" w:hAnsi="Book Antiqua" w:cs="Arial"/>
                <w:sz w:val="24"/>
                <w:szCs w:val="24"/>
                <w:lang w:eastAsia="it-IT"/>
              </w:rPr>
              <w:t>1 (acute</w:t>
            </w:r>
            <w:r w:rsidRPr="00A74308">
              <w:rPr>
                <w:rFonts w:ascii="Book Antiqua" w:hAnsi="Book Antiqua" w:cs="Arial"/>
                <w:sz w:val="24"/>
                <w:szCs w:val="24"/>
                <w:lang w:val="en-GB" w:eastAsia="it-IT"/>
              </w:rPr>
              <w:t xml:space="preserve"> haematoma</w:t>
            </w:r>
            <w:r w:rsidRPr="00A74308">
              <w:rPr>
                <w:rFonts w:ascii="Book Antiqua" w:hAnsi="Book Antiqua" w:cs="Arial"/>
                <w:sz w:val="24"/>
                <w:szCs w:val="24"/>
                <w:lang w:eastAsia="it-IT"/>
              </w:rPr>
              <w:t>)</w:t>
            </w:r>
          </w:p>
        </w:tc>
        <w:tc>
          <w:tcPr>
            <w:tcW w:w="0" w:type="auto"/>
            <w:noWrap/>
            <w:vAlign w:val="bottom"/>
          </w:tcPr>
          <w:p w:rsidR="00D83F66" w:rsidRPr="002E521C" w:rsidRDefault="00D83F66" w:rsidP="00F677EF">
            <w:pPr>
              <w:snapToGrid w:val="0"/>
              <w:spacing w:line="360" w:lineRule="auto"/>
              <w:ind w:left="113"/>
              <w:jc w:val="center"/>
              <w:rPr>
                <w:rFonts w:ascii="Book Antiqua" w:hAnsi="Book Antiqua" w:cs="Arial"/>
                <w:sz w:val="24"/>
                <w:szCs w:val="24"/>
                <w:lang w:eastAsia="it-IT"/>
              </w:rPr>
            </w:pPr>
            <w:r w:rsidRPr="002E521C">
              <w:rPr>
                <w:rFonts w:ascii="Book Antiqua" w:hAnsi="Book Antiqua" w:cs="Arial"/>
                <w:sz w:val="24"/>
                <w:szCs w:val="24"/>
                <w:lang w:eastAsia="it-IT"/>
              </w:rPr>
              <w:t>2</w:t>
            </w:r>
          </w:p>
        </w:tc>
      </w:tr>
      <w:tr w:rsidR="00D83F66" w:rsidRPr="002E521C" w:rsidTr="00F677EF">
        <w:trPr>
          <w:trHeight w:val="260"/>
        </w:trPr>
        <w:tc>
          <w:tcPr>
            <w:tcW w:w="0" w:type="auto"/>
            <w:noWrap/>
            <w:vAlign w:val="bottom"/>
          </w:tcPr>
          <w:p w:rsidR="00D83F66" w:rsidRPr="002E521C" w:rsidRDefault="00D83F66" w:rsidP="00F677EF">
            <w:pPr>
              <w:snapToGrid w:val="0"/>
              <w:spacing w:line="360" w:lineRule="auto"/>
              <w:jc w:val="both"/>
              <w:rPr>
                <w:rFonts w:ascii="Book Antiqua" w:hAnsi="Book Antiqua" w:cs="Arial"/>
                <w:sz w:val="24"/>
                <w:szCs w:val="24"/>
                <w:lang w:eastAsia="it-IT"/>
              </w:rPr>
            </w:pPr>
            <w:r w:rsidRPr="002E521C">
              <w:rPr>
                <w:rFonts w:ascii="Book Antiqua" w:hAnsi="Book Antiqua" w:cs="Arial"/>
                <w:sz w:val="24"/>
                <w:szCs w:val="24"/>
                <w:lang w:eastAsia="it-IT"/>
              </w:rPr>
              <w:t>Minor</w:t>
            </w:r>
          </w:p>
        </w:tc>
        <w:tc>
          <w:tcPr>
            <w:tcW w:w="0" w:type="auto"/>
            <w:noWrap/>
            <w:vAlign w:val="bottom"/>
          </w:tcPr>
          <w:p w:rsidR="00D83F66" w:rsidRPr="002E521C" w:rsidRDefault="00D83F66" w:rsidP="00F677EF">
            <w:pPr>
              <w:snapToGrid w:val="0"/>
              <w:spacing w:line="360" w:lineRule="auto"/>
              <w:ind w:right="454"/>
              <w:jc w:val="center"/>
              <w:rPr>
                <w:rFonts w:ascii="Book Antiqua" w:hAnsi="Book Antiqua" w:cs="Arial"/>
                <w:sz w:val="24"/>
                <w:szCs w:val="24"/>
                <w:lang w:eastAsia="zh-CN"/>
              </w:rPr>
            </w:pPr>
          </w:p>
        </w:tc>
        <w:tc>
          <w:tcPr>
            <w:tcW w:w="0" w:type="auto"/>
            <w:noWrap/>
            <w:vAlign w:val="bottom"/>
          </w:tcPr>
          <w:p w:rsidR="00D83F66" w:rsidRPr="002E521C" w:rsidRDefault="00D83F66" w:rsidP="00F677EF">
            <w:pPr>
              <w:snapToGrid w:val="0"/>
              <w:spacing w:line="360" w:lineRule="auto"/>
              <w:ind w:left="397" w:right="454"/>
              <w:jc w:val="center"/>
              <w:rPr>
                <w:rFonts w:ascii="Book Antiqua" w:hAnsi="Book Antiqua" w:cs="Arial"/>
                <w:sz w:val="24"/>
                <w:szCs w:val="24"/>
                <w:lang w:eastAsia="zh-CN"/>
              </w:rPr>
            </w:pPr>
            <w:r w:rsidRPr="00A74308">
              <w:rPr>
                <w:rFonts w:ascii="Book Antiqua" w:hAnsi="Book Antiqua" w:cs="Arial"/>
                <w:sz w:val="24"/>
                <w:szCs w:val="24"/>
                <w:lang w:eastAsia="it-IT"/>
              </w:rPr>
              <w:t>1 (wound)</w:t>
            </w:r>
          </w:p>
        </w:tc>
        <w:tc>
          <w:tcPr>
            <w:tcW w:w="0" w:type="auto"/>
            <w:noWrap/>
            <w:vAlign w:val="bottom"/>
          </w:tcPr>
          <w:p w:rsidR="00D83F66" w:rsidRPr="002E521C" w:rsidRDefault="00D83F66" w:rsidP="00F677EF">
            <w:pPr>
              <w:snapToGrid w:val="0"/>
              <w:spacing w:line="360" w:lineRule="auto"/>
              <w:ind w:left="737"/>
              <w:jc w:val="center"/>
              <w:rPr>
                <w:rFonts w:ascii="Book Antiqua" w:hAnsi="Book Antiqua" w:cs="Arial"/>
                <w:sz w:val="24"/>
                <w:szCs w:val="24"/>
                <w:lang w:eastAsia="it-IT"/>
              </w:rPr>
            </w:pPr>
          </w:p>
        </w:tc>
        <w:tc>
          <w:tcPr>
            <w:tcW w:w="0" w:type="auto"/>
            <w:noWrap/>
            <w:vAlign w:val="bottom"/>
          </w:tcPr>
          <w:p w:rsidR="00D83F66" w:rsidRPr="002E521C" w:rsidRDefault="00D83F66" w:rsidP="00F677EF">
            <w:pPr>
              <w:snapToGrid w:val="0"/>
              <w:spacing w:line="360" w:lineRule="auto"/>
              <w:ind w:left="113"/>
              <w:jc w:val="center"/>
              <w:rPr>
                <w:rFonts w:ascii="Book Antiqua" w:hAnsi="Book Antiqua" w:cs="Arial"/>
                <w:sz w:val="24"/>
                <w:szCs w:val="24"/>
                <w:lang w:eastAsia="it-IT"/>
              </w:rPr>
            </w:pPr>
            <w:r w:rsidRPr="002E521C">
              <w:rPr>
                <w:rFonts w:ascii="Book Antiqua" w:hAnsi="Book Antiqua" w:cs="Arial"/>
                <w:sz w:val="24"/>
                <w:szCs w:val="24"/>
                <w:lang w:eastAsia="it-IT"/>
              </w:rPr>
              <w:t>1</w:t>
            </w:r>
          </w:p>
        </w:tc>
      </w:tr>
      <w:tr w:rsidR="00D83F66" w:rsidRPr="002E521C" w:rsidTr="00F677EF">
        <w:trPr>
          <w:trHeight w:val="260"/>
        </w:trPr>
        <w:tc>
          <w:tcPr>
            <w:tcW w:w="0" w:type="auto"/>
            <w:noWrap/>
            <w:vAlign w:val="bottom"/>
          </w:tcPr>
          <w:p w:rsidR="00D83F66" w:rsidRPr="002E521C" w:rsidRDefault="00D83F66" w:rsidP="00F677EF">
            <w:pPr>
              <w:snapToGrid w:val="0"/>
              <w:spacing w:line="360" w:lineRule="auto"/>
              <w:jc w:val="both"/>
              <w:rPr>
                <w:rFonts w:ascii="Book Antiqua" w:hAnsi="Book Antiqua" w:cs="Arial"/>
                <w:sz w:val="24"/>
                <w:szCs w:val="24"/>
                <w:lang w:eastAsia="it-IT"/>
              </w:rPr>
            </w:pPr>
            <w:r w:rsidRPr="002E521C">
              <w:rPr>
                <w:rFonts w:ascii="Book Antiqua" w:hAnsi="Book Antiqua" w:cs="Arial"/>
                <w:sz w:val="24"/>
                <w:szCs w:val="24"/>
                <w:lang w:eastAsia="it-IT"/>
              </w:rPr>
              <w:t>Total</w:t>
            </w:r>
            <w:r w:rsidRPr="002E521C">
              <w:rPr>
                <w:rFonts w:ascii="Book Antiqua" w:hAnsi="Book Antiqua" w:cs="Arial"/>
                <w:sz w:val="24"/>
                <w:szCs w:val="24"/>
                <w:lang w:val="en-GB" w:eastAsia="it-IT"/>
              </w:rPr>
              <w:t xml:space="preserve"> complications</w:t>
            </w:r>
          </w:p>
        </w:tc>
        <w:tc>
          <w:tcPr>
            <w:tcW w:w="0" w:type="auto"/>
            <w:noWrap/>
            <w:vAlign w:val="bottom"/>
          </w:tcPr>
          <w:p w:rsidR="00D83F66" w:rsidRPr="002E521C" w:rsidRDefault="00D83F66" w:rsidP="00F677EF">
            <w:pPr>
              <w:snapToGrid w:val="0"/>
              <w:spacing w:line="360" w:lineRule="auto"/>
              <w:ind w:left="397" w:right="454"/>
              <w:jc w:val="center"/>
              <w:rPr>
                <w:rFonts w:ascii="Book Antiqua" w:hAnsi="Book Antiqua" w:cs="Arial"/>
                <w:sz w:val="24"/>
                <w:szCs w:val="24"/>
                <w:lang w:eastAsia="it-IT"/>
              </w:rPr>
            </w:pPr>
            <w:r w:rsidRPr="002E521C">
              <w:rPr>
                <w:rFonts w:ascii="Book Antiqua" w:hAnsi="Book Antiqua" w:cs="Arial"/>
                <w:sz w:val="24"/>
                <w:szCs w:val="24"/>
                <w:lang w:eastAsia="it-IT"/>
              </w:rPr>
              <w:t>1</w:t>
            </w:r>
          </w:p>
        </w:tc>
        <w:tc>
          <w:tcPr>
            <w:tcW w:w="0" w:type="auto"/>
            <w:noWrap/>
            <w:vAlign w:val="bottom"/>
          </w:tcPr>
          <w:p w:rsidR="00D83F66" w:rsidRPr="002E521C" w:rsidRDefault="00D83F66" w:rsidP="00F677EF">
            <w:pPr>
              <w:snapToGrid w:val="0"/>
              <w:spacing w:line="360" w:lineRule="auto"/>
              <w:ind w:left="397" w:right="454"/>
              <w:jc w:val="center"/>
              <w:rPr>
                <w:rFonts w:ascii="Book Antiqua" w:hAnsi="Book Antiqua" w:cs="Arial"/>
                <w:sz w:val="24"/>
                <w:szCs w:val="24"/>
                <w:lang w:eastAsia="it-IT"/>
              </w:rPr>
            </w:pPr>
            <w:r w:rsidRPr="002E521C">
              <w:rPr>
                <w:rFonts w:ascii="Book Antiqua" w:hAnsi="Book Antiqua" w:cs="Arial"/>
                <w:sz w:val="24"/>
                <w:szCs w:val="24"/>
                <w:lang w:eastAsia="it-IT"/>
              </w:rPr>
              <w:t>1</w:t>
            </w:r>
          </w:p>
        </w:tc>
        <w:tc>
          <w:tcPr>
            <w:tcW w:w="0" w:type="auto"/>
            <w:noWrap/>
            <w:vAlign w:val="bottom"/>
          </w:tcPr>
          <w:p w:rsidR="00D83F66" w:rsidRPr="002E521C" w:rsidRDefault="00D83F66" w:rsidP="00F677EF">
            <w:pPr>
              <w:snapToGrid w:val="0"/>
              <w:spacing w:line="360" w:lineRule="auto"/>
              <w:ind w:left="737"/>
              <w:jc w:val="center"/>
              <w:rPr>
                <w:rFonts w:ascii="Book Antiqua" w:hAnsi="Book Antiqua" w:cs="Arial"/>
                <w:sz w:val="24"/>
                <w:szCs w:val="24"/>
                <w:lang w:eastAsia="it-IT"/>
              </w:rPr>
            </w:pPr>
            <w:r w:rsidRPr="002E521C">
              <w:rPr>
                <w:rFonts w:ascii="Book Antiqua" w:hAnsi="Book Antiqua" w:cs="Arial"/>
                <w:sz w:val="24"/>
                <w:szCs w:val="24"/>
                <w:lang w:eastAsia="it-IT"/>
              </w:rPr>
              <w:t>1</w:t>
            </w:r>
          </w:p>
        </w:tc>
        <w:tc>
          <w:tcPr>
            <w:tcW w:w="0" w:type="auto"/>
            <w:noWrap/>
            <w:vAlign w:val="bottom"/>
          </w:tcPr>
          <w:p w:rsidR="00D83F66" w:rsidRPr="002E521C" w:rsidRDefault="00D83F66" w:rsidP="00F677EF">
            <w:pPr>
              <w:snapToGrid w:val="0"/>
              <w:spacing w:line="360" w:lineRule="auto"/>
              <w:ind w:left="113"/>
              <w:jc w:val="center"/>
              <w:rPr>
                <w:rFonts w:ascii="Book Antiqua" w:hAnsi="Book Antiqua" w:cs="Arial"/>
                <w:sz w:val="24"/>
                <w:szCs w:val="24"/>
                <w:lang w:eastAsia="it-IT"/>
              </w:rPr>
            </w:pPr>
            <w:r w:rsidRPr="002E521C">
              <w:rPr>
                <w:rFonts w:ascii="Book Antiqua" w:hAnsi="Book Antiqua" w:cs="Arial"/>
                <w:sz w:val="24"/>
                <w:szCs w:val="24"/>
                <w:lang w:eastAsia="it-IT"/>
              </w:rPr>
              <w:t>3 (2)</w:t>
            </w:r>
          </w:p>
        </w:tc>
      </w:tr>
      <w:tr w:rsidR="00D83F66" w:rsidRPr="002E521C" w:rsidTr="00F677EF">
        <w:trPr>
          <w:trHeight w:val="260"/>
        </w:trPr>
        <w:tc>
          <w:tcPr>
            <w:tcW w:w="0" w:type="auto"/>
            <w:noWrap/>
            <w:vAlign w:val="bottom"/>
          </w:tcPr>
          <w:p w:rsidR="00D83F66" w:rsidRPr="002E521C" w:rsidRDefault="00D83F66" w:rsidP="00F677EF">
            <w:pPr>
              <w:snapToGrid w:val="0"/>
              <w:spacing w:line="360" w:lineRule="auto"/>
              <w:jc w:val="both"/>
              <w:rPr>
                <w:rFonts w:ascii="Book Antiqua" w:hAnsi="Book Antiqua" w:cs="Arial"/>
                <w:sz w:val="24"/>
                <w:szCs w:val="24"/>
                <w:lang w:eastAsia="it-IT"/>
              </w:rPr>
            </w:pPr>
            <w:r w:rsidRPr="002E521C">
              <w:rPr>
                <w:rFonts w:ascii="Book Antiqua" w:hAnsi="Book Antiqua" w:cs="Arial"/>
                <w:sz w:val="24"/>
                <w:szCs w:val="24"/>
                <w:lang w:eastAsia="it-IT"/>
              </w:rPr>
              <w:t>Haematoma</w:t>
            </w:r>
          </w:p>
        </w:tc>
        <w:tc>
          <w:tcPr>
            <w:tcW w:w="0" w:type="auto"/>
            <w:noWrap/>
            <w:vAlign w:val="bottom"/>
          </w:tcPr>
          <w:p w:rsidR="00D83F66" w:rsidRPr="002E521C" w:rsidRDefault="00D83F66" w:rsidP="00F677EF">
            <w:pPr>
              <w:snapToGrid w:val="0"/>
              <w:spacing w:line="360" w:lineRule="auto"/>
              <w:ind w:left="397" w:right="454"/>
              <w:jc w:val="center"/>
              <w:rPr>
                <w:rFonts w:ascii="Book Antiqua" w:hAnsi="Book Antiqua" w:cs="Arial"/>
                <w:sz w:val="24"/>
                <w:szCs w:val="24"/>
                <w:lang w:eastAsia="it-IT"/>
              </w:rPr>
            </w:pPr>
          </w:p>
        </w:tc>
        <w:tc>
          <w:tcPr>
            <w:tcW w:w="0" w:type="auto"/>
            <w:noWrap/>
            <w:vAlign w:val="bottom"/>
          </w:tcPr>
          <w:p w:rsidR="00D83F66" w:rsidRPr="002E521C" w:rsidRDefault="00D83F66" w:rsidP="00F677EF">
            <w:pPr>
              <w:snapToGrid w:val="0"/>
              <w:spacing w:line="360" w:lineRule="auto"/>
              <w:ind w:left="397" w:right="454"/>
              <w:jc w:val="center"/>
              <w:rPr>
                <w:rFonts w:ascii="Book Antiqua" w:hAnsi="Book Antiqua" w:cs="Arial"/>
                <w:sz w:val="24"/>
                <w:szCs w:val="24"/>
                <w:lang w:eastAsia="it-IT"/>
              </w:rPr>
            </w:pPr>
          </w:p>
        </w:tc>
        <w:tc>
          <w:tcPr>
            <w:tcW w:w="0" w:type="auto"/>
            <w:noWrap/>
            <w:vAlign w:val="bottom"/>
          </w:tcPr>
          <w:p w:rsidR="00D83F66" w:rsidRPr="002E521C" w:rsidRDefault="00D83F66" w:rsidP="00F677EF">
            <w:pPr>
              <w:snapToGrid w:val="0"/>
              <w:spacing w:line="360" w:lineRule="auto"/>
              <w:ind w:left="737"/>
              <w:jc w:val="center"/>
              <w:rPr>
                <w:rFonts w:ascii="Book Antiqua" w:hAnsi="Book Antiqua" w:cs="Arial"/>
                <w:sz w:val="24"/>
                <w:szCs w:val="24"/>
                <w:lang w:eastAsia="it-IT"/>
              </w:rPr>
            </w:pPr>
          </w:p>
        </w:tc>
        <w:tc>
          <w:tcPr>
            <w:tcW w:w="0" w:type="auto"/>
            <w:noWrap/>
            <w:vAlign w:val="bottom"/>
          </w:tcPr>
          <w:p w:rsidR="00D83F66" w:rsidRPr="002E521C" w:rsidRDefault="00D83F66" w:rsidP="00F677EF">
            <w:pPr>
              <w:snapToGrid w:val="0"/>
              <w:spacing w:line="360" w:lineRule="auto"/>
              <w:ind w:left="113"/>
              <w:jc w:val="center"/>
              <w:rPr>
                <w:rFonts w:ascii="Book Antiqua" w:hAnsi="Book Antiqua" w:cs="Arial"/>
                <w:sz w:val="24"/>
                <w:szCs w:val="24"/>
                <w:lang w:eastAsia="it-IT"/>
              </w:rPr>
            </w:pPr>
          </w:p>
        </w:tc>
      </w:tr>
      <w:tr w:rsidR="00D83F66" w:rsidRPr="002E521C" w:rsidTr="00F677EF">
        <w:trPr>
          <w:trHeight w:val="260"/>
        </w:trPr>
        <w:tc>
          <w:tcPr>
            <w:tcW w:w="0" w:type="auto"/>
            <w:noWrap/>
            <w:vAlign w:val="bottom"/>
          </w:tcPr>
          <w:p w:rsidR="00D83F66" w:rsidRPr="002E521C" w:rsidRDefault="00D83F66" w:rsidP="00F677EF">
            <w:pPr>
              <w:snapToGrid w:val="0"/>
              <w:spacing w:line="360" w:lineRule="auto"/>
              <w:jc w:val="both"/>
              <w:rPr>
                <w:rFonts w:ascii="Book Antiqua" w:hAnsi="Book Antiqua" w:cs="Arial"/>
                <w:sz w:val="24"/>
                <w:szCs w:val="24"/>
                <w:lang w:eastAsia="it-IT"/>
              </w:rPr>
            </w:pPr>
            <w:r w:rsidRPr="002E521C">
              <w:rPr>
                <w:rFonts w:ascii="Book Antiqua" w:hAnsi="Book Antiqua" w:cs="Arial"/>
                <w:sz w:val="24"/>
                <w:szCs w:val="24"/>
                <w:lang w:eastAsia="it-IT"/>
              </w:rPr>
              <w:t>Major (&gt; 20)</w:t>
            </w:r>
          </w:p>
        </w:tc>
        <w:tc>
          <w:tcPr>
            <w:tcW w:w="0" w:type="auto"/>
            <w:noWrap/>
            <w:vAlign w:val="bottom"/>
          </w:tcPr>
          <w:p w:rsidR="00D83F66" w:rsidRPr="002E521C" w:rsidRDefault="00D83F66" w:rsidP="00F677EF">
            <w:pPr>
              <w:snapToGrid w:val="0"/>
              <w:spacing w:line="360" w:lineRule="auto"/>
              <w:ind w:left="397" w:right="454"/>
              <w:jc w:val="center"/>
              <w:rPr>
                <w:rFonts w:ascii="Book Antiqua" w:hAnsi="Book Antiqua" w:cs="Arial"/>
                <w:sz w:val="24"/>
                <w:szCs w:val="24"/>
                <w:lang w:eastAsia="it-IT"/>
              </w:rPr>
            </w:pPr>
            <w:r w:rsidRPr="002E521C">
              <w:rPr>
                <w:rFonts w:ascii="Book Antiqua" w:hAnsi="Book Antiqua" w:cs="Arial"/>
                <w:sz w:val="24"/>
                <w:szCs w:val="24"/>
                <w:lang w:eastAsia="it-IT"/>
              </w:rPr>
              <w:t>3</w:t>
            </w:r>
          </w:p>
        </w:tc>
        <w:tc>
          <w:tcPr>
            <w:tcW w:w="0" w:type="auto"/>
            <w:noWrap/>
            <w:vAlign w:val="bottom"/>
          </w:tcPr>
          <w:p w:rsidR="00D83F66" w:rsidRPr="002E521C" w:rsidRDefault="00D83F66" w:rsidP="00F677EF">
            <w:pPr>
              <w:snapToGrid w:val="0"/>
              <w:spacing w:line="360" w:lineRule="auto"/>
              <w:ind w:left="397" w:right="454"/>
              <w:jc w:val="center"/>
              <w:rPr>
                <w:rFonts w:ascii="Book Antiqua" w:hAnsi="Book Antiqua" w:cs="Arial"/>
                <w:sz w:val="24"/>
                <w:szCs w:val="24"/>
                <w:lang w:eastAsia="it-IT"/>
              </w:rPr>
            </w:pPr>
            <w:r w:rsidRPr="002E521C">
              <w:rPr>
                <w:rFonts w:ascii="Book Antiqua" w:hAnsi="Book Antiqua" w:cs="Arial"/>
                <w:sz w:val="24"/>
                <w:szCs w:val="24"/>
                <w:lang w:eastAsia="it-IT"/>
              </w:rPr>
              <w:t>2</w:t>
            </w:r>
          </w:p>
        </w:tc>
        <w:tc>
          <w:tcPr>
            <w:tcW w:w="0" w:type="auto"/>
            <w:noWrap/>
            <w:vAlign w:val="bottom"/>
          </w:tcPr>
          <w:p w:rsidR="00D83F66" w:rsidRPr="002E521C" w:rsidRDefault="00D83F66" w:rsidP="00F677EF">
            <w:pPr>
              <w:snapToGrid w:val="0"/>
              <w:spacing w:line="360" w:lineRule="auto"/>
              <w:ind w:left="737"/>
              <w:jc w:val="center"/>
              <w:rPr>
                <w:rFonts w:ascii="Book Antiqua" w:hAnsi="Book Antiqua" w:cs="Arial"/>
                <w:sz w:val="24"/>
                <w:szCs w:val="24"/>
                <w:lang w:eastAsia="it-IT"/>
              </w:rPr>
            </w:pPr>
            <w:r w:rsidRPr="002E521C">
              <w:rPr>
                <w:rFonts w:ascii="Book Antiqua" w:hAnsi="Book Antiqua" w:cs="Arial"/>
                <w:sz w:val="24"/>
                <w:szCs w:val="24"/>
                <w:lang w:eastAsia="it-IT"/>
              </w:rPr>
              <w:t>3</w:t>
            </w:r>
          </w:p>
        </w:tc>
        <w:tc>
          <w:tcPr>
            <w:tcW w:w="0" w:type="auto"/>
            <w:noWrap/>
            <w:vAlign w:val="bottom"/>
          </w:tcPr>
          <w:p w:rsidR="00D83F66" w:rsidRPr="002E521C" w:rsidRDefault="00D83F66" w:rsidP="00F677EF">
            <w:pPr>
              <w:snapToGrid w:val="0"/>
              <w:spacing w:line="360" w:lineRule="auto"/>
              <w:ind w:left="113"/>
              <w:jc w:val="center"/>
              <w:rPr>
                <w:rFonts w:ascii="Book Antiqua" w:hAnsi="Book Antiqua" w:cs="Arial"/>
                <w:sz w:val="24"/>
                <w:szCs w:val="24"/>
                <w:lang w:eastAsia="it-IT"/>
              </w:rPr>
            </w:pPr>
            <w:r w:rsidRPr="002E521C">
              <w:rPr>
                <w:rFonts w:ascii="Book Antiqua" w:hAnsi="Book Antiqua" w:cs="Arial"/>
                <w:sz w:val="24"/>
                <w:szCs w:val="24"/>
                <w:lang w:eastAsia="it-IT"/>
              </w:rPr>
              <w:t>8</w:t>
            </w:r>
          </w:p>
        </w:tc>
      </w:tr>
      <w:tr w:rsidR="00D83F66" w:rsidRPr="002E521C" w:rsidTr="00F677EF">
        <w:trPr>
          <w:trHeight w:val="260"/>
        </w:trPr>
        <w:tc>
          <w:tcPr>
            <w:tcW w:w="0" w:type="auto"/>
            <w:noWrap/>
            <w:vAlign w:val="bottom"/>
          </w:tcPr>
          <w:p w:rsidR="00D83F66" w:rsidRPr="002E521C" w:rsidRDefault="00D83F66" w:rsidP="00F677EF">
            <w:pPr>
              <w:snapToGrid w:val="0"/>
              <w:spacing w:line="360" w:lineRule="auto"/>
              <w:jc w:val="both"/>
              <w:rPr>
                <w:rFonts w:ascii="Book Antiqua" w:hAnsi="Book Antiqua" w:cs="Arial"/>
                <w:sz w:val="24"/>
                <w:szCs w:val="24"/>
                <w:lang w:eastAsia="it-IT"/>
              </w:rPr>
            </w:pPr>
            <w:r w:rsidRPr="002E521C">
              <w:rPr>
                <w:rFonts w:ascii="Book Antiqua" w:hAnsi="Book Antiqua" w:cs="Arial"/>
                <w:sz w:val="24"/>
                <w:szCs w:val="24"/>
                <w:lang w:eastAsia="it-IT"/>
              </w:rPr>
              <w:t>Minor (&lt; 20)</w:t>
            </w:r>
          </w:p>
        </w:tc>
        <w:tc>
          <w:tcPr>
            <w:tcW w:w="0" w:type="auto"/>
            <w:noWrap/>
            <w:vAlign w:val="bottom"/>
          </w:tcPr>
          <w:p w:rsidR="00D83F66" w:rsidRPr="002E521C" w:rsidRDefault="00D83F66" w:rsidP="00F677EF">
            <w:pPr>
              <w:snapToGrid w:val="0"/>
              <w:spacing w:line="360" w:lineRule="auto"/>
              <w:ind w:left="397" w:right="454"/>
              <w:jc w:val="center"/>
              <w:rPr>
                <w:rFonts w:ascii="Book Antiqua" w:hAnsi="Book Antiqua" w:cs="Arial"/>
                <w:sz w:val="24"/>
                <w:szCs w:val="24"/>
                <w:lang w:eastAsia="it-IT"/>
              </w:rPr>
            </w:pPr>
            <w:r w:rsidRPr="002E521C">
              <w:rPr>
                <w:rFonts w:ascii="Book Antiqua" w:hAnsi="Book Antiqua" w:cs="Arial"/>
                <w:sz w:val="24"/>
                <w:szCs w:val="24"/>
                <w:lang w:eastAsia="it-IT"/>
              </w:rPr>
              <w:t>7</w:t>
            </w:r>
          </w:p>
        </w:tc>
        <w:tc>
          <w:tcPr>
            <w:tcW w:w="0" w:type="auto"/>
            <w:noWrap/>
            <w:vAlign w:val="bottom"/>
          </w:tcPr>
          <w:p w:rsidR="00D83F66" w:rsidRPr="002E521C" w:rsidRDefault="00D83F66" w:rsidP="00F677EF">
            <w:pPr>
              <w:snapToGrid w:val="0"/>
              <w:spacing w:line="360" w:lineRule="auto"/>
              <w:ind w:left="397" w:right="454"/>
              <w:jc w:val="center"/>
              <w:rPr>
                <w:rFonts w:ascii="Book Antiqua" w:hAnsi="Book Antiqua" w:cs="Arial"/>
                <w:sz w:val="24"/>
                <w:szCs w:val="24"/>
                <w:lang w:eastAsia="it-IT"/>
              </w:rPr>
            </w:pPr>
            <w:r w:rsidRPr="002E521C">
              <w:rPr>
                <w:rFonts w:ascii="Book Antiqua" w:hAnsi="Book Antiqua" w:cs="Arial"/>
                <w:sz w:val="24"/>
                <w:szCs w:val="24"/>
                <w:lang w:eastAsia="it-IT"/>
              </w:rPr>
              <w:t>7</w:t>
            </w:r>
          </w:p>
        </w:tc>
        <w:tc>
          <w:tcPr>
            <w:tcW w:w="0" w:type="auto"/>
            <w:noWrap/>
            <w:vAlign w:val="bottom"/>
          </w:tcPr>
          <w:p w:rsidR="00D83F66" w:rsidRPr="002E521C" w:rsidRDefault="00D83F66" w:rsidP="00F677EF">
            <w:pPr>
              <w:snapToGrid w:val="0"/>
              <w:spacing w:line="360" w:lineRule="auto"/>
              <w:ind w:left="737"/>
              <w:jc w:val="center"/>
              <w:rPr>
                <w:rFonts w:ascii="Book Antiqua" w:hAnsi="Book Antiqua" w:cs="Arial"/>
                <w:sz w:val="24"/>
                <w:szCs w:val="24"/>
                <w:lang w:eastAsia="it-IT"/>
              </w:rPr>
            </w:pPr>
            <w:r w:rsidRPr="002E521C">
              <w:rPr>
                <w:rFonts w:ascii="Book Antiqua" w:hAnsi="Book Antiqua" w:cs="Arial"/>
                <w:sz w:val="24"/>
                <w:szCs w:val="24"/>
                <w:lang w:eastAsia="it-IT"/>
              </w:rPr>
              <w:t>5</w:t>
            </w:r>
          </w:p>
        </w:tc>
        <w:tc>
          <w:tcPr>
            <w:tcW w:w="0" w:type="auto"/>
            <w:noWrap/>
            <w:vAlign w:val="bottom"/>
          </w:tcPr>
          <w:p w:rsidR="00D83F66" w:rsidRPr="002E521C" w:rsidRDefault="00D83F66" w:rsidP="00F677EF">
            <w:pPr>
              <w:snapToGrid w:val="0"/>
              <w:spacing w:line="360" w:lineRule="auto"/>
              <w:ind w:left="113"/>
              <w:jc w:val="center"/>
              <w:rPr>
                <w:rFonts w:ascii="Book Antiqua" w:hAnsi="Book Antiqua" w:cs="Arial"/>
                <w:sz w:val="24"/>
                <w:szCs w:val="24"/>
                <w:lang w:eastAsia="it-IT"/>
              </w:rPr>
            </w:pPr>
            <w:r w:rsidRPr="002E521C">
              <w:rPr>
                <w:rFonts w:ascii="Book Antiqua" w:hAnsi="Book Antiqua" w:cs="Arial"/>
                <w:sz w:val="24"/>
                <w:szCs w:val="24"/>
                <w:lang w:eastAsia="it-IT"/>
              </w:rPr>
              <w:t>19</w:t>
            </w:r>
          </w:p>
        </w:tc>
      </w:tr>
      <w:tr w:rsidR="00D83F66" w:rsidRPr="002E521C" w:rsidTr="00F677EF">
        <w:trPr>
          <w:trHeight w:val="260"/>
        </w:trPr>
        <w:tc>
          <w:tcPr>
            <w:tcW w:w="0" w:type="auto"/>
            <w:tcBorders>
              <w:bottom w:val="single" w:sz="4" w:space="0" w:color="auto"/>
            </w:tcBorders>
            <w:noWrap/>
            <w:vAlign w:val="bottom"/>
          </w:tcPr>
          <w:p w:rsidR="00D83F66" w:rsidRPr="002E521C" w:rsidRDefault="00D83F66" w:rsidP="00F677EF">
            <w:pPr>
              <w:snapToGrid w:val="0"/>
              <w:spacing w:line="360" w:lineRule="auto"/>
              <w:jc w:val="both"/>
              <w:rPr>
                <w:rFonts w:ascii="Book Antiqua" w:hAnsi="Book Antiqua" w:cs="Arial"/>
                <w:sz w:val="24"/>
                <w:szCs w:val="24"/>
                <w:lang w:eastAsia="it-IT"/>
              </w:rPr>
            </w:pPr>
            <w:r w:rsidRPr="002E521C">
              <w:rPr>
                <w:rFonts w:ascii="Book Antiqua" w:hAnsi="Book Antiqua" w:cs="Arial"/>
                <w:sz w:val="24"/>
                <w:szCs w:val="24"/>
                <w:lang w:eastAsia="it-IT"/>
              </w:rPr>
              <w:t>Total haematoma</w:t>
            </w:r>
          </w:p>
        </w:tc>
        <w:tc>
          <w:tcPr>
            <w:tcW w:w="0" w:type="auto"/>
            <w:tcBorders>
              <w:bottom w:val="single" w:sz="4" w:space="0" w:color="auto"/>
            </w:tcBorders>
            <w:noWrap/>
            <w:vAlign w:val="bottom"/>
          </w:tcPr>
          <w:p w:rsidR="00D83F66" w:rsidRPr="002E521C" w:rsidRDefault="00D83F66" w:rsidP="00F677EF">
            <w:pPr>
              <w:snapToGrid w:val="0"/>
              <w:spacing w:line="360" w:lineRule="auto"/>
              <w:ind w:left="397" w:right="454"/>
              <w:jc w:val="center"/>
              <w:rPr>
                <w:rFonts w:ascii="Book Antiqua" w:hAnsi="Book Antiqua" w:cs="Arial"/>
                <w:sz w:val="24"/>
                <w:szCs w:val="24"/>
                <w:lang w:eastAsia="it-IT"/>
              </w:rPr>
            </w:pPr>
            <w:r w:rsidRPr="002E521C">
              <w:rPr>
                <w:rFonts w:ascii="Book Antiqua" w:hAnsi="Book Antiqua" w:cs="Arial"/>
                <w:sz w:val="24"/>
                <w:szCs w:val="24"/>
                <w:lang w:eastAsia="it-IT"/>
              </w:rPr>
              <w:t>10</w:t>
            </w:r>
          </w:p>
        </w:tc>
        <w:tc>
          <w:tcPr>
            <w:tcW w:w="0" w:type="auto"/>
            <w:tcBorders>
              <w:bottom w:val="single" w:sz="4" w:space="0" w:color="auto"/>
            </w:tcBorders>
            <w:noWrap/>
            <w:vAlign w:val="bottom"/>
          </w:tcPr>
          <w:p w:rsidR="00D83F66" w:rsidRPr="002E521C" w:rsidRDefault="00D83F66" w:rsidP="00F677EF">
            <w:pPr>
              <w:snapToGrid w:val="0"/>
              <w:spacing w:line="360" w:lineRule="auto"/>
              <w:ind w:left="397" w:right="454"/>
              <w:jc w:val="center"/>
              <w:rPr>
                <w:rFonts w:ascii="Book Antiqua" w:hAnsi="Book Antiqua" w:cs="Arial"/>
                <w:sz w:val="24"/>
                <w:szCs w:val="24"/>
                <w:lang w:eastAsia="it-IT"/>
              </w:rPr>
            </w:pPr>
            <w:r w:rsidRPr="002E521C">
              <w:rPr>
                <w:rFonts w:ascii="Book Antiqua" w:hAnsi="Book Antiqua" w:cs="Arial"/>
                <w:sz w:val="24"/>
                <w:szCs w:val="24"/>
                <w:lang w:eastAsia="it-IT"/>
              </w:rPr>
              <w:t>9</w:t>
            </w:r>
          </w:p>
        </w:tc>
        <w:tc>
          <w:tcPr>
            <w:tcW w:w="0" w:type="auto"/>
            <w:tcBorders>
              <w:bottom w:val="single" w:sz="4" w:space="0" w:color="auto"/>
            </w:tcBorders>
            <w:noWrap/>
            <w:vAlign w:val="bottom"/>
          </w:tcPr>
          <w:p w:rsidR="00D83F66" w:rsidRPr="002E521C" w:rsidRDefault="00D83F66" w:rsidP="00F677EF">
            <w:pPr>
              <w:snapToGrid w:val="0"/>
              <w:spacing w:line="360" w:lineRule="auto"/>
              <w:ind w:left="737"/>
              <w:jc w:val="center"/>
              <w:rPr>
                <w:rFonts w:ascii="Book Antiqua" w:hAnsi="Book Antiqua" w:cs="Arial"/>
                <w:sz w:val="24"/>
                <w:szCs w:val="24"/>
                <w:lang w:eastAsia="it-IT"/>
              </w:rPr>
            </w:pPr>
            <w:r w:rsidRPr="002E521C">
              <w:rPr>
                <w:rFonts w:ascii="Book Antiqua" w:hAnsi="Book Antiqua" w:cs="Arial"/>
                <w:sz w:val="24"/>
                <w:szCs w:val="24"/>
                <w:lang w:eastAsia="it-IT"/>
              </w:rPr>
              <w:t>8</w:t>
            </w:r>
          </w:p>
        </w:tc>
        <w:tc>
          <w:tcPr>
            <w:tcW w:w="0" w:type="auto"/>
            <w:tcBorders>
              <w:bottom w:val="single" w:sz="4" w:space="0" w:color="auto"/>
            </w:tcBorders>
            <w:noWrap/>
            <w:vAlign w:val="bottom"/>
          </w:tcPr>
          <w:p w:rsidR="00D83F66" w:rsidRPr="002E521C" w:rsidRDefault="00D83F66" w:rsidP="00F677EF">
            <w:pPr>
              <w:snapToGrid w:val="0"/>
              <w:spacing w:line="360" w:lineRule="auto"/>
              <w:ind w:left="113"/>
              <w:jc w:val="center"/>
              <w:rPr>
                <w:rFonts w:ascii="Book Antiqua" w:hAnsi="Book Antiqua" w:cs="Arial"/>
                <w:sz w:val="24"/>
                <w:szCs w:val="24"/>
                <w:lang w:eastAsia="it-IT"/>
              </w:rPr>
            </w:pPr>
            <w:r w:rsidRPr="002E521C">
              <w:rPr>
                <w:rFonts w:ascii="Book Antiqua" w:hAnsi="Book Antiqua" w:cs="Arial"/>
                <w:sz w:val="24"/>
                <w:szCs w:val="24"/>
                <w:lang w:eastAsia="it-IT"/>
              </w:rPr>
              <w:t>27 (18)</w:t>
            </w:r>
          </w:p>
        </w:tc>
      </w:tr>
    </w:tbl>
    <w:p w:rsidR="00D83F66" w:rsidRDefault="00D83F66" w:rsidP="00CF6B22">
      <w:pPr>
        <w:spacing w:line="360" w:lineRule="auto"/>
        <w:rPr>
          <w:rFonts w:ascii="Book Antiqua" w:hAnsi="Book Antiqua" w:cs="Arial"/>
          <w:sz w:val="24"/>
          <w:szCs w:val="24"/>
          <w:shd w:val="clear" w:color="auto" w:fill="FFFFFF"/>
          <w:lang w:val="en-GB" w:eastAsia="zh-CN"/>
        </w:rPr>
        <w:sectPr w:rsidR="00D83F66" w:rsidSect="00977176">
          <w:pgSz w:w="17010" w:h="16840"/>
          <w:pgMar w:top="1440" w:right="1800" w:bottom="1440" w:left="1800" w:header="708" w:footer="708" w:gutter="0"/>
          <w:cols w:space="276"/>
          <w:docGrid w:linePitch="360"/>
        </w:sectPr>
      </w:pPr>
    </w:p>
    <w:p w:rsidR="00D83F66" w:rsidRPr="00977176" w:rsidRDefault="00D83F66" w:rsidP="00CF6B22">
      <w:pPr>
        <w:snapToGrid w:val="0"/>
        <w:spacing w:line="360" w:lineRule="auto"/>
        <w:jc w:val="both"/>
        <w:rPr>
          <w:rFonts w:ascii="Book Antiqua" w:hAnsi="Book Antiqua"/>
          <w:sz w:val="24"/>
          <w:szCs w:val="24"/>
          <w:lang w:eastAsia="zh-CN"/>
        </w:rPr>
      </w:pPr>
    </w:p>
    <w:sectPr w:rsidR="00D83F66" w:rsidRPr="00977176" w:rsidSect="00977176">
      <w:pgSz w:w="17010" w:h="16840"/>
      <w:pgMar w:top="1440" w:right="1797" w:bottom="1440" w:left="1797" w:header="709" w:footer="709" w:gutter="0"/>
      <w:cols w:space="2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500" w:rsidRDefault="00146500" w:rsidP="0004713F">
      <w:r>
        <w:separator/>
      </w:r>
    </w:p>
  </w:endnote>
  <w:endnote w:type="continuationSeparator" w:id="0">
    <w:p w:rsidR="00146500" w:rsidRDefault="00146500" w:rsidP="0004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A1002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66" w:rsidRDefault="00146500">
    <w:pPr>
      <w:pStyle w:val="a8"/>
      <w:jc w:val="center"/>
    </w:pPr>
    <w:r>
      <w:fldChar w:fldCharType="begin"/>
    </w:r>
    <w:r>
      <w:instrText>PAGE   \* MERGEFORMAT</w:instrText>
    </w:r>
    <w:r>
      <w:fldChar w:fldCharType="separate"/>
    </w:r>
    <w:r w:rsidR="00D35027">
      <w:rPr>
        <w:noProof/>
      </w:rPr>
      <w:t>15</w:t>
    </w:r>
    <w:r>
      <w:rPr>
        <w:noProof/>
      </w:rPr>
      <w:fldChar w:fldCharType="end"/>
    </w:r>
  </w:p>
  <w:p w:rsidR="00D83F66" w:rsidRDefault="00D83F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500" w:rsidRDefault="00146500" w:rsidP="0004713F">
      <w:r>
        <w:separator/>
      </w:r>
    </w:p>
  </w:footnote>
  <w:footnote w:type="continuationSeparator" w:id="0">
    <w:p w:rsidR="00146500" w:rsidRDefault="00146500" w:rsidP="00047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C3DA4"/>
    <w:multiLevelType w:val="hybridMultilevel"/>
    <w:tmpl w:val="02583D08"/>
    <w:lvl w:ilvl="0" w:tplc="B4FCCCA2">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67AA6"/>
    <w:multiLevelType w:val="hybridMultilevel"/>
    <w:tmpl w:val="F7B6986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31D"/>
    <w:rsid w:val="00000DCF"/>
    <w:rsid w:val="00021D96"/>
    <w:rsid w:val="0004713F"/>
    <w:rsid w:val="00053881"/>
    <w:rsid w:val="00095C91"/>
    <w:rsid w:val="000B52B4"/>
    <w:rsid w:val="000C3424"/>
    <w:rsid w:val="000D6594"/>
    <w:rsid w:val="00146500"/>
    <w:rsid w:val="00174523"/>
    <w:rsid w:val="00177E12"/>
    <w:rsid w:val="0019499D"/>
    <w:rsid w:val="001A4362"/>
    <w:rsid w:val="001B2392"/>
    <w:rsid w:val="001B4F6A"/>
    <w:rsid w:val="001C4A94"/>
    <w:rsid w:val="001E3A83"/>
    <w:rsid w:val="00236B10"/>
    <w:rsid w:val="0024458E"/>
    <w:rsid w:val="0026189E"/>
    <w:rsid w:val="0027386E"/>
    <w:rsid w:val="002C0EFF"/>
    <w:rsid w:val="002C67D8"/>
    <w:rsid w:val="002E521C"/>
    <w:rsid w:val="002F411A"/>
    <w:rsid w:val="002F71ED"/>
    <w:rsid w:val="002F7FED"/>
    <w:rsid w:val="00320916"/>
    <w:rsid w:val="003402F1"/>
    <w:rsid w:val="003801C9"/>
    <w:rsid w:val="00384F89"/>
    <w:rsid w:val="003B291C"/>
    <w:rsid w:val="003F622B"/>
    <w:rsid w:val="00433FCC"/>
    <w:rsid w:val="004555B6"/>
    <w:rsid w:val="00455B30"/>
    <w:rsid w:val="00463B64"/>
    <w:rsid w:val="00495506"/>
    <w:rsid w:val="004B14E6"/>
    <w:rsid w:val="00550262"/>
    <w:rsid w:val="00577A50"/>
    <w:rsid w:val="005C7D79"/>
    <w:rsid w:val="005D51C2"/>
    <w:rsid w:val="00621FA6"/>
    <w:rsid w:val="00632571"/>
    <w:rsid w:val="00632F40"/>
    <w:rsid w:val="0063326A"/>
    <w:rsid w:val="006445DB"/>
    <w:rsid w:val="0065290F"/>
    <w:rsid w:val="00652E5F"/>
    <w:rsid w:val="00661B30"/>
    <w:rsid w:val="00663F94"/>
    <w:rsid w:val="006661A8"/>
    <w:rsid w:val="0068317E"/>
    <w:rsid w:val="00695969"/>
    <w:rsid w:val="00697E31"/>
    <w:rsid w:val="006B7954"/>
    <w:rsid w:val="007117A5"/>
    <w:rsid w:val="00712DBA"/>
    <w:rsid w:val="00717785"/>
    <w:rsid w:val="00741725"/>
    <w:rsid w:val="007C6C40"/>
    <w:rsid w:val="007D093F"/>
    <w:rsid w:val="007E7B48"/>
    <w:rsid w:val="00836AD7"/>
    <w:rsid w:val="00865ADB"/>
    <w:rsid w:val="008965DB"/>
    <w:rsid w:val="008A17AC"/>
    <w:rsid w:val="008B0408"/>
    <w:rsid w:val="00922866"/>
    <w:rsid w:val="00923D90"/>
    <w:rsid w:val="009501CB"/>
    <w:rsid w:val="00977176"/>
    <w:rsid w:val="009810A1"/>
    <w:rsid w:val="009A6D69"/>
    <w:rsid w:val="009B1903"/>
    <w:rsid w:val="009C4F0F"/>
    <w:rsid w:val="009C6E4E"/>
    <w:rsid w:val="009E6971"/>
    <w:rsid w:val="00A12787"/>
    <w:rsid w:val="00A27730"/>
    <w:rsid w:val="00A44462"/>
    <w:rsid w:val="00A74308"/>
    <w:rsid w:val="00AC5D2D"/>
    <w:rsid w:val="00AD393E"/>
    <w:rsid w:val="00AE5991"/>
    <w:rsid w:val="00B31C74"/>
    <w:rsid w:val="00B82427"/>
    <w:rsid w:val="00BA0179"/>
    <w:rsid w:val="00BB0B1D"/>
    <w:rsid w:val="00C03B89"/>
    <w:rsid w:val="00C1531C"/>
    <w:rsid w:val="00C75D8D"/>
    <w:rsid w:val="00C95C83"/>
    <w:rsid w:val="00CA4EB1"/>
    <w:rsid w:val="00CF6B22"/>
    <w:rsid w:val="00D10143"/>
    <w:rsid w:val="00D127E3"/>
    <w:rsid w:val="00D23193"/>
    <w:rsid w:val="00D35027"/>
    <w:rsid w:val="00D4042F"/>
    <w:rsid w:val="00D66939"/>
    <w:rsid w:val="00D83F66"/>
    <w:rsid w:val="00DC5A6E"/>
    <w:rsid w:val="00DD6876"/>
    <w:rsid w:val="00E17710"/>
    <w:rsid w:val="00E21D5C"/>
    <w:rsid w:val="00E25ADC"/>
    <w:rsid w:val="00E93206"/>
    <w:rsid w:val="00EC129B"/>
    <w:rsid w:val="00EC43DD"/>
    <w:rsid w:val="00F0631D"/>
    <w:rsid w:val="00F113B5"/>
    <w:rsid w:val="00F3236D"/>
    <w:rsid w:val="00F677EF"/>
    <w:rsid w:val="00F86556"/>
    <w:rsid w:val="00FB37BE"/>
    <w:rsid w:val="00FE1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1D"/>
    <w:rPr>
      <w:rFonts w:ascii="Arial" w:hAnsi="Arial"/>
      <w:kern w:val="0"/>
      <w:sz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77E12"/>
    <w:pPr>
      <w:spacing w:before="100" w:beforeAutospacing="1" w:after="100" w:afterAutospacing="1"/>
    </w:pPr>
    <w:rPr>
      <w:rFonts w:ascii="Times New Roman" w:hAnsi="Times New Roman"/>
      <w:sz w:val="24"/>
      <w:szCs w:val="24"/>
      <w:lang w:val="fr-FR" w:eastAsia="fr-FR"/>
    </w:rPr>
  </w:style>
  <w:style w:type="character" w:customStyle="1" w:styleId="hps">
    <w:name w:val="hps"/>
    <w:basedOn w:val="a0"/>
    <w:uiPriority w:val="99"/>
    <w:rsid w:val="00177E12"/>
    <w:rPr>
      <w:rFonts w:cs="Times New Roman"/>
    </w:rPr>
  </w:style>
  <w:style w:type="character" w:styleId="a4">
    <w:name w:val="Emphasis"/>
    <w:basedOn w:val="a0"/>
    <w:uiPriority w:val="99"/>
    <w:qFormat/>
    <w:rsid w:val="00550262"/>
    <w:rPr>
      <w:rFonts w:cs="Times New Roman"/>
      <w:i/>
    </w:rPr>
  </w:style>
  <w:style w:type="character" w:customStyle="1" w:styleId="apple-converted-space">
    <w:name w:val="apple-converted-space"/>
    <w:basedOn w:val="a0"/>
    <w:uiPriority w:val="99"/>
    <w:rsid w:val="00550262"/>
    <w:rPr>
      <w:rFonts w:cs="Times New Roman"/>
    </w:rPr>
  </w:style>
  <w:style w:type="character" w:customStyle="1" w:styleId="highlight">
    <w:name w:val="highlight"/>
    <w:basedOn w:val="a0"/>
    <w:uiPriority w:val="99"/>
    <w:rsid w:val="00550262"/>
    <w:rPr>
      <w:rFonts w:cs="Times New Roman"/>
    </w:rPr>
  </w:style>
  <w:style w:type="character" w:styleId="a5">
    <w:name w:val="Hyperlink"/>
    <w:basedOn w:val="a0"/>
    <w:uiPriority w:val="99"/>
    <w:rsid w:val="00550262"/>
    <w:rPr>
      <w:rFonts w:cs="Times New Roman"/>
      <w:color w:val="0000FF"/>
      <w:u w:val="single"/>
    </w:rPr>
  </w:style>
  <w:style w:type="paragraph" w:styleId="a6">
    <w:name w:val="List Paragraph"/>
    <w:basedOn w:val="a"/>
    <w:uiPriority w:val="99"/>
    <w:qFormat/>
    <w:rsid w:val="00550262"/>
    <w:pPr>
      <w:ind w:left="720"/>
      <w:contextualSpacing/>
    </w:pPr>
  </w:style>
  <w:style w:type="paragraph" w:styleId="a7">
    <w:name w:val="header"/>
    <w:basedOn w:val="a"/>
    <w:link w:val="Char"/>
    <w:uiPriority w:val="99"/>
    <w:rsid w:val="0004713F"/>
    <w:pPr>
      <w:tabs>
        <w:tab w:val="center" w:pos="4819"/>
        <w:tab w:val="right" w:pos="9638"/>
      </w:tabs>
    </w:pPr>
  </w:style>
  <w:style w:type="character" w:customStyle="1" w:styleId="Char">
    <w:name w:val="页眉 Char"/>
    <w:basedOn w:val="a0"/>
    <w:link w:val="a7"/>
    <w:uiPriority w:val="99"/>
    <w:locked/>
    <w:rsid w:val="0004713F"/>
    <w:rPr>
      <w:rFonts w:ascii="Arial" w:eastAsia="Times New Roman" w:hAnsi="Arial" w:cs="Times New Roman"/>
      <w:sz w:val="22"/>
      <w:szCs w:val="22"/>
      <w:lang w:val="it-IT"/>
    </w:rPr>
  </w:style>
  <w:style w:type="paragraph" w:styleId="a8">
    <w:name w:val="footer"/>
    <w:basedOn w:val="a"/>
    <w:link w:val="Char0"/>
    <w:uiPriority w:val="99"/>
    <w:rsid w:val="0004713F"/>
    <w:pPr>
      <w:tabs>
        <w:tab w:val="center" w:pos="4819"/>
        <w:tab w:val="right" w:pos="9638"/>
      </w:tabs>
    </w:pPr>
  </w:style>
  <w:style w:type="character" w:customStyle="1" w:styleId="Char0">
    <w:name w:val="页脚 Char"/>
    <w:basedOn w:val="a0"/>
    <w:link w:val="a8"/>
    <w:uiPriority w:val="99"/>
    <w:locked/>
    <w:rsid w:val="0004713F"/>
    <w:rPr>
      <w:rFonts w:ascii="Arial" w:eastAsia="Times New Roman" w:hAnsi="Arial" w:cs="Times New Roman"/>
      <w:sz w:val="22"/>
      <w:szCs w:val="22"/>
      <w:lang w:val="it-IT"/>
    </w:rPr>
  </w:style>
  <w:style w:type="character" w:styleId="a9">
    <w:name w:val="annotation reference"/>
    <w:basedOn w:val="a0"/>
    <w:uiPriority w:val="99"/>
    <w:semiHidden/>
    <w:rsid w:val="00463B64"/>
    <w:rPr>
      <w:rFonts w:cs="Times New Roman"/>
      <w:sz w:val="18"/>
      <w:szCs w:val="18"/>
    </w:rPr>
  </w:style>
  <w:style w:type="paragraph" w:styleId="aa">
    <w:name w:val="annotation text"/>
    <w:basedOn w:val="a"/>
    <w:link w:val="Char1"/>
    <w:uiPriority w:val="99"/>
    <w:semiHidden/>
    <w:rsid w:val="00463B64"/>
    <w:rPr>
      <w:sz w:val="24"/>
      <w:szCs w:val="24"/>
    </w:rPr>
  </w:style>
  <w:style w:type="character" w:customStyle="1" w:styleId="Char1">
    <w:name w:val="批注文字 Char"/>
    <w:basedOn w:val="a0"/>
    <w:link w:val="aa"/>
    <w:uiPriority w:val="99"/>
    <w:semiHidden/>
    <w:locked/>
    <w:rsid w:val="00463B64"/>
    <w:rPr>
      <w:rFonts w:ascii="Arial" w:eastAsia="Times New Roman" w:hAnsi="Arial" w:cs="Times New Roman"/>
      <w:lang w:val="it-IT"/>
    </w:rPr>
  </w:style>
  <w:style w:type="paragraph" w:styleId="ab">
    <w:name w:val="annotation subject"/>
    <w:basedOn w:val="aa"/>
    <w:next w:val="aa"/>
    <w:link w:val="Char2"/>
    <w:uiPriority w:val="99"/>
    <w:semiHidden/>
    <w:rsid w:val="00463B64"/>
    <w:rPr>
      <w:b/>
      <w:bCs/>
      <w:sz w:val="20"/>
      <w:szCs w:val="20"/>
    </w:rPr>
  </w:style>
  <w:style w:type="character" w:customStyle="1" w:styleId="Char2">
    <w:name w:val="批注主题 Char"/>
    <w:basedOn w:val="Char1"/>
    <w:link w:val="ab"/>
    <w:uiPriority w:val="99"/>
    <w:semiHidden/>
    <w:locked/>
    <w:rsid w:val="00463B64"/>
    <w:rPr>
      <w:rFonts w:ascii="Arial" w:eastAsia="Times New Roman" w:hAnsi="Arial" w:cs="Times New Roman"/>
      <w:b/>
      <w:bCs/>
      <w:sz w:val="20"/>
      <w:szCs w:val="20"/>
      <w:lang w:val="it-IT"/>
    </w:rPr>
  </w:style>
  <w:style w:type="paragraph" w:styleId="ac">
    <w:name w:val="Balloon Text"/>
    <w:basedOn w:val="a"/>
    <w:link w:val="Char3"/>
    <w:uiPriority w:val="99"/>
    <w:semiHidden/>
    <w:rsid w:val="00463B64"/>
    <w:rPr>
      <w:rFonts w:ascii="Lucida Grande" w:hAnsi="Lucida Grande" w:cs="Lucida Grande"/>
      <w:sz w:val="18"/>
      <w:szCs w:val="18"/>
    </w:rPr>
  </w:style>
  <w:style w:type="character" w:customStyle="1" w:styleId="Char3">
    <w:name w:val="批注框文本 Char"/>
    <w:basedOn w:val="a0"/>
    <w:link w:val="ac"/>
    <w:uiPriority w:val="99"/>
    <w:semiHidden/>
    <w:locked/>
    <w:rsid w:val="00463B64"/>
    <w:rPr>
      <w:rFonts w:ascii="Lucida Grande" w:eastAsia="Times New Roman" w:hAnsi="Lucida Grande" w:cs="Lucida Grande"/>
      <w:sz w:val="18"/>
      <w:szCs w:val="18"/>
      <w:lang w:val="it-IT"/>
    </w:rPr>
  </w:style>
  <w:style w:type="character" w:styleId="ad">
    <w:name w:val="FollowedHyperlink"/>
    <w:basedOn w:val="a0"/>
    <w:uiPriority w:val="99"/>
    <w:semiHidden/>
    <w:rsid w:val="0068317E"/>
    <w:rPr>
      <w:rFonts w:cs="Times New Roman"/>
      <w:color w:val="800080"/>
      <w:u w:val="single"/>
    </w:rPr>
  </w:style>
  <w:style w:type="paragraph" w:customStyle="1" w:styleId="p0">
    <w:name w:val="p0"/>
    <w:basedOn w:val="a"/>
    <w:uiPriority w:val="99"/>
    <w:rsid w:val="0027386E"/>
    <w:pPr>
      <w:spacing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1D"/>
    <w:rPr>
      <w:rFonts w:ascii="Arial" w:hAnsi="Arial"/>
      <w:kern w:val="0"/>
      <w:sz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77E12"/>
    <w:pPr>
      <w:spacing w:before="100" w:beforeAutospacing="1" w:after="100" w:afterAutospacing="1"/>
    </w:pPr>
    <w:rPr>
      <w:rFonts w:ascii="Times New Roman" w:hAnsi="Times New Roman"/>
      <w:sz w:val="24"/>
      <w:szCs w:val="24"/>
      <w:lang w:val="fr-FR" w:eastAsia="fr-FR"/>
    </w:rPr>
  </w:style>
  <w:style w:type="character" w:customStyle="1" w:styleId="hps">
    <w:name w:val="hps"/>
    <w:basedOn w:val="a0"/>
    <w:uiPriority w:val="99"/>
    <w:rsid w:val="00177E12"/>
    <w:rPr>
      <w:rFonts w:cs="Times New Roman"/>
    </w:rPr>
  </w:style>
  <w:style w:type="character" w:styleId="a4">
    <w:name w:val="Emphasis"/>
    <w:basedOn w:val="a0"/>
    <w:uiPriority w:val="99"/>
    <w:qFormat/>
    <w:rsid w:val="00550262"/>
    <w:rPr>
      <w:rFonts w:cs="Times New Roman"/>
      <w:i/>
    </w:rPr>
  </w:style>
  <w:style w:type="character" w:customStyle="1" w:styleId="apple-converted-space">
    <w:name w:val="apple-converted-space"/>
    <w:basedOn w:val="a0"/>
    <w:uiPriority w:val="99"/>
    <w:rsid w:val="00550262"/>
    <w:rPr>
      <w:rFonts w:cs="Times New Roman"/>
    </w:rPr>
  </w:style>
  <w:style w:type="character" w:customStyle="1" w:styleId="highlight">
    <w:name w:val="highlight"/>
    <w:basedOn w:val="a0"/>
    <w:uiPriority w:val="99"/>
    <w:rsid w:val="00550262"/>
    <w:rPr>
      <w:rFonts w:cs="Times New Roman"/>
    </w:rPr>
  </w:style>
  <w:style w:type="character" w:styleId="a5">
    <w:name w:val="Hyperlink"/>
    <w:basedOn w:val="a0"/>
    <w:uiPriority w:val="99"/>
    <w:rsid w:val="00550262"/>
    <w:rPr>
      <w:rFonts w:cs="Times New Roman"/>
      <w:color w:val="0000FF"/>
      <w:u w:val="single"/>
    </w:rPr>
  </w:style>
  <w:style w:type="paragraph" w:styleId="a6">
    <w:name w:val="List Paragraph"/>
    <w:basedOn w:val="a"/>
    <w:uiPriority w:val="99"/>
    <w:qFormat/>
    <w:rsid w:val="00550262"/>
    <w:pPr>
      <w:ind w:left="720"/>
      <w:contextualSpacing/>
    </w:pPr>
  </w:style>
  <w:style w:type="paragraph" w:styleId="a7">
    <w:name w:val="header"/>
    <w:basedOn w:val="a"/>
    <w:link w:val="Char"/>
    <w:uiPriority w:val="99"/>
    <w:rsid w:val="0004713F"/>
    <w:pPr>
      <w:tabs>
        <w:tab w:val="center" w:pos="4819"/>
        <w:tab w:val="right" w:pos="9638"/>
      </w:tabs>
    </w:pPr>
  </w:style>
  <w:style w:type="character" w:customStyle="1" w:styleId="Char">
    <w:name w:val="页眉 Char"/>
    <w:basedOn w:val="a0"/>
    <w:link w:val="a7"/>
    <w:uiPriority w:val="99"/>
    <w:locked/>
    <w:rsid w:val="0004713F"/>
    <w:rPr>
      <w:rFonts w:ascii="Arial" w:eastAsia="Times New Roman" w:hAnsi="Arial" w:cs="Times New Roman"/>
      <w:sz w:val="22"/>
      <w:szCs w:val="22"/>
      <w:lang w:val="it-IT"/>
    </w:rPr>
  </w:style>
  <w:style w:type="paragraph" w:styleId="a8">
    <w:name w:val="footer"/>
    <w:basedOn w:val="a"/>
    <w:link w:val="Char0"/>
    <w:uiPriority w:val="99"/>
    <w:rsid w:val="0004713F"/>
    <w:pPr>
      <w:tabs>
        <w:tab w:val="center" w:pos="4819"/>
        <w:tab w:val="right" w:pos="9638"/>
      </w:tabs>
    </w:pPr>
  </w:style>
  <w:style w:type="character" w:customStyle="1" w:styleId="Char0">
    <w:name w:val="页脚 Char"/>
    <w:basedOn w:val="a0"/>
    <w:link w:val="a8"/>
    <w:uiPriority w:val="99"/>
    <w:locked/>
    <w:rsid w:val="0004713F"/>
    <w:rPr>
      <w:rFonts w:ascii="Arial" w:eastAsia="Times New Roman" w:hAnsi="Arial" w:cs="Times New Roman"/>
      <w:sz w:val="22"/>
      <w:szCs w:val="22"/>
      <w:lang w:val="it-IT"/>
    </w:rPr>
  </w:style>
  <w:style w:type="character" w:styleId="a9">
    <w:name w:val="annotation reference"/>
    <w:basedOn w:val="a0"/>
    <w:uiPriority w:val="99"/>
    <w:semiHidden/>
    <w:rsid w:val="00463B64"/>
    <w:rPr>
      <w:rFonts w:cs="Times New Roman"/>
      <w:sz w:val="18"/>
      <w:szCs w:val="18"/>
    </w:rPr>
  </w:style>
  <w:style w:type="paragraph" w:styleId="aa">
    <w:name w:val="annotation text"/>
    <w:basedOn w:val="a"/>
    <w:link w:val="Char1"/>
    <w:uiPriority w:val="99"/>
    <w:semiHidden/>
    <w:rsid w:val="00463B64"/>
    <w:rPr>
      <w:sz w:val="24"/>
      <w:szCs w:val="24"/>
    </w:rPr>
  </w:style>
  <w:style w:type="character" w:customStyle="1" w:styleId="Char1">
    <w:name w:val="批注文字 Char"/>
    <w:basedOn w:val="a0"/>
    <w:link w:val="aa"/>
    <w:uiPriority w:val="99"/>
    <w:semiHidden/>
    <w:locked/>
    <w:rsid w:val="00463B64"/>
    <w:rPr>
      <w:rFonts w:ascii="Arial" w:eastAsia="Times New Roman" w:hAnsi="Arial" w:cs="Times New Roman"/>
      <w:lang w:val="it-IT"/>
    </w:rPr>
  </w:style>
  <w:style w:type="paragraph" w:styleId="ab">
    <w:name w:val="annotation subject"/>
    <w:basedOn w:val="aa"/>
    <w:next w:val="aa"/>
    <w:link w:val="Char2"/>
    <w:uiPriority w:val="99"/>
    <w:semiHidden/>
    <w:rsid w:val="00463B64"/>
    <w:rPr>
      <w:b/>
      <w:bCs/>
      <w:sz w:val="20"/>
      <w:szCs w:val="20"/>
    </w:rPr>
  </w:style>
  <w:style w:type="character" w:customStyle="1" w:styleId="Char2">
    <w:name w:val="批注主题 Char"/>
    <w:basedOn w:val="Char1"/>
    <w:link w:val="ab"/>
    <w:uiPriority w:val="99"/>
    <w:semiHidden/>
    <w:locked/>
    <w:rsid w:val="00463B64"/>
    <w:rPr>
      <w:rFonts w:ascii="Arial" w:eastAsia="Times New Roman" w:hAnsi="Arial" w:cs="Times New Roman"/>
      <w:b/>
      <w:bCs/>
      <w:sz w:val="20"/>
      <w:szCs w:val="20"/>
      <w:lang w:val="it-IT"/>
    </w:rPr>
  </w:style>
  <w:style w:type="paragraph" w:styleId="ac">
    <w:name w:val="Balloon Text"/>
    <w:basedOn w:val="a"/>
    <w:link w:val="Char3"/>
    <w:uiPriority w:val="99"/>
    <w:semiHidden/>
    <w:rsid w:val="00463B64"/>
    <w:rPr>
      <w:rFonts w:ascii="Lucida Grande" w:hAnsi="Lucida Grande" w:cs="Lucida Grande"/>
      <w:sz w:val="18"/>
      <w:szCs w:val="18"/>
    </w:rPr>
  </w:style>
  <w:style w:type="character" w:customStyle="1" w:styleId="Char3">
    <w:name w:val="批注框文本 Char"/>
    <w:basedOn w:val="a0"/>
    <w:link w:val="ac"/>
    <w:uiPriority w:val="99"/>
    <w:semiHidden/>
    <w:locked/>
    <w:rsid w:val="00463B64"/>
    <w:rPr>
      <w:rFonts w:ascii="Lucida Grande" w:eastAsia="Times New Roman" w:hAnsi="Lucida Grande" w:cs="Lucida Grande"/>
      <w:sz w:val="18"/>
      <w:szCs w:val="18"/>
      <w:lang w:val="it-IT"/>
    </w:rPr>
  </w:style>
  <w:style w:type="character" w:styleId="ad">
    <w:name w:val="FollowedHyperlink"/>
    <w:basedOn w:val="a0"/>
    <w:uiPriority w:val="99"/>
    <w:semiHidden/>
    <w:rsid w:val="0068317E"/>
    <w:rPr>
      <w:rFonts w:cs="Times New Roman"/>
      <w:color w:val="800080"/>
      <w:u w:val="single"/>
    </w:rPr>
  </w:style>
  <w:style w:type="paragraph" w:customStyle="1" w:styleId="p0">
    <w:name w:val="p0"/>
    <w:basedOn w:val="a"/>
    <w:uiPriority w:val="99"/>
    <w:rsid w:val="0027386E"/>
    <w:pPr>
      <w:spacing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045927">
      <w:marLeft w:val="0"/>
      <w:marRight w:val="0"/>
      <w:marTop w:val="0"/>
      <w:marBottom w:val="0"/>
      <w:divBdr>
        <w:top w:val="none" w:sz="0" w:space="0" w:color="auto"/>
        <w:left w:val="none" w:sz="0" w:space="0" w:color="auto"/>
        <w:bottom w:val="none" w:sz="0" w:space="0" w:color="auto"/>
        <w:right w:val="none" w:sz="0" w:space="0" w:color="auto"/>
      </w:divBdr>
      <w:divsChild>
        <w:div w:id="1949045938">
          <w:marLeft w:val="0"/>
          <w:marRight w:val="0"/>
          <w:marTop w:val="0"/>
          <w:marBottom w:val="0"/>
          <w:divBdr>
            <w:top w:val="none" w:sz="0" w:space="0" w:color="auto"/>
            <w:left w:val="none" w:sz="0" w:space="0" w:color="auto"/>
            <w:bottom w:val="none" w:sz="0" w:space="0" w:color="auto"/>
            <w:right w:val="none" w:sz="0" w:space="0" w:color="auto"/>
          </w:divBdr>
          <w:divsChild>
            <w:div w:id="1949045914">
              <w:marLeft w:val="0"/>
              <w:marRight w:val="0"/>
              <w:marTop w:val="0"/>
              <w:marBottom w:val="0"/>
              <w:divBdr>
                <w:top w:val="none" w:sz="0" w:space="0" w:color="auto"/>
                <w:left w:val="none" w:sz="0" w:space="0" w:color="auto"/>
                <w:bottom w:val="none" w:sz="0" w:space="0" w:color="auto"/>
                <w:right w:val="none" w:sz="0" w:space="0" w:color="auto"/>
              </w:divBdr>
            </w:div>
            <w:div w:id="1949045915">
              <w:marLeft w:val="0"/>
              <w:marRight w:val="0"/>
              <w:marTop w:val="0"/>
              <w:marBottom w:val="0"/>
              <w:divBdr>
                <w:top w:val="none" w:sz="0" w:space="0" w:color="auto"/>
                <w:left w:val="none" w:sz="0" w:space="0" w:color="auto"/>
                <w:bottom w:val="none" w:sz="0" w:space="0" w:color="auto"/>
                <w:right w:val="none" w:sz="0" w:space="0" w:color="auto"/>
              </w:divBdr>
            </w:div>
            <w:div w:id="1949045916">
              <w:marLeft w:val="0"/>
              <w:marRight w:val="0"/>
              <w:marTop w:val="0"/>
              <w:marBottom w:val="0"/>
              <w:divBdr>
                <w:top w:val="none" w:sz="0" w:space="0" w:color="auto"/>
                <w:left w:val="none" w:sz="0" w:space="0" w:color="auto"/>
                <w:bottom w:val="none" w:sz="0" w:space="0" w:color="auto"/>
                <w:right w:val="none" w:sz="0" w:space="0" w:color="auto"/>
              </w:divBdr>
            </w:div>
            <w:div w:id="1949045917">
              <w:marLeft w:val="0"/>
              <w:marRight w:val="0"/>
              <w:marTop w:val="0"/>
              <w:marBottom w:val="0"/>
              <w:divBdr>
                <w:top w:val="none" w:sz="0" w:space="0" w:color="auto"/>
                <w:left w:val="none" w:sz="0" w:space="0" w:color="auto"/>
                <w:bottom w:val="none" w:sz="0" w:space="0" w:color="auto"/>
                <w:right w:val="none" w:sz="0" w:space="0" w:color="auto"/>
              </w:divBdr>
            </w:div>
            <w:div w:id="1949045918">
              <w:marLeft w:val="0"/>
              <w:marRight w:val="0"/>
              <w:marTop w:val="0"/>
              <w:marBottom w:val="0"/>
              <w:divBdr>
                <w:top w:val="none" w:sz="0" w:space="0" w:color="auto"/>
                <w:left w:val="none" w:sz="0" w:space="0" w:color="auto"/>
                <w:bottom w:val="none" w:sz="0" w:space="0" w:color="auto"/>
                <w:right w:val="none" w:sz="0" w:space="0" w:color="auto"/>
              </w:divBdr>
            </w:div>
            <w:div w:id="1949045919">
              <w:marLeft w:val="0"/>
              <w:marRight w:val="0"/>
              <w:marTop w:val="0"/>
              <w:marBottom w:val="0"/>
              <w:divBdr>
                <w:top w:val="none" w:sz="0" w:space="0" w:color="auto"/>
                <w:left w:val="none" w:sz="0" w:space="0" w:color="auto"/>
                <w:bottom w:val="none" w:sz="0" w:space="0" w:color="auto"/>
                <w:right w:val="none" w:sz="0" w:space="0" w:color="auto"/>
              </w:divBdr>
            </w:div>
            <w:div w:id="1949045920">
              <w:marLeft w:val="0"/>
              <w:marRight w:val="0"/>
              <w:marTop w:val="0"/>
              <w:marBottom w:val="0"/>
              <w:divBdr>
                <w:top w:val="none" w:sz="0" w:space="0" w:color="auto"/>
                <w:left w:val="none" w:sz="0" w:space="0" w:color="auto"/>
                <w:bottom w:val="none" w:sz="0" w:space="0" w:color="auto"/>
                <w:right w:val="none" w:sz="0" w:space="0" w:color="auto"/>
              </w:divBdr>
            </w:div>
            <w:div w:id="1949045921">
              <w:marLeft w:val="0"/>
              <w:marRight w:val="0"/>
              <w:marTop w:val="0"/>
              <w:marBottom w:val="0"/>
              <w:divBdr>
                <w:top w:val="none" w:sz="0" w:space="0" w:color="auto"/>
                <w:left w:val="none" w:sz="0" w:space="0" w:color="auto"/>
                <w:bottom w:val="none" w:sz="0" w:space="0" w:color="auto"/>
                <w:right w:val="none" w:sz="0" w:space="0" w:color="auto"/>
              </w:divBdr>
            </w:div>
            <w:div w:id="1949045922">
              <w:marLeft w:val="0"/>
              <w:marRight w:val="0"/>
              <w:marTop w:val="0"/>
              <w:marBottom w:val="0"/>
              <w:divBdr>
                <w:top w:val="none" w:sz="0" w:space="0" w:color="auto"/>
                <w:left w:val="none" w:sz="0" w:space="0" w:color="auto"/>
                <w:bottom w:val="none" w:sz="0" w:space="0" w:color="auto"/>
                <w:right w:val="none" w:sz="0" w:space="0" w:color="auto"/>
              </w:divBdr>
            </w:div>
            <w:div w:id="1949045923">
              <w:marLeft w:val="0"/>
              <w:marRight w:val="0"/>
              <w:marTop w:val="0"/>
              <w:marBottom w:val="0"/>
              <w:divBdr>
                <w:top w:val="none" w:sz="0" w:space="0" w:color="auto"/>
                <w:left w:val="none" w:sz="0" w:space="0" w:color="auto"/>
                <w:bottom w:val="none" w:sz="0" w:space="0" w:color="auto"/>
                <w:right w:val="none" w:sz="0" w:space="0" w:color="auto"/>
              </w:divBdr>
            </w:div>
            <w:div w:id="1949045924">
              <w:marLeft w:val="0"/>
              <w:marRight w:val="0"/>
              <w:marTop w:val="0"/>
              <w:marBottom w:val="0"/>
              <w:divBdr>
                <w:top w:val="none" w:sz="0" w:space="0" w:color="auto"/>
                <w:left w:val="none" w:sz="0" w:space="0" w:color="auto"/>
                <w:bottom w:val="none" w:sz="0" w:space="0" w:color="auto"/>
                <w:right w:val="none" w:sz="0" w:space="0" w:color="auto"/>
              </w:divBdr>
            </w:div>
            <w:div w:id="1949045925">
              <w:marLeft w:val="0"/>
              <w:marRight w:val="0"/>
              <w:marTop w:val="0"/>
              <w:marBottom w:val="0"/>
              <w:divBdr>
                <w:top w:val="none" w:sz="0" w:space="0" w:color="auto"/>
                <w:left w:val="none" w:sz="0" w:space="0" w:color="auto"/>
                <w:bottom w:val="none" w:sz="0" w:space="0" w:color="auto"/>
                <w:right w:val="none" w:sz="0" w:space="0" w:color="auto"/>
              </w:divBdr>
            </w:div>
            <w:div w:id="1949045926">
              <w:marLeft w:val="0"/>
              <w:marRight w:val="0"/>
              <w:marTop w:val="0"/>
              <w:marBottom w:val="0"/>
              <w:divBdr>
                <w:top w:val="none" w:sz="0" w:space="0" w:color="auto"/>
                <w:left w:val="none" w:sz="0" w:space="0" w:color="auto"/>
                <w:bottom w:val="none" w:sz="0" w:space="0" w:color="auto"/>
                <w:right w:val="none" w:sz="0" w:space="0" w:color="auto"/>
              </w:divBdr>
            </w:div>
            <w:div w:id="1949045928">
              <w:marLeft w:val="0"/>
              <w:marRight w:val="0"/>
              <w:marTop w:val="0"/>
              <w:marBottom w:val="0"/>
              <w:divBdr>
                <w:top w:val="none" w:sz="0" w:space="0" w:color="auto"/>
                <w:left w:val="none" w:sz="0" w:space="0" w:color="auto"/>
                <w:bottom w:val="none" w:sz="0" w:space="0" w:color="auto"/>
                <w:right w:val="none" w:sz="0" w:space="0" w:color="auto"/>
              </w:divBdr>
            </w:div>
            <w:div w:id="1949045929">
              <w:marLeft w:val="0"/>
              <w:marRight w:val="0"/>
              <w:marTop w:val="0"/>
              <w:marBottom w:val="0"/>
              <w:divBdr>
                <w:top w:val="none" w:sz="0" w:space="0" w:color="auto"/>
                <w:left w:val="none" w:sz="0" w:space="0" w:color="auto"/>
                <w:bottom w:val="none" w:sz="0" w:space="0" w:color="auto"/>
                <w:right w:val="none" w:sz="0" w:space="0" w:color="auto"/>
              </w:divBdr>
            </w:div>
            <w:div w:id="1949045930">
              <w:marLeft w:val="0"/>
              <w:marRight w:val="0"/>
              <w:marTop w:val="0"/>
              <w:marBottom w:val="0"/>
              <w:divBdr>
                <w:top w:val="none" w:sz="0" w:space="0" w:color="auto"/>
                <w:left w:val="none" w:sz="0" w:space="0" w:color="auto"/>
                <w:bottom w:val="none" w:sz="0" w:space="0" w:color="auto"/>
                <w:right w:val="none" w:sz="0" w:space="0" w:color="auto"/>
              </w:divBdr>
            </w:div>
            <w:div w:id="1949045931">
              <w:marLeft w:val="0"/>
              <w:marRight w:val="0"/>
              <w:marTop w:val="0"/>
              <w:marBottom w:val="0"/>
              <w:divBdr>
                <w:top w:val="none" w:sz="0" w:space="0" w:color="auto"/>
                <w:left w:val="none" w:sz="0" w:space="0" w:color="auto"/>
                <w:bottom w:val="none" w:sz="0" w:space="0" w:color="auto"/>
                <w:right w:val="none" w:sz="0" w:space="0" w:color="auto"/>
              </w:divBdr>
            </w:div>
            <w:div w:id="1949045932">
              <w:marLeft w:val="0"/>
              <w:marRight w:val="0"/>
              <w:marTop w:val="0"/>
              <w:marBottom w:val="0"/>
              <w:divBdr>
                <w:top w:val="none" w:sz="0" w:space="0" w:color="auto"/>
                <w:left w:val="none" w:sz="0" w:space="0" w:color="auto"/>
                <w:bottom w:val="none" w:sz="0" w:space="0" w:color="auto"/>
                <w:right w:val="none" w:sz="0" w:space="0" w:color="auto"/>
              </w:divBdr>
            </w:div>
            <w:div w:id="1949045933">
              <w:marLeft w:val="0"/>
              <w:marRight w:val="0"/>
              <w:marTop w:val="0"/>
              <w:marBottom w:val="0"/>
              <w:divBdr>
                <w:top w:val="none" w:sz="0" w:space="0" w:color="auto"/>
                <w:left w:val="none" w:sz="0" w:space="0" w:color="auto"/>
                <w:bottom w:val="none" w:sz="0" w:space="0" w:color="auto"/>
                <w:right w:val="none" w:sz="0" w:space="0" w:color="auto"/>
              </w:divBdr>
            </w:div>
            <w:div w:id="1949045934">
              <w:marLeft w:val="0"/>
              <w:marRight w:val="0"/>
              <w:marTop w:val="0"/>
              <w:marBottom w:val="0"/>
              <w:divBdr>
                <w:top w:val="none" w:sz="0" w:space="0" w:color="auto"/>
                <w:left w:val="none" w:sz="0" w:space="0" w:color="auto"/>
                <w:bottom w:val="none" w:sz="0" w:space="0" w:color="auto"/>
                <w:right w:val="none" w:sz="0" w:space="0" w:color="auto"/>
              </w:divBdr>
            </w:div>
            <w:div w:id="1949045935">
              <w:marLeft w:val="0"/>
              <w:marRight w:val="0"/>
              <w:marTop w:val="0"/>
              <w:marBottom w:val="0"/>
              <w:divBdr>
                <w:top w:val="none" w:sz="0" w:space="0" w:color="auto"/>
                <w:left w:val="none" w:sz="0" w:space="0" w:color="auto"/>
                <w:bottom w:val="none" w:sz="0" w:space="0" w:color="auto"/>
                <w:right w:val="none" w:sz="0" w:space="0" w:color="auto"/>
              </w:divBdr>
            </w:div>
            <w:div w:id="1949045936">
              <w:marLeft w:val="0"/>
              <w:marRight w:val="0"/>
              <w:marTop w:val="0"/>
              <w:marBottom w:val="0"/>
              <w:divBdr>
                <w:top w:val="none" w:sz="0" w:space="0" w:color="auto"/>
                <w:left w:val="none" w:sz="0" w:space="0" w:color="auto"/>
                <w:bottom w:val="none" w:sz="0" w:space="0" w:color="auto"/>
                <w:right w:val="none" w:sz="0" w:space="0" w:color="auto"/>
              </w:divBdr>
            </w:div>
            <w:div w:id="1949045937">
              <w:marLeft w:val="0"/>
              <w:marRight w:val="0"/>
              <w:marTop w:val="0"/>
              <w:marBottom w:val="0"/>
              <w:divBdr>
                <w:top w:val="none" w:sz="0" w:space="0" w:color="auto"/>
                <w:left w:val="none" w:sz="0" w:space="0" w:color="auto"/>
                <w:bottom w:val="none" w:sz="0" w:space="0" w:color="auto"/>
                <w:right w:val="none" w:sz="0" w:space="0" w:color="auto"/>
              </w:divBdr>
            </w:div>
            <w:div w:id="1949045939">
              <w:marLeft w:val="0"/>
              <w:marRight w:val="0"/>
              <w:marTop w:val="0"/>
              <w:marBottom w:val="0"/>
              <w:divBdr>
                <w:top w:val="none" w:sz="0" w:space="0" w:color="auto"/>
                <w:left w:val="none" w:sz="0" w:space="0" w:color="auto"/>
                <w:bottom w:val="none" w:sz="0" w:space="0" w:color="auto"/>
                <w:right w:val="none" w:sz="0" w:space="0" w:color="auto"/>
              </w:divBdr>
            </w:div>
            <w:div w:id="1949045940">
              <w:marLeft w:val="0"/>
              <w:marRight w:val="0"/>
              <w:marTop w:val="0"/>
              <w:marBottom w:val="0"/>
              <w:divBdr>
                <w:top w:val="none" w:sz="0" w:space="0" w:color="auto"/>
                <w:left w:val="none" w:sz="0" w:space="0" w:color="auto"/>
                <w:bottom w:val="none" w:sz="0" w:space="0" w:color="auto"/>
                <w:right w:val="none" w:sz="0" w:space="0" w:color="auto"/>
              </w:divBdr>
            </w:div>
            <w:div w:id="1949045941">
              <w:marLeft w:val="0"/>
              <w:marRight w:val="0"/>
              <w:marTop w:val="0"/>
              <w:marBottom w:val="0"/>
              <w:divBdr>
                <w:top w:val="none" w:sz="0" w:space="0" w:color="auto"/>
                <w:left w:val="none" w:sz="0" w:space="0" w:color="auto"/>
                <w:bottom w:val="none" w:sz="0" w:space="0" w:color="auto"/>
                <w:right w:val="none" w:sz="0" w:space="0" w:color="auto"/>
              </w:divBdr>
            </w:div>
            <w:div w:id="1949045942">
              <w:marLeft w:val="0"/>
              <w:marRight w:val="0"/>
              <w:marTop w:val="0"/>
              <w:marBottom w:val="0"/>
              <w:divBdr>
                <w:top w:val="none" w:sz="0" w:space="0" w:color="auto"/>
                <w:left w:val="none" w:sz="0" w:space="0" w:color="auto"/>
                <w:bottom w:val="none" w:sz="0" w:space="0" w:color="auto"/>
                <w:right w:val="none" w:sz="0" w:space="0" w:color="auto"/>
              </w:divBdr>
            </w:div>
            <w:div w:id="1949045943">
              <w:marLeft w:val="0"/>
              <w:marRight w:val="0"/>
              <w:marTop w:val="0"/>
              <w:marBottom w:val="0"/>
              <w:divBdr>
                <w:top w:val="none" w:sz="0" w:space="0" w:color="auto"/>
                <w:left w:val="none" w:sz="0" w:space="0" w:color="auto"/>
                <w:bottom w:val="none" w:sz="0" w:space="0" w:color="auto"/>
                <w:right w:val="none" w:sz="0" w:space="0" w:color="auto"/>
              </w:divBdr>
            </w:div>
            <w:div w:id="1949045944">
              <w:marLeft w:val="0"/>
              <w:marRight w:val="0"/>
              <w:marTop w:val="0"/>
              <w:marBottom w:val="0"/>
              <w:divBdr>
                <w:top w:val="none" w:sz="0" w:space="0" w:color="auto"/>
                <w:left w:val="none" w:sz="0" w:space="0" w:color="auto"/>
                <w:bottom w:val="none" w:sz="0" w:space="0" w:color="auto"/>
                <w:right w:val="none" w:sz="0" w:space="0" w:color="auto"/>
              </w:divBdr>
            </w:div>
            <w:div w:id="1949045945">
              <w:marLeft w:val="0"/>
              <w:marRight w:val="0"/>
              <w:marTop w:val="0"/>
              <w:marBottom w:val="0"/>
              <w:divBdr>
                <w:top w:val="none" w:sz="0" w:space="0" w:color="auto"/>
                <w:left w:val="none" w:sz="0" w:space="0" w:color="auto"/>
                <w:bottom w:val="none" w:sz="0" w:space="0" w:color="auto"/>
                <w:right w:val="none" w:sz="0" w:space="0" w:color="auto"/>
              </w:divBdr>
            </w:div>
            <w:div w:id="1949045946">
              <w:marLeft w:val="0"/>
              <w:marRight w:val="0"/>
              <w:marTop w:val="0"/>
              <w:marBottom w:val="0"/>
              <w:divBdr>
                <w:top w:val="none" w:sz="0" w:space="0" w:color="auto"/>
                <w:left w:val="none" w:sz="0" w:space="0" w:color="auto"/>
                <w:bottom w:val="none" w:sz="0" w:space="0" w:color="auto"/>
                <w:right w:val="none" w:sz="0" w:space="0" w:color="auto"/>
              </w:divBdr>
            </w:div>
            <w:div w:id="1949045947">
              <w:marLeft w:val="0"/>
              <w:marRight w:val="0"/>
              <w:marTop w:val="0"/>
              <w:marBottom w:val="0"/>
              <w:divBdr>
                <w:top w:val="none" w:sz="0" w:space="0" w:color="auto"/>
                <w:left w:val="none" w:sz="0" w:space="0" w:color="auto"/>
                <w:bottom w:val="none" w:sz="0" w:space="0" w:color="auto"/>
                <w:right w:val="none" w:sz="0" w:space="0" w:color="auto"/>
              </w:divBdr>
            </w:div>
            <w:div w:id="1949045948">
              <w:marLeft w:val="0"/>
              <w:marRight w:val="0"/>
              <w:marTop w:val="0"/>
              <w:marBottom w:val="0"/>
              <w:divBdr>
                <w:top w:val="none" w:sz="0" w:space="0" w:color="auto"/>
                <w:left w:val="none" w:sz="0" w:space="0" w:color="auto"/>
                <w:bottom w:val="none" w:sz="0" w:space="0" w:color="auto"/>
                <w:right w:val="none" w:sz="0" w:space="0" w:color="auto"/>
              </w:divBdr>
            </w:div>
            <w:div w:id="1949045949">
              <w:marLeft w:val="0"/>
              <w:marRight w:val="0"/>
              <w:marTop w:val="0"/>
              <w:marBottom w:val="0"/>
              <w:divBdr>
                <w:top w:val="none" w:sz="0" w:space="0" w:color="auto"/>
                <w:left w:val="none" w:sz="0" w:space="0" w:color="auto"/>
                <w:bottom w:val="none" w:sz="0" w:space="0" w:color="auto"/>
                <w:right w:val="none" w:sz="0" w:space="0" w:color="auto"/>
              </w:divBdr>
            </w:div>
            <w:div w:id="1949045950">
              <w:marLeft w:val="0"/>
              <w:marRight w:val="0"/>
              <w:marTop w:val="0"/>
              <w:marBottom w:val="0"/>
              <w:divBdr>
                <w:top w:val="none" w:sz="0" w:space="0" w:color="auto"/>
                <w:left w:val="none" w:sz="0" w:space="0" w:color="auto"/>
                <w:bottom w:val="none" w:sz="0" w:space="0" w:color="auto"/>
                <w:right w:val="none" w:sz="0" w:space="0" w:color="auto"/>
              </w:divBdr>
            </w:div>
            <w:div w:id="19490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3231</Words>
  <Characters>18420</Characters>
  <Application>Microsoft Office Word</Application>
  <DocSecurity>0</DocSecurity>
  <Lines>153</Lines>
  <Paragraphs>43</Paragraphs>
  <ScaleCrop>false</ScaleCrop>
  <Company>Ospedale Regionale Bellinzona e Valli</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Petri</dc:creator>
  <cp:lastModifiedBy>LS Ma</cp:lastModifiedBy>
  <cp:revision>2</cp:revision>
  <dcterms:created xsi:type="dcterms:W3CDTF">2013-07-04T15:22:00Z</dcterms:created>
  <dcterms:modified xsi:type="dcterms:W3CDTF">2013-07-04T15:22:00Z</dcterms:modified>
</cp:coreProperties>
</file>