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377E9" w14:textId="77777777" w:rsidR="00224EBC" w:rsidRPr="00C01B34" w:rsidRDefault="00224EBC" w:rsidP="00C01B34">
      <w:pPr>
        <w:spacing w:line="360" w:lineRule="auto"/>
        <w:jc w:val="both"/>
        <w:rPr>
          <w:rFonts w:ascii="Book Antiqua" w:hAnsi="Book Antiqua"/>
        </w:rPr>
      </w:pPr>
      <w:r w:rsidRPr="00C01B34">
        <w:rPr>
          <w:rFonts w:ascii="Book Antiqua" w:hAnsi="Book Antiqua"/>
        </w:rPr>
        <w:t xml:space="preserve">Name of journal: </w:t>
      </w:r>
      <w:r w:rsidRPr="00C01B34">
        <w:rPr>
          <w:rFonts w:ascii="Book Antiqua" w:hAnsi="Book Antiqua"/>
          <w:i/>
        </w:rPr>
        <w:t>World Journal of Hepatology</w:t>
      </w:r>
    </w:p>
    <w:p w14:paraId="513BF60B" w14:textId="77777777" w:rsidR="00224EBC" w:rsidRPr="00C01B34" w:rsidRDefault="00224EBC" w:rsidP="00C01B34">
      <w:pPr>
        <w:spacing w:line="360" w:lineRule="auto"/>
        <w:jc w:val="both"/>
        <w:rPr>
          <w:rFonts w:ascii="Book Antiqua" w:hAnsi="Book Antiqua"/>
          <w:lang w:eastAsia="zh-CN"/>
        </w:rPr>
      </w:pPr>
      <w:r w:rsidRPr="00C01B34">
        <w:rPr>
          <w:rFonts w:ascii="Book Antiqua" w:hAnsi="Book Antiqua"/>
        </w:rPr>
        <w:t xml:space="preserve">ESPS Manuscript NO: </w:t>
      </w:r>
      <w:r w:rsidRPr="00C01B34">
        <w:rPr>
          <w:rFonts w:ascii="Book Antiqua" w:hAnsi="Book Antiqua"/>
          <w:lang w:eastAsia="zh-CN"/>
        </w:rPr>
        <w:t>13600</w:t>
      </w:r>
    </w:p>
    <w:p w14:paraId="045ADA05" w14:textId="77777777" w:rsidR="00224EBC" w:rsidRPr="00C01B34" w:rsidRDefault="00224EBC" w:rsidP="00C01B34">
      <w:pPr>
        <w:spacing w:line="360" w:lineRule="auto"/>
        <w:jc w:val="both"/>
        <w:rPr>
          <w:rFonts w:ascii="Book Antiqua" w:hAnsi="Book Antiqua"/>
          <w:lang w:eastAsia="zh-CN"/>
        </w:rPr>
      </w:pPr>
      <w:r w:rsidRPr="00C01B34">
        <w:rPr>
          <w:rFonts w:ascii="Book Antiqua" w:hAnsi="Book Antiqua"/>
        </w:rPr>
        <w:t>Columns: TOPIC HIGHLIGHT</w:t>
      </w:r>
    </w:p>
    <w:p w14:paraId="2BA81FD8" w14:textId="77777777" w:rsidR="00451912" w:rsidRPr="00C01B34" w:rsidRDefault="00451912" w:rsidP="00C01B34">
      <w:pPr>
        <w:spacing w:line="360" w:lineRule="auto"/>
        <w:jc w:val="both"/>
        <w:rPr>
          <w:rFonts w:ascii="Book Antiqua" w:hAnsi="Book Antiqua"/>
          <w:lang w:eastAsia="zh-CN"/>
        </w:rPr>
      </w:pPr>
    </w:p>
    <w:p w14:paraId="2C6A9303" w14:textId="0C0E2454" w:rsidR="00224EBC" w:rsidRPr="00C01B34" w:rsidRDefault="00451912" w:rsidP="00C01B34">
      <w:pPr>
        <w:spacing w:line="360" w:lineRule="auto"/>
        <w:jc w:val="both"/>
        <w:rPr>
          <w:rFonts w:ascii="Book Antiqua" w:hAnsi="Book Antiqua"/>
        </w:rPr>
      </w:pPr>
      <w:r w:rsidRPr="00C01B34">
        <w:rPr>
          <w:rFonts w:ascii="Book Antiqua" w:hAnsi="Book Antiqua"/>
        </w:rPr>
        <w:t>WJH 6</w:t>
      </w:r>
      <w:r w:rsidRPr="00C01B34">
        <w:rPr>
          <w:rFonts w:ascii="Book Antiqua" w:hAnsi="Book Antiqua"/>
          <w:vertAlign w:val="superscript"/>
        </w:rPr>
        <w:t>th</w:t>
      </w:r>
      <w:r w:rsidRPr="00C01B34">
        <w:rPr>
          <w:rFonts w:ascii="Book Antiqua" w:hAnsi="Book Antiqua"/>
        </w:rPr>
        <w:t xml:space="preserve"> Anniversary Special Issues (7): Non</w:t>
      </w:r>
      <w:r w:rsidRPr="00C01B34">
        <w:rPr>
          <w:rFonts w:ascii="Book Antiqua" w:hAnsi="Book Antiqua"/>
          <w:lang w:eastAsia="zh-CN"/>
        </w:rPr>
        <w:t>-</w:t>
      </w:r>
      <w:r w:rsidRPr="00C01B34">
        <w:rPr>
          <w:rFonts w:ascii="Book Antiqua" w:hAnsi="Book Antiqua"/>
        </w:rPr>
        <w:t>alcoholic fatty liver disease</w:t>
      </w:r>
    </w:p>
    <w:p w14:paraId="6BDA693F" w14:textId="77777777" w:rsidR="00451912" w:rsidRPr="00C01B34" w:rsidRDefault="00451912" w:rsidP="00C01B34">
      <w:pPr>
        <w:spacing w:line="360" w:lineRule="auto"/>
        <w:jc w:val="both"/>
        <w:rPr>
          <w:rFonts w:ascii="Book Antiqua" w:hAnsi="Book Antiqua"/>
          <w:lang w:eastAsia="zh-CN"/>
        </w:rPr>
      </w:pPr>
    </w:p>
    <w:p w14:paraId="2070C671" w14:textId="55794537" w:rsidR="00224EBC" w:rsidRPr="00C01B34" w:rsidRDefault="00260A2B" w:rsidP="00C01B34">
      <w:pPr>
        <w:spacing w:line="360" w:lineRule="auto"/>
        <w:jc w:val="both"/>
        <w:rPr>
          <w:rFonts w:ascii="Book Antiqua" w:hAnsi="Book Antiqua" w:cs="Tahoma"/>
          <w:b/>
          <w:lang w:eastAsia="zh-CN"/>
        </w:rPr>
      </w:pPr>
      <w:r w:rsidRPr="00C01B34">
        <w:rPr>
          <w:rFonts w:ascii="Book Antiqua" w:hAnsi="Book Antiqua" w:cs="Tahoma"/>
          <w:b/>
        </w:rPr>
        <w:t>R</w:t>
      </w:r>
      <w:r w:rsidR="006B3CC6" w:rsidRPr="00C01B34">
        <w:rPr>
          <w:rFonts w:ascii="Book Antiqua" w:hAnsi="Book Antiqua" w:cs="Tahoma"/>
          <w:b/>
        </w:rPr>
        <w:t xml:space="preserve">ole of </w:t>
      </w:r>
      <w:r w:rsidR="00451912" w:rsidRPr="00C01B34">
        <w:rPr>
          <w:rFonts w:ascii="Book Antiqua" w:hAnsi="Book Antiqua" w:cs="Tahoma"/>
          <w:b/>
        </w:rPr>
        <w:t>diet on non-alcoholic fatty liver di</w:t>
      </w:r>
      <w:r w:rsidR="00224EBC" w:rsidRPr="00C01B34">
        <w:rPr>
          <w:rFonts w:ascii="Book Antiqua" w:hAnsi="Book Antiqua" w:cs="Tahoma"/>
          <w:b/>
        </w:rPr>
        <w:t>sea</w:t>
      </w:r>
      <w:r w:rsidRPr="00C01B34">
        <w:rPr>
          <w:rFonts w:ascii="Book Antiqua" w:hAnsi="Book Antiqua" w:cs="Tahoma"/>
          <w:b/>
        </w:rPr>
        <w:t>se: An updated narrative review</w:t>
      </w:r>
    </w:p>
    <w:p w14:paraId="6E078938" w14:textId="77777777" w:rsidR="004A39B8" w:rsidRPr="00C01B34" w:rsidRDefault="004A39B8" w:rsidP="00C01B34">
      <w:pPr>
        <w:spacing w:line="360" w:lineRule="auto"/>
        <w:jc w:val="both"/>
        <w:rPr>
          <w:rFonts w:ascii="Book Antiqua" w:hAnsi="Book Antiqua" w:cs="Tahoma"/>
          <w:b/>
          <w:lang w:eastAsia="zh-CN"/>
        </w:rPr>
      </w:pPr>
    </w:p>
    <w:p w14:paraId="21799C98" w14:textId="358F8D9F" w:rsidR="00224EBC" w:rsidRPr="00C01B34" w:rsidRDefault="00AA6B76" w:rsidP="00C01B34">
      <w:pPr>
        <w:spacing w:line="360" w:lineRule="auto"/>
        <w:jc w:val="both"/>
        <w:rPr>
          <w:rFonts w:ascii="Book Antiqua" w:hAnsi="Book Antiqua"/>
          <w:lang w:eastAsia="zh-CN"/>
        </w:rPr>
      </w:pPr>
      <w:r w:rsidRPr="00C01B34">
        <w:rPr>
          <w:rFonts w:ascii="Book Antiqua" w:hAnsi="Book Antiqua" w:cs="Tahoma"/>
        </w:rPr>
        <w:t>Papandreou D</w:t>
      </w:r>
      <w:r w:rsidR="004A39B8" w:rsidRPr="00C01B34">
        <w:rPr>
          <w:rFonts w:ascii="Book Antiqua" w:hAnsi="Book Antiqua" w:cs="Tahoma"/>
          <w:lang w:eastAsia="zh-CN"/>
        </w:rPr>
        <w:t xml:space="preserve"> </w:t>
      </w:r>
      <w:r w:rsidR="004A39B8" w:rsidRPr="00C01B34">
        <w:rPr>
          <w:rFonts w:ascii="Book Antiqua" w:hAnsi="Book Antiqua" w:cs="Tahoma"/>
          <w:i/>
          <w:lang w:eastAsia="zh-CN"/>
        </w:rPr>
        <w:t>et al.</w:t>
      </w:r>
      <w:r w:rsidR="006B3CC6" w:rsidRPr="00C01B34">
        <w:rPr>
          <w:rFonts w:ascii="Book Antiqua" w:hAnsi="Book Antiqua"/>
        </w:rPr>
        <w:t xml:space="preserve"> NAFLD and </w:t>
      </w:r>
      <w:r w:rsidR="00451912" w:rsidRPr="00C01B34">
        <w:rPr>
          <w:rFonts w:ascii="Book Antiqua" w:hAnsi="Book Antiqua"/>
        </w:rPr>
        <w:t>d</w:t>
      </w:r>
      <w:r w:rsidR="004A39B8" w:rsidRPr="00C01B34">
        <w:rPr>
          <w:rFonts w:ascii="Book Antiqua" w:hAnsi="Book Antiqua"/>
        </w:rPr>
        <w:t>iet</w:t>
      </w:r>
    </w:p>
    <w:p w14:paraId="322820A1" w14:textId="77777777" w:rsidR="004A39B8" w:rsidRPr="00C01B34" w:rsidRDefault="004A39B8" w:rsidP="00C01B34">
      <w:pPr>
        <w:spacing w:line="360" w:lineRule="auto"/>
        <w:jc w:val="both"/>
        <w:rPr>
          <w:rFonts w:ascii="Book Antiqua" w:hAnsi="Book Antiqua" w:cs="Tahoma"/>
          <w:i/>
          <w:lang w:eastAsia="zh-CN"/>
        </w:rPr>
      </w:pPr>
    </w:p>
    <w:p w14:paraId="32C32817" w14:textId="25589DD4" w:rsidR="00260A2B" w:rsidRPr="00C01B34" w:rsidRDefault="004A39B8" w:rsidP="00C01B34">
      <w:pPr>
        <w:spacing w:line="360" w:lineRule="auto"/>
        <w:jc w:val="both"/>
        <w:rPr>
          <w:rFonts w:ascii="Book Antiqua" w:hAnsi="Book Antiqua" w:cs="Tahoma"/>
          <w:lang w:eastAsia="zh-CN"/>
        </w:rPr>
      </w:pPr>
      <w:r w:rsidRPr="00C01B34">
        <w:rPr>
          <w:rFonts w:ascii="Book Antiqua" w:hAnsi="Book Antiqua" w:cs="Tahoma"/>
        </w:rPr>
        <w:t>Dimitrios</w:t>
      </w:r>
      <w:r w:rsidR="00AA6B76" w:rsidRPr="00C01B34">
        <w:rPr>
          <w:rFonts w:ascii="Book Antiqua" w:hAnsi="Book Antiqua" w:cs="Tahoma"/>
        </w:rPr>
        <w:t xml:space="preserve"> Papandreou</w:t>
      </w:r>
      <w:r w:rsidR="00260A2B" w:rsidRPr="00C01B34">
        <w:rPr>
          <w:rFonts w:ascii="Book Antiqua" w:hAnsi="Book Antiqua" w:cs="Tahoma"/>
          <w:lang w:eastAsia="zh-CN"/>
        </w:rPr>
        <w:t>,</w:t>
      </w:r>
      <w:r w:rsidR="00AA6B76" w:rsidRPr="00C01B34">
        <w:rPr>
          <w:rFonts w:ascii="Book Antiqua" w:hAnsi="Book Antiqua" w:cs="Tahoma"/>
        </w:rPr>
        <w:t xml:space="preserve"> </w:t>
      </w:r>
      <w:r w:rsidR="00260A2B" w:rsidRPr="00C01B34">
        <w:rPr>
          <w:rFonts w:ascii="Book Antiqua" w:hAnsi="Book Antiqua" w:cs="Tahoma"/>
        </w:rPr>
        <w:t>Eleni</w:t>
      </w:r>
      <w:r w:rsidR="00AA6B76" w:rsidRPr="00C01B34">
        <w:rPr>
          <w:rFonts w:ascii="Book Antiqua" w:hAnsi="Book Antiqua" w:cs="Tahoma"/>
        </w:rPr>
        <w:t xml:space="preserve"> Andreou</w:t>
      </w:r>
    </w:p>
    <w:p w14:paraId="2C1BF9EC" w14:textId="4B7C04AB" w:rsidR="00224EBC" w:rsidRPr="00C01B34" w:rsidRDefault="00224EBC" w:rsidP="00C01B34">
      <w:pPr>
        <w:spacing w:line="360" w:lineRule="auto"/>
        <w:jc w:val="both"/>
        <w:rPr>
          <w:rFonts w:ascii="Book Antiqua" w:hAnsi="Book Antiqua" w:cs="Tahoma"/>
          <w:b/>
          <w:lang w:eastAsia="zh-CN"/>
        </w:rPr>
      </w:pPr>
    </w:p>
    <w:p w14:paraId="4D104671" w14:textId="5F38DF08" w:rsidR="00352589" w:rsidRPr="00C01B34" w:rsidRDefault="00352589" w:rsidP="00C01B34">
      <w:pPr>
        <w:pStyle w:val="Heading3"/>
        <w:spacing w:before="0" w:after="0" w:line="360" w:lineRule="auto"/>
        <w:jc w:val="both"/>
        <w:rPr>
          <w:rFonts w:ascii="Book Antiqua" w:hAnsi="Book Antiqua" w:cs="Tahoma"/>
          <w:b w:val="0"/>
          <w:bCs w:val="0"/>
          <w:sz w:val="24"/>
          <w:szCs w:val="24"/>
          <w:lang w:eastAsia="zh-CN"/>
        </w:rPr>
      </w:pPr>
      <w:r w:rsidRPr="00C01B34">
        <w:rPr>
          <w:rFonts w:ascii="Book Antiqua" w:hAnsi="Book Antiqua" w:cs="Tahoma"/>
          <w:bCs w:val="0"/>
          <w:sz w:val="24"/>
          <w:szCs w:val="24"/>
        </w:rPr>
        <w:t>Dimitrios</w:t>
      </w:r>
      <w:r w:rsidR="00AA6B76" w:rsidRPr="00C01B34">
        <w:rPr>
          <w:rFonts w:ascii="Book Antiqua" w:hAnsi="Book Antiqua" w:cs="Tahoma"/>
          <w:bCs w:val="0"/>
          <w:sz w:val="24"/>
          <w:szCs w:val="24"/>
        </w:rPr>
        <w:t xml:space="preserve"> Papandreou</w:t>
      </w:r>
      <w:r w:rsidRPr="00C01B34">
        <w:rPr>
          <w:rFonts w:ascii="Book Antiqua" w:hAnsi="Book Antiqua" w:cs="Tahoma"/>
          <w:bCs w:val="0"/>
          <w:sz w:val="24"/>
          <w:szCs w:val="24"/>
        </w:rPr>
        <w:t>,</w:t>
      </w:r>
      <w:r w:rsidRPr="00C01B34">
        <w:rPr>
          <w:rFonts w:ascii="Book Antiqua" w:hAnsi="Book Antiqua" w:cs="Tahoma"/>
          <w:b w:val="0"/>
          <w:bCs w:val="0"/>
          <w:sz w:val="24"/>
          <w:szCs w:val="24"/>
        </w:rPr>
        <w:t xml:space="preserve"> </w:t>
      </w:r>
      <w:r w:rsidR="00224EBC" w:rsidRPr="00C01B34">
        <w:rPr>
          <w:rFonts w:ascii="Book Antiqua" w:hAnsi="Book Antiqua" w:cs="Tahoma"/>
          <w:b w:val="0"/>
          <w:bCs w:val="0"/>
          <w:sz w:val="24"/>
          <w:szCs w:val="24"/>
        </w:rPr>
        <w:t>Department of Natural Science and Public Health, CSSH, Zayed University, Abu</w:t>
      </w:r>
      <w:r w:rsidRPr="00C01B34">
        <w:rPr>
          <w:rFonts w:ascii="Book Antiqua" w:hAnsi="Book Antiqua" w:cs="Tahoma"/>
          <w:b w:val="0"/>
          <w:bCs w:val="0"/>
          <w:sz w:val="24"/>
          <w:szCs w:val="24"/>
        </w:rPr>
        <w:t xml:space="preserve"> </w:t>
      </w:r>
      <w:r w:rsidR="00224EBC" w:rsidRPr="00C01B34">
        <w:rPr>
          <w:rFonts w:ascii="Book Antiqua" w:hAnsi="Book Antiqua" w:cs="Tahoma"/>
          <w:b w:val="0"/>
          <w:bCs w:val="0"/>
          <w:sz w:val="24"/>
          <w:szCs w:val="24"/>
        </w:rPr>
        <w:t>Dhabi</w:t>
      </w:r>
      <w:r w:rsidRPr="00C01B34">
        <w:rPr>
          <w:rFonts w:ascii="Book Antiqua" w:hAnsi="Book Antiqua" w:cs="Tahoma"/>
          <w:b w:val="0"/>
          <w:bCs w:val="0"/>
          <w:sz w:val="24"/>
          <w:szCs w:val="24"/>
        </w:rPr>
        <w:t xml:space="preserve"> 144534, </w:t>
      </w:r>
      <w:r w:rsidR="000A7AA3">
        <w:fldChar w:fldCharType="begin"/>
      </w:r>
      <w:r w:rsidR="000A7AA3">
        <w:instrText xml:space="preserve"> HYPERLINK "http://www.zu.ac.ae/" \t "_blank" </w:instrText>
      </w:r>
      <w:r w:rsidR="000A7AA3">
        <w:fldChar w:fldCharType="separate"/>
      </w:r>
      <w:r w:rsidRPr="00C01B34">
        <w:rPr>
          <w:rFonts w:ascii="Book Antiqua" w:hAnsi="Book Antiqua" w:cs="Tahoma"/>
          <w:b w:val="0"/>
          <w:bCs w:val="0"/>
          <w:sz w:val="24"/>
          <w:szCs w:val="24"/>
        </w:rPr>
        <w:t>United Arab Emirates</w:t>
      </w:r>
      <w:r w:rsidR="000A7AA3">
        <w:rPr>
          <w:rFonts w:ascii="Book Antiqua" w:hAnsi="Book Antiqua" w:cs="Tahoma"/>
          <w:b w:val="0"/>
          <w:bCs w:val="0"/>
          <w:sz w:val="24"/>
          <w:szCs w:val="24"/>
        </w:rPr>
        <w:fldChar w:fldCharType="end"/>
      </w:r>
    </w:p>
    <w:p w14:paraId="4B2389F3" w14:textId="77777777" w:rsidR="00352589" w:rsidRPr="00C01B34" w:rsidRDefault="00352589" w:rsidP="00C01B34">
      <w:pPr>
        <w:spacing w:line="360" w:lineRule="auto"/>
        <w:jc w:val="both"/>
        <w:rPr>
          <w:rFonts w:ascii="Book Antiqua" w:hAnsi="Book Antiqua"/>
          <w:lang w:eastAsia="zh-CN"/>
        </w:rPr>
      </w:pPr>
    </w:p>
    <w:p w14:paraId="77CC16C6" w14:textId="23D120AE" w:rsidR="00224EBC" w:rsidRPr="00C01B34" w:rsidRDefault="00352589" w:rsidP="00C01B34">
      <w:pPr>
        <w:spacing w:line="360" w:lineRule="auto"/>
        <w:jc w:val="both"/>
        <w:rPr>
          <w:rFonts w:ascii="Book Antiqua" w:hAnsi="Book Antiqua" w:cs="Tahoma"/>
          <w:lang w:eastAsia="zh-CN"/>
        </w:rPr>
      </w:pPr>
      <w:r w:rsidRPr="00C01B34">
        <w:rPr>
          <w:rFonts w:ascii="Book Antiqua" w:hAnsi="Book Antiqua" w:cs="Tahoma"/>
          <w:b/>
        </w:rPr>
        <w:t>Eleni</w:t>
      </w:r>
      <w:r w:rsidR="00AA6B76" w:rsidRPr="00C01B34">
        <w:rPr>
          <w:rFonts w:ascii="Book Antiqua" w:hAnsi="Book Antiqua" w:cs="Tahoma"/>
          <w:b/>
        </w:rPr>
        <w:t xml:space="preserve"> Andreou</w:t>
      </w:r>
      <w:r w:rsidRPr="00C01B34">
        <w:rPr>
          <w:rFonts w:ascii="Book Antiqua" w:hAnsi="Book Antiqua" w:cs="Tahoma"/>
          <w:b/>
          <w:lang w:eastAsia="zh-CN"/>
        </w:rPr>
        <w:t xml:space="preserve">, </w:t>
      </w:r>
      <w:r w:rsidR="00224EBC" w:rsidRPr="00C01B34">
        <w:rPr>
          <w:rFonts w:ascii="Book Antiqua" w:hAnsi="Book Antiqua" w:cs="Tahoma"/>
        </w:rPr>
        <w:t>Department of Life and Health Science, University of Nicosia, Nicosia</w:t>
      </w:r>
      <w:r w:rsidRPr="00C01B34">
        <w:rPr>
          <w:rFonts w:ascii="Book Antiqua" w:hAnsi="Book Antiqua" w:cs="Tahoma"/>
          <w:lang w:eastAsia="zh-CN"/>
        </w:rPr>
        <w:t xml:space="preserve"> </w:t>
      </w:r>
      <w:r w:rsidRPr="00C01B34">
        <w:rPr>
          <w:rFonts w:ascii="Book Antiqua" w:hAnsi="Book Antiqua" w:cs="Tahoma"/>
        </w:rPr>
        <w:t>1700</w:t>
      </w:r>
      <w:r w:rsidR="00224EBC" w:rsidRPr="00C01B34">
        <w:rPr>
          <w:rFonts w:ascii="Book Antiqua" w:hAnsi="Book Antiqua" w:cs="Tahoma"/>
        </w:rPr>
        <w:t>, Cyprus</w:t>
      </w:r>
    </w:p>
    <w:p w14:paraId="472CD3C7" w14:textId="77777777" w:rsidR="00224EBC" w:rsidRPr="00C01B34" w:rsidRDefault="00224EBC" w:rsidP="00C01B34">
      <w:pPr>
        <w:spacing w:line="360" w:lineRule="auto"/>
        <w:jc w:val="both"/>
        <w:rPr>
          <w:rFonts w:ascii="Book Antiqua" w:hAnsi="Book Antiqua" w:cs="Tahoma"/>
        </w:rPr>
      </w:pPr>
    </w:p>
    <w:p w14:paraId="7422B145" w14:textId="4BF18B66" w:rsidR="00224EBC" w:rsidRPr="00C01B34" w:rsidRDefault="00352589" w:rsidP="00C01B34">
      <w:pPr>
        <w:spacing w:line="360" w:lineRule="auto"/>
        <w:jc w:val="both"/>
        <w:rPr>
          <w:rFonts w:ascii="Book Antiqua" w:hAnsi="Book Antiqua" w:cs="Tahoma"/>
          <w:lang w:eastAsia="zh-CN"/>
        </w:rPr>
      </w:pPr>
      <w:r w:rsidRPr="00C01B34">
        <w:rPr>
          <w:rFonts w:ascii="Book Antiqua" w:hAnsi="Book Antiqua"/>
          <w:b/>
        </w:rPr>
        <w:t>Author contributions:</w:t>
      </w:r>
      <w:r w:rsidRPr="00C01B34">
        <w:rPr>
          <w:rFonts w:ascii="Book Antiqua" w:hAnsi="Book Antiqua"/>
          <w:b/>
          <w:lang w:eastAsia="zh-CN"/>
        </w:rPr>
        <w:t xml:space="preserve"> </w:t>
      </w:r>
      <w:r w:rsidRPr="00C01B34">
        <w:rPr>
          <w:rFonts w:ascii="Book Antiqua" w:hAnsi="Book Antiqua"/>
          <w:lang w:eastAsia="zh-CN"/>
        </w:rPr>
        <w:t>Both authors contributed to this manuscript.</w:t>
      </w:r>
    </w:p>
    <w:p w14:paraId="493F437F" w14:textId="77777777" w:rsidR="00352589" w:rsidRPr="00C01B34" w:rsidRDefault="00352589" w:rsidP="00C01B34">
      <w:pPr>
        <w:spacing w:line="360" w:lineRule="auto"/>
        <w:jc w:val="both"/>
        <w:rPr>
          <w:rFonts w:ascii="Book Antiqua" w:hAnsi="Book Antiqua" w:cs="TimesNewRomanPS-BoldItalicMT"/>
          <w:b/>
          <w:bCs/>
          <w:iCs/>
          <w:lang w:eastAsia="zh-CN"/>
        </w:rPr>
      </w:pPr>
    </w:p>
    <w:p w14:paraId="63645D6B" w14:textId="455AD8E3" w:rsidR="00352589" w:rsidRPr="00C01B34" w:rsidRDefault="00352589" w:rsidP="00C01B34">
      <w:pPr>
        <w:spacing w:line="360" w:lineRule="auto"/>
        <w:jc w:val="both"/>
        <w:rPr>
          <w:rFonts w:ascii="Book Antiqua" w:hAnsi="Book Antiqua" w:cs="Garamond"/>
          <w:color w:val="000000"/>
        </w:rPr>
      </w:pPr>
      <w:r w:rsidRPr="00C01B34">
        <w:rPr>
          <w:rFonts w:ascii="Book Antiqua" w:hAnsi="Book Antiqua" w:cs="TimesNewRomanPS-BoldItalicMT"/>
          <w:b/>
          <w:bCs/>
          <w:iCs/>
          <w:color w:val="000000"/>
        </w:rPr>
        <w:t xml:space="preserve">Conflict-of-interest: </w:t>
      </w:r>
      <w:r w:rsidRPr="00C01B34">
        <w:rPr>
          <w:rFonts w:ascii="Book Antiqua" w:hAnsi="Book Antiqua" w:cs="TimesNewRomanPS-BoldItalicMT"/>
          <w:bCs/>
          <w:iCs/>
        </w:rPr>
        <w:t>None of the authors have any conflict of interest</w:t>
      </w:r>
      <w:r w:rsidRPr="00C01B34">
        <w:rPr>
          <w:rFonts w:ascii="Book Antiqua" w:hAnsi="Book Antiqua" w:cs="TimesNewRomanPS-BoldItalicMT"/>
          <w:bCs/>
          <w:iCs/>
          <w:lang w:eastAsia="zh-CN"/>
        </w:rPr>
        <w:t>.</w:t>
      </w:r>
    </w:p>
    <w:p w14:paraId="1C60C0FE" w14:textId="77777777" w:rsidR="00352589" w:rsidRPr="00C01B34" w:rsidRDefault="00352589" w:rsidP="00C01B34">
      <w:pPr>
        <w:spacing w:line="360" w:lineRule="auto"/>
        <w:jc w:val="both"/>
        <w:rPr>
          <w:rFonts w:ascii="Book Antiqua" w:hAnsi="Book Antiqua" w:cs="Garamond"/>
          <w:color w:val="000000"/>
        </w:rPr>
      </w:pPr>
    </w:p>
    <w:p w14:paraId="46D8920F" w14:textId="77777777" w:rsidR="00352589" w:rsidRPr="00C01B34" w:rsidRDefault="00352589" w:rsidP="00C01B34">
      <w:pPr>
        <w:spacing w:line="360" w:lineRule="auto"/>
        <w:jc w:val="both"/>
        <w:rPr>
          <w:rFonts w:ascii="Book Antiqua" w:hAnsi="Book Antiqua" w:cs="宋体"/>
        </w:rPr>
      </w:pPr>
      <w:r w:rsidRPr="00C01B34">
        <w:rPr>
          <w:rFonts w:ascii="Book Antiqua" w:hAnsi="Book Antiqua"/>
          <w:b/>
          <w:color w:val="000000"/>
        </w:rPr>
        <w:t xml:space="preserve">Open-Access: </w:t>
      </w:r>
      <w:r w:rsidRPr="00C01B34">
        <w:rPr>
          <w:rFonts w:ascii="Book Antiqua" w:hAnsi="Book Antiqua"/>
          <w:color w:val="000000"/>
        </w:rPr>
        <w:t xml:space="preserve">This article is an </w:t>
      </w:r>
      <w:r w:rsidRPr="00C01B34">
        <w:rPr>
          <w:rFonts w:ascii="Book Antiqua" w:hAnsi="Book Antiqua" w:cs="宋体"/>
        </w:rPr>
        <w:t xml:space="preserve">open-access article which </w:t>
      </w:r>
      <w:r w:rsidRPr="00C01B34">
        <w:rPr>
          <w:rFonts w:ascii="Book Antiqua" w:hAnsi="Book Antiqua"/>
        </w:rPr>
        <w:t xml:space="preserve">selected by an in-house editor and fully peer-reviewed by external reviewers. It </w:t>
      </w:r>
      <w:r w:rsidRPr="00C01B34">
        <w:rPr>
          <w:rFonts w:ascii="Book Antiqua" w:hAnsi="Book Antiqua" w:cs="宋体"/>
        </w:rPr>
        <w:t xml:space="preserve">distributed in accordance with </w:t>
      </w:r>
      <w:r w:rsidRPr="00C01B34">
        <w:rPr>
          <w:rFonts w:ascii="Book Antiqua" w:hAnsi="Book Antiqua"/>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57DFFD" w14:textId="77777777" w:rsidR="00224EBC" w:rsidRPr="00C01B34" w:rsidRDefault="00224EBC" w:rsidP="00C01B34">
      <w:pPr>
        <w:spacing w:line="360" w:lineRule="auto"/>
        <w:jc w:val="both"/>
        <w:rPr>
          <w:rFonts w:ascii="Book Antiqua" w:hAnsi="Book Antiqua" w:cs="Tahoma"/>
        </w:rPr>
      </w:pPr>
    </w:p>
    <w:p w14:paraId="5F4E133F" w14:textId="040F2BA9" w:rsidR="00224EBC" w:rsidRPr="00C01B34" w:rsidRDefault="00352589" w:rsidP="00C01B34">
      <w:pPr>
        <w:spacing w:line="360" w:lineRule="auto"/>
        <w:jc w:val="both"/>
        <w:rPr>
          <w:rFonts w:ascii="Book Antiqua" w:hAnsi="Book Antiqua" w:cs="Tahoma"/>
          <w:lang w:eastAsia="zh-CN"/>
        </w:rPr>
      </w:pPr>
      <w:r w:rsidRPr="00C01B34">
        <w:rPr>
          <w:rFonts w:ascii="Book Antiqua" w:hAnsi="Book Antiqua"/>
          <w:b/>
        </w:rPr>
        <w:lastRenderedPageBreak/>
        <w:t>Correspondence to:</w:t>
      </w:r>
      <w:r w:rsidRPr="00C01B34">
        <w:rPr>
          <w:rFonts w:ascii="Book Antiqua" w:hAnsi="Book Antiqua" w:cs="Tahoma"/>
        </w:rPr>
        <w:t xml:space="preserve">  </w:t>
      </w:r>
      <w:r w:rsidR="00AA6B76" w:rsidRPr="00C01B34">
        <w:rPr>
          <w:rFonts w:ascii="Book Antiqua" w:hAnsi="Book Antiqua" w:cs="Tahoma"/>
          <w:b/>
        </w:rPr>
        <w:t>Dimitrios Papandreou</w:t>
      </w:r>
      <w:r w:rsidRPr="00C01B34">
        <w:rPr>
          <w:rFonts w:ascii="Book Antiqua" w:hAnsi="Book Antiqua" w:cs="Tahoma"/>
          <w:b/>
        </w:rPr>
        <w:t>, PhD, MEd, MS, R</w:t>
      </w:r>
      <w:r w:rsidR="00224EBC" w:rsidRPr="00C01B34">
        <w:rPr>
          <w:rFonts w:ascii="Book Antiqua" w:hAnsi="Book Antiqua" w:cs="Tahoma"/>
          <w:b/>
        </w:rPr>
        <w:t>D</w:t>
      </w:r>
      <w:r w:rsidRPr="00C01B34">
        <w:rPr>
          <w:rFonts w:ascii="Book Antiqua" w:hAnsi="Book Antiqua" w:cs="Tahoma"/>
          <w:b/>
          <w:lang w:eastAsia="zh-CN"/>
        </w:rPr>
        <w:t xml:space="preserve">, </w:t>
      </w:r>
      <w:r w:rsidR="00224EBC" w:rsidRPr="00C01B34">
        <w:rPr>
          <w:rFonts w:ascii="Book Antiqua" w:hAnsi="Book Antiqua" w:cs="Tahoma"/>
          <w:b/>
        </w:rPr>
        <w:t>Associate Professor</w:t>
      </w:r>
      <w:r w:rsidR="00224EBC" w:rsidRPr="00C01B34">
        <w:rPr>
          <w:rFonts w:ascii="Book Antiqua" w:hAnsi="Book Antiqua" w:cs="Tahoma"/>
        </w:rPr>
        <w:t xml:space="preserve"> of Nutrition</w:t>
      </w:r>
      <w:r w:rsidRPr="00C01B34">
        <w:rPr>
          <w:rFonts w:ascii="Book Antiqua" w:hAnsi="Book Antiqua" w:cs="Tahoma"/>
          <w:lang w:eastAsia="zh-CN"/>
        </w:rPr>
        <w:t>,</w:t>
      </w:r>
      <w:r w:rsidR="00224EBC" w:rsidRPr="00C01B34">
        <w:rPr>
          <w:rFonts w:ascii="Book Antiqua" w:hAnsi="Book Antiqua" w:cs="Tahoma"/>
        </w:rPr>
        <w:t xml:space="preserve"> Department of Natural Science and Public Health, CSSH, Zayed University, </w:t>
      </w:r>
      <w:r w:rsidR="006B4045" w:rsidRPr="00C01B34">
        <w:rPr>
          <w:rFonts w:ascii="Book Antiqua" w:hAnsi="Book Antiqua" w:cs="Tahoma"/>
        </w:rPr>
        <w:t>Khalifa B City</w:t>
      </w:r>
      <w:r w:rsidR="006B3CC6" w:rsidRPr="00C01B34">
        <w:rPr>
          <w:rFonts w:ascii="Book Antiqua" w:hAnsi="Book Antiqua" w:cs="Tahoma"/>
        </w:rPr>
        <w:t>,</w:t>
      </w:r>
      <w:r w:rsidRPr="00C01B34">
        <w:rPr>
          <w:rFonts w:ascii="Book Antiqua" w:hAnsi="Book Antiqua" w:cs="Tahoma"/>
        </w:rPr>
        <w:t xml:space="preserve"> Abu Dhabi 144534, </w:t>
      </w:r>
      <w:r w:rsidR="000A7AA3">
        <w:fldChar w:fldCharType="begin"/>
      </w:r>
      <w:r w:rsidR="000A7AA3">
        <w:instrText xml:space="preserve"> HYPERLINK "http://www.zu.ac.ae/" \t "_blank" </w:instrText>
      </w:r>
      <w:r w:rsidR="000A7AA3">
        <w:fldChar w:fldCharType="separate"/>
      </w:r>
      <w:r w:rsidRPr="00C01B34">
        <w:rPr>
          <w:rFonts w:ascii="Book Antiqua" w:hAnsi="Book Antiqua" w:cs="Tahoma"/>
        </w:rPr>
        <w:t>United Arab Emirates</w:t>
      </w:r>
      <w:r w:rsidR="000A7AA3">
        <w:rPr>
          <w:rFonts w:ascii="Book Antiqua" w:hAnsi="Book Antiqua" w:cs="Tahoma"/>
        </w:rPr>
        <w:fldChar w:fldCharType="end"/>
      </w:r>
      <w:r w:rsidRPr="00C01B34">
        <w:rPr>
          <w:rFonts w:ascii="Book Antiqua" w:hAnsi="Book Antiqua" w:cs="Tahoma"/>
          <w:lang w:eastAsia="zh-CN"/>
        </w:rPr>
        <w:t xml:space="preserve">. </w:t>
      </w:r>
      <w:hyperlink r:id="rId8" w:history="1">
        <w:r w:rsidRPr="00C01B34">
          <w:rPr>
            <w:rStyle w:val="Hyperlink"/>
            <w:rFonts w:ascii="Book Antiqua" w:hAnsi="Book Antiqua" w:cs="Tahoma"/>
            <w:color w:val="auto"/>
            <w:u w:val="none"/>
          </w:rPr>
          <w:t>papandreoudimitrios@yahoo.gr</w:t>
        </w:r>
      </w:hyperlink>
    </w:p>
    <w:p w14:paraId="355B9028" w14:textId="77777777" w:rsidR="00451912" w:rsidRPr="00C01B34" w:rsidRDefault="00451912" w:rsidP="00C01B34">
      <w:pPr>
        <w:spacing w:line="360" w:lineRule="auto"/>
        <w:jc w:val="both"/>
        <w:rPr>
          <w:rFonts w:ascii="Book Antiqua" w:hAnsi="Book Antiqua" w:cs="Tahoma"/>
          <w:lang w:eastAsia="zh-CN"/>
        </w:rPr>
      </w:pPr>
    </w:p>
    <w:p w14:paraId="2DBB3F73" w14:textId="77777777" w:rsidR="00C73AB6" w:rsidRPr="00C01B34" w:rsidRDefault="00352589" w:rsidP="00C01B34">
      <w:pPr>
        <w:spacing w:line="360" w:lineRule="auto"/>
        <w:jc w:val="both"/>
        <w:rPr>
          <w:rFonts w:ascii="Book Antiqua" w:hAnsi="Book Antiqua" w:cs="Tahoma"/>
          <w:lang w:eastAsia="zh-CN"/>
        </w:rPr>
      </w:pPr>
      <w:r w:rsidRPr="00C01B34">
        <w:rPr>
          <w:rFonts w:ascii="Book Antiqua" w:hAnsi="Book Antiqua" w:cs="Tahoma"/>
          <w:b/>
          <w:lang w:eastAsia="zh-CN"/>
        </w:rPr>
        <w:t>Tele</w:t>
      </w:r>
      <w:r w:rsidRPr="00C01B34">
        <w:rPr>
          <w:rFonts w:ascii="Book Antiqua" w:hAnsi="Book Antiqua" w:cs="Tahoma"/>
          <w:b/>
        </w:rPr>
        <w:t>p</w:t>
      </w:r>
      <w:r w:rsidR="00224EBC" w:rsidRPr="00C01B34">
        <w:rPr>
          <w:rFonts w:ascii="Book Antiqua" w:hAnsi="Book Antiqua" w:cs="Tahoma"/>
          <w:b/>
        </w:rPr>
        <w:t>hone:</w:t>
      </w:r>
      <w:r w:rsidR="00224EBC" w:rsidRPr="00C01B34">
        <w:rPr>
          <w:rFonts w:ascii="Book Antiqua" w:hAnsi="Book Antiqua" w:cs="Tahoma"/>
        </w:rPr>
        <w:t xml:space="preserve"> +971-2-5993677</w:t>
      </w:r>
    </w:p>
    <w:p w14:paraId="14B62407" w14:textId="77777777" w:rsidR="00451912" w:rsidRPr="00C01B34" w:rsidRDefault="00451912" w:rsidP="00C01B34">
      <w:pPr>
        <w:spacing w:line="360" w:lineRule="auto"/>
        <w:jc w:val="both"/>
        <w:rPr>
          <w:rFonts w:ascii="Book Antiqua" w:hAnsi="Book Antiqua"/>
          <w:b/>
          <w:lang w:eastAsia="zh-CN"/>
        </w:rPr>
      </w:pPr>
    </w:p>
    <w:p w14:paraId="0F08C17E" w14:textId="159463FD" w:rsidR="00C73AB6" w:rsidRPr="00C01B34" w:rsidRDefault="00C73AB6" w:rsidP="00C01B34">
      <w:pPr>
        <w:spacing w:line="360" w:lineRule="auto"/>
        <w:jc w:val="both"/>
        <w:rPr>
          <w:rFonts w:ascii="Book Antiqua" w:hAnsi="Book Antiqua"/>
          <w:b/>
        </w:rPr>
      </w:pPr>
      <w:r w:rsidRPr="00C01B34">
        <w:rPr>
          <w:rFonts w:ascii="Book Antiqua" w:hAnsi="Book Antiqua"/>
          <w:b/>
        </w:rPr>
        <w:t xml:space="preserve">Received:  </w:t>
      </w:r>
      <w:r w:rsidR="00451912" w:rsidRPr="00C01B34">
        <w:rPr>
          <w:rFonts w:ascii="Book Antiqua" w:hAnsi="Book Antiqua"/>
          <w:lang w:eastAsia="zh-CN"/>
        </w:rPr>
        <w:t>August 28, 2014</w:t>
      </w:r>
      <w:r w:rsidRPr="00C01B34">
        <w:rPr>
          <w:rFonts w:ascii="Book Antiqua" w:hAnsi="Book Antiqua"/>
        </w:rPr>
        <w:t xml:space="preserve"> </w:t>
      </w:r>
    </w:p>
    <w:p w14:paraId="5DF3BACA" w14:textId="10A42676" w:rsidR="00C73AB6" w:rsidRPr="00C01B34" w:rsidRDefault="00C73AB6" w:rsidP="00C01B34">
      <w:pPr>
        <w:spacing w:line="360" w:lineRule="auto"/>
        <w:jc w:val="both"/>
        <w:rPr>
          <w:rFonts w:ascii="Book Antiqua" w:hAnsi="Book Antiqua"/>
          <w:b/>
        </w:rPr>
      </w:pPr>
      <w:r w:rsidRPr="00C01B34">
        <w:rPr>
          <w:rFonts w:ascii="Book Antiqua" w:hAnsi="Book Antiqua"/>
          <w:b/>
        </w:rPr>
        <w:t>Peer-review started:</w:t>
      </w:r>
      <w:r w:rsidR="00451912" w:rsidRPr="00C01B34">
        <w:rPr>
          <w:rFonts w:ascii="Book Antiqua" w:hAnsi="Book Antiqua"/>
          <w:lang w:eastAsia="zh-CN"/>
        </w:rPr>
        <w:t xml:space="preserve"> August 30, 2014</w:t>
      </w:r>
    </w:p>
    <w:p w14:paraId="6A51C42D" w14:textId="046443E7" w:rsidR="00C73AB6" w:rsidRPr="00C01B34" w:rsidRDefault="00C73AB6" w:rsidP="00C01B34">
      <w:pPr>
        <w:spacing w:line="360" w:lineRule="auto"/>
        <w:jc w:val="both"/>
        <w:rPr>
          <w:rFonts w:ascii="Book Antiqua" w:hAnsi="Book Antiqua"/>
          <w:b/>
          <w:lang w:eastAsia="zh-CN"/>
        </w:rPr>
      </w:pPr>
      <w:r w:rsidRPr="00C01B34">
        <w:rPr>
          <w:rFonts w:ascii="Book Antiqua" w:hAnsi="Book Antiqua"/>
          <w:b/>
        </w:rPr>
        <w:t>First decision:</w:t>
      </w:r>
      <w:r w:rsidR="00451912" w:rsidRPr="00C01B34">
        <w:rPr>
          <w:rFonts w:ascii="Book Antiqua" w:hAnsi="Book Antiqua"/>
          <w:b/>
          <w:lang w:eastAsia="zh-CN"/>
        </w:rPr>
        <w:t xml:space="preserve"> </w:t>
      </w:r>
      <w:r w:rsidR="00451912" w:rsidRPr="00C01B34">
        <w:rPr>
          <w:rFonts w:ascii="Book Antiqua" w:hAnsi="Book Antiqua"/>
          <w:lang w:eastAsia="zh-CN"/>
        </w:rPr>
        <w:t>November 24, 2014</w:t>
      </w:r>
    </w:p>
    <w:p w14:paraId="5DDFE8A8" w14:textId="222851A8" w:rsidR="00C73AB6" w:rsidRPr="00C01B34" w:rsidRDefault="00C73AB6" w:rsidP="00C01B34">
      <w:pPr>
        <w:spacing w:line="360" w:lineRule="auto"/>
        <w:jc w:val="both"/>
        <w:rPr>
          <w:rFonts w:ascii="Book Antiqua" w:hAnsi="Book Antiqua"/>
          <w:b/>
        </w:rPr>
      </w:pPr>
      <w:r w:rsidRPr="00C01B34">
        <w:rPr>
          <w:rFonts w:ascii="Book Antiqua" w:hAnsi="Book Antiqua"/>
          <w:b/>
        </w:rPr>
        <w:t>Revised:</w:t>
      </w:r>
      <w:r w:rsidR="00451912" w:rsidRPr="00C01B34">
        <w:rPr>
          <w:rFonts w:ascii="Book Antiqua" w:hAnsi="Book Antiqua"/>
          <w:b/>
          <w:lang w:eastAsia="zh-CN"/>
        </w:rPr>
        <w:t xml:space="preserve"> </w:t>
      </w:r>
      <w:r w:rsidR="00451912" w:rsidRPr="00C01B34">
        <w:rPr>
          <w:rFonts w:ascii="Book Antiqua" w:hAnsi="Book Antiqua"/>
          <w:lang w:eastAsia="zh-CN"/>
        </w:rPr>
        <w:t xml:space="preserve">December </w:t>
      </w:r>
      <w:r w:rsidR="00A654B2">
        <w:rPr>
          <w:rFonts w:ascii="Book Antiqua" w:hAnsi="Book Antiqua" w:hint="eastAsia"/>
          <w:lang w:eastAsia="zh-CN"/>
        </w:rPr>
        <w:t>19</w:t>
      </w:r>
      <w:r w:rsidR="00451912" w:rsidRPr="00C01B34">
        <w:rPr>
          <w:rFonts w:ascii="Book Antiqua" w:hAnsi="Book Antiqua"/>
          <w:lang w:eastAsia="zh-CN"/>
        </w:rPr>
        <w:t>, 2014</w:t>
      </w:r>
      <w:r w:rsidRPr="00C01B34">
        <w:rPr>
          <w:rFonts w:ascii="Book Antiqua" w:hAnsi="Book Antiqua"/>
        </w:rPr>
        <w:t xml:space="preserve">  </w:t>
      </w:r>
    </w:p>
    <w:p w14:paraId="71ED6DF6" w14:textId="012CF3C3" w:rsidR="00C73AB6" w:rsidRPr="000A7AA3" w:rsidRDefault="00C73AB6" w:rsidP="000A7AA3">
      <w:pPr>
        <w:rPr>
          <w:rFonts w:ascii="Book Antiqua" w:hAnsi="Book Antiqua"/>
          <w:iCs/>
        </w:rPr>
      </w:pPr>
      <w:r w:rsidRPr="00C01B34">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0A7AA3" w:rsidRPr="00FF2504">
        <w:rPr>
          <w:rStyle w:val="Emphasis"/>
        </w:rPr>
        <w:t xml:space="preserve">December </w:t>
      </w:r>
      <w:r w:rsidR="000A7AA3">
        <w:rPr>
          <w:rStyle w:val="Emphasis"/>
        </w:rPr>
        <w:t>29</w:t>
      </w:r>
      <w:r w:rsidR="000A7AA3" w:rsidRPr="00FF2504">
        <w:rPr>
          <w:rStyle w:val="Emphasis"/>
        </w:rPr>
        <w:t>, 2014</w:t>
      </w:r>
      <w:bookmarkStart w:id="5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CA07D04" w14:textId="77777777" w:rsidR="00C73AB6" w:rsidRPr="00C01B34" w:rsidRDefault="00C73AB6" w:rsidP="00C01B34">
      <w:pPr>
        <w:spacing w:line="360" w:lineRule="auto"/>
        <w:jc w:val="both"/>
        <w:rPr>
          <w:rFonts w:ascii="Book Antiqua" w:hAnsi="Book Antiqua"/>
          <w:b/>
        </w:rPr>
      </w:pPr>
      <w:r w:rsidRPr="00C01B34">
        <w:rPr>
          <w:rFonts w:ascii="Book Antiqua" w:hAnsi="Book Antiqua"/>
          <w:b/>
        </w:rPr>
        <w:t>Article in press:</w:t>
      </w:r>
    </w:p>
    <w:p w14:paraId="73E8C5A9" w14:textId="77777777" w:rsidR="00C73AB6" w:rsidRPr="00C01B34" w:rsidRDefault="00C73AB6" w:rsidP="00C01B34">
      <w:pPr>
        <w:spacing w:line="360" w:lineRule="auto"/>
        <w:jc w:val="both"/>
        <w:rPr>
          <w:rFonts w:ascii="Book Antiqua" w:hAnsi="Book Antiqua"/>
          <w:b/>
        </w:rPr>
      </w:pPr>
      <w:r w:rsidRPr="00C01B34">
        <w:rPr>
          <w:rFonts w:ascii="Book Antiqua" w:hAnsi="Book Antiqua"/>
          <w:b/>
        </w:rPr>
        <w:t xml:space="preserve">Published online: </w:t>
      </w:r>
    </w:p>
    <w:p w14:paraId="5BEBD5CE" w14:textId="77A16F6D" w:rsidR="00224EBC" w:rsidRPr="00C01B34" w:rsidRDefault="00224EBC" w:rsidP="00C01B34">
      <w:pPr>
        <w:spacing w:line="360" w:lineRule="auto"/>
        <w:jc w:val="both"/>
        <w:rPr>
          <w:rFonts w:ascii="Book Antiqua" w:hAnsi="Book Antiqua" w:cs="Tahoma"/>
          <w:lang w:eastAsia="zh-CN"/>
        </w:rPr>
      </w:pPr>
      <w:r w:rsidRPr="00C01B34">
        <w:rPr>
          <w:rFonts w:ascii="Book Antiqua" w:hAnsi="Book Antiqua" w:cs="Tahoma"/>
        </w:rPr>
        <w:tab/>
      </w:r>
    </w:p>
    <w:p w14:paraId="37783BBC" w14:textId="77E9CD5F" w:rsidR="00F16CD5" w:rsidRPr="00C01B34" w:rsidRDefault="00CE5D88" w:rsidP="00C01B34">
      <w:pPr>
        <w:spacing w:line="360" w:lineRule="auto"/>
        <w:jc w:val="both"/>
        <w:rPr>
          <w:rFonts w:ascii="Book Antiqua" w:hAnsi="Book Antiqua"/>
          <w:b/>
          <w:bCs/>
          <w:lang w:eastAsia="zh-CN"/>
        </w:rPr>
      </w:pPr>
      <w:r w:rsidRPr="00C01B34">
        <w:rPr>
          <w:rFonts w:ascii="Book Antiqua" w:hAnsi="Book Antiqua"/>
          <w:b/>
          <w:bCs/>
        </w:rPr>
        <w:t>Abstract</w:t>
      </w:r>
    </w:p>
    <w:p w14:paraId="4F857DB4" w14:textId="1B4C8943" w:rsidR="001F42DF" w:rsidRPr="00CE5D88" w:rsidRDefault="001F42DF" w:rsidP="001F42DF">
      <w:pPr>
        <w:autoSpaceDE w:val="0"/>
        <w:autoSpaceDN w:val="0"/>
        <w:adjustRightInd w:val="0"/>
        <w:spacing w:line="360" w:lineRule="auto"/>
        <w:jc w:val="both"/>
        <w:rPr>
          <w:rFonts w:ascii="Book Antiqua" w:hAnsi="Book Antiqua"/>
          <w:lang w:eastAsia="el-GR"/>
        </w:rPr>
      </w:pPr>
      <w:r>
        <w:rPr>
          <w:rFonts w:ascii="Book Antiqua" w:hAnsi="Book Antiqua"/>
          <w:bCs/>
        </w:rPr>
        <w:t>The purpose</w:t>
      </w:r>
      <w:r w:rsidRPr="00CE5D88">
        <w:rPr>
          <w:rFonts w:ascii="Book Antiqua" w:hAnsi="Book Antiqua"/>
          <w:bCs/>
        </w:rPr>
        <w:t xml:space="preserve"> of this </w:t>
      </w:r>
      <w:r>
        <w:rPr>
          <w:rFonts w:ascii="Book Antiqua" w:hAnsi="Book Antiqua"/>
          <w:bCs/>
        </w:rPr>
        <w:t xml:space="preserve">article </w:t>
      </w:r>
      <w:r w:rsidRPr="00CE5D88">
        <w:rPr>
          <w:rFonts w:ascii="Book Antiqua" w:hAnsi="Book Antiqua"/>
          <w:bCs/>
        </w:rPr>
        <w:t xml:space="preserve">review is to update what is known about </w:t>
      </w:r>
      <w:r>
        <w:rPr>
          <w:rFonts w:ascii="Book Antiqua" w:hAnsi="Book Antiqua"/>
          <w:bCs/>
        </w:rPr>
        <w:t xml:space="preserve">the role of diet on </w:t>
      </w:r>
      <w:r w:rsidRPr="00CE5D88">
        <w:rPr>
          <w:rFonts w:ascii="Book Antiqua" w:hAnsi="Book Antiqua"/>
          <w:bCs/>
        </w:rPr>
        <w:t>non-alcoholic fatty liver diseas</w:t>
      </w:r>
      <w:r>
        <w:rPr>
          <w:rFonts w:ascii="Book Antiqua" w:hAnsi="Book Antiqua"/>
          <w:bCs/>
        </w:rPr>
        <w:t xml:space="preserve">e (NAFLD). </w:t>
      </w:r>
      <w:r w:rsidRPr="00CE5D88">
        <w:rPr>
          <w:rFonts w:ascii="Book Antiqua" w:hAnsi="Book Antiqua" w:cs="Times-Roman"/>
        </w:rPr>
        <w:t xml:space="preserve">NAFLD is the most common cause of chronic liver disease in the developed world </w:t>
      </w:r>
      <w:r w:rsidRPr="00CE5D88">
        <w:rPr>
          <w:rFonts w:ascii="Book Antiqua" w:hAnsi="Book Antiqua"/>
          <w:bCs/>
        </w:rPr>
        <w:t>and is considered to be a spectrum, ranging from fatty infiltration of the liver alone (steatosis), which may lead to fatty infiltration with inflamma</w:t>
      </w:r>
      <w:r>
        <w:rPr>
          <w:rFonts w:ascii="Book Antiqua" w:hAnsi="Book Antiqua"/>
          <w:bCs/>
        </w:rPr>
        <w:t xml:space="preserve">tion known as </w:t>
      </w:r>
      <w:r w:rsidRPr="00CE5D88">
        <w:rPr>
          <w:rFonts w:ascii="Book Antiqua" w:hAnsi="Book Antiqua"/>
          <w:bCs/>
        </w:rPr>
        <w:t xml:space="preserve">non alcoholic steatohepatitis (NASH). While the majority of individuals with risk factors like obesity and insulin resistance (IR) have steatosis, only few people </w:t>
      </w:r>
      <w:r>
        <w:rPr>
          <w:rFonts w:ascii="Book Antiqua" w:hAnsi="Book Antiqua"/>
          <w:bCs/>
        </w:rPr>
        <w:t xml:space="preserve">may </w:t>
      </w:r>
      <w:r w:rsidRPr="00CE5D88">
        <w:rPr>
          <w:rFonts w:ascii="Book Antiqua" w:hAnsi="Book Antiqua"/>
          <w:bCs/>
        </w:rPr>
        <w:t>develop steatohepatitis. Current treatment relies on weight loss and exercise, although various insulin-sensitizing medications appear promising.</w:t>
      </w:r>
      <w:r w:rsidRPr="00CE5D88">
        <w:rPr>
          <w:rFonts w:ascii="Book Antiqua" w:hAnsi="Book Antiqua" w:cs="FranklinGothicBook"/>
          <w:lang w:eastAsia="el-GR"/>
        </w:rPr>
        <w:t xml:space="preserve"> </w:t>
      </w:r>
      <w:r>
        <w:rPr>
          <w:rFonts w:ascii="Book Antiqua" w:hAnsi="Book Antiqua"/>
          <w:lang w:eastAsia="el-GR"/>
        </w:rPr>
        <w:t>W</w:t>
      </w:r>
      <w:r w:rsidRPr="00CE5D88">
        <w:rPr>
          <w:rFonts w:ascii="Book Antiqua" w:hAnsi="Book Antiqua"/>
          <w:lang w:eastAsia="el-GR"/>
        </w:rPr>
        <w:t xml:space="preserve">eight loss </w:t>
      </w:r>
      <w:r>
        <w:rPr>
          <w:rFonts w:ascii="Book Antiqua" w:hAnsi="Book Antiqua"/>
          <w:lang w:eastAsia="el-GR"/>
        </w:rPr>
        <w:t xml:space="preserve">alone </w:t>
      </w:r>
      <w:r w:rsidRPr="00CE5D88">
        <w:rPr>
          <w:rFonts w:ascii="Book Antiqua" w:hAnsi="Book Antiqua"/>
          <w:lang w:eastAsia="el-GR"/>
        </w:rPr>
        <w:t>by dietary changes ha</w:t>
      </w:r>
      <w:r w:rsidR="00A654B2">
        <w:rPr>
          <w:rFonts w:ascii="Book Antiqua" w:hAnsi="Book Antiqua" w:hint="eastAsia"/>
          <w:lang w:eastAsia="zh-CN"/>
        </w:rPr>
        <w:t>s</w:t>
      </w:r>
      <w:r w:rsidRPr="00CE5D88">
        <w:rPr>
          <w:rFonts w:ascii="Book Antiqua" w:hAnsi="Book Antiqua"/>
          <w:lang w:eastAsia="el-GR"/>
        </w:rPr>
        <w:t xml:space="preserve"> been shown to lead to histological improvement in fatty liver making nutrition therapy to become a cornerstone of treatment for NAFLD. </w:t>
      </w:r>
      <w:r>
        <w:rPr>
          <w:rFonts w:ascii="Book Antiqua" w:hAnsi="Book Antiqua"/>
          <w:lang w:eastAsia="el-GR"/>
        </w:rPr>
        <w:t>Supplementation of vitamin E, C and omega 3 fatty acids are under consideration with some conflicting data. Moreover, r</w:t>
      </w:r>
      <w:r w:rsidRPr="00CE5D88">
        <w:rPr>
          <w:rFonts w:ascii="Book Antiqua" w:hAnsi="Book Antiqua"/>
          <w:lang w:eastAsia="el-GR"/>
        </w:rPr>
        <w:t>esearch has been showed that saturated fat, trans-fatty acid, carbohydrate, and simple s</w:t>
      </w:r>
      <w:r>
        <w:rPr>
          <w:rFonts w:ascii="Book Antiqua" w:hAnsi="Book Antiqua"/>
          <w:lang w:eastAsia="el-GR"/>
        </w:rPr>
        <w:t xml:space="preserve">ugars (fructose and sucrose) may play significant </w:t>
      </w:r>
      <w:r>
        <w:rPr>
          <w:rFonts w:ascii="Book Antiqua" w:hAnsi="Book Antiqua"/>
          <w:lang w:eastAsia="el-GR"/>
        </w:rPr>
        <w:lastRenderedPageBreak/>
        <w:t xml:space="preserve">role in the </w:t>
      </w:r>
      <w:r w:rsidRPr="00CE5D88">
        <w:rPr>
          <w:rFonts w:ascii="Book Antiqua" w:hAnsi="Book Antiqua"/>
          <w:lang w:eastAsia="el-GR"/>
        </w:rPr>
        <w:t xml:space="preserve">intrahepatic fat accumulation. </w:t>
      </w:r>
      <w:r>
        <w:rPr>
          <w:rFonts w:ascii="Book Antiqua" w:hAnsi="Book Antiqua"/>
          <w:lang w:eastAsia="el-GR"/>
        </w:rPr>
        <w:t xml:space="preserve"> </w:t>
      </w:r>
      <w:r w:rsidRPr="00CE5D88">
        <w:rPr>
          <w:rFonts w:ascii="Book Antiqua" w:hAnsi="Book Antiqua"/>
          <w:lang w:eastAsia="el-GR"/>
        </w:rPr>
        <w:t xml:space="preserve">However, true associations with specific nutrients yet to be clarified. </w:t>
      </w:r>
    </w:p>
    <w:p w14:paraId="5250058F" w14:textId="77777777" w:rsidR="00451912" w:rsidRPr="00C01B34" w:rsidRDefault="00451912" w:rsidP="00C01B34">
      <w:pPr>
        <w:spacing w:line="360" w:lineRule="auto"/>
        <w:jc w:val="both"/>
        <w:rPr>
          <w:rFonts w:ascii="Book Antiqua" w:hAnsi="Book Antiqua"/>
          <w:lang w:val="en-GB" w:eastAsia="zh-CN"/>
        </w:rPr>
      </w:pPr>
    </w:p>
    <w:p w14:paraId="680C2A55" w14:textId="623AA0C9" w:rsidR="00F16CD5" w:rsidRPr="00C01B34" w:rsidRDefault="00F16CD5" w:rsidP="00C01B34">
      <w:pPr>
        <w:spacing w:line="360" w:lineRule="auto"/>
        <w:jc w:val="both"/>
        <w:rPr>
          <w:rFonts w:ascii="Book Antiqua" w:hAnsi="Book Antiqua"/>
        </w:rPr>
      </w:pPr>
      <w:r w:rsidRPr="00C01B34">
        <w:rPr>
          <w:rFonts w:ascii="Book Antiqua" w:hAnsi="Book Antiqua" w:cs="Helvetica"/>
          <w:b/>
        </w:rPr>
        <w:t>Key words</w:t>
      </w:r>
      <w:r w:rsidRPr="00C01B34">
        <w:rPr>
          <w:rFonts w:ascii="Book Antiqua" w:hAnsi="Book Antiqua" w:cs="Helvetica"/>
        </w:rPr>
        <w:t xml:space="preserve">: </w:t>
      </w:r>
      <w:r w:rsidR="00451912" w:rsidRPr="00C01B34">
        <w:rPr>
          <w:rFonts w:ascii="Book Antiqua" w:hAnsi="Book Antiqua" w:cs="Helvetica"/>
        </w:rPr>
        <w:t>D</w:t>
      </w:r>
      <w:r w:rsidRPr="00C01B34">
        <w:rPr>
          <w:rFonts w:ascii="Book Antiqua" w:hAnsi="Book Antiqua" w:cs="Helvetica"/>
        </w:rPr>
        <w:t xml:space="preserve">iet; </w:t>
      </w:r>
      <w:r w:rsidR="00451912" w:rsidRPr="00C01B34">
        <w:rPr>
          <w:rFonts w:ascii="Book Antiqua" w:hAnsi="Book Antiqua" w:cs="Helvetica"/>
        </w:rPr>
        <w:t>N</w:t>
      </w:r>
      <w:r w:rsidRPr="00C01B34">
        <w:rPr>
          <w:rFonts w:ascii="Book Antiqua" w:hAnsi="Book Antiqua" w:cs="Helvetica"/>
        </w:rPr>
        <w:t xml:space="preserve">on-alcoholic fatty acids; </w:t>
      </w:r>
      <w:r w:rsidR="00451912" w:rsidRPr="00C01B34">
        <w:rPr>
          <w:rFonts w:ascii="Book Antiqua" w:hAnsi="Book Antiqua" w:cs="Helvetica"/>
        </w:rPr>
        <w:t>F</w:t>
      </w:r>
      <w:r w:rsidRPr="00C01B34">
        <w:rPr>
          <w:rFonts w:ascii="Book Antiqua" w:hAnsi="Book Antiqua" w:cs="Helvetica"/>
        </w:rPr>
        <w:t xml:space="preserve">atty acids; </w:t>
      </w:r>
      <w:r w:rsidR="00451912" w:rsidRPr="00C01B34">
        <w:rPr>
          <w:rFonts w:ascii="Book Antiqua" w:hAnsi="Book Antiqua" w:cs="Helvetica"/>
        </w:rPr>
        <w:t>O</w:t>
      </w:r>
      <w:r w:rsidRPr="00C01B34">
        <w:rPr>
          <w:rFonts w:ascii="Book Antiqua" w:hAnsi="Book Antiqua" w:cs="Helvetica"/>
        </w:rPr>
        <w:t>besity;</w:t>
      </w:r>
      <w:r w:rsidR="00451912" w:rsidRPr="00C01B34">
        <w:rPr>
          <w:rFonts w:ascii="Book Antiqua" w:hAnsi="Book Antiqua" w:cs="Helvetica"/>
        </w:rPr>
        <w:t xml:space="preserve"> I</w:t>
      </w:r>
      <w:r w:rsidRPr="00C01B34">
        <w:rPr>
          <w:rFonts w:ascii="Book Antiqua" w:hAnsi="Book Antiqua" w:cs="Helvetica"/>
        </w:rPr>
        <w:t>nsulin resistance</w:t>
      </w:r>
    </w:p>
    <w:p w14:paraId="35C0FE7C" w14:textId="77777777" w:rsidR="00F16CD5" w:rsidRDefault="00F16CD5" w:rsidP="00C01B34">
      <w:pPr>
        <w:spacing w:line="360" w:lineRule="auto"/>
        <w:jc w:val="both"/>
        <w:rPr>
          <w:rFonts w:ascii="Book Antiqua" w:hAnsi="Book Antiqua"/>
          <w:lang w:eastAsia="zh-CN"/>
        </w:rPr>
      </w:pPr>
    </w:p>
    <w:p w14:paraId="3D0562DD" w14:textId="77777777" w:rsidR="00A654B2" w:rsidRPr="00761581" w:rsidRDefault="00A654B2" w:rsidP="00A654B2">
      <w:pPr>
        <w:spacing w:line="360" w:lineRule="auto"/>
        <w:rPr>
          <w:rFonts w:ascii="Book Antiqua" w:hAnsi="Book Antiqua" w:cs="Arial"/>
        </w:rPr>
      </w:pPr>
      <w:proofErr w:type="gramStart"/>
      <w:r w:rsidRPr="00761581">
        <w:rPr>
          <w:rFonts w:ascii="Book Antiqua" w:hAnsi="Book Antiqua"/>
        </w:rPr>
        <w:t>©</w:t>
      </w:r>
      <w:r w:rsidRPr="00761581">
        <w:rPr>
          <w:rFonts w:ascii="Book Antiqua" w:hAnsi="Book Antiqua" w:hint="eastAsia"/>
        </w:rPr>
        <w:t xml:space="preserve"> </w:t>
      </w:r>
      <w:r w:rsidRPr="00761581">
        <w:rPr>
          <w:rFonts w:ascii="Book Antiqua" w:hAnsi="Book Antiqua" w:cs="Arial"/>
        </w:rPr>
        <w:t>The Author(s) 2015.</w:t>
      </w:r>
      <w:proofErr w:type="gramEnd"/>
      <w:r w:rsidRPr="00761581">
        <w:rPr>
          <w:rFonts w:ascii="Book Antiqua" w:hAnsi="Book Antiqua" w:cs="Arial"/>
        </w:rPr>
        <w:t xml:space="preserve"> Published by Baishideng Publishing Group Inc. All rights reserved.</w:t>
      </w:r>
    </w:p>
    <w:p w14:paraId="7E3729DD" w14:textId="77777777" w:rsidR="00A654B2" w:rsidRPr="00C01B34" w:rsidRDefault="00A654B2" w:rsidP="00C01B34">
      <w:pPr>
        <w:spacing w:line="360" w:lineRule="auto"/>
        <w:jc w:val="both"/>
        <w:rPr>
          <w:rFonts w:ascii="Book Antiqua" w:hAnsi="Book Antiqua"/>
          <w:lang w:eastAsia="zh-CN"/>
        </w:rPr>
      </w:pPr>
    </w:p>
    <w:p w14:paraId="47EF9B56" w14:textId="5A642EA8" w:rsidR="00F16CD5" w:rsidRPr="00C01B34" w:rsidRDefault="00F16CD5" w:rsidP="00C01B34">
      <w:pPr>
        <w:autoSpaceDE w:val="0"/>
        <w:autoSpaceDN w:val="0"/>
        <w:adjustRightInd w:val="0"/>
        <w:spacing w:line="360" w:lineRule="auto"/>
        <w:jc w:val="both"/>
        <w:rPr>
          <w:rFonts w:ascii="Book Antiqua" w:hAnsi="Book Antiqua" w:cs="Times-Roman"/>
        </w:rPr>
      </w:pPr>
      <w:r w:rsidRPr="00C01B34">
        <w:rPr>
          <w:rFonts w:ascii="Book Antiqua" w:hAnsi="Book Antiqua"/>
          <w:b/>
        </w:rPr>
        <w:t>Core tip:</w:t>
      </w:r>
      <w:r w:rsidRPr="00C01B34">
        <w:rPr>
          <w:rFonts w:ascii="Book Antiqua" w:hAnsi="Book Antiqua"/>
        </w:rPr>
        <w:t xml:space="preserve"> </w:t>
      </w:r>
      <w:r w:rsidR="00AC6AC0" w:rsidRPr="00C01B34">
        <w:rPr>
          <w:rFonts w:ascii="Book Antiqua" w:hAnsi="Book Antiqua" w:cs="Times-Roman"/>
        </w:rPr>
        <w:t xml:space="preserve"> T</w:t>
      </w:r>
      <w:r w:rsidRPr="00C01B34">
        <w:rPr>
          <w:rFonts w:ascii="Book Antiqua" w:hAnsi="Book Antiqua" w:cs="Times-Roman"/>
        </w:rPr>
        <w:t>he beneficial effect</w:t>
      </w:r>
      <w:r w:rsidR="00AC6AC0" w:rsidRPr="00C01B34">
        <w:rPr>
          <w:rFonts w:ascii="Book Antiqua" w:hAnsi="Book Antiqua" w:cs="Times-Roman"/>
        </w:rPr>
        <w:t>s</w:t>
      </w:r>
      <w:r w:rsidRPr="00C01B34">
        <w:rPr>
          <w:rFonts w:ascii="Book Antiqua" w:hAnsi="Book Antiqua" w:cs="Times-Roman"/>
        </w:rPr>
        <w:t xml:space="preserve"> of weight loss and exercise </w:t>
      </w:r>
      <w:r w:rsidR="00AC6AC0" w:rsidRPr="00C01B34">
        <w:rPr>
          <w:rFonts w:ascii="Book Antiqua" w:hAnsi="Book Antiqua" w:cs="Times-Roman"/>
        </w:rPr>
        <w:t xml:space="preserve">have been well documented by many authors in reducing the steatosis, inflammation and </w:t>
      </w:r>
      <w:r w:rsidRPr="00C01B34">
        <w:rPr>
          <w:rFonts w:ascii="Book Antiqua" w:hAnsi="Book Antiqua" w:cs="Times-Roman"/>
        </w:rPr>
        <w:t>fibro</w:t>
      </w:r>
      <w:r w:rsidR="00AC6AC0" w:rsidRPr="00C01B34">
        <w:rPr>
          <w:rFonts w:ascii="Book Antiqua" w:hAnsi="Book Antiqua" w:cs="Times-Roman"/>
        </w:rPr>
        <w:t xml:space="preserve">sis. </w:t>
      </w:r>
      <w:r w:rsidRPr="00C01B34">
        <w:rPr>
          <w:rFonts w:ascii="Book Antiqua" w:hAnsi="Book Antiqua" w:cs="Times-Roman"/>
        </w:rPr>
        <w:t xml:space="preserve">Vitamin E can also be used with safety in adults only with biopsy proven </w:t>
      </w:r>
      <w:r w:rsidR="00451912" w:rsidRPr="00C01B34">
        <w:rPr>
          <w:rFonts w:ascii="Book Antiqua" w:hAnsi="Book Antiqua"/>
          <w:bCs/>
        </w:rPr>
        <w:t>non alcoholic steatohepatitis</w:t>
      </w:r>
      <w:r w:rsidRPr="00C01B34">
        <w:rPr>
          <w:rFonts w:ascii="Book Antiqua" w:hAnsi="Book Antiqua" w:cs="Times-Roman"/>
        </w:rPr>
        <w:t xml:space="preserve">.  Consumption of high fructose syrup to the development of </w:t>
      </w:r>
      <w:r w:rsidR="00451912" w:rsidRPr="00C01B34">
        <w:rPr>
          <w:rFonts w:ascii="Book Antiqua" w:hAnsi="Book Antiqua"/>
          <w:bCs/>
        </w:rPr>
        <w:t>non-alcoholic fatty liver disease</w:t>
      </w:r>
      <w:r w:rsidRPr="00C01B34">
        <w:rPr>
          <w:rFonts w:ascii="Book Antiqua" w:hAnsi="Book Antiqua" w:cs="Times-Roman"/>
        </w:rPr>
        <w:t xml:space="preserve"> is still </w:t>
      </w:r>
      <w:r w:rsidR="009A4405" w:rsidRPr="00C01B34">
        <w:rPr>
          <w:rFonts w:ascii="Book Antiqua" w:hAnsi="Book Antiqua" w:cs="Times-Roman"/>
        </w:rPr>
        <w:t>under debate</w:t>
      </w:r>
      <w:r w:rsidRPr="00C01B34">
        <w:rPr>
          <w:rFonts w:ascii="Book Antiqua" w:hAnsi="Book Antiqua" w:cs="Times-Roman"/>
        </w:rPr>
        <w:t xml:space="preserve">. The data for vitamin C shows no clear effect while the supplementation of n-3 FA and probiotics is still conflicting but </w:t>
      </w:r>
      <w:r w:rsidR="009A4405" w:rsidRPr="00C01B34">
        <w:rPr>
          <w:rFonts w:ascii="Book Antiqua" w:hAnsi="Book Antiqua" w:cs="Times-Roman"/>
        </w:rPr>
        <w:t>shows promise</w:t>
      </w:r>
      <w:r w:rsidRPr="00C01B34">
        <w:rPr>
          <w:rFonts w:ascii="Book Antiqua" w:hAnsi="Book Antiqua" w:cs="Times-Roman"/>
        </w:rPr>
        <w:t>.</w:t>
      </w:r>
    </w:p>
    <w:p w14:paraId="717B5C10" w14:textId="77777777" w:rsidR="00451912" w:rsidRPr="00C01B34" w:rsidRDefault="00451912" w:rsidP="00C01B34">
      <w:pPr>
        <w:spacing w:line="360" w:lineRule="auto"/>
        <w:jc w:val="both"/>
        <w:rPr>
          <w:rFonts w:ascii="Book Antiqua" w:hAnsi="Book Antiqua" w:cs="Tahoma"/>
          <w:i/>
          <w:lang w:eastAsia="zh-CN"/>
        </w:rPr>
      </w:pPr>
    </w:p>
    <w:p w14:paraId="18BE1632" w14:textId="4EB580F6" w:rsidR="00451912" w:rsidRPr="00C01B34" w:rsidRDefault="00451912" w:rsidP="00C01B34">
      <w:pPr>
        <w:spacing w:line="360" w:lineRule="auto"/>
        <w:jc w:val="both"/>
        <w:rPr>
          <w:rFonts w:ascii="Book Antiqua" w:hAnsi="Book Antiqua" w:cs="Tahoma"/>
          <w:lang w:eastAsia="zh-CN"/>
        </w:rPr>
      </w:pPr>
      <w:r w:rsidRPr="00C01B34">
        <w:rPr>
          <w:rFonts w:ascii="Book Antiqua" w:hAnsi="Book Antiqua" w:cs="Tahoma"/>
        </w:rPr>
        <w:t>Papandreou</w:t>
      </w:r>
      <w:r w:rsidRPr="00C01B34">
        <w:rPr>
          <w:rFonts w:ascii="Book Antiqua" w:hAnsi="Book Antiqua" w:cs="Tahoma"/>
          <w:lang w:eastAsia="zh-CN"/>
        </w:rPr>
        <w:t xml:space="preserve"> D,</w:t>
      </w:r>
      <w:r w:rsidRPr="00C01B34">
        <w:rPr>
          <w:rFonts w:ascii="Book Antiqua" w:hAnsi="Book Antiqua" w:cs="Tahoma"/>
        </w:rPr>
        <w:t xml:space="preserve"> Andreou</w:t>
      </w:r>
      <w:r w:rsidRPr="00C01B34">
        <w:rPr>
          <w:rFonts w:ascii="Book Antiqua" w:hAnsi="Book Antiqua" w:cs="Tahoma"/>
          <w:lang w:eastAsia="zh-CN"/>
        </w:rPr>
        <w:t xml:space="preserve"> E.</w:t>
      </w:r>
      <w:r w:rsidRPr="00C01B34">
        <w:rPr>
          <w:rFonts w:ascii="Book Antiqua" w:hAnsi="Book Antiqua" w:cs="Tahoma"/>
        </w:rPr>
        <w:t xml:space="preserve"> Role of diet on non-alcoholic fatty liver disease: An updated narrative review</w:t>
      </w:r>
      <w:r w:rsidRPr="00C01B34">
        <w:rPr>
          <w:rFonts w:ascii="Book Antiqua" w:hAnsi="Book Antiqua" w:cs="Tahoma"/>
          <w:lang w:eastAsia="zh-CN"/>
        </w:rPr>
        <w:t xml:space="preserve">. </w:t>
      </w:r>
      <w:r w:rsidRPr="00C01B34">
        <w:rPr>
          <w:rFonts w:ascii="Book Antiqua" w:hAnsi="Book Antiqua"/>
          <w:i/>
          <w:iCs/>
        </w:rPr>
        <w:t>World J Hepatol</w:t>
      </w:r>
      <w:r w:rsidRPr="00C01B34">
        <w:rPr>
          <w:rFonts w:ascii="Book Antiqua" w:hAnsi="Book Antiqua"/>
          <w:i/>
          <w:iCs/>
          <w:lang w:eastAsia="zh-CN"/>
        </w:rPr>
        <w:t xml:space="preserve"> </w:t>
      </w:r>
      <w:r w:rsidRPr="00C01B34">
        <w:rPr>
          <w:rFonts w:ascii="Book Antiqua" w:hAnsi="Book Antiqua"/>
          <w:iCs/>
          <w:lang w:eastAsia="zh-CN"/>
        </w:rPr>
        <w:t>201</w:t>
      </w:r>
      <w:r w:rsidR="00A654B2">
        <w:rPr>
          <w:rFonts w:ascii="Book Antiqua" w:hAnsi="Book Antiqua" w:hint="eastAsia"/>
          <w:iCs/>
          <w:lang w:eastAsia="zh-CN"/>
        </w:rPr>
        <w:t>5</w:t>
      </w:r>
      <w:r w:rsidRPr="00C01B34">
        <w:rPr>
          <w:rFonts w:ascii="Book Antiqua" w:hAnsi="Book Antiqua"/>
          <w:iCs/>
          <w:lang w:eastAsia="zh-CN"/>
        </w:rPr>
        <w:t xml:space="preserve">; </w:t>
      </w:r>
      <w:proofErr w:type="gramStart"/>
      <w:r w:rsidRPr="00C01B34">
        <w:rPr>
          <w:rFonts w:ascii="Book Antiqua" w:hAnsi="Book Antiqua"/>
          <w:iCs/>
          <w:lang w:eastAsia="zh-CN"/>
        </w:rPr>
        <w:t>In</w:t>
      </w:r>
      <w:proofErr w:type="gramEnd"/>
      <w:r w:rsidRPr="00C01B34">
        <w:rPr>
          <w:rFonts w:ascii="Book Antiqua" w:hAnsi="Book Antiqua"/>
          <w:iCs/>
          <w:lang w:eastAsia="zh-CN"/>
        </w:rPr>
        <w:t xml:space="preserve"> press</w:t>
      </w:r>
    </w:p>
    <w:p w14:paraId="4A271D63" w14:textId="77777777" w:rsidR="00F16CD5" w:rsidRPr="00C01B34" w:rsidRDefault="00F16CD5" w:rsidP="00C01B34">
      <w:pPr>
        <w:spacing w:line="360" w:lineRule="auto"/>
        <w:jc w:val="both"/>
        <w:rPr>
          <w:rFonts w:ascii="Book Antiqua" w:hAnsi="Book Antiqua"/>
          <w:b/>
          <w:lang w:eastAsia="zh-CN"/>
        </w:rPr>
      </w:pPr>
    </w:p>
    <w:p w14:paraId="599F46E4" w14:textId="7CCC1344" w:rsidR="00F16CD5" w:rsidRPr="00C01B34" w:rsidRDefault="00451912" w:rsidP="00C01B34">
      <w:pPr>
        <w:spacing w:line="360" w:lineRule="auto"/>
        <w:jc w:val="both"/>
        <w:rPr>
          <w:rFonts w:ascii="Book Antiqua" w:hAnsi="Book Antiqua"/>
        </w:rPr>
      </w:pPr>
      <w:r w:rsidRPr="00C01B34">
        <w:rPr>
          <w:rFonts w:ascii="Book Antiqua" w:hAnsi="Book Antiqua"/>
          <w:b/>
        </w:rPr>
        <w:t>INTRODUCTION</w:t>
      </w:r>
    </w:p>
    <w:p w14:paraId="24300010" w14:textId="1B726932" w:rsidR="00F16CD5" w:rsidRPr="00C01B34" w:rsidRDefault="00F16CD5" w:rsidP="00C01B34">
      <w:pPr>
        <w:spacing w:line="360" w:lineRule="auto"/>
        <w:jc w:val="both"/>
        <w:rPr>
          <w:rFonts w:ascii="Book Antiqua" w:hAnsi="Book Antiqua"/>
        </w:rPr>
      </w:pPr>
      <w:r w:rsidRPr="00C01B34">
        <w:rPr>
          <w:rFonts w:ascii="Book Antiqua" w:hAnsi="Book Antiqua"/>
        </w:rPr>
        <w:t xml:space="preserve">Non-alcoholic fatty liver disease (NAFLD), the spectrum of hepatic disorders embracing uncomplicated fatty liver and nonalcoholic steatohepatitis (NASH) is associated with features of metabolic syndrome (MS) and several hepatic and extra-hepatic </w:t>
      </w:r>
      <w:proofErr w:type="gramStart"/>
      <w:r w:rsidRPr="00C01B34">
        <w:rPr>
          <w:rFonts w:ascii="Book Antiqua" w:hAnsi="Book Antiqua"/>
        </w:rPr>
        <w:t>complications</w:t>
      </w:r>
      <w:r w:rsidRPr="00C01B34">
        <w:rPr>
          <w:rFonts w:ascii="Book Antiqua" w:hAnsi="Book Antiqua"/>
          <w:vertAlign w:val="superscript"/>
        </w:rPr>
        <w:t>[</w:t>
      </w:r>
      <w:proofErr w:type="gramEnd"/>
      <w:r w:rsidRPr="00C01B34">
        <w:rPr>
          <w:rFonts w:ascii="Book Antiqua" w:hAnsi="Book Antiqua"/>
          <w:vertAlign w:val="superscript"/>
        </w:rPr>
        <w:t>1]</w:t>
      </w:r>
      <w:r w:rsidRPr="00C01B34">
        <w:rPr>
          <w:rFonts w:ascii="Book Antiqua" w:hAnsi="Book Antiqua"/>
        </w:rPr>
        <w:t>.</w:t>
      </w:r>
      <w:r w:rsidR="00AC6AC0" w:rsidRPr="00C01B34">
        <w:rPr>
          <w:rFonts w:ascii="Book Antiqua" w:hAnsi="Book Antiqua"/>
        </w:rPr>
        <w:t xml:space="preserve"> Medications such as tamoxifen, methotrexate and corticosteroids may be considered as a secondary causes of MAFLD, rarely though. Additionally, rapid weight loss, </w:t>
      </w:r>
      <w:r w:rsidRPr="00C01B34">
        <w:rPr>
          <w:rFonts w:ascii="Book Antiqua" w:hAnsi="Book Antiqua"/>
        </w:rPr>
        <w:t>tot</w:t>
      </w:r>
      <w:r w:rsidR="00AC6AC0" w:rsidRPr="00C01B34">
        <w:rPr>
          <w:rFonts w:ascii="Book Antiqua" w:hAnsi="Book Antiqua"/>
        </w:rPr>
        <w:t>al parental nutrition and lipodystrophy may also aggravate fatty liver disease. NAFLD may also progressed to non-alcoholic steatohepatitis, a term that includes symptoms of hepatocellular</w:t>
      </w:r>
      <w:r w:rsidRPr="00C01B34">
        <w:rPr>
          <w:rFonts w:ascii="Book Antiqua" w:hAnsi="Book Antiqua"/>
        </w:rPr>
        <w:t xml:space="preserve"> damage plus inflammation an</w:t>
      </w:r>
      <w:r w:rsidR="00AC6AC0" w:rsidRPr="00C01B34">
        <w:rPr>
          <w:rFonts w:ascii="Book Antiqua" w:hAnsi="Book Antiqua"/>
        </w:rPr>
        <w:t xml:space="preserve">d/or </w:t>
      </w:r>
      <w:proofErr w:type="gramStart"/>
      <w:r w:rsidR="00AC6AC0" w:rsidRPr="00C01B34">
        <w:rPr>
          <w:rFonts w:ascii="Book Antiqua" w:hAnsi="Book Antiqua"/>
        </w:rPr>
        <w:t>fibrosis</w:t>
      </w:r>
      <w:r w:rsidRPr="00C01B34">
        <w:rPr>
          <w:rFonts w:ascii="Book Antiqua" w:hAnsi="Book Antiqua"/>
          <w:vertAlign w:val="superscript"/>
        </w:rPr>
        <w:t>[</w:t>
      </w:r>
      <w:proofErr w:type="gramEnd"/>
      <w:r w:rsidRPr="00C01B34">
        <w:rPr>
          <w:rFonts w:ascii="Book Antiqua" w:hAnsi="Book Antiqua"/>
          <w:vertAlign w:val="superscript"/>
        </w:rPr>
        <w:t>2]</w:t>
      </w:r>
      <w:r w:rsidRPr="00C01B34">
        <w:rPr>
          <w:rFonts w:ascii="Book Antiqua" w:hAnsi="Book Antiqua"/>
        </w:rPr>
        <w:t>. The d</w:t>
      </w:r>
      <w:r w:rsidR="009A4405" w:rsidRPr="00C01B34">
        <w:rPr>
          <w:rFonts w:ascii="Book Antiqua" w:hAnsi="Book Antiqua"/>
        </w:rPr>
        <w:t>iagnosis of NAFLD remains under-</w:t>
      </w:r>
      <w:r w:rsidR="00AC6AC0" w:rsidRPr="00C01B34">
        <w:rPr>
          <w:rFonts w:ascii="Book Antiqua" w:hAnsi="Book Antiqua"/>
        </w:rPr>
        <w:t>recognized,</w:t>
      </w:r>
      <w:r w:rsidRPr="00C01B34">
        <w:rPr>
          <w:rFonts w:ascii="Book Antiqua" w:hAnsi="Book Antiqua"/>
        </w:rPr>
        <w:t xml:space="preserve"> as most patients are asymptomatic until late stages of disease</w:t>
      </w:r>
      <w:r w:rsidRPr="00C01B34">
        <w:rPr>
          <w:rFonts w:ascii="Book Antiqua" w:hAnsi="Book Antiqua"/>
          <w:u w:color="243778"/>
        </w:rPr>
        <w:t xml:space="preserve">. Liver biopsy is the gold standard in </w:t>
      </w:r>
      <w:r w:rsidRPr="00C01B34">
        <w:rPr>
          <w:rFonts w:ascii="Book Antiqua" w:hAnsi="Book Antiqua"/>
          <w:u w:color="243778"/>
        </w:rPr>
        <w:lastRenderedPageBreak/>
        <w:t xml:space="preserve">diagnosing NAFLD and the most accurate tool for grading </w:t>
      </w:r>
      <w:r w:rsidR="00AC6AC0" w:rsidRPr="00C01B34">
        <w:rPr>
          <w:rFonts w:ascii="Book Antiqua" w:hAnsi="Book Antiqua"/>
          <w:u w:color="243778"/>
        </w:rPr>
        <w:t>fibrosis</w:t>
      </w:r>
      <w:r w:rsidRPr="00C01B34">
        <w:rPr>
          <w:rFonts w:ascii="Book Antiqua" w:hAnsi="Book Antiqua"/>
          <w:u w:color="243778"/>
        </w:rPr>
        <w:t xml:space="preserve"> however is invasive and ca</w:t>
      </w:r>
      <w:r w:rsidR="00C01B34">
        <w:rPr>
          <w:rFonts w:ascii="Book Antiqua" w:hAnsi="Book Antiqua"/>
          <w:u w:color="243778"/>
        </w:rPr>
        <w:t xml:space="preserve">rries the risk of </w:t>
      </w:r>
      <w:proofErr w:type="gramStart"/>
      <w:r w:rsidR="00C01B34">
        <w:rPr>
          <w:rFonts w:ascii="Book Antiqua" w:hAnsi="Book Antiqua"/>
          <w:u w:color="243778"/>
        </w:rPr>
        <w:t>complications</w:t>
      </w:r>
      <w:r w:rsidRPr="00C01B34">
        <w:rPr>
          <w:rFonts w:ascii="Book Antiqua" w:hAnsi="Book Antiqua"/>
          <w:u w:color="243778"/>
          <w:vertAlign w:val="superscript"/>
        </w:rPr>
        <w:t>[</w:t>
      </w:r>
      <w:proofErr w:type="gramEnd"/>
      <w:r w:rsidRPr="00C01B34">
        <w:rPr>
          <w:rFonts w:ascii="Book Antiqua" w:hAnsi="Book Antiqua"/>
          <w:u w:color="243778"/>
          <w:vertAlign w:val="superscript"/>
        </w:rPr>
        <w:t>1]</w:t>
      </w:r>
      <w:r w:rsidRPr="00C01B34">
        <w:rPr>
          <w:rFonts w:ascii="Book Antiqua" w:hAnsi="Book Antiqua"/>
          <w:u w:color="243778"/>
        </w:rPr>
        <w:t>.</w:t>
      </w:r>
      <w:r w:rsidR="00587E2B" w:rsidRPr="00C01B34">
        <w:rPr>
          <w:rFonts w:ascii="Book Antiqua" w:hAnsi="Book Antiqua"/>
        </w:rPr>
        <w:t xml:space="preserve"> Although literature information</w:t>
      </w:r>
      <w:r w:rsidRPr="00C01B34">
        <w:rPr>
          <w:rFonts w:ascii="Book Antiqua" w:hAnsi="Book Antiqua"/>
        </w:rPr>
        <w:t xml:space="preserve"> is emerging, it </w:t>
      </w:r>
      <w:r w:rsidR="00587E2B" w:rsidRPr="00C01B34">
        <w:rPr>
          <w:rFonts w:ascii="Book Antiqua" w:hAnsi="Book Antiqua"/>
        </w:rPr>
        <w:t xml:space="preserve">is not clear what type of diet is more likely </w:t>
      </w:r>
      <w:r w:rsidRPr="00C01B34">
        <w:rPr>
          <w:rFonts w:ascii="Book Antiqua" w:hAnsi="Book Antiqua"/>
        </w:rPr>
        <w:t>to cause fatty</w:t>
      </w:r>
      <w:r w:rsidR="00587E2B" w:rsidRPr="00C01B34">
        <w:rPr>
          <w:rFonts w:ascii="Book Antiqua" w:hAnsi="Book Antiqua"/>
        </w:rPr>
        <w:t xml:space="preserve"> liver. Since it is very difficult to reduce and maintain weight loss,</w:t>
      </w:r>
      <w:r w:rsidR="00587E2B" w:rsidRPr="00C01B34">
        <w:rPr>
          <w:rFonts w:ascii="Book Antiqua" w:hAnsi="Book Antiqua"/>
          <w:u w:color="243778"/>
        </w:rPr>
        <w:t xml:space="preserve"> it looks more feasible for someone to change the </w:t>
      </w:r>
      <w:r w:rsidRPr="00C01B34">
        <w:rPr>
          <w:rFonts w:ascii="Book Antiqua" w:hAnsi="Book Antiqua"/>
          <w:u w:color="243778"/>
        </w:rPr>
        <w:t xml:space="preserve">dietary composition </w:t>
      </w:r>
      <w:r w:rsidR="00587E2B" w:rsidRPr="00C01B34">
        <w:rPr>
          <w:rFonts w:ascii="Book Antiqua" w:hAnsi="Book Antiqua"/>
          <w:u w:color="243778"/>
        </w:rPr>
        <w:t>of a particular diet as a more realistic method to treat NAFLD without the need of decreasing in Kcal intake.</w:t>
      </w:r>
      <w:r w:rsidRPr="00C01B34">
        <w:rPr>
          <w:rFonts w:ascii="Book Antiqua" w:hAnsi="Book Antiqua"/>
          <w:u w:color="243778"/>
        </w:rPr>
        <w:t xml:space="preserve"> Therefore, </w:t>
      </w:r>
      <w:r w:rsidR="00587E2B" w:rsidRPr="00C01B34">
        <w:rPr>
          <w:rFonts w:ascii="Book Antiqua" w:hAnsi="Book Antiqua"/>
          <w:u w:color="243778"/>
        </w:rPr>
        <w:t>it is more important to look for associations between NAFLD and specific nutrients.</w:t>
      </w:r>
    </w:p>
    <w:p w14:paraId="607F2DBE" w14:textId="77777777" w:rsidR="00F16CD5" w:rsidRPr="00C01B34" w:rsidRDefault="00F16CD5" w:rsidP="00C01B34">
      <w:pPr>
        <w:autoSpaceDE w:val="0"/>
        <w:autoSpaceDN w:val="0"/>
        <w:adjustRightInd w:val="0"/>
        <w:spacing w:line="360" w:lineRule="auto"/>
        <w:jc w:val="both"/>
        <w:rPr>
          <w:rFonts w:ascii="Book Antiqua" w:hAnsi="Book Antiqua" w:cs="Helvetica-Condensed-Bold"/>
          <w:bCs/>
        </w:rPr>
      </w:pPr>
    </w:p>
    <w:p w14:paraId="0A0ABA41" w14:textId="4D0098E7" w:rsidR="00F16CD5" w:rsidRPr="00C01B34" w:rsidRDefault="00C01B34" w:rsidP="00C01B34">
      <w:pPr>
        <w:autoSpaceDE w:val="0"/>
        <w:autoSpaceDN w:val="0"/>
        <w:adjustRightInd w:val="0"/>
        <w:spacing w:line="360" w:lineRule="auto"/>
        <w:jc w:val="both"/>
        <w:rPr>
          <w:rFonts w:ascii="Book Antiqua" w:hAnsi="Book Antiqua" w:cs="Helvetica-Condensed-Bold"/>
          <w:b/>
          <w:bCs/>
        </w:rPr>
      </w:pPr>
      <w:r w:rsidRPr="00C01B34">
        <w:rPr>
          <w:rFonts w:ascii="Book Antiqua" w:hAnsi="Book Antiqua" w:cs="Helvetica-Condensed-Bold"/>
          <w:b/>
          <w:bCs/>
        </w:rPr>
        <w:t>EPIDEMIOLOGY</w:t>
      </w:r>
    </w:p>
    <w:p w14:paraId="5897F620" w14:textId="255BEEC9" w:rsidR="00F16CD5" w:rsidRPr="00C01B34" w:rsidRDefault="00587E2B" w:rsidP="00C01B34">
      <w:pPr>
        <w:spacing w:line="360" w:lineRule="auto"/>
        <w:jc w:val="both"/>
        <w:rPr>
          <w:rFonts w:ascii="Book Antiqua" w:hAnsi="Book Antiqua"/>
        </w:rPr>
      </w:pPr>
      <w:r w:rsidRPr="00C01B34">
        <w:rPr>
          <w:rFonts w:ascii="Book Antiqua" w:hAnsi="Book Antiqua"/>
        </w:rPr>
        <w:t>Excessive fat deposition in the liver is seen in a</w:t>
      </w:r>
      <w:r w:rsidR="00AC6AC0" w:rsidRPr="00C01B34">
        <w:rPr>
          <w:rFonts w:ascii="Book Antiqua" w:hAnsi="Book Antiqua"/>
        </w:rPr>
        <w:t>bout thirty percent (30%) of the adult general population</w:t>
      </w:r>
      <w:r w:rsidRPr="00C01B34">
        <w:rPr>
          <w:rFonts w:ascii="Book Antiqua" w:hAnsi="Book Antiqua"/>
        </w:rPr>
        <w:t xml:space="preserve">. </w:t>
      </w:r>
      <w:r w:rsidR="00F16CD5" w:rsidRPr="00C01B34">
        <w:rPr>
          <w:rFonts w:ascii="Book Antiqua" w:hAnsi="Book Antiqua"/>
        </w:rPr>
        <w:t>NAFLD is very common in</w:t>
      </w:r>
      <w:r w:rsidR="00AC6AC0" w:rsidRPr="00C01B34">
        <w:rPr>
          <w:rFonts w:ascii="Book Antiqua" w:hAnsi="Book Antiqua"/>
        </w:rPr>
        <w:t xml:space="preserve"> the general population </w:t>
      </w:r>
      <w:r w:rsidR="00B135C8" w:rsidRPr="00C01B34">
        <w:rPr>
          <w:rFonts w:ascii="Book Antiqua" w:hAnsi="Book Antiqua"/>
        </w:rPr>
        <w:t xml:space="preserve">and may effects form children to </w:t>
      </w:r>
      <w:proofErr w:type="gramStart"/>
      <w:r w:rsidR="00B135C8" w:rsidRPr="00C01B34">
        <w:rPr>
          <w:rFonts w:ascii="Book Antiqua" w:hAnsi="Book Antiqua"/>
        </w:rPr>
        <w:t>elderly</w:t>
      </w:r>
      <w:r w:rsidR="00F16CD5" w:rsidRPr="00C01B34">
        <w:rPr>
          <w:rFonts w:ascii="Book Antiqua" w:hAnsi="Book Antiqua"/>
          <w:vertAlign w:val="superscript"/>
        </w:rPr>
        <w:t>[</w:t>
      </w:r>
      <w:proofErr w:type="gramEnd"/>
      <w:r w:rsidR="00F16CD5" w:rsidRPr="00C01B34">
        <w:rPr>
          <w:rFonts w:ascii="Book Antiqua" w:hAnsi="Book Antiqua"/>
          <w:vertAlign w:val="superscript"/>
        </w:rPr>
        <w:t>3]</w:t>
      </w:r>
      <w:r w:rsidR="00F16CD5" w:rsidRPr="00C01B34">
        <w:rPr>
          <w:rFonts w:ascii="Book Antiqua" w:hAnsi="Book Antiqua"/>
        </w:rPr>
        <w:t xml:space="preserve">. This </w:t>
      </w:r>
      <w:r w:rsidR="00B135C8" w:rsidRPr="00C01B34">
        <w:rPr>
          <w:rFonts w:ascii="Book Antiqua" w:hAnsi="Book Antiqua"/>
        </w:rPr>
        <w:t>increase in the prevalence</w:t>
      </w:r>
      <w:r w:rsidR="00F16CD5" w:rsidRPr="00C01B34">
        <w:rPr>
          <w:rFonts w:ascii="Book Antiqua" w:hAnsi="Book Antiqua"/>
        </w:rPr>
        <w:t xml:space="preserve"> of NAFLD is </w:t>
      </w:r>
      <w:r w:rsidR="00B135C8" w:rsidRPr="00C01B34">
        <w:rPr>
          <w:rFonts w:ascii="Book Antiqua" w:hAnsi="Book Antiqua"/>
        </w:rPr>
        <w:t>possibly due to the fact that the obesity rates have been al</w:t>
      </w:r>
      <w:r w:rsidR="00C01B34">
        <w:rPr>
          <w:rFonts w:ascii="Book Antiqua" w:hAnsi="Book Antiqua"/>
        </w:rPr>
        <w:t xml:space="preserve">so increased the last 2 </w:t>
      </w:r>
      <w:proofErr w:type="gramStart"/>
      <w:r w:rsidR="00C01B34">
        <w:rPr>
          <w:rFonts w:ascii="Book Antiqua" w:hAnsi="Book Antiqua"/>
        </w:rPr>
        <w:t>decades</w:t>
      </w:r>
      <w:r w:rsidR="00B135C8" w:rsidRPr="00C01B34">
        <w:rPr>
          <w:rFonts w:ascii="Book Antiqua" w:hAnsi="Book Antiqua"/>
          <w:vertAlign w:val="superscript"/>
        </w:rPr>
        <w:t>[</w:t>
      </w:r>
      <w:proofErr w:type="gramEnd"/>
      <w:r w:rsidR="00B135C8" w:rsidRPr="00C01B34">
        <w:rPr>
          <w:rFonts w:ascii="Book Antiqua" w:hAnsi="Book Antiqua"/>
          <w:vertAlign w:val="superscript"/>
        </w:rPr>
        <w:t>3]</w:t>
      </w:r>
      <w:r w:rsidR="00B135C8" w:rsidRPr="00C01B34">
        <w:rPr>
          <w:rFonts w:ascii="Book Antiqua" w:hAnsi="Book Antiqua"/>
        </w:rPr>
        <w:t>.</w:t>
      </w:r>
    </w:p>
    <w:p w14:paraId="58CA1166" w14:textId="6A38BA17" w:rsidR="00F16CD5" w:rsidRPr="00C01B34" w:rsidRDefault="00F16CD5" w:rsidP="00C01B34">
      <w:pPr>
        <w:widowControl w:val="0"/>
        <w:autoSpaceDE w:val="0"/>
        <w:autoSpaceDN w:val="0"/>
        <w:adjustRightInd w:val="0"/>
        <w:spacing w:line="360" w:lineRule="auto"/>
        <w:ind w:firstLineChars="100" w:firstLine="240"/>
        <w:jc w:val="both"/>
        <w:rPr>
          <w:rFonts w:ascii="Book Antiqua" w:hAnsi="Book Antiqua"/>
        </w:rPr>
      </w:pPr>
      <w:r w:rsidRPr="00C01B34">
        <w:rPr>
          <w:rFonts w:ascii="Book Antiqua" w:hAnsi="Book Antiqua"/>
          <w:lang w:val="en"/>
        </w:rPr>
        <w:t>The prevalence of non-alcoholic fatty liver disease ranges from 9</w:t>
      </w:r>
      <w:r w:rsidR="00C01B34">
        <w:rPr>
          <w:rFonts w:ascii="Book Antiqua" w:hAnsi="Book Antiqua" w:hint="eastAsia"/>
          <w:lang w:val="en" w:eastAsia="zh-CN"/>
        </w:rPr>
        <w:t>%</w:t>
      </w:r>
      <w:r w:rsidRPr="00C01B34">
        <w:rPr>
          <w:rFonts w:ascii="Book Antiqua" w:hAnsi="Book Antiqua"/>
          <w:lang w:val="en"/>
        </w:rPr>
        <w:t xml:space="preserve"> to 36.9% of the population </w:t>
      </w:r>
      <w:r w:rsidR="00C01B34">
        <w:rPr>
          <w:rFonts w:ascii="Book Antiqua" w:hAnsi="Book Antiqua"/>
          <w:lang w:val="en"/>
        </w:rPr>
        <w:t>in different parts of the world</w:t>
      </w:r>
      <w:r w:rsidRPr="00C01B34">
        <w:rPr>
          <w:rFonts w:ascii="Book Antiqua" w:hAnsi="Book Antiqua"/>
          <w:vertAlign w:val="superscript"/>
          <w:lang w:val="en"/>
        </w:rPr>
        <w:t>[4-6]</w:t>
      </w:r>
      <w:r w:rsidRPr="00C01B34">
        <w:rPr>
          <w:rFonts w:ascii="Book Antiqua" w:hAnsi="Book Antiqua"/>
          <w:lang w:val="en"/>
        </w:rPr>
        <w:t xml:space="preserve">. </w:t>
      </w:r>
    </w:p>
    <w:p w14:paraId="5B0A65D9" w14:textId="3184968E" w:rsidR="00F16CD5" w:rsidRPr="00C01B34" w:rsidRDefault="00F16CD5" w:rsidP="00C01B34">
      <w:pPr>
        <w:widowControl w:val="0"/>
        <w:autoSpaceDE w:val="0"/>
        <w:autoSpaceDN w:val="0"/>
        <w:adjustRightInd w:val="0"/>
        <w:spacing w:line="360" w:lineRule="auto"/>
        <w:ind w:firstLineChars="100" w:firstLine="240"/>
        <w:jc w:val="both"/>
        <w:rPr>
          <w:rFonts w:ascii="Book Antiqua" w:hAnsi="Book Antiqua"/>
          <w:lang w:val="en"/>
        </w:rPr>
      </w:pPr>
      <w:r w:rsidRPr="00C01B34">
        <w:rPr>
          <w:rFonts w:ascii="Book Antiqua" w:hAnsi="Book Antiqua"/>
          <w:lang w:val="en"/>
        </w:rPr>
        <w:t xml:space="preserve">Approximately 20% of the United States population suffers from non-alcoholic fatty liver, and the prevalence </w:t>
      </w:r>
      <w:r w:rsidR="00FA13CC">
        <w:rPr>
          <w:rFonts w:ascii="Book Antiqua" w:hAnsi="Book Antiqua"/>
          <w:lang w:val="en"/>
        </w:rPr>
        <w:t>of this condition is increasing</w:t>
      </w:r>
      <w:r w:rsidRPr="00C01B34">
        <w:rPr>
          <w:rFonts w:ascii="Book Antiqua" w:hAnsi="Book Antiqua"/>
          <w:vertAlign w:val="superscript"/>
          <w:lang w:val="en"/>
        </w:rPr>
        <w:t>[7]</w:t>
      </w:r>
      <w:r w:rsidR="00587E2B" w:rsidRPr="00C01B34">
        <w:rPr>
          <w:rFonts w:ascii="Book Antiqua" w:hAnsi="Book Antiqua"/>
          <w:lang w:val="en"/>
        </w:rPr>
        <w:t>. NAFLD</w:t>
      </w:r>
      <w:r w:rsidRPr="00C01B34">
        <w:rPr>
          <w:rFonts w:ascii="Book Antiqua" w:hAnsi="Book Antiqua"/>
          <w:lang w:val="en"/>
        </w:rPr>
        <w:t xml:space="preserve"> is also high in elderly people. A </w:t>
      </w:r>
      <w:r w:rsidRPr="00C01B34">
        <w:rPr>
          <w:rFonts w:ascii="Book Antiqua" w:hAnsi="Book Antiqua"/>
        </w:rPr>
        <w:t>chinese case-control study examined  4226 adults abov</w:t>
      </w:r>
      <w:r w:rsidR="009A4405" w:rsidRPr="00C01B34">
        <w:rPr>
          <w:rFonts w:ascii="Book Antiqua" w:hAnsi="Book Antiqua"/>
        </w:rPr>
        <w:t>e 60 y</w:t>
      </w:r>
      <w:r w:rsidR="00C01B34">
        <w:rPr>
          <w:rFonts w:ascii="Book Antiqua" w:hAnsi="Book Antiqua" w:hint="eastAsia"/>
          <w:lang w:eastAsia="zh-CN"/>
        </w:rPr>
        <w:t>ea</w:t>
      </w:r>
      <w:r w:rsidR="009A4405" w:rsidRPr="00C01B34">
        <w:rPr>
          <w:rFonts w:ascii="Book Antiqua" w:hAnsi="Book Antiqua"/>
        </w:rPr>
        <w:t>r</w:t>
      </w:r>
      <w:r w:rsidR="00C01B34">
        <w:rPr>
          <w:rFonts w:ascii="Book Antiqua" w:hAnsi="Book Antiqua" w:hint="eastAsia"/>
          <w:lang w:eastAsia="zh-CN"/>
        </w:rPr>
        <w:t>s</w:t>
      </w:r>
      <w:r w:rsidR="009A4405" w:rsidRPr="00C01B34">
        <w:rPr>
          <w:rFonts w:ascii="Book Antiqua" w:hAnsi="Book Antiqua"/>
        </w:rPr>
        <w:t xml:space="preserve"> of age from a previous</w:t>
      </w:r>
      <w:r w:rsidRPr="00C01B34">
        <w:rPr>
          <w:rFonts w:ascii="Book Antiqua" w:hAnsi="Book Antiqua"/>
        </w:rPr>
        <w:t xml:space="preserve"> cohort investigated and compared them to 3145 randomly selected younger controls (&lt; 60 y</w:t>
      </w:r>
      <w:r w:rsidR="00C01B34">
        <w:rPr>
          <w:rFonts w:ascii="Book Antiqua" w:hAnsi="Book Antiqua" w:hint="eastAsia"/>
          <w:lang w:eastAsia="zh-CN"/>
        </w:rPr>
        <w:t>ea</w:t>
      </w:r>
      <w:r w:rsidRPr="00C01B34">
        <w:rPr>
          <w:rFonts w:ascii="Book Antiqua" w:hAnsi="Book Antiqua"/>
        </w:rPr>
        <w:t>r</w:t>
      </w:r>
      <w:r w:rsidR="00C01B34">
        <w:rPr>
          <w:rFonts w:ascii="Book Antiqua" w:hAnsi="Book Antiqua" w:hint="eastAsia"/>
          <w:lang w:eastAsia="zh-CN"/>
        </w:rPr>
        <w:t>s</w:t>
      </w:r>
      <w:r w:rsidRPr="00C01B34">
        <w:rPr>
          <w:rFonts w:ascii="Book Antiqua" w:hAnsi="Book Antiqua"/>
        </w:rPr>
        <w:t xml:space="preserve">) from the same cohort. NAFDL was higher in the elderly (26.7%) than in the non-elderly (22.8%) and similar in the elderly between men and women (26.6% </w:t>
      </w:r>
      <w:r w:rsidRPr="00C01B34">
        <w:rPr>
          <w:rFonts w:ascii="Book Antiqua" w:hAnsi="Book Antiqua"/>
          <w:i/>
          <w:iCs/>
        </w:rPr>
        <w:t>vs</w:t>
      </w:r>
      <w:r w:rsidRPr="00C01B34">
        <w:rPr>
          <w:rFonts w:ascii="Book Antiqua" w:hAnsi="Book Antiqua"/>
        </w:rPr>
        <w:t xml:space="preserve"> 27.0%, </w:t>
      </w:r>
      <w:r w:rsidRPr="00C01B34">
        <w:rPr>
          <w:rFonts w:ascii="Book Antiqua" w:hAnsi="Book Antiqua"/>
          <w:i/>
          <w:iCs/>
        </w:rPr>
        <w:t>P</w:t>
      </w:r>
      <w:r w:rsidRPr="00C01B34">
        <w:rPr>
          <w:rFonts w:ascii="Book Antiqua" w:hAnsi="Book Antiqua"/>
        </w:rPr>
        <w:t xml:space="preserve"> &gt; 0.05)</w:t>
      </w:r>
      <w:r w:rsidRPr="00C01B34">
        <w:rPr>
          <w:rFonts w:ascii="Book Antiqua" w:hAnsi="Book Antiqua"/>
          <w:vertAlign w:val="superscript"/>
        </w:rPr>
        <w:t>[8]</w:t>
      </w:r>
      <w:r w:rsidRPr="00C01B34">
        <w:rPr>
          <w:rFonts w:ascii="Book Antiqua" w:hAnsi="Book Antiqua"/>
        </w:rPr>
        <w:t xml:space="preserve">. Similar results presented by a cross-sectional study of 6905 nonobese (BMI &lt; 25) subjects. Risk factors for the development of NAFLD were assessed in a subsequent prospective study in NAFLD-free individuals at baseline, 494 of </w:t>
      </w:r>
      <w:r w:rsidR="00224EBC" w:rsidRPr="00C01B34">
        <w:rPr>
          <w:rFonts w:ascii="Book Antiqua" w:hAnsi="Book Antiqua"/>
        </w:rPr>
        <w:t>who</w:t>
      </w:r>
      <w:r w:rsidRPr="00C01B34">
        <w:rPr>
          <w:rFonts w:ascii="Book Antiqua" w:hAnsi="Book Antiqua"/>
        </w:rPr>
        <w:t xml:space="preserve"> had developed NAFLD during the 5-y</w:t>
      </w:r>
      <w:r w:rsidR="00C01B34">
        <w:rPr>
          <w:rFonts w:ascii="Book Antiqua" w:hAnsi="Book Antiqua" w:hint="eastAsia"/>
          <w:lang w:eastAsia="zh-CN"/>
        </w:rPr>
        <w:t>ea</w:t>
      </w:r>
      <w:r w:rsidRPr="00C01B34">
        <w:rPr>
          <w:rFonts w:ascii="Book Antiqua" w:hAnsi="Book Antiqua"/>
        </w:rPr>
        <w:t>r follow-up. Prevalence of NAFL was found to be 7.27%</w:t>
      </w:r>
      <w:r w:rsidRPr="00C01B34">
        <w:rPr>
          <w:rFonts w:ascii="Book Antiqua" w:hAnsi="Book Antiqua"/>
          <w:vertAlign w:val="superscript"/>
        </w:rPr>
        <w:t>[9]</w:t>
      </w:r>
      <w:r w:rsidRPr="00C01B34">
        <w:rPr>
          <w:rFonts w:ascii="Book Antiqua" w:hAnsi="Book Antiqua"/>
        </w:rPr>
        <w:t>.</w:t>
      </w:r>
    </w:p>
    <w:p w14:paraId="395B8AA4" w14:textId="77777777" w:rsidR="00F16CD5" w:rsidRPr="00C01B34" w:rsidRDefault="00F16CD5" w:rsidP="00C01B34">
      <w:pPr>
        <w:autoSpaceDE w:val="0"/>
        <w:autoSpaceDN w:val="0"/>
        <w:adjustRightInd w:val="0"/>
        <w:spacing w:line="360" w:lineRule="auto"/>
        <w:jc w:val="both"/>
        <w:rPr>
          <w:rFonts w:ascii="Book Antiqua" w:hAnsi="Book Antiqua" w:cs="Helvetica-Condensed-Bold"/>
          <w:b/>
          <w:bCs/>
          <w:lang w:eastAsia="zh-CN"/>
        </w:rPr>
      </w:pPr>
    </w:p>
    <w:p w14:paraId="07E27E7D" w14:textId="39CE990A" w:rsidR="00F16CD5" w:rsidRPr="00C01B34" w:rsidRDefault="00C01B34" w:rsidP="00C01B34">
      <w:pPr>
        <w:autoSpaceDE w:val="0"/>
        <w:autoSpaceDN w:val="0"/>
        <w:adjustRightInd w:val="0"/>
        <w:spacing w:line="360" w:lineRule="auto"/>
        <w:jc w:val="both"/>
        <w:rPr>
          <w:rFonts w:ascii="Book Antiqua" w:hAnsi="Book Antiqua" w:cs="Helvetica-Condensed-Bold"/>
          <w:b/>
          <w:bCs/>
        </w:rPr>
      </w:pPr>
      <w:r w:rsidRPr="00C01B34">
        <w:rPr>
          <w:rFonts w:ascii="Book Antiqua" w:hAnsi="Book Antiqua" w:cs="Helvetica-Condensed-Bold"/>
          <w:b/>
          <w:bCs/>
        </w:rPr>
        <w:t>PATHOGENESIS</w:t>
      </w:r>
    </w:p>
    <w:p w14:paraId="027688DB" w14:textId="560671A9" w:rsidR="00AF6135" w:rsidRPr="00C01B34" w:rsidRDefault="00AF6135" w:rsidP="00C01B34">
      <w:pPr>
        <w:autoSpaceDE w:val="0"/>
        <w:autoSpaceDN w:val="0"/>
        <w:adjustRightInd w:val="0"/>
        <w:spacing w:line="360" w:lineRule="auto"/>
        <w:jc w:val="both"/>
        <w:rPr>
          <w:rFonts w:ascii="Book Antiqua" w:hAnsi="Book Antiqua"/>
        </w:rPr>
      </w:pPr>
      <w:r w:rsidRPr="00C01B34">
        <w:rPr>
          <w:rFonts w:ascii="Book Antiqua" w:hAnsi="Book Antiqua"/>
        </w:rPr>
        <w:lastRenderedPageBreak/>
        <w:t>Even though t</w:t>
      </w:r>
      <w:r w:rsidR="00F16CD5" w:rsidRPr="00C01B34">
        <w:rPr>
          <w:rFonts w:ascii="Book Antiqua" w:hAnsi="Book Antiqua"/>
        </w:rPr>
        <w:t xml:space="preserve">he pathogenesis of nonalcoholic fatty liver </w:t>
      </w:r>
      <w:r w:rsidRPr="00C01B34">
        <w:rPr>
          <w:rFonts w:ascii="Book Antiqua" w:hAnsi="Book Antiqua"/>
        </w:rPr>
        <w:t xml:space="preserve">disease is not clear yet, the most important factor of the development of NAFLD is insulin resistance. Insulin </w:t>
      </w:r>
      <w:r w:rsidR="004F14AE" w:rsidRPr="00C01B34">
        <w:rPr>
          <w:rFonts w:ascii="Book Antiqua" w:hAnsi="Book Antiqua"/>
        </w:rPr>
        <w:t>résistance</w:t>
      </w:r>
      <w:r w:rsidRPr="00C01B34">
        <w:rPr>
          <w:rFonts w:ascii="Book Antiqua" w:hAnsi="Book Antiqua"/>
        </w:rPr>
        <w:t xml:space="preserve"> increase fat breakdown from adipose tissue, which in turn, increases circulating free fatty acids having as a final result the retention of lipids within the liver, </w:t>
      </w:r>
      <w:r w:rsidR="004F14AE" w:rsidRPr="00C01B34">
        <w:rPr>
          <w:rFonts w:ascii="Book Antiqua" w:hAnsi="Book Antiqua"/>
        </w:rPr>
        <w:t xml:space="preserve">called </w:t>
      </w:r>
      <w:proofErr w:type="gramStart"/>
      <w:r w:rsidR="004F14AE" w:rsidRPr="00C01B34">
        <w:rPr>
          <w:rFonts w:ascii="Book Antiqua" w:hAnsi="Book Antiqua"/>
        </w:rPr>
        <w:t>steatosis</w:t>
      </w:r>
      <w:r w:rsidR="00F16CD5" w:rsidRPr="00C01B34">
        <w:rPr>
          <w:rFonts w:ascii="Book Antiqua" w:hAnsi="Book Antiqua"/>
          <w:vertAlign w:val="superscript"/>
        </w:rPr>
        <w:t>[</w:t>
      </w:r>
      <w:proofErr w:type="gramEnd"/>
      <w:r w:rsidR="00F16CD5" w:rsidRPr="00C01B34">
        <w:rPr>
          <w:rFonts w:ascii="Book Antiqua" w:hAnsi="Book Antiqua"/>
          <w:vertAlign w:val="superscript"/>
        </w:rPr>
        <w:t>10]</w:t>
      </w:r>
      <w:r w:rsidR="00F16CD5" w:rsidRPr="00C01B34">
        <w:rPr>
          <w:rFonts w:ascii="Book Antiqua" w:hAnsi="Book Antiqua"/>
        </w:rPr>
        <w:t xml:space="preserve">. </w:t>
      </w:r>
      <w:r w:rsidR="004F14AE" w:rsidRPr="00C01B34">
        <w:rPr>
          <w:rFonts w:ascii="Book Antiqua" w:hAnsi="Book Antiqua"/>
        </w:rPr>
        <w:t xml:space="preserve">De novo synthesis of fatty acids is also regulated by hyperinsulinemia and hyperglycemia. This is a result of </w:t>
      </w:r>
      <w:r w:rsidR="00F16CD5" w:rsidRPr="00C01B34">
        <w:rPr>
          <w:rFonts w:ascii="Book Antiqua" w:hAnsi="Book Antiqua"/>
        </w:rPr>
        <w:t xml:space="preserve">transcription factors such as sterol regulatory binding protein-1c (SREBP-1c) and carbohydrate response element binding </w:t>
      </w:r>
      <w:proofErr w:type="gramStart"/>
      <w:r w:rsidR="00F16CD5" w:rsidRPr="00C01B34">
        <w:rPr>
          <w:rFonts w:ascii="Book Antiqua" w:hAnsi="Book Antiqua"/>
        </w:rPr>
        <w:t>protein</w:t>
      </w:r>
      <w:r w:rsidR="00F16CD5" w:rsidRPr="00C01B34">
        <w:rPr>
          <w:rFonts w:ascii="Book Antiqua" w:hAnsi="Book Antiqua"/>
          <w:vertAlign w:val="superscript"/>
        </w:rPr>
        <w:t>[</w:t>
      </w:r>
      <w:proofErr w:type="gramEnd"/>
      <w:r w:rsidR="00F16CD5" w:rsidRPr="00C01B34">
        <w:rPr>
          <w:rFonts w:ascii="Book Antiqua" w:hAnsi="Book Antiqua"/>
          <w:vertAlign w:val="superscript"/>
        </w:rPr>
        <w:t>11]</w:t>
      </w:r>
      <w:r w:rsidR="00F16CD5" w:rsidRPr="00C01B34">
        <w:rPr>
          <w:rFonts w:ascii="Book Antiqua" w:hAnsi="Book Antiqua"/>
        </w:rPr>
        <w:t xml:space="preserve">. </w:t>
      </w:r>
      <w:r w:rsidR="004F14AE" w:rsidRPr="00C01B34">
        <w:rPr>
          <w:rFonts w:ascii="Book Antiqua" w:hAnsi="Book Antiqua"/>
        </w:rPr>
        <w:t xml:space="preserve">Then, the mitochondrial-oxidation system is overloaded by the extra amount of fatty acids leading to the accumulation of FFA within the hepatocytes. Finally, production of free oxygen radicals is generated by the </w:t>
      </w:r>
      <w:r w:rsidR="00F16CD5" w:rsidRPr="00C01B34">
        <w:rPr>
          <w:rFonts w:ascii="Book Antiqua" w:hAnsi="Book Antiqua"/>
        </w:rPr>
        <w:t>cytochrome P450 4A and 2E1</w:t>
      </w:r>
      <w:r w:rsidR="004F14AE" w:rsidRPr="00C01B34">
        <w:rPr>
          <w:rFonts w:ascii="Book Antiqua" w:hAnsi="Book Antiqua"/>
        </w:rPr>
        <w:t xml:space="preserve"> isoenzymes-</w:t>
      </w:r>
      <w:proofErr w:type="gramStart"/>
      <w:r w:rsidR="004F14AE" w:rsidRPr="00C01B34">
        <w:rPr>
          <w:rFonts w:ascii="Book Antiqua" w:hAnsi="Book Antiqua"/>
        </w:rPr>
        <w:t>lypoxygenases</w:t>
      </w:r>
      <w:r w:rsidR="00F16CD5" w:rsidRPr="00C01B34">
        <w:rPr>
          <w:rFonts w:ascii="Book Antiqua" w:hAnsi="Book Antiqua"/>
          <w:vertAlign w:val="superscript"/>
        </w:rPr>
        <w:t>[</w:t>
      </w:r>
      <w:proofErr w:type="gramEnd"/>
      <w:r w:rsidR="00F16CD5" w:rsidRPr="00C01B34">
        <w:rPr>
          <w:rFonts w:ascii="Book Antiqua" w:hAnsi="Book Antiqua"/>
          <w:vertAlign w:val="superscript"/>
        </w:rPr>
        <w:t>12]</w:t>
      </w:r>
      <w:r w:rsidR="00F16CD5" w:rsidRPr="00C01B34">
        <w:rPr>
          <w:rFonts w:ascii="Book Antiqua" w:hAnsi="Book Antiqua"/>
        </w:rPr>
        <w:t xml:space="preserve">. </w:t>
      </w:r>
    </w:p>
    <w:p w14:paraId="171B2AC6" w14:textId="7459850D" w:rsidR="00F16CD5" w:rsidRPr="00C01B34" w:rsidRDefault="00F16CD5" w:rsidP="00C01B34">
      <w:pPr>
        <w:autoSpaceDE w:val="0"/>
        <w:autoSpaceDN w:val="0"/>
        <w:adjustRightInd w:val="0"/>
        <w:spacing w:line="360" w:lineRule="auto"/>
        <w:ind w:firstLineChars="100" w:firstLine="240"/>
        <w:jc w:val="both"/>
        <w:rPr>
          <w:rFonts w:ascii="Book Antiqua" w:hAnsi="Book Antiqua"/>
        </w:rPr>
      </w:pPr>
      <w:r w:rsidRPr="00C01B34">
        <w:rPr>
          <w:rFonts w:ascii="Book Antiqua" w:hAnsi="Book Antiqua"/>
        </w:rPr>
        <w:t>Age- related data even though still undefined might reveal some connection of alterations in cholesterol s</w:t>
      </w:r>
      <w:r w:rsidR="00C01B34">
        <w:rPr>
          <w:rFonts w:ascii="Book Antiqua" w:hAnsi="Book Antiqua"/>
        </w:rPr>
        <w:t xml:space="preserve">ynthesis in patients with </w:t>
      </w:r>
      <w:proofErr w:type="gramStart"/>
      <w:r w:rsidR="00C01B34">
        <w:rPr>
          <w:rFonts w:ascii="Book Antiqua" w:hAnsi="Book Antiqua"/>
        </w:rPr>
        <w:t>NAFLD</w:t>
      </w:r>
      <w:r w:rsidRPr="00C01B34">
        <w:rPr>
          <w:rFonts w:ascii="Book Antiqua" w:hAnsi="Book Antiqua"/>
          <w:vertAlign w:val="superscript"/>
        </w:rPr>
        <w:t>[</w:t>
      </w:r>
      <w:proofErr w:type="gramEnd"/>
      <w:r w:rsidRPr="00C01B34">
        <w:rPr>
          <w:rFonts w:ascii="Book Antiqua" w:hAnsi="Book Antiqua"/>
          <w:vertAlign w:val="superscript"/>
        </w:rPr>
        <w:t>13]</w:t>
      </w:r>
      <w:r w:rsidRPr="00C01B34">
        <w:rPr>
          <w:rFonts w:ascii="Book Antiqua" w:hAnsi="Book Antiqua"/>
        </w:rPr>
        <w:t xml:space="preserve">. Finally this </w:t>
      </w:r>
      <w:r w:rsidR="009A4405" w:rsidRPr="00C01B34">
        <w:rPr>
          <w:rFonts w:ascii="Book Antiqua" w:hAnsi="Book Antiqua"/>
        </w:rPr>
        <w:t>l</w:t>
      </w:r>
      <w:r w:rsidRPr="00C01B34">
        <w:rPr>
          <w:rFonts w:ascii="Book Antiqua" w:hAnsi="Book Antiqua"/>
        </w:rPr>
        <w:t>ipid peroxidation leads to the release of malondial-dehyde and 4-</w:t>
      </w:r>
      <w:r w:rsidR="009F198E" w:rsidRPr="00C01B34">
        <w:rPr>
          <w:rFonts w:ascii="Book Antiqua" w:hAnsi="Book Antiqua"/>
        </w:rPr>
        <w:t>hydroxynonenal, which</w:t>
      </w:r>
      <w:r w:rsidRPr="00C01B34">
        <w:rPr>
          <w:rFonts w:ascii="Book Antiqua" w:hAnsi="Book Antiqua"/>
        </w:rPr>
        <w:t xml:space="preserve"> causes cell death and protein cross-linkage, resulting in the formation of Mallory’s hyaline in the </w:t>
      </w:r>
      <w:proofErr w:type="gramStart"/>
      <w:r w:rsidRPr="00C01B34">
        <w:rPr>
          <w:rFonts w:ascii="Book Antiqua" w:hAnsi="Book Antiqua"/>
        </w:rPr>
        <w:t>hepatocyte</w:t>
      </w:r>
      <w:r w:rsidRPr="00C01B34">
        <w:rPr>
          <w:rFonts w:ascii="Book Antiqua" w:hAnsi="Book Antiqua"/>
          <w:vertAlign w:val="superscript"/>
        </w:rPr>
        <w:t>[</w:t>
      </w:r>
      <w:proofErr w:type="gramEnd"/>
      <w:r w:rsidRPr="00C01B34">
        <w:rPr>
          <w:rFonts w:ascii="Book Antiqua" w:hAnsi="Book Antiqua"/>
          <w:vertAlign w:val="superscript"/>
        </w:rPr>
        <w:t>14]</w:t>
      </w:r>
      <w:r w:rsidRPr="00C01B34">
        <w:rPr>
          <w:rFonts w:ascii="Book Antiqua" w:hAnsi="Book Antiqua"/>
        </w:rPr>
        <w:t xml:space="preserve">. They also activate stellate cells, which lead to collagen synthesis and </w:t>
      </w:r>
      <w:proofErr w:type="gramStart"/>
      <w:r w:rsidRPr="00C01B34">
        <w:rPr>
          <w:rFonts w:ascii="Book Antiqua" w:hAnsi="Book Antiqua"/>
        </w:rPr>
        <w:t>fibrosis</w:t>
      </w:r>
      <w:r w:rsidRPr="00C01B34">
        <w:rPr>
          <w:rFonts w:ascii="Book Antiqua" w:hAnsi="Book Antiqua"/>
          <w:vertAlign w:val="superscript"/>
        </w:rPr>
        <w:t>[</w:t>
      </w:r>
      <w:proofErr w:type="gramEnd"/>
      <w:r w:rsidRPr="00C01B34">
        <w:rPr>
          <w:rFonts w:ascii="Book Antiqua" w:hAnsi="Book Antiqua"/>
          <w:vertAlign w:val="superscript"/>
        </w:rPr>
        <w:t>15]</w:t>
      </w:r>
      <w:r w:rsidR="00C01B34">
        <w:rPr>
          <w:rFonts w:ascii="Book Antiqua" w:hAnsi="Book Antiqua"/>
        </w:rPr>
        <w:t>.</w:t>
      </w:r>
      <w:r w:rsidRPr="00C01B34">
        <w:rPr>
          <w:rFonts w:ascii="Book Antiqua" w:hAnsi="Book Antiqua"/>
          <w:vertAlign w:val="superscript"/>
        </w:rPr>
        <w:t xml:space="preserve"> </w:t>
      </w:r>
      <w:r w:rsidRPr="00C01B34">
        <w:rPr>
          <w:rFonts w:ascii="Book Antiqua" w:hAnsi="Book Antiqua"/>
        </w:rPr>
        <w:t>Altered distribution of inflammatory cytokines in the different body compartments may further contribute to worseni</w:t>
      </w:r>
      <w:r w:rsidR="00C01B34">
        <w:rPr>
          <w:rFonts w:ascii="Book Antiqua" w:hAnsi="Book Antiqua"/>
        </w:rPr>
        <w:t xml:space="preserve">ng NAFLD course in the </w:t>
      </w:r>
      <w:proofErr w:type="gramStart"/>
      <w:r w:rsidR="00C01B34">
        <w:rPr>
          <w:rFonts w:ascii="Book Antiqua" w:hAnsi="Book Antiqua"/>
        </w:rPr>
        <w:t>elderly</w:t>
      </w:r>
      <w:r w:rsidRPr="00C01B34">
        <w:rPr>
          <w:rFonts w:ascii="Book Antiqua" w:hAnsi="Book Antiqua"/>
          <w:vertAlign w:val="superscript"/>
        </w:rPr>
        <w:t>[</w:t>
      </w:r>
      <w:proofErr w:type="gramEnd"/>
      <w:r w:rsidRPr="00C01B34">
        <w:rPr>
          <w:rFonts w:ascii="Book Antiqua" w:hAnsi="Book Antiqua"/>
          <w:vertAlign w:val="superscript"/>
        </w:rPr>
        <w:t>16]</w:t>
      </w:r>
      <w:r w:rsidRPr="00C01B34">
        <w:rPr>
          <w:rFonts w:ascii="Book Antiqua" w:hAnsi="Book Antiqua"/>
        </w:rPr>
        <w:t>.</w:t>
      </w:r>
    </w:p>
    <w:p w14:paraId="0844AB99" w14:textId="77777777" w:rsidR="00F16CD5" w:rsidRPr="00C01B34" w:rsidRDefault="00F16CD5" w:rsidP="00C01B34">
      <w:pPr>
        <w:autoSpaceDE w:val="0"/>
        <w:autoSpaceDN w:val="0"/>
        <w:adjustRightInd w:val="0"/>
        <w:spacing w:line="360" w:lineRule="auto"/>
        <w:jc w:val="both"/>
        <w:rPr>
          <w:rFonts w:ascii="Book Antiqua" w:hAnsi="Book Antiqua" w:cs="Helvetica-Condensed-Bold"/>
          <w:bCs/>
        </w:rPr>
      </w:pPr>
    </w:p>
    <w:p w14:paraId="4D77D2DD" w14:textId="64534D3F" w:rsidR="00F16CD5" w:rsidRPr="00C01B34" w:rsidRDefault="00C01B34" w:rsidP="00C01B34">
      <w:pPr>
        <w:pStyle w:val="Heading1"/>
        <w:spacing w:line="360" w:lineRule="auto"/>
        <w:rPr>
          <w:rFonts w:ascii="Book Antiqua" w:hAnsi="Book Antiqua"/>
        </w:rPr>
      </w:pPr>
      <w:r w:rsidRPr="00C01B34">
        <w:rPr>
          <w:rFonts w:ascii="Book Antiqua" w:hAnsi="Book Antiqua"/>
        </w:rPr>
        <w:t>HISTOLOGY</w:t>
      </w:r>
    </w:p>
    <w:p w14:paraId="08E150AA" w14:textId="7C2469B8" w:rsidR="00F16CD5" w:rsidRPr="00C01B34" w:rsidRDefault="00D415DA" w:rsidP="00C01B34">
      <w:pPr>
        <w:spacing w:line="360" w:lineRule="auto"/>
        <w:jc w:val="both"/>
        <w:rPr>
          <w:rFonts w:ascii="Book Antiqua" w:hAnsi="Book Antiqua"/>
        </w:rPr>
      </w:pPr>
      <w:r w:rsidRPr="00C01B34">
        <w:rPr>
          <w:rFonts w:ascii="Book Antiqua" w:hAnsi="Book Antiqua"/>
        </w:rPr>
        <w:t>Recently, information from consensus conference defined NASH as steatosis that includes hepatocellular ballooning plus lobular inflammation</w:t>
      </w:r>
      <w:r w:rsidRPr="00C01B34">
        <w:rPr>
          <w:rFonts w:ascii="Book Antiqua" w:hAnsi="Book Antiqua"/>
          <w:vertAlign w:val="superscript"/>
        </w:rPr>
        <w:t xml:space="preserve">. </w:t>
      </w:r>
      <w:r w:rsidRPr="00C01B34">
        <w:rPr>
          <w:rFonts w:ascii="Book Antiqua" w:hAnsi="Book Antiqua"/>
        </w:rPr>
        <w:t xml:space="preserve">However, in the absence of inflammation, subjects with steatosis in conjunction with peri-cellular fibrosis may also considered to present </w:t>
      </w:r>
      <w:proofErr w:type="gramStart"/>
      <w:r w:rsidRPr="00C01B34">
        <w:rPr>
          <w:rFonts w:ascii="Book Antiqua" w:hAnsi="Book Antiqua"/>
        </w:rPr>
        <w:t>NASH</w:t>
      </w:r>
      <w:r w:rsidRPr="00C01B34">
        <w:rPr>
          <w:rFonts w:ascii="Book Antiqua" w:hAnsi="Book Antiqua"/>
          <w:vertAlign w:val="superscript"/>
        </w:rPr>
        <w:t>[</w:t>
      </w:r>
      <w:proofErr w:type="gramEnd"/>
      <w:r w:rsidRPr="00C01B34">
        <w:rPr>
          <w:rFonts w:ascii="Book Antiqua" w:hAnsi="Book Antiqua"/>
          <w:vertAlign w:val="superscript"/>
        </w:rPr>
        <w:t>2]</w:t>
      </w:r>
      <w:r w:rsidRPr="00C01B34">
        <w:rPr>
          <w:rFonts w:ascii="Book Antiqua" w:hAnsi="Book Antiqua"/>
        </w:rPr>
        <w:t xml:space="preserve">. </w:t>
      </w:r>
      <w:proofErr w:type="gramStart"/>
      <w:r w:rsidRPr="00C01B34">
        <w:rPr>
          <w:rFonts w:ascii="Book Antiqua" w:hAnsi="Book Antiqua"/>
        </w:rPr>
        <w:t>This histological distinction between NASH and simple steatosis, yet to be clarified.</w:t>
      </w:r>
      <w:proofErr w:type="gramEnd"/>
      <w:r w:rsidRPr="00C01B34">
        <w:rPr>
          <w:rFonts w:ascii="Book Antiqua" w:hAnsi="Book Antiqua"/>
        </w:rPr>
        <w:t xml:space="preserve"> </w:t>
      </w:r>
      <w:r w:rsidR="00F16CD5" w:rsidRPr="00C01B34">
        <w:rPr>
          <w:rFonts w:ascii="Book Antiqua" w:hAnsi="Book Antiqua"/>
        </w:rPr>
        <w:t>Histological</w:t>
      </w:r>
      <w:r w:rsidRPr="00C01B34">
        <w:rPr>
          <w:rFonts w:ascii="Book Antiqua" w:hAnsi="Book Antiqua"/>
        </w:rPr>
        <w:t xml:space="preserve">ly, a minimum of 5% steatosis is required to confirm </w:t>
      </w:r>
      <w:r w:rsidR="00F16CD5" w:rsidRPr="00C01B34">
        <w:rPr>
          <w:rFonts w:ascii="Book Antiqua" w:hAnsi="Book Antiqua"/>
        </w:rPr>
        <w:t>NAFLD</w:t>
      </w:r>
      <w:r w:rsidRPr="00C01B34">
        <w:rPr>
          <w:rFonts w:ascii="Book Antiqua" w:hAnsi="Book Antiqua"/>
        </w:rPr>
        <w:t xml:space="preserve">. </w:t>
      </w:r>
      <w:r w:rsidR="00F16CD5" w:rsidRPr="00C01B34">
        <w:rPr>
          <w:rFonts w:ascii="Book Antiqua" w:hAnsi="Book Antiqua"/>
        </w:rPr>
        <w:t>The histologic features of steatohepatitis, which include steatosis, inflammation, ballooning hepatocyte necrosis</w:t>
      </w:r>
      <w:r w:rsidRPr="00C01B34">
        <w:rPr>
          <w:rFonts w:ascii="Book Antiqua" w:hAnsi="Book Antiqua"/>
        </w:rPr>
        <w:t>, are similar to</w:t>
      </w:r>
      <w:r w:rsidR="00F16CD5" w:rsidRPr="00C01B34">
        <w:rPr>
          <w:rFonts w:ascii="Book Antiqua" w:hAnsi="Book Antiqua"/>
        </w:rPr>
        <w:t xml:space="preserve"> those of alcoholic liver disease. A new development system for grading and staging was recen</w:t>
      </w:r>
      <w:r w:rsidR="00C01B34">
        <w:rPr>
          <w:rFonts w:ascii="Book Antiqua" w:hAnsi="Book Antiqua"/>
        </w:rPr>
        <w:t xml:space="preserve">tly developed by Alkhouri </w:t>
      </w:r>
      <w:r w:rsidR="00C01B34" w:rsidRPr="00C01B34">
        <w:rPr>
          <w:rFonts w:ascii="Book Antiqua" w:hAnsi="Book Antiqua"/>
          <w:i/>
        </w:rPr>
        <w:t xml:space="preserve">et </w:t>
      </w:r>
      <w:proofErr w:type="gramStart"/>
      <w:r w:rsidR="00C01B34" w:rsidRPr="00C01B34">
        <w:rPr>
          <w:rFonts w:ascii="Book Antiqua" w:hAnsi="Book Antiqua"/>
          <w:i/>
        </w:rPr>
        <w:t>al</w:t>
      </w:r>
      <w:r w:rsidR="00F16CD5" w:rsidRPr="00C01B34">
        <w:rPr>
          <w:rFonts w:ascii="Book Antiqua" w:hAnsi="Book Antiqua"/>
          <w:vertAlign w:val="superscript"/>
        </w:rPr>
        <w:t>[</w:t>
      </w:r>
      <w:proofErr w:type="gramEnd"/>
      <w:r w:rsidR="00F16CD5" w:rsidRPr="00C01B34">
        <w:rPr>
          <w:rFonts w:ascii="Book Antiqua" w:hAnsi="Book Antiqua"/>
          <w:vertAlign w:val="superscript"/>
        </w:rPr>
        <w:t>17]</w:t>
      </w:r>
      <w:r w:rsidR="00F16CD5" w:rsidRPr="00C01B34">
        <w:rPr>
          <w:rFonts w:ascii="Book Antiqua" w:hAnsi="Book Antiqua"/>
        </w:rPr>
        <w:t xml:space="preserve">. </w:t>
      </w:r>
      <w:r w:rsidR="00F16CD5" w:rsidRPr="00C01B34">
        <w:rPr>
          <w:rFonts w:ascii="Book Antiqua" w:hAnsi="Book Antiqua" w:cs="Arial"/>
        </w:rPr>
        <w:t xml:space="preserve">The diagnosis of non-alcoholic </w:t>
      </w:r>
      <w:r w:rsidR="00F16CD5" w:rsidRPr="00C01B34">
        <w:rPr>
          <w:rFonts w:ascii="Book Antiqua" w:hAnsi="Book Antiqua" w:cs="Arial"/>
        </w:rPr>
        <w:lastRenderedPageBreak/>
        <w:t>steatohepatitis (NASH) was based on Brunt's criteria. Histological features were scored: steatosis (0-3), lobular inflammation (0-3), ballooning (0-2), and PI (0-2). The new score was called the Pediatric NAFLD Histological Score or PNHS and was found to have excellent correlation with NASH.</w:t>
      </w:r>
    </w:p>
    <w:p w14:paraId="46E03E35" w14:textId="77777777" w:rsidR="00F16CD5" w:rsidRPr="00C01B34" w:rsidRDefault="00F16CD5" w:rsidP="00C01B34">
      <w:pPr>
        <w:spacing w:line="360" w:lineRule="auto"/>
        <w:jc w:val="both"/>
        <w:rPr>
          <w:rFonts w:ascii="Book Antiqua" w:hAnsi="Book Antiqua"/>
        </w:rPr>
      </w:pPr>
    </w:p>
    <w:p w14:paraId="23BF56CA" w14:textId="625F3A10" w:rsidR="00F16CD5" w:rsidRPr="00C01B34" w:rsidRDefault="00C01B34" w:rsidP="00C01B34">
      <w:pPr>
        <w:pStyle w:val="Heading1"/>
        <w:spacing w:line="360" w:lineRule="auto"/>
        <w:rPr>
          <w:rFonts w:ascii="Book Antiqua" w:hAnsi="Book Antiqua"/>
        </w:rPr>
      </w:pPr>
      <w:r w:rsidRPr="00C01B34">
        <w:rPr>
          <w:rFonts w:ascii="Book Antiqua" w:hAnsi="Book Antiqua"/>
        </w:rPr>
        <w:t>DIAGNOSIS</w:t>
      </w:r>
    </w:p>
    <w:p w14:paraId="4F493DF5" w14:textId="5E273DDA" w:rsidR="00243CBE" w:rsidRPr="00C01B34" w:rsidRDefault="003308CB" w:rsidP="00C01B34">
      <w:pPr>
        <w:autoSpaceDE w:val="0"/>
        <w:autoSpaceDN w:val="0"/>
        <w:adjustRightInd w:val="0"/>
        <w:spacing w:line="360" w:lineRule="auto"/>
        <w:jc w:val="both"/>
        <w:rPr>
          <w:rFonts w:ascii="Book Antiqua" w:hAnsi="Book Antiqua"/>
        </w:rPr>
      </w:pPr>
      <w:r w:rsidRPr="00C01B34">
        <w:rPr>
          <w:rFonts w:ascii="Book Antiqua" w:hAnsi="Book Antiqua"/>
        </w:rPr>
        <w:t xml:space="preserve">Even though significant liver disease can exist with </w:t>
      </w:r>
      <w:r w:rsidR="00243CBE" w:rsidRPr="00C01B34">
        <w:rPr>
          <w:rFonts w:ascii="Book Antiqua" w:hAnsi="Book Antiqua"/>
        </w:rPr>
        <w:t xml:space="preserve">normal levels of </w:t>
      </w:r>
      <w:r w:rsidRPr="00C01B34">
        <w:rPr>
          <w:rFonts w:ascii="Book Antiqua" w:hAnsi="Book Antiqua"/>
        </w:rPr>
        <w:t>t</w:t>
      </w:r>
      <w:r w:rsidR="00243CBE" w:rsidRPr="00C01B34">
        <w:rPr>
          <w:rFonts w:ascii="Book Antiqua" w:hAnsi="Book Antiqua"/>
        </w:rPr>
        <w:t xml:space="preserve">ransaminases, increased levels of </w:t>
      </w:r>
      <w:r w:rsidR="00F16CD5" w:rsidRPr="00C01B34">
        <w:rPr>
          <w:rFonts w:ascii="Book Antiqua" w:hAnsi="Book Antiqua"/>
        </w:rPr>
        <w:t xml:space="preserve">the hepatic enzymes aspartate aminotransferase (AST) and alanine aminotransferase (ALT) are </w:t>
      </w:r>
      <w:r w:rsidR="00243CBE" w:rsidRPr="00C01B34">
        <w:rPr>
          <w:rFonts w:ascii="Book Antiqua" w:hAnsi="Book Antiqua"/>
        </w:rPr>
        <w:t xml:space="preserve">usually very good </w:t>
      </w:r>
      <w:r w:rsidR="00F16CD5" w:rsidRPr="00C01B34">
        <w:rPr>
          <w:rFonts w:ascii="Book Antiqua" w:hAnsi="Book Antiqua"/>
        </w:rPr>
        <w:t>predictors of the pres</w:t>
      </w:r>
      <w:r w:rsidR="00243CBE" w:rsidRPr="00C01B34">
        <w:rPr>
          <w:rFonts w:ascii="Book Antiqua" w:hAnsi="Book Antiqua"/>
        </w:rPr>
        <w:t>ence of NAFLD and NASH</w:t>
      </w:r>
      <w:r w:rsidR="00587E2B" w:rsidRPr="00C01B34">
        <w:rPr>
          <w:rFonts w:ascii="Book Antiqua" w:hAnsi="Book Antiqua"/>
        </w:rPr>
        <w:t xml:space="preserve">. Serum ALT levels can be found up to 10 times higher than normal in general population with fatty liver </w:t>
      </w:r>
      <w:proofErr w:type="gramStart"/>
      <w:r w:rsidR="00587E2B" w:rsidRPr="00C01B34">
        <w:rPr>
          <w:rFonts w:ascii="Book Antiqua" w:hAnsi="Book Antiqua"/>
        </w:rPr>
        <w:t>disease</w:t>
      </w:r>
      <w:r w:rsidR="00227447">
        <w:rPr>
          <w:rFonts w:ascii="Book Antiqua" w:hAnsi="Book Antiqua"/>
          <w:vertAlign w:val="superscript"/>
        </w:rPr>
        <w:t>[</w:t>
      </w:r>
      <w:proofErr w:type="gramEnd"/>
      <w:r w:rsidR="00227447">
        <w:rPr>
          <w:rFonts w:ascii="Book Antiqua" w:hAnsi="Book Antiqua"/>
          <w:vertAlign w:val="superscript"/>
        </w:rPr>
        <w:t>18-21]</w:t>
      </w:r>
      <w:r w:rsidR="00F16CD5" w:rsidRPr="00C01B34">
        <w:rPr>
          <w:rFonts w:ascii="Book Antiqua" w:hAnsi="Book Antiqua"/>
        </w:rPr>
        <w:t xml:space="preserve">. </w:t>
      </w:r>
      <w:r w:rsidR="00243CBE" w:rsidRPr="00C01B34">
        <w:rPr>
          <w:rFonts w:ascii="Book Antiqua" w:hAnsi="Book Antiqua"/>
        </w:rPr>
        <w:t>The last few years, different non-invasive tests have been developed to estimate liver fibrosis (FibroTest)</w:t>
      </w:r>
      <w:r w:rsidR="00243CBE" w:rsidRPr="00C01B34">
        <w:rPr>
          <w:rFonts w:ascii="Book Antiqua" w:hAnsi="Book Antiqua"/>
          <w:vertAlign w:val="superscript"/>
        </w:rPr>
        <w:t xml:space="preserve">[22] </w:t>
      </w:r>
      <w:r w:rsidR="00243CBE" w:rsidRPr="00C01B34">
        <w:rPr>
          <w:rFonts w:ascii="Book Antiqua" w:hAnsi="Book Antiqua"/>
          <w:lang w:val="en"/>
        </w:rPr>
        <w:t>and simple steatosis (SteatoTest)</w:t>
      </w:r>
      <w:r w:rsidR="00243CBE" w:rsidRPr="00C01B34">
        <w:rPr>
          <w:rFonts w:ascii="Book Antiqua" w:hAnsi="Book Antiqua"/>
          <w:vertAlign w:val="superscript"/>
          <w:lang w:val="en"/>
        </w:rPr>
        <w:t>[23]</w:t>
      </w:r>
      <w:r w:rsidR="00243CBE" w:rsidRPr="00C01B34">
        <w:rPr>
          <w:rFonts w:ascii="Book Antiqua" w:hAnsi="Book Antiqua"/>
          <w:lang w:val="en"/>
        </w:rPr>
        <w:t>. H</w:t>
      </w:r>
      <w:r w:rsidR="00F16CD5" w:rsidRPr="00C01B34">
        <w:rPr>
          <w:rFonts w:ascii="Book Antiqua" w:hAnsi="Book Antiqua"/>
          <w:lang w:val="en"/>
        </w:rPr>
        <w:t>owever</w:t>
      </w:r>
      <w:r w:rsidR="00243CBE" w:rsidRPr="00C01B34">
        <w:rPr>
          <w:rFonts w:ascii="Book Antiqua" w:hAnsi="Book Antiqua"/>
          <w:lang w:val="en"/>
        </w:rPr>
        <w:t>, both of them have</w:t>
      </w:r>
      <w:r w:rsidR="00F16CD5" w:rsidRPr="00C01B34">
        <w:rPr>
          <w:rFonts w:ascii="Book Antiqua" w:hAnsi="Book Antiqua"/>
          <w:lang w:val="en"/>
        </w:rPr>
        <w:t xml:space="preserve"> not been widely adopted</w:t>
      </w:r>
      <w:r w:rsidR="00F16CD5" w:rsidRPr="00C01B34">
        <w:rPr>
          <w:rFonts w:ascii="Book Antiqua" w:hAnsi="Book Antiqua"/>
          <w:vertAlign w:val="superscript"/>
          <w:lang w:val="en"/>
        </w:rPr>
        <w:t>[24]</w:t>
      </w:r>
      <w:r w:rsidR="00F16CD5" w:rsidRPr="00C01B34">
        <w:rPr>
          <w:rFonts w:ascii="Book Antiqua" w:hAnsi="Book Antiqua"/>
          <w:lang w:val="en"/>
        </w:rPr>
        <w:t xml:space="preserve">. </w:t>
      </w:r>
    </w:p>
    <w:p w14:paraId="7E714D8F" w14:textId="4EE8CB0D" w:rsidR="00F16CD5" w:rsidRPr="00C01B34" w:rsidRDefault="00243CBE" w:rsidP="00C01B34">
      <w:pPr>
        <w:autoSpaceDE w:val="0"/>
        <w:autoSpaceDN w:val="0"/>
        <w:adjustRightInd w:val="0"/>
        <w:spacing w:line="360" w:lineRule="auto"/>
        <w:jc w:val="both"/>
        <w:rPr>
          <w:rFonts w:ascii="Book Antiqua" w:hAnsi="Book Antiqua" w:cs="AdvGulliv-R"/>
          <w:lang w:eastAsia="el-GR"/>
        </w:rPr>
      </w:pPr>
      <w:r w:rsidRPr="00C01B34">
        <w:rPr>
          <w:rFonts w:ascii="Book Antiqua" w:hAnsi="Book Antiqua"/>
          <w:vertAlign w:val="superscript"/>
          <w:lang w:val="en"/>
        </w:rPr>
        <w:t xml:space="preserve"> </w:t>
      </w:r>
      <w:r w:rsidR="00C01B34">
        <w:rPr>
          <w:rFonts w:ascii="Book Antiqua" w:hAnsi="Book Antiqua" w:cs="Helvetica-Condensed-Bold" w:hint="eastAsia"/>
          <w:bCs/>
          <w:lang w:eastAsia="zh-CN"/>
        </w:rPr>
        <w:t xml:space="preserve">  </w:t>
      </w:r>
      <w:r w:rsidR="00F16CD5" w:rsidRPr="00C01B34">
        <w:rPr>
          <w:rFonts w:ascii="Book Antiqua" w:hAnsi="Book Antiqua" w:cs="AdvGulliv-R"/>
          <w:lang w:eastAsia="el-GR"/>
        </w:rPr>
        <w:t xml:space="preserve">Histological examination of biopsy samples can assess the presence of necro-inflammation and </w:t>
      </w:r>
      <w:proofErr w:type="gramStart"/>
      <w:r w:rsidR="00F16CD5" w:rsidRPr="00C01B34">
        <w:rPr>
          <w:rFonts w:ascii="Book Antiqua" w:hAnsi="Book Antiqua" w:cs="AdvGulliv-R"/>
          <w:lang w:eastAsia="el-GR"/>
        </w:rPr>
        <w:t>fibrosis</w:t>
      </w:r>
      <w:r w:rsidRPr="00C01B34">
        <w:rPr>
          <w:rFonts w:ascii="Book Antiqua" w:hAnsi="Book Antiqua" w:cs="AdvGulliv-R"/>
          <w:vertAlign w:val="superscript"/>
          <w:lang w:eastAsia="el-GR"/>
        </w:rPr>
        <w:t>[</w:t>
      </w:r>
      <w:proofErr w:type="gramEnd"/>
      <w:r w:rsidRPr="00C01B34">
        <w:rPr>
          <w:rFonts w:ascii="Book Antiqua" w:hAnsi="Book Antiqua" w:cs="AdvGulliv-R"/>
          <w:vertAlign w:val="superscript"/>
          <w:lang w:eastAsia="el-GR"/>
        </w:rPr>
        <w:t>25,26]</w:t>
      </w:r>
      <w:r w:rsidR="00F16CD5" w:rsidRPr="00C01B34">
        <w:rPr>
          <w:rFonts w:ascii="Book Antiqua" w:hAnsi="Book Antiqua" w:cs="AdvGulliv-R"/>
          <w:lang w:eastAsia="el-GR"/>
        </w:rPr>
        <w:t>, and can differentiate between macro</w:t>
      </w:r>
      <w:r w:rsidR="00C14F2F" w:rsidRPr="00C01B34">
        <w:rPr>
          <w:rFonts w:ascii="Book Antiqua" w:hAnsi="Book Antiqua" w:cs="AdvGulliv-R"/>
          <w:lang w:eastAsia="el-GR"/>
        </w:rPr>
        <w:t>- and micro-vesicular steatosis, thus</w:t>
      </w:r>
      <w:r w:rsidR="00F16CD5" w:rsidRPr="00C01B34">
        <w:rPr>
          <w:rFonts w:ascii="Book Antiqua" w:hAnsi="Book Antiqua" w:cs="AdvGulliv-R"/>
          <w:lang w:eastAsia="el-GR"/>
        </w:rPr>
        <w:t xml:space="preserve"> it remains the reference standard for t</w:t>
      </w:r>
      <w:r w:rsidR="00C01B34">
        <w:rPr>
          <w:rFonts w:ascii="Book Antiqua" w:hAnsi="Book Antiqua" w:cs="AdvGulliv-R"/>
          <w:lang w:eastAsia="el-GR"/>
        </w:rPr>
        <w:t>he grading and staging of NAFLD</w:t>
      </w:r>
      <w:r w:rsidR="00F16CD5" w:rsidRPr="00C01B34">
        <w:rPr>
          <w:rFonts w:ascii="Book Antiqua" w:hAnsi="Book Antiqua" w:cs="AdvGulliv-R"/>
          <w:vertAlign w:val="superscript"/>
          <w:lang w:eastAsia="el-GR"/>
        </w:rPr>
        <w:t>[27]</w:t>
      </w:r>
      <w:r w:rsidR="00F16CD5" w:rsidRPr="00C01B34">
        <w:rPr>
          <w:rFonts w:ascii="Book Antiqua" w:hAnsi="Book Antiqua" w:cs="AdvGulliv-R"/>
          <w:lang w:eastAsia="el-GR"/>
        </w:rPr>
        <w:t xml:space="preserve">. However, it is subject to sampling error due to histological </w:t>
      </w:r>
      <w:proofErr w:type="gramStart"/>
      <w:r w:rsidR="00F16CD5" w:rsidRPr="00C01B34">
        <w:rPr>
          <w:rFonts w:ascii="Book Antiqua" w:hAnsi="Book Antiqua" w:cs="AdvGulliv-R"/>
          <w:lang w:eastAsia="el-GR"/>
        </w:rPr>
        <w:t>heterogene</w:t>
      </w:r>
      <w:r w:rsidR="00C01B34">
        <w:rPr>
          <w:rFonts w:ascii="Book Antiqua" w:hAnsi="Book Antiqua" w:cs="AdvGulliv-R"/>
          <w:lang w:eastAsia="el-GR"/>
        </w:rPr>
        <w:t>ity</w:t>
      </w:r>
      <w:r w:rsidR="00F16CD5" w:rsidRPr="00C01B34">
        <w:rPr>
          <w:rFonts w:ascii="Book Antiqua" w:hAnsi="Book Antiqua" w:cs="AdvGulliv-R"/>
          <w:vertAlign w:val="superscript"/>
          <w:lang w:eastAsia="el-GR"/>
        </w:rPr>
        <w:t>[</w:t>
      </w:r>
      <w:proofErr w:type="gramEnd"/>
      <w:r w:rsidR="00F16CD5" w:rsidRPr="00C01B34">
        <w:rPr>
          <w:rFonts w:ascii="Book Antiqua" w:hAnsi="Book Antiqua" w:cs="AdvGulliv-R"/>
          <w:vertAlign w:val="superscript"/>
          <w:lang w:eastAsia="el-GR"/>
        </w:rPr>
        <w:t>28,29]</w:t>
      </w:r>
      <w:r w:rsidR="00F16CD5" w:rsidRPr="00C01B34">
        <w:rPr>
          <w:rFonts w:ascii="Book Antiqua" w:hAnsi="Book Antiqua" w:cs="AdvGulliv-R"/>
          <w:lang w:eastAsia="el-GR"/>
        </w:rPr>
        <w:t xml:space="preserve"> scoring is semi-quantitative</w:t>
      </w:r>
      <w:r w:rsidR="00C14F2F" w:rsidRPr="00C01B34">
        <w:rPr>
          <w:rFonts w:ascii="Book Antiqua" w:hAnsi="Book Antiqua" w:cs="AdvGulliv-R"/>
          <w:lang w:eastAsia="el-GR"/>
        </w:rPr>
        <w:t>,</w:t>
      </w:r>
      <w:r w:rsidR="00F16CD5" w:rsidRPr="00C01B34">
        <w:rPr>
          <w:rFonts w:ascii="Book Antiqua" w:hAnsi="Book Antiqua" w:cs="AdvGulliv-R"/>
          <w:lang w:eastAsia="el-GR"/>
        </w:rPr>
        <w:t xml:space="preserve"> limiting its ability to detect modest changes, and scoring systems vary between reports precluding direct comparisons.</w:t>
      </w:r>
      <w:r w:rsidR="00F16CD5" w:rsidRPr="00C01B34">
        <w:rPr>
          <w:rFonts w:ascii="Book Antiqua" w:hAnsi="Book Antiqua" w:cs="Helvetica-Condensed-Bold"/>
          <w:bCs/>
        </w:rPr>
        <w:t xml:space="preserve"> </w:t>
      </w:r>
      <w:r w:rsidR="00F16CD5" w:rsidRPr="00C01B34">
        <w:rPr>
          <w:rFonts w:ascii="Book Antiqua" w:hAnsi="Book Antiqua" w:cs="AdvGulliv-R"/>
          <w:lang w:eastAsia="el-GR"/>
        </w:rPr>
        <w:t>Ultrasound provides semi-quantitative estimates of hepatic steatosis based on diffuse increases</w:t>
      </w:r>
      <w:r w:rsidR="00C01B34">
        <w:rPr>
          <w:rFonts w:ascii="Book Antiqua" w:hAnsi="Book Antiqua" w:cs="AdvGulliv-R"/>
          <w:lang w:eastAsia="el-GR"/>
        </w:rPr>
        <w:t xml:space="preserve"> in </w:t>
      </w:r>
      <w:proofErr w:type="gramStart"/>
      <w:r w:rsidR="00C01B34">
        <w:rPr>
          <w:rFonts w:ascii="Book Antiqua" w:hAnsi="Book Antiqua" w:cs="AdvGulliv-R"/>
          <w:lang w:eastAsia="el-GR"/>
        </w:rPr>
        <w:t>echogenicity</w:t>
      </w:r>
      <w:r w:rsidR="00F16CD5" w:rsidRPr="00C01B34">
        <w:rPr>
          <w:rFonts w:ascii="Book Antiqua" w:hAnsi="Book Antiqua" w:cs="AdvGulliv-R"/>
          <w:vertAlign w:val="superscript"/>
          <w:lang w:eastAsia="el-GR"/>
        </w:rPr>
        <w:t>[</w:t>
      </w:r>
      <w:proofErr w:type="gramEnd"/>
      <w:r w:rsidR="00F16CD5" w:rsidRPr="00C01B34">
        <w:rPr>
          <w:rFonts w:ascii="Book Antiqua" w:hAnsi="Book Antiqua" w:cs="AdvGulliv-R"/>
          <w:vertAlign w:val="superscript"/>
          <w:lang w:eastAsia="el-GR"/>
        </w:rPr>
        <w:t>30]</w:t>
      </w:r>
      <w:r w:rsidR="00F16CD5" w:rsidRPr="00C01B34">
        <w:rPr>
          <w:rFonts w:ascii="Book Antiqua" w:hAnsi="Book Antiqua" w:cs="AdvGulliv-R"/>
          <w:lang w:eastAsia="el-GR"/>
        </w:rPr>
        <w:t>. Reported sensitivity and specificity vary between 60</w:t>
      </w:r>
      <w:r w:rsidR="00C01B34">
        <w:rPr>
          <w:rFonts w:ascii="Book Antiqua" w:hAnsi="Book Antiqua" w:cs="AdvGulliv-R" w:hint="eastAsia"/>
          <w:lang w:eastAsia="zh-CN"/>
        </w:rPr>
        <w:t>%-</w:t>
      </w:r>
      <w:r w:rsidR="00F16CD5" w:rsidRPr="00C01B34">
        <w:rPr>
          <w:rFonts w:ascii="Book Antiqua" w:hAnsi="Book Antiqua" w:cs="AdvGulliv-R"/>
          <w:lang w:eastAsia="el-GR"/>
        </w:rPr>
        <w:t>94% and 66</w:t>
      </w:r>
      <w:r w:rsidR="00C01B34">
        <w:rPr>
          <w:rFonts w:ascii="Book Antiqua" w:hAnsi="Book Antiqua" w:cs="AdvGulliv-R" w:hint="eastAsia"/>
          <w:lang w:eastAsia="zh-CN"/>
        </w:rPr>
        <w:t>%-</w:t>
      </w:r>
      <w:r w:rsidR="00C01B34">
        <w:rPr>
          <w:rFonts w:ascii="Book Antiqua" w:hAnsi="Book Antiqua" w:cs="AdvGulliv-R"/>
          <w:lang w:eastAsia="el-GR"/>
        </w:rPr>
        <w:t xml:space="preserve">95%, </w:t>
      </w:r>
      <w:proofErr w:type="gramStart"/>
      <w:r w:rsidR="00C01B34">
        <w:rPr>
          <w:rFonts w:ascii="Book Antiqua" w:hAnsi="Book Antiqua" w:cs="AdvGulliv-R"/>
          <w:lang w:eastAsia="el-GR"/>
        </w:rPr>
        <w:t>respectively</w:t>
      </w:r>
      <w:r w:rsidR="00F16CD5" w:rsidRPr="00C01B34">
        <w:rPr>
          <w:rFonts w:ascii="Book Antiqua" w:hAnsi="Book Antiqua" w:cs="AdvGulliv-R"/>
          <w:vertAlign w:val="superscript"/>
          <w:lang w:eastAsia="el-GR"/>
        </w:rPr>
        <w:t>[</w:t>
      </w:r>
      <w:proofErr w:type="gramEnd"/>
      <w:r w:rsidR="00F16CD5" w:rsidRPr="00C01B34">
        <w:rPr>
          <w:rFonts w:ascii="Book Antiqua" w:hAnsi="Book Antiqua" w:cs="AdvGulliv-R"/>
          <w:vertAlign w:val="superscript"/>
          <w:lang w:eastAsia="el-GR"/>
        </w:rPr>
        <w:t>30]</w:t>
      </w:r>
      <w:r w:rsidR="00F16CD5" w:rsidRPr="00C01B34">
        <w:rPr>
          <w:rFonts w:ascii="Book Antiqua" w:hAnsi="Book Antiqua" w:cs="AdvGulliv-R"/>
          <w:lang w:eastAsia="el-GR"/>
        </w:rPr>
        <w:t xml:space="preserve">. </w:t>
      </w:r>
      <w:r w:rsidR="00BF6754" w:rsidRPr="00C01B34">
        <w:rPr>
          <w:rFonts w:ascii="Book Antiqua" w:hAnsi="Book Antiqua" w:cs="AdvGulliv-R"/>
          <w:lang w:eastAsia="el-GR"/>
        </w:rPr>
        <w:t>Even though it is</w:t>
      </w:r>
      <w:r w:rsidR="00BF6754" w:rsidRPr="00C01B34">
        <w:rPr>
          <w:rFonts w:ascii="Book Antiqua" w:hAnsi="Book Antiqua"/>
        </w:rPr>
        <w:t xml:space="preserve"> important to diagnose </w:t>
      </w:r>
      <w:r w:rsidR="00F16CD5" w:rsidRPr="00C01B34">
        <w:rPr>
          <w:rFonts w:ascii="Book Antiqua" w:hAnsi="Book Antiqua"/>
        </w:rPr>
        <w:t>NAFLD</w:t>
      </w:r>
      <w:r w:rsidR="00C14F2F" w:rsidRPr="00C01B34">
        <w:rPr>
          <w:rFonts w:ascii="Book Antiqua" w:hAnsi="Book Antiqua"/>
        </w:rPr>
        <w:t xml:space="preserve">, </w:t>
      </w:r>
      <w:r w:rsidR="00BF6754" w:rsidRPr="00C01B34">
        <w:rPr>
          <w:rFonts w:ascii="Book Antiqua" w:hAnsi="Book Antiqua"/>
        </w:rPr>
        <w:t>special attention must be give when it comes for the diagnosis of NASH. S</w:t>
      </w:r>
      <w:r w:rsidR="00F16CD5" w:rsidRPr="00C01B34">
        <w:rPr>
          <w:rFonts w:ascii="Book Antiqua" w:hAnsi="Book Antiqua"/>
        </w:rPr>
        <w:t>ymptoms and phys</w:t>
      </w:r>
      <w:r w:rsidR="00BF6754" w:rsidRPr="00C01B34">
        <w:rPr>
          <w:rFonts w:ascii="Book Antiqua" w:hAnsi="Book Antiqua"/>
        </w:rPr>
        <w:t>ical examination may not be enough while presence of MS most of the times will reveal the presence of NASH</w:t>
      </w:r>
      <w:r w:rsidR="00F16CD5" w:rsidRPr="00C01B34">
        <w:rPr>
          <w:rFonts w:ascii="Book Antiqua" w:hAnsi="Book Antiqua"/>
        </w:rPr>
        <w:t xml:space="preserve">. </w:t>
      </w:r>
      <w:r w:rsidR="00BF6754" w:rsidRPr="00C01B34">
        <w:rPr>
          <w:rFonts w:ascii="Book Antiqua" w:hAnsi="Book Antiqua"/>
        </w:rPr>
        <w:t xml:space="preserve">Increased liver enzymes have been found to highly related with NASH, however, may not be </w:t>
      </w:r>
      <w:proofErr w:type="gramStart"/>
      <w:r w:rsidR="00BF6754" w:rsidRPr="00C01B34">
        <w:rPr>
          <w:rFonts w:ascii="Book Antiqua" w:hAnsi="Book Antiqua"/>
        </w:rPr>
        <w:t>reliable</w:t>
      </w:r>
      <w:r w:rsidR="00F16CD5" w:rsidRPr="00C01B34">
        <w:rPr>
          <w:rFonts w:ascii="Book Antiqua" w:hAnsi="Book Antiqua"/>
          <w:vertAlign w:val="superscript"/>
        </w:rPr>
        <w:t>[</w:t>
      </w:r>
      <w:proofErr w:type="gramEnd"/>
      <w:r w:rsidR="00F16CD5" w:rsidRPr="00C01B34">
        <w:rPr>
          <w:rFonts w:ascii="Book Antiqua" w:hAnsi="Book Antiqua"/>
          <w:vertAlign w:val="superscript"/>
        </w:rPr>
        <w:t>31]</w:t>
      </w:r>
      <w:r w:rsidR="00F16CD5" w:rsidRPr="00C01B34">
        <w:rPr>
          <w:rFonts w:ascii="Book Antiqua" w:hAnsi="Book Antiqua"/>
        </w:rPr>
        <w:t xml:space="preserve">. </w:t>
      </w:r>
      <w:r w:rsidR="00BF6754" w:rsidRPr="00C01B34">
        <w:rPr>
          <w:rFonts w:ascii="Book Antiqua" w:hAnsi="Book Antiqua"/>
        </w:rPr>
        <w:t>Lately, it has come to the literature a new model namely</w:t>
      </w:r>
      <w:r w:rsidR="00F16CD5" w:rsidRPr="00C01B34">
        <w:rPr>
          <w:rFonts w:ascii="Book Antiqua" w:hAnsi="Book Antiqua"/>
        </w:rPr>
        <w:t xml:space="preserve"> the </w:t>
      </w:r>
      <w:r w:rsidR="006D1B09" w:rsidRPr="00C01B34">
        <w:rPr>
          <w:rFonts w:ascii="Book Antiqua" w:hAnsi="Book Antiqua"/>
        </w:rPr>
        <w:t>fragment of keratin 18 (CK18), which is</w:t>
      </w:r>
      <w:r w:rsidR="00BF6754" w:rsidRPr="00C01B34">
        <w:rPr>
          <w:rFonts w:ascii="Book Antiqua" w:hAnsi="Book Antiqua"/>
        </w:rPr>
        <w:t xml:space="preserve"> for now, the best</w:t>
      </w:r>
      <w:r w:rsidR="00C14F2F" w:rsidRPr="00C01B34">
        <w:rPr>
          <w:rFonts w:ascii="Book Antiqua" w:hAnsi="Book Antiqua"/>
        </w:rPr>
        <w:t xml:space="preserve"> marker for</w:t>
      </w:r>
      <w:r w:rsidR="00BF6754" w:rsidRPr="00C01B34">
        <w:rPr>
          <w:rFonts w:ascii="Book Antiqua" w:hAnsi="Book Antiqua"/>
        </w:rPr>
        <w:t xml:space="preserve"> detecting</w:t>
      </w:r>
      <w:r w:rsidR="00C14F2F" w:rsidRPr="00C01B34">
        <w:rPr>
          <w:rFonts w:ascii="Book Antiqua" w:hAnsi="Book Antiqua"/>
        </w:rPr>
        <w:t xml:space="preserve"> NASH, however </w:t>
      </w:r>
      <w:r w:rsidR="00F16CD5" w:rsidRPr="00C01B34">
        <w:rPr>
          <w:rFonts w:ascii="Book Antiqua" w:hAnsi="Book Antiqua"/>
        </w:rPr>
        <w:t>showed lower accuracy with sensitivity (60%)</w:t>
      </w:r>
      <w:r w:rsidR="00F16CD5" w:rsidRPr="00C01B34">
        <w:rPr>
          <w:rFonts w:ascii="Book Antiqua" w:hAnsi="Book Antiqua"/>
          <w:vertAlign w:val="superscript"/>
        </w:rPr>
        <w:t>[32]</w:t>
      </w:r>
      <w:r w:rsidR="00F16CD5" w:rsidRPr="00C01B34">
        <w:rPr>
          <w:rFonts w:ascii="Book Antiqua" w:hAnsi="Book Antiqua"/>
        </w:rPr>
        <w:t>.</w:t>
      </w:r>
    </w:p>
    <w:p w14:paraId="1DD76165" w14:textId="77777777" w:rsidR="00587E2B" w:rsidRPr="00C01B34" w:rsidRDefault="00587E2B" w:rsidP="00C01B34">
      <w:pPr>
        <w:autoSpaceDE w:val="0"/>
        <w:autoSpaceDN w:val="0"/>
        <w:adjustRightInd w:val="0"/>
        <w:spacing w:line="360" w:lineRule="auto"/>
        <w:jc w:val="both"/>
        <w:rPr>
          <w:rFonts w:ascii="Book Antiqua" w:hAnsi="Book Antiqua" w:cs="Times-Roman"/>
          <w:b/>
          <w:lang w:eastAsia="zh-CN"/>
        </w:rPr>
      </w:pPr>
    </w:p>
    <w:p w14:paraId="2FE8FB35" w14:textId="61C106D3" w:rsidR="00F16CD5" w:rsidRPr="00C01B34" w:rsidRDefault="00C01B34" w:rsidP="00C01B34">
      <w:pPr>
        <w:autoSpaceDE w:val="0"/>
        <w:autoSpaceDN w:val="0"/>
        <w:adjustRightInd w:val="0"/>
        <w:spacing w:line="360" w:lineRule="auto"/>
        <w:jc w:val="both"/>
        <w:rPr>
          <w:rFonts w:ascii="Book Antiqua" w:hAnsi="Book Antiqua" w:cs="Times-Roman"/>
          <w:b/>
          <w:lang w:eastAsia="zh-CN"/>
        </w:rPr>
      </w:pPr>
      <w:r w:rsidRPr="00C01B34">
        <w:rPr>
          <w:rFonts w:ascii="Book Antiqua" w:hAnsi="Book Antiqua" w:cs="Times-Roman"/>
          <w:b/>
        </w:rPr>
        <w:lastRenderedPageBreak/>
        <w:t xml:space="preserve">TREATMENT </w:t>
      </w:r>
    </w:p>
    <w:p w14:paraId="17F9EF02" w14:textId="54F16FE1" w:rsidR="00F16CD5" w:rsidRPr="00C01B34" w:rsidRDefault="00F16CD5" w:rsidP="00C01B34">
      <w:pPr>
        <w:autoSpaceDE w:val="0"/>
        <w:autoSpaceDN w:val="0"/>
        <w:adjustRightInd w:val="0"/>
        <w:spacing w:line="360" w:lineRule="auto"/>
        <w:jc w:val="both"/>
        <w:rPr>
          <w:rFonts w:ascii="Book Antiqua" w:hAnsi="Book Antiqua"/>
          <w:b/>
        </w:rPr>
      </w:pPr>
      <w:r w:rsidRPr="00C01B34">
        <w:rPr>
          <w:rFonts w:ascii="Book Antiqua" w:hAnsi="Book Antiqua" w:cs="Times-Roman"/>
          <w:b/>
          <w:i/>
        </w:rPr>
        <w:t xml:space="preserve">Drug </w:t>
      </w:r>
      <w:r w:rsidR="00C01B34" w:rsidRPr="00C01B34">
        <w:rPr>
          <w:rFonts w:ascii="Book Antiqua" w:hAnsi="Book Antiqua" w:cs="Times-Roman"/>
          <w:b/>
          <w:i/>
        </w:rPr>
        <w:t>m</w:t>
      </w:r>
      <w:r w:rsidRPr="00C01B34">
        <w:rPr>
          <w:rFonts w:ascii="Book Antiqua" w:hAnsi="Book Antiqua" w:cs="Times-Roman"/>
          <w:b/>
          <w:i/>
        </w:rPr>
        <w:t>anagement</w:t>
      </w:r>
      <w:r w:rsidRPr="00C01B34">
        <w:rPr>
          <w:rFonts w:ascii="Book Antiqua" w:hAnsi="Book Antiqua"/>
          <w:b/>
        </w:rPr>
        <w:t xml:space="preserve"> </w:t>
      </w:r>
    </w:p>
    <w:p w14:paraId="6A52CF87" w14:textId="4006293C" w:rsidR="00F16CD5" w:rsidRPr="00C01B34" w:rsidRDefault="00243CBE" w:rsidP="00C01B34">
      <w:pPr>
        <w:autoSpaceDE w:val="0"/>
        <w:autoSpaceDN w:val="0"/>
        <w:adjustRightInd w:val="0"/>
        <w:spacing w:line="360" w:lineRule="auto"/>
        <w:jc w:val="both"/>
        <w:rPr>
          <w:rFonts w:ascii="Book Antiqua" w:hAnsi="Book Antiqua"/>
        </w:rPr>
      </w:pPr>
      <w:r w:rsidRPr="00C01B34">
        <w:rPr>
          <w:rFonts w:ascii="Book Antiqua" w:hAnsi="Book Antiqua"/>
        </w:rPr>
        <w:t>Improvement of insulin sensitivity remains the main strategic treatment for NAFLD</w:t>
      </w:r>
      <w:r w:rsidR="00BE7D34" w:rsidRPr="00C01B34">
        <w:rPr>
          <w:rFonts w:ascii="Book Antiqua" w:hAnsi="Book Antiqua"/>
        </w:rPr>
        <w:t xml:space="preserve"> as well as the modification of all others</w:t>
      </w:r>
      <w:r w:rsidR="00F16CD5" w:rsidRPr="00C01B34">
        <w:rPr>
          <w:rFonts w:ascii="Book Antiqua" w:hAnsi="Book Antiqua"/>
        </w:rPr>
        <w:t xml:space="preserve"> underlying metabolic risk factors. </w:t>
      </w:r>
      <w:r w:rsidR="00BE7D34" w:rsidRPr="00C01B34">
        <w:rPr>
          <w:rFonts w:ascii="Book Antiqua" w:hAnsi="Book Antiqua"/>
        </w:rPr>
        <w:t>One of the most common drugs, m</w:t>
      </w:r>
      <w:r w:rsidR="00F16CD5" w:rsidRPr="00C01B34">
        <w:rPr>
          <w:rFonts w:ascii="Book Antiqua" w:hAnsi="Book Antiqua"/>
        </w:rPr>
        <w:t xml:space="preserve">etformin, </w:t>
      </w:r>
      <w:r w:rsidR="00BE7D34" w:rsidRPr="00C01B34">
        <w:rPr>
          <w:rFonts w:ascii="Book Antiqua" w:hAnsi="Book Antiqua"/>
        </w:rPr>
        <w:t>it has been used to reduce</w:t>
      </w:r>
      <w:r w:rsidR="00F16CD5" w:rsidRPr="00C01B34">
        <w:rPr>
          <w:rFonts w:ascii="Book Antiqua" w:hAnsi="Book Antiqua"/>
        </w:rPr>
        <w:t xml:space="preserve"> hyperinsulinemia and </w:t>
      </w:r>
      <w:r w:rsidR="00BE7D34" w:rsidRPr="00C01B34">
        <w:rPr>
          <w:rFonts w:ascii="Book Antiqua" w:hAnsi="Book Antiqua"/>
        </w:rPr>
        <w:t>to improve insulin resistance. Da</w:t>
      </w:r>
      <w:r w:rsidR="00F16CD5" w:rsidRPr="00C01B34">
        <w:rPr>
          <w:rFonts w:ascii="Book Antiqua" w:hAnsi="Book Antiqua"/>
        </w:rPr>
        <w:t>t</w:t>
      </w:r>
      <w:r w:rsidR="00BE7D34" w:rsidRPr="00C01B34">
        <w:rPr>
          <w:rFonts w:ascii="Book Antiqua" w:hAnsi="Book Antiqua"/>
        </w:rPr>
        <w:t>a for mice studies</w:t>
      </w:r>
      <w:r w:rsidR="00F16CD5" w:rsidRPr="00C01B34">
        <w:rPr>
          <w:rFonts w:ascii="Book Antiqua" w:hAnsi="Book Antiqua"/>
        </w:rPr>
        <w:t xml:space="preserve"> has been shown to reverse fatty liver in obese, leptin deficient </w:t>
      </w:r>
      <w:proofErr w:type="gramStart"/>
      <w:r w:rsidR="00F16CD5" w:rsidRPr="00C01B34">
        <w:rPr>
          <w:rFonts w:ascii="Book Antiqua" w:hAnsi="Book Antiqua"/>
        </w:rPr>
        <w:t>mice</w:t>
      </w:r>
      <w:r w:rsidR="00F16CD5" w:rsidRPr="00C01B34">
        <w:rPr>
          <w:rFonts w:ascii="Book Antiqua" w:hAnsi="Book Antiqua"/>
          <w:vertAlign w:val="superscript"/>
        </w:rPr>
        <w:t>[</w:t>
      </w:r>
      <w:proofErr w:type="gramEnd"/>
      <w:r w:rsidR="00F16CD5" w:rsidRPr="00C01B34">
        <w:rPr>
          <w:rFonts w:ascii="Book Antiqua" w:hAnsi="Book Antiqua"/>
          <w:vertAlign w:val="superscript"/>
        </w:rPr>
        <w:t>33]</w:t>
      </w:r>
      <w:r w:rsidR="00BE7D34" w:rsidRPr="00C01B34">
        <w:rPr>
          <w:rFonts w:ascii="Book Antiqua" w:hAnsi="Book Antiqua"/>
        </w:rPr>
        <w:t xml:space="preserve">. Moreover, a trial using adults </w:t>
      </w:r>
      <w:r w:rsidR="00F16CD5" w:rsidRPr="00C01B34">
        <w:rPr>
          <w:rFonts w:ascii="Book Antiqua" w:hAnsi="Book Antiqua"/>
        </w:rPr>
        <w:t>who</w:t>
      </w:r>
      <w:r w:rsidR="00BE7D34" w:rsidRPr="00C01B34">
        <w:rPr>
          <w:rFonts w:ascii="Book Antiqua" w:hAnsi="Book Antiqua"/>
        </w:rPr>
        <w:t xml:space="preserve"> underwent a therapy of 4 mo with metformin</w:t>
      </w:r>
      <w:r w:rsidR="00F16CD5" w:rsidRPr="00C01B34">
        <w:rPr>
          <w:rFonts w:ascii="Book Antiqua" w:hAnsi="Book Antiqua"/>
        </w:rPr>
        <w:t xml:space="preserve"> demonstrated significant reduction in se</w:t>
      </w:r>
      <w:r w:rsidR="00BE7D34" w:rsidRPr="00C01B34">
        <w:rPr>
          <w:rFonts w:ascii="Book Antiqua" w:hAnsi="Book Antiqua"/>
        </w:rPr>
        <w:t xml:space="preserve">rum </w:t>
      </w:r>
      <w:proofErr w:type="gramStart"/>
      <w:r w:rsidR="00BE7D34" w:rsidRPr="00C01B34">
        <w:rPr>
          <w:rFonts w:ascii="Book Antiqua" w:hAnsi="Book Antiqua"/>
        </w:rPr>
        <w:t>ALT</w:t>
      </w:r>
      <w:r w:rsidR="00F16CD5" w:rsidRPr="00C01B34">
        <w:rPr>
          <w:rFonts w:ascii="Book Antiqua" w:hAnsi="Book Antiqua"/>
          <w:vertAlign w:val="superscript"/>
        </w:rPr>
        <w:t>[</w:t>
      </w:r>
      <w:proofErr w:type="gramEnd"/>
      <w:r w:rsidR="00F16CD5" w:rsidRPr="00C01B34">
        <w:rPr>
          <w:rFonts w:ascii="Book Antiqua" w:hAnsi="Book Antiqua"/>
          <w:vertAlign w:val="superscript"/>
        </w:rPr>
        <w:t>34]</w:t>
      </w:r>
      <w:r w:rsidR="00F16CD5" w:rsidRPr="00C01B34">
        <w:rPr>
          <w:rFonts w:ascii="Book Antiqua" w:hAnsi="Book Antiqua"/>
        </w:rPr>
        <w:t xml:space="preserve">. </w:t>
      </w:r>
      <w:r w:rsidR="00F16CD5" w:rsidRPr="00C01B34">
        <w:rPr>
          <w:rFonts w:ascii="Book Antiqua" w:hAnsi="Book Antiqua" w:cs="Garamond"/>
          <w:lang w:eastAsia="el-GR"/>
        </w:rPr>
        <w:t xml:space="preserve">Nobili </w:t>
      </w:r>
      <w:r w:rsidR="00F16CD5" w:rsidRPr="00C01B34">
        <w:rPr>
          <w:rFonts w:ascii="Book Antiqua" w:hAnsi="Book Antiqua" w:cs="Garamond-Italic"/>
          <w:i/>
          <w:iCs/>
          <w:lang w:eastAsia="el-GR"/>
        </w:rPr>
        <w:t xml:space="preserve">et </w:t>
      </w:r>
      <w:proofErr w:type="gramStart"/>
      <w:r w:rsidR="00F16CD5" w:rsidRPr="00C01B34">
        <w:rPr>
          <w:rFonts w:ascii="Book Antiqua" w:hAnsi="Book Antiqua" w:cs="Garamond-Italic"/>
          <w:i/>
          <w:iCs/>
          <w:lang w:eastAsia="el-GR"/>
        </w:rPr>
        <w:t>al</w:t>
      </w:r>
      <w:r w:rsidR="00F16CD5" w:rsidRPr="00C01B34">
        <w:rPr>
          <w:rFonts w:ascii="Book Antiqua" w:hAnsi="Book Antiqua" w:cs="Garamond"/>
          <w:vertAlign w:val="superscript"/>
          <w:lang w:eastAsia="el-GR"/>
        </w:rPr>
        <w:t>[</w:t>
      </w:r>
      <w:proofErr w:type="gramEnd"/>
      <w:r w:rsidR="00F16CD5" w:rsidRPr="00C01B34">
        <w:rPr>
          <w:rFonts w:ascii="Book Antiqua" w:hAnsi="Book Antiqua" w:cs="Garamond"/>
          <w:vertAlign w:val="superscript"/>
          <w:lang w:eastAsia="el-GR"/>
        </w:rPr>
        <w:t>35]</w:t>
      </w:r>
      <w:r w:rsidR="00F16CD5" w:rsidRPr="00C01B34">
        <w:rPr>
          <w:rFonts w:ascii="Book Antiqua" w:hAnsi="Book Antiqua" w:cs="Garamond"/>
          <w:lang w:eastAsia="el-GR"/>
        </w:rPr>
        <w:t xml:space="preserve"> found that metformin was no more effectiv</w:t>
      </w:r>
      <w:r w:rsidR="00BE7D34" w:rsidRPr="00C01B34">
        <w:rPr>
          <w:rFonts w:ascii="Book Antiqua" w:hAnsi="Book Antiqua" w:cs="Garamond"/>
          <w:lang w:eastAsia="el-GR"/>
        </w:rPr>
        <w:t>e than lifestyle interventions</w:t>
      </w:r>
      <w:r w:rsidR="00F16CD5" w:rsidRPr="00C01B34">
        <w:rPr>
          <w:rFonts w:ascii="Book Antiqua" w:hAnsi="Book Antiqua" w:cs="Garamond"/>
          <w:lang w:eastAsia="el-GR"/>
        </w:rPr>
        <w:t xml:space="preserve"> improving liver enzymes or histology. Additionally,</w:t>
      </w:r>
      <w:r w:rsidR="00C14F2F" w:rsidRPr="00C01B34">
        <w:rPr>
          <w:rFonts w:ascii="Book Antiqua" w:hAnsi="Book Antiqua" w:cs="Garamond"/>
          <w:lang w:eastAsia="el-GR"/>
        </w:rPr>
        <w:t xml:space="preserve"> </w:t>
      </w:r>
      <w:r w:rsidR="00F16CD5" w:rsidRPr="00C01B34">
        <w:rPr>
          <w:rFonts w:ascii="Book Antiqua" w:hAnsi="Book Antiqua" w:cs="Garamond"/>
          <w:lang w:eastAsia="el-GR"/>
        </w:rPr>
        <w:t>other studies have also failed to prove benefits of using metfo</w:t>
      </w:r>
      <w:r w:rsidR="00C01B34">
        <w:rPr>
          <w:rFonts w:ascii="Book Antiqua" w:hAnsi="Book Antiqua" w:cs="Garamond"/>
          <w:lang w:eastAsia="el-GR"/>
        </w:rPr>
        <w:t xml:space="preserve">rmin to improve liver </w:t>
      </w:r>
      <w:proofErr w:type="gramStart"/>
      <w:r w:rsidR="00C01B34">
        <w:rPr>
          <w:rFonts w:ascii="Book Antiqua" w:hAnsi="Book Antiqua" w:cs="Garamond"/>
          <w:lang w:eastAsia="el-GR"/>
        </w:rPr>
        <w:t>histology</w:t>
      </w:r>
      <w:r w:rsidR="00F16CD5" w:rsidRPr="00C01B34">
        <w:rPr>
          <w:rFonts w:ascii="Book Antiqua" w:hAnsi="Book Antiqua" w:cs="Garamond"/>
          <w:vertAlign w:val="superscript"/>
          <w:lang w:eastAsia="el-GR"/>
        </w:rPr>
        <w:t>[</w:t>
      </w:r>
      <w:proofErr w:type="gramEnd"/>
      <w:r w:rsidR="00F16CD5" w:rsidRPr="00C01B34">
        <w:rPr>
          <w:rFonts w:ascii="Book Antiqua" w:hAnsi="Book Antiqua" w:cs="Garamond"/>
          <w:vertAlign w:val="superscript"/>
          <w:lang w:eastAsia="el-GR"/>
        </w:rPr>
        <w:t>36]</w:t>
      </w:r>
      <w:r w:rsidR="00F16CD5" w:rsidRPr="00C01B34">
        <w:rPr>
          <w:rFonts w:ascii="Book Antiqua" w:hAnsi="Book Antiqua" w:cs="Garamond"/>
          <w:lang w:eastAsia="el-GR"/>
        </w:rPr>
        <w:t xml:space="preserve">. </w:t>
      </w:r>
      <w:r w:rsidR="00F16CD5" w:rsidRPr="00C01B34">
        <w:rPr>
          <w:rFonts w:ascii="Book Antiqua" w:hAnsi="Book Antiqua"/>
        </w:rPr>
        <w:t>Another agent, pioglita</w:t>
      </w:r>
      <w:r w:rsidR="00C01B34">
        <w:rPr>
          <w:rFonts w:ascii="Book Antiqua" w:hAnsi="Book Antiqua"/>
        </w:rPr>
        <w:t xml:space="preserve">zone was found in a </w:t>
      </w:r>
      <w:proofErr w:type="gramStart"/>
      <w:r w:rsidR="00C01B34">
        <w:rPr>
          <w:rFonts w:ascii="Book Antiqua" w:hAnsi="Book Antiqua"/>
        </w:rPr>
        <w:t>metanalysis</w:t>
      </w:r>
      <w:r w:rsidR="00F16CD5" w:rsidRPr="00C01B34">
        <w:rPr>
          <w:rFonts w:ascii="Book Antiqua" w:hAnsi="Book Antiqua"/>
          <w:vertAlign w:val="superscript"/>
        </w:rPr>
        <w:t>[</w:t>
      </w:r>
      <w:proofErr w:type="gramEnd"/>
      <w:r w:rsidR="00F16CD5" w:rsidRPr="00C01B34">
        <w:rPr>
          <w:rFonts w:ascii="Book Antiqua" w:hAnsi="Book Antiqua"/>
          <w:vertAlign w:val="superscript"/>
        </w:rPr>
        <w:t>37]</w:t>
      </w:r>
      <w:r w:rsidR="00F16CD5" w:rsidRPr="00C01B34">
        <w:rPr>
          <w:rFonts w:ascii="Book Antiqua" w:hAnsi="Book Antiqua"/>
        </w:rPr>
        <w:t xml:space="preserve"> of </w:t>
      </w:r>
      <w:r w:rsidR="00D019D1" w:rsidRPr="00C01B34">
        <w:rPr>
          <w:rFonts w:ascii="Book Antiqua" w:hAnsi="Book Antiqua"/>
        </w:rPr>
        <w:t>reducing liver enzymes and inflammation and benefit of metabolism of glucose, however, the review failed to reveal an improvement of</w:t>
      </w:r>
      <w:r w:rsidR="00F16CD5" w:rsidRPr="00C01B34">
        <w:rPr>
          <w:rFonts w:ascii="Book Antiqua" w:hAnsi="Book Antiqua"/>
        </w:rPr>
        <w:t xml:space="preserve"> liver fibrosis. Statins are also a promising dru</w:t>
      </w:r>
      <w:r w:rsidR="00D019D1" w:rsidRPr="00C01B34">
        <w:rPr>
          <w:rFonts w:ascii="Book Antiqua" w:hAnsi="Book Antiqua"/>
        </w:rPr>
        <w:t xml:space="preserve">g agent; </w:t>
      </w:r>
      <w:r w:rsidR="00F16CD5" w:rsidRPr="00C01B34">
        <w:rPr>
          <w:rFonts w:ascii="Book Antiqua" w:hAnsi="Book Antiqua"/>
        </w:rPr>
        <w:t xml:space="preserve">two large studies </w:t>
      </w:r>
      <w:r w:rsidR="00D019D1" w:rsidRPr="00C01B34">
        <w:rPr>
          <w:rFonts w:ascii="Book Antiqua" w:hAnsi="Book Antiqua"/>
        </w:rPr>
        <w:t xml:space="preserve">examine </w:t>
      </w:r>
      <w:r w:rsidR="00F16CD5" w:rsidRPr="00C01B34">
        <w:rPr>
          <w:rFonts w:ascii="Book Antiqua" w:hAnsi="Book Antiqua"/>
        </w:rPr>
        <w:t>the effect of statins in cardiovascular</w:t>
      </w:r>
      <w:r w:rsidR="00D019D1" w:rsidRPr="00C01B34">
        <w:rPr>
          <w:rFonts w:ascii="Book Antiqua" w:hAnsi="Book Antiqua"/>
        </w:rPr>
        <w:t xml:space="preserve"> disease. The authors</w:t>
      </w:r>
      <w:r w:rsidR="00F16CD5" w:rsidRPr="00C01B34">
        <w:rPr>
          <w:rFonts w:ascii="Book Antiqua" w:hAnsi="Book Antiqua"/>
        </w:rPr>
        <w:t xml:space="preserve"> showed that </w:t>
      </w:r>
      <w:r w:rsidR="00D019D1" w:rsidRPr="00C01B34">
        <w:rPr>
          <w:rFonts w:ascii="Book Antiqua" w:hAnsi="Book Antiqua"/>
        </w:rPr>
        <w:t>NAFLD patients with high liver enzymes had lower cardiovascular events</w:t>
      </w:r>
      <w:r w:rsidR="00F16CD5" w:rsidRPr="00C01B34">
        <w:rPr>
          <w:rFonts w:ascii="Book Antiqua" w:hAnsi="Book Antiqua"/>
        </w:rPr>
        <w:t xml:space="preserve"> compared to patients with n</w:t>
      </w:r>
      <w:r w:rsidR="00D019D1" w:rsidRPr="00C01B34">
        <w:rPr>
          <w:rFonts w:ascii="Book Antiqua" w:hAnsi="Book Antiqua"/>
        </w:rPr>
        <w:t xml:space="preserve">ormal liver </w:t>
      </w:r>
      <w:proofErr w:type="gramStart"/>
      <w:r w:rsidR="00D019D1" w:rsidRPr="00C01B34">
        <w:rPr>
          <w:rFonts w:ascii="Book Antiqua" w:hAnsi="Book Antiqua"/>
        </w:rPr>
        <w:t>enzymes</w:t>
      </w:r>
      <w:r w:rsidR="00F16CD5" w:rsidRPr="00C01B34">
        <w:rPr>
          <w:rFonts w:ascii="Book Antiqua" w:hAnsi="Book Antiqua"/>
          <w:vertAlign w:val="superscript"/>
        </w:rPr>
        <w:t>[</w:t>
      </w:r>
      <w:proofErr w:type="gramEnd"/>
      <w:r w:rsidR="00F16CD5" w:rsidRPr="00C01B34">
        <w:rPr>
          <w:rFonts w:ascii="Book Antiqua" w:hAnsi="Book Antiqua"/>
          <w:vertAlign w:val="superscript"/>
        </w:rPr>
        <w:t>38</w:t>
      </w:r>
      <w:r w:rsidR="00C01B34">
        <w:rPr>
          <w:rFonts w:ascii="Book Antiqua" w:hAnsi="Book Antiqua" w:hint="eastAsia"/>
          <w:vertAlign w:val="superscript"/>
          <w:lang w:eastAsia="zh-CN"/>
        </w:rPr>
        <w:t>,</w:t>
      </w:r>
      <w:r w:rsidR="00F16CD5" w:rsidRPr="00C01B34">
        <w:rPr>
          <w:rFonts w:ascii="Book Antiqua" w:hAnsi="Book Antiqua"/>
          <w:vertAlign w:val="superscript"/>
        </w:rPr>
        <w:t>39]</w:t>
      </w:r>
      <w:r w:rsidR="00F16CD5" w:rsidRPr="00C01B34">
        <w:rPr>
          <w:rFonts w:ascii="Book Antiqua" w:hAnsi="Book Antiqua"/>
        </w:rPr>
        <w:t>.</w:t>
      </w:r>
      <w:r w:rsidR="00F16CD5" w:rsidRPr="00C01B34">
        <w:rPr>
          <w:rFonts w:ascii="Book Antiqua" w:hAnsi="Book Antiqua"/>
          <w:u w:color="243778"/>
        </w:rPr>
        <w:t xml:space="preserve"> </w:t>
      </w:r>
      <w:r w:rsidR="00D019D1" w:rsidRPr="00C01B34">
        <w:rPr>
          <w:rFonts w:ascii="Book Antiqua" w:hAnsi="Book Antiqua"/>
          <w:u w:color="243778"/>
        </w:rPr>
        <w:t xml:space="preserve">These results are very encouraging of using statins as a treatment </w:t>
      </w:r>
      <w:r w:rsidR="00D15E6B" w:rsidRPr="00C01B34">
        <w:rPr>
          <w:rFonts w:ascii="Book Antiqua" w:hAnsi="Book Antiqua"/>
          <w:u w:color="243778"/>
        </w:rPr>
        <w:t>for NAFLD patients with high liver enzymes.</w:t>
      </w:r>
      <w:r w:rsidR="00F16CD5" w:rsidRPr="00C01B34">
        <w:rPr>
          <w:rFonts w:ascii="Book Antiqua" w:hAnsi="Book Antiqua"/>
          <w:u w:color="243778"/>
        </w:rPr>
        <w:t xml:space="preserve"> </w:t>
      </w:r>
      <w:r w:rsidR="00D15E6B" w:rsidRPr="00C01B34">
        <w:rPr>
          <w:rFonts w:ascii="Book Antiqua" w:hAnsi="Book Antiqua"/>
          <w:u w:color="243778"/>
        </w:rPr>
        <w:t xml:space="preserve">Losartan, which is also used in NAFLD patients as a </w:t>
      </w:r>
      <w:r w:rsidR="00F16CD5" w:rsidRPr="00C01B34">
        <w:rPr>
          <w:rFonts w:ascii="Book Antiqua" w:hAnsi="Book Antiqua"/>
        </w:rPr>
        <w:t>anti-hypertensive</w:t>
      </w:r>
      <w:r w:rsidR="00D15E6B" w:rsidRPr="00C01B34">
        <w:rPr>
          <w:rFonts w:ascii="Book Antiqua" w:hAnsi="Book Antiqua"/>
        </w:rPr>
        <w:t xml:space="preserve"> drug</w:t>
      </w:r>
      <w:r w:rsidR="00F16CD5" w:rsidRPr="00C01B34">
        <w:rPr>
          <w:rFonts w:ascii="Book Antiqua" w:hAnsi="Book Antiqua"/>
        </w:rPr>
        <w:t xml:space="preserve">, </w:t>
      </w:r>
      <w:r w:rsidR="00D15E6B" w:rsidRPr="00C01B34">
        <w:rPr>
          <w:rFonts w:ascii="Book Antiqua" w:hAnsi="Book Antiqua"/>
        </w:rPr>
        <w:t xml:space="preserve">has been found to decrease liver </w:t>
      </w:r>
      <w:proofErr w:type="gramStart"/>
      <w:r w:rsidR="00D15E6B" w:rsidRPr="00C01B34">
        <w:rPr>
          <w:rFonts w:ascii="Book Antiqua" w:hAnsi="Book Antiqua"/>
        </w:rPr>
        <w:t>fibrosis</w:t>
      </w:r>
      <w:r w:rsidR="00F16CD5" w:rsidRPr="00C01B34">
        <w:rPr>
          <w:rFonts w:ascii="Book Antiqua" w:hAnsi="Book Antiqua"/>
          <w:vertAlign w:val="superscript"/>
        </w:rPr>
        <w:t>[</w:t>
      </w:r>
      <w:proofErr w:type="gramEnd"/>
      <w:r w:rsidR="00F16CD5" w:rsidRPr="00C01B34">
        <w:rPr>
          <w:rFonts w:ascii="Book Antiqua" w:hAnsi="Book Antiqua"/>
          <w:vertAlign w:val="superscript"/>
        </w:rPr>
        <w:t>40]</w:t>
      </w:r>
      <w:r w:rsidR="00D15E6B" w:rsidRPr="00C01B34">
        <w:rPr>
          <w:rFonts w:ascii="Book Antiqua" w:hAnsi="Book Antiqua"/>
        </w:rPr>
        <w:t xml:space="preserve">. Finally, </w:t>
      </w:r>
      <w:proofErr w:type="gramStart"/>
      <w:r w:rsidR="00F16CD5" w:rsidRPr="00C01B34">
        <w:rPr>
          <w:rFonts w:ascii="Book Antiqua" w:hAnsi="Book Antiqua"/>
        </w:rPr>
        <w:t>Telmisartan</w:t>
      </w:r>
      <w:r w:rsidR="00F16CD5" w:rsidRPr="00C01B34">
        <w:rPr>
          <w:rFonts w:ascii="Book Antiqua" w:hAnsi="Book Antiqua"/>
          <w:vertAlign w:val="superscript"/>
        </w:rPr>
        <w:t>[</w:t>
      </w:r>
      <w:proofErr w:type="gramEnd"/>
      <w:r w:rsidR="00F16CD5" w:rsidRPr="00C01B34">
        <w:rPr>
          <w:rFonts w:ascii="Book Antiqua" w:hAnsi="Book Antiqua"/>
          <w:vertAlign w:val="superscript"/>
        </w:rPr>
        <w:t>41]</w:t>
      </w:r>
      <w:r w:rsidR="00F16CD5" w:rsidRPr="00C01B34">
        <w:rPr>
          <w:rFonts w:ascii="Book Antiqua" w:hAnsi="Book Antiqua"/>
        </w:rPr>
        <w:t xml:space="preserve"> </w:t>
      </w:r>
      <w:r w:rsidR="00D15E6B" w:rsidRPr="00C01B34">
        <w:rPr>
          <w:rFonts w:ascii="Book Antiqua" w:hAnsi="Book Antiqua"/>
        </w:rPr>
        <w:t xml:space="preserve">has been found to reduce insulin resistance  and fat deposition in the liver and seems to be </w:t>
      </w:r>
      <w:r w:rsidR="00F16CD5" w:rsidRPr="00C01B34">
        <w:rPr>
          <w:rFonts w:ascii="Book Antiqua" w:hAnsi="Book Antiqua"/>
        </w:rPr>
        <w:t>looks even more promising</w:t>
      </w:r>
      <w:r w:rsidR="00D15E6B" w:rsidRPr="00C01B34">
        <w:rPr>
          <w:rFonts w:ascii="Book Antiqua" w:hAnsi="Book Antiqua"/>
          <w:u w:color="243778"/>
        </w:rPr>
        <w:t xml:space="preserve"> in the near future.</w:t>
      </w:r>
    </w:p>
    <w:p w14:paraId="05F069E7" w14:textId="77777777" w:rsidR="00F16CD5" w:rsidRPr="00C01B34" w:rsidRDefault="00F16CD5" w:rsidP="00C01B34">
      <w:pPr>
        <w:autoSpaceDE w:val="0"/>
        <w:autoSpaceDN w:val="0"/>
        <w:adjustRightInd w:val="0"/>
        <w:spacing w:line="360" w:lineRule="auto"/>
        <w:jc w:val="both"/>
        <w:rPr>
          <w:rFonts w:ascii="Book Antiqua" w:hAnsi="Book Antiqua"/>
        </w:rPr>
      </w:pPr>
    </w:p>
    <w:p w14:paraId="731B800F" w14:textId="0C15F937" w:rsidR="00F16CD5" w:rsidRPr="00C01B34" w:rsidRDefault="00F16CD5" w:rsidP="00C01B34">
      <w:pPr>
        <w:autoSpaceDE w:val="0"/>
        <w:autoSpaceDN w:val="0"/>
        <w:adjustRightInd w:val="0"/>
        <w:spacing w:line="360" w:lineRule="auto"/>
        <w:jc w:val="both"/>
        <w:rPr>
          <w:rFonts w:ascii="Book Antiqua" w:hAnsi="Book Antiqua" w:cs="Helvetica-Condensed-Bold"/>
          <w:b/>
          <w:bCs/>
          <w:i/>
          <w:lang w:eastAsia="zh-CN"/>
        </w:rPr>
      </w:pPr>
      <w:r w:rsidRPr="00C01B34">
        <w:rPr>
          <w:rFonts w:ascii="Book Antiqua" w:hAnsi="Book Antiqua" w:cs="Helvetica-Condensed-Bold"/>
          <w:b/>
          <w:bCs/>
          <w:i/>
        </w:rPr>
        <w:t xml:space="preserve">Dietary </w:t>
      </w:r>
      <w:r w:rsidR="00C01B34" w:rsidRPr="00C01B34">
        <w:rPr>
          <w:rFonts w:ascii="Book Antiqua" w:hAnsi="Book Antiqua" w:cs="Helvetica-Condensed-Bold"/>
          <w:b/>
          <w:bCs/>
          <w:i/>
        </w:rPr>
        <w:t>modifications and exer</w:t>
      </w:r>
      <w:r w:rsidRPr="00C01B34">
        <w:rPr>
          <w:rFonts w:ascii="Book Antiqua" w:hAnsi="Book Antiqua" w:cs="Helvetica-Condensed-Bold"/>
          <w:b/>
          <w:bCs/>
          <w:i/>
        </w:rPr>
        <w:t>cise</w:t>
      </w:r>
    </w:p>
    <w:p w14:paraId="010CA1AF" w14:textId="2B5152FC" w:rsidR="00F16CD5" w:rsidRPr="00C01B34" w:rsidRDefault="00D70563" w:rsidP="00C01B34">
      <w:pPr>
        <w:autoSpaceDE w:val="0"/>
        <w:autoSpaceDN w:val="0"/>
        <w:adjustRightInd w:val="0"/>
        <w:spacing w:line="360" w:lineRule="auto"/>
        <w:jc w:val="both"/>
        <w:rPr>
          <w:rFonts w:ascii="Book Antiqua" w:hAnsi="Book Antiqua" w:cs="Times-Roman"/>
        </w:rPr>
      </w:pPr>
      <w:r w:rsidRPr="00C01B34">
        <w:rPr>
          <w:rFonts w:ascii="Book Antiqua" w:hAnsi="Book Antiqua" w:cs="Times-Roman"/>
        </w:rPr>
        <w:t xml:space="preserve">One of the most effective </w:t>
      </w:r>
      <w:proofErr w:type="gramStart"/>
      <w:r w:rsidRPr="00C01B34">
        <w:rPr>
          <w:rFonts w:ascii="Book Antiqua" w:hAnsi="Book Antiqua" w:cs="Times-Roman"/>
        </w:rPr>
        <w:t>method</w:t>
      </w:r>
      <w:proofErr w:type="gramEnd"/>
      <w:r w:rsidR="00F16CD5" w:rsidRPr="00C01B34">
        <w:rPr>
          <w:rFonts w:ascii="Book Antiqua" w:hAnsi="Book Antiqua" w:cs="Times-Roman"/>
        </w:rPr>
        <w:t xml:space="preserve"> of treating NAFLD is weight loss and exercise together. In a recent review by </w:t>
      </w:r>
      <w:r w:rsidR="00F16CD5" w:rsidRPr="00C01B34">
        <w:rPr>
          <w:rFonts w:ascii="Book Antiqua" w:hAnsi="Book Antiqua" w:cs="Tahoma"/>
          <w:lang w:eastAsia="el-GR"/>
        </w:rPr>
        <w:t xml:space="preserve">Schwenger </w:t>
      </w:r>
      <w:r w:rsidR="00C01B34">
        <w:rPr>
          <w:rFonts w:ascii="Book Antiqua" w:hAnsi="Book Antiqua" w:cs="Tahoma" w:hint="eastAsia"/>
          <w:lang w:eastAsia="zh-CN"/>
        </w:rPr>
        <w:t>and</w:t>
      </w:r>
      <w:r w:rsidR="00C01B34">
        <w:rPr>
          <w:rFonts w:ascii="Book Antiqua" w:hAnsi="Book Antiqua" w:cs="Tahoma"/>
          <w:lang w:eastAsia="el-GR"/>
        </w:rPr>
        <w:t xml:space="preserve"> </w:t>
      </w:r>
      <w:proofErr w:type="gramStart"/>
      <w:r w:rsidR="00C01B34">
        <w:rPr>
          <w:rFonts w:ascii="Book Antiqua" w:hAnsi="Book Antiqua" w:cs="Tahoma"/>
          <w:lang w:eastAsia="el-GR"/>
        </w:rPr>
        <w:t>Allard</w:t>
      </w:r>
      <w:r w:rsidR="00F16CD5" w:rsidRPr="00C01B34">
        <w:rPr>
          <w:rFonts w:ascii="Book Antiqua" w:hAnsi="Book Antiqua" w:cs="Tahoma"/>
          <w:vertAlign w:val="superscript"/>
          <w:lang w:eastAsia="el-GR"/>
        </w:rPr>
        <w:t>[</w:t>
      </w:r>
      <w:proofErr w:type="gramEnd"/>
      <w:r w:rsidR="00F16CD5" w:rsidRPr="00C01B34">
        <w:rPr>
          <w:rFonts w:ascii="Book Antiqua" w:hAnsi="Book Antiqua" w:cs="Tahoma"/>
          <w:vertAlign w:val="superscript"/>
          <w:lang w:eastAsia="el-GR"/>
        </w:rPr>
        <w:t>42]</w:t>
      </w:r>
      <w:r w:rsidR="00F16CD5" w:rsidRPr="00C01B34">
        <w:rPr>
          <w:rFonts w:ascii="Book Antiqua" w:hAnsi="Book Antiqua" w:cs="Tahoma"/>
          <w:lang w:eastAsia="el-GR"/>
        </w:rPr>
        <w:t xml:space="preserve">, the authors summarized the effects of weight loss and exercise intervention studies in obese patients with NAFLD. </w:t>
      </w:r>
      <w:r w:rsidR="00F16CD5" w:rsidRPr="00C01B34">
        <w:rPr>
          <w:rFonts w:ascii="Book Antiqua" w:hAnsi="Book Antiqua" w:cs="Garamond"/>
          <w:lang w:eastAsia="el-GR"/>
        </w:rPr>
        <w:t xml:space="preserve">A randomized controlled trial conducted by Promrat </w:t>
      </w:r>
      <w:r w:rsidR="00C01B34" w:rsidRPr="00C01B34">
        <w:rPr>
          <w:rFonts w:ascii="Book Antiqua" w:hAnsi="Book Antiqua" w:cs="Garamond-Italic"/>
          <w:i/>
          <w:iCs/>
          <w:lang w:eastAsia="el-GR"/>
        </w:rPr>
        <w:t xml:space="preserve">et </w:t>
      </w:r>
      <w:proofErr w:type="gramStart"/>
      <w:r w:rsidR="00C01B34" w:rsidRPr="00C01B34">
        <w:rPr>
          <w:rFonts w:ascii="Book Antiqua" w:hAnsi="Book Antiqua" w:cs="Garamond-Italic"/>
          <w:i/>
          <w:iCs/>
          <w:lang w:eastAsia="el-GR"/>
        </w:rPr>
        <w:t>al</w:t>
      </w:r>
      <w:r w:rsidR="00F16CD5" w:rsidRPr="00C01B34">
        <w:rPr>
          <w:rFonts w:ascii="Book Antiqua" w:hAnsi="Book Antiqua" w:cs="Garamond"/>
          <w:vertAlign w:val="superscript"/>
          <w:lang w:eastAsia="el-GR"/>
        </w:rPr>
        <w:t>[</w:t>
      </w:r>
      <w:proofErr w:type="gramEnd"/>
      <w:r w:rsidR="00F16CD5" w:rsidRPr="00C01B34">
        <w:rPr>
          <w:rFonts w:ascii="Book Antiqua" w:hAnsi="Book Antiqua" w:cs="Garamond"/>
          <w:vertAlign w:val="superscript"/>
          <w:lang w:eastAsia="el-GR"/>
        </w:rPr>
        <w:t>43]</w:t>
      </w:r>
      <w:r w:rsidR="00F16CD5" w:rsidRPr="00C01B34">
        <w:rPr>
          <w:rFonts w:ascii="Book Antiqua" w:hAnsi="Book Antiqua" w:cs="Garamond"/>
          <w:lang w:eastAsia="el-GR"/>
        </w:rPr>
        <w:t xml:space="preserve"> used a combination of diet, physical activity and behavior modification to trigger 7%-10% weight loss in obese NASH patients. Those </w:t>
      </w:r>
      <w:r w:rsidR="00F16CD5" w:rsidRPr="00C01B34">
        <w:rPr>
          <w:rFonts w:ascii="Book Antiqua" w:hAnsi="Book Antiqua" w:cs="Garamond"/>
          <w:lang w:eastAsia="el-GR"/>
        </w:rPr>
        <w:lastRenderedPageBreak/>
        <w:t>who achieved a minimum of 7% weight loss had improv</w:t>
      </w:r>
      <w:r w:rsidR="00C01B34">
        <w:rPr>
          <w:rFonts w:ascii="Book Antiqua" w:hAnsi="Book Antiqua" w:cs="Garamond"/>
          <w:lang w:eastAsia="el-GR"/>
        </w:rPr>
        <w:t xml:space="preserve">ements in their liver </w:t>
      </w:r>
      <w:proofErr w:type="gramStart"/>
      <w:r w:rsidR="00C01B34">
        <w:rPr>
          <w:rFonts w:ascii="Book Antiqua" w:hAnsi="Book Antiqua" w:cs="Garamond"/>
          <w:lang w:eastAsia="el-GR"/>
        </w:rPr>
        <w:t>histology</w:t>
      </w:r>
      <w:r w:rsidR="00F16CD5" w:rsidRPr="00C01B34">
        <w:rPr>
          <w:rFonts w:ascii="Book Antiqua" w:hAnsi="Book Antiqua" w:cs="Garamond"/>
          <w:vertAlign w:val="superscript"/>
          <w:lang w:eastAsia="el-GR"/>
        </w:rPr>
        <w:t>[</w:t>
      </w:r>
      <w:proofErr w:type="gramEnd"/>
      <w:r w:rsidR="00F16CD5" w:rsidRPr="00C01B34">
        <w:rPr>
          <w:rFonts w:ascii="Book Antiqua" w:hAnsi="Book Antiqua" w:cs="Garamond"/>
          <w:vertAlign w:val="superscript"/>
          <w:lang w:eastAsia="el-GR"/>
        </w:rPr>
        <w:t>43]</w:t>
      </w:r>
      <w:r w:rsidR="00F16CD5" w:rsidRPr="00C01B34">
        <w:rPr>
          <w:rFonts w:ascii="Book Antiqua" w:hAnsi="Book Antiqua" w:cs="Garamond"/>
          <w:lang w:eastAsia="el-GR"/>
        </w:rPr>
        <w:t xml:space="preserve">. A similar study used NAFLD patients with elevated liver enzymes and central obesity to assess the effectiveness of lifestyle interventions. Patients were randomly assigned to either low (3 sessions/4 wk) or moderate (6 sessions/10 wk) physical activity intensity groups and were compared to a control group. The lifestyle interventions included physical activity and dietary guidance as well as behavior modification. The authors </w:t>
      </w:r>
      <w:r w:rsidRPr="00C01B34">
        <w:rPr>
          <w:rFonts w:ascii="Book Antiqua" w:hAnsi="Book Antiqua" w:cs="Garamond"/>
          <w:lang w:eastAsia="el-GR"/>
        </w:rPr>
        <w:t>found that there was a decrease in aminotransferases,</w:t>
      </w:r>
      <w:r w:rsidR="00F16CD5" w:rsidRPr="00C01B34">
        <w:rPr>
          <w:rFonts w:ascii="Book Antiqua" w:hAnsi="Book Antiqua" w:cs="Garamond"/>
          <w:lang w:eastAsia="el-GR"/>
        </w:rPr>
        <w:t xml:space="preserve"> which was greater in the </w:t>
      </w:r>
      <w:r w:rsidRPr="00C01B34">
        <w:rPr>
          <w:rFonts w:ascii="Book Antiqua" w:hAnsi="Book Antiqua" w:cs="Garamond"/>
          <w:lang w:eastAsia="el-GR"/>
        </w:rPr>
        <w:t xml:space="preserve">group with the </w:t>
      </w:r>
      <w:r w:rsidR="00F16CD5" w:rsidRPr="00C01B34">
        <w:rPr>
          <w:rFonts w:ascii="Book Antiqua" w:hAnsi="Book Antiqua" w:cs="Garamond"/>
          <w:lang w:eastAsia="el-GR"/>
        </w:rPr>
        <w:t>moderate-intensi</w:t>
      </w:r>
      <w:r w:rsidRPr="00C01B34">
        <w:rPr>
          <w:rFonts w:ascii="Book Antiqua" w:hAnsi="Book Antiqua" w:cs="Garamond"/>
          <w:lang w:eastAsia="el-GR"/>
        </w:rPr>
        <w:t>ty lifestyle compared to</w:t>
      </w:r>
      <w:r w:rsidR="00F16CD5" w:rsidRPr="00C01B34">
        <w:rPr>
          <w:rFonts w:ascii="Book Antiqua" w:hAnsi="Book Antiqua" w:cs="Garamond"/>
          <w:lang w:eastAsia="el-GR"/>
        </w:rPr>
        <w:t xml:space="preserve"> the control </w:t>
      </w:r>
      <w:proofErr w:type="gramStart"/>
      <w:r w:rsidR="00C01B34">
        <w:rPr>
          <w:rFonts w:ascii="Book Antiqua" w:hAnsi="Book Antiqua" w:cs="Garamond"/>
          <w:lang w:eastAsia="el-GR"/>
        </w:rPr>
        <w:t>one</w:t>
      </w:r>
      <w:r w:rsidR="00F16CD5" w:rsidRPr="00C01B34">
        <w:rPr>
          <w:rFonts w:ascii="Book Antiqua" w:hAnsi="Book Antiqua" w:cs="Garamond"/>
          <w:vertAlign w:val="superscript"/>
          <w:lang w:eastAsia="el-GR"/>
        </w:rPr>
        <w:t>[</w:t>
      </w:r>
      <w:proofErr w:type="gramEnd"/>
      <w:r w:rsidR="00F16CD5" w:rsidRPr="00C01B34">
        <w:rPr>
          <w:rFonts w:ascii="Book Antiqua" w:hAnsi="Book Antiqua" w:cs="Garamond"/>
          <w:vertAlign w:val="superscript"/>
          <w:lang w:eastAsia="el-GR"/>
        </w:rPr>
        <w:t>44]</w:t>
      </w:r>
      <w:r w:rsidR="00F16CD5" w:rsidRPr="00C01B34">
        <w:rPr>
          <w:rFonts w:ascii="Book Antiqua" w:hAnsi="Book Antiqua" w:cs="Garamond"/>
          <w:lang w:eastAsia="el-GR"/>
        </w:rPr>
        <w:t xml:space="preserve">. </w:t>
      </w:r>
    </w:p>
    <w:p w14:paraId="5CA36F25" w14:textId="33B71BFD" w:rsidR="00F16CD5" w:rsidRPr="00C01B34" w:rsidRDefault="00F16CD5" w:rsidP="00C01B34">
      <w:pPr>
        <w:autoSpaceDE w:val="0"/>
        <w:autoSpaceDN w:val="0"/>
        <w:adjustRightInd w:val="0"/>
        <w:spacing w:line="360" w:lineRule="auto"/>
        <w:ind w:firstLineChars="100" w:firstLine="240"/>
        <w:jc w:val="both"/>
        <w:rPr>
          <w:rFonts w:ascii="Book Antiqua" w:hAnsi="Book Antiqua" w:cs="Garamond"/>
          <w:lang w:eastAsia="el-GR"/>
        </w:rPr>
      </w:pPr>
      <w:r w:rsidRPr="00C01B34">
        <w:rPr>
          <w:rFonts w:ascii="Book Antiqua" w:hAnsi="Book Antiqua" w:cs="Garamond"/>
          <w:lang w:eastAsia="el-GR"/>
        </w:rPr>
        <w:t xml:space="preserve">Exercise alone has been also found to have positive results. Hallsworth </w:t>
      </w:r>
      <w:r w:rsidR="00FA13CC">
        <w:rPr>
          <w:rFonts w:ascii="Book Antiqua" w:hAnsi="Book Antiqua" w:cs="Garamond-Italic"/>
          <w:iCs/>
          <w:lang w:eastAsia="el-GR"/>
        </w:rPr>
        <w:t xml:space="preserve">et </w:t>
      </w:r>
      <w:proofErr w:type="gramStart"/>
      <w:r w:rsidR="00FA13CC">
        <w:rPr>
          <w:rFonts w:ascii="Book Antiqua" w:hAnsi="Book Antiqua" w:cs="Garamond-Italic"/>
          <w:iCs/>
          <w:lang w:eastAsia="el-GR"/>
        </w:rPr>
        <w:t>al</w:t>
      </w:r>
      <w:r w:rsidRPr="00C01B34">
        <w:rPr>
          <w:rFonts w:ascii="Book Antiqua" w:hAnsi="Book Antiqua" w:cs="Garamond"/>
          <w:vertAlign w:val="superscript"/>
          <w:lang w:eastAsia="el-GR"/>
        </w:rPr>
        <w:t>[</w:t>
      </w:r>
      <w:proofErr w:type="gramEnd"/>
      <w:r w:rsidRPr="00C01B34">
        <w:rPr>
          <w:rFonts w:ascii="Book Antiqua" w:hAnsi="Book Antiqua" w:cs="Garamond"/>
          <w:vertAlign w:val="superscript"/>
          <w:lang w:eastAsia="el-GR"/>
        </w:rPr>
        <w:t>45]</w:t>
      </w:r>
      <w:r w:rsidRPr="00C01B34">
        <w:rPr>
          <w:rFonts w:ascii="Book Antiqua" w:hAnsi="Book Antiqua" w:cs="Garamond"/>
          <w:lang w:eastAsia="el-GR"/>
        </w:rPr>
        <w:t xml:space="preserve"> found that after 8 wk (3 times per week lasting 45-60</w:t>
      </w:r>
      <w:r w:rsidRPr="00C01B34">
        <w:rPr>
          <w:rFonts w:ascii="Book Antiqua" w:hAnsi="Book Antiqua" w:cs="Garamond-Italic"/>
          <w:i/>
          <w:iCs/>
          <w:lang w:eastAsia="el-GR"/>
        </w:rPr>
        <w:t xml:space="preserve"> </w:t>
      </w:r>
      <w:r w:rsidRPr="00C01B34">
        <w:rPr>
          <w:rFonts w:ascii="Book Antiqua" w:hAnsi="Book Antiqua" w:cs="Garamond"/>
          <w:lang w:eastAsia="el-GR"/>
        </w:rPr>
        <w:t>min) of resistance based exercise resulted in a reduction</w:t>
      </w:r>
      <w:r w:rsidRPr="00C01B34">
        <w:rPr>
          <w:rFonts w:ascii="Book Antiqua" w:hAnsi="Book Antiqua" w:cs="Garamond-Italic"/>
          <w:i/>
          <w:iCs/>
          <w:lang w:eastAsia="el-GR"/>
        </w:rPr>
        <w:t xml:space="preserve"> </w:t>
      </w:r>
      <w:r w:rsidRPr="00C01B34">
        <w:rPr>
          <w:rFonts w:ascii="Book Antiqua" w:hAnsi="Book Antiqua" w:cs="Garamond"/>
          <w:lang w:eastAsia="el-GR"/>
        </w:rPr>
        <w:t>of liver lipids, and improvements of lipid oxidation, glucose</w:t>
      </w:r>
      <w:r w:rsidRPr="00C01B34">
        <w:rPr>
          <w:rFonts w:ascii="Book Antiqua" w:hAnsi="Book Antiqua" w:cs="Garamond-Italic"/>
          <w:i/>
          <w:iCs/>
          <w:lang w:eastAsia="el-GR"/>
        </w:rPr>
        <w:t xml:space="preserve"> </w:t>
      </w:r>
      <w:r w:rsidRPr="00C01B34">
        <w:rPr>
          <w:rFonts w:ascii="Book Antiqua" w:hAnsi="Book Antiqua" w:cs="Garamond"/>
          <w:lang w:eastAsia="el-GR"/>
        </w:rPr>
        <w:t xml:space="preserve">control and insulin resistance. </w:t>
      </w:r>
    </w:p>
    <w:p w14:paraId="04EBBD9B" w14:textId="2BEE9AE0" w:rsidR="00F16CD5" w:rsidRPr="00C01B34" w:rsidRDefault="00F16CD5" w:rsidP="00C01B34">
      <w:pPr>
        <w:autoSpaceDE w:val="0"/>
        <w:autoSpaceDN w:val="0"/>
        <w:adjustRightInd w:val="0"/>
        <w:spacing w:line="360" w:lineRule="auto"/>
        <w:ind w:firstLineChars="100" w:firstLine="240"/>
        <w:jc w:val="both"/>
        <w:rPr>
          <w:rFonts w:ascii="Book Antiqua" w:hAnsi="Book Antiqua" w:cs="Garamond-Italic"/>
          <w:i/>
          <w:iCs/>
          <w:lang w:eastAsia="el-GR"/>
        </w:rPr>
      </w:pPr>
      <w:r w:rsidRPr="00C01B34">
        <w:rPr>
          <w:rFonts w:ascii="Book Antiqua" w:hAnsi="Book Antiqua" w:cs="Garamond"/>
          <w:lang w:eastAsia="el-GR"/>
        </w:rPr>
        <w:t>Additionally a recent review conducted</w:t>
      </w:r>
      <w:r w:rsidRPr="00C01B34">
        <w:rPr>
          <w:rFonts w:ascii="Book Antiqua" w:hAnsi="Book Antiqua" w:cs="Garamond-Italic"/>
          <w:i/>
          <w:iCs/>
          <w:lang w:eastAsia="el-GR"/>
        </w:rPr>
        <w:t xml:space="preserve"> </w:t>
      </w:r>
      <w:r w:rsidRPr="00C01B34">
        <w:rPr>
          <w:rFonts w:ascii="Book Antiqua" w:hAnsi="Book Antiqua" w:cs="Garamond"/>
          <w:lang w:eastAsia="el-GR"/>
        </w:rPr>
        <w:t xml:space="preserve">by Thoma </w:t>
      </w:r>
      <w:r w:rsidRPr="00C01B34">
        <w:rPr>
          <w:rFonts w:ascii="Book Antiqua" w:hAnsi="Book Antiqua" w:cs="Garamond-Italic"/>
          <w:i/>
          <w:iCs/>
          <w:lang w:eastAsia="el-GR"/>
        </w:rPr>
        <w:t xml:space="preserve">et </w:t>
      </w:r>
      <w:proofErr w:type="gramStart"/>
      <w:r w:rsidRPr="00C01B34">
        <w:rPr>
          <w:rFonts w:ascii="Book Antiqua" w:hAnsi="Book Antiqua" w:cs="Garamond-Italic"/>
          <w:i/>
          <w:iCs/>
          <w:lang w:eastAsia="el-GR"/>
        </w:rPr>
        <w:t>al</w:t>
      </w:r>
      <w:r w:rsidRPr="00C01B34">
        <w:rPr>
          <w:rFonts w:ascii="Book Antiqua" w:hAnsi="Book Antiqua" w:cs="Garamond"/>
          <w:vertAlign w:val="superscript"/>
          <w:lang w:eastAsia="el-GR"/>
        </w:rPr>
        <w:t>[</w:t>
      </w:r>
      <w:proofErr w:type="gramEnd"/>
      <w:r w:rsidRPr="00C01B34">
        <w:rPr>
          <w:rFonts w:ascii="Book Antiqua" w:hAnsi="Book Antiqua" w:cs="Garamond"/>
          <w:vertAlign w:val="superscript"/>
          <w:lang w:eastAsia="el-GR"/>
        </w:rPr>
        <w:t>46]</w:t>
      </w:r>
      <w:r w:rsidRPr="00C01B34">
        <w:rPr>
          <w:rFonts w:ascii="Book Antiqua" w:hAnsi="Book Antiqua" w:cs="Garamond"/>
          <w:lang w:eastAsia="el-GR"/>
        </w:rPr>
        <w:t xml:space="preserve"> analyzed 23 studies using diet modification,</w:t>
      </w:r>
      <w:r w:rsidRPr="00C01B34">
        <w:rPr>
          <w:rFonts w:ascii="Book Antiqua" w:hAnsi="Book Antiqua" w:cs="Garamond-Italic"/>
          <w:i/>
          <w:iCs/>
          <w:lang w:eastAsia="el-GR"/>
        </w:rPr>
        <w:t xml:space="preserve"> </w:t>
      </w:r>
      <w:r w:rsidRPr="00C01B34">
        <w:rPr>
          <w:rFonts w:ascii="Book Antiqua" w:hAnsi="Book Antiqua" w:cs="Garamond"/>
          <w:lang w:eastAsia="el-GR"/>
        </w:rPr>
        <w:t xml:space="preserve">physical activity, or a combination of both. He </w:t>
      </w:r>
      <w:r w:rsidR="006D1B09" w:rsidRPr="00C01B34">
        <w:rPr>
          <w:rFonts w:ascii="Book Antiqua" w:hAnsi="Book Antiqua" w:cs="Garamond"/>
          <w:lang w:eastAsia="el-GR"/>
        </w:rPr>
        <w:t>concluded that</w:t>
      </w:r>
      <w:r w:rsidRPr="00C01B34">
        <w:rPr>
          <w:rFonts w:ascii="Book Antiqua" w:hAnsi="Book Antiqua" w:cs="Garamond"/>
          <w:lang w:eastAsia="el-GR"/>
        </w:rPr>
        <w:t xml:space="preserve"> lifestyle modifications that led to weight</w:t>
      </w:r>
      <w:r w:rsidRPr="00C01B34">
        <w:rPr>
          <w:rFonts w:ascii="Book Antiqua" w:hAnsi="Book Antiqua" w:cs="Garamond-Italic"/>
          <w:i/>
          <w:iCs/>
          <w:lang w:eastAsia="el-GR"/>
        </w:rPr>
        <w:t xml:space="preserve"> </w:t>
      </w:r>
      <w:r w:rsidRPr="00C01B34">
        <w:rPr>
          <w:rFonts w:ascii="Book Antiqua" w:hAnsi="Book Antiqua" w:cs="Garamond"/>
          <w:lang w:eastAsia="el-GR"/>
        </w:rPr>
        <w:t>reduction and/or increased physical activity greatly reduced</w:t>
      </w:r>
      <w:r w:rsidRPr="00C01B34">
        <w:rPr>
          <w:rFonts w:ascii="Book Antiqua" w:hAnsi="Book Antiqua" w:cs="Garamond-Italic"/>
          <w:i/>
          <w:iCs/>
          <w:lang w:eastAsia="el-GR"/>
        </w:rPr>
        <w:t xml:space="preserve"> </w:t>
      </w:r>
      <w:r w:rsidRPr="00C01B34">
        <w:rPr>
          <w:rFonts w:ascii="Book Antiqua" w:hAnsi="Book Antiqua" w:cs="Garamond"/>
          <w:lang w:eastAsia="el-GR"/>
        </w:rPr>
        <w:t>liver fat and improved insulin sensitivity. More recent</w:t>
      </w:r>
      <w:r w:rsidR="00C01B34">
        <w:rPr>
          <w:rFonts w:ascii="Book Antiqua" w:hAnsi="Book Antiqua" w:cs="Garamond"/>
          <w:lang w:eastAsia="el-GR"/>
        </w:rPr>
        <w:t xml:space="preserve">ly a study led by Montesi </w:t>
      </w:r>
      <w:r w:rsidR="00C01B34" w:rsidRPr="00C01B34">
        <w:rPr>
          <w:rFonts w:ascii="Book Antiqua" w:hAnsi="Book Antiqua" w:cs="Garamond"/>
          <w:i/>
          <w:lang w:eastAsia="el-GR"/>
        </w:rPr>
        <w:t xml:space="preserve">et </w:t>
      </w:r>
      <w:proofErr w:type="gramStart"/>
      <w:r w:rsidR="00C01B34" w:rsidRPr="00C01B34">
        <w:rPr>
          <w:rFonts w:ascii="Book Antiqua" w:hAnsi="Book Antiqua" w:cs="Garamond"/>
          <w:i/>
          <w:lang w:eastAsia="el-GR"/>
        </w:rPr>
        <w:t>al</w:t>
      </w:r>
      <w:r w:rsidRPr="00C01B34">
        <w:rPr>
          <w:rFonts w:ascii="Book Antiqua" w:hAnsi="Book Antiqua" w:cs="Garamond"/>
          <w:vertAlign w:val="superscript"/>
          <w:lang w:eastAsia="el-GR"/>
        </w:rPr>
        <w:t>[</w:t>
      </w:r>
      <w:proofErr w:type="gramEnd"/>
      <w:r w:rsidRPr="00C01B34">
        <w:rPr>
          <w:rFonts w:ascii="Book Antiqua" w:hAnsi="Book Antiqua" w:cs="Garamond"/>
          <w:vertAlign w:val="superscript"/>
          <w:lang w:eastAsia="el-GR"/>
        </w:rPr>
        <w:t>47]</w:t>
      </w:r>
      <w:r w:rsidRPr="00C01B34">
        <w:rPr>
          <w:rFonts w:ascii="Book Antiqua" w:hAnsi="Book Antiqua" w:cs="Garamond"/>
          <w:lang w:eastAsia="el-GR"/>
        </w:rPr>
        <w:t xml:space="preserve"> found that </w:t>
      </w:r>
      <w:r w:rsidRPr="00C01B34">
        <w:rPr>
          <w:rFonts w:ascii="Book Antiqua" w:hAnsi="Book Antiqua" w:cs="Arial"/>
        </w:rPr>
        <w:t xml:space="preserve">intensive psychological counseling for physical activity improves physical fitness and liver fat independent of </w:t>
      </w:r>
      <w:r w:rsidRPr="00C01B34">
        <w:rPr>
          <w:rStyle w:val="highlight2"/>
          <w:rFonts w:ascii="Book Antiqua" w:hAnsi="Book Antiqua" w:cs="Arial"/>
        </w:rPr>
        <w:t xml:space="preserve">weight loss. Similar effects have been also verified by a recent </w:t>
      </w:r>
      <w:r w:rsidR="003A598A" w:rsidRPr="00C01B34">
        <w:rPr>
          <w:rStyle w:val="highlight2"/>
          <w:rFonts w:ascii="Book Antiqua" w:hAnsi="Book Antiqua" w:cs="Arial"/>
        </w:rPr>
        <w:t>meta-analysis</w:t>
      </w:r>
      <w:r w:rsidR="00C01B34">
        <w:rPr>
          <w:rStyle w:val="highlight2"/>
          <w:rFonts w:ascii="Book Antiqua" w:hAnsi="Book Antiqua" w:cs="Arial"/>
        </w:rPr>
        <w:t xml:space="preserve"> </w:t>
      </w:r>
      <w:proofErr w:type="gramStart"/>
      <w:r w:rsidR="00C01B34">
        <w:rPr>
          <w:rStyle w:val="highlight2"/>
          <w:rFonts w:ascii="Book Antiqua" w:hAnsi="Book Antiqua" w:cs="Arial"/>
        </w:rPr>
        <w:t>study</w:t>
      </w:r>
      <w:r w:rsidRPr="00C01B34">
        <w:rPr>
          <w:rStyle w:val="highlight2"/>
          <w:rFonts w:ascii="Book Antiqua" w:hAnsi="Book Antiqua" w:cs="Arial"/>
          <w:vertAlign w:val="superscript"/>
        </w:rPr>
        <w:t>[</w:t>
      </w:r>
      <w:proofErr w:type="gramEnd"/>
      <w:r w:rsidRPr="00C01B34">
        <w:rPr>
          <w:rStyle w:val="highlight2"/>
          <w:rFonts w:ascii="Book Antiqua" w:hAnsi="Book Antiqua" w:cs="Arial"/>
          <w:vertAlign w:val="superscript"/>
        </w:rPr>
        <w:t>48]</w:t>
      </w:r>
      <w:r w:rsidRPr="00C01B34">
        <w:rPr>
          <w:rStyle w:val="highlight2"/>
          <w:rFonts w:ascii="Book Antiqua" w:hAnsi="Book Antiqua" w:cs="Arial"/>
        </w:rPr>
        <w:t xml:space="preserve">. </w:t>
      </w:r>
    </w:p>
    <w:p w14:paraId="62D5961C" w14:textId="7BB85532" w:rsidR="00F16CD5" w:rsidRPr="00C01B34" w:rsidRDefault="00C13225" w:rsidP="00C01B34">
      <w:pPr>
        <w:autoSpaceDE w:val="0"/>
        <w:autoSpaceDN w:val="0"/>
        <w:adjustRightInd w:val="0"/>
        <w:spacing w:line="360" w:lineRule="auto"/>
        <w:ind w:firstLineChars="100" w:firstLine="240"/>
        <w:jc w:val="both"/>
        <w:rPr>
          <w:rFonts w:ascii="Book Antiqua" w:hAnsi="Book Antiqua" w:cs="Garamond"/>
          <w:lang w:eastAsia="el-GR"/>
        </w:rPr>
      </w:pPr>
      <w:r w:rsidRPr="00C01B34">
        <w:rPr>
          <w:rFonts w:ascii="Book Antiqua" w:hAnsi="Book Antiqua" w:cs="Times-Roman"/>
        </w:rPr>
        <w:t xml:space="preserve">Dietary changes for 1-3 mo </w:t>
      </w:r>
      <w:r w:rsidR="003A598A" w:rsidRPr="00C01B34">
        <w:rPr>
          <w:rFonts w:ascii="Book Antiqua" w:hAnsi="Book Antiqua" w:cs="Times-Roman"/>
        </w:rPr>
        <w:t>have shown to reduce liver enzymes and even normalize them</w:t>
      </w:r>
      <w:r w:rsidR="00F16CD5" w:rsidRPr="00C01B34">
        <w:rPr>
          <w:rFonts w:ascii="Book Antiqua" w:hAnsi="Book Antiqua" w:cs="Times-Roman"/>
        </w:rPr>
        <w:t xml:space="preserve"> (Table 1). </w:t>
      </w:r>
    </w:p>
    <w:p w14:paraId="79E8CD38" w14:textId="360544A1" w:rsidR="00F16CD5" w:rsidRPr="00C01B34" w:rsidRDefault="000E42FD" w:rsidP="000E42FD">
      <w:pPr>
        <w:autoSpaceDE w:val="0"/>
        <w:autoSpaceDN w:val="0"/>
        <w:adjustRightInd w:val="0"/>
        <w:spacing w:line="360" w:lineRule="auto"/>
        <w:ind w:firstLineChars="100" w:firstLine="240"/>
        <w:jc w:val="both"/>
        <w:rPr>
          <w:rFonts w:ascii="Book Antiqua" w:hAnsi="Book Antiqua" w:cs="Times-Roman"/>
        </w:rPr>
      </w:pPr>
      <w:r>
        <w:rPr>
          <w:rFonts w:ascii="Book Antiqua" w:hAnsi="Book Antiqua" w:cs="Times-Roman"/>
        </w:rPr>
        <w:t xml:space="preserve">Many study in </w:t>
      </w:r>
      <w:proofErr w:type="gramStart"/>
      <w:r>
        <w:rPr>
          <w:rFonts w:ascii="Book Antiqua" w:hAnsi="Book Antiqua" w:cs="Times-Roman"/>
        </w:rPr>
        <w:t>adults</w:t>
      </w:r>
      <w:r w:rsidR="00D34D38" w:rsidRPr="00C01B34">
        <w:rPr>
          <w:rFonts w:ascii="Book Antiqua" w:hAnsi="Book Antiqua" w:cs="Times-Roman"/>
          <w:vertAlign w:val="superscript"/>
        </w:rPr>
        <w:t>[</w:t>
      </w:r>
      <w:proofErr w:type="gramEnd"/>
      <w:r w:rsidR="00D34D38" w:rsidRPr="00C01B34">
        <w:rPr>
          <w:rFonts w:ascii="Book Antiqua" w:hAnsi="Book Antiqua" w:cs="Times-Roman"/>
          <w:vertAlign w:val="superscript"/>
        </w:rPr>
        <w:t>50,55,56]</w:t>
      </w:r>
      <w:r>
        <w:rPr>
          <w:rFonts w:ascii="Book Antiqua" w:hAnsi="Book Antiqua" w:cs="Times-Roman"/>
        </w:rPr>
        <w:t xml:space="preserve"> and children</w:t>
      </w:r>
      <w:r w:rsidR="00D34D38" w:rsidRPr="00C01B34">
        <w:rPr>
          <w:rFonts w:ascii="Book Antiqua" w:hAnsi="Book Antiqua" w:cs="Times-Roman"/>
          <w:vertAlign w:val="superscript"/>
        </w:rPr>
        <w:t>[56]</w:t>
      </w:r>
      <w:r w:rsidR="00D34D38" w:rsidRPr="00C01B34">
        <w:rPr>
          <w:rFonts w:ascii="Book Antiqua" w:hAnsi="Book Antiqua" w:cs="Times-Roman"/>
        </w:rPr>
        <w:t xml:space="preserve"> have shown improvement in the histological profile that underwent a weight loss program</w:t>
      </w:r>
      <w:r w:rsidR="00F16CD5" w:rsidRPr="00C01B34">
        <w:rPr>
          <w:rFonts w:ascii="Book Antiqua" w:hAnsi="Book Antiqua" w:cs="Times-Roman"/>
        </w:rPr>
        <w:t xml:space="preserve">. </w:t>
      </w:r>
      <w:r w:rsidR="00D34D38" w:rsidRPr="00C01B34">
        <w:rPr>
          <w:rFonts w:ascii="Book Antiqua" w:hAnsi="Book Antiqua" w:cs="Times-Roman"/>
        </w:rPr>
        <w:t xml:space="preserve">The type of weight loss with a traditional low fat diet or calorie restriction is still debatable. </w:t>
      </w:r>
      <w:r w:rsidR="003A598A" w:rsidRPr="00C01B34">
        <w:rPr>
          <w:rFonts w:ascii="Book Antiqua" w:hAnsi="Book Antiqua" w:cs="Times-Roman"/>
        </w:rPr>
        <w:t xml:space="preserve"> All </w:t>
      </w:r>
      <w:r w:rsidR="00F16CD5" w:rsidRPr="00C01B34">
        <w:rPr>
          <w:rFonts w:ascii="Book Antiqua" w:hAnsi="Book Antiqua" w:cs="Times-Roman"/>
        </w:rPr>
        <w:t>of these studies</w:t>
      </w:r>
      <w:r w:rsidR="003A598A" w:rsidRPr="00C01B34">
        <w:rPr>
          <w:rFonts w:ascii="Book Antiqua" w:hAnsi="Book Antiqua" w:cs="Times-Roman"/>
        </w:rPr>
        <w:t xml:space="preserve"> though, have failed to examine any decrease of </w:t>
      </w:r>
      <w:r w:rsidR="000B59E8" w:rsidRPr="00C01B34">
        <w:rPr>
          <w:rFonts w:ascii="Book Antiqua" w:hAnsi="Book Antiqua" w:cs="Times-Roman"/>
        </w:rPr>
        <w:t>NAFL</w:t>
      </w:r>
      <w:r w:rsidR="003A598A" w:rsidRPr="00C01B34">
        <w:rPr>
          <w:rFonts w:ascii="Book Antiqua" w:hAnsi="Book Antiqua" w:cs="Times-Roman"/>
        </w:rPr>
        <w:t xml:space="preserve">D as the final </w:t>
      </w:r>
      <w:proofErr w:type="gramStart"/>
      <w:r w:rsidR="003A598A" w:rsidRPr="00C01B34">
        <w:rPr>
          <w:rFonts w:ascii="Book Antiqua" w:hAnsi="Book Antiqua" w:cs="Times-Roman"/>
        </w:rPr>
        <w:t>result</w:t>
      </w:r>
      <w:r w:rsidR="00F16CD5" w:rsidRPr="00C01B34">
        <w:rPr>
          <w:rFonts w:ascii="Book Antiqua" w:hAnsi="Book Antiqua" w:cs="Times-Roman"/>
          <w:vertAlign w:val="superscript"/>
        </w:rPr>
        <w:t>[</w:t>
      </w:r>
      <w:proofErr w:type="gramEnd"/>
      <w:r w:rsidR="00F16CD5" w:rsidRPr="00C01B34">
        <w:rPr>
          <w:rFonts w:ascii="Book Antiqua" w:hAnsi="Book Antiqua" w:cs="Times-Roman"/>
          <w:vertAlign w:val="superscript"/>
        </w:rPr>
        <w:t>57-59]</w:t>
      </w:r>
      <w:r w:rsidR="000B59E8" w:rsidRPr="00C01B34">
        <w:rPr>
          <w:rFonts w:ascii="Book Antiqua" w:hAnsi="Book Antiqua" w:cs="Times-Roman"/>
        </w:rPr>
        <w:t xml:space="preserve">. </w:t>
      </w:r>
      <w:r w:rsidR="000112C4" w:rsidRPr="00C01B34">
        <w:rPr>
          <w:rFonts w:ascii="Book Antiqua" w:hAnsi="Book Antiqua" w:cs="Times-Roman"/>
        </w:rPr>
        <w:t>However, the main outcome from these studies was</w:t>
      </w:r>
      <w:r w:rsidR="000B59E8" w:rsidRPr="00C01B34">
        <w:rPr>
          <w:rFonts w:ascii="Book Antiqua" w:hAnsi="Book Antiqua" w:cs="Times-Roman"/>
        </w:rPr>
        <w:t xml:space="preserve"> that </w:t>
      </w:r>
      <w:r w:rsidR="000112C4" w:rsidRPr="00C01B34">
        <w:rPr>
          <w:rFonts w:ascii="Book Antiqua" w:hAnsi="Book Antiqua" w:cs="Times-Roman"/>
        </w:rPr>
        <w:t>a reduction of total body weight between 5</w:t>
      </w:r>
      <w:r>
        <w:rPr>
          <w:rFonts w:ascii="Book Antiqua" w:hAnsi="Book Antiqua" w:cs="Times-Roman" w:hint="eastAsia"/>
          <w:lang w:eastAsia="zh-CN"/>
        </w:rPr>
        <w:t>%-</w:t>
      </w:r>
      <w:r w:rsidR="000112C4" w:rsidRPr="00C01B34">
        <w:rPr>
          <w:rFonts w:ascii="Book Antiqua" w:hAnsi="Book Antiqua" w:cs="Times-Roman"/>
        </w:rPr>
        <w:t>10% would have the most benefits to these patients.</w:t>
      </w:r>
      <w:r w:rsidR="000B59E8" w:rsidRPr="00C01B34">
        <w:rPr>
          <w:rFonts w:ascii="Book Antiqua" w:hAnsi="Book Antiqua" w:cs="Times-Roman"/>
        </w:rPr>
        <w:t xml:space="preserve"> This probably verify the theory where the amount of fat that is </w:t>
      </w:r>
      <w:r w:rsidR="003A598A" w:rsidRPr="00C01B34">
        <w:rPr>
          <w:rFonts w:ascii="Book Antiqua" w:hAnsi="Book Antiqua" w:cs="Times-Roman"/>
        </w:rPr>
        <w:t>delivered to</w:t>
      </w:r>
      <w:r w:rsidR="000B59E8" w:rsidRPr="00C01B34">
        <w:rPr>
          <w:rFonts w:ascii="Book Antiqua" w:hAnsi="Book Antiqua" w:cs="Times-Roman"/>
        </w:rPr>
        <w:t xml:space="preserve"> the liver may play very important </w:t>
      </w:r>
      <w:r w:rsidR="000B59E8" w:rsidRPr="00C01B34">
        <w:rPr>
          <w:rFonts w:ascii="Book Antiqua" w:hAnsi="Book Antiqua" w:cs="Times-Roman"/>
        </w:rPr>
        <w:lastRenderedPageBreak/>
        <w:t xml:space="preserve">role in the lipid metabolism as well to the </w:t>
      </w:r>
      <w:r w:rsidR="000112C4" w:rsidRPr="00C01B34">
        <w:rPr>
          <w:rFonts w:ascii="Book Antiqua" w:hAnsi="Book Antiqua" w:cs="Times-Roman"/>
        </w:rPr>
        <w:t xml:space="preserve">total real </w:t>
      </w:r>
      <w:r w:rsidR="000B59E8" w:rsidRPr="00C01B34">
        <w:rPr>
          <w:rFonts w:ascii="Book Antiqua" w:hAnsi="Book Antiqua" w:cs="Times-Roman"/>
        </w:rPr>
        <w:t xml:space="preserve">weight loss </w:t>
      </w:r>
      <w:proofErr w:type="gramStart"/>
      <w:r w:rsidR="000B59E8" w:rsidRPr="00C01B34">
        <w:rPr>
          <w:rFonts w:ascii="Book Antiqua" w:hAnsi="Book Antiqua" w:cs="Times-Roman"/>
        </w:rPr>
        <w:t>itself</w:t>
      </w:r>
      <w:r w:rsidR="00F16CD5" w:rsidRPr="00C01B34">
        <w:rPr>
          <w:rFonts w:ascii="Book Antiqua" w:hAnsi="Book Antiqua" w:cs="Times-Roman"/>
          <w:vertAlign w:val="superscript"/>
        </w:rPr>
        <w:t>[</w:t>
      </w:r>
      <w:proofErr w:type="gramEnd"/>
      <w:r w:rsidR="00F16CD5" w:rsidRPr="00C01B34">
        <w:rPr>
          <w:rFonts w:ascii="Book Antiqua" w:hAnsi="Book Antiqua" w:cs="Times-Roman"/>
          <w:vertAlign w:val="superscript"/>
        </w:rPr>
        <w:t>55]</w:t>
      </w:r>
      <w:r w:rsidR="00F16CD5" w:rsidRPr="00C01B34">
        <w:rPr>
          <w:rFonts w:ascii="Book Antiqua" w:hAnsi="Book Antiqua" w:cs="Times-Roman"/>
        </w:rPr>
        <w:t xml:space="preserve">. </w:t>
      </w:r>
      <w:r w:rsidR="000112C4" w:rsidRPr="00C01B34">
        <w:rPr>
          <w:rFonts w:ascii="Book Antiqua" w:hAnsi="Book Antiqua" w:cs="Times-Roman"/>
        </w:rPr>
        <w:t>Therefore, it is important</w:t>
      </w:r>
      <w:r w:rsidR="000B59E8" w:rsidRPr="00C01B34">
        <w:rPr>
          <w:rFonts w:ascii="Book Antiqua" w:hAnsi="Book Antiqua" w:cs="Times-Roman"/>
        </w:rPr>
        <w:t xml:space="preserve"> for dietitians and other health professionals</w:t>
      </w:r>
      <w:r w:rsidR="00F16CD5" w:rsidRPr="00C01B34">
        <w:rPr>
          <w:rFonts w:ascii="Book Antiqua" w:hAnsi="Book Antiqua" w:cs="Times-Roman"/>
        </w:rPr>
        <w:t xml:space="preserve"> to </w:t>
      </w:r>
      <w:r w:rsidR="000112C4" w:rsidRPr="00C01B34">
        <w:rPr>
          <w:rFonts w:ascii="Book Antiqua" w:hAnsi="Book Antiqua" w:cs="Times-Roman"/>
        </w:rPr>
        <w:t xml:space="preserve">direct the patients with NAFLD to lose weight, as this interventions therapy seems to offer the most advantages. </w:t>
      </w:r>
      <w:r w:rsidR="000B59E8" w:rsidRPr="00C01B34">
        <w:rPr>
          <w:rFonts w:ascii="Book Antiqua" w:hAnsi="Book Antiqua" w:cs="Times-Roman"/>
        </w:rPr>
        <w:t>Rapid wei</w:t>
      </w:r>
      <w:r>
        <w:rPr>
          <w:rFonts w:ascii="Book Antiqua" w:hAnsi="Book Antiqua" w:cs="Times-Roman"/>
        </w:rPr>
        <w:t>ght loss of more than 1.6 kg/w</w:t>
      </w:r>
      <w:r w:rsidR="000B59E8" w:rsidRPr="00C01B34">
        <w:rPr>
          <w:rFonts w:ascii="Book Antiqua" w:hAnsi="Book Antiqua" w:cs="Times-Roman"/>
        </w:rPr>
        <w:t xml:space="preserve">k has been </w:t>
      </w:r>
      <w:r w:rsidR="00F337F4" w:rsidRPr="00C01B34">
        <w:rPr>
          <w:rFonts w:ascii="Book Antiqua" w:hAnsi="Book Antiqua" w:cs="Times-Roman"/>
        </w:rPr>
        <w:t xml:space="preserve">also </w:t>
      </w:r>
      <w:r>
        <w:rPr>
          <w:rFonts w:ascii="Book Antiqua" w:hAnsi="Book Antiqua" w:cs="Times-Roman"/>
        </w:rPr>
        <w:t xml:space="preserve">found in </w:t>
      </w:r>
      <w:proofErr w:type="gramStart"/>
      <w:r>
        <w:rPr>
          <w:rFonts w:ascii="Book Antiqua" w:hAnsi="Book Antiqua" w:cs="Times-Roman"/>
        </w:rPr>
        <w:t>studies</w:t>
      </w:r>
      <w:r w:rsidR="000B59E8" w:rsidRPr="00C01B34">
        <w:rPr>
          <w:rFonts w:ascii="Book Antiqua" w:hAnsi="Book Antiqua" w:cs="Times-Roman"/>
          <w:vertAlign w:val="superscript"/>
        </w:rPr>
        <w:t>[</w:t>
      </w:r>
      <w:proofErr w:type="gramEnd"/>
      <w:r w:rsidR="000B59E8" w:rsidRPr="00C01B34">
        <w:rPr>
          <w:rFonts w:ascii="Book Antiqua" w:hAnsi="Book Antiqua" w:cs="Times-Roman"/>
          <w:vertAlign w:val="superscript"/>
        </w:rPr>
        <w:t>60]</w:t>
      </w:r>
      <w:r w:rsidR="000B59E8" w:rsidRPr="00C01B34">
        <w:rPr>
          <w:rFonts w:ascii="Book Antiqua" w:hAnsi="Book Antiqua" w:cs="Times-Roman"/>
        </w:rPr>
        <w:t xml:space="preserve"> to </w:t>
      </w:r>
      <w:r w:rsidR="00F16CD5" w:rsidRPr="00C01B34">
        <w:rPr>
          <w:rFonts w:ascii="Book Antiqua" w:hAnsi="Book Antiqua" w:cs="Times-Roman"/>
        </w:rPr>
        <w:t>cause deterioratio</w:t>
      </w:r>
      <w:r w:rsidR="000B59E8" w:rsidRPr="00C01B34">
        <w:rPr>
          <w:rFonts w:ascii="Book Antiqua" w:hAnsi="Book Antiqua" w:cs="Times-Roman"/>
        </w:rPr>
        <w:t>n of the inflammation in people with NAFLD and may increase the progression pace of the disease by</w:t>
      </w:r>
      <w:r w:rsidR="000112C4" w:rsidRPr="00C01B34">
        <w:rPr>
          <w:rFonts w:ascii="Book Antiqua" w:hAnsi="Book Antiqua" w:cs="Times-Roman"/>
        </w:rPr>
        <w:t xml:space="preserve"> promoting</w:t>
      </w:r>
      <w:r w:rsidR="000B59E8" w:rsidRPr="00C01B34">
        <w:rPr>
          <w:rFonts w:ascii="Book Antiqua" w:hAnsi="Book Antiqua" w:cs="Times-Roman"/>
        </w:rPr>
        <w:t xml:space="preserve"> </w:t>
      </w:r>
      <w:r w:rsidR="000112C4" w:rsidRPr="00C01B34">
        <w:rPr>
          <w:rFonts w:ascii="Book Antiqua" w:hAnsi="Book Antiqua" w:cs="Times-Roman"/>
        </w:rPr>
        <w:t>increase of fatty breakdown</w:t>
      </w:r>
      <w:r w:rsidR="00F16CD5" w:rsidRPr="00C01B34">
        <w:rPr>
          <w:rFonts w:ascii="Book Antiqua" w:hAnsi="Book Antiqua" w:cs="Times-Roman"/>
        </w:rPr>
        <w:t xml:space="preserve"> </w:t>
      </w:r>
      <w:r w:rsidR="000C54D8" w:rsidRPr="00C01B34">
        <w:rPr>
          <w:rFonts w:ascii="Book Antiqua" w:hAnsi="Book Antiqua" w:cs="Times-Roman"/>
        </w:rPr>
        <w:t xml:space="preserve">from fatty </w:t>
      </w:r>
      <w:r w:rsidR="000B59E8" w:rsidRPr="00C01B34">
        <w:rPr>
          <w:rFonts w:ascii="Book Antiqua" w:hAnsi="Book Antiqua" w:cs="Times-Roman"/>
        </w:rPr>
        <w:t xml:space="preserve">tissue </w:t>
      </w:r>
      <w:r w:rsidR="000C54D8" w:rsidRPr="00C01B34">
        <w:rPr>
          <w:rFonts w:ascii="Book Antiqua" w:hAnsi="Book Antiqua" w:cs="Times-Roman"/>
        </w:rPr>
        <w:t>and increasing transport</w:t>
      </w:r>
      <w:r w:rsidR="00F16CD5" w:rsidRPr="00C01B34">
        <w:rPr>
          <w:rFonts w:ascii="Book Antiqua" w:hAnsi="Book Antiqua" w:cs="Times-Roman"/>
        </w:rPr>
        <w:t xml:space="preserve"> to the liver</w:t>
      </w:r>
      <w:r w:rsidR="000B59E8" w:rsidRPr="00C01B34">
        <w:rPr>
          <w:rFonts w:ascii="Book Antiqua" w:hAnsi="Book Antiqua" w:cs="Times-Roman"/>
        </w:rPr>
        <w:t>.</w:t>
      </w:r>
      <w:r>
        <w:rPr>
          <w:rFonts w:ascii="Book Antiqua" w:hAnsi="Book Antiqua" w:cs="Times-Roman"/>
        </w:rPr>
        <w:t xml:space="preserve"> Patel</w:t>
      </w:r>
      <w:r w:rsidRPr="000E42FD">
        <w:rPr>
          <w:rFonts w:ascii="Book Antiqua" w:hAnsi="Book Antiqua" w:cs="Times-Roman"/>
          <w:i/>
        </w:rPr>
        <w:t xml:space="preserve"> et </w:t>
      </w:r>
      <w:proofErr w:type="gramStart"/>
      <w:r w:rsidRPr="000E42FD">
        <w:rPr>
          <w:rFonts w:ascii="Book Antiqua" w:hAnsi="Book Antiqua" w:cs="Times-Roman"/>
          <w:i/>
        </w:rPr>
        <w:t>al</w:t>
      </w:r>
      <w:r w:rsidR="00F16CD5" w:rsidRPr="00C01B34">
        <w:rPr>
          <w:rFonts w:ascii="Book Antiqua" w:hAnsi="Book Antiqua" w:cs="Times-Roman"/>
          <w:vertAlign w:val="superscript"/>
        </w:rPr>
        <w:t>[</w:t>
      </w:r>
      <w:proofErr w:type="gramEnd"/>
      <w:r w:rsidR="00F16CD5" w:rsidRPr="00C01B34">
        <w:rPr>
          <w:rFonts w:ascii="Book Antiqua" w:hAnsi="Book Antiqua" w:cs="Times-Roman"/>
          <w:vertAlign w:val="superscript"/>
        </w:rPr>
        <w:t>61]</w:t>
      </w:r>
      <w:r w:rsidR="00F16CD5" w:rsidRPr="00C01B34">
        <w:rPr>
          <w:rFonts w:ascii="Book Antiqua" w:hAnsi="Book Antiqua" w:cs="Times-Roman"/>
        </w:rPr>
        <w:t xml:space="preserve"> </w:t>
      </w:r>
      <w:r w:rsidR="00F16CD5" w:rsidRPr="00C01B34">
        <w:rPr>
          <w:rFonts w:ascii="Book Antiqua" w:hAnsi="Book Antiqua" w:cs="Arial"/>
        </w:rPr>
        <w:t xml:space="preserve">observed that a reduction in BMI of at least 5% is associated with a significant decrease in liver fat and volume in patients with biopsy-proven NASH. Even for the normal weight people, losing weight has an effect on the improvement of non-alcoholic fatty liver disease. A Korean study of 180 subjects, compared with the stable group, the loss group showed </w:t>
      </w:r>
      <w:r w:rsidR="00D16542" w:rsidRPr="00C01B34">
        <w:rPr>
          <w:rFonts w:ascii="Book Antiqua" w:hAnsi="Book Antiqua" w:cs="Arial"/>
        </w:rPr>
        <w:t xml:space="preserve">an </w:t>
      </w:r>
      <w:r w:rsidR="00F16CD5" w:rsidRPr="00C01B34">
        <w:rPr>
          <w:rFonts w:ascii="Book Antiqua" w:hAnsi="Book Antiqua" w:cs="Arial"/>
        </w:rPr>
        <w:t>almost 19-fold increase in the odds of disappearance of no</w:t>
      </w:r>
      <w:r>
        <w:rPr>
          <w:rFonts w:ascii="Book Antiqua" w:hAnsi="Book Antiqua" w:cs="Arial"/>
        </w:rPr>
        <w:t xml:space="preserve">n-alcoholic fatty liver </w:t>
      </w:r>
      <w:proofErr w:type="gramStart"/>
      <w:r>
        <w:rPr>
          <w:rFonts w:ascii="Book Antiqua" w:hAnsi="Book Antiqua" w:cs="Arial"/>
        </w:rPr>
        <w:t>disease</w:t>
      </w:r>
      <w:r w:rsidR="00F16CD5" w:rsidRPr="00C01B34">
        <w:rPr>
          <w:rFonts w:ascii="Book Antiqua" w:hAnsi="Book Antiqua" w:cs="Arial"/>
          <w:vertAlign w:val="superscript"/>
        </w:rPr>
        <w:t>[</w:t>
      </w:r>
      <w:proofErr w:type="gramEnd"/>
      <w:r w:rsidR="00F16CD5" w:rsidRPr="00C01B34">
        <w:rPr>
          <w:rFonts w:ascii="Book Antiqua" w:hAnsi="Book Antiqua" w:cs="Arial"/>
          <w:vertAlign w:val="superscript"/>
        </w:rPr>
        <w:t>62]</w:t>
      </w:r>
      <w:r w:rsidR="00F16CD5" w:rsidRPr="00C01B34">
        <w:rPr>
          <w:rFonts w:ascii="Book Antiqua" w:hAnsi="Book Antiqua" w:cs="Arial"/>
        </w:rPr>
        <w:t>.</w:t>
      </w:r>
    </w:p>
    <w:p w14:paraId="28E1159C" w14:textId="00BABD9E" w:rsidR="00F16CD5" w:rsidRPr="00C01B34" w:rsidRDefault="00284E7C" w:rsidP="000E42FD">
      <w:pPr>
        <w:autoSpaceDE w:val="0"/>
        <w:autoSpaceDN w:val="0"/>
        <w:adjustRightInd w:val="0"/>
        <w:spacing w:line="360" w:lineRule="auto"/>
        <w:ind w:firstLineChars="100" w:firstLine="240"/>
        <w:jc w:val="both"/>
        <w:rPr>
          <w:rFonts w:ascii="Book Antiqua" w:hAnsi="Book Antiqua" w:cs="Times-Roman"/>
        </w:rPr>
      </w:pPr>
      <w:r w:rsidRPr="00C01B34">
        <w:rPr>
          <w:rFonts w:ascii="Book Antiqua" w:hAnsi="Book Antiqua" w:cs="Times-Roman"/>
        </w:rPr>
        <w:t xml:space="preserve">Even though factors that determine the severity of NAFLD are still </w:t>
      </w:r>
      <w:r w:rsidR="00F16CD5" w:rsidRPr="00C01B34">
        <w:rPr>
          <w:rFonts w:ascii="Book Antiqua" w:hAnsi="Book Antiqua" w:cs="Times-Roman"/>
        </w:rPr>
        <w:t>unclear</w:t>
      </w:r>
      <w:r w:rsidRPr="00C01B34">
        <w:rPr>
          <w:rFonts w:ascii="Book Antiqua" w:hAnsi="Book Antiqua" w:cs="Times-Roman"/>
        </w:rPr>
        <w:t xml:space="preserve"> in some </w:t>
      </w:r>
      <w:proofErr w:type="gramStart"/>
      <w:r w:rsidRPr="00C01B34">
        <w:rPr>
          <w:rFonts w:ascii="Book Antiqua" w:hAnsi="Book Antiqua" w:cs="Times-Roman"/>
        </w:rPr>
        <w:t>studies</w:t>
      </w:r>
      <w:r w:rsidRPr="00C01B34">
        <w:rPr>
          <w:rFonts w:ascii="Book Antiqua" w:hAnsi="Book Antiqua" w:cs="Times-Roman"/>
          <w:vertAlign w:val="superscript"/>
        </w:rPr>
        <w:t>[</w:t>
      </w:r>
      <w:proofErr w:type="gramEnd"/>
      <w:r w:rsidRPr="00C01B34">
        <w:rPr>
          <w:rFonts w:ascii="Book Antiqua" w:hAnsi="Book Antiqua" w:cs="Times-Roman"/>
          <w:vertAlign w:val="superscript"/>
        </w:rPr>
        <w:t>63]</w:t>
      </w:r>
      <w:r w:rsidR="00F16CD5" w:rsidRPr="00C01B34">
        <w:rPr>
          <w:rFonts w:ascii="Book Antiqua" w:hAnsi="Book Antiqua" w:cs="Times-Roman"/>
        </w:rPr>
        <w:t xml:space="preserve">, the exercise </w:t>
      </w:r>
      <w:r w:rsidRPr="00C01B34">
        <w:rPr>
          <w:rFonts w:ascii="Book Antiqua" w:hAnsi="Book Antiqua" w:cs="Times-Roman"/>
        </w:rPr>
        <w:t xml:space="preserve">component </w:t>
      </w:r>
      <w:r w:rsidR="00F16CD5" w:rsidRPr="00C01B34">
        <w:rPr>
          <w:rFonts w:ascii="Book Antiqua" w:hAnsi="Book Antiqua" w:cs="Times-Roman"/>
        </w:rPr>
        <w:t>is a rec</w:t>
      </w:r>
      <w:r w:rsidRPr="00C01B34">
        <w:rPr>
          <w:rFonts w:ascii="Book Antiqua" w:hAnsi="Book Antiqua" w:cs="Times-Roman"/>
        </w:rPr>
        <w:t>ommended treatment. P</w:t>
      </w:r>
      <w:r w:rsidR="00F16CD5" w:rsidRPr="00C01B34">
        <w:rPr>
          <w:rFonts w:ascii="Book Antiqua" w:hAnsi="Book Antiqua" w:cs="Times-Roman"/>
        </w:rPr>
        <w:t>hysical activity intensity and histologic</w:t>
      </w:r>
      <w:r w:rsidRPr="00C01B34">
        <w:rPr>
          <w:rFonts w:ascii="Book Antiqua" w:hAnsi="Book Antiqua" w:cs="Times-Roman"/>
        </w:rPr>
        <w:t>al severity of NAFLD were evaluated in 813</w:t>
      </w:r>
      <w:r w:rsidR="00F16CD5" w:rsidRPr="00C01B34">
        <w:rPr>
          <w:rFonts w:ascii="Book Antiqua" w:hAnsi="Book Antiqua" w:cs="Times-Roman"/>
        </w:rPr>
        <w:t xml:space="preserve"> adults (males = 302, femal</w:t>
      </w:r>
      <w:r w:rsidRPr="00C01B34">
        <w:rPr>
          <w:rFonts w:ascii="Book Antiqua" w:hAnsi="Book Antiqua" w:cs="Times-Roman"/>
        </w:rPr>
        <w:t>es = 511). Moderate-intensity exercise and</w:t>
      </w:r>
      <w:r w:rsidR="00F16CD5" w:rsidRPr="00C01B34">
        <w:rPr>
          <w:rFonts w:ascii="Book Antiqua" w:hAnsi="Book Antiqua" w:cs="Times-Roman"/>
        </w:rPr>
        <w:t xml:space="preserve"> total exercise per week was associated with </w:t>
      </w:r>
      <w:r w:rsidRPr="00C01B34">
        <w:rPr>
          <w:rFonts w:ascii="Book Antiqua" w:hAnsi="Book Antiqua" w:cs="Times-Roman"/>
        </w:rPr>
        <w:t xml:space="preserve">decreased levels of </w:t>
      </w:r>
      <w:r w:rsidR="00F16CD5" w:rsidRPr="00C01B34">
        <w:rPr>
          <w:rFonts w:ascii="Book Antiqua" w:hAnsi="Book Antiqua" w:cs="Times-Roman"/>
        </w:rPr>
        <w:t xml:space="preserve">NASH or stage of fibrosis. </w:t>
      </w:r>
      <w:r w:rsidRPr="00C01B34">
        <w:rPr>
          <w:rFonts w:ascii="Book Antiqua" w:hAnsi="Book Antiqua" w:cs="Times-Roman"/>
        </w:rPr>
        <w:t xml:space="preserve">In the same study vigorous exercise was relate with beneficial results in subjects with NAFLD. The authors concluded that intensity of exercise may be more important than duration or total volume. </w:t>
      </w:r>
      <w:r w:rsidR="00F16CD5" w:rsidRPr="00C01B34">
        <w:rPr>
          <w:rFonts w:ascii="Book Antiqua" w:hAnsi="Book Antiqua" w:cs="Times-Roman"/>
        </w:rPr>
        <w:t xml:space="preserve">Resistance training (RT) has been also found to be beneficial recently. </w:t>
      </w:r>
      <w:r w:rsidR="00F16CD5" w:rsidRPr="00C01B34">
        <w:rPr>
          <w:rFonts w:ascii="Book Antiqua" w:hAnsi="Book Antiqua" w:cs="Arial"/>
        </w:rPr>
        <w:t>Three months</w:t>
      </w:r>
      <w:r w:rsidR="00D16542" w:rsidRPr="00C01B34">
        <w:rPr>
          <w:rFonts w:ascii="Book Antiqua" w:hAnsi="Book Antiqua" w:cs="Arial"/>
        </w:rPr>
        <w:t xml:space="preserve"> of</w:t>
      </w:r>
      <w:r w:rsidR="00F16CD5" w:rsidRPr="00C01B34">
        <w:rPr>
          <w:rFonts w:ascii="Book Antiqua" w:hAnsi="Book Antiqua" w:cs="Arial"/>
        </w:rPr>
        <w:t xml:space="preserve"> RT improves hepatic fat content accompanied by favorable changes in body composition and ferritin and may serve as a complement to treatment of </w:t>
      </w:r>
      <w:proofErr w:type="gramStart"/>
      <w:r w:rsidR="00F16CD5" w:rsidRPr="00C01B34">
        <w:rPr>
          <w:rFonts w:ascii="Book Antiqua" w:hAnsi="Book Antiqua" w:cs="Arial"/>
        </w:rPr>
        <w:t>NAFLD</w:t>
      </w:r>
      <w:r w:rsidR="00F16CD5" w:rsidRPr="00C01B34">
        <w:rPr>
          <w:rFonts w:ascii="Book Antiqua" w:hAnsi="Book Antiqua" w:cs="Arial"/>
          <w:vertAlign w:val="superscript"/>
        </w:rPr>
        <w:t>[</w:t>
      </w:r>
      <w:proofErr w:type="gramEnd"/>
      <w:r w:rsidR="00F16CD5" w:rsidRPr="00C01B34">
        <w:rPr>
          <w:rFonts w:ascii="Book Antiqua" w:hAnsi="Book Antiqua" w:cs="Arial"/>
          <w:vertAlign w:val="superscript"/>
        </w:rPr>
        <w:t>64]</w:t>
      </w:r>
      <w:r w:rsidR="00F16CD5" w:rsidRPr="00C01B34">
        <w:rPr>
          <w:rFonts w:ascii="Book Antiqua" w:hAnsi="Book Antiqua" w:cs="Arial"/>
        </w:rPr>
        <w:t xml:space="preserve">. </w:t>
      </w:r>
      <w:r w:rsidR="00F16CD5" w:rsidRPr="00C01B34">
        <w:rPr>
          <w:rFonts w:ascii="Book Antiqua" w:hAnsi="Book Antiqua" w:cs="Times-Roman"/>
        </w:rPr>
        <w:t>In addition</w:t>
      </w:r>
      <w:r w:rsidR="00D16542" w:rsidRPr="00C01B34">
        <w:rPr>
          <w:rFonts w:ascii="Book Antiqua" w:hAnsi="Book Antiqua" w:cs="Times-Roman"/>
        </w:rPr>
        <w:t>,</w:t>
      </w:r>
      <w:r w:rsidR="00F16CD5" w:rsidRPr="00C01B34">
        <w:rPr>
          <w:rFonts w:ascii="Book Antiqua" w:hAnsi="Book Antiqua" w:cs="Times-Roman"/>
        </w:rPr>
        <w:t xml:space="preserve"> </w:t>
      </w:r>
      <w:r w:rsidR="00F16CD5" w:rsidRPr="00C01B34">
        <w:rPr>
          <w:rFonts w:ascii="Book Antiqua" w:hAnsi="Book Antiqua" w:cs="Arial"/>
        </w:rPr>
        <w:t xml:space="preserve">intensive psychological counseling </w:t>
      </w:r>
      <w:r w:rsidR="00D16542" w:rsidRPr="00C01B34">
        <w:rPr>
          <w:rFonts w:ascii="Book Antiqua" w:hAnsi="Book Antiqua" w:cs="Arial"/>
        </w:rPr>
        <w:t xml:space="preserve">for PA produces hepatic effects the same as </w:t>
      </w:r>
      <w:r w:rsidR="00F16CD5" w:rsidRPr="00C01B34">
        <w:rPr>
          <w:rFonts w:ascii="Book Antiqua" w:hAnsi="Book Antiqua" w:cs="Arial"/>
        </w:rPr>
        <w:t xml:space="preserve">standard cognitive behavior counseling, improving physical fitness and liver fat independent of weight loss. Strategies promoting exercise are effective in motivated patients, particularly in lean NAFLD patients where large weight loss cannot be systematically </w:t>
      </w:r>
      <w:proofErr w:type="gramStart"/>
      <w:r w:rsidR="00F16CD5" w:rsidRPr="00C01B34">
        <w:rPr>
          <w:rFonts w:ascii="Book Antiqua" w:hAnsi="Book Antiqua" w:cs="Arial"/>
        </w:rPr>
        <w:t>pursued</w:t>
      </w:r>
      <w:r w:rsidR="000E42FD">
        <w:rPr>
          <w:rFonts w:ascii="Book Antiqua" w:hAnsi="Book Antiqua" w:cs="Arial"/>
          <w:vertAlign w:val="superscript"/>
        </w:rPr>
        <w:t>[</w:t>
      </w:r>
      <w:proofErr w:type="gramEnd"/>
      <w:r w:rsidR="000E42FD">
        <w:rPr>
          <w:rFonts w:ascii="Book Antiqua" w:hAnsi="Book Antiqua" w:cs="Arial"/>
          <w:vertAlign w:val="superscript"/>
        </w:rPr>
        <w:t>47,</w:t>
      </w:r>
      <w:r w:rsidR="001B6C62" w:rsidRPr="00C01B34">
        <w:rPr>
          <w:rFonts w:ascii="Book Antiqua" w:hAnsi="Book Antiqua" w:cs="Arial"/>
          <w:vertAlign w:val="superscript"/>
        </w:rPr>
        <w:t>65</w:t>
      </w:r>
      <w:r w:rsidR="00F16CD5" w:rsidRPr="00C01B34">
        <w:rPr>
          <w:rFonts w:ascii="Book Antiqua" w:hAnsi="Book Antiqua" w:cs="Arial"/>
          <w:vertAlign w:val="superscript"/>
        </w:rPr>
        <w:t>]</w:t>
      </w:r>
      <w:r w:rsidR="00F16CD5" w:rsidRPr="00C01B34">
        <w:rPr>
          <w:rFonts w:ascii="Book Antiqua" w:hAnsi="Book Antiqua" w:cs="Arial"/>
        </w:rPr>
        <w:t>.</w:t>
      </w:r>
    </w:p>
    <w:p w14:paraId="5E06BBBD" w14:textId="77777777" w:rsidR="00F16CD5" w:rsidRPr="00C01B34" w:rsidRDefault="00F16CD5" w:rsidP="00C01B34">
      <w:pPr>
        <w:autoSpaceDE w:val="0"/>
        <w:autoSpaceDN w:val="0"/>
        <w:adjustRightInd w:val="0"/>
        <w:spacing w:line="360" w:lineRule="auto"/>
        <w:jc w:val="both"/>
        <w:rPr>
          <w:rFonts w:ascii="Book Antiqua" w:hAnsi="Book Antiqua" w:cs="Helvetica-Condensed-Bold"/>
          <w:bCs/>
        </w:rPr>
      </w:pPr>
    </w:p>
    <w:p w14:paraId="435D3919" w14:textId="4BB3C0A3" w:rsidR="00F16CD5" w:rsidRPr="00C01B34" w:rsidRDefault="000E42FD" w:rsidP="00C01B34">
      <w:pPr>
        <w:tabs>
          <w:tab w:val="left" w:pos="6319"/>
        </w:tabs>
        <w:autoSpaceDE w:val="0"/>
        <w:autoSpaceDN w:val="0"/>
        <w:adjustRightInd w:val="0"/>
        <w:spacing w:line="360" w:lineRule="auto"/>
        <w:jc w:val="both"/>
        <w:rPr>
          <w:rFonts w:ascii="Book Antiqua" w:hAnsi="Book Antiqua" w:cs="Times-Roman"/>
          <w:b/>
        </w:rPr>
      </w:pPr>
      <w:r w:rsidRPr="00C01B34">
        <w:rPr>
          <w:rFonts w:ascii="Book Antiqua" w:hAnsi="Book Antiqua" w:cs="Times-Roman"/>
          <w:b/>
        </w:rPr>
        <w:lastRenderedPageBreak/>
        <w:t>OTHER NUTRIENTS</w:t>
      </w:r>
    </w:p>
    <w:p w14:paraId="6A643C16" w14:textId="77777777" w:rsidR="00F16CD5" w:rsidRPr="000E42FD" w:rsidRDefault="00F16CD5" w:rsidP="00C01B34">
      <w:pPr>
        <w:tabs>
          <w:tab w:val="left" w:pos="6319"/>
        </w:tabs>
        <w:autoSpaceDE w:val="0"/>
        <w:autoSpaceDN w:val="0"/>
        <w:adjustRightInd w:val="0"/>
        <w:spacing w:line="360" w:lineRule="auto"/>
        <w:jc w:val="both"/>
        <w:rPr>
          <w:rFonts w:ascii="Book Antiqua" w:hAnsi="Book Antiqua" w:cs="Times-Roman"/>
          <w:b/>
          <w:i/>
        </w:rPr>
      </w:pPr>
      <w:r w:rsidRPr="000E42FD">
        <w:rPr>
          <w:rFonts w:ascii="Book Antiqua" w:hAnsi="Book Antiqua" w:cs="Times-Roman"/>
          <w:b/>
          <w:i/>
        </w:rPr>
        <w:t>Vitamin C</w:t>
      </w:r>
    </w:p>
    <w:p w14:paraId="22620730" w14:textId="4C5E65D0" w:rsidR="00F16CD5" w:rsidRPr="00C01B34" w:rsidRDefault="00284E7C" w:rsidP="00C01B34">
      <w:pPr>
        <w:tabs>
          <w:tab w:val="left" w:pos="6319"/>
        </w:tabs>
        <w:autoSpaceDE w:val="0"/>
        <w:autoSpaceDN w:val="0"/>
        <w:adjustRightInd w:val="0"/>
        <w:spacing w:line="360" w:lineRule="auto"/>
        <w:jc w:val="both"/>
        <w:rPr>
          <w:rFonts w:ascii="Book Antiqua" w:hAnsi="Book Antiqua" w:cs="Times-Roman"/>
        </w:rPr>
      </w:pPr>
      <w:r w:rsidRPr="00C01B34">
        <w:rPr>
          <w:rFonts w:ascii="Book Antiqua" w:hAnsi="Book Antiqua" w:cs="Times-Roman"/>
        </w:rPr>
        <w:t>Vi</w:t>
      </w:r>
      <w:r w:rsidR="00F16CD5" w:rsidRPr="00C01B34">
        <w:rPr>
          <w:rFonts w:ascii="Book Antiqua" w:hAnsi="Book Antiqua" w:cs="Times-Roman"/>
        </w:rPr>
        <w:t xml:space="preserve">tamin C and E </w:t>
      </w:r>
      <w:r w:rsidR="008C1250" w:rsidRPr="00C01B34">
        <w:rPr>
          <w:rFonts w:ascii="Book Antiqua" w:hAnsi="Book Antiqua" w:cs="Times-Roman"/>
        </w:rPr>
        <w:t xml:space="preserve">together with weight loss or without </w:t>
      </w:r>
      <w:r w:rsidRPr="00C01B34">
        <w:rPr>
          <w:rFonts w:ascii="Book Antiqua" w:hAnsi="Book Antiqua" w:cs="Times-Roman"/>
        </w:rPr>
        <w:t xml:space="preserve">has been also examined </w:t>
      </w:r>
      <w:r w:rsidR="00A97E59" w:rsidRPr="00C01B34">
        <w:rPr>
          <w:rFonts w:ascii="Book Antiqua" w:hAnsi="Book Antiqua" w:cs="Times-Roman"/>
        </w:rPr>
        <w:t>in children with fatty liver disease</w:t>
      </w:r>
      <w:r w:rsidR="008C1250" w:rsidRPr="00C01B34">
        <w:rPr>
          <w:rFonts w:ascii="Book Antiqua" w:hAnsi="Book Antiqua" w:cs="Times-Roman"/>
        </w:rPr>
        <w:t xml:space="preserve">. The authors concluded that </w:t>
      </w:r>
      <w:r w:rsidR="00F16CD5" w:rsidRPr="00C01B34">
        <w:rPr>
          <w:rFonts w:ascii="Book Antiqua" w:hAnsi="Book Antiqua" w:cs="Times-Roman"/>
        </w:rPr>
        <w:t>significant histologic improvement</w:t>
      </w:r>
      <w:r w:rsidR="008C1250" w:rsidRPr="00C01B34">
        <w:rPr>
          <w:rFonts w:ascii="Book Antiqua" w:hAnsi="Book Antiqua" w:cs="Times-Roman"/>
        </w:rPr>
        <w:t xml:space="preserve">s (degree of steatosis, inflammation and ballooning degeneration) were produced by a weight loss of around 5 kg. </w:t>
      </w:r>
      <w:r w:rsidR="00A97E59" w:rsidRPr="00C01B34">
        <w:rPr>
          <w:rFonts w:ascii="Book Antiqua" w:hAnsi="Book Antiqua" w:cs="Times-Roman"/>
        </w:rPr>
        <w:t>However, t</w:t>
      </w:r>
      <w:r w:rsidR="00F16CD5" w:rsidRPr="00C01B34">
        <w:rPr>
          <w:rFonts w:ascii="Book Antiqua" w:hAnsi="Book Antiqua" w:cs="Times-Roman"/>
        </w:rPr>
        <w:t xml:space="preserve">he study </w:t>
      </w:r>
      <w:r w:rsidR="00A97E59" w:rsidRPr="00C01B34">
        <w:rPr>
          <w:rFonts w:ascii="Book Antiqua" w:hAnsi="Book Antiqua" w:cs="Times-Roman"/>
        </w:rPr>
        <w:t xml:space="preserve">failed to prove and beneficial effects of Vitamin C and E on weight </w:t>
      </w:r>
      <w:proofErr w:type="gramStart"/>
      <w:r w:rsidR="00A97E59" w:rsidRPr="00C01B34">
        <w:rPr>
          <w:rFonts w:ascii="Book Antiqua" w:hAnsi="Book Antiqua" w:cs="Times-Roman"/>
        </w:rPr>
        <w:t>loss</w:t>
      </w:r>
      <w:r w:rsidR="00F16CD5" w:rsidRPr="00C01B34">
        <w:rPr>
          <w:rFonts w:ascii="Book Antiqua" w:hAnsi="Book Antiqua" w:cs="Times-Roman"/>
          <w:vertAlign w:val="superscript"/>
        </w:rPr>
        <w:t>[</w:t>
      </w:r>
      <w:proofErr w:type="gramEnd"/>
      <w:r w:rsidR="00F16CD5" w:rsidRPr="00C01B34">
        <w:rPr>
          <w:rFonts w:ascii="Book Antiqua" w:hAnsi="Book Antiqua" w:cs="Times-Roman"/>
          <w:vertAlign w:val="superscript"/>
        </w:rPr>
        <w:t>56]</w:t>
      </w:r>
      <w:r w:rsidR="00F16CD5" w:rsidRPr="00C01B34">
        <w:rPr>
          <w:rFonts w:ascii="Book Antiqua" w:hAnsi="Book Antiqua" w:cs="Times-Roman"/>
        </w:rPr>
        <w:t xml:space="preserve">. Data for Vitamin C and its effects on NAFLD </w:t>
      </w:r>
      <w:r w:rsidR="00F16CD5" w:rsidRPr="00C01B34">
        <w:rPr>
          <w:rFonts w:ascii="Book Antiqua" w:hAnsi="Book Antiqua"/>
        </w:rPr>
        <w:t xml:space="preserve">shows no clear beneficial effects. The statement of the most recent consensus was that </w:t>
      </w:r>
      <w:r w:rsidR="00D41BA8" w:rsidRPr="00D41BA8">
        <w:rPr>
          <w:rFonts w:ascii="Book Antiqua" w:hAnsi="Book Antiqua"/>
        </w:rPr>
        <w:t>v</w:t>
      </w:r>
      <w:r w:rsidR="00F16CD5" w:rsidRPr="00D41BA8">
        <w:rPr>
          <w:rFonts w:ascii="Book Antiqua" w:hAnsi="Book Antiqua"/>
        </w:rPr>
        <w:t xml:space="preserve">itamin C is not recommended for patients with NAFLD outside the context of research </w:t>
      </w:r>
      <w:proofErr w:type="gramStart"/>
      <w:r w:rsidR="00F16CD5" w:rsidRPr="00D41BA8">
        <w:rPr>
          <w:rFonts w:ascii="Book Antiqua" w:hAnsi="Book Antiqua"/>
        </w:rPr>
        <w:t>protocols</w:t>
      </w:r>
      <w:r w:rsidR="00D41BA8">
        <w:rPr>
          <w:rFonts w:ascii="Book Antiqua" w:hAnsi="Book Antiqua"/>
          <w:vertAlign w:val="superscript"/>
        </w:rPr>
        <w:t>[</w:t>
      </w:r>
      <w:proofErr w:type="gramEnd"/>
      <w:r w:rsidR="00F16CD5" w:rsidRPr="00D41BA8">
        <w:rPr>
          <w:rFonts w:ascii="Book Antiqua" w:hAnsi="Book Antiqua"/>
          <w:vertAlign w:val="superscript"/>
        </w:rPr>
        <w:t>66]</w:t>
      </w:r>
      <w:r w:rsidR="00F16CD5" w:rsidRPr="00D41BA8">
        <w:rPr>
          <w:rFonts w:ascii="Book Antiqua" w:hAnsi="Book Antiqua"/>
        </w:rPr>
        <w:t>.</w:t>
      </w:r>
    </w:p>
    <w:p w14:paraId="5F90CF58" w14:textId="77777777" w:rsidR="001B6C62" w:rsidRPr="00C01B34" w:rsidRDefault="001B6C62" w:rsidP="00C01B34">
      <w:pPr>
        <w:tabs>
          <w:tab w:val="left" w:pos="6319"/>
        </w:tabs>
        <w:autoSpaceDE w:val="0"/>
        <w:autoSpaceDN w:val="0"/>
        <w:adjustRightInd w:val="0"/>
        <w:spacing w:line="360" w:lineRule="auto"/>
        <w:jc w:val="both"/>
        <w:rPr>
          <w:rFonts w:ascii="Book Antiqua" w:hAnsi="Book Antiqua" w:cs="Times-Roman"/>
          <w:i/>
          <w:u w:val="single"/>
          <w:lang w:eastAsia="zh-CN"/>
        </w:rPr>
      </w:pPr>
    </w:p>
    <w:p w14:paraId="7F9490F3" w14:textId="36C751F8" w:rsidR="00F16CD5" w:rsidRPr="00D41BA8" w:rsidRDefault="00D41BA8" w:rsidP="00C01B34">
      <w:pPr>
        <w:tabs>
          <w:tab w:val="left" w:pos="6319"/>
        </w:tabs>
        <w:autoSpaceDE w:val="0"/>
        <w:autoSpaceDN w:val="0"/>
        <w:adjustRightInd w:val="0"/>
        <w:spacing w:line="360" w:lineRule="auto"/>
        <w:jc w:val="both"/>
        <w:rPr>
          <w:rFonts w:ascii="Book Antiqua" w:hAnsi="Book Antiqua" w:cs="Times-Roman"/>
          <w:b/>
          <w:i/>
        </w:rPr>
      </w:pPr>
      <w:r w:rsidRPr="00D41BA8">
        <w:rPr>
          <w:rFonts w:ascii="Book Antiqua" w:hAnsi="Book Antiqua" w:cs="Times-Roman"/>
          <w:b/>
          <w:i/>
        </w:rPr>
        <w:t>Vitamin E</w:t>
      </w:r>
    </w:p>
    <w:p w14:paraId="0189A68E" w14:textId="21A70A3B" w:rsidR="00F16CD5" w:rsidRPr="00C01B34" w:rsidRDefault="00F16CD5" w:rsidP="00C01B34">
      <w:pPr>
        <w:tabs>
          <w:tab w:val="left" w:pos="6319"/>
        </w:tabs>
        <w:autoSpaceDE w:val="0"/>
        <w:autoSpaceDN w:val="0"/>
        <w:adjustRightInd w:val="0"/>
        <w:spacing w:line="360" w:lineRule="auto"/>
        <w:jc w:val="both"/>
        <w:rPr>
          <w:rFonts w:ascii="Book Antiqua" w:hAnsi="Book Antiqua"/>
        </w:rPr>
      </w:pPr>
      <w:r w:rsidRPr="00C01B34">
        <w:rPr>
          <w:rFonts w:ascii="Book Antiqua" w:hAnsi="Book Antiqua"/>
        </w:rPr>
        <w:t xml:space="preserve">Oxidative stress and depletion of endogenous antioxidants </w:t>
      </w:r>
      <w:r w:rsidR="00D16542" w:rsidRPr="00C01B34">
        <w:rPr>
          <w:rFonts w:ascii="Book Antiqua" w:hAnsi="Book Antiqua"/>
        </w:rPr>
        <w:t>are</w:t>
      </w:r>
      <w:r w:rsidRPr="00C01B34">
        <w:rPr>
          <w:rFonts w:ascii="Book Antiqua" w:hAnsi="Book Antiqua"/>
        </w:rPr>
        <w:t xml:space="preserve"> </w:t>
      </w:r>
      <w:r w:rsidR="00D16542" w:rsidRPr="00C01B34">
        <w:rPr>
          <w:rFonts w:ascii="Book Antiqua" w:hAnsi="Book Antiqua"/>
        </w:rPr>
        <w:t>important</w:t>
      </w:r>
      <w:r w:rsidRPr="00C01B34">
        <w:rPr>
          <w:rFonts w:ascii="Book Antiqua" w:hAnsi="Book Antiqua"/>
        </w:rPr>
        <w:t xml:space="preserve"> in the pathogenesis of disease progression in NASH. Many drugs with antioxidant features were tried in studies for the treatment of NASH with va</w:t>
      </w:r>
      <w:r w:rsidR="00783124" w:rsidRPr="00C01B34">
        <w:rPr>
          <w:rFonts w:ascii="Book Antiqua" w:hAnsi="Book Antiqua"/>
        </w:rPr>
        <w:t>riable conclusions. Vitamin E (a</w:t>
      </w:r>
      <w:r w:rsidRPr="00C01B34">
        <w:rPr>
          <w:rFonts w:ascii="Book Antiqua" w:hAnsi="Book Antiqua"/>
        </w:rPr>
        <w:t>-tocopherol) is a well-known antioxidant and this feature is the best studied of its many other biological functions. The largest randomized controlled study on vitamin E, the PIVENS trial, demonstrated a greater histological improvement in inflammation in non-diabetic patients with biopsy-proven NASH compared with the placebo and pioglitazone groups. However, only 42% of patients receiving high dose vitamin E (800 IU/d) for 96 wk achieved an improvement in histological parameters compared with 19% in p</w:t>
      </w:r>
      <w:r w:rsidR="00D41BA8">
        <w:rPr>
          <w:rFonts w:ascii="Book Antiqua" w:hAnsi="Book Antiqua"/>
        </w:rPr>
        <w:t xml:space="preserve">lacebo-treated </w:t>
      </w:r>
      <w:proofErr w:type="gramStart"/>
      <w:r w:rsidR="00D41BA8">
        <w:rPr>
          <w:rFonts w:ascii="Book Antiqua" w:hAnsi="Book Antiqua"/>
        </w:rPr>
        <w:t>patients</w:t>
      </w:r>
      <w:r w:rsidRPr="00C01B34">
        <w:rPr>
          <w:rFonts w:ascii="Book Antiqua" w:hAnsi="Book Antiqua"/>
          <w:vertAlign w:val="superscript"/>
        </w:rPr>
        <w:t>[</w:t>
      </w:r>
      <w:proofErr w:type="gramEnd"/>
      <w:r w:rsidRPr="00C01B34">
        <w:rPr>
          <w:rFonts w:ascii="Book Antiqua" w:hAnsi="Book Antiqua"/>
          <w:vertAlign w:val="superscript"/>
        </w:rPr>
        <w:t>67]</w:t>
      </w:r>
      <w:r w:rsidRPr="00C01B34">
        <w:rPr>
          <w:rFonts w:ascii="Book Antiqua" w:hAnsi="Book Antiqua"/>
        </w:rPr>
        <w:t>. Recently, the Nonalcoholic Steatohepatitis Clinical Research Network conducted a multicenter study comparing metformin and vitamin E in 173 pediatric patients with NAFLD, who were followed up for 96 wk and underwent a post-treatment biopsy (the TONIC study)</w:t>
      </w:r>
      <w:r w:rsidRPr="00C01B34">
        <w:rPr>
          <w:rFonts w:ascii="Book Antiqua" w:hAnsi="Book Antiqua"/>
          <w:u w:color="243778"/>
        </w:rPr>
        <w:t>. This study did not show significant benefits of vitamin E for aminotransferase levels; however, it did show differences in the histological characteristics (ballooning and NAFLD activity score) of the liver biopsy performed</w:t>
      </w:r>
      <w:r w:rsidR="00D41BA8">
        <w:rPr>
          <w:rFonts w:ascii="Book Antiqua" w:hAnsi="Book Antiqua"/>
          <w:u w:color="243778"/>
        </w:rPr>
        <w:t xml:space="preserve"> at 96 </w:t>
      </w:r>
      <w:proofErr w:type="gramStart"/>
      <w:r w:rsidR="00D41BA8">
        <w:rPr>
          <w:rFonts w:ascii="Book Antiqua" w:hAnsi="Book Antiqua"/>
          <w:u w:color="243778"/>
        </w:rPr>
        <w:t>wk</w:t>
      </w:r>
      <w:r w:rsidRPr="00C01B34">
        <w:rPr>
          <w:rFonts w:ascii="Book Antiqua" w:hAnsi="Book Antiqua"/>
          <w:u w:color="243778"/>
          <w:vertAlign w:val="superscript"/>
        </w:rPr>
        <w:t>[</w:t>
      </w:r>
      <w:proofErr w:type="gramEnd"/>
      <w:r w:rsidRPr="00C01B34">
        <w:rPr>
          <w:rFonts w:ascii="Book Antiqua" w:hAnsi="Book Antiqua"/>
          <w:u w:color="243778"/>
          <w:vertAlign w:val="superscript"/>
        </w:rPr>
        <w:t>68]</w:t>
      </w:r>
      <w:r w:rsidRPr="00D41BA8">
        <w:rPr>
          <w:rFonts w:ascii="Book Antiqua" w:hAnsi="Book Antiqua"/>
          <w:u w:color="243778"/>
        </w:rPr>
        <w:t>.</w:t>
      </w:r>
      <w:r w:rsidRPr="00C01B34">
        <w:rPr>
          <w:rFonts w:ascii="Book Antiqua" w:hAnsi="Book Antiqua"/>
          <w:u w:color="243778"/>
        </w:rPr>
        <w:t xml:space="preserve"> </w:t>
      </w:r>
      <w:r w:rsidRPr="00C01B34">
        <w:rPr>
          <w:rFonts w:ascii="Book Antiqua" w:hAnsi="Book Antiqua"/>
        </w:rPr>
        <w:t>Several concerns have been raised regarding an increase in all-cause mortality with</w:t>
      </w:r>
      <w:r w:rsidR="00D41BA8">
        <w:rPr>
          <w:rFonts w:ascii="Book Antiqua" w:hAnsi="Book Antiqua"/>
        </w:rPr>
        <w:t xml:space="preserve"> the long-term use of </w:t>
      </w:r>
      <w:r w:rsidR="00D41BA8">
        <w:rPr>
          <w:rFonts w:ascii="Book Antiqua" w:hAnsi="Book Antiqua"/>
        </w:rPr>
        <w:lastRenderedPageBreak/>
        <w:t xml:space="preserve">vitamin </w:t>
      </w:r>
      <w:proofErr w:type="gramStart"/>
      <w:r w:rsidR="00D41BA8">
        <w:rPr>
          <w:rFonts w:ascii="Book Antiqua" w:hAnsi="Book Antiqua"/>
        </w:rPr>
        <w:t>E</w:t>
      </w:r>
      <w:r w:rsidRPr="00C01B34">
        <w:rPr>
          <w:rFonts w:ascii="Book Antiqua" w:hAnsi="Book Antiqua"/>
          <w:vertAlign w:val="superscript"/>
        </w:rPr>
        <w:t>[</w:t>
      </w:r>
      <w:proofErr w:type="gramEnd"/>
      <w:r w:rsidRPr="00C01B34">
        <w:rPr>
          <w:rFonts w:ascii="Book Antiqua" w:hAnsi="Book Antiqua"/>
          <w:vertAlign w:val="superscript"/>
        </w:rPr>
        <w:t>69]</w:t>
      </w:r>
      <w:r w:rsidRPr="00C01B34">
        <w:rPr>
          <w:rFonts w:ascii="Book Antiqua" w:hAnsi="Book Antiqua"/>
        </w:rPr>
        <w:t xml:space="preserve">. Thus, the statement of the consensus was that </w:t>
      </w:r>
      <w:r w:rsidRPr="00D41BA8">
        <w:rPr>
          <w:rFonts w:ascii="Book Antiqua" w:hAnsi="Book Antiqua"/>
        </w:rPr>
        <w:t>the use of vitamin E is well supported for nondiabetic adults with biopsy</w:t>
      </w:r>
      <w:r w:rsidR="00D41BA8">
        <w:rPr>
          <w:rFonts w:ascii="Book Antiqua" w:hAnsi="Book Antiqua"/>
        </w:rPr>
        <w:t xml:space="preserve">-proven </w:t>
      </w:r>
      <w:proofErr w:type="gramStart"/>
      <w:r w:rsidR="00D41BA8">
        <w:rPr>
          <w:rFonts w:ascii="Book Antiqua" w:hAnsi="Book Antiqua"/>
        </w:rPr>
        <w:t>NASH</w:t>
      </w:r>
      <w:r w:rsidRPr="00D41BA8">
        <w:rPr>
          <w:rFonts w:ascii="Book Antiqua" w:hAnsi="Book Antiqua"/>
          <w:vertAlign w:val="superscript"/>
        </w:rPr>
        <w:t>[</w:t>
      </w:r>
      <w:proofErr w:type="gramEnd"/>
      <w:r w:rsidRPr="00D41BA8">
        <w:rPr>
          <w:rFonts w:ascii="Book Antiqua" w:hAnsi="Book Antiqua"/>
          <w:vertAlign w:val="superscript"/>
        </w:rPr>
        <w:t>66]</w:t>
      </w:r>
      <w:r w:rsidRPr="00D41BA8">
        <w:rPr>
          <w:rFonts w:ascii="Book Antiqua" w:hAnsi="Book Antiqua"/>
        </w:rPr>
        <w:t>.</w:t>
      </w:r>
    </w:p>
    <w:p w14:paraId="18C734D5" w14:textId="77777777" w:rsidR="00F16CD5" w:rsidRPr="00C01B34" w:rsidRDefault="00F16CD5" w:rsidP="00C01B34">
      <w:pPr>
        <w:tabs>
          <w:tab w:val="left" w:pos="6319"/>
        </w:tabs>
        <w:autoSpaceDE w:val="0"/>
        <w:autoSpaceDN w:val="0"/>
        <w:adjustRightInd w:val="0"/>
        <w:spacing w:line="360" w:lineRule="auto"/>
        <w:jc w:val="both"/>
        <w:rPr>
          <w:rFonts w:ascii="Book Antiqua" w:hAnsi="Book Antiqua" w:cs="Times-Roman"/>
          <w:b/>
        </w:rPr>
      </w:pPr>
    </w:p>
    <w:p w14:paraId="2D429F68" w14:textId="09A9EF16" w:rsidR="00F16CD5" w:rsidRPr="00D41BA8" w:rsidRDefault="00F16CD5" w:rsidP="00C01B34">
      <w:pPr>
        <w:tabs>
          <w:tab w:val="left" w:pos="6319"/>
        </w:tabs>
        <w:autoSpaceDE w:val="0"/>
        <w:autoSpaceDN w:val="0"/>
        <w:adjustRightInd w:val="0"/>
        <w:spacing w:line="360" w:lineRule="auto"/>
        <w:jc w:val="both"/>
        <w:rPr>
          <w:rFonts w:ascii="Book Antiqua" w:hAnsi="Book Antiqua" w:cs="Times-Roman"/>
          <w:b/>
          <w:i/>
        </w:rPr>
      </w:pPr>
      <w:proofErr w:type="gramStart"/>
      <w:r w:rsidRPr="00D41BA8">
        <w:rPr>
          <w:rFonts w:ascii="Book Antiqua" w:hAnsi="Book Antiqua" w:cs="Times-Roman"/>
          <w:b/>
          <w:i/>
        </w:rPr>
        <w:t>n</w:t>
      </w:r>
      <w:proofErr w:type="gramEnd"/>
      <w:r w:rsidRPr="00D41BA8">
        <w:rPr>
          <w:rFonts w:ascii="Book Antiqua" w:hAnsi="Book Antiqua" w:cs="Times-Roman"/>
          <w:b/>
          <w:i/>
        </w:rPr>
        <w:t xml:space="preserve">-3 </w:t>
      </w:r>
      <w:r w:rsidR="00D41BA8" w:rsidRPr="00D41BA8">
        <w:rPr>
          <w:rFonts w:ascii="Book Antiqua" w:hAnsi="Book Antiqua" w:cs="Times-Roman"/>
          <w:b/>
          <w:i/>
        </w:rPr>
        <w:t>fatty a</w:t>
      </w:r>
      <w:r w:rsidRPr="00D41BA8">
        <w:rPr>
          <w:rFonts w:ascii="Book Antiqua" w:hAnsi="Book Antiqua" w:cs="Times-Roman"/>
          <w:b/>
          <w:i/>
        </w:rPr>
        <w:t>cids</w:t>
      </w:r>
    </w:p>
    <w:p w14:paraId="6FEA1775" w14:textId="2A57F1E9" w:rsidR="00F16CD5" w:rsidRPr="00C01B34" w:rsidRDefault="008F6345" w:rsidP="00C01B34">
      <w:pPr>
        <w:tabs>
          <w:tab w:val="left" w:pos="6319"/>
        </w:tabs>
        <w:autoSpaceDE w:val="0"/>
        <w:autoSpaceDN w:val="0"/>
        <w:adjustRightInd w:val="0"/>
        <w:spacing w:line="360" w:lineRule="auto"/>
        <w:jc w:val="both"/>
        <w:rPr>
          <w:rFonts w:ascii="Book Antiqua" w:hAnsi="Book Antiqua" w:cs="Times-Roman"/>
        </w:rPr>
      </w:pPr>
      <w:r w:rsidRPr="00C01B34">
        <w:rPr>
          <w:rFonts w:ascii="Book Antiqua" w:hAnsi="Book Antiqua" w:cs="Times-Roman"/>
        </w:rPr>
        <w:t>A decrease rate in the development of NASH has been demonstrated by a diet high in n-3 PUFA</w:t>
      </w:r>
      <w:r w:rsidR="0001402E" w:rsidRPr="00C01B34">
        <w:rPr>
          <w:rFonts w:ascii="Book Antiqua" w:hAnsi="Book Antiqua" w:cs="Times-Roman"/>
        </w:rPr>
        <w:t xml:space="preserve"> in animal </w:t>
      </w:r>
      <w:proofErr w:type="gramStart"/>
      <w:r w:rsidR="0001402E" w:rsidRPr="00C01B34">
        <w:rPr>
          <w:rFonts w:ascii="Book Antiqua" w:hAnsi="Book Antiqua" w:cs="Times-Roman"/>
        </w:rPr>
        <w:t>studies</w:t>
      </w:r>
      <w:r w:rsidR="00F16CD5" w:rsidRPr="00C01B34">
        <w:rPr>
          <w:rFonts w:ascii="Book Antiqua" w:hAnsi="Book Antiqua" w:cs="Times-Roman"/>
          <w:vertAlign w:val="superscript"/>
        </w:rPr>
        <w:t>[</w:t>
      </w:r>
      <w:proofErr w:type="gramEnd"/>
      <w:r w:rsidR="00F16CD5" w:rsidRPr="00C01B34">
        <w:rPr>
          <w:rFonts w:ascii="Book Antiqua" w:hAnsi="Book Antiqua" w:cs="Times-Roman"/>
          <w:vertAlign w:val="superscript"/>
        </w:rPr>
        <w:t>70]</w:t>
      </w:r>
      <w:r w:rsidR="0001402E" w:rsidRPr="00C01B34">
        <w:rPr>
          <w:rFonts w:ascii="Book Antiqua" w:hAnsi="Book Antiqua" w:cs="Times-Roman"/>
        </w:rPr>
        <w:t>. This is possibly due to the fact that n-3</w:t>
      </w:r>
      <w:r w:rsidR="006E1AF9" w:rsidRPr="00C01B34">
        <w:rPr>
          <w:rFonts w:ascii="Book Antiqua" w:hAnsi="Book Antiqua" w:cs="Times-Roman"/>
        </w:rPr>
        <w:t xml:space="preserve"> </w:t>
      </w:r>
      <w:r w:rsidR="0001402E" w:rsidRPr="00C01B34">
        <w:rPr>
          <w:rFonts w:ascii="Book Antiqua" w:hAnsi="Book Antiqua" w:cs="Times-Roman"/>
        </w:rPr>
        <w:t>PUFAs</w:t>
      </w:r>
      <w:r w:rsidR="00F16CD5" w:rsidRPr="00C01B34">
        <w:rPr>
          <w:rFonts w:ascii="Book Antiqua" w:hAnsi="Book Antiqua" w:cs="Times-Roman"/>
        </w:rPr>
        <w:t xml:space="preserve"> </w:t>
      </w:r>
      <w:r w:rsidR="006E1AF9" w:rsidRPr="00C01B34">
        <w:rPr>
          <w:rFonts w:ascii="Book Antiqua" w:hAnsi="Book Antiqua" w:cs="Times-Roman"/>
        </w:rPr>
        <w:t xml:space="preserve">have the ability to regulate lipid processing to the liver by reducing oxidative stress and liver </w:t>
      </w:r>
      <w:proofErr w:type="gramStart"/>
      <w:r w:rsidR="006E1AF9" w:rsidRPr="00C01B34">
        <w:rPr>
          <w:rFonts w:ascii="Book Antiqua" w:hAnsi="Book Antiqua" w:cs="Times-Roman"/>
        </w:rPr>
        <w:t>inflammation</w:t>
      </w:r>
      <w:r w:rsidR="00783124" w:rsidRPr="00C01B34">
        <w:rPr>
          <w:rFonts w:ascii="Book Antiqua" w:hAnsi="Book Antiqua" w:cs="Times-Roman"/>
          <w:vertAlign w:val="superscript"/>
        </w:rPr>
        <w:t>[</w:t>
      </w:r>
      <w:proofErr w:type="gramEnd"/>
      <w:r w:rsidR="00783124" w:rsidRPr="00C01B34">
        <w:rPr>
          <w:rFonts w:ascii="Book Antiqua" w:hAnsi="Book Antiqua" w:cs="Times-Roman"/>
          <w:vertAlign w:val="superscript"/>
        </w:rPr>
        <w:t>70</w:t>
      </w:r>
      <w:r w:rsidR="00F16CD5" w:rsidRPr="00C01B34">
        <w:rPr>
          <w:rFonts w:ascii="Book Antiqua" w:hAnsi="Book Antiqua" w:cs="Times-Roman"/>
          <w:vertAlign w:val="superscript"/>
        </w:rPr>
        <w:t>]</w:t>
      </w:r>
      <w:r w:rsidR="00F16CD5" w:rsidRPr="00C01B34">
        <w:rPr>
          <w:rFonts w:ascii="Book Antiqua" w:hAnsi="Book Antiqua" w:cs="Times-Roman"/>
        </w:rPr>
        <w:t>.</w:t>
      </w:r>
    </w:p>
    <w:p w14:paraId="0292CE51" w14:textId="2A3C5AED" w:rsidR="00F16CD5" w:rsidRPr="00C01B34" w:rsidRDefault="00D41BA8" w:rsidP="00D41BA8">
      <w:pPr>
        <w:tabs>
          <w:tab w:val="left" w:pos="6319"/>
        </w:tabs>
        <w:autoSpaceDE w:val="0"/>
        <w:autoSpaceDN w:val="0"/>
        <w:adjustRightInd w:val="0"/>
        <w:spacing w:line="360" w:lineRule="auto"/>
        <w:ind w:firstLineChars="100" w:firstLine="240"/>
        <w:jc w:val="both"/>
        <w:rPr>
          <w:rFonts w:ascii="Book Antiqua" w:hAnsi="Book Antiqua" w:cs="Times-Roman"/>
        </w:rPr>
      </w:pPr>
      <w:r>
        <w:rPr>
          <w:rFonts w:ascii="Book Antiqua" w:hAnsi="Book Antiqua" w:cs="Times-Roman"/>
        </w:rPr>
        <w:t xml:space="preserve">Capanni </w:t>
      </w:r>
      <w:r w:rsidRPr="00D41BA8">
        <w:rPr>
          <w:rFonts w:ascii="Book Antiqua" w:hAnsi="Book Antiqua" w:cs="Times-Roman"/>
          <w:i/>
        </w:rPr>
        <w:t xml:space="preserve">et </w:t>
      </w:r>
      <w:proofErr w:type="gramStart"/>
      <w:r w:rsidRPr="00D41BA8">
        <w:rPr>
          <w:rFonts w:ascii="Book Antiqua" w:hAnsi="Book Antiqua" w:cs="Times-Roman"/>
          <w:i/>
        </w:rPr>
        <w:t>al</w:t>
      </w:r>
      <w:r w:rsidR="00783124" w:rsidRPr="00C01B34">
        <w:rPr>
          <w:rFonts w:ascii="Book Antiqua" w:hAnsi="Book Antiqua" w:cs="Times-Roman"/>
          <w:vertAlign w:val="superscript"/>
        </w:rPr>
        <w:t>[</w:t>
      </w:r>
      <w:proofErr w:type="gramEnd"/>
      <w:r w:rsidR="00783124" w:rsidRPr="00C01B34">
        <w:rPr>
          <w:rFonts w:ascii="Book Antiqua" w:hAnsi="Book Antiqua" w:cs="Times-Roman"/>
          <w:vertAlign w:val="superscript"/>
        </w:rPr>
        <w:t>71</w:t>
      </w:r>
      <w:r w:rsidR="00F16CD5" w:rsidRPr="00C01B34">
        <w:rPr>
          <w:rFonts w:ascii="Book Antiqua" w:hAnsi="Book Antiqua" w:cs="Times-Roman"/>
          <w:vertAlign w:val="superscript"/>
        </w:rPr>
        <w:t>]</w:t>
      </w:r>
      <w:r w:rsidR="00783124" w:rsidRPr="00C01B34">
        <w:rPr>
          <w:rFonts w:ascii="Book Antiqua" w:hAnsi="Book Antiqua" w:cs="Times-Roman"/>
        </w:rPr>
        <w:t xml:space="preserve"> examined the effects of n-3 PUFA in non-alcoholic fatty liver disease in</w:t>
      </w:r>
      <w:r w:rsidR="00F16CD5" w:rsidRPr="00C01B34">
        <w:rPr>
          <w:rFonts w:ascii="Book Antiqua" w:hAnsi="Book Antiqua" w:cs="Times-Roman"/>
        </w:rPr>
        <w:t xml:space="preserve"> 42 patients who received 1 gm n-</w:t>
      </w:r>
      <w:r w:rsidR="00783124" w:rsidRPr="00C01B34">
        <w:rPr>
          <w:rFonts w:ascii="Book Antiqua" w:hAnsi="Book Antiqua" w:cs="Times-Roman"/>
        </w:rPr>
        <w:t>3 PUFA per day for 1 year. Both liver enzymes as well as ultraso</w:t>
      </w:r>
      <w:r>
        <w:rPr>
          <w:rFonts w:ascii="Book Antiqua" w:hAnsi="Book Antiqua" w:cs="Times-Roman"/>
        </w:rPr>
        <w:t>und results were improved.</w:t>
      </w:r>
      <w:r w:rsidR="00783124" w:rsidRPr="00C01B34">
        <w:rPr>
          <w:rFonts w:ascii="Book Antiqua" w:hAnsi="Book Antiqua" w:cs="Times-Roman"/>
        </w:rPr>
        <w:t xml:space="preserve"> A 53% reduction in NAFLD was also observed in 134 patients who received 2</w:t>
      </w:r>
      <w:r w:rsidR="00F16CD5" w:rsidRPr="00C01B34">
        <w:rPr>
          <w:rFonts w:ascii="Book Antiqua" w:hAnsi="Book Antiqua" w:cs="Times-Roman"/>
        </w:rPr>
        <w:t xml:space="preserve"> gm </w:t>
      </w:r>
      <w:r w:rsidR="00783124" w:rsidRPr="00C01B34">
        <w:rPr>
          <w:rFonts w:ascii="Book Antiqua" w:hAnsi="Book Antiqua" w:cs="Times-Roman"/>
        </w:rPr>
        <w:t>of n-3 PUFA three times per day compared with a 35% reduction of NAFLD group who follow a</w:t>
      </w:r>
      <w:r>
        <w:rPr>
          <w:rFonts w:ascii="Book Antiqua" w:hAnsi="Book Antiqua" w:cs="Times-Roman"/>
        </w:rPr>
        <w:t xml:space="preserve"> diet low in kcal, </w:t>
      </w:r>
      <w:proofErr w:type="gramStart"/>
      <w:r>
        <w:rPr>
          <w:rFonts w:ascii="Book Antiqua" w:hAnsi="Book Antiqua" w:cs="Times-Roman"/>
        </w:rPr>
        <w:t>respectively</w:t>
      </w:r>
      <w:r w:rsidR="00783124" w:rsidRPr="00C01B34">
        <w:rPr>
          <w:rFonts w:ascii="Book Antiqua" w:hAnsi="Book Antiqua" w:cs="Times-Roman"/>
          <w:vertAlign w:val="superscript"/>
        </w:rPr>
        <w:t>[</w:t>
      </w:r>
      <w:proofErr w:type="gramEnd"/>
      <w:r w:rsidR="00783124" w:rsidRPr="00C01B34">
        <w:rPr>
          <w:rFonts w:ascii="Book Antiqua" w:hAnsi="Book Antiqua" w:cs="Times-Roman"/>
          <w:vertAlign w:val="superscript"/>
        </w:rPr>
        <w:t>72]</w:t>
      </w:r>
      <w:r w:rsidR="00783124" w:rsidRPr="00C01B34">
        <w:rPr>
          <w:rFonts w:ascii="Book Antiqua" w:hAnsi="Book Antiqua" w:cs="Times-Roman"/>
        </w:rPr>
        <w:t>.</w:t>
      </w:r>
      <w:r w:rsidR="00F16CD5" w:rsidRPr="00C01B34">
        <w:rPr>
          <w:rFonts w:ascii="Book Antiqua" w:hAnsi="Book Antiqua" w:cs="Times-Roman"/>
        </w:rPr>
        <w:t xml:space="preserve">  </w:t>
      </w:r>
      <w:r w:rsidR="00DA6E6F" w:rsidRPr="00C01B34">
        <w:rPr>
          <w:rFonts w:ascii="Book Antiqua" w:hAnsi="Book Antiqua" w:cs="Times-Roman"/>
        </w:rPr>
        <w:t>Other s</w:t>
      </w:r>
      <w:r w:rsidR="00F16CD5" w:rsidRPr="00C01B34">
        <w:rPr>
          <w:rFonts w:ascii="Book Antiqua" w:hAnsi="Book Antiqua" w:cs="Times-Roman"/>
        </w:rPr>
        <w:t xml:space="preserve">imilar </w:t>
      </w:r>
      <w:r w:rsidR="00DA6E6F" w:rsidRPr="00C01B34">
        <w:rPr>
          <w:rFonts w:ascii="Book Antiqua" w:hAnsi="Book Antiqua" w:cs="Times-Roman"/>
        </w:rPr>
        <w:t xml:space="preserve">studies using n-3 PUFA to treat NAFLD have shown pararell results when used aminotransferases and ultrasound to asses fatty </w:t>
      </w:r>
      <w:proofErr w:type="gramStart"/>
      <w:r w:rsidR="00DA6E6F" w:rsidRPr="00C01B34">
        <w:rPr>
          <w:rFonts w:ascii="Book Antiqua" w:hAnsi="Book Antiqua" w:cs="Times-Roman"/>
        </w:rPr>
        <w:t>liver</w:t>
      </w:r>
      <w:r w:rsidR="00F16CD5" w:rsidRPr="00C01B34">
        <w:rPr>
          <w:rFonts w:ascii="Book Antiqua" w:hAnsi="Book Antiqua" w:cs="Times-Roman"/>
          <w:vertAlign w:val="superscript"/>
        </w:rPr>
        <w:t>[</w:t>
      </w:r>
      <w:proofErr w:type="gramEnd"/>
      <w:r w:rsidR="00F16CD5" w:rsidRPr="00C01B34">
        <w:rPr>
          <w:rFonts w:ascii="Book Antiqua" w:hAnsi="Book Antiqua" w:cs="Times-Roman"/>
          <w:vertAlign w:val="superscript"/>
        </w:rPr>
        <w:t>73,74]</w:t>
      </w:r>
      <w:r w:rsidR="00F16CD5" w:rsidRPr="00C01B34">
        <w:rPr>
          <w:rFonts w:ascii="Book Antiqua" w:hAnsi="Book Antiqua" w:cs="Times-Roman"/>
        </w:rPr>
        <w:t xml:space="preserve">. </w:t>
      </w:r>
      <w:r w:rsidR="00F16CD5" w:rsidRPr="00C01B34">
        <w:rPr>
          <w:rFonts w:ascii="Book Antiqua" w:hAnsi="Book Antiqua"/>
        </w:rPr>
        <w:t>A recent syst</w:t>
      </w:r>
      <w:r>
        <w:rPr>
          <w:rFonts w:ascii="Book Antiqua" w:hAnsi="Book Antiqua"/>
        </w:rPr>
        <w:t>ematic review and meta-</w:t>
      </w:r>
      <w:proofErr w:type="gramStart"/>
      <w:r>
        <w:rPr>
          <w:rFonts w:ascii="Book Antiqua" w:hAnsi="Book Antiqua"/>
        </w:rPr>
        <w:t>analysis</w:t>
      </w:r>
      <w:r w:rsidR="00F16CD5" w:rsidRPr="00C01B34">
        <w:rPr>
          <w:rFonts w:ascii="Book Antiqua" w:hAnsi="Book Antiqua"/>
          <w:vertAlign w:val="superscript"/>
        </w:rPr>
        <w:t>[</w:t>
      </w:r>
      <w:proofErr w:type="gramEnd"/>
      <w:r w:rsidR="00F16CD5" w:rsidRPr="00C01B34">
        <w:rPr>
          <w:rFonts w:ascii="Book Antiqua" w:hAnsi="Book Antiqua"/>
          <w:vertAlign w:val="superscript"/>
        </w:rPr>
        <w:t>75]</w:t>
      </w:r>
      <w:r w:rsidR="00F16CD5" w:rsidRPr="00C01B34">
        <w:rPr>
          <w:rFonts w:ascii="Book Antiqua" w:hAnsi="Book Antiqua"/>
          <w:u w:color="243778"/>
        </w:rPr>
        <w:t xml:space="preserve"> found significant heterogeneity between these studies and concluded that although omega-3 PUFA supplementation may decrease liver fat (with no effects on aminotransferase levels), the optimal dose has not been established. Additional trials are needed to support the routine use of omega-3 PUFA in patients with NAFLD. To date,</w:t>
      </w:r>
      <w:r w:rsidR="00F16CD5" w:rsidRPr="00D41BA8">
        <w:rPr>
          <w:rFonts w:ascii="Book Antiqua" w:hAnsi="Book Antiqua"/>
          <w:u w:color="243778"/>
        </w:rPr>
        <w:t xml:space="preserve"> there is insufficient evidence to support the routine use of omega-3 PUFA supplementation in patients with </w:t>
      </w:r>
      <w:proofErr w:type="gramStart"/>
      <w:r w:rsidR="00F16CD5" w:rsidRPr="00D41BA8">
        <w:rPr>
          <w:rFonts w:ascii="Book Antiqua" w:hAnsi="Book Antiqua"/>
          <w:u w:color="243778"/>
        </w:rPr>
        <w:t>NAFLD</w:t>
      </w:r>
      <w:r w:rsidRPr="00D41BA8">
        <w:rPr>
          <w:rFonts w:ascii="Book Antiqua" w:hAnsi="Book Antiqua"/>
          <w:u w:color="243778"/>
          <w:vertAlign w:val="superscript"/>
        </w:rPr>
        <w:t>[</w:t>
      </w:r>
      <w:proofErr w:type="gramEnd"/>
      <w:r w:rsidR="00F16CD5" w:rsidRPr="00D41BA8">
        <w:rPr>
          <w:rFonts w:ascii="Book Antiqua" w:hAnsi="Book Antiqua"/>
          <w:u w:color="243778"/>
          <w:vertAlign w:val="superscript"/>
        </w:rPr>
        <w:t>66]</w:t>
      </w:r>
      <w:r w:rsidR="00F16CD5" w:rsidRPr="00D41BA8">
        <w:rPr>
          <w:rFonts w:ascii="Book Antiqua" w:hAnsi="Book Antiqua"/>
          <w:u w:color="243778"/>
        </w:rPr>
        <w:t>.</w:t>
      </w:r>
    </w:p>
    <w:p w14:paraId="5501BD63" w14:textId="77777777" w:rsidR="00F16CD5" w:rsidRPr="00C01B34" w:rsidRDefault="00F16CD5" w:rsidP="00C01B34">
      <w:pPr>
        <w:tabs>
          <w:tab w:val="left" w:pos="6319"/>
        </w:tabs>
        <w:autoSpaceDE w:val="0"/>
        <w:autoSpaceDN w:val="0"/>
        <w:adjustRightInd w:val="0"/>
        <w:spacing w:line="360" w:lineRule="auto"/>
        <w:jc w:val="both"/>
        <w:rPr>
          <w:rFonts w:ascii="Book Antiqua" w:hAnsi="Book Antiqua" w:cs="Times-Roman"/>
        </w:rPr>
      </w:pPr>
    </w:p>
    <w:p w14:paraId="3ECB4F24" w14:textId="77777777" w:rsidR="00F16CD5" w:rsidRPr="00D41BA8" w:rsidRDefault="00F16CD5" w:rsidP="00C01B34">
      <w:pPr>
        <w:tabs>
          <w:tab w:val="left" w:pos="6319"/>
        </w:tabs>
        <w:autoSpaceDE w:val="0"/>
        <w:autoSpaceDN w:val="0"/>
        <w:adjustRightInd w:val="0"/>
        <w:spacing w:line="360" w:lineRule="auto"/>
        <w:jc w:val="both"/>
        <w:rPr>
          <w:rFonts w:ascii="Book Antiqua" w:hAnsi="Book Antiqua" w:cs="Times-Roman"/>
          <w:b/>
        </w:rPr>
      </w:pPr>
      <w:r w:rsidRPr="00D41BA8">
        <w:rPr>
          <w:rFonts w:ascii="Book Antiqua" w:hAnsi="Book Antiqua" w:cs="Times-Roman"/>
          <w:b/>
          <w:i/>
        </w:rPr>
        <w:t>Fructose</w:t>
      </w:r>
    </w:p>
    <w:p w14:paraId="18A7F032" w14:textId="6853B6B0" w:rsidR="00F16CD5" w:rsidRPr="00C01B34" w:rsidRDefault="00FB43FF" w:rsidP="00C01B34">
      <w:pPr>
        <w:tabs>
          <w:tab w:val="left" w:pos="6319"/>
        </w:tabs>
        <w:autoSpaceDE w:val="0"/>
        <w:autoSpaceDN w:val="0"/>
        <w:adjustRightInd w:val="0"/>
        <w:spacing w:line="360" w:lineRule="auto"/>
        <w:jc w:val="both"/>
        <w:rPr>
          <w:rFonts w:ascii="Book Antiqua" w:hAnsi="Book Antiqua" w:cs="Times-Roman"/>
        </w:rPr>
      </w:pPr>
      <w:r w:rsidRPr="00C01B34">
        <w:rPr>
          <w:rFonts w:ascii="Book Antiqua" w:hAnsi="Book Antiqua" w:cs="Times-Roman"/>
        </w:rPr>
        <w:t>The most common sugar found in fruit and soft drinks is h</w:t>
      </w:r>
      <w:r w:rsidR="00F16CD5" w:rsidRPr="00C01B34">
        <w:rPr>
          <w:rFonts w:ascii="Book Antiqua" w:hAnsi="Book Antiqua" w:cs="Times-Roman"/>
        </w:rPr>
        <w:t>igh fructose corn sy</w:t>
      </w:r>
      <w:r w:rsidRPr="00C01B34">
        <w:rPr>
          <w:rFonts w:ascii="Book Antiqua" w:hAnsi="Book Antiqua" w:cs="Times-Roman"/>
        </w:rPr>
        <w:t>rup (HFCS)</w:t>
      </w:r>
      <w:r w:rsidR="00F16CD5" w:rsidRPr="00C01B34">
        <w:rPr>
          <w:rFonts w:ascii="Book Antiqua" w:hAnsi="Book Antiqua" w:cs="Times-Roman"/>
        </w:rPr>
        <w:t xml:space="preserve">. </w:t>
      </w:r>
      <w:r w:rsidRPr="00C01B34">
        <w:rPr>
          <w:rFonts w:ascii="Book Antiqua" w:hAnsi="Book Antiqua" w:cs="Times-Roman"/>
        </w:rPr>
        <w:t xml:space="preserve">Sucrose is 50% fructose and 50% glucose. </w:t>
      </w:r>
      <w:r w:rsidR="008C1250" w:rsidRPr="00C01B34">
        <w:rPr>
          <w:rFonts w:ascii="Book Antiqua" w:hAnsi="Book Antiqua" w:cs="Times-Roman"/>
        </w:rPr>
        <w:t xml:space="preserve">In a recent study that included health people the authors demonstrated an increase of liver enzymes of those </w:t>
      </w:r>
      <w:r w:rsidRPr="00C01B34">
        <w:rPr>
          <w:rFonts w:ascii="Book Antiqua" w:hAnsi="Book Antiqua" w:cs="Times-Roman"/>
        </w:rPr>
        <w:t xml:space="preserve">subjects consuming ¼ of total calories per day in the form of </w:t>
      </w:r>
      <w:proofErr w:type="gramStart"/>
      <w:r w:rsidRPr="00C01B34">
        <w:rPr>
          <w:rFonts w:ascii="Book Antiqua" w:hAnsi="Book Antiqua" w:cs="Times-Roman"/>
        </w:rPr>
        <w:t>sucrose</w:t>
      </w:r>
      <w:r w:rsidR="00F16CD5" w:rsidRPr="00C01B34">
        <w:rPr>
          <w:rFonts w:ascii="Book Antiqua" w:hAnsi="Book Antiqua" w:cs="Times-Roman"/>
          <w:vertAlign w:val="superscript"/>
        </w:rPr>
        <w:t>[</w:t>
      </w:r>
      <w:proofErr w:type="gramEnd"/>
      <w:r w:rsidR="00F16CD5" w:rsidRPr="00C01B34">
        <w:rPr>
          <w:rFonts w:ascii="Book Antiqua" w:hAnsi="Book Antiqua" w:cs="Times-Roman"/>
          <w:vertAlign w:val="superscript"/>
        </w:rPr>
        <w:t>76]</w:t>
      </w:r>
      <w:r w:rsidR="00F16CD5" w:rsidRPr="00C01B34">
        <w:rPr>
          <w:rFonts w:ascii="Book Antiqua" w:hAnsi="Book Antiqua" w:cs="Times-Roman"/>
        </w:rPr>
        <w:t xml:space="preserve">. </w:t>
      </w:r>
      <w:r w:rsidR="008C1250" w:rsidRPr="00C01B34">
        <w:rPr>
          <w:rFonts w:ascii="Book Antiqua" w:hAnsi="Book Antiqua" w:cs="Times-Roman"/>
        </w:rPr>
        <w:t>In another s</w:t>
      </w:r>
      <w:r w:rsidRPr="00C01B34">
        <w:rPr>
          <w:rFonts w:ascii="Book Antiqua" w:hAnsi="Book Antiqua" w:cs="Times-Roman"/>
        </w:rPr>
        <w:t>imilar study patients with fatty liver</w:t>
      </w:r>
      <w:r w:rsidR="008C1250" w:rsidRPr="00C01B34">
        <w:rPr>
          <w:rFonts w:ascii="Book Antiqua" w:hAnsi="Book Antiqua" w:cs="Times-Roman"/>
        </w:rPr>
        <w:t xml:space="preserve"> </w:t>
      </w:r>
      <w:r w:rsidR="00D16542" w:rsidRPr="00C01B34">
        <w:rPr>
          <w:rFonts w:ascii="Book Antiqua" w:hAnsi="Book Antiqua" w:cs="Times-Roman"/>
        </w:rPr>
        <w:t xml:space="preserve">found </w:t>
      </w:r>
      <w:r w:rsidR="008C1250" w:rsidRPr="00C01B34">
        <w:rPr>
          <w:rFonts w:ascii="Book Antiqua" w:hAnsi="Book Antiqua" w:cs="Times-Roman"/>
        </w:rPr>
        <w:t xml:space="preserve">to have </w:t>
      </w:r>
      <w:r w:rsidRPr="00C01B34">
        <w:rPr>
          <w:rFonts w:ascii="Book Antiqua" w:hAnsi="Book Antiqua" w:cs="Times-Roman"/>
        </w:rPr>
        <w:t>twice</w:t>
      </w:r>
      <w:r w:rsidR="00CC0808" w:rsidRPr="00C01B34">
        <w:rPr>
          <w:rFonts w:ascii="Book Antiqua" w:hAnsi="Book Antiqua" w:cs="Times-Roman"/>
        </w:rPr>
        <w:t xml:space="preserve"> the consumption of high fructose syrup</w:t>
      </w:r>
      <w:r w:rsidR="00F16CD5" w:rsidRPr="00C01B34">
        <w:rPr>
          <w:rFonts w:ascii="Book Antiqua" w:hAnsi="Book Antiqua" w:cs="Times-Roman"/>
        </w:rPr>
        <w:t xml:space="preserve"> </w:t>
      </w:r>
      <w:r w:rsidR="00CC0808" w:rsidRPr="00C01B34">
        <w:rPr>
          <w:rFonts w:ascii="Book Antiqua" w:hAnsi="Book Antiqua" w:cs="Times-Roman"/>
        </w:rPr>
        <w:t>compare with those without fatty liver disease</w:t>
      </w:r>
      <w:r w:rsidR="00D41BA8">
        <w:rPr>
          <w:rFonts w:ascii="Book Antiqua" w:hAnsi="Book Antiqua" w:cs="Times-Roman"/>
        </w:rPr>
        <w:t xml:space="preserve"> (365 kcal </w:t>
      </w:r>
      <w:r w:rsidR="00D41BA8" w:rsidRPr="00D41BA8">
        <w:rPr>
          <w:rFonts w:ascii="Book Antiqua" w:hAnsi="Book Antiqua" w:cs="Times-Roman"/>
          <w:i/>
        </w:rPr>
        <w:t>vs</w:t>
      </w:r>
      <w:r w:rsidR="00D41BA8">
        <w:rPr>
          <w:rFonts w:ascii="Book Antiqua" w:hAnsi="Book Antiqua" w:cs="Times-Roman"/>
        </w:rPr>
        <w:t xml:space="preserve"> 170 kcal)</w:t>
      </w:r>
      <w:r w:rsidR="00F16CD5" w:rsidRPr="00C01B34">
        <w:rPr>
          <w:rFonts w:ascii="Book Antiqua" w:hAnsi="Book Antiqua" w:cs="Times-Roman"/>
          <w:vertAlign w:val="superscript"/>
        </w:rPr>
        <w:t>[77]</w:t>
      </w:r>
      <w:r w:rsidR="00F16CD5" w:rsidRPr="00C01B34">
        <w:rPr>
          <w:rFonts w:ascii="Book Antiqua" w:hAnsi="Book Antiqua" w:cs="Times-Roman"/>
        </w:rPr>
        <w:t>.</w:t>
      </w:r>
    </w:p>
    <w:p w14:paraId="7DB67904" w14:textId="13D42E88" w:rsidR="00F16CD5" w:rsidRPr="00C01B34" w:rsidRDefault="00CC0808" w:rsidP="00D41BA8">
      <w:pPr>
        <w:widowControl w:val="0"/>
        <w:autoSpaceDE w:val="0"/>
        <w:autoSpaceDN w:val="0"/>
        <w:adjustRightInd w:val="0"/>
        <w:spacing w:line="360" w:lineRule="auto"/>
        <w:ind w:firstLineChars="100" w:firstLine="240"/>
        <w:jc w:val="both"/>
        <w:rPr>
          <w:rFonts w:ascii="Book Antiqua" w:hAnsi="Book Antiqua"/>
        </w:rPr>
      </w:pPr>
      <w:r w:rsidRPr="00C01B34">
        <w:rPr>
          <w:rFonts w:ascii="Book Antiqua" w:hAnsi="Book Antiqua" w:cs="Times-Roman"/>
        </w:rPr>
        <w:lastRenderedPageBreak/>
        <w:t>In another study, patients that consumed a diet high in calories and fructose were found to have an increase</w:t>
      </w:r>
      <w:r w:rsidR="008C1250" w:rsidRPr="00C01B34">
        <w:rPr>
          <w:rFonts w:ascii="Book Antiqua" w:hAnsi="Book Antiqua" w:cs="Times-Roman"/>
        </w:rPr>
        <w:t xml:space="preserve"> in hepatic fat deposition </w:t>
      </w:r>
      <w:r w:rsidRPr="00C01B34">
        <w:rPr>
          <w:rFonts w:ascii="Book Antiqua" w:hAnsi="Book Antiqua" w:cs="Times-Roman"/>
        </w:rPr>
        <w:t xml:space="preserve">compared to the normal </w:t>
      </w:r>
      <w:proofErr w:type="gramStart"/>
      <w:r w:rsidRPr="00C01B34">
        <w:rPr>
          <w:rFonts w:ascii="Book Antiqua" w:hAnsi="Book Antiqua" w:cs="Times-Roman"/>
        </w:rPr>
        <w:t>group</w:t>
      </w:r>
      <w:r w:rsidR="00F16CD5" w:rsidRPr="00C01B34">
        <w:rPr>
          <w:rFonts w:ascii="Book Antiqua" w:hAnsi="Book Antiqua" w:cs="Times-Roman"/>
          <w:vertAlign w:val="superscript"/>
        </w:rPr>
        <w:t>[</w:t>
      </w:r>
      <w:proofErr w:type="gramEnd"/>
      <w:r w:rsidR="00F16CD5" w:rsidRPr="00C01B34">
        <w:rPr>
          <w:rFonts w:ascii="Book Antiqua" w:hAnsi="Book Antiqua" w:cs="Times-Roman"/>
          <w:vertAlign w:val="superscript"/>
        </w:rPr>
        <w:t>78]</w:t>
      </w:r>
      <w:r w:rsidR="00F16CD5" w:rsidRPr="00C01B34">
        <w:rPr>
          <w:rFonts w:ascii="Book Antiqua" w:hAnsi="Book Antiqua" w:cs="Times-Roman"/>
        </w:rPr>
        <w:t xml:space="preserve">. </w:t>
      </w:r>
      <w:r w:rsidR="00F16CD5" w:rsidRPr="00C01B34">
        <w:rPr>
          <w:rFonts w:ascii="Book Antiqua" w:hAnsi="Book Antiqua"/>
        </w:rPr>
        <w:t xml:space="preserve">Most recently, Sullivan </w:t>
      </w:r>
      <w:r w:rsidR="00F16CD5" w:rsidRPr="00C01B34">
        <w:rPr>
          <w:rFonts w:ascii="Book Antiqua" w:hAnsi="Book Antiqua"/>
          <w:i/>
          <w:iCs/>
        </w:rPr>
        <w:t xml:space="preserve">et </w:t>
      </w:r>
      <w:proofErr w:type="gramStart"/>
      <w:r w:rsidR="00F16CD5" w:rsidRPr="00C01B34">
        <w:rPr>
          <w:rFonts w:ascii="Book Antiqua" w:hAnsi="Book Antiqua"/>
          <w:i/>
          <w:iCs/>
        </w:rPr>
        <w:t>al</w:t>
      </w:r>
      <w:r w:rsidR="00D41BA8" w:rsidRPr="00C01B34">
        <w:rPr>
          <w:rFonts w:ascii="Book Antiqua" w:hAnsi="Book Antiqua"/>
          <w:vertAlign w:val="superscript"/>
        </w:rPr>
        <w:t>[</w:t>
      </w:r>
      <w:proofErr w:type="gramEnd"/>
      <w:r w:rsidR="00D41BA8" w:rsidRPr="00C01B34">
        <w:rPr>
          <w:rFonts w:ascii="Book Antiqua" w:hAnsi="Book Antiqua"/>
          <w:vertAlign w:val="superscript"/>
        </w:rPr>
        <w:t>79]</w:t>
      </w:r>
      <w:r w:rsidR="00F16CD5" w:rsidRPr="00C01B34">
        <w:rPr>
          <w:rFonts w:ascii="Book Antiqua" w:hAnsi="Book Antiqua"/>
        </w:rPr>
        <w:t xml:space="preserve"> (2014) showed that children with NAFLD absorbed and metabolized fructose more effectively than lean subjects. Fructose ingestion was associated with an exacerbated metabolic </w:t>
      </w:r>
      <w:proofErr w:type="gramStart"/>
      <w:r w:rsidR="00F16CD5" w:rsidRPr="00C01B34">
        <w:rPr>
          <w:rFonts w:ascii="Book Antiqua" w:hAnsi="Book Antiqua"/>
        </w:rPr>
        <w:t>profile</w:t>
      </w:r>
      <w:r w:rsidR="00F16CD5" w:rsidRPr="00C01B34">
        <w:rPr>
          <w:rFonts w:ascii="Book Antiqua" w:hAnsi="Book Antiqua"/>
          <w:vertAlign w:val="superscript"/>
        </w:rPr>
        <w:t>[</w:t>
      </w:r>
      <w:proofErr w:type="gramEnd"/>
      <w:r w:rsidR="00F16CD5" w:rsidRPr="00C01B34">
        <w:rPr>
          <w:rFonts w:ascii="Book Antiqua" w:hAnsi="Book Antiqua"/>
          <w:vertAlign w:val="superscript"/>
        </w:rPr>
        <w:t>79]</w:t>
      </w:r>
      <w:r w:rsidR="00031051">
        <w:rPr>
          <w:rFonts w:ascii="Book Antiqua" w:hAnsi="Book Antiqua"/>
        </w:rPr>
        <w:t>. In a 4-w</w:t>
      </w:r>
      <w:r w:rsidR="00F16CD5" w:rsidRPr="00C01B34">
        <w:rPr>
          <w:rFonts w:ascii="Book Antiqua" w:hAnsi="Book Antiqua"/>
        </w:rPr>
        <w:t xml:space="preserve">k randomized, controlled, double-blinded beverage intervention study, Jin </w:t>
      </w:r>
      <w:r w:rsidR="00F16CD5" w:rsidRPr="00C01B34">
        <w:rPr>
          <w:rFonts w:ascii="Book Antiqua" w:hAnsi="Book Antiqua"/>
          <w:i/>
          <w:iCs/>
        </w:rPr>
        <w:t>et al</w:t>
      </w:r>
      <w:r w:rsidR="00031051" w:rsidRPr="00C01B34">
        <w:rPr>
          <w:rFonts w:ascii="Book Antiqua" w:hAnsi="Book Antiqua"/>
          <w:vertAlign w:val="superscript"/>
        </w:rPr>
        <w:t>[80]</w:t>
      </w:r>
      <w:r w:rsidR="00F16CD5" w:rsidRPr="00C01B34">
        <w:rPr>
          <w:rFonts w:ascii="Book Antiqua" w:hAnsi="Book Antiqua"/>
        </w:rPr>
        <w:t xml:space="preserve"> (2014) demonstrated that reduction of dietary fructose in Hispanic-American adolescents with NAFLD improved several important factors related to cardiovascular disease risk, including adipose insulin sensitivity, high sensitivity C-reactive protein and lo</w:t>
      </w:r>
      <w:r w:rsidR="00031051">
        <w:rPr>
          <w:rFonts w:ascii="Book Antiqua" w:hAnsi="Book Antiqua"/>
        </w:rPr>
        <w:t>w-density lipoprotein oxidation</w:t>
      </w:r>
      <w:r w:rsidR="00F16CD5" w:rsidRPr="00C01B34">
        <w:rPr>
          <w:rFonts w:ascii="Book Antiqua" w:hAnsi="Book Antiqua"/>
          <w:vertAlign w:val="superscript"/>
        </w:rPr>
        <w:t>[80]</w:t>
      </w:r>
      <w:r w:rsidR="00F16CD5" w:rsidRPr="00C01B34">
        <w:rPr>
          <w:rFonts w:ascii="Book Antiqua" w:hAnsi="Book Antiqua"/>
        </w:rPr>
        <w:t xml:space="preserve">. </w:t>
      </w:r>
      <w:r w:rsidR="00F16CD5" w:rsidRPr="00C01B34">
        <w:rPr>
          <w:rFonts w:ascii="Book Antiqua" w:hAnsi="Book Antiqua" w:cs="Times-Roman"/>
        </w:rPr>
        <w:t xml:space="preserve">On the other side a recent study by Kanerva </w:t>
      </w:r>
      <w:r w:rsidR="00F16CD5" w:rsidRPr="00031051">
        <w:rPr>
          <w:rFonts w:ascii="Book Antiqua" w:hAnsi="Book Antiqua" w:cs="Times-Roman"/>
          <w:i/>
        </w:rPr>
        <w:t xml:space="preserve">et </w:t>
      </w:r>
      <w:proofErr w:type="gramStart"/>
      <w:r w:rsidR="00F16CD5" w:rsidRPr="00031051">
        <w:rPr>
          <w:rFonts w:ascii="Book Antiqua" w:hAnsi="Book Antiqua" w:cs="Times-Roman"/>
          <w:i/>
        </w:rPr>
        <w:t>al</w:t>
      </w:r>
      <w:r w:rsidR="00031051" w:rsidRPr="00C01B34">
        <w:rPr>
          <w:rFonts w:ascii="Book Antiqua" w:hAnsi="Book Antiqua" w:cs="Times-Roman"/>
          <w:vertAlign w:val="superscript"/>
        </w:rPr>
        <w:t>[</w:t>
      </w:r>
      <w:proofErr w:type="gramEnd"/>
      <w:r w:rsidR="00031051" w:rsidRPr="00C01B34">
        <w:rPr>
          <w:rFonts w:ascii="Book Antiqua" w:hAnsi="Book Antiqua" w:cs="Times-Roman"/>
          <w:vertAlign w:val="superscript"/>
        </w:rPr>
        <w:t>81]</w:t>
      </w:r>
      <w:r w:rsidR="00F16CD5" w:rsidRPr="00C01B34">
        <w:rPr>
          <w:rFonts w:ascii="Book Antiqua" w:hAnsi="Book Antiqua" w:cs="Times-Roman"/>
        </w:rPr>
        <w:t xml:space="preserve"> (2014) found that high fructose intake was inversely associated with risk of NAFLD in older Finnish adult</w:t>
      </w:r>
      <w:r w:rsidR="00F16CD5" w:rsidRPr="00C01B34">
        <w:rPr>
          <w:rFonts w:ascii="Book Antiqua" w:hAnsi="Book Antiqua" w:cs="Times-Roman"/>
          <w:vertAlign w:val="superscript"/>
        </w:rPr>
        <w:t>[81]</w:t>
      </w:r>
      <w:r w:rsidR="00031051">
        <w:rPr>
          <w:rFonts w:ascii="Book Antiqua" w:hAnsi="Book Antiqua" w:cs="Times-Roman"/>
        </w:rPr>
        <w:t>.</w:t>
      </w:r>
      <w:r w:rsidR="00031051">
        <w:rPr>
          <w:rFonts w:ascii="Book Antiqua" w:hAnsi="Book Antiqua" w:cs="Times-Roman" w:hint="eastAsia"/>
          <w:lang w:eastAsia="zh-CN"/>
        </w:rPr>
        <w:t xml:space="preserve"> </w:t>
      </w:r>
      <w:r w:rsidR="00F16CD5" w:rsidRPr="00C01B34">
        <w:rPr>
          <w:rFonts w:ascii="Book Antiqua" w:hAnsi="Book Antiqua" w:cs="Times-Roman"/>
        </w:rPr>
        <w:t xml:space="preserve">A latest meta-analysis of 21 intervention studies concluded that </w:t>
      </w:r>
      <w:r w:rsidR="00F16CD5" w:rsidRPr="00C01B34">
        <w:rPr>
          <w:rFonts w:ascii="Book Antiqua" w:hAnsi="Book Antiqua" w:cs="Arial"/>
        </w:rPr>
        <w:t>there was insufficient evidence to draw a conclusion for effe</w:t>
      </w:r>
      <w:r w:rsidR="00031051">
        <w:rPr>
          <w:rFonts w:ascii="Book Antiqua" w:hAnsi="Book Antiqua" w:cs="Arial"/>
        </w:rPr>
        <w:t xml:space="preserve">cts of HFCS or sucrose on </w:t>
      </w:r>
      <w:proofErr w:type="gramStart"/>
      <w:r w:rsidR="00031051">
        <w:rPr>
          <w:rFonts w:ascii="Book Antiqua" w:hAnsi="Book Antiqua" w:cs="Arial"/>
        </w:rPr>
        <w:t>NAFLD</w:t>
      </w:r>
      <w:r w:rsidR="00F16CD5" w:rsidRPr="00C01B34">
        <w:rPr>
          <w:rFonts w:ascii="Book Antiqua" w:hAnsi="Book Antiqua" w:cs="Arial"/>
          <w:vertAlign w:val="superscript"/>
        </w:rPr>
        <w:t>[</w:t>
      </w:r>
      <w:proofErr w:type="gramEnd"/>
      <w:r w:rsidR="00F16CD5" w:rsidRPr="00C01B34">
        <w:rPr>
          <w:rFonts w:ascii="Book Antiqua" w:hAnsi="Book Antiqua" w:cs="Arial"/>
          <w:vertAlign w:val="superscript"/>
        </w:rPr>
        <w:t>82]</w:t>
      </w:r>
      <w:r w:rsidR="00F16CD5" w:rsidRPr="00C01B34">
        <w:rPr>
          <w:rFonts w:ascii="Book Antiqua" w:hAnsi="Book Antiqua" w:cs="Arial"/>
        </w:rPr>
        <w:t>.</w:t>
      </w:r>
    </w:p>
    <w:p w14:paraId="18544E9D" w14:textId="77777777" w:rsidR="00224EBC" w:rsidRPr="00C01B34" w:rsidRDefault="00224EBC" w:rsidP="00C01B34">
      <w:pPr>
        <w:autoSpaceDE w:val="0"/>
        <w:autoSpaceDN w:val="0"/>
        <w:adjustRightInd w:val="0"/>
        <w:spacing w:line="360" w:lineRule="auto"/>
        <w:jc w:val="both"/>
        <w:rPr>
          <w:rFonts w:ascii="Book Antiqua" w:hAnsi="Book Antiqua" w:cs="Helvetica-Condensed-Bold"/>
          <w:bCs/>
          <w:i/>
          <w:u w:val="single"/>
        </w:rPr>
      </w:pPr>
    </w:p>
    <w:p w14:paraId="234A58AE" w14:textId="5C307954" w:rsidR="00F16CD5" w:rsidRPr="00031051" w:rsidRDefault="00F16CD5" w:rsidP="00C01B34">
      <w:pPr>
        <w:autoSpaceDE w:val="0"/>
        <w:autoSpaceDN w:val="0"/>
        <w:adjustRightInd w:val="0"/>
        <w:spacing w:line="360" w:lineRule="auto"/>
        <w:jc w:val="both"/>
        <w:rPr>
          <w:rFonts w:ascii="Book Antiqua" w:hAnsi="Book Antiqua" w:cs="Helvetica-Condensed-Bold"/>
          <w:b/>
          <w:bCs/>
          <w:i/>
        </w:rPr>
      </w:pPr>
      <w:r w:rsidRPr="00031051">
        <w:rPr>
          <w:rFonts w:ascii="Book Antiqua" w:hAnsi="Book Antiqua" w:cs="Helvetica-Condensed-Bold"/>
          <w:b/>
          <w:bCs/>
          <w:i/>
        </w:rPr>
        <w:t xml:space="preserve">Prebiotics and </w:t>
      </w:r>
      <w:r w:rsidR="00031051" w:rsidRPr="00031051">
        <w:rPr>
          <w:rFonts w:ascii="Book Antiqua" w:hAnsi="Book Antiqua" w:cs="Helvetica-Condensed-Bold"/>
          <w:b/>
          <w:bCs/>
          <w:i/>
        </w:rPr>
        <w:t>p</w:t>
      </w:r>
      <w:r w:rsidRPr="00031051">
        <w:rPr>
          <w:rFonts w:ascii="Book Antiqua" w:hAnsi="Book Antiqua" w:cs="Helvetica-Condensed-Bold"/>
          <w:b/>
          <w:bCs/>
          <w:i/>
        </w:rPr>
        <w:t>robiotics</w:t>
      </w:r>
    </w:p>
    <w:p w14:paraId="7638C2CE" w14:textId="58C53A9D" w:rsidR="00F16CD5" w:rsidRPr="00C01B34" w:rsidRDefault="00F16CD5" w:rsidP="00C01B34">
      <w:pPr>
        <w:autoSpaceDE w:val="0"/>
        <w:autoSpaceDN w:val="0"/>
        <w:adjustRightInd w:val="0"/>
        <w:spacing w:line="360" w:lineRule="auto"/>
        <w:jc w:val="both"/>
        <w:rPr>
          <w:rFonts w:ascii="Book Antiqua" w:hAnsi="Book Antiqua"/>
        </w:rPr>
      </w:pPr>
      <w:r w:rsidRPr="00C01B34">
        <w:rPr>
          <w:rFonts w:ascii="Book Antiqua" w:hAnsi="Book Antiqua"/>
        </w:rPr>
        <w:t>Dietary prebiotic consumption,</w:t>
      </w:r>
      <w:r w:rsidR="00031051">
        <w:rPr>
          <w:rFonts w:ascii="Book Antiqua" w:hAnsi="Book Antiqua"/>
        </w:rPr>
        <w:t xml:space="preserve"> which modulates gut microbiota</w:t>
      </w:r>
      <w:r w:rsidRPr="00C01B34">
        <w:rPr>
          <w:rFonts w:ascii="Book Antiqua" w:hAnsi="Book Antiqua"/>
          <w:vertAlign w:val="superscript"/>
        </w:rPr>
        <w:t>[83]</w:t>
      </w:r>
      <w:r w:rsidRPr="00C01B34">
        <w:rPr>
          <w:rFonts w:ascii="Book Antiqua" w:hAnsi="Book Antiqua"/>
          <w:u w:color="243778"/>
        </w:rPr>
        <w:t xml:space="preserve"> although associated with subjective satiety, reduced postprandial glu</w:t>
      </w:r>
      <w:r w:rsidR="00346829" w:rsidRPr="00C01B34">
        <w:rPr>
          <w:rFonts w:ascii="Book Antiqua" w:hAnsi="Book Antiqua"/>
          <w:u w:color="243778"/>
        </w:rPr>
        <w:t>cose and insulin concentrations and</w:t>
      </w:r>
      <w:r w:rsidRPr="00C01B34">
        <w:rPr>
          <w:rFonts w:ascii="Book Antiqua" w:hAnsi="Book Antiqua"/>
          <w:u w:color="243778"/>
        </w:rPr>
        <w:t xml:space="preserve"> exhibits inconsistent results regarding total energy intake, body weight, gut peptides, insulin sensitivity, serum lipids, inflammat</w:t>
      </w:r>
      <w:r w:rsidR="00031051">
        <w:rPr>
          <w:rFonts w:ascii="Book Antiqua" w:hAnsi="Book Antiqua"/>
          <w:u w:color="243778"/>
        </w:rPr>
        <w:t>ory markers and immune function</w:t>
      </w:r>
      <w:r w:rsidRPr="00C01B34">
        <w:rPr>
          <w:rFonts w:ascii="Book Antiqua" w:hAnsi="Book Antiqua"/>
          <w:u w:color="243778"/>
          <w:vertAlign w:val="superscript"/>
        </w:rPr>
        <w:t>[84]</w:t>
      </w:r>
      <w:r w:rsidRPr="00C01B34">
        <w:rPr>
          <w:rFonts w:ascii="Book Antiqua" w:hAnsi="Book Antiqua"/>
          <w:u w:color="243778"/>
        </w:rPr>
        <w:t xml:space="preserve">. Despite </w:t>
      </w:r>
      <w:r w:rsidR="00031051">
        <w:rPr>
          <w:rFonts w:ascii="Book Antiqua" w:hAnsi="Book Antiqua"/>
          <w:u w:color="243778"/>
        </w:rPr>
        <w:t xml:space="preserve">the positive results in </w:t>
      </w:r>
      <w:proofErr w:type="gramStart"/>
      <w:r w:rsidR="00031051">
        <w:rPr>
          <w:rFonts w:ascii="Book Antiqua" w:hAnsi="Book Antiqua"/>
          <w:u w:color="243778"/>
        </w:rPr>
        <w:t>animals</w:t>
      </w:r>
      <w:r w:rsidRPr="00C01B34">
        <w:rPr>
          <w:rFonts w:ascii="Book Antiqua" w:hAnsi="Book Antiqua"/>
          <w:u w:color="243778"/>
          <w:vertAlign w:val="superscript"/>
        </w:rPr>
        <w:t>[</w:t>
      </w:r>
      <w:proofErr w:type="gramEnd"/>
      <w:r w:rsidRPr="00C01B34">
        <w:rPr>
          <w:rFonts w:ascii="Book Antiqua" w:hAnsi="Book Antiqua"/>
          <w:u w:color="243778"/>
          <w:vertAlign w:val="superscript"/>
        </w:rPr>
        <w:t>85]</w:t>
      </w:r>
      <w:r w:rsidRPr="00C01B34">
        <w:rPr>
          <w:rFonts w:ascii="Book Antiqua" w:hAnsi="Book Antiqua"/>
          <w:u w:color="243778"/>
        </w:rPr>
        <w:t xml:space="preserve">, data of probiotics on metabolic effect in humans is still conflicting. </w:t>
      </w:r>
      <w:r w:rsidRPr="00C01B34">
        <w:rPr>
          <w:rFonts w:ascii="Book Antiqua" w:hAnsi="Book Antiqua"/>
        </w:rPr>
        <w:t>Further studies are needed to identify strategies to target gut microbiota composition as an innovative NAFLD treatment in humans.</w:t>
      </w:r>
    </w:p>
    <w:p w14:paraId="7A96507E" w14:textId="77777777" w:rsidR="00F16CD5" w:rsidRPr="00C01B34" w:rsidRDefault="00F16CD5" w:rsidP="00C01B34">
      <w:pPr>
        <w:autoSpaceDE w:val="0"/>
        <w:autoSpaceDN w:val="0"/>
        <w:adjustRightInd w:val="0"/>
        <w:spacing w:line="360" w:lineRule="auto"/>
        <w:jc w:val="both"/>
        <w:rPr>
          <w:rFonts w:ascii="Book Antiqua" w:hAnsi="Book Antiqua" w:cs="Helvetica-Condensed-Bold"/>
          <w:b/>
          <w:bCs/>
        </w:rPr>
      </w:pPr>
    </w:p>
    <w:p w14:paraId="739AF51F" w14:textId="0F083A81" w:rsidR="00F16CD5" w:rsidRPr="00031051" w:rsidRDefault="00031051" w:rsidP="00C01B34">
      <w:pPr>
        <w:autoSpaceDE w:val="0"/>
        <w:autoSpaceDN w:val="0"/>
        <w:adjustRightInd w:val="0"/>
        <w:spacing w:line="360" w:lineRule="auto"/>
        <w:jc w:val="both"/>
        <w:rPr>
          <w:rFonts w:ascii="Book Antiqua" w:hAnsi="Book Antiqua" w:cs="Helvetica-Condensed-Bold"/>
          <w:b/>
          <w:bCs/>
        </w:rPr>
      </w:pPr>
      <w:r w:rsidRPr="00031051">
        <w:rPr>
          <w:rFonts w:ascii="Book Antiqua" w:hAnsi="Book Antiqua" w:cs="Helvetica-Condensed-Bold"/>
          <w:b/>
          <w:bCs/>
        </w:rPr>
        <w:t>CONCLUSION</w:t>
      </w:r>
    </w:p>
    <w:p w14:paraId="1ABA9023" w14:textId="23CAB1F2" w:rsidR="00F16CD5" w:rsidRPr="00C01B34" w:rsidRDefault="00CC0808" w:rsidP="00C01B34">
      <w:pPr>
        <w:autoSpaceDE w:val="0"/>
        <w:autoSpaceDN w:val="0"/>
        <w:adjustRightInd w:val="0"/>
        <w:spacing w:line="360" w:lineRule="auto"/>
        <w:jc w:val="both"/>
        <w:rPr>
          <w:rFonts w:ascii="Book Antiqua" w:hAnsi="Book Antiqua" w:cs="Times-Roman"/>
        </w:rPr>
      </w:pPr>
      <w:r w:rsidRPr="00C01B34">
        <w:rPr>
          <w:rFonts w:ascii="Book Antiqua" w:hAnsi="Book Antiqua" w:cs="Times-Roman"/>
        </w:rPr>
        <w:t>NAFLD is one of the major causes of liver diseases in the world. As</w:t>
      </w:r>
      <w:r w:rsidR="008C0E10" w:rsidRPr="00C01B34">
        <w:rPr>
          <w:rFonts w:ascii="Book Antiqua" w:hAnsi="Book Antiqua" w:cs="Times-Roman"/>
        </w:rPr>
        <w:t xml:space="preserve"> the disease progresses from simple steatosis</w:t>
      </w:r>
      <w:r w:rsidR="00F16CD5" w:rsidRPr="00C01B34">
        <w:rPr>
          <w:rFonts w:ascii="Book Antiqua" w:hAnsi="Book Antiqua" w:cs="Times-Roman"/>
        </w:rPr>
        <w:t xml:space="preserve"> to steatohepatitis, and finally, cirrhosis </w:t>
      </w:r>
      <w:r w:rsidR="008C0E10" w:rsidRPr="00C01B34">
        <w:rPr>
          <w:rFonts w:ascii="Book Antiqua" w:hAnsi="Book Antiqua" w:cs="Times-Roman"/>
        </w:rPr>
        <w:t xml:space="preserve">should alarm health professionals </w:t>
      </w:r>
      <w:r w:rsidR="00F16CD5" w:rsidRPr="00C01B34">
        <w:rPr>
          <w:rFonts w:ascii="Book Antiqua" w:hAnsi="Book Antiqua" w:cs="Times-Roman"/>
        </w:rPr>
        <w:t xml:space="preserve">to </w:t>
      </w:r>
      <w:r w:rsidR="00810BFF" w:rsidRPr="00C01B34">
        <w:rPr>
          <w:rFonts w:ascii="Book Antiqua" w:hAnsi="Book Antiqua" w:cs="Times-Roman"/>
        </w:rPr>
        <w:t>look over in order to avoid high mortality rates that have been found to related with the disease.</w:t>
      </w:r>
      <w:r w:rsidR="00F16CD5" w:rsidRPr="00C01B34">
        <w:rPr>
          <w:rFonts w:ascii="Book Antiqua" w:hAnsi="Book Antiqua" w:cs="Times-Roman"/>
        </w:rPr>
        <w:t xml:space="preserve"> </w:t>
      </w:r>
      <w:r w:rsidR="004F6DF3" w:rsidRPr="00C01B34">
        <w:rPr>
          <w:rFonts w:ascii="Book Antiqua" w:hAnsi="Book Antiqua" w:cs="Times-Roman"/>
        </w:rPr>
        <w:t xml:space="preserve">The treatment should lie on the </w:t>
      </w:r>
      <w:r w:rsidR="00F16CD5" w:rsidRPr="00C01B34">
        <w:rPr>
          <w:rFonts w:ascii="Book Antiqua" w:hAnsi="Book Antiqua" w:cs="Times-Roman"/>
        </w:rPr>
        <w:t>man</w:t>
      </w:r>
      <w:r w:rsidR="004F6DF3" w:rsidRPr="00C01B34">
        <w:rPr>
          <w:rFonts w:ascii="Book Antiqua" w:hAnsi="Book Antiqua" w:cs="Times-Roman"/>
        </w:rPr>
        <w:t xml:space="preserve">agement </w:t>
      </w:r>
      <w:r w:rsidR="00F16CD5" w:rsidRPr="00C01B34">
        <w:rPr>
          <w:rFonts w:ascii="Book Antiqua" w:hAnsi="Book Antiqua" w:cs="Times-Roman"/>
        </w:rPr>
        <w:t>of the “</w:t>
      </w:r>
      <w:r w:rsidR="008C0E10" w:rsidRPr="00C01B34">
        <w:rPr>
          <w:rFonts w:ascii="Book Antiqua" w:hAnsi="Book Antiqua" w:cs="Times-Roman"/>
        </w:rPr>
        <w:t>insulin resistance-</w:t>
      </w:r>
      <w:r w:rsidR="004F6DF3" w:rsidRPr="00C01B34">
        <w:rPr>
          <w:rFonts w:ascii="Book Antiqua" w:hAnsi="Book Antiqua" w:cs="Times-Roman"/>
        </w:rPr>
        <w:t xml:space="preserve">metabolic </w:t>
      </w:r>
      <w:r w:rsidR="004F6DF3" w:rsidRPr="00C01B34">
        <w:rPr>
          <w:rFonts w:ascii="Book Antiqua" w:hAnsi="Book Antiqua" w:cs="Times-Roman"/>
        </w:rPr>
        <w:lastRenderedPageBreak/>
        <w:t>syndrome” and not in fatty liver disease itself</w:t>
      </w:r>
      <w:r w:rsidR="008C0E10" w:rsidRPr="00C01B34">
        <w:rPr>
          <w:rFonts w:ascii="Book Antiqua" w:hAnsi="Book Antiqua" w:cs="Times-Roman"/>
        </w:rPr>
        <w:t>. T</w:t>
      </w:r>
      <w:r w:rsidR="00F16CD5" w:rsidRPr="00C01B34">
        <w:rPr>
          <w:rFonts w:ascii="Book Antiqua" w:hAnsi="Book Antiqua" w:cs="Times-Roman"/>
        </w:rPr>
        <w:t xml:space="preserve">he </w:t>
      </w:r>
      <w:r w:rsidR="008C0E10" w:rsidRPr="00C01B34">
        <w:rPr>
          <w:rFonts w:ascii="Book Antiqua" w:hAnsi="Book Antiqua" w:cs="Times-Roman"/>
        </w:rPr>
        <w:t xml:space="preserve">significant </w:t>
      </w:r>
      <w:r w:rsidR="00F16CD5" w:rsidRPr="00C01B34">
        <w:rPr>
          <w:rFonts w:ascii="Book Antiqua" w:hAnsi="Book Antiqua" w:cs="Times-Roman"/>
        </w:rPr>
        <w:t>recognition of th</w:t>
      </w:r>
      <w:r w:rsidR="00346829" w:rsidRPr="00C01B34">
        <w:rPr>
          <w:rFonts w:ascii="Book Antiqua" w:hAnsi="Book Antiqua" w:cs="Times-Roman"/>
        </w:rPr>
        <w:t>e</w:t>
      </w:r>
      <w:r w:rsidR="008C0E10" w:rsidRPr="00C01B34">
        <w:rPr>
          <w:rFonts w:ascii="Book Antiqua" w:hAnsi="Book Antiqua" w:cs="Times-Roman"/>
        </w:rPr>
        <w:t xml:space="preserve"> disease will involve a challenge in educating people as well in the </w:t>
      </w:r>
      <w:r w:rsidR="00F16CD5" w:rsidRPr="00C01B34">
        <w:rPr>
          <w:rFonts w:ascii="Book Antiqua" w:hAnsi="Book Antiqua" w:cs="Times-Roman"/>
        </w:rPr>
        <w:t xml:space="preserve">initiation of </w:t>
      </w:r>
      <w:r w:rsidR="00491131" w:rsidRPr="00C01B34">
        <w:rPr>
          <w:rFonts w:ascii="Book Antiqua" w:hAnsi="Book Antiqua" w:cs="Times-Roman"/>
        </w:rPr>
        <w:t xml:space="preserve">the </w:t>
      </w:r>
      <w:r w:rsidR="00F16CD5" w:rsidRPr="00C01B34">
        <w:rPr>
          <w:rFonts w:ascii="Book Antiqua" w:hAnsi="Book Antiqua" w:cs="Times-Roman"/>
        </w:rPr>
        <w:t>appropriat</w:t>
      </w:r>
      <w:r w:rsidR="008C0E10" w:rsidRPr="00C01B34">
        <w:rPr>
          <w:rFonts w:ascii="Book Antiqua" w:hAnsi="Book Antiqua" w:cs="Times-Roman"/>
        </w:rPr>
        <w:t>e interventions. W</w:t>
      </w:r>
      <w:r w:rsidR="00F16CD5" w:rsidRPr="00C01B34">
        <w:rPr>
          <w:rFonts w:ascii="Book Antiqua" w:hAnsi="Book Antiqua" w:cs="Times-Roman"/>
        </w:rPr>
        <w:t xml:space="preserve">eight loss and exercise </w:t>
      </w:r>
      <w:r w:rsidR="008C0E10" w:rsidRPr="00C01B34">
        <w:rPr>
          <w:rFonts w:ascii="Book Antiqua" w:hAnsi="Book Antiqua" w:cs="Times-Roman"/>
        </w:rPr>
        <w:t xml:space="preserve">has been proven in reducing the steatosis inflammation and reversion of fibrosis in some cases. </w:t>
      </w:r>
      <w:r w:rsidR="00F16CD5" w:rsidRPr="00C01B34">
        <w:rPr>
          <w:rFonts w:ascii="Book Antiqua" w:hAnsi="Book Antiqua" w:cs="Times-Roman"/>
        </w:rPr>
        <w:t xml:space="preserve">Vitamin E can also be used with safety in adults only with biopsy proven NASH.  Consumption of high fructose syrup to the development of </w:t>
      </w:r>
      <w:r w:rsidR="00491131" w:rsidRPr="00C01B34">
        <w:rPr>
          <w:rFonts w:ascii="Book Antiqua" w:hAnsi="Book Antiqua" w:cs="Times-Roman"/>
        </w:rPr>
        <w:t>NAFLD</w:t>
      </w:r>
      <w:r w:rsidR="00F16CD5" w:rsidRPr="00C01B34">
        <w:rPr>
          <w:rFonts w:ascii="Book Antiqua" w:hAnsi="Book Antiqua" w:cs="Times-Roman"/>
        </w:rPr>
        <w:t xml:space="preserve"> is still </w:t>
      </w:r>
      <w:r w:rsidR="00346829" w:rsidRPr="00C01B34">
        <w:rPr>
          <w:rFonts w:ascii="Book Antiqua" w:hAnsi="Book Antiqua" w:cs="Times-Roman"/>
        </w:rPr>
        <w:t>under debate</w:t>
      </w:r>
      <w:r w:rsidR="00F16CD5" w:rsidRPr="00C01B34">
        <w:rPr>
          <w:rFonts w:ascii="Book Antiqua" w:hAnsi="Book Antiqua" w:cs="Times-Roman"/>
        </w:rPr>
        <w:t xml:space="preserve">. The data for vitamin C shows no clear effect while the supplementation of n-3 FA and probiotics is still conflicting but </w:t>
      </w:r>
      <w:r w:rsidR="00346829" w:rsidRPr="00C01B34">
        <w:rPr>
          <w:rFonts w:ascii="Book Antiqua" w:hAnsi="Book Antiqua" w:cs="Times-Roman"/>
        </w:rPr>
        <w:t>shows promise</w:t>
      </w:r>
      <w:r w:rsidR="00F16CD5" w:rsidRPr="00C01B34">
        <w:rPr>
          <w:rFonts w:ascii="Book Antiqua" w:hAnsi="Book Antiqua" w:cs="Times-Roman"/>
        </w:rPr>
        <w:t>.</w:t>
      </w:r>
    </w:p>
    <w:p w14:paraId="4B8C775E" w14:textId="77777777" w:rsidR="008C0E10" w:rsidRPr="00227447" w:rsidRDefault="008C0E10" w:rsidP="00227447">
      <w:pPr>
        <w:spacing w:line="360" w:lineRule="auto"/>
        <w:jc w:val="both"/>
        <w:rPr>
          <w:rFonts w:ascii="Book Antiqua" w:hAnsi="Book Antiqua"/>
          <w:lang w:eastAsia="zh-CN"/>
        </w:rPr>
      </w:pPr>
    </w:p>
    <w:p w14:paraId="66CC30E8" w14:textId="5BCFDD50" w:rsidR="008C0E10" w:rsidRPr="00227447" w:rsidRDefault="00031051" w:rsidP="00227447">
      <w:pPr>
        <w:spacing w:line="360" w:lineRule="auto"/>
        <w:jc w:val="both"/>
        <w:rPr>
          <w:rFonts w:ascii="Book Antiqua" w:hAnsi="Book Antiqua"/>
          <w:b/>
        </w:rPr>
      </w:pPr>
      <w:r w:rsidRPr="00227447">
        <w:rPr>
          <w:rFonts w:ascii="Book Antiqua" w:hAnsi="Book Antiqua"/>
          <w:b/>
        </w:rPr>
        <w:t>REFERENCES</w:t>
      </w:r>
    </w:p>
    <w:p w14:paraId="2F34F0A6" w14:textId="5A8AE47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1 </w:t>
      </w:r>
      <w:r w:rsidRPr="00227447">
        <w:rPr>
          <w:rFonts w:ascii="Book Antiqua" w:hAnsi="Book Antiqua" w:cs="宋体"/>
          <w:b/>
          <w:bCs/>
          <w:color w:val="000000"/>
          <w:lang w:eastAsia="zh-CN"/>
        </w:rPr>
        <w:t>Loria P</w:t>
      </w:r>
      <w:r w:rsidRPr="00227447">
        <w:rPr>
          <w:rFonts w:ascii="Book Antiqua" w:hAnsi="Book Antiqua" w:cs="宋体"/>
          <w:color w:val="000000"/>
          <w:lang w:eastAsia="zh-CN"/>
        </w:rPr>
        <w:t>, Lonardo A, Carulli L, Verrone AM, Ricchi M, Lombardini S, Rudilosso A, Ballestri S, Carulli N. Review article: the metabolic syndrome and non-alcoholic fatty liver disease. </w:t>
      </w:r>
      <w:r w:rsidRPr="00227447">
        <w:rPr>
          <w:rFonts w:ascii="Book Antiqua" w:hAnsi="Book Antiqua" w:cs="宋体"/>
          <w:i/>
          <w:iCs/>
          <w:color w:val="000000"/>
          <w:lang w:eastAsia="zh-CN"/>
        </w:rPr>
        <w:t>Aliment Pharmacol Ther</w:t>
      </w:r>
      <w:r w:rsidRPr="00227447">
        <w:rPr>
          <w:rFonts w:ascii="Book Antiqua" w:hAnsi="Book Antiqua" w:cs="宋体"/>
          <w:color w:val="000000"/>
          <w:lang w:eastAsia="zh-CN"/>
        </w:rPr>
        <w:t> 2005; </w:t>
      </w:r>
      <w:r w:rsidRPr="00227447">
        <w:rPr>
          <w:rFonts w:ascii="Book Antiqua" w:hAnsi="Book Antiqua" w:cs="宋体"/>
          <w:b/>
          <w:bCs/>
          <w:color w:val="000000"/>
          <w:lang w:eastAsia="zh-CN"/>
        </w:rPr>
        <w:t xml:space="preserve">22 </w:t>
      </w:r>
      <w:r w:rsidRPr="00227447">
        <w:rPr>
          <w:rFonts w:ascii="Book Antiqua" w:hAnsi="Book Antiqua" w:cs="宋体"/>
          <w:bCs/>
          <w:color w:val="000000"/>
          <w:lang w:eastAsia="zh-CN"/>
        </w:rPr>
        <w:t>Suppl 2</w:t>
      </w:r>
      <w:r w:rsidRPr="00227447">
        <w:rPr>
          <w:rFonts w:ascii="Book Antiqua" w:hAnsi="Book Antiqua" w:cs="宋体"/>
          <w:color w:val="000000"/>
          <w:lang w:eastAsia="zh-CN"/>
        </w:rPr>
        <w:t>: 31-36 [PMID: 16225469 DOI: 10.</w:t>
      </w:r>
      <w:r>
        <w:rPr>
          <w:rFonts w:ascii="Book Antiqua" w:hAnsi="Book Antiqua" w:cs="宋体"/>
          <w:color w:val="000000"/>
          <w:lang w:eastAsia="zh-CN"/>
        </w:rPr>
        <w:t>1111/j.1365-2036.2005.02592.x]</w:t>
      </w:r>
    </w:p>
    <w:p w14:paraId="1D00E5E0" w14:textId="74A178F4"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2 </w:t>
      </w:r>
      <w:r w:rsidRPr="00227447">
        <w:rPr>
          <w:rFonts w:ascii="Book Antiqua" w:hAnsi="Book Antiqua" w:cs="宋体"/>
          <w:b/>
          <w:bCs/>
          <w:color w:val="000000"/>
          <w:lang w:eastAsia="zh-CN"/>
        </w:rPr>
        <w:t>Neuschwander-Tetri BA</w:t>
      </w:r>
      <w:r w:rsidRPr="00227447">
        <w:rPr>
          <w:rFonts w:ascii="Book Antiqua" w:hAnsi="Book Antiqua" w:cs="宋体"/>
          <w:color w:val="000000"/>
          <w:lang w:eastAsia="zh-CN"/>
        </w:rPr>
        <w:t>, Caldwell SH. Nonalcoholic steatohepatitis: summary of an AASLD Single Topic Conference.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2003; </w:t>
      </w:r>
      <w:r w:rsidRPr="00227447">
        <w:rPr>
          <w:rFonts w:ascii="Book Antiqua" w:hAnsi="Book Antiqua" w:cs="宋体"/>
          <w:b/>
          <w:bCs/>
          <w:color w:val="000000"/>
          <w:lang w:eastAsia="zh-CN"/>
        </w:rPr>
        <w:t>37</w:t>
      </w:r>
      <w:r w:rsidRPr="00227447">
        <w:rPr>
          <w:rFonts w:ascii="Book Antiqua" w:hAnsi="Book Antiqua" w:cs="宋体"/>
          <w:color w:val="000000"/>
          <w:lang w:eastAsia="zh-CN"/>
        </w:rPr>
        <w:t>: 1202-1219 [PMID: 12717402</w:t>
      </w:r>
      <w:r>
        <w:rPr>
          <w:rFonts w:ascii="Book Antiqua" w:hAnsi="Book Antiqua" w:cs="宋体"/>
          <w:color w:val="000000"/>
          <w:lang w:eastAsia="zh-CN"/>
        </w:rPr>
        <w:t xml:space="preserve"> DOI: 10.1053/jhep.2003.50193]</w:t>
      </w:r>
    </w:p>
    <w:p w14:paraId="467F867C" w14:textId="2AF47940"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3 </w:t>
      </w:r>
      <w:r w:rsidRPr="00227447">
        <w:rPr>
          <w:rFonts w:ascii="Book Antiqua" w:hAnsi="Book Antiqua" w:cs="宋体"/>
          <w:b/>
          <w:bCs/>
          <w:color w:val="000000"/>
          <w:lang w:eastAsia="zh-CN"/>
        </w:rPr>
        <w:t>Browning JD</w:t>
      </w:r>
      <w:r w:rsidRPr="00227447">
        <w:rPr>
          <w:rFonts w:ascii="Book Antiqua" w:hAnsi="Book Antiqua" w:cs="宋体"/>
          <w:color w:val="000000"/>
          <w:lang w:eastAsia="zh-CN"/>
        </w:rPr>
        <w:t>, Szczepaniak LS, Dobbins R, Nuremberg P, Horton JD, Cohen JC, Grundy SM, Hobbs HH.</w:t>
      </w:r>
      <w:proofErr w:type="gramEnd"/>
      <w:r w:rsidRPr="00227447">
        <w:rPr>
          <w:rFonts w:ascii="Book Antiqua" w:hAnsi="Book Antiqua" w:cs="宋体"/>
          <w:color w:val="000000"/>
          <w:lang w:eastAsia="zh-CN"/>
        </w:rPr>
        <w:t xml:space="preserve"> Prevalence of hepatic steatosis in an urban population in the United States: impact of ethnicity.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2004; </w:t>
      </w:r>
      <w:r w:rsidRPr="00227447">
        <w:rPr>
          <w:rFonts w:ascii="Book Antiqua" w:hAnsi="Book Antiqua" w:cs="宋体"/>
          <w:b/>
          <w:bCs/>
          <w:color w:val="000000"/>
          <w:lang w:eastAsia="zh-CN"/>
        </w:rPr>
        <w:t>40</w:t>
      </w:r>
      <w:r w:rsidRPr="00227447">
        <w:rPr>
          <w:rFonts w:ascii="Book Antiqua" w:hAnsi="Book Antiqua" w:cs="宋体"/>
          <w:color w:val="000000"/>
          <w:lang w:eastAsia="zh-CN"/>
        </w:rPr>
        <w:t>: 1387-1395 [PMID: 15565570 DOI: 10.1002/</w:t>
      </w:r>
      <w:r>
        <w:rPr>
          <w:rFonts w:ascii="Book Antiqua" w:hAnsi="Book Antiqua" w:cs="宋体"/>
          <w:color w:val="000000"/>
          <w:lang w:eastAsia="zh-CN"/>
        </w:rPr>
        <w:t>hep.20466]</w:t>
      </w:r>
    </w:p>
    <w:p w14:paraId="25572129" w14:textId="47A2236A"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4 </w:t>
      </w:r>
      <w:r w:rsidRPr="00227447">
        <w:rPr>
          <w:rFonts w:ascii="Book Antiqua" w:hAnsi="Book Antiqua" w:cs="宋体"/>
          <w:b/>
          <w:bCs/>
          <w:color w:val="000000"/>
          <w:lang w:eastAsia="zh-CN"/>
        </w:rPr>
        <w:t>Omagari K</w:t>
      </w:r>
      <w:r w:rsidRPr="00227447">
        <w:rPr>
          <w:rFonts w:ascii="Book Antiqua" w:hAnsi="Book Antiqua" w:cs="宋体"/>
          <w:color w:val="000000"/>
          <w:lang w:eastAsia="zh-CN"/>
        </w:rPr>
        <w:t>, Kadokawa Y, Masuda J, Egawa I, Sawa T, Hazama H, Ohba K, Isomoto H, Mizuta Y, Hayashida K, Murase K, Kadota T, Murata I, Kohno S. Fatty liver in non-alcoholic non-overweight Japanese adults: incidence and clinical characteristics. </w:t>
      </w:r>
      <w:r w:rsidRPr="00227447">
        <w:rPr>
          <w:rFonts w:ascii="Book Antiqua" w:hAnsi="Book Antiqua" w:cs="宋体"/>
          <w:i/>
          <w:iCs/>
          <w:color w:val="000000"/>
          <w:lang w:eastAsia="zh-CN"/>
        </w:rPr>
        <w:t>J Gastroenterol Hepatol</w:t>
      </w:r>
      <w:r w:rsidRPr="00227447">
        <w:rPr>
          <w:rFonts w:ascii="Book Antiqua" w:hAnsi="Book Antiqua" w:cs="宋体"/>
          <w:color w:val="000000"/>
          <w:lang w:eastAsia="zh-CN"/>
        </w:rPr>
        <w:t> 2002; </w:t>
      </w:r>
      <w:r w:rsidRPr="00227447">
        <w:rPr>
          <w:rFonts w:ascii="Book Antiqua" w:hAnsi="Book Antiqua" w:cs="宋体"/>
          <w:b/>
          <w:bCs/>
          <w:color w:val="000000"/>
          <w:lang w:eastAsia="zh-CN"/>
        </w:rPr>
        <w:t>17</w:t>
      </w:r>
      <w:r w:rsidRPr="00227447">
        <w:rPr>
          <w:rFonts w:ascii="Book Antiqua" w:hAnsi="Book Antiqua" w:cs="宋体"/>
          <w:color w:val="000000"/>
          <w:lang w:eastAsia="zh-CN"/>
        </w:rPr>
        <w:t>: 1098-1105 [PMID: 12201871 DOI: 10.</w:t>
      </w:r>
      <w:r>
        <w:rPr>
          <w:rFonts w:ascii="Book Antiqua" w:hAnsi="Book Antiqua" w:cs="宋体"/>
          <w:color w:val="000000"/>
          <w:lang w:eastAsia="zh-CN"/>
        </w:rPr>
        <w:t>1046/j.1440-1746.2002.02846.x]</w:t>
      </w:r>
    </w:p>
    <w:p w14:paraId="1A9FDAC5" w14:textId="24F049FB"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5 </w:t>
      </w:r>
      <w:r w:rsidRPr="00227447">
        <w:rPr>
          <w:rFonts w:ascii="Book Antiqua" w:hAnsi="Book Antiqua" w:cs="宋体"/>
          <w:b/>
          <w:bCs/>
          <w:color w:val="000000"/>
          <w:lang w:eastAsia="zh-CN"/>
        </w:rPr>
        <w:t>Hilden M</w:t>
      </w:r>
      <w:r w:rsidRPr="00227447">
        <w:rPr>
          <w:rFonts w:ascii="Book Antiqua" w:hAnsi="Book Antiqua" w:cs="宋体"/>
          <w:color w:val="000000"/>
          <w:lang w:eastAsia="zh-CN"/>
        </w:rPr>
        <w:t>, Christoffersen P, Juhl E, Dalgaard JB.</w:t>
      </w:r>
      <w:proofErr w:type="gramEnd"/>
      <w:r w:rsidRPr="00227447">
        <w:rPr>
          <w:rFonts w:ascii="Book Antiqua" w:hAnsi="Book Antiqua" w:cs="宋体"/>
          <w:color w:val="000000"/>
          <w:lang w:eastAsia="zh-CN"/>
        </w:rPr>
        <w:t xml:space="preserve"> </w:t>
      </w:r>
      <w:proofErr w:type="gramStart"/>
      <w:r w:rsidRPr="00227447">
        <w:rPr>
          <w:rFonts w:ascii="Book Antiqua" w:hAnsi="Book Antiqua" w:cs="宋体"/>
          <w:color w:val="000000"/>
          <w:lang w:eastAsia="zh-CN"/>
        </w:rPr>
        <w:t>Liver histology in a 'normal' population--examinations of 503 consecutive fatal traffic casualties.</w:t>
      </w:r>
      <w:proofErr w:type="gramEnd"/>
      <w:r w:rsidRPr="00227447">
        <w:rPr>
          <w:rFonts w:ascii="Book Antiqua" w:hAnsi="Book Antiqua" w:cs="宋体"/>
          <w:color w:val="000000"/>
          <w:lang w:eastAsia="zh-CN"/>
        </w:rPr>
        <w:t> </w:t>
      </w:r>
      <w:r w:rsidRPr="00227447">
        <w:rPr>
          <w:rFonts w:ascii="Book Antiqua" w:hAnsi="Book Antiqua" w:cs="宋体"/>
          <w:i/>
          <w:iCs/>
          <w:color w:val="000000"/>
          <w:lang w:eastAsia="zh-CN"/>
        </w:rPr>
        <w:t>Scand J Gastroenterol</w:t>
      </w:r>
      <w:r w:rsidRPr="00227447">
        <w:rPr>
          <w:rFonts w:ascii="Book Antiqua" w:hAnsi="Book Antiqua" w:cs="宋体"/>
          <w:color w:val="000000"/>
          <w:lang w:eastAsia="zh-CN"/>
        </w:rPr>
        <w:t> 1977; </w:t>
      </w:r>
      <w:r w:rsidRPr="00227447">
        <w:rPr>
          <w:rFonts w:ascii="Book Antiqua" w:hAnsi="Book Antiqua" w:cs="宋体"/>
          <w:b/>
          <w:bCs/>
          <w:color w:val="000000"/>
          <w:lang w:eastAsia="zh-CN"/>
        </w:rPr>
        <w:t>12</w:t>
      </w:r>
      <w:r w:rsidRPr="00227447">
        <w:rPr>
          <w:rFonts w:ascii="Book Antiqua" w:hAnsi="Book Antiqua" w:cs="宋体"/>
          <w:color w:val="000000"/>
          <w:lang w:eastAsia="zh-CN"/>
        </w:rPr>
        <w:t>: 593-597 [PMID: 918553 D</w:t>
      </w:r>
      <w:r>
        <w:rPr>
          <w:rFonts w:ascii="Book Antiqua" w:hAnsi="Book Antiqua" w:cs="宋体"/>
          <w:color w:val="000000"/>
          <w:lang w:eastAsia="zh-CN"/>
        </w:rPr>
        <w:t>OI: 10.3109/00365527709181339]</w:t>
      </w:r>
    </w:p>
    <w:p w14:paraId="019865E0" w14:textId="77777777"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lastRenderedPageBreak/>
        <w:t>6 </w:t>
      </w:r>
      <w:r w:rsidRPr="00227447">
        <w:rPr>
          <w:rFonts w:ascii="Book Antiqua" w:hAnsi="Book Antiqua" w:cs="宋体"/>
          <w:b/>
          <w:bCs/>
          <w:color w:val="000000"/>
          <w:lang w:eastAsia="zh-CN"/>
        </w:rPr>
        <w:t>Shen L</w:t>
      </w:r>
      <w:r w:rsidRPr="00227447">
        <w:rPr>
          <w:rFonts w:ascii="Book Antiqua" w:hAnsi="Book Antiqua" w:cs="宋体"/>
          <w:color w:val="000000"/>
          <w:lang w:eastAsia="zh-CN"/>
        </w:rPr>
        <w:t>, Fan JG, Shao Y, Zeng MD, Wang JR, Luo GH, Li JQ, Chen SY. Prevalence of nonalcoholic fatty liver among administrative officers in Shanghai: an epidemiological survey. </w:t>
      </w:r>
      <w:r w:rsidRPr="00227447">
        <w:rPr>
          <w:rFonts w:ascii="Book Antiqua" w:hAnsi="Book Antiqua" w:cs="宋体"/>
          <w:i/>
          <w:iCs/>
          <w:color w:val="000000"/>
          <w:lang w:eastAsia="zh-CN"/>
        </w:rPr>
        <w:t>World J Gastroenterol</w:t>
      </w:r>
      <w:r w:rsidRPr="00227447">
        <w:rPr>
          <w:rFonts w:ascii="Book Antiqua" w:hAnsi="Book Antiqua" w:cs="宋体"/>
          <w:color w:val="000000"/>
          <w:lang w:eastAsia="zh-CN"/>
        </w:rPr>
        <w:t> 2003; </w:t>
      </w:r>
      <w:r w:rsidRPr="00227447">
        <w:rPr>
          <w:rFonts w:ascii="Book Antiqua" w:hAnsi="Book Antiqua" w:cs="宋体"/>
          <w:b/>
          <w:bCs/>
          <w:color w:val="000000"/>
          <w:lang w:eastAsia="zh-CN"/>
        </w:rPr>
        <w:t>9</w:t>
      </w:r>
      <w:r w:rsidRPr="00227447">
        <w:rPr>
          <w:rFonts w:ascii="Book Antiqua" w:hAnsi="Book Antiqua" w:cs="宋体"/>
          <w:color w:val="000000"/>
          <w:lang w:eastAsia="zh-CN"/>
        </w:rPr>
        <w:t>: 1106-1110 [PMID: 12717867]</w:t>
      </w:r>
    </w:p>
    <w:p w14:paraId="4E88FF97" w14:textId="46754AB4"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7 </w:t>
      </w:r>
      <w:r w:rsidRPr="00227447">
        <w:rPr>
          <w:rFonts w:ascii="Book Antiqua" w:hAnsi="Book Antiqua" w:cs="宋体"/>
          <w:b/>
          <w:bCs/>
          <w:color w:val="000000"/>
          <w:lang w:eastAsia="zh-CN"/>
        </w:rPr>
        <w:t>Lazo M</w:t>
      </w:r>
      <w:r w:rsidRPr="00227447">
        <w:rPr>
          <w:rFonts w:ascii="Book Antiqua" w:hAnsi="Book Antiqua" w:cs="宋体"/>
          <w:color w:val="000000"/>
          <w:lang w:eastAsia="zh-CN"/>
        </w:rPr>
        <w:t>, Hernaez R, Bonekamp S, Kamel IR, Brancati FL, Guallar E, Clark JM. Non-alcoholic fatty liver disease and mortality among US adults: prospective cohort study. </w:t>
      </w:r>
      <w:r w:rsidRPr="00227447">
        <w:rPr>
          <w:rFonts w:ascii="Book Antiqua" w:hAnsi="Book Antiqua" w:cs="宋体"/>
          <w:i/>
          <w:iCs/>
          <w:color w:val="000000"/>
          <w:lang w:eastAsia="zh-CN"/>
        </w:rPr>
        <w:t>BMJ</w:t>
      </w:r>
      <w:r w:rsidRPr="00227447">
        <w:rPr>
          <w:rFonts w:ascii="Book Antiqua" w:hAnsi="Book Antiqua" w:cs="宋体"/>
          <w:color w:val="000000"/>
          <w:lang w:eastAsia="zh-CN"/>
        </w:rPr>
        <w:t> 2011; </w:t>
      </w:r>
      <w:r w:rsidRPr="00227447">
        <w:rPr>
          <w:rFonts w:ascii="Book Antiqua" w:hAnsi="Book Antiqua" w:cs="宋体"/>
          <w:b/>
          <w:bCs/>
          <w:color w:val="000000"/>
          <w:lang w:eastAsia="zh-CN"/>
        </w:rPr>
        <w:t>343</w:t>
      </w:r>
      <w:r w:rsidRPr="00227447">
        <w:rPr>
          <w:rFonts w:ascii="Book Antiqua" w:hAnsi="Book Antiqua" w:cs="宋体"/>
          <w:color w:val="000000"/>
          <w:lang w:eastAsia="zh-CN"/>
        </w:rPr>
        <w:t>: d6891 [PMID: 22</w:t>
      </w:r>
      <w:r>
        <w:rPr>
          <w:rFonts w:ascii="Book Antiqua" w:hAnsi="Book Antiqua" w:cs="宋体"/>
          <w:color w:val="000000"/>
          <w:lang w:eastAsia="zh-CN"/>
        </w:rPr>
        <w:t>102439 DOI: 10.1136/bmj.d6891]</w:t>
      </w:r>
    </w:p>
    <w:p w14:paraId="78C22D0E" w14:textId="62ECBEF8"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8 </w:t>
      </w:r>
      <w:r w:rsidRPr="00227447">
        <w:rPr>
          <w:rFonts w:ascii="Book Antiqua" w:hAnsi="Book Antiqua" w:cs="宋体"/>
          <w:b/>
          <w:bCs/>
          <w:color w:val="000000"/>
          <w:lang w:eastAsia="zh-CN"/>
        </w:rPr>
        <w:t>Wang Z</w:t>
      </w:r>
      <w:r w:rsidRPr="00227447">
        <w:rPr>
          <w:rFonts w:ascii="Book Antiqua" w:hAnsi="Book Antiqua" w:cs="宋体"/>
          <w:color w:val="000000"/>
          <w:lang w:eastAsia="zh-CN"/>
        </w:rPr>
        <w:t xml:space="preserve">, Xu M, Peng J, Jiang L, Hu Z, Wang H, Zhou S, Zhou R, Hultström M, Lai EY. </w:t>
      </w:r>
      <w:proofErr w:type="gramStart"/>
      <w:r w:rsidRPr="00227447">
        <w:rPr>
          <w:rFonts w:ascii="Book Antiqua" w:hAnsi="Book Antiqua" w:cs="宋体"/>
          <w:color w:val="000000"/>
          <w:lang w:eastAsia="zh-CN"/>
        </w:rPr>
        <w:t>Prevalence and associated metabolic factors of fatty liver disease in the elderly.</w:t>
      </w:r>
      <w:proofErr w:type="gramEnd"/>
      <w:r w:rsidRPr="00227447">
        <w:rPr>
          <w:rFonts w:ascii="Book Antiqua" w:hAnsi="Book Antiqua" w:cs="宋体"/>
          <w:color w:val="000000"/>
          <w:lang w:eastAsia="zh-CN"/>
        </w:rPr>
        <w:t> </w:t>
      </w:r>
      <w:r w:rsidRPr="00227447">
        <w:rPr>
          <w:rFonts w:ascii="Book Antiqua" w:hAnsi="Book Antiqua" w:cs="宋体"/>
          <w:i/>
          <w:iCs/>
          <w:color w:val="000000"/>
          <w:lang w:eastAsia="zh-CN"/>
        </w:rPr>
        <w:t>Exp Gerontol</w:t>
      </w:r>
      <w:r w:rsidRPr="00227447">
        <w:rPr>
          <w:rFonts w:ascii="Book Antiqua" w:hAnsi="Book Antiqua" w:cs="宋体"/>
          <w:color w:val="000000"/>
          <w:lang w:eastAsia="zh-CN"/>
        </w:rPr>
        <w:t> 2013; </w:t>
      </w:r>
      <w:r w:rsidRPr="00227447">
        <w:rPr>
          <w:rFonts w:ascii="Book Antiqua" w:hAnsi="Book Antiqua" w:cs="宋体"/>
          <w:b/>
          <w:bCs/>
          <w:color w:val="000000"/>
          <w:lang w:eastAsia="zh-CN"/>
        </w:rPr>
        <w:t>48</w:t>
      </w:r>
      <w:r w:rsidRPr="00227447">
        <w:rPr>
          <w:rFonts w:ascii="Book Antiqua" w:hAnsi="Book Antiqua" w:cs="宋体"/>
          <w:color w:val="000000"/>
          <w:lang w:eastAsia="zh-CN"/>
        </w:rPr>
        <w:t>: 705-709 [PMID: 23721951 DOI</w:t>
      </w:r>
      <w:r>
        <w:rPr>
          <w:rFonts w:ascii="Book Antiqua" w:hAnsi="Book Antiqua" w:cs="宋体"/>
          <w:color w:val="000000"/>
          <w:lang w:eastAsia="zh-CN"/>
        </w:rPr>
        <w:t>: 10.1016/j.exger.2013.05.059]</w:t>
      </w:r>
    </w:p>
    <w:p w14:paraId="4C47584A" w14:textId="2A113CCF"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9 </w:t>
      </w:r>
      <w:r w:rsidRPr="00227447">
        <w:rPr>
          <w:rFonts w:ascii="Book Antiqua" w:hAnsi="Book Antiqua" w:cs="宋体"/>
          <w:b/>
          <w:bCs/>
          <w:color w:val="000000"/>
          <w:lang w:eastAsia="zh-CN"/>
        </w:rPr>
        <w:t>Xu C</w:t>
      </w:r>
      <w:r w:rsidRPr="00227447">
        <w:rPr>
          <w:rFonts w:ascii="Book Antiqua" w:hAnsi="Book Antiqua" w:cs="宋体"/>
          <w:color w:val="000000"/>
          <w:lang w:eastAsia="zh-CN"/>
        </w:rPr>
        <w:t>, Yu C, Ma H, Xu L, Miao M, Li Y. Prevalence and risk factors for the development of nonalcoholic fatty liver disease in a nonobese Chinese population: the Zhejiang Zhenhai Study. </w:t>
      </w:r>
      <w:r w:rsidRPr="00227447">
        <w:rPr>
          <w:rFonts w:ascii="Book Antiqua" w:hAnsi="Book Antiqua" w:cs="宋体"/>
          <w:i/>
          <w:iCs/>
          <w:color w:val="000000"/>
          <w:lang w:eastAsia="zh-CN"/>
        </w:rPr>
        <w:t>Am J Gastroenterol</w:t>
      </w:r>
      <w:r w:rsidRPr="00227447">
        <w:rPr>
          <w:rFonts w:ascii="Book Antiqua" w:hAnsi="Book Antiqua" w:cs="宋体"/>
          <w:color w:val="000000"/>
          <w:lang w:eastAsia="zh-CN"/>
        </w:rPr>
        <w:t> 2013; </w:t>
      </w:r>
      <w:r w:rsidRPr="00227447">
        <w:rPr>
          <w:rFonts w:ascii="Book Antiqua" w:hAnsi="Book Antiqua" w:cs="宋体"/>
          <w:b/>
          <w:bCs/>
          <w:color w:val="000000"/>
          <w:lang w:eastAsia="zh-CN"/>
        </w:rPr>
        <w:t>108</w:t>
      </w:r>
      <w:r w:rsidRPr="00227447">
        <w:rPr>
          <w:rFonts w:ascii="Book Antiqua" w:hAnsi="Book Antiqua" w:cs="宋体"/>
          <w:color w:val="000000"/>
          <w:lang w:eastAsia="zh-CN"/>
        </w:rPr>
        <w:t>: 1299-1304 [PMID: 23567</w:t>
      </w:r>
      <w:r>
        <w:rPr>
          <w:rFonts w:ascii="Book Antiqua" w:hAnsi="Book Antiqua" w:cs="宋体"/>
          <w:color w:val="000000"/>
          <w:lang w:eastAsia="zh-CN"/>
        </w:rPr>
        <w:t>356 DOI: 10.1038/ajg.2013.104]</w:t>
      </w:r>
    </w:p>
    <w:p w14:paraId="6812DF6E" w14:textId="74E856E3"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10 </w:t>
      </w:r>
      <w:r w:rsidRPr="00227447">
        <w:rPr>
          <w:rFonts w:ascii="Book Antiqua" w:hAnsi="Book Antiqua" w:cs="宋体"/>
          <w:b/>
          <w:bCs/>
          <w:color w:val="000000"/>
          <w:lang w:eastAsia="zh-CN"/>
        </w:rPr>
        <w:t>Marchesini G</w:t>
      </w:r>
      <w:r w:rsidRPr="00227447">
        <w:rPr>
          <w:rFonts w:ascii="Book Antiqua" w:hAnsi="Book Antiqua" w:cs="宋体"/>
          <w:color w:val="000000"/>
          <w:lang w:eastAsia="zh-CN"/>
        </w:rPr>
        <w:t>, Brizi M, Morselli-Labate AM, Bianchi G, Bugianesi E, McCullough AJ, Forlani G, Melchionda N. Association of nonalcoholic fatty liver disease with insulin resistance. </w:t>
      </w:r>
      <w:r w:rsidRPr="00227447">
        <w:rPr>
          <w:rFonts w:ascii="Book Antiqua" w:hAnsi="Book Antiqua" w:cs="宋体"/>
          <w:i/>
          <w:iCs/>
          <w:color w:val="000000"/>
          <w:lang w:eastAsia="zh-CN"/>
        </w:rPr>
        <w:t>Am J Med</w:t>
      </w:r>
      <w:r w:rsidRPr="00227447">
        <w:rPr>
          <w:rFonts w:ascii="Book Antiqua" w:hAnsi="Book Antiqua" w:cs="宋体"/>
          <w:color w:val="000000"/>
          <w:lang w:eastAsia="zh-CN"/>
        </w:rPr>
        <w:t> 1999; </w:t>
      </w:r>
      <w:r w:rsidRPr="00227447">
        <w:rPr>
          <w:rFonts w:ascii="Book Antiqua" w:hAnsi="Book Antiqua" w:cs="宋体"/>
          <w:b/>
          <w:bCs/>
          <w:color w:val="000000"/>
          <w:lang w:eastAsia="zh-CN"/>
        </w:rPr>
        <w:t>107</w:t>
      </w:r>
      <w:r w:rsidRPr="00227447">
        <w:rPr>
          <w:rFonts w:ascii="Book Antiqua" w:hAnsi="Book Antiqua" w:cs="宋体"/>
          <w:color w:val="000000"/>
          <w:lang w:eastAsia="zh-CN"/>
        </w:rPr>
        <w:t xml:space="preserve">: 450-455 [PMID: 10569299 DOI: </w:t>
      </w:r>
      <w:r>
        <w:rPr>
          <w:rFonts w:ascii="Book Antiqua" w:hAnsi="Book Antiqua" w:cs="宋体"/>
          <w:color w:val="000000"/>
          <w:lang w:eastAsia="zh-CN"/>
        </w:rPr>
        <w:t>10.1016/S0002-9343(99)00271-5]</w:t>
      </w:r>
    </w:p>
    <w:p w14:paraId="371262EB" w14:textId="6EBA0E86"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11 </w:t>
      </w:r>
      <w:r w:rsidRPr="00227447">
        <w:rPr>
          <w:rFonts w:ascii="Book Antiqua" w:hAnsi="Book Antiqua" w:cs="宋体"/>
          <w:b/>
          <w:bCs/>
          <w:color w:val="000000"/>
          <w:lang w:eastAsia="zh-CN"/>
        </w:rPr>
        <w:t>Lambert JE</w:t>
      </w:r>
      <w:proofErr w:type="gramEnd"/>
      <w:r w:rsidRPr="00227447">
        <w:rPr>
          <w:rFonts w:ascii="Book Antiqua" w:hAnsi="Book Antiqua" w:cs="宋体"/>
          <w:color w:val="000000"/>
          <w:lang w:eastAsia="zh-CN"/>
        </w:rPr>
        <w:t>, Ramos-Roman MA, Browning JD, Parks EJ. Increased de novo lipogenesis is a distinct characteristic of individuals with nonalcoholic fatty liver disease. </w:t>
      </w:r>
      <w:r w:rsidRPr="00227447">
        <w:rPr>
          <w:rFonts w:ascii="Book Antiqua" w:hAnsi="Book Antiqua" w:cs="宋体"/>
          <w:i/>
          <w:iCs/>
          <w:color w:val="000000"/>
          <w:lang w:eastAsia="zh-CN"/>
        </w:rPr>
        <w:t>Gastroenterology</w:t>
      </w:r>
      <w:r w:rsidRPr="00227447">
        <w:rPr>
          <w:rFonts w:ascii="Book Antiqua" w:hAnsi="Book Antiqua" w:cs="宋体"/>
          <w:color w:val="000000"/>
          <w:lang w:eastAsia="zh-CN"/>
        </w:rPr>
        <w:t> 2014; </w:t>
      </w:r>
      <w:r w:rsidRPr="00227447">
        <w:rPr>
          <w:rFonts w:ascii="Book Antiqua" w:hAnsi="Book Antiqua" w:cs="宋体"/>
          <w:b/>
          <w:bCs/>
          <w:color w:val="000000"/>
          <w:lang w:eastAsia="zh-CN"/>
        </w:rPr>
        <w:t>146</w:t>
      </w:r>
      <w:r w:rsidRPr="00227447">
        <w:rPr>
          <w:rFonts w:ascii="Book Antiqua" w:hAnsi="Book Antiqua" w:cs="宋体"/>
          <w:color w:val="000000"/>
          <w:lang w:eastAsia="zh-CN"/>
        </w:rPr>
        <w:t>: 726-735 [PMID:</w:t>
      </w:r>
      <w:r>
        <w:rPr>
          <w:rFonts w:ascii="Book Antiqua" w:hAnsi="Book Antiqua" w:cs="宋体"/>
          <w:color w:val="000000"/>
          <w:lang w:eastAsia="zh-CN"/>
        </w:rPr>
        <w:t xml:space="preserve"> 24316260 DOI: 10.1053/j.gastro</w:t>
      </w:r>
      <w:r w:rsidRPr="00227447">
        <w:rPr>
          <w:rFonts w:ascii="Book Antiqua" w:hAnsi="Book Antiqua" w:cs="宋体"/>
          <w:color w:val="000000"/>
          <w:lang w:eastAsia="zh-CN"/>
        </w:rPr>
        <w:t>]</w:t>
      </w:r>
    </w:p>
    <w:p w14:paraId="576990AF" w14:textId="40B0EDA1"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12 </w:t>
      </w:r>
      <w:r w:rsidRPr="00227447">
        <w:rPr>
          <w:rFonts w:ascii="Book Antiqua" w:hAnsi="Book Antiqua" w:cs="宋体"/>
          <w:b/>
          <w:bCs/>
          <w:color w:val="000000"/>
          <w:lang w:eastAsia="zh-CN"/>
        </w:rPr>
        <w:t>Weltman MD</w:t>
      </w:r>
      <w:r w:rsidRPr="00227447">
        <w:rPr>
          <w:rFonts w:ascii="Book Antiqua" w:hAnsi="Book Antiqua" w:cs="宋体"/>
          <w:color w:val="000000"/>
          <w:lang w:eastAsia="zh-CN"/>
        </w:rPr>
        <w:t>, Farrell GC, Hall P, Ingelman-Sundberg M, Liddle C. Hepatic cytochrome P450 2E1 is increased in patients with nonalcoholic steatohepatitis.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1998; </w:t>
      </w:r>
      <w:r w:rsidRPr="00227447">
        <w:rPr>
          <w:rFonts w:ascii="Book Antiqua" w:hAnsi="Book Antiqua" w:cs="宋体"/>
          <w:b/>
          <w:bCs/>
          <w:color w:val="000000"/>
          <w:lang w:eastAsia="zh-CN"/>
        </w:rPr>
        <w:t>27</w:t>
      </w:r>
      <w:r w:rsidRPr="00227447">
        <w:rPr>
          <w:rFonts w:ascii="Book Antiqua" w:hAnsi="Book Antiqua" w:cs="宋体"/>
          <w:color w:val="000000"/>
          <w:lang w:eastAsia="zh-CN"/>
        </w:rPr>
        <w:t xml:space="preserve">: 128-133 [PMID: 9425928 DOI: </w:t>
      </w:r>
      <w:r>
        <w:rPr>
          <w:rFonts w:ascii="Book Antiqua" w:hAnsi="Book Antiqua" w:cs="宋体"/>
          <w:color w:val="000000"/>
          <w:lang w:eastAsia="zh-CN"/>
        </w:rPr>
        <w:t>10.1002/hep.510270121]</w:t>
      </w:r>
    </w:p>
    <w:p w14:paraId="07E07613" w14:textId="09088378"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13 </w:t>
      </w:r>
      <w:r w:rsidRPr="00227447">
        <w:rPr>
          <w:rFonts w:ascii="Book Antiqua" w:hAnsi="Book Antiqua" w:cs="宋体"/>
          <w:b/>
          <w:bCs/>
          <w:color w:val="000000"/>
          <w:lang w:eastAsia="zh-CN"/>
        </w:rPr>
        <w:t>Bertolotti M</w:t>
      </w:r>
      <w:r w:rsidRPr="00227447">
        <w:rPr>
          <w:rFonts w:ascii="Book Antiqua" w:hAnsi="Book Antiqua" w:cs="宋体"/>
          <w:color w:val="000000"/>
          <w:lang w:eastAsia="zh-CN"/>
        </w:rPr>
        <w:t xml:space="preserve">, Mussi C, Pellegrini E, Magni A, Del Puppo M, Ognibene S, Carulli L, Anzivino C, Baldelli E, Loria P, Carulli N. Age-associated alterations in cholesterol homeostasis: evidence from a cross-sectional study </w:t>
      </w:r>
      <w:r w:rsidRPr="00227447">
        <w:rPr>
          <w:rFonts w:ascii="Book Antiqua" w:hAnsi="Book Antiqua" w:cs="宋体"/>
          <w:color w:val="000000"/>
          <w:lang w:eastAsia="zh-CN"/>
        </w:rPr>
        <w:lastRenderedPageBreak/>
        <w:t>in a Northern Italy population. </w:t>
      </w:r>
      <w:r w:rsidRPr="00227447">
        <w:rPr>
          <w:rFonts w:ascii="Book Antiqua" w:hAnsi="Book Antiqua" w:cs="宋体"/>
          <w:i/>
          <w:iCs/>
          <w:color w:val="000000"/>
          <w:lang w:eastAsia="zh-CN"/>
        </w:rPr>
        <w:t>Clin Interv Aging</w:t>
      </w:r>
      <w:r w:rsidRPr="00227447">
        <w:rPr>
          <w:rFonts w:ascii="Book Antiqua" w:hAnsi="Book Antiqua" w:cs="宋体"/>
          <w:color w:val="000000"/>
          <w:lang w:eastAsia="zh-CN"/>
        </w:rPr>
        <w:t> 2014; </w:t>
      </w:r>
      <w:r w:rsidRPr="00227447">
        <w:rPr>
          <w:rFonts w:ascii="Book Antiqua" w:hAnsi="Book Antiqua" w:cs="宋体"/>
          <w:b/>
          <w:bCs/>
          <w:color w:val="000000"/>
          <w:lang w:eastAsia="zh-CN"/>
        </w:rPr>
        <w:t>9</w:t>
      </w:r>
      <w:r w:rsidRPr="00227447">
        <w:rPr>
          <w:rFonts w:ascii="Book Antiqua" w:hAnsi="Book Antiqua" w:cs="宋体"/>
          <w:color w:val="000000"/>
          <w:lang w:eastAsia="zh-CN"/>
        </w:rPr>
        <w:t>: 425-432 [PMID: 246</w:t>
      </w:r>
      <w:r>
        <w:rPr>
          <w:rFonts w:ascii="Book Antiqua" w:hAnsi="Book Antiqua" w:cs="宋体"/>
          <w:color w:val="000000"/>
          <w:lang w:eastAsia="zh-CN"/>
        </w:rPr>
        <w:t>69190 DOI: 10.2147/CIA.S57714]</w:t>
      </w:r>
    </w:p>
    <w:p w14:paraId="491E6AFA" w14:textId="77777777"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14 </w:t>
      </w:r>
      <w:r w:rsidRPr="00227447">
        <w:rPr>
          <w:rFonts w:ascii="Book Antiqua" w:hAnsi="Book Antiqua" w:cs="宋体"/>
          <w:b/>
          <w:bCs/>
          <w:color w:val="000000"/>
          <w:lang w:eastAsia="zh-CN"/>
        </w:rPr>
        <w:t>Zatloukal K</w:t>
      </w:r>
      <w:r w:rsidRPr="00227447">
        <w:rPr>
          <w:rFonts w:ascii="Book Antiqua" w:hAnsi="Book Antiqua" w:cs="宋体"/>
          <w:color w:val="000000"/>
          <w:lang w:eastAsia="zh-CN"/>
        </w:rPr>
        <w:t>, Böck G, Rainer I, Denk H, Weber K. High molecular weight components are main constituents of Mallory bodies isolated with a fluorescence activated cell sorter. </w:t>
      </w:r>
      <w:r w:rsidRPr="00227447">
        <w:rPr>
          <w:rFonts w:ascii="Book Antiqua" w:hAnsi="Book Antiqua" w:cs="宋体"/>
          <w:i/>
          <w:iCs/>
          <w:color w:val="000000"/>
          <w:lang w:eastAsia="zh-CN"/>
        </w:rPr>
        <w:t>Lab Invest</w:t>
      </w:r>
      <w:r w:rsidRPr="00227447">
        <w:rPr>
          <w:rFonts w:ascii="Book Antiqua" w:hAnsi="Book Antiqua" w:cs="宋体"/>
          <w:color w:val="000000"/>
          <w:lang w:eastAsia="zh-CN"/>
        </w:rPr>
        <w:t> 1991; </w:t>
      </w:r>
      <w:r w:rsidRPr="00227447">
        <w:rPr>
          <w:rFonts w:ascii="Book Antiqua" w:hAnsi="Book Antiqua" w:cs="宋体"/>
          <w:b/>
          <w:bCs/>
          <w:color w:val="000000"/>
          <w:lang w:eastAsia="zh-CN"/>
        </w:rPr>
        <w:t>64</w:t>
      </w:r>
      <w:r w:rsidRPr="00227447">
        <w:rPr>
          <w:rFonts w:ascii="Book Antiqua" w:hAnsi="Book Antiqua" w:cs="宋体"/>
          <w:color w:val="000000"/>
          <w:lang w:eastAsia="zh-CN"/>
        </w:rPr>
        <w:t>: 200-206 [PMID: 1705301]</w:t>
      </w:r>
    </w:p>
    <w:p w14:paraId="2EFADBE0" w14:textId="77777777"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15 </w:t>
      </w:r>
      <w:r w:rsidRPr="00227447">
        <w:rPr>
          <w:rFonts w:ascii="Book Antiqua" w:hAnsi="Book Antiqua" w:cs="宋体"/>
          <w:b/>
          <w:bCs/>
          <w:color w:val="000000"/>
          <w:lang w:eastAsia="zh-CN"/>
        </w:rPr>
        <w:t>Leonarduzzi G</w:t>
      </w:r>
      <w:r w:rsidRPr="00227447">
        <w:rPr>
          <w:rFonts w:ascii="Book Antiqua" w:hAnsi="Book Antiqua" w:cs="宋体"/>
          <w:color w:val="000000"/>
          <w:lang w:eastAsia="zh-CN"/>
        </w:rPr>
        <w:t>, Scavazza A, Biasi F, Chiarpotto E, Camandola S, Vogel S, Dargel R, Poli G. The lipid peroxidation end product 4-hydroxy-2</w:t>
      </w:r>
      <w:proofErr w:type="gramStart"/>
      <w:r w:rsidRPr="00227447">
        <w:rPr>
          <w:rFonts w:ascii="Book Antiqua" w:hAnsi="Book Antiqua" w:cs="宋体"/>
          <w:color w:val="000000"/>
          <w:lang w:eastAsia="zh-CN"/>
        </w:rPr>
        <w:t>,3</w:t>
      </w:r>
      <w:proofErr w:type="gramEnd"/>
      <w:r w:rsidRPr="00227447">
        <w:rPr>
          <w:rFonts w:ascii="Book Antiqua" w:hAnsi="Book Antiqua" w:cs="宋体"/>
          <w:color w:val="000000"/>
          <w:lang w:eastAsia="zh-CN"/>
        </w:rPr>
        <w:t>-nonenal up-regulates transforming growth factor beta1 expression in the macrophage lineage: a link between oxidative injury and fibrosclerosis. </w:t>
      </w:r>
      <w:r w:rsidRPr="00227447">
        <w:rPr>
          <w:rFonts w:ascii="Book Antiqua" w:hAnsi="Book Antiqua" w:cs="宋体"/>
          <w:i/>
          <w:iCs/>
          <w:color w:val="000000"/>
          <w:lang w:eastAsia="zh-CN"/>
        </w:rPr>
        <w:t>FASEB J</w:t>
      </w:r>
      <w:r w:rsidRPr="00227447">
        <w:rPr>
          <w:rFonts w:ascii="Book Antiqua" w:hAnsi="Book Antiqua" w:cs="宋体"/>
          <w:color w:val="000000"/>
          <w:lang w:eastAsia="zh-CN"/>
        </w:rPr>
        <w:t> 1997; </w:t>
      </w:r>
      <w:r w:rsidRPr="00227447">
        <w:rPr>
          <w:rFonts w:ascii="Book Antiqua" w:hAnsi="Book Antiqua" w:cs="宋体"/>
          <w:b/>
          <w:bCs/>
          <w:color w:val="000000"/>
          <w:lang w:eastAsia="zh-CN"/>
        </w:rPr>
        <w:t>11</w:t>
      </w:r>
      <w:r w:rsidRPr="00227447">
        <w:rPr>
          <w:rFonts w:ascii="Book Antiqua" w:hAnsi="Book Antiqua" w:cs="宋体"/>
          <w:color w:val="000000"/>
          <w:lang w:eastAsia="zh-CN"/>
        </w:rPr>
        <w:t>: 851-857 [PMID: 9285483]</w:t>
      </w:r>
    </w:p>
    <w:p w14:paraId="68D1FF28" w14:textId="5E508CD3"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16 </w:t>
      </w:r>
      <w:r w:rsidRPr="00227447">
        <w:rPr>
          <w:rFonts w:ascii="Book Antiqua" w:hAnsi="Book Antiqua" w:cs="宋体"/>
          <w:b/>
          <w:bCs/>
          <w:color w:val="000000"/>
          <w:lang w:eastAsia="zh-CN"/>
        </w:rPr>
        <w:t>Nakamura Y</w:t>
      </w:r>
      <w:r w:rsidRPr="00227447">
        <w:rPr>
          <w:rFonts w:ascii="Book Antiqua" w:hAnsi="Book Antiqua" w:cs="宋体"/>
          <w:color w:val="000000"/>
          <w:lang w:eastAsia="zh-CN"/>
        </w:rPr>
        <w:t>, Sekikawa A, Kadowaki T, Kadota A, Kadowaki S, Maegawa H, Kita Y, Evans RW, Edmundowicz D, Curb JD, Ueshima H. Visceral and subcutaneous adiposity and adiponectin in middle-aged Japanese men: the ERA JUMP study. </w:t>
      </w:r>
      <w:r w:rsidRPr="00227447">
        <w:rPr>
          <w:rFonts w:ascii="Book Antiqua" w:hAnsi="Book Antiqua" w:cs="宋体"/>
          <w:i/>
          <w:iCs/>
          <w:color w:val="000000"/>
          <w:lang w:eastAsia="zh-CN"/>
        </w:rPr>
        <w:t>Obesity (Silver Spring)</w:t>
      </w:r>
      <w:r w:rsidRPr="00227447">
        <w:rPr>
          <w:rFonts w:ascii="Book Antiqua" w:hAnsi="Book Antiqua" w:cs="宋体"/>
          <w:color w:val="000000"/>
          <w:lang w:eastAsia="zh-CN"/>
        </w:rPr>
        <w:t> 2009; </w:t>
      </w:r>
      <w:r w:rsidRPr="00227447">
        <w:rPr>
          <w:rFonts w:ascii="Book Antiqua" w:hAnsi="Book Antiqua" w:cs="宋体"/>
          <w:b/>
          <w:bCs/>
          <w:color w:val="000000"/>
          <w:lang w:eastAsia="zh-CN"/>
        </w:rPr>
        <w:t>17</w:t>
      </w:r>
      <w:r w:rsidRPr="00227447">
        <w:rPr>
          <w:rFonts w:ascii="Book Antiqua" w:hAnsi="Book Antiqua" w:cs="宋体"/>
          <w:color w:val="000000"/>
          <w:lang w:eastAsia="zh-CN"/>
        </w:rPr>
        <w:t>: 1269-1273 [PMID: 195</w:t>
      </w:r>
      <w:r>
        <w:rPr>
          <w:rFonts w:ascii="Book Antiqua" w:hAnsi="Book Antiqua" w:cs="宋体"/>
          <w:color w:val="000000"/>
          <w:lang w:eastAsia="zh-CN"/>
        </w:rPr>
        <w:t>84883 DOI: 10.1038/oby.2009.3]</w:t>
      </w:r>
    </w:p>
    <w:p w14:paraId="5B36991E" w14:textId="4CE5A9A8"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17 </w:t>
      </w:r>
      <w:r w:rsidRPr="00227447">
        <w:rPr>
          <w:rFonts w:ascii="Book Antiqua" w:hAnsi="Book Antiqua" w:cs="宋体"/>
          <w:b/>
          <w:bCs/>
          <w:color w:val="000000"/>
          <w:lang w:eastAsia="zh-CN"/>
        </w:rPr>
        <w:t>Alkhouri N</w:t>
      </w:r>
      <w:r w:rsidRPr="00227447">
        <w:rPr>
          <w:rFonts w:ascii="Book Antiqua" w:hAnsi="Book Antiqua" w:cs="宋体"/>
          <w:color w:val="000000"/>
          <w:lang w:eastAsia="zh-CN"/>
        </w:rPr>
        <w:t>, De Vito R, Alisi A, Yerian L, Lopez R, Feldstein AE, Nobili V. Development and validation of a new histological score for pediatric non-alcoholic fatty liver disease.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2012; </w:t>
      </w:r>
      <w:r w:rsidRPr="00227447">
        <w:rPr>
          <w:rFonts w:ascii="Book Antiqua" w:hAnsi="Book Antiqua" w:cs="宋体"/>
          <w:b/>
          <w:bCs/>
          <w:color w:val="000000"/>
          <w:lang w:eastAsia="zh-CN"/>
        </w:rPr>
        <w:t>57</w:t>
      </w:r>
      <w:r w:rsidRPr="00227447">
        <w:rPr>
          <w:rFonts w:ascii="Book Antiqua" w:hAnsi="Book Antiqua" w:cs="宋体"/>
          <w:color w:val="000000"/>
          <w:lang w:eastAsia="zh-CN"/>
        </w:rPr>
        <w:t>: 1312-1318 [PMID: 22871498 DO</w:t>
      </w:r>
      <w:r>
        <w:rPr>
          <w:rFonts w:ascii="Book Antiqua" w:hAnsi="Book Antiqua" w:cs="宋体"/>
          <w:color w:val="000000"/>
          <w:lang w:eastAsia="zh-CN"/>
        </w:rPr>
        <w:t>I: 10.1016/j.jhep.2012.07.027]</w:t>
      </w:r>
    </w:p>
    <w:p w14:paraId="589CE9D7" w14:textId="5800CC85"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18 </w:t>
      </w:r>
      <w:r w:rsidRPr="00227447">
        <w:rPr>
          <w:rFonts w:ascii="Book Antiqua" w:hAnsi="Book Antiqua" w:cs="宋体"/>
          <w:b/>
          <w:bCs/>
          <w:color w:val="000000"/>
          <w:lang w:eastAsia="zh-CN"/>
        </w:rPr>
        <w:t>Baldridge AD</w:t>
      </w:r>
      <w:r w:rsidRPr="00227447">
        <w:rPr>
          <w:rFonts w:ascii="Book Antiqua" w:hAnsi="Book Antiqua" w:cs="宋体"/>
          <w:color w:val="000000"/>
          <w:lang w:eastAsia="zh-CN"/>
        </w:rPr>
        <w:t>, Perez-Atayde AR, Graeme-Cook F, Higgins L, Lavine JE. Idiopathic steatohepatitis in childhood: a multicenter retrospective study. </w:t>
      </w:r>
      <w:r w:rsidRPr="00227447">
        <w:rPr>
          <w:rFonts w:ascii="Book Antiqua" w:hAnsi="Book Antiqua" w:cs="宋体"/>
          <w:i/>
          <w:iCs/>
          <w:color w:val="000000"/>
          <w:lang w:eastAsia="zh-CN"/>
        </w:rPr>
        <w:t>J Pediatr</w:t>
      </w:r>
      <w:r w:rsidRPr="00227447">
        <w:rPr>
          <w:rFonts w:ascii="Book Antiqua" w:hAnsi="Book Antiqua" w:cs="宋体"/>
          <w:color w:val="000000"/>
          <w:lang w:eastAsia="zh-CN"/>
        </w:rPr>
        <w:t> 1995; </w:t>
      </w:r>
      <w:r w:rsidRPr="00227447">
        <w:rPr>
          <w:rFonts w:ascii="Book Antiqua" w:hAnsi="Book Antiqua" w:cs="宋体"/>
          <w:b/>
          <w:bCs/>
          <w:color w:val="000000"/>
          <w:lang w:eastAsia="zh-CN"/>
        </w:rPr>
        <w:t>127</w:t>
      </w:r>
      <w:r w:rsidRPr="00227447">
        <w:rPr>
          <w:rFonts w:ascii="Book Antiqua" w:hAnsi="Book Antiqua" w:cs="宋体"/>
          <w:color w:val="000000"/>
          <w:lang w:eastAsia="zh-CN"/>
        </w:rPr>
        <w:t xml:space="preserve">: 700-704 [PMID: 7472819 DOI: </w:t>
      </w:r>
      <w:r>
        <w:rPr>
          <w:rFonts w:ascii="Book Antiqua" w:hAnsi="Book Antiqua" w:cs="宋体"/>
          <w:color w:val="000000"/>
          <w:lang w:eastAsia="zh-CN"/>
        </w:rPr>
        <w:t>10.1016/S0022-3476(95)70156-7]</w:t>
      </w:r>
    </w:p>
    <w:p w14:paraId="16C3C40F" w14:textId="55F8BC9F"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19 </w:t>
      </w:r>
      <w:r w:rsidRPr="00227447">
        <w:rPr>
          <w:rFonts w:ascii="Book Antiqua" w:hAnsi="Book Antiqua" w:cs="宋体"/>
          <w:b/>
          <w:bCs/>
          <w:color w:val="000000"/>
          <w:lang w:eastAsia="zh-CN"/>
        </w:rPr>
        <w:t>Rashid M</w:t>
      </w:r>
      <w:r w:rsidRPr="00227447">
        <w:rPr>
          <w:rFonts w:ascii="Book Antiqua" w:hAnsi="Book Antiqua" w:cs="宋体"/>
          <w:color w:val="000000"/>
          <w:lang w:eastAsia="zh-CN"/>
        </w:rPr>
        <w:t>, Roberts EA.</w:t>
      </w:r>
      <w:proofErr w:type="gramEnd"/>
      <w:r w:rsidRPr="00227447">
        <w:rPr>
          <w:rFonts w:ascii="Book Antiqua" w:hAnsi="Book Antiqua" w:cs="宋体"/>
          <w:color w:val="000000"/>
          <w:lang w:eastAsia="zh-CN"/>
        </w:rPr>
        <w:t xml:space="preserve"> </w:t>
      </w:r>
      <w:proofErr w:type="gramStart"/>
      <w:r w:rsidRPr="00227447">
        <w:rPr>
          <w:rFonts w:ascii="Book Antiqua" w:hAnsi="Book Antiqua" w:cs="宋体"/>
          <w:color w:val="000000"/>
          <w:lang w:eastAsia="zh-CN"/>
        </w:rPr>
        <w:t>Nonalcoholic steatohepatitis in children.</w:t>
      </w:r>
      <w:proofErr w:type="gramEnd"/>
      <w:r w:rsidRPr="00227447">
        <w:rPr>
          <w:rFonts w:ascii="Book Antiqua" w:hAnsi="Book Antiqua" w:cs="宋体"/>
          <w:color w:val="000000"/>
          <w:lang w:eastAsia="zh-CN"/>
        </w:rPr>
        <w:t> </w:t>
      </w:r>
      <w:r w:rsidRPr="00227447">
        <w:rPr>
          <w:rFonts w:ascii="Book Antiqua" w:hAnsi="Book Antiqua" w:cs="宋体"/>
          <w:i/>
          <w:iCs/>
          <w:color w:val="000000"/>
          <w:lang w:eastAsia="zh-CN"/>
        </w:rPr>
        <w:t>J Pediatr Gastroenterol Nutr</w:t>
      </w:r>
      <w:r w:rsidRPr="00227447">
        <w:rPr>
          <w:rFonts w:ascii="Book Antiqua" w:hAnsi="Book Antiqua" w:cs="宋体"/>
          <w:color w:val="000000"/>
          <w:lang w:eastAsia="zh-CN"/>
        </w:rPr>
        <w:t> 2000; </w:t>
      </w:r>
      <w:r w:rsidRPr="00227447">
        <w:rPr>
          <w:rFonts w:ascii="Book Antiqua" w:hAnsi="Book Antiqua" w:cs="宋体"/>
          <w:b/>
          <w:bCs/>
          <w:color w:val="000000"/>
          <w:lang w:eastAsia="zh-CN"/>
        </w:rPr>
        <w:t>30</w:t>
      </w:r>
      <w:r w:rsidRPr="00227447">
        <w:rPr>
          <w:rFonts w:ascii="Book Antiqua" w:hAnsi="Book Antiqua" w:cs="宋体"/>
          <w:color w:val="000000"/>
          <w:lang w:eastAsia="zh-CN"/>
        </w:rPr>
        <w:t>: 48-53 [PMID: 10630439 DOI: 10.</w:t>
      </w:r>
      <w:r>
        <w:rPr>
          <w:rFonts w:ascii="Book Antiqua" w:hAnsi="Book Antiqua" w:cs="宋体"/>
          <w:color w:val="000000"/>
          <w:lang w:eastAsia="zh-CN"/>
        </w:rPr>
        <w:t>1097/00005176-200001000-00017]</w:t>
      </w:r>
    </w:p>
    <w:p w14:paraId="6F453CF4" w14:textId="0EEE0A3B"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20 </w:t>
      </w:r>
      <w:r w:rsidRPr="00227447">
        <w:rPr>
          <w:rFonts w:ascii="Book Antiqua" w:hAnsi="Book Antiqua" w:cs="宋体"/>
          <w:b/>
          <w:bCs/>
          <w:color w:val="000000"/>
          <w:lang w:eastAsia="zh-CN"/>
        </w:rPr>
        <w:t>Schwimmer JB</w:t>
      </w:r>
      <w:r w:rsidRPr="00227447">
        <w:rPr>
          <w:rFonts w:ascii="Book Antiqua" w:hAnsi="Book Antiqua" w:cs="宋体"/>
          <w:color w:val="000000"/>
          <w:lang w:eastAsia="zh-CN"/>
        </w:rPr>
        <w:t xml:space="preserve">, Deutsch R, Rauch JB, Behling C, Newbury R, Lavine JE. Obesity, insulin resistance, and other clinicopathological </w:t>
      </w:r>
      <w:proofErr w:type="gramStart"/>
      <w:r w:rsidRPr="00227447">
        <w:rPr>
          <w:rFonts w:ascii="Book Antiqua" w:hAnsi="Book Antiqua" w:cs="宋体"/>
          <w:color w:val="000000"/>
          <w:lang w:eastAsia="zh-CN"/>
        </w:rPr>
        <w:t>correlates</w:t>
      </w:r>
      <w:proofErr w:type="gramEnd"/>
      <w:r w:rsidRPr="00227447">
        <w:rPr>
          <w:rFonts w:ascii="Book Antiqua" w:hAnsi="Book Antiqua" w:cs="宋体"/>
          <w:color w:val="000000"/>
          <w:lang w:eastAsia="zh-CN"/>
        </w:rPr>
        <w:t xml:space="preserve"> of pediatric nonalcoholic fatty liver disease. </w:t>
      </w:r>
      <w:r w:rsidRPr="00227447">
        <w:rPr>
          <w:rFonts w:ascii="Book Antiqua" w:hAnsi="Book Antiqua" w:cs="宋体"/>
          <w:i/>
          <w:iCs/>
          <w:color w:val="000000"/>
          <w:lang w:eastAsia="zh-CN"/>
        </w:rPr>
        <w:t>J Pediatr</w:t>
      </w:r>
      <w:r w:rsidRPr="00227447">
        <w:rPr>
          <w:rFonts w:ascii="Book Antiqua" w:hAnsi="Book Antiqua" w:cs="宋体"/>
          <w:color w:val="000000"/>
          <w:lang w:eastAsia="zh-CN"/>
        </w:rPr>
        <w:t> 2003; </w:t>
      </w:r>
      <w:r w:rsidRPr="00227447">
        <w:rPr>
          <w:rFonts w:ascii="Book Antiqua" w:hAnsi="Book Antiqua" w:cs="宋体"/>
          <w:b/>
          <w:bCs/>
          <w:color w:val="000000"/>
          <w:lang w:eastAsia="zh-CN"/>
        </w:rPr>
        <w:t>143</w:t>
      </w:r>
      <w:r w:rsidRPr="00227447">
        <w:rPr>
          <w:rFonts w:ascii="Book Antiqua" w:hAnsi="Book Antiqua" w:cs="宋体"/>
          <w:color w:val="000000"/>
          <w:lang w:eastAsia="zh-CN"/>
        </w:rPr>
        <w:t>: 500-505 [PMID: 14571229 DOI:</w:t>
      </w:r>
      <w:r>
        <w:rPr>
          <w:rFonts w:ascii="Book Antiqua" w:hAnsi="Book Antiqua" w:cs="宋体"/>
          <w:color w:val="000000"/>
          <w:lang w:eastAsia="zh-CN"/>
        </w:rPr>
        <w:t xml:space="preserve"> 10.1067/S0022-3476(03)00325-1]</w:t>
      </w:r>
    </w:p>
    <w:p w14:paraId="4E403DBF" w14:textId="77777777"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lastRenderedPageBreak/>
        <w:t>21 </w:t>
      </w:r>
      <w:r w:rsidRPr="00227447">
        <w:rPr>
          <w:rFonts w:ascii="Book Antiqua" w:hAnsi="Book Antiqua" w:cs="宋体"/>
          <w:b/>
          <w:bCs/>
          <w:color w:val="000000"/>
          <w:lang w:eastAsia="zh-CN"/>
        </w:rPr>
        <w:t>Manton ND</w:t>
      </w:r>
      <w:r w:rsidRPr="00227447">
        <w:rPr>
          <w:rFonts w:ascii="Book Antiqua" w:hAnsi="Book Antiqua" w:cs="宋体"/>
          <w:color w:val="000000"/>
          <w:lang w:eastAsia="zh-CN"/>
        </w:rPr>
        <w:t>, Lipsett J, Moore DJ, Davidson GP, Bourne AJ, Couper RT. Non-alcoholic steatohepatitis in children and adolescents. </w:t>
      </w:r>
      <w:r w:rsidRPr="00227447">
        <w:rPr>
          <w:rFonts w:ascii="Book Antiqua" w:hAnsi="Book Antiqua" w:cs="宋体"/>
          <w:i/>
          <w:iCs/>
          <w:color w:val="000000"/>
          <w:lang w:eastAsia="zh-CN"/>
        </w:rPr>
        <w:t>Med J Aust</w:t>
      </w:r>
      <w:r w:rsidRPr="00227447">
        <w:rPr>
          <w:rFonts w:ascii="Book Antiqua" w:hAnsi="Book Antiqua" w:cs="宋体"/>
          <w:color w:val="000000"/>
          <w:lang w:eastAsia="zh-CN"/>
        </w:rPr>
        <w:t> 2000; </w:t>
      </w:r>
      <w:r w:rsidRPr="00227447">
        <w:rPr>
          <w:rFonts w:ascii="Book Antiqua" w:hAnsi="Book Antiqua" w:cs="宋体"/>
          <w:b/>
          <w:bCs/>
          <w:color w:val="000000"/>
          <w:lang w:eastAsia="zh-CN"/>
        </w:rPr>
        <w:t>173</w:t>
      </w:r>
      <w:r w:rsidRPr="00227447">
        <w:rPr>
          <w:rFonts w:ascii="Book Antiqua" w:hAnsi="Book Antiqua" w:cs="宋体"/>
          <w:color w:val="000000"/>
          <w:lang w:eastAsia="zh-CN"/>
        </w:rPr>
        <w:t>: 476-479 [PMID: 11149304]</w:t>
      </w:r>
    </w:p>
    <w:p w14:paraId="118DB1D0" w14:textId="30BF918E"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22 </w:t>
      </w:r>
      <w:r w:rsidRPr="00227447">
        <w:rPr>
          <w:rFonts w:ascii="Book Antiqua" w:hAnsi="Book Antiqua" w:cs="宋体"/>
          <w:b/>
          <w:bCs/>
          <w:color w:val="000000"/>
          <w:lang w:eastAsia="zh-CN"/>
        </w:rPr>
        <w:t>Halfon P</w:t>
      </w:r>
      <w:r w:rsidRPr="00227447">
        <w:rPr>
          <w:rFonts w:ascii="Book Antiqua" w:hAnsi="Book Antiqua" w:cs="宋体"/>
          <w:color w:val="000000"/>
          <w:lang w:eastAsia="zh-CN"/>
        </w:rPr>
        <w:t>, Munteanu M, Poynard T. FibroTest-ActiTest as a non-invasive marker of liver fibrosis. </w:t>
      </w:r>
      <w:r w:rsidRPr="00227447">
        <w:rPr>
          <w:rFonts w:ascii="Book Antiqua" w:hAnsi="Book Antiqua" w:cs="宋体"/>
          <w:i/>
          <w:iCs/>
          <w:color w:val="000000"/>
          <w:lang w:eastAsia="zh-CN"/>
        </w:rPr>
        <w:t>Gastroenterol Clin Biol</w:t>
      </w:r>
      <w:r w:rsidRPr="00227447">
        <w:rPr>
          <w:rFonts w:ascii="Book Antiqua" w:hAnsi="Book Antiqua" w:cs="宋体"/>
          <w:color w:val="000000"/>
          <w:lang w:eastAsia="zh-CN"/>
        </w:rPr>
        <w:t> 2008; </w:t>
      </w:r>
      <w:r w:rsidRPr="00227447">
        <w:rPr>
          <w:rFonts w:ascii="Book Antiqua" w:hAnsi="Book Antiqua" w:cs="宋体"/>
          <w:b/>
          <w:bCs/>
          <w:color w:val="000000"/>
          <w:lang w:eastAsia="zh-CN"/>
        </w:rPr>
        <w:t>32</w:t>
      </w:r>
      <w:r w:rsidRPr="00227447">
        <w:rPr>
          <w:rFonts w:ascii="Book Antiqua" w:hAnsi="Book Antiqua" w:cs="宋体"/>
          <w:color w:val="000000"/>
          <w:lang w:eastAsia="zh-CN"/>
        </w:rPr>
        <w:t>: 22-39 [PMID: 18973844 DOI: 10.1016/S0399-8320(08)739</w:t>
      </w:r>
      <w:r>
        <w:rPr>
          <w:rFonts w:ascii="Book Antiqua" w:hAnsi="Book Antiqua" w:cs="宋体"/>
          <w:color w:val="000000"/>
          <w:lang w:eastAsia="zh-CN"/>
        </w:rPr>
        <w:t>91-5]</w:t>
      </w:r>
    </w:p>
    <w:p w14:paraId="03EB41D9" w14:textId="3817B55F"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23 </w:t>
      </w:r>
      <w:r w:rsidRPr="00227447">
        <w:rPr>
          <w:rFonts w:ascii="Book Antiqua" w:hAnsi="Book Antiqua" w:cs="宋体"/>
          <w:b/>
          <w:bCs/>
          <w:color w:val="000000"/>
          <w:lang w:eastAsia="zh-CN"/>
        </w:rPr>
        <w:t>Ratziu V</w:t>
      </w:r>
      <w:r w:rsidRPr="00227447">
        <w:rPr>
          <w:rFonts w:ascii="Book Antiqua" w:hAnsi="Book Antiqua" w:cs="宋体"/>
          <w:color w:val="000000"/>
          <w:lang w:eastAsia="zh-CN"/>
        </w:rPr>
        <w:t>, Massard J, Charlotte F, Messous D, Imbert-Bismut F, Bonyhay L, Tahiri M, Munteanu M, Thabut D, Cadranel JF, Le Bail B, de Ledinghen V, Poynard T. Diagnostic value of biochemical markers (FibroTest-FibroSURE) for the prediction of liver fibrosis in patients with non-alcoholic fatty liver disease. </w:t>
      </w:r>
      <w:r w:rsidRPr="00227447">
        <w:rPr>
          <w:rFonts w:ascii="Book Antiqua" w:hAnsi="Book Antiqua" w:cs="宋体"/>
          <w:i/>
          <w:iCs/>
          <w:color w:val="000000"/>
          <w:lang w:eastAsia="zh-CN"/>
        </w:rPr>
        <w:t>BMC Gastroenterol</w:t>
      </w:r>
      <w:r w:rsidRPr="00227447">
        <w:rPr>
          <w:rFonts w:ascii="Book Antiqua" w:hAnsi="Book Antiqua" w:cs="宋体"/>
          <w:color w:val="000000"/>
          <w:lang w:eastAsia="zh-CN"/>
        </w:rPr>
        <w:t> 2006; </w:t>
      </w:r>
      <w:r w:rsidRPr="00227447">
        <w:rPr>
          <w:rFonts w:ascii="Book Antiqua" w:hAnsi="Book Antiqua" w:cs="宋体"/>
          <w:b/>
          <w:bCs/>
          <w:color w:val="000000"/>
          <w:lang w:eastAsia="zh-CN"/>
        </w:rPr>
        <w:t>6</w:t>
      </w:r>
      <w:r w:rsidRPr="00227447">
        <w:rPr>
          <w:rFonts w:ascii="Book Antiqua" w:hAnsi="Book Antiqua" w:cs="宋体"/>
          <w:color w:val="000000"/>
          <w:lang w:eastAsia="zh-CN"/>
        </w:rPr>
        <w:t>: 6 [PMID: 165039</w:t>
      </w:r>
      <w:r>
        <w:rPr>
          <w:rFonts w:ascii="Book Antiqua" w:hAnsi="Book Antiqua" w:cs="宋体"/>
          <w:color w:val="000000"/>
          <w:lang w:eastAsia="zh-CN"/>
        </w:rPr>
        <w:t>61 DOI: 10.1186/1471-230X-6-6]</w:t>
      </w:r>
    </w:p>
    <w:p w14:paraId="7349C7AB" w14:textId="3D206688"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24 </w:t>
      </w:r>
      <w:r w:rsidRPr="00227447">
        <w:rPr>
          <w:rFonts w:ascii="Book Antiqua" w:hAnsi="Book Antiqua" w:cs="宋体"/>
          <w:b/>
          <w:bCs/>
          <w:color w:val="000000"/>
          <w:lang w:eastAsia="zh-CN"/>
        </w:rPr>
        <w:t>Vuppalanchi R</w:t>
      </w:r>
      <w:r w:rsidRPr="00227447">
        <w:rPr>
          <w:rFonts w:ascii="Book Antiqua" w:hAnsi="Book Antiqua" w:cs="宋体"/>
          <w:color w:val="000000"/>
          <w:lang w:eastAsia="zh-CN"/>
        </w:rPr>
        <w:t>, Chalasani N. Nonalcoholic fatty liver disease and nonalcoholic steatohepatitis: Selected practical issues in their evaluation and management.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2009; </w:t>
      </w:r>
      <w:r w:rsidRPr="00227447">
        <w:rPr>
          <w:rFonts w:ascii="Book Antiqua" w:hAnsi="Book Antiqua" w:cs="宋体"/>
          <w:b/>
          <w:bCs/>
          <w:color w:val="000000"/>
          <w:lang w:eastAsia="zh-CN"/>
        </w:rPr>
        <w:t>49</w:t>
      </w:r>
      <w:r w:rsidRPr="00227447">
        <w:rPr>
          <w:rFonts w:ascii="Book Antiqua" w:hAnsi="Book Antiqua" w:cs="宋体"/>
          <w:color w:val="000000"/>
          <w:lang w:eastAsia="zh-CN"/>
        </w:rPr>
        <w:t>: 306-317 [PMID: 19</w:t>
      </w:r>
      <w:r>
        <w:rPr>
          <w:rFonts w:ascii="Book Antiqua" w:hAnsi="Book Antiqua" w:cs="宋体"/>
          <w:color w:val="000000"/>
          <w:lang w:eastAsia="zh-CN"/>
        </w:rPr>
        <w:t>065650 DOI: 10.1002/hep.22603]</w:t>
      </w:r>
    </w:p>
    <w:p w14:paraId="707DE0E8" w14:textId="4E294F19"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25 </w:t>
      </w:r>
      <w:r w:rsidRPr="00227447">
        <w:rPr>
          <w:rFonts w:ascii="Book Antiqua" w:hAnsi="Book Antiqua" w:cs="宋体"/>
          <w:b/>
          <w:bCs/>
          <w:color w:val="000000"/>
          <w:lang w:eastAsia="zh-CN"/>
        </w:rPr>
        <w:t>Feldstein AE</w:t>
      </w:r>
      <w:r w:rsidRPr="00227447">
        <w:rPr>
          <w:rFonts w:ascii="Book Antiqua" w:hAnsi="Book Antiqua" w:cs="宋体"/>
          <w:color w:val="000000"/>
          <w:lang w:eastAsia="zh-CN"/>
        </w:rPr>
        <w:t>, Wieckowska A, Lopez AR, Liu YC, Zein NN, McCullough AJ. Cytokeratin-18 fragment levels as noninvasive biomarkers for nonalcoholic steatohepatitis: a multicenter validation study.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2009; </w:t>
      </w:r>
      <w:r w:rsidRPr="00227447">
        <w:rPr>
          <w:rFonts w:ascii="Book Antiqua" w:hAnsi="Book Antiqua" w:cs="宋体"/>
          <w:b/>
          <w:bCs/>
          <w:color w:val="000000"/>
          <w:lang w:eastAsia="zh-CN"/>
        </w:rPr>
        <w:t>50</w:t>
      </w:r>
      <w:r w:rsidRPr="00227447">
        <w:rPr>
          <w:rFonts w:ascii="Book Antiqua" w:hAnsi="Book Antiqua" w:cs="宋体"/>
          <w:color w:val="000000"/>
          <w:lang w:eastAsia="zh-CN"/>
        </w:rPr>
        <w:t>: 1072-1078 [PMID: 19</w:t>
      </w:r>
      <w:r>
        <w:rPr>
          <w:rFonts w:ascii="Book Antiqua" w:hAnsi="Book Antiqua" w:cs="宋体"/>
          <w:color w:val="000000"/>
          <w:lang w:eastAsia="zh-CN"/>
        </w:rPr>
        <w:t>585618 DOI: 10.1002/hep.23050]</w:t>
      </w:r>
    </w:p>
    <w:p w14:paraId="282A12CD" w14:textId="60DAE0F6"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26 </w:t>
      </w:r>
      <w:r w:rsidRPr="00227447">
        <w:rPr>
          <w:rFonts w:ascii="Book Antiqua" w:hAnsi="Book Antiqua" w:cs="宋体"/>
          <w:b/>
          <w:bCs/>
          <w:color w:val="000000"/>
          <w:lang w:eastAsia="zh-CN"/>
        </w:rPr>
        <w:t>Musso G</w:t>
      </w:r>
      <w:r w:rsidRPr="00227447">
        <w:rPr>
          <w:rFonts w:ascii="Book Antiqua" w:hAnsi="Book Antiqua" w:cs="宋体"/>
          <w:color w:val="000000"/>
          <w:lang w:eastAsia="zh-CN"/>
        </w:rPr>
        <w:t>, Gambino R, Cassader M, Pagano G. Meta-analysis: natural history of non-alcoholic fatty liver disease (NAFLD) and diagnostic accuracy of non-invasive tests for liver disease severity. </w:t>
      </w:r>
      <w:r w:rsidRPr="00227447">
        <w:rPr>
          <w:rFonts w:ascii="Book Antiqua" w:hAnsi="Book Antiqua" w:cs="宋体"/>
          <w:i/>
          <w:iCs/>
          <w:color w:val="000000"/>
          <w:lang w:eastAsia="zh-CN"/>
        </w:rPr>
        <w:t>Ann Med</w:t>
      </w:r>
      <w:r w:rsidRPr="00227447">
        <w:rPr>
          <w:rFonts w:ascii="Book Antiqua" w:hAnsi="Book Antiqua" w:cs="宋体"/>
          <w:color w:val="000000"/>
          <w:lang w:eastAsia="zh-CN"/>
        </w:rPr>
        <w:t> 2011; </w:t>
      </w:r>
      <w:r w:rsidRPr="00227447">
        <w:rPr>
          <w:rFonts w:ascii="Book Antiqua" w:hAnsi="Book Antiqua" w:cs="宋体"/>
          <w:b/>
          <w:bCs/>
          <w:color w:val="000000"/>
          <w:lang w:eastAsia="zh-CN"/>
        </w:rPr>
        <w:t>43</w:t>
      </w:r>
      <w:r w:rsidRPr="00227447">
        <w:rPr>
          <w:rFonts w:ascii="Book Antiqua" w:hAnsi="Book Antiqua" w:cs="宋体"/>
          <w:color w:val="000000"/>
          <w:lang w:eastAsia="zh-CN"/>
        </w:rPr>
        <w:t>: 617-649 [PMID: 21039302 DOI: 10.3109/07853890</w:t>
      </w:r>
      <w:r>
        <w:rPr>
          <w:rFonts w:ascii="Book Antiqua" w:hAnsi="Book Antiqua" w:cs="宋体"/>
          <w:color w:val="000000"/>
          <w:lang w:eastAsia="zh-CN"/>
        </w:rPr>
        <w:t>.2010.518623]</w:t>
      </w:r>
    </w:p>
    <w:p w14:paraId="71201950" w14:textId="29E7050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27 </w:t>
      </w:r>
      <w:r w:rsidRPr="00227447">
        <w:rPr>
          <w:rFonts w:ascii="Book Antiqua" w:hAnsi="Book Antiqua" w:cs="宋体"/>
          <w:b/>
          <w:bCs/>
          <w:color w:val="000000"/>
          <w:lang w:eastAsia="zh-CN"/>
        </w:rPr>
        <w:t>Loria P</w:t>
      </w:r>
      <w:r w:rsidRPr="00227447">
        <w:rPr>
          <w:rFonts w:ascii="Book Antiqua" w:hAnsi="Book Antiqua" w:cs="宋体"/>
          <w:color w:val="000000"/>
          <w:lang w:eastAsia="zh-CN"/>
        </w:rPr>
        <w:t xml:space="preserve">, Adinolfi LE, Bellentani S, Bugianesi E, Grieco A, Fargion S, Gasbarrini A, Loguercio C, Lonardo A, Marchesini G, Marra F, Persico M, Prati D, Baroni GS. Practice guidelines for the diagnosis and management of nonalcoholic fatty liver disease. A </w:t>
      </w:r>
      <w:proofErr w:type="gramStart"/>
      <w:r w:rsidRPr="00227447">
        <w:rPr>
          <w:rFonts w:ascii="Book Antiqua" w:hAnsi="Book Antiqua" w:cs="宋体"/>
          <w:color w:val="000000"/>
          <w:lang w:eastAsia="zh-CN"/>
        </w:rPr>
        <w:t>decalogue</w:t>
      </w:r>
      <w:proofErr w:type="gramEnd"/>
      <w:r w:rsidRPr="00227447">
        <w:rPr>
          <w:rFonts w:ascii="Book Antiqua" w:hAnsi="Book Antiqua" w:cs="宋体"/>
          <w:color w:val="000000"/>
          <w:lang w:eastAsia="zh-CN"/>
        </w:rPr>
        <w:t xml:space="preserve"> from the Italian Association for the Study of the Liver (AISF) Expert Committee. </w:t>
      </w:r>
      <w:r w:rsidRPr="00227447">
        <w:rPr>
          <w:rFonts w:ascii="Book Antiqua" w:hAnsi="Book Antiqua" w:cs="宋体"/>
          <w:i/>
          <w:iCs/>
          <w:color w:val="000000"/>
          <w:lang w:eastAsia="zh-CN"/>
        </w:rPr>
        <w:t>Dig Liver Dis</w:t>
      </w:r>
      <w:r w:rsidRPr="00227447">
        <w:rPr>
          <w:rFonts w:ascii="Book Antiqua" w:hAnsi="Book Antiqua" w:cs="宋体"/>
          <w:color w:val="000000"/>
          <w:lang w:eastAsia="zh-CN"/>
        </w:rPr>
        <w:t> 2010; </w:t>
      </w:r>
      <w:r w:rsidRPr="00227447">
        <w:rPr>
          <w:rFonts w:ascii="Book Antiqua" w:hAnsi="Book Antiqua" w:cs="宋体"/>
          <w:b/>
          <w:bCs/>
          <w:color w:val="000000"/>
          <w:lang w:eastAsia="zh-CN"/>
        </w:rPr>
        <w:t>42</w:t>
      </w:r>
      <w:r w:rsidRPr="00227447">
        <w:rPr>
          <w:rFonts w:ascii="Book Antiqua" w:hAnsi="Book Antiqua" w:cs="宋体"/>
          <w:color w:val="000000"/>
          <w:lang w:eastAsia="zh-CN"/>
        </w:rPr>
        <w:t>: 272-282 [PMID: 20171943 D</w:t>
      </w:r>
      <w:r>
        <w:rPr>
          <w:rFonts w:ascii="Book Antiqua" w:hAnsi="Book Antiqua" w:cs="宋体"/>
          <w:color w:val="000000"/>
          <w:lang w:eastAsia="zh-CN"/>
        </w:rPr>
        <w:t>OI: 10.1016/j.dld.2010.01.021]</w:t>
      </w:r>
    </w:p>
    <w:p w14:paraId="7777FFE8" w14:textId="2AE8A7C1"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lastRenderedPageBreak/>
        <w:t>28 </w:t>
      </w:r>
      <w:r w:rsidRPr="00227447">
        <w:rPr>
          <w:rFonts w:ascii="Book Antiqua" w:hAnsi="Book Antiqua" w:cs="宋体"/>
          <w:b/>
          <w:bCs/>
          <w:color w:val="000000"/>
          <w:lang w:eastAsia="zh-CN"/>
        </w:rPr>
        <w:t>Merriman RB</w:t>
      </w:r>
      <w:r w:rsidRPr="00227447">
        <w:rPr>
          <w:rFonts w:ascii="Book Antiqua" w:hAnsi="Book Antiqua" w:cs="宋体"/>
          <w:color w:val="000000"/>
          <w:lang w:eastAsia="zh-CN"/>
        </w:rPr>
        <w:t>, Ferrell LD, Patti MG, Weston SR, Pabst MS, Aouizerat BE, Bass NM. Correlation of paired liver biopsies in morbidly obese patients with suspected nonalcoholic fatty liver disease.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2006; </w:t>
      </w:r>
      <w:r w:rsidRPr="00227447">
        <w:rPr>
          <w:rFonts w:ascii="Book Antiqua" w:hAnsi="Book Antiqua" w:cs="宋体"/>
          <w:b/>
          <w:bCs/>
          <w:color w:val="000000"/>
          <w:lang w:eastAsia="zh-CN"/>
        </w:rPr>
        <w:t>44</w:t>
      </w:r>
      <w:r w:rsidRPr="00227447">
        <w:rPr>
          <w:rFonts w:ascii="Book Antiqua" w:hAnsi="Book Antiqua" w:cs="宋体"/>
          <w:color w:val="000000"/>
          <w:lang w:eastAsia="zh-CN"/>
        </w:rPr>
        <w:t>: 874-880 [PMID: 17</w:t>
      </w:r>
      <w:r>
        <w:rPr>
          <w:rFonts w:ascii="Book Antiqua" w:hAnsi="Book Antiqua" w:cs="宋体"/>
          <w:color w:val="000000"/>
          <w:lang w:eastAsia="zh-CN"/>
        </w:rPr>
        <w:t>006934 DOI: 10.1002/hep.21346]</w:t>
      </w:r>
    </w:p>
    <w:p w14:paraId="51A14C0F" w14:textId="4EC66BE3"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29 </w:t>
      </w:r>
      <w:r w:rsidRPr="00227447">
        <w:rPr>
          <w:rFonts w:ascii="Book Antiqua" w:hAnsi="Book Antiqua" w:cs="宋体"/>
          <w:b/>
          <w:bCs/>
          <w:color w:val="000000"/>
          <w:lang w:eastAsia="zh-CN"/>
        </w:rPr>
        <w:t>Larson SP</w:t>
      </w:r>
      <w:r w:rsidRPr="00227447">
        <w:rPr>
          <w:rFonts w:ascii="Book Antiqua" w:hAnsi="Book Antiqua" w:cs="宋体"/>
          <w:color w:val="000000"/>
          <w:lang w:eastAsia="zh-CN"/>
        </w:rPr>
        <w:t>, Bowers SP, Palekar NA, Ward JA, Pulcini JP, Harrison SA.</w:t>
      </w:r>
      <w:proofErr w:type="gramEnd"/>
      <w:r w:rsidRPr="00227447">
        <w:rPr>
          <w:rFonts w:ascii="Book Antiqua" w:hAnsi="Book Antiqua" w:cs="宋体"/>
          <w:color w:val="000000"/>
          <w:lang w:eastAsia="zh-CN"/>
        </w:rPr>
        <w:t xml:space="preserve"> </w:t>
      </w:r>
      <w:proofErr w:type="gramStart"/>
      <w:r w:rsidRPr="00227447">
        <w:rPr>
          <w:rFonts w:ascii="Book Antiqua" w:hAnsi="Book Antiqua" w:cs="宋体"/>
          <w:color w:val="000000"/>
          <w:lang w:eastAsia="zh-CN"/>
        </w:rPr>
        <w:t>Histopathologic variability between the right and left lobes of the liver in morbidly obese patients undergoing Roux-en-Y bypass.</w:t>
      </w:r>
      <w:proofErr w:type="gramEnd"/>
      <w:r w:rsidRPr="00227447">
        <w:rPr>
          <w:rFonts w:ascii="Book Antiqua" w:hAnsi="Book Antiqua" w:cs="宋体"/>
          <w:color w:val="000000"/>
          <w:lang w:eastAsia="zh-CN"/>
        </w:rPr>
        <w:t> </w:t>
      </w:r>
      <w:r w:rsidRPr="00227447">
        <w:rPr>
          <w:rFonts w:ascii="Book Antiqua" w:hAnsi="Book Antiqua" w:cs="宋体"/>
          <w:i/>
          <w:iCs/>
          <w:color w:val="000000"/>
          <w:lang w:eastAsia="zh-CN"/>
        </w:rPr>
        <w:t>Clin Gastroenterol Hepatol</w:t>
      </w:r>
      <w:r w:rsidRPr="00227447">
        <w:rPr>
          <w:rFonts w:ascii="Book Antiqua" w:hAnsi="Book Antiqua" w:cs="宋体"/>
          <w:color w:val="000000"/>
          <w:lang w:eastAsia="zh-CN"/>
        </w:rPr>
        <w:t> 2007; </w:t>
      </w:r>
      <w:r w:rsidRPr="00227447">
        <w:rPr>
          <w:rFonts w:ascii="Book Antiqua" w:hAnsi="Book Antiqua" w:cs="宋体"/>
          <w:b/>
          <w:bCs/>
          <w:color w:val="000000"/>
          <w:lang w:eastAsia="zh-CN"/>
        </w:rPr>
        <w:t>5</w:t>
      </w:r>
      <w:r w:rsidRPr="00227447">
        <w:rPr>
          <w:rFonts w:ascii="Book Antiqua" w:hAnsi="Book Antiqua" w:cs="宋体"/>
          <w:color w:val="000000"/>
          <w:lang w:eastAsia="zh-CN"/>
        </w:rPr>
        <w:t>: 1329-1332 [PMID: 17702661 D</w:t>
      </w:r>
      <w:r>
        <w:rPr>
          <w:rFonts w:ascii="Book Antiqua" w:hAnsi="Book Antiqua" w:cs="宋体"/>
          <w:color w:val="000000"/>
          <w:lang w:eastAsia="zh-CN"/>
        </w:rPr>
        <w:t>OI: 10.1016/j.cgh.2007.06.005]</w:t>
      </w:r>
    </w:p>
    <w:p w14:paraId="33EFC121" w14:textId="417D843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30 </w:t>
      </w:r>
      <w:r w:rsidRPr="00227447">
        <w:rPr>
          <w:rFonts w:ascii="Book Antiqua" w:hAnsi="Book Antiqua" w:cs="宋体"/>
          <w:b/>
          <w:bCs/>
          <w:color w:val="000000"/>
          <w:lang w:eastAsia="zh-CN"/>
        </w:rPr>
        <w:t>Schwenzer NF</w:t>
      </w:r>
      <w:r w:rsidRPr="00227447">
        <w:rPr>
          <w:rFonts w:ascii="Book Antiqua" w:hAnsi="Book Antiqua" w:cs="宋体"/>
          <w:color w:val="000000"/>
          <w:lang w:eastAsia="zh-CN"/>
        </w:rPr>
        <w:t>, Springer F, Schraml C, Stefan N, Machann J, Schick F. Non-invasive assessment and quantification of liver steatosis by ultrasound, computed tomography and magnetic resonance.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2009; </w:t>
      </w:r>
      <w:r w:rsidRPr="00227447">
        <w:rPr>
          <w:rFonts w:ascii="Book Antiqua" w:hAnsi="Book Antiqua" w:cs="宋体"/>
          <w:b/>
          <w:bCs/>
          <w:color w:val="000000"/>
          <w:lang w:eastAsia="zh-CN"/>
        </w:rPr>
        <w:t>51</w:t>
      </w:r>
      <w:r w:rsidRPr="00227447">
        <w:rPr>
          <w:rFonts w:ascii="Book Antiqua" w:hAnsi="Book Antiqua" w:cs="宋体"/>
          <w:color w:val="000000"/>
          <w:lang w:eastAsia="zh-CN"/>
        </w:rPr>
        <w:t>: 433-445 [PMID: 19604596 DO</w:t>
      </w:r>
      <w:r>
        <w:rPr>
          <w:rFonts w:ascii="Book Antiqua" w:hAnsi="Book Antiqua" w:cs="宋体"/>
          <w:color w:val="000000"/>
          <w:lang w:eastAsia="zh-CN"/>
        </w:rPr>
        <w:t>I: 10.1016/j.jhep.2009.05.023]</w:t>
      </w:r>
    </w:p>
    <w:p w14:paraId="0FD0D520" w14:textId="7A73AD92"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31 </w:t>
      </w:r>
      <w:r w:rsidRPr="00227447">
        <w:rPr>
          <w:rFonts w:ascii="Book Antiqua" w:hAnsi="Book Antiqua" w:cs="宋体"/>
          <w:b/>
          <w:bCs/>
          <w:color w:val="000000"/>
          <w:lang w:eastAsia="zh-CN"/>
        </w:rPr>
        <w:t>Verma S</w:t>
      </w:r>
      <w:r w:rsidRPr="00227447">
        <w:rPr>
          <w:rFonts w:ascii="Book Antiqua" w:hAnsi="Book Antiqua" w:cs="宋体"/>
          <w:color w:val="000000"/>
          <w:lang w:eastAsia="zh-CN"/>
        </w:rPr>
        <w:t>, Jensen D, Hart J, Mohanty SR. Predictive value of ALT levels for non-alcoholic steatohepatitis (NASH) and advanced fibrosis in non-alcoholic fatty liver disease (NAFLD). </w:t>
      </w:r>
      <w:r w:rsidRPr="00227447">
        <w:rPr>
          <w:rFonts w:ascii="Book Antiqua" w:hAnsi="Book Antiqua" w:cs="宋体"/>
          <w:i/>
          <w:iCs/>
          <w:color w:val="000000"/>
          <w:lang w:eastAsia="zh-CN"/>
        </w:rPr>
        <w:t>Liver Int</w:t>
      </w:r>
      <w:r w:rsidRPr="00227447">
        <w:rPr>
          <w:rFonts w:ascii="Book Antiqua" w:hAnsi="Book Antiqua" w:cs="宋体"/>
          <w:color w:val="000000"/>
          <w:lang w:eastAsia="zh-CN"/>
        </w:rPr>
        <w:t> 2013; </w:t>
      </w:r>
      <w:r w:rsidRPr="00227447">
        <w:rPr>
          <w:rFonts w:ascii="Book Antiqua" w:hAnsi="Book Antiqua" w:cs="宋体"/>
          <w:b/>
          <w:bCs/>
          <w:color w:val="000000"/>
          <w:lang w:eastAsia="zh-CN"/>
        </w:rPr>
        <w:t>33</w:t>
      </w:r>
      <w:r w:rsidRPr="00227447">
        <w:rPr>
          <w:rFonts w:ascii="Book Antiqua" w:hAnsi="Book Antiqua" w:cs="宋体"/>
          <w:color w:val="000000"/>
          <w:lang w:eastAsia="zh-CN"/>
        </w:rPr>
        <w:t>: 1398-1405 [PMID: 23</w:t>
      </w:r>
      <w:r>
        <w:rPr>
          <w:rFonts w:ascii="Book Antiqua" w:hAnsi="Book Antiqua" w:cs="宋体"/>
          <w:color w:val="000000"/>
          <w:lang w:eastAsia="zh-CN"/>
        </w:rPr>
        <w:t>763360 DOI: 10.1111/liv.12226]</w:t>
      </w:r>
    </w:p>
    <w:p w14:paraId="598CE0B3" w14:textId="64FA4913"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32 </w:t>
      </w:r>
      <w:r w:rsidRPr="00227447">
        <w:rPr>
          <w:rFonts w:ascii="Book Antiqua" w:hAnsi="Book Antiqua" w:cs="宋体"/>
          <w:b/>
          <w:bCs/>
          <w:color w:val="000000"/>
          <w:lang w:eastAsia="zh-CN"/>
        </w:rPr>
        <w:t>Cusi K</w:t>
      </w:r>
      <w:r w:rsidRPr="00227447">
        <w:rPr>
          <w:rFonts w:ascii="Book Antiqua" w:hAnsi="Book Antiqua" w:cs="宋体"/>
          <w:color w:val="000000"/>
          <w:lang w:eastAsia="zh-CN"/>
        </w:rPr>
        <w:t>, Chang Z, Harrison S, Lomonaco R, Bril F, Orsak B, Ortiz-Lopez C, Hecht J, Feldstein AE, Webb A, Louden C, Goros M, Tio F. Limited value of plasma cytokeratin-18 as a biomarker for NASH and fibrosis in patients with non-alcoholic fatty liver disease.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2014; </w:t>
      </w:r>
      <w:r w:rsidRPr="00227447">
        <w:rPr>
          <w:rFonts w:ascii="Book Antiqua" w:hAnsi="Book Antiqua" w:cs="宋体"/>
          <w:b/>
          <w:bCs/>
          <w:color w:val="000000"/>
          <w:lang w:eastAsia="zh-CN"/>
        </w:rPr>
        <w:t>60</w:t>
      </w:r>
      <w:r w:rsidRPr="00227447">
        <w:rPr>
          <w:rFonts w:ascii="Book Antiqua" w:hAnsi="Book Antiqua" w:cs="宋体"/>
          <w:color w:val="000000"/>
          <w:lang w:eastAsia="zh-CN"/>
        </w:rPr>
        <w:t>: 167-174 [PMID:</w:t>
      </w:r>
      <w:r>
        <w:rPr>
          <w:rFonts w:ascii="Book Antiqua" w:hAnsi="Book Antiqua" w:cs="宋体"/>
          <w:color w:val="000000"/>
          <w:lang w:eastAsia="zh-CN"/>
        </w:rPr>
        <w:t xml:space="preserve"> 23973932 DOI: 10.1016/j.jhep]</w:t>
      </w:r>
    </w:p>
    <w:p w14:paraId="0C951616" w14:textId="72CF75BD"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33 </w:t>
      </w:r>
      <w:r w:rsidRPr="00227447">
        <w:rPr>
          <w:rFonts w:ascii="Book Antiqua" w:hAnsi="Book Antiqua" w:cs="宋体"/>
          <w:b/>
          <w:bCs/>
          <w:color w:val="000000"/>
          <w:lang w:eastAsia="zh-CN"/>
        </w:rPr>
        <w:t>Lin HZ</w:t>
      </w:r>
      <w:r w:rsidRPr="00227447">
        <w:rPr>
          <w:rFonts w:ascii="Book Antiqua" w:hAnsi="Book Antiqua" w:cs="宋体"/>
          <w:color w:val="000000"/>
          <w:lang w:eastAsia="zh-CN"/>
        </w:rPr>
        <w:t>, Yang SQ, Chuckaree C, Kuhajda F, Ronnet G, Diehl AM. Metformin reverses fatty liver disease in obese, leptin-deficient mice. </w:t>
      </w:r>
      <w:r w:rsidRPr="00227447">
        <w:rPr>
          <w:rFonts w:ascii="Book Antiqua" w:hAnsi="Book Antiqua" w:cs="宋体"/>
          <w:i/>
          <w:iCs/>
          <w:color w:val="000000"/>
          <w:lang w:eastAsia="zh-CN"/>
        </w:rPr>
        <w:t>Nat Med</w:t>
      </w:r>
      <w:r w:rsidRPr="00227447">
        <w:rPr>
          <w:rFonts w:ascii="Book Antiqua" w:hAnsi="Book Antiqua" w:cs="宋体"/>
          <w:color w:val="000000"/>
          <w:lang w:eastAsia="zh-CN"/>
        </w:rPr>
        <w:t> 2000; </w:t>
      </w:r>
      <w:r w:rsidRPr="00227447">
        <w:rPr>
          <w:rFonts w:ascii="Book Antiqua" w:hAnsi="Book Antiqua" w:cs="宋体"/>
          <w:b/>
          <w:bCs/>
          <w:color w:val="000000"/>
          <w:lang w:eastAsia="zh-CN"/>
        </w:rPr>
        <w:t>6</w:t>
      </w:r>
      <w:r w:rsidRPr="00227447">
        <w:rPr>
          <w:rFonts w:ascii="Book Antiqua" w:hAnsi="Book Antiqua" w:cs="宋体"/>
          <w:color w:val="000000"/>
          <w:lang w:eastAsia="zh-CN"/>
        </w:rPr>
        <w:t>: 998-1003 [PMID</w:t>
      </w:r>
      <w:r>
        <w:rPr>
          <w:rFonts w:ascii="Book Antiqua" w:hAnsi="Book Antiqua" w:cs="宋体"/>
          <w:color w:val="000000"/>
          <w:lang w:eastAsia="zh-CN"/>
        </w:rPr>
        <w:t>: 10973319 DOI: 10.1038/79697]</w:t>
      </w:r>
    </w:p>
    <w:p w14:paraId="4E7D026A" w14:textId="751FB808"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34 </w:t>
      </w:r>
      <w:r w:rsidRPr="00227447">
        <w:rPr>
          <w:rFonts w:ascii="Book Antiqua" w:hAnsi="Book Antiqua" w:cs="宋体"/>
          <w:b/>
          <w:bCs/>
          <w:color w:val="000000"/>
          <w:lang w:eastAsia="zh-CN"/>
        </w:rPr>
        <w:t>Marchesini G</w:t>
      </w:r>
      <w:r w:rsidRPr="00227447">
        <w:rPr>
          <w:rFonts w:ascii="Book Antiqua" w:hAnsi="Book Antiqua" w:cs="宋体"/>
          <w:color w:val="000000"/>
          <w:lang w:eastAsia="zh-CN"/>
        </w:rPr>
        <w:t>, Brizi M, Bianchi G, Tomassetti S, Zoli M, Melchionda N. Metformin in non-alcoholic steatohepatitis. </w:t>
      </w:r>
      <w:r w:rsidRPr="00227447">
        <w:rPr>
          <w:rFonts w:ascii="Book Antiqua" w:hAnsi="Book Antiqua" w:cs="宋体"/>
          <w:i/>
          <w:iCs/>
          <w:color w:val="000000"/>
          <w:lang w:eastAsia="zh-CN"/>
        </w:rPr>
        <w:t>Lancet</w:t>
      </w:r>
      <w:r w:rsidRPr="00227447">
        <w:rPr>
          <w:rFonts w:ascii="Book Antiqua" w:hAnsi="Book Antiqua" w:cs="宋体"/>
          <w:color w:val="000000"/>
          <w:lang w:eastAsia="zh-CN"/>
        </w:rPr>
        <w:t> 2001; </w:t>
      </w:r>
      <w:r w:rsidRPr="00227447">
        <w:rPr>
          <w:rFonts w:ascii="Book Antiqua" w:hAnsi="Book Antiqua" w:cs="宋体"/>
          <w:b/>
          <w:bCs/>
          <w:color w:val="000000"/>
          <w:lang w:eastAsia="zh-CN"/>
        </w:rPr>
        <w:t>358</w:t>
      </w:r>
      <w:r w:rsidRPr="00227447">
        <w:rPr>
          <w:rFonts w:ascii="Book Antiqua" w:hAnsi="Book Antiqua" w:cs="宋体"/>
          <w:color w:val="000000"/>
          <w:lang w:eastAsia="zh-CN"/>
        </w:rPr>
        <w:t xml:space="preserve">: 893-894 [PMID: 11567710 DOI: </w:t>
      </w:r>
      <w:r>
        <w:rPr>
          <w:rFonts w:ascii="Book Antiqua" w:hAnsi="Book Antiqua" w:cs="宋体"/>
          <w:color w:val="000000"/>
          <w:lang w:eastAsia="zh-CN"/>
        </w:rPr>
        <w:t>10.1016/S0140-6736(01)06042-1]</w:t>
      </w:r>
    </w:p>
    <w:p w14:paraId="2CD26DBB" w14:textId="6819195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35 </w:t>
      </w:r>
      <w:r w:rsidRPr="00227447">
        <w:rPr>
          <w:rFonts w:ascii="Book Antiqua" w:hAnsi="Book Antiqua" w:cs="宋体"/>
          <w:b/>
          <w:bCs/>
          <w:color w:val="000000"/>
          <w:lang w:eastAsia="zh-CN"/>
        </w:rPr>
        <w:t>Nobili V</w:t>
      </w:r>
      <w:r w:rsidRPr="00227447">
        <w:rPr>
          <w:rFonts w:ascii="Book Antiqua" w:hAnsi="Book Antiqua" w:cs="宋体"/>
          <w:color w:val="000000"/>
          <w:lang w:eastAsia="zh-CN"/>
        </w:rPr>
        <w:t>, Manco M, Ciampalini P, Alisi A, Devito R, Bugianesi E, Marcellini M, Marchesini G. Metformin use in children with nonalcoholic fatty liver disease: an open-label, 24-month, observational pilot study. </w:t>
      </w:r>
      <w:r w:rsidRPr="00227447">
        <w:rPr>
          <w:rFonts w:ascii="Book Antiqua" w:hAnsi="Book Antiqua" w:cs="宋体"/>
          <w:i/>
          <w:iCs/>
          <w:color w:val="000000"/>
          <w:lang w:eastAsia="zh-CN"/>
        </w:rPr>
        <w:t>Clin Ther</w:t>
      </w:r>
      <w:r w:rsidRPr="00227447">
        <w:rPr>
          <w:rFonts w:ascii="Book Antiqua" w:hAnsi="Book Antiqua" w:cs="宋体"/>
          <w:color w:val="000000"/>
          <w:lang w:eastAsia="zh-CN"/>
        </w:rPr>
        <w:t> 2008; </w:t>
      </w:r>
      <w:r w:rsidRPr="00227447">
        <w:rPr>
          <w:rFonts w:ascii="Book Antiqua" w:hAnsi="Book Antiqua" w:cs="宋体"/>
          <w:b/>
          <w:bCs/>
          <w:color w:val="000000"/>
          <w:lang w:eastAsia="zh-CN"/>
        </w:rPr>
        <w:t>30</w:t>
      </w:r>
      <w:r w:rsidRPr="00227447">
        <w:rPr>
          <w:rFonts w:ascii="Book Antiqua" w:hAnsi="Book Antiqua" w:cs="宋体"/>
          <w:color w:val="000000"/>
          <w:lang w:eastAsia="zh-CN"/>
        </w:rPr>
        <w:t>: 1168-1176 [PMID: 18640473 DOI: 10</w:t>
      </w:r>
      <w:r>
        <w:rPr>
          <w:rFonts w:ascii="Book Antiqua" w:hAnsi="Book Antiqua" w:cs="宋体"/>
          <w:color w:val="000000"/>
          <w:lang w:eastAsia="zh-CN"/>
        </w:rPr>
        <w:t>.1016/j.clinthera.2008.06.012]</w:t>
      </w:r>
    </w:p>
    <w:p w14:paraId="1FC874E1" w14:textId="77777777"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lastRenderedPageBreak/>
        <w:t>36 </w:t>
      </w:r>
      <w:r w:rsidRPr="00227447">
        <w:rPr>
          <w:rFonts w:ascii="Book Antiqua" w:hAnsi="Book Antiqua" w:cs="宋体"/>
          <w:b/>
          <w:bCs/>
          <w:color w:val="000000"/>
          <w:lang w:eastAsia="zh-CN"/>
        </w:rPr>
        <w:t>Vernon G</w:t>
      </w:r>
      <w:r w:rsidRPr="00227447">
        <w:rPr>
          <w:rFonts w:ascii="Book Antiqua" w:hAnsi="Book Antiqua" w:cs="宋体"/>
          <w:color w:val="000000"/>
          <w:lang w:eastAsia="zh-CN"/>
        </w:rPr>
        <w:t>, Baranova A, Younossi ZM.</w:t>
      </w:r>
      <w:proofErr w:type="gramEnd"/>
      <w:r w:rsidRPr="00227447">
        <w:rPr>
          <w:rFonts w:ascii="Book Antiqua" w:hAnsi="Book Antiqua" w:cs="宋体"/>
          <w:color w:val="000000"/>
          <w:lang w:eastAsia="zh-CN"/>
        </w:rPr>
        <w:t xml:space="preserve"> Systematic review: the epidemiology and natural history of non-alcoholic fatty liver disease and non-alcoholic steatohepatitis in adults. </w:t>
      </w:r>
      <w:r w:rsidRPr="00227447">
        <w:rPr>
          <w:rFonts w:ascii="Book Antiqua" w:hAnsi="Book Antiqua" w:cs="宋体"/>
          <w:i/>
          <w:iCs/>
          <w:color w:val="000000"/>
          <w:lang w:eastAsia="zh-CN"/>
        </w:rPr>
        <w:t>Aliment Pharmacol Ther</w:t>
      </w:r>
      <w:r w:rsidRPr="00227447">
        <w:rPr>
          <w:rFonts w:ascii="Book Antiqua" w:hAnsi="Book Antiqua" w:cs="宋体"/>
          <w:color w:val="000000"/>
          <w:lang w:eastAsia="zh-CN"/>
        </w:rPr>
        <w:t> 2011; </w:t>
      </w:r>
      <w:r w:rsidRPr="00227447">
        <w:rPr>
          <w:rFonts w:ascii="Book Antiqua" w:hAnsi="Book Antiqua" w:cs="宋体"/>
          <w:b/>
          <w:bCs/>
          <w:color w:val="000000"/>
          <w:lang w:eastAsia="zh-CN"/>
        </w:rPr>
        <w:t>34</w:t>
      </w:r>
      <w:r w:rsidRPr="00227447">
        <w:rPr>
          <w:rFonts w:ascii="Book Antiqua" w:hAnsi="Book Antiqua" w:cs="宋体"/>
          <w:color w:val="000000"/>
          <w:lang w:eastAsia="zh-CN"/>
        </w:rPr>
        <w:t>: 274-285 [PMID: 21623852]</w:t>
      </w:r>
    </w:p>
    <w:p w14:paraId="68389C53" w14:textId="6EB3DE8A"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37 </w:t>
      </w:r>
      <w:r w:rsidRPr="00227447">
        <w:rPr>
          <w:rFonts w:ascii="Book Antiqua" w:hAnsi="Book Antiqua" w:cs="宋体"/>
          <w:b/>
          <w:bCs/>
          <w:color w:val="000000"/>
          <w:lang w:eastAsia="zh-CN"/>
        </w:rPr>
        <w:t>Musso G</w:t>
      </w:r>
      <w:r w:rsidRPr="00227447">
        <w:rPr>
          <w:rFonts w:ascii="Book Antiqua" w:hAnsi="Book Antiqua" w:cs="宋体"/>
          <w:color w:val="000000"/>
          <w:lang w:eastAsia="zh-CN"/>
        </w:rPr>
        <w:t>, Cassader M, Rosina F, Gambino R. Impact of current treatments on liver disease, glucose metabolism and cardiovascular risk in non-alcoholic fatty liver disease (NAFLD): a systematic review and meta-analysis of randomised trials. </w:t>
      </w:r>
      <w:r w:rsidRPr="00227447">
        <w:rPr>
          <w:rFonts w:ascii="Book Antiqua" w:hAnsi="Book Antiqua" w:cs="宋体"/>
          <w:i/>
          <w:iCs/>
          <w:color w:val="000000"/>
          <w:lang w:eastAsia="zh-CN"/>
        </w:rPr>
        <w:t>Diabetologia</w:t>
      </w:r>
      <w:r w:rsidRPr="00227447">
        <w:rPr>
          <w:rFonts w:ascii="Book Antiqua" w:hAnsi="Book Antiqua" w:cs="宋体"/>
          <w:color w:val="000000"/>
          <w:lang w:eastAsia="zh-CN"/>
        </w:rPr>
        <w:t> 2012; </w:t>
      </w:r>
      <w:r w:rsidRPr="00227447">
        <w:rPr>
          <w:rFonts w:ascii="Book Antiqua" w:hAnsi="Book Antiqua" w:cs="宋体"/>
          <w:b/>
          <w:bCs/>
          <w:color w:val="000000"/>
          <w:lang w:eastAsia="zh-CN"/>
        </w:rPr>
        <w:t>55</w:t>
      </w:r>
      <w:r w:rsidRPr="00227447">
        <w:rPr>
          <w:rFonts w:ascii="Book Antiqua" w:hAnsi="Book Antiqua" w:cs="宋体"/>
          <w:color w:val="000000"/>
          <w:lang w:eastAsia="zh-CN"/>
        </w:rPr>
        <w:t>: 885-904 [PMID: 22278337 D</w:t>
      </w:r>
      <w:r>
        <w:rPr>
          <w:rFonts w:ascii="Book Antiqua" w:hAnsi="Book Antiqua" w:cs="宋体"/>
          <w:color w:val="000000"/>
          <w:lang w:eastAsia="zh-CN"/>
        </w:rPr>
        <w:t>OI: 10.1007/s00125-011-2446-4]</w:t>
      </w:r>
    </w:p>
    <w:p w14:paraId="5ED20C05" w14:textId="7829836F"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38 </w:t>
      </w:r>
      <w:r w:rsidRPr="00227447">
        <w:rPr>
          <w:rFonts w:ascii="Book Antiqua" w:hAnsi="Book Antiqua" w:cs="宋体"/>
          <w:b/>
          <w:bCs/>
          <w:color w:val="000000"/>
          <w:lang w:eastAsia="zh-CN"/>
        </w:rPr>
        <w:t>Athyros VG</w:t>
      </w:r>
      <w:r w:rsidRPr="00227447">
        <w:rPr>
          <w:rFonts w:ascii="Book Antiqua" w:hAnsi="Book Antiqua" w:cs="宋体"/>
          <w:color w:val="000000"/>
          <w:lang w:eastAsia="zh-CN"/>
        </w:rPr>
        <w:t>, Tziomalos K, Gossios TD, Griva T, Anagnostis P, Kargiotis K, Pagourelias ED, Theocharidou E, Karagiannis A, Mikhailidis DP. Safety and efficacy of long-term statin treatment for cardiovascular events in patients with coronary heart disease and abnormal liver tests in the Greek Atorvastatin and Coronary Heart Disease Evaluation (GREACE) Study: a post-hoc analysis. </w:t>
      </w:r>
      <w:r w:rsidRPr="00227447">
        <w:rPr>
          <w:rFonts w:ascii="Book Antiqua" w:hAnsi="Book Antiqua" w:cs="宋体"/>
          <w:i/>
          <w:iCs/>
          <w:color w:val="000000"/>
          <w:lang w:eastAsia="zh-CN"/>
        </w:rPr>
        <w:t>Lancet</w:t>
      </w:r>
      <w:r w:rsidRPr="00227447">
        <w:rPr>
          <w:rFonts w:ascii="Book Antiqua" w:hAnsi="Book Antiqua" w:cs="宋体"/>
          <w:color w:val="000000"/>
          <w:lang w:eastAsia="zh-CN"/>
        </w:rPr>
        <w:t> 2010; </w:t>
      </w:r>
      <w:r w:rsidRPr="00227447">
        <w:rPr>
          <w:rFonts w:ascii="Book Antiqua" w:hAnsi="Book Antiqua" w:cs="宋体"/>
          <w:b/>
          <w:bCs/>
          <w:color w:val="000000"/>
          <w:lang w:eastAsia="zh-CN"/>
        </w:rPr>
        <w:t>376</w:t>
      </w:r>
      <w:r w:rsidRPr="00227447">
        <w:rPr>
          <w:rFonts w:ascii="Book Antiqua" w:hAnsi="Book Antiqua" w:cs="宋体"/>
          <w:color w:val="000000"/>
          <w:lang w:eastAsia="zh-CN"/>
        </w:rPr>
        <w:t>: 1916-1922 [PMID: 21109302 DOI: 10.10</w:t>
      </w:r>
      <w:r>
        <w:rPr>
          <w:rFonts w:ascii="Book Antiqua" w:hAnsi="Book Antiqua" w:cs="宋体"/>
          <w:color w:val="000000"/>
          <w:lang w:eastAsia="zh-CN"/>
        </w:rPr>
        <w:t>16/S0140-6736(10)61272-X]</w:t>
      </w:r>
    </w:p>
    <w:p w14:paraId="3B23FCED" w14:textId="6BA42B5D"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39 </w:t>
      </w:r>
      <w:r w:rsidRPr="00227447">
        <w:rPr>
          <w:rFonts w:ascii="Book Antiqua" w:hAnsi="Book Antiqua" w:cs="宋体"/>
          <w:b/>
          <w:bCs/>
          <w:color w:val="000000"/>
          <w:lang w:eastAsia="zh-CN"/>
        </w:rPr>
        <w:t>Athyros VG</w:t>
      </w:r>
      <w:r w:rsidRPr="00227447">
        <w:rPr>
          <w:rFonts w:ascii="Book Antiqua" w:hAnsi="Book Antiqua" w:cs="宋体"/>
          <w:color w:val="000000"/>
          <w:lang w:eastAsia="zh-CN"/>
        </w:rPr>
        <w:t>, Katsiki N, Karagiannis A, Mikhailidis DP.</w:t>
      </w:r>
      <w:proofErr w:type="gramEnd"/>
      <w:r w:rsidRPr="00227447">
        <w:rPr>
          <w:rFonts w:ascii="Book Antiqua" w:hAnsi="Book Antiqua" w:cs="宋体"/>
          <w:color w:val="000000"/>
          <w:lang w:eastAsia="zh-CN"/>
        </w:rPr>
        <w:t xml:space="preserve"> Are statins 'IDEAL' for non-alcoholic fatty liver disease? </w:t>
      </w:r>
      <w:r w:rsidRPr="00227447">
        <w:rPr>
          <w:rFonts w:ascii="Book Antiqua" w:hAnsi="Book Antiqua" w:cs="宋体"/>
          <w:i/>
          <w:iCs/>
          <w:color w:val="000000"/>
          <w:lang w:eastAsia="zh-CN"/>
        </w:rPr>
        <w:t>Curr Med Res Opin</w:t>
      </w:r>
      <w:r w:rsidRPr="00227447">
        <w:rPr>
          <w:rFonts w:ascii="Book Antiqua" w:hAnsi="Book Antiqua" w:cs="宋体"/>
          <w:color w:val="000000"/>
          <w:lang w:eastAsia="zh-CN"/>
        </w:rPr>
        <w:t> 2014; </w:t>
      </w:r>
      <w:r w:rsidRPr="00227447">
        <w:rPr>
          <w:rFonts w:ascii="Book Antiqua" w:hAnsi="Book Antiqua" w:cs="宋体"/>
          <w:b/>
          <w:bCs/>
          <w:color w:val="000000"/>
          <w:lang w:eastAsia="zh-CN"/>
        </w:rPr>
        <w:t>30</w:t>
      </w:r>
      <w:r w:rsidRPr="00227447">
        <w:rPr>
          <w:rFonts w:ascii="Book Antiqua" w:hAnsi="Book Antiqua" w:cs="宋体"/>
          <w:color w:val="000000"/>
          <w:lang w:eastAsia="zh-CN"/>
        </w:rPr>
        <w:t>: 229-231 [PMID: 24127654]</w:t>
      </w:r>
    </w:p>
    <w:p w14:paraId="6EAAD328" w14:textId="3A74001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40 </w:t>
      </w:r>
      <w:r w:rsidRPr="00227447">
        <w:rPr>
          <w:rFonts w:ascii="Book Antiqua" w:hAnsi="Book Antiqua" w:cs="宋体"/>
          <w:b/>
          <w:bCs/>
          <w:color w:val="000000"/>
          <w:lang w:eastAsia="zh-CN"/>
        </w:rPr>
        <w:t>Yokohama S</w:t>
      </w:r>
      <w:r w:rsidRPr="00227447">
        <w:rPr>
          <w:rFonts w:ascii="Book Antiqua" w:hAnsi="Book Antiqua" w:cs="宋体"/>
          <w:color w:val="000000"/>
          <w:lang w:eastAsia="zh-CN"/>
        </w:rPr>
        <w:t>, Yoneda M, Haneda M, Okamoto S, Okada M, Aso K, Hasegawa T, Tokusashi Y, Miyokawa N, Nakamura K. Therapeutic efficacy of an angiotensin II receptor antagonist in patients with nonalcoholic steatohepatitis.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2004; </w:t>
      </w:r>
      <w:r w:rsidRPr="00227447">
        <w:rPr>
          <w:rFonts w:ascii="Book Antiqua" w:hAnsi="Book Antiqua" w:cs="宋体"/>
          <w:b/>
          <w:bCs/>
          <w:color w:val="000000"/>
          <w:lang w:eastAsia="zh-CN"/>
        </w:rPr>
        <w:t>40</w:t>
      </w:r>
      <w:r w:rsidRPr="00227447">
        <w:rPr>
          <w:rFonts w:ascii="Book Antiqua" w:hAnsi="Book Antiqua" w:cs="宋体"/>
          <w:color w:val="000000"/>
          <w:lang w:eastAsia="zh-CN"/>
        </w:rPr>
        <w:t>: 1222-1225 [PMID: 15</w:t>
      </w:r>
      <w:r>
        <w:rPr>
          <w:rFonts w:ascii="Book Antiqua" w:hAnsi="Book Antiqua" w:cs="宋体"/>
          <w:color w:val="000000"/>
          <w:lang w:eastAsia="zh-CN"/>
        </w:rPr>
        <w:t>382153 DOI: 10.1002/hep.20420]</w:t>
      </w:r>
    </w:p>
    <w:p w14:paraId="2A73952D" w14:textId="084AF2B2"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41 </w:t>
      </w:r>
      <w:r w:rsidRPr="00227447">
        <w:rPr>
          <w:rFonts w:ascii="Book Antiqua" w:hAnsi="Book Antiqua" w:cs="宋体"/>
          <w:b/>
          <w:bCs/>
          <w:color w:val="000000"/>
          <w:lang w:eastAsia="zh-CN"/>
        </w:rPr>
        <w:t>Hirata T</w:t>
      </w:r>
      <w:r w:rsidRPr="00227447">
        <w:rPr>
          <w:rFonts w:ascii="Book Antiqua" w:hAnsi="Book Antiqua" w:cs="宋体"/>
          <w:color w:val="000000"/>
          <w:lang w:eastAsia="zh-CN"/>
        </w:rPr>
        <w:t>, Tomita K, Kawai T, Yokoyama H, Shimada A, Kikuchi M, Hirose H, Ebinuma H, Irie J, Ojiro K, Oikawa Y, Saito H, Itoh H, Hibi T. Effect of Telmisartan or Losartan for Treatment of Nonalcoholic Fatty Liver Disease: Fatty Liver Protection Trial by Telmisartan or Losartan Study (FANTASY). </w:t>
      </w:r>
      <w:r w:rsidRPr="00227447">
        <w:rPr>
          <w:rFonts w:ascii="Book Antiqua" w:hAnsi="Book Antiqua" w:cs="宋体"/>
          <w:i/>
          <w:iCs/>
          <w:color w:val="000000"/>
          <w:lang w:eastAsia="zh-CN"/>
        </w:rPr>
        <w:t>Int J Endocrinol</w:t>
      </w:r>
      <w:r w:rsidRPr="00227447">
        <w:rPr>
          <w:rFonts w:ascii="Book Antiqua" w:hAnsi="Book Antiqua" w:cs="宋体"/>
          <w:color w:val="000000"/>
          <w:lang w:eastAsia="zh-CN"/>
        </w:rPr>
        <w:t> 2013; </w:t>
      </w:r>
      <w:r w:rsidRPr="00227447">
        <w:rPr>
          <w:rFonts w:ascii="Book Antiqua" w:hAnsi="Book Antiqua" w:cs="宋体"/>
          <w:b/>
          <w:bCs/>
          <w:color w:val="000000"/>
          <w:lang w:eastAsia="zh-CN"/>
        </w:rPr>
        <w:t>2013</w:t>
      </w:r>
      <w:r w:rsidRPr="00227447">
        <w:rPr>
          <w:rFonts w:ascii="Book Antiqua" w:hAnsi="Book Antiqua" w:cs="宋体"/>
          <w:color w:val="000000"/>
          <w:lang w:eastAsia="zh-CN"/>
        </w:rPr>
        <w:t>: 587140 [PMID: 2399</w:t>
      </w:r>
      <w:r>
        <w:rPr>
          <w:rFonts w:ascii="Book Antiqua" w:hAnsi="Book Antiqua" w:cs="宋体"/>
          <w:color w:val="000000"/>
          <w:lang w:eastAsia="zh-CN"/>
        </w:rPr>
        <w:t>7767 DOI: 10.1155/2013/587140]</w:t>
      </w:r>
    </w:p>
    <w:p w14:paraId="2F2EAB8D" w14:textId="525DFFB9"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42 </w:t>
      </w:r>
      <w:r w:rsidRPr="00227447">
        <w:rPr>
          <w:rFonts w:ascii="Book Antiqua" w:hAnsi="Book Antiqua" w:cs="宋体"/>
          <w:b/>
          <w:bCs/>
          <w:color w:val="000000"/>
          <w:lang w:eastAsia="zh-CN"/>
        </w:rPr>
        <w:t>Schwenger KJ</w:t>
      </w:r>
      <w:r w:rsidRPr="00227447">
        <w:rPr>
          <w:rFonts w:ascii="Book Antiqua" w:hAnsi="Book Antiqua" w:cs="宋体"/>
          <w:color w:val="000000"/>
          <w:lang w:eastAsia="zh-CN"/>
        </w:rPr>
        <w:t>, Allard JP. Clinical approaches to non-alcoholic fatty liver disease. </w:t>
      </w:r>
      <w:r w:rsidRPr="00227447">
        <w:rPr>
          <w:rFonts w:ascii="Book Antiqua" w:hAnsi="Book Antiqua" w:cs="宋体"/>
          <w:i/>
          <w:iCs/>
          <w:color w:val="000000"/>
          <w:lang w:eastAsia="zh-CN"/>
        </w:rPr>
        <w:t>World J Gastroenterol</w:t>
      </w:r>
      <w:r w:rsidRPr="00227447">
        <w:rPr>
          <w:rFonts w:ascii="Book Antiqua" w:hAnsi="Book Antiqua" w:cs="宋体"/>
          <w:color w:val="000000"/>
          <w:lang w:eastAsia="zh-CN"/>
        </w:rPr>
        <w:t> 2014; </w:t>
      </w:r>
      <w:r w:rsidRPr="00227447">
        <w:rPr>
          <w:rFonts w:ascii="Book Antiqua" w:hAnsi="Book Antiqua" w:cs="宋体"/>
          <w:b/>
          <w:bCs/>
          <w:color w:val="000000"/>
          <w:lang w:eastAsia="zh-CN"/>
        </w:rPr>
        <w:t>20</w:t>
      </w:r>
      <w:r w:rsidRPr="00227447">
        <w:rPr>
          <w:rFonts w:ascii="Book Antiqua" w:hAnsi="Book Antiqua" w:cs="宋体"/>
          <w:color w:val="000000"/>
          <w:lang w:eastAsia="zh-CN"/>
        </w:rPr>
        <w:t>: 1712-1723 [PMID: 24587650</w:t>
      </w:r>
      <w:r>
        <w:rPr>
          <w:rFonts w:ascii="Book Antiqua" w:hAnsi="Book Antiqua" w:cs="宋体"/>
          <w:color w:val="000000"/>
          <w:lang w:eastAsia="zh-CN"/>
        </w:rPr>
        <w:t xml:space="preserve"> DOI: 10.3748/wjg.v20.i7.1712]</w:t>
      </w:r>
    </w:p>
    <w:p w14:paraId="2C780FA6" w14:textId="7B2835AB"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lastRenderedPageBreak/>
        <w:t>43 </w:t>
      </w:r>
      <w:r w:rsidRPr="00227447">
        <w:rPr>
          <w:rFonts w:ascii="Book Antiqua" w:hAnsi="Book Antiqua" w:cs="宋体"/>
          <w:b/>
          <w:bCs/>
          <w:color w:val="000000"/>
          <w:lang w:eastAsia="zh-CN"/>
        </w:rPr>
        <w:t>Promrat K</w:t>
      </w:r>
      <w:r w:rsidRPr="00227447">
        <w:rPr>
          <w:rFonts w:ascii="Book Antiqua" w:hAnsi="Book Antiqua" w:cs="宋体"/>
          <w:color w:val="000000"/>
          <w:lang w:eastAsia="zh-CN"/>
        </w:rPr>
        <w:t>, Kleiner DE, Niemeier HM, Jackvony E, Kearns M, Wands JR, Fava JL, Wing RR. Randomized controlled trial testing the effects of weight loss on nonalcoholic steatohepatitis.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2010; </w:t>
      </w:r>
      <w:r w:rsidRPr="00227447">
        <w:rPr>
          <w:rFonts w:ascii="Book Antiqua" w:hAnsi="Book Antiqua" w:cs="宋体"/>
          <w:b/>
          <w:bCs/>
          <w:color w:val="000000"/>
          <w:lang w:eastAsia="zh-CN"/>
        </w:rPr>
        <w:t>51</w:t>
      </w:r>
      <w:r w:rsidRPr="00227447">
        <w:rPr>
          <w:rFonts w:ascii="Book Antiqua" w:hAnsi="Book Antiqua" w:cs="宋体"/>
          <w:color w:val="000000"/>
          <w:lang w:eastAsia="zh-CN"/>
        </w:rPr>
        <w:t>: 121-129 [PMID: 19827166]</w:t>
      </w:r>
    </w:p>
    <w:p w14:paraId="14FD1B77" w14:textId="509FDCAD"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44 </w:t>
      </w:r>
      <w:r w:rsidRPr="00227447">
        <w:rPr>
          <w:rFonts w:ascii="Book Antiqua" w:hAnsi="Book Antiqua" w:cs="宋体"/>
          <w:b/>
          <w:bCs/>
          <w:color w:val="000000"/>
          <w:lang w:eastAsia="zh-CN"/>
        </w:rPr>
        <w:t>Zelber-Sagi S</w:t>
      </w:r>
      <w:r w:rsidRPr="00227447">
        <w:rPr>
          <w:rFonts w:ascii="Book Antiqua" w:hAnsi="Book Antiqua" w:cs="宋体"/>
          <w:color w:val="000000"/>
          <w:lang w:eastAsia="zh-CN"/>
        </w:rPr>
        <w:t>, Ratziu V, Oren R. Nutrition and physical activity in NAFLD: an overview of the epidemiological evidence. </w:t>
      </w:r>
      <w:r w:rsidRPr="00227447">
        <w:rPr>
          <w:rFonts w:ascii="Book Antiqua" w:hAnsi="Book Antiqua" w:cs="宋体"/>
          <w:i/>
          <w:iCs/>
          <w:color w:val="000000"/>
          <w:lang w:eastAsia="zh-CN"/>
        </w:rPr>
        <w:t>World J Gastroenterol</w:t>
      </w:r>
      <w:r w:rsidRPr="00227447">
        <w:rPr>
          <w:rFonts w:ascii="Book Antiqua" w:hAnsi="Book Antiqua" w:cs="宋体"/>
          <w:color w:val="000000"/>
          <w:lang w:eastAsia="zh-CN"/>
        </w:rPr>
        <w:t> 2011; </w:t>
      </w:r>
      <w:r w:rsidRPr="00227447">
        <w:rPr>
          <w:rFonts w:ascii="Book Antiqua" w:hAnsi="Book Antiqua" w:cs="宋体"/>
          <w:b/>
          <w:bCs/>
          <w:color w:val="000000"/>
          <w:lang w:eastAsia="zh-CN"/>
        </w:rPr>
        <w:t>17</w:t>
      </w:r>
      <w:r w:rsidRPr="00227447">
        <w:rPr>
          <w:rFonts w:ascii="Book Antiqua" w:hAnsi="Book Antiqua" w:cs="宋体"/>
          <w:color w:val="000000"/>
          <w:lang w:eastAsia="zh-CN"/>
        </w:rPr>
        <w:t>: 3377-3389 [PMID: 21876630]</w:t>
      </w:r>
    </w:p>
    <w:p w14:paraId="4D1354A2" w14:textId="4ABBCFC9"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45 </w:t>
      </w:r>
      <w:r w:rsidRPr="00227447">
        <w:rPr>
          <w:rFonts w:ascii="Book Antiqua" w:hAnsi="Book Antiqua" w:cs="宋体"/>
          <w:b/>
          <w:bCs/>
          <w:color w:val="000000"/>
          <w:lang w:eastAsia="zh-CN"/>
        </w:rPr>
        <w:t>Hallsworth K</w:t>
      </w:r>
      <w:r w:rsidRPr="00227447">
        <w:rPr>
          <w:rFonts w:ascii="Book Antiqua" w:hAnsi="Book Antiqua" w:cs="宋体"/>
          <w:color w:val="000000"/>
          <w:lang w:eastAsia="zh-CN"/>
        </w:rPr>
        <w:t>, Fattakhova G, Hollingsworth KG, Thoma C, Moore S, Taylor R, Day CP, Trenell MI. Resistance exercise reduces liver fat and its mediators in non-alcoholic fatty liver disease independent of weight loss. </w:t>
      </w:r>
      <w:r w:rsidRPr="00227447">
        <w:rPr>
          <w:rFonts w:ascii="Book Antiqua" w:hAnsi="Book Antiqua" w:cs="宋体"/>
          <w:i/>
          <w:iCs/>
          <w:color w:val="000000"/>
          <w:lang w:eastAsia="zh-CN"/>
        </w:rPr>
        <w:t>Gut</w:t>
      </w:r>
      <w:r w:rsidRPr="00227447">
        <w:rPr>
          <w:rFonts w:ascii="Book Antiqua" w:hAnsi="Book Antiqua" w:cs="宋体"/>
          <w:color w:val="000000"/>
          <w:lang w:eastAsia="zh-CN"/>
        </w:rPr>
        <w:t> 2011; </w:t>
      </w:r>
      <w:r w:rsidRPr="00227447">
        <w:rPr>
          <w:rFonts w:ascii="Book Antiqua" w:hAnsi="Book Antiqua" w:cs="宋体"/>
          <w:b/>
          <w:bCs/>
          <w:color w:val="000000"/>
          <w:lang w:eastAsia="zh-CN"/>
        </w:rPr>
        <w:t>60</w:t>
      </w:r>
      <w:r w:rsidRPr="00227447">
        <w:rPr>
          <w:rFonts w:ascii="Book Antiqua" w:hAnsi="Book Antiqua" w:cs="宋体"/>
          <w:color w:val="000000"/>
          <w:lang w:eastAsia="zh-CN"/>
        </w:rPr>
        <w:t>: 1278-1283 [PMID: 21708823</w:t>
      </w:r>
      <w:r>
        <w:rPr>
          <w:rFonts w:ascii="Book Antiqua" w:hAnsi="Book Antiqua" w:cs="宋体"/>
          <w:color w:val="000000"/>
          <w:lang w:eastAsia="zh-CN"/>
        </w:rPr>
        <w:t xml:space="preserve"> DOI: 10.1136/gut.2011.242073]</w:t>
      </w:r>
    </w:p>
    <w:p w14:paraId="79A2B1BA" w14:textId="50208715"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46 </w:t>
      </w:r>
      <w:r w:rsidRPr="00227447">
        <w:rPr>
          <w:rFonts w:ascii="Book Antiqua" w:hAnsi="Book Antiqua" w:cs="宋体"/>
          <w:b/>
          <w:bCs/>
          <w:color w:val="000000"/>
          <w:lang w:eastAsia="zh-CN"/>
        </w:rPr>
        <w:t>Thoma C</w:t>
      </w:r>
      <w:r w:rsidRPr="00227447">
        <w:rPr>
          <w:rFonts w:ascii="Book Antiqua" w:hAnsi="Book Antiqua" w:cs="宋体"/>
          <w:color w:val="000000"/>
          <w:lang w:eastAsia="zh-CN"/>
        </w:rPr>
        <w:t>, Day CP, Trenell MI. Lifestyle interventions for the treatment of non-alcoholic fatty liver disease in adults: a systematic review.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2012; </w:t>
      </w:r>
      <w:r w:rsidRPr="00227447">
        <w:rPr>
          <w:rFonts w:ascii="Book Antiqua" w:hAnsi="Book Antiqua" w:cs="宋体"/>
          <w:b/>
          <w:bCs/>
          <w:color w:val="000000"/>
          <w:lang w:eastAsia="zh-CN"/>
        </w:rPr>
        <w:t>56</w:t>
      </w:r>
      <w:r w:rsidRPr="00227447">
        <w:rPr>
          <w:rFonts w:ascii="Book Antiqua" w:hAnsi="Book Antiqua" w:cs="宋体"/>
          <w:color w:val="000000"/>
          <w:lang w:eastAsia="zh-CN"/>
        </w:rPr>
        <w:t>: 255-266 [PMID: 21723839 DO</w:t>
      </w:r>
      <w:r>
        <w:rPr>
          <w:rFonts w:ascii="Book Antiqua" w:hAnsi="Book Antiqua" w:cs="宋体"/>
          <w:color w:val="000000"/>
          <w:lang w:eastAsia="zh-CN"/>
        </w:rPr>
        <w:t>I: 10.1016/j.jhep.2011.06.010]</w:t>
      </w:r>
    </w:p>
    <w:p w14:paraId="71891578" w14:textId="1040FA87"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47 </w:t>
      </w:r>
      <w:r w:rsidRPr="00227447">
        <w:rPr>
          <w:rFonts w:ascii="Book Antiqua" w:hAnsi="Book Antiqua" w:cs="宋体"/>
          <w:b/>
          <w:bCs/>
          <w:color w:val="000000"/>
          <w:lang w:eastAsia="zh-CN"/>
        </w:rPr>
        <w:t>Montesi L</w:t>
      </w:r>
      <w:r w:rsidRPr="00227447">
        <w:rPr>
          <w:rFonts w:ascii="Book Antiqua" w:hAnsi="Book Antiqua" w:cs="宋体"/>
          <w:color w:val="000000"/>
          <w:lang w:eastAsia="zh-CN"/>
        </w:rPr>
        <w:t>, Caselli C, Centis E, Nuccitelli C, Moscatiello S, Suppini A, Marchesini G. Physical activity support or weight loss counseling for nonalcoholic fatty liver disease? </w:t>
      </w:r>
      <w:r w:rsidRPr="00227447">
        <w:rPr>
          <w:rFonts w:ascii="Book Antiqua" w:hAnsi="Book Antiqua" w:cs="宋体"/>
          <w:i/>
          <w:iCs/>
          <w:color w:val="000000"/>
          <w:lang w:eastAsia="zh-CN"/>
        </w:rPr>
        <w:t>World J Gastroenterol</w:t>
      </w:r>
      <w:r w:rsidRPr="00227447">
        <w:rPr>
          <w:rFonts w:ascii="Book Antiqua" w:hAnsi="Book Antiqua" w:cs="宋体"/>
          <w:color w:val="000000"/>
          <w:lang w:eastAsia="zh-CN"/>
        </w:rPr>
        <w:t> 2014; </w:t>
      </w:r>
      <w:r w:rsidRPr="00227447">
        <w:rPr>
          <w:rFonts w:ascii="Book Antiqua" w:hAnsi="Book Antiqua" w:cs="宋体"/>
          <w:b/>
          <w:bCs/>
          <w:color w:val="000000"/>
          <w:lang w:eastAsia="zh-CN"/>
        </w:rPr>
        <w:t>20</w:t>
      </w:r>
      <w:r w:rsidRPr="00227447">
        <w:rPr>
          <w:rFonts w:ascii="Book Antiqua" w:hAnsi="Book Antiqua" w:cs="宋体"/>
          <w:color w:val="000000"/>
          <w:lang w:eastAsia="zh-CN"/>
        </w:rPr>
        <w:t>: 10128-10136 [PMID: 25110440 D</w:t>
      </w:r>
      <w:r>
        <w:rPr>
          <w:rFonts w:ascii="Book Antiqua" w:hAnsi="Book Antiqua" w:cs="宋体"/>
          <w:color w:val="000000"/>
          <w:lang w:eastAsia="zh-CN"/>
        </w:rPr>
        <w:t>OI: 10.3748/wjg.v20.i29.10128]</w:t>
      </w:r>
    </w:p>
    <w:p w14:paraId="330981D3" w14:textId="30E29EF9"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48 </w:t>
      </w:r>
      <w:r w:rsidRPr="00227447">
        <w:rPr>
          <w:rFonts w:ascii="Book Antiqua" w:hAnsi="Book Antiqua" w:cs="宋体"/>
          <w:b/>
          <w:bCs/>
          <w:color w:val="000000"/>
          <w:lang w:eastAsia="zh-CN"/>
        </w:rPr>
        <w:t>Keating SE</w:t>
      </w:r>
      <w:r w:rsidRPr="00227447">
        <w:rPr>
          <w:rFonts w:ascii="Book Antiqua" w:hAnsi="Book Antiqua" w:cs="宋体"/>
          <w:color w:val="000000"/>
          <w:lang w:eastAsia="zh-CN"/>
        </w:rPr>
        <w:t>, Hackett DA, George J, Johnson NA. Exercise and non-alcoholic fatty liver disease: a systematic review and meta-analysis.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2012; </w:t>
      </w:r>
      <w:r w:rsidRPr="00227447">
        <w:rPr>
          <w:rFonts w:ascii="Book Antiqua" w:hAnsi="Book Antiqua" w:cs="宋体"/>
          <w:b/>
          <w:bCs/>
          <w:color w:val="000000"/>
          <w:lang w:eastAsia="zh-CN"/>
        </w:rPr>
        <w:t>57</w:t>
      </w:r>
      <w:r w:rsidRPr="00227447">
        <w:rPr>
          <w:rFonts w:ascii="Book Antiqua" w:hAnsi="Book Antiqua" w:cs="宋体"/>
          <w:color w:val="000000"/>
          <w:lang w:eastAsia="zh-CN"/>
        </w:rPr>
        <w:t>: 157-166 [PMID: 22414768 DO</w:t>
      </w:r>
      <w:r>
        <w:rPr>
          <w:rFonts w:ascii="Book Antiqua" w:hAnsi="Book Antiqua" w:cs="宋体"/>
          <w:color w:val="000000"/>
          <w:lang w:eastAsia="zh-CN"/>
        </w:rPr>
        <w:t>I: 10.1016/j.jhep.2012.02.023]</w:t>
      </w:r>
    </w:p>
    <w:p w14:paraId="0EC63E6B" w14:textId="77777777"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49 </w:t>
      </w:r>
      <w:r w:rsidRPr="00227447">
        <w:rPr>
          <w:rFonts w:ascii="Book Antiqua" w:hAnsi="Book Antiqua" w:cs="宋体"/>
          <w:b/>
          <w:bCs/>
          <w:color w:val="000000"/>
          <w:lang w:eastAsia="zh-CN"/>
        </w:rPr>
        <w:t>Palmer M</w:t>
      </w:r>
      <w:r w:rsidRPr="00227447">
        <w:rPr>
          <w:rFonts w:ascii="Book Antiqua" w:hAnsi="Book Antiqua" w:cs="宋体"/>
          <w:color w:val="000000"/>
          <w:lang w:eastAsia="zh-CN"/>
        </w:rPr>
        <w:t>, Schaffner F. Effect of weight reduction on hepatic abnormalities in overweight patients.</w:t>
      </w:r>
      <w:proofErr w:type="gramEnd"/>
      <w:r w:rsidRPr="00227447">
        <w:rPr>
          <w:rFonts w:ascii="Book Antiqua" w:hAnsi="Book Antiqua" w:cs="宋体"/>
          <w:color w:val="000000"/>
          <w:lang w:eastAsia="zh-CN"/>
        </w:rPr>
        <w:t> </w:t>
      </w:r>
      <w:r w:rsidRPr="00227447">
        <w:rPr>
          <w:rFonts w:ascii="Book Antiqua" w:hAnsi="Book Antiqua" w:cs="宋体"/>
          <w:i/>
          <w:iCs/>
          <w:color w:val="000000"/>
          <w:lang w:eastAsia="zh-CN"/>
        </w:rPr>
        <w:t>Gastroenterology</w:t>
      </w:r>
      <w:r w:rsidRPr="00227447">
        <w:rPr>
          <w:rFonts w:ascii="Book Antiqua" w:hAnsi="Book Antiqua" w:cs="宋体"/>
          <w:color w:val="000000"/>
          <w:lang w:eastAsia="zh-CN"/>
        </w:rPr>
        <w:t> 1990; </w:t>
      </w:r>
      <w:r w:rsidRPr="00227447">
        <w:rPr>
          <w:rFonts w:ascii="Book Antiqua" w:hAnsi="Book Antiqua" w:cs="宋体"/>
          <w:b/>
          <w:bCs/>
          <w:color w:val="000000"/>
          <w:lang w:eastAsia="zh-CN"/>
        </w:rPr>
        <w:t>99</w:t>
      </w:r>
      <w:r w:rsidRPr="00227447">
        <w:rPr>
          <w:rFonts w:ascii="Book Antiqua" w:hAnsi="Book Antiqua" w:cs="宋体"/>
          <w:color w:val="000000"/>
          <w:lang w:eastAsia="zh-CN"/>
        </w:rPr>
        <w:t>: 1408-1413 [PMID: 2210247]</w:t>
      </w:r>
    </w:p>
    <w:p w14:paraId="66553C47" w14:textId="5BB13148"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50 </w:t>
      </w:r>
      <w:r w:rsidRPr="00227447">
        <w:rPr>
          <w:rFonts w:ascii="Book Antiqua" w:hAnsi="Book Antiqua" w:cs="宋体"/>
          <w:b/>
          <w:bCs/>
          <w:color w:val="000000"/>
          <w:lang w:eastAsia="zh-CN"/>
        </w:rPr>
        <w:t>Ueno T</w:t>
      </w:r>
      <w:r w:rsidRPr="00227447">
        <w:rPr>
          <w:rFonts w:ascii="Book Antiqua" w:hAnsi="Book Antiqua" w:cs="宋体"/>
          <w:color w:val="000000"/>
          <w:lang w:eastAsia="zh-CN"/>
        </w:rPr>
        <w:t>, Sugawara H, Sujaku K, Hashimoto O, Tsuji R, Tamaki S, Torimura T, Inuzuka S, Sata M, Tanikawa K. Therapeutic effects of restricted diet and exercise in obese patients with fatty liver.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1997; </w:t>
      </w:r>
      <w:r w:rsidRPr="00227447">
        <w:rPr>
          <w:rFonts w:ascii="Book Antiqua" w:hAnsi="Book Antiqua" w:cs="宋体"/>
          <w:b/>
          <w:bCs/>
          <w:color w:val="000000"/>
          <w:lang w:eastAsia="zh-CN"/>
        </w:rPr>
        <w:t>27</w:t>
      </w:r>
      <w:r w:rsidRPr="00227447">
        <w:rPr>
          <w:rFonts w:ascii="Book Antiqua" w:hAnsi="Book Antiqua" w:cs="宋体"/>
          <w:color w:val="000000"/>
          <w:lang w:eastAsia="zh-CN"/>
        </w:rPr>
        <w:t xml:space="preserve">: 103-107 [PMID: 9252081 DOI: </w:t>
      </w:r>
      <w:r>
        <w:rPr>
          <w:rFonts w:ascii="Book Antiqua" w:hAnsi="Book Antiqua" w:cs="宋体"/>
          <w:color w:val="000000"/>
          <w:lang w:eastAsia="zh-CN"/>
        </w:rPr>
        <w:t>10.1016/S0168-8278(97)80287-5]</w:t>
      </w:r>
    </w:p>
    <w:p w14:paraId="6EF64C7A" w14:textId="7902F332"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51 </w:t>
      </w:r>
      <w:r w:rsidRPr="00227447">
        <w:rPr>
          <w:rFonts w:ascii="Book Antiqua" w:hAnsi="Book Antiqua" w:cs="宋体"/>
          <w:b/>
          <w:bCs/>
          <w:color w:val="000000"/>
          <w:lang w:eastAsia="zh-CN"/>
        </w:rPr>
        <w:t>Kugelmas M</w:t>
      </w:r>
      <w:r w:rsidRPr="00227447">
        <w:rPr>
          <w:rFonts w:ascii="Book Antiqua" w:hAnsi="Book Antiqua" w:cs="宋体"/>
          <w:color w:val="000000"/>
          <w:lang w:eastAsia="zh-CN"/>
        </w:rPr>
        <w:t>, Hill DB, Vivian B, Marsano L, McClain CJ. Cytokines and NASH: a pilot study of the effects of lifestyle modification and vitamin E.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2003; </w:t>
      </w:r>
      <w:r w:rsidRPr="00227447">
        <w:rPr>
          <w:rFonts w:ascii="Book Antiqua" w:hAnsi="Book Antiqua" w:cs="宋体"/>
          <w:b/>
          <w:bCs/>
          <w:color w:val="000000"/>
          <w:lang w:eastAsia="zh-CN"/>
        </w:rPr>
        <w:t>38</w:t>
      </w:r>
      <w:r w:rsidRPr="00227447">
        <w:rPr>
          <w:rFonts w:ascii="Book Antiqua" w:hAnsi="Book Antiqua" w:cs="宋体"/>
          <w:color w:val="000000"/>
          <w:lang w:eastAsia="zh-CN"/>
        </w:rPr>
        <w:t>: 413-419 [PMID: 12883485</w:t>
      </w:r>
      <w:r>
        <w:rPr>
          <w:rFonts w:ascii="Book Antiqua" w:hAnsi="Book Antiqua" w:cs="宋体"/>
          <w:color w:val="000000"/>
          <w:lang w:eastAsia="zh-CN"/>
        </w:rPr>
        <w:t xml:space="preserve"> DOI: 10.1053/jhep.2003.50316]</w:t>
      </w:r>
    </w:p>
    <w:p w14:paraId="79E0D89B" w14:textId="3E932C75"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52 </w:t>
      </w:r>
      <w:r w:rsidRPr="00227447">
        <w:rPr>
          <w:rFonts w:ascii="Book Antiqua" w:hAnsi="Book Antiqua" w:cs="宋体"/>
          <w:b/>
          <w:bCs/>
          <w:color w:val="000000"/>
          <w:lang w:eastAsia="zh-CN"/>
        </w:rPr>
        <w:t>Schäfer S</w:t>
      </w:r>
      <w:r w:rsidRPr="00227447">
        <w:rPr>
          <w:rFonts w:ascii="Book Antiqua" w:hAnsi="Book Antiqua" w:cs="宋体"/>
          <w:color w:val="000000"/>
          <w:lang w:eastAsia="zh-CN"/>
        </w:rPr>
        <w:t xml:space="preserve">, Kantartzis K, Machann J, Venter C, Niess A, Schick F, Machicao F, Häring HU, Fritsche A, Stefan N. Lifestyle intervention in individuals with </w:t>
      </w:r>
      <w:r w:rsidRPr="00227447">
        <w:rPr>
          <w:rFonts w:ascii="Book Antiqua" w:hAnsi="Book Antiqua" w:cs="宋体"/>
          <w:color w:val="000000"/>
          <w:lang w:eastAsia="zh-CN"/>
        </w:rPr>
        <w:lastRenderedPageBreak/>
        <w:t>normal versus impaired glucose tolerance. </w:t>
      </w:r>
      <w:r w:rsidRPr="00227447">
        <w:rPr>
          <w:rFonts w:ascii="Book Antiqua" w:hAnsi="Book Antiqua" w:cs="宋体"/>
          <w:i/>
          <w:iCs/>
          <w:color w:val="000000"/>
          <w:lang w:eastAsia="zh-CN"/>
        </w:rPr>
        <w:t>Eur J Clin Invest</w:t>
      </w:r>
      <w:r w:rsidRPr="00227447">
        <w:rPr>
          <w:rFonts w:ascii="Book Antiqua" w:hAnsi="Book Antiqua" w:cs="宋体"/>
          <w:color w:val="000000"/>
          <w:lang w:eastAsia="zh-CN"/>
        </w:rPr>
        <w:t> 2007; </w:t>
      </w:r>
      <w:r w:rsidRPr="00227447">
        <w:rPr>
          <w:rFonts w:ascii="Book Antiqua" w:hAnsi="Book Antiqua" w:cs="宋体"/>
          <w:b/>
          <w:bCs/>
          <w:color w:val="000000"/>
          <w:lang w:eastAsia="zh-CN"/>
        </w:rPr>
        <w:t>37</w:t>
      </w:r>
      <w:r w:rsidRPr="00227447">
        <w:rPr>
          <w:rFonts w:ascii="Book Antiqua" w:hAnsi="Book Antiqua" w:cs="宋体"/>
          <w:color w:val="000000"/>
          <w:lang w:eastAsia="zh-CN"/>
        </w:rPr>
        <w:t>: 535-543 [PMID: 17576204 DOI: 10.</w:t>
      </w:r>
      <w:r>
        <w:rPr>
          <w:rFonts w:ascii="Book Antiqua" w:hAnsi="Book Antiqua" w:cs="宋体"/>
          <w:color w:val="000000"/>
          <w:lang w:eastAsia="zh-CN"/>
        </w:rPr>
        <w:t>1111/j.1365-2362.2007.01820.x]</w:t>
      </w:r>
    </w:p>
    <w:p w14:paraId="41E2AEEA" w14:textId="64AF58F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53 </w:t>
      </w:r>
      <w:r w:rsidRPr="00227447">
        <w:rPr>
          <w:rFonts w:ascii="Book Antiqua" w:hAnsi="Book Antiqua" w:cs="宋体"/>
          <w:b/>
          <w:bCs/>
          <w:color w:val="000000"/>
          <w:lang w:eastAsia="zh-CN"/>
        </w:rPr>
        <w:t>Hickman IJ</w:t>
      </w:r>
      <w:r w:rsidRPr="00227447">
        <w:rPr>
          <w:rFonts w:ascii="Book Antiqua" w:hAnsi="Book Antiqua" w:cs="宋体"/>
          <w:color w:val="000000"/>
          <w:lang w:eastAsia="zh-CN"/>
        </w:rPr>
        <w:t>, Jonsson JR, Prins JB, Ash S, Purdie DM, Clouston AD, Powell EE. Modest weight loss and physical activity in overweight patients with chronic liver disease results in sustained improvements in alanine aminotransferase, fasting insulin, and quality of life. </w:t>
      </w:r>
      <w:r w:rsidRPr="00227447">
        <w:rPr>
          <w:rFonts w:ascii="Book Antiqua" w:hAnsi="Book Antiqua" w:cs="宋体"/>
          <w:i/>
          <w:iCs/>
          <w:color w:val="000000"/>
          <w:lang w:eastAsia="zh-CN"/>
        </w:rPr>
        <w:t>Gut</w:t>
      </w:r>
      <w:r w:rsidRPr="00227447">
        <w:rPr>
          <w:rFonts w:ascii="Book Antiqua" w:hAnsi="Book Antiqua" w:cs="宋体"/>
          <w:color w:val="000000"/>
          <w:lang w:eastAsia="zh-CN"/>
        </w:rPr>
        <w:t> 2004; </w:t>
      </w:r>
      <w:r w:rsidRPr="00227447">
        <w:rPr>
          <w:rFonts w:ascii="Book Antiqua" w:hAnsi="Book Antiqua" w:cs="宋体"/>
          <w:b/>
          <w:bCs/>
          <w:color w:val="000000"/>
          <w:lang w:eastAsia="zh-CN"/>
        </w:rPr>
        <w:t>53</w:t>
      </w:r>
      <w:r w:rsidRPr="00227447">
        <w:rPr>
          <w:rFonts w:ascii="Book Antiqua" w:hAnsi="Book Antiqua" w:cs="宋体"/>
          <w:color w:val="000000"/>
          <w:lang w:eastAsia="zh-CN"/>
        </w:rPr>
        <w:t>: 413-419 [PMID: 14960526</w:t>
      </w:r>
      <w:r>
        <w:rPr>
          <w:rFonts w:ascii="Book Antiqua" w:hAnsi="Book Antiqua" w:cs="宋体"/>
          <w:color w:val="000000"/>
          <w:lang w:eastAsia="zh-CN"/>
        </w:rPr>
        <w:t xml:space="preserve"> DOI: 10.1136/gut.2003.027581]</w:t>
      </w:r>
    </w:p>
    <w:p w14:paraId="305D238C" w14:textId="43A9E5B2"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54 </w:t>
      </w:r>
      <w:r w:rsidRPr="00227447">
        <w:rPr>
          <w:rFonts w:ascii="Book Antiqua" w:hAnsi="Book Antiqua" w:cs="宋体"/>
          <w:b/>
          <w:bCs/>
          <w:color w:val="000000"/>
          <w:lang w:eastAsia="zh-CN"/>
        </w:rPr>
        <w:t>Vajro P</w:t>
      </w:r>
      <w:r w:rsidRPr="00227447">
        <w:rPr>
          <w:rFonts w:ascii="Book Antiqua" w:hAnsi="Book Antiqua" w:cs="宋体"/>
          <w:color w:val="000000"/>
          <w:lang w:eastAsia="zh-CN"/>
        </w:rPr>
        <w:t>, Mandato C, Franzese A, Ciccimarra E, Lucariello S, Savoia M, Capuano G, Migliaro F. Vitamin E treatment in pediatric obesity-related liver disease: a randomized study. </w:t>
      </w:r>
      <w:r w:rsidRPr="00227447">
        <w:rPr>
          <w:rFonts w:ascii="Book Antiqua" w:hAnsi="Book Antiqua" w:cs="宋体"/>
          <w:i/>
          <w:iCs/>
          <w:color w:val="000000"/>
          <w:lang w:eastAsia="zh-CN"/>
        </w:rPr>
        <w:t>J Pediatr Gastroenterol Nutr</w:t>
      </w:r>
      <w:r w:rsidRPr="00227447">
        <w:rPr>
          <w:rFonts w:ascii="Book Antiqua" w:hAnsi="Book Antiqua" w:cs="宋体"/>
          <w:color w:val="000000"/>
          <w:lang w:eastAsia="zh-CN"/>
        </w:rPr>
        <w:t> 2004; </w:t>
      </w:r>
      <w:r w:rsidRPr="00227447">
        <w:rPr>
          <w:rFonts w:ascii="Book Antiqua" w:hAnsi="Book Antiqua" w:cs="宋体"/>
          <w:b/>
          <w:bCs/>
          <w:color w:val="000000"/>
          <w:lang w:eastAsia="zh-CN"/>
        </w:rPr>
        <w:t>38</w:t>
      </w:r>
      <w:r w:rsidRPr="00227447">
        <w:rPr>
          <w:rFonts w:ascii="Book Antiqua" w:hAnsi="Book Antiqua" w:cs="宋体"/>
          <w:color w:val="000000"/>
          <w:lang w:eastAsia="zh-CN"/>
        </w:rPr>
        <w:t>: 48-55 [PMID: 14676594 DOI: 10.1097/00005</w:t>
      </w:r>
      <w:r>
        <w:rPr>
          <w:rFonts w:ascii="Book Antiqua" w:hAnsi="Book Antiqua" w:cs="宋体"/>
          <w:color w:val="000000"/>
          <w:lang w:eastAsia="zh-CN"/>
        </w:rPr>
        <w:t>176-200401000-00012]</w:t>
      </w:r>
    </w:p>
    <w:p w14:paraId="002971DA" w14:textId="7F20DAC2"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55 </w:t>
      </w:r>
      <w:r w:rsidRPr="00227447">
        <w:rPr>
          <w:rFonts w:ascii="Book Antiqua" w:hAnsi="Book Antiqua" w:cs="宋体"/>
          <w:b/>
          <w:bCs/>
          <w:color w:val="000000"/>
          <w:lang w:eastAsia="zh-CN"/>
        </w:rPr>
        <w:t>Huang MA</w:t>
      </w:r>
      <w:r w:rsidRPr="00227447">
        <w:rPr>
          <w:rFonts w:ascii="Book Antiqua" w:hAnsi="Book Antiqua" w:cs="宋体"/>
          <w:color w:val="000000"/>
          <w:lang w:eastAsia="zh-CN"/>
        </w:rPr>
        <w:t>, Greenson JK, Chao C, Anderson L, Peterman D, Jacobson J, Emick D, Lok AS, Conjeevaram HS. One-year intense nutritional counseling results in histological improvement in patients with non-alcoholic steatohepatitis: a pilot study. </w:t>
      </w:r>
      <w:r w:rsidRPr="00227447">
        <w:rPr>
          <w:rFonts w:ascii="Book Antiqua" w:hAnsi="Book Antiqua" w:cs="宋体"/>
          <w:i/>
          <w:iCs/>
          <w:color w:val="000000"/>
          <w:lang w:eastAsia="zh-CN"/>
        </w:rPr>
        <w:t>Am J Gastroenterol</w:t>
      </w:r>
      <w:r w:rsidRPr="00227447">
        <w:rPr>
          <w:rFonts w:ascii="Book Antiqua" w:hAnsi="Book Antiqua" w:cs="宋体"/>
          <w:color w:val="000000"/>
          <w:lang w:eastAsia="zh-CN"/>
        </w:rPr>
        <w:t> 2005; </w:t>
      </w:r>
      <w:r w:rsidRPr="00227447">
        <w:rPr>
          <w:rFonts w:ascii="Book Antiqua" w:hAnsi="Book Antiqua" w:cs="宋体"/>
          <w:b/>
          <w:bCs/>
          <w:color w:val="000000"/>
          <w:lang w:eastAsia="zh-CN"/>
        </w:rPr>
        <w:t>100</w:t>
      </w:r>
      <w:r w:rsidRPr="00227447">
        <w:rPr>
          <w:rFonts w:ascii="Book Antiqua" w:hAnsi="Book Antiqua" w:cs="宋体"/>
          <w:color w:val="000000"/>
          <w:lang w:eastAsia="zh-CN"/>
        </w:rPr>
        <w:t>: 1072-1081 [PMID: 15842581 DOI: 10.</w:t>
      </w:r>
      <w:r>
        <w:rPr>
          <w:rFonts w:ascii="Book Antiqua" w:hAnsi="Book Antiqua" w:cs="宋体"/>
          <w:color w:val="000000"/>
          <w:lang w:eastAsia="zh-CN"/>
        </w:rPr>
        <w:t>1111/j.1572-0241.2005.41334.x]</w:t>
      </w:r>
    </w:p>
    <w:p w14:paraId="51017051" w14:textId="28278865"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56 </w:t>
      </w:r>
      <w:r w:rsidRPr="00227447">
        <w:rPr>
          <w:rFonts w:ascii="Book Antiqua" w:hAnsi="Book Antiqua" w:cs="宋体"/>
          <w:b/>
          <w:bCs/>
          <w:color w:val="000000"/>
          <w:lang w:eastAsia="zh-CN"/>
        </w:rPr>
        <w:t>Nobili V</w:t>
      </w:r>
      <w:r w:rsidRPr="00227447">
        <w:rPr>
          <w:rFonts w:ascii="Book Antiqua" w:hAnsi="Book Antiqua" w:cs="宋体"/>
          <w:color w:val="000000"/>
          <w:lang w:eastAsia="zh-CN"/>
        </w:rPr>
        <w:t>, Manco M, Devito R, Di Ciommo V, Comparcola D, Sartorelli MR, Piemonte F, Marcellini M, Angulo P. Lifestyle intervention and antioxidant therapy in children with nonalcoholic fatty liver disease: a randomized, controlled trial. </w:t>
      </w:r>
      <w:r w:rsidRPr="00227447">
        <w:rPr>
          <w:rFonts w:ascii="Book Antiqua" w:hAnsi="Book Antiqua" w:cs="宋体"/>
          <w:i/>
          <w:iCs/>
          <w:color w:val="000000"/>
          <w:lang w:eastAsia="zh-CN"/>
        </w:rPr>
        <w:t>Hepatology</w:t>
      </w:r>
      <w:r w:rsidRPr="00227447">
        <w:rPr>
          <w:rFonts w:ascii="Book Antiqua" w:hAnsi="Book Antiqua" w:cs="宋体"/>
          <w:color w:val="000000"/>
          <w:lang w:eastAsia="zh-CN"/>
        </w:rPr>
        <w:t> 2008; </w:t>
      </w:r>
      <w:r w:rsidRPr="00227447">
        <w:rPr>
          <w:rFonts w:ascii="Book Antiqua" w:hAnsi="Book Antiqua" w:cs="宋体"/>
          <w:b/>
          <w:bCs/>
          <w:color w:val="000000"/>
          <w:lang w:eastAsia="zh-CN"/>
        </w:rPr>
        <w:t>48</w:t>
      </w:r>
      <w:r w:rsidRPr="00227447">
        <w:rPr>
          <w:rFonts w:ascii="Book Antiqua" w:hAnsi="Book Antiqua" w:cs="宋体"/>
          <w:color w:val="000000"/>
          <w:lang w:eastAsia="zh-CN"/>
        </w:rPr>
        <w:t>: 119-128 [PMID: 18</w:t>
      </w:r>
      <w:r>
        <w:rPr>
          <w:rFonts w:ascii="Book Antiqua" w:hAnsi="Book Antiqua" w:cs="宋体"/>
          <w:color w:val="000000"/>
          <w:lang w:eastAsia="zh-CN"/>
        </w:rPr>
        <w:t>537181 DOI: 10.1002/hep.22336]</w:t>
      </w:r>
    </w:p>
    <w:p w14:paraId="3F3EAF24" w14:textId="6ECFABAC"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57 </w:t>
      </w:r>
      <w:r w:rsidRPr="00227447">
        <w:rPr>
          <w:rFonts w:ascii="Book Antiqua" w:hAnsi="Book Antiqua" w:cs="宋体"/>
          <w:b/>
          <w:bCs/>
          <w:color w:val="000000"/>
          <w:lang w:eastAsia="zh-CN"/>
        </w:rPr>
        <w:t>Samaha FF</w:t>
      </w:r>
      <w:r w:rsidRPr="00227447">
        <w:rPr>
          <w:rFonts w:ascii="Book Antiqua" w:hAnsi="Book Antiqua" w:cs="宋体"/>
          <w:color w:val="000000"/>
          <w:lang w:eastAsia="zh-CN"/>
        </w:rPr>
        <w:t xml:space="preserve">, Iqbal N, Seshadri P, Chicano KL, Daily DA, McGrory J, Williams T, Williams M, Gracely EJ, Stern L. </w:t>
      </w:r>
      <w:proofErr w:type="gramStart"/>
      <w:r w:rsidRPr="00227447">
        <w:rPr>
          <w:rFonts w:ascii="Book Antiqua" w:hAnsi="Book Antiqua" w:cs="宋体"/>
          <w:color w:val="000000"/>
          <w:lang w:eastAsia="zh-CN"/>
        </w:rPr>
        <w:t>A low-carbohydrate as compared with a low-fat diet in severe obesity.</w:t>
      </w:r>
      <w:proofErr w:type="gramEnd"/>
      <w:r w:rsidRPr="00227447">
        <w:rPr>
          <w:rFonts w:ascii="Book Antiqua" w:hAnsi="Book Antiqua" w:cs="宋体"/>
          <w:color w:val="000000"/>
          <w:lang w:eastAsia="zh-CN"/>
        </w:rPr>
        <w:t> </w:t>
      </w:r>
      <w:r w:rsidRPr="00227447">
        <w:rPr>
          <w:rFonts w:ascii="Book Antiqua" w:hAnsi="Book Antiqua" w:cs="宋体"/>
          <w:i/>
          <w:iCs/>
          <w:color w:val="000000"/>
          <w:lang w:eastAsia="zh-CN"/>
        </w:rPr>
        <w:t>N Engl J Med</w:t>
      </w:r>
      <w:r w:rsidRPr="00227447">
        <w:rPr>
          <w:rFonts w:ascii="Book Antiqua" w:hAnsi="Book Antiqua" w:cs="宋体"/>
          <w:color w:val="000000"/>
          <w:lang w:eastAsia="zh-CN"/>
        </w:rPr>
        <w:t> 2003; </w:t>
      </w:r>
      <w:r w:rsidRPr="00227447">
        <w:rPr>
          <w:rFonts w:ascii="Book Antiqua" w:hAnsi="Book Antiqua" w:cs="宋体"/>
          <w:b/>
          <w:bCs/>
          <w:color w:val="000000"/>
          <w:lang w:eastAsia="zh-CN"/>
        </w:rPr>
        <w:t>348</w:t>
      </w:r>
      <w:r w:rsidRPr="00227447">
        <w:rPr>
          <w:rFonts w:ascii="Book Antiqua" w:hAnsi="Book Antiqua" w:cs="宋体"/>
          <w:color w:val="000000"/>
          <w:lang w:eastAsia="zh-CN"/>
        </w:rPr>
        <w:t>: 2074-2081 [PMID: 12761</w:t>
      </w:r>
      <w:r>
        <w:rPr>
          <w:rFonts w:ascii="Book Antiqua" w:hAnsi="Book Antiqua" w:cs="宋体"/>
          <w:color w:val="000000"/>
          <w:lang w:eastAsia="zh-CN"/>
        </w:rPr>
        <w:t>364 DOI: 10.1056/NEJMoa022637]</w:t>
      </w:r>
    </w:p>
    <w:p w14:paraId="62D1C687" w14:textId="72A0F665"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58 </w:t>
      </w:r>
      <w:r w:rsidRPr="00227447">
        <w:rPr>
          <w:rFonts w:ascii="Book Antiqua" w:hAnsi="Book Antiqua" w:cs="宋体"/>
          <w:b/>
          <w:bCs/>
          <w:color w:val="000000"/>
          <w:lang w:eastAsia="zh-CN"/>
        </w:rPr>
        <w:t>Stern L</w:t>
      </w:r>
      <w:r w:rsidRPr="00227447">
        <w:rPr>
          <w:rFonts w:ascii="Book Antiqua" w:hAnsi="Book Antiqua" w:cs="宋体"/>
          <w:color w:val="000000"/>
          <w:lang w:eastAsia="zh-CN"/>
        </w:rPr>
        <w:t>, Iqbal N, Seshadri P, Chicano KL, Daily DA, McGrory J, Williams M, Gracely EJ, Samaha FF. The effects of low-carbohydrate versus conventional weight loss diets in severely obese adults: one-year follow-up of a randomized trial. </w:t>
      </w:r>
      <w:r w:rsidRPr="00227447">
        <w:rPr>
          <w:rFonts w:ascii="Book Antiqua" w:hAnsi="Book Antiqua" w:cs="宋体"/>
          <w:i/>
          <w:iCs/>
          <w:color w:val="000000"/>
          <w:lang w:eastAsia="zh-CN"/>
        </w:rPr>
        <w:t>Ann Intern Med</w:t>
      </w:r>
      <w:r w:rsidRPr="00227447">
        <w:rPr>
          <w:rFonts w:ascii="Book Antiqua" w:hAnsi="Book Antiqua" w:cs="宋体"/>
          <w:color w:val="000000"/>
          <w:lang w:eastAsia="zh-CN"/>
        </w:rPr>
        <w:t> 2004; </w:t>
      </w:r>
      <w:r w:rsidRPr="00227447">
        <w:rPr>
          <w:rFonts w:ascii="Book Antiqua" w:hAnsi="Book Antiqua" w:cs="宋体"/>
          <w:b/>
          <w:bCs/>
          <w:color w:val="000000"/>
          <w:lang w:eastAsia="zh-CN"/>
        </w:rPr>
        <w:t>140</w:t>
      </w:r>
      <w:r w:rsidRPr="00227447">
        <w:rPr>
          <w:rFonts w:ascii="Book Antiqua" w:hAnsi="Book Antiqua" w:cs="宋体"/>
          <w:color w:val="000000"/>
          <w:lang w:eastAsia="zh-CN"/>
        </w:rPr>
        <w:t>: 778-785 [PMID: 15148064 DOI: 10.7326/000</w:t>
      </w:r>
      <w:r>
        <w:rPr>
          <w:rFonts w:ascii="Book Antiqua" w:hAnsi="Book Antiqua" w:cs="宋体"/>
          <w:color w:val="000000"/>
          <w:lang w:eastAsia="zh-CN"/>
        </w:rPr>
        <w:t>3-4819-140-10-200405180-00007]</w:t>
      </w:r>
    </w:p>
    <w:p w14:paraId="24BA09B4" w14:textId="6CFD9088"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59 </w:t>
      </w:r>
      <w:r w:rsidRPr="00227447">
        <w:rPr>
          <w:rFonts w:ascii="Book Antiqua" w:hAnsi="Book Antiqua" w:cs="宋体"/>
          <w:b/>
          <w:bCs/>
          <w:color w:val="000000"/>
          <w:lang w:eastAsia="zh-CN"/>
        </w:rPr>
        <w:t>Dansinger ML</w:t>
      </w:r>
      <w:r w:rsidRPr="00227447">
        <w:rPr>
          <w:rFonts w:ascii="Book Antiqua" w:hAnsi="Book Antiqua" w:cs="宋体"/>
          <w:color w:val="000000"/>
          <w:lang w:eastAsia="zh-CN"/>
        </w:rPr>
        <w:t>, Gleason JA, Griffith JL, Selker HP, Schaefer EJ.</w:t>
      </w:r>
      <w:proofErr w:type="gramEnd"/>
      <w:r w:rsidRPr="00227447">
        <w:rPr>
          <w:rFonts w:ascii="Book Antiqua" w:hAnsi="Book Antiqua" w:cs="宋体"/>
          <w:color w:val="000000"/>
          <w:lang w:eastAsia="zh-CN"/>
        </w:rPr>
        <w:t xml:space="preserve"> Comparison of the Atkins, Ornish, Weight Watchers, and Zone diets for </w:t>
      </w:r>
      <w:r w:rsidRPr="00227447">
        <w:rPr>
          <w:rFonts w:ascii="Book Antiqua" w:hAnsi="Book Antiqua" w:cs="宋体"/>
          <w:color w:val="000000"/>
          <w:lang w:eastAsia="zh-CN"/>
        </w:rPr>
        <w:lastRenderedPageBreak/>
        <w:t>weight loss and heart disease risk reduction: a randomized trial. </w:t>
      </w:r>
      <w:r w:rsidRPr="00227447">
        <w:rPr>
          <w:rFonts w:ascii="Book Antiqua" w:hAnsi="Book Antiqua" w:cs="宋体"/>
          <w:i/>
          <w:iCs/>
          <w:color w:val="000000"/>
          <w:lang w:eastAsia="zh-CN"/>
        </w:rPr>
        <w:t>JAMA</w:t>
      </w:r>
      <w:r w:rsidRPr="00227447">
        <w:rPr>
          <w:rFonts w:ascii="Book Antiqua" w:hAnsi="Book Antiqua" w:cs="宋体"/>
          <w:color w:val="000000"/>
          <w:lang w:eastAsia="zh-CN"/>
        </w:rPr>
        <w:t> 2005; </w:t>
      </w:r>
      <w:r w:rsidRPr="00227447">
        <w:rPr>
          <w:rFonts w:ascii="Book Antiqua" w:hAnsi="Book Antiqua" w:cs="宋体"/>
          <w:b/>
          <w:bCs/>
          <w:color w:val="000000"/>
          <w:lang w:eastAsia="zh-CN"/>
        </w:rPr>
        <w:t>293</w:t>
      </w:r>
      <w:r w:rsidRPr="00227447">
        <w:rPr>
          <w:rFonts w:ascii="Book Antiqua" w:hAnsi="Book Antiqua" w:cs="宋体"/>
          <w:color w:val="000000"/>
          <w:lang w:eastAsia="zh-CN"/>
        </w:rPr>
        <w:t>: 43-53 [PMID: 156323</w:t>
      </w:r>
      <w:r>
        <w:rPr>
          <w:rFonts w:ascii="Book Antiqua" w:hAnsi="Book Antiqua" w:cs="宋体"/>
          <w:color w:val="000000"/>
          <w:lang w:eastAsia="zh-CN"/>
        </w:rPr>
        <w:t>35 DOI: 10.1001/jama.293.1.43]</w:t>
      </w:r>
    </w:p>
    <w:p w14:paraId="1012FE02" w14:textId="215DB33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60 </w:t>
      </w:r>
      <w:r w:rsidRPr="00227447">
        <w:rPr>
          <w:rFonts w:ascii="Book Antiqua" w:hAnsi="Book Antiqua" w:cs="宋体"/>
          <w:b/>
          <w:bCs/>
          <w:color w:val="000000"/>
          <w:lang w:eastAsia="zh-CN"/>
        </w:rPr>
        <w:t>Andersen T</w:t>
      </w:r>
      <w:r w:rsidRPr="00227447">
        <w:rPr>
          <w:rFonts w:ascii="Book Antiqua" w:hAnsi="Book Antiqua" w:cs="宋体"/>
          <w:color w:val="000000"/>
          <w:lang w:eastAsia="zh-CN"/>
        </w:rPr>
        <w:t>, Gluud C, Franzmann MB, Christoffersen P. Hepatic effects of dietary weight loss in morbidly obese subjects.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1991; </w:t>
      </w:r>
      <w:r w:rsidRPr="00227447">
        <w:rPr>
          <w:rFonts w:ascii="Book Antiqua" w:hAnsi="Book Antiqua" w:cs="宋体"/>
          <w:b/>
          <w:bCs/>
          <w:color w:val="000000"/>
          <w:lang w:eastAsia="zh-CN"/>
        </w:rPr>
        <w:t>12</w:t>
      </w:r>
      <w:r w:rsidRPr="00227447">
        <w:rPr>
          <w:rFonts w:ascii="Book Antiqua" w:hAnsi="Book Antiqua" w:cs="宋体"/>
          <w:color w:val="000000"/>
          <w:lang w:eastAsia="zh-CN"/>
        </w:rPr>
        <w:t>: 224-229 [PMID: 2051001 DOI:</w:t>
      </w:r>
      <w:r>
        <w:rPr>
          <w:rFonts w:ascii="Book Antiqua" w:hAnsi="Book Antiqua" w:cs="宋体"/>
          <w:color w:val="000000"/>
          <w:lang w:eastAsia="zh-CN"/>
        </w:rPr>
        <w:t xml:space="preserve"> 10.1016/0168-8278(91)90942-5]</w:t>
      </w:r>
    </w:p>
    <w:p w14:paraId="43A74E5F" w14:textId="4C329799"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 xml:space="preserve">61 </w:t>
      </w:r>
      <w:r w:rsidRPr="00C01B34">
        <w:rPr>
          <w:rFonts w:ascii="Book Antiqua" w:eastAsia="Times New Roman" w:hAnsi="Book Antiqua"/>
          <w:b/>
          <w:lang w:eastAsia="en-GB"/>
        </w:rPr>
        <w:t>Patel NS</w:t>
      </w:r>
      <w:r w:rsidRPr="00C01B34">
        <w:rPr>
          <w:rFonts w:ascii="Book Antiqua" w:eastAsia="Times New Roman" w:hAnsi="Book Antiqua"/>
          <w:lang w:eastAsia="en-GB"/>
        </w:rPr>
        <w:t>, Doycheva I, Peterson MR, Hooker J, Kisselva T, Schnabl B, Seki E, Sirlin CB, Loomba R.</w:t>
      </w:r>
      <w:r w:rsidRPr="00227447">
        <w:rPr>
          <w:rFonts w:ascii="Book Antiqua" w:hAnsi="Book Antiqua" w:cs="宋体"/>
          <w:color w:val="000000"/>
          <w:lang w:eastAsia="zh-CN"/>
        </w:rPr>
        <w:t xml:space="preserve"> Effect of Weight Loss on Magnetic Resonance Imaging Estimation of Liver Fat and Volume in Patients With Nonalcoholic Steatohepatitis. </w:t>
      </w:r>
      <w:r w:rsidRPr="00227447">
        <w:rPr>
          <w:rFonts w:ascii="Book Antiqua" w:hAnsi="Book Antiqua" w:cs="宋体"/>
          <w:i/>
          <w:iCs/>
          <w:color w:val="000000"/>
          <w:lang w:eastAsia="zh-CN"/>
        </w:rPr>
        <w:t>Clin Gastroenterol Hepatol</w:t>
      </w:r>
      <w:r w:rsidRPr="00227447">
        <w:rPr>
          <w:rFonts w:ascii="Book Antiqua" w:hAnsi="Book Antiqua" w:cs="宋体"/>
          <w:color w:val="000000"/>
          <w:lang w:eastAsia="zh-CN"/>
        </w:rPr>
        <w:t> </w:t>
      </w:r>
      <w:r>
        <w:rPr>
          <w:rFonts w:ascii="Book Antiqua" w:hAnsi="Book Antiqua" w:cs="宋体"/>
          <w:color w:val="000000"/>
          <w:lang w:eastAsia="zh-CN"/>
        </w:rPr>
        <w:t>2014</w:t>
      </w:r>
      <w:r w:rsidRPr="00227447">
        <w:rPr>
          <w:rFonts w:ascii="Book Antiqua" w:hAnsi="Book Antiqua" w:cs="宋体"/>
          <w:color w:val="000000"/>
          <w:lang w:eastAsia="zh-CN"/>
        </w:rPr>
        <w:t xml:space="preserve"> [PMID: 2</w:t>
      </w:r>
      <w:r>
        <w:rPr>
          <w:rFonts w:ascii="Book Antiqua" w:hAnsi="Book Antiqua" w:cs="宋体"/>
          <w:color w:val="000000"/>
          <w:lang w:eastAsia="zh-CN"/>
        </w:rPr>
        <w:t>5218667 DOI: 10.1016/j.cgh.2014</w:t>
      </w:r>
      <w:r w:rsidRPr="00227447">
        <w:rPr>
          <w:rFonts w:ascii="Book Antiqua" w:hAnsi="Book Antiqua" w:cs="宋体"/>
          <w:color w:val="000000"/>
          <w:lang w:eastAsia="zh-CN"/>
        </w:rPr>
        <w:t>]</w:t>
      </w:r>
    </w:p>
    <w:p w14:paraId="04765C78" w14:textId="6A68955A"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62 </w:t>
      </w:r>
      <w:r w:rsidRPr="00227447">
        <w:rPr>
          <w:rFonts w:ascii="Book Antiqua" w:hAnsi="Book Antiqua" w:cs="宋体"/>
          <w:b/>
          <w:bCs/>
          <w:color w:val="000000"/>
          <w:lang w:eastAsia="zh-CN"/>
        </w:rPr>
        <w:t>Cho JY</w:t>
      </w:r>
      <w:r w:rsidRPr="00227447">
        <w:rPr>
          <w:rFonts w:ascii="Book Antiqua" w:hAnsi="Book Antiqua" w:cs="宋体"/>
          <w:color w:val="000000"/>
          <w:lang w:eastAsia="zh-CN"/>
        </w:rPr>
        <w:t>, Chung TH, Lim KM, Park HJ, Jang JM. The impact of weight changes on nonalcoholic Fatty liver disease in adult men with normal weight. </w:t>
      </w:r>
      <w:r w:rsidRPr="00227447">
        <w:rPr>
          <w:rFonts w:ascii="Book Antiqua" w:hAnsi="Book Antiqua" w:cs="宋体"/>
          <w:i/>
          <w:iCs/>
          <w:color w:val="000000"/>
          <w:lang w:eastAsia="zh-CN"/>
        </w:rPr>
        <w:t>Korean J Fam Med</w:t>
      </w:r>
      <w:r w:rsidRPr="00227447">
        <w:rPr>
          <w:rFonts w:ascii="Book Antiqua" w:hAnsi="Book Antiqua" w:cs="宋体"/>
          <w:color w:val="000000"/>
          <w:lang w:eastAsia="zh-CN"/>
        </w:rPr>
        <w:t> 2014; </w:t>
      </w:r>
      <w:r w:rsidRPr="00227447">
        <w:rPr>
          <w:rFonts w:ascii="Book Antiqua" w:hAnsi="Book Antiqua" w:cs="宋体"/>
          <w:b/>
          <w:bCs/>
          <w:color w:val="000000"/>
          <w:lang w:eastAsia="zh-CN"/>
        </w:rPr>
        <w:t>35</w:t>
      </w:r>
      <w:r w:rsidRPr="00227447">
        <w:rPr>
          <w:rFonts w:ascii="Book Antiqua" w:hAnsi="Book Antiqua" w:cs="宋体"/>
          <w:color w:val="000000"/>
          <w:lang w:eastAsia="zh-CN"/>
        </w:rPr>
        <w:t>: 243-250 [PMID: 25309705 DO</w:t>
      </w:r>
      <w:r>
        <w:rPr>
          <w:rFonts w:ascii="Book Antiqua" w:hAnsi="Book Antiqua" w:cs="宋体"/>
          <w:color w:val="000000"/>
          <w:lang w:eastAsia="zh-CN"/>
        </w:rPr>
        <w:t>I: 10.4082/kjfm.2014.35.5.243]</w:t>
      </w:r>
    </w:p>
    <w:p w14:paraId="4BC625C9" w14:textId="77777777"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63 </w:t>
      </w:r>
      <w:r w:rsidRPr="00227447">
        <w:rPr>
          <w:rFonts w:ascii="Book Antiqua" w:hAnsi="Book Antiqua" w:cs="宋体"/>
          <w:b/>
          <w:bCs/>
          <w:color w:val="000000"/>
          <w:lang w:eastAsia="zh-CN"/>
        </w:rPr>
        <w:t>Kistler KD</w:t>
      </w:r>
      <w:r w:rsidRPr="00227447">
        <w:rPr>
          <w:rFonts w:ascii="Book Antiqua" w:hAnsi="Book Antiqua" w:cs="宋体"/>
          <w:color w:val="000000"/>
          <w:lang w:eastAsia="zh-CN"/>
        </w:rPr>
        <w:t>, Brunt EM, Clark JM, Diehl AM, Sallis JF, Schwimmer JB. Physical activity recommendations, exercise intensity, and histological severity of nonalcoholic fatty liver disease. </w:t>
      </w:r>
      <w:r w:rsidRPr="00227447">
        <w:rPr>
          <w:rFonts w:ascii="Book Antiqua" w:hAnsi="Book Antiqua" w:cs="宋体"/>
          <w:i/>
          <w:iCs/>
          <w:color w:val="000000"/>
          <w:lang w:eastAsia="zh-CN"/>
        </w:rPr>
        <w:t>Am J Gastroenterol</w:t>
      </w:r>
      <w:r w:rsidRPr="00227447">
        <w:rPr>
          <w:rFonts w:ascii="Book Antiqua" w:hAnsi="Book Antiqua" w:cs="宋体"/>
          <w:color w:val="000000"/>
          <w:lang w:eastAsia="zh-CN"/>
        </w:rPr>
        <w:t> 2011; </w:t>
      </w:r>
      <w:r w:rsidRPr="00227447">
        <w:rPr>
          <w:rFonts w:ascii="Book Antiqua" w:hAnsi="Book Antiqua" w:cs="宋体"/>
          <w:b/>
          <w:bCs/>
          <w:color w:val="000000"/>
          <w:lang w:eastAsia="zh-CN"/>
        </w:rPr>
        <w:t>106</w:t>
      </w:r>
      <w:r w:rsidRPr="00227447">
        <w:rPr>
          <w:rFonts w:ascii="Book Antiqua" w:hAnsi="Book Antiqua" w:cs="宋体"/>
          <w:color w:val="000000"/>
          <w:lang w:eastAsia="zh-CN"/>
        </w:rPr>
        <w:t>: 460-48; quiz 469 [PMID: 21206486]</w:t>
      </w:r>
    </w:p>
    <w:p w14:paraId="0BA460B9" w14:textId="3E3368B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64 </w:t>
      </w:r>
      <w:r w:rsidRPr="00227447">
        <w:rPr>
          <w:rFonts w:ascii="Book Antiqua" w:hAnsi="Book Antiqua" w:cs="宋体"/>
          <w:b/>
          <w:bCs/>
          <w:color w:val="000000"/>
          <w:lang w:eastAsia="zh-CN"/>
        </w:rPr>
        <w:t>Zelber-Sagi S</w:t>
      </w:r>
      <w:r w:rsidRPr="00227447">
        <w:rPr>
          <w:rFonts w:ascii="Book Antiqua" w:hAnsi="Book Antiqua" w:cs="宋体"/>
          <w:color w:val="000000"/>
          <w:lang w:eastAsia="zh-CN"/>
        </w:rPr>
        <w:t>, Buch A, Yeshua H, Vaisman N, Webb M, Harari G, Kis O, Fliss-Isakov N, Izkhakov E, Halpern Z, Santo E, Oren R, Shibolet O. Effect of resistance training on non-alcoholic fatty-liver disease a randomized-clinical trial. </w:t>
      </w:r>
      <w:r w:rsidRPr="00227447">
        <w:rPr>
          <w:rFonts w:ascii="Book Antiqua" w:hAnsi="Book Antiqua" w:cs="宋体"/>
          <w:i/>
          <w:iCs/>
          <w:color w:val="000000"/>
          <w:lang w:eastAsia="zh-CN"/>
        </w:rPr>
        <w:t>World J Gastroenterol</w:t>
      </w:r>
      <w:r w:rsidRPr="00227447">
        <w:rPr>
          <w:rFonts w:ascii="Book Antiqua" w:hAnsi="Book Antiqua" w:cs="宋体"/>
          <w:color w:val="000000"/>
          <w:lang w:eastAsia="zh-CN"/>
        </w:rPr>
        <w:t> 2014; </w:t>
      </w:r>
      <w:r w:rsidRPr="00227447">
        <w:rPr>
          <w:rFonts w:ascii="Book Antiqua" w:hAnsi="Book Antiqua" w:cs="宋体"/>
          <w:b/>
          <w:bCs/>
          <w:color w:val="000000"/>
          <w:lang w:eastAsia="zh-CN"/>
        </w:rPr>
        <w:t>20</w:t>
      </w:r>
      <w:r w:rsidRPr="00227447">
        <w:rPr>
          <w:rFonts w:ascii="Book Antiqua" w:hAnsi="Book Antiqua" w:cs="宋体"/>
          <w:color w:val="000000"/>
          <w:lang w:eastAsia="zh-CN"/>
        </w:rPr>
        <w:t xml:space="preserve">: 4382-4392 [PMID: 24764677 </w:t>
      </w:r>
      <w:r>
        <w:rPr>
          <w:rFonts w:ascii="Book Antiqua" w:hAnsi="Book Antiqua" w:cs="宋体"/>
          <w:color w:val="000000"/>
          <w:lang w:eastAsia="zh-CN"/>
        </w:rPr>
        <w:t>DOI: 10.3748/wjg.v20.i15.4382]</w:t>
      </w:r>
    </w:p>
    <w:p w14:paraId="3C1F3E5F" w14:textId="287298CD"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65 </w:t>
      </w:r>
      <w:r w:rsidRPr="00227447">
        <w:rPr>
          <w:rFonts w:ascii="Book Antiqua" w:hAnsi="Book Antiqua" w:cs="宋体"/>
          <w:b/>
          <w:bCs/>
          <w:color w:val="000000"/>
          <w:lang w:eastAsia="zh-CN"/>
        </w:rPr>
        <w:t>Montesi L</w:t>
      </w:r>
      <w:r w:rsidRPr="00227447">
        <w:rPr>
          <w:rFonts w:ascii="Book Antiqua" w:hAnsi="Book Antiqua" w:cs="宋体"/>
          <w:color w:val="000000"/>
          <w:lang w:eastAsia="zh-CN"/>
        </w:rPr>
        <w:t>, Moscatiello S, Malavolti M, Marzocchi R, Marchesini G. Physical activity for the prevention and treatment of metabolic disorders. </w:t>
      </w:r>
      <w:r w:rsidRPr="00227447">
        <w:rPr>
          <w:rFonts w:ascii="Book Antiqua" w:hAnsi="Book Antiqua" w:cs="宋体"/>
          <w:i/>
          <w:iCs/>
          <w:color w:val="000000"/>
          <w:lang w:eastAsia="zh-CN"/>
        </w:rPr>
        <w:t>Intern Emerg Med</w:t>
      </w:r>
      <w:r w:rsidRPr="00227447">
        <w:rPr>
          <w:rFonts w:ascii="Book Antiqua" w:hAnsi="Book Antiqua" w:cs="宋体"/>
          <w:color w:val="000000"/>
          <w:lang w:eastAsia="zh-CN"/>
        </w:rPr>
        <w:t> 2013; </w:t>
      </w:r>
      <w:r w:rsidRPr="00227447">
        <w:rPr>
          <w:rFonts w:ascii="Book Antiqua" w:hAnsi="Book Antiqua" w:cs="宋体"/>
          <w:b/>
          <w:bCs/>
          <w:color w:val="000000"/>
          <w:lang w:eastAsia="zh-CN"/>
        </w:rPr>
        <w:t>8</w:t>
      </w:r>
      <w:r w:rsidRPr="00227447">
        <w:rPr>
          <w:rFonts w:ascii="Book Antiqua" w:hAnsi="Book Antiqua" w:cs="宋体"/>
          <w:color w:val="000000"/>
          <w:lang w:eastAsia="zh-CN"/>
        </w:rPr>
        <w:t>: 655-666 [PMID: 23657989 D</w:t>
      </w:r>
      <w:r>
        <w:rPr>
          <w:rFonts w:ascii="Book Antiqua" w:hAnsi="Book Antiqua" w:cs="宋体"/>
          <w:color w:val="000000"/>
          <w:lang w:eastAsia="zh-CN"/>
        </w:rPr>
        <w:t>OI: 10.1007/s11739-013-0953-7]</w:t>
      </w:r>
    </w:p>
    <w:p w14:paraId="15A89FF3" w14:textId="7CC9D943"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66 </w:t>
      </w:r>
      <w:r w:rsidRPr="00227447">
        <w:rPr>
          <w:rFonts w:ascii="Book Antiqua" w:hAnsi="Book Antiqua" w:cs="宋体"/>
          <w:b/>
          <w:bCs/>
          <w:color w:val="000000"/>
          <w:lang w:eastAsia="zh-CN"/>
        </w:rPr>
        <w:t>Arab JP</w:t>
      </w:r>
      <w:r w:rsidRPr="00227447">
        <w:rPr>
          <w:rFonts w:ascii="Book Antiqua" w:hAnsi="Book Antiqua" w:cs="宋体"/>
          <w:color w:val="000000"/>
          <w:lang w:eastAsia="zh-CN"/>
        </w:rPr>
        <w:t>, Candia R, Zapata R, Muñoz C, Arancibia JP, Poniachik J, Soza A, Fuster F, Brahm J, Sanhueza E, Contreras J, Cuellar MC, Arrese M, Riquelme A. Management of nonalcoholic fatty liver disease: an evidence-based clinical practice review. </w:t>
      </w:r>
      <w:r w:rsidRPr="00227447">
        <w:rPr>
          <w:rFonts w:ascii="Book Antiqua" w:hAnsi="Book Antiqua" w:cs="宋体"/>
          <w:i/>
          <w:iCs/>
          <w:color w:val="000000"/>
          <w:lang w:eastAsia="zh-CN"/>
        </w:rPr>
        <w:t>World J Gastroenterol</w:t>
      </w:r>
      <w:r w:rsidRPr="00227447">
        <w:rPr>
          <w:rFonts w:ascii="Book Antiqua" w:hAnsi="Book Antiqua" w:cs="宋体"/>
          <w:color w:val="000000"/>
          <w:lang w:eastAsia="zh-CN"/>
        </w:rPr>
        <w:t> 2014; </w:t>
      </w:r>
      <w:r w:rsidRPr="00227447">
        <w:rPr>
          <w:rFonts w:ascii="Book Antiqua" w:hAnsi="Book Antiqua" w:cs="宋体"/>
          <w:b/>
          <w:bCs/>
          <w:color w:val="000000"/>
          <w:lang w:eastAsia="zh-CN"/>
        </w:rPr>
        <w:t>20</w:t>
      </w:r>
      <w:r w:rsidRPr="00227447">
        <w:rPr>
          <w:rFonts w:ascii="Book Antiqua" w:hAnsi="Book Antiqua" w:cs="宋体"/>
          <w:color w:val="000000"/>
          <w:lang w:eastAsia="zh-CN"/>
        </w:rPr>
        <w:t>: 12182-12201 [PMID: 25232252 D</w:t>
      </w:r>
      <w:r>
        <w:rPr>
          <w:rFonts w:ascii="Book Antiqua" w:hAnsi="Book Antiqua" w:cs="宋体"/>
          <w:color w:val="000000"/>
          <w:lang w:eastAsia="zh-CN"/>
        </w:rPr>
        <w:t>OI: 10.3748/wjg.v20.i34.12182]</w:t>
      </w:r>
    </w:p>
    <w:p w14:paraId="010CF42A" w14:textId="3AA4EC2A"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lastRenderedPageBreak/>
        <w:t>67 </w:t>
      </w:r>
      <w:r w:rsidRPr="00227447">
        <w:rPr>
          <w:rFonts w:ascii="Book Antiqua" w:hAnsi="Book Antiqua" w:cs="宋体"/>
          <w:b/>
          <w:bCs/>
          <w:color w:val="000000"/>
          <w:lang w:eastAsia="zh-CN"/>
        </w:rPr>
        <w:t>Chalasani NP</w:t>
      </w:r>
      <w:r w:rsidRPr="00227447">
        <w:rPr>
          <w:rFonts w:ascii="Book Antiqua" w:hAnsi="Book Antiqua" w:cs="宋体"/>
          <w:color w:val="000000"/>
          <w:lang w:eastAsia="zh-CN"/>
        </w:rPr>
        <w:t>, Sanyal AJ, Kowdley KV, Robuck PR, Hoofnagle J, Kleiner DE, Unalp A, Tonascia J. Pioglitazone versus vitamin E versus placebo for the treatment of non-diabetic patients with non-alcoholic steatohepatitis: PIVENS trial design. </w:t>
      </w:r>
      <w:r w:rsidRPr="00227447">
        <w:rPr>
          <w:rFonts w:ascii="Book Antiqua" w:hAnsi="Book Antiqua" w:cs="宋体"/>
          <w:i/>
          <w:iCs/>
          <w:color w:val="000000"/>
          <w:lang w:eastAsia="zh-CN"/>
        </w:rPr>
        <w:t>Contemp Clin Trials</w:t>
      </w:r>
      <w:r w:rsidRPr="00227447">
        <w:rPr>
          <w:rFonts w:ascii="Book Antiqua" w:hAnsi="Book Antiqua" w:cs="宋体"/>
          <w:color w:val="000000"/>
          <w:lang w:eastAsia="zh-CN"/>
        </w:rPr>
        <w:t> 2009; </w:t>
      </w:r>
      <w:r w:rsidRPr="00227447">
        <w:rPr>
          <w:rFonts w:ascii="Book Antiqua" w:hAnsi="Book Antiqua" w:cs="宋体"/>
          <w:b/>
          <w:bCs/>
          <w:color w:val="000000"/>
          <w:lang w:eastAsia="zh-CN"/>
        </w:rPr>
        <w:t>30</w:t>
      </w:r>
      <w:r w:rsidRPr="00227447">
        <w:rPr>
          <w:rFonts w:ascii="Book Antiqua" w:hAnsi="Book Antiqua" w:cs="宋体"/>
          <w:color w:val="000000"/>
          <w:lang w:eastAsia="zh-CN"/>
        </w:rPr>
        <w:t xml:space="preserve">: 88-96 [PMID: 18804555 </w:t>
      </w:r>
      <w:r>
        <w:rPr>
          <w:rFonts w:ascii="Book Antiqua" w:hAnsi="Book Antiqua" w:cs="宋体"/>
          <w:color w:val="000000"/>
          <w:lang w:eastAsia="zh-CN"/>
        </w:rPr>
        <w:t>DOI: 10.1016/j.cct.2008.09.00]</w:t>
      </w:r>
    </w:p>
    <w:p w14:paraId="68FF9C4A" w14:textId="677E72CD"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68 </w:t>
      </w:r>
      <w:r w:rsidRPr="00227447">
        <w:rPr>
          <w:rFonts w:ascii="Book Antiqua" w:hAnsi="Book Antiqua" w:cs="宋体"/>
          <w:b/>
          <w:bCs/>
          <w:color w:val="000000"/>
          <w:lang w:eastAsia="zh-CN"/>
        </w:rPr>
        <w:t>Lavine JE</w:t>
      </w:r>
      <w:r w:rsidRPr="00227447">
        <w:rPr>
          <w:rFonts w:ascii="Book Antiqua" w:hAnsi="Book Antiqua" w:cs="宋体"/>
          <w:color w:val="000000"/>
          <w:lang w:eastAsia="zh-CN"/>
        </w:rPr>
        <w:t>, Schwimmer JB, Van Natta ML, Molleston JP, Murray KF, Rosenthal P, Abrams SH, Scheimann AO, Sanyal AJ, Chalasani N, Tonascia J, Ünalp A, Clark JM, Brunt EM, Kleiner DE, Hoofnagle JH, Robuck PR. Effect of vitamin E or metformin for treatment of nonalcoholic fatty liver disease in children and adolescents: the TONIC randomized controlled trial. </w:t>
      </w:r>
      <w:r w:rsidRPr="00227447">
        <w:rPr>
          <w:rFonts w:ascii="Book Antiqua" w:hAnsi="Book Antiqua" w:cs="宋体"/>
          <w:i/>
          <w:iCs/>
          <w:color w:val="000000"/>
          <w:lang w:eastAsia="zh-CN"/>
        </w:rPr>
        <w:t>JAMA</w:t>
      </w:r>
      <w:r w:rsidRPr="00227447">
        <w:rPr>
          <w:rFonts w:ascii="Book Antiqua" w:hAnsi="Book Antiqua" w:cs="宋体"/>
          <w:color w:val="000000"/>
          <w:lang w:eastAsia="zh-CN"/>
        </w:rPr>
        <w:t> 2011; </w:t>
      </w:r>
      <w:r w:rsidRPr="00227447">
        <w:rPr>
          <w:rFonts w:ascii="Book Antiqua" w:hAnsi="Book Antiqua" w:cs="宋体"/>
          <w:b/>
          <w:bCs/>
          <w:color w:val="000000"/>
          <w:lang w:eastAsia="zh-CN"/>
        </w:rPr>
        <w:t>305</w:t>
      </w:r>
      <w:r w:rsidRPr="00227447">
        <w:rPr>
          <w:rFonts w:ascii="Book Antiqua" w:hAnsi="Book Antiqua" w:cs="宋体"/>
          <w:color w:val="000000"/>
          <w:lang w:eastAsia="zh-CN"/>
        </w:rPr>
        <w:t>: 1659-1668 [PMID: 215218</w:t>
      </w:r>
      <w:r>
        <w:rPr>
          <w:rFonts w:ascii="Book Antiqua" w:hAnsi="Book Antiqua" w:cs="宋体"/>
          <w:color w:val="000000"/>
          <w:lang w:eastAsia="zh-CN"/>
        </w:rPr>
        <w:t>47 DOI: 10.1001/jama.2011.520]</w:t>
      </w:r>
    </w:p>
    <w:p w14:paraId="311BA318" w14:textId="066A4AB7"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69 </w:t>
      </w:r>
      <w:r w:rsidRPr="00227447">
        <w:rPr>
          <w:rFonts w:ascii="Book Antiqua" w:hAnsi="Book Antiqua" w:cs="宋体"/>
          <w:b/>
          <w:bCs/>
          <w:color w:val="000000"/>
          <w:lang w:eastAsia="zh-CN"/>
        </w:rPr>
        <w:t>Bjelakovic G</w:t>
      </w:r>
      <w:r w:rsidRPr="00227447">
        <w:rPr>
          <w:rFonts w:ascii="Book Antiqua" w:hAnsi="Book Antiqua" w:cs="宋体"/>
          <w:color w:val="000000"/>
          <w:lang w:eastAsia="zh-CN"/>
        </w:rPr>
        <w:t>, Nikolova D, Gluud LL, Simonetti RG, Gluud C. Mortality in randomized trials of antioxidant supplements for primary and secondary prevention: systematic review and meta-analysis. </w:t>
      </w:r>
      <w:r w:rsidRPr="00227447">
        <w:rPr>
          <w:rFonts w:ascii="Book Antiqua" w:hAnsi="Book Antiqua" w:cs="宋体"/>
          <w:i/>
          <w:iCs/>
          <w:color w:val="000000"/>
          <w:lang w:eastAsia="zh-CN"/>
        </w:rPr>
        <w:t>JAMA</w:t>
      </w:r>
      <w:r w:rsidRPr="00227447">
        <w:rPr>
          <w:rFonts w:ascii="Book Antiqua" w:hAnsi="Book Antiqua" w:cs="宋体"/>
          <w:color w:val="000000"/>
          <w:lang w:eastAsia="zh-CN"/>
        </w:rPr>
        <w:t> 2007; </w:t>
      </w:r>
      <w:r w:rsidRPr="00227447">
        <w:rPr>
          <w:rFonts w:ascii="Book Antiqua" w:hAnsi="Book Antiqua" w:cs="宋体"/>
          <w:b/>
          <w:bCs/>
          <w:color w:val="000000"/>
          <w:lang w:eastAsia="zh-CN"/>
        </w:rPr>
        <w:t>297</w:t>
      </w:r>
      <w:r w:rsidRPr="00227447">
        <w:rPr>
          <w:rFonts w:ascii="Book Antiqua" w:hAnsi="Book Antiqua" w:cs="宋体"/>
          <w:color w:val="000000"/>
          <w:lang w:eastAsia="zh-CN"/>
        </w:rPr>
        <w:t>: 842-857 [PMID: 1732752</w:t>
      </w:r>
      <w:r>
        <w:rPr>
          <w:rFonts w:ascii="Book Antiqua" w:hAnsi="Book Antiqua" w:cs="宋体"/>
          <w:color w:val="000000"/>
          <w:lang w:eastAsia="zh-CN"/>
        </w:rPr>
        <w:t>6 DOI: 10.1001/jama.297.8.842]</w:t>
      </w:r>
    </w:p>
    <w:p w14:paraId="0C4C975B" w14:textId="36C1034E"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70 </w:t>
      </w:r>
      <w:r w:rsidRPr="00227447">
        <w:rPr>
          <w:rFonts w:ascii="Book Antiqua" w:hAnsi="Book Antiqua" w:cs="宋体"/>
          <w:b/>
          <w:bCs/>
          <w:color w:val="000000"/>
          <w:lang w:eastAsia="zh-CN"/>
        </w:rPr>
        <w:t>Mummadi RR</w:t>
      </w:r>
      <w:r w:rsidRPr="00227447">
        <w:rPr>
          <w:rFonts w:ascii="Book Antiqua" w:hAnsi="Book Antiqua" w:cs="宋体"/>
          <w:color w:val="000000"/>
          <w:lang w:eastAsia="zh-CN"/>
        </w:rPr>
        <w:t>, Kasturi KS, Chennareddygari S, Sood GK.</w:t>
      </w:r>
      <w:proofErr w:type="gramEnd"/>
      <w:r w:rsidRPr="00227447">
        <w:rPr>
          <w:rFonts w:ascii="Book Antiqua" w:hAnsi="Book Antiqua" w:cs="宋体"/>
          <w:color w:val="000000"/>
          <w:lang w:eastAsia="zh-CN"/>
        </w:rPr>
        <w:t xml:space="preserve"> Effect of bariatric surgery on nonalcoholic fatty liver disease: systematic review and meta-analysis. </w:t>
      </w:r>
      <w:r w:rsidRPr="00227447">
        <w:rPr>
          <w:rFonts w:ascii="Book Antiqua" w:hAnsi="Book Antiqua" w:cs="宋体"/>
          <w:i/>
          <w:iCs/>
          <w:color w:val="000000"/>
          <w:lang w:eastAsia="zh-CN"/>
        </w:rPr>
        <w:t>Clin Gastroenterol Hepatol</w:t>
      </w:r>
      <w:r w:rsidRPr="00227447">
        <w:rPr>
          <w:rFonts w:ascii="Book Antiqua" w:hAnsi="Book Antiqua" w:cs="宋体"/>
          <w:color w:val="000000"/>
          <w:lang w:eastAsia="zh-CN"/>
        </w:rPr>
        <w:t> 2008; </w:t>
      </w:r>
      <w:r w:rsidRPr="00227447">
        <w:rPr>
          <w:rFonts w:ascii="Book Antiqua" w:hAnsi="Book Antiqua" w:cs="宋体"/>
          <w:b/>
          <w:bCs/>
          <w:color w:val="000000"/>
          <w:lang w:eastAsia="zh-CN"/>
        </w:rPr>
        <w:t>6</w:t>
      </w:r>
      <w:r w:rsidRPr="00227447">
        <w:rPr>
          <w:rFonts w:ascii="Book Antiqua" w:hAnsi="Book Antiqua" w:cs="宋体"/>
          <w:color w:val="000000"/>
          <w:lang w:eastAsia="zh-CN"/>
        </w:rPr>
        <w:t>: 1396-1402 [PMID: 18986848]</w:t>
      </w:r>
    </w:p>
    <w:p w14:paraId="7157240B" w14:textId="77777777"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71 </w:t>
      </w:r>
      <w:r w:rsidRPr="00227447">
        <w:rPr>
          <w:rFonts w:ascii="Book Antiqua" w:hAnsi="Book Antiqua" w:cs="宋体"/>
          <w:b/>
          <w:bCs/>
          <w:color w:val="000000"/>
          <w:lang w:eastAsia="zh-CN"/>
        </w:rPr>
        <w:t>Reddy JK</w:t>
      </w:r>
      <w:r w:rsidRPr="00227447">
        <w:rPr>
          <w:rFonts w:ascii="Book Antiqua" w:hAnsi="Book Antiqua" w:cs="宋体"/>
          <w:color w:val="000000"/>
          <w:lang w:eastAsia="zh-CN"/>
        </w:rPr>
        <w:t>.</w:t>
      </w:r>
      <w:proofErr w:type="gramEnd"/>
      <w:r w:rsidRPr="00227447">
        <w:rPr>
          <w:rFonts w:ascii="Book Antiqua" w:hAnsi="Book Antiqua" w:cs="宋体"/>
          <w:color w:val="000000"/>
          <w:lang w:eastAsia="zh-CN"/>
        </w:rPr>
        <w:t xml:space="preserve"> </w:t>
      </w:r>
      <w:proofErr w:type="gramStart"/>
      <w:r w:rsidRPr="00227447">
        <w:rPr>
          <w:rFonts w:ascii="Book Antiqua" w:hAnsi="Book Antiqua" w:cs="宋体"/>
          <w:color w:val="000000"/>
          <w:lang w:eastAsia="zh-CN"/>
        </w:rPr>
        <w:t>Nonalcoholic steatosis and steatohepatitis.</w:t>
      </w:r>
      <w:proofErr w:type="gramEnd"/>
      <w:r w:rsidRPr="00227447">
        <w:rPr>
          <w:rFonts w:ascii="Book Antiqua" w:hAnsi="Book Antiqua" w:cs="宋体"/>
          <w:color w:val="000000"/>
          <w:lang w:eastAsia="zh-CN"/>
        </w:rPr>
        <w:t xml:space="preserve"> III. Peroxisomal beta-oxidation, PPAR alpha, and steatohepatitis. </w:t>
      </w:r>
      <w:r w:rsidRPr="00227447">
        <w:rPr>
          <w:rFonts w:ascii="Book Antiqua" w:hAnsi="Book Antiqua" w:cs="宋体"/>
          <w:i/>
          <w:iCs/>
          <w:color w:val="000000"/>
          <w:lang w:eastAsia="zh-CN"/>
        </w:rPr>
        <w:t>Am J Physiol Gastrointest Liver Physiol</w:t>
      </w:r>
      <w:r w:rsidRPr="00227447">
        <w:rPr>
          <w:rFonts w:ascii="Book Antiqua" w:hAnsi="Book Antiqua" w:cs="宋体"/>
          <w:color w:val="000000"/>
          <w:lang w:eastAsia="zh-CN"/>
        </w:rPr>
        <w:t> 2001; </w:t>
      </w:r>
      <w:r w:rsidRPr="00227447">
        <w:rPr>
          <w:rFonts w:ascii="Book Antiqua" w:hAnsi="Book Antiqua" w:cs="宋体"/>
          <w:b/>
          <w:bCs/>
          <w:color w:val="000000"/>
          <w:lang w:eastAsia="zh-CN"/>
        </w:rPr>
        <w:t>281</w:t>
      </w:r>
      <w:r w:rsidRPr="00227447">
        <w:rPr>
          <w:rFonts w:ascii="Book Antiqua" w:hAnsi="Book Antiqua" w:cs="宋体"/>
          <w:color w:val="000000"/>
          <w:lang w:eastAsia="zh-CN"/>
        </w:rPr>
        <w:t>: G1333-G1339 [PMID: 11705737]</w:t>
      </w:r>
    </w:p>
    <w:p w14:paraId="370EBDB9" w14:textId="241F9F5C"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72 </w:t>
      </w:r>
      <w:r w:rsidRPr="00227447">
        <w:rPr>
          <w:rFonts w:ascii="Book Antiqua" w:hAnsi="Book Antiqua" w:cs="宋体"/>
          <w:b/>
          <w:bCs/>
          <w:color w:val="000000"/>
          <w:lang w:eastAsia="zh-CN"/>
        </w:rPr>
        <w:t>Capanni M</w:t>
      </w:r>
      <w:r w:rsidRPr="00227447">
        <w:rPr>
          <w:rFonts w:ascii="Book Antiqua" w:hAnsi="Book Antiqua" w:cs="宋体"/>
          <w:color w:val="000000"/>
          <w:lang w:eastAsia="zh-CN"/>
        </w:rPr>
        <w:t>, Calella F, Biagini MR, Genise S, Raimondi L, Bedogni G, Svegliati-Baroni G, Sofi F, Milani S, Abbate R, Surrenti C, Casini A. Prolonged n-3 polyunsaturated fatty acid supplementation ameliorates hepatic steatosis in patients with non-alcoholic fatty liver disease: a pilot study. </w:t>
      </w:r>
      <w:r w:rsidRPr="00227447">
        <w:rPr>
          <w:rFonts w:ascii="Book Antiqua" w:hAnsi="Book Antiqua" w:cs="宋体"/>
          <w:i/>
          <w:iCs/>
          <w:color w:val="000000"/>
          <w:lang w:eastAsia="zh-CN"/>
        </w:rPr>
        <w:t>Aliment Pharmacol Ther</w:t>
      </w:r>
      <w:r w:rsidRPr="00227447">
        <w:rPr>
          <w:rFonts w:ascii="Book Antiqua" w:hAnsi="Book Antiqua" w:cs="宋体"/>
          <w:color w:val="000000"/>
          <w:lang w:eastAsia="zh-CN"/>
        </w:rPr>
        <w:t> 2006; </w:t>
      </w:r>
      <w:r w:rsidRPr="00227447">
        <w:rPr>
          <w:rFonts w:ascii="Book Antiqua" w:hAnsi="Book Antiqua" w:cs="宋体"/>
          <w:b/>
          <w:bCs/>
          <w:color w:val="000000"/>
          <w:lang w:eastAsia="zh-CN"/>
        </w:rPr>
        <w:t>23</w:t>
      </w:r>
      <w:r w:rsidRPr="00227447">
        <w:rPr>
          <w:rFonts w:ascii="Book Antiqua" w:hAnsi="Book Antiqua" w:cs="宋体"/>
          <w:color w:val="000000"/>
          <w:lang w:eastAsia="zh-CN"/>
        </w:rPr>
        <w:t>: 1143-1151 [PMID: 16611275 DOI: 10.</w:t>
      </w:r>
      <w:r>
        <w:rPr>
          <w:rFonts w:ascii="Book Antiqua" w:hAnsi="Book Antiqua" w:cs="宋体"/>
          <w:color w:val="000000"/>
          <w:lang w:eastAsia="zh-CN"/>
        </w:rPr>
        <w:t>1111/j.1365-2036.2006.02885.x]</w:t>
      </w:r>
    </w:p>
    <w:p w14:paraId="4B91221F" w14:textId="46CBBFBD"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73 </w:t>
      </w:r>
      <w:r w:rsidRPr="00227447">
        <w:rPr>
          <w:rFonts w:ascii="Book Antiqua" w:hAnsi="Book Antiqua" w:cs="宋体"/>
          <w:b/>
          <w:bCs/>
          <w:color w:val="000000"/>
          <w:lang w:eastAsia="zh-CN"/>
        </w:rPr>
        <w:t>Zhu FS</w:t>
      </w:r>
      <w:r w:rsidRPr="00227447">
        <w:rPr>
          <w:rFonts w:ascii="Book Antiqua" w:hAnsi="Book Antiqua" w:cs="宋体"/>
          <w:color w:val="000000"/>
          <w:lang w:eastAsia="zh-CN"/>
        </w:rPr>
        <w:t>, Liu S, Chen XM, Huang ZG, Zhang DW.</w:t>
      </w:r>
      <w:proofErr w:type="gramEnd"/>
      <w:r w:rsidRPr="00227447">
        <w:rPr>
          <w:rFonts w:ascii="Book Antiqua" w:hAnsi="Book Antiqua" w:cs="宋体"/>
          <w:color w:val="000000"/>
          <w:lang w:eastAsia="zh-CN"/>
        </w:rPr>
        <w:t xml:space="preserve"> Effects of n-3 polyunsaturated fatty acids from seal oils on nonalcoholic fatty liver disease associated with hyperlipidemia. </w:t>
      </w:r>
      <w:r w:rsidRPr="00227447">
        <w:rPr>
          <w:rFonts w:ascii="Book Antiqua" w:hAnsi="Book Antiqua" w:cs="宋体"/>
          <w:i/>
          <w:iCs/>
          <w:color w:val="000000"/>
          <w:lang w:eastAsia="zh-CN"/>
        </w:rPr>
        <w:t>World J Gastroenterol</w:t>
      </w:r>
      <w:r w:rsidRPr="00227447">
        <w:rPr>
          <w:rFonts w:ascii="Book Antiqua" w:hAnsi="Book Antiqua" w:cs="宋体"/>
          <w:color w:val="000000"/>
          <w:lang w:eastAsia="zh-CN"/>
        </w:rPr>
        <w:t> 2008; </w:t>
      </w:r>
      <w:r w:rsidRPr="00227447">
        <w:rPr>
          <w:rFonts w:ascii="Book Antiqua" w:hAnsi="Book Antiqua" w:cs="宋体"/>
          <w:b/>
          <w:bCs/>
          <w:color w:val="000000"/>
          <w:lang w:eastAsia="zh-CN"/>
        </w:rPr>
        <w:t>14</w:t>
      </w:r>
      <w:r w:rsidRPr="00227447">
        <w:rPr>
          <w:rFonts w:ascii="Book Antiqua" w:hAnsi="Book Antiqua" w:cs="宋体"/>
          <w:color w:val="000000"/>
          <w:lang w:eastAsia="zh-CN"/>
        </w:rPr>
        <w:t>: 6395-6400 [PMID: 1900</w:t>
      </w:r>
      <w:r>
        <w:rPr>
          <w:rFonts w:ascii="Book Antiqua" w:hAnsi="Book Antiqua" w:cs="宋体"/>
          <w:color w:val="000000"/>
          <w:lang w:eastAsia="zh-CN"/>
        </w:rPr>
        <w:t>9658 DOI: 10.3748/wjg.14.6395]</w:t>
      </w:r>
    </w:p>
    <w:p w14:paraId="19D6D6C8" w14:textId="37875EF6"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lastRenderedPageBreak/>
        <w:t>74 </w:t>
      </w:r>
      <w:r w:rsidRPr="00227447">
        <w:rPr>
          <w:rFonts w:ascii="Book Antiqua" w:hAnsi="Book Antiqua" w:cs="宋体"/>
          <w:b/>
          <w:bCs/>
          <w:color w:val="000000"/>
          <w:lang w:eastAsia="zh-CN"/>
        </w:rPr>
        <w:t>Spadaro L</w:t>
      </w:r>
      <w:r w:rsidRPr="00227447">
        <w:rPr>
          <w:rFonts w:ascii="Book Antiqua" w:hAnsi="Book Antiqua" w:cs="宋体"/>
          <w:color w:val="000000"/>
          <w:lang w:eastAsia="zh-CN"/>
        </w:rPr>
        <w:t>, Magliocco O, Spampinato D, Piro S, Oliveri C, Alagona C, Papa G, Rabuazzo AM, Purrello F. Effects of n-3 polyunsaturated fatty acids in subjects with nonalcoholic fatty liver disease. </w:t>
      </w:r>
      <w:r w:rsidRPr="00227447">
        <w:rPr>
          <w:rFonts w:ascii="Book Antiqua" w:hAnsi="Book Antiqua" w:cs="宋体"/>
          <w:i/>
          <w:iCs/>
          <w:color w:val="000000"/>
          <w:lang w:eastAsia="zh-CN"/>
        </w:rPr>
        <w:t>Dig Liver Dis</w:t>
      </w:r>
      <w:r w:rsidRPr="00227447">
        <w:rPr>
          <w:rFonts w:ascii="Book Antiqua" w:hAnsi="Book Antiqua" w:cs="宋体"/>
          <w:color w:val="000000"/>
          <w:lang w:eastAsia="zh-CN"/>
        </w:rPr>
        <w:t> 2008; </w:t>
      </w:r>
      <w:r w:rsidRPr="00227447">
        <w:rPr>
          <w:rFonts w:ascii="Book Antiqua" w:hAnsi="Book Antiqua" w:cs="宋体"/>
          <w:b/>
          <w:bCs/>
          <w:color w:val="000000"/>
          <w:lang w:eastAsia="zh-CN"/>
        </w:rPr>
        <w:t>40</w:t>
      </w:r>
      <w:r w:rsidRPr="00227447">
        <w:rPr>
          <w:rFonts w:ascii="Book Antiqua" w:hAnsi="Book Antiqua" w:cs="宋体"/>
          <w:color w:val="000000"/>
          <w:lang w:eastAsia="zh-CN"/>
        </w:rPr>
        <w:t>: 194-199 [PMID: 18054848 DOI: 10.1016/j.dld.200</w:t>
      </w:r>
      <w:r>
        <w:rPr>
          <w:rFonts w:ascii="Book Antiqua" w:hAnsi="Book Antiqua" w:cs="宋体"/>
          <w:color w:val="000000"/>
          <w:lang w:eastAsia="zh-CN"/>
        </w:rPr>
        <w:t>7.10.003]</w:t>
      </w:r>
    </w:p>
    <w:p w14:paraId="61FA7020" w14:textId="3647ACC0"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75 </w:t>
      </w:r>
      <w:r w:rsidRPr="00227447">
        <w:rPr>
          <w:rFonts w:ascii="Book Antiqua" w:hAnsi="Book Antiqua" w:cs="宋体"/>
          <w:b/>
          <w:bCs/>
          <w:color w:val="000000"/>
          <w:lang w:eastAsia="zh-CN"/>
        </w:rPr>
        <w:t>Parker HM</w:t>
      </w:r>
      <w:r w:rsidRPr="00227447">
        <w:rPr>
          <w:rFonts w:ascii="Book Antiqua" w:hAnsi="Book Antiqua" w:cs="宋体"/>
          <w:color w:val="000000"/>
          <w:lang w:eastAsia="zh-CN"/>
        </w:rPr>
        <w:t>, Johnson NA, Burdon CA, Cohn JS, O'Connor HT, George J. Omega-3 supplementation and non-alcoholic fatty liver disease: a systematic review and meta-analysis.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2012; </w:t>
      </w:r>
      <w:r w:rsidRPr="00227447">
        <w:rPr>
          <w:rFonts w:ascii="Book Antiqua" w:hAnsi="Book Antiqua" w:cs="宋体"/>
          <w:b/>
          <w:bCs/>
          <w:color w:val="000000"/>
          <w:lang w:eastAsia="zh-CN"/>
        </w:rPr>
        <w:t>56</w:t>
      </w:r>
      <w:r w:rsidRPr="00227447">
        <w:rPr>
          <w:rFonts w:ascii="Book Antiqua" w:hAnsi="Book Antiqua" w:cs="宋体"/>
          <w:color w:val="000000"/>
          <w:lang w:eastAsia="zh-CN"/>
        </w:rPr>
        <w:t>: 944-951 [PMID: 22023985 DOI: 10.1016/j.jhep.2011.08.0</w:t>
      </w:r>
      <w:r>
        <w:rPr>
          <w:rFonts w:ascii="Book Antiqua" w:hAnsi="Book Antiqua" w:cs="宋体"/>
          <w:color w:val="000000"/>
          <w:lang w:eastAsia="zh-CN"/>
        </w:rPr>
        <w:t>18]</w:t>
      </w:r>
    </w:p>
    <w:p w14:paraId="5FAC61AD" w14:textId="427AAEFD" w:rsidR="00227447" w:rsidRPr="00227447" w:rsidRDefault="00227447" w:rsidP="00227447">
      <w:pPr>
        <w:spacing w:line="360" w:lineRule="auto"/>
        <w:jc w:val="both"/>
        <w:rPr>
          <w:rFonts w:ascii="Book Antiqua" w:hAnsi="Book Antiqua" w:cs="宋体"/>
          <w:color w:val="000000"/>
          <w:lang w:eastAsia="zh-CN"/>
        </w:rPr>
      </w:pPr>
      <w:proofErr w:type="gramStart"/>
      <w:r w:rsidRPr="00227447">
        <w:rPr>
          <w:rFonts w:ascii="Book Antiqua" w:hAnsi="Book Antiqua" w:cs="宋体"/>
          <w:color w:val="000000"/>
          <w:lang w:eastAsia="zh-CN"/>
        </w:rPr>
        <w:t>76 </w:t>
      </w:r>
      <w:r w:rsidRPr="00227447">
        <w:rPr>
          <w:rFonts w:ascii="Book Antiqua" w:hAnsi="Book Antiqua" w:cs="宋体"/>
          <w:b/>
          <w:bCs/>
          <w:color w:val="000000"/>
          <w:lang w:eastAsia="zh-CN"/>
        </w:rPr>
        <w:t>Porikos KP</w:t>
      </w:r>
      <w:r w:rsidRPr="00227447">
        <w:rPr>
          <w:rFonts w:ascii="Book Antiqua" w:hAnsi="Book Antiqua" w:cs="宋体"/>
          <w:color w:val="000000"/>
          <w:lang w:eastAsia="zh-CN"/>
        </w:rPr>
        <w:t>, Van Itallie TB.</w:t>
      </w:r>
      <w:proofErr w:type="gramEnd"/>
      <w:r w:rsidRPr="00227447">
        <w:rPr>
          <w:rFonts w:ascii="Book Antiqua" w:hAnsi="Book Antiqua" w:cs="宋体"/>
          <w:color w:val="000000"/>
          <w:lang w:eastAsia="zh-CN"/>
        </w:rPr>
        <w:t xml:space="preserve"> </w:t>
      </w:r>
      <w:proofErr w:type="gramStart"/>
      <w:r w:rsidRPr="00227447">
        <w:rPr>
          <w:rFonts w:ascii="Book Antiqua" w:hAnsi="Book Antiqua" w:cs="宋体"/>
          <w:color w:val="000000"/>
          <w:lang w:eastAsia="zh-CN"/>
        </w:rPr>
        <w:t>Diet-induced changes in serum transaminase and triglyceride levels in healthy adult men.</w:t>
      </w:r>
      <w:proofErr w:type="gramEnd"/>
      <w:r w:rsidRPr="00227447">
        <w:rPr>
          <w:rFonts w:ascii="Book Antiqua" w:hAnsi="Book Antiqua" w:cs="宋体"/>
          <w:color w:val="000000"/>
          <w:lang w:eastAsia="zh-CN"/>
        </w:rPr>
        <w:t xml:space="preserve"> </w:t>
      </w:r>
      <w:proofErr w:type="gramStart"/>
      <w:r w:rsidRPr="00227447">
        <w:rPr>
          <w:rFonts w:ascii="Book Antiqua" w:hAnsi="Book Antiqua" w:cs="宋体"/>
          <w:color w:val="000000"/>
          <w:lang w:eastAsia="zh-CN"/>
        </w:rPr>
        <w:t>Role of sucrose and excess calories.</w:t>
      </w:r>
      <w:proofErr w:type="gramEnd"/>
      <w:r w:rsidRPr="00227447">
        <w:rPr>
          <w:rFonts w:ascii="Book Antiqua" w:hAnsi="Book Antiqua" w:cs="宋体"/>
          <w:color w:val="000000"/>
          <w:lang w:eastAsia="zh-CN"/>
        </w:rPr>
        <w:t> </w:t>
      </w:r>
      <w:r w:rsidRPr="00227447">
        <w:rPr>
          <w:rFonts w:ascii="Book Antiqua" w:hAnsi="Book Antiqua" w:cs="宋体"/>
          <w:i/>
          <w:iCs/>
          <w:color w:val="000000"/>
          <w:lang w:eastAsia="zh-CN"/>
        </w:rPr>
        <w:t>Am J Med</w:t>
      </w:r>
      <w:r w:rsidRPr="00227447">
        <w:rPr>
          <w:rFonts w:ascii="Book Antiqua" w:hAnsi="Book Antiqua" w:cs="宋体"/>
          <w:color w:val="000000"/>
          <w:lang w:eastAsia="zh-CN"/>
        </w:rPr>
        <w:t> 1983; </w:t>
      </w:r>
      <w:r w:rsidRPr="00227447">
        <w:rPr>
          <w:rFonts w:ascii="Book Antiqua" w:hAnsi="Book Antiqua" w:cs="宋体"/>
          <w:b/>
          <w:bCs/>
          <w:color w:val="000000"/>
          <w:lang w:eastAsia="zh-CN"/>
        </w:rPr>
        <w:t>75</w:t>
      </w:r>
      <w:r w:rsidRPr="00227447">
        <w:rPr>
          <w:rFonts w:ascii="Book Antiqua" w:hAnsi="Book Antiqua" w:cs="宋体"/>
          <w:color w:val="000000"/>
          <w:lang w:eastAsia="zh-CN"/>
        </w:rPr>
        <w:t>: 624-630 [PMID: 6624769 DOI:</w:t>
      </w:r>
      <w:r>
        <w:rPr>
          <w:rFonts w:ascii="Book Antiqua" w:hAnsi="Book Antiqua" w:cs="宋体"/>
          <w:color w:val="000000"/>
          <w:lang w:eastAsia="zh-CN"/>
        </w:rPr>
        <w:t xml:space="preserve"> 10.1016/0002-9343(83)90444-8]</w:t>
      </w:r>
    </w:p>
    <w:p w14:paraId="732C12D2" w14:textId="0691212F"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77 </w:t>
      </w:r>
      <w:r w:rsidRPr="00227447">
        <w:rPr>
          <w:rFonts w:ascii="Book Antiqua" w:hAnsi="Book Antiqua" w:cs="宋体"/>
          <w:b/>
          <w:bCs/>
          <w:color w:val="000000"/>
          <w:lang w:eastAsia="zh-CN"/>
        </w:rPr>
        <w:t>Ouyang X</w:t>
      </w:r>
      <w:r w:rsidRPr="00227447">
        <w:rPr>
          <w:rFonts w:ascii="Book Antiqua" w:hAnsi="Book Antiqua" w:cs="宋体"/>
          <w:color w:val="000000"/>
          <w:lang w:eastAsia="zh-CN"/>
        </w:rPr>
        <w:t xml:space="preserve">, Cirillo P, Sautin Y, McCall S, Bruchette JL, Diehl AM, Johnson RJ, Abdelmalek MF. </w:t>
      </w:r>
      <w:proofErr w:type="gramStart"/>
      <w:r w:rsidRPr="00227447">
        <w:rPr>
          <w:rFonts w:ascii="Book Antiqua" w:hAnsi="Book Antiqua" w:cs="宋体"/>
          <w:color w:val="000000"/>
          <w:lang w:eastAsia="zh-CN"/>
        </w:rPr>
        <w:t>Fructose consumption as a risk factor for non-alcoholic fatty liver disease.</w:t>
      </w:r>
      <w:proofErr w:type="gramEnd"/>
      <w:r w:rsidRPr="00227447">
        <w:rPr>
          <w:rFonts w:ascii="Book Antiqua" w:hAnsi="Book Antiqua" w:cs="宋体"/>
          <w:color w:val="000000"/>
          <w:lang w:eastAsia="zh-CN"/>
        </w:rPr>
        <w:t> </w:t>
      </w:r>
      <w:r w:rsidRPr="00227447">
        <w:rPr>
          <w:rFonts w:ascii="Book Antiqua" w:hAnsi="Book Antiqua" w:cs="宋体"/>
          <w:i/>
          <w:iCs/>
          <w:color w:val="000000"/>
          <w:lang w:eastAsia="zh-CN"/>
        </w:rPr>
        <w:t>J Hepatol</w:t>
      </w:r>
      <w:r w:rsidRPr="00227447">
        <w:rPr>
          <w:rFonts w:ascii="Book Antiqua" w:hAnsi="Book Antiqua" w:cs="宋体"/>
          <w:color w:val="000000"/>
          <w:lang w:eastAsia="zh-CN"/>
        </w:rPr>
        <w:t> 2008; </w:t>
      </w:r>
      <w:r w:rsidRPr="00227447">
        <w:rPr>
          <w:rFonts w:ascii="Book Antiqua" w:hAnsi="Book Antiqua" w:cs="宋体"/>
          <w:b/>
          <w:bCs/>
          <w:color w:val="000000"/>
          <w:lang w:eastAsia="zh-CN"/>
        </w:rPr>
        <w:t>48</w:t>
      </w:r>
      <w:r w:rsidRPr="00227447">
        <w:rPr>
          <w:rFonts w:ascii="Book Antiqua" w:hAnsi="Book Antiqua" w:cs="宋体"/>
          <w:color w:val="000000"/>
          <w:lang w:eastAsia="zh-CN"/>
        </w:rPr>
        <w:t>: 993-999 [PMID: 18395287 DO</w:t>
      </w:r>
      <w:r>
        <w:rPr>
          <w:rFonts w:ascii="Book Antiqua" w:hAnsi="Book Antiqua" w:cs="宋体"/>
          <w:color w:val="000000"/>
          <w:lang w:eastAsia="zh-CN"/>
        </w:rPr>
        <w:t>I: 10.1016/j.jhep.2008.02.011]</w:t>
      </w:r>
    </w:p>
    <w:p w14:paraId="7CDAEE7B" w14:textId="65456675"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78 </w:t>
      </w:r>
      <w:r w:rsidRPr="00227447">
        <w:rPr>
          <w:rFonts w:ascii="Book Antiqua" w:hAnsi="Book Antiqua" w:cs="宋体"/>
          <w:b/>
          <w:bCs/>
          <w:color w:val="000000"/>
          <w:lang w:eastAsia="zh-CN"/>
        </w:rPr>
        <w:t>Lê KA</w:t>
      </w:r>
      <w:r w:rsidRPr="00227447">
        <w:rPr>
          <w:rFonts w:ascii="Book Antiqua" w:hAnsi="Book Antiqua" w:cs="宋体"/>
          <w:color w:val="000000"/>
          <w:lang w:eastAsia="zh-CN"/>
        </w:rPr>
        <w:t>, Ith M, Kreis R, Faeh D, Bortolotti M, Tran C, Boesch C, Tappy L. Fructose overconsumption causes dyslipidemia and ectopic lipid deposition in healthy subjects with and without a family history of type 2 diabetes. </w:t>
      </w:r>
      <w:r w:rsidRPr="00227447">
        <w:rPr>
          <w:rFonts w:ascii="Book Antiqua" w:hAnsi="Book Antiqua" w:cs="宋体"/>
          <w:i/>
          <w:iCs/>
          <w:color w:val="000000"/>
          <w:lang w:eastAsia="zh-CN"/>
        </w:rPr>
        <w:t>Am J Clin Nutr</w:t>
      </w:r>
      <w:r w:rsidRPr="00227447">
        <w:rPr>
          <w:rFonts w:ascii="Book Antiqua" w:hAnsi="Book Antiqua" w:cs="宋体"/>
          <w:color w:val="000000"/>
          <w:lang w:eastAsia="zh-CN"/>
        </w:rPr>
        <w:t> 2009; </w:t>
      </w:r>
      <w:r w:rsidRPr="00227447">
        <w:rPr>
          <w:rFonts w:ascii="Book Antiqua" w:hAnsi="Book Antiqua" w:cs="宋体"/>
          <w:b/>
          <w:bCs/>
          <w:color w:val="000000"/>
          <w:lang w:eastAsia="zh-CN"/>
        </w:rPr>
        <w:t>89</w:t>
      </w:r>
      <w:r w:rsidRPr="00227447">
        <w:rPr>
          <w:rFonts w:ascii="Book Antiqua" w:hAnsi="Book Antiqua" w:cs="宋体"/>
          <w:color w:val="000000"/>
          <w:lang w:eastAsia="zh-CN"/>
        </w:rPr>
        <w:t>: 1760-1765 [PMID: 19403641 D</w:t>
      </w:r>
      <w:r>
        <w:rPr>
          <w:rFonts w:ascii="Book Antiqua" w:hAnsi="Book Antiqua" w:cs="宋体"/>
          <w:color w:val="000000"/>
          <w:lang w:eastAsia="zh-CN"/>
        </w:rPr>
        <w:t>OI: 10.3945/ajcn.2008.27336]</w:t>
      </w:r>
    </w:p>
    <w:p w14:paraId="75FBEFF9" w14:textId="5973CD7F"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 xml:space="preserve">79 </w:t>
      </w:r>
      <w:r w:rsidRPr="00C01B34">
        <w:rPr>
          <w:rFonts w:ascii="Book Antiqua" w:eastAsia="Times New Roman" w:hAnsi="Book Antiqua"/>
          <w:b/>
          <w:lang w:eastAsia="en-GB"/>
        </w:rPr>
        <w:t>Sullivan JS</w:t>
      </w:r>
      <w:r w:rsidRPr="00C01B34">
        <w:rPr>
          <w:rFonts w:ascii="Book Antiqua" w:eastAsia="Times New Roman" w:hAnsi="Book Antiqua"/>
          <w:lang w:eastAsia="en-GB"/>
        </w:rPr>
        <w:t>, Le MT, Pan Z, Rivard C, Love-Osborne K, Robbins K,  Johnson RJ,  Sokol RJ, Sundaram SS.</w:t>
      </w:r>
      <w:r w:rsidRPr="00227447">
        <w:rPr>
          <w:rFonts w:ascii="Book Antiqua" w:hAnsi="Book Antiqua" w:cs="宋体"/>
          <w:color w:val="000000"/>
          <w:lang w:eastAsia="zh-CN"/>
        </w:rPr>
        <w:t xml:space="preserve"> Oral fructose absorption in obese children with non-alcoholic fatty liver disease. </w:t>
      </w:r>
      <w:r w:rsidRPr="00227447">
        <w:rPr>
          <w:rFonts w:ascii="Book Antiqua" w:hAnsi="Book Antiqua" w:cs="宋体"/>
          <w:i/>
          <w:iCs/>
          <w:color w:val="000000"/>
          <w:lang w:eastAsia="zh-CN"/>
        </w:rPr>
        <w:t>Pediatr Obes</w:t>
      </w:r>
      <w:r w:rsidRPr="00227447">
        <w:rPr>
          <w:rFonts w:ascii="Book Antiqua" w:hAnsi="Book Antiqua" w:cs="宋体"/>
          <w:color w:val="000000"/>
          <w:lang w:eastAsia="zh-CN"/>
        </w:rPr>
        <w:t> </w:t>
      </w:r>
      <w:r>
        <w:rPr>
          <w:rFonts w:ascii="Book Antiqua" w:hAnsi="Book Antiqua" w:cs="宋体"/>
          <w:color w:val="000000"/>
          <w:lang w:eastAsia="zh-CN"/>
        </w:rPr>
        <w:t>2014</w:t>
      </w:r>
      <w:r w:rsidRPr="00227447">
        <w:rPr>
          <w:rFonts w:ascii="Book Antiqua" w:hAnsi="Book Antiqua" w:cs="宋体"/>
          <w:color w:val="000000"/>
          <w:lang w:eastAsia="zh-CN"/>
        </w:rPr>
        <w:t xml:space="preserve"> [PMID: 2</w:t>
      </w:r>
      <w:r>
        <w:rPr>
          <w:rFonts w:ascii="Book Antiqua" w:hAnsi="Book Antiqua" w:cs="宋体"/>
          <w:color w:val="000000"/>
          <w:lang w:eastAsia="zh-CN"/>
        </w:rPr>
        <w:t>4961681 DOI: 10.1111/ijpo.238]</w:t>
      </w:r>
    </w:p>
    <w:p w14:paraId="5D321712" w14:textId="1A1F48F2"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80 </w:t>
      </w:r>
      <w:r w:rsidRPr="00227447">
        <w:rPr>
          <w:rFonts w:ascii="Book Antiqua" w:hAnsi="Book Antiqua" w:cs="宋体"/>
          <w:b/>
          <w:bCs/>
          <w:color w:val="000000"/>
          <w:lang w:eastAsia="zh-CN"/>
        </w:rPr>
        <w:t>Jin R</w:t>
      </w:r>
      <w:r w:rsidRPr="00227447">
        <w:rPr>
          <w:rFonts w:ascii="Book Antiqua" w:hAnsi="Book Antiqua" w:cs="宋体"/>
          <w:color w:val="000000"/>
          <w:lang w:eastAsia="zh-CN"/>
        </w:rPr>
        <w:t>, Welsh JA, Le NA, Holzberg J, Sharma P, Martin DR, Vos MB. Dietary fructose reduction improves markers of cardiovascular disease risk in Hispanic-American adolescents with NAFLD. </w:t>
      </w:r>
      <w:r w:rsidRPr="00227447">
        <w:rPr>
          <w:rFonts w:ascii="Book Antiqua" w:hAnsi="Book Antiqua" w:cs="宋体"/>
          <w:i/>
          <w:iCs/>
          <w:color w:val="000000"/>
          <w:lang w:eastAsia="zh-CN"/>
        </w:rPr>
        <w:t>Nutrients</w:t>
      </w:r>
      <w:r w:rsidRPr="00227447">
        <w:rPr>
          <w:rFonts w:ascii="Book Antiqua" w:hAnsi="Book Antiqua" w:cs="宋体"/>
          <w:color w:val="000000"/>
          <w:lang w:eastAsia="zh-CN"/>
        </w:rPr>
        <w:t> 2014; </w:t>
      </w:r>
      <w:r w:rsidRPr="00227447">
        <w:rPr>
          <w:rFonts w:ascii="Book Antiqua" w:hAnsi="Book Antiqua" w:cs="宋体"/>
          <w:b/>
          <w:bCs/>
          <w:color w:val="000000"/>
          <w:lang w:eastAsia="zh-CN"/>
        </w:rPr>
        <w:t>6</w:t>
      </w:r>
      <w:r w:rsidRPr="00227447">
        <w:rPr>
          <w:rFonts w:ascii="Book Antiqua" w:hAnsi="Book Antiqua" w:cs="宋体"/>
          <w:color w:val="000000"/>
          <w:lang w:eastAsia="zh-CN"/>
        </w:rPr>
        <w:t>: 3187-3201 [PMID: 25</w:t>
      </w:r>
      <w:r>
        <w:rPr>
          <w:rFonts w:ascii="Book Antiqua" w:hAnsi="Book Antiqua" w:cs="宋体"/>
          <w:color w:val="000000"/>
          <w:lang w:eastAsia="zh-CN"/>
        </w:rPr>
        <w:t>111123 DOI: 10.3390/nu6083187]</w:t>
      </w:r>
    </w:p>
    <w:p w14:paraId="65ABF1DE" w14:textId="67793488"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81 </w:t>
      </w:r>
      <w:r w:rsidRPr="00227447">
        <w:rPr>
          <w:rFonts w:ascii="Book Antiqua" w:hAnsi="Book Antiqua" w:cs="宋体"/>
          <w:b/>
          <w:bCs/>
          <w:color w:val="000000"/>
          <w:lang w:eastAsia="zh-CN"/>
        </w:rPr>
        <w:t>Kanerva N</w:t>
      </w:r>
      <w:r w:rsidRPr="00227447">
        <w:rPr>
          <w:rFonts w:ascii="Book Antiqua" w:hAnsi="Book Antiqua" w:cs="宋体"/>
          <w:color w:val="000000"/>
          <w:lang w:eastAsia="zh-CN"/>
        </w:rPr>
        <w:t>, Sandboge S, Kaartinen NE, Männistö S, Eriksson JG. Higher fructose intake is inversely associated with risk of nonalcoholic fatty liver disease in older Finnish adults. </w:t>
      </w:r>
      <w:r w:rsidRPr="00227447">
        <w:rPr>
          <w:rFonts w:ascii="Book Antiqua" w:hAnsi="Book Antiqua" w:cs="宋体"/>
          <w:i/>
          <w:iCs/>
          <w:color w:val="000000"/>
          <w:lang w:eastAsia="zh-CN"/>
        </w:rPr>
        <w:t>Am J Clin Nutr</w:t>
      </w:r>
      <w:r w:rsidRPr="00227447">
        <w:rPr>
          <w:rFonts w:ascii="Book Antiqua" w:hAnsi="Book Antiqua" w:cs="宋体"/>
          <w:color w:val="000000"/>
          <w:lang w:eastAsia="zh-CN"/>
        </w:rPr>
        <w:t> 2014; </w:t>
      </w:r>
      <w:r w:rsidRPr="00227447">
        <w:rPr>
          <w:rFonts w:ascii="Book Antiqua" w:hAnsi="Book Antiqua" w:cs="宋体"/>
          <w:b/>
          <w:bCs/>
          <w:color w:val="000000"/>
          <w:lang w:eastAsia="zh-CN"/>
        </w:rPr>
        <w:t>100</w:t>
      </w:r>
      <w:r w:rsidRPr="00227447">
        <w:rPr>
          <w:rFonts w:ascii="Book Antiqua" w:hAnsi="Book Antiqua" w:cs="宋体"/>
          <w:color w:val="000000"/>
          <w:lang w:eastAsia="zh-CN"/>
        </w:rPr>
        <w:t>: 1133-1138 [PMID: 25099548</w:t>
      </w:r>
      <w:r>
        <w:rPr>
          <w:rFonts w:ascii="Book Antiqua" w:hAnsi="Book Antiqua" w:cs="宋体"/>
          <w:color w:val="000000"/>
          <w:lang w:eastAsia="zh-CN"/>
        </w:rPr>
        <w:t xml:space="preserve"> DOI: 10.3945/ajcn.114.086074]</w:t>
      </w:r>
    </w:p>
    <w:p w14:paraId="106AB3CF" w14:textId="382BD413"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lastRenderedPageBreak/>
        <w:t>82 </w:t>
      </w:r>
      <w:r w:rsidRPr="00227447">
        <w:rPr>
          <w:rFonts w:ascii="Book Antiqua" w:hAnsi="Book Antiqua" w:cs="宋体"/>
          <w:b/>
          <w:bCs/>
          <w:color w:val="000000"/>
          <w:lang w:eastAsia="zh-CN"/>
        </w:rPr>
        <w:t>Chung M</w:t>
      </w:r>
      <w:r w:rsidRPr="00227447">
        <w:rPr>
          <w:rFonts w:ascii="Book Antiqua" w:hAnsi="Book Antiqua" w:cs="宋体"/>
          <w:color w:val="000000"/>
          <w:lang w:eastAsia="zh-CN"/>
        </w:rPr>
        <w:t>, Ma J, Patel K, Berger S, Lau J, Lichtenstein AH. Fructose, high-fructose corn syrup, sucrose, and nonalcoholic fatty liver disease or indexes of liver health: a systematic review and meta-analysis. </w:t>
      </w:r>
      <w:r w:rsidRPr="00227447">
        <w:rPr>
          <w:rFonts w:ascii="Book Antiqua" w:hAnsi="Book Antiqua" w:cs="宋体"/>
          <w:i/>
          <w:iCs/>
          <w:color w:val="000000"/>
          <w:lang w:eastAsia="zh-CN"/>
        </w:rPr>
        <w:t>Am J Clin Nutr</w:t>
      </w:r>
      <w:r w:rsidRPr="00227447">
        <w:rPr>
          <w:rFonts w:ascii="Book Antiqua" w:hAnsi="Book Antiqua" w:cs="宋体"/>
          <w:color w:val="000000"/>
          <w:lang w:eastAsia="zh-CN"/>
        </w:rPr>
        <w:t> 2014; </w:t>
      </w:r>
      <w:r w:rsidRPr="00227447">
        <w:rPr>
          <w:rFonts w:ascii="Book Antiqua" w:hAnsi="Book Antiqua" w:cs="宋体"/>
          <w:b/>
          <w:bCs/>
          <w:color w:val="000000"/>
          <w:lang w:eastAsia="zh-CN"/>
        </w:rPr>
        <w:t>100</w:t>
      </w:r>
      <w:r w:rsidRPr="00227447">
        <w:rPr>
          <w:rFonts w:ascii="Book Antiqua" w:hAnsi="Book Antiqua" w:cs="宋体"/>
          <w:color w:val="000000"/>
          <w:lang w:eastAsia="zh-CN"/>
        </w:rPr>
        <w:t>: 833-849 [PMID: 25099546 DOI: 1</w:t>
      </w:r>
      <w:r>
        <w:rPr>
          <w:rFonts w:ascii="Book Antiqua" w:hAnsi="Book Antiqua" w:cs="宋体"/>
          <w:color w:val="000000"/>
          <w:lang w:eastAsia="zh-CN"/>
        </w:rPr>
        <w:t>0.3945/ajcn.114.086314]</w:t>
      </w:r>
    </w:p>
    <w:p w14:paraId="6880BDBA" w14:textId="58B90628"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83 </w:t>
      </w:r>
      <w:r w:rsidRPr="00227447">
        <w:rPr>
          <w:rFonts w:ascii="Book Antiqua" w:hAnsi="Book Antiqua" w:cs="宋体"/>
          <w:b/>
          <w:bCs/>
          <w:color w:val="000000"/>
          <w:lang w:eastAsia="zh-CN"/>
        </w:rPr>
        <w:t>D'Aversa F</w:t>
      </w:r>
      <w:r w:rsidRPr="00227447">
        <w:rPr>
          <w:rFonts w:ascii="Book Antiqua" w:hAnsi="Book Antiqua" w:cs="宋体"/>
          <w:color w:val="000000"/>
          <w:lang w:eastAsia="zh-CN"/>
        </w:rPr>
        <w:t>, Tortora A, Ianiro G, Ponziani FR, Annicchiarico BE, Gasbarrini A. Gut microbiota and metabolic syndrome. </w:t>
      </w:r>
      <w:r w:rsidRPr="00227447">
        <w:rPr>
          <w:rFonts w:ascii="Book Antiqua" w:hAnsi="Book Antiqua" w:cs="宋体"/>
          <w:i/>
          <w:iCs/>
          <w:color w:val="000000"/>
          <w:lang w:eastAsia="zh-CN"/>
        </w:rPr>
        <w:t>Intern Emerg Med</w:t>
      </w:r>
      <w:r w:rsidRPr="00227447">
        <w:rPr>
          <w:rFonts w:ascii="Book Antiqua" w:hAnsi="Book Antiqua" w:cs="宋体"/>
          <w:color w:val="000000"/>
          <w:lang w:eastAsia="zh-CN"/>
        </w:rPr>
        <w:t> 2013; </w:t>
      </w:r>
      <w:r w:rsidRPr="00227447">
        <w:rPr>
          <w:rFonts w:ascii="Book Antiqua" w:hAnsi="Book Antiqua" w:cs="宋体"/>
          <w:b/>
          <w:bCs/>
          <w:color w:val="000000"/>
          <w:lang w:eastAsia="zh-CN"/>
        </w:rPr>
        <w:t>8</w:t>
      </w:r>
      <w:r w:rsidRPr="00227447">
        <w:rPr>
          <w:rFonts w:ascii="Book Antiqua" w:hAnsi="Book Antiqua" w:cs="宋体"/>
          <w:bCs/>
          <w:color w:val="000000"/>
          <w:lang w:eastAsia="zh-CN"/>
        </w:rPr>
        <w:t xml:space="preserve"> Suppl 1</w:t>
      </w:r>
      <w:r w:rsidRPr="00227447">
        <w:rPr>
          <w:rFonts w:ascii="Book Antiqua" w:hAnsi="Book Antiqua" w:cs="宋体"/>
          <w:color w:val="000000"/>
          <w:lang w:eastAsia="zh-CN"/>
        </w:rPr>
        <w:t>: S11-S15 [PMID: 23468402 D</w:t>
      </w:r>
      <w:r>
        <w:rPr>
          <w:rFonts w:ascii="Book Antiqua" w:hAnsi="Book Antiqua" w:cs="宋体"/>
          <w:color w:val="000000"/>
          <w:lang w:eastAsia="zh-CN"/>
        </w:rPr>
        <w:t>OI: 10.1007/s11739-013-0916-z]</w:t>
      </w:r>
    </w:p>
    <w:p w14:paraId="2DFB64E2" w14:textId="792B11FB"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84 </w:t>
      </w:r>
      <w:r w:rsidRPr="00227447">
        <w:rPr>
          <w:rFonts w:ascii="Book Antiqua" w:hAnsi="Book Antiqua" w:cs="宋体"/>
          <w:b/>
          <w:bCs/>
          <w:color w:val="000000"/>
          <w:lang w:eastAsia="zh-CN"/>
        </w:rPr>
        <w:t>Kellow NJ</w:t>
      </w:r>
      <w:r w:rsidRPr="00227447">
        <w:rPr>
          <w:rFonts w:ascii="Book Antiqua" w:hAnsi="Book Antiqua" w:cs="宋体"/>
          <w:color w:val="000000"/>
          <w:lang w:eastAsia="zh-CN"/>
        </w:rPr>
        <w:t>, Coughlan MT, Reid CM. Metabolic benefits of dietary prebiotics in human subjects: a systematic review of randomised controlled trials. </w:t>
      </w:r>
      <w:r w:rsidRPr="00227447">
        <w:rPr>
          <w:rFonts w:ascii="Book Antiqua" w:hAnsi="Book Antiqua" w:cs="宋体"/>
          <w:i/>
          <w:iCs/>
          <w:color w:val="000000"/>
          <w:lang w:eastAsia="zh-CN"/>
        </w:rPr>
        <w:t>Br J Nutr</w:t>
      </w:r>
      <w:r w:rsidRPr="00227447">
        <w:rPr>
          <w:rFonts w:ascii="Book Antiqua" w:hAnsi="Book Antiqua" w:cs="宋体"/>
          <w:color w:val="000000"/>
          <w:lang w:eastAsia="zh-CN"/>
        </w:rPr>
        <w:t> 2014; </w:t>
      </w:r>
      <w:r w:rsidRPr="00227447">
        <w:rPr>
          <w:rFonts w:ascii="Book Antiqua" w:hAnsi="Book Antiqua" w:cs="宋体"/>
          <w:b/>
          <w:bCs/>
          <w:color w:val="000000"/>
          <w:lang w:eastAsia="zh-CN"/>
        </w:rPr>
        <w:t>111</w:t>
      </w:r>
      <w:r w:rsidRPr="00227447">
        <w:rPr>
          <w:rFonts w:ascii="Book Antiqua" w:hAnsi="Book Antiqua" w:cs="宋体"/>
          <w:color w:val="000000"/>
          <w:lang w:eastAsia="zh-CN"/>
        </w:rPr>
        <w:t>: 1147-1161 [PMID: 24230488 D</w:t>
      </w:r>
      <w:r>
        <w:rPr>
          <w:rFonts w:ascii="Book Antiqua" w:hAnsi="Book Antiqua" w:cs="宋体"/>
          <w:color w:val="000000"/>
          <w:lang w:eastAsia="zh-CN"/>
        </w:rPr>
        <w:t>OI: 10.1017/S0007114513003607]</w:t>
      </w:r>
    </w:p>
    <w:p w14:paraId="205A038D" w14:textId="1EAAE7E3" w:rsidR="00227447" w:rsidRPr="00227447" w:rsidRDefault="00227447" w:rsidP="00227447">
      <w:pPr>
        <w:spacing w:line="360" w:lineRule="auto"/>
        <w:jc w:val="both"/>
        <w:rPr>
          <w:rFonts w:ascii="Book Antiqua" w:hAnsi="Book Antiqua" w:cs="宋体"/>
          <w:color w:val="000000"/>
          <w:lang w:eastAsia="zh-CN"/>
        </w:rPr>
      </w:pPr>
      <w:r w:rsidRPr="00227447">
        <w:rPr>
          <w:rFonts w:ascii="Book Antiqua" w:hAnsi="Book Antiqua" w:cs="宋体"/>
          <w:color w:val="000000"/>
          <w:lang w:eastAsia="zh-CN"/>
        </w:rPr>
        <w:t>85 </w:t>
      </w:r>
      <w:r w:rsidRPr="00227447">
        <w:rPr>
          <w:rFonts w:ascii="Book Antiqua" w:hAnsi="Book Antiqua" w:cs="宋体"/>
          <w:b/>
          <w:bCs/>
          <w:color w:val="000000"/>
          <w:lang w:eastAsia="zh-CN"/>
        </w:rPr>
        <w:t>Ritze Y</w:t>
      </w:r>
      <w:r w:rsidRPr="00227447">
        <w:rPr>
          <w:rFonts w:ascii="Book Antiqua" w:hAnsi="Book Antiqua" w:cs="宋体"/>
          <w:color w:val="000000"/>
          <w:lang w:eastAsia="zh-CN"/>
        </w:rPr>
        <w:t>, Bárdos G, Claus A, Ehrmann V, Bergheim I, Schwiertz A, Bischoff SC. Lactobacillus rhamnosus GG protects against non-alcoholic fatty liver disease in mice. </w:t>
      </w:r>
      <w:r w:rsidRPr="00227447">
        <w:rPr>
          <w:rFonts w:ascii="Book Antiqua" w:hAnsi="Book Antiqua" w:cs="宋体"/>
          <w:i/>
          <w:iCs/>
          <w:color w:val="000000"/>
          <w:lang w:eastAsia="zh-CN"/>
        </w:rPr>
        <w:t>PLoS One</w:t>
      </w:r>
      <w:r w:rsidRPr="00227447">
        <w:rPr>
          <w:rFonts w:ascii="Book Antiqua" w:hAnsi="Book Antiqua" w:cs="宋体"/>
          <w:color w:val="000000"/>
          <w:lang w:eastAsia="zh-CN"/>
        </w:rPr>
        <w:t> 2014; </w:t>
      </w:r>
      <w:r w:rsidRPr="00227447">
        <w:rPr>
          <w:rFonts w:ascii="Book Antiqua" w:hAnsi="Book Antiqua" w:cs="宋体"/>
          <w:b/>
          <w:bCs/>
          <w:color w:val="000000"/>
          <w:lang w:eastAsia="zh-CN"/>
        </w:rPr>
        <w:t>9</w:t>
      </w:r>
      <w:r w:rsidRPr="00227447">
        <w:rPr>
          <w:rFonts w:ascii="Book Antiqua" w:hAnsi="Book Antiqua" w:cs="宋体"/>
          <w:color w:val="000000"/>
          <w:lang w:eastAsia="zh-CN"/>
        </w:rPr>
        <w:t>: e80169 [PMID: 24475018 DOI:</w:t>
      </w:r>
      <w:r>
        <w:rPr>
          <w:rFonts w:ascii="Book Antiqua" w:hAnsi="Book Antiqua" w:cs="宋体"/>
          <w:color w:val="000000"/>
          <w:lang w:eastAsia="zh-CN"/>
        </w:rPr>
        <w:t xml:space="preserve"> 10.1371/journal.pone.0080169]</w:t>
      </w:r>
    </w:p>
    <w:p w14:paraId="54C4DD6C" w14:textId="77777777" w:rsidR="00DA6E6F" w:rsidRPr="00227447" w:rsidRDefault="00DA6E6F" w:rsidP="00227447">
      <w:pPr>
        <w:spacing w:line="360" w:lineRule="auto"/>
        <w:jc w:val="both"/>
        <w:rPr>
          <w:rFonts w:ascii="Book Antiqua" w:hAnsi="Book Antiqua"/>
          <w:b/>
        </w:rPr>
      </w:pPr>
    </w:p>
    <w:p w14:paraId="1B5F92F8" w14:textId="1A5924EA" w:rsidR="00031051" w:rsidRPr="00227447" w:rsidRDefault="00031051" w:rsidP="00227447">
      <w:pPr>
        <w:pStyle w:val="PlainText"/>
        <w:spacing w:line="360" w:lineRule="auto"/>
        <w:jc w:val="right"/>
        <w:rPr>
          <w:rFonts w:ascii="Book Antiqua" w:hAnsi="Book Antiqua"/>
          <w:b/>
          <w:sz w:val="24"/>
          <w:szCs w:val="24"/>
        </w:rPr>
      </w:pPr>
      <w:r w:rsidRPr="00227447">
        <w:rPr>
          <w:rFonts w:ascii="Book Antiqua" w:hAnsi="Book Antiqua"/>
          <w:b/>
          <w:sz w:val="24"/>
          <w:szCs w:val="24"/>
        </w:rPr>
        <w:t xml:space="preserve">P-Reviewer: </w:t>
      </w:r>
      <w:r w:rsidRPr="00227447">
        <w:rPr>
          <w:rFonts w:ascii="Book Antiqua" w:hAnsi="Book Antiqua" w:cs="Tahoma"/>
          <w:color w:val="000000"/>
          <w:sz w:val="24"/>
          <w:szCs w:val="24"/>
        </w:rPr>
        <w:t>Dehghani SM,</w:t>
      </w:r>
      <w:r w:rsidRPr="00227447">
        <w:rPr>
          <w:rFonts w:ascii="Book Antiqua" w:hAnsi="Book Antiqua"/>
          <w:b/>
          <w:sz w:val="24"/>
          <w:szCs w:val="24"/>
        </w:rPr>
        <w:t xml:space="preserve"> </w:t>
      </w:r>
      <w:r w:rsidRPr="00227447">
        <w:rPr>
          <w:rFonts w:ascii="Book Antiqua" w:hAnsi="Book Antiqua" w:cs="Tahoma"/>
          <w:color w:val="000000"/>
          <w:sz w:val="24"/>
          <w:szCs w:val="24"/>
        </w:rPr>
        <w:t>Liang J,</w:t>
      </w:r>
      <w:r w:rsidRPr="00227447">
        <w:rPr>
          <w:rFonts w:ascii="Book Antiqua" w:hAnsi="Book Antiqua"/>
          <w:b/>
          <w:sz w:val="24"/>
          <w:szCs w:val="24"/>
        </w:rPr>
        <w:t xml:space="preserve"> </w:t>
      </w:r>
      <w:r w:rsidRPr="00227447">
        <w:rPr>
          <w:rFonts w:ascii="Book Antiqua" w:hAnsi="Book Antiqua" w:cs="Tahoma"/>
          <w:color w:val="000000"/>
          <w:sz w:val="24"/>
          <w:szCs w:val="24"/>
        </w:rPr>
        <w:t xml:space="preserve">Malnick S, Swierczynski JT </w:t>
      </w:r>
      <w:r w:rsidRPr="00227447">
        <w:rPr>
          <w:rFonts w:ascii="Book Antiqua" w:hAnsi="Book Antiqua"/>
          <w:b/>
          <w:sz w:val="24"/>
          <w:szCs w:val="24"/>
        </w:rPr>
        <w:t xml:space="preserve">S-Editor: </w:t>
      </w:r>
      <w:r w:rsidRPr="00227447">
        <w:rPr>
          <w:rFonts w:ascii="Book Antiqua" w:hAnsi="Book Antiqua"/>
          <w:sz w:val="24"/>
          <w:szCs w:val="24"/>
        </w:rPr>
        <w:t>Ji FF</w:t>
      </w:r>
      <w:r w:rsidRPr="00227447">
        <w:rPr>
          <w:rFonts w:ascii="Book Antiqua" w:hAnsi="Book Antiqua"/>
          <w:b/>
          <w:sz w:val="24"/>
          <w:szCs w:val="24"/>
        </w:rPr>
        <w:t xml:space="preserve"> L-Editor: E-Editor:</w:t>
      </w:r>
    </w:p>
    <w:p w14:paraId="66E06BC2" w14:textId="6B1B36A4" w:rsidR="00D7694D" w:rsidRDefault="00D7694D" w:rsidP="00C01B34">
      <w:pPr>
        <w:spacing w:line="360" w:lineRule="auto"/>
        <w:jc w:val="both"/>
        <w:rPr>
          <w:rFonts w:ascii="Book Antiqua" w:hAnsi="Book Antiqua"/>
          <w:b/>
          <w:lang w:eastAsia="zh-CN"/>
        </w:rPr>
      </w:pPr>
    </w:p>
    <w:p w14:paraId="285343EA" w14:textId="77777777" w:rsidR="00423A84" w:rsidRDefault="00423A84" w:rsidP="00C01B34">
      <w:pPr>
        <w:spacing w:line="360" w:lineRule="auto"/>
        <w:jc w:val="both"/>
        <w:rPr>
          <w:rFonts w:ascii="Book Antiqua" w:hAnsi="Book Antiqua"/>
          <w:b/>
          <w:lang w:eastAsia="zh-CN"/>
        </w:rPr>
      </w:pPr>
    </w:p>
    <w:p w14:paraId="1D612753" w14:textId="77777777" w:rsidR="00423A84" w:rsidRDefault="00423A84" w:rsidP="00C01B34">
      <w:pPr>
        <w:spacing w:line="360" w:lineRule="auto"/>
        <w:jc w:val="both"/>
        <w:rPr>
          <w:rFonts w:ascii="Book Antiqua" w:hAnsi="Book Antiqua"/>
          <w:b/>
          <w:lang w:eastAsia="zh-CN"/>
        </w:rPr>
      </w:pPr>
    </w:p>
    <w:p w14:paraId="332E6149" w14:textId="77777777" w:rsidR="00423A84" w:rsidRDefault="00423A84" w:rsidP="00C01B34">
      <w:pPr>
        <w:spacing w:line="360" w:lineRule="auto"/>
        <w:jc w:val="both"/>
        <w:rPr>
          <w:rFonts w:ascii="Book Antiqua" w:hAnsi="Book Antiqua"/>
          <w:b/>
          <w:lang w:eastAsia="zh-CN"/>
        </w:rPr>
      </w:pPr>
    </w:p>
    <w:p w14:paraId="155707F6" w14:textId="77777777" w:rsidR="00423A84" w:rsidRDefault="00423A84" w:rsidP="00C01B34">
      <w:pPr>
        <w:spacing w:line="360" w:lineRule="auto"/>
        <w:jc w:val="both"/>
        <w:rPr>
          <w:rFonts w:ascii="Book Antiqua" w:hAnsi="Book Antiqua"/>
          <w:b/>
          <w:lang w:eastAsia="zh-CN"/>
        </w:rPr>
      </w:pPr>
    </w:p>
    <w:p w14:paraId="158C6B9F" w14:textId="185DA999" w:rsidR="00423A84" w:rsidRPr="00423A84" w:rsidRDefault="00423A84" w:rsidP="00423A84">
      <w:pPr>
        <w:autoSpaceDE w:val="0"/>
        <w:autoSpaceDN w:val="0"/>
        <w:adjustRightInd w:val="0"/>
        <w:spacing w:line="360" w:lineRule="auto"/>
        <w:jc w:val="both"/>
        <w:rPr>
          <w:rFonts w:ascii="Book Antiqua" w:hAnsi="Book Antiqua" w:cs="Times-Roman"/>
          <w:b/>
        </w:rPr>
      </w:pPr>
      <w:r w:rsidRPr="00423A84">
        <w:rPr>
          <w:rFonts w:ascii="Book Antiqua" w:hAnsi="Book Antiqua" w:cs="Times-Roman"/>
          <w:b/>
        </w:rPr>
        <w:t xml:space="preserve">Table 1 Nutritional </w:t>
      </w:r>
      <w:proofErr w:type="gramStart"/>
      <w:r w:rsidRPr="00423A84">
        <w:rPr>
          <w:rFonts w:ascii="Book Antiqua" w:hAnsi="Book Antiqua" w:cs="Times-Roman"/>
          <w:b/>
        </w:rPr>
        <w:t>recommendations</w:t>
      </w:r>
      <w:proofErr w:type="gramEnd"/>
      <w:r w:rsidRPr="00423A84">
        <w:rPr>
          <w:rFonts w:ascii="Book Antiqua" w:hAnsi="Book Antiqua" w:cs="Times-Roman"/>
          <w:b/>
        </w:rPr>
        <w:t xml:space="preserve"> for </w:t>
      </w:r>
      <w:r w:rsidRPr="00423A84">
        <w:rPr>
          <w:rFonts w:ascii="Book Antiqua" w:hAnsi="Book Antiqua"/>
          <w:b/>
          <w:bCs/>
        </w:rPr>
        <w:t>non-alcoholic fatty liver disease</w:t>
      </w:r>
    </w:p>
    <w:p w14:paraId="47098230" w14:textId="214C6F38" w:rsidR="00423A84" w:rsidRPr="00C01B34" w:rsidRDefault="00423A84" w:rsidP="00423A84">
      <w:pPr>
        <w:pBdr>
          <w:top w:val="single" w:sz="4" w:space="1" w:color="auto"/>
          <w:bottom w:val="single" w:sz="4" w:space="1" w:color="auto"/>
        </w:pBdr>
        <w:autoSpaceDE w:val="0"/>
        <w:autoSpaceDN w:val="0"/>
        <w:adjustRightInd w:val="0"/>
        <w:spacing w:line="360" w:lineRule="auto"/>
        <w:jc w:val="both"/>
        <w:rPr>
          <w:rFonts w:ascii="Book Antiqua" w:hAnsi="Book Antiqua" w:cs="Times-Roman"/>
        </w:rPr>
      </w:pPr>
      <w:r w:rsidRPr="00C01B34">
        <w:rPr>
          <w:rFonts w:ascii="Book Antiqua" w:hAnsi="Book Antiqua" w:cs="Times-Roman"/>
        </w:rPr>
        <w:t>Diet trials in NAFLD</w:t>
      </w:r>
    </w:p>
    <w:p w14:paraId="52D43398" w14:textId="06FCC721" w:rsidR="00423A84" w:rsidRPr="00C01B34" w:rsidRDefault="00423A84" w:rsidP="00423A84">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cs="Times-Roman"/>
          <w:vertAlign w:val="superscript"/>
        </w:rPr>
      </w:pPr>
      <w:r w:rsidRPr="00C01B34">
        <w:rPr>
          <w:rFonts w:ascii="Book Antiqua" w:hAnsi="Book Antiqua" w:cs="Times-Roman"/>
        </w:rPr>
        <w:t xml:space="preserve">Decrease of about 600–800 Kcal per </w:t>
      </w:r>
      <w:proofErr w:type="gramStart"/>
      <w:r w:rsidRPr="00C01B34">
        <w:rPr>
          <w:rFonts w:ascii="Book Antiqua" w:hAnsi="Book Antiqua" w:cs="Times-Roman"/>
        </w:rPr>
        <w:t>day</w:t>
      </w:r>
      <w:r w:rsidRPr="00C01B34">
        <w:rPr>
          <w:rFonts w:ascii="Book Antiqua" w:hAnsi="Book Antiqua" w:cs="Times-Roman"/>
          <w:vertAlign w:val="superscript"/>
        </w:rPr>
        <w:t>[</w:t>
      </w:r>
      <w:proofErr w:type="gramEnd"/>
      <w:r w:rsidRPr="00C01B34">
        <w:rPr>
          <w:rFonts w:ascii="Book Antiqua" w:hAnsi="Book Antiqua" w:cs="Times-Roman"/>
          <w:vertAlign w:val="superscript"/>
        </w:rPr>
        <w:t>49]</w:t>
      </w:r>
    </w:p>
    <w:p w14:paraId="31CC24FD" w14:textId="120B524F" w:rsidR="00423A84" w:rsidRPr="00C01B34" w:rsidRDefault="00423A84" w:rsidP="00423A84">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cs="Times-Roman"/>
          <w:vertAlign w:val="superscript"/>
        </w:rPr>
      </w:pPr>
      <w:r w:rsidRPr="00C01B34">
        <w:rPr>
          <w:rFonts w:ascii="Book Antiqua" w:hAnsi="Book Antiqua" w:cs="Times-Roman"/>
        </w:rPr>
        <w:t>Based on IBW, a reduction of caloric intake to &lt;</w:t>
      </w:r>
      <w:r>
        <w:rPr>
          <w:rFonts w:ascii="Book Antiqua" w:hAnsi="Book Antiqua" w:cs="Times-Roman" w:hint="eastAsia"/>
          <w:lang w:eastAsia="zh-CN"/>
        </w:rPr>
        <w:t xml:space="preserve"> </w:t>
      </w:r>
      <w:r w:rsidRPr="00C01B34">
        <w:rPr>
          <w:rFonts w:ascii="Book Antiqua" w:hAnsi="Book Antiqua" w:cs="Times-Roman"/>
        </w:rPr>
        <w:t>25 kcals/kg</w:t>
      </w:r>
      <w:r>
        <w:rPr>
          <w:rFonts w:ascii="Book Antiqua" w:hAnsi="Book Antiqua" w:cs="Times-Roman" w:hint="eastAsia"/>
          <w:lang w:eastAsia="zh-CN"/>
        </w:rPr>
        <w:t xml:space="preserve"> </w:t>
      </w:r>
      <w:r>
        <w:rPr>
          <w:rFonts w:ascii="Book Antiqua" w:hAnsi="Book Antiqua" w:cs="Times-Roman"/>
          <w:lang w:eastAsia="zh-CN"/>
        </w:rPr>
        <w:t>per</w:t>
      </w:r>
      <w:r>
        <w:rPr>
          <w:rFonts w:ascii="Book Antiqua" w:hAnsi="Book Antiqua" w:cs="Times-Roman" w:hint="eastAsia"/>
          <w:lang w:eastAsia="zh-CN"/>
        </w:rPr>
        <w:t xml:space="preserve"> </w:t>
      </w:r>
      <w:proofErr w:type="gramStart"/>
      <w:r>
        <w:rPr>
          <w:rFonts w:ascii="Book Antiqua" w:hAnsi="Book Antiqua" w:cs="Times-Roman"/>
        </w:rPr>
        <w:t>day</w:t>
      </w:r>
      <w:r w:rsidRPr="00C01B34">
        <w:rPr>
          <w:rFonts w:ascii="Book Antiqua" w:hAnsi="Book Antiqua" w:cs="Times-Roman"/>
          <w:vertAlign w:val="superscript"/>
        </w:rPr>
        <w:t>[</w:t>
      </w:r>
      <w:proofErr w:type="gramEnd"/>
      <w:r w:rsidRPr="00C01B34">
        <w:rPr>
          <w:rFonts w:ascii="Book Antiqua" w:hAnsi="Book Antiqua" w:cs="Times-Roman"/>
          <w:vertAlign w:val="superscript"/>
        </w:rPr>
        <w:t>50]</w:t>
      </w:r>
    </w:p>
    <w:p w14:paraId="7FB3BE6B" w14:textId="4A6A2401" w:rsidR="00423A84" w:rsidRPr="00C01B34" w:rsidRDefault="00423A84" w:rsidP="00423A84">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cs="Times-Roman"/>
          <w:vertAlign w:val="superscript"/>
        </w:rPr>
      </w:pPr>
      <w:r w:rsidRPr="00C01B34">
        <w:rPr>
          <w:rFonts w:ascii="Book Antiqua" w:hAnsi="Book Antiqua" w:cs="Times-Roman"/>
        </w:rPr>
        <w:t>Reduction of total fat intake of &lt;</w:t>
      </w:r>
      <w:r>
        <w:rPr>
          <w:rFonts w:ascii="Book Antiqua" w:hAnsi="Book Antiqua" w:cs="Times-Roman" w:hint="eastAsia"/>
          <w:lang w:eastAsia="zh-CN"/>
        </w:rPr>
        <w:t xml:space="preserve"> </w:t>
      </w:r>
      <w:r w:rsidRPr="00C01B34">
        <w:rPr>
          <w:rFonts w:ascii="Book Antiqua" w:hAnsi="Book Antiqua" w:cs="Times-Roman"/>
        </w:rPr>
        <w:t xml:space="preserve">30% of energy intake with no more of 10% of saturated fatty </w:t>
      </w:r>
      <w:proofErr w:type="gramStart"/>
      <w:r w:rsidRPr="00C01B34">
        <w:rPr>
          <w:rFonts w:ascii="Book Antiqua" w:hAnsi="Book Antiqua" w:cs="Times-Roman"/>
        </w:rPr>
        <w:t>acids</w:t>
      </w:r>
      <w:r w:rsidRPr="00C01B34">
        <w:rPr>
          <w:rFonts w:ascii="Book Antiqua" w:hAnsi="Book Antiqua" w:cs="Times-Roman"/>
          <w:vertAlign w:val="superscript"/>
        </w:rPr>
        <w:t>[</w:t>
      </w:r>
      <w:proofErr w:type="gramEnd"/>
      <w:r w:rsidRPr="00C01B34">
        <w:rPr>
          <w:rFonts w:ascii="Book Antiqua" w:hAnsi="Book Antiqua" w:cs="Times-Roman"/>
          <w:vertAlign w:val="superscript"/>
        </w:rPr>
        <w:t>51-53]</w:t>
      </w:r>
    </w:p>
    <w:p w14:paraId="2D9D1E23" w14:textId="7CCB99FF" w:rsidR="00423A84" w:rsidRPr="00C01B34" w:rsidRDefault="00423A84" w:rsidP="00423A84">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cs="Times-Roman"/>
          <w:vertAlign w:val="superscript"/>
        </w:rPr>
      </w:pPr>
      <w:r w:rsidRPr="00C01B34">
        <w:rPr>
          <w:rFonts w:ascii="Book Antiqua" w:hAnsi="Book Antiqua" w:cs="Times-Roman"/>
        </w:rPr>
        <w:t>Reduction of total Kcal per day of &lt;</w:t>
      </w:r>
      <w:r>
        <w:rPr>
          <w:rFonts w:ascii="Book Antiqua" w:hAnsi="Book Antiqua" w:cs="Times-Roman" w:hint="eastAsia"/>
          <w:lang w:eastAsia="zh-CN"/>
        </w:rPr>
        <w:t xml:space="preserve"> </w:t>
      </w:r>
      <w:r w:rsidRPr="00C01B34">
        <w:rPr>
          <w:rFonts w:ascii="Book Antiqua" w:hAnsi="Book Antiqua" w:cs="Times-Roman"/>
        </w:rPr>
        <w:t>30 kcal/</w:t>
      </w:r>
      <w:proofErr w:type="gramStart"/>
      <w:r w:rsidRPr="00C01B34">
        <w:rPr>
          <w:rFonts w:ascii="Book Antiqua" w:hAnsi="Book Antiqua" w:cs="Times-Roman"/>
        </w:rPr>
        <w:t>kg</w:t>
      </w:r>
      <w:r w:rsidRPr="00C01B34">
        <w:rPr>
          <w:rFonts w:ascii="Book Antiqua" w:hAnsi="Book Antiqua" w:cs="Times-Roman"/>
          <w:vertAlign w:val="superscript"/>
        </w:rPr>
        <w:t>[</w:t>
      </w:r>
      <w:proofErr w:type="gramEnd"/>
      <w:r w:rsidRPr="00C01B34">
        <w:rPr>
          <w:rFonts w:ascii="Book Antiqua" w:hAnsi="Book Antiqua" w:cs="Times-Roman"/>
          <w:vertAlign w:val="superscript"/>
        </w:rPr>
        <w:t>54]</w:t>
      </w:r>
    </w:p>
    <w:p w14:paraId="7F99E393" w14:textId="57030216" w:rsidR="00423A84" w:rsidRPr="00C01B34" w:rsidRDefault="00423A84" w:rsidP="00423A84">
      <w:pPr>
        <w:pBdr>
          <w:top w:val="single" w:sz="4" w:space="1" w:color="auto"/>
          <w:bottom w:val="single" w:sz="4" w:space="1" w:color="auto"/>
        </w:pBdr>
        <w:autoSpaceDE w:val="0"/>
        <w:autoSpaceDN w:val="0"/>
        <w:adjustRightInd w:val="0"/>
        <w:spacing w:line="360" w:lineRule="auto"/>
        <w:ind w:firstLineChars="100" w:firstLine="240"/>
        <w:jc w:val="both"/>
        <w:rPr>
          <w:rFonts w:ascii="Book Antiqua" w:hAnsi="Book Antiqua" w:cs="Times-Roman"/>
          <w:vertAlign w:val="superscript"/>
        </w:rPr>
      </w:pPr>
      <w:r w:rsidRPr="00C01B34">
        <w:rPr>
          <w:rFonts w:ascii="Book Antiqua" w:hAnsi="Book Antiqua" w:cs="Times-Roman"/>
        </w:rPr>
        <w:t>A diet low in calories and carbohydrates of 40</w:t>
      </w:r>
      <w:r>
        <w:rPr>
          <w:rFonts w:ascii="Book Antiqua" w:hAnsi="Book Antiqua" w:cs="Times-Roman" w:hint="eastAsia"/>
          <w:lang w:eastAsia="zh-CN"/>
        </w:rPr>
        <w:t>%</w:t>
      </w:r>
      <w:r w:rsidRPr="00C01B34">
        <w:rPr>
          <w:rFonts w:ascii="Book Antiqua" w:hAnsi="Book Antiqua" w:cs="Times-Roman"/>
        </w:rPr>
        <w:t>–45%</w:t>
      </w:r>
      <w:r w:rsidRPr="00C01B34">
        <w:rPr>
          <w:rFonts w:ascii="Book Antiqua" w:hAnsi="Book Antiqua" w:cs="Times-Roman"/>
          <w:vertAlign w:val="superscript"/>
        </w:rPr>
        <w:t>[55]</w:t>
      </w:r>
    </w:p>
    <w:p w14:paraId="46D9250F" w14:textId="6585FB52" w:rsidR="00423A84" w:rsidRPr="00423A84" w:rsidRDefault="00423A84" w:rsidP="00C01B34">
      <w:pPr>
        <w:spacing w:line="360" w:lineRule="auto"/>
        <w:jc w:val="both"/>
        <w:rPr>
          <w:rFonts w:ascii="Book Antiqua" w:hAnsi="Book Antiqua"/>
          <w:b/>
          <w:lang w:eastAsia="zh-CN"/>
        </w:rPr>
      </w:pPr>
      <w:r w:rsidRPr="00C01B34">
        <w:rPr>
          <w:rFonts w:ascii="Book Antiqua" w:hAnsi="Book Antiqua" w:cs="Times-Roman"/>
        </w:rPr>
        <w:t>NAFLD</w:t>
      </w:r>
      <w:r>
        <w:rPr>
          <w:rFonts w:ascii="Book Antiqua" w:hAnsi="Book Antiqua" w:cs="Times-Roman" w:hint="eastAsia"/>
          <w:lang w:eastAsia="zh-CN"/>
        </w:rPr>
        <w:t>:</w:t>
      </w:r>
      <w:r w:rsidRPr="00CE5D88">
        <w:rPr>
          <w:rFonts w:ascii="Book Antiqua" w:hAnsi="Book Antiqua"/>
          <w:bCs/>
        </w:rPr>
        <w:t xml:space="preserve"> Non-alcoholic fatty liver disease</w:t>
      </w:r>
      <w:r>
        <w:rPr>
          <w:rFonts w:ascii="Book Antiqua" w:hAnsi="Book Antiqua" w:hint="eastAsia"/>
          <w:bCs/>
          <w:lang w:eastAsia="zh-CN"/>
        </w:rPr>
        <w:t>.</w:t>
      </w:r>
    </w:p>
    <w:sectPr w:rsidR="00423A84" w:rsidRPr="00423A84" w:rsidSect="007F377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A38B5" w14:textId="77777777" w:rsidR="00314F59" w:rsidRDefault="00314F59" w:rsidP="00224EBC">
      <w:r>
        <w:separator/>
      </w:r>
    </w:p>
  </w:endnote>
  <w:endnote w:type="continuationSeparator" w:id="0">
    <w:p w14:paraId="00F36760" w14:textId="77777777" w:rsidR="00314F59" w:rsidRDefault="00314F59" w:rsidP="0022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宋体">
    <w:charset w:val="50"/>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Roman">
    <w:altName w:val="Times New Roman"/>
    <w:panose1 w:val="00000000000000000000"/>
    <w:charset w:val="B2"/>
    <w:family w:val="auto"/>
    <w:notTrueType/>
    <w:pitch w:val="default"/>
    <w:sig w:usb0="00002001" w:usb1="00000000" w:usb2="00000000" w:usb3="00000000" w:csb0="00000040" w:csb1="00000000"/>
  </w:font>
  <w:font w:name="FranklinGothicBook">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AdvGulliv-R">
    <w:altName w:val="Times New Roman"/>
    <w:panose1 w:val="00000000000000000000"/>
    <w:charset w:val="A1"/>
    <w:family w:val="auto"/>
    <w:notTrueType/>
    <w:pitch w:val="default"/>
    <w:sig w:usb0="00000081" w:usb1="00000000" w:usb2="00000000" w:usb3="00000000" w:csb0="00000008" w:csb1="00000000"/>
  </w:font>
  <w:font w:name="Garamond-Italic">
    <w:altName w:val="Garamon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287E" w14:textId="77777777" w:rsidR="009A1BE8" w:rsidRDefault="009A1BE8" w:rsidP="00224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942EB2" w14:textId="77777777" w:rsidR="009A1BE8" w:rsidRDefault="009A1B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6BD9" w14:textId="77777777" w:rsidR="009A1BE8" w:rsidRDefault="009A1BE8" w:rsidP="00224E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AA3">
      <w:rPr>
        <w:rStyle w:val="PageNumber"/>
        <w:noProof/>
      </w:rPr>
      <w:t>24</w:t>
    </w:r>
    <w:r>
      <w:rPr>
        <w:rStyle w:val="PageNumber"/>
      </w:rPr>
      <w:fldChar w:fldCharType="end"/>
    </w:r>
  </w:p>
  <w:p w14:paraId="00CDDA6E" w14:textId="77777777" w:rsidR="009A1BE8" w:rsidRDefault="009A1B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A6A4" w14:textId="77777777" w:rsidR="00314F59" w:rsidRDefault="00314F59" w:rsidP="00224EBC">
      <w:r>
        <w:separator/>
      </w:r>
    </w:p>
  </w:footnote>
  <w:footnote w:type="continuationSeparator" w:id="0">
    <w:p w14:paraId="5EC5A343" w14:textId="77777777" w:rsidR="00314F59" w:rsidRDefault="00314F59" w:rsidP="00224E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47D6"/>
    <w:multiLevelType w:val="hybridMultilevel"/>
    <w:tmpl w:val="DC424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3A3E6E"/>
    <w:multiLevelType w:val="hybridMultilevel"/>
    <w:tmpl w:val="0EC02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4975A2"/>
    <w:multiLevelType w:val="hybridMultilevel"/>
    <w:tmpl w:val="7DC8007C"/>
    <w:lvl w:ilvl="0" w:tplc="0E0A03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D5"/>
    <w:rsid w:val="000112C4"/>
    <w:rsid w:val="0001402E"/>
    <w:rsid w:val="00031051"/>
    <w:rsid w:val="000861A5"/>
    <w:rsid w:val="000A7AA3"/>
    <w:rsid w:val="000B4965"/>
    <w:rsid w:val="000B59E8"/>
    <w:rsid w:val="000C06EF"/>
    <w:rsid w:val="000C54D8"/>
    <w:rsid w:val="000D3509"/>
    <w:rsid w:val="000E42FD"/>
    <w:rsid w:val="0012777C"/>
    <w:rsid w:val="00130D7E"/>
    <w:rsid w:val="0017147D"/>
    <w:rsid w:val="001B6C62"/>
    <w:rsid w:val="001D2B7A"/>
    <w:rsid w:val="001D4A10"/>
    <w:rsid w:val="001F42DF"/>
    <w:rsid w:val="00200CE3"/>
    <w:rsid w:val="00224EBC"/>
    <w:rsid w:val="00227447"/>
    <w:rsid w:val="00243CBE"/>
    <w:rsid w:val="0025152A"/>
    <w:rsid w:val="00260A2B"/>
    <w:rsid w:val="00284E7C"/>
    <w:rsid w:val="00303CF0"/>
    <w:rsid w:val="00314F59"/>
    <w:rsid w:val="003308CB"/>
    <w:rsid w:val="003463FF"/>
    <w:rsid w:val="00346829"/>
    <w:rsid w:val="00352589"/>
    <w:rsid w:val="003A598A"/>
    <w:rsid w:val="003A66A2"/>
    <w:rsid w:val="003D2353"/>
    <w:rsid w:val="0040753C"/>
    <w:rsid w:val="00410277"/>
    <w:rsid w:val="00423A84"/>
    <w:rsid w:val="00445814"/>
    <w:rsid w:val="00451912"/>
    <w:rsid w:val="0048413C"/>
    <w:rsid w:val="00491131"/>
    <w:rsid w:val="004A290A"/>
    <w:rsid w:val="004A39B8"/>
    <w:rsid w:val="004F099E"/>
    <w:rsid w:val="004F14AE"/>
    <w:rsid w:val="004F6DF3"/>
    <w:rsid w:val="00546893"/>
    <w:rsid w:val="00550249"/>
    <w:rsid w:val="00553684"/>
    <w:rsid w:val="0055610C"/>
    <w:rsid w:val="005859B0"/>
    <w:rsid w:val="00587E2B"/>
    <w:rsid w:val="005D041C"/>
    <w:rsid w:val="005D40A2"/>
    <w:rsid w:val="005F7BC7"/>
    <w:rsid w:val="006362D2"/>
    <w:rsid w:val="00651BA7"/>
    <w:rsid w:val="00692E80"/>
    <w:rsid w:val="006A79BC"/>
    <w:rsid w:val="006B3CC6"/>
    <w:rsid w:val="006B4045"/>
    <w:rsid w:val="006D1B09"/>
    <w:rsid w:val="006E1AF9"/>
    <w:rsid w:val="006E37D1"/>
    <w:rsid w:val="007222AB"/>
    <w:rsid w:val="00764B30"/>
    <w:rsid w:val="0078233A"/>
    <w:rsid w:val="00783124"/>
    <w:rsid w:val="007E7D0E"/>
    <w:rsid w:val="007F3779"/>
    <w:rsid w:val="00800752"/>
    <w:rsid w:val="00810BFF"/>
    <w:rsid w:val="00833A3F"/>
    <w:rsid w:val="00856325"/>
    <w:rsid w:val="00890691"/>
    <w:rsid w:val="008B006C"/>
    <w:rsid w:val="008C0E10"/>
    <w:rsid w:val="008C1250"/>
    <w:rsid w:val="008F6345"/>
    <w:rsid w:val="00936C61"/>
    <w:rsid w:val="00945AA3"/>
    <w:rsid w:val="00950380"/>
    <w:rsid w:val="00950CC7"/>
    <w:rsid w:val="009A1BE8"/>
    <w:rsid w:val="009A4405"/>
    <w:rsid w:val="009B17A4"/>
    <w:rsid w:val="009F198E"/>
    <w:rsid w:val="00A012A0"/>
    <w:rsid w:val="00A224EB"/>
    <w:rsid w:val="00A373C5"/>
    <w:rsid w:val="00A654B2"/>
    <w:rsid w:val="00A97E59"/>
    <w:rsid w:val="00AA6B76"/>
    <w:rsid w:val="00AB65D0"/>
    <w:rsid w:val="00AC0F78"/>
    <w:rsid w:val="00AC6AC0"/>
    <w:rsid w:val="00AF52E2"/>
    <w:rsid w:val="00AF6135"/>
    <w:rsid w:val="00B135C8"/>
    <w:rsid w:val="00B67D8D"/>
    <w:rsid w:val="00BE7D34"/>
    <w:rsid w:val="00BF6754"/>
    <w:rsid w:val="00C01B34"/>
    <w:rsid w:val="00C13225"/>
    <w:rsid w:val="00C14F2F"/>
    <w:rsid w:val="00C73AB6"/>
    <w:rsid w:val="00CC0808"/>
    <w:rsid w:val="00CE0F64"/>
    <w:rsid w:val="00CE5D88"/>
    <w:rsid w:val="00CF39EE"/>
    <w:rsid w:val="00CF6D28"/>
    <w:rsid w:val="00D019D1"/>
    <w:rsid w:val="00D031F1"/>
    <w:rsid w:val="00D15E6B"/>
    <w:rsid w:val="00D16443"/>
    <w:rsid w:val="00D16542"/>
    <w:rsid w:val="00D17EA8"/>
    <w:rsid w:val="00D34D38"/>
    <w:rsid w:val="00D415DA"/>
    <w:rsid w:val="00D41BA8"/>
    <w:rsid w:val="00D4235E"/>
    <w:rsid w:val="00D569DF"/>
    <w:rsid w:val="00D70563"/>
    <w:rsid w:val="00D7694D"/>
    <w:rsid w:val="00DA6E6F"/>
    <w:rsid w:val="00DE6688"/>
    <w:rsid w:val="00E05B97"/>
    <w:rsid w:val="00E068DE"/>
    <w:rsid w:val="00E1534A"/>
    <w:rsid w:val="00E415CF"/>
    <w:rsid w:val="00E61BAD"/>
    <w:rsid w:val="00E83BCA"/>
    <w:rsid w:val="00F10C69"/>
    <w:rsid w:val="00F16CD5"/>
    <w:rsid w:val="00F337F4"/>
    <w:rsid w:val="00F47166"/>
    <w:rsid w:val="00F6599E"/>
    <w:rsid w:val="00F66208"/>
    <w:rsid w:val="00FA13CC"/>
    <w:rsid w:val="00FA1AC3"/>
    <w:rsid w:val="00FB43FF"/>
    <w:rsid w:val="00FB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658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D5"/>
    <w:rPr>
      <w:rFonts w:ascii="Times New Roman" w:eastAsia="宋体" w:hAnsi="Times New Roman" w:cs="Times New Roman"/>
    </w:rPr>
  </w:style>
  <w:style w:type="paragraph" w:styleId="Heading1">
    <w:name w:val="heading 1"/>
    <w:basedOn w:val="Normal"/>
    <w:next w:val="Normal"/>
    <w:link w:val="Heading1Char"/>
    <w:qFormat/>
    <w:rsid w:val="00F16CD5"/>
    <w:pPr>
      <w:keepNext/>
      <w:jc w:val="both"/>
      <w:outlineLvl w:val="0"/>
    </w:pPr>
    <w:rPr>
      <w:rFonts w:eastAsia="Times New Roman"/>
      <w:b/>
      <w:bCs/>
    </w:rPr>
  </w:style>
  <w:style w:type="paragraph" w:styleId="Heading3">
    <w:name w:val="heading 3"/>
    <w:basedOn w:val="Normal"/>
    <w:next w:val="Normal"/>
    <w:link w:val="Heading3Char"/>
    <w:uiPriority w:val="9"/>
    <w:semiHidden/>
    <w:unhideWhenUsed/>
    <w:qFormat/>
    <w:rsid w:val="0035258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5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00752"/>
    <w:rPr>
      <w:rFonts w:ascii="Lucida Grande" w:hAnsi="Lucida Grande" w:cs="Lucida Grande"/>
      <w:sz w:val="18"/>
      <w:szCs w:val="18"/>
    </w:rPr>
  </w:style>
  <w:style w:type="character" w:customStyle="1" w:styleId="Heading1Char">
    <w:name w:val="Heading 1 Char"/>
    <w:basedOn w:val="DefaultParagraphFont"/>
    <w:link w:val="Heading1"/>
    <w:rsid w:val="00F16CD5"/>
    <w:rPr>
      <w:rFonts w:ascii="Times New Roman" w:eastAsia="Times New Roman" w:hAnsi="Times New Roman" w:cs="Times New Roman"/>
      <w:b/>
      <w:bCs/>
    </w:rPr>
  </w:style>
  <w:style w:type="character" w:customStyle="1" w:styleId="highlight2">
    <w:name w:val="highlight2"/>
    <w:basedOn w:val="DefaultParagraphFont"/>
    <w:rsid w:val="00F16CD5"/>
  </w:style>
  <w:style w:type="character" w:styleId="Hyperlink">
    <w:name w:val="Hyperlink"/>
    <w:uiPriority w:val="99"/>
    <w:unhideWhenUsed/>
    <w:rsid w:val="00224EBC"/>
    <w:rPr>
      <w:color w:val="0000FF"/>
      <w:u w:val="single"/>
    </w:rPr>
  </w:style>
  <w:style w:type="character" w:styleId="FollowedHyperlink">
    <w:name w:val="FollowedHyperlink"/>
    <w:basedOn w:val="DefaultParagraphFont"/>
    <w:uiPriority w:val="99"/>
    <w:semiHidden/>
    <w:unhideWhenUsed/>
    <w:rsid w:val="00224EBC"/>
    <w:rPr>
      <w:color w:val="800080" w:themeColor="followedHyperlink"/>
      <w:u w:val="single"/>
    </w:rPr>
  </w:style>
  <w:style w:type="paragraph" w:styleId="Footer">
    <w:name w:val="footer"/>
    <w:basedOn w:val="Normal"/>
    <w:link w:val="FooterChar"/>
    <w:uiPriority w:val="99"/>
    <w:unhideWhenUsed/>
    <w:rsid w:val="00224EBC"/>
    <w:pPr>
      <w:tabs>
        <w:tab w:val="center" w:pos="4320"/>
        <w:tab w:val="right" w:pos="8640"/>
      </w:tabs>
    </w:pPr>
  </w:style>
  <w:style w:type="character" w:customStyle="1" w:styleId="FooterChar">
    <w:name w:val="Footer Char"/>
    <w:basedOn w:val="DefaultParagraphFont"/>
    <w:link w:val="Footer"/>
    <w:uiPriority w:val="99"/>
    <w:rsid w:val="00224EBC"/>
    <w:rPr>
      <w:rFonts w:ascii="Times New Roman" w:eastAsia="宋体" w:hAnsi="Times New Roman" w:cs="Times New Roman"/>
    </w:rPr>
  </w:style>
  <w:style w:type="character" w:styleId="PageNumber">
    <w:name w:val="page number"/>
    <w:basedOn w:val="DefaultParagraphFont"/>
    <w:uiPriority w:val="99"/>
    <w:semiHidden/>
    <w:unhideWhenUsed/>
    <w:rsid w:val="00224EBC"/>
  </w:style>
  <w:style w:type="paragraph" w:styleId="ListParagraph">
    <w:name w:val="List Paragraph"/>
    <w:basedOn w:val="Normal"/>
    <w:uiPriority w:val="34"/>
    <w:qFormat/>
    <w:rsid w:val="008C0E10"/>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260A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60A2B"/>
    <w:rPr>
      <w:rFonts w:ascii="Times New Roman" w:eastAsia="宋体" w:hAnsi="Times New Roman" w:cs="Times New Roman"/>
      <w:sz w:val="18"/>
      <w:szCs w:val="18"/>
    </w:rPr>
  </w:style>
  <w:style w:type="character" w:customStyle="1" w:styleId="Heading3Char">
    <w:name w:val="Heading 3 Char"/>
    <w:basedOn w:val="DefaultParagraphFont"/>
    <w:link w:val="Heading3"/>
    <w:uiPriority w:val="9"/>
    <w:semiHidden/>
    <w:rsid w:val="00352589"/>
    <w:rPr>
      <w:rFonts w:ascii="Times New Roman" w:eastAsia="宋体" w:hAnsi="Times New Roman" w:cs="Times New Roman"/>
      <w:b/>
      <w:bCs/>
      <w:sz w:val="32"/>
      <w:szCs w:val="32"/>
    </w:rPr>
  </w:style>
  <w:style w:type="paragraph" w:styleId="PlainText">
    <w:name w:val="Plain Text"/>
    <w:basedOn w:val="Normal"/>
    <w:link w:val="PlainTextChar"/>
    <w:rsid w:val="00031051"/>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031051"/>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27447"/>
  </w:style>
  <w:style w:type="character" w:styleId="Emphasis">
    <w:name w:val="Emphasis"/>
    <w:qFormat/>
    <w:rsid w:val="000A7AA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CD5"/>
    <w:rPr>
      <w:rFonts w:ascii="Times New Roman" w:eastAsia="宋体" w:hAnsi="Times New Roman" w:cs="Times New Roman"/>
    </w:rPr>
  </w:style>
  <w:style w:type="paragraph" w:styleId="Heading1">
    <w:name w:val="heading 1"/>
    <w:basedOn w:val="Normal"/>
    <w:next w:val="Normal"/>
    <w:link w:val="Heading1Char"/>
    <w:qFormat/>
    <w:rsid w:val="00F16CD5"/>
    <w:pPr>
      <w:keepNext/>
      <w:jc w:val="both"/>
      <w:outlineLvl w:val="0"/>
    </w:pPr>
    <w:rPr>
      <w:rFonts w:eastAsia="Times New Roman"/>
      <w:b/>
      <w:bCs/>
    </w:rPr>
  </w:style>
  <w:style w:type="paragraph" w:styleId="Heading3">
    <w:name w:val="heading 3"/>
    <w:basedOn w:val="Normal"/>
    <w:next w:val="Normal"/>
    <w:link w:val="Heading3Char"/>
    <w:uiPriority w:val="9"/>
    <w:semiHidden/>
    <w:unhideWhenUsed/>
    <w:qFormat/>
    <w:rsid w:val="00352589"/>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752"/>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00752"/>
    <w:rPr>
      <w:rFonts w:ascii="Lucida Grande" w:hAnsi="Lucida Grande" w:cs="Lucida Grande"/>
      <w:sz w:val="18"/>
      <w:szCs w:val="18"/>
    </w:rPr>
  </w:style>
  <w:style w:type="character" w:customStyle="1" w:styleId="Heading1Char">
    <w:name w:val="Heading 1 Char"/>
    <w:basedOn w:val="DefaultParagraphFont"/>
    <w:link w:val="Heading1"/>
    <w:rsid w:val="00F16CD5"/>
    <w:rPr>
      <w:rFonts w:ascii="Times New Roman" w:eastAsia="Times New Roman" w:hAnsi="Times New Roman" w:cs="Times New Roman"/>
      <w:b/>
      <w:bCs/>
    </w:rPr>
  </w:style>
  <w:style w:type="character" w:customStyle="1" w:styleId="highlight2">
    <w:name w:val="highlight2"/>
    <w:basedOn w:val="DefaultParagraphFont"/>
    <w:rsid w:val="00F16CD5"/>
  </w:style>
  <w:style w:type="character" w:styleId="Hyperlink">
    <w:name w:val="Hyperlink"/>
    <w:uiPriority w:val="99"/>
    <w:unhideWhenUsed/>
    <w:rsid w:val="00224EBC"/>
    <w:rPr>
      <w:color w:val="0000FF"/>
      <w:u w:val="single"/>
    </w:rPr>
  </w:style>
  <w:style w:type="character" w:styleId="FollowedHyperlink">
    <w:name w:val="FollowedHyperlink"/>
    <w:basedOn w:val="DefaultParagraphFont"/>
    <w:uiPriority w:val="99"/>
    <w:semiHidden/>
    <w:unhideWhenUsed/>
    <w:rsid w:val="00224EBC"/>
    <w:rPr>
      <w:color w:val="800080" w:themeColor="followedHyperlink"/>
      <w:u w:val="single"/>
    </w:rPr>
  </w:style>
  <w:style w:type="paragraph" w:styleId="Footer">
    <w:name w:val="footer"/>
    <w:basedOn w:val="Normal"/>
    <w:link w:val="FooterChar"/>
    <w:uiPriority w:val="99"/>
    <w:unhideWhenUsed/>
    <w:rsid w:val="00224EBC"/>
    <w:pPr>
      <w:tabs>
        <w:tab w:val="center" w:pos="4320"/>
        <w:tab w:val="right" w:pos="8640"/>
      </w:tabs>
    </w:pPr>
  </w:style>
  <w:style w:type="character" w:customStyle="1" w:styleId="FooterChar">
    <w:name w:val="Footer Char"/>
    <w:basedOn w:val="DefaultParagraphFont"/>
    <w:link w:val="Footer"/>
    <w:uiPriority w:val="99"/>
    <w:rsid w:val="00224EBC"/>
    <w:rPr>
      <w:rFonts w:ascii="Times New Roman" w:eastAsia="宋体" w:hAnsi="Times New Roman" w:cs="Times New Roman"/>
    </w:rPr>
  </w:style>
  <w:style w:type="character" w:styleId="PageNumber">
    <w:name w:val="page number"/>
    <w:basedOn w:val="DefaultParagraphFont"/>
    <w:uiPriority w:val="99"/>
    <w:semiHidden/>
    <w:unhideWhenUsed/>
    <w:rsid w:val="00224EBC"/>
  </w:style>
  <w:style w:type="paragraph" w:styleId="ListParagraph">
    <w:name w:val="List Paragraph"/>
    <w:basedOn w:val="Normal"/>
    <w:uiPriority w:val="34"/>
    <w:qFormat/>
    <w:rsid w:val="008C0E10"/>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260A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60A2B"/>
    <w:rPr>
      <w:rFonts w:ascii="Times New Roman" w:eastAsia="宋体" w:hAnsi="Times New Roman" w:cs="Times New Roman"/>
      <w:sz w:val="18"/>
      <w:szCs w:val="18"/>
    </w:rPr>
  </w:style>
  <w:style w:type="character" w:customStyle="1" w:styleId="Heading3Char">
    <w:name w:val="Heading 3 Char"/>
    <w:basedOn w:val="DefaultParagraphFont"/>
    <w:link w:val="Heading3"/>
    <w:uiPriority w:val="9"/>
    <w:semiHidden/>
    <w:rsid w:val="00352589"/>
    <w:rPr>
      <w:rFonts w:ascii="Times New Roman" w:eastAsia="宋体" w:hAnsi="Times New Roman" w:cs="Times New Roman"/>
      <w:b/>
      <w:bCs/>
      <w:sz w:val="32"/>
      <w:szCs w:val="32"/>
    </w:rPr>
  </w:style>
  <w:style w:type="paragraph" w:styleId="PlainText">
    <w:name w:val="Plain Text"/>
    <w:basedOn w:val="Normal"/>
    <w:link w:val="PlainTextChar"/>
    <w:rsid w:val="00031051"/>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031051"/>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227447"/>
  </w:style>
  <w:style w:type="character" w:styleId="Emphasis">
    <w:name w:val="Emphasis"/>
    <w:qFormat/>
    <w:rsid w:val="000A7AA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2416">
      <w:bodyDiv w:val="1"/>
      <w:marLeft w:val="0"/>
      <w:marRight w:val="0"/>
      <w:marTop w:val="0"/>
      <w:marBottom w:val="0"/>
      <w:divBdr>
        <w:top w:val="none" w:sz="0" w:space="0" w:color="auto"/>
        <w:left w:val="none" w:sz="0" w:space="0" w:color="auto"/>
        <w:bottom w:val="none" w:sz="0" w:space="0" w:color="auto"/>
        <w:right w:val="none" w:sz="0" w:space="0" w:color="auto"/>
      </w:divBdr>
      <w:divsChild>
        <w:div w:id="278415891">
          <w:marLeft w:val="0"/>
          <w:marRight w:val="0"/>
          <w:marTop w:val="0"/>
          <w:marBottom w:val="0"/>
          <w:divBdr>
            <w:top w:val="none" w:sz="0" w:space="0" w:color="auto"/>
            <w:left w:val="none" w:sz="0" w:space="0" w:color="auto"/>
            <w:bottom w:val="none" w:sz="0" w:space="0" w:color="auto"/>
            <w:right w:val="none" w:sz="0" w:space="0" w:color="auto"/>
          </w:divBdr>
        </w:div>
        <w:div w:id="1431117820">
          <w:marLeft w:val="0"/>
          <w:marRight w:val="0"/>
          <w:marTop w:val="0"/>
          <w:marBottom w:val="0"/>
          <w:divBdr>
            <w:top w:val="none" w:sz="0" w:space="0" w:color="auto"/>
            <w:left w:val="none" w:sz="0" w:space="0" w:color="auto"/>
            <w:bottom w:val="none" w:sz="0" w:space="0" w:color="auto"/>
            <w:right w:val="none" w:sz="0" w:space="0" w:color="auto"/>
          </w:divBdr>
        </w:div>
        <w:div w:id="281228146">
          <w:marLeft w:val="0"/>
          <w:marRight w:val="0"/>
          <w:marTop w:val="0"/>
          <w:marBottom w:val="0"/>
          <w:divBdr>
            <w:top w:val="none" w:sz="0" w:space="0" w:color="auto"/>
            <w:left w:val="none" w:sz="0" w:space="0" w:color="auto"/>
            <w:bottom w:val="none" w:sz="0" w:space="0" w:color="auto"/>
            <w:right w:val="none" w:sz="0" w:space="0" w:color="auto"/>
          </w:divBdr>
        </w:div>
        <w:div w:id="658852431">
          <w:marLeft w:val="0"/>
          <w:marRight w:val="0"/>
          <w:marTop w:val="0"/>
          <w:marBottom w:val="0"/>
          <w:divBdr>
            <w:top w:val="none" w:sz="0" w:space="0" w:color="auto"/>
            <w:left w:val="none" w:sz="0" w:space="0" w:color="auto"/>
            <w:bottom w:val="none" w:sz="0" w:space="0" w:color="auto"/>
            <w:right w:val="none" w:sz="0" w:space="0" w:color="auto"/>
          </w:divBdr>
        </w:div>
        <w:div w:id="1360816112">
          <w:marLeft w:val="0"/>
          <w:marRight w:val="0"/>
          <w:marTop w:val="0"/>
          <w:marBottom w:val="0"/>
          <w:divBdr>
            <w:top w:val="none" w:sz="0" w:space="0" w:color="auto"/>
            <w:left w:val="none" w:sz="0" w:space="0" w:color="auto"/>
            <w:bottom w:val="none" w:sz="0" w:space="0" w:color="auto"/>
            <w:right w:val="none" w:sz="0" w:space="0" w:color="auto"/>
          </w:divBdr>
        </w:div>
        <w:div w:id="245771871">
          <w:marLeft w:val="0"/>
          <w:marRight w:val="0"/>
          <w:marTop w:val="0"/>
          <w:marBottom w:val="0"/>
          <w:divBdr>
            <w:top w:val="none" w:sz="0" w:space="0" w:color="auto"/>
            <w:left w:val="none" w:sz="0" w:space="0" w:color="auto"/>
            <w:bottom w:val="none" w:sz="0" w:space="0" w:color="auto"/>
            <w:right w:val="none" w:sz="0" w:space="0" w:color="auto"/>
          </w:divBdr>
        </w:div>
        <w:div w:id="2002544912">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737050251">
          <w:marLeft w:val="0"/>
          <w:marRight w:val="0"/>
          <w:marTop w:val="0"/>
          <w:marBottom w:val="0"/>
          <w:divBdr>
            <w:top w:val="none" w:sz="0" w:space="0" w:color="auto"/>
            <w:left w:val="none" w:sz="0" w:space="0" w:color="auto"/>
            <w:bottom w:val="none" w:sz="0" w:space="0" w:color="auto"/>
            <w:right w:val="none" w:sz="0" w:space="0" w:color="auto"/>
          </w:divBdr>
        </w:div>
        <w:div w:id="1215894563">
          <w:marLeft w:val="0"/>
          <w:marRight w:val="0"/>
          <w:marTop w:val="0"/>
          <w:marBottom w:val="0"/>
          <w:divBdr>
            <w:top w:val="none" w:sz="0" w:space="0" w:color="auto"/>
            <w:left w:val="none" w:sz="0" w:space="0" w:color="auto"/>
            <w:bottom w:val="none" w:sz="0" w:space="0" w:color="auto"/>
            <w:right w:val="none" w:sz="0" w:space="0" w:color="auto"/>
          </w:divBdr>
        </w:div>
        <w:div w:id="2112815470">
          <w:marLeft w:val="0"/>
          <w:marRight w:val="0"/>
          <w:marTop w:val="0"/>
          <w:marBottom w:val="0"/>
          <w:divBdr>
            <w:top w:val="none" w:sz="0" w:space="0" w:color="auto"/>
            <w:left w:val="none" w:sz="0" w:space="0" w:color="auto"/>
            <w:bottom w:val="none" w:sz="0" w:space="0" w:color="auto"/>
            <w:right w:val="none" w:sz="0" w:space="0" w:color="auto"/>
          </w:divBdr>
        </w:div>
        <w:div w:id="1701204288">
          <w:marLeft w:val="0"/>
          <w:marRight w:val="0"/>
          <w:marTop w:val="0"/>
          <w:marBottom w:val="0"/>
          <w:divBdr>
            <w:top w:val="none" w:sz="0" w:space="0" w:color="auto"/>
            <w:left w:val="none" w:sz="0" w:space="0" w:color="auto"/>
            <w:bottom w:val="none" w:sz="0" w:space="0" w:color="auto"/>
            <w:right w:val="none" w:sz="0" w:space="0" w:color="auto"/>
          </w:divBdr>
        </w:div>
        <w:div w:id="753821855">
          <w:marLeft w:val="0"/>
          <w:marRight w:val="0"/>
          <w:marTop w:val="0"/>
          <w:marBottom w:val="0"/>
          <w:divBdr>
            <w:top w:val="none" w:sz="0" w:space="0" w:color="auto"/>
            <w:left w:val="none" w:sz="0" w:space="0" w:color="auto"/>
            <w:bottom w:val="none" w:sz="0" w:space="0" w:color="auto"/>
            <w:right w:val="none" w:sz="0" w:space="0" w:color="auto"/>
          </w:divBdr>
        </w:div>
        <w:div w:id="907113589">
          <w:marLeft w:val="0"/>
          <w:marRight w:val="0"/>
          <w:marTop w:val="0"/>
          <w:marBottom w:val="0"/>
          <w:divBdr>
            <w:top w:val="none" w:sz="0" w:space="0" w:color="auto"/>
            <w:left w:val="none" w:sz="0" w:space="0" w:color="auto"/>
            <w:bottom w:val="none" w:sz="0" w:space="0" w:color="auto"/>
            <w:right w:val="none" w:sz="0" w:space="0" w:color="auto"/>
          </w:divBdr>
        </w:div>
        <w:div w:id="1218476245">
          <w:marLeft w:val="0"/>
          <w:marRight w:val="0"/>
          <w:marTop w:val="0"/>
          <w:marBottom w:val="0"/>
          <w:divBdr>
            <w:top w:val="none" w:sz="0" w:space="0" w:color="auto"/>
            <w:left w:val="none" w:sz="0" w:space="0" w:color="auto"/>
            <w:bottom w:val="none" w:sz="0" w:space="0" w:color="auto"/>
            <w:right w:val="none" w:sz="0" w:space="0" w:color="auto"/>
          </w:divBdr>
        </w:div>
        <w:div w:id="916670403">
          <w:marLeft w:val="0"/>
          <w:marRight w:val="0"/>
          <w:marTop w:val="0"/>
          <w:marBottom w:val="0"/>
          <w:divBdr>
            <w:top w:val="none" w:sz="0" w:space="0" w:color="auto"/>
            <w:left w:val="none" w:sz="0" w:space="0" w:color="auto"/>
            <w:bottom w:val="none" w:sz="0" w:space="0" w:color="auto"/>
            <w:right w:val="none" w:sz="0" w:space="0" w:color="auto"/>
          </w:divBdr>
        </w:div>
        <w:div w:id="832183560">
          <w:marLeft w:val="0"/>
          <w:marRight w:val="0"/>
          <w:marTop w:val="0"/>
          <w:marBottom w:val="0"/>
          <w:divBdr>
            <w:top w:val="none" w:sz="0" w:space="0" w:color="auto"/>
            <w:left w:val="none" w:sz="0" w:space="0" w:color="auto"/>
            <w:bottom w:val="none" w:sz="0" w:space="0" w:color="auto"/>
            <w:right w:val="none" w:sz="0" w:space="0" w:color="auto"/>
          </w:divBdr>
        </w:div>
        <w:div w:id="1287666021">
          <w:marLeft w:val="0"/>
          <w:marRight w:val="0"/>
          <w:marTop w:val="0"/>
          <w:marBottom w:val="0"/>
          <w:divBdr>
            <w:top w:val="none" w:sz="0" w:space="0" w:color="auto"/>
            <w:left w:val="none" w:sz="0" w:space="0" w:color="auto"/>
            <w:bottom w:val="none" w:sz="0" w:space="0" w:color="auto"/>
            <w:right w:val="none" w:sz="0" w:space="0" w:color="auto"/>
          </w:divBdr>
        </w:div>
        <w:div w:id="1788234486">
          <w:marLeft w:val="0"/>
          <w:marRight w:val="0"/>
          <w:marTop w:val="0"/>
          <w:marBottom w:val="0"/>
          <w:divBdr>
            <w:top w:val="none" w:sz="0" w:space="0" w:color="auto"/>
            <w:left w:val="none" w:sz="0" w:space="0" w:color="auto"/>
            <w:bottom w:val="none" w:sz="0" w:space="0" w:color="auto"/>
            <w:right w:val="none" w:sz="0" w:space="0" w:color="auto"/>
          </w:divBdr>
        </w:div>
        <w:div w:id="1389961376">
          <w:marLeft w:val="0"/>
          <w:marRight w:val="0"/>
          <w:marTop w:val="0"/>
          <w:marBottom w:val="0"/>
          <w:divBdr>
            <w:top w:val="none" w:sz="0" w:space="0" w:color="auto"/>
            <w:left w:val="none" w:sz="0" w:space="0" w:color="auto"/>
            <w:bottom w:val="none" w:sz="0" w:space="0" w:color="auto"/>
            <w:right w:val="none" w:sz="0" w:space="0" w:color="auto"/>
          </w:divBdr>
        </w:div>
        <w:div w:id="572858853">
          <w:marLeft w:val="0"/>
          <w:marRight w:val="0"/>
          <w:marTop w:val="0"/>
          <w:marBottom w:val="0"/>
          <w:divBdr>
            <w:top w:val="none" w:sz="0" w:space="0" w:color="auto"/>
            <w:left w:val="none" w:sz="0" w:space="0" w:color="auto"/>
            <w:bottom w:val="none" w:sz="0" w:space="0" w:color="auto"/>
            <w:right w:val="none" w:sz="0" w:space="0" w:color="auto"/>
          </w:divBdr>
        </w:div>
        <w:div w:id="1305042363">
          <w:marLeft w:val="0"/>
          <w:marRight w:val="0"/>
          <w:marTop w:val="0"/>
          <w:marBottom w:val="0"/>
          <w:divBdr>
            <w:top w:val="none" w:sz="0" w:space="0" w:color="auto"/>
            <w:left w:val="none" w:sz="0" w:space="0" w:color="auto"/>
            <w:bottom w:val="none" w:sz="0" w:space="0" w:color="auto"/>
            <w:right w:val="none" w:sz="0" w:space="0" w:color="auto"/>
          </w:divBdr>
        </w:div>
        <w:div w:id="10039044">
          <w:marLeft w:val="0"/>
          <w:marRight w:val="0"/>
          <w:marTop w:val="0"/>
          <w:marBottom w:val="0"/>
          <w:divBdr>
            <w:top w:val="none" w:sz="0" w:space="0" w:color="auto"/>
            <w:left w:val="none" w:sz="0" w:space="0" w:color="auto"/>
            <w:bottom w:val="none" w:sz="0" w:space="0" w:color="auto"/>
            <w:right w:val="none" w:sz="0" w:space="0" w:color="auto"/>
          </w:divBdr>
        </w:div>
        <w:div w:id="1022053581">
          <w:marLeft w:val="0"/>
          <w:marRight w:val="0"/>
          <w:marTop w:val="0"/>
          <w:marBottom w:val="0"/>
          <w:divBdr>
            <w:top w:val="none" w:sz="0" w:space="0" w:color="auto"/>
            <w:left w:val="none" w:sz="0" w:space="0" w:color="auto"/>
            <w:bottom w:val="none" w:sz="0" w:space="0" w:color="auto"/>
            <w:right w:val="none" w:sz="0" w:space="0" w:color="auto"/>
          </w:divBdr>
        </w:div>
        <w:div w:id="2124222107">
          <w:marLeft w:val="0"/>
          <w:marRight w:val="0"/>
          <w:marTop w:val="0"/>
          <w:marBottom w:val="0"/>
          <w:divBdr>
            <w:top w:val="none" w:sz="0" w:space="0" w:color="auto"/>
            <w:left w:val="none" w:sz="0" w:space="0" w:color="auto"/>
            <w:bottom w:val="none" w:sz="0" w:space="0" w:color="auto"/>
            <w:right w:val="none" w:sz="0" w:space="0" w:color="auto"/>
          </w:divBdr>
        </w:div>
        <w:div w:id="1791435548">
          <w:marLeft w:val="0"/>
          <w:marRight w:val="0"/>
          <w:marTop w:val="0"/>
          <w:marBottom w:val="0"/>
          <w:divBdr>
            <w:top w:val="none" w:sz="0" w:space="0" w:color="auto"/>
            <w:left w:val="none" w:sz="0" w:space="0" w:color="auto"/>
            <w:bottom w:val="none" w:sz="0" w:space="0" w:color="auto"/>
            <w:right w:val="none" w:sz="0" w:space="0" w:color="auto"/>
          </w:divBdr>
        </w:div>
        <w:div w:id="2029864777">
          <w:marLeft w:val="0"/>
          <w:marRight w:val="0"/>
          <w:marTop w:val="0"/>
          <w:marBottom w:val="0"/>
          <w:divBdr>
            <w:top w:val="none" w:sz="0" w:space="0" w:color="auto"/>
            <w:left w:val="none" w:sz="0" w:space="0" w:color="auto"/>
            <w:bottom w:val="none" w:sz="0" w:space="0" w:color="auto"/>
            <w:right w:val="none" w:sz="0" w:space="0" w:color="auto"/>
          </w:divBdr>
        </w:div>
        <w:div w:id="1240821718">
          <w:marLeft w:val="0"/>
          <w:marRight w:val="0"/>
          <w:marTop w:val="0"/>
          <w:marBottom w:val="0"/>
          <w:divBdr>
            <w:top w:val="none" w:sz="0" w:space="0" w:color="auto"/>
            <w:left w:val="none" w:sz="0" w:space="0" w:color="auto"/>
            <w:bottom w:val="none" w:sz="0" w:space="0" w:color="auto"/>
            <w:right w:val="none" w:sz="0" w:space="0" w:color="auto"/>
          </w:divBdr>
        </w:div>
        <w:div w:id="309791466">
          <w:marLeft w:val="0"/>
          <w:marRight w:val="0"/>
          <w:marTop w:val="0"/>
          <w:marBottom w:val="0"/>
          <w:divBdr>
            <w:top w:val="none" w:sz="0" w:space="0" w:color="auto"/>
            <w:left w:val="none" w:sz="0" w:space="0" w:color="auto"/>
            <w:bottom w:val="none" w:sz="0" w:space="0" w:color="auto"/>
            <w:right w:val="none" w:sz="0" w:space="0" w:color="auto"/>
          </w:divBdr>
        </w:div>
        <w:div w:id="735053521">
          <w:marLeft w:val="0"/>
          <w:marRight w:val="0"/>
          <w:marTop w:val="0"/>
          <w:marBottom w:val="0"/>
          <w:divBdr>
            <w:top w:val="none" w:sz="0" w:space="0" w:color="auto"/>
            <w:left w:val="none" w:sz="0" w:space="0" w:color="auto"/>
            <w:bottom w:val="none" w:sz="0" w:space="0" w:color="auto"/>
            <w:right w:val="none" w:sz="0" w:space="0" w:color="auto"/>
          </w:divBdr>
        </w:div>
        <w:div w:id="159808496">
          <w:marLeft w:val="0"/>
          <w:marRight w:val="0"/>
          <w:marTop w:val="0"/>
          <w:marBottom w:val="0"/>
          <w:divBdr>
            <w:top w:val="none" w:sz="0" w:space="0" w:color="auto"/>
            <w:left w:val="none" w:sz="0" w:space="0" w:color="auto"/>
            <w:bottom w:val="none" w:sz="0" w:space="0" w:color="auto"/>
            <w:right w:val="none" w:sz="0" w:space="0" w:color="auto"/>
          </w:divBdr>
        </w:div>
        <w:div w:id="1358772513">
          <w:marLeft w:val="0"/>
          <w:marRight w:val="0"/>
          <w:marTop w:val="0"/>
          <w:marBottom w:val="0"/>
          <w:divBdr>
            <w:top w:val="none" w:sz="0" w:space="0" w:color="auto"/>
            <w:left w:val="none" w:sz="0" w:space="0" w:color="auto"/>
            <w:bottom w:val="none" w:sz="0" w:space="0" w:color="auto"/>
            <w:right w:val="none" w:sz="0" w:space="0" w:color="auto"/>
          </w:divBdr>
        </w:div>
        <w:div w:id="1041978651">
          <w:marLeft w:val="0"/>
          <w:marRight w:val="0"/>
          <w:marTop w:val="0"/>
          <w:marBottom w:val="0"/>
          <w:divBdr>
            <w:top w:val="none" w:sz="0" w:space="0" w:color="auto"/>
            <w:left w:val="none" w:sz="0" w:space="0" w:color="auto"/>
            <w:bottom w:val="none" w:sz="0" w:space="0" w:color="auto"/>
            <w:right w:val="none" w:sz="0" w:space="0" w:color="auto"/>
          </w:divBdr>
        </w:div>
        <w:div w:id="2121290803">
          <w:marLeft w:val="0"/>
          <w:marRight w:val="0"/>
          <w:marTop w:val="0"/>
          <w:marBottom w:val="0"/>
          <w:divBdr>
            <w:top w:val="none" w:sz="0" w:space="0" w:color="auto"/>
            <w:left w:val="none" w:sz="0" w:space="0" w:color="auto"/>
            <w:bottom w:val="none" w:sz="0" w:space="0" w:color="auto"/>
            <w:right w:val="none" w:sz="0" w:space="0" w:color="auto"/>
          </w:divBdr>
        </w:div>
        <w:div w:id="1409304455">
          <w:marLeft w:val="0"/>
          <w:marRight w:val="0"/>
          <w:marTop w:val="0"/>
          <w:marBottom w:val="0"/>
          <w:divBdr>
            <w:top w:val="none" w:sz="0" w:space="0" w:color="auto"/>
            <w:left w:val="none" w:sz="0" w:space="0" w:color="auto"/>
            <w:bottom w:val="none" w:sz="0" w:space="0" w:color="auto"/>
            <w:right w:val="none" w:sz="0" w:space="0" w:color="auto"/>
          </w:divBdr>
        </w:div>
        <w:div w:id="527838086">
          <w:marLeft w:val="0"/>
          <w:marRight w:val="0"/>
          <w:marTop w:val="0"/>
          <w:marBottom w:val="0"/>
          <w:divBdr>
            <w:top w:val="none" w:sz="0" w:space="0" w:color="auto"/>
            <w:left w:val="none" w:sz="0" w:space="0" w:color="auto"/>
            <w:bottom w:val="none" w:sz="0" w:space="0" w:color="auto"/>
            <w:right w:val="none" w:sz="0" w:space="0" w:color="auto"/>
          </w:divBdr>
        </w:div>
        <w:div w:id="1129081822">
          <w:marLeft w:val="0"/>
          <w:marRight w:val="0"/>
          <w:marTop w:val="0"/>
          <w:marBottom w:val="0"/>
          <w:divBdr>
            <w:top w:val="none" w:sz="0" w:space="0" w:color="auto"/>
            <w:left w:val="none" w:sz="0" w:space="0" w:color="auto"/>
            <w:bottom w:val="none" w:sz="0" w:space="0" w:color="auto"/>
            <w:right w:val="none" w:sz="0" w:space="0" w:color="auto"/>
          </w:divBdr>
        </w:div>
        <w:div w:id="1278412202">
          <w:marLeft w:val="0"/>
          <w:marRight w:val="0"/>
          <w:marTop w:val="0"/>
          <w:marBottom w:val="0"/>
          <w:divBdr>
            <w:top w:val="none" w:sz="0" w:space="0" w:color="auto"/>
            <w:left w:val="none" w:sz="0" w:space="0" w:color="auto"/>
            <w:bottom w:val="none" w:sz="0" w:space="0" w:color="auto"/>
            <w:right w:val="none" w:sz="0" w:space="0" w:color="auto"/>
          </w:divBdr>
        </w:div>
        <w:div w:id="1180240814">
          <w:marLeft w:val="0"/>
          <w:marRight w:val="0"/>
          <w:marTop w:val="0"/>
          <w:marBottom w:val="0"/>
          <w:divBdr>
            <w:top w:val="none" w:sz="0" w:space="0" w:color="auto"/>
            <w:left w:val="none" w:sz="0" w:space="0" w:color="auto"/>
            <w:bottom w:val="none" w:sz="0" w:space="0" w:color="auto"/>
            <w:right w:val="none" w:sz="0" w:space="0" w:color="auto"/>
          </w:divBdr>
        </w:div>
        <w:div w:id="380443805">
          <w:marLeft w:val="0"/>
          <w:marRight w:val="0"/>
          <w:marTop w:val="0"/>
          <w:marBottom w:val="0"/>
          <w:divBdr>
            <w:top w:val="none" w:sz="0" w:space="0" w:color="auto"/>
            <w:left w:val="none" w:sz="0" w:space="0" w:color="auto"/>
            <w:bottom w:val="none" w:sz="0" w:space="0" w:color="auto"/>
            <w:right w:val="none" w:sz="0" w:space="0" w:color="auto"/>
          </w:divBdr>
        </w:div>
        <w:div w:id="1098213277">
          <w:marLeft w:val="0"/>
          <w:marRight w:val="0"/>
          <w:marTop w:val="0"/>
          <w:marBottom w:val="0"/>
          <w:divBdr>
            <w:top w:val="none" w:sz="0" w:space="0" w:color="auto"/>
            <w:left w:val="none" w:sz="0" w:space="0" w:color="auto"/>
            <w:bottom w:val="none" w:sz="0" w:space="0" w:color="auto"/>
            <w:right w:val="none" w:sz="0" w:space="0" w:color="auto"/>
          </w:divBdr>
        </w:div>
        <w:div w:id="298995854">
          <w:marLeft w:val="0"/>
          <w:marRight w:val="0"/>
          <w:marTop w:val="0"/>
          <w:marBottom w:val="0"/>
          <w:divBdr>
            <w:top w:val="none" w:sz="0" w:space="0" w:color="auto"/>
            <w:left w:val="none" w:sz="0" w:space="0" w:color="auto"/>
            <w:bottom w:val="none" w:sz="0" w:space="0" w:color="auto"/>
            <w:right w:val="none" w:sz="0" w:space="0" w:color="auto"/>
          </w:divBdr>
        </w:div>
        <w:div w:id="1828011637">
          <w:marLeft w:val="0"/>
          <w:marRight w:val="0"/>
          <w:marTop w:val="0"/>
          <w:marBottom w:val="0"/>
          <w:divBdr>
            <w:top w:val="none" w:sz="0" w:space="0" w:color="auto"/>
            <w:left w:val="none" w:sz="0" w:space="0" w:color="auto"/>
            <w:bottom w:val="none" w:sz="0" w:space="0" w:color="auto"/>
            <w:right w:val="none" w:sz="0" w:space="0" w:color="auto"/>
          </w:divBdr>
        </w:div>
        <w:div w:id="476655405">
          <w:marLeft w:val="0"/>
          <w:marRight w:val="0"/>
          <w:marTop w:val="0"/>
          <w:marBottom w:val="0"/>
          <w:divBdr>
            <w:top w:val="none" w:sz="0" w:space="0" w:color="auto"/>
            <w:left w:val="none" w:sz="0" w:space="0" w:color="auto"/>
            <w:bottom w:val="none" w:sz="0" w:space="0" w:color="auto"/>
            <w:right w:val="none" w:sz="0" w:space="0" w:color="auto"/>
          </w:divBdr>
        </w:div>
        <w:div w:id="1727416727">
          <w:marLeft w:val="0"/>
          <w:marRight w:val="0"/>
          <w:marTop w:val="0"/>
          <w:marBottom w:val="0"/>
          <w:divBdr>
            <w:top w:val="none" w:sz="0" w:space="0" w:color="auto"/>
            <w:left w:val="none" w:sz="0" w:space="0" w:color="auto"/>
            <w:bottom w:val="none" w:sz="0" w:space="0" w:color="auto"/>
            <w:right w:val="none" w:sz="0" w:space="0" w:color="auto"/>
          </w:divBdr>
        </w:div>
        <w:div w:id="1202355037">
          <w:marLeft w:val="0"/>
          <w:marRight w:val="0"/>
          <w:marTop w:val="0"/>
          <w:marBottom w:val="0"/>
          <w:divBdr>
            <w:top w:val="none" w:sz="0" w:space="0" w:color="auto"/>
            <w:left w:val="none" w:sz="0" w:space="0" w:color="auto"/>
            <w:bottom w:val="none" w:sz="0" w:space="0" w:color="auto"/>
            <w:right w:val="none" w:sz="0" w:space="0" w:color="auto"/>
          </w:divBdr>
        </w:div>
        <w:div w:id="1067647128">
          <w:marLeft w:val="0"/>
          <w:marRight w:val="0"/>
          <w:marTop w:val="0"/>
          <w:marBottom w:val="0"/>
          <w:divBdr>
            <w:top w:val="none" w:sz="0" w:space="0" w:color="auto"/>
            <w:left w:val="none" w:sz="0" w:space="0" w:color="auto"/>
            <w:bottom w:val="none" w:sz="0" w:space="0" w:color="auto"/>
            <w:right w:val="none" w:sz="0" w:space="0" w:color="auto"/>
          </w:divBdr>
        </w:div>
        <w:div w:id="1037663079">
          <w:marLeft w:val="0"/>
          <w:marRight w:val="0"/>
          <w:marTop w:val="0"/>
          <w:marBottom w:val="0"/>
          <w:divBdr>
            <w:top w:val="none" w:sz="0" w:space="0" w:color="auto"/>
            <w:left w:val="none" w:sz="0" w:space="0" w:color="auto"/>
            <w:bottom w:val="none" w:sz="0" w:space="0" w:color="auto"/>
            <w:right w:val="none" w:sz="0" w:space="0" w:color="auto"/>
          </w:divBdr>
        </w:div>
        <w:div w:id="1057627816">
          <w:marLeft w:val="0"/>
          <w:marRight w:val="0"/>
          <w:marTop w:val="0"/>
          <w:marBottom w:val="0"/>
          <w:divBdr>
            <w:top w:val="none" w:sz="0" w:space="0" w:color="auto"/>
            <w:left w:val="none" w:sz="0" w:space="0" w:color="auto"/>
            <w:bottom w:val="none" w:sz="0" w:space="0" w:color="auto"/>
            <w:right w:val="none" w:sz="0" w:space="0" w:color="auto"/>
          </w:divBdr>
        </w:div>
        <w:div w:id="844130877">
          <w:marLeft w:val="0"/>
          <w:marRight w:val="0"/>
          <w:marTop w:val="0"/>
          <w:marBottom w:val="0"/>
          <w:divBdr>
            <w:top w:val="none" w:sz="0" w:space="0" w:color="auto"/>
            <w:left w:val="none" w:sz="0" w:space="0" w:color="auto"/>
            <w:bottom w:val="none" w:sz="0" w:space="0" w:color="auto"/>
            <w:right w:val="none" w:sz="0" w:space="0" w:color="auto"/>
          </w:divBdr>
        </w:div>
        <w:div w:id="1048797626">
          <w:marLeft w:val="0"/>
          <w:marRight w:val="0"/>
          <w:marTop w:val="0"/>
          <w:marBottom w:val="0"/>
          <w:divBdr>
            <w:top w:val="none" w:sz="0" w:space="0" w:color="auto"/>
            <w:left w:val="none" w:sz="0" w:space="0" w:color="auto"/>
            <w:bottom w:val="none" w:sz="0" w:space="0" w:color="auto"/>
            <w:right w:val="none" w:sz="0" w:space="0" w:color="auto"/>
          </w:divBdr>
        </w:div>
        <w:div w:id="934443004">
          <w:marLeft w:val="0"/>
          <w:marRight w:val="0"/>
          <w:marTop w:val="0"/>
          <w:marBottom w:val="0"/>
          <w:divBdr>
            <w:top w:val="none" w:sz="0" w:space="0" w:color="auto"/>
            <w:left w:val="none" w:sz="0" w:space="0" w:color="auto"/>
            <w:bottom w:val="none" w:sz="0" w:space="0" w:color="auto"/>
            <w:right w:val="none" w:sz="0" w:space="0" w:color="auto"/>
          </w:divBdr>
        </w:div>
        <w:div w:id="620766968">
          <w:marLeft w:val="0"/>
          <w:marRight w:val="0"/>
          <w:marTop w:val="0"/>
          <w:marBottom w:val="0"/>
          <w:divBdr>
            <w:top w:val="none" w:sz="0" w:space="0" w:color="auto"/>
            <w:left w:val="none" w:sz="0" w:space="0" w:color="auto"/>
            <w:bottom w:val="none" w:sz="0" w:space="0" w:color="auto"/>
            <w:right w:val="none" w:sz="0" w:space="0" w:color="auto"/>
          </w:divBdr>
        </w:div>
        <w:div w:id="222375969">
          <w:marLeft w:val="0"/>
          <w:marRight w:val="0"/>
          <w:marTop w:val="0"/>
          <w:marBottom w:val="0"/>
          <w:divBdr>
            <w:top w:val="none" w:sz="0" w:space="0" w:color="auto"/>
            <w:left w:val="none" w:sz="0" w:space="0" w:color="auto"/>
            <w:bottom w:val="none" w:sz="0" w:space="0" w:color="auto"/>
            <w:right w:val="none" w:sz="0" w:space="0" w:color="auto"/>
          </w:divBdr>
        </w:div>
        <w:div w:id="1723360590">
          <w:marLeft w:val="0"/>
          <w:marRight w:val="0"/>
          <w:marTop w:val="0"/>
          <w:marBottom w:val="0"/>
          <w:divBdr>
            <w:top w:val="none" w:sz="0" w:space="0" w:color="auto"/>
            <w:left w:val="none" w:sz="0" w:space="0" w:color="auto"/>
            <w:bottom w:val="none" w:sz="0" w:space="0" w:color="auto"/>
            <w:right w:val="none" w:sz="0" w:space="0" w:color="auto"/>
          </w:divBdr>
        </w:div>
        <w:div w:id="75826645">
          <w:marLeft w:val="0"/>
          <w:marRight w:val="0"/>
          <w:marTop w:val="0"/>
          <w:marBottom w:val="0"/>
          <w:divBdr>
            <w:top w:val="none" w:sz="0" w:space="0" w:color="auto"/>
            <w:left w:val="none" w:sz="0" w:space="0" w:color="auto"/>
            <w:bottom w:val="none" w:sz="0" w:space="0" w:color="auto"/>
            <w:right w:val="none" w:sz="0" w:space="0" w:color="auto"/>
          </w:divBdr>
        </w:div>
        <w:div w:id="1199586984">
          <w:marLeft w:val="0"/>
          <w:marRight w:val="0"/>
          <w:marTop w:val="0"/>
          <w:marBottom w:val="0"/>
          <w:divBdr>
            <w:top w:val="none" w:sz="0" w:space="0" w:color="auto"/>
            <w:left w:val="none" w:sz="0" w:space="0" w:color="auto"/>
            <w:bottom w:val="none" w:sz="0" w:space="0" w:color="auto"/>
            <w:right w:val="none" w:sz="0" w:space="0" w:color="auto"/>
          </w:divBdr>
        </w:div>
        <w:div w:id="1279334600">
          <w:marLeft w:val="0"/>
          <w:marRight w:val="0"/>
          <w:marTop w:val="0"/>
          <w:marBottom w:val="0"/>
          <w:divBdr>
            <w:top w:val="none" w:sz="0" w:space="0" w:color="auto"/>
            <w:left w:val="none" w:sz="0" w:space="0" w:color="auto"/>
            <w:bottom w:val="none" w:sz="0" w:space="0" w:color="auto"/>
            <w:right w:val="none" w:sz="0" w:space="0" w:color="auto"/>
          </w:divBdr>
        </w:div>
        <w:div w:id="1352954357">
          <w:marLeft w:val="0"/>
          <w:marRight w:val="0"/>
          <w:marTop w:val="0"/>
          <w:marBottom w:val="0"/>
          <w:divBdr>
            <w:top w:val="none" w:sz="0" w:space="0" w:color="auto"/>
            <w:left w:val="none" w:sz="0" w:space="0" w:color="auto"/>
            <w:bottom w:val="none" w:sz="0" w:space="0" w:color="auto"/>
            <w:right w:val="none" w:sz="0" w:space="0" w:color="auto"/>
          </w:divBdr>
        </w:div>
        <w:div w:id="1914197129">
          <w:marLeft w:val="0"/>
          <w:marRight w:val="0"/>
          <w:marTop w:val="0"/>
          <w:marBottom w:val="0"/>
          <w:divBdr>
            <w:top w:val="none" w:sz="0" w:space="0" w:color="auto"/>
            <w:left w:val="none" w:sz="0" w:space="0" w:color="auto"/>
            <w:bottom w:val="none" w:sz="0" w:space="0" w:color="auto"/>
            <w:right w:val="none" w:sz="0" w:space="0" w:color="auto"/>
          </w:divBdr>
        </w:div>
        <w:div w:id="987636201">
          <w:marLeft w:val="0"/>
          <w:marRight w:val="0"/>
          <w:marTop w:val="0"/>
          <w:marBottom w:val="0"/>
          <w:divBdr>
            <w:top w:val="none" w:sz="0" w:space="0" w:color="auto"/>
            <w:left w:val="none" w:sz="0" w:space="0" w:color="auto"/>
            <w:bottom w:val="none" w:sz="0" w:space="0" w:color="auto"/>
            <w:right w:val="none" w:sz="0" w:space="0" w:color="auto"/>
          </w:divBdr>
        </w:div>
        <w:div w:id="132674729">
          <w:marLeft w:val="0"/>
          <w:marRight w:val="0"/>
          <w:marTop w:val="0"/>
          <w:marBottom w:val="0"/>
          <w:divBdr>
            <w:top w:val="none" w:sz="0" w:space="0" w:color="auto"/>
            <w:left w:val="none" w:sz="0" w:space="0" w:color="auto"/>
            <w:bottom w:val="none" w:sz="0" w:space="0" w:color="auto"/>
            <w:right w:val="none" w:sz="0" w:space="0" w:color="auto"/>
          </w:divBdr>
        </w:div>
        <w:div w:id="258225237">
          <w:marLeft w:val="0"/>
          <w:marRight w:val="0"/>
          <w:marTop w:val="0"/>
          <w:marBottom w:val="0"/>
          <w:divBdr>
            <w:top w:val="none" w:sz="0" w:space="0" w:color="auto"/>
            <w:left w:val="none" w:sz="0" w:space="0" w:color="auto"/>
            <w:bottom w:val="none" w:sz="0" w:space="0" w:color="auto"/>
            <w:right w:val="none" w:sz="0" w:space="0" w:color="auto"/>
          </w:divBdr>
        </w:div>
        <w:div w:id="654069196">
          <w:marLeft w:val="0"/>
          <w:marRight w:val="0"/>
          <w:marTop w:val="0"/>
          <w:marBottom w:val="0"/>
          <w:divBdr>
            <w:top w:val="none" w:sz="0" w:space="0" w:color="auto"/>
            <w:left w:val="none" w:sz="0" w:space="0" w:color="auto"/>
            <w:bottom w:val="none" w:sz="0" w:space="0" w:color="auto"/>
            <w:right w:val="none" w:sz="0" w:space="0" w:color="auto"/>
          </w:divBdr>
        </w:div>
        <w:div w:id="660232398">
          <w:marLeft w:val="0"/>
          <w:marRight w:val="0"/>
          <w:marTop w:val="0"/>
          <w:marBottom w:val="0"/>
          <w:divBdr>
            <w:top w:val="none" w:sz="0" w:space="0" w:color="auto"/>
            <w:left w:val="none" w:sz="0" w:space="0" w:color="auto"/>
            <w:bottom w:val="none" w:sz="0" w:space="0" w:color="auto"/>
            <w:right w:val="none" w:sz="0" w:space="0" w:color="auto"/>
          </w:divBdr>
        </w:div>
        <w:div w:id="1953634712">
          <w:marLeft w:val="0"/>
          <w:marRight w:val="0"/>
          <w:marTop w:val="0"/>
          <w:marBottom w:val="0"/>
          <w:divBdr>
            <w:top w:val="none" w:sz="0" w:space="0" w:color="auto"/>
            <w:left w:val="none" w:sz="0" w:space="0" w:color="auto"/>
            <w:bottom w:val="none" w:sz="0" w:space="0" w:color="auto"/>
            <w:right w:val="none" w:sz="0" w:space="0" w:color="auto"/>
          </w:divBdr>
        </w:div>
        <w:div w:id="1744060772">
          <w:marLeft w:val="0"/>
          <w:marRight w:val="0"/>
          <w:marTop w:val="0"/>
          <w:marBottom w:val="0"/>
          <w:divBdr>
            <w:top w:val="none" w:sz="0" w:space="0" w:color="auto"/>
            <w:left w:val="none" w:sz="0" w:space="0" w:color="auto"/>
            <w:bottom w:val="none" w:sz="0" w:space="0" w:color="auto"/>
            <w:right w:val="none" w:sz="0" w:space="0" w:color="auto"/>
          </w:divBdr>
        </w:div>
        <w:div w:id="601718467">
          <w:marLeft w:val="0"/>
          <w:marRight w:val="0"/>
          <w:marTop w:val="0"/>
          <w:marBottom w:val="0"/>
          <w:divBdr>
            <w:top w:val="none" w:sz="0" w:space="0" w:color="auto"/>
            <w:left w:val="none" w:sz="0" w:space="0" w:color="auto"/>
            <w:bottom w:val="none" w:sz="0" w:space="0" w:color="auto"/>
            <w:right w:val="none" w:sz="0" w:space="0" w:color="auto"/>
          </w:divBdr>
        </w:div>
        <w:div w:id="738098447">
          <w:marLeft w:val="0"/>
          <w:marRight w:val="0"/>
          <w:marTop w:val="0"/>
          <w:marBottom w:val="0"/>
          <w:divBdr>
            <w:top w:val="none" w:sz="0" w:space="0" w:color="auto"/>
            <w:left w:val="none" w:sz="0" w:space="0" w:color="auto"/>
            <w:bottom w:val="none" w:sz="0" w:space="0" w:color="auto"/>
            <w:right w:val="none" w:sz="0" w:space="0" w:color="auto"/>
          </w:divBdr>
        </w:div>
        <w:div w:id="1658995224">
          <w:marLeft w:val="0"/>
          <w:marRight w:val="0"/>
          <w:marTop w:val="0"/>
          <w:marBottom w:val="0"/>
          <w:divBdr>
            <w:top w:val="none" w:sz="0" w:space="0" w:color="auto"/>
            <w:left w:val="none" w:sz="0" w:space="0" w:color="auto"/>
            <w:bottom w:val="none" w:sz="0" w:space="0" w:color="auto"/>
            <w:right w:val="none" w:sz="0" w:space="0" w:color="auto"/>
          </w:divBdr>
        </w:div>
        <w:div w:id="593826610">
          <w:marLeft w:val="0"/>
          <w:marRight w:val="0"/>
          <w:marTop w:val="0"/>
          <w:marBottom w:val="0"/>
          <w:divBdr>
            <w:top w:val="none" w:sz="0" w:space="0" w:color="auto"/>
            <w:left w:val="none" w:sz="0" w:space="0" w:color="auto"/>
            <w:bottom w:val="none" w:sz="0" w:space="0" w:color="auto"/>
            <w:right w:val="none" w:sz="0" w:space="0" w:color="auto"/>
          </w:divBdr>
        </w:div>
        <w:div w:id="75247626">
          <w:marLeft w:val="0"/>
          <w:marRight w:val="0"/>
          <w:marTop w:val="0"/>
          <w:marBottom w:val="0"/>
          <w:divBdr>
            <w:top w:val="none" w:sz="0" w:space="0" w:color="auto"/>
            <w:left w:val="none" w:sz="0" w:space="0" w:color="auto"/>
            <w:bottom w:val="none" w:sz="0" w:space="0" w:color="auto"/>
            <w:right w:val="none" w:sz="0" w:space="0" w:color="auto"/>
          </w:divBdr>
        </w:div>
        <w:div w:id="139157761">
          <w:marLeft w:val="0"/>
          <w:marRight w:val="0"/>
          <w:marTop w:val="0"/>
          <w:marBottom w:val="0"/>
          <w:divBdr>
            <w:top w:val="none" w:sz="0" w:space="0" w:color="auto"/>
            <w:left w:val="none" w:sz="0" w:space="0" w:color="auto"/>
            <w:bottom w:val="none" w:sz="0" w:space="0" w:color="auto"/>
            <w:right w:val="none" w:sz="0" w:space="0" w:color="auto"/>
          </w:divBdr>
        </w:div>
        <w:div w:id="343678648">
          <w:marLeft w:val="0"/>
          <w:marRight w:val="0"/>
          <w:marTop w:val="0"/>
          <w:marBottom w:val="0"/>
          <w:divBdr>
            <w:top w:val="none" w:sz="0" w:space="0" w:color="auto"/>
            <w:left w:val="none" w:sz="0" w:space="0" w:color="auto"/>
            <w:bottom w:val="none" w:sz="0" w:space="0" w:color="auto"/>
            <w:right w:val="none" w:sz="0" w:space="0" w:color="auto"/>
          </w:divBdr>
        </w:div>
        <w:div w:id="138619937">
          <w:marLeft w:val="0"/>
          <w:marRight w:val="0"/>
          <w:marTop w:val="0"/>
          <w:marBottom w:val="0"/>
          <w:divBdr>
            <w:top w:val="none" w:sz="0" w:space="0" w:color="auto"/>
            <w:left w:val="none" w:sz="0" w:space="0" w:color="auto"/>
            <w:bottom w:val="none" w:sz="0" w:space="0" w:color="auto"/>
            <w:right w:val="none" w:sz="0" w:space="0" w:color="auto"/>
          </w:divBdr>
        </w:div>
        <w:div w:id="67313207">
          <w:marLeft w:val="0"/>
          <w:marRight w:val="0"/>
          <w:marTop w:val="0"/>
          <w:marBottom w:val="0"/>
          <w:divBdr>
            <w:top w:val="none" w:sz="0" w:space="0" w:color="auto"/>
            <w:left w:val="none" w:sz="0" w:space="0" w:color="auto"/>
            <w:bottom w:val="none" w:sz="0" w:space="0" w:color="auto"/>
            <w:right w:val="none" w:sz="0" w:space="0" w:color="auto"/>
          </w:divBdr>
        </w:div>
        <w:div w:id="1109397618">
          <w:marLeft w:val="0"/>
          <w:marRight w:val="0"/>
          <w:marTop w:val="0"/>
          <w:marBottom w:val="0"/>
          <w:divBdr>
            <w:top w:val="none" w:sz="0" w:space="0" w:color="auto"/>
            <w:left w:val="none" w:sz="0" w:space="0" w:color="auto"/>
            <w:bottom w:val="none" w:sz="0" w:space="0" w:color="auto"/>
            <w:right w:val="none" w:sz="0" w:space="0" w:color="auto"/>
          </w:divBdr>
        </w:div>
        <w:div w:id="1898083433">
          <w:marLeft w:val="0"/>
          <w:marRight w:val="0"/>
          <w:marTop w:val="0"/>
          <w:marBottom w:val="0"/>
          <w:divBdr>
            <w:top w:val="none" w:sz="0" w:space="0" w:color="auto"/>
            <w:left w:val="none" w:sz="0" w:space="0" w:color="auto"/>
            <w:bottom w:val="none" w:sz="0" w:space="0" w:color="auto"/>
            <w:right w:val="none" w:sz="0" w:space="0" w:color="auto"/>
          </w:divBdr>
        </w:div>
        <w:div w:id="356735758">
          <w:marLeft w:val="0"/>
          <w:marRight w:val="0"/>
          <w:marTop w:val="0"/>
          <w:marBottom w:val="0"/>
          <w:divBdr>
            <w:top w:val="none" w:sz="0" w:space="0" w:color="auto"/>
            <w:left w:val="none" w:sz="0" w:space="0" w:color="auto"/>
            <w:bottom w:val="none" w:sz="0" w:space="0" w:color="auto"/>
            <w:right w:val="none" w:sz="0" w:space="0" w:color="auto"/>
          </w:divBdr>
        </w:div>
        <w:div w:id="1523202580">
          <w:marLeft w:val="0"/>
          <w:marRight w:val="0"/>
          <w:marTop w:val="0"/>
          <w:marBottom w:val="0"/>
          <w:divBdr>
            <w:top w:val="none" w:sz="0" w:space="0" w:color="auto"/>
            <w:left w:val="none" w:sz="0" w:space="0" w:color="auto"/>
            <w:bottom w:val="none" w:sz="0" w:space="0" w:color="auto"/>
            <w:right w:val="none" w:sz="0" w:space="0" w:color="auto"/>
          </w:divBdr>
        </w:div>
        <w:div w:id="455567592">
          <w:marLeft w:val="0"/>
          <w:marRight w:val="0"/>
          <w:marTop w:val="0"/>
          <w:marBottom w:val="0"/>
          <w:divBdr>
            <w:top w:val="none" w:sz="0" w:space="0" w:color="auto"/>
            <w:left w:val="none" w:sz="0" w:space="0" w:color="auto"/>
            <w:bottom w:val="none" w:sz="0" w:space="0" w:color="auto"/>
            <w:right w:val="none" w:sz="0" w:space="0" w:color="auto"/>
          </w:divBdr>
        </w:div>
        <w:div w:id="834036587">
          <w:marLeft w:val="0"/>
          <w:marRight w:val="0"/>
          <w:marTop w:val="0"/>
          <w:marBottom w:val="0"/>
          <w:divBdr>
            <w:top w:val="none" w:sz="0" w:space="0" w:color="auto"/>
            <w:left w:val="none" w:sz="0" w:space="0" w:color="auto"/>
            <w:bottom w:val="none" w:sz="0" w:space="0" w:color="auto"/>
            <w:right w:val="none" w:sz="0" w:space="0" w:color="auto"/>
          </w:divBdr>
        </w:div>
        <w:div w:id="691415296">
          <w:marLeft w:val="0"/>
          <w:marRight w:val="0"/>
          <w:marTop w:val="0"/>
          <w:marBottom w:val="0"/>
          <w:divBdr>
            <w:top w:val="none" w:sz="0" w:space="0" w:color="auto"/>
            <w:left w:val="none" w:sz="0" w:space="0" w:color="auto"/>
            <w:bottom w:val="none" w:sz="0" w:space="0" w:color="auto"/>
            <w:right w:val="none" w:sz="0" w:space="0" w:color="auto"/>
          </w:divBdr>
        </w:div>
        <w:div w:id="11955785">
          <w:marLeft w:val="0"/>
          <w:marRight w:val="0"/>
          <w:marTop w:val="0"/>
          <w:marBottom w:val="0"/>
          <w:divBdr>
            <w:top w:val="none" w:sz="0" w:space="0" w:color="auto"/>
            <w:left w:val="none" w:sz="0" w:space="0" w:color="auto"/>
            <w:bottom w:val="none" w:sz="0" w:space="0" w:color="auto"/>
            <w:right w:val="none" w:sz="0" w:space="0" w:color="auto"/>
          </w:divBdr>
        </w:div>
        <w:div w:id="2144498116">
          <w:marLeft w:val="0"/>
          <w:marRight w:val="0"/>
          <w:marTop w:val="0"/>
          <w:marBottom w:val="0"/>
          <w:divBdr>
            <w:top w:val="none" w:sz="0" w:space="0" w:color="auto"/>
            <w:left w:val="none" w:sz="0" w:space="0" w:color="auto"/>
            <w:bottom w:val="none" w:sz="0" w:space="0" w:color="auto"/>
            <w:right w:val="none" w:sz="0" w:space="0" w:color="auto"/>
          </w:divBdr>
        </w:div>
      </w:divsChild>
    </w:div>
    <w:div w:id="612513214">
      <w:bodyDiv w:val="1"/>
      <w:marLeft w:val="0"/>
      <w:marRight w:val="0"/>
      <w:marTop w:val="0"/>
      <w:marBottom w:val="0"/>
      <w:divBdr>
        <w:top w:val="none" w:sz="0" w:space="0" w:color="auto"/>
        <w:left w:val="none" w:sz="0" w:space="0" w:color="auto"/>
        <w:bottom w:val="none" w:sz="0" w:space="0" w:color="auto"/>
        <w:right w:val="none" w:sz="0" w:space="0" w:color="auto"/>
      </w:divBdr>
    </w:div>
    <w:div w:id="157485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pandreoudimitrios@yahoo.g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7123</Words>
  <Characters>40604</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Zayed university</Company>
  <LinksUpToDate>false</LinksUpToDate>
  <CharactersWithSpaces>47632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Papandreou</dc:creator>
  <cp:keywords/>
  <dc:description/>
  <cp:lastModifiedBy>NA MA</cp:lastModifiedBy>
  <cp:revision>2</cp:revision>
  <cp:lastPrinted>2014-12-06T21:24:00Z</cp:lastPrinted>
  <dcterms:created xsi:type="dcterms:W3CDTF">2014-12-30T22:29:00Z</dcterms:created>
  <dcterms:modified xsi:type="dcterms:W3CDTF">2014-12-30T22:29:00Z</dcterms:modified>
</cp:coreProperties>
</file>