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EB" w:rsidRPr="004470EB" w:rsidRDefault="004470EB" w:rsidP="006C0312">
      <w:pPr>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 xml:space="preserve">Name of journal: </w:t>
      </w:r>
      <w:r w:rsidRPr="0000454B">
        <w:rPr>
          <w:rFonts w:ascii="Book Antiqua" w:hAnsi="Book Antiqua" w:cs="Times New Roman"/>
          <w:b/>
          <w:i/>
          <w:color w:val="000000"/>
          <w:sz w:val="24"/>
          <w:szCs w:val="24"/>
        </w:rPr>
        <w:t>World Journal of Diabetes</w:t>
      </w:r>
    </w:p>
    <w:p w:rsidR="004470EB" w:rsidRPr="004470EB" w:rsidRDefault="004470EB" w:rsidP="006C0312">
      <w:pPr>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ESPS Manuscript NO: 13634</w:t>
      </w:r>
    </w:p>
    <w:p w:rsidR="004470EB" w:rsidRPr="004470EB" w:rsidRDefault="004470EB" w:rsidP="006C0312">
      <w:pPr>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Columns: MINIREVIEWS</w:t>
      </w:r>
    </w:p>
    <w:p w:rsidR="00063ED6" w:rsidRDefault="00063ED6" w:rsidP="006C0312">
      <w:pPr>
        <w:spacing w:line="360" w:lineRule="auto"/>
        <w:rPr>
          <w:rFonts w:ascii="Book Antiqua" w:hAnsi="Book Antiqua" w:cs="Times New Roman"/>
          <w:b/>
          <w:color w:val="000000"/>
          <w:sz w:val="24"/>
          <w:szCs w:val="24"/>
        </w:rPr>
      </w:pPr>
    </w:p>
    <w:p w:rsidR="00E24990" w:rsidRPr="004470EB" w:rsidRDefault="00E24990" w:rsidP="006C0312">
      <w:pPr>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Role of peroxisome proliferator-activated receptors gene polymorphisms in type 2 diabetes and metabolic syndrome</w:t>
      </w:r>
    </w:p>
    <w:p w:rsidR="00E24990" w:rsidRDefault="00E24990" w:rsidP="006C0312">
      <w:pPr>
        <w:spacing w:line="360" w:lineRule="auto"/>
        <w:rPr>
          <w:rFonts w:ascii="Book Antiqua" w:hAnsi="Book Antiqua" w:cs="Times New Roman"/>
          <w:b/>
          <w:color w:val="000000"/>
          <w:sz w:val="24"/>
          <w:szCs w:val="24"/>
        </w:rPr>
      </w:pPr>
    </w:p>
    <w:p w:rsidR="00DB3179" w:rsidRDefault="0000454B" w:rsidP="006C0312">
      <w:pPr>
        <w:spacing w:line="360" w:lineRule="auto"/>
        <w:rPr>
          <w:rFonts w:ascii="Book Antiqua" w:hAnsi="Book Antiqua" w:cs="Times New Roman"/>
          <w:b/>
          <w:color w:val="000000"/>
          <w:sz w:val="24"/>
          <w:szCs w:val="24"/>
        </w:rPr>
      </w:pPr>
      <w:r w:rsidRPr="004470EB">
        <w:rPr>
          <w:rFonts w:ascii="Book Antiqua" w:hAnsi="Book Antiqua" w:cs="Times New Roman"/>
          <w:color w:val="000000"/>
          <w:sz w:val="24"/>
          <w:szCs w:val="24"/>
        </w:rPr>
        <w:t>Dong</w:t>
      </w:r>
      <w:r>
        <w:rPr>
          <w:rFonts w:ascii="Book Antiqua" w:hAnsi="Book Antiqua" w:cs="Times New Roman" w:hint="eastAsia"/>
          <w:color w:val="000000"/>
          <w:sz w:val="24"/>
          <w:szCs w:val="24"/>
        </w:rPr>
        <w:t xml:space="preserve"> C </w:t>
      </w:r>
      <w:r w:rsidRPr="0000454B">
        <w:rPr>
          <w:rFonts w:ascii="Book Antiqua" w:hAnsi="Book Antiqua" w:cs="Times New Roman" w:hint="eastAsia"/>
          <w:i/>
          <w:color w:val="000000"/>
          <w:sz w:val="24"/>
          <w:szCs w:val="24"/>
        </w:rPr>
        <w:t>et al</w:t>
      </w:r>
      <w:r>
        <w:rPr>
          <w:rFonts w:ascii="Book Antiqua" w:hAnsi="Book Antiqua" w:cs="Times New Roman" w:hint="eastAsia"/>
          <w:color w:val="000000"/>
          <w:sz w:val="24"/>
          <w:szCs w:val="24"/>
        </w:rPr>
        <w:t>.</w:t>
      </w:r>
      <w:r w:rsidR="00DB3179" w:rsidRPr="00063ED6">
        <w:rPr>
          <w:rFonts w:ascii="Book Antiqua" w:hAnsi="Book Antiqua" w:cs="Times New Roman" w:hint="eastAsia"/>
          <w:b/>
          <w:color w:val="000000"/>
          <w:sz w:val="24"/>
          <w:szCs w:val="24"/>
        </w:rPr>
        <w:t xml:space="preserve"> </w:t>
      </w:r>
      <w:r w:rsidR="001C6D41" w:rsidRPr="0000454B">
        <w:rPr>
          <w:rFonts w:ascii="Book Antiqua" w:hAnsi="Book Antiqua" w:cs="Times New Roman" w:hint="eastAsia"/>
          <w:color w:val="000000"/>
          <w:sz w:val="24"/>
          <w:szCs w:val="24"/>
        </w:rPr>
        <w:t>PPARs gene polymorphisms in T2DM and MetS</w:t>
      </w:r>
    </w:p>
    <w:p w:rsidR="00DB3179" w:rsidRPr="004470EB" w:rsidRDefault="00DB3179" w:rsidP="006C0312">
      <w:pPr>
        <w:spacing w:line="360" w:lineRule="auto"/>
        <w:rPr>
          <w:rFonts w:ascii="Book Antiqua" w:hAnsi="Book Antiqua" w:cs="Times New Roman"/>
          <w:b/>
          <w:color w:val="000000"/>
          <w:sz w:val="24"/>
          <w:szCs w:val="24"/>
        </w:rPr>
      </w:pPr>
    </w:p>
    <w:p w:rsidR="004470EB" w:rsidRPr="004470EB" w:rsidRDefault="004470EB" w:rsidP="006C0312">
      <w:pPr>
        <w:spacing w:line="360" w:lineRule="auto"/>
        <w:rPr>
          <w:rFonts w:ascii="Book Antiqua" w:hAnsi="Book Antiqua" w:cs="Times New Roman"/>
          <w:color w:val="000000"/>
          <w:sz w:val="24"/>
          <w:szCs w:val="24"/>
        </w:rPr>
      </w:pPr>
      <w:r w:rsidRPr="004470EB">
        <w:rPr>
          <w:rFonts w:ascii="Book Antiqua" w:hAnsi="Book Antiqua" w:cs="Times New Roman"/>
          <w:color w:val="000000"/>
          <w:sz w:val="24"/>
          <w:szCs w:val="24"/>
        </w:rPr>
        <w:t>Chen Dong, Hui Zhou, Chong Shen, Lu</w:t>
      </w:r>
      <w:r>
        <w:rPr>
          <w:rFonts w:ascii="Book Antiqua" w:hAnsi="Book Antiqua" w:cs="Times New Roman" w:hint="eastAsia"/>
          <w:color w:val="000000"/>
          <w:sz w:val="24"/>
          <w:szCs w:val="24"/>
        </w:rPr>
        <w:t>-</w:t>
      </w:r>
      <w:r w:rsidRPr="004470EB">
        <w:rPr>
          <w:rFonts w:ascii="Book Antiqua" w:hAnsi="Book Antiqua" w:cs="Times New Roman"/>
          <w:color w:val="000000"/>
          <w:sz w:val="24"/>
          <w:szCs w:val="24"/>
        </w:rPr>
        <w:t>Gang Yu, Yi Ding, Yong</w:t>
      </w:r>
      <w:r>
        <w:rPr>
          <w:rFonts w:ascii="Book Antiqua" w:hAnsi="Book Antiqua" w:cs="Times New Roman" w:hint="eastAsia"/>
          <w:color w:val="000000"/>
          <w:sz w:val="24"/>
          <w:szCs w:val="24"/>
        </w:rPr>
        <w:t>-</w:t>
      </w:r>
      <w:r w:rsidRPr="004470EB">
        <w:rPr>
          <w:rFonts w:ascii="Book Antiqua" w:hAnsi="Book Antiqua" w:cs="Times New Roman"/>
          <w:color w:val="000000"/>
          <w:sz w:val="24"/>
          <w:szCs w:val="24"/>
        </w:rPr>
        <w:t>Hong Zhang, Zhi</w:t>
      </w:r>
      <w:r>
        <w:rPr>
          <w:rFonts w:ascii="Book Antiqua" w:hAnsi="Book Antiqua" w:cs="Times New Roman" w:hint="eastAsia"/>
          <w:color w:val="000000"/>
          <w:sz w:val="24"/>
          <w:szCs w:val="24"/>
        </w:rPr>
        <w:t>-</w:t>
      </w:r>
      <w:r w:rsidRPr="004470EB">
        <w:rPr>
          <w:rFonts w:ascii="Book Antiqua" w:hAnsi="Book Antiqua" w:cs="Times New Roman"/>
          <w:color w:val="000000"/>
          <w:sz w:val="24"/>
          <w:szCs w:val="24"/>
        </w:rPr>
        <w:t>Rong Guo</w:t>
      </w:r>
    </w:p>
    <w:p w:rsidR="004470EB" w:rsidRPr="004470EB" w:rsidRDefault="004470EB" w:rsidP="006C0312">
      <w:pPr>
        <w:spacing w:line="360" w:lineRule="auto"/>
        <w:rPr>
          <w:rFonts w:ascii="Book Antiqua" w:hAnsi="Book Antiqua" w:cs="Times New Roman"/>
          <w:color w:val="000000"/>
          <w:sz w:val="24"/>
          <w:szCs w:val="24"/>
        </w:rPr>
      </w:pPr>
    </w:p>
    <w:p w:rsidR="00E24990" w:rsidRDefault="004470EB" w:rsidP="006C0312">
      <w:pPr>
        <w:spacing w:line="360" w:lineRule="auto"/>
        <w:rPr>
          <w:rFonts w:ascii="Book Antiqua" w:hAnsi="Book Antiqua" w:cs="Times New Roman"/>
          <w:color w:val="000000"/>
          <w:sz w:val="24"/>
          <w:szCs w:val="24"/>
        </w:rPr>
      </w:pPr>
      <w:r w:rsidRPr="004470EB">
        <w:rPr>
          <w:rFonts w:ascii="Book Antiqua" w:hAnsi="Book Antiqua" w:cs="Times New Roman"/>
          <w:b/>
          <w:color w:val="000000"/>
          <w:sz w:val="24"/>
          <w:szCs w:val="24"/>
        </w:rPr>
        <w:t>Chen Dong, Hui Zhou,</w:t>
      </w:r>
      <w:r w:rsidRPr="004470EB">
        <w:rPr>
          <w:rFonts w:ascii="Book Antiqua" w:hAnsi="Book Antiqua" w:cs="Times New Roman" w:hint="eastAsia"/>
          <w:b/>
          <w:color w:val="000000"/>
          <w:sz w:val="24"/>
          <w:szCs w:val="24"/>
        </w:rPr>
        <w:t xml:space="preserve"> </w:t>
      </w:r>
      <w:r w:rsidRPr="004470EB">
        <w:rPr>
          <w:rFonts w:ascii="Book Antiqua" w:hAnsi="Book Antiqua" w:cs="Times New Roman"/>
          <w:b/>
          <w:color w:val="000000"/>
          <w:sz w:val="24"/>
          <w:szCs w:val="24"/>
        </w:rPr>
        <w:t>Yong</w:t>
      </w:r>
      <w:r w:rsidRPr="004470EB">
        <w:rPr>
          <w:rFonts w:ascii="Book Antiqua" w:hAnsi="Book Antiqua" w:cs="Times New Roman" w:hint="eastAsia"/>
          <w:b/>
          <w:color w:val="000000"/>
          <w:sz w:val="24"/>
          <w:szCs w:val="24"/>
        </w:rPr>
        <w:t>-</w:t>
      </w:r>
      <w:r w:rsidRPr="004470EB">
        <w:rPr>
          <w:rFonts w:ascii="Book Antiqua" w:hAnsi="Book Antiqua" w:cs="Times New Roman"/>
          <w:b/>
          <w:color w:val="000000"/>
          <w:sz w:val="24"/>
          <w:szCs w:val="24"/>
        </w:rPr>
        <w:t>Hong Zhang, Zhi</w:t>
      </w:r>
      <w:r w:rsidRPr="004470EB">
        <w:rPr>
          <w:rFonts w:ascii="Book Antiqua" w:hAnsi="Book Antiqua" w:cs="Times New Roman" w:hint="eastAsia"/>
          <w:b/>
          <w:color w:val="000000"/>
          <w:sz w:val="24"/>
          <w:szCs w:val="24"/>
        </w:rPr>
        <w:t>-</w:t>
      </w:r>
      <w:r w:rsidRPr="004470EB">
        <w:rPr>
          <w:rFonts w:ascii="Book Antiqua" w:hAnsi="Book Antiqua" w:cs="Times New Roman"/>
          <w:b/>
          <w:color w:val="000000"/>
          <w:sz w:val="24"/>
          <w:szCs w:val="24"/>
        </w:rPr>
        <w:t>Rong Guo</w:t>
      </w:r>
      <w:r w:rsidRPr="004470EB">
        <w:rPr>
          <w:rFonts w:ascii="Book Antiqua" w:hAnsi="Book Antiqua" w:cs="Times New Roman" w:hint="eastAsia"/>
          <w:b/>
          <w:color w:val="000000"/>
          <w:sz w:val="24"/>
          <w:szCs w:val="24"/>
        </w:rPr>
        <w:t xml:space="preserve">, </w:t>
      </w:r>
      <w:r w:rsidR="00E24990" w:rsidRPr="004470EB">
        <w:rPr>
          <w:rFonts w:ascii="Book Antiqua" w:hAnsi="Book Antiqua" w:cs="Times New Roman"/>
          <w:color w:val="000000"/>
          <w:sz w:val="24"/>
          <w:szCs w:val="24"/>
        </w:rPr>
        <w:t>Department of Epidemiology, School of Public Health, Soochow University,</w:t>
      </w:r>
      <w:r w:rsidR="00A64D82" w:rsidRPr="00A64D82">
        <w:rPr>
          <w:rFonts w:ascii="Book Antiqua" w:hAnsi="Book Antiqua" w:cs="Times New Roman"/>
          <w:color w:val="000000"/>
          <w:sz w:val="24"/>
          <w:szCs w:val="24"/>
        </w:rPr>
        <w:t xml:space="preserve"> </w:t>
      </w:r>
      <w:r w:rsidR="00A64D82" w:rsidRPr="004470EB">
        <w:rPr>
          <w:rFonts w:ascii="Book Antiqua" w:hAnsi="Book Antiqua" w:cs="Times New Roman"/>
          <w:color w:val="000000"/>
          <w:sz w:val="24"/>
          <w:szCs w:val="24"/>
        </w:rPr>
        <w:t>Suzhou</w:t>
      </w:r>
      <w:r w:rsidR="00A64D82">
        <w:rPr>
          <w:rFonts w:ascii="Book Antiqua" w:hAnsi="Book Antiqua" w:cs="Times New Roman" w:hint="eastAsia"/>
          <w:color w:val="000000"/>
          <w:sz w:val="24"/>
          <w:szCs w:val="24"/>
        </w:rPr>
        <w:t xml:space="preserve"> </w:t>
      </w:r>
      <w:r w:rsidR="00A64D82" w:rsidRPr="004470EB">
        <w:rPr>
          <w:rFonts w:ascii="Book Antiqua" w:hAnsi="Book Antiqua" w:cs="Times New Roman"/>
          <w:color w:val="000000"/>
          <w:sz w:val="24"/>
          <w:szCs w:val="24"/>
        </w:rPr>
        <w:t>215123, Jiangsu</w:t>
      </w:r>
      <w:r w:rsidR="00A64D82">
        <w:rPr>
          <w:rFonts w:ascii="Book Antiqua" w:hAnsi="Book Antiqua" w:cs="Times New Roman" w:hint="eastAsia"/>
          <w:color w:val="000000"/>
          <w:sz w:val="24"/>
          <w:szCs w:val="24"/>
        </w:rPr>
        <w:t xml:space="preserve"> Province</w:t>
      </w:r>
      <w:r w:rsidR="00A64D82" w:rsidRPr="004470EB">
        <w:rPr>
          <w:rFonts w:ascii="Book Antiqua" w:hAnsi="Book Antiqua" w:cs="Times New Roman"/>
          <w:color w:val="000000"/>
          <w:sz w:val="24"/>
          <w:szCs w:val="24"/>
        </w:rPr>
        <w:t>, China</w:t>
      </w:r>
    </w:p>
    <w:p w:rsidR="004470EB" w:rsidRPr="004470EB" w:rsidRDefault="004470EB" w:rsidP="006C0312">
      <w:pPr>
        <w:spacing w:line="360" w:lineRule="auto"/>
        <w:rPr>
          <w:rFonts w:ascii="Book Antiqua" w:hAnsi="Book Antiqua" w:cs="Times New Roman"/>
          <w:color w:val="000000"/>
          <w:sz w:val="24"/>
          <w:szCs w:val="24"/>
        </w:rPr>
      </w:pPr>
    </w:p>
    <w:p w:rsidR="00E24990" w:rsidRDefault="004470EB"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b/>
          <w:color w:val="000000"/>
          <w:sz w:val="24"/>
          <w:szCs w:val="24"/>
        </w:rPr>
        <w:t>Hui Zhou, Lu</w:t>
      </w:r>
      <w:r w:rsidRPr="004470EB">
        <w:rPr>
          <w:rFonts w:ascii="Book Antiqua" w:hAnsi="Book Antiqua" w:cs="Times New Roman" w:hint="eastAsia"/>
          <w:b/>
          <w:color w:val="000000"/>
          <w:sz w:val="24"/>
          <w:szCs w:val="24"/>
        </w:rPr>
        <w:t>-</w:t>
      </w:r>
      <w:r w:rsidRPr="004470EB">
        <w:rPr>
          <w:rFonts w:ascii="Book Antiqua" w:hAnsi="Book Antiqua" w:cs="Times New Roman"/>
          <w:b/>
          <w:color w:val="000000"/>
          <w:sz w:val="24"/>
          <w:szCs w:val="24"/>
        </w:rPr>
        <w:t>Gang Yu, Yi Ding,</w:t>
      </w:r>
      <w:r w:rsidRPr="004470EB">
        <w:rPr>
          <w:rFonts w:ascii="Book Antiqua" w:hAnsi="Book Antiqua" w:cs="Times New Roman" w:hint="eastAsia"/>
          <w:color w:val="000000"/>
          <w:sz w:val="24"/>
          <w:szCs w:val="24"/>
        </w:rPr>
        <w:t xml:space="preserve"> </w:t>
      </w:r>
      <w:r w:rsidR="00E24990" w:rsidRPr="004470EB">
        <w:rPr>
          <w:rFonts w:ascii="Book Antiqua" w:hAnsi="Book Antiqua" w:cs="Times New Roman"/>
          <w:color w:val="000000"/>
          <w:sz w:val="24"/>
          <w:szCs w:val="24"/>
        </w:rPr>
        <w:t>Suzhou Industrial Park Centers for Disease Control and Prevention</w:t>
      </w:r>
      <w:r w:rsidR="00CF1BDE" w:rsidRPr="004470EB">
        <w:rPr>
          <w:rFonts w:ascii="Book Antiqua" w:hAnsi="Book Antiqua" w:cs="Times New Roman"/>
          <w:color w:val="000000"/>
          <w:sz w:val="24"/>
          <w:szCs w:val="24"/>
        </w:rPr>
        <w:t xml:space="preserve">, </w:t>
      </w:r>
      <w:r w:rsidR="00A64D82" w:rsidRPr="004470EB">
        <w:rPr>
          <w:rFonts w:ascii="Book Antiqua" w:hAnsi="Book Antiqua" w:cs="Times New Roman"/>
          <w:color w:val="000000"/>
          <w:sz w:val="24"/>
          <w:szCs w:val="24"/>
        </w:rPr>
        <w:t>Suzhou</w:t>
      </w:r>
      <w:r w:rsidR="00A64D82">
        <w:rPr>
          <w:rFonts w:ascii="Book Antiqua" w:hAnsi="Book Antiqua" w:cs="Times New Roman" w:hint="eastAsia"/>
          <w:color w:val="000000"/>
          <w:sz w:val="24"/>
          <w:szCs w:val="24"/>
        </w:rPr>
        <w:t xml:space="preserve"> </w:t>
      </w:r>
      <w:r w:rsidR="00A64D82" w:rsidRPr="004470EB">
        <w:rPr>
          <w:rFonts w:ascii="Book Antiqua" w:hAnsi="Book Antiqua" w:cs="Times New Roman"/>
          <w:color w:val="000000"/>
          <w:sz w:val="24"/>
          <w:szCs w:val="24"/>
        </w:rPr>
        <w:t>215123, Jiangsu</w:t>
      </w:r>
      <w:r w:rsidR="00A64D82">
        <w:rPr>
          <w:rFonts w:ascii="Book Antiqua" w:hAnsi="Book Antiqua" w:cs="Times New Roman" w:hint="eastAsia"/>
          <w:color w:val="000000"/>
          <w:sz w:val="24"/>
          <w:szCs w:val="24"/>
        </w:rPr>
        <w:t xml:space="preserve"> Province</w:t>
      </w:r>
      <w:r w:rsidR="00A64D82" w:rsidRPr="004470EB">
        <w:rPr>
          <w:rFonts w:ascii="Book Antiqua" w:hAnsi="Book Antiqua" w:cs="Times New Roman"/>
          <w:color w:val="000000"/>
          <w:sz w:val="24"/>
          <w:szCs w:val="24"/>
        </w:rPr>
        <w:t>, China</w:t>
      </w:r>
    </w:p>
    <w:p w:rsidR="004470EB" w:rsidRPr="004470EB" w:rsidRDefault="004470EB" w:rsidP="006C0312">
      <w:pPr>
        <w:autoSpaceDE w:val="0"/>
        <w:autoSpaceDN w:val="0"/>
        <w:adjustRightInd w:val="0"/>
        <w:spacing w:line="360" w:lineRule="auto"/>
        <w:rPr>
          <w:rFonts w:ascii="Book Antiqua" w:hAnsi="Book Antiqua" w:cs="Times New Roman"/>
          <w:color w:val="000000"/>
          <w:sz w:val="24"/>
          <w:szCs w:val="24"/>
        </w:rPr>
      </w:pPr>
    </w:p>
    <w:p w:rsidR="00E24990" w:rsidRPr="004470EB" w:rsidRDefault="004470EB"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b/>
          <w:color w:val="000000"/>
          <w:sz w:val="24"/>
          <w:szCs w:val="24"/>
        </w:rPr>
        <w:t>Chong Shen,</w:t>
      </w:r>
      <w:r w:rsidRPr="004470EB">
        <w:rPr>
          <w:rFonts w:ascii="Book Antiqua" w:hAnsi="Book Antiqua" w:cs="Times New Roman"/>
          <w:color w:val="000000"/>
          <w:sz w:val="24"/>
          <w:szCs w:val="24"/>
        </w:rPr>
        <w:t xml:space="preserve"> </w:t>
      </w:r>
      <w:r w:rsidR="00E24990" w:rsidRPr="004470EB">
        <w:rPr>
          <w:rFonts w:ascii="Book Antiqua" w:hAnsi="Book Antiqua" w:cs="Times New Roman"/>
          <w:color w:val="000000"/>
          <w:sz w:val="24"/>
          <w:szCs w:val="24"/>
        </w:rPr>
        <w:t>Department of Epidemiology and Biostatistics, School of Public Health, Nanjing Medical University, Nanjing</w:t>
      </w:r>
      <w:r w:rsidR="007D2A8F">
        <w:rPr>
          <w:rFonts w:ascii="Book Antiqua" w:hAnsi="Book Antiqua" w:cs="Times New Roman" w:hint="eastAsia"/>
          <w:color w:val="000000"/>
          <w:sz w:val="24"/>
          <w:szCs w:val="24"/>
        </w:rPr>
        <w:t xml:space="preserve"> </w:t>
      </w:r>
      <w:r w:rsidR="007D2A8F" w:rsidRPr="007D2A8F">
        <w:rPr>
          <w:rFonts w:ascii="Book Antiqua" w:hAnsi="Book Antiqua" w:cs="Times New Roman"/>
          <w:color w:val="000000"/>
          <w:sz w:val="24"/>
          <w:szCs w:val="24"/>
        </w:rPr>
        <w:t>210000</w:t>
      </w:r>
      <w:r w:rsidR="00E24990" w:rsidRPr="004470EB">
        <w:rPr>
          <w:rFonts w:ascii="Book Antiqua" w:hAnsi="Book Antiqua" w:cs="Times New Roman"/>
          <w:color w:val="000000"/>
          <w:sz w:val="24"/>
          <w:szCs w:val="24"/>
        </w:rPr>
        <w:t xml:space="preserve">, </w:t>
      </w:r>
      <w:r w:rsidR="007D2A8F" w:rsidRPr="004470EB">
        <w:rPr>
          <w:rFonts w:ascii="Book Antiqua" w:hAnsi="Book Antiqua" w:cs="Times New Roman"/>
          <w:color w:val="000000"/>
          <w:sz w:val="24"/>
          <w:szCs w:val="24"/>
        </w:rPr>
        <w:t>Jiangsu</w:t>
      </w:r>
      <w:r w:rsidR="007D2A8F">
        <w:rPr>
          <w:rFonts w:ascii="Book Antiqua" w:hAnsi="Book Antiqua" w:cs="Times New Roman" w:hint="eastAsia"/>
          <w:color w:val="000000"/>
          <w:sz w:val="24"/>
          <w:szCs w:val="24"/>
        </w:rPr>
        <w:t xml:space="preserve"> Province</w:t>
      </w:r>
      <w:r w:rsidR="007D2A8F" w:rsidRPr="004470EB">
        <w:rPr>
          <w:rFonts w:ascii="Book Antiqua" w:hAnsi="Book Antiqua" w:cs="Times New Roman"/>
          <w:color w:val="000000"/>
          <w:sz w:val="24"/>
          <w:szCs w:val="24"/>
        </w:rPr>
        <w:t>, China</w:t>
      </w:r>
    </w:p>
    <w:p w:rsidR="00E24990" w:rsidRPr="004470EB" w:rsidRDefault="00E24990" w:rsidP="006C0312">
      <w:pPr>
        <w:autoSpaceDE w:val="0"/>
        <w:autoSpaceDN w:val="0"/>
        <w:adjustRightInd w:val="0"/>
        <w:spacing w:line="360" w:lineRule="auto"/>
        <w:rPr>
          <w:rFonts w:ascii="Book Antiqua" w:hAnsi="Book Antiqua" w:cs="Times New Roman"/>
          <w:b/>
          <w:color w:val="000000"/>
          <w:sz w:val="24"/>
          <w:szCs w:val="24"/>
        </w:rPr>
      </w:pPr>
    </w:p>
    <w:p w:rsidR="00CF2519" w:rsidRPr="004470EB" w:rsidRDefault="00E24990"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b/>
          <w:color w:val="000000"/>
          <w:sz w:val="24"/>
          <w:szCs w:val="24"/>
        </w:rPr>
        <w:t>Author contributions:</w:t>
      </w:r>
      <w:r w:rsidRPr="004470EB">
        <w:rPr>
          <w:rFonts w:ascii="Book Antiqua" w:hAnsi="Book Antiqua" w:cs="Times New Roman"/>
          <w:color w:val="000000"/>
          <w:sz w:val="24"/>
          <w:szCs w:val="24"/>
        </w:rPr>
        <w:t xml:space="preserve"> </w:t>
      </w:r>
      <w:r w:rsidRPr="00A64D82">
        <w:rPr>
          <w:rFonts w:ascii="Book Antiqua" w:hAnsi="Book Antiqua" w:cs="Times New Roman"/>
          <w:color w:val="000000"/>
          <w:sz w:val="24"/>
          <w:szCs w:val="24"/>
        </w:rPr>
        <w:t xml:space="preserve">Dong </w:t>
      </w:r>
      <w:r w:rsidR="001C6D41" w:rsidRPr="00A64D82">
        <w:rPr>
          <w:rFonts w:ascii="Book Antiqua" w:hAnsi="Book Antiqua" w:cs="Times New Roman" w:hint="eastAsia"/>
          <w:color w:val="000000"/>
          <w:sz w:val="24"/>
          <w:szCs w:val="24"/>
        </w:rPr>
        <w:t xml:space="preserve">C </w:t>
      </w:r>
      <w:r w:rsidRPr="00A64D82">
        <w:rPr>
          <w:rFonts w:ascii="Book Antiqua" w:hAnsi="Book Antiqua" w:cs="Times New Roman"/>
          <w:color w:val="000000"/>
          <w:sz w:val="24"/>
          <w:szCs w:val="24"/>
        </w:rPr>
        <w:t xml:space="preserve">and </w:t>
      </w:r>
      <w:r w:rsidR="001C6D41" w:rsidRPr="00A64D82">
        <w:rPr>
          <w:rFonts w:ascii="Book Antiqua" w:hAnsi="Book Antiqua" w:cs="Times New Roman" w:hint="eastAsia"/>
          <w:color w:val="000000"/>
          <w:sz w:val="24"/>
          <w:szCs w:val="24"/>
        </w:rPr>
        <w:t xml:space="preserve">Guo </w:t>
      </w:r>
      <w:r w:rsidRPr="00A64D82">
        <w:rPr>
          <w:rFonts w:ascii="Book Antiqua" w:hAnsi="Book Antiqua" w:cs="Times New Roman"/>
          <w:color w:val="000000"/>
          <w:sz w:val="24"/>
          <w:szCs w:val="24"/>
        </w:rPr>
        <w:t>Z</w:t>
      </w:r>
      <w:r w:rsidR="001C6D41" w:rsidRPr="00A64D82">
        <w:rPr>
          <w:rFonts w:ascii="Book Antiqua" w:hAnsi="Book Antiqua" w:cs="Times New Roman" w:hint="eastAsia"/>
          <w:color w:val="000000"/>
          <w:sz w:val="24"/>
          <w:szCs w:val="24"/>
        </w:rPr>
        <w:t>R</w:t>
      </w:r>
      <w:r w:rsidRPr="00A64D82">
        <w:rPr>
          <w:rFonts w:ascii="Book Antiqua" w:hAnsi="Book Antiqua" w:cs="Times New Roman"/>
          <w:color w:val="000000"/>
          <w:sz w:val="24"/>
          <w:szCs w:val="24"/>
        </w:rPr>
        <w:t xml:space="preserve"> proposed the manuscript concept and surveyed the literature; Zhou</w:t>
      </w:r>
      <w:r w:rsidR="001C6D41" w:rsidRPr="00A64D82">
        <w:rPr>
          <w:rFonts w:ascii="Book Antiqua" w:hAnsi="Book Antiqua" w:cs="Times New Roman" w:hint="eastAsia"/>
          <w:color w:val="000000"/>
          <w:sz w:val="24"/>
          <w:szCs w:val="24"/>
        </w:rPr>
        <w:t xml:space="preserve"> H</w:t>
      </w:r>
      <w:r w:rsidRPr="00A64D82">
        <w:rPr>
          <w:rFonts w:ascii="Book Antiqua" w:hAnsi="Book Antiqua" w:cs="Times New Roman"/>
          <w:color w:val="000000"/>
          <w:sz w:val="24"/>
          <w:szCs w:val="24"/>
        </w:rPr>
        <w:t>, Shen</w:t>
      </w:r>
      <w:r w:rsidR="001C6D41" w:rsidRPr="00A64D82">
        <w:rPr>
          <w:rFonts w:ascii="Book Antiqua" w:hAnsi="Book Antiqua" w:cs="Times New Roman" w:hint="eastAsia"/>
          <w:color w:val="000000"/>
          <w:sz w:val="24"/>
          <w:szCs w:val="24"/>
        </w:rPr>
        <w:t xml:space="preserve"> C</w:t>
      </w:r>
      <w:r w:rsidRPr="00A64D82">
        <w:rPr>
          <w:rFonts w:ascii="Book Antiqua" w:hAnsi="Book Antiqua" w:cs="Times New Roman"/>
          <w:color w:val="000000"/>
          <w:sz w:val="24"/>
          <w:szCs w:val="24"/>
        </w:rPr>
        <w:t xml:space="preserve">, </w:t>
      </w:r>
      <w:r w:rsidR="001C6D41" w:rsidRPr="00A64D82">
        <w:rPr>
          <w:rFonts w:ascii="Book Antiqua" w:hAnsi="Book Antiqua" w:cs="Times New Roman" w:hint="eastAsia"/>
          <w:color w:val="000000"/>
          <w:sz w:val="24"/>
          <w:szCs w:val="24"/>
        </w:rPr>
        <w:t xml:space="preserve">Yu </w:t>
      </w:r>
      <w:r w:rsidRPr="00A64D82">
        <w:rPr>
          <w:rFonts w:ascii="Book Antiqua" w:hAnsi="Book Antiqua" w:cs="Times New Roman"/>
          <w:color w:val="000000"/>
          <w:sz w:val="24"/>
          <w:szCs w:val="24"/>
        </w:rPr>
        <w:t>L</w:t>
      </w:r>
      <w:r w:rsidR="001C6D41" w:rsidRPr="00A64D82">
        <w:rPr>
          <w:rFonts w:ascii="Book Antiqua" w:hAnsi="Book Antiqua" w:cs="Times New Roman" w:hint="eastAsia"/>
          <w:color w:val="000000"/>
          <w:sz w:val="24"/>
          <w:szCs w:val="24"/>
        </w:rPr>
        <w:t>G</w:t>
      </w:r>
      <w:r w:rsidRPr="00A64D82">
        <w:rPr>
          <w:rFonts w:ascii="Book Antiqua" w:hAnsi="Book Antiqua" w:cs="Times New Roman"/>
          <w:color w:val="000000"/>
          <w:sz w:val="24"/>
          <w:szCs w:val="24"/>
        </w:rPr>
        <w:t xml:space="preserve">, Ding </w:t>
      </w:r>
      <w:r w:rsidR="001C6D41" w:rsidRPr="00A64D82">
        <w:rPr>
          <w:rFonts w:ascii="Book Antiqua" w:hAnsi="Book Antiqua" w:cs="Times New Roman" w:hint="eastAsia"/>
          <w:color w:val="000000"/>
          <w:sz w:val="24"/>
          <w:szCs w:val="24"/>
        </w:rPr>
        <w:t xml:space="preserve">Y </w:t>
      </w:r>
      <w:r w:rsidRPr="00A64D82">
        <w:rPr>
          <w:rFonts w:ascii="Book Antiqua" w:hAnsi="Book Antiqua" w:cs="Times New Roman"/>
          <w:color w:val="000000"/>
          <w:sz w:val="24"/>
          <w:szCs w:val="24"/>
        </w:rPr>
        <w:t xml:space="preserve">and Zhang </w:t>
      </w:r>
      <w:r w:rsidR="001C6D41" w:rsidRPr="00A64D82">
        <w:rPr>
          <w:rFonts w:ascii="Book Antiqua" w:hAnsi="Book Antiqua" w:cs="Times New Roman" w:hint="eastAsia"/>
          <w:color w:val="000000"/>
          <w:sz w:val="24"/>
          <w:szCs w:val="24"/>
        </w:rPr>
        <w:t xml:space="preserve">YH </w:t>
      </w:r>
      <w:r w:rsidRPr="00A64D82">
        <w:rPr>
          <w:rFonts w:ascii="Book Antiqua" w:hAnsi="Book Antiqua" w:cs="Times New Roman"/>
          <w:color w:val="000000"/>
          <w:sz w:val="24"/>
          <w:szCs w:val="24"/>
        </w:rPr>
        <w:t>generated relevant background and expanded the manuscript.</w:t>
      </w:r>
    </w:p>
    <w:p w:rsidR="00063ED6" w:rsidRDefault="00063ED6" w:rsidP="006C0312">
      <w:pPr>
        <w:spacing w:line="360" w:lineRule="auto"/>
        <w:rPr>
          <w:rFonts w:ascii="Book Antiqua" w:hAnsi="Book Antiqua" w:cs="Times New Roman"/>
          <w:b/>
          <w:color w:val="000000"/>
          <w:sz w:val="24"/>
          <w:szCs w:val="24"/>
          <w:highlight w:val="yellow"/>
        </w:rPr>
      </w:pPr>
    </w:p>
    <w:p w:rsidR="00DB3179" w:rsidRPr="00DB3179" w:rsidRDefault="00DB3179" w:rsidP="006C0312">
      <w:pPr>
        <w:spacing w:line="360" w:lineRule="auto"/>
        <w:rPr>
          <w:rFonts w:ascii="Book Antiqua" w:hAnsi="Book Antiqua" w:cs="Times New Roman"/>
          <w:b/>
          <w:color w:val="000000"/>
          <w:sz w:val="24"/>
          <w:szCs w:val="24"/>
        </w:rPr>
      </w:pPr>
      <w:r w:rsidRPr="00063ED6">
        <w:rPr>
          <w:rFonts w:ascii="Book Antiqua" w:hAnsi="Book Antiqua" w:cs="Times New Roman"/>
          <w:b/>
          <w:color w:val="000000"/>
          <w:sz w:val="24"/>
          <w:szCs w:val="24"/>
        </w:rPr>
        <w:t>Conflict-of-interest:</w:t>
      </w:r>
      <w:r w:rsidRPr="00063ED6">
        <w:rPr>
          <w:rFonts w:ascii="Book Antiqua" w:hAnsi="Book Antiqua" w:cs="Times New Roman" w:hint="eastAsia"/>
          <w:b/>
          <w:color w:val="000000"/>
          <w:sz w:val="24"/>
          <w:szCs w:val="24"/>
        </w:rPr>
        <w:t xml:space="preserve"> </w:t>
      </w:r>
      <w:r w:rsidR="00477B30" w:rsidRPr="00477B30">
        <w:rPr>
          <w:rFonts w:ascii="Book Antiqua" w:hAnsi="Book Antiqua" w:cs="Times New Roman" w:hint="eastAsia"/>
          <w:color w:val="000000"/>
          <w:sz w:val="24"/>
          <w:szCs w:val="24"/>
        </w:rPr>
        <w:t>All of authors declared that they have no conflict of interest.</w:t>
      </w:r>
    </w:p>
    <w:p w:rsidR="00DB3179" w:rsidRPr="00DB3179" w:rsidRDefault="00DB3179" w:rsidP="006C0312">
      <w:pPr>
        <w:spacing w:line="360" w:lineRule="auto"/>
        <w:rPr>
          <w:rFonts w:ascii="Book Antiqua" w:hAnsi="Book Antiqua" w:cs="Times New Roman"/>
          <w:color w:val="000000"/>
          <w:sz w:val="24"/>
          <w:szCs w:val="24"/>
        </w:rPr>
      </w:pPr>
    </w:p>
    <w:p w:rsidR="007D2A8F" w:rsidRPr="007D2A8F" w:rsidRDefault="007D2A8F" w:rsidP="007D2A8F">
      <w:pPr>
        <w:widowControl/>
        <w:spacing w:line="360" w:lineRule="auto"/>
        <w:rPr>
          <w:rFonts w:ascii="Book Antiqua" w:eastAsia="宋体" w:hAnsi="Book Antiqua" w:cs="宋体"/>
          <w:color w:val="000000" w:themeColor="text1"/>
          <w:kern w:val="0"/>
          <w:sz w:val="24"/>
          <w:szCs w:val="24"/>
        </w:rPr>
      </w:pPr>
      <w:bookmarkStart w:id="0" w:name="OLE_LINK507"/>
      <w:bookmarkStart w:id="1" w:name="OLE_LINK506"/>
      <w:bookmarkStart w:id="2" w:name="OLE_LINK496"/>
      <w:bookmarkStart w:id="3" w:name="OLE_LINK479"/>
      <w:r w:rsidRPr="007D2A8F">
        <w:rPr>
          <w:rFonts w:ascii="Book Antiqua" w:eastAsia="宋体" w:hAnsi="Book Antiqua" w:cs="宋体"/>
          <w:b/>
          <w:color w:val="000000" w:themeColor="text1"/>
          <w:kern w:val="0"/>
          <w:sz w:val="24"/>
          <w:szCs w:val="24"/>
        </w:rPr>
        <w:t xml:space="preserve">Open-Access: </w:t>
      </w:r>
      <w:r w:rsidRPr="007D2A8F">
        <w:rPr>
          <w:rFonts w:ascii="Book Antiqua" w:eastAsia="宋体" w:hAnsi="Book Antiqua" w:cs="宋体"/>
          <w:color w:val="000000" w:themeColor="text1"/>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w:t>
      </w:r>
      <w:r w:rsidRPr="007D2A8F">
        <w:rPr>
          <w:rFonts w:ascii="Book Antiqua" w:eastAsia="宋体" w:hAnsi="Book Antiqua" w:cs="宋体"/>
          <w:color w:val="000000" w:themeColor="text1"/>
          <w:kern w:val="0"/>
          <w:sz w:val="24"/>
          <w:szCs w:val="24"/>
        </w:rPr>
        <w:lastRenderedPageBreak/>
        <w:t xml:space="preserve">others to distribute, remix, adapt, build upon this work non-commercially, and license their derivative works on different terms, provided the original work is properly cited and the use is non-commercial. See: </w:t>
      </w:r>
      <w:hyperlink r:id="rId9" w:history="1">
        <w:r w:rsidRPr="007D2A8F">
          <w:rPr>
            <w:rFonts w:ascii="Book Antiqua" w:eastAsia="宋体" w:hAnsi="Book Antiqua" w:cs="宋体"/>
            <w:color w:val="000000" w:themeColor="text1"/>
            <w:kern w:val="0"/>
            <w:sz w:val="24"/>
            <w:szCs w:val="24"/>
            <w:u w:val="single"/>
          </w:rPr>
          <w:t>http://creativecommons.org/licenses/by-nc/4.0/</w:t>
        </w:r>
      </w:hyperlink>
      <w:bookmarkEnd w:id="0"/>
      <w:bookmarkEnd w:id="1"/>
      <w:bookmarkEnd w:id="2"/>
      <w:bookmarkEnd w:id="3"/>
    </w:p>
    <w:p w:rsidR="00E24990" w:rsidRPr="004470EB" w:rsidRDefault="00E24990" w:rsidP="006C0312">
      <w:pPr>
        <w:spacing w:line="360" w:lineRule="auto"/>
        <w:rPr>
          <w:rFonts w:ascii="Book Antiqua" w:hAnsi="Book Antiqua" w:cs="Times New Roman"/>
          <w:color w:val="000000"/>
          <w:sz w:val="24"/>
          <w:szCs w:val="24"/>
        </w:rPr>
      </w:pPr>
    </w:p>
    <w:p w:rsidR="00E24990" w:rsidRPr="00A64D82" w:rsidRDefault="00E24990" w:rsidP="006C0312">
      <w:pPr>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Correspond</w:t>
      </w:r>
      <w:r w:rsidR="00A64D82">
        <w:rPr>
          <w:rFonts w:ascii="Book Antiqua" w:hAnsi="Book Antiqua" w:cs="Times New Roman" w:hint="eastAsia"/>
          <w:b/>
          <w:color w:val="000000"/>
          <w:sz w:val="24"/>
          <w:szCs w:val="24"/>
        </w:rPr>
        <w:t xml:space="preserve">ence to: </w:t>
      </w:r>
      <w:r w:rsidRPr="00A64D82">
        <w:rPr>
          <w:rFonts w:ascii="Book Antiqua" w:hAnsi="Book Antiqua" w:cs="Times New Roman"/>
          <w:b/>
          <w:color w:val="000000"/>
          <w:sz w:val="24"/>
          <w:szCs w:val="24"/>
        </w:rPr>
        <w:t>Zhi-Rong Guo, MD</w:t>
      </w:r>
      <w:r w:rsidR="00A64D82" w:rsidRPr="00A64D82">
        <w:rPr>
          <w:rFonts w:ascii="Book Antiqua" w:hAnsi="Book Antiqua" w:cs="Times New Roman" w:hint="eastAsia"/>
          <w:b/>
          <w:color w:val="000000"/>
          <w:sz w:val="24"/>
          <w:szCs w:val="24"/>
        </w:rPr>
        <w:t xml:space="preserve">, </w:t>
      </w:r>
      <w:r w:rsidRPr="004470EB">
        <w:rPr>
          <w:rFonts w:ascii="Book Antiqua" w:hAnsi="Book Antiqua" w:cs="Times New Roman"/>
          <w:color w:val="000000"/>
          <w:sz w:val="24"/>
          <w:szCs w:val="24"/>
        </w:rPr>
        <w:t xml:space="preserve">Department of Epidemiology, School of Public Health, Medical College of Soochow University, 199 Ren’ai Road, Industrial Park District, </w:t>
      </w:r>
      <w:bookmarkStart w:id="4" w:name="OLE_LINK1"/>
      <w:bookmarkStart w:id="5" w:name="OLE_LINK2"/>
      <w:r w:rsidRPr="004470EB">
        <w:rPr>
          <w:rFonts w:ascii="Book Antiqua" w:hAnsi="Book Antiqua" w:cs="Times New Roman"/>
          <w:color w:val="000000"/>
          <w:sz w:val="24"/>
          <w:szCs w:val="24"/>
        </w:rPr>
        <w:t>Suzhou</w:t>
      </w:r>
      <w:r w:rsidR="00A64D82">
        <w:rPr>
          <w:rFonts w:ascii="Book Antiqua" w:hAnsi="Book Antiqua" w:cs="Times New Roman" w:hint="eastAsia"/>
          <w:color w:val="000000"/>
          <w:sz w:val="24"/>
          <w:szCs w:val="24"/>
        </w:rPr>
        <w:t xml:space="preserve"> </w:t>
      </w:r>
      <w:r w:rsidR="00A64D82" w:rsidRPr="004470EB">
        <w:rPr>
          <w:rFonts w:ascii="Book Antiqua" w:hAnsi="Book Antiqua" w:cs="Times New Roman"/>
          <w:color w:val="000000"/>
          <w:sz w:val="24"/>
          <w:szCs w:val="24"/>
        </w:rPr>
        <w:t>215123</w:t>
      </w:r>
      <w:r w:rsidRPr="004470EB">
        <w:rPr>
          <w:rFonts w:ascii="Book Antiqua" w:hAnsi="Book Antiqua" w:cs="Times New Roman"/>
          <w:color w:val="000000"/>
          <w:sz w:val="24"/>
          <w:szCs w:val="24"/>
        </w:rPr>
        <w:t>, Jiangsu</w:t>
      </w:r>
      <w:r w:rsidR="00A64D82">
        <w:rPr>
          <w:rFonts w:ascii="Book Antiqua" w:hAnsi="Book Antiqua" w:cs="Times New Roman" w:hint="eastAsia"/>
          <w:color w:val="000000"/>
          <w:sz w:val="24"/>
          <w:szCs w:val="24"/>
        </w:rPr>
        <w:t xml:space="preserve"> Province</w:t>
      </w:r>
      <w:r w:rsidRPr="004470EB">
        <w:rPr>
          <w:rFonts w:ascii="Book Antiqua" w:hAnsi="Book Antiqua" w:cs="Times New Roman"/>
          <w:color w:val="000000"/>
          <w:sz w:val="24"/>
          <w:szCs w:val="24"/>
        </w:rPr>
        <w:t>, China.</w:t>
      </w:r>
      <w:bookmarkEnd w:id="4"/>
      <w:bookmarkEnd w:id="5"/>
      <w:r w:rsidRPr="004470EB">
        <w:rPr>
          <w:rFonts w:ascii="Book Antiqua" w:hAnsi="Book Antiqua" w:cs="Times New Roman"/>
          <w:color w:val="000000"/>
          <w:sz w:val="24"/>
          <w:szCs w:val="24"/>
        </w:rPr>
        <w:t xml:space="preserve"> </w:t>
      </w:r>
      <w:hyperlink r:id="rId10" w:history="1">
        <w:r w:rsidR="00A64D82" w:rsidRPr="004470EB">
          <w:rPr>
            <w:rFonts w:ascii="Book Antiqua" w:hAnsi="Book Antiqua" w:cs="Times New Roman"/>
            <w:color w:val="000000"/>
            <w:sz w:val="24"/>
            <w:szCs w:val="24"/>
          </w:rPr>
          <w:t>guozhirong28@163.com</w:t>
        </w:r>
      </w:hyperlink>
    </w:p>
    <w:p w:rsidR="00A64D82" w:rsidRDefault="00A64D82" w:rsidP="006C0312">
      <w:pPr>
        <w:spacing w:line="360" w:lineRule="auto"/>
        <w:rPr>
          <w:rFonts w:ascii="Book Antiqua" w:hAnsi="Book Antiqua" w:cs="Times New Roman"/>
          <w:color w:val="000000"/>
          <w:sz w:val="24"/>
          <w:szCs w:val="24"/>
        </w:rPr>
      </w:pPr>
    </w:p>
    <w:p w:rsidR="007D2A8F" w:rsidRPr="007D2A8F" w:rsidRDefault="007D2A8F" w:rsidP="007D2A8F">
      <w:pPr>
        <w:spacing w:line="360" w:lineRule="auto"/>
        <w:rPr>
          <w:rFonts w:ascii="Book Antiqua" w:eastAsia="宋体" w:hAnsi="Book Antiqua" w:cs="Times New Roman"/>
          <w:sz w:val="24"/>
          <w:szCs w:val="24"/>
        </w:rPr>
      </w:pPr>
      <w:r w:rsidRPr="007D2A8F">
        <w:rPr>
          <w:rFonts w:ascii="Book Antiqua" w:hAnsi="Book Antiqua" w:cs="Times New Roman"/>
          <w:b/>
          <w:sz w:val="24"/>
          <w:szCs w:val="24"/>
        </w:rPr>
        <w:t>Telephone:</w:t>
      </w:r>
      <w:r w:rsidRPr="007D2A8F">
        <w:rPr>
          <w:rFonts w:ascii="Book Antiqua" w:hAnsi="Book Antiqua" w:cs="Times New Roman" w:hint="eastAsia"/>
          <w:b/>
          <w:sz w:val="24"/>
          <w:szCs w:val="24"/>
        </w:rPr>
        <w:t xml:space="preserve"> </w:t>
      </w:r>
      <w:r w:rsidRPr="007D2A8F">
        <w:rPr>
          <w:rFonts w:ascii="Book Antiqua" w:hAnsi="Book Antiqua" w:cs="Times New Roman"/>
          <w:color w:val="000000"/>
          <w:sz w:val="24"/>
          <w:szCs w:val="24"/>
        </w:rPr>
        <w:t>+86-512-65880079</w:t>
      </w:r>
      <w:r w:rsidRPr="007D2A8F">
        <w:rPr>
          <w:rFonts w:ascii="Book Antiqua" w:eastAsia="宋体" w:hAnsi="Book Antiqua" w:cs="Times New Roman"/>
          <w:sz w:val="24"/>
          <w:szCs w:val="24"/>
        </w:rPr>
        <w:tab/>
      </w:r>
      <w:r w:rsidRPr="007D2A8F">
        <w:rPr>
          <w:rFonts w:ascii="Book Antiqua" w:eastAsia="宋体" w:hAnsi="Book Antiqua" w:cs="Times New Roman"/>
          <w:sz w:val="24"/>
          <w:szCs w:val="24"/>
        </w:rPr>
        <w:tab/>
      </w:r>
    </w:p>
    <w:p w:rsidR="007D2A8F" w:rsidRPr="007D2A8F" w:rsidRDefault="007D2A8F" w:rsidP="007D2A8F">
      <w:pPr>
        <w:spacing w:line="360" w:lineRule="auto"/>
        <w:rPr>
          <w:rFonts w:ascii="Book Antiqua" w:eastAsia="宋体" w:hAnsi="Book Antiqua" w:cs="Times New Roman"/>
          <w:sz w:val="24"/>
          <w:szCs w:val="24"/>
        </w:rPr>
      </w:pPr>
      <w:r w:rsidRPr="007D2A8F">
        <w:rPr>
          <w:rFonts w:ascii="Book Antiqua" w:hAnsi="Book Antiqua" w:cs="Times New Roman"/>
          <w:b/>
          <w:sz w:val="24"/>
          <w:szCs w:val="24"/>
        </w:rPr>
        <w:t>Fax:</w:t>
      </w:r>
      <w:r w:rsidRPr="007D2A8F">
        <w:rPr>
          <w:rFonts w:ascii="Book Antiqua" w:hAnsi="Book Antiqua" w:cs="Times New Roman" w:hint="eastAsia"/>
          <w:sz w:val="24"/>
          <w:szCs w:val="24"/>
        </w:rPr>
        <w:t xml:space="preserve"> </w:t>
      </w:r>
      <w:r w:rsidRPr="007D2A8F">
        <w:rPr>
          <w:rFonts w:ascii="Book Antiqua" w:hAnsi="Book Antiqua" w:cs="Times New Roman"/>
          <w:color w:val="000000"/>
          <w:sz w:val="24"/>
          <w:szCs w:val="24"/>
        </w:rPr>
        <w:t>+86-512-65884830</w:t>
      </w:r>
    </w:p>
    <w:p w:rsidR="007D2A8F" w:rsidRPr="007D2A8F" w:rsidRDefault="007D2A8F" w:rsidP="007D2A8F">
      <w:pPr>
        <w:spacing w:line="360" w:lineRule="auto"/>
        <w:rPr>
          <w:rFonts w:ascii="Book Antiqua" w:hAnsi="Book Antiqua"/>
          <w:b/>
          <w:sz w:val="24"/>
          <w:szCs w:val="24"/>
        </w:rPr>
      </w:pPr>
      <w:r w:rsidRPr="007D2A8F">
        <w:rPr>
          <w:rFonts w:ascii="Book Antiqua" w:hAnsi="Book Antiqua"/>
          <w:b/>
          <w:sz w:val="24"/>
          <w:szCs w:val="24"/>
        </w:rPr>
        <w:t>Received:</w:t>
      </w:r>
      <w:r w:rsidRPr="007D2A8F">
        <w:rPr>
          <w:rFonts w:ascii="Book Antiqua" w:hAnsi="Book Antiqua" w:hint="eastAsia"/>
          <w:b/>
          <w:sz w:val="24"/>
          <w:szCs w:val="24"/>
        </w:rPr>
        <w:t xml:space="preserve"> </w:t>
      </w:r>
      <w:r w:rsidRPr="007D2A8F">
        <w:rPr>
          <w:rFonts w:ascii="Book Antiqua" w:hAnsi="Book Antiqua"/>
          <w:sz w:val="24"/>
          <w:szCs w:val="24"/>
        </w:rPr>
        <w:t xml:space="preserve">August </w:t>
      </w:r>
      <w:r w:rsidRPr="007D2A8F">
        <w:rPr>
          <w:rFonts w:ascii="Book Antiqua" w:hAnsi="Book Antiqua" w:hint="eastAsia"/>
          <w:sz w:val="24"/>
          <w:szCs w:val="24"/>
        </w:rPr>
        <w:t>28, 2014</w:t>
      </w:r>
    </w:p>
    <w:p w:rsidR="007D2A8F" w:rsidRPr="007D2A8F" w:rsidRDefault="007D2A8F" w:rsidP="007D2A8F">
      <w:pPr>
        <w:spacing w:line="360" w:lineRule="auto"/>
        <w:rPr>
          <w:rFonts w:ascii="Book Antiqua" w:hAnsi="Book Antiqua"/>
          <w:b/>
          <w:sz w:val="24"/>
          <w:szCs w:val="24"/>
        </w:rPr>
      </w:pPr>
      <w:r w:rsidRPr="007D2A8F">
        <w:rPr>
          <w:rFonts w:ascii="Book Antiqua" w:hAnsi="Book Antiqua" w:hint="eastAsia"/>
          <w:b/>
          <w:sz w:val="24"/>
          <w:szCs w:val="24"/>
        </w:rPr>
        <w:t>Peer-review started</w:t>
      </w:r>
      <w:r w:rsidRPr="007D2A8F">
        <w:rPr>
          <w:rFonts w:ascii="Book Antiqua" w:hAnsi="Book Antiqua"/>
          <w:b/>
          <w:sz w:val="24"/>
          <w:szCs w:val="24"/>
        </w:rPr>
        <w:t>:</w:t>
      </w:r>
      <w:r w:rsidRPr="007D2A8F">
        <w:rPr>
          <w:rFonts w:ascii="Book Antiqua" w:hAnsi="Book Antiqua" w:hint="eastAsia"/>
          <w:b/>
          <w:sz w:val="24"/>
          <w:szCs w:val="24"/>
        </w:rPr>
        <w:t xml:space="preserve"> </w:t>
      </w:r>
      <w:r w:rsidRPr="007D2A8F">
        <w:rPr>
          <w:rFonts w:ascii="Book Antiqua" w:hAnsi="Book Antiqua"/>
          <w:sz w:val="24"/>
          <w:szCs w:val="24"/>
        </w:rPr>
        <w:t xml:space="preserve">August </w:t>
      </w:r>
      <w:r w:rsidRPr="007D2A8F">
        <w:rPr>
          <w:rFonts w:ascii="Book Antiqua" w:hAnsi="Book Antiqua" w:hint="eastAsia"/>
          <w:sz w:val="24"/>
          <w:szCs w:val="24"/>
        </w:rPr>
        <w:t>28, 2014</w:t>
      </w:r>
    </w:p>
    <w:p w:rsidR="007D2A8F" w:rsidRPr="007D2A8F" w:rsidRDefault="007D2A8F" w:rsidP="007D2A8F">
      <w:pPr>
        <w:spacing w:line="360" w:lineRule="auto"/>
        <w:rPr>
          <w:rFonts w:ascii="Book Antiqua" w:hAnsi="Book Antiqua"/>
          <w:b/>
          <w:sz w:val="24"/>
          <w:szCs w:val="24"/>
        </w:rPr>
      </w:pPr>
      <w:r w:rsidRPr="007D2A8F">
        <w:rPr>
          <w:rFonts w:ascii="Book Antiqua" w:hAnsi="Book Antiqua"/>
          <w:b/>
          <w:sz w:val="24"/>
          <w:szCs w:val="24"/>
        </w:rPr>
        <w:t>First decision:</w:t>
      </w:r>
      <w:r w:rsidRPr="007D2A8F">
        <w:rPr>
          <w:rFonts w:ascii="Book Antiqua" w:hAnsi="Book Antiqua" w:hint="eastAsia"/>
          <w:b/>
          <w:sz w:val="24"/>
          <w:szCs w:val="24"/>
        </w:rPr>
        <w:t xml:space="preserve"> </w:t>
      </w:r>
      <w:r w:rsidRPr="007D2A8F">
        <w:rPr>
          <w:rFonts w:ascii="Book Antiqua" w:hAnsi="Book Antiqua"/>
          <w:sz w:val="24"/>
          <w:szCs w:val="24"/>
        </w:rPr>
        <w:t>December</w:t>
      </w:r>
      <w:r w:rsidRPr="007D2A8F">
        <w:rPr>
          <w:rFonts w:ascii="Book Antiqua" w:hAnsi="Book Antiqua" w:hint="eastAsia"/>
          <w:sz w:val="24"/>
          <w:szCs w:val="24"/>
        </w:rPr>
        <w:t xml:space="preserve"> 17, 2014</w:t>
      </w:r>
    </w:p>
    <w:p w:rsidR="007D2A8F" w:rsidRPr="007D2A8F" w:rsidRDefault="007D2A8F" w:rsidP="007D2A8F">
      <w:pPr>
        <w:spacing w:line="360" w:lineRule="auto"/>
        <w:rPr>
          <w:rFonts w:ascii="Book Antiqua" w:hAnsi="Book Antiqua"/>
          <w:b/>
          <w:sz w:val="24"/>
          <w:szCs w:val="24"/>
        </w:rPr>
      </w:pPr>
      <w:r w:rsidRPr="007D2A8F">
        <w:rPr>
          <w:rFonts w:ascii="Book Antiqua" w:hAnsi="Book Antiqua"/>
          <w:b/>
          <w:sz w:val="24"/>
          <w:szCs w:val="24"/>
        </w:rPr>
        <w:t>Revised:</w:t>
      </w:r>
      <w:r w:rsidRPr="007D2A8F">
        <w:rPr>
          <w:rFonts w:ascii="Book Antiqua" w:hAnsi="Book Antiqua"/>
          <w:sz w:val="24"/>
          <w:szCs w:val="24"/>
        </w:rPr>
        <w:t xml:space="preserve"> December</w:t>
      </w:r>
      <w:r w:rsidRPr="007D2A8F">
        <w:rPr>
          <w:rFonts w:ascii="Book Antiqua" w:hAnsi="Book Antiqua" w:hint="eastAsia"/>
          <w:sz w:val="24"/>
          <w:szCs w:val="24"/>
        </w:rPr>
        <w:t xml:space="preserve"> 27, 2014</w:t>
      </w:r>
    </w:p>
    <w:p w:rsidR="007D2A8F" w:rsidRPr="007D2A8F" w:rsidRDefault="007D2A8F" w:rsidP="007D2A8F">
      <w:pPr>
        <w:spacing w:line="360" w:lineRule="auto"/>
        <w:rPr>
          <w:rFonts w:ascii="Book Antiqua" w:hAnsi="Book Antiqua"/>
          <w:b/>
          <w:sz w:val="24"/>
          <w:szCs w:val="24"/>
        </w:rPr>
      </w:pPr>
      <w:r w:rsidRPr="007D2A8F">
        <w:rPr>
          <w:rFonts w:ascii="Book Antiqua" w:hAnsi="Book Antiqua"/>
          <w:b/>
          <w:sz w:val="24"/>
          <w:szCs w:val="24"/>
        </w:rPr>
        <w:t>Accepted:</w:t>
      </w:r>
      <w:r w:rsidR="00BF29FF" w:rsidRPr="00BF29FF">
        <w:t xml:space="preserve"> </w:t>
      </w:r>
      <w:r w:rsidR="00BF29FF" w:rsidRPr="00BF29FF">
        <w:rPr>
          <w:rFonts w:ascii="Book Antiqua" w:hAnsi="Book Antiqua"/>
          <w:sz w:val="24"/>
          <w:szCs w:val="24"/>
        </w:rPr>
        <w:t>February 9, 2015</w:t>
      </w:r>
      <w:r w:rsidRPr="007D2A8F">
        <w:rPr>
          <w:rFonts w:ascii="Book Antiqua" w:hAnsi="Book Antiqua"/>
          <w:b/>
          <w:sz w:val="24"/>
          <w:szCs w:val="24"/>
        </w:rPr>
        <w:t xml:space="preserve">  </w:t>
      </w:r>
      <w:bookmarkStart w:id="6" w:name="_GoBack"/>
      <w:bookmarkEnd w:id="6"/>
    </w:p>
    <w:p w:rsidR="007D2A8F" w:rsidRPr="007D2A8F" w:rsidRDefault="007D2A8F" w:rsidP="007D2A8F">
      <w:pPr>
        <w:spacing w:line="360" w:lineRule="auto"/>
        <w:rPr>
          <w:rFonts w:ascii="Book Antiqua" w:hAnsi="Book Antiqua"/>
          <w:b/>
          <w:sz w:val="24"/>
          <w:szCs w:val="24"/>
        </w:rPr>
      </w:pPr>
      <w:r w:rsidRPr="007D2A8F">
        <w:rPr>
          <w:rFonts w:ascii="Book Antiqua" w:hAnsi="Book Antiqua"/>
          <w:b/>
          <w:sz w:val="24"/>
          <w:szCs w:val="24"/>
        </w:rPr>
        <w:t>Article in press:</w:t>
      </w:r>
    </w:p>
    <w:p w:rsidR="007D2A8F" w:rsidRPr="007D2A8F" w:rsidRDefault="007D2A8F" w:rsidP="007D2A8F">
      <w:pPr>
        <w:spacing w:line="360" w:lineRule="auto"/>
        <w:rPr>
          <w:rFonts w:ascii="Book Antiqua" w:hAnsi="Book Antiqua"/>
          <w:b/>
          <w:sz w:val="24"/>
          <w:szCs w:val="24"/>
        </w:rPr>
      </w:pPr>
      <w:r w:rsidRPr="007D2A8F">
        <w:rPr>
          <w:rFonts w:ascii="Book Antiqua" w:hAnsi="Book Antiqua"/>
          <w:b/>
          <w:sz w:val="24"/>
          <w:szCs w:val="24"/>
        </w:rPr>
        <w:t xml:space="preserve">Published online: </w:t>
      </w:r>
    </w:p>
    <w:p w:rsidR="00E24990" w:rsidRPr="004470EB" w:rsidRDefault="00E24990" w:rsidP="006C0312">
      <w:pPr>
        <w:spacing w:line="360" w:lineRule="auto"/>
        <w:rPr>
          <w:rFonts w:ascii="Book Antiqua" w:hAnsi="Book Antiqua" w:cs="Times New Roman"/>
          <w:color w:val="000000"/>
          <w:sz w:val="24"/>
          <w:szCs w:val="24"/>
        </w:rPr>
      </w:pPr>
    </w:p>
    <w:p w:rsidR="00CF09A5" w:rsidRPr="004470EB" w:rsidRDefault="00CF09A5" w:rsidP="006C0312">
      <w:pPr>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Abstract</w:t>
      </w:r>
    </w:p>
    <w:p w:rsidR="00CF09A5" w:rsidRDefault="00B75E04"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color w:val="000000"/>
          <w:sz w:val="24"/>
          <w:szCs w:val="24"/>
        </w:rPr>
        <w:t>M</w:t>
      </w:r>
      <w:r w:rsidR="00836B87" w:rsidRPr="004470EB">
        <w:rPr>
          <w:rFonts w:ascii="Book Antiqua" w:hAnsi="Book Antiqua" w:cs="Times New Roman"/>
          <w:color w:val="000000"/>
          <w:sz w:val="24"/>
          <w:szCs w:val="24"/>
        </w:rPr>
        <w:t>etabolic syndrome (MetS) and type 2 diabetes mellitus (T2DM)</w:t>
      </w:r>
      <w:r w:rsidR="00CF09A5" w:rsidRPr="004470EB">
        <w:rPr>
          <w:rFonts w:ascii="Book Antiqua" w:hAnsi="Book Antiqua" w:cs="Times New Roman"/>
          <w:color w:val="000000"/>
          <w:sz w:val="24"/>
          <w:szCs w:val="24"/>
        </w:rPr>
        <w:t xml:space="preserve"> are </w:t>
      </w:r>
      <w:r w:rsidR="00EA7EC6" w:rsidRPr="004470EB">
        <w:rPr>
          <w:rFonts w:ascii="Book Antiqua" w:hAnsi="Book Antiqua" w:cs="Times New Roman"/>
          <w:color w:val="000000"/>
          <w:sz w:val="24"/>
          <w:szCs w:val="24"/>
        </w:rPr>
        <w:t>the serious public health problems</w:t>
      </w:r>
      <w:r w:rsidR="00CF09A5" w:rsidRPr="004470EB">
        <w:rPr>
          <w:rFonts w:ascii="Book Antiqua" w:hAnsi="Book Antiqua" w:cs="Times New Roman"/>
          <w:color w:val="000000"/>
          <w:sz w:val="24"/>
          <w:szCs w:val="24"/>
        </w:rPr>
        <w:t xml:space="preserve"> worldwide. </w:t>
      </w:r>
      <w:r w:rsidR="009228EB" w:rsidRPr="004470EB">
        <w:rPr>
          <w:rFonts w:ascii="Book Antiqua" w:hAnsi="Book Antiqua" w:cs="Times New Roman"/>
          <w:color w:val="000000"/>
          <w:sz w:val="24"/>
          <w:szCs w:val="24"/>
        </w:rPr>
        <w:t>Moreover, it is estimated that</w:t>
      </w:r>
      <w:r w:rsidR="00EA7EC6" w:rsidRPr="004470EB">
        <w:rPr>
          <w:rFonts w:ascii="Book Antiqua" w:hAnsi="Book Antiqua" w:cs="Times New Roman"/>
          <w:color w:val="000000"/>
          <w:sz w:val="24"/>
          <w:szCs w:val="24"/>
        </w:rPr>
        <w:t xml:space="preserve"> </w:t>
      </w:r>
      <w:r w:rsidR="00836B87" w:rsidRPr="004470EB">
        <w:rPr>
          <w:rFonts w:ascii="Book Antiqua" w:hAnsi="Book Antiqua" w:cs="Times New Roman"/>
          <w:color w:val="000000"/>
          <w:sz w:val="24"/>
          <w:szCs w:val="24"/>
        </w:rPr>
        <w:t>MetS patients have about five-fold greater risk of the T2DM development compared with people without the syndrome. Peroxisome proliferator-activated receptors</w:t>
      </w:r>
      <w:r w:rsidR="00F748D4" w:rsidRPr="004470EB">
        <w:rPr>
          <w:rFonts w:ascii="Book Antiqua" w:hAnsi="Book Antiqua" w:cs="Times New Roman"/>
          <w:color w:val="000000"/>
          <w:sz w:val="24"/>
          <w:szCs w:val="24"/>
        </w:rPr>
        <w:t xml:space="preserve"> are</w:t>
      </w:r>
      <w:r w:rsidR="009228EB" w:rsidRPr="004470EB">
        <w:rPr>
          <w:rFonts w:ascii="Book Antiqua" w:hAnsi="Book Antiqua" w:cs="Times New Roman"/>
          <w:color w:val="000000"/>
          <w:sz w:val="24"/>
          <w:szCs w:val="24"/>
        </w:rPr>
        <w:t xml:space="preserve"> </w:t>
      </w:r>
      <w:r w:rsidRPr="004470EB">
        <w:rPr>
          <w:rFonts w:ascii="Book Antiqua" w:hAnsi="Book Antiqua" w:cs="Times New Roman"/>
          <w:color w:val="000000"/>
          <w:sz w:val="24"/>
          <w:szCs w:val="24"/>
        </w:rPr>
        <w:t>a subgroup of the nuclear hormone receptor superfamily of ligand-activated</w:t>
      </w:r>
      <w:r w:rsidR="00F748D4" w:rsidRPr="004470EB">
        <w:rPr>
          <w:rFonts w:ascii="Book Antiqua" w:hAnsi="Book Antiqua" w:cs="Times New Roman"/>
          <w:color w:val="000000"/>
          <w:sz w:val="24"/>
          <w:szCs w:val="24"/>
        </w:rPr>
        <w:t xml:space="preserve"> transcription factors</w:t>
      </w:r>
      <w:r w:rsidRPr="004470EB">
        <w:rPr>
          <w:rFonts w:ascii="Book Antiqua" w:hAnsi="Book Antiqua" w:cs="Times New Roman"/>
          <w:color w:val="000000"/>
          <w:sz w:val="24"/>
          <w:szCs w:val="24"/>
        </w:rPr>
        <w:t xml:space="preserve"> </w:t>
      </w:r>
      <w:r w:rsidR="00F748D4" w:rsidRPr="004470EB">
        <w:rPr>
          <w:rFonts w:ascii="Book Antiqua" w:hAnsi="Book Antiqua" w:cs="Times New Roman"/>
          <w:color w:val="000000"/>
          <w:sz w:val="24"/>
          <w:szCs w:val="24"/>
        </w:rPr>
        <w:t xml:space="preserve">which </w:t>
      </w:r>
      <w:r w:rsidRPr="004470EB">
        <w:rPr>
          <w:rFonts w:ascii="Book Antiqua" w:hAnsi="Book Antiqua" w:cs="Times New Roman"/>
          <w:color w:val="000000"/>
          <w:sz w:val="24"/>
          <w:szCs w:val="24"/>
        </w:rPr>
        <w:t>play an important role in the pathogenesis of MetS</w:t>
      </w:r>
      <w:r w:rsidR="00EA7EC6" w:rsidRPr="004470EB">
        <w:rPr>
          <w:rFonts w:ascii="Book Antiqua" w:hAnsi="Book Antiqua" w:cs="Times New Roman"/>
          <w:color w:val="000000"/>
          <w:sz w:val="24"/>
          <w:szCs w:val="24"/>
        </w:rPr>
        <w:t xml:space="preserve"> and T2DM</w:t>
      </w:r>
      <w:r w:rsidRPr="004470EB">
        <w:rPr>
          <w:rFonts w:ascii="Book Antiqua" w:hAnsi="Book Antiqua" w:cs="Times New Roman"/>
          <w:color w:val="000000"/>
          <w:sz w:val="24"/>
          <w:szCs w:val="24"/>
        </w:rPr>
        <w:t xml:space="preserve">. All three members of the </w:t>
      </w:r>
      <w:r w:rsidR="006C0312" w:rsidRPr="004470EB">
        <w:rPr>
          <w:rFonts w:ascii="Book Antiqua" w:hAnsi="Book Antiqua" w:cs="Times New Roman"/>
          <w:color w:val="000000"/>
          <w:sz w:val="24"/>
          <w:szCs w:val="24"/>
        </w:rPr>
        <w:t>peroxisome proliferat</w:t>
      </w:r>
      <w:r w:rsidR="006C0312">
        <w:rPr>
          <w:rFonts w:ascii="Book Antiqua" w:hAnsi="Book Antiqua" w:cs="Times New Roman"/>
          <w:color w:val="000000"/>
          <w:sz w:val="24"/>
          <w:szCs w:val="24"/>
        </w:rPr>
        <w:t>or-activated receptor</w:t>
      </w:r>
      <w:r w:rsidR="006C0312" w:rsidRPr="004470EB">
        <w:rPr>
          <w:rFonts w:ascii="Book Antiqua" w:hAnsi="Book Antiqua" w:cs="Times New Roman"/>
          <w:color w:val="000000"/>
          <w:sz w:val="24"/>
          <w:szCs w:val="24"/>
        </w:rPr>
        <w:t xml:space="preserve"> </w:t>
      </w:r>
      <w:r w:rsidR="006C0312">
        <w:rPr>
          <w:rFonts w:ascii="Book Antiqua" w:hAnsi="Book Antiqua" w:cs="Times New Roman" w:hint="eastAsia"/>
          <w:color w:val="000000"/>
          <w:sz w:val="24"/>
          <w:szCs w:val="24"/>
        </w:rPr>
        <w:t>(</w:t>
      </w:r>
      <w:r w:rsidRPr="004470EB">
        <w:rPr>
          <w:rFonts w:ascii="Book Antiqua" w:hAnsi="Book Antiqua" w:cs="Times New Roman"/>
          <w:color w:val="000000"/>
          <w:sz w:val="24"/>
          <w:szCs w:val="24"/>
        </w:rPr>
        <w:t>PPAR</w:t>
      </w:r>
      <w:r w:rsidR="006C0312">
        <w:rPr>
          <w:rFonts w:ascii="Book Antiqua" w:hAnsi="Book Antiqua" w:cs="Times New Roman" w:hint="eastAsia"/>
          <w:color w:val="000000"/>
          <w:sz w:val="24"/>
          <w:szCs w:val="24"/>
        </w:rPr>
        <w:t>)</w:t>
      </w:r>
      <w:r w:rsidRPr="004470EB">
        <w:rPr>
          <w:rFonts w:ascii="Book Antiqua" w:hAnsi="Book Antiqua" w:cs="Times New Roman"/>
          <w:color w:val="000000"/>
          <w:sz w:val="24"/>
          <w:szCs w:val="24"/>
        </w:rPr>
        <w:t xml:space="preserve"> nuclear receptor subfamily,</w:t>
      </w:r>
      <w:r w:rsidR="00EA7EC6" w:rsidRPr="004470EB">
        <w:rPr>
          <w:rFonts w:ascii="Book Antiqua" w:hAnsi="Book Antiqua" w:cs="Times New Roman"/>
          <w:color w:val="000000"/>
          <w:sz w:val="24"/>
          <w:szCs w:val="24"/>
        </w:rPr>
        <w:t xml:space="preserve"> PPARα, PPARβ/δ and PPARγ </w:t>
      </w:r>
      <w:r w:rsidRPr="004470EB">
        <w:rPr>
          <w:rFonts w:ascii="Book Antiqua" w:hAnsi="Book Antiqua" w:cs="Times New Roman"/>
          <w:color w:val="000000"/>
          <w:sz w:val="24"/>
          <w:szCs w:val="24"/>
        </w:rPr>
        <w:t>are critical in regulating insulin sensitivity, adipogenesis, lipid metabolism, and blood pressure.</w:t>
      </w:r>
      <w:r w:rsidR="00836B87" w:rsidRPr="004470EB">
        <w:rPr>
          <w:rFonts w:ascii="Book Antiqua" w:hAnsi="Book Antiqua" w:cs="Times New Roman"/>
          <w:color w:val="000000"/>
          <w:sz w:val="24"/>
          <w:szCs w:val="24"/>
        </w:rPr>
        <w:t xml:space="preserve"> Recently, more and more studies </w:t>
      </w:r>
      <w:r w:rsidR="00EA7EC6" w:rsidRPr="004470EB">
        <w:rPr>
          <w:rFonts w:ascii="Book Antiqua" w:hAnsi="Book Antiqua" w:cs="Times New Roman"/>
          <w:color w:val="000000"/>
          <w:sz w:val="24"/>
          <w:szCs w:val="24"/>
        </w:rPr>
        <w:t>indicated that</w:t>
      </w:r>
      <w:r w:rsidR="00836B87" w:rsidRPr="004470EB">
        <w:rPr>
          <w:rFonts w:ascii="Book Antiqua" w:hAnsi="Book Antiqua" w:cs="Times New Roman"/>
          <w:color w:val="000000"/>
          <w:sz w:val="24"/>
          <w:szCs w:val="24"/>
        </w:rPr>
        <w:t xml:space="preserve"> the gene polymorphism of PPARs, such as Leu</w:t>
      </w:r>
      <w:r w:rsidR="00836B87" w:rsidRPr="004470EB">
        <w:rPr>
          <w:rFonts w:ascii="Book Antiqua" w:hAnsi="Book Antiqua" w:cs="Times New Roman"/>
          <w:color w:val="000000"/>
          <w:sz w:val="24"/>
          <w:szCs w:val="24"/>
          <w:vertAlign w:val="superscript"/>
        </w:rPr>
        <w:t>162</w:t>
      </w:r>
      <w:r w:rsidR="00836B87" w:rsidRPr="004470EB">
        <w:rPr>
          <w:rFonts w:ascii="Book Antiqua" w:hAnsi="Book Antiqua" w:cs="Times New Roman"/>
          <w:color w:val="000000"/>
          <w:sz w:val="24"/>
          <w:szCs w:val="24"/>
        </w:rPr>
        <w:t>Val and Val</w:t>
      </w:r>
      <w:r w:rsidR="00836B87" w:rsidRPr="004470EB">
        <w:rPr>
          <w:rFonts w:ascii="Book Antiqua" w:hAnsi="Book Antiqua" w:cs="Times New Roman"/>
          <w:color w:val="000000"/>
          <w:sz w:val="24"/>
          <w:szCs w:val="24"/>
          <w:vertAlign w:val="superscript"/>
        </w:rPr>
        <w:t>227</w:t>
      </w:r>
      <w:r w:rsidR="00836B87" w:rsidRPr="004470EB">
        <w:rPr>
          <w:rFonts w:ascii="Book Antiqua" w:hAnsi="Book Antiqua" w:cs="Times New Roman"/>
          <w:color w:val="000000"/>
          <w:sz w:val="24"/>
          <w:szCs w:val="24"/>
        </w:rPr>
        <w:t>Ala of PPARα, +294T &gt; C of PPARβ/δ, Pro</w:t>
      </w:r>
      <w:r w:rsidR="00836B87" w:rsidRPr="004470EB">
        <w:rPr>
          <w:rFonts w:ascii="Book Antiqua" w:hAnsi="Book Antiqua" w:cs="Times New Roman"/>
          <w:color w:val="000000"/>
          <w:sz w:val="24"/>
          <w:szCs w:val="24"/>
          <w:vertAlign w:val="superscript"/>
        </w:rPr>
        <w:t>12</w:t>
      </w:r>
      <w:r w:rsidR="00836B87" w:rsidRPr="004470EB">
        <w:rPr>
          <w:rFonts w:ascii="Book Antiqua" w:hAnsi="Book Antiqua" w:cs="Times New Roman"/>
          <w:color w:val="000000"/>
          <w:sz w:val="24"/>
          <w:szCs w:val="24"/>
        </w:rPr>
        <w:t xml:space="preserve">Ala and C1431T of PPARγ, </w:t>
      </w:r>
      <w:r w:rsidR="00EA7EC6" w:rsidRPr="004470EB">
        <w:rPr>
          <w:rFonts w:ascii="Book Antiqua" w:hAnsi="Book Antiqua" w:cs="Times New Roman"/>
          <w:color w:val="000000"/>
          <w:sz w:val="24"/>
          <w:szCs w:val="24"/>
        </w:rPr>
        <w:t xml:space="preserve">are significantly associated with the onset and </w:t>
      </w:r>
      <w:r w:rsidR="00EA7EC6" w:rsidRPr="004470EB">
        <w:rPr>
          <w:rFonts w:ascii="Book Antiqua" w:hAnsi="Book Antiqua" w:cs="Times New Roman"/>
          <w:color w:val="000000"/>
          <w:sz w:val="24"/>
          <w:szCs w:val="24"/>
        </w:rPr>
        <w:lastRenderedPageBreak/>
        <w:t xml:space="preserve">progressing of </w:t>
      </w:r>
      <w:r w:rsidR="00836B87" w:rsidRPr="004470EB">
        <w:rPr>
          <w:rFonts w:ascii="Book Antiqua" w:hAnsi="Book Antiqua" w:cs="Times New Roman"/>
          <w:color w:val="000000"/>
          <w:sz w:val="24"/>
          <w:szCs w:val="24"/>
        </w:rPr>
        <w:t>MetS and T2DM</w:t>
      </w:r>
      <w:r w:rsidR="00EA7EC6" w:rsidRPr="004470EB">
        <w:rPr>
          <w:rFonts w:ascii="Book Antiqua" w:hAnsi="Book Antiqua" w:cs="Times New Roman"/>
          <w:color w:val="000000"/>
          <w:sz w:val="24"/>
          <w:szCs w:val="24"/>
        </w:rPr>
        <w:t xml:space="preserve"> in different population</w:t>
      </w:r>
      <w:r w:rsidR="00F748D4" w:rsidRPr="004470EB">
        <w:rPr>
          <w:rFonts w:ascii="Book Antiqua" w:hAnsi="Book Antiqua" w:cs="Times New Roman"/>
          <w:color w:val="000000"/>
          <w:sz w:val="24"/>
          <w:szCs w:val="24"/>
        </w:rPr>
        <w:t xml:space="preserve"> worldwide</w:t>
      </w:r>
      <w:r w:rsidR="00836B87" w:rsidRPr="004470EB">
        <w:rPr>
          <w:rFonts w:ascii="Book Antiqua" w:hAnsi="Book Antiqua" w:cs="Times New Roman"/>
          <w:color w:val="000000"/>
          <w:sz w:val="24"/>
          <w:szCs w:val="24"/>
        </w:rPr>
        <w:t>.</w:t>
      </w:r>
      <w:r w:rsidRPr="004470EB">
        <w:rPr>
          <w:rFonts w:ascii="Book Antiqua" w:hAnsi="Book Antiqua" w:cs="Times New Roman"/>
          <w:color w:val="000000"/>
          <w:sz w:val="24"/>
          <w:szCs w:val="24"/>
        </w:rPr>
        <w:t xml:space="preserve"> Furthermore, a large body of evidence </w:t>
      </w:r>
      <w:r w:rsidR="00EA7EC6" w:rsidRPr="004470EB">
        <w:rPr>
          <w:rFonts w:ascii="Book Antiqua" w:hAnsi="Book Antiqua" w:cs="Times New Roman"/>
          <w:color w:val="000000"/>
          <w:sz w:val="24"/>
          <w:szCs w:val="24"/>
        </w:rPr>
        <w:t xml:space="preserve">demonstrated </w:t>
      </w:r>
      <w:r w:rsidRPr="004470EB">
        <w:rPr>
          <w:rFonts w:ascii="Book Antiqua" w:hAnsi="Book Antiqua" w:cs="Times New Roman"/>
          <w:color w:val="000000"/>
          <w:sz w:val="24"/>
          <w:szCs w:val="24"/>
        </w:rPr>
        <w:t xml:space="preserve">that </w:t>
      </w:r>
      <w:r w:rsidR="009228EB" w:rsidRPr="004470EB">
        <w:rPr>
          <w:rFonts w:ascii="Book Antiqua" w:hAnsi="Book Antiqua" w:cs="Times New Roman"/>
          <w:color w:val="000000"/>
          <w:sz w:val="24"/>
          <w:szCs w:val="24"/>
        </w:rPr>
        <w:t xml:space="preserve">the glucose metabolism and lipid metabolism were influenced by </w:t>
      </w:r>
      <w:r w:rsidRPr="004470EB">
        <w:rPr>
          <w:rFonts w:ascii="Book Antiqua" w:hAnsi="Book Antiqua" w:cs="Times New Roman"/>
          <w:color w:val="000000"/>
          <w:sz w:val="24"/>
          <w:szCs w:val="24"/>
        </w:rPr>
        <w:t xml:space="preserve">gene-gene interaction among PPARs genes. </w:t>
      </w:r>
      <w:r w:rsidR="009228EB" w:rsidRPr="004470EB">
        <w:rPr>
          <w:rFonts w:ascii="Book Antiqua" w:hAnsi="Book Antiqua" w:cs="Times New Roman"/>
          <w:color w:val="000000"/>
          <w:sz w:val="24"/>
          <w:szCs w:val="24"/>
        </w:rPr>
        <w:t>However, g</w:t>
      </w:r>
      <w:r w:rsidR="00D21C03" w:rsidRPr="004470EB">
        <w:rPr>
          <w:rFonts w:ascii="Book Antiqua" w:hAnsi="Book Antiqua" w:cs="Times New Roman"/>
          <w:color w:val="000000"/>
          <w:sz w:val="24"/>
          <w:szCs w:val="24"/>
        </w:rPr>
        <w:t>iven the complexity pathogenesis of metabolic disease, it is unlikely that genetic variation of a single locus would provide an adequate explanation of inter-individual differences which results in diverse clinical syndromes. T</w:t>
      </w:r>
      <w:r w:rsidR="009228EB" w:rsidRPr="004470EB">
        <w:rPr>
          <w:rFonts w:ascii="Book Antiqua" w:hAnsi="Book Antiqua" w:cs="Times New Roman"/>
          <w:color w:val="000000"/>
          <w:sz w:val="24"/>
          <w:szCs w:val="24"/>
        </w:rPr>
        <w:t>hus</w:t>
      </w:r>
      <w:r w:rsidR="00D21C03" w:rsidRPr="004470EB">
        <w:rPr>
          <w:rFonts w:ascii="Book Antiqua" w:hAnsi="Book Antiqua" w:cs="Times New Roman"/>
          <w:color w:val="000000"/>
          <w:sz w:val="24"/>
          <w:szCs w:val="24"/>
        </w:rPr>
        <w:t>, gene-gene interactions and gene-environment interactions associated with T2DM and MetS</w:t>
      </w:r>
      <w:r w:rsidR="00B90FE7">
        <w:rPr>
          <w:rFonts w:ascii="Book Antiqua" w:hAnsi="Book Antiqua" w:cs="Times New Roman"/>
          <w:color w:val="000000"/>
          <w:sz w:val="24"/>
          <w:szCs w:val="24"/>
        </w:rPr>
        <w:t xml:space="preserve"> need</w:t>
      </w:r>
      <w:r w:rsidR="00D21C03" w:rsidRPr="004470EB">
        <w:rPr>
          <w:rFonts w:ascii="Book Antiqua" w:hAnsi="Book Antiqua" w:cs="Times New Roman"/>
          <w:color w:val="000000"/>
          <w:sz w:val="24"/>
          <w:szCs w:val="24"/>
        </w:rPr>
        <w:t xml:space="preserve"> future comprehensive studies.</w:t>
      </w:r>
      <w:r w:rsidR="009228EB" w:rsidRPr="004470EB">
        <w:rPr>
          <w:rFonts w:ascii="Book Antiqua" w:hAnsi="Book Antiqua" w:cs="Times New Roman"/>
          <w:color w:val="000000"/>
          <w:sz w:val="24"/>
          <w:szCs w:val="24"/>
        </w:rPr>
        <w:t xml:space="preserve"> </w:t>
      </w:r>
    </w:p>
    <w:p w:rsidR="007D2A8F" w:rsidRPr="004470EB" w:rsidRDefault="007D2A8F" w:rsidP="006C0312">
      <w:pPr>
        <w:autoSpaceDE w:val="0"/>
        <w:autoSpaceDN w:val="0"/>
        <w:adjustRightInd w:val="0"/>
        <w:spacing w:line="360" w:lineRule="auto"/>
        <w:rPr>
          <w:rFonts w:ascii="Book Antiqua" w:hAnsi="Book Antiqua" w:cs="Times New Roman"/>
          <w:color w:val="000000"/>
          <w:sz w:val="24"/>
          <w:szCs w:val="24"/>
        </w:rPr>
      </w:pPr>
    </w:p>
    <w:p w:rsidR="00D21C03" w:rsidRPr="004470EB" w:rsidRDefault="000577E3" w:rsidP="006C0312">
      <w:pPr>
        <w:widowControl/>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Key</w:t>
      </w:r>
      <w:r w:rsidR="00C55F6B">
        <w:rPr>
          <w:rFonts w:ascii="Book Antiqua" w:hAnsi="Book Antiqua" w:cs="Times New Roman" w:hint="eastAsia"/>
          <w:b/>
          <w:color w:val="000000"/>
          <w:sz w:val="24"/>
          <w:szCs w:val="24"/>
        </w:rPr>
        <w:t xml:space="preserve"> </w:t>
      </w:r>
      <w:r w:rsidRPr="004470EB">
        <w:rPr>
          <w:rFonts w:ascii="Book Antiqua" w:hAnsi="Book Antiqua" w:cs="Times New Roman"/>
          <w:b/>
          <w:color w:val="000000"/>
          <w:sz w:val="24"/>
          <w:szCs w:val="24"/>
        </w:rPr>
        <w:t xml:space="preserve">words: </w:t>
      </w:r>
      <w:r w:rsidRPr="004470EB">
        <w:rPr>
          <w:rFonts w:ascii="Book Antiqua" w:hAnsi="Book Antiqua" w:cs="Times New Roman"/>
          <w:color w:val="000000"/>
          <w:sz w:val="24"/>
          <w:szCs w:val="24"/>
        </w:rPr>
        <w:t>Polymorphisms</w:t>
      </w:r>
      <w:r w:rsidR="00A64D82">
        <w:rPr>
          <w:rFonts w:ascii="Book Antiqua" w:hAnsi="Book Antiqua" w:cs="Times New Roman" w:hint="eastAsia"/>
          <w:color w:val="000000"/>
          <w:sz w:val="24"/>
          <w:szCs w:val="24"/>
        </w:rPr>
        <w:t>;</w:t>
      </w:r>
      <w:r w:rsidRPr="004470EB">
        <w:rPr>
          <w:rFonts w:ascii="Book Antiqua" w:hAnsi="Book Antiqua" w:cs="Times New Roman"/>
          <w:color w:val="000000"/>
          <w:sz w:val="24"/>
          <w:szCs w:val="24"/>
        </w:rPr>
        <w:t xml:space="preserve"> Metabolic syndrome</w:t>
      </w:r>
      <w:r w:rsidR="00A64D82">
        <w:rPr>
          <w:rFonts w:ascii="Book Antiqua" w:hAnsi="Book Antiqua" w:cs="Times New Roman" w:hint="eastAsia"/>
          <w:color w:val="000000"/>
          <w:sz w:val="24"/>
          <w:szCs w:val="24"/>
        </w:rPr>
        <w:t>;</w:t>
      </w:r>
      <w:r w:rsidRPr="004470EB">
        <w:rPr>
          <w:rFonts w:ascii="Book Antiqua" w:hAnsi="Book Antiqua" w:cs="Times New Roman"/>
          <w:color w:val="000000"/>
          <w:sz w:val="24"/>
          <w:szCs w:val="24"/>
        </w:rPr>
        <w:t xml:space="preserve"> Type 2 diabetes mellitus</w:t>
      </w:r>
      <w:r w:rsidR="00E81649">
        <w:rPr>
          <w:rFonts w:ascii="Book Antiqua" w:hAnsi="Book Antiqua" w:cs="Times New Roman" w:hint="eastAsia"/>
          <w:color w:val="000000"/>
          <w:sz w:val="24"/>
          <w:szCs w:val="24"/>
        </w:rPr>
        <w:t xml:space="preserve">; </w:t>
      </w:r>
      <w:r w:rsidR="00E81649" w:rsidRPr="004470EB">
        <w:rPr>
          <w:rFonts w:ascii="Book Antiqua" w:hAnsi="Book Antiqua" w:cs="Times New Roman"/>
          <w:color w:val="000000"/>
          <w:sz w:val="24"/>
          <w:szCs w:val="24"/>
        </w:rPr>
        <w:t>Peroxisome proliferator-activated receptors</w:t>
      </w:r>
      <w:r w:rsidRPr="004470EB">
        <w:rPr>
          <w:rFonts w:ascii="Book Antiqua" w:hAnsi="Book Antiqua" w:cs="Times New Roman"/>
          <w:color w:val="000000"/>
          <w:sz w:val="24"/>
          <w:szCs w:val="24"/>
        </w:rPr>
        <w:t xml:space="preserve"> </w:t>
      </w:r>
    </w:p>
    <w:p w:rsidR="00D21C03" w:rsidRPr="00E81649" w:rsidRDefault="00D21C03" w:rsidP="006C0312">
      <w:pPr>
        <w:widowControl/>
        <w:spacing w:line="360" w:lineRule="auto"/>
        <w:rPr>
          <w:rFonts w:ascii="Book Antiqua" w:hAnsi="Book Antiqua" w:cs="Times New Roman"/>
          <w:color w:val="000000"/>
          <w:sz w:val="24"/>
          <w:szCs w:val="24"/>
        </w:rPr>
      </w:pPr>
    </w:p>
    <w:p w:rsidR="007D2A8F" w:rsidRPr="00F36768" w:rsidRDefault="007D2A8F" w:rsidP="007D2A8F">
      <w:pPr>
        <w:spacing w:line="360" w:lineRule="auto"/>
        <w:rPr>
          <w:rFonts w:ascii="Book Antiqua" w:hAnsi="Book Antiqua"/>
          <w:i/>
          <w:iCs/>
          <w:sz w:val="24"/>
          <w:szCs w:val="24"/>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7D2A8F" w:rsidRDefault="007D2A8F" w:rsidP="006C0312">
      <w:pPr>
        <w:widowControl/>
        <w:spacing w:line="360" w:lineRule="auto"/>
        <w:rPr>
          <w:rFonts w:ascii="Book Antiqua" w:hAnsi="Book Antiqua" w:cs="Times New Roman"/>
          <w:color w:val="000000"/>
          <w:sz w:val="24"/>
          <w:szCs w:val="24"/>
        </w:rPr>
      </w:pPr>
    </w:p>
    <w:p w:rsidR="00DB3179" w:rsidRDefault="00DB3179" w:rsidP="006C0312">
      <w:pPr>
        <w:widowControl/>
        <w:spacing w:line="360" w:lineRule="auto"/>
        <w:rPr>
          <w:rFonts w:ascii="Book Antiqua" w:hAnsi="Book Antiqua" w:cs="Times New Roman"/>
          <w:color w:val="000000"/>
          <w:sz w:val="24"/>
          <w:szCs w:val="24"/>
        </w:rPr>
      </w:pPr>
      <w:r w:rsidRPr="00DB3179">
        <w:rPr>
          <w:rFonts w:ascii="Book Antiqua" w:hAnsi="Book Antiqua" w:cs="Times New Roman"/>
          <w:b/>
          <w:color w:val="000000"/>
          <w:sz w:val="24"/>
          <w:szCs w:val="24"/>
        </w:rPr>
        <w:t>Core</w:t>
      </w:r>
      <w:r w:rsidRPr="00DB3179">
        <w:rPr>
          <w:rFonts w:ascii="Book Antiqua" w:hAnsi="Book Antiqua" w:cs="Times New Roman" w:hint="eastAsia"/>
          <w:b/>
          <w:color w:val="000000"/>
          <w:sz w:val="24"/>
          <w:szCs w:val="24"/>
        </w:rPr>
        <w:t xml:space="preserve"> </w:t>
      </w:r>
      <w:r w:rsidRPr="00DB3179">
        <w:rPr>
          <w:rFonts w:ascii="Book Antiqua" w:hAnsi="Book Antiqua" w:cs="Times New Roman"/>
          <w:b/>
          <w:color w:val="000000"/>
          <w:sz w:val="24"/>
          <w:szCs w:val="24"/>
        </w:rPr>
        <w:t>tip</w:t>
      </w:r>
      <w:r w:rsidRPr="00DB3179">
        <w:rPr>
          <w:rFonts w:ascii="Book Antiqua" w:hAnsi="Book Antiqua" w:cs="Times New Roman" w:hint="eastAsia"/>
          <w:b/>
          <w:color w:val="000000"/>
          <w:sz w:val="24"/>
          <w:szCs w:val="24"/>
        </w:rPr>
        <w:t>:</w:t>
      </w:r>
      <w:r w:rsidRPr="00DB3179">
        <w:rPr>
          <w:b/>
        </w:rPr>
        <w:t xml:space="preserve"> </w:t>
      </w:r>
      <w:r w:rsidRPr="00DB3179">
        <w:rPr>
          <w:rFonts w:ascii="Book Antiqua" w:hAnsi="Book Antiqua" w:cs="Times New Roman"/>
          <w:color w:val="000000"/>
          <w:sz w:val="24"/>
          <w:szCs w:val="24"/>
        </w:rPr>
        <w:t xml:space="preserve">Recently, more and more studies indicated that the gene polymorphism influence of </w:t>
      </w:r>
      <w:r w:rsidR="006C0312" w:rsidRPr="004470EB">
        <w:rPr>
          <w:rFonts w:ascii="Book Antiqua" w:hAnsi="Book Antiqua" w:cs="Times New Roman"/>
          <w:color w:val="000000"/>
          <w:sz w:val="24"/>
          <w:szCs w:val="24"/>
        </w:rPr>
        <w:t>peroxisome proliferator-activated receptors</w:t>
      </w:r>
      <w:r w:rsidR="006C0312" w:rsidRPr="00DB3179">
        <w:rPr>
          <w:rFonts w:ascii="Book Antiqua" w:hAnsi="Book Antiqua" w:cs="Times New Roman"/>
          <w:color w:val="000000"/>
          <w:sz w:val="24"/>
          <w:szCs w:val="24"/>
        </w:rPr>
        <w:t xml:space="preserve"> </w:t>
      </w:r>
      <w:r w:rsidRPr="00DB3179">
        <w:rPr>
          <w:rFonts w:ascii="Book Antiqua" w:hAnsi="Book Antiqua" w:cs="Times New Roman"/>
          <w:color w:val="000000"/>
          <w:sz w:val="24"/>
          <w:szCs w:val="24"/>
        </w:rPr>
        <w:t>(</w:t>
      </w:r>
      <w:r w:rsidR="006C0312" w:rsidRPr="006C0312">
        <w:rPr>
          <w:rFonts w:ascii="Book Antiqua" w:hAnsi="Book Antiqua" w:cs="Times New Roman"/>
          <w:color w:val="000000"/>
          <w:sz w:val="24"/>
          <w:szCs w:val="24"/>
        </w:rPr>
        <w:t>PPARs</w:t>
      </w:r>
      <w:r w:rsidR="006C0312">
        <w:rPr>
          <w:rFonts w:ascii="Book Antiqua" w:hAnsi="Book Antiqua" w:cs="Times New Roman" w:hint="eastAsia"/>
          <w:color w:val="000000"/>
          <w:sz w:val="24"/>
          <w:szCs w:val="24"/>
        </w:rPr>
        <w:t>), including</w:t>
      </w:r>
      <w:r w:rsidR="006C0312" w:rsidRPr="00DB3179">
        <w:rPr>
          <w:rFonts w:ascii="Book Antiqua" w:hAnsi="Book Antiqua" w:cs="Times New Roman"/>
          <w:color w:val="000000"/>
          <w:sz w:val="24"/>
          <w:szCs w:val="24"/>
        </w:rPr>
        <w:t xml:space="preserve"> </w:t>
      </w:r>
      <w:r w:rsidRPr="00DB3179">
        <w:rPr>
          <w:rFonts w:ascii="Book Antiqua" w:hAnsi="Book Antiqua" w:cs="Times New Roman"/>
          <w:color w:val="000000"/>
          <w:sz w:val="24"/>
          <w:szCs w:val="24"/>
        </w:rPr>
        <w:t>PPARα, PPARβ/δ and PPARγ</w:t>
      </w:r>
      <w:r w:rsidR="006C0312">
        <w:rPr>
          <w:rFonts w:ascii="Book Antiqua" w:hAnsi="Book Antiqua" w:cs="Times New Roman" w:hint="eastAsia"/>
          <w:color w:val="000000"/>
          <w:sz w:val="24"/>
          <w:szCs w:val="24"/>
        </w:rPr>
        <w:t>,</w:t>
      </w:r>
      <w:r w:rsidRPr="00DB3179">
        <w:rPr>
          <w:rFonts w:ascii="Book Antiqua" w:hAnsi="Book Antiqua" w:cs="Times New Roman"/>
          <w:color w:val="000000"/>
          <w:sz w:val="24"/>
          <w:szCs w:val="24"/>
        </w:rPr>
        <w:t xml:space="preserve"> acted as a pivotal role in the onset and progressing of metabolic syndrome (MetS) and type 2 diabetes mellitus (T2DM). According to the invitation from the Lian-Sheng Ma, President and Company Editor-in-Chief, we reviewed the recent advances in the relationships between PPARs polymorphisms and MetS and T2DM. </w:t>
      </w:r>
      <w:r w:rsidR="00B90FE7">
        <w:rPr>
          <w:rFonts w:ascii="Book Antiqua" w:hAnsi="Book Antiqua" w:cs="Times New Roman" w:hint="eastAsia"/>
          <w:color w:val="000000"/>
          <w:sz w:val="24"/>
          <w:szCs w:val="24"/>
        </w:rPr>
        <w:t>Also</w:t>
      </w:r>
      <w:r w:rsidRPr="00DB3179">
        <w:rPr>
          <w:rFonts w:ascii="Book Antiqua" w:hAnsi="Book Antiqua" w:cs="Times New Roman"/>
          <w:color w:val="000000"/>
          <w:sz w:val="24"/>
          <w:szCs w:val="24"/>
        </w:rPr>
        <w:t xml:space="preserve">, </w:t>
      </w:r>
      <w:r w:rsidR="00B90FE7">
        <w:rPr>
          <w:rFonts w:ascii="Book Antiqua" w:hAnsi="Book Antiqua" w:cs="Times New Roman" w:hint="eastAsia"/>
          <w:color w:val="000000"/>
          <w:sz w:val="24"/>
          <w:szCs w:val="24"/>
        </w:rPr>
        <w:t xml:space="preserve">we discussed </w:t>
      </w:r>
      <w:r w:rsidRPr="00DB3179">
        <w:rPr>
          <w:rFonts w:ascii="Book Antiqua" w:hAnsi="Book Antiqua" w:cs="Times New Roman"/>
          <w:color w:val="000000"/>
          <w:sz w:val="24"/>
          <w:szCs w:val="24"/>
        </w:rPr>
        <w:t xml:space="preserve">the effects of gene-gene interaction among </w:t>
      </w:r>
      <w:r w:rsidRPr="006C0312">
        <w:rPr>
          <w:rFonts w:ascii="Book Antiqua" w:hAnsi="Book Antiqua" w:cs="Times New Roman"/>
          <w:i/>
          <w:color w:val="000000"/>
          <w:sz w:val="24"/>
          <w:szCs w:val="24"/>
        </w:rPr>
        <w:t>PPARs</w:t>
      </w:r>
      <w:r w:rsidRPr="00DB3179">
        <w:rPr>
          <w:rFonts w:ascii="Book Antiqua" w:hAnsi="Book Antiqua" w:cs="Times New Roman"/>
          <w:color w:val="000000"/>
          <w:sz w:val="24"/>
          <w:szCs w:val="24"/>
        </w:rPr>
        <w:t xml:space="preserve"> genes on the MetS and T2DM herein.</w:t>
      </w:r>
    </w:p>
    <w:p w:rsidR="007D2A8F" w:rsidRDefault="007D2A8F" w:rsidP="007D2A8F">
      <w:pPr>
        <w:spacing w:line="360" w:lineRule="auto"/>
        <w:rPr>
          <w:rFonts w:ascii="Book Antiqua" w:hAnsi="Book Antiqua" w:cs="Times New Roman"/>
          <w:b/>
          <w:color w:val="000000"/>
          <w:sz w:val="24"/>
          <w:szCs w:val="24"/>
        </w:rPr>
      </w:pPr>
    </w:p>
    <w:p w:rsidR="007D2A8F" w:rsidRPr="007D2A8F" w:rsidRDefault="007D2A8F" w:rsidP="007D2A8F">
      <w:pPr>
        <w:spacing w:line="360" w:lineRule="auto"/>
        <w:rPr>
          <w:rFonts w:ascii="Book Antiqua" w:hAnsi="Book Antiqua" w:cs="Times New Roman"/>
          <w:color w:val="000000"/>
          <w:sz w:val="24"/>
          <w:szCs w:val="24"/>
        </w:rPr>
      </w:pPr>
      <w:r w:rsidRPr="004470EB">
        <w:rPr>
          <w:rFonts w:ascii="Book Antiqua" w:hAnsi="Book Antiqua" w:cs="Times New Roman"/>
          <w:color w:val="000000"/>
          <w:sz w:val="24"/>
          <w:szCs w:val="24"/>
        </w:rPr>
        <w:t>Dong</w:t>
      </w:r>
      <w:r>
        <w:rPr>
          <w:rFonts w:ascii="Book Antiqua" w:hAnsi="Book Antiqua" w:cs="Times New Roman" w:hint="eastAsia"/>
          <w:color w:val="000000"/>
          <w:sz w:val="24"/>
          <w:szCs w:val="24"/>
        </w:rPr>
        <w:t xml:space="preserve"> C, </w:t>
      </w:r>
      <w:r w:rsidRPr="004470EB">
        <w:rPr>
          <w:rFonts w:ascii="Book Antiqua" w:hAnsi="Book Antiqua" w:cs="Times New Roman"/>
          <w:color w:val="000000"/>
          <w:sz w:val="24"/>
          <w:szCs w:val="24"/>
        </w:rPr>
        <w:t>Zhou</w:t>
      </w:r>
      <w:r>
        <w:rPr>
          <w:rFonts w:ascii="Book Antiqua" w:hAnsi="Book Antiqua" w:cs="Times New Roman" w:hint="eastAsia"/>
          <w:color w:val="000000"/>
          <w:sz w:val="24"/>
          <w:szCs w:val="24"/>
        </w:rPr>
        <w:t xml:space="preserve"> H, </w:t>
      </w:r>
      <w:r w:rsidRPr="004470EB">
        <w:rPr>
          <w:rFonts w:ascii="Book Antiqua" w:hAnsi="Book Antiqua" w:cs="Times New Roman"/>
          <w:color w:val="000000"/>
          <w:sz w:val="24"/>
          <w:szCs w:val="24"/>
        </w:rPr>
        <w:t>Shen</w:t>
      </w:r>
      <w:r>
        <w:rPr>
          <w:rFonts w:ascii="Book Antiqua" w:hAnsi="Book Antiqua" w:cs="Times New Roman" w:hint="eastAsia"/>
          <w:color w:val="000000"/>
          <w:sz w:val="24"/>
          <w:szCs w:val="24"/>
        </w:rPr>
        <w:t xml:space="preserve"> C, </w:t>
      </w:r>
      <w:r w:rsidRPr="004470EB">
        <w:rPr>
          <w:rFonts w:ascii="Book Antiqua" w:hAnsi="Book Antiqua" w:cs="Times New Roman"/>
          <w:color w:val="000000"/>
          <w:sz w:val="24"/>
          <w:szCs w:val="24"/>
        </w:rPr>
        <w:t>Yu</w:t>
      </w:r>
      <w:r>
        <w:rPr>
          <w:rFonts w:ascii="Book Antiqua" w:hAnsi="Book Antiqua" w:cs="Times New Roman" w:hint="eastAsia"/>
          <w:color w:val="000000"/>
          <w:sz w:val="24"/>
          <w:szCs w:val="24"/>
        </w:rPr>
        <w:t xml:space="preserve"> LG, </w:t>
      </w:r>
      <w:r w:rsidRPr="004470EB">
        <w:rPr>
          <w:rFonts w:ascii="Book Antiqua" w:hAnsi="Book Antiqua" w:cs="Times New Roman"/>
          <w:color w:val="000000"/>
          <w:sz w:val="24"/>
          <w:szCs w:val="24"/>
        </w:rPr>
        <w:t>Ding</w:t>
      </w:r>
      <w:r>
        <w:rPr>
          <w:rFonts w:ascii="Book Antiqua" w:hAnsi="Book Antiqua" w:cs="Times New Roman" w:hint="eastAsia"/>
          <w:color w:val="000000"/>
          <w:sz w:val="24"/>
          <w:szCs w:val="24"/>
        </w:rPr>
        <w:t xml:space="preserve"> Y, </w:t>
      </w:r>
      <w:r w:rsidRPr="004470EB">
        <w:rPr>
          <w:rFonts w:ascii="Book Antiqua" w:hAnsi="Book Antiqua" w:cs="Times New Roman"/>
          <w:color w:val="000000"/>
          <w:sz w:val="24"/>
          <w:szCs w:val="24"/>
        </w:rPr>
        <w:t>Zhang</w:t>
      </w:r>
      <w:r>
        <w:rPr>
          <w:rFonts w:ascii="Book Antiqua" w:hAnsi="Book Antiqua" w:cs="Times New Roman" w:hint="eastAsia"/>
          <w:color w:val="000000"/>
          <w:sz w:val="24"/>
          <w:szCs w:val="24"/>
        </w:rPr>
        <w:t xml:space="preserve"> YH, </w:t>
      </w:r>
      <w:r w:rsidRPr="004470EB">
        <w:rPr>
          <w:rFonts w:ascii="Book Antiqua" w:hAnsi="Book Antiqua" w:cs="Times New Roman"/>
          <w:color w:val="000000"/>
          <w:sz w:val="24"/>
          <w:szCs w:val="24"/>
        </w:rPr>
        <w:t>Guo</w:t>
      </w:r>
      <w:r>
        <w:rPr>
          <w:rFonts w:ascii="Book Antiqua" w:hAnsi="Book Antiqua" w:cs="Times New Roman" w:hint="eastAsia"/>
          <w:color w:val="000000"/>
          <w:sz w:val="24"/>
          <w:szCs w:val="24"/>
        </w:rPr>
        <w:t xml:space="preserve"> ZR. </w:t>
      </w:r>
      <w:r w:rsidRPr="007D2A8F">
        <w:rPr>
          <w:rFonts w:ascii="Book Antiqua" w:hAnsi="Book Antiqua" w:cs="Times New Roman"/>
          <w:color w:val="000000"/>
          <w:sz w:val="24"/>
          <w:szCs w:val="24"/>
        </w:rPr>
        <w:t>Role of peroxisome proliferator-activated receptors gene polymorphisms in type 2 diabetes and metabolic syndrome</w:t>
      </w:r>
      <w:r>
        <w:rPr>
          <w:rFonts w:ascii="Book Antiqua" w:hAnsi="Book Antiqua" w:cs="Times New Roman" w:hint="eastAsia"/>
          <w:color w:val="000000"/>
          <w:sz w:val="24"/>
          <w:szCs w:val="24"/>
        </w:rPr>
        <w:t xml:space="preserve">. </w:t>
      </w:r>
      <w:r w:rsidRPr="00C341A0">
        <w:rPr>
          <w:rFonts w:ascii="Book Antiqua" w:hAnsi="Book Antiqua"/>
          <w:i/>
          <w:iCs/>
          <w:sz w:val="24"/>
          <w:szCs w:val="24"/>
        </w:rPr>
        <w:t>World J Diabetes</w:t>
      </w:r>
      <w:r>
        <w:rPr>
          <w:rFonts w:ascii="Book Antiqua" w:hAnsi="Book Antiqua" w:hint="eastAsia"/>
          <w:iCs/>
          <w:sz w:val="24"/>
          <w:szCs w:val="24"/>
        </w:rPr>
        <w:t xml:space="preserve"> 2015; </w:t>
      </w:r>
      <w:proofErr w:type="gramStart"/>
      <w:r>
        <w:rPr>
          <w:rFonts w:ascii="Book Antiqua" w:hAnsi="Book Antiqua" w:hint="eastAsia"/>
          <w:iCs/>
          <w:sz w:val="24"/>
          <w:szCs w:val="24"/>
        </w:rPr>
        <w:t>In</w:t>
      </w:r>
      <w:proofErr w:type="gramEnd"/>
      <w:r>
        <w:rPr>
          <w:rFonts w:ascii="Book Antiqua" w:hAnsi="Book Antiqua" w:hint="eastAsia"/>
          <w:iCs/>
          <w:sz w:val="24"/>
          <w:szCs w:val="24"/>
        </w:rPr>
        <w:t xml:space="preserve"> press</w:t>
      </w:r>
    </w:p>
    <w:p w:rsidR="007D2A8F" w:rsidRDefault="007D2A8F" w:rsidP="007D2A8F">
      <w:pPr>
        <w:spacing w:line="360" w:lineRule="auto"/>
        <w:rPr>
          <w:rFonts w:ascii="Book Antiqua" w:hAnsi="Book Antiqua" w:cs="Times New Roman"/>
          <w:b/>
          <w:color w:val="000000"/>
          <w:sz w:val="24"/>
          <w:szCs w:val="24"/>
        </w:rPr>
      </w:pPr>
    </w:p>
    <w:p w:rsidR="000E1F6F" w:rsidRPr="004470EB" w:rsidRDefault="00A64D82" w:rsidP="006C0312">
      <w:pPr>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I</w:t>
      </w:r>
      <w:r>
        <w:rPr>
          <w:rFonts w:ascii="Book Antiqua" w:hAnsi="Book Antiqua" w:cs="Times New Roman"/>
          <w:b/>
          <w:color w:val="000000"/>
          <w:sz w:val="24"/>
          <w:szCs w:val="24"/>
        </w:rPr>
        <w:t>NTRODUCTION</w:t>
      </w:r>
    </w:p>
    <w:p w:rsidR="0034077A" w:rsidRPr="004470EB" w:rsidRDefault="002A534C" w:rsidP="006C0312">
      <w:pPr>
        <w:widowControl/>
        <w:spacing w:line="360" w:lineRule="auto"/>
        <w:rPr>
          <w:rFonts w:ascii="Book Antiqua" w:hAnsi="Book Antiqua" w:cs="Times New Roman"/>
          <w:color w:val="000000"/>
          <w:sz w:val="24"/>
          <w:szCs w:val="24"/>
        </w:rPr>
      </w:pPr>
      <w:r w:rsidRPr="004470EB">
        <w:rPr>
          <w:rFonts w:ascii="Book Antiqua" w:hAnsi="Book Antiqua" w:cs="Times New Roman"/>
          <w:color w:val="000000"/>
          <w:sz w:val="24"/>
          <w:szCs w:val="24"/>
        </w:rPr>
        <w:t>Globally, about 25% and 5.4% of</w:t>
      </w:r>
      <w:r w:rsidR="003A0B67" w:rsidRPr="004470EB">
        <w:rPr>
          <w:rFonts w:ascii="Book Antiqua" w:hAnsi="Book Antiqua" w:cs="Times New Roman"/>
          <w:color w:val="000000"/>
          <w:sz w:val="24"/>
          <w:szCs w:val="24"/>
        </w:rPr>
        <w:t xml:space="preserve"> adult population have been estimated to have </w:t>
      </w:r>
      <w:r w:rsidR="00CF09A5" w:rsidRPr="004470EB">
        <w:rPr>
          <w:rFonts w:ascii="Book Antiqua" w:hAnsi="Book Antiqua" w:cs="Times New Roman"/>
          <w:color w:val="000000"/>
          <w:sz w:val="24"/>
          <w:szCs w:val="24"/>
        </w:rPr>
        <w:t>metabolic syndrome (</w:t>
      </w:r>
      <w:r w:rsidR="003A0B67" w:rsidRPr="004470EB">
        <w:rPr>
          <w:rFonts w:ascii="Book Antiqua" w:hAnsi="Book Antiqua" w:cs="Times New Roman"/>
          <w:color w:val="000000"/>
          <w:sz w:val="24"/>
          <w:szCs w:val="24"/>
        </w:rPr>
        <w:t>MetS</w:t>
      </w:r>
      <w:r w:rsidR="00CF09A5" w:rsidRPr="004470EB">
        <w:rPr>
          <w:rFonts w:ascii="Book Antiqua" w:hAnsi="Book Antiqua" w:cs="Times New Roman"/>
          <w:color w:val="000000"/>
          <w:sz w:val="24"/>
          <w:szCs w:val="24"/>
        </w:rPr>
        <w:t>)</w:t>
      </w:r>
      <w:r w:rsidR="003A0B67" w:rsidRPr="004470EB">
        <w:rPr>
          <w:rFonts w:ascii="Book Antiqua" w:hAnsi="Book Antiqua" w:cs="Times New Roman"/>
          <w:color w:val="000000"/>
          <w:sz w:val="24"/>
          <w:szCs w:val="24"/>
        </w:rPr>
        <w:t xml:space="preserve"> and </w:t>
      </w:r>
      <w:r w:rsidR="00CF09A5" w:rsidRPr="004470EB">
        <w:rPr>
          <w:rFonts w:ascii="Book Antiqua" w:hAnsi="Book Antiqua" w:cs="Times New Roman"/>
          <w:color w:val="000000"/>
          <w:sz w:val="24"/>
          <w:szCs w:val="24"/>
        </w:rPr>
        <w:t>type 2 diabetes mellitus (</w:t>
      </w:r>
      <w:r w:rsidR="003A0B67" w:rsidRPr="004470EB">
        <w:rPr>
          <w:rFonts w:ascii="Book Antiqua" w:hAnsi="Book Antiqua" w:cs="Times New Roman"/>
          <w:color w:val="000000"/>
          <w:sz w:val="24"/>
          <w:szCs w:val="24"/>
        </w:rPr>
        <w:t>T2DM</w:t>
      </w:r>
      <w:r w:rsidR="00CF09A5" w:rsidRPr="004470EB">
        <w:rPr>
          <w:rFonts w:ascii="Book Antiqua" w:hAnsi="Book Antiqua" w:cs="Times New Roman"/>
          <w:color w:val="000000"/>
          <w:sz w:val="24"/>
          <w:szCs w:val="24"/>
        </w:rPr>
        <w:t>)</w:t>
      </w:r>
      <w:r w:rsidR="003A0B67" w:rsidRPr="004470EB">
        <w:rPr>
          <w:rFonts w:ascii="Book Antiqua" w:hAnsi="Book Antiqua" w:cs="Times New Roman"/>
          <w:color w:val="000000"/>
          <w:sz w:val="24"/>
          <w:szCs w:val="24"/>
        </w:rPr>
        <w:t xml:space="preserve">, </w:t>
      </w:r>
      <w:proofErr w:type="gramStart"/>
      <w:r w:rsidR="003A0B67" w:rsidRPr="004470EB">
        <w:rPr>
          <w:rFonts w:ascii="Book Antiqua" w:hAnsi="Book Antiqua" w:cs="Times New Roman"/>
          <w:color w:val="000000"/>
          <w:sz w:val="24"/>
          <w:szCs w:val="24"/>
        </w:rPr>
        <w:t>respectively</w:t>
      </w:r>
      <w:r w:rsidR="002429CD" w:rsidRPr="00DB3179">
        <w:rPr>
          <w:rFonts w:ascii="Book Antiqua" w:hAnsi="Book Antiqua" w:cs="Times New Roman"/>
          <w:color w:val="000000"/>
          <w:sz w:val="24"/>
          <w:szCs w:val="24"/>
          <w:vertAlign w:val="superscript"/>
        </w:rPr>
        <w:t>[</w:t>
      </w:r>
      <w:proofErr w:type="gramEnd"/>
      <w:r w:rsidR="002429CD" w:rsidRPr="00DB3179">
        <w:rPr>
          <w:rFonts w:ascii="Book Antiqua" w:hAnsi="Book Antiqua" w:cs="Times New Roman"/>
          <w:color w:val="000000"/>
          <w:sz w:val="24"/>
          <w:szCs w:val="24"/>
          <w:vertAlign w:val="superscript"/>
        </w:rPr>
        <w:t>1]</w:t>
      </w:r>
      <w:r w:rsidR="003A0B67" w:rsidRPr="004470EB">
        <w:rPr>
          <w:rFonts w:ascii="Book Antiqua" w:hAnsi="Book Antiqua" w:cs="Times New Roman"/>
          <w:color w:val="000000"/>
          <w:sz w:val="24"/>
          <w:szCs w:val="24"/>
        </w:rPr>
        <w:t xml:space="preserve">. </w:t>
      </w:r>
      <w:r w:rsidR="002120A6" w:rsidRPr="004470EB">
        <w:rPr>
          <w:rFonts w:ascii="Book Antiqua" w:hAnsi="Book Antiqua" w:cs="Times New Roman"/>
          <w:color w:val="000000"/>
          <w:sz w:val="24"/>
          <w:szCs w:val="24"/>
        </w:rPr>
        <w:t>MetS</w:t>
      </w:r>
      <w:r w:rsidR="0034077A" w:rsidRPr="004470EB">
        <w:rPr>
          <w:rFonts w:ascii="Book Antiqua" w:hAnsi="Book Antiqua" w:cs="Times New Roman"/>
          <w:color w:val="000000"/>
          <w:sz w:val="24"/>
          <w:szCs w:val="24"/>
        </w:rPr>
        <w:t xml:space="preserve"> </w:t>
      </w:r>
      <w:r w:rsidR="002120A6" w:rsidRPr="004470EB">
        <w:rPr>
          <w:rFonts w:ascii="Book Antiqua" w:hAnsi="Book Antiqua" w:cs="Times New Roman"/>
          <w:color w:val="000000"/>
          <w:sz w:val="24"/>
          <w:szCs w:val="24"/>
        </w:rPr>
        <w:t>is defined as</w:t>
      </w:r>
      <w:r w:rsidR="0034077A" w:rsidRPr="004470EB">
        <w:rPr>
          <w:rFonts w:ascii="Book Antiqua" w:hAnsi="Book Antiqua" w:cs="Times New Roman"/>
          <w:color w:val="000000"/>
          <w:sz w:val="24"/>
          <w:szCs w:val="24"/>
        </w:rPr>
        <w:t xml:space="preserve"> a constellation </w:t>
      </w:r>
      <w:r w:rsidR="002120A6" w:rsidRPr="004470EB">
        <w:rPr>
          <w:rFonts w:ascii="Book Antiqua" w:hAnsi="Book Antiqua" w:cs="Times New Roman"/>
          <w:color w:val="000000"/>
          <w:sz w:val="24"/>
          <w:szCs w:val="24"/>
        </w:rPr>
        <w:t xml:space="preserve">of metabolic disorders </w:t>
      </w:r>
      <w:r w:rsidR="0034077A" w:rsidRPr="004470EB">
        <w:rPr>
          <w:rFonts w:ascii="Book Antiqua" w:hAnsi="Book Antiqua" w:cs="Times New Roman"/>
          <w:color w:val="000000"/>
          <w:sz w:val="24"/>
          <w:szCs w:val="24"/>
        </w:rPr>
        <w:t>including insulin resistance, central obesity</w:t>
      </w:r>
      <w:r w:rsidR="002120A6" w:rsidRPr="004470EB">
        <w:rPr>
          <w:rFonts w:ascii="Book Antiqua" w:hAnsi="Book Antiqua" w:cs="Times New Roman"/>
          <w:color w:val="000000"/>
          <w:sz w:val="24"/>
          <w:szCs w:val="24"/>
        </w:rPr>
        <w:t xml:space="preserve">, dyslipidemia and hypertension. The underlying cause of the MetS has been linked to </w:t>
      </w:r>
      <w:r w:rsidR="003A0B67" w:rsidRPr="004470EB">
        <w:rPr>
          <w:rFonts w:ascii="Book Antiqua" w:hAnsi="Book Antiqua" w:cs="Times New Roman"/>
          <w:color w:val="000000"/>
          <w:sz w:val="24"/>
          <w:szCs w:val="24"/>
        </w:rPr>
        <w:t xml:space="preserve">the </w:t>
      </w:r>
      <w:r w:rsidR="003A0B67" w:rsidRPr="004470EB">
        <w:rPr>
          <w:rFonts w:ascii="Book Antiqua" w:hAnsi="Book Antiqua" w:cs="Times New Roman"/>
          <w:color w:val="000000"/>
          <w:sz w:val="24"/>
          <w:szCs w:val="24"/>
        </w:rPr>
        <w:lastRenderedPageBreak/>
        <w:t>disorders</w:t>
      </w:r>
      <w:r w:rsidR="002120A6" w:rsidRPr="004470EB">
        <w:rPr>
          <w:rFonts w:ascii="Book Antiqua" w:hAnsi="Book Antiqua" w:cs="Times New Roman"/>
          <w:color w:val="000000"/>
          <w:sz w:val="24"/>
          <w:szCs w:val="24"/>
        </w:rPr>
        <w:t xml:space="preserve"> of glucose metaboli</w:t>
      </w:r>
      <w:r w:rsidR="00BE7232" w:rsidRPr="004470EB">
        <w:rPr>
          <w:rFonts w:ascii="Book Antiqua" w:hAnsi="Book Antiqua" w:cs="Times New Roman"/>
          <w:color w:val="000000"/>
          <w:sz w:val="24"/>
          <w:szCs w:val="24"/>
        </w:rPr>
        <w:t>sm including insulin resistance and</w:t>
      </w:r>
      <w:r w:rsidR="002120A6" w:rsidRPr="004470EB">
        <w:rPr>
          <w:rFonts w:ascii="Book Antiqua" w:hAnsi="Book Antiqua" w:cs="Times New Roman"/>
          <w:color w:val="000000"/>
          <w:sz w:val="24"/>
          <w:szCs w:val="24"/>
        </w:rPr>
        <w:t xml:space="preserve"> glucose </w:t>
      </w:r>
      <w:proofErr w:type="gramStart"/>
      <w:r w:rsidR="002120A6" w:rsidRPr="004470EB">
        <w:rPr>
          <w:rFonts w:ascii="Book Antiqua" w:hAnsi="Book Antiqua" w:cs="Times New Roman"/>
          <w:color w:val="000000"/>
          <w:sz w:val="24"/>
          <w:szCs w:val="24"/>
        </w:rPr>
        <w:t>intolerance</w:t>
      </w:r>
      <w:r w:rsidR="002429CD" w:rsidRPr="001B3CB5">
        <w:rPr>
          <w:rFonts w:ascii="Book Antiqua" w:hAnsi="Book Antiqua" w:cs="Times New Roman"/>
          <w:color w:val="000000"/>
          <w:sz w:val="24"/>
          <w:szCs w:val="24"/>
          <w:vertAlign w:val="superscript"/>
        </w:rPr>
        <w:t>[</w:t>
      </w:r>
      <w:proofErr w:type="gramEnd"/>
      <w:r w:rsidR="002429CD" w:rsidRPr="001B3CB5">
        <w:rPr>
          <w:rFonts w:ascii="Book Antiqua" w:hAnsi="Book Antiqua" w:cs="Times New Roman"/>
          <w:color w:val="000000"/>
          <w:sz w:val="24"/>
          <w:szCs w:val="24"/>
          <w:vertAlign w:val="superscript"/>
        </w:rPr>
        <w:t>2,3]</w:t>
      </w:r>
      <w:r w:rsidR="002120A6" w:rsidRPr="004470EB">
        <w:rPr>
          <w:rFonts w:ascii="Book Antiqua" w:hAnsi="Book Antiqua" w:cs="Times New Roman"/>
          <w:color w:val="000000"/>
          <w:sz w:val="24"/>
          <w:szCs w:val="24"/>
        </w:rPr>
        <w:t xml:space="preserve">. </w:t>
      </w:r>
      <w:r w:rsidR="003A0B67" w:rsidRPr="004470EB">
        <w:rPr>
          <w:rFonts w:ascii="Book Antiqua" w:hAnsi="Book Antiqua" w:cs="Times New Roman"/>
          <w:color w:val="000000"/>
          <w:sz w:val="24"/>
          <w:szCs w:val="24"/>
        </w:rPr>
        <w:t xml:space="preserve">One study in Nigeria reported </w:t>
      </w:r>
      <w:r w:rsidR="00F0501B" w:rsidRPr="004470EB">
        <w:rPr>
          <w:rFonts w:ascii="Book Antiqua" w:hAnsi="Book Antiqua" w:cs="Times New Roman"/>
          <w:color w:val="000000"/>
          <w:sz w:val="24"/>
          <w:szCs w:val="24"/>
        </w:rPr>
        <w:t xml:space="preserve">that </w:t>
      </w:r>
      <w:r w:rsidR="003A0B67" w:rsidRPr="004470EB">
        <w:rPr>
          <w:rFonts w:ascii="Book Antiqua" w:hAnsi="Book Antiqua" w:cs="Times New Roman"/>
          <w:color w:val="000000"/>
          <w:sz w:val="24"/>
          <w:szCs w:val="24"/>
        </w:rPr>
        <w:t>the prevalence of the MetS in T2DM patients is up to 86%</w:t>
      </w:r>
      <w:r w:rsidR="002429CD" w:rsidRPr="001B3CB5">
        <w:rPr>
          <w:rFonts w:ascii="Book Antiqua" w:hAnsi="Book Antiqua" w:cs="Times New Roman"/>
          <w:color w:val="000000"/>
          <w:sz w:val="24"/>
          <w:szCs w:val="24"/>
          <w:vertAlign w:val="superscript"/>
        </w:rPr>
        <w:t>[</w:t>
      </w:r>
      <w:r w:rsidR="002D1DC2" w:rsidRPr="001B3CB5">
        <w:rPr>
          <w:rFonts w:ascii="Book Antiqua" w:hAnsi="Book Antiqua" w:cs="Times New Roman"/>
          <w:color w:val="000000"/>
          <w:sz w:val="24"/>
          <w:szCs w:val="24"/>
          <w:vertAlign w:val="superscript"/>
        </w:rPr>
        <w:t>4</w:t>
      </w:r>
      <w:r w:rsidR="002429CD" w:rsidRPr="001B3CB5">
        <w:rPr>
          <w:rFonts w:ascii="Book Antiqua" w:hAnsi="Book Antiqua" w:cs="Times New Roman"/>
          <w:color w:val="000000"/>
          <w:sz w:val="24"/>
          <w:szCs w:val="24"/>
          <w:vertAlign w:val="superscript"/>
        </w:rPr>
        <w:t>]</w:t>
      </w:r>
      <w:r w:rsidR="003A0B67" w:rsidRPr="004470EB">
        <w:rPr>
          <w:rFonts w:ascii="Book Antiqua" w:hAnsi="Book Antiqua" w:cs="Times New Roman"/>
          <w:color w:val="000000"/>
          <w:sz w:val="24"/>
          <w:szCs w:val="24"/>
        </w:rPr>
        <w:t xml:space="preserve">. The study in Cameroon indicated that 71.7% T2DM patients diagnosed with the </w:t>
      </w:r>
      <w:proofErr w:type="gramStart"/>
      <w:r w:rsidR="003A0B67" w:rsidRPr="004470EB">
        <w:rPr>
          <w:rFonts w:ascii="Book Antiqua" w:hAnsi="Book Antiqua" w:cs="Times New Roman"/>
          <w:color w:val="000000"/>
          <w:sz w:val="24"/>
          <w:szCs w:val="24"/>
        </w:rPr>
        <w:t>MetS</w:t>
      </w:r>
      <w:r w:rsidR="002429CD" w:rsidRPr="001B3CB5">
        <w:rPr>
          <w:rFonts w:ascii="Book Antiqua" w:hAnsi="Book Antiqua" w:cs="Times New Roman"/>
          <w:color w:val="000000"/>
          <w:sz w:val="24"/>
          <w:szCs w:val="24"/>
          <w:vertAlign w:val="superscript"/>
        </w:rPr>
        <w:t>[</w:t>
      </w:r>
      <w:proofErr w:type="gramEnd"/>
      <w:r w:rsidR="002D1DC2" w:rsidRPr="001B3CB5">
        <w:rPr>
          <w:rFonts w:ascii="Book Antiqua" w:hAnsi="Book Antiqua" w:cs="Times New Roman"/>
          <w:color w:val="000000"/>
          <w:sz w:val="24"/>
          <w:szCs w:val="24"/>
          <w:vertAlign w:val="superscript"/>
        </w:rPr>
        <w:t>5</w:t>
      </w:r>
      <w:r w:rsidR="002429CD" w:rsidRPr="001B3CB5">
        <w:rPr>
          <w:rFonts w:ascii="Book Antiqua" w:hAnsi="Book Antiqua" w:cs="Times New Roman"/>
          <w:color w:val="000000"/>
          <w:sz w:val="24"/>
          <w:szCs w:val="24"/>
          <w:vertAlign w:val="superscript"/>
        </w:rPr>
        <w:t>]</w:t>
      </w:r>
      <w:r w:rsidR="003A0B67" w:rsidRPr="004470EB">
        <w:rPr>
          <w:rFonts w:ascii="Book Antiqua" w:hAnsi="Book Antiqua" w:cs="Times New Roman"/>
          <w:color w:val="000000"/>
          <w:sz w:val="24"/>
          <w:szCs w:val="24"/>
        </w:rPr>
        <w:t>. Th</w:t>
      </w:r>
      <w:r w:rsidR="00F0501B" w:rsidRPr="004470EB">
        <w:rPr>
          <w:rFonts w:ascii="Book Antiqua" w:hAnsi="Book Antiqua" w:cs="Times New Roman"/>
          <w:color w:val="000000"/>
          <w:sz w:val="24"/>
          <w:szCs w:val="24"/>
        </w:rPr>
        <w:t>us</w:t>
      </w:r>
      <w:r w:rsidR="003A0B67" w:rsidRPr="004470EB">
        <w:rPr>
          <w:rFonts w:ascii="Book Antiqua" w:hAnsi="Book Antiqua" w:cs="Times New Roman"/>
          <w:color w:val="000000"/>
          <w:sz w:val="24"/>
          <w:szCs w:val="24"/>
        </w:rPr>
        <w:t xml:space="preserve">, </w:t>
      </w:r>
      <w:r w:rsidRPr="004470EB">
        <w:rPr>
          <w:rFonts w:ascii="Book Antiqua" w:hAnsi="Book Antiqua" w:cs="Times New Roman"/>
          <w:color w:val="000000"/>
          <w:sz w:val="24"/>
          <w:szCs w:val="24"/>
        </w:rPr>
        <w:t xml:space="preserve">it is estimated that </w:t>
      </w:r>
      <w:r w:rsidR="003A0B67" w:rsidRPr="004470EB">
        <w:rPr>
          <w:rFonts w:ascii="Book Antiqua" w:hAnsi="Book Antiqua" w:cs="Times New Roman"/>
          <w:color w:val="000000"/>
          <w:sz w:val="24"/>
          <w:szCs w:val="24"/>
        </w:rPr>
        <w:t>MetS patient</w:t>
      </w:r>
      <w:r w:rsidRPr="004470EB">
        <w:rPr>
          <w:rFonts w:ascii="Book Antiqua" w:hAnsi="Book Antiqua" w:cs="Times New Roman"/>
          <w:color w:val="000000"/>
          <w:sz w:val="24"/>
          <w:szCs w:val="24"/>
        </w:rPr>
        <w:t>s</w:t>
      </w:r>
      <w:r w:rsidR="003A0B67" w:rsidRPr="004470EB">
        <w:rPr>
          <w:rFonts w:ascii="Book Antiqua" w:hAnsi="Book Antiqua" w:cs="Times New Roman"/>
          <w:color w:val="000000"/>
          <w:sz w:val="24"/>
          <w:szCs w:val="24"/>
        </w:rPr>
        <w:t xml:space="preserve"> ha</w:t>
      </w:r>
      <w:r w:rsidRPr="004470EB">
        <w:rPr>
          <w:rFonts w:ascii="Book Antiqua" w:hAnsi="Book Antiqua" w:cs="Times New Roman"/>
          <w:color w:val="000000"/>
          <w:sz w:val="24"/>
          <w:szCs w:val="24"/>
        </w:rPr>
        <w:t>ve</w:t>
      </w:r>
      <w:r w:rsidR="003A0B67" w:rsidRPr="004470EB">
        <w:rPr>
          <w:rFonts w:ascii="Book Antiqua" w:hAnsi="Book Antiqua" w:cs="Times New Roman"/>
          <w:color w:val="000000"/>
          <w:sz w:val="24"/>
          <w:szCs w:val="24"/>
        </w:rPr>
        <w:t xml:space="preserve"> about five-fold greater risk of the T2DM development</w:t>
      </w:r>
      <w:r w:rsidRPr="004470EB">
        <w:rPr>
          <w:rFonts w:ascii="Book Antiqua" w:hAnsi="Book Antiqua" w:cs="Times New Roman"/>
          <w:color w:val="000000"/>
          <w:sz w:val="24"/>
          <w:szCs w:val="24"/>
        </w:rPr>
        <w:t xml:space="preserve"> compared with people without the </w:t>
      </w:r>
      <w:proofErr w:type="gramStart"/>
      <w:r w:rsidRPr="004470EB">
        <w:rPr>
          <w:rFonts w:ascii="Book Antiqua" w:hAnsi="Book Antiqua" w:cs="Times New Roman"/>
          <w:color w:val="000000"/>
          <w:sz w:val="24"/>
          <w:szCs w:val="24"/>
        </w:rPr>
        <w:t>syndrome</w:t>
      </w:r>
      <w:r w:rsidR="002429CD" w:rsidRPr="001B3CB5">
        <w:rPr>
          <w:rFonts w:ascii="Book Antiqua" w:hAnsi="Book Antiqua" w:cs="Times New Roman"/>
          <w:color w:val="000000"/>
          <w:sz w:val="24"/>
          <w:szCs w:val="24"/>
          <w:vertAlign w:val="superscript"/>
        </w:rPr>
        <w:t>[</w:t>
      </w:r>
      <w:proofErr w:type="gramEnd"/>
      <w:r w:rsidR="002D1DC2" w:rsidRPr="001B3CB5">
        <w:rPr>
          <w:rFonts w:ascii="Book Antiqua" w:hAnsi="Book Antiqua" w:cs="Times New Roman"/>
          <w:color w:val="000000"/>
          <w:sz w:val="24"/>
          <w:szCs w:val="24"/>
          <w:vertAlign w:val="superscript"/>
        </w:rPr>
        <w:t>6</w:t>
      </w:r>
      <w:r w:rsidR="002429CD" w:rsidRPr="001B3CB5">
        <w:rPr>
          <w:rFonts w:ascii="Book Antiqua" w:hAnsi="Book Antiqua" w:cs="Times New Roman"/>
          <w:color w:val="000000"/>
          <w:sz w:val="24"/>
          <w:szCs w:val="24"/>
          <w:vertAlign w:val="superscript"/>
        </w:rPr>
        <w:t>]</w:t>
      </w:r>
      <w:r w:rsidR="003A0B67" w:rsidRPr="004470EB">
        <w:rPr>
          <w:rFonts w:ascii="Book Antiqua" w:hAnsi="Book Antiqua" w:cs="Times New Roman"/>
          <w:color w:val="000000"/>
          <w:sz w:val="24"/>
          <w:szCs w:val="24"/>
        </w:rPr>
        <w:t xml:space="preserve">. </w:t>
      </w:r>
    </w:p>
    <w:p w:rsidR="00240F74" w:rsidRDefault="00A860BC" w:rsidP="006C0312">
      <w:pPr>
        <w:autoSpaceDE w:val="0"/>
        <w:autoSpaceDN w:val="0"/>
        <w:adjustRightInd w:val="0"/>
        <w:spacing w:line="360" w:lineRule="auto"/>
        <w:ind w:firstLineChars="200" w:firstLine="480"/>
        <w:rPr>
          <w:rFonts w:ascii="Book Antiqua" w:hAnsi="Book Antiqua" w:cs="Times New Roman"/>
          <w:color w:val="000000"/>
          <w:sz w:val="24"/>
          <w:szCs w:val="24"/>
        </w:rPr>
      </w:pPr>
      <w:r w:rsidRPr="004470EB">
        <w:rPr>
          <w:rFonts w:ascii="Book Antiqua" w:hAnsi="Book Antiqua" w:cs="Times New Roman"/>
          <w:color w:val="000000"/>
          <w:sz w:val="24"/>
          <w:szCs w:val="24"/>
        </w:rPr>
        <w:t xml:space="preserve">Peroxisome proliferator-activated receptors (PPARs) are ligand-activated transcription factors that are part of the superfamily includes receptors for steroid hormones, thyroid hormones, retinoic acid and fat-soluble vitamin A and D. The primary role of PPARs is to regulate glucose, fatty acid and lipoprotein metabolism, energy balance, cell proliferation and differentiation, inflammation and </w:t>
      </w:r>
      <w:proofErr w:type="gramStart"/>
      <w:r w:rsidRPr="004470EB">
        <w:rPr>
          <w:rFonts w:ascii="Book Antiqua" w:hAnsi="Book Antiqua" w:cs="Times New Roman"/>
          <w:color w:val="000000"/>
          <w:sz w:val="24"/>
          <w:szCs w:val="24"/>
        </w:rPr>
        <w:t>atherosclerosis</w:t>
      </w:r>
      <w:r w:rsidR="002429CD" w:rsidRPr="001B3CB5">
        <w:rPr>
          <w:rFonts w:ascii="Book Antiqua" w:hAnsi="Book Antiqua" w:cs="Times New Roman"/>
          <w:color w:val="000000"/>
          <w:sz w:val="24"/>
          <w:szCs w:val="24"/>
          <w:vertAlign w:val="superscript"/>
        </w:rPr>
        <w:t>[</w:t>
      </w:r>
      <w:proofErr w:type="gramEnd"/>
      <w:r w:rsidR="002D1DC2" w:rsidRPr="001B3CB5">
        <w:rPr>
          <w:rFonts w:ascii="Book Antiqua" w:hAnsi="Book Antiqua" w:cs="Times New Roman"/>
          <w:color w:val="000000"/>
          <w:sz w:val="24"/>
          <w:szCs w:val="24"/>
          <w:vertAlign w:val="superscript"/>
        </w:rPr>
        <w:t>7</w:t>
      </w:r>
      <w:r w:rsidR="002429CD" w:rsidRPr="001B3CB5">
        <w:rPr>
          <w:rFonts w:ascii="Book Antiqua" w:hAnsi="Book Antiqua" w:cs="Times New Roman"/>
          <w:color w:val="000000"/>
          <w:sz w:val="24"/>
          <w:szCs w:val="24"/>
          <w:vertAlign w:val="superscript"/>
        </w:rPr>
        <w:t>]</w:t>
      </w:r>
      <w:r w:rsidRPr="004470EB">
        <w:rPr>
          <w:rFonts w:ascii="Book Antiqua" w:hAnsi="Book Antiqua" w:cs="Times New Roman"/>
          <w:color w:val="000000"/>
          <w:sz w:val="24"/>
          <w:szCs w:val="24"/>
        </w:rPr>
        <w:t xml:space="preserve">. PPARα, the first member of the PPAR family identified in 1990, is mainly expressed in tissues in which fatty acid catabolism is </w:t>
      </w:r>
      <w:proofErr w:type="gramStart"/>
      <w:r w:rsidRPr="004470EB">
        <w:rPr>
          <w:rFonts w:ascii="Book Antiqua" w:hAnsi="Book Antiqua" w:cs="Times New Roman"/>
          <w:color w:val="000000"/>
          <w:sz w:val="24"/>
          <w:szCs w:val="24"/>
        </w:rPr>
        <w:t>important</w:t>
      </w:r>
      <w:r w:rsidR="002429CD" w:rsidRPr="001B3CB5">
        <w:rPr>
          <w:rFonts w:ascii="Book Antiqua" w:hAnsi="Book Antiqua" w:cs="Times New Roman"/>
          <w:color w:val="000000"/>
          <w:sz w:val="24"/>
          <w:szCs w:val="24"/>
          <w:vertAlign w:val="superscript"/>
        </w:rPr>
        <w:t>[</w:t>
      </w:r>
      <w:proofErr w:type="gramEnd"/>
      <w:r w:rsidR="002D1DC2" w:rsidRPr="001B3CB5">
        <w:rPr>
          <w:rFonts w:ascii="Book Antiqua" w:hAnsi="Book Antiqua" w:cs="Times New Roman"/>
          <w:color w:val="000000"/>
          <w:sz w:val="24"/>
          <w:szCs w:val="24"/>
          <w:vertAlign w:val="superscript"/>
        </w:rPr>
        <w:t>8,9</w:t>
      </w:r>
      <w:r w:rsidR="002429CD" w:rsidRPr="001B3CB5">
        <w:rPr>
          <w:rFonts w:ascii="Book Antiqua" w:hAnsi="Book Antiqua" w:cs="Times New Roman"/>
          <w:color w:val="000000"/>
          <w:sz w:val="24"/>
          <w:szCs w:val="24"/>
          <w:vertAlign w:val="superscript"/>
        </w:rPr>
        <w:t>]</w:t>
      </w:r>
      <w:r w:rsidRPr="004470EB">
        <w:rPr>
          <w:rFonts w:ascii="Book Antiqua" w:hAnsi="Book Antiqua" w:cs="Times New Roman"/>
          <w:color w:val="000000"/>
          <w:sz w:val="24"/>
          <w:szCs w:val="24"/>
        </w:rPr>
        <w:t xml:space="preserve">. Since that time, two additional members of the family, PPARβ/δ and PPARγ, have been </w:t>
      </w:r>
      <w:proofErr w:type="gramStart"/>
      <w:r w:rsidRPr="004470EB">
        <w:rPr>
          <w:rFonts w:ascii="Book Antiqua" w:hAnsi="Book Antiqua" w:cs="Times New Roman"/>
          <w:color w:val="000000"/>
          <w:sz w:val="24"/>
          <w:szCs w:val="24"/>
        </w:rPr>
        <w:t>identified</w:t>
      </w:r>
      <w:r w:rsidR="002429CD" w:rsidRPr="001B3CB5">
        <w:rPr>
          <w:rFonts w:ascii="Book Antiqua" w:hAnsi="Book Antiqua" w:cs="Times New Roman"/>
          <w:color w:val="000000"/>
          <w:sz w:val="24"/>
          <w:szCs w:val="24"/>
          <w:vertAlign w:val="superscript"/>
        </w:rPr>
        <w:t>[</w:t>
      </w:r>
      <w:proofErr w:type="gramEnd"/>
      <w:r w:rsidR="002D1DC2" w:rsidRPr="001B3CB5">
        <w:rPr>
          <w:rFonts w:ascii="Book Antiqua" w:hAnsi="Book Antiqua" w:cs="Times New Roman"/>
          <w:color w:val="000000"/>
          <w:sz w:val="24"/>
          <w:szCs w:val="24"/>
          <w:vertAlign w:val="superscript"/>
        </w:rPr>
        <w:t>10,11</w:t>
      </w:r>
      <w:r w:rsidR="002429CD" w:rsidRPr="001B3CB5">
        <w:rPr>
          <w:rFonts w:ascii="Book Antiqua" w:hAnsi="Book Antiqua" w:cs="Times New Roman"/>
          <w:color w:val="000000"/>
          <w:sz w:val="24"/>
          <w:szCs w:val="24"/>
          <w:vertAlign w:val="superscript"/>
        </w:rPr>
        <w:t>]</w:t>
      </w:r>
      <w:r w:rsidRPr="004470EB">
        <w:rPr>
          <w:rFonts w:ascii="Book Antiqua" w:hAnsi="Book Antiqua" w:cs="Times New Roman"/>
          <w:color w:val="000000"/>
          <w:sz w:val="24"/>
          <w:szCs w:val="24"/>
        </w:rPr>
        <w:t xml:space="preserve">. </w:t>
      </w:r>
      <w:r w:rsidR="007B673D" w:rsidRPr="004470EB">
        <w:rPr>
          <w:rFonts w:ascii="Book Antiqua" w:hAnsi="Book Antiqua" w:cs="Times New Roman"/>
          <w:color w:val="000000"/>
          <w:sz w:val="24"/>
          <w:szCs w:val="24"/>
        </w:rPr>
        <w:t>Recently, more and more studies on the associations</w:t>
      </w:r>
      <w:r w:rsidR="00BE7232" w:rsidRPr="004470EB">
        <w:rPr>
          <w:rFonts w:ascii="Book Antiqua" w:hAnsi="Book Antiqua" w:cs="Times New Roman"/>
          <w:color w:val="000000"/>
          <w:sz w:val="24"/>
          <w:szCs w:val="24"/>
        </w:rPr>
        <w:t xml:space="preserve"> of</w:t>
      </w:r>
      <w:r w:rsidR="007B673D" w:rsidRPr="004470EB">
        <w:rPr>
          <w:rFonts w:ascii="Book Antiqua" w:hAnsi="Book Antiqua" w:cs="Times New Roman"/>
          <w:color w:val="000000"/>
          <w:sz w:val="24"/>
          <w:szCs w:val="24"/>
        </w:rPr>
        <w:t xml:space="preserve"> PPARs polymorphisms and </w:t>
      </w:r>
      <w:r w:rsidR="00BE7232" w:rsidRPr="004470EB">
        <w:rPr>
          <w:rFonts w:ascii="Book Antiqua" w:hAnsi="Book Antiqua" w:cs="Times New Roman"/>
          <w:color w:val="000000"/>
          <w:sz w:val="24"/>
          <w:szCs w:val="24"/>
        </w:rPr>
        <w:t xml:space="preserve">disorders of glucose metabolism </w:t>
      </w:r>
      <w:r w:rsidR="007B673D" w:rsidRPr="004470EB">
        <w:rPr>
          <w:rFonts w:ascii="Book Antiqua" w:hAnsi="Book Antiqua" w:cs="Times New Roman"/>
          <w:color w:val="000000"/>
          <w:sz w:val="24"/>
          <w:szCs w:val="24"/>
        </w:rPr>
        <w:t xml:space="preserve">and </w:t>
      </w:r>
      <w:r w:rsidR="00BE7232" w:rsidRPr="004470EB">
        <w:rPr>
          <w:rFonts w:ascii="Book Antiqua" w:hAnsi="Book Antiqua" w:cs="Times New Roman"/>
          <w:color w:val="000000"/>
          <w:sz w:val="24"/>
          <w:szCs w:val="24"/>
        </w:rPr>
        <w:t>abnormal lipid metabolism</w:t>
      </w:r>
      <w:r w:rsidR="007B673D" w:rsidRPr="004470EB">
        <w:rPr>
          <w:rFonts w:ascii="Book Antiqua" w:hAnsi="Book Antiqua" w:cs="Times New Roman"/>
          <w:color w:val="000000"/>
          <w:sz w:val="24"/>
          <w:szCs w:val="24"/>
        </w:rPr>
        <w:t xml:space="preserve"> have been published</w:t>
      </w:r>
      <w:r w:rsidR="00240F74" w:rsidRPr="004470EB">
        <w:rPr>
          <w:rFonts w:ascii="Book Antiqua" w:hAnsi="Book Antiqua" w:cs="Times New Roman"/>
          <w:color w:val="000000"/>
          <w:sz w:val="24"/>
          <w:szCs w:val="24"/>
        </w:rPr>
        <w:t>, indicating that the gene polymorphism influence of PPARs acted as a</w:t>
      </w:r>
      <w:r w:rsidR="00980E00" w:rsidRPr="004470EB">
        <w:rPr>
          <w:rFonts w:ascii="Book Antiqua" w:hAnsi="Book Antiqua" w:cs="Times New Roman"/>
          <w:color w:val="000000"/>
          <w:sz w:val="24"/>
          <w:szCs w:val="24"/>
        </w:rPr>
        <w:t xml:space="preserve"> pivotal</w:t>
      </w:r>
      <w:r w:rsidR="00240F74" w:rsidRPr="004470EB">
        <w:rPr>
          <w:rFonts w:ascii="Book Antiqua" w:hAnsi="Book Antiqua" w:cs="Times New Roman"/>
          <w:color w:val="000000"/>
          <w:sz w:val="24"/>
          <w:szCs w:val="24"/>
        </w:rPr>
        <w:t xml:space="preserve"> role in th</w:t>
      </w:r>
      <w:r w:rsidR="00DC09A3" w:rsidRPr="004470EB">
        <w:rPr>
          <w:rFonts w:ascii="Book Antiqua" w:hAnsi="Book Antiqua" w:cs="Times New Roman"/>
          <w:color w:val="000000"/>
          <w:sz w:val="24"/>
          <w:szCs w:val="24"/>
        </w:rPr>
        <w:t>e development of MetS and T2DM</w:t>
      </w:r>
      <w:r w:rsidR="000577E3" w:rsidRPr="001B3CB5">
        <w:rPr>
          <w:rFonts w:ascii="Book Antiqua" w:hAnsi="Book Antiqua" w:cs="Times New Roman"/>
          <w:color w:val="000000"/>
          <w:sz w:val="24"/>
          <w:szCs w:val="24"/>
          <w:vertAlign w:val="superscript"/>
        </w:rPr>
        <w:t>[1</w:t>
      </w:r>
      <w:r w:rsidR="002D1DC2" w:rsidRPr="001B3CB5">
        <w:rPr>
          <w:rFonts w:ascii="Book Antiqua" w:hAnsi="Book Antiqua" w:cs="Times New Roman"/>
          <w:color w:val="000000"/>
          <w:sz w:val="24"/>
          <w:szCs w:val="24"/>
          <w:vertAlign w:val="superscript"/>
        </w:rPr>
        <w:t>2</w:t>
      </w:r>
      <w:r w:rsidR="000577E3" w:rsidRPr="001B3CB5">
        <w:rPr>
          <w:rFonts w:ascii="Book Antiqua" w:hAnsi="Book Antiqua" w:cs="Times New Roman"/>
          <w:color w:val="000000"/>
          <w:sz w:val="24"/>
          <w:szCs w:val="24"/>
          <w:vertAlign w:val="superscript"/>
        </w:rPr>
        <w:t>-1</w:t>
      </w:r>
      <w:r w:rsidR="00136FCC" w:rsidRPr="001B3CB5">
        <w:rPr>
          <w:rFonts w:ascii="Book Antiqua" w:hAnsi="Book Antiqua" w:cs="Times New Roman"/>
          <w:color w:val="000000"/>
          <w:sz w:val="24"/>
          <w:szCs w:val="24"/>
          <w:vertAlign w:val="superscript"/>
        </w:rPr>
        <w:t>5</w:t>
      </w:r>
      <w:r w:rsidR="000577E3" w:rsidRPr="001B3CB5">
        <w:rPr>
          <w:rFonts w:ascii="Book Antiqua" w:hAnsi="Book Antiqua" w:cs="Times New Roman"/>
          <w:color w:val="000000"/>
          <w:sz w:val="24"/>
          <w:szCs w:val="24"/>
          <w:vertAlign w:val="superscript"/>
        </w:rPr>
        <w:t>]</w:t>
      </w:r>
      <w:r w:rsidR="00DC09A3" w:rsidRPr="004470EB">
        <w:rPr>
          <w:rFonts w:ascii="Book Antiqua" w:hAnsi="Book Antiqua" w:cs="Times New Roman"/>
          <w:color w:val="000000"/>
          <w:sz w:val="24"/>
          <w:szCs w:val="24"/>
        </w:rPr>
        <w:t>.</w:t>
      </w:r>
      <w:r w:rsidR="00DC09A3" w:rsidRPr="00A64D82">
        <w:rPr>
          <w:rFonts w:ascii="Book Antiqua" w:hAnsi="Book Antiqua" w:cs="Times New Roman"/>
          <w:color w:val="000000"/>
          <w:sz w:val="24"/>
          <w:szCs w:val="24"/>
        </w:rPr>
        <w:t xml:space="preserve"> This review </w:t>
      </w:r>
      <w:r w:rsidR="00BE7232" w:rsidRPr="00A64D82">
        <w:rPr>
          <w:rFonts w:ascii="Book Antiqua" w:hAnsi="Book Antiqua" w:cs="Times New Roman"/>
          <w:color w:val="000000"/>
          <w:sz w:val="24"/>
          <w:szCs w:val="24"/>
        </w:rPr>
        <w:t>is aim</w:t>
      </w:r>
      <w:r w:rsidR="001C6D41" w:rsidRPr="00A64D82">
        <w:rPr>
          <w:rFonts w:ascii="Book Antiqua" w:hAnsi="Book Antiqua" w:cs="Times New Roman" w:hint="eastAsia"/>
          <w:color w:val="000000"/>
          <w:sz w:val="24"/>
          <w:szCs w:val="24"/>
        </w:rPr>
        <w:t>ed</w:t>
      </w:r>
      <w:r w:rsidR="00BE7232" w:rsidRPr="00A64D82">
        <w:rPr>
          <w:rFonts w:ascii="Book Antiqua" w:hAnsi="Book Antiqua" w:cs="Times New Roman"/>
          <w:color w:val="000000"/>
          <w:sz w:val="24"/>
          <w:szCs w:val="24"/>
        </w:rPr>
        <w:t xml:space="preserve"> to summarize</w:t>
      </w:r>
      <w:r w:rsidR="00DC09A3" w:rsidRPr="004470EB">
        <w:rPr>
          <w:rFonts w:ascii="Book Antiqua" w:hAnsi="Book Antiqua" w:cs="Times New Roman"/>
          <w:color w:val="000000"/>
          <w:sz w:val="24"/>
          <w:szCs w:val="24"/>
        </w:rPr>
        <w:t xml:space="preserve"> </w:t>
      </w:r>
      <w:r w:rsidR="00240F74" w:rsidRPr="004470EB">
        <w:rPr>
          <w:rFonts w:ascii="Book Antiqua" w:hAnsi="Book Antiqua" w:cs="Times New Roman"/>
          <w:color w:val="000000"/>
          <w:sz w:val="24"/>
          <w:szCs w:val="24"/>
        </w:rPr>
        <w:t xml:space="preserve">the </w:t>
      </w:r>
      <w:r w:rsidR="00DC09A3" w:rsidRPr="004470EB">
        <w:rPr>
          <w:rFonts w:ascii="Book Antiqua" w:hAnsi="Book Antiqua" w:cs="Times New Roman"/>
          <w:color w:val="000000"/>
          <w:sz w:val="24"/>
          <w:szCs w:val="24"/>
        </w:rPr>
        <w:t xml:space="preserve">recent advances in the </w:t>
      </w:r>
      <w:r w:rsidR="00CE2A17" w:rsidRPr="004470EB">
        <w:rPr>
          <w:rFonts w:ascii="Book Antiqua" w:hAnsi="Book Antiqua" w:cs="Times New Roman"/>
          <w:color w:val="000000"/>
          <w:sz w:val="24"/>
          <w:szCs w:val="24"/>
        </w:rPr>
        <w:t xml:space="preserve">relationships between </w:t>
      </w:r>
      <w:r w:rsidR="00DC09A3" w:rsidRPr="004470EB">
        <w:rPr>
          <w:rFonts w:ascii="Book Antiqua" w:hAnsi="Book Antiqua" w:cs="Times New Roman"/>
          <w:color w:val="000000"/>
          <w:sz w:val="24"/>
          <w:szCs w:val="24"/>
        </w:rPr>
        <w:t xml:space="preserve">PPARs polymorphisms </w:t>
      </w:r>
      <w:r w:rsidR="00CE2A17" w:rsidRPr="004470EB">
        <w:rPr>
          <w:rFonts w:ascii="Book Antiqua" w:hAnsi="Book Antiqua" w:cs="Times New Roman"/>
          <w:color w:val="000000"/>
          <w:sz w:val="24"/>
          <w:szCs w:val="24"/>
        </w:rPr>
        <w:t>and</w:t>
      </w:r>
      <w:r w:rsidR="00DC09A3" w:rsidRPr="004470EB">
        <w:rPr>
          <w:rFonts w:ascii="Book Antiqua" w:hAnsi="Book Antiqua" w:cs="Times New Roman"/>
          <w:color w:val="000000"/>
          <w:sz w:val="24"/>
          <w:szCs w:val="24"/>
        </w:rPr>
        <w:t xml:space="preserve"> the metabolic disorders that related with MetS and T2DM. Moreover, </w:t>
      </w:r>
      <w:r w:rsidR="00CE2A17" w:rsidRPr="004470EB">
        <w:rPr>
          <w:rFonts w:ascii="Book Antiqua" w:hAnsi="Book Antiqua" w:cs="Times New Roman"/>
          <w:color w:val="000000"/>
          <w:sz w:val="24"/>
          <w:szCs w:val="24"/>
        </w:rPr>
        <w:t xml:space="preserve">the effects of </w:t>
      </w:r>
      <w:r w:rsidR="00DC09A3" w:rsidRPr="004470EB">
        <w:rPr>
          <w:rFonts w:ascii="Book Antiqua" w:hAnsi="Book Antiqua" w:cs="Times New Roman"/>
          <w:color w:val="000000"/>
          <w:sz w:val="24"/>
          <w:szCs w:val="24"/>
        </w:rPr>
        <w:t xml:space="preserve">gene-gene interaction </w:t>
      </w:r>
      <w:r w:rsidR="00CE2A17" w:rsidRPr="004470EB">
        <w:rPr>
          <w:rFonts w:ascii="Book Antiqua" w:hAnsi="Book Antiqua" w:cs="Times New Roman"/>
          <w:color w:val="000000"/>
          <w:sz w:val="24"/>
          <w:szCs w:val="24"/>
        </w:rPr>
        <w:t>among</w:t>
      </w:r>
      <w:r w:rsidR="00DC09A3" w:rsidRPr="004470EB">
        <w:rPr>
          <w:rFonts w:ascii="Book Antiqua" w:hAnsi="Book Antiqua" w:cs="Times New Roman"/>
          <w:color w:val="000000"/>
          <w:sz w:val="24"/>
          <w:szCs w:val="24"/>
        </w:rPr>
        <w:t xml:space="preserve"> </w:t>
      </w:r>
      <w:r w:rsidR="00DC09A3" w:rsidRPr="00A64D82">
        <w:rPr>
          <w:rFonts w:ascii="Book Antiqua" w:hAnsi="Book Antiqua" w:cs="Times New Roman"/>
          <w:i/>
          <w:color w:val="000000"/>
          <w:sz w:val="24"/>
          <w:szCs w:val="24"/>
        </w:rPr>
        <w:t>PPARs</w:t>
      </w:r>
      <w:r w:rsidR="00DC09A3" w:rsidRPr="004470EB">
        <w:rPr>
          <w:rFonts w:ascii="Book Antiqua" w:hAnsi="Book Antiqua" w:cs="Times New Roman"/>
          <w:color w:val="000000"/>
          <w:sz w:val="24"/>
          <w:szCs w:val="24"/>
        </w:rPr>
        <w:t xml:space="preserve"> genes </w:t>
      </w:r>
      <w:r w:rsidR="00CE2A17" w:rsidRPr="004470EB">
        <w:rPr>
          <w:rFonts w:ascii="Book Antiqua" w:hAnsi="Book Antiqua" w:cs="Times New Roman"/>
          <w:color w:val="000000"/>
          <w:sz w:val="24"/>
          <w:szCs w:val="24"/>
        </w:rPr>
        <w:t xml:space="preserve">on the MetS and T2DM also will be </w:t>
      </w:r>
      <w:r w:rsidR="00F0501B" w:rsidRPr="004470EB">
        <w:rPr>
          <w:rFonts w:ascii="Book Antiqua" w:hAnsi="Book Antiqua" w:cs="Times New Roman"/>
          <w:color w:val="000000"/>
          <w:sz w:val="24"/>
          <w:szCs w:val="24"/>
        </w:rPr>
        <w:t>di</w:t>
      </w:r>
      <w:r w:rsidR="00CE2A17" w:rsidRPr="004470EB">
        <w:rPr>
          <w:rFonts w:ascii="Book Antiqua" w:hAnsi="Book Antiqua" w:cs="Times New Roman"/>
          <w:color w:val="000000"/>
          <w:sz w:val="24"/>
          <w:szCs w:val="24"/>
        </w:rPr>
        <w:t>sc</w:t>
      </w:r>
      <w:r w:rsidR="00F0501B" w:rsidRPr="004470EB">
        <w:rPr>
          <w:rFonts w:ascii="Book Antiqua" w:hAnsi="Book Antiqua" w:cs="Times New Roman"/>
          <w:color w:val="000000"/>
          <w:sz w:val="24"/>
          <w:szCs w:val="24"/>
        </w:rPr>
        <w:t>ussed</w:t>
      </w:r>
      <w:r w:rsidR="00CE2A17" w:rsidRPr="004470EB">
        <w:rPr>
          <w:rFonts w:ascii="Book Antiqua" w:hAnsi="Book Antiqua" w:cs="Times New Roman"/>
          <w:color w:val="000000"/>
          <w:sz w:val="24"/>
          <w:szCs w:val="24"/>
        </w:rPr>
        <w:t>.</w:t>
      </w:r>
    </w:p>
    <w:p w:rsidR="00A64D82" w:rsidRPr="004470EB" w:rsidRDefault="00A64D82" w:rsidP="006C0312">
      <w:pPr>
        <w:autoSpaceDE w:val="0"/>
        <w:autoSpaceDN w:val="0"/>
        <w:adjustRightInd w:val="0"/>
        <w:spacing w:line="360" w:lineRule="auto"/>
        <w:ind w:firstLineChars="200" w:firstLine="480"/>
        <w:rPr>
          <w:rFonts w:ascii="Book Antiqua" w:hAnsi="Book Antiqua" w:cs="Times New Roman"/>
          <w:color w:val="000000"/>
          <w:sz w:val="24"/>
          <w:szCs w:val="24"/>
        </w:rPr>
      </w:pPr>
    </w:p>
    <w:p w:rsidR="006E139F" w:rsidRPr="004470EB" w:rsidRDefault="006E139F" w:rsidP="006C0312">
      <w:pPr>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PPAR</w:t>
      </w:r>
      <w:r w:rsidR="002C0199" w:rsidRPr="004470EB">
        <w:rPr>
          <w:rFonts w:ascii="Book Antiqua" w:hAnsi="Book Antiqua" w:cs="Times New Roman"/>
          <w:b/>
          <w:color w:val="000000"/>
          <w:sz w:val="24"/>
          <w:szCs w:val="24"/>
        </w:rPr>
        <w:t>α</w:t>
      </w:r>
    </w:p>
    <w:p w:rsidR="005D4E23" w:rsidRDefault="002F72ED" w:rsidP="006C0312">
      <w:pPr>
        <w:autoSpaceDE w:val="0"/>
        <w:autoSpaceDN w:val="0"/>
        <w:adjustRightInd w:val="0"/>
        <w:spacing w:line="360" w:lineRule="auto"/>
        <w:rPr>
          <w:rFonts w:ascii="Book Antiqua" w:hAnsi="Book Antiqua" w:cs="Times New Roman"/>
          <w:color w:val="000000"/>
          <w:sz w:val="24"/>
          <w:szCs w:val="24"/>
        </w:rPr>
      </w:pPr>
      <w:r w:rsidRPr="00A64D82">
        <w:rPr>
          <w:rFonts w:ascii="Book Antiqua" w:hAnsi="Book Antiqua" w:cs="Times New Roman"/>
          <w:i/>
          <w:color w:val="000000"/>
          <w:sz w:val="24"/>
          <w:szCs w:val="24"/>
        </w:rPr>
        <w:t xml:space="preserve">PPARα </w:t>
      </w:r>
      <w:r w:rsidRPr="004470EB">
        <w:rPr>
          <w:rFonts w:ascii="Book Antiqua" w:hAnsi="Book Antiqua" w:cs="Times New Roman"/>
          <w:color w:val="000000"/>
          <w:sz w:val="24"/>
          <w:szCs w:val="24"/>
        </w:rPr>
        <w:t>gene is located on chromosome 22q12.2</w:t>
      </w:r>
      <w:r w:rsidR="00F0501B" w:rsidRPr="004470EB">
        <w:rPr>
          <w:rFonts w:ascii="Book Antiqua" w:hAnsi="Book Antiqua" w:cs="Times New Roman"/>
          <w:color w:val="000000"/>
          <w:sz w:val="24"/>
          <w:szCs w:val="24"/>
        </w:rPr>
        <w:t>-</w:t>
      </w:r>
      <w:r w:rsidRPr="004470EB">
        <w:rPr>
          <w:rFonts w:ascii="Book Antiqua" w:hAnsi="Book Antiqua" w:cs="Times New Roman"/>
          <w:color w:val="000000"/>
          <w:sz w:val="24"/>
          <w:szCs w:val="24"/>
        </w:rPr>
        <w:t xml:space="preserve">13.1, and it is the first member of the </w:t>
      </w:r>
      <w:r w:rsidRPr="006C0312">
        <w:rPr>
          <w:rFonts w:ascii="Book Antiqua" w:hAnsi="Book Antiqua" w:cs="Times New Roman"/>
          <w:i/>
          <w:color w:val="000000"/>
          <w:sz w:val="24"/>
          <w:szCs w:val="24"/>
        </w:rPr>
        <w:t>PPAR</w:t>
      </w:r>
      <w:r w:rsidRPr="004470EB">
        <w:rPr>
          <w:rFonts w:ascii="Book Antiqua" w:hAnsi="Book Antiqua" w:cs="Times New Roman"/>
          <w:color w:val="000000"/>
          <w:sz w:val="24"/>
          <w:szCs w:val="24"/>
        </w:rPr>
        <w:t xml:space="preserve"> isotypes to be cloned and was named based on its ability to be activated by peroxisome proliferator chemicals. </w:t>
      </w:r>
      <w:r w:rsidR="002A181C" w:rsidRPr="004470EB">
        <w:rPr>
          <w:rFonts w:ascii="Book Antiqua" w:hAnsi="Book Antiqua" w:cs="Times New Roman"/>
          <w:color w:val="000000"/>
          <w:sz w:val="24"/>
          <w:szCs w:val="24"/>
        </w:rPr>
        <w:t>PPARα</w:t>
      </w:r>
      <w:r w:rsidRPr="004470EB">
        <w:rPr>
          <w:rFonts w:ascii="Book Antiqua" w:hAnsi="Book Antiqua" w:cs="Times New Roman"/>
          <w:color w:val="000000"/>
          <w:sz w:val="24"/>
          <w:szCs w:val="24"/>
        </w:rPr>
        <w:t xml:space="preserve"> </w:t>
      </w:r>
      <w:r w:rsidR="002A181C" w:rsidRPr="004470EB">
        <w:rPr>
          <w:rFonts w:ascii="Book Antiqua" w:hAnsi="Book Antiqua" w:cs="Times New Roman"/>
          <w:color w:val="000000"/>
          <w:sz w:val="24"/>
          <w:szCs w:val="24"/>
        </w:rPr>
        <w:t>is robustly expressed in tissues with elevated fatty acid catabolism and regulates transcription of multiple genes involved in glucose metabolism,</w:t>
      </w:r>
      <w:r w:rsidR="00240F74" w:rsidRPr="004470EB">
        <w:rPr>
          <w:rFonts w:ascii="Book Antiqua" w:hAnsi="Book Antiqua" w:cs="Times New Roman"/>
          <w:color w:val="000000"/>
          <w:sz w:val="24"/>
          <w:szCs w:val="24"/>
        </w:rPr>
        <w:t xml:space="preserve"> such as the liver,</w:t>
      </w:r>
      <w:r w:rsidR="00CE2A17" w:rsidRPr="004470EB">
        <w:rPr>
          <w:rFonts w:ascii="Book Antiqua" w:hAnsi="Book Antiqua" w:cs="Times New Roman"/>
          <w:color w:val="000000"/>
          <w:sz w:val="24"/>
          <w:szCs w:val="24"/>
        </w:rPr>
        <w:t xml:space="preserve"> </w:t>
      </w:r>
      <w:r w:rsidR="00240F74" w:rsidRPr="004470EB">
        <w:rPr>
          <w:rFonts w:ascii="Book Antiqua" w:hAnsi="Book Antiqua" w:cs="Times New Roman"/>
          <w:color w:val="000000"/>
          <w:sz w:val="24"/>
          <w:szCs w:val="24"/>
        </w:rPr>
        <w:t xml:space="preserve">heart and skeletal muscle, where it functions as a major regulator of fatty acid </w:t>
      </w:r>
      <w:proofErr w:type="gramStart"/>
      <w:r w:rsidR="00240F74" w:rsidRPr="004470EB">
        <w:rPr>
          <w:rFonts w:ascii="Book Antiqua" w:hAnsi="Book Antiqua" w:cs="Times New Roman"/>
          <w:color w:val="000000"/>
          <w:sz w:val="24"/>
          <w:szCs w:val="24"/>
        </w:rPr>
        <w:t>homeostasis</w:t>
      </w:r>
      <w:r w:rsidR="00B23810" w:rsidRPr="001B3CB5">
        <w:rPr>
          <w:rFonts w:ascii="Book Antiqua" w:hAnsi="Book Antiqua" w:cs="Times New Roman"/>
          <w:color w:val="000000"/>
          <w:sz w:val="24"/>
          <w:szCs w:val="24"/>
          <w:vertAlign w:val="superscript"/>
        </w:rPr>
        <w:t>[</w:t>
      </w:r>
      <w:proofErr w:type="gramEnd"/>
      <w:r w:rsidR="00B23810" w:rsidRPr="001B3CB5">
        <w:rPr>
          <w:rFonts w:ascii="Book Antiqua" w:hAnsi="Book Antiqua" w:cs="Times New Roman"/>
          <w:color w:val="000000"/>
          <w:sz w:val="24"/>
          <w:szCs w:val="24"/>
          <w:vertAlign w:val="superscript"/>
        </w:rPr>
        <w:t>8,9]</w:t>
      </w:r>
      <w:r w:rsidR="00240F74" w:rsidRPr="004470EB">
        <w:rPr>
          <w:rFonts w:ascii="Book Antiqua" w:hAnsi="Book Antiqua" w:cs="Times New Roman"/>
          <w:color w:val="000000"/>
          <w:sz w:val="24"/>
          <w:szCs w:val="24"/>
        </w:rPr>
        <w:t xml:space="preserve">. </w:t>
      </w:r>
      <w:r w:rsidR="00734F97" w:rsidRPr="004470EB">
        <w:rPr>
          <w:rFonts w:ascii="Book Antiqua" w:hAnsi="Book Antiqua" w:cs="Times New Roman"/>
          <w:color w:val="000000"/>
          <w:sz w:val="24"/>
          <w:szCs w:val="24"/>
        </w:rPr>
        <w:t>Along with regulation of lipid and glucose metabolism,</w:t>
      </w:r>
      <w:r w:rsidR="00734F97" w:rsidRPr="00A64D82">
        <w:rPr>
          <w:rFonts w:ascii="Book Antiqua" w:hAnsi="Book Antiqua" w:cs="Times New Roman"/>
          <w:color w:val="000000"/>
          <w:sz w:val="24"/>
          <w:szCs w:val="24"/>
        </w:rPr>
        <w:t xml:space="preserve"> PPARα is as an attractive candidate gene for </w:t>
      </w:r>
      <w:r w:rsidR="001C6D41" w:rsidRPr="00A64D82">
        <w:rPr>
          <w:rFonts w:ascii="Book Antiqua" w:hAnsi="Book Antiqua" w:cs="Times New Roman" w:hint="eastAsia"/>
          <w:color w:val="000000"/>
          <w:sz w:val="24"/>
          <w:szCs w:val="24"/>
        </w:rPr>
        <w:t xml:space="preserve">the </w:t>
      </w:r>
      <w:r w:rsidR="00734F97" w:rsidRPr="00A64D82">
        <w:rPr>
          <w:rFonts w:ascii="Book Antiqua" w:hAnsi="Book Antiqua" w:cs="Times New Roman"/>
          <w:color w:val="000000"/>
          <w:sz w:val="24"/>
          <w:szCs w:val="24"/>
        </w:rPr>
        <w:t xml:space="preserve">risk of MetS and </w:t>
      </w:r>
      <w:proofErr w:type="gramStart"/>
      <w:r w:rsidR="00734F97" w:rsidRPr="00A64D82">
        <w:rPr>
          <w:rFonts w:ascii="Book Antiqua" w:hAnsi="Book Antiqua" w:cs="Times New Roman"/>
          <w:color w:val="000000"/>
          <w:sz w:val="24"/>
          <w:szCs w:val="24"/>
        </w:rPr>
        <w:t>T2DM</w:t>
      </w:r>
      <w:r w:rsidR="00B23810" w:rsidRPr="001B3CB5">
        <w:rPr>
          <w:rFonts w:ascii="Book Antiqua" w:hAnsi="Book Antiqua" w:cs="Times New Roman"/>
          <w:color w:val="000000"/>
          <w:sz w:val="24"/>
          <w:szCs w:val="24"/>
          <w:vertAlign w:val="superscript"/>
        </w:rPr>
        <w:t>[</w:t>
      </w:r>
      <w:proofErr w:type="gramEnd"/>
      <w:r w:rsidR="00B23810" w:rsidRPr="001B3CB5">
        <w:rPr>
          <w:rFonts w:ascii="Book Antiqua" w:hAnsi="Book Antiqua" w:cs="Times New Roman"/>
          <w:color w:val="000000"/>
          <w:sz w:val="24"/>
          <w:szCs w:val="24"/>
          <w:vertAlign w:val="superscript"/>
        </w:rPr>
        <w:t>7]</w:t>
      </w:r>
      <w:r w:rsidR="00734F97" w:rsidRPr="004470EB">
        <w:rPr>
          <w:rFonts w:ascii="Book Antiqua" w:hAnsi="Book Antiqua" w:cs="Times New Roman"/>
          <w:color w:val="000000"/>
          <w:sz w:val="24"/>
          <w:szCs w:val="24"/>
        </w:rPr>
        <w:t>.</w:t>
      </w:r>
    </w:p>
    <w:p w:rsidR="00A64D82" w:rsidRPr="004470EB" w:rsidRDefault="00A64D82" w:rsidP="006C0312">
      <w:pPr>
        <w:autoSpaceDE w:val="0"/>
        <w:autoSpaceDN w:val="0"/>
        <w:adjustRightInd w:val="0"/>
        <w:spacing w:line="360" w:lineRule="auto"/>
        <w:rPr>
          <w:rFonts w:ascii="Book Antiqua" w:hAnsi="Book Antiqua" w:cs="Times New Roman"/>
          <w:color w:val="000000"/>
          <w:sz w:val="24"/>
          <w:szCs w:val="24"/>
        </w:rPr>
      </w:pPr>
    </w:p>
    <w:p w:rsidR="006E139F" w:rsidRPr="004470EB" w:rsidRDefault="00347245" w:rsidP="006C0312">
      <w:pPr>
        <w:spacing w:line="360" w:lineRule="auto"/>
        <w:rPr>
          <w:rFonts w:ascii="Book Antiqua" w:hAnsi="Book Antiqua" w:cs="Times New Roman"/>
          <w:b/>
          <w:i/>
          <w:color w:val="000000"/>
          <w:sz w:val="24"/>
          <w:szCs w:val="24"/>
        </w:rPr>
      </w:pPr>
      <w:r w:rsidRPr="004470EB">
        <w:rPr>
          <w:rFonts w:ascii="Book Antiqua" w:hAnsi="Book Antiqua" w:cs="Times New Roman"/>
          <w:b/>
          <w:i/>
          <w:color w:val="000000"/>
          <w:sz w:val="24"/>
          <w:szCs w:val="24"/>
        </w:rPr>
        <w:lastRenderedPageBreak/>
        <w:t xml:space="preserve">Role of PPARα gene polymorphisms in </w:t>
      </w:r>
      <w:r w:rsidR="006E1CE4" w:rsidRPr="004470EB">
        <w:rPr>
          <w:rFonts w:ascii="Book Antiqua" w:hAnsi="Book Antiqua" w:cs="Times New Roman"/>
          <w:b/>
          <w:i/>
          <w:color w:val="000000"/>
          <w:sz w:val="24"/>
          <w:szCs w:val="24"/>
        </w:rPr>
        <w:t>T2DM</w:t>
      </w:r>
    </w:p>
    <w:p w:rsidR="006060AA" w:rsidRDefault="00FF5793"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color w:val="000000"/>
          <w:sz w:val="24"/>
          <w:szCs w:val="24"/>
        </w:rPr>
        <w:t>Until now, more than 20</w:t>
      </w:r>
      <w:r w:rsidR="002F72ED" w:rsidRPr="004470EB">
        <w:rPr>
          <w:rFonts w:ascii="Book Antiqua" w:hAnsi="Book Antiqua" w:cs="Times New Roman"/>
          <w:color w:val="000000"/>
          <w:sz w:val="24"/>
          <w:szCs w:val="24"/>
        </w:rPr>
        <w:t xml:space="preserve"> different base substitutions have been </w:t>
      </w:r>
      <w:r w:rsidR="00BE7232" w:rsidRPr="004470EB">
        <w:rPr>
          <w:rFonts w:ascii="Book Antiqua" w:hAnsi="Book Antiqua" w:cs="Times New Roman"/>
          <w:color w:val="000000"/>
          <w:sz w:val="24"/>
          <w:szCs w:val="24"/>
        </w:rPr>
        <w:t>identified</w:t>
      </w:r>
      <w:r w:rsidR="002F72ED" w:rsidRPr="004470EB">
        <w:rPr>
          <w:rFonts w:ascii="Book Antiqua" w:hAnsi="Book Antiqua" w:cs="Times New Roman"/>
          <w:color w:val="000000"/>
          <w:sz w:val="24"/>
          <w:szCs w:val="24"/>
        </w:rPr>
        <w:t xml:space="preserve"> in the </w:t>
      </w:r>
      <w:r w:rsidR="009E383B" w:rsidRPr="004470EB">
        <w:rPr>
          <w:rFonts w:ascii="Book Antiqua" w:hAnsi="Book Antiqua" w:cs="Times New Roman"/>
          <w:color w:val="000000"/>
          <w:sz w:val="24"/>
          <w:szCs w:val="24"/>
        </w:rPr>
        <w:t xml:space="preserve">PPARα </w:t>
      </w:r>
      <w:r w:rsidR="007C1E79" w:rsidRPr="004470EB">
        <w:rPr>
          <w:rFonts w:ascii="Book Antiqua" w:hAnsi="Book Antiqua" w:cs="Times New Roman"/>
          <w:color w:val="000000"/>
          <w:sz w:val="24"/>
          <w:szCs w:val="24"/>
        </w:rPr>
        <w:t>gene</w:t>
      </w:r>
      <w:r w:rsidR="009E20A1" w:rsidRPr="004470EB">
        <w:rPr>
          <w:rFonts w:ascii="Book Antiqua" w:hAnsi="Book Antiqua" w:cs="Times New Roman"/>
          <w:color w:val="000000"/>
          <w:sz w:val="24"/>
          <w:szCs w:val="24"/>
        </w:rPr>
        <w:t>.</w:t>
      </w:r>
      <w:r w:rsidR="00BE7232" w:rsidRPr="004470EB">
        <w:rPr>
          <w:rFonts w:ascii="Book Antiqua" w:hAnsi="Book Antiqua" w:cs="Times New Roman"/>
          <w:color w:val="000000"/>
          <w:sz w:val="24"/>
          <w:szCs w:val="24"/>
        </w:rPr>
        <w:t xml:space="preserve"> Among of them,</w:t>
      </w:r>
      <w:r w:rsidR="007C1E79" w:rsidRPr="004470EB">
        <w:rPr>
          <w:rFonts w:ascii="Book Antiqua" w:hAnsi="Book Antiqua" w:cs="Times New Roman"/>
          <w:color w:val="000000"/>
          <w:sz w:val="24"/>
          <w:szCs w:val="24"/>
        </w:rPr>
        <w:t xml:space="preserve"> </w:t>
      </w:r>
      <w:r w:rsidR="00BE7232" w:rsidRPr="004470EB">
        <w:rPr>
          <w:rFonts w:ascii="Book Antiqua" w:hAnsi="Book Antiqua" w:cs="Times New Roman"/>
          <w:color w:val="000000"/>
          <w:sz w:val="24"/>
          <w:szCs w:val="24"/>
        </w:rPr>
        <w:t>Leu</w:t>
      </w:r>
      <w:r w:rsidR="00BE7232" w:rsidRPr="004470EB">
        <w:rPr>
          <w:rFonts w:ascii="Book Antiqua" w:hAnsi="Book Antiqua" w:cs="Times New Roman"/>
          <w:color w:val="000000"/>
          <w:sz w:val="24"/>
          <w:szCs w:val="24"/>
          <w:vertAlign w:val="superscript"/>
        </w:rPr>
        <w:t>162</w:t>
      </w:r>
      <w:r w:rsidR="00BE7232" w:rsidRPr="004470EB">
        <w:rPr>
          <w:rFonts w:ascii="Book Antiqua" w:hAnsi="Book Antiqua" w:cs="Times New Roman"/>
          <w:color w:val="000000"/>
          <w:sz w:val="24"/>
          <w:szCs w:val="24"/>
        </w:rPr>
        <w:t>Val (rs1800206) has been shown to be</w:t>
      </w:r>
      <w:r w:rsidR="002F72ED" w:rsidRPr="004470EB">
        <w:rPr>
          <w:rFonts w:ascii="Book Antiqua" w:hAnsi="Book Antiqua" w:cs="Times New Roman"/>
          <w:color w:val="000000"/>
          <w:sz w:val="24"/>
          <w:szCs w:val="24"/>
        </w:rPr>
        <w:t xml:space="preserve"> </w:t>
      </w:r>
      <w:r w:rsidR="0021033F" w:rsidRPr="004470EB">
        <w:rPr>
          <w:rFonts w:ascii="Book Antiqua" w:hAnsi="Book Antiqua" w:cs="Times New Roman"/>
          <w:color w:val="000000"/>
          <w:sz w:val="24"/>
          <w:szCs w:val="24"/>
        </w:rPr>
        <w:t>significantly related</w:t>
      </w:r>
      <w:r w:rsidR="002F72ED" w:rsidRPr="004470EB">
        <w:rPr>
          <w:rFonts w:ascii="Book Antiqua" w:hAnsi="Book Antiqua" w:cs="Times New Roman"/>
          <w:color w:val="000000"/>
          <w:sz w:val="24"/>
          <w:szCs w:val="24"/>
        </w:rPr>
        <w:t xml:space="preserve"> with </w:t>
      </w:r>
      <w:r w:rsidR="00AA616F" w:rsidRPr="004470EB">
        <w:rPr>
          <w:rFonts w:ascii="Book Antiqua" w:hAnsi="Book Antiqua" w:cs="Times New Roman"/>
          <w:color w:val="000000"/>
          <w:sz w:val="24"/>
          <w:szCs w:val="24"/>
        </w:rPr>
        <w:t xml:space="preserve">the risk of </w:t>
      </w:r>
      <w:r w:rsidR="009E383B" w:rsidRPr="004470EB">
        <w:rPr>
          <w:rFonts w:ascii="Book Antiqua" w:hAnsi="Book Antiqua" w:cs="Times New Roman"/>
          <w:color w:val="000000"/>
          <w:sz w:val="24"/>
          <w:szCs w:val="24"/>
        </w:rPr>
        <w:t>T2DM</w:t>
      </w:r>
      <w:r w:rsidR="00BE7232" w:rsidRPr="004470EB">
        <w:rPr>
          <w:rFonts w:ascii="Book Antiqua" w:hAnsi="Book Antiqua" w:cs="Times New Roman"/>
          <w:color w:val="000000"/>
          <w:sz w:val="24"/>
          <w:szCs w:val="24"/>
        </w:rPr>
        <w:t xml:space="preserve"> in different </w:t>
      </w:r>
      <w:proofErr w:type="gramStart"/>
      <w:r w:rsidR="00BE7232" w:rsidRPr="004470EB">
        <w:rPr>
          <w:rFonts w:ascii="Book Antiqua" w:hAnsi="Book Antiqua" w:cs="Times New Roman"/>
          <w:color w:val="000000"/>
          <w:sz w:val="24"/>
          <w:szCs w:val="24"/>
        </w:rPr>
        <w:t>population</w:t>
      </w:r>
      <w:r w:rsidR="00B23810" w:rsidRPr="001B3CB5">
        <w:rPr>
          <w:rFonts w:ascii="Book Antiqua" w:hAnsi="Book Antiqua" w:cs="Times New Roman"/>
          <w:color w:val="000000"/>
          <w:sz w:val="24"/>
          <w:szCs w:val="24"/>
          <w:vertAlign w:val="superscript"/>
        </w:rPr>
        <w:t>[</w:t>
      </w:r>
      <w:proofErr w:type="gramEnd"/>
      <w:r w:rsidR="00B23810" w:rsidRPr="001B3CB5">
        <w:rPr>
          <w:rFonts w:ascii="Book Antiqua" w:hAnsi="Book Antiqua" w:cs="Times New Roman"/>
          <w:color w:val="000000"/>
          <w:sz w:val="24"/>
          <w:szCs w:val="24"/>
          <w:vertAlign w:val="superscript"/>
        </w:rPr>
        <w:t>1</w:t>
      </w:r>
      <w:r w:rsidR="009E20A1" w:rsidRPr="001B3CB5">
        <w:rPr>
          <w:rFonts w:ascii="Book Antiqua" w:hAnsi="Book Antiqua" w:cs="Times New Roman"/>
          <w:color w:val="000000"/>
          <w:sz w:val="24"/>
          <w:szCs w:val="24"/>
          <w:vertAlign w:val="superscript"/>
        </w:rPr>
        <w:t>6</w:t>
      </w:r>
      <w:r w:rsidR="00B23810" w:rsidRPr="001B3CB5">
        <w:rPr>
          <w:rFonts w:ascii="Book Antiqua" w:hAnsi="Book Antiqua" w:cs="Times New Roman"/>
          <w:color w:val="000000"/>
          <w:sz w:val="24"/>
          <w:szCs w:val="24"/>
          <w:vertAlign w:val="superscript"/>
        </w:rPr>
        <w:t>-</w:t>
      </w:r>
      <w:r w:rsidR="009E20A1" w:rsidRPr="001B3CB5">
        <w:rPr>
          <w:rFonts w:ascii="Book Antiqua" w:hAnsi="Book Antiqua" w:cs="Times New Roman"/>
          <w:color w:val="000000"/>
          <w:sz w:val="24"/>
          <w:szCs w:val="24"/>
          <w:vertAlign w:val="superscript"/>
        </w:rPr>
        <w:t>20</w:t>
      </w:r>
      <w:r w:rsidR="00B23810" w:rsidRPr="001B3CB5">
        <w:rPr>
          <w:rFonts w:ascii="Book Antiqua" w:hAnsi="Book Antiqua" w:cs="Times New Roman"/>
          <w:color w:val="000000"/>
          <w:sz w:val="24"/>
          <w:szCs w:val="24"/>
          <w:vertAlign w:val="superscript"/>
        </w:rPr>
        <w:t>]</w:t>
      </w:r>
      <w:r w:rsidR="002F72ED" w:rsidRPr="004470EB">
        <w:rPr>
          <w:rFonts w:ascii="Book Antiqua" w:hAnsi="Book Antiqua" w:cs="Times New Roman"/>
          <w:color w:val="000000"/>
          <w:sz w:val="24"/>
          <w:szCs w:val="24"/>
        </w:rPr>
        <w:t>.</w:t>
      </w:r>
      <w:r w:rsidR="009E383B" w:rsidRPr="004470EB">
        <w:rPr>
          <w:rFonts w:ascii="Book Antiqua" w:hAnsi="Book Antiqua" w:cs="Times New Roman"/>
          <w:color w:val="000000"/>
          <w:sz w:val="24"/>
          <w:szCs w:val="24"/>
        </w:rPr>
        <w:t xml:space="preserve"> Flavell </w:t>
      </w:r>
      <w:r w:rsidR="009E383B" w:rsidRPr="004470EB">
        <w:rPr>
          <w:rFonts w:ascii="Book Antiqua" w:hAnsi="Book Antiqua" w:cs="Times New Roman"/>
          <w:i/>
          <w:color w:val="000000"/>
          <w:sz w:val="24"/>
          <w:szCs w:val="24"/>
        </w:rPr>
        <w:t xml:space="preserve">et </w:t>
      </w:r>
      <w:proofErr w:type="gramStart"/>
      <w:r w:rsidR="009E383B" w:rsidRPr="004470EB">
        <w:rPr>
          <w:rFonts w:ascii="Book Antiqua" w:hAnsi="Book Antiqua" w:cs="Times New Roman"/>
          <w:i/>
          <w:color w:val="000000"/>
          <w:sz w:val="24"/>
          <w:szCs w:val="24"/>
        </w:rPr>
        <w:t>al</w:t>
      </w:r>
      <w:r w:rsidR="00A64D82" w:rsidRPr="001B3CB5">
        <w:rPr>
          <w:rFonts w:ascii="Book Antiqua" w:hAnsi="Book Antiqua" w:cs="Times New Roman"/>
          <w:color w:val="000000"/>
          <w:sz w:val="24"/>
          <w:szCs w:val="24"/>
          <w:vertAlign w:val="superscript"/>
        </w:rPr>
        <w:t>[</w:t>
      </w:r>
      <w:proofErr w:type="gramEnd"/>
      <w:r w:rsidR="00A64D82" w:rsidRPr="001B3CB5">
        <w:rPr>
          <w:rFonts w:ascii="Book Antiqua" w:hAnsi="Book Antiqua" w:cs="Times New Roman"/>
          <w:color w:val="000000"/>
          <w:sz w:val="24"/>
          <w:szCs w:val="24"/>
          <w:vertAlign w:val="superscript"/>
        </w:rPr>
        <w:t>17]</w:t>
      </w:r>
      <w:r w:rsidR="009E383B" w:rsidRPr="004470EB">
        <w:rPr>
          <w:rFonts w:ascii="Book Antiqua" w:hAnsi="Book Antiqua" w:cs="Times New Roman"/>
          <w:color w:val="000000"/>
          <w:sz w:val="24"/>
          <w:szCs w:val="24"/>
        </w:rPr>
        <w:t xml:space="preserve"> </w:t>
      </w:r>
      <w:r w:rsidRPr="004470EB">
        <w:rPr>
          <w:rFonts w:ascii="Book Antiqua" w:hAnsi="Book Antiqua" w:cs="Times New Roman"/>
          <w:color w:val="000000"/>
          <w:sz w:val="24"/>
          <w:szCs w:val="24"/>
        </w:rPr>
        <w:t>reported that</w:t>
      </w:r>
      <w:r w:rsidR="0021033F" w:rsidRPr="004470EB">
        <w:rPr>
          <w:rFonts w:ascii="Book Antiqua" w:hAnsi="Book Antiqua" w:cs="Times New Roman"/>
          <w:color w:val="000000"/>
          <w:sz w:val="24"/>
          <w:szCs w:val="24"/>
        </w:rPr>
        <w:t xml:space="preserve"> </w:t>
      </w:r>
      <w:r w:rsidR="009E383B" w:rsidRPr="004470EB">
        <w:rPr>
          <w:rFonts w:ascii="Book Antiqua" w:hAnsi="Book Antiqua" w:cs="Times New Roman"/>
          <w:color w:val="000000"/>
          <w:sz w:val="24"/>
          <w:szCs w:val="24"/>
        </w:rPr>
        <w:t xml:space="preserve">the </w:t>
      </w:r>
      <w:r w:rsidR="0021033F" w:rsidRPr="004470EB">
        <w:rPr>
          <w:rFonts w:ascii="Book Antiqua" w:hAnsi="Book Antiqua" w:cs="Times New Roman"/>
          <w:color w:val="000000"/>
          <w:sz w:val="24"/>
          <w:szCs w:val="24"/>
        </w:rPr>
        <w:t xml:space="preserve">variant of </w:t>
      </w:r>
      <w:r w:rsidR="007C1E79" w:rsidRPr="004470EB">
        <w:rPr>
          <w:rFonts w:ascii="Book Antiqua" w:hAnsi="Book Antiqua" w:cs="Times New Roman"/>
          <w:color w:val="000000"/>
          <w:sz w:val="24"/>
          <w:szCs w:val="24"/>
        </w:rPr>
        <w:t>Leu</w:t>
      </w:r>
      <w:r w:rsidR="007C1E79" w:rsidRPr="004470EB">
        <w:rPr>
          <w:rFonts w:ascii="Book Antiqua" w:hAnsi="Book Antiqua" w:cs="Times New Roman"/>
          <w:color w:val="000000"/>
          <w:sz w:val="24"/>
          <w:szCs w:val="24"/>
          <w:vertAlign w:val="superscript"/>
        </w:rPr>
        <w:t>162</w:t>
      </w:r>
      <w:r w:rsidR="007C1E79" w:rsidRPr="004470EB">
        <w:rPr>
          <w:rFonts w:ascii="Book Antiqua" w:hAnsi="Book Antiqua" w:cs="Times New Roman"/>
          <w:color w:val="000000"/>
          <w:sz w:val="24"/>
          <w:szCs w:val="24"/>
        </w:rPr>
        <w:t xml:space="preserve">Val </w:t>
      </w:r>
      <w:r w:rsidR="009E383B" w:rsidRPr="004470EB">
        <w:rPr>
          <w:rFonts w:ascii="Book Antiqua" w:hAnsi="Book Antiqua" w:cs="Times New Roman"/>
          <w:color w:val="000000"/>
          <w:sz w:val="24"/>
          <w:szCs w:val="24"/>
        </w:rPr>
        <w:t xml:space="preserve">variant </w:t>
      </w:r>
      <w:r w:rsidR="0021033F" w:rsidRPr="004470EB">
        <w:rPr>
          <w:rFonts w:ascii="Book Antiqua" w:hAnsi="Book Antiqua" w:cs="Times New Roman"/>
          <w:color w:val="000000"/>
          <w:sz w:val="24"/>
          <w:szCs w:val="24"/>
        </w:rPr>
        <w:t xml:space="preserve">was associated with </w:t>
      </w:r>
      <w:r w:rsidR="009E383B" w:rsidRPr="004470EB">
        <w:rPr>
          <w:rFonts w:ascii="Book Antiqua" w:hAnsi="Book Antiqua" w:cs="Times New Roman"/>
          <w:color w:val="000000"/>
          <w:sz w:val="24"/>
          <w:szCs w:val="24"/>
        </w:rPr>
        <w:t>increased plasma levels of total-cholesterol, HDL-cholesterol, and apoA-I</w:t>
      </w:r>
      <w:r w:rsidR="0021033F" w:rsidRPr="004470EB">
        <w:rPr>
          <w:rFonts w:ascii="Book Antiqua" w:hAnsi="Book Antiqua" w:cs="Times New Roman"/>
          <w:color w:val="000000"/>
          <w:sz w:val="24"/>
          <w:szCs w:val="24"/>
        </w:rPr>
        <w:t xml:space="preserve">, indicating that </w:t>
      </w:r>
      <w:r w:rsidR="00980E00" w:rsidRPr="004470EB">
        <w:rPr>
          <w:rFonts w:ascii="Book Antiqua" w:hAnsi="Book Antiqua" w:cs="Times New Roman"/>
          <w:color w:val="000000"/>
          <w:sz w:val="24"/>
          <w:szCs w:val="24"/>
        </w:rPr>
        <w:t xml:space="preserve">PPARα </w:t>
      </w:r>
      <w:r w:rsidR="0021033F" w:rsidRPr="004470EB">
        <w:rPr>
          <w:rFonts w:ascii="Book Antiqua" w:hAnsi="Book Antiqua" w:cs="Times New Roman"/>
          <w:color w:val="000000"/>
          <w:sz w:val="24"/>
          <w:szCs w:val="24"/>
        </w:rPr>
        <w:t xml:space="preserve">gene variation influences the onset and progression of </w:t>
      </w:r>
      <w:r w:rsidR="00AA616F" w:rsidRPr="004470EB">
        <w:rPr>
          <w:rFonts w:ascii="Book Antiqua" w:hAnsi="Book Antiqua" w:cs="Times New Roman"/>
          <w:color w:val="000000"/>
          <w:sz w:val="24"/>
          <w:szCs w:val="24"/>
        </w:rPr>
        <w:t>T2DM</w:t>
      </w:r>
      <w:r w:rsidR="009E383B" w:rsidRPr="004470EB">
        <w:rPr>
          <w:rFonts w:ascii="Book Antiqua" w:hAnsi="Book Antiqua" w:cs="Times New Roman"/>
          <w:color w:val="000000"/>
          <w:sz w:val="24"/>
          <w:szCs w:val="24"/>
        </w:rPr>
        <w:t xml:space="preserve">. </w:t>
      </w:r>
      <w:r w:rsidR="00AA616F" w:rsidRPr="004470EB">
        <w:rPr>
          <w:rFonts w:ascii="Book Antiqua" w:hAnsi="Book Antiqua" w:cs="Times New Roman"/>
          <w:color w:val="000000"/>
          <w:sz w:val="24"/>
          <w:szCs w:val="24"/>
        </w:rPr>
        <w:t>Furthermore, t</w:t>
      </w:r>
      <w:r w:rsidR="00F91D11" w:rsidRPr="004470EB">
        <w:rPr>
          <w:rFonts w:ascii="Book Antiqua" w:hAnsi="Book Antiqua" w:cs="Times New Roman"/>
          <w:color w:val="000000"/>
          <w:sz w:val="24"/>
          <w:szCs w:val="24"/>
        </w:rPr>
        <w:t xml:space="preserve">he PPARα haplotype significantly influenced age at diagnosis, with the C-L-C and C-V-C haplotypes </w:t>
      </w:r>
      <w:r w:rsidR="006F6A97" w:rsidRPr="004470EB">
        <w:rPr>
          <w:rFonts w:ascii="Book Antiqua" w:hAnsi="Book Antiqua" w:cs="Times New Roman"/>
          <w:color w:val="000000"/>
          <w:sz w:val="24"/>
          <w:szCs w:val="24"/>
        </w:rPr>
        <w:t>[rs135539 (intron 1)</w:t>
      </w:r>
      <w:r w:rsidR="007C1E79" w:rsidRPr="004470EB">
        <w:rPr>
          <w:rFonts w:ascii="Book Antiqua" w:hAnsi="Book Antiqua" w:cs="Times New Roman"/>
          <w:color w:val="000000"/>
          <w:sz w:val="24"/>
          <w:szCs w:val="24"/>
        </w:rPr>
        <w:t>-</w:t>
      </w:r>
      <w:r w:rsidR="00A65490" w:rsidRPr="004470EB">
        <w:rPr>
          <w:rFonts w:ascii="Book Antiqua" w:hAnsi="Book Antiqua" w:cs="Times New Roman"/>
          <w:color w:val="000000"/>
          <w:sz w:val="24"/>
          <w:szCs w:val="24"/>
        </w:rPr>
        <w:t>Leu</w:t>
      </w:r>
      <w:r w:rsidR="00A65490" w:rsidRPr="004470EB">
        <w:rPr>
          <w:rFonts w:ascii="Book Antiqua" w:hAnsi="Book Antiqua" w:cs="Times New Roman"/>
          <w:color w:val="000000"/>
          <w:sz w:val="24"/>
          <w:szCs w:val="24"/>
          <w:vertAlign w:val="superscript"/>
        </w:rPr>
        <w:t>162</w:t>
      </w:r>
      <w:r w:rsidR="00A65490" w:rsidRPr="004470EB">
        <w:rPr>
          <w:rFonts w:ascii="Book Antiqua" w:hAnsi="Book Antiqua" w:cs="Times New Roman"/>
          <w:color w:val="000000"/>
          <w:sz w:val="24"/>
          <w:szCs w:val="24"/>
        </w:rPr>
        <w:t>Val</w:t>
      </w:r>
      <w:r w:rsidR="006F6A97" w:rsidRPr="004470EB">
        <w:rPr>
          <w:rFonts w:ascii="Book Antiqua" w:hAnsi="Book Antiqua" w:cs="Times New Roman"/>
          <w:color w:val="000000"/>
          <w:sz w:val="24"/>
          <w:szCs w:val="24"/>
        </w:rPr>
        <w:t xml:space="preserve"> (rs1800206)</w:t>
      </w:r>
      <w:r w:rsidR="007C1E79" w:rsidRPr="004470EB">
        <w:rPr>
          <w:rFonts w:ascii="Book Antiqua" w:hAnsi="Book Antiqua" w:cs="Times New Roman"/>
          <w:color w:val="000000"/>
          <w:sz w:val="24"/>
          <w:szCs w:val="24"/>
        </w:rPr>
        <w:t>-</w:t>
      </w:r>
      <w:r w:rsidR="006F6A97" w:rsidRPr="004470EB">
        <w:rPr>
          <w:rFonts w:ascii="Book Antiqua" w:hAnsi="Book Antiqua" w:cs="Times New Roman"/>
          <w:color w:val="000000"/>
          <w:sz w:val="24"/>
          <w:szCs w:val="24"/>
        </w:rPr>
        <w:t xml:space="preserve"> rs4253778</w:t>
      </w:r>
      <w:r w:rsidR="007C1E79" w:rsidRPr="004470EB">
        <w:rPr>
          <w:rFonts w:ascii="Book Antiqua" w:hAnsi="Book Antiqua" w:cs="Times New Roman"/>
          <w:color w:val="000000"/>
          <w:sz w:val="24"/>
          <w:szCs w:val="24"/>
        </w:rPr>
        <w:t xml:space="preserve"> </w:t>
      </w:r>
      <w:r w:rsidR="006F6A97" w:rsidRPr="004470EB">
        <w:rPr>
          <w:rFonts w:ascii="Book Antiqua" w:hAnsi="Book Antiqua" w:cs="Times New Roman"/>
          <w:color w:val="000000"/>
          <w:sz w:val="24"/>
          <w:szCs w:val="24"/>
        </w:rPr>
        <w:t>(intron 7</w:t>
      </w:r>
      <w:r w:rsidR="00F91D11" w:rsidRPr="004470EB">
        <w:rPr>
          <w:rFonts w:ascii="Book Antiqua" w:hAnsi="Book Antiqua" w:cs="Times New Roman"/>
          <w:color w:val="000000"/>
          <w:sz w:val="24"/>
          <w:szCs w:val="24"/>
        </w:rPr>
        <w:t>)</w:t>
      </w:r>
      <w:r w:rsidR="006F6A97" w:rsidRPr="004470EB">
        <w:rPr>
          <w:rFonts w:ascii="Book Antiqua" w:hAnsi="Book Antiqua" w:cs="Times New Roman"/>
          <w:color w:val="000000"/>
          <w:sz w:val="24"/>
          <w:szCs w:val="24"/>
        </w:rPr>
        <w:t>]</w:t>
      </w:r>
      <w:r w:rsidR="00F91D11" w:rsidRPr="004470EB">
        <w:rPr>
          <w:rFonts w:ascii="Book Antiqua" w:hAnsi="Book Antiqua" w:cs="Times New Roman"/>
          <w:color w:val="000000"/>
          <w:sz w:val="24"/>
          <w:szCs w:val="24"/>
        </w:rPr>
        <w:t xml:space="preserve"> accelerating onset of diabetes by 5.9 and 10 years, respectively, as compared with the common A-L-G haplotype, and was associated with an odds ratio for early-onset diabetes (age at diagnosis ≤ 45 ye</w:t>
      </w:r>
      <w:r w:rsidR="007E211B" w:rsidRPr="004470EB">
        <w:rPr>
          <w:rFonts w:ascii="Book Antiqua" w:hAnsi="Book Antiqua" w:cs="Times New Roman"/>
          <w:color w:val="000000"/>
          <w:sz w:val="24"/>
          <w:szCs w:val="24"/>
        </w:rPr>
        <w:t>ars) of 3.75</w:t>
      </w:r>
      <w:r w:rsidR="00F91D11" w:rsidRPr="004470EB">
        <w:rPr>
          <w:rFonts w:ascii="Book Antiqua" w:hAnsi="Book Antiqua" w:cs="Times New Roman"/>
          <w:color w:val="000000"/>
          <w:sz w:val="24"/>
          <w:szCs w:val="24"/>
        </w:rPr>
        <w:t>. Intron 1 C-allele</w:t>
      </w:r>
      <w:r w:rsidR="007E211B" w:rsidRPr="004470EB">
        <w:rPr>
          <w:rFonts w:ascii="Book Antiqua" w:hAnsi="Book Antiqua" w:cs="Times New Roman"/>
          <w:color w:val="000000"/>
          <w:sz w:val="24"/>
          <w:szCs w:val="24"/>
        </w:rPr>
        <w:t xml:space="preserve"> (rs135539)</w:t>
      </w:r>
      <w:r w:rsidR="00F91D11" w:rsidRPr="004470EB">
        <w:rPr>
          <w:rFonts w:ascii="Book Antiqua" w:hAnsi="Book Antiqua" w:cs="Times New Roman"/>
          <w:color w:val="000000"/>
          <w:sz w:val="24"/>
          <w:szCs w:val="24"/>
        </w:rPr>
        <w:t xml:space="preserve"> carriers also progressed more rapidly to insulin monotherapy (AA 9.4 ± 1.5 and AC + CC 5.3 ±</w:t>
      </w:r>
      <w:r w:rsidR="0098291E" w:rsidRPr="004470EB">
        <w:rPr>
          <w:rFonts w:ascii="Book Antiqua" w:hAnsi="Book Antiqua" w:cs="Times New Roman"/>
          <w:color w:val="000000"/>
          <w:sz w:val="24"/>
          <w:szCs w:val="24"/>
        </w:rPr>
        <w:t xml:space="preserve"> 1.1 years</w:t>
      </w:r>
      <w:r w:rsidR="00F91D11" w:rsidRPr="004470EB">
        <w:rPr>
          <w:rFonts w:ascii="Book Antiqua" w:hAnsi="Book Antiqua" w:cs="Times New Roman"/>
          <w:color w:val="000000"/>
          <w:sz w:val="24"/>
          <w:szCs w:val="24"/>
        </w:rPr>
        <w:t>).</w:t>
      </w:r>
      <w:r w:rsidR="00A65490" w:rsidRPr="004470EB">
        <w:rPr>
          <w:rFonts w:ascii="Book Antiqua" w:hAnsi="Book Antiqua" w:cs="Times New Roman"/>
          <w:color w:val="000000"/>
          <w:sz w:val="24"/>
          <w:szCs w:val="24"/>
        </w:rPr>
        <w:t xml:space="preserve"> </w:t>
      </w:r>
      <w:r w:rsidR="00AA616F" w:rsidRPr="004470EB">
        <w:rPr>
          <w:rFonts w:ascii="Book Antiqua" w:hAnsi="Book Antiqua" w:cs="Times New Roman"/>
          <w:color w:val="000000"/>
          <w:sz w:val="24"/>
          <w:szCs w:val="24"/>
        </w:rPr>
        <w:t>In another study</w:t>
      </w:r>
      <w:r w:rsidR="00A65490" w:rsidRPr="004470EB">
        <w:rPr>
          <w:rFonts w:ascii="Book Antiqua" w:hAnsi="Book Antiqua" w:cs="Times New Roman"/>
          <w:color w:val="000000"/>
          <w:sz w:val="24"/>
          <w:szCs w:val="24"/>
        </w:rPr>
        <w:t xml:space="preserve">, Andrulionyte </w:t>
      </w:r>
      <w:r w:rsidR="00A65490" w:rsidRPr="004470EB">
        <w:rPr>
          <w:rFonts w:ascii="Book Antiqua" w:hAnsi="Book Antiqua" w:cs="Times New Roman"/>
          <w:i/>
          <w:color w:val="000000"/>
          <w:sz w:val="24"/>
          <w:szCs w:val="24"/>
        </w:rPr>
        <w:t xml:space="preserve">et </w:t>
      </w:r>
      <w:proofErr w:type="gramStart"/>
      <w:r w:rsidR="00A65490" w:rsidRPr="004470EB">
        <w:rPr>
          <w:rFonts w:ascii="Book Antiqua" w:hAnsi="Book Antiqua" w:cs="Times New Roman"/>
          <w:i/>
          <w:color w:val="000000"/>
          <w:sz w:val="24"/>
          <w:szCs w:val="24"/>
        </w:rPr>
        <w:t>al</w:t>
      </w:r>
      <w:r w:rsidR="00A64D82" w:rsidRPr="001B3CB5">
        <w:rPr>
          <w:rFonts w:ascii="Book Antiqua" w:hAnsi="Book Antiqua" w:cs="Times New Roman"/>
          <w:color w:val="000000"/>
          <w:sz w:val="24"/>
          <w:szCs w:val="24"/>
          <w:vertAlign w:val="superscript"/>
        </w:rPr>
        <w:t>[</w:t>
      </w:r>
      <w:proofErr w:type="gramEnd"/>
      <w:r w:rsidR="00A64D82" w:rsidRPr="001B3CB5">
        <w:rPr>
          <w:rFonts w:ascii="Book Antiqua" w:hAnsi="Book Antiqua" w:cs="Times New Roman"/>
          <w:color w:val="000000"/>
          <w:sz w:val="24"/>
          <w:szCs w:val="24"/>
          <w:vertAlign w:val="superscript"/>
        </w:rPr>
        <w:t>19]</w:t>
      </w:r>
      <w:r w:rsidR="00A65490" w:rsidRPr="004470EB">
        <w:rPr>
          <w:rFonts w:ascii="Book Antiqua" w:hAnsi="Book Antiqua" w:cs="Times New Roman"/>
          <w:color w:val="000000"/>
          <w:sz w:val="24"/>
          <w:szCs w:val="24"/>
        </w:rPr>
        <w:t xml:space="preserve"> reported that the presence of the G (162V) allele of rs1800206 in </w:t>
      </w:r>
      <w:r w:rsidR="00A65490" w:rsidRPr="006C0312">
        <w:rPr>
          <w:rFonts w:ascii="Book Antiqua" w:hAnsi="Book Antiqua" w:cs="Times New Roman"/>
          <w:i/>
          <w:color w:val="000000"/>
          <w:sz w:val="24"/>
          <w:szCs w:val="24"/>
        </w:rPr>
        <w:t>PPARα</w:t>
      </w:r>
      <w:r w:rsidR="00A65490" w:rsidRPr="004470EB">
        <w:rPr>
          <w:rFonts w:ascii="Book Antiqua" w:hAnsi="Book Antiqua" w:cs="Times New Roman"/>
          <w:color w:val="000000"/>
          <w:sz w:val="24"/>
          <w:szCs w:val="24"/>
        </w:rPr>
        <w:t xml:space="preserve"> gene increased the risk of developing diabetes.</w:t>
      </w:r>
      <w:r w:rsidR="006F6A97" w:rsidRPr="004470EB">
        <w:rPr>
          <w:rFonts w:ascii="Book Antiqua" w:hAnsi="Book Antiqua" w:cs="Times New Roman"/>
          <w:color w:val="000000"/>
          <w:sz w:val="24"/>
          <w:szCs w:val="24"/>
        </w:rPr>
        <w:t xml:space="preserve"> Moreover</w:t>
      </w:r>
      <w:r w:rsidR="00A65490" w:rsidRPr="004470EB">
        <w:rPr>
          <w:rFonts w:ascii="Book Antiqua" w:hAnsi="Book Antiqua" w:cs="Times New Roman"/>
          <w:color w:val="000000"/>
          <w:sz w:val="24"/>
          <w:szCs w:val="24"/>
        </w:rPr>
        <w:t>, haplotypes C-G-C and A-G-C, based on SNPs rs135539, rs1800206, and rs4253778, increased the risk of developing diabetes by 4.58-fold and 3.18-fold, respectively, compared with the C-C-C haplotype.</w:t>
      </w:r>
      <w:r w:rsidR="00BE7232" w:rsidRPr="004470EB">
        <w:rPr>
          <w:rFonts w:ascii="Book Antiqua" w:hAnsi="Book Antiqua" w:cs="Times New Roman"/>
          <w:color w:val="000000"/>
          <w:sz w:val="24"/>
          <w:szCs w:val="24"/>
        </w:rPr>
        <w:t xml:space="preserve"> </w:t>
      </w:r>
      <w:r w:rsidR="00AA616F" w:rsidRPr="004470EB">
        <w:rPr>
          <w:rFonts w:ascii="Book Antiqua" w:hAnsi="Book Antiqua" w:cs="Times New Roman"/>
          <w:color w:val="000000"/>
          <w:sz w:val="24"/>
          <w:szCs w:val="24"/>
        </w:rPr>
        <w:t>Additionally, i</w:t>
      </w:r>
      <w:r w:rsidR="00BE7232" w:rsidRPr="004470EB">
        <w:rPr>
          <w:rFonts w:ascii="Book Antiqua" w:hAnsi="Book Antiqua" w:cs="Times New Roman"/>
          <w:color w:val="000000"/>
          <w:sz w:val="24"/>
          <w:szCs w:val="24"/>
        </w:rPr>
        <w:t xml:space="preserve">t should be noted </w:t>
      </w:r>
      <w:r w:rsidR="006060AA" w:rsidRPr="004470EB">
        <w:rPr>
          <w:rFonts w:ascii="Book Antiqua" w:hAnsi="Book Antiqua" w:cs="Times New Roman"/>
          <w:color w:val="000000"/>
          <w:sz w:val="24"/>
          <w:szCs w:val="24"/>
        </w:rPr>
        <w:t>that the Leu</w:t>
      </w:r>
      <w:r w:rsidR="006060AA" w:rsidRPr="004470EB">
        <w:rPr>
          <w:rFonts w:ascii="Book Antiqua" w:hAnsi="Book Antiqua" w:cs="Times New Roman"/>
          <w:color w:val="000000"/>
          <w:sz w:val="24"/>
          <w:szCs w:val="24"/>
          <w:vertAlign w:val="superscript"/>
        </w:rPr>
        <w:t>162</w:t>
      </w:r>
      <w:r w:rsidR="006060AA" w:rsidRPr="004470EB">
        <w:rPr>
          <w:rFonts w:ascii="Book Antiqua" w:hAnsi="Book Antiqua" w:cs="Times New Roman"/>
          <w:color w:val="000000"/>
          <w:sz w:val="24"/>
          <w:szCs w:val="24"/>
        </w:rPr>
        <w:t xml:space="preserve">Val polymorphism has different effects on gene transcription. Evans </w:t>
      </w:r>
      <w:r w:rsidR="006060AA" w:rsidRPr="00A64D82">
        <w:rPr>
          <w:rFonts w:ascii="Book Antiqua" w:hAnsi="Book Antiqua" w:cs="Times New Roman"/>
          <w:i/>
          <w:color w:val="000000"/>
          <w:sz w:val="24"/>
          <w:szCs w:val="24"/>
        </w:rPr>
        <w:t xml:space="preserve">et </w:t>
      </w:r>
      <w:proofErr w:type="gramStart"/>
      <w:r w:rsidR="006060AA" w:rsidRPr="00A64D82">
        <w:rPr>
          <w:rFonts w:ascii="Book Antiqua" w:hAnsi="Book Antiqua" w:cs="Times New Roman"/>
          <w:i/>
          <w:color w:val="000000"/>
          <w:sz w:val="24"/>
          <w:szCs w:val="24"/>
        </w:rPr>
        <w:t>al</w:t>
      </w:r>
      <w:r w:rsidR="00A64D82" w:rsidRPr="001B3CB5">
        <w:rPr>
          <w:rFonts w:ascii="Book Antiqua" w:hAnsi="Book Antiqua" w:cs="Times New Roman"/>
          <w:color w:val="000000"/>
          <w:sz w:val="24"/>
          <w:szCs w:val="24"/>
          <w:vertAlign w:val="superscript"/>
        </w:rPr>
        <w:t>[</w:t>
      </w:r>
      <w:proofErr w:type="gramEnd"/>
      <w:r w:rsidR="00A64D82" w:rsidRPr="001B3CB5">
        <w:rPr>
          <w:rFonts w:ascii="Book Antiqua" w:hAnsi="Book Antiqua" w:cs="Times New Roman"/>
          <w:color w:val="000000"/>
          <w:sz w:val="24"/>
          <w:szCs w:val="24"/>
          <w:vertAlign w:val="superscript"/>
        </w:rPr>
        <w:t>20]</w:t>
      </w:r>
      <w:r w:rsidR="006060AA" w:rsidRPr="004470EB">
        <w:rPr>
          <w:rFonts w:ascii="Book Antiqua" w:hAnsi="Book Antiqua" w:cs="Times New Roman"/>
          <w:color w:val="000000"/>
          <w:sz w:val="24"/>
          <w:szCs w:val="24"/>
        </w:rPr>
        <w:t xml:space="preserve"> </w:t>
      </w:r>
      <w:r w:rsidR="00980E00" w:rsidRPr="004470EB">
        <w:rPr>
          <w:rFonts w:ascii="Book Antiqua" w:hAnsi="Book Antiqua" w:cs="Times New Roman"/>
          <w:color w:val="000000"/>
          <w:sz w:val="24"/>
          <w:szCs w:val="24"/>
        </w:rPr>
        <w:t>demonstrated</w:t>
      </w:r>
      <w:r w:rsidR="006060AA" w:rsidRPr="004470EB">
        <w:rPr>
          <w:rFonts w:ascii="Book Antiqua" w:hAnsi="Book Antiqua" w:cs="Times New Roman"/>
          <w:color w:val="000000"/>
          <w:sz w:val="24"/>
          <w:szCs w:val="24"/>
        </w:rPr>
        <w:t xml:space="preserve"> that the Leu</w:t>
      </w:r>
      <w:r w:rsidR="006060AA" w:rsidRPr="004470EB">
        <w:rPr>
          <w:rFonts w:ascii="Book Antiqua" w:hAnsi="Book Antiqua" w:cs="Times New Roman"/>
          <w:color w:val="000000"/>
          <w:sz w:val="24"/>
          <w:szCs w:val="24"/>
          <w:vertAlign w:val="superscript"/>
        </w:rPr>
        <w:t>162</w:t>
      </w:r>
      <w:r w:rsidR="006060AA" w:rsidRPr="004470EB">
        <w:rPr>
          <w:rFonts w:ascii="Book Antiqua" w:hAnsi="Book Antiqua" w:cs="Times New Roman"/>
          <w:color w:val="000000"/>
          <w:sz w:val="24"/>
          <w:szCs w:val="24"/>
        </w:rPr>
        <w:t>Val polymorphism was associated with a lower body mass index (BMI) in two independently recruited groups of patients with T2DM, suggesting that Leu</w:t>
      </w:r>
      <w:r w:rsidR="006060AA" w:rsidRPr="004470EB">
        <w:rPr>
          <w:rFonts w:ascii="Book Antiqua" w:hAnsi="Book Antiqua" w:cs="Times New Roman"/>
          <w:color w:val="000000"/>
          <w:sz w:val="24"/>
          <w:szCs w:val="24"/>
          <w:vertAlign w:val="superscript"/>
        </w:rPr>
        <w:t>162</w:t>
      </w:r>
      <w:r w:rsidR="006060AA" w:rsidRPr="004470EB">
        <w:rPr>
          <w:rFonts w:ascii="Book Antiqua" w:hAnsi="Book Antiqua" w:cs="Times New Roman"/>
          <w:color w:val="000000"/>
          <w:sz w:val="24"/>
          <w:szCs w:val="24"/>
        </w:rPr>
        <w:t xml:space="preserve">Val polymorphism in PPARα protects T2DM patients from the overweight which is frequently associated with their condition. </w:t>
      </w:r>
    </w:p>
    <w:p w:rsidR="00A64D82" w:rsidRPr="004470EB" w:rsidRDefault="00A64D82" w:rsidP="006C0312">
      <w:pPr>
        <w:autoSpaceDE w:val="0"/>
        <w:autoSpaceDN w:val="0"/>
        <w:adjustRightInd w:val="0"/>
        <w:spacing w:line="360" w:lineRule="auto"/>
        <w:rPr>
          <w:rFonts w:ascii="Book Antiqua" w:hAnsi="Book Antiqua" w:cs="Times New Roman"/>
          <w:color w:val="000000"/>
          <w:sz w:val="24"/>
          <w:szCs w:val="24"/>
        </w:rPr>
      </w:pPr>
    </w:p>
    <w:p w:rsidR="005C2C2F" w:rsidRPr="004470EB" w:rsidRDefault="005C2C2F" w:rsidP="006C0312">
      <w:pPr>
        <w:autoSpaceDE w:val="0"/>
        <w:autoSpaceDN w:val="0"/>
        <w:adjustRightInd w:val="0"/>
        <w:spacing w:line="360" w:lineRule="auto"/>
        <w:jc w:val="left"/>
        <w:rPr>
          <w:rFonts w:ascii="Book Antiqua" w:hAnsi="Book Antiqua" w:cs="Times New Roman"/>
          <w:b/>
          <w:i/>
          <w:color w:val="000000"/>
          <w:sz w:val="24"/>
          <w:szCs w:val="24"/>
        </w:rPr>
      </w:pPr>
      <w:r w:rsidRPr="004470EB">
        <w:rPr>
          <w:rFonts w:ascii="Book Antiqua" w:hAnsi="Book Antiqua" w:cs="Times New Roman"/>
          <w:b/>
          <w:i/>
          <w:color w:val="000000"/>
          <w:sz w:val="24"/>
          <w:szCs w:val="24"/>
        </w:rPr>
        <w:t xml:space="preserve">Role of PPARα gene polymorphisms in </w:t>
      </w:r>
      <w:r w:rsidR="006E1CE4" w:rsidRPr="004470EB">
        <w:rPr>
          <w:rFonts w:ascii="Book Antiqua" w:hAnsi="Book Antiqua" w:cs="Times New Roman"/>
          <w:b/>
          <w:i/>
          <w:color w:val="000000"/>
          <w:sz w:val="24"/>
          <w:szCs w:val="24"/>
        </w:rPr>
        <w:t>MetS</w:t>
      </w:r>
    </w:p>
    <w:p w:rsidR="00BE22D7" w:rsidRPr="004470EB" w:rsidRDefault="00D13FF4" w:rsidP="006C0312">
      <w:pPr>
        <w:autoSpaceDE w:val="0"/>
        <w:autoSpaceDN w:val="0"/>
        <w:adjustRightInd w:val="0"/>
        <w:spacing w:line="360" w:lineRule="auto"/>
        <w:rPr>
          <w:rFonts w:ascii="Book Antiqua" w:hAnsi="Book Antiqua" w:cs="Times New Roman"/>
          <w:color w:val="000000"/>
          <w:sz w:val="24"/>
          <w:szCs w:val="24"/>
        </w:rPr>
      </w:pPr>
      <w:r w:rsidRPr="00A64D82">
        <w:rPr>
          <w:rFonts w:ascii="Book Antiqua" w:hAnsi="Book Antiqua" w:cs="Times New Roman"/>
          <w:color w:val="000000"/>
          <w:sz w:val="24"/>
          <w:szCs w:val="24"/>
        </w:rPr>
        <w:t>Leu</w:t>
      </w:r>
      <w:r w:rsidRPr="00A64D82">
        <w:rPr>
          <w:rFonts w:ascii="Book Antiqua" w:hAnsi="Book Antiqua" w:cs="Times New Roman"/>
          <w:color w:val="000000"/>
          <w:sz w:val="24"/>
          <w:szCs w:val="24"/>
          <w:vertAlign w:val="superscript"/>
        </w:rPr>
        <w:t>162</w:t>
      </w:r>
      <w:r w:rsidRPr="00A64D82">
        <w:rPr>
          <w:rFonts w:ascii="Book Antiqua" w:hAnsi="Book Antiqua" w:cs="Times New Roman"/>
          <w:color w:val="000000"/>
          <w:sz w:val="24"/>
          <w:szCs w:val="24"/>
        </w:rPr>
        <w:t>Val</w:t>
      </w:r>
      <w:r w:rsidR="001C6D41" w:rsidRPr="00A64D82">
        <w:rPr>
          <w:rFonts w:ascii="Book Antiqua" w:hAnsi="Book Antiqua" w:cs="Times New Roman"/>
          <w:color w:val="000000"/>
          <w:sz w:val="24"/>
          <w:szCs w:val="24"/>
        </w:rPr>
        <w:t xml:space="preserve"> polymorphism</w:t>
      </w:r>
      <w:r w:rsidR="00980E00" w:rsidRPr="00A64D82">
        <w:rPr>
          <w:rFonts w:ascii="Book Antiqua" w:hAnsi="Book Antiqua" w:cs="Times New Roman"/>
          <w:color w:val="000000"/>
          <w:sz w:val="24"/>
          <w:szCs w:val="24"/>
        </w:rPr>
        <w:t xml:space="preserve"> not only plays a pivotal role in the T2DM development, but also significantly associated with </w:t>
      </w:r>
      <w:r w:rsidR="0025706F" w:rsidRPr="00A64D82">
        <w:rPr>
          <w:rFonts w:ascii="Book Antiqua" w:hAnsi="Book Antiqua" w:cs="Times New Roman"/>
          <w:color w:val="000000"/>
          <w:sz w:val="24"/>
          <w:szCs w:val="24"/>
        </w:rPr>
        <w:t xml:space="preserve">the risk of </w:t>
      </w:r>
      <w:r w:rsidR="00980E00" w:rsidRPr="00A64D82">
        <w:rPr>
          <w:rFonts w:ascii="Book Antiqua" w:hAnsi="Book Antiqua" w:cs="Times New Roman"/>
          <w:color w:val="000000"/>
          <w:sz w:val="24"/>
          <w:szCs w:val="24"/>
        </w:rPr>
        <w:t>MetS.</w:t>
      </w:r>
      <w:r w:rsidR="0069750A" w:rsidRPr="00A64D82">
        <w:rPr>
          <w:rFonts w:ascii="Book Antiqua" w:hAnsi="Book Antiqua" w:cs="Times New Roman"/>
          <w:color w:val="000000"/>
          <w:sz w:val="24"/>
          <w:szCs w:val="24"/>
        </w:rPr>
        <w:t xml:space="preserve"> </w:t>
      </w:r>
      <w:r w:rsidR="000C1C1E" w:rsidRPr="00A64D82">
        <w:rPr>
          <w:rFonts w:ascii="Book Antiqua" w:hAnsi="Book Antiqua" w:cs="Times New Roman"/>
          <w:color w:val="000000"/>
          <w:sz w:val="24"/>
          <w:szCs w:val="24"/>
        </w:rPr>
        <w:t xml:space="preserve">In young </w:t>
      </w:r>
      <w:r w:rsidR="001C6D41" w:rsidRPr="00A64D82">
        <w:rPr>
          <w:rFonts w:ascii="Book Antiqua" w:hAnsi="Book Antiqua" w:cs="Times New Roman" w:hint="eastAsia"/>
          <w:color w:val="000000"/>
          <w:sz w:val="24"/>
          <w:szCs w:val="24"/>
        </w:rPr>
        <w:t>Caucasians</w:t>
      </w:r>
      <w:r w:rsidR="006477BA" w:rsidRPr="00A64D82">
        <w:rPr>
          <w:rFonts w:ascii="Book Antiqua" w:hAnsi="Book Antiqua" w:cs="Times New Roman"/>
          <w:color w:val="000000"/>
          <w:sz w:val="24"/>
          <w:szCs w:val="24"/>
        </w:rPr>
        <w:t xml:space="preserve"> </w:t>
      </w:r>
      <w:r w:rsidR="000C1C1E" w:rsidRPr="00A64D82">
        <w:rPr>
          <w:rFonts w:ascii="Book Antiqua" w:hAnsi="Book Antiqua" w:cs="Times New Roman"/>
          <w:color w:val="000000"/>
          <w:sz w:val="24"/>
          <w:szCs w:val="24"/>
        </w:rPr>
        <w:t>males</w:t>
      </w:r>
      <w:r w:rsidR="000C1C1E" w:rsidRPr="004470EB">
        <w:rPr>
          <w:rFonts w:ascii="Book Antiqua" w:hAnsi="Book Antiqua" w:cs="Times New Roman"/>
          <w:color w:val="000000"/>
          <w:sz w:val="24"/>
          <w:szCs w:val="24"/>
        </w:rPr>
        <w:t xml:space="preserve">, </w:t>
      </w:r>
      <w:r w:rsidR="006477BA" w:rsidRPr="004470EB">
        <w:rPr>
          <w:rFonts w:ascii="Book Antiqua" w:hAnsi="Book Antiqua" w:cs="Times New Roman"/>
          <w:color w:val="000000"/>
          <w:sz w:val="24"/>
          <w:szCs w:val="24"/>
        </w:rPr>
        <w:t xml:space="preserve">Uthurralt </w:t>
      </w:r>
      <w:r w:rsidR="006477BA" w:rsidRPr="00B0323F">
        <w:rPr>
          <w:rFonts w:ascii="Book Antiqua" w:hAnsi="Book Antiqua" w:cs="Times New Roman"/>
          <w:i/>
          <w:color w:val="000000"/>
          <w:sz w:val="24"/>
          <w:szCs w:val="24"/>
        </w:rPr>
        <w:t xml:space="preserve">et </w:t>
      </w:r>
      <w:proofErr w:type="gramStart"/>
      <w:r w:rsidR="006477BA" w:rsidRPr="00B0323F">
        <w:rPr>
          <w:rFonts w:ascii="Book Antiqua" w:hAnsi="Book Antiqua" w:cs="Times New Roman"/>
          <w:i/>
          <w:color w:val="000000"/>
          <w:sz w:val="24"/>
          <w:szCs w:val="24"/>
        </w:rPr>
        <w:t>al</w:t>
      </w:r>
      <w:r w:rsidR="00A64D82" w:rsidRPr="001B3CB5">
        <w:rPr>
          <w:rFonts w:ascii="Book Antiqua" w:hAnsi="Book Antiqua" w:cs="Times New Roman"/>
          <w:color w:val="000000"/>
          <w:sz w:val="24"/>
          <w:szCs w:val="24"/>
          <w:vertAlign w:val="superscript"/>
        </w:rPr>
        <w:t>[</w:t>
      </w:r>
      <w:proofErr w:type="gramEnd"/>
      <w:r w:rsidR="00A64D82" w:rsidRPr="001B3CB5">
        <w:rPr>
          <w:rFonts w:ascii="Book Antiqua" w:hAnsi="Book Antiqua" w:cs="Times New Roman"/>
          <w:color w:val="000000"/>
          <w:sz w:val="24"/>
          <w:szCs w:val="24"/>
          <w:vertAlign w:val="superscript"/>
        </w:rPr>
        <w:t>21]</w:t>
      </w:r>
      <w:r w:rsidR="006477BA" w:rsidRPr="004470EB">
        <w:rPr>
          <w:rFonts w:ascii="Book Antiqua" w:hAnsi="Book Antiqua" w:cs="Times New Roman"/>
          <w:color w:val="000000"/>
          <w:sz w:val="24"/>
          <w:szCs w:val="24"/>
        </w:rPr>
        <w:t xml:space="preserve"> </w:t>
      </w:r>
      <w:r w:rsidR="000C1C1E" w:rsidRPr="004470EB">
        <w:rPr>
          <w:rFonts w:ascii="Book Antiqua" w:hAnsi="Book Antiqua" w:cs="Times New Roman"/>
          <w:color w:val="000000"/>
          <w:sz w:val="24"/>
          <w:szCs w:val="24"/>
        </w:rPr>
        <w:t xml:space="preserve">found </w:t>
      </w:r>
      <w:r w:rsidR="006477BA" w:rsidRPr="004470EB">
        <w:rPr>
          <w:rFonts w:ascii="Book Antiqua" w:hAnsi="Book Antiqua" w:cs="Times New Roman"/>
          <w:color w:val="000000"/>
          <w:sz w:val="24"/>
          <w:szCs w:val="24"/>
        </w:rPr>
        <w:t>Leu</w:t>
      </w:r>
      <w:r w:rsidR="006477BA" w:rsidRPr="004470EB">
        <w:rPr>
          <w:rFonts w:ascii="Book Antiqua" w:hAnsi="Book Antiqua" w:cs="Times New Roman"/>
          <w:color w:val="000000"/>
          <w:sz w:val="24"/>
          <w:szCs w:val="24"/>
          <w:vertAlign w:val="superscript"/>
        </w:rPr>
        <w:t>162</w:t>
      </w:r>
      <w:r w:rsidR="006477BA" w:rsidRPr="004470EB">
        <w:rPr>
          <w:rFonts w:ascii="Book Antiqua" w:hAnsi="Book Antiqua" w:cs="Times New Roman"/>
          <w:color w:val="000000"/>
          <w:sz w:val="24"/>
          <w:szCs w:val="24"/>
        </w:rPr>
        <w:t>Val</w:t>
      </w:r>
      <w:r w:rsidR="000C1C1E" w:rsidRPr="004470EB">
        <w:rPr>
          <w:rFonts w:ascii="Book Antiqua" w:hAnsi="Book Antiqua" w:cs="Times New Roman"/>
          <w:color w:val="000000"/>
          <w:sz w:val="24"/>
          <w:szCs w:val="24"/>
        </w:rPr>
        <w:t xml:space="preserve"> polymorphism </w:t>
      </w:r>
      <w:r w:rsidR="0025706F" w:rsidRPr="004470EB">
        <w:rPr>
          <w:rFonts w:ascii="Book Antiqua" w:hAnsi="Book Antiqua" w:cs="Times New Roman"/>
          <w:color w:val="000000"/>
          <w:sz w:val="24"/>
          <w:szCs w:val="24"/>
        </w:rPr>
        <w:t xml:space="preserve">of PPARα </w:t>
      </w:r>
      <w:r w:rsidR="000C1C1E" w:rsidRPr="004470EB">
        <w:rPr>
          <w:rFonts w:ascii="Book Antiqua" w:hAnsi="Book Antiqua" w:cs="Times New Roman"/>
          <w:color w:val="000000"/>
          <w:sz w:val="24"/>
          <w:szCs w:val="24"/>
        </w:rPr>
        <w:t>to be a strong determina</w:t>
      </w:r>
      <w:r w:rsidR="006477BA" w:rsidRPr="004470EB">
        <w:rPr>
          <w:rFonts w:ascii="Book Antiqua" w:hAnsi="Book Antiqua" w:cs="Times New Roman"/>
          <w:color w:val="000000"/>
          <w:sz w:val="24"/>
          <w:szCs w:val="24"/>
        </w:rPr>
        <w:t>nt of serum triglyceride levels</w:t>
      </w:r>
      <w:r w:rsidR="000C1C1E" w:rsidRPr="004470EB">
        <w:rPr>
          <w:rFonts w:ascii="Book Antiqua" w:hAnsi="Book Antiqua" w:cs="Times New Roman"/>
          <w:color w:val="000000"/>
          <w:sz w:val="24"/>
          <w:szCs w:val="24"/>
        </w:rPr>
        <w:t xml:space="preserve">, where carriers of the V allele showed 78% increase in triglycerides relative to L homozygotes. </w:t>
      </w:r>
      <w:r w:rsidR="006477BA" w:rsidRPr="004470EB">
        <w:rPr>
          <w:rFonts w:ascii="Book Antiqua" w:hAnsi="Book Antiqua" w:cs="Times New Roman"/>
          <w:color w:val="000000"/>
          <w:sz w:val="24"/>
          <w:szCs w:val="24"/>
        </w:rPr>
        <w:t>Moreover, m</w:t>
      </w:r>
      <w:r w:rsidR="000C1C1E" w:rsidRPr="004470EB">
        <w:rPr>
          <w:rFonts w:ascii="Book Antiqua" w:hAnsi="Book Antiqua" w:cs="Times New Roman"/>
          <w:color w:val="000000"/>
          <w:sz w:val="24"/>
          <w:szCs w:val="24"/>
        </w:rPr>
        <w:t xml:space="preserve">en with the V allele showed lower HDL, but women did not. Recently, Smalinskiene </w:t>
      </w:r>
      <w:r w:rsidR="000C1C1E" w:rsidRPr="00A64D82">
        <w:rPr>
          <w:rFonts w:ascii="Book Antiqua" w:hAnsi="Book Antiqua" w:cs="Times New Roman"/>
          <w:i/>
          <w:color w:val="000000"/>
          <w:sz w:val="24"/>
          <w:szCs w:val="24"/>
        </w:rPr>
        <w:t xml:space="preserve">et </w:t>
      </w:r>
      <w:proofErr w:type="gramStart"/>
      <w:r w:rsidR="000C1C1E" w:rsidRPr="00A64D82">
        <w:rPr>
          <w:rFonts w:ascii="Book Antiqua" w:hAnsi="Book Antiqua" w:cs="Times New Roman"/>
          <w:i/>
          <w:color w:val="000000"/>
          <w:sz w:val="24"/>
          <w:szCs w:val="24"/>
        </w:rPr>
        <w:t>al</w:t>
      </w:r>
      <w:r w:rsidR="00A64D82" w:rsidRPr="001B3CB5">
        <w:rPr>
          <w:rFonts w:ascii="Book Antiqua" w:hAnsi="Book Antiqua" w:cs="Times New Roman"/>
          <w:color w:val="000000"/>
          <w:sz w:val="24"/>
          <w:szCs w:val="24"/>
          <w:vertAlign w:val="superscript"/>
        </w:rPr>
        <w:t>[</w:t>
      </w:r>
      <w:proofErr w:type="gramEnd"/>
      <w:r w:rsidR="00A64D82" w:rsidRPr="001B3CB5">
        <w:rPr>
          <w:rFonts w:ascii="Book Antiqua" w:hAnsi="Book Antiqua" w:cs="Times New Roman"/>
          <w:color w:val="000000"/>
          <w:sz w:val="24"/>
          <w:szCs w:val="24"/>
          <w:vertAlign w:val="superscript"/>
        </w:rPr>
        <w:t>22]</w:t>
      </w:r>
      <w:r w:rsidR="000C1C1E" w:rsidRPr="004470EB">
        <w:rPr>
          <w:rFonts w:ascii="Book Antiqua" w:hAnsi="Book Antiqua" w:cs="Times New Roman"/>
          <w:color w:val="000000"/>
          <w:sz w:val="24"/>
          <w:szCs w:val="24"/>
        </w:rPr>
        <w:t xml:space="preserve"> reported that </w:t>
      </w:r>
      <w:r w:rsidR="00CB2F49" w:rsidRPr="004470EB">
        <w:rPr>
          <w:rFonts w:ascii="Book Antiqua" w:hAnsi="Book Antiqua" w:cs="Times New Roman"/>
          <w:color w:val="000000"/>
          <w:sz w:val="24"/>
          <w:szCs w:val="24"/>
        </w:rPr>
        <w:t xml:space="preserve">males with </w:t>
      </w:r>
      <w:r w:rsidR="000C1C1E" w:rsidRPr="004470EB">
        <w:rPr>
          <w:rFonts w:ascii="Book Antiqua" w:hAnsi="Book Antiqua" w:cs="Times New Roman"/>
          <w:color w:val="000000"/>
          <w:sz w:val="24"/>
          <w:szCs w:val="24"/>
        </w:rPr>
        <w:t xml:space="preserve">the G (162V) allele of rs1800206 in </w:t>
      </w:r>
      <w:r w:rsidR="000C1C1E" w:rsidRPr="006C0312">
        <w:rPr>
          <w:rFonts w:ascii="Book Antiqua" w:hAnsi="Book Antiqua" w:cs="Times New Roman"/>
          <w:i/>
          <w:color w:val="000000"/>
          <w:sz w:val="24"/>
          <w:szCs w:val="24"/>
        </w:rPr>
        <w:lastRenderedPageBreak/>
        <w:t>PPARα</w:t>
      </w:r>
      <w:r w:rsidR="000C1C1E" w:rsidRPr="004470EB">
        <w:rPr>
          <w:rFonts w:ascii="Book Antiqua" w:hAnsi="Book Antiqua" w:cs="Times New Roman"/>
          <w:color w:val="000000"/>
          <w:sz w:val="24"/>
          <w:szCs w:val="24"/>
        </w:rPr>
        <w:t xml:space="preserve"> gene had higher OR of elevated </w:t>
      </w:r>
      <w:r w:rsidR="00B0323F" w:rsidRPr="004470EB">
        <w:rPr>
          <w:rFonts w:ascii="Book Antiqua" w:hAnsi="Book Antiqua" w:cs="Times New Roman"/>
          <w:color w:val="000000"/>
          <w:sz w:val="24"/>
          <w:szCs w:val="24"/>
        </w:rPr>
        <w:t>t</w:t>
      </w:r>
      <w:r w:rsidR="00B0323F" w:rsidRPr="00B0323F">
        <w:rPr>
          <w:rFonts w:ascii="Book Antiqua" w:hAnsi="Book Antiqua" w:cs="Times New Roman"/>
          <w:color w:val="000000"/>
          <w:sz w:val="24"/>
          <w:szCs w:val="24"/>
        </w:rPr>
        <w:t>riglyceride</w:t>
      </w:r>
      <w:r w:rsidR="000C1C1E" w:rsidRPr="00B0323F">
        <w:rPr>
          <w:rFonts w:ascii="Book Antiqua" w:hAnsi="Book Antiqua" w:cs="Times New Roman"/>
          <w:color w:val="000000"/>
          <w:sz w:val="24"/>
          <w:szCs w:val="24"/>
        </w:rPr>
        <w:t xml:space="preserve"> levels</w:t>
      </w:r>
      <w:r w:rsidR="000C1C1E" w:rsidRPr="004470EB">
        <w:rPr>
          <w:rFonts w:ascii="Book Antiqua" w:hAnsi="Book Antiqua" w:cs="Times New Roman"/>
          <w:color w:val="000000"/>
          <w:sz w:val="24"/>
          <w:szCs w:val="24"/>
        </w:rPr>
        <w:t xml:space="preserve"> versu</w:t>
      </w:r>
      <w:r w:rsidR="0025706F" w:rsidRPr="004470EB">
        <w:rPr>
          <w:rFonts w:ascii="Book Antiqua" w:hAnsi="Book Antiqua" w:cs="Times New Roman"/>
          <w:color w:val="000000"/>
          <w:sz w:val="24"/>
          <w:szCs w:val="24"/>
        </w:rPr>
        <w:t>s carriers of PPARα genotype CC, indicating that PPARα Leu</w:t>
      </w:r>
      <w:r w:rsidR="0025706F" w:rsidRPr="004470EB">
        <w:rPr>
          <w:rFonts w:ascii="Book Antiqua" w:hAnsi="Book Antiqua" w:cs="Times New Roman"/>
          <w:color w:val="000000"/>
          <w:sz w:val="24"/>
          <w:szCs w:val="24"/>
          <w:vertAlign w:val="superscript"/>
        </w:rPr>
        <w:t>162</w:t>
      </w:r>
      <w:r w:rsidR="0025706F" w:rsidRPr="004470EB">
        <w:rPr>
          <w:rFonts w:ascii="Book Antiqua" w:hAnsi="Book Antiqua" w:cs="Times New Roman"/>
          <w:color w:val="000000"/>
          <w:sz w:val="24"/>
          <w:szCs w:val="24"/>
        </w:rPr>
        <w:t>Val polymorphism gene influences the onset and development of MetS.</w:t>
      </w:r>
    </w:p>
    <w:p w:rsidR="00014A76" w:rsidRPr="004470EB" w:rsidRDefault="006477BA" w:rsidP="006C0312">
      <w:pPr>
        <w:autoSpaceDE w:val="0"/>
        <w:autoSpaceDN w:val="0"/>
        <w:adjustRightInd w:val="0"/>
        <w:spacing w:line="360" w:lineRule="auto"/>
        <w:ind w:firstLineChars="200" w:firstLine="480"/>
        <w:rPr>
          <w:rFonts w:ascii="Book Antiqua" w:hAnsi="Book Antiqua" w:cs="Times New Roman"/>
          <w:color w:val="000000"/>
          <w:sz w:val="24"/>
          <w:szCs w:val="24"/>
        </w:rPr>
      </w:pPr>
      <w:r w:rsidRPr="004470EB">
        <w:rPr>
          <w:rFonts w:ascii="Book Antiqua" w:hAnsi="Book Antiqua" w:cs="Times New Roman"/>
          <w:color w:val="000000"/>
          <w:sz w:val="24"/>
          <w:szCs w:val="24"/>
        </w:rPr>
        <w:t>Val</w:t>
      </w:r>
      <w:r w:rsidRPr="004470EB">
        <w:rPr>
          <w:rFonts w:ascii="Book Antiqua" w:hAnsi="Book Antiqua" w:cs="Times New Roman"/>
          <w:color w:val="000000"/>
          <w:sz w:val="24"/>
          <w:szCs w:val="24"/>
          <w:vertAlign w:val="superscript"/>
        </w:rPr>
        <w:t>227</w:t>
      </w:r>
      <w:r w:rsidRPr="004470EB">
        <w:rPr>
          <w:rFonts w:ascii="Book Antiqua" w:hAnsi="Book Antiqua" w:cs="Times New Roman"/>
          <w:color w:val="000000"/>
          <w:sz w:val="24"/>
          <w:szCs w:val="24"/>
        </w:rPr>
        <w:t xml:space="preserve">Ala, a non-synonymous variant at the </w:t>
      </w:r>
      <w:r w:rsidR="00667161" w:rsidRPr="004470EB">
        <w:rPr>
          <w:rFonts w:ascii="Book Antiqua" w:hAnsi="Book Antiqua" w:cs="Times New Roman"/>
          <w:color w:val="000000"/>
          <w:sz w:val="24"/>
          <w:szCs w:val="24"/>
        </w:rPr>
        <w:t xml:space="preserve">PPARα </w:t>
      </w:r>
      <w:r w:rsidRPr="004470EB">
        <w:rPr>
          <w:rFonts w:ascii="Book Antiqua" w:hAnsi="Book Antiqua" w:cs="Times New Roman"/>
          <w:color w:val="000000"/>
          <w:sz w:val="24"/>
          <w:szCs w:val="24"/>
        </w:rPr>
        <w:t>locus encoding a substitution of valine for alanine at amino acid residue 227</w:t>
      </w:r>
      <w:r w:rsidR="0025706F" w:rsidRPr="004470EB">
        <w:rPr>
          <w:rFonts w:ascii="Book Antiqua" w:hAnsi="Book Antiqua" w:cs="Times New Roman"/>
          <w:color w:val="000000"/>
          <w:sz w:val="24"/>
          <w:szCs w:val="24"/>
        </w:rPr>
        <w:t xml:space="preserve">, is another important PPARα polymorphism reported that associated with MetS </w:t>
      </w:r>
      <w:proofErr w:type="gramStart"/>
      <w:r w:rsidR="0025706F" w:rsidRPr="004470EB">
        <w:rPr>
          <w:rFonts w:ascii="Book Antiqua" w:hAnsi="Book Antiqua" w:cs="Times New Roman"/>
          <w:color w:val="000000"/>
          <w:sz w:val="24"/>
          <w:szCs w:val="24"/>
        </w:rPr>
        <w:t>development</w:t>
      </w:r>
      <w:r w:rsidR="00314325" w:rsidRPr="001B3CB5">
        <w:rPr>
          <w:rFonts w:ascii="Book Antiqua" w:hAnsi="Book Antiqua" w:cs="Times New Roman"/>
          <w:color w:val="000000"/>
          <w:sz w:val="24"/>
          <w:szCs w:val="24"/>
          <w:vertAlign w:val="superscript"/>
        </w:rPr>
        <w:t>[</w:t>
      </w:r>
      <w:proofErr w:type="gramEnd"/>
      <w:r w:rsidR="00314325" w:rsidRPr="001B3CB5">
        <w:rPr>
          <w:rFonts w:ascii="Book Antiqua" w:hAnsi="Book Antiqua" w:cs="Times New Roman"/>
          <w:color w:val="000000"/>
          <w:sz w:val="24"/>
          <w:szCs w:val="24"/>
          <w:vertAlign w:val="superscript"/>
        </w:rPr>
        <w:t>23-2</w:t>
      </w:r>
      <w:r w:rsidR="00115E1B" w:rsidRPr="001B3CB5">
        <w:rPr>
          <w:rFonts w:ascii="Book Antiqua" w:hAnsi="Book Antiqua" w:cs="Times New Roman"/>
          <w:color w:val="000000"/>
          <w:sz w:val="24"/>
          <w:szCs w:val="24"/>
          <w:vertAlign w:val="superscript"/>
        </w:rPr>
        <w:t>8</w:t>
      </w:r>
      <w:r w:rsidR="00314325" w:rsidRPr="001B3CB5">
        <w:rPr>
          <w:rFonts w:ascii="Book Antiqua" w:hAnsi="Book Antiqua" w:cs="Times New Roman"/>
          <w:color w:val="000000"/>
          <w:sz w:val="24"/>
          <w:szCs w:val="24"/>
          <w:vertAlign w:val="superscript"/>
        </w:rPr>
        <w:t>]</w:t>
      </w:r>
      <w:r w:rsidR="0025706F" w:rsidRPr="004470EB">
        <w:rPr>
          <w:rFonts w:ascii="Book Antiqua" w:hAnsi="Book Antiqua" w:cs="Times New Roman"/>
          <w:color w:val="000000"/>
          <w:sz w:val="24"/>
          <w:szCs w:val="24"/>
        </w:rPr>
        <w:t xml:space="preserve">. </w:t>
      </w:r>
      <w:r w:rsidR="0081479D" w:rsidRPr="004470EB">
        <w:rPr>
          <w:rFonts w:ascii="Book Antiqua" w:hAnsi="Book Antiqua" w:cs="Times New Roman"/>
          <w:color w:val="000000"/>
          <w:sz w:val="24"/>
          <w:szCs w:val="24"/>
        </w:rPr>
        <w:t>In Japanese population, significant interactions between PPARα</w:t>
      </w:r>
      <w:r w:rsidR="0025706F" w:rsidRPr="004470EB">
        <w:rPr>
          <w:rFonts w:ascii="Book Antiqua" w:hAnsi="Book Antiqua" w:cs="Times New Roman"/>
          <w:color w:val="000000"/>
          <w:sz w:val="24"/>
          <w:szCs w:val="24"/>
        </w:rPr>
        <w:t xml:space="preserve"> </w:t>
      </w:r>
      <w:r w:rsidR="0081479D" w:rsidRPr="004470EB">
        <w:rPr>
          <w:rFonts w:ascii="Book Antiqua" w:hAnsi="Book Antiqua" w:cs="Times New Roman"/>
          <w:color w:val="000000"/>
          <w:sz w:val="24"/>
          <w:szCs w:val="24"/>
        </w:rPr>
        <w:t>Val</w:t>
      </w:r>
      <w:r w:rsidR="0081479D" w:rsidRPr="004470EB">
        <w:rPr>
          <w:rFonts w:ascii="Book Antiqua" w:hAnsi="Book Antiqua" w:cs="Times New Roman"/>
          <w:color w:val="000000"/>
          <w:sz w:val="24"/>
          <w:szCs w:val="24"/>
          <w:vertAlign w:val="superscript"/>
        </w:rPr>
        <w:t>227</w:t>
      </w:r>
      <w:r w:rsidR="0081479D" w:rsidRPr="004470EB">
        <w:rPr>
          <w:rFonts w:ascii="Book Antiqua" w:hAnsi="Book Antiqua" w:cs="Times New Roman"/>
          <w:color w:val="000000"/>
          <w:sz w:val="24"/>
          <w:szCs w:val="24"/>
        </w:rPr>
        <w:t>Ala polymorphism and triglyceride levels and AST/ALT ratios</w:t>
      </w:r>
      <w:r w:rsidR="00D74DC0" w:rsidRPr="004470EB">
        <w:rPr>
          <w:rFonts w:ascii="Book Antiqua" w:hAnsi="Book Antiqua" w:cs="Times New Roman"/>
          <w:color w:val="000000"/>
          <w:sz w:val="24"/>
          <w:szCs w:val="24"/>
        </w:rPr>
        <w:t xml:space="preserve"> were found in </w:t>
      </w:r>
      <w:proofErr w:type="gramStart"/>
      <w:r w:rsidR="00D74DC0" w:rsidRPr="004470EB">
        <w:rPr>
          <w:rFonts w:ascii="Book Antiqua" w:hAnsi="Book Antiqua" w:cs="Times New Roman"/>
          <w:color w:val="000000"/>
          <w:sz w:val="24"/>
          <w:szCs w:val="24"/>
        </w:rPr>
        <w:t>drinkers</w:t>
      </w:r>
      <w:r w:rsidR="004B5A68" w:rsidRPr="001B3CB5">
        <w:rPr>
          <w:rFonts w:ascii="Book Antiqua" w:hAnsi="Book Antiqua" w:cs="Times New Roman"/>
          <w:color w:val="000000"/>
          <w:sz w:val="24"/>
          <w:szCs w:val="24"/>
          <w:vertAlign w:val="superscript"/>
        </w:rPr>
        <w:t>[</w:t>
      </w:r>
      <w:proofErr w:type="gramEnd"/>
      <w:r w:rsidR="00590DD0" w:rsidRPr="001B3CB5">
        <w:rPr>
          <w:rFonts w:ascii="Book Antiqua" w:hAnsi="Book Antiqua" w:cs="Times New Roman"/>
          <w:color w:val="000000"/>
          <w:sz w:val="24"/>
          <w:szCs w:val="24"/>
          <w:vertAlign w:val="superscript"/>
        </w:rPr>
        <w:t>23,</w:t>
      </w:r>
      <w:r w:rsidR="004B5A68" w:rsidRPr="001B3CB5">
        <w:rPr>
          <w:rFonts w:ascii="Book Antiqua" w:hAnsi="Book Antiqua" w:cs="Times New Roman"/>
          <w:color w:val="000000"/>
          <w:sz w:val="24"/>
          <w:szCs w:val="24"/>
          <w:vertAlign w:val="superscript"/>
        </w:rPr>
        <w:t>24]</w:t>
      </w:r>
      <w:r w:rsidR="0081479D" w:rsidRPr="004470EB">
        <w:rPr>
          <w:rFonts w:ascii="Book Antiqua" w:hAnsi="Book Antiqua" w:cs="Times New Roman"/>
          <w:color w:val="000000"/>
          <w:sz w:val="24"/>
          <w:szCs w:val="24"/>
        </w:rPr>
        <w:t>.</w:t>
      </w:r>
      <w:r w:rsidR="0098291E" w:rsidRPr="004470EB">
        <w:rPr>
          <w:rFonts w:ascii="Book Antiqua" w:hAnsi="Book Antiqua" w:cs="Times New Roman"/>
          <w:color w:val="000000"/>
          <w:sz w:val="24"/>
          <w:szCs w:val="24"/>
        </w:rPr>
        <w:t xml:space="preserve"> </w:t>
      </w:r>
      <w:r w:rsidR="00CB2F49" w:rsidRPr="004470EB">
        <w:rPr>
          <w:rFonts w:ascii="Book Antiqua" w:hAnsi="Book Antiqua" w:cs="Times New Roman"/>
          <w:color w:val="000000"/>
          <w:sz w:val="24"/>
          <w:szCs w:val="24"/>
        </w:rPr>
        <w:t>Ch</w:t>
      </w:r>
      <w:r w:rsidR="00314325" w:rsidRPr="004470EB">
        <w:rPr>
          <w:rFonts w:ascii="Book Antiqua" w:hAnsi="Book Antiqua" w:cs="Times New Roman"/>
          <w:color w:val="000000"/>
          <w:sz w:val="24"/>
          <w:szCs w:val="24"/>
        </w:rPr>
        <w:t>a</w:t>
      </w:r>
      <w:r w:rsidR="00CB2F49" w:rsidRPr="004470EB">
        <w:rPr>
          <w:rFonts w:ascii="Book Antiqua" w:hAnsi="Book Antiqua" w:cs="Times New Roman"/>
          <w:color w:val="000000"/>
          <w:sz w:val="24"/>
          <w:szCs w:val="24"/>
        </w:rPr>
        <w:t xml:space="preserve">n </w:t>
      </w:r>
      <w:r w:rsidR="00CB2F49" w:rsidRPr="00B0323F">
        <w:rPr>
          <w:rFonts w:ascii="Book Antiqua" w:hAnsi="Book Antiqua" w:cs="Times New Roman"/>
          <w:i/>
          <w:color w:val="000000"/>
          <w:sz w:val="24"/>
          <w:szCs w:val="24"/>
        </w:rPr>
        <w:t>et al</w:t>
      </w:r>
      <w:r w:rsidR="006C0312" w:rsidRPr="001B3CB5">
        <w:rPr>
          <w:rFonts w:ascii="Book Antiqua" w:hAnsi="Book Antiqua" w:cs="Times New Roman"/>
          <w:color w:val="000000"/>
          <w:sz w:val="24"/>
          <w:szCs w:val="24"/>
          <w:vertAlign w:val="superscript"/>
        </w:rPr>
        <w:t>[2</w:t>
      </w:r>
      <w:r w:rsidR="006C0312">
        <w:rPr>
          <w:rFonts w:ascii="Book Antiqua" w:hAnsi="Book Antiqua" w:cs="Times New Roman"/>
          <w:color w:val="000000"/>
          <w:sz w:val="24"/>
          <w:szCs w:val="24"/>
          <w:vertAlign w:val="superscript"/>
        </w:rPr>
        <w:t>6</w:t>
      </w:r>
      <w:r w:rsidR="006C0312" w:rsidRPr="001B3CB5">
        <w:rPr>
          <w:rFonts w:ascii="Book Antiqua" w:hAnsi="Book Antiqua" w:cs="Times New Roman"/>
          <w:color w:val="000000"/>
          <w:sz w:val="24"/>
          <w:szCs w:val="24"/>
          <w:vertAlign w:val="superscript"/>
        </w:rPr>
        <w:t>]</w:t>
      </w:r>
      <w:r w:rsidR="00CB2F49" w:rsidRPr="004470EB">
        <w:rPr>
          <w:rFonts w:ascii="Book Antiqua" w:hAnsi="Book Antiqua" w:cs="Times New Roman"/>
          <w:color w:val="000000"/>
          <w:sz w:val="24"/>
          <w:szCs w:val="24"/>
        </w:rPr>
        <w:t xml:space="preserve"> </w:t>
      </w:r>
      <w:r w:rsidR="00136FCC" w:rsidRPr="004470EB">
        <w:rPr>
          <w:rFonts w:ascii="Book Antiqua" w:hAnsi="Book Antiqua" w:cs="Times New Roman"/>
          <w:color w:val="000000"/>
          <w:sz w:val="24"/>
          <w:szCs w:val="24"/>
        </w:rPr>
        <w:t>reported</w:t>
      </w:r>
      <w:r w:rsidR="00CB2F49" w:rsidRPr="004470EB">
        <w:rPr>
          <w:rFonts w:ascii="Book Antiqua" w:hAnsi="Book Antiqua" w:cs="Times New Roman"/>
          <w:color w:val="000000"/>
          <w:sz w:val="24"/>
          <w:szCs w:val="24"/>
        </w:rPr>
        <w:t xml:space="preserve"> that </w:t>
      </w:r>
      <w:r w:rsidR="00BE22D7" w:rsidRPr="004470EB">
        <w:rPr>
          <w:rFonts w:ascii="Book Antiqua" w:hAnsi="Book Antiqua" w:cs="Times New Roman"/>
          <w:color w:val="000000"/>
          <w:sz w:val="24"/>
          <w:szCs w:val="24"/>
        </w:rPr>
        <w:t xml:space="preserve">the level of weight, </w:t>
      </w:r>
      <w:r w:rsidR="00D74DC0" w:rsidRPr="004470EB">
        <w:rPr>
          <w:rFonts w:ascii="Book Antiqua" w:hAnsi="Book Antiqua" w:cs="Times New Roman"/>
          <w:color w:val="000000"/>
          <w:sz w:val="24"/>
          <w:szCs w:val="24"/>
        </w:rPr>
        <w:t>BMI</w:t>
      </w:r>
      <w:r w:rsidR="00BE22D7" w:rsidRPr="004470EB">
        <w:rPr>
          <w:rFonts w:ascii="Book Antiqua" w:hAnsi="Book Antiqua" w:cs="Times New Roman"/>
          <w:color w:val="000000"/>
          <w:sz w:val="24"/>
          <w:szCs w:val="24"/>
        </w:rPr>
        <w:t xml:space="preserve">, hip circumference, waist circumference, waist-hip ratio, percentage of body fat, abdominal wall fat thickness in Chinese subjects with </w:t>
      </w:r>
      <w:r w:rsidR="0081479D" w:rsidRPr="004470EB">
        <w:rPr>
          <w:rFonts w:ascii="Book Antiqua" w:hAnsi="Book Antiqua" w:cs="Times New Roman"/>
          <w:color w:val="000000"/>
          <w:sz w:val="24"/>
          <w:szCs w:val="24"/>
        </w:rPr>
        <w:t>Val</w:t>
      </w:r>
      <w:r w:rsidR="0081479D" w:rsidRPr="004470EB">
        <w:rPr>
          <w:rFonts w:ascii="Book Antiqua" w:hAnsi="Book Antiqua" w:cs="Times New Roman"/>
          <w:color w:val="000000"/>
          <w:sz w:val="24"/>
          <w:szCs w:val="24"/>
          <w:vertAlign w:val="superscript"/>
        </w:rPr>
        <w:t>227</w:t>
      </w:r>
      <w:r w:rsidR="0081479D" w:rsidRPr="004470EB">
        <w:rPr>
          <w:rFonts w:ascii="Book Antiqua" w:hAnsi="Book Antiqua" w:cs="Times New Roman"/>
          <w:color w:val="000000"/>
          <w:sz w:val="24"/>
          <w:szCs w:val="24"/>
        </w:rPr>
        <w:t>Ala</w:t>
      </w:r>
      <w:r w:rsidR="00BE22D7" w:rsidRPr="004470EB">
        <w:rPr>
          <w:rFonts w:ascii="Book Antiqua" w:hAnsi="Book Antiqua" w:cs="Times New Roman"/>
          <w:color w:val="000000"/>
          <w:sz w:val="24"/>
          <w:szCs w:val="24"/>
        </w:rPr>
        <w:t xml:space="preserve"> variant were significantly lower than that in Val227wide type. Additionally, in Chinese females, </w:t>
      </w:r>
      <w:r w:rsidR="0081479D" w:rsidRPr="004470EB">
        <w:rPr>
          <w:rFonts w:ascii="Book Antiqua" w:hAnsi="Book Antiqua" w:cs="Times New Roman"/>
          <w:color w:val="000000"/>
          <w:sz w:val="24"/>
          <w:szCs w:val="24"/>
        </w:rPr>
        <w:t xml:space="preserve">the presence of the A227 allele was significantly associated with lower serum concentrations of total cholesterol and </w:t>
      </w:r>
      <w:proofErr w:type="gramStart"/>
      <w:r w:rsidR="0081479D" w:rsidRPr="004470EB">
        <w:rPr>
          <w:rFonts w:ascii="Book Antiqua" w:hAnsi="Book Antiqua" w:cs="Times New Roman"/>
          <w:color w:val="000000"/>
          <w:sz w:val="24"/>
          <w:szCs w:val="24"/>
        </w:rPr>
        <w:t>triglycerides</w:t>
      </w:r>
      <w:r w:rsidR="004B5A68" w:rsidRPr="001B3CB5">
        <w:rPr>
          <w:rFonts w:ascii="Book Antiqua" w:hAnsi="Book Antiqua" w:cs="Times New Roman"/>
          <w:color w:val="000000"/>
          <w:sz w:val="24"/>
          <w:szCs w:val="24"/>
          <w:vertAlign w:val="superscript"/>
        </w:rPr>
        <w:t>[</w:t>
      </w:r>
      <w:proofErr w:type="gramEnd"/>
      <w:r w:rsidR="004B5A68" w:rsidRPr="001B3CB5">
        <w:rPr>
          <w:rFonts w:ascii="Book Antiqua" w:hAnsi="Book Antiqua" w:cs="Times New Roman"/>
          <w:color w:val="000000"/>
          <w:sz w:val="24"/>
          <w:szCs w:val="24"/>
          <w:vertAlign w:val="superscript"/>
        </w:rPr>
        <w:t>2</w:t>
      </w:r>
      <w:r w:rsidR="004F25CF" w:rsidRPr="001B3CB5">
        <w:rPr>
          <w:rFonts w:ascii="Book Antiqua" w:hAnsi="Book Antiqua" w:cs="Times New Roman"/>
          <w:color w:val="000000"/>
          <w:sz w:val="24"/>
          <w:szCs w:val="24"/>
          <w:vertAlign w:val="superscript"/>
        </w:rPr>
        <w:t>6,27</w:t>
      </w:r>
      <w:r w:rsidR="004B5A68" w:rsidRPr="001B3CB5">
        <w:rPr>
          <w:rFonts w:ascii="Book Antiqua" w:hAnsi="Book Antiqua" w:cs="Times New Roman"/>
          <w:color w:val="000000"/>
          <w:sz w:val="24"/>
          <w:szCs w:val="24"/>
          <w:vertAlign w:val="superscript"/>
        </w:rPr>
        <w:t>]</w:t>
      </w:r>
      <w:r w:rsidR="0081479D" w:rsidRPr="004470EB">
        <w:rPr>
          <w:rFonts w:ascii="Book Antiqua" w:hAnsi="Book Antiqua" w:cs="Times New Roman"/>
          <w:color w:val="000000"/>
          <w:sz w:val="24"/>
          <w:szCs w:val="24"/>
        </w:rPr>
        <w:t>. Moreover,</w:t>
      </w:r>
      <w:r w:rsidR="00590DD0" w:rsidRPr="004470EB">
        <w:rPr>
          <w:rFonts w:ascii="Book Antiqua" w:hAnsi="Book Antiqua" w:cs="Times New Roman"/>
          <w:color w:val="000000"/>
          <w:sz w:val="24"/>
          <w:szCs w:val="24"/>
        </w:rPr>
        <w:t xml:space="preserve"> Chan’s</w:t>
      </w:r>
      <w:r w:rsidR="0081479D" w:rsidRPr="004470EB">
        <w:rPr>
          <w:rFonts w:ascii="Book Antiqua" w:hAnsi="Book Antiqua" w:cs="Times New Roman"/>
          <w:color w:val="000000"/>
          <w:sz w:val="24"/>
          <w:szCs w:val="24"/>
        </w:rPr>
        <w:t xml:space="preserve"> results also showed that the </w:t>
      </w:r>
      <w:r w:rsidR="00857E49" w:rsidRPr="004470EB">
        <w:rPr>
          <w:rFonts w:ascii="Book Antiqua" w:hAnsi="Book Antiqua" w:cs="Times New Roman"/>
          <w:color w:val="000000"/>
          <w:sz w:val="24"/>
          <w:szCs w:val="24"/>
        </w:rPr>
        <w:t>Val</w:t>
      </w:r>
      <w:r w:rsidR="00857E49" w:rsidRPr="004470EB">
        <w:rPr>
          <w:rFonts w:ascii="Book Antiqua" w:hAnsi="Book Antiqua" w:cs="Times New Roman"/>
          <w:color w:val="000000"/>
          <w:sz w:val="24"/>
          <w:szCs w:val="24"/>
          <w:vertAlign w:val="superscript"/>
        </w:rPr>
        <w:t>227</w:t>
      </w:r>
      <w:r w:rsidR="00857E49" w:rsidRPr="004470EB">
        <w:rPr>
          <w:rFonts w:ascii="Book Antiqua" w:hAnsi="Book Antiqua" w:cs="Times New Roman"/>
          <w:color w:val="000000"/>
          <w:sz w:val="24"/>
          <w:szCs w:val="24"/>
        </w:rPr>
        <w:t>Ala</w:t>
      </w:r>
      <w:r w:rsidR="0081479D" w:rsidRPr="004470EB">
        <w:rPr>
          <w:rFonts w:ascii="Book Antiqua" w:hAnsi="Book Antiqua" w:cs="Times New Roman"/>
          <w:color w:val="000000"/>
          <w:sz w:val="24"/>
          <w:szCs w:val="24"/>
        </w:rPr>
        <w:t xml:space="preserve"> polymorphism modulates the association between dietary polyunsaturated fatty acid intake and serum high density lipoprotein </w:t>
      </w:r>
      <w:proofErr w:type="gramStart"/>
      <w:r w:rsidR="0081479D" w:rsidRPr="004470EB">
        <w:rPr>
          <w:rFonts w:ascii="Book Antiqua" w:hAnsi="Book Antiqua" w:cs="Times New Roman"/>
          <w:color w:val="000000"/>
          <w:sz w:val="24"/>
          <w:szCs w:val="24"/>
        </w:rPr>
        <w:t>concentration</w:t>
      </w:r>
      <w:r w:rsidR="004B5A68" w:rsidRPr="001B3CB5">
        <w:rPr>
          <w:rFonts w:ascii="Book Antiqua" w:hAnsi="Book Antiqua" w:cs="Times New Roman"/>
          <w:color w:val="000000"/>
          <w:sz w:val="24"/>
          <w:szCs w:val="24"/>
          <w:vertAlign w:val="superscript"/>
        </w:rPr>
        <w:t>[</w:t>
      </w:r>
      <w:proofErr w:type="gramEnd"/>
      <w:r w:rsidR="004B5A68" w:rsidRPr="001B3CB5">
        <w:rPr>
          <w:rFonts w:ascii="Book Antiqua" w:hAnsi="Book Antiqua" w:cs="Times New Roman"/>
          <w:color w:val="000000"/>
          <w:sz w:val="24"/>
          <w:szCs w:val="24"/>
          <w:vertAlign w:val="superscript"/>
        </w:rPr>
        <w:t>2</w:t>
      </w:r>
      <w:r w:rsidR="004F25CF" w:rsidRPr="001B3CB5">
        <w:rPr>
          <w:rFonts w:ascii="Book Antiqua" w:hAnsi="Book Antiqua" w:cs="Times New Roman"/>
          <w:color w:val="000000"/>
          <w:sz w:val="24"/>
          <w:szCs w:val="24"/>
          <w:vertAlign w:val="superscript"/>
        </w:rPr>
        <w:t>6</w:t>
      </w:r>
      <w:r w:rsidR="004B5A68" w:rsidRPr="001B3CB5">
        <w:rPr>
          <w:rFonts w:ascii="Book Antiqua" w:hAnsi="Book Antiqua" w:cs="Times New Roman"/>
          <w:color w:val="000000"/>
          <w:sz w:val="24"/>
          <w:szCs w:val="24"/>
          <w:vertAlign w:val="superscript"/>
        </w:rPr>
        <w:t>]</w:t>
      </w:r>
      <w:r w:rsidR="0081479D" w:rsidRPr="004470EB">
        <w:rPr>
          <w:rFonts w:ascii="Book Antiqua" w:hAnsi="Book Antiqua" w:cs="Times New Roman"/>
          <w:color w:val="000000"/>
          <w:sz w:val="24"/>
          <w:szCs w:val="24"/>
        </w:rPr>
        <w:t xml:space="preserve">. </w:t>
      </w:r>
    </w:p>
    <w:p w:rsidR="002C0199" w:rsidRDefault="0081479D" w:rsidP="006C0312">
      <w:pPr>
        <w:pStyle w:val="NormalWeb"/>
        <w:shd w:val="clear" w:color="auto" w:fill="FFFFFF"/>
        <w:spacing w:after="0" w:line="360" w:lineRule="auto"/>
        <w:ind w:firstLineChars="200" w:firstLine="480"/>
        <w:jc w:val="both"/>
        <w:rPr>
          <w:rFonts w:ascii="Book Antiqua" w:hAnsi="Book Antiqua" w:cs="Times New Roman"/>
          <w:color w:val="000000"/>
        </w:rPr>
      </w:pPr>
      <w:r w:rsidRPr="004470EB">
        <w:rPr>
          <w:rFonts w:ascii="Book Antiqua" w:eastAsiaTheme="minorEastAsia" w:hAnsi="Book Antiqua" w:cs="Times New Roman"/>
          <w:color w:val="000000"/>
          <w:kern w:val="2"/>
        </w:rPr>
        <w:t xml:space="preserve">In addition, the other variants of </w:t>
      </w:r>
      <w:r w:rsidRPr="006C0312">
        <w:rPr>
          <w:rFonts w:ascii="Book Antiqua" w:eastAsiaTheme="minorEastAsia" w:hAnsi="Book Antiqua" w:cs="Times New Roman"/>
          <w:i/>
          <w:color w:val="000000"/>
          <w:kern w:val="2"/>
        </w:rPr>
        <w:t>PPARα</w:t>
      </w:r>
      <w:r w:rsidRPr="004470EB">
        <w:rPr>
          <w:rFonts w:ascii="Book Antiqua" w:eastAsiaTheme="minorEastAsia" w:hAnsi="Book Antiqua" w:cs="Times New Roman"/>
          <w:color w:val="000000"/>
          <w:kern w:val="2"/>
        </w:rPr>
        <w:t xml:space="preserve"> gene associated with MetS were also </w:t>
      </w:r>
      <w:r w:rsidR="00D74DC0" w:rsidRPr="004470EB">
        <w:rPr>
          <w:rFonts w:ascii="Book Antiqua" w:eastAsiaTheme="minorEastAsia" w:hAnsi="Book Antiqua" w:cs="Times New Roman"/>
          <w:color w:val="000000"/>
          <w:kern w:val="2"/>
        </w:rPr>
        <w:t>demonstrated</w:t>
      </w:r>
      <w:r w:rsidRPr="004470EB">
        <w:rPr>
          <w:rFonts w:ascii="Book Antiqua" w:eastAsiaTheme="minorEastAsia" w:hAnsi="Book Antiqua" w:cs="Times New Roman"/>
          <w:color w:val="000000"/>
          <w:kern w:val="2"/>
        </w:rPr>
        <w:t xml:space="preserve"> in previous </w:t>
      </w:r>
      <w:proofErr w:type="gramStart"/>
      <w:r w:rsidRPr="004470EB">
        <w:rPr>
          <w:rFonts w:ascii="Book Antiqua" w:eastAsiaTheme="minorEastAsia" w:hAnsi="Book Antiqua" w:cs="Times New Roman"/>
          <w:color w:val="000000"/>
          <w:kern w:val="2"/>
        </w:rPr>
        <w:t>studies</w:t>
      </w:r>
      <w:r w:rsidR="004F25CF" w:rsidRPr="001B3CB5">
        <w:rPr>
          <w:rFonts w:ascii="Book Antiqua" w:eastAsiaTheme="minorEastAsia" w:hAnsi="Book Antiqua" w:cs="Times New Roman"/>
          <w:color w:val="000000"/>
          <w:kern w:val="2"/>
          <w:vertAlign w:val="superscript"/>
        </w:rPr>
        <w:t>[</w:t>
      </w:r>
      <w:proofErr w:type="gramEnd"/>
      <w:r w:rsidR="00115E1B" w:rsidRPr="001B3CB5">
        <w:rPr>
          <w:rFonts w:ascii="Book Antiqua" w:eastAsiaTheme="minorEastAsia" w:hAnsi="Book Antiqua" w:cs="Times New Roman"/>
          <w:color w:val="000000"/>
          <w:kern w:val="2"/>
          <w:vertAlign w:val="superscript"/>
        </w:rPr>
        <w:t>29-33</w:t>
      </w:r>
      <w:r w:rsidR="004F25CF" w:rsidRPr="001B3CB5">
        <w:rPr>
          <w:rFonts w:ascii="Book Antiqua" w:eastAsiaTheme="minorEastAsia" w:hAnsi="Book Antiqua" w:cs="Times New Roman"/>
          <w:color w:val="000000"/>
          <w:kern w:val="2"/>
          <w:vertAlign w:val="superscript"/>
        </w:rPr>
        <w:t>]</w:t>
      </w:r>
      <w:r w:rsidRPr="004470EB">
        <w:rPr>
          <w:rFonts w:ascii="Book Antiqua" w:eastAsiaTheme="minorEastAsia" w:hAnsi="Book Antiqua" w:cs="Times New Roman"/>
          <w:color w:val="000000"/>
          <w:kern w:val="2"/>
        </w:rPr>
        <w:t xml:space="preserve">. A Rotterdam study </w:t>
      </w:r>
      <w:r w:rsidR="00857E49" w:rsidRPr="004470EB">
        <w:rPr>
          <w:rFonts w:ascii="Book Antiqua" w:eastAsiaTheme="minorEastAsia" w:hAnsi="Book Antiqua" w:cs="Times New Roman"/>
          <w:color w:val="000000"/>
          <w:kern w:val="2"/>
        </w:rPr>
        <w:t xml:space="preserve">observed </w:t>
      </w:r>
      <w:r w:rsidRPr="004470EB">
        <w:rPr>
          <w:rFonts w:ascii="Book Antiqua" w:eastAsiaTheme="minorEastAsia" w:hAnsi="Book Antiqua" w:cs="Times New Roman"/>
          <w:color w:val="000000"/>
          <w:kern w:val="2"/>
        </w:rPr>
        <w:t xml:space="preserve">that </w:t>
      </w:r>
      <w:r w:rsidR="00857E49" w:rsidRPr="004470EB">
        <w:rPr>
          <w:rFonts w:ascii="Book Antiqua" w:eastAsiaTheme="minorEastAsia" w:hAnsi="Book Antiqua" w:cs="Times New Roman"/>
          <w:color w:val="000000"/>
          <w:kern w:val="2"/>
        </w:rPr>
        <w:t>the minor alleles of the PPARα rs4253728 and rs4823613 polymorphisms are associated with a better total and LDL-cholesterol-lowering response to simvastatin, possibly through influence on CYP3A4</w:t>
      </w:r>
      <w:r w:rsidR="004F25CF" w:rsidRPr="001B3CB5">
        <w:rPr>
          <w:rFonts w:ascii="Book Antiqua" w:eastAsiaTheme="minorEastAsia" w:hAnsi="Book Antiqua" w:cs="Times New Roman"/>
          <w:color w:val="000000"/>
          <w:kern w:val="2"/>
          <w:vertAlign w:val="superscript"/>
        </w:rPr>
        <w:t>[3</w:t>
      </w:r>
      <w:r w:rsidR="00115E1B" w:rsidRPr="001B3CB5">
        <w:rPr>
          <w:rFonts w:ascii="Book Antiqua" w:eastAsiaTheme="minorEastAsia" w:hAnsi="Book Antiqua" w:cs="Times New Roman"/>
          <w:color w:val="000000"/>
          <w:kern w:val="2"/>
          <w:vertAlign w:val="superscript"/>
        </w:rPr>
        <w:t>3</w:t>
      </w:r>
      <w:r w:rsidR="004F25CF" w:rsidRPr="001B3CB5">
        <w:rPr>
          <w:rFonts w:ascii="Book Antiqua" w:eastAsiaTheme="minorEastAsia" w:hAnsi="Book Antiqua" w:cs="Times New Roman"/>
          <w:color w:val="000000"/>
          <w:kern w:val="2"/>
          <w:vertAlign w:val="superscript"/>
        </w:rPr>
        <w:t>]</w:t>
      </w:r>
      <w:r w:rsidR="00857E49" w:rsidRPr="004470EB">
        <w:rPr>
          <w:rFonts w:ascii="Book Antiqua" w:eastAsiaTheme="minorEastAsia" w:hAnsi="Book Antiqua" w:cs="Times New Roman"/>
          <w:color w:val="000000"/>
          <w:kern w:val="2"/>
        </w:rPr>
        <w:t xml:space="preserve">. Therefore, better understanding the associations between PPARα </w:t>
      </w:r>
      <w:r w:rsidR="00857E49" w:rsidRPr="004470EB">
        <w:rPr>
          <w:rFonts w:ascii="Book Antiqua" w:hAnsi="Book Antiqua" w:cs="Times New Roman"/>
          <w:color w:val="000000"/>
        </w:rPr>
        <w:t>polymorphisms and lipo-protein metabolism would be helpful for the prevention and treatment of MetS.</w:t>
      </w:r>
    </w:p>
    <w:p w:rsidR="006C0312" w:rsidRPr="006C0312" w:rsidRDefault="006C0312" w:rsidP="006C0312">
      <w:pPr>
        <w:pStyle w:val="NormalWeb"/>
        <w:shd w:val="clear" w:color="auto" w:fill="FFFFFF"/>
        <w:spacing w:after="0" w:line="360" w:lineRule="auto"/>
        <w:ind w:firstLineChars="200" w:firstLine="480"/>
        <w:jc w:val="both"/>
        <w:rPr>
          <w:rFonts w:ascii="Book Antiqua" w:hAnsi="Book Antiqua" w:cs="Times New Roman"/>
          <w:color w:val="000000"/>
        </w:rPr>
      </w:pPr>
    </w:p>
    <w:p w:rsidR="00857E49" w:rsidRPr="004470EB" w:rsidRDefault="00857E49" w:rsidP="006C0312">
      <w:pPr>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PPAR</w:t>
      </w:r>
      <w:r w:rsidRPr="004470EB">
        <w:rPr>
          <w:rFonts w:ascii="Book Antiqua" w:hAnsi="Book Antiqua" w:cs="Times New Roman"/>
          <w:color w:val="000000"/>
          <w:sz w:val="24"/>
          <w:szCs w:val="24"/>
        </w:rPr>
        <w:t>δ</w:t>
      </w:r>
      <w:r w:rsidRPr="004470EB">
        <w:rPr>
          <w:rFonts w:ascii="Book Antiqua" w:hAnsi="Book Antiqua" w:cs="Times New Roman"/>
          <w:b/>
          <w:color w:val="000000"/>
          <w:sz w:val="24"/>
          <w:szCs w:val="24"/>
        </w:rPr>
        <w:t xml:space="preserve"> </w:t>
      </w:r>
    </w:p>
    <w:p w:rsidR="00677BFE" w:rsidRDefault="008840CA"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color w:val="000000"/>
          <w:sz w:val="24"/>
          <w:szCs w:val="24"/>
        </w:rPr>
        <w:t xml:space="preserve">PPARδ, also known as PPARβ, has 441 amino acid residues. Its coding gene is located in 6p 21.1-21.2, which includes 11 exons. </w:t>
      </w:r>
      <w:r w:rsidR="00D33E3E" w:rsidRPr="004470EB">
        <w:rPr>
          <w:rFonts w:ascii="Book Antiqua" w:hAnsi="Book Antiqua" w:cs="Times New Roman"/>
          <w:color w:val="000000"/>
          <w:sz w:val="24"/>
          <w:szCs w:val="24"/>
        </w:rPr>
        <w:t>PPARδ</w:t>
      </w:r>
      <w:r w:rsidRPr="004470EB">
        <w:rPr>
          <w:rFonts w:ascii="Book Antiqua" w:hAnsi="Book Antiqua" w:cs="Times New Roman"/>
          <w:color w:val="000000"/>
          <w:sz w:val="24"/>
          <w:szCs w:val="24"/>
        </w:rPr>
        <w:t xml:space="preserve"> </w:t>
      </w:r>
      <w:r w:rsidR="00B92525" w:rsidRPr="004470EB">
        <w:rPr>
          <w:rFonts w:ascii="Book Antiqua" w:hAnsi="Book Antiqua" w:cs="Times New Roman"/>
          <w:color w:val="000000"/>
          <w:sz w:val="24"/>
          <w:szCs w:val="24"/>
        </w:rPr>
        <w:t>is widely expressed</w:t>
      </w:r>
      <w:r w:rsidR="00857E49" w:rsidRPr="004470EB">
        <w:rPr>
          <w:rFonts w:ascii="Book Antiqua" w:hAnsi="Book Antiqua" w:cs="Times New Roman"/>
          <w:color w:val="000000"/>
          <w:sz w:val="24"/>
          <w:szCs w:val="24"/>
        </w:rPr>
        <w:t xml:space="preserve"> in the liver, kidneys, cardiac and skeletal muscle, adipose tissue, brain, colon and </w:t>
      </w:r>
      <w:proofErr w:type="gramStart"/>
      <w:r w:rsidR="00857E49" w:rsidRPr="004470EB">
        <w:rPr>
          <w:rFonts w:ascii="Book Antiqua" w:hAnsi="Book Antiqua" w:cs="Times New Roman"/>
          <w:color w:val="000000"/>
          <w:sz w:val="24"/>
          <w:szCs w:val="24"/>
        </w:rPr>
        <w:t>vasculature</w:t>
      </w:r>
      <w:r w:rsidR="006E1C4E" w:rsidRPr="001B3CB5">
        <w:rPr>
          <w:rFonts w:ascii="Book Antiqua" w:hAnsi="Book Antiqua" w:cs="Times New Roman"/>
          <w:color w:val="000000"/>
          <w:sz w:val="24"/>
          <w:szCs w:val="24"/>
          <w:vertAlign w:val="superscript"/>
        </w:rPr>
        <w:t>[</w:t>
      </w:r>
      <w:proofErr w:type="gramEnd"/>
      <w:r w:rsidR="006E1C4E" w:rsidRPr="001B3CB5">
        <w:rPr>
          <w:rFonts w:ascii="Book Antiqua" w:hAnsi="Book Antiqua" w:cs="Times New Roman"/>
          <w:color w:val="000000"/>
          <w:sz w:val="24"/>
          <w:szCs w:val="24"/>
          <w:vertAlign w:val="superscript"/>
        </w:rPr>
        <w:t>34</w:t>
      </w:r>
      <w:r w:rsidR="002B5AD7" w:rsidRPr="001B3CB5">
        <w:rPr>
          <w:rFonts w:ascii="Book Antiqua" w:hAnsi="Book Antiqua" w:cs="Times New Roman"/>
          <w:color w:val="000000"/>
          <w:sz w:val="24"/>
          <w:szCs w:val="24"/>
          <w:vertAlign w:val="superscript"/>
        </w:rPr>
        <w:t>,35</w:t>
      </w:r>
      <w:r w:rsidR="006E1C4E" w:rsidRPr="001B3CB5">
        <w:rPr>
          <w:rFonts w:ascii="Book Antiqua" w:hAnsi="Book Antiqua" w:cs="Times New Roman"/>
          <w:color w:val="000000"/>
          <w:sz w:val="24"/>
          <w:szCs w:val="24"/>
          <w:vertAlign w:val="superscript"/>
        </w:rPr>
        <w:t>]</w:t>
      </w:r>
      <w:r w:rsidR="00857E49" w:rsidRPr="004470EB">
        <w:rPr>
          <w:rFonts w:ascii="Book Antiqua" w:hAnsi="Book Antiqua" w:cs="Times New Roman"/>
          <w:color w:val="000000"/>
          <w:sz w:val="24"/>
          <w:szCs w:val="24"/>
        </w:rPr>
        <w:t xml:space="preserve">. </w:t>
      </w:r>
      <w:r w:rsidR="00B92525" w:rsidRPr="004470EB">
        <w:rPr>
          <w:rFonts w:ascii="Book Antiqua" w:hAnsi="Book Antiqua" w:cs="Times New Roman"/>
          <w:color w:val="000000"/>
          <w:sz w:val="24"/>
          <w:szCs w:val="24"/>
        </w:rPr>
        <w:t xml:space="preserve">Animal studies found that </w:t>
      </w:r>
      <w:r w:rsidR="00B82F09" w:rsidRPr="004470EB">
        <w:rPr>
          <w:rFonts w:ascii="Book Antiqua" w:hAnsi="Book Antiqua" w:cs="Times New Roman"/>
          <w:color w:val="000000"/>
          <w:sz w:val="24"/>
          <w:szCs w:val="24"/>
        </w:rPr>
        <w:t xml:space="preserve">PPARδ </w:t>
      </w:r>
      <w:r w:rsidR="00B92525" w:rsidRPr="004470EB">
        <w:rPr>
          <w:rFonts w:ascii="Book Antiqua" w:hAnsi="Book Antiqua" w:cs="Times New Roman"/>
          <w:color w:val="000000"/>
          <w:sz w:val="24"/>
          <w:szCs w:val="24"/>
        </w:rPr>
        <w:t>knockout mice showed glucos</w:t>
      </w:r>
      <w:r w:rsidR="00B82F09" w:rsidRPr="004470EB">
        <w:rPr>
          <w:rFonts w:ascii="Book Antiqua" w:hAnsi="Book Antiqua" w:cs="Times New Roman"/>
          <w:color w:val="000000"/>
          <w:sz w:val="24"/>
          <w:szCs w:val="24"/>
        </w:rPr>
        <w:t>e intolerance on normal chow</w:t>
      </w:r>
      <w:r w:rsidR="00B92525" w:rsidRPr="004470EB">
        <w:rPr>
          <w:rFonts w:ascii="Book Antiqua" w:hAnsi="Book Antiqua" w:cs="Times New Roman"/>
          <w:color w:val="000000"/>
          <w:sz w:val="24"/>
          <w:szCs w:val="24"/>
        </w:rPr>
        <w:t>, and were pron</w:t>
      </w:r>
      <w:r w:rsidR="00B82F09" w:rsidRPr="004470EB">
        <w:rPr>
          <w:rFonts w:ascii="Book Antiqua" w:hAnsi="Book Antiqua" w:cs="Times New Roman"/>
          <w:color w:val="000000"/>
          <w:sz w:val="24"/>
          <w:szCs w:val="24"/>
        </w:rPr>
        <w:t xml:space="preserve">e to obesity on high-fat </w:t>
      </w:r>
      <w:proofErr w:type="gramStart"/>
      <w:r w:rsidR="00B82F09" w:rsidRPr="004470EB">
        <w:rPr>
          <w:rFonts w:ascii="Book Antiqua" w:hAnsi="Book Antiqua" w:cs="Times New Roman"/>
          <w:color w:val="000000"/>
          <w:sz w:val="24"/>
          <w:szCs w:val="24"/>
        </w:rPr>
        <w:t>diet</w:t>
      </w:r>
      <w:r w:rsidR="006E1C4E" w:rsidRPr="001B3CB5">
        <w:rPr>
          <w:rFonts w:ascii="Book Antiqua" w:hAnsi="Book Antiqua" w:cs="Times New Roman"/>
          <w:color w:val="000000"/>
          <w:sz w:val="24"/>
          <w:szCs w:val="24"/>
          <w:vertAlign w:val="superscript"/>
        </w:rPr>
        <w:t>[</w:t>
      </w:r>
      <w:proofErr w:type="gramEnd"/>
      <w:r w:rsidR="006E1C4E" w:rsidRPr="001B3CB5">
        <w:rPr>
          <w:rFonts w:ascii="Book Antiqua" w:hAnsi="Book Antiqua" w:cs="Times New Roman"/>
          <w:color w:val="000000"/>
          <w:sz w:val="24"/>
          <w:szCs w:val="24"/>
          <w:vertAlign w:val="superscript"/>
        </w:rPr>
        <w:t>3</w:t>
      </w:r>
      <w:r w:rsidR="002B5AD7" w:rsidRPr="001B3CB5">
        <w:rPr>
          <w:rFonts w:ascii="Book Antiqua" w:hAnsi="Book Antiqua" w:cs="Times New Roman"/>
          <w:color w:val="000000"/>
          <w:sz w:val="24"/>
          <w:szCs w:val="24"/>
          <w:vertAlign w:val="superscript"/>
        </w:rPr>
        <w:t>6,37</w:t>
      </w:r>
      <w:r w:rsidR="006E1C4E" w:rsidRPr="001B3CB5">
        <w:rPr>
          <w:rFonts w:ascii="Book Antiqua" w:hAnsi="Book Antiqua" w:cs="Times New Roman"/>
          <w:color w:val="000000"/>
          <w:sz w:val="24"/>
          <w:szCs w:val="24"/>
          <w:vertAlign w:val="superscript"/>
        </w:rPr>
        <w:t>]</w:t>
      </w:r>
      <w:r w:rsidR="00B92525" w:rsidRPr="004470EB">
        <w:rPr>
          <w:rFonts w:ascii="Book Antiqua" w:hAnsi="Book Antiqua" w:cs="Times New Roman"/>
          <w:color w:val="000000"/>
          <w:sz w:val="24"/>
          <w:szCs w:val="24"/>
        </w:rPr>
        <w:t xml:space="preserve">. </w:t>
      </w:r>
      <w:r w:rsidR="00B82F09" w:rsidRPr="004470EB">
        <w:rPr>
          <w:rFonts w:ascii="Book Antiqua" w:hAnsi="Book Antiqua" w:cs="Times New Roman"/>
          <w:color w:val="000000"/>
          <w:sz w:val="24"/>
          <w:szCs w:val="24"/>
        </w:rPr>
        <w:t xml:space="preserve">PPARδ activation in the liver also appears to decrease hepatic glucose output, thereby contributing to improved glucose tolerance and </w:t>
      </w:r>
      <w:r w:rsidR="00B82F09" w:rsidRPr="004470EB">
        <w:rPr>
          <w:rFonts w:ascii="Book Antiqua" w:hAnsi="Book Antiqua" w:cs="Times New Roman"/>
          <w:color w:val="000000"/>
          <w:sz w:val="24"/>
          <w:szCs w:val="24"/>
        </w:rPr>
        <w:lastRenderedPageBreak/>
        <w:t xml:space="preserve">insulin </w:t>
      </w:r>
      <w:proofErr w:type="gramStart"/>
      <w:r w:rsidR="00B82F09" w:rsidRPr="004470EB">
        <w:rPr>
          <w:rFonts w:ascii="Book Antiqua" w:hAnsi="Book Antiqua" w:cs="Times New Roman"/>
          <w:color w:val="000000"/>
          <w:sz w:val="24"/>
          <w:szCs w:val="24"/>
        </w:rPr>
        <w:t>sensitivity</w:t>
      </w:r>
      <w:r w:rsidR="006E1C4E" w:rsidRPr="001B3CB5">
        <w:rPr>
          <w:rFonts w:ascii="Book Antiqua" w:hAnsi="Book Antiqua" w:cs="Times New Roman"/>
          <w:color w:val="000000"/>
          <w:sz w:val="24"/>
          <w:szCs w:val="24"/>
          <w:vertAlign w:val="superscript"/>
        </w:rPr>
        <w:t>[</w:t>
      </w:r>
      <w:proofErr w:type="gramEnd"/>
      <w:r w:rsidR="006E1C4E" w:rsidRPr="001B3CB5">
        <w:rPr>
          <w:rFonts w:ascii="Book Antiqua" w:hAnsi="Book Antiqua" w:cs="Times New Roman"/>
          <w:color w:val="000000"/>
          <w:sz w:val="24"/>
          <w:szCs w:val="24"/>
          <w:vertAlign w:val="superscript"/>
        </w:rPr>
        <w:t>36,37]</w:t>
      </w:r>
      <w:r w:rsidR="00B82F09" w:rsidRPr="004470EB">
        <w:rPr>
          <w:rFonts w:ascii="Book Antiqua" w:hAnsi="Book Antiqua" w:cs="Times New Roman"/>
          <w:color w:val="000000"/>
          <w:sz w:val="24"/>
          <w:szCs w:val="24"/>
        </w:rPr>
        <w:t xml:space="preserve">. </w:t>
      </w:r>
      <w:r w:rsidR="00B92525" w:rsidRPr="004470EB">
        <w:rPr>
          <w:rFonts w:ascii="Book Antiqua" w:hAnsi="Book Antiqua" w:cs="Times New Roman"/>
          <w:color w:val="000000"/>
          <w:sz w:val="24"/>
          <w:szCs w:val="24"/>
        </w:rPr>
        <w:t xml:space="preserve">Meanwhile, treatment with </w:t>
      </w:r>
      <w:r w:rsidR="00B82F09" w:rsidRPr="004470EB">
        <w:rPr>
          <w:rFonts w:ascii="Book Antiqua" w:hAnsi="Book Antiqua" w:cs="Times New Roman"/>
          <w:color w:val="000000"/>
          <w:sz w:val="24"/>
          <w:szCs w:val="24"/>
        </w:rPr>
        <w:t xml:space="preserve">PPARδ-specific agonist </w:t>
      </w:r>
      <w:r w:rsidR="00B92525" w:rsidRPr="006C0312">
        <w:rPr>
          <w:rFonts w:ascii="Book Antiqua" w:hAnsi="Book Antiqua" w:cs="Times New Roman"/>
          <w:color w:val="000000"/>
          <w:sz w:val="24"/>
          <w:szCs w:val="24"/>
        </w:rPr>
        <w:t xml:space="preserve">enhanced </w:t>
      </w:r>
      <w:r w:rsidR="00B82F09" w:rsidRPr="006C0312">
        <w:rPr>
          <w:rFonts w:ascii="Book Antiqua" w:hAnsi="Book Antiqua" w:cs="Times New Roman"/>
          <w:color w:val="000000"/>
          <w:sz w:val="24"/>
          <w:szCs w:val="24"/>
        </w:rPr>
        <w:t>β</w:t>
      </w:r>
      <w:r w:rsidR="00B92525" w:rsidRPr="006C0312">
        <w:rPr>
          <w:rFonts w:ascii="Book Antiqua" w:hAnsi="Book Antiqua" w:cs="Times New Roman"/>
          <w:color w:val="000000"/>
          <w:sz w:val="24"/>
          <w:szCs w:val="24"/>
        </w:rPr>
        <w:t>-oxidation</w:t>
      </w:r>
      <w:r w:rsidR="00B92525" w:rsidRPr="001C6D41">
        <w:rPr>
          <w:rFonts w:ascii="Book Antiqua" w:hAnsi="Book Antiqua" w:cs="Times New Roman"/>
          <w:color w:val="000000"/>
          <w:sz w:val="24"/>
          <w:szCs w:val="24"/>
          <w:u w:val="single"/>
        </w:rPr>
        <w:t>,</w:t>
      </w:r>
      <w:r w:rsidR="00B92525" w:rsidRPr="004470EB">
        <w:rPr>
          <w:rFonts w:ascii="Book Antiqua" w:hAnsi="Book Antiqua" w:cs="Times New Roman"/>
          <w:color w:val="000000"/>
          <w:sz w:val="24"/>
          <w:szCs w:val="24"/>
        </w:rPr>
        <w:t xml:space="preserve"> decreased free fatty acid, and improved insulin sensitivity in </w:t>
      </w:r>
      <w:r w:rsidR="00B82F09" w:rsidRPr="004470EB">
        <w:rPr>
          <w:rFonts w:ascii="Book Antiqua" w:hAnsi="Book Antiqua" w:cs="Times New Roman"/>
          <w:color w:val="000000"/>
          <w:sz w:val="24"/>
          <w:szCs w:val="24"/>
        </w:rPr>
        <w:t xml:space="preserve">mice and moderately obese </w:t>
      </w:r>
      <w:proofErr w:type="gramStart"/>
      <w:r w:rsidR="00B82F09" w:rsidRPr="004470EB">
        <w:rPr>
          <w:rFonts w:ascii="Book Antiqua" w:hAnsi="Book Antiqua" w:cs="Times New Roman"/>
          <w:color w:val="000000"/>
          <w:sz w:val="24"/>
          <w:szCs w:val="24"/>
        </w:rPr>
        <w:t>men</w:t>
      </w:r>
      <w:r w:rsidR="006E1C4E" w:rsidRPr="001B3CB5">
        <w:rPr>
          <w:rFonts w:ascii="Book Antiqua" w:hAnsi="Book Antiqua" w:cs="Times New Roman"/>
          <w:color w:val="000000"/>
          <w:sz w:val="24"/>
          <w:szCs w:val="24"/>
          <w:vertAlign w:val="superscript"/>
        </w:rPr>
        <w:t>[</w:t>
      </w:r>
      <w:proofErr w:type="gramEnd"/>
      <w:r w:rsidR="006E1C4E" w:rsidRPr="001B3CB5">
        <w:rPr>
          <w:rFonts w:ascii="Book Antiqua" w:hAnsi="Book Antiqua" w:cs="Times New Roman"/>
          <w:color w:val="000000"/>
          <w:sz w:val="24"/>
          <w:szCs w:val="24"/>
          <w:vertAlign w:val="superscript"/>
        </w:rPr>
        <w:t>38,39]</w:t>
      </w:r>
      <w:r w:rsidR="00B92525" w:rsidRPr="004470EB">
        <w:rPr>
          <w:rFonts w:ascii="Book Antiqua" w:hAnsi="Book Antiqua" w:cs="Times New Roman"/>
          <w:color w:val="000000"/>
          <w:sz w:val="24"/>
          <w:szCs w:val="24"/>
        </w:rPr>
        <w:t xml:space="preserve">. </w:t>
      </w:r>
      <w:r w:rsidR="00D65784" w:rsidRPr="004470EB">
        <w:rPr>
          <w:rFonts w:ascii="Book Antiqua" w:hAnsi="Book Antiqua" w:cs="Times New Roman"/>
          <w:color w:val="000000"/>
          <w:sz w:val="24"/>
          <w:szCs w:val="24"/>
        </w:rPr>
        <w:t>Hence, PPARδ has emerged as a key role for the development of MetS and T2DM in recent years.</w:t>
      </w:r>
    </w:p>
    <w:p w:rsidR="002C0199" w:rsidRPr="004470EB" w:rsidRDefault="002C0199" w:rsidP="006C0312">
      <w:pPr>
        <w:autoSpaceDE w:val="0"/>
        <w:autoSpaceDN w:val="0"/>
        <w:adjustRightInd w:val="0"/>
        <w:spacing w:line="360" w:lineRule="auto"/>
        <w:rPr>
          <w:rFonts w:ascii="Book Antiqua" w:hAnsi="Book Antiqua" w:cs="Times New Roman"/>
          <w:color w:val="000000"/>
          <w:sz w:val="24"/>
          <w:szCs w:val="24"/>
        </w:rPr>
      </w:pPr>
    </w:p>
    <w:p w:rsidR="00B82F09" w:rsidRPr="004470EB" w:rsidRDefault="00B82F09" w:rsidP="006C0312">
      <w:pPr>
        <w:spacing w:line="360" w:lineRule="auto"/>
        <w:rPr>
          <w:rFonts w:ascii="Book Antiqua" w:hAnsi="Book Antiqua" w:cs="Times New Roman"/>
          <w:b/>
          <w:i/>
          <w:color w:val="000000"/>
          <w:sz w:val="24"/>
          <w:szCs w:val="24"/>
        </w:rPr>
      </w:pPr>
      <w:r w:rsidRPr="004470EB">
        <w:rPr>
          <w:rFonts w:ascii="Book Antiqua" w:hAnsi="Book Antiqua" w:cs="Times New Roman"/>
          <w:b/>
          <w:i/>
          <w:color w:val="000000"/>
          <w:sz w:val="24"/>
          <w:szCs w:val="24"/>
        </w:rPr>
        <w:t>Role of PPAR</w:t>
      </w:r>
      <w:r w:rsidRPr="004470EB">
        <w:rPr>
          <w:rFonts w:ascii="Book Antiqua" w:hAnsi="Book Antiqua" w:cs="Times New Roman"/>
          <w:color w:val="000000"/>
          <w:sz w:val="24"/>
          <w:szCs w:val="24"/>
        </w:rPr>
        <w:t>δ</w:t>
      </w:r>
      <w:r w:rsidRPr="004470EB">
        <w:rPr>
          <w:rFonts w:ascii="Book Antiqua" w:hAnsi="Book Antiqua" w:cs="Times New Roman"/>
          <w:b/>
          <w:i/>
          <w:color w:val="000000"/>
          <w:sz w:val="24"/>
          <w:szCs w:val="24"/>
        </w:rPr>
        <w:t xml:space="preserve"> gene polymorphisms in </w:t>
      </w:r>
      <w:r w:rsidR="006E1CE4" w:rsidRPr="004470EB">
        <w:rPr>
          <w:rFonts w:ascii="Book Antiqua" w:hAnsi="Book Antiqua" w:cs="Times New Roman"/>
          <w:b/>
          <w:i/>
          <w:color w:val="000000"/>
          <w:sz w:val="24"/>
          <w:szCs w:val="24"/>
        </w:rPr>
        <w:t>T2DM</w:t>
      </w:r>
    </w:p>
    <w:p w:rsidR="0025322D" w:rsidRPr="004470EB" w:rsidRDefault="0023432D" w:rsidP="006C0312">
      <w:pPr>
        <w:autoSpaceDE w:val="0"/>
        <w:autoSpaceDN w:val="0"/>
        <w:adjustRightInd w:val="0"/>
        <w:spacing w:line="360" w:lineRule="auto"/>
        <w:rPr>
          <w:rFonts w:ascii="Book Antiqua" w:hAnsi="Book Antiqua" w:cs="Times New Roman"/>
          <w:color w:val="000000"/>
          <w:sz w:val="24"/>
          <w:szCs w:val="24"/>
        </w:rPr>
      </w:pPr>
      <w:r w:rsidRPr="00545464">
        <w:rPr>
          <w:rFonts w:ascii="Book Antiqua" w:hAnsi="Book Antiqua" w:cs="Times New Roman"/>
          <w:i/>
          <w:color w:val="000000"/>
          <w:sz w:val="24"/>
          <w:szCs w:val="24"/>
        </w:rPr>
        <w:t>PPARδ</w:t>
      </w:r>
      <w:r w:rsidRPr="004470EB">
        <w:rPr>
          <w:rFonts w:ascii="Book Antiqua" w:hAnsi="Book Antiqua" w:cs="Times New Roman"/>
          <w:color w:val="000000"/>
          <w:sz w:val="24"/>
          <w:szCs w:val="24"/>
        </w:rPr>
        <w:t xml:space="preserve"> </w:t>
      </w:r>
      <w:r w:rsidR="009F0F16" w:rsidRPr="004470EB">
        <w:rPr>
          <w:rFonts w:ascii="Book Antiqua" w:hAnsi="Book Antiqua" w:cs="Times New Roman"/>
          <w:color w:val="000000"/>
          <w:sz w:val="24"/>
          <w:szCs w:val="24"/>
        </w:rPr>
        <w:t>is</w:t>
      </w:r>
      <w:r w:rsidR="00B82F09" w:rsidRPr="004470EB">
        <w:rPr>
          <w:rFonts w:ascii="Book Antiqua" w:hAnsi="Book Antiqua" w:cs="Times New Roman"/>
          <w:color w:val="000000"/>
          <w:sz w:val="24"/>
          <w:szCs w:val="24"/>
        </w:rPr>
        <w:t xml:space="preserve"> an important candidate gene for T2DM. </w:t>
      </w:r>
      <w:r w:rsidR="0025322D" w:rsidRPr="004470EB">
        <w:rPr>
          <w:rFonts w:ascii="Book Antiqua" w:hAnsi="Book Antiqua" w:cs="Times New Roman"/>
          <w:color w:val="000000"/>
          <w:sz w:val="24"/>
          <w:szCs w:val="24"/>
        </w:rPr>
        <w:t>About ten years ago, Vänttinen</w:t>
      </w:r>
      <w:r w:rsidR="00D65784" w:rsidRPr="004470EB">
        <w:rPr>
          <w:rFonts w:ascii="Book Antiqua" w:hAnsi="Book Antiqua" w:cs="Times New Roman"/>
          <w:color w:val="000000"/>
          <w:sz w:val="24"/>
          <w:szCs w:val="24"/>
        </w:rPr>
        <w:t xml:space="preserve"> </w:t>
      </w:r>
      <w:r w:rsidR="0025322D" w:rsidRPr="00B0323F">
        <w:rPr>
          <w:rFonts w:ascii="Book Antiqua" w:hAnsi="Book Antiqua" w:cs="Times New Roman"/>
          <w:i/>
          <w:color w:val="000000"/>
          <w:sz w:val="24"/>
          <w:szCs w:val="24"/>
        </w:rPr>
        <w:t xml:space="preserve">et </w:t>
      </w:r>
      <w:proofErr w:type="gramStart"/>
      <w:r w:rsidR="0025322D" w:rsidRPr="00B0323F">
        <w:rPr>
          <w:rFonts w:ascii="Book Antiqua" w:hAnsi="Book Antiqua" w:cs="Times New Roman"/>
          <w:i/>
          <w:color w:val="000000"/>
          <w:sz w:val="24"/>
          <w:szCs w:val="24"/>
        </w:rPr>
        <w:t>al</w:t>
      </w:r>
      <w:r w:rsidR="00545464" w:rsidRPr="001B3CB5">
        <w:rPr>
          <w:rFonts w:ascii="Book Antiqua" w:hAnsi="Book Antiqua" w:cs="Times New Roman"/>
          <w:color w:val="000000"/>
          <w:sz w:val="24"/>
          <w:szCs w:val="24"/>
          <w:vertAlign w:val="superscript"/>
        </w:rPr>
        <w:t>[</w:t>
      </w:r>
      <w:proofErr w:type="gramEnd"/>
      <w:r w:rsidR="00545464" w:rsidRPr="001B3CB5">
        <w:rPr>
          <w:rFonts w:ascii="Book Antiqua" w:hAnsi="Book Antiqua" w:cs="Times New Roman"/>
          <w:color w:val="000000"/>
          <w:sz w:val="24"/>
          <w:szCs w:val="24"/>
          <w:vertAlign w:val="superscript"/>
        </w:rPr>
        <w:t>40]</w:t>
      </w:r>
      <w:r w:rsidR="00545464">
        <w:rPr>
          <w:rFonts w:ascii="Book Antiqua" w:hAnsi="Book Antiqua" w:cs="Times New Roman" w:hint="eastAsia"/>
          <w:i/>
          <w:color w:val="000000"/>
          <w:sz w:val="24"/>
          <w:szCs w:val="24"/>
        </w:rPr>
        <w:t xml:space="preserve"> </w:t>
      </w:r>
      <w:r w:rsidR="0025322D" w:rsidRPr="004470EB">
        <w:rPr>
          <w:rFonts w:ascii="Book Antiqua" w:hAnsi="Book Antiqua" w:cs="Times New Roman"/>
          <w:color w:val="000000"/>
          <w:sz w:val="24"/>
          <w:szCs w:val="24"/>
        </w:rPr>
        <w:t>reported</w:t>
      </w:r>
      <w:r w:rsidR="00D65784" w:rsidRPr="004470EB">
        <w:rPr>
          <w:rFonts w:ascii="Book Antiqua" w:hAnsi="Book Antiqua" w:cs="Times New Roman"/>
          <w:color w:val="000000"/>
          <w:sz w:val="24"/>
          <w:szCs w:val="24"/>
        </w:rPr>
        <w:t xml:space="preserve"> </w:t>
      </w:r>
      <w:r w:rsidR="0025322D" w:rsidRPr="004470EB">
        <w:rPr>
          <w:rFonts w:ascii="Book Antiqua" w:hAnsi="Book Antiqua" w:cs="Times New Roman"/>
          <w:color w:val="000000"/>
          <w:sz w:val="24"/>
          <w:szCs w:val="24"/>
        </w:rPr>
        <w:t xml:space="preserve">that </w:t>
      </w:r>
      <w:r w:rsidR="00D65784" w:rsidRPr="004470EB">
        <w:rPr>
          <w:rFonts w:ascii="Book Antiqua" w:hAnsi="Book Antiqua" w:cs="Times New Roman"/>
          <w:color w:val="000000"/>
          <w:sz w:val="24"/>
          <w:szCs w:val="24"/>
        </w:rPr>
        <w:t xml:space="preserve">a statistically significant increase in insulin-stimulated whole-body and skeletal </w:t>
      </w:r>
      <w:r w:rsidR="009F0F16" w:rsidRPr="004470EB">
        <w:rPr>
          <w:rFonts w:ascii="Book Antiqua" w:hAnsi="Book Antiqua" w:cs="Times New Roman"/>
          <w:color w:val="000000"/>
          <w:sz w:val="24"/>
          <w:szCs w:val="24"/>
        </w:rPr>
        <w:t>muscle glucose uptake</w:t>
      </w:r>
      <w:r w:rsidR="00D65784" w:rsidRPr="004470EB">
        <w:rPr>
          <w:rFonts w:ascii="Book Antiqua" w:hAnsi="Book Antiqua" w:cs="Times New Roman"/>
          <w:color w:val="000000"/>
          <w:sz w:val="24"/>
          <w:szCs w:val="24"/>
        </w:rPr>
        <w:t xml:space="preserve"> in carriers of the alleles of three variants in </w:t>
      </w:r>
      <w:r w:rsidR="00DC2400" w:rsidRPr="00545464">
        <w:rPr>
          <w:rFonts w:ascii="Book Antiqua" w:hAnsi="Book Antiqua" w:cs="Times New Roman"/>
          <w:i/>
          <w:color w:val="000000"/>
          <w:sz w:val="24"/>
          <w:szCs w:val="24"/>
        </w:rPr>
        <w:t xml:space="preserve">PPARδ </w:t>
      </w:r>
      <w:r w:rsidR="009F0F16" w:rsidRPr="004470EB">
        <w:rPr>
          <w:rFonts w:ascii="Book Antiqua" w:hAnsi="Book Antiqua" w:cs="Times New Roman"/>
          <w:color w:val="000000"/>
          <w:sz w:val="24"/>
          <w:szCs w:val="24"/>
        </w:rPr>
        <w:t>(rs6902123, rs2076167 and rs1053049), and t</w:t>
      </w:r>
      <w:r w:rsidR="00D65784" w:rsidRPr="004470EB">
        <w:rPr>
          <w:rFonts w:ascii="Book Antiqua" w:hAnsi="Book Antiqua" w:cs="Times New Roman"/>
          <w:color w:val="000000"/>
          <w:sz w:val="24"/>
          <w:szCs w:val="24"/>
        </w:rPr>
        <w:t>he association was strongest for the rs6902123 variant</w:t>
      </w:r>
      <w:r w:rsidR="009F0F16" w:rsidRPr="004470EB">
        <w:rPr>
          <w:rFonts w:ascii="Book Antiqua" w:hAnsi="Book Antiqua" w:cs="Times New Roman"/>
          <w:color w:val="000000"/>
          <w:sz w:val="24"/>
          <w:szCs w:val="24"/>
        </w:rPr>
        <w:t xml:space="preserve">. </w:t>
      </w:r>
      <w:r w:rsidR="0025322D" w:rsidRPr="004470EB">
        <w:rPr>
          <w:rFonts w:ascii="Book Antiqua" w:hAnsi="Book Antiqua" w:cs="Times New Roman"/>
          <w:color w:val="000000"/>
          <w:sz w:val="24"/>
          <w:szCs w:val="24"/>
        </w:rPr>
        <w:t>After that, the results from</w:t>
      </w:r>
      <w:r w:rsidR="009F0F16" w:rsidRPr="004470EB">
        <w:rPr>
          <w:rFonts w:ascii="Book Antiqua" w:hAnsi="Book Antiqua" w:cs="Times New Roman"/>
          <w:color w:val="000000"/>
          <w:sz w:val="24"/>
          <w:szCs w:val="24"/>
        </w:rPr>
        <w:t xml:space="preserve"> </w:t>
      </w:r>
      <w:r w:rsidR="0025322D" w:rsidRPr="004470EB">
        <w:rPr>
          <w:rFonts w:ascii="Book Antiqua" w:hAnsi="Book Antiqua" w:cs="Times New Roman"/>
          <w:color w:val="000000"/>
          <w:sz w:val="24"/>
          <w:szCs w:val="24"/>
        </w:rPr>
        <w:t xml:space="preserve">“The STOP-NIDDM Trial” </w:t>
      </w:r>
      <w:r w:rsidR="009F0F16" w:rsidRPr="004470EB">
        <w:rPr>
          <w:rFonts w:ascii="Book Antiqua" w:hAnsi="Book Antiqua" w:cs="Times New Roman"/>
          <w:color w:val="000000"/>
          <w:sz w:val="24"/>
          <w:szCs w:val="24"/>
        </w:rPr>
        <w:t xml:space="preserve">demonstrated an increased risk of conversion to overt T2DM in carriers of the rs6902123 </w:t>
      </w:r>
      <w:proofErr w:type="gramStart"/>
      <w:r w:rsidR="009F0F16" w:rsidRPr="004470EB">
        <w:rPr>
          <w:rFonts w:ascii="Book Antiqua" w:hAnsi="Book Antiqua" w:cs="Times New Roman"/>
          <w:color w:val="000000"/>
          <w:sz w:val="24"/>
          <w:szCs w:val="24"/>
        </w:rPr>
        <w:t>variant</w:t>
      </w:r>
      <w:r w:rsidR="00804B85" w:rsidRPr="001B3CB5">
        <w:rPr>
          <w:rFonts w:ascii="Book Antiqua" w:hAnsi="Book Antiqua" w:cs="Times New Roman"/>
          <w:color w:val="000000"/>
          <w:sz w:val="24"/>
          <w:szCs w:val="24"/>
          <w:vertAlign w:val="superscript"/>
        </w:rPr>
        <w:t>[</w:t>
      </w:r>
      <w:proofErr w:type="gramEnd"/>
      <w:r w:rsidR="00804B85" w:rsidRPr="001B3CB5">
        <w:rPr>
          <w:rFonts w:ascii="Book Antiqua" w:hAnsi="Book Antiqua" w:cs="Times New Roman"/>
          <w:color w:val="000000"/>
          <w:sz w:val="24"/>
          <w:szCs w:val="24"/>
          <w:vertAlign w:val="superscript"/>
        </w:rPr>
        <w:t>41]</w:t>
      </w:r>
      <w:r w:rsidR="009F0F16" w:rsidRPr="004470EB">
        <w:rPr>
          <w:rFonts w:ascii="Book Antiqua" w:hAnsi="Book Antiqua" w:cs="Times New Roman"/>
          <w:color w:val="000000"/>
          <w:sz w:val="24"/>
          <w:szCs w:val="24"/>
        </w:rPr>
        <w:t xml:space="preserve">. </w:t>
      </w:r>
      <w:r w:rsidR="001A7C3C" w:rsidRPr="004470EB">
        <w:rPr>
          <w:rFonts w:ascii="Book Antiqua" w:hAnsi="Book Antiqua" w:cs="Times New Roman"/>
          <w:color w:val="000000"/>
          <w:sz w:val="24"/>
          <w:szCs w:val="24"/>
        </w:rPr>
        <w:t xml:space="preserve">Similar to these findings, Lu </w:t>
      </w:r>
      <w:r w:rsidR="001A7C3C" w:rsidRPr="00B0323F">
        <w:rPr>
          <w:rFonts w:ascii="Book Antiqua" w:hAnsi="Book Antiqua" w:cs="Times New Roman"/>
          <w:i/>
          <w:color w:val="000000"/>
          <w:sz w:val="24"/>
          <w:szCs w:val="24"/>
        </w:rPr>
        <w:t xml:space="preserve">et </w:t>
      </w:r>
      <w:proofErr w:type="gramStart"/>
      <w:r w:rsidR="001A7C3C" w:rsidRPr="00B0323F">
        <w:rPr>
          <w:rFonts w:ascii="Book Antiqua" w:hAnsi="Book Antiqua" w:cs="Times New Roman"/>
          <w:i/>
          <w:color w:val="000000"/>
          <w:sz w:val="24"/>
          <w:szCs w:val="24"/>
        </w:rPr>
        <w:t>al</w:t>
      </w:r>
      <w:r w:rsidR="00545464" w:rsidRPr="001B3CB5">
        <w:rPr>
          <w:rFonts w:ascii="Book Antiqua" w:hAnsi="Book Antiqua" w:cs="Times New Roman"/>
          <w:color w:val="000000"/>
          <w:sz w:val="24"/>
          <w:szCs w:val="24"/>
          <w:vertAlign w:val="superscript"/>
        </w:rPr>
        <w:t>[</w:t>
      </w:r>
      <w:proofErr w:type="gramEnd"/>
      <w:r w:rsidR="00545464" w:rsidRPr="001B3CB5">
        <w:rPr>
          <w:rFonts w:ascii="Book Antiqua" w:hAnsi="Book Antiqua" w:cs="Times New Roman"/>
          <w:color w:val="000000"/>
          <w:sz w:val="24"/>
          <w:szCs w:val="24"/>
          <w:vertAlign w:val="superscript"/>
        </w:rPr>
        <w:t>42]</w:t>
      </w:r>
      <w:r w:rsidR="001A7C3C" w:rsidRPr="004470EB">
        <w:rPr>
          <w:rFonts w:ascii="Book Antiqua" w:hAnsi="Book Antiqua" w:cs="Times New Roman"/>
          <w:color w:val="000000"/>
          <w:sz w:val="24"/>
          <w:szCs w:val="24"/>
        </w:rPr>
        <w:t xml:space="preserve"> </w:t>
      </w:r>
      <w:r w:rsidR="0025322D" w:rsidRPr="004470EB">
        <w:rPr>
          <w:rFonts w:ascii="Book Antiqua" w:hAnsi="Book Antiqua" w:cs="Times New Roman"/>
          <w:color w:val="000000"/>
          <w:sz w:val="24"/>
          <w:szCs w:val="24"/>
        </w:rPr>
        <w:t>observed that</w:t>
      </w:r>
      <w:r w:rsidR="008840CA" w:rsidRPr="004470EB">
        <w:rPr>
          <w:rFonts w:ascii="Book Antiqua" w:hAnsi="Book Antiqua" w:cs="Times New Roman"/>
          <w:color w:val="000000"/>
          <w:sz w:val="24"/>
          <w:szCs w:val="24"/>
        </w:rPr>
        <w:t xml:space="preserve"> </w:t>
      </w:r>
      <w:r w:rsidR="00133172" w:rsidRPr="004470EB">
        <w:rPr>
          <w:rFonts w:ascii="Book Antiqua" w:hAnsi="Book Antiqua" w:cs="Times New Roman"/>
          <w:color w:val="000000"/>
          <w:sz w:val="24"/>
          <w:szCs w:val="24"/>
        </w:rPr>
        <w:t>rs6902123 was significantly associat</w:t>
      </w:r>
      <w:r w:rsidR="008840CA" w:rsidRPr="004470EB">
        <w:rPr>
          <w:rFonts w:ascii="Book Antiqua" w:hAnsi="Book Antiqua" w:cs="Times New Roman"/>
          <w:color w:val="000000"/>
          <w:sz w:val="24"/>
          <w:szCs w:val="24"/>
        </w:rPr>
        <w:t>ed with risk of T2DM</w:t>
      </w:r>
      <w:r w:rsidR="00133172" w:rsidRPr="004470EB">
        <w:rPr>
          <w:rFonts w:ascii="Book Antiqua" w:hAnsi="Book Antiqua" w:cs="Times New Roman"/>
          <w:color w:val="000000"/>
          <w:sz w:val="24"/>
          <w:szCs w:val="24"/>
        </w:rPr>
        <w:t xml:space="preserve"> and impaired fasting glucose</w:t>
      </w:r>
      <w:r w:rsidR="001A7C3C" w:rsidRPr="004470EB">
        <w:rPr>
          <w:rFonts w:ascii="Book Antiqua" w:hAnsi="Book Antiqua" w:cs="Times New Roman"/>
          <w:color w:val="000000"/>
          <w:sz w:val="24"/>
          <w:szCs w:val="24"/>
        </w:rPr>
        <w:t xml:space="preserve"> in Chinese Han population</w:t>
      </w:r>
      <w:r w:rsidR="00133172" w:rsidRPr="004470EB">
        <w:rPr>
          <w:rFonts w:ascii="Book Antiqua" w:hAnsi="Book Antiqua" w:cs="Times New Roman"/>
          <w:color w:val="000000"/>
          <w:sz w:val="24"/>
          <w:szCs w:val="24"/>
        </w:rPr>
        <w:t>. The minor C allele of rs6902123 was associated with increased levels of fasting glucose</w:t>
      </w:r>
      <w:r w:rsidR="001A7C3C" w:rsidRPr="004470EB">
        <w:rPr>
          <w:rFonts w:ascii="Book Antiqua" w:hAnsi="Book Antiqua" w:cs="Times New Roman"/>
          <w:color w:val="000000"/>
          <w:sz w:val="24"/>
          <w:szCs w:val="24"/>
        </w:rPr>
        <w:t xml:space="preserve"> </w:t>
      </w:r>
      <w:r w:rsidR="00133172" w:rsidRPr="004470EB">
        <w:rPr>
          <w:rFonts w:ascii="Book Antiqua" w:hAnsi="Book Antiqua" w:cs="Times New Roman"/>
          <w:color w:val="000000"/>
          <w:sz w:val="24"/>
          <w:szCs w:val="24"/>
        </w:rPr>
        <w:t xml:space="preserve">and HbA1c. </w:t>
      </w:r>
      <w:r w:rsidR="008840CA" w:rsidRPr="004470EB">
        <w:rPr>
          <w:rFonts w:ascii="Book Antiqua" w:hAnsi="Book Antiqua" w:cs="Times New Roman"/>
          <w:color w:val="000000"/>
          <w:sz w:val="24"/>
          <w:szCs w:val="24"/>
        </w:rPr>
        <w:t xml:space="preserve">In addition, a previous study revealed that the haplotype, composed of -13454G&gt;T, -87T&gt;C, 2022+12G&gt;A, 2629T&gt;C, and 2806C&gt;G, is closely related to fasting plasma glucose and </w:t>
      </w:r>
      <w:r w:rsidR="001A7C3C" w:rsidRPr="004470EB">
        <w:rPr>
          <w:rFonts w:ascii="Book Antiqua" w:hAnsi="Book Antiqua" w:cs="Times New Roman"/>
          <w:color w:val="000000"/>
          <w:sz w:val="24"/>
          <w:szCs w:val="24"/>
        </w:rPr>
        <w:t>BMI</w:t>
      </w:r>
      <w:r w:rsidR="008840CA" w:rsidRPr="004470EB">
        <w:rPr>
          <w:rFonts w:ascii="Book Antiqua" w:hAnsi="Book Antiqua" w:cs="Times New Roman"/>
          <w:color w:val="000000"/>
          <w:sz w:val="24"/>
          <w:szCs w:val="24"/>
        </w:rPr>
        <w:t xml:space="preserve"> of normal people in </w:t>
      </w:r>
      <w:proofErr w:type="gramStart"/>
      <w:r w:rsidR="008840CA" w:rsidRPr="004470EB">
        <w:rPr>
          <w:rFonts w:ascii="Book Antiqua" w:hAnsi="Book Antiqua" w:cs="Times New Roman"/>
          <w:color w:val="000000"/>
          <w:sz w:val="24"/>
          <w:szCs w:val="24"/>
        </w:rPr>
        <w:t>Korea</w:t>
      </w:r>
      <w:r w:rsidR="00804B85" w:rsidRPr="001B3CB5">
        <w:rPr>
          <w:rFonts w:ascii="Book Antiqua" w:hAnsi="Book Antiqua" w:cs="Times New Roman"/>
          <w:color w:val="000000"/>
          <w:sz w:val="24"/>
          <w:szCs w:val="24"/>
          <w:vertAlign w:val="superscript"/>
        </w:rPr>
        <w:t>[</w:t>
      </w:r>
      <w:proofErr w:type="gramEnd"/>
      <w:r w:rsidR="00804B85" w:rsidRPr="001B3CB5">
        <w:rPr>
          <w:rFonts w:ascii="Book Antiqua" w:hAnsi="Book Antiqua" w:cs="Times New Roman"/>
          <w:color w:val="000000"/>
          <w:sz w:val="24"/>
          <w:szCs w:val="24"/>
          <w:vertAlign w:val="superscript"/>
        </w:rPr>
        <w:t>43]</w:t>
      </w:r>
      <w:r w:rsidR="008840CA" w:rsidRPr="004470EB">
        <w:rPr>
          <w:rFonts w:ascii="Book Antiqua" w:hAnsi="Book Antiqua" w:cs="Times New Roman"/>
          <w:color w:val="000000"/>
          <w:sz w:val="24"/>
          <w:szCs w:val="24"/>
        </w:rPr>
        <w:t xml:space="preserve">. </w:t>
      </w:r>
      <w:r w:rsidR="001A7C3C" w:rsidRPr="004470EB">
        <w:rPr>
          <w:rFonts w:ascii="Book Antiqua" w:hAnsi="Book Antiqua" w:cs="Times New Roman"/>
          <w:color w:val="000000"/>
          <w:sz w:val="24"/>
          <w:szCs w:val="24"/>
        </w:rPr>
        <w:t>Also</w:t>
      </w:r>
      <w:r w:rsidR="0000366F" w:rsidRPr="004470EB">
        <w:rPr>
          <w:rFonts w:ascii="Book Antiqua" w:hAnsi="Book Antiqua" w:cs="Times New Roman"/>
          <w:color w:val="000000"/>
          <w:sz w:val="24"/>
          <w:szCs w:val="24"/>
        </w:rPr>
        <w:t xml:space="preserve">, Hu </w:t>
      </w:r>
      <w:r w:rsidR="0000366F" w:rsidRPr="00B0323F">
        <w:rPr>
          <w:rFonts w:ascii="Book Antiqua" w:hAnsi="Book Antiqua" w:cs="Times New Roman"/>
          <w:i/>
          <w:color w:val="000000"/>
          <w:sz w:val="24"/>
          <w:szCs w:val="24"/>
        </w:rPr>
        <w:t xml:space="preserve">et </w:t>
      </w:r>
      <w:proofErr w:type="gramStart"/>
      <w:r w:rsidR="0000366F" w:rsidRPr="00B0323F">
        <w:rPr>
          <w:rFonts w:ascii="Book Antiqua" w:hAnsi="Book Antiqua" w:cs="Times New Roman"/>
          <w:i/>
          <w:color w:val="000000"/>
          <w:sz w:val="24"/>
          <w:szCs w:val="24"/>
        </w:rPr>
        <w:t>al</w:t>
      </w:r>
      <w:r w:rsidR="00545464" w:rsidRPr="001B3CB5">
        <w:rPr>
          <w:rFonts w:ascii="Book Antiqua" w:hAnsi="Book Antiqua" w:cs="Times New Roman"/>
          <w:color w:val="000000"/>
          <w:sz w:val="24"/>
          <w:szCs w:val="24"/>
          <w:vertAlign w:val="superscript"/>
        </w:rPr>
        <w:t>[</w:t>
      </w:r>
      <w:proofErr w:type="gramEnd"/>
      <w:r w:rsidR="00545464" w:rsidRPr="001B3CB5">
        <w:rPr>
          <w:rFonts w:ascii="Book Antiqua" w:hAnsi="Book Antiqua" w:cs="Times New Roman"/>
          <w:color w:val="000000"/>
          <w:sz w:val="24"/>
          <w:szCs w:val="24"/>
          <w:vertAlign w:val="superscript"/>
        </w:rPr>
        <w:t>44]</w:t>
      </w:r>
      <w:r w:rsidR="0000366F" w:rsidRPr="004470EB">
        <w:rPr>
          <w:rFonts w:ascii="Book Antiqua" w:hAnsi="Book Antiqua" w:cs="Times New Roman"/>
          <w:color w:val="000000"/>
          <w:sz w:val="24"/>
          <w:szCs w:val="24"/>
        </w:rPr>
        <w:t xml:space="preserve"> and Yu </w:t>
      </w:r>
      <w:r w:rsidR="0000366F" w:rsidRPr="00B0323F">
        <w:rPr>
          <w:rFonts w:ascii="Book Antiqua" w:hAnsi="Book Antiqua" w:cs="Times New Roman"/>
          <w:i/>
          <w:color w:val="000000"/>
          <w:sz w:val="24"/>
          <w:szCs w:val="24"/>
        </w:rPr>
        <w:t>et al</w:t>
      </w:r>
      <w:r w:rsidR="00545464">
        <w:rPr>
          <w:rFonts w:ascii="Book Antiqua" w:hAnsi="Book Antiqua" w:cs="Times New Roman"/>
          <w:color w:val="000000"/>
          <w:sz w:val="24"/>
          <w:szCs w:val="24"/>
          <w:vertAlign w:val="superscript"/>
        </w:rPr>
        <w:t>[</w:t>
      </w:r>
      <w:r w:rsidR="00545464" w:rsidRPr="001B3CB5">
        <w:rPr>
          <w:rFonts w:ascii="Book Antiqua" w:hAnsi="Book Antiqua" w:cs="Times New Roman"/>
          <w:color w:val="000000"/>
          <w:sz w:val="24"/>
          <w:szCs w:val="24"/>
          <w:vertAlign w:val="superscript"/>
        </w:rPr>
        <w:t>45]</w:t>
      </w:r>
      <w:r w:rsidR="0000366F" w:rsidRPr="004470EB">
        <w:rPr>
          <w:rFonts w:ascii="Book Antiqua" w:hAnsi="Book Antiqua" w:cs="Times New Roman"/>
          <w:color w:val="000000"/>
          <w:sz w:val="24"/>
          <w:szCs w:val="24"/>
        </w:rPr>
        <w:t xml:space="preserve"> </w:t>
      </w:r>
      <w:r w:rsidR="001A7C3C" w:rsidRPr="004470EB">
        <w:rPr>
          <w:rFonts w:ascii="Book Antiqua" w:hAnsi="Book Antiqua" w:cs="Times New Roman"/>
          <w:color w:val="000000"/>
          <w:sz w:val="24"/>
          <w:szCs w:val="24"/>
        </w:rPr>
        <w:t>reported</w:t>
      </w:r>
      <w:r w:rsidR="0000366F" w:rsidRPr="004470EB">
        <w:rPr>
          <w:rFonts w:ascii="Book Antiqua" w:hAnsi="Book Antiqua" w:cs="Times New Roman"/>
          <w:color w:val="000000"/>
          <w:sz w:val="24"/>
          <w:szCs w:val="24"/>
        </w:rPr>
        <w:t xml:space="preserve"> that gene polymorphism of </w:t>
      </w:r>
      <w:r w:rsidR="00040523" w:rsidRPr="006C0312">
        <w:rPr>
          <w:rFonts w:ascii="Book Antiqua" w:hAnsi="Book Antiqua" w:cs="Times New Roman"/>
          <w:i/>
          <w:color w:val="000000"/>
          <w:sz w:val="24"/>
          <w:szCs w:val="24"/>
        </w:rPr>
        <w:t>PPARδ</w:t>
      </w:r>
      <w:r w:rsidR="0000366F" w:rsidRPr="004470EB">
        <w:rPr>
          <w:rFonts w:ascii="Book Antiqua" w:hAnsi="Book Antiqua" w:cs="Times New Roman"/>
          <w:color w:val="000000"/>
          <w:sz w:val="24"/>
          <w:szCs w:val="24"/>
        </w:rPr>
        <w:t>, -87T&gt;C, is significantly associated with higher fasting plasma glucose concentrations in both normal glucose tolerant and diabetic subjects</w:t>
      </w:r>
      <w:r w:rsidR="0025322D" w:rsidRPr="004470EB">
        <w:rPr>
          <w:rFonts w:ascii="Book Antiqua" w:hAnsi="Book Antiqua" w:cs="Times New Roman"/>
          <w:color w:val="000000"/>
          <w:sz w:val="24"/>
          <w:szCs w:val="24"/>
        </w:rPr>
        <w:t>.</w:t>
      </w:r>
    </w:p>
    <w:p w:rsidR="00D65784" w:rsidRDefault="0000366F" w:rsidP="006C0312">
      <w:pPr>
        <w:autoSpaceDE w:val="0"/>
        <w:autoSpaceDN w:val="0"/>
        <w:adjustRightInd w:val="0"/>
        <w:spacing w:line="360" w:lineRule="auto"/>
        <w:ind w:firstLineChars="200" w:firstLine="480"/>
        <w:rPr>
          <w:rFonts w:ascii="Book Antiqua" w:hAnsi="Book Antiqua" w:cs="Times New Roman"/>
          <w:color w:val="000000"/>
          <w:sz w:val="24"/>
          <w:szCs w:val="24"/>
        </w:rPr>
      </w:pPr>
      <w:r w:rsidRPr="004470EB">
        <w:rPr>
          <w:rFonts w:ascii="Book Antiqua" w:hAnsi="Book Antiqua" w:cs="Times New Roman"/>
          <w:color w:val="000000"/>
          <w:sz w:val="24"/>
          <w:szCs w:val="24"/>
        </w:rPr>
        <w:t xml:space="preserve">However, </w:t>
      </w:r>
      <w:r w:rsidR="00FC461C" w:rsidRPr="004470EB">
        <w:rPr>
          <w:rFonts w:ascii="Book Antiqua" w:hAnsi="Book Antiqua" w:cs="Times New Roman"/>
          <w:color w:val="000000"/>
          <w:sz w:val="24"/>
          <w:szCs w:val="24"/>
        </w:rPr>
        <w:t>with 886</w:t>
      </w:r>
      <w:r w:rsidRPr="004470EB">
        <w:rPr>
          <w:rFonts w:ascii="Book Antiqua" w:hAnsi="Book Antiqua" w:cs="Times New Roman"/>
          <w:color w:val="000000"/>
          <w:sz w:val="24"/>
          <w:szCs w:val="24"/>
        </w:rPr>
        <w:t xml:space="preserve"> middle age Chinese </w:t>
      </w:r>
      <w:r w:rsidR="00FC461C" w:rsidRPr="004470EB">
        <w:rPr>
          <w:rFonts w:ascii="Book Antiqua" w:hAnsi="Book Antiqua" w:cs="Times New Roman"/>
          <w:color w:val="000000"/>
          <w:sz w:val="24"/>
          <w:szCs w:val="24"/>
        </w:rPr>
        <w:t>female T2DM patients</w:t>
      </w:r>
      <w:r w:rsidRPr="004470EB">
        <w:rPr>
          <w:rFonts w:ascii="Book Antiqua" w:hAnsi="Book Antiqua" w:cs="Times New Roman"/>
          <w:color w:val="000000"/>
          <w:sz w:val="24"/>
          <w:szCs w:val="24"/>
        </w:rPr>
        <w:t xml:space="preserve">, Villegas </w:t>
      </w:r>
      <w:r w:rsidRPr="00B0323F">
        <w:rPr>
          <w:rFonts w:ascii="Book Antiqua" w:hAnsi="Book Antiqua" w:cs="Times New Roman"/>
          <w:i/>
          <w:color w:val="000000"/>
          <w:sz w:val="24"/>
          <w:szCs w:val="24"/>
        </w:rPr>
        <w:t xml:space="preserve">et </w:t>
      </w:r>
      <w:proofErr w:type="gramStart"/>
      <w:r w:rsidRPr="00B0323F">
        <w:rPr>
          <w:rFonts w:ascii="Book Antiqua" w:hAnsi="Book Antiqua" w:cs="Times New Roman"/>
          <w:i/>
          <w:color w:val="000000"/>
          <w:sz w:val="24"/>
          <w:szCs w:val="24"/>
        </w:rPr>
        <w:t>al</w:t>
      </w:r>
      <w:r w:rsidR="00545464" w:rsidRPr="001B3CB5">
        <w:rPr>
          <w:rFonts w:ascii="Book Antiqua" w:hAnsi="Book Antiqua" w:cs="Times New Roman"/>
          <w:color w:val="000000"/>
          <w:sz w:val="24"/>
          <w:szCs w:val="24"/>
          <w:vertAlign w:val="superscript"/>
        </w:rPr>
        <w:t>[</w:t>
      </w:r>
      <w:proofErr w:type="gramEnd"/>
      <w:r w:rsidR="00545464" w:rsidRPr="001B3CB5">
        <w:rPr>
          <w:rFonts w:ascii="Book Antiqua" w:hAnsi="Book Antiqua" w:cs="Times New Roman"/>
          <w:color w:val="000000"/>
          <w:sz w:val="24"/>
          <w:szCs w:val="24"/>
          <w:vertAlign w:val="superscript"/>
        </w:rPr>
        <w:t>46]</w:t>
      </w:r>
      <w:r w:rsidRPr="004470EB">
        <w:rPr>
          <w:rFonts w:ascii="Book Antiqua" w:hAnsi="Book Antiqua" w:cs="Times New Roman"/>
          <w:color w:val="000000"/>
          <w:sz w:val="24"/>
          <w:szCs w:val="24"/>
        </w:rPr>
        <w:t xml:space="preserve"> did not find a main gene effect </w:t>
      </w:r>
      <w:r w:rsidR="001A7C3C" w:rsidRPr="004470EB">
        <w:rPr>
          <w:rFonts w:ascii="Book Antiqua" w:hAnsi="Book Antiqua" w:cs="Times New Roman"/>
          <w:color w:val="000000"/>
          <w:sz w:val="24"/>
          <w:szCs w:val="24"/>
        </w:rPr>
        <w:t>of</w:t>
      </w:r>
      <w:r w:rsidRPr="004470EB">
        <w:rPr>
          <w:rFonts w:ascii="Book Antiqua" w:hAnsi="Book Antiqua" w:cs="Times New Roman"/>
          <w:color w:val="000000"/>
          <w:sz w:val="24"/>
          <w:szCs w:val="24"/>
        </w:rPr>
        <w:t xml:space="preserve"> </w:t>
      </w:r>
      <w:r w:rsidR="00040523" w:rsidRPr="00545464">
        <w:rPr>
          <w:rFonts w:ascii="Book Antiqua" w:hAnsi="Book Antiqua" w:cs="Times New Roman"/>
          <w:i/>
          <w:color w:val="000000"/>
          <w:sz w:val="24"/>
          <w:szCs w:val="24"/>
        </w:rPr>
        <w:t xml:space="preserve">PPARδ </w:t>
      </w:r>
      <w:r w:rsidR="001A7C3C" w:rsidRPr="004470EB">
        <w:rPr>
          <w:rFonts w:ascii="Book Antiqua" w:hAnsi="Book Antiqua" w:cs="Times New Roman"/>
          <w:color w:val="000000"/>
          <w:sz w:val="24"/>
          <w:szCs w:val="24"/>
        </w:rPr>
        <w:t>on</w:t>
      </w:r>
      <w:r w:rsidRPr="004470EB">
        <w:rPr>
          <w:rFonts w:ascii="Book Antiqua" w:hAnsi="Book Antiqua" w:cs="Times New Roman"/>
          <w:color w:val="000000"/>
          <w:sz w:val="24"/>
          <w:szCs w:val="24"/>
        </w:rPr>
        <w:t xml:space="preserve"> T2D</w:t>
      </w:r>
      <w:r w:rsidR="00040523" w:rsidRPr="004470EB">
        <w:rPr>
          <w:rFonts w:ascii="Book Antiqua" w:hAnsi="Book Antiqua" w:cs="Times New Roman"/>
          <w:color w:val="000000"/>
          <w:sz w:val="24"/>
          <w:szCs w:val="24"/>
        </w:rPr>
        <w:t>M</w:t>
      </w:r>
      <w:r w:rsidRPr="004470EB">
        <w:rPr>
          <w:rFonts w:ascii="Book Antiqua" w:hAnsi="Book Antiqua" w:cs="Times New Roman"/>
          <w:color w:val="000000"/>
          <w:sz w:val="24"/>
          <w:szCs w:val="24"/>
        </w:rPr>
        <w:t xml:space="preserve"> or an interaction between th</w:t>
      </w:r>
      <w:r w:rsidR="00FC461C" w:rsidRPr="004470EB">
        <w:rPr>
          <w:rFonts w:ascii="Book Antiqua" w:hAnsi="Book Antiqua" w:cs="Times New Roman"/>
          <w:color w:val="000000"/>
          <w:sz w:val="24"/>
          <w:szCs w:val="24"/>
        </w:rPr>
        <w:t>e</w:t>
      </w:r>
      <w:r w:rsidRPr="004470EB">
        <w:rPr>
          <w:rFonts w:ascii="Book Antiqua" w:hAnsi="Book Antiqua" w:cs="Times New Roman"/>
          <w:color w:val="000000"/>
          <w:sz w:val="24"/>
          <w:szCs w:val="24"/>
        </w:rPr>
        <w:t xml:space="preserve"> gene</w:t>
      </w:r>
      <w:r w:rsidR="001A7C3C" w:rsidRPr="004470EB">
        <w:rPr>
          <w:rFonts w:ascii="Book Antiqua" w:hAnsi="Book Antiqua" w:cs="Times New Roman"/>
          <w:color w:val="000000"/>
          <w:sz w:val="24"/>
          <w:szCs w:val="24"/>
        </w:rPr>
        <w:t>s</w:t>
      </w:r>
      <w:r w:rsidRPr="004470EB">
        <w:rPr>
          <w:rFonts w:ascii="Book Antiqua" w:hAnsi="Book Antiqua" w:cs="Times New Roman"/>
          <w:color w:val="000000"/>
          <w:sz w:val="24"/>
          <w:szCs w:val="24"/>
        </w:rPr>
        <w:t xml:space="preserve"> with BMI or exercise participation and the risk of T2D</w:t>
      </w:r>
      <w:r w:rsidR="00040523" w:rsidRPr="004470EB">
        <w:rPr>
          <w:rFonts w:ascii="Book Antiqua" w:hAnsi="Book Antiqua" w:cs="Times New Roman"/>
          <w:color w:val="000000"/>
          <w:sz w:val="24"/>
          <w:szCs w:val="24"/>
        </w:rPr>
        <w:t>M. Th</w:t>
      </w:r>
      <w:r w:rsidR="00FC461C" w:rsidRPr="004470EB">
        <w:rPr>
          <w:rFonts w:ascii="Book Antiqua" w:hAnsi="Book Antiqua" w:cs="Times New Roman"/>
          <w:color w:val="000000"/>
          <w:sz w:val="24"/>
          <w:szCs w:val="24"/>
        </w:rPr>
        <w:t>e similar</w:t>
      </w:r>
      <w:r w:rsidR="00040523" w:rsidRPr="004470EB">
        <w:rPr>
          <w:rFonts w:ascii="Book Antiqua" w:hAnsi="Book Antiqua" w:cs="Times New Roman"/>
          <w:color w:val="000000"/>
          <w:sz w:val="24"/>
          <w:szCs w:val="24"/>
        </w:rPr>
        <w:t xml:space="preserve"> result </w:t>
      </w:r>
      <w:r w:rsidR="00FC461C" w:rsidRPr="004470EB">
        <w:rPr>
          <w:rFonts w:ascii="Book Antiqua" w:hAnsi="Book Antiqua" w:cs="Times New Roman"/>
          <w:color w:val="000000"/>
          <w:sz w:val="24"/>
          <w:szCs w:val="24"/>
        </w:rPr>
        <w:t>was also observed in</w:t>
      </w:r>
      <w:r w:rsidR="00040523" w:rsidRPr="004470EB">
        <w:rPr>
          <w:rFonts w:ascii="Book Antiqua" w:hAnsi="Book Antiqua" w:cs="Times New Roman"/>
          <w:color w:val="000000"/>
          <w:sz w:val="24"/>
          <w:szCs w:val="24"/>
        </w:rPr>
        <w:t xml:space="preserve"> another study of 7495 middle age white people that sequenced the </w:t>
      </w:r>
      <w:r w:rsidR="00040523" w:rsidRPr="00545464">
        <w:rPr>
          <w:rFonts w:ascii="Book Antiqua" w:hAnsi="Book Antiqua" w:cs="Times New Roman"/>
          <w:i/>
          <w:color w:val="000000"/>
          <w:sz w:val="24"/>
          <w:szCs w:val="24"/>
        </w:rPr>
        <w:t>PPARδ</w:t>
      </w:r>
      <w:r w:rsidR="00040523" w:rsidRPr="004470EB">
        <w:rPr>
          <w:rFonts w:ascii="Book Antiqua" w:hAnsi="Book Antiqua" w:cs="Times New Roman"/>
          <w:color w:val="000000"/>
          <w:sz w:val="24"/>
          <w:szCs w:val="24"/>
        </w:rPr>
        <w:t xml:space="preserve"> gene and found no association between variants and T2DM</w:t>
      </w:r>
      <w:r w:rsidR="007B64E0" w:rsidRPr="001B3CB5">
        <w:rPr>
          <w:rFonts w:ascii="Book Antiqua" w:hAnsi="Book Antiqua" w:cs="Times New Roman"/>
          <w:color w:val="000000"/>
          <w:sz w:val="24"/>
          <w:szCs w:val="24"/>
          <w:vertAlign w:val="superscript"/>
        </w:rPr>
        <w:t>[47]</w:t>
      </w:r>
      <w:r w:rsidR="00040523" w:rsidRPr="004470EB">
        <w:rPr>
          <w:rFonts w:ascii="Book Antiqua" w:hAnsi="Book Antiqua" w:cs="Times New Roman"/>
          <w:color w:val="000000"/>
          <w:sz w:val="24"/>
          <w:szCs w:val="24"/>
        </w:rPr>
        <w:t xml:space="preserve">. </w:t>
      </w:r>
      <w:r w:rsidR="00D65784" w:rsidRPr="004470EB">
        <w:rPr>
          <w:rFonts w:ascii="Book Antiqua" w:hAnsi="Book Antiqua" w:cs="Times New Roman"/>
          <w:color w:val="000000"/>
          <w:sz w:val="24"/>
          <w:szCs w:val="24"/>
        </w:rPr>
        <w:t xml:space="preserve">The reason for this disparity is not clear. </w:t>
      </w:r>
      <w:r w:rsidR="00136FCC" w:rsidRPr="004470EB">
        <w:rPr>
          <w:rFonts w:ascii="Book Antiqua" w:hAnsi="Book Antiqua" w:cs="Times New Roman"/>
          <w:color w:val="000000"/>
          <w:sz w:val="24"/>
          <w:szCs w:val="24"/>
        </w:rPr>
        <w:t>I</w:t>
      </w:r>
      <w:r w:rsidR="00D65784" w:rsidRPr="004470EB">
        <w:rPr>
          <w:rFonts w:ascii="Book Antiqua" w:hAnsi="Book Antiqua" w:cs="Times New Roman"/>
          <w:color w:val="000000"/>
          <w:sz w:val="24"/>
          <w:szCs w:val="24"/>
        </w:rPr>
        <w:t xml:space="preserve">t </w:t>
      </w:r>
      <w:r w:rsidR="00136FCC" w:rsidRPr="004470EB">
        <w:rPr>
          <w:rFonts w:ascii="Book Antiqua" w:hAnsi="Book Antiqua" w:cs="Times New Roman"/>
          <w:color w:val="000000"/>
          <w:sz w:val="24"/>
          <w:szCs w:val="24"/>
        </w:rPr>
        <w:t>should be considered</w:t>
      </w:r>
      <w:r w:rsidR="00D65784" w:rsidRPr="004470EB">
        <w:rPr>
          <w:rFonts w:ascii="Book Antiqua" w:hAnsi="Book Antiqua" w:cs="Times New Roman"/>
          <w:color w:val="000000"/>
          <w:sz w:val="24"/>
          <w:szCs w:val="24"/>
        </w:rPr>
        <w:t xml:space="preserve"> that that both genetic and environmental heterogeneity, including differences in their interaction, could give rise to population-specific discrepancies in the association of allelic variants and insulin resistance and thereby account for the inconsistent findings.</w:t>
      </w:r>
      <w:r w:rsidR="00FC461C" w:rsidRPr="004470EB">
        <w:rPr>
          <w:rFonts w:ascii="Book Antiqua" w:hAnsi="Book Antiqua" w:cs="Times New Roman"/>
          <w:color w:val="000000"/>
          <w:sz w:val="24"/>
          <w:szCs w:val="24"/>
        </w:rPr>
        <w:t xml:space="preserve"> </w:t>
      </w:r>
    </w:p>
    <w:p w:rsidR="00545464" w:rsidRPr="004470EB" w:rsidRDefault="00545464" w:rsidP="006C0312">
      <w:pPr>
        <w:autoSpaceDE w:val="0"/>
        <w:autoSpaceDN w:val="0"/>
        <w:adjustRightInd w:val="0"/>
        <w:spacing w:line="360" w:lineRule="auto"/>
        <w:ind w:firstLineChars="200" w:firstLine="480"/>
        <w:rPr>
          <w:rFonts w:ascii="Book Antiqua" w:hAnsi="Book Antiqua" w:cs="Times New Roman"/>
          <w:color w:val="000000"/>
          <w:sz w:val="24"/>
          <w:szCs w:val="24"/>
        </w:rPr>
      </w:pPr>
    </w:p>
    <w:p w:rsidR="00857E49" w:rsidRPr="004470EB" w:rsidRDefault="00857E49"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b/>
          <w:i/>
          <w:color w:val="000000"/>
          <w:sz w:val="24"/>
          <w:szCs w:val="24"/>
        </w:rPr>
        <w:lastRenderedPageBreak/>
        <w:t>Role of PPAR</w:t>
      </w:r>
      <w:r w:rsidRPr="004470EB">
        <w:rPr>
          <w:rFonts w:ascii="Book Antiqua" w:hAnsi="Book Antiqua" w:cs="Times New Roman"/>
          <w:color w:val="000000"/>
          <w:sz w:val="24"/>
          <w:szCs w:val="24"/>
        </w:rPr>
        <w:t>δ</w:t>
      </w:r>
      <w:r w:rsidRPr="004470EB">
        <w:rPr>
          <w:rFonts w:ascii="Book Antiqua" w:hAnsi="Book Antiqua" w:cs="Times New Roman"/>
          <w:b/>
          <w:i/>
          <w:color w:val="000000"/>
          <w:sz w:val="24"/>
          <w:szCs w:val="24"/>
        </w:rPr>
        <w:t xml:space="preserve"> gene polymorphisms in </w:t>
      </w:r>
      <w:r w:rsidR="006E1CE4" w:rsidRPr="004470EB">
        <w:rPr>
          <w:rFonts w:ascii="Book Antiqua" w:hAnsi="Book Antiqua" w:cs="Times New Roman"/>
          <w:b/>
          <w:i/>
          <w:color w:val="000000"/>
          <w:sz w:val="24"/>
          <w:szCs w:val="24"/>
        </w:rPr>
        <w:t>MetS</w:t>
      </w:r>
    </w:p>
    <w:p w:rsidR="000E4EBA" w:rsidRPr="004470EB" w:rsidRDefault="0084652B"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color w:val="000000"/>
          <w:sz w:val="24"/>
          <w:szCs w:val="24"/>
        </w:rPr>
        <w:t>Based on the analysis of a</w:t>
      </w:r>
      <w:r w:rsidRPr="006C0312">
        <w:rPr>
          <w:rFonts w:ascii="Book Antiqua" w:hAnsi="Book Antiqua" w:cs="Times New Roman"/>
          <w:i/>
          <w:color w:val="000000"/>
          <w:sz w:val="24"/>
          <w:szCs w:val="24"/>
        </w:rPr>
        <w:t xml:space="preserve"> </w:t>
      </w:r>
      <w:r w:rsidR="00E343D8" w:rsidRPr="006C0312">
        <w:rPr>
          <w:rFonts w:ascii="Book Antiqua" w:hAnsi="Book Antiqua" w:cs="Times New Roman"/>
          <w:i/>
          <w:color w:val="000000"/>
          <w:sz w:val="24"/>
          <w:szCs w:val="24"/>
        </w:rPr>
        <w:t>PPARδ</w:t>
      </w:r>
      <w:r w:rsidR="001146A0" w:rsidRPr="004470EB">
        <w:rPr>
          <w:rFonts w:ascii="Book Antiqua" w:hAnsi="Book Antiqua" w:cs="Times New Roman"/>
          <w:color w:val="000000"/>
          <w:sz w:val="24"/>
          <w:szCs w:val="24"/>
        </w:rPr>
        <w:t xml:space="preserve"> </w:t>
      </w:r>
      <w:r w:rsidRPr="004470EB">
        <w:rPr>
          <w:rFonts w:ascii="Book Antiqua" w:hAnsi="Book Antiqua" w:cs="Times New Roman"/>
          <w:color w:val="000000"/>
          <w:sz w:val="24"/>
          <w:szCs w:val="24"/>
        </w:rPr>
        <w:t xml:space="preserve">null mouse model, </w:t>
      </w:r>
      <w:r w:rsidRPr="00545464">
        <w:rPr>
          <w:rFonts w:ascii="Book Antiqua" w:hAnsi="Book Antiqua" w:cs="Times New Roman"/>
          <w:color w:val="000000"/>
          <w:sz w:val="24"/>
          <w:szCs w:val="24"/>
        </w:rPr>
        <w:t xml:space="preserve">it </w:t>
      </w:r>
      <w:r w:rsidR="001C6D41" w:rsidRPr="00545464">
        <w:rPr>
          <w:rFonts w:ascii="Book Antiqua" w:hAnsi="Book Antiqua" w:cs="Times New Roman" w:hint="eastAsia"/>
          <w:color w:val="000000"/>
          <w:sz w:val="24"/>
          <w:szCs w:val="24"/>
        </w:rPr>
        <w:t>was</w:t>
      </w:r>
      <w:r w:rsidRPr="00545464">
        <w:rPr>
          <w:rFonts w:ascii="Book Antiqua" w:hAnsi="Book Antiqua" w:cs="Times New Roman"/>
          <w:color w:val="000000"/>
          <w:sz w:val="24"/>
          <w:szCs w:val="24"/>
        </w:rPr>
        <w:t xml:space="preserve"> demonstrated</w:t>
      </w:r>
      <w:r w:rsidRPr="004470EB">
        <w:rPr>
          <w:rFonts w:ascii="Book Antiqua" w:hAnsi="Book Antiqua" w:cs="Times New Roman"/>
          <w:color w:val="000000"/>
          <w:sz w:val="24"/>
          <w:szCs w:val="24"/>
        </w:rPr>
        <w:t xml:space="preserve"> that </w:t>
      </w:r>
      <w:r w:rsidR="001146A0" w:rsidRPr="006C0312">
        <w:rPr>
          <w:rFonts w:ascii="Book Antiqua" w:hAnsi="Book Antiqua" w:cs="Times New Roman"/>
          <w:i/>
          <w:color w:val="000000"/>
          <w:sz w:val="24"/>
          <w:szCs w:val="24"/>
        </w:rPr>
        <w:t xml:space="preserve">PPARδ </w:t>
      </w:r>
      <w:r w:rsidR="001146A0" w:rsidRPr="004470EB">
        <w:rPr>
          <w:rFonts w:ascii="Book Antiqua" w:hAnsi="Book Antiqua" w:cs="Times New Roman"/>
          <w:color w:val="000000"/>
          <w:sz w:val="24"/>
          <w:szCs w:val="24"/>
        </w:rPr>
        <w:t>gene-deficient mice who bypassed the lethal placental defect displayed a lean phenotype, with a significantly smaller amount of fat mass</w:t>
      </w:r>
      <w:r w:rsidRPr="004470EB">
        <w:rPr>
          <w:rFonts w:ascii="Book Antiqua" w:hAnsi="Book Antiqua" w:cs="Times New Roman"/>
          <w:color w:val="000000"/>
          <w:sz w:val="24"/>
          <w:szCs w:val="24"/>
        </w:rPr>
        <w:t xml:space="preserve">. </w:t>
      </w:r>
      <w:r w:rsidR="001146A0" w:rsidRPr="004470EB">
        <w:rPr>
          <w:rFonts w:ascii="Book Antiqua" w:hAnsi="Book Antiqua" w:cs="Times New Roman"/>
          <w:color w:val="000000"/>
          <w:sz w:val="24"/>
          <w:szCs w:val="24"/>
        </w:rPr>
        <w:t xml:space="preserve">In addition, </w:t>
      </w:r>
      <w:r w:rsidR="00105CA7" w:rsidRPr="004470EB">
        <w:rPr>
          <w:rFonts w:ascii="Book Antiqua" w:hAnsi="Book Antiqua" w:cs="Times New Roman"/>
          <w:color w:val="000000"/>
          <w:sz w:val="24"/>
          <w:szCs w:val="24"/>
        </w:rPr>
        <w:t xml:space="preserve">the muscle-specific PPARδ transgenic mice displayed increased mitochondrial-rich, oxidative type-1 myofibers with enhanced oxidative enzymatic </w:t>
      </w:r>
      <w:proofErr w:type="gramStart"/>
      <w:r w:rsidR="00105CA7" w:rsidRPr="004470EB">
        <w:rPr>
          <w:rFonts w:ascii="Book Antiqua" w:hAnsi="Book Antiqua" w:cs="Times New Roman"/>
          <w:color w:val="000000"/>
          <w:sz w:val="24"/>
          <w:szCs w:val="24"/>
        </w:rPr>
        <w:t>activities</w:t>
      </w:r>
      <w:r w:rsidR="007B64E0" w:rsidRPr="001B3CB5">
        <w:rPr>
          <w:rFonts w:ascii="Book Antiqua" w:hAnsi="Book Antiqua" w:cs="Times New Roman"/>
          <w:color w:val="000000"/>
          <w:sz w:val="24"/>
          <w:szCs w:val="24"/>
          <w:vertAlign w:val="superscript"/>
        </w:rPr>
        <w:t>[</w:t>
      </w:r>
      <w:proofErr w:type="gramEnd"/>
      <w:r w:rsidR="007B64E0" w:rsidRPr="001B3CB5">
        <w:rPr>
          <w:rFonts w:ascii="Book Antiqua" w:hAnsi="Book Antiqua" w:cs="Times New Roman"/>
          <w:color w:val="000000"/>
          <w:sz w:val="24"/>
          <w:szCs w:val="24"/>
          <w:vertAlign w:val="superscript"/>
        </w:rPr>
        <w:t>36,37,48</w:t>
      </w:r>
      <w:r w:rsidR="002A2E1F" w:rsidRPr="001B3CB5">
        <w:rPr>
          <w:rFonts w:ascii="Book Antiqua" w:hAnsi="Book Antiqua" w:cs="Times New Roman"/>
          <w:color w:val="000000"/>
          <w:sz w:val="24"/>
          <w:szCs w:val="24"/>
          <w:vertAlign w:val="superscript"/>
        </w:rPr>
        <w:t>,49</w:t>
      </w:r>
      <w:r w:rsidR="007B64E0" w:rsidRPr="001B3CB5">
        <w:rPr>
          <w:rFonts w:ascii="Book Antiqua" w:hAnsi="Book Antiqua" w:cs="Times New Roman"/>
          <w:color w:val="000000"/>
          <w:sz w:val="24"/>
          <w:szCs w:val="24"/>
          <w:vertAlign w:val="superscript"/>
        </w:rPr>
        <w:t>]</w:t>
      </w:r>
      <w:r w:rsidR="00105CA7" w:rsidRPr="004470EB">
        <w:rPr>
          <w:rFonts w:ascii="Book Antiqua" w:hAnsi="Book Antiqua" w:cs="Times New Roman"/>
          <w:color w:val="000000"/>
          <w:sz w:val="24"/>
          <w:szCs w:val="24"/>
        </w:rPr>
        <w:t xml:space="preserve">. Skogsberg and colleagues screened the </w:t>
      </w:r>
      <w:r w:rsidR="009049E2" w:rsidRPr="004470EB">
        <w:rPr>
          <w:rFonts w:ascii="Book Antiqua" w:hAnsi="Book Antiqua" w:cs="Times New Roman"/>
          <w:color w:val="000000"/>
          <w:sz w:val="24"/>
          <w:szCs w:val="24"/>
        </w:rPr>
        <w:t>5</w:t>
      </w:r>
      <w:r w:rsidR="001E193A" w:rsidRPr="004470EB">
        <w:rPr>
          <w:rFonts w:ascii="Book Antiqua" w:hAnsi="Book Antiqua" w:cs="Times New Roman"/>
          <w:color w:val="000000"/>
          <w:sz w:val="24"/>
          <w:szCs w:val="24"/>
        </w:rPr>
        <w:t>’</w:t>
      </w:r>
      <w:r w:rsidR="00105CA7" w:rsidRPr="004470EB">
        <w:rPr>
          <w:rFonts w:ascii="Book Antiqua" w:hAnsi="Book Antiqua" w:cs="Times New Roman"/>
          <w:color w:val="000000"/>
          <w:sz w:val="24"/>
          <w:szCs w:val="24"/>
        </w:rPr>
        <w:t xml:space="preserve">-untranslated region of the human </w:t>
      </w:r>
      <w:r w:rsidR="001E193A" w:rsidRPr="004470EB">
        <w:rPr>
          <w:rFonts w:ascii="Book Antiqua" w:hAnsi="Book Antiqua" w:cs="Times New Roman"/>
          <w:color w:val="000000"/>
          <w:sz w:val="24"/>
          <w:szCs w:val="24"/>
        </w:rPr>
        <w:t xml:space="preserve">PPARδ </w:t>
      </w:r>
      <w:r w:rsidR="00105CA7" w:rsidRPr="004470EB">
        <w:rPr>
          <w:rFonts w:ascii="Book Antiqua" w:hAnsi="Book Antiqua" w:cs="Times New Roman"/>
          <w:color w:val="000000"/>
          <w:sz w:val="24"/>
          <w:szCs w:val="24"/>
        </w:rPr>
        <w:t xml:space="preserve">gene and </w:t>
      </w:r>
      <w:r w:rsidR="009049E2" w:rsidRPr="004470EB">
        <w:rPr>
          <w:rFonts w:ascii="Book Antiqua" w:hAnsi="Book Antiqua" w:cs="Times New Roman"/>
          <w:color w:val="000000"/>
          <w:sz w:val="24"/>
          <w:szCs w:val="24"/>
        </w:rPr>
        <w:t>found</w:t>
      </w:r>
      <w:r w:rsidR="00105CA7" w:rsidRPr="004470EB">
        <w:rPr>
          <w:rFonts w:ascii="Book Antiqua" w:hAnsi="Book Antiqua" w:cs="Times New Roman"/>
          <w:color w:val="000000"/>
          <w:sz w:val="24"/>
          <w:szCs w:val="24"/>
        </w:rPr>
        <w:t xml:space="preserve"> </w:t>
      </w:r>
      <w:r w:rsidR="000E4EBA" w:rsidRPr="004470EB">
        <w:rPr>
          <w:rFonts w:ascii="Book Antiqua" w:hAnsi="Book Antiqua" w:cs="Times New Roman"/>
          <w:color w:val="000000"/>
          <w:sz w:val="24"/>
          <w:szCs w:val="24"/>
        </w:rPr>
        <w:t>that</w:t>
      </w:r>
      <w:r w:rsidR="00105CA7" w:rsidRPr="004470EB">
        <w:rPr>
          <w:rFonts w:ascii="Book Antiqua" w:hAnsi="Book Antiqua" w:cs="Times New Roman"/>
          <w:color w:val="000000"/>
          <w:sz w:val="24"/>
          <w:szCs w:val="24"/>
        </w:rPr>
        <w:t xml:space="preserve"> </w:t>
      </w:r>
      <w:r w:rsidR="00DE78F0" w:rsidRPr="004470EB">
        <w:rPr>
          <w:rFonts w:ascii="Book Antiqua" w:hAnsi="Book Antiqua" w:cs="Times New Roman"/>
          <w:color w:val="000000"/>
          <w:sz w:val="24"/>
          <w:szCs w:val="24"/>
        </w:rPr>
        <w:t>a +294T &gt; C (also named -87T</w:t>
      </w:r>
      <w:r w:rsidR="000E4EBA" w:rsidRPr="004470EB">
        <w:rPr>
          <w:rFonts w:ascii="Book Antiqua" w:hAnsi="Book Antiqua" w:cs="Times New Roman"/>
          <w:color w:val="000000"/>
          <w:sz w:val="24"/>
          <w:szCs w:val="24"/>
        </w:rPr>
        <w:t xml:space="preserve"> &gt; </w:t>
      </w:r>
      <w:r w:rsidR="00DE78F0" w:rsidRPr="004470EB">
        <w:rPr>
          <w:rFonts w:ascii="Book Antiqua" w:hAnsi="Book Antiqua" w:cs="Times New Roman"/>
          <w:color w:val="000000"/>
          <w:sz w:val="24"/>
          <w:szCs w:val="24"/>
        </w:rPr>
        <w:t>C, rs2016520) polymorphism</w:t>
      </w:r>
      <w:r w:rsidR="00105CA7" w:rsidRPr="004470EB">
        <w:rPr>
          <w:rFonts w:ascii="Book Antiqua" w:hAnsi="Book Antiqua" w:cs="Times New Roman"/>
          <w:color w:val="000000"/>
          <w:sz w:val="24"/>
          <w:szCs w:val="24"/>
        </w:rPr>
        <w:t xml:space="preserve"> in nucleotide 15 of exon 4 (located 87 nucleotides upstream of the start codon), was </w:t>
      </w:r>
      <w:r w:rsidR="00DE78F0" w:rsidRPr="004470EB">
        <w:rPr>
          <w:rFonts w:ascii="Book Antiqua" w:hAnsi="Book Antiqua" w:cs="Times New Roman"/>
          <w:color w:val="000000"/>
          <w:sz w:val="24"/>
          <w:szCs w:val="24"/>
        </w:rPr>
        <w:t xml:space="preserve">significantly </w:t>
      </w:r>
      <w:r w:rsidR="00105CA7" w:rsidRPr="004470EB">
        <w:rPr>
          <w:rFonts w:ascii="Book Antiqua" w:hAnsi="Book Antiqua" w:cs="Times New Roman"/>
          <w:color w:val="000000"/>
          <w:sz w:val="24"/>
          <w:szCs w:val="24"/>
        </w:rPr>
        <w:t>associated with plasma</w:t>
      </w:r>
      <w:r w:rsidR="004E4C2E" w:rsidRPr="004470EB">
        <w:rPr>
          <w:rFonts w:ascii="Book Antiqua" w:hAnsi="Book Antiqua" w:cs="Times New Roman"/>
          <w:color w:val="000000"/>
          <w:sz w:val="24"/>
          <w:szCs w:val="24"/>
        </w:rPr>
        <w:t xml:space="preserve"> levels of</w:t>
      </w:r>
      <w:r w:rsidR="00105CA7" w:rsidRPr="004470EB">
        <w:rPr>
          <w:rFonts w:ascii="Book Antiqua" w:hAnsi="Book Antiqua" w:cs="Times New Roman"/>
          <w:color w:val="000000"/>
          <w:sz w:val="24"/>
          <w:szCs w:val="24"/>
        </w:rPr>
        <w:t xml:space="preserve"> LDL</w:t>
      </w:r>
      <w:r w:rsidR="004E4C2E" w:rsidRPr="004470EB">
        <w:rPr>
          <w:rFonts w:ascii="Book Antiqua" w:hAnsi="Book Antiqua" w:cs="Times New Roman"/>
          <w:color w:val="000000"/>
          <w:sz w:val="24"/>
          <w:szCs w:val="24"/>
        </w:rPr>
        <w:t xml:space="preserve"> and </w:t>
      </w:r>
      <w:r w:rsidR="00105CA7" w:rsidRPr="004470EB">
        <w:rPr>
          <w:rFonts w:ascii="Book Antiqua" w:hAnsi="Book Antiqua" w:cs="Times New Roman"/>
          <w:color w:val="000000"/>
          <w:sz w:val="24"/>
          <w:szCs w:val="24"/>
        </w:rPr>
        <w:t xml:space="preserve">cholesterol in two cohorts of healthy </w:t>
      </w:r>
      <w:proofErr w:type="gramStart"/>
      <w:r w:rsidR="00105CA7" w:rsidRPr="004470EB">
        <w:rPr>
          <w:rFonts w:ascii="Book Antiqua" w:hAnsi="Book Antiqua" w:cs="Times New Roman"/>
          <w:color w:val="000000"/>
          <w:sz w:val="24"/>
          <w:szCs w:val="24"/>
        </w:rPr>
        <w:t>men</w:t>
      </w:r>
      <w:r w:rsidR="002A2E1F" w:rsidRPr="001B3CB5">
        <w:rPr>
          <w:rFonts w:ascii="Book Antiqua" w:hAnsi="Book Antiqua" w:cs="Times New Roman"/>
          <w:color w:val="000000"/>
          <w:sz w:val="24"/>
          <w:szCs w:val="24"/>
          <w:vertAlign w:val="superscript"/>
        </w:rPr>
        <w:t>[</w:t>
      </w:r>
      <w:proofErr w:type="gramEnd"/>
      <w:r w:rsidR="002A2E1F" w:rsidRPr="001B3CB5">
        <w:rPr>
          <w:rFonts w:ascii="Book Antiqua" w:hAnsi="Book Antiqua" w:cs="Times New Roman"/>
          <w:color w:val="000000"/>
          <w:sz w:val="24"/>
          <w:szCs w:val="24"/>
          <w:vertAlign w:val="superscript"/>
        </w:rPr>
        <w:t>50]</w:t>
      </w:r>
      <w:r w:rsidR="00105CA7" w:rsidRPr="004470EB">
        <w:rPr>
          <w:rFonts w:ascii="Book Antiqua" w:hAnsi="Book Antiqua" w:cs="Times New Roman"/>
          <w:color w:val="000000"/>
          <w:sz w:val="24"/>
          <w:szCs w:val="24"/>
        </w:rPr>
        <w:t>.</w:t>
      </w:r>
      <w:r w:rsidR="00DE78F0" w:rsidRPr="004470EB">
        <w:rPr>
          <w:rFonts w:ascii="Book Antiqua" w:hAnsi="Book Antiqua" w:cs="Times New Roman"/>
          <w:color w:val="000000"/>
          <w:sz w:val="24"/>
          <w:szCs w:val="24"/>
        </w:rPr>
        <w:t xml:space="preserve"> </w:t>
      </w:r>
      <w:r w:rsidR="00DC6F07" w:rsidRPr="004470EB">
        <w:rPr>
          <w:rFonts w:ascii="Book Antiqua" w:hAnsi="Book Antiqua" w:cs="Times New Roman"/>
          <w:color w:val="000000"/>
          <w:sz w:val="24"/>
          <w:szCs w:val="24"/>
        </w:rPr>
        <w:t>In a Canada study, Robitaille</w:t>
      </w:r>
      <w:r w:rsidR="00DC6F07" w:rsidRPr="00B0323F">
        <w:rPr>
          <w:rFonts w:ascii="Book Antiqua" w:hAnsi="Book Antiqua" w:cs="Times New Roman"/>
          <w:i/>
          <w:color w:val="000000"/>
          <w:sz w:val="24"/>
          <w:szCs w:val="24"/>
        </w:rPr>
        <w:t xml:space="preserve"> et </w:t>
      </w:r>
      <w:proofErr w:type="gramStart"/>
      <w:r w:rsidR="00DC6F07" w:rsidRPr="00B0323F">
        <w:rPr>
          <w:rFonts w:ascii="Book Antiqua" w:hAnsi="Book Antiqua" w:cs="Times New Roman"/>
          <w:i/>
          <w:color w:val="000000"/>
          <w:sz w:val="24"/>
          <w:szCs w:val="24"/>
        </w:rPr>
        <w:t>al</w:t>
      </w:r>
      <w:r w:rsidR="00545464" w:rsidRPr="001B3CB5">
        <w:rPr>
          <w:rFonts w:ascii="Book Antiqua" w:hAnsi="Book Antiqua" w:cs="Times New Roman"/>
          <w:color w:val="000000"/>
          <w:sz w:val="24"/>
          <w:szCs w:val="24"/>
          <w:vertAlign w:val="superscript"/>
        </w:rPr>
        <w:t>[</w:t>
      </w:r>
      <w:proofErr w:type="gramEnd"/>
      <w:r w:rsidR="00545464" w:rsidRPr="001B3CB5">
        <w:rPr>
          <w:rFonts w:ascii="Book Antiqua" w:hAnsi="Book Antiqua" w:cs="Times New Roman"/>
          <w:color w:val="000000"/>
          <w:sz w:val="24"/>
          <w:szCs w:val="24"/>
          <w:vertAlign w:val="superscript"/>
        </w:rPr>
        <w:t>51]</w:t>
      </w:r>
      <w:r w:rsidR="00DC6F07" w:rsidRPr="004470EB">
        <w:rPr>
          <w:rFonts w:ascii="Book Antiqua" w:hAnsi="Book Antiqua" w:cs="Times New Roman"/>
          <w:color w:val="000000"/>
          <w:sz w:val="24"/>
          <w:szCs w:val="24"/>
        </w:rPr>
        <w:t xml:space="preserve"> reported</w:t>
      </w:r>
      <w:r w:rsidR="000E4EBA" w:rsidRPr="004470EB">
        <w:rPr>
          <w:rFonts w:ascii="Book Antiqua" w:hAnsi="Book Antiqua" w:cs="Times New Roman"/>
          <w:color w:val="000000"/>
          <w:sz w:val="24"/>
          <w:szCs w:val="24"/>
        </w:rPr>
        <w:t xml:space="preserve"> that </w:t>
      </w:r>
      <w:r w:rsidR="000E4EBA" w:rsidRPr="006C0312">
        <w:rPr>
          <w:rFonts w:ascii="Book Antiqua" w:hAnsi="Book Antiqua" w:cs="Times New Roman"/>
          <w:i/>
          <w:color w:val="000000"/>
          <w:sz w:val="24"/>
          <w:szCs w:val="24"/>
        </w:rPr>
        <w:t>PPARδ</w:t>
      </w:r>
      <w:r w:rsidR="000E4EBA" w:rsidRPr="004470EB">
        <w:rPr>
          <w:rFonts w:ascii="Book Antiqua" w:hAnsi="Book Antiqua" w:cs="Times New Roman"/>
          <w:color w:val="000000"/>
          <w:sz w:val="24"/>
          <w:szCs w:val="24"/>
        </w:rPr>
        <w:t xml:space="preserve"> +294T &gt; C polymorphism may be associated with a lower risk to exhibit the MetS and this association is influenced by dietary fat intake.</w:t>
      </w:r>
      <w:r w:rsidR="004E4C2E" w:rsidRPr="004470EB">
        <w:rPr>
          <w:rFonts w:ascii="Book Antiqua" w:hAnsi="Book Antiqua" w:cs="Times New Roman"/>
          <w:color w:val="000000"/>
          <w:sz w:val="24"/>
          <w:szCs w:val="24"/>
        </w:rPr>
        <w:t xml:space="preserve"> Also,</w:t>
      </w:r>
      <w:r w:rsidR="000E4EBA" w:rsidRPr="004470EB">
        <w:rPr>
          <w:rFonts w:ascii="Book Antiqua" w:hAnsi="Book Antiqua" w:cs="Times New Roman"/>
          <w:color w:val="000000"/>
          <w:sz w:val="24"/>
          <w:szCs w:val="24"/>
        </w:rPr>
        <w:t xml:space="preserve"> </w:t>
      </w:r>
      <w:r w:rsidR="004E4C2E" w:rsidRPr="004470EB">
        <w:rPr>
          <w:rFonts w:ascii="Book Antiqua" w:hAnsi="Book Antiqua" w:cs="Times New Roman"/>
          <w:color w:val="000000"/>
          <w:sz w:val="24"/>
          <w:szCs w:val="24"/>
        </w:rPr>
        <w:t xml:space="preserve">Aberle </w:t>
      </w:r>
      <w:r w:rsidR="004E4C2E" w:rsidRPr="00B0323F">
        <w:rPr>
          <w:rFonts w:ascii="Book Antiqua" w:hAnsi="Book Antiqua" w:cs="Times New Roman"/>
          <w:i/>
          <w:color w:val="000000"/>
          <w:sz w:val="24"/>
          <w:szCs w:val="24"/>
        </w:rPr>
        <w:t xml:space="preserve">et </w:t>
      </w:r>
      <w:proofErr w:type="gramStart"/>
      <w:r w:rsidR="004E4C2E" w:rsidRPr="00B0323F">
        <w:rPr>
          <w:rFonts w:ascii="Book Antiqua" w:hAnsi="Book Antiqua" w:cs="Times New Roman"/>
          <w:i/>
          <w:color w:val="000000"/>
          <w:sz w:val="24"/>
          <w:szCs w:val="24"/>
        </w:rPr>
        <w:t>al</w:t>
      </w:r>
      <w:r w:rsidR="00545464" w:rsidRPr="001B3CB5">
        <w:rPr>
          <w:rFonts w:ascii="Book Antiqua" w:hAnsi="Book Antiqua" w:cs="Times New Roman"/>
          <w:color w:val="000000"/>
          <w:sz w:val="24"/>
          <w:szCs w:val="24"/>
          <w:vertAlign w:val="superscript"/>
        </w:rPr>
        <w:t>[</w:t>
      </w:r>
      <w:proofErr w:type="gramEnd"/>
      <w:r w:rsidR="00545464" w:rsidRPr="001B3CB5">
        <w:rPr>
          <w:rFonts w:ascii="Book Antiqua" w:hAnsi="Book Antiqua" w:cs="Times New Roman"/>
          <w:color w:val="000000"/>
          <w:sz w:val="24"/>
          <w:szCs w:val="24"/>
          <w:vertAlign w:val="superscript"/>
        </w:rPr>
        <w:t>52]</w:t>
      </w:r>
      <w:r w:rsidR="00DC6F07" w:rsidRPr="004470EB">
        <w:rPr>
          <w:rFonts w:ascii="Book Antiqua" w:hAnsi="Book Antiqua" w:cs="Times New Roman"/>
          <w:color w:val="000000"/>
          <w:sz w:val="24"/>
          <w:szCs w:val="24"/>
        </w:rPr>
        <w:t xml:space="preserve"> showed </w:t>
      </w:r>
      <w:r w:rsidR="004E4C2E" w:rsidRPr="004470EB">
        <w:rPr>
          <w:rFonts w:ascii="Book Antiqua" w:hAnsi="Book Antiqua" w:cs="Times New Roman"/>
          <w:color w:val="000000"/>
          <w:sz w:val="24"/>
          <w:szCs w:val="24"/>
        </w:rPr>
        <w:t xml:space="preserve">that </w:t>
      </w:r>
      <w:r w:rsidR="00DC6F07" w:rsidRPr="004470EB">
        <w:rPr>
          <w:rFonts w:ascii="Book Antiqua" w:hAnsi="Book Antiqua" w:cs="Times New Roman"/>
          <w:color w:val="000000"/>
          <w:sz w:val="24"/>
          <w:szCs w:val="24"/>
        </w:rPr>
        <w:t>a highly significant association between the +294T &gt; C and lower</w:t>
      </w:r>
      <w:r w:rsidR="00DC6F07" w:rsidRPr="00545464">
        <w:rPr>
          <w:rFonts w:ascii="Book Antiqua" w:hAnsi="Book Antiqua" w:cs="Times New Roman"/>
          <w:color w:val="000000"/>
          <w:sz w:val="24"/>
          <w:szCs w:val="24"/>
        </w:rPr>
        <w:t xml:space="preserve"> HDL-</w:t>
      </w:r>
      <w:r w:rsidR="00B02BC9" w:rsidRPr="00545464">
        <w:rPr>
          <w:rFonts w:ascii="Book Antiqua" w:hAnsi="Book Antiqua" w:cs="Times New Roman"/>
          <w:color w:val="000000"/>
          <w:sz w:val="24"/>
          <w:szCs w:val="24"/>
        </w:rPr>
        <w:t xml:space="preserve"> cholesterol</w:t>
      </w:r>
      <w:r w:rsidR="00DC6F07" w:rsidRPr="00545464">
        <w:rPr>
          <w:rFonts w:ascii="Book Antiqua" w:hAnsi="Book Antiqua" w:cs="Times New Roman"/>
          <w:color w:val="000000"/>
          <w:sz w:val="24"/>
          <w:szCs w:val="24"/>
        </w:rPr>
        <w:t xml:space="preserve"> </w:t>
      </w:r>
      <w:r w:rsidR="00DC6F07" w:rsidRPr="004470EB">
        <w:rPr>
          <w:rFonts w:ascii="Book Antiqua" w:hAnsi="Book Antiqua" w:cs="Times New Roman"/>
          <w:color w:val="000000"/>
          <w:sz w:val="24"/>
          <w:szCs w:val="24"/>
        </w:rPr>
        <w:t xml:space="preserve">levels in dyslipidemic female subjects. </w:t>
      </w:r>
      <w:r w:rsidR="004E4C2E" w:rsidRPr="004470EB">
        <w:rPr>
          <w:rFonts w:ascii="Book Antiqua" w:hAnsi="Book Antiqua" w:cs="Times New Roman"/>
          <w:color w:val="000000"/>
          <w:sz w:val="24"/>
          <w:szCs w:val="24"/>
        </w:rPr>
        <w:t>Moreover</w:t>
      </w:r>
      <w:r w:rsidR="00DC6F07" w:rsidRPr="004470EB">
        <w:rPr>
          <w:rFonts w:ascii="Book Antiqua" w:hAnsi="Book Antiqua" w:cs="Times New Roman"/>
          <w:color w:val="000000"/>
          <w:sz w:val="24"/>
          <w:szCs w:val="24"/>
        </w:rPr>
        <w:t>, MetS patients with CC genotype had significantly</w:t>
      </w:r>
      <w:r w:rsidR="00DC6F07" w:rsidRPr="00545464">
        <w:rPr>
          <w:rFonts w:ascii="Book Antiqua" w:hAnsi="Book Antiqua" w:cs="Times New Roman"/>
          <w:color w:val="000000"/>
          <w:sz w:val="24"/>
          <w:szCs w:val="24"/>
        </w:rPr>
        <w:t xml:space="preserve"> higher </w:t>
      </w:r>
      <w:r w:rsidR="00B0323F" w:rsidRPr="00545464">
        <w:rPr>
          <w:rFonts w:ascii="Book Antiqua" w:hAnsi="Book Antiqua" w:cs="Times New Roman"/>
          <w:color w:val="000000"/>
          <w:sz w:val="24"/>
          <w:szCs w:val="24"/>
        </w:rPr>
        <w:t>total and LDL-cholesterol</w:t>
      </w:r>
      <w:r w:rsidR="00DC6F07" w:rsidRPr="00545464">
        <w:rPr>
          <w:rFonts w:ascii="Book Antiqua" w:hAnsi="Book Antiqua" w:cs="Times New Roman"/>
          <w:color w:val="000000"/>
          <w:sz w:val="24"/>
          <w:szCs w:val="24"/>
        </w:rPr>
        <w:t xml:space="preserve"> levels</w:t>
      </w:r>
      <w:r w:rsidR="00DC6F07" w:rsidRPr="004470EB">
        <w:rPr>
          <w:rFonts w:ascii="Book Antiqua" w:hAnsi="Book Antiqua" w:cs="Times New Roman"/>
          <w:color w:val="000000"/>
          <w:sz w:val="24"/>
          <w:szCs w:val="24"/>
        </w:rPr>
        <w:t xml:space="preserve"> than those with TT and TC genotypes. Th</w:t>
      </w:r>
      <w:r w:rsidR="006C0312">
        <w:rPr>
          <w:rFonts w:ascii="Book Antiqua" w:hAnsi="Book Antiqua" w:cs="Times New Roman"/>
          <w:color w:val="000000"/>
          <w:sz w:val="24"/>
          <w:szCs w:val="24"/>
        </w:rPr>
        <w:t>e risk variant of PPARδ +294T &gt;</w:t>
      </w:r>
      <w:r w:rsidR="00DC6F07" w:rsidRPr="004470EB">
        <w:rPr>
          <w:rFonts w:ascii="Book Antiqua" w:hAnsi="Book Antiqua" w:cs="Times New Roman"/>
          <w:color w:val="000000"/>
          <w:sz w:val="24"/>
          <w:szCs w:val="24"/>
        </w:rPr>
        <w:t xml:space="preserve">C marker was associated with higher </w:t>
      </w:r>
      <w:r w:rsidR="00B0323F" w:rsidRPr="00545464">
        <w:rPr>
          <w:rFonts w:ascii="Book Antiqua" w:hAnsi="Book Antiqua" w:cs="Times New Roman"/>
          <w:color w:val="000000"/>
          <w:sz w:val="24"/>
          <w:szCs w:val="24"/>
        </w:rPr>
        <w:t>LDL-cholesterol</w:t>
      </w:r>
      <w:r w:rsidR="00DC6F07" w:rsidRPr="00545464">
        <w:rPr>
          <w:rFonts w:ascii="Book Antiqua" w:hAnsi="Book Antiqua" w:cs="Times New Roman"/>
          <w:color w:val="000000"/>
          <w:sz w:val="24"/>
          <w:szCs w:val="24"/>
        </w:rPr>
        <w:t xml:space="preserve"> and increased serum </w:t>
      </w:r>
      <w:r w:rsidR="00B0323F" w:rsidRPr="00545464">
        <w:rPr>
          <w:rFonts w:ascii="Book Antiqua" w:hAnsi="Book Antiqua" w:cs="Times New Roman"/>
          <w:color w:val="000000"/>
          <w:sz w:val="24"/>
          <w:szCs w:val="24"/>
        </w:rPr>
        <w:t xml:space="preserve">total </w:t>
      </w:r>
      <w:proofErr w:type="gramStart"/>
      <w:r w:rsidR="00B0323F" w:rsidRPr="00545464">
        <w:rPr>
          <w:rFonts w:ascii="Book Antiqua" w:hAnsi="Book Antiqua" w:cs="Times New Roman"/>
          <w:color w:val="000000"/>
          <w:sz w:val="24"/>
          <w:szCs w:val="24"/>
        </w:rPr>
        <w:t>cholesterol</w:t>
      </w:r>
      <w:r w:rsidR="002A2E1F" w:rsidRPr="001B3CB5">
        <w:rPr>
          <w:rFonts w:ascii="Book Antiqua" w:hAnsi="Book Antiqua" w:cs="Times New Roman"/>
          <w:color w:val="000000"/>
          <w:sz w:val="24"/>
          <w:szCs w:val="24"/>
          <w:vertAlign w:val="superscript"/>
        </w:rPr>
        <w:t>[</w:t>
      </w:r>
      <w:proofErr w:type="gramEnd"/>
      <w:r w:rsidR="002A2E1F" w:rsidRPr="001B3CB5">
        <w:rPr>
          <w:rFonts w:ascii="Book Antiqua" w:hAnsi="Book Antiqua" w:cs="Times New Roman"/>
          <w:color w:val="000000"/>
          <w:sz w:val="24"/>
          <w:szCs w:val="24"/>
          <w:vertAlign w:val="superscript"/>
        </w:rPr>
        <w:t>53]</w:t>
      </w:r>
      <w:r w:rsidR="00DC6F07" w:rsidRPr="004470EB">
        <w:rPr>
          <w:rFonts w:ascii="Book Antiqua" w:hAnsi="Book Antiqua" w:cs="Times New Roman"/>
          <w:color w:val="000000"/>
          <w:sz w:val="24"/>
          <w:szCs w:val="24"/>
        </w:rPr>
        <w:t xml:space="preserve">. </w:t>
      </w:r>
      <w:r w:rsidR="004E4C2E" w:rsidRPr="004470EB">
        <w:rPr>
          <w:rFonts w:ascii="Book Antiqua" w:hAnsi="Book Antiqua" w:cs="Times New Roman"/>
          <w:color w:val="000000"/>
          <w:sz w:val="24"/>
          <w:szCs w:val="24"/>
        </w:rPr>
        <w:t>Additionally</w:t>
      </w:r>
      <w:r w:rsidR="00DC6F07" w:rsidRPr="004470EB">
        <w:rPr>
          <w:rFonts w:ascii="Book Antiqua" w:hAnsi="Book Antiqua" w:cs="Times New Roman"/>
          <w:color w:val="000000"/>
          <w:sz w:val="24"/>
          <w:szCs w:val="24"/>
        </w:rPr>
        <w:t>, s</w:t>
      </w:r>
      <w:r w:rsidR="000E4EBA" w:rsidRPr="004470EB">
        <w:rPr>
          <w:rFonts w:ascii="Book Antiqua" w:hAnsi="Book Antiqua" w:cs="Times New Roman"/>
          <w:color w:val="000000"/>
          <w:sz w:val="24"/>
          <w:szCs w:val="24"/>
        </w:rPr>
        <w:t>everal</w:t>
      </w:r>
      <w:r w:rsidR="00DC6F07" w:rsidRPr="004470EB">
        <w:rPr>
          <w:rFonts w:ascii="Book Antiqua" w:hAnsi="Book Antiqua" w:cs="Times New Roman"/>
          <w:color w:val="000000"/>
          <w:sz w:val="24"/>
          <w:szCs w:val="24"/>
        </w:rPr>
        <w:t xml:space="preserve"> other</w:t>
      </w:r>
      <w:r w:rsidR="000E4EBA" w:rsidRPr="004470EB">
        <w:rPr>
          <w:rFonts w:ascii="Book Antiqua" w:hAnsi="Book Antiqua" w:cs="Times New Roman"/>
          <w:color w:val="000000"/>
          <w:sz w:val="24"/>
          <w:szCs w:val="24"/>
        </w:rPr>
        <w:t xml:space="preserve"> studies </w:t>
      </w:r>
      <w:r w:rsidR="00DC6F07" w:rsidRPr="004470EB">
        <w:rPr>
          <w:rFonts w:ascii="Book Antiqua" w:hAnsi="Book Antiqua" w:cs="Times New Roman"/>
          <w:color w:val="000000"/>
          <w:sz w:val="24"/>
          <w:szCs w:val="24"/>
        </w:rPr>
        <w:t>demonstrated</w:t>
      </w:r>
      <w:r w:rsidR="000E4EBA" w:rsidRPr="004470EB">
        <w:rPr>
          <w:rFonts w:ascii="Book Antiqua" w:hAnsi="Book Antiqua" w:cs="Times New Roman"/>
          <w:color w:val="000000"/>
          <w:sz w:val="24"/>
          <w:szCs w:val="24"/>
        </w:rPr>
        <w:t xml:space="preserve"> that the </w:t>
      </w:r>
      <w:r w:rsidR="00DC6F07" w:rsidRPr="004470EB">
        <w:rPr>
          <w:rFonts w:ascii="Book Antiqua" w:hAnsi="Book Antiqua" w:cs="Times New Roman"/>
          <w:color w:val="000000"/>
          <w:sz w:val="24"/>
          <w:szCs w:val="24"/>
        </w:rPr>
        <w:t xml:space="preserve">PPARδ </w:t>
      </w:r>
      <w:r w:rsidR="000E4EBA" w:rsidRPr="004470EB">
        <w:rPr>
          <w:rFonts w:ascii="Book Antiqua" w:hAnsi="Book Antiqua" w:cs="Times New Roman"/>
          <w:color w:val="000000"/>
          <w:sz w:val="24"/>
          <w:szCs w:val="24"/>
        </w:rPr>
        <w:t xml:space="preserve">+294T &gt;C polymorphism was associated with modifications of serum lipid concentrations in healthy subjects and the risk of CAD in dyslipidemic women and hypercholesterolemic men and cholesterol metabolites in Alzheimer’s disease </w:t>
      </w:r>
      <w:proofErr w:type="gramStart"/>
      <w:r w:rsidR="000E4EBA" w:rsidRPr="004470EB">
        <w:rPr>
          <w:rFonts w:ascii="Book Antiqua" w:hAnsi="Book Antiqua" w:cs="Times New Roman"/>
          <w:color w:val="000000"/>
          <w:sz w:val="24"/>
          <w:szCs w:val="24"/>
        </w:rPr>
        <w:t>patients</w:t>
      </w:r>
      <w:r w:rsidR="002A2E1F" w:rsidRPr="001B3CB5">
        <w:rPr>
          <w:rFonts w:ascii="Book Antiqua" w:hAnsi="Book Antiqua" w:cs="Times New Roman"/>
          <w:color w:val="000000"/>
          <w:sz w:val="24"/>
          <w:szCs w:val="24"/>
          <w:vertAlign w:val="superscript"/>
        </w:rPr>
        <w:t>[</w:t>
      </w:r>
      <w:proofErr w:type="gramEnd"/>
      <w:r w:rsidR="002A2E1F" w:rsidRPr="001B3CB5">
        <w:rPr>
          <w:rFonts w:ascii="Book Antiqua" w:hAnsi="Book Antiqua" w:cs="Times New Roman"/>
          <w:color w:val="000000"/>
          <w:sz w:val="24"/>
          <w:szCs w:val="24"/>
          <w:vertAlign w:val="superscript"/>
        </w:rPr>
        <w:t>54,55]</w:t>
      </w:r>
      <w:r w:rsidR="000E4EBA" w:rsidRPr="004470EB">
        <w:rPr>
          <w:rFonts w:ascii="Book Antiqua" w:hAnsi="Book Antiqua" w:cs="Times New Roman"/>
          <w:color w:val="000000"/>
          <w:sz w:val="24"/>
          <w:szCs w:val="24"/>
        </w:rPr>
        <w:t xml:space="preserve">. </w:t>
      </w:r>
    </w:p>
    <w:p w:rsidR="00944024" w:rsidRDefault="00DC6F07" w:rsidP="006C0312">
      <w:pPr>
        <w:autoSpaceDE w:val="0"/>
        <w:autoSpaceDN w:val="0"/>
        <w:adjustRightInd w:val="0"/>
        <w:spacing w:line="360" w:lineRule="auto"/>
        <w:ind w:firstLineChars="200" w:firstLine="480"/>
        <w:rPr>
          <w:rFonts w:ascii="Book Antiqua" w:hAnsi="Book Antiqua" w:cs="Times New Roman"/>
          <w:color w:val="000000"/>
          <w:sz w:val="24"/>
          <w:szCs w:val="24"/>
        </w:rPr>
      </w:pPr>
      <w:r w:rsidRPr="004470EB">
        <w:rPr>
          <w:rFonts w:ascii="Book Antiqua" w:hAnsi="Book Antiqua" w:cs="Times New Roman"/>
          <w:color w:val="000000"/>
          <w:sz w:val="24"/>
          <w:szCs w:val="24"/>
        </w:rPr>
        <w:t xml:space="preserve">However, </w:t>
      </w:r>
      <w:r w:rsidR="0097030D" w:rsidRPr="004470EB">
        <w:rPr>
          <w:rFonts w:ascii="Book Antiqua" w:hAnsi="Book Antiqua" w:cs="Times New Roman"/>
          <w:color w:val="000000"/>
          <w:sz w:val="24"/>
          <w:szCs w:val="24"/>
        </w:rPr>
        <w:t xml:space="preserve">previous studies of </w:t>
      </w:r>
      <w:r w:rsidR="0097030D" w:rsidRPr="006C0312">
        <w:rPr>
          <w:rFonts w:ascii="Book Antiqua" w:hAnsi="Book Antiqua" w:cs="Times New Roman"/>
          <w:i/>
          <w:color w:val="000000"/>
          <w:sz w:val="24"/>
          <w:szCs w:val="24"/>
        </w:rPr>
        <w:t>PPARδ</w:t>
      </w:r>
      <w:r w:rsidR="0097030D" w:rsidRPr="004470EB">
        <w:rPr>
          <w:rFonts w:ascii="Book Antiqua" w:hAnsi="Book Antiqua" w:cs="Times New Roman"/>
          <w:color w:val="000000"/>
          <w:sz w:val="24"/>
          <w:szCs w:val="24"/>
        </w:rPr>
        <w:t xml:space="preserve"> +294T &gt;C polymorphism provided conflicting results regarding association with </w:t>
      </w:r>
      <w:r w:rsidR="00136FCC" w:rsidRPr="004470EB">
        <w:rPr>
          <w:rFonts w:ascii="Book Antiqua" w:hAnsi="Book Antiqua" w:cs="Times New Roman"/>
          <w:color w:val="000000"/>
          <w:sz w:val="24"/>
          <w:szCs w:val="24"/>
        </w:rPr>
        <w:t>MetS</w:t>
      </w:r>
      <w:r w:rsidR="0097030D" w:rsidRPr="004470EB">
        <w:rPr>
          <w:rFonts w:ascii="Book Antiqua" w:hAnsi="Book Antiqua" w:cs="Times New Roman"/>
          <w:color w:val="000000"/>
          <w:sz w:val="24"/>
          <w:szCs w:val="24"/>
        </w:rPr>
        <w:t xml:space="preserve">. </w:t>
      </w:r>
      <w:r w:rsidR="000E4EBA" w:rsidRPr="004470EB">
        <w:rPr>
          <w:rFonts w:ascii="Book Antiqua" w:hAnsi="Book Antiqua" w:cs="Times New Roman"/>
          <w:color w:val="000000"/>
          <w:sz w:val="24"/>
          <w:szCs w:val="24"/>
        </w:rPr>
        <w:t xml:space="preserve">In another study in Scottish </w:t>
      </w:r>
      <w:r w:rsidR="008366B0" w:rsidRPr="004470EB">
        <w:rPr>
          <w:rFonts w:ascii="Book Antiqua" w:hAnsi="Book Antiqua" w:cs="Times New Roman"/>
          <w:color w:val="000000"/>
          <w:sz w:val="24"/>
          <w:szCs w:val="24"/>
        </w:rPr>
        <w:t>males</w:t>
      </w:r>
      <w:r w:rsidR="000E4EBA" w:rsidRPr="004470EB">
        <w:rPr>
          <w:rFonts w:ascii="Book Antiqua" w:hAnsi="Book Antiqua" w:cs="Times New Roman"/>
          <w:color w:val="000000"/>
          <w:sz w:val="24"/>
          <w:szCs w:val="24"/>
        </w:rPr>
        <w:t xml:space="preserve">, </w:t>
      </w:r>
      <w:r w:rsidR="0097030D" w:rsidRPr="004470EB">
        <w:rPr>
          <w:rFonts w:ascii="Book Antiqua" w:hAnsi="Book Antiqua" w:cs="Times New Roman"/>
          <w:color w:val="000000"/>
          <w:sz w:val="24"/>
          <w:szCs w:val="24"/>
        </w:rPr>
        <w:t xml:space="preserve">Skogsberg </w:t>
      </w:r>
      <w:r w:rsidR="006C0312" w:rsidRPr="006C0312">
        <w:rPr>
          <w:rFonts w:ascii="Book Antiqua" w:hAnsi="Book Antiqua" w:cs="Times New Roman" w:hint="eastAsia"/>
          <w:i/>
          <w:color w:val="000000"/>
          <w:sz w:val="24"/>
          <w:szCs w:val="24"/>
        </w:rPr>
        <w:t xml:space="preserve">et </w:t>
      </w:r>
      <w:proofErr w:type="gramStart"/>
      <w:r w:rsidR="006C0312" w:rsidRPr="006C0312">
        <w:rPr>
          <w:rFonts w:ascii="Book Antiqua" w:hAnsi="Book Antiqua" w:cs="Times New Roman" w:hint="eastAsia"/>
          <w:i/>
          <w:color w:val="000000"/>
          <w:sz w:val="24"/>
          <w:szCs w:val="24"/>
        </w:rPr>
        <w:t>al</w:t>
      </w:r>
      <w:r w:rsidR="006C0312" w:rsidRPr="001B3CB5">
        <w:rPr>
          <w:rFonts w:ascii="Book Antiqua" w:hAnsi="Book Antiqua" w:cs="Times New Roman"/>
          <w:color w:val="000000"/>
          <w:sz w:val="24"/>
          <w:szCs w:val="24"/>
          <w:vertAlign w:val="superscript"/>
        </w:rPr>
        <w:t>[</w:t>
      </w:r>
      <w:proofErr w:type="gramEnd"/>
      <w:r w:rsidR="006C0312" w:rsidRPr="001B3CB5">
        <w:rPr>
          <w:rFonts w:ascii="Book Antiqua" w:hAnsi="Book Antiqua" w:cs="Times New Roman"/>
          <w:color w:val="000000"/>
          <w:sz w:val="24"/>
          <w:szCs w:val="24"/>
          <w:vertAlign w:val="superscript"/>
        </w:rPr>
        <w:t>56]</w:t>
      </w:r>
      <w:r w:rsidR="000E4EBA" w:rsidRPr="004470EB">
        <w:rPr>
          <w:rFonts w:ascii="Book Antiqua" w:hAnsi="Book Antiqua" w:cs="Times New Roman"/>
          <w:color w:val="000000"/>
          <w:sz w:val="24"/>
          <w:szCs w:val="24"/>
        </w:rPr>
        <w:t xml:space="preserve"> </w:t>
      </w:r>
      <w:r w:rsidR="0097030D" w:rsidRPr="004470EB">
        <w:rPr>
          <w:rFonts w:ascii="Book Antiqua" w:hAnsi="Book Antiqua" w:cs="Times New Roman"/>
          <w:color w:val="000000"/>
          <w:sz w:val="24"/>
          <w:szCs w:val="24"/>
        </w:rPr>
        <w:t>reported</w:t>
      </w:r>
      <w:r w:rsidR="000E4EBA" w:rsidRPr="004470EB">
        <w:rPr>
          <w:rFonts w:ascii="Book Antiqua" w:hAnsi="Book Antiqua" w:cs="Times New Roman"/>
          <w:color w:val="000000"/>
          <w:sz w:val="24"/>
          <w:szCs w:val="24"/>
        </w:rPr>
        <w:t xml:space="preserve"> that the +294C allele did not influence</w:t>
      </w:r>
      <w:r w:rsidR="000E4EBA" w:rsidRPr="00545464">
        <w:rPr>
          <w:rFonts w:ascii="Book Antiqua" w:hAnsi="Book Antiqua" w:cs="Times New Roman"/>
          <w:color w:val="000000"/>
          <w:sz w:val="24"/>
          <w:szCs w:val="24"/>
        </w:rPr>
        <w:t xml:space="preserve"> LDL-</w:t>
      </w:r>
      <w:r w:rsidR="00B02BC9" w:rsidRPr="00545464">
        <w:rPr>
          <w:rFonts w:ascii="Book Antiqua" w:hAnsi="Book Antiqua" w:cs="Times New Roman"/>
          <w:color w:val="000000"/>
          <w:sz w:val="24"/>
          <w:szCs w:val="24"/>
        </w:rPr>
        <w:t>cholesterol</w:t>
      </w:r>
      <w:r w:rsidR="000E4EBA" w:rsidRPr="00545464">
        <w:rPr>
          <w:rFonts w:ascii="Book Antiqua" w:hAnsi="Book Antiqua" w:cs="Times New Roman"/>
          <w:color w:val="000000"/>
          <w:sz w:val="24"/>
          <w:szCs w:val="24"/>
        </w:rPr>
        <w:t xml:space="preserve"> </w:t>
      </w:r>
      <w:r w:rsidR="000E4EBA" w:rsidRPr="004470EB">
        <w:rPr>
          <w:rFonts w:ascii="Book Antiqua" w:hAnsi="Book Antiqua" w:cs="Times New Roman"/>
          <w:color w:val="000000"/>
          <w:sz w:val="24"/>
          <w:szCs w:val="24"/>
        </w:rPr>
        <w:t>concentrations</w:t>
      </w:r>
      <w:r w:rsidR="0097030D" w:rsidRPr="004470EB">
        <w:rPr>
          <w:rFonts w:ascii="Book Antiqua" w:hAnsi="Book Antiqua" w:cs="Times New Roman"/>
          <w:color w:val="000000"/>
          <w:sz w:val="24"/>
          <w:szCs w:val="24"/>
        </w:rPr>
        <w:t>.</w:t>
      </w:r>
      <w:r w:rsidR="000E4EBA" w:rsidRPr="004470EB">
        <w:rPr>
          <w:rFonts w:ascii="Book Antiqua" w:hAnsi="Book Antiqua" w:cs="Times New Roman"/>
          <w:color w:val="000000"/>
          <w:sz w:val="24"/>
          <w:szCs w:val="24"/>
        </w:rPr>
        <w:t xml:space="preserve"> Gouni-Berthold </w:t>
      </w:r>
      <w:r w:rsidR="000E4EBA" w:rsidRPr="00B02BC9">
        <w:rPr>
          <w:rFonts w:ascii="Book Antiqua" w:hAnsi="Book Antiqua" w:cs="Times New Roman"/>
          <w:i/>
          <w:color w:val="000000"/>
          <w:sz w:val="24"/>
          <w:szCs w:val="24"/>
        </w:rPr>
        <w:t xml:space="preserve">et </w:t>
      </w:r>
      <w:proofErr w:type="gramStart"/>
      <w:r w:rsidR="000E4EBA" w:rsidRPr="00B02BC9">
        <w:rPr>
          <w:rFonts w:ascii="Book Antiqua" w:hAnsi="Book Antiqua" w:cs="Times New Roman"/>
          <w:i/>
          <w:color w:val="000000"/>
          <w:sz w:val="24"/>
          <w:szCs w:val="24"/>
        </w:rPr>
        <w:t>al</w:t>
      </w:r>
      <w:r w:rsidR="006C0312" w:rsidRPr="001B3CB5">
        <w:rPr>
          <w:rFonts w:ascii="Book Antiqua" w:hAnsi="Book Antiqua" w:cs="Times New Roman"/>
          <w:color w:val="000000"/>
          <w:sz w:val="24"/>
          <w:szCs w:val="24"/>
          <w:vertAlign w:val="superscript"/>
        </w:rPr>
        <w:t>[</w:t>
      </w:r>
      <w:proofErr w:type="gramEnd"/>
      <w:r w:rsidR="006C0312" w:rsidRPr="001B3CB5">
        <w:rPr>
          <w:rFonts w:ascii="Book Antiqua" w:hAnsi="Book Antiqua" w:cs="Times New Roman"/>
          <w:color w:val="000000"/>
          <w:sz w:val="24"/>
          <w:szCs w:val="24"/>
          <w:vertAlign w:val="superscript"/>
        </w:rPr>
        <w:t>57]</w:t>
      </w:r>
      <w:r w:rsidR="000E4EBA" w:rsidRPr="004470EB">
        <w:rPr>
          <w:rFonts w:ascii="Book Antiqua" w:hAnsi="Book Antiqua" w:cs="Times New Roman"/>
          <w:color w:val="000000"/>
          <w:sz w:val="24"/>
          <w:szCs w:val="24"/>
        </w:rPr>
        <w:t xml:space="preserve"> </w:t>
      </w:r>
      <w:r w:rsidR="004E4C2E" w:rsidRPr="004470EB">
        <w:rPr>
          <w:rFonts w:ascii="Book Antiqua" w:hAnsi="Book Antiqua" w:cs="Times New Roman"/>
          <w:color w:val="000000"/>
          <w:sz w:val="24"/>
          <w:szCs w:val="24"/>
        </w:rPr>
        <w:t>demonstrated</w:t>
      </w:r>
      <w:r w:rsidR="000E4EBA" w:rsidRPr="004470EB">
        <w:rPr>
          <w:rFonts w:ascii="Book Antiqua" w:hAnsi="Book Antiqua" w:cs="Times New Roman"/>
          <w:color w:val="000000"/>
          <w:sz w:val="24"/>
          <w:szCs w:val="24"/>
        </w:rPr>
        <w:t xml:space="preserve"> that the presence of the C allele had no effect on </w:t>
      </w:r>
      <w:r w:rsidR="00B02BC9" w:rsidRPr="00545464">
        <w:rPr>
          <w:rFonts w:ascii="Book Antiqua" w:hAnsi="Book Antiqua" w:cs="Times New Roman"/>
          <w:color w:val="000000"/>
          <w:sz w:val="24"/>
          <w:szCs w:val="24"/>
        </w:rPr>
        <w:t>triglyceride</w:t>
      </w:r>
      <w:r w:rsidR="000E4EBA" w:rsidRPr="00545464">
        <w:rPr>
          <w:rFonts w:ascii="Book Antiqua" w:hAnsi="Book Antiqua" w:cs="Times New Roman"/>
          <w:color w:val="000000"/>
          <w:sz w:val="24"/>
          <w:szCs w:val="24"/>
        </w:rPr>
        <w:t>, HDL-</w:t>
      </w:r>
      <w:r w:rsidR="00B02BC9" w:rsidRPr="00545464">
        <w:rPr>
          <w:rFonts w:ascii="Book Antiqua" w:hAnsi="Book Antiqua" w:cs="Times New Roman"/>
          <w:color w:val="000000"/>
          <w:sz w:val="24"/>
          <w:szCs w:val="24"/>
        </w:rPr>
        <w:t>cholesterol</w:t>
      </w:r>
      <w:r w:rsidR="000E4EBA" w:rsidRPr="00545464">
        <w:rPr>
          <w:rFonts w:ascii="Book Antiqua" w:hAnsi="Book Antiqua" w:cs="Times New Roman"/>
          <w:color w:val="000000"/>
          <w:sz w:val="24"/>
          <w:szCs w:val="24"/>
        </w:rPr>
        <w:t>, and LDL-</w:t>
      </w:r>
      <w:r w:rsidR="00B02BC9" w:rsidRPr="00545464">
        <w:rPr>
          <w:rFonts w:ascii="Book Antiqua" w:hAnsi="Book Antiqua" w:cs="Times New Roman"/>
          <w:color w:val="000000"/>
          <w:sz w:val="24"/>
          <w:szCs w:val="24"/>
        </w:rPr>
        <w:t>cholesterol</w:t>
      </w:r>
      <w:r w:rsidR="000E4EBA" w:rsidRPr="004470EB">
        <w:rPr>
          <w:rFonts w:ascii="Book Antiqua" w:hAnsi="Book Antiqua" w:cs="Times New Roman"/>
          <w:color w:val="000000"/>
          <w:sz w:val="24"/>
          <w:szCs w:val="24"/>
        </w:rPr>
        <w:t xml:space="preserve"> levels, both in diabetic and non-diabetic German controls, or both in men and in women. In </w:t>
      </w:r>
      <w:r w:rsidR="003F2CA4" w:rsidRPr="004470EB">
        <w:rPr>
          <w:rFonts w:ascii="Book Antiqua" w:hAnsi="Book Antiqua" w:cs="Times New Roman"/>
          <w:color w:val="000000"/>
          <w:sz w:val="24"/>
          <w:szCs w:val="24"/>
        </w:rPr>
        <w:t>a Chinese</w:t>
      </w:r>
      <w:r w:rsidR="000E4EBA" w:rsidRPr="004470EB">
        <w:rPr>
          <w:rFonts w:ascii="Book Antiqua" w:hAnsi="Book Antiqua" w:cs="Times New Roman"/>
          <w:color w:val="000000"/>
          <w:sz w:val="24"/>
          <w:szCs w:val="24"/>
        </w:rPr>
        <w:t xml:space="preserve"> study, </w:t>
      </w:r>
      <w:r w:rsidR="003F2CA4" w:rsidRPr="004470EB">
        <w:rPr>
          <w:rFonts w:ascii="Book Antiqua" w:hAnsi="Book Antiqua" w:cs="Times New Roman"/>
          <w:color w:val="000000"/>
          <w:sz w:val="24"/>
          <w:szCs w:val="24"/>
        </w:rPr>
        <w:t xml:space="preserve">Wei et al. </w:t>
      </w:r>
      <w:r w:rsidR="000E4EBA" w:rsidRPr="004470EB">
        <w:rPr>
          <w:rFonts w:ascii="Book Antiqua" w:hAnsi="Book Antiqua" w:cs="Times New Roman"/>
          <w:color w:val="000000"/>
          <w:sz w:val="24"/>
          <w:szCs w:val="24"/>
        </w:rPr>
        <w:t xml:space="preserve">showed that </w:t>
      </w:r>
      <w:r w:rsidR="003F2CA4" w:rsidRPr="004470EB">
        <w:rPr>
          <w:rFonts w:ascii="Book Antiqua" w:hAnsi="Book Antiqua" w:cs="Times New Roman"/>
          <w:color w:val="000000"/>
          <w:sz w:val="24"/>
          <w:szCs w:val="24"/>
        </w:rPr>
        <w:t>s</w:t>
      </w:r>
      <w:r w:rsidR="000E4EBA" w:rsidRPr="004470EB">
        <w:rPr>
          <w:rFonts w:ascii="Book Antiqua" w:hAnsi="Book Antiqua" w:cs="Times New Roman"/>
          <w:color w:val="000000"/>
          <w:sz w:val="24"/>
          <w:szCs w:val="24"/>
        </w:rPr>
        <w:t xml:space="preserve">erum </w:t>
      </w:r>
      <w:r w:rsidR="00B02BC9" w:rsidRPr="00545464">
        <w:rPr>
          <w:rFonts w:ascii="Book Antiqua" w:hAnsi="Book Antiqua" w:cs="Times New Roman"/>
          <w:color w:val="000000"/>
          <w:sz w:val="24"/>
          <w:szCs w:val="24"/>
        </w:rPr>
        <w:t>total cholesterol</w:t>
      </w:r>
      <w:r w:rsidR="000E4EBA" w:rsidRPr="00545464">
        <w:rPr>
          <w:rFonts w:ascii="Book Antiqua" w:hAnsi="Book Antiqua" w:cs="Times New Roman"/>
          <w:color w:val="000000"/>
          <w:sz w:val="24"/>
          <w:szCs w:val="24"/>
        </w:rPr>
        <w:t xml:space="preserve">, </w:t>
      </w:r>
      <w:r w:rsidR="00B02BC9" w:rsidRPr="00545464">
        <w:rPr>
          <w:rFonts w:ascii="Book Antiqua" w:hAnsi="Book Antiqua" w:cs="Times New Roman"/>
          <w:color w:val="000000"/>
          <w:sz w:val="24"/>
          <w:szCs w:val="24"/>
        </w:rPr>
        <w:t>HDL-cholesterol</w:t>
      </w:r>
      <w:r w:rsidR="000E4EBA" w:rsidRPr="00545464">
        <w:rPr>
          <w:rFonts w:ascii="Book Antiqua" w:hAnsi="Book Antiqua" w:cs="Times New Roman"/>
          <w:color w:val="000000"/>
          <w:sz w:val="24"/>
          <w:szCs w:val="24"/>
        </w:rPr>
        <w:t xml:space="preserve">, </w:t>
      </w:r>
      <w:r w:rsidR="00B02BC9" w:rsidRPr="00545464">
        <w:rPr>
          <w:rFonts w:ascii="Book Antiqua" w:hAnsi="Book Antiqua" w:cs="Times New Roman"/>
          <w:color w:val="000000"/>
          <w:sz w:val="24"/>
          <w:szCs w:val="24"/>
        </w:rPr>
        <w:t>LDL-cholesterol</w:t>
      </w:r>
      <w:r w:rsidR="000E4EBA" w:rsidRPr="00545464">
        <w:rPr>
          <w:rFonts w:ascii="Book Antiqua" w:hAnsi="Book Antiqua" w:cs="Times New Roman"/>
          <w:color w:val="000000"/>
          <w:sz w:val="24"/>
          <w:szCs w:val="24"/>
        </w:rPr>
        <w:t>,</w:t>
      </w:r>
      <w:r w:rsidR="000E4EBA" w:rsidRPr="004470EB">
        <w:rPr>
          <w:rFonts w:ascii="Book Antiqua" w:hAnsi="Book Antiqua" w:cs="Times New Roman"/>
          <w:color w:val="000000"/>
          <w:sz w:val="24"/>
          <w:szCs w:val="24"/>
        </w:rPr>
        <w:t xml:space="preserve"> ApoA1, and ApoB levels were </w:t>
      </w:r>
      <w:r w:rsidR="003F2CA4" w:rsidRPr="004470EB">
        <w:rPr>
          <w:rFonts w:ascii="Book Antiqua" w:hAnsi="Book Antiqua" w:cs="Times New Roman"/>
          <w:color w:val="000000"/>
          <w:sz w:val="24"/>
          <w:szCs w:val="24"/>
        </w:rPr>
        <w:t xml:space="preserve">not </w:t>
      </w:r>
      <w:r w:rsidR="000E4EBA" w:rsidRPr="004470EB">
        <w:rPr>
          <w:rFonts w:ascii="Book Antiqua" w:hAnsi="Book Antiqua" w:cs="Times New Roman"/>
          <w:color w:val="000000"/>
          <w:sz w:val="24"/>
          <w:szCs w:val="24"/>
        </w:rPr>
        <w:t xml:space="preserve">correlated with </w:t>
      </w:r>
      <w:r w:rsidR="003F2CA4" w:rsidRPr="004470EB">
        <w:rPr>
          <w:rFonts w:ascii="Book Antiqua" w:hAnsi="Book Antiqua" w:cs="Times New Roman"/>
          <w:color w:val="000000"/>
          <w:sz w:val="24"/>
          <w:szCs w:val="24"/>
        </w:rPr>
        <w:t>+294T &gt;C polymorphism</w:t>
      </w:r>
      <w:r w:rsidR="000E4EBA" w:rsidRPr="004470EB">
        <w:rPr>
          <w:rFonts w:ascii="Book Antiqua" w:hAnsi="Book Antiqua" w:cs="Times New Roman"/>
          <w:color w:val="000000"/>
          <w:sz w:val="24"/>
          <w:szCs w:val="24"/>
        </w:rPr>
        <w:t xml:space="preserve"> </w:t>
      </w:r>
      <w:r w:rsidR="003F2CA4" w:rsidRPr="004470EB">
        <w:rPr>
          <w:rFonts w:ascii="Book Antiqua" w:hAnsi="Book Antiqua" w:cs="Times New Roman"/>
          <w:color w:val="000000"/>
          <w:sz w:val="24"/>
          <w:szCs w:val="24"/>
        </w:rPr>
        <w:t>in</w:t>
      </w:r>
      <w:r w:rsidR="000E4EBA" w:rsidRPr="004470EB">
        <w:rPr>
          <w:rFonts w:ascii="Book Antiqua" w:hAnsi="Book Antiqua" w:cs="Times New Roman"/>
          <w:color w:val="000000"/>
          <w:sz w:val="24"/>
          <w:szCs w:val="24"/>
        </w:rPr>
        <w:t xml:space="preserve"> nondrinkers</w:t>
      </w:r>
      <w:r w:rsidR="003D1C56" w:rsidRPr="001B3CB5">
        <w:rPr>
          <w:rFonts w:ascii="Book Antiqua" w:hAnsi="Book Antiqua" w:cs="Times New Roman"/>
          <w:color w:val="000000"/>
          <w:sz w:val="24"/>
          <w:szCs w:val="24"/>
          <w:vertAlign w:val="superscript"/>
        </w:rPr>
        <w:t>[58]</w:t>
      </w:r>
      <w:r w:rsidR="000E4EBA" w:rsidRPr="004470EB">
        <w:rPr>
          <w:rFonts w:ascii="Book Antiqua" w:hAnsi="Book Antiqua" w:cs="Times New Roman"/>
          <w:color w:val="000000"/>
          <w:sz w:val="24"/>
          <w:szCs w:val="24"/>
        </w:rPr>
        <w:t xml:space="preserve">. </w:t>
      </w:r>
      <w:r w:rsidR="00944024" w:rsidRPr="004470EB">
        <w:rPr>
          <w:rFonts w:ascii="Book Antiqua" w:hAnsi="Book Antiqua" w:cs="Times New Roman"/>
          <w:color w:val="000000"/>
          <w:sz w:val="24"/>
          <w:szCs w:val="24"/>
        </w:rPr>
        <w:t xml:space="preserve">In addition, Grarup </w:t>
      </w:r>
      <w:r w:rsidR="00944024" w:rsidRPr="00B02BC9">
        <w:rPr>
          <w:rFonts w:ascii="Book Antiqua" w:hAnsi="Book Antiqua" w:cs="Times New Roman"/>
          <w:i/>
          <w:color w:val="000000"/>
          <w:sz w:val="24"/>
          <w:szCs w:val="24"/>
        </w:rPr>
        <w:t xml:space="preserve">et </w:t>
      </w:r>
      <w:proofErr w:type="gramStart"/>
      <w:r w:rsidR="00944024" w:rsidRPr="00B02BC9">
        <w:rPr>
          <w:rFonts w:ascii="Book Antiqua" w:hAnsi="Book Antiqua" w:cs="Times New Roman"/>
          <w:i/>
          <w:color w:val="000000"/>
          <w:sz w:val="24"/>
          <w:szCs w:val="24"/>
        </w:rPr>
        <w:t>a</w:t>
      </w:r>
      <w:r w:rsidR="00545464">
        <w:rPr>
          <w:rFonts w:ascii="Book Antiqua" w:hAnsi="Book Antiqua" w:cs="Times New Roman" w:hint="eastAsia"/>
          <w:i/>
          <w:color w:val="000000"/>
          <w:sz w:val="24"/>
          <w:szCs w:val="24"/>
        </w:rPr>
        <w:t>l</w:t>
      </w:r>
      <w:r w:rsidR="00545464" w:rsidRPr="001B3CB5">
        <w:rPr>
          <w:rFonts w:ascii="Book Antiqua" w:hAnsi="Book Antiqua" w:cs="Times New Roman"/>
          <w:color w:val="000000"/>
          <w:sz w:val="24"/>
          <w:szCs w:val="24"/>
          <w:vertAlign w:val="superscript"/>
        </w:rPr>
        <w:t>[</w:t>
      </w:r>
      <w:proofErr w:type="gramEnd"/>
      <w:r w:rsidR="00545464" w:rsidRPr="001B3CB5">
        <w:rPr>
          <w:rFonts w:ascii="Book Antiqua" w:hAnsi="Book Antiqua" w:cs="Times New Roman"/>
          <w:color w:val="000000"/>
          <w:sz w:val="24"/>
          <w:szCs w:val="24"/>
          <w:vertAlign w:val="superscript"/>
        </w:rPr>
        <w:t>47]</w:t>
      </w:r>
      <w:r w:rsidR="00944024" w:rsidRPr="004470EB">
        <w:rPr>
          <w:rFonts w:ascii="Book Antiqua" w:hAnsi="Book Antiqua" w:cs="Times New Roman"/>
          <w:color w:val="000000"/>
          <w:sz w:val="24"/>
          <w:szCs w:val="24"/>
        </w:rPr>
        <w:t xml:space="preserve"> also did not replicate the associations of +294T &gt;C polymorphism with metabolic traits in 7495 middle-aged white people. Therefore, more studies focused on the impact of </w:t>
      </w:r>
      <w:r w:rsidR="00944024" w:rsidRPr="006C0312">
        <w:rPr>
          <w:rFonts w:ascii="Book Antiqua" w:hAnsi="Book Antiqua" w:cs="Times New Roman"/>
          <w:i/>
          <w:color w:val="000000"/>
          <w:sz w:val="24"/>
          <w:szCs w:val="24"/>
        </w:rPr>
        <w:t>PPARδ</w:t>
      </w:r>
      <w:r w:rsidR="00944024" w:rsidRPr="004470EB">
        <w:rPr>
          <w:rFonts w:ascii="Book Antiqua" w:hAnsi="Book Antiqua" w:cs="Times New Roman"/>
          <w:color w:val="000000"/>
          <w:sz w:val="24"/>
          <w:szCs w:val="24"/>
        </w:rPr>
        <w:t xml:space="preserve"> </w:t>
      </w:r>
      <w:r w:rsidR="00944024" w:rsidRPr="004470EB">
        <w:rPr>
          <w:rFonts w:ascii="Book Antiqua" w:hAnsi="Book Antiqua" w:cs="Times New Roman"/>
          <w:color w:val="000000"/>
          <w:sz w:val="24"/>
          <w:szCs w:val="24"/>
        </w:rPr>
        <w:lastRenderedPageBreak/>
        <w:t>gene polymorphism on the MetS development should be performed in different populations in future.</w:t>
      </w:r>
    </w:p>
    <w:p w:rsidR="00545464" w:rsidRPr="004470EB" w:rsidRDefault="00545464" w:rsidP="006C0312">
      <w:pPr>
        <w:autoSpaceDE w:val="0"/>
        <w:autoSpaceDN w:val="0"/>
        <w:adjustRightInd w:val="0"/>
        <w:spacing w:line="360" w:lineRule="auto"/>
        <w:ind w:firstLineChars="200" w:firstLine="480"/>
        <w:rPr>
          <w:rFonts w:ascii="Book Antiqua" w:hAnsi="Book Antiqua" w:cs="Times New Roman"/>
          <w:color w:val="000000"/>
          <w:sz w:val="24"/>
          <w:szCs w:val="24"/>
        </w:rPr>
      </w:pPr>
    </w:p>
    <w:p w:rsidR="00347245" w:rsidRPr="004470EB" w:rsidRDefault="00347245" w:rsidP="006C0312">
      <w:pPr>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PPAR</w:t>
      </w:r>
      <w:r w:rsidRPr="004470EB">
        <w:rPr>
          <w:rFonts w:ascii="Book Antiqua" w:hAnsi="Book Antiqua" w:cs="Times New Roman"/>
          <w:color w:val="000000"/>
          <w:sz w:val="24"/>
          <w:szCs w:val="24"/>
        </w:rPr>
        <w:t>γ</w:t>
      </w:r>
    </w:p>
    <w:p w:rsidR="0050458B" w:rsidRDefault="005E1F47"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color w:val="000000"/>
          <w:sz w:val="24"/>
          <w:szCs w:val="24"/>
        </w:rPr>
        <w:t xml:space="preserve">The gene of </w:t>
      </w:r>
      <w:r w:rsidRPr="00545464">
        <w:rPr>
          <w:rFonts w:ascii="Book Antiqua" w:hAnsi="Book Antiqua" w:cs="Times New Roman"/>
          <w:i/>
          <w:color w:val="000000"/>
          <w:sz w:val="24"/>
          <w:szCs w:val="24"/>
        </w:rPr>
        <w:t>PPARγ</w:t>
      </w:r>
      <w:r w:rsidRPr="004470EB">
        <w:rPr>
          <w:rFonts w:ascii="Book Antiqua" w:hAnsi="Book Antiqua" w:cs="Times New Roman"/>
          <w:color w:val="000000"/>
          <w:sz w:val="24"/>
          <w:szCs w:val="24"/>
        </w:rPr>
        <w:t xml:space="preserve"> (isoforms </w:t>
      </w:r>
      <w:r w:rsidRPr="00545464">
        <w:rPr>
          <w:rFonts w:ascii="Book Antiqua" w:hAnsi="Book Antiqua" w:cs="Times New Roman"/>
          <w:i/>
          <w:color w:val="000000"/>
          <w:sz w:val="24"/>
          <w:szCs w:val="24"/>
        </w:rPr>
        <w:t>PPARγ1</w:t>
      </w:r>
      <w:r w:rsidRPr="004470EB">
        <w:rPr>
          <w:rFonts w:ascii="Book Antiqua" w:hAnsi="Book Antiqua" w:cs="Times New Roman"/>
          <w:color w:val="000000"/>
          <w:sz w:val="24"/>
          <w:szCs w:val="24"/>
        </w:rPr>
        <w:t xml:space="preserve">, </w:t>
      </w:r>
      <w:r w:rsidRPr="00545464">
        <w:rPr>
          <w:rFonts w:ascii="Book Antiqua" w:hAnsi="Book Antiqua" w:cs="Times New Roman"/>
          <w:i/>
          <w:color w:val="000000"/>
          <w:sz w:val="24"/>
          <w:szCs w:val="24"/>
        </w:rPr>
        <w:t xml:space="preserve">PPARγ2 </w:t>
      </w:r>
      <w:r w:rsidRPr="004470EB">
        <w:rPr>
          <w:rFonts w:ascii="Book Antiqua" w:hAnsi="Book Antiqua" w:cs="Times New Roman"/>
          <w:color w:val="000000"/>
          <w:sz w:val="24"/>
          <w:szCs w:val="24"/>
        </w:rPr>
        <w:t>and</w:t>
      </w:r>
      <w:r w:rsidRPr="00545464">
        <w:rPr>
          <w:rFonts w:ascii="Book Antiqua" w:hAnsi="Book Antiqua" w:cs="Times New Roman"/>
          <w:i/>
          <w:color w:val="000000"/>
          <w:sz w:val="24"/>
          <w:szCs w:val="24"/>
        </w:rPr>
        <w:t xml:space="preserve"> PPARγ3</w:t>
      </w:r>
      <w:r w:rsidRPr="004470EB">
        <w:rPr>
          <w:rFonts w:ascii="Book Antiqua" w:hAnsi="Book Antiqua" w:cs="Times New Roman"/>
          <w:color w:val="000000"/>
          <w:sz w:val="24"/>
          <w:szCs w:val="24"/>
        </w:rPr>
        <w:t xml:space="preserve">) is located on chromosome 3p25 encodes a nuclear transcription factor involved in the expression of hundreds of genes. </w:t>
      </w:r>
      <w:r w:rsidRPr="00545464">
        <w:rPr>
          <w:rFonts w:ascii="Book Antiqua" w:hAnsi="Book Antiqua" w:cs="Times New Roman"/>
          <w:i/>
          <w:color w:val="000000"/>
          <w:sz w:val="24"/>
          <w:szCs w:val="24"/>
        </w:rPr>
        <w:t>PPARγ</w:t>
      </w:r>
      <w:r w:rsidRPr="004470EB">
        <w:rPr>
          <w:rFonts w:ascii="Book Antiqua" w:hAnsi="Book Antiqua" w:cs="Times New Roman"/>
          <w:color w:val="000000"/>
          <w:sz w:val="24"/>
          <w:szCs w:val="24"/>
        </w:rPr>
        <w:t xml:space="preserve"> gene contains 9 exons, spans more than 100 kb.</w:t>
      </w:r>
      <w:r w:rsidR="00361781" w:rsidRPr="004470EB">
        <w:rPr>
          <w:rFonts w:ascii="Book Antiqua" w:hAnsi="Book Antiqua" w:cs="Times New Roman"/>
          <w:color w:val="000000"/>
          <w:sz w:val="24"/>
          <w:szCs w:val="24"/>
        </w:rPr>
        <w:t xml:space="preserve"> Since 1997, more and more evidences indicated that both common and rare polymorphisms of the genes of </w:t>
      </w:r>
      <w:r w:rsidR="00361781" w:rsidRPr="00545464">
        <w:rPr>
          <w:rFonts w:ascii="Book Antiqua" w:hAnsi="Book Antiqua" w:cs="Times New Roman"/>
          <w:i/>
          <w:color w:val="000000"/>
          <w:sz w:val="24"/>
          <w:szCs w:val="24"/>
        </w:rPr>
        <w:t>PPARγ</w:t>
      </w:r>
      <w:r w:rsidR="00361781" w:rsidRPr="004470EB">
        <w:rPr>
          <w:rFonts w:ascii="Book Antiqua" w:hAnsi="Book Antiqua" w:cs="Times New Roman"/>
          <w:color w:val="000000"/>
          <w:sz w:val="24"/>
          <w:szCs w:val="24"/>
        </w:rPr>
        <w:t xml:space="preserve"> acted as key roles in the regulation of lipid and glucose </w:t>
      </w:r>
      <w:proofErr w:type="gramStart"/>
      <w:r w:rsidR="00361781" w:rsidRPr="004470EB">
        <w:rPr>
          <w:rFonts w:ascii="Book Antiqua" w:hAnsi="Book Antiqua" w:cs="Times New Roman"/>
          <w:color w:val="000000"/>
          <w:sz w:val="24"/>
          <w:szCs w:val="24"/>
        </w:rPr>
        <w:t>metabolism</w:t>
      </w:r>
      <w:r w:rsidR="00A66982" w:rsidRPr="001B3CB5">
        <w:rPr>
          <w:rFonts w:ascii="Book Antiqua" w:hAnsi="Book Antiqua" w:cs="Times New Roman"/>
          <w:color w:val="000000"/>
          <w:sz w:val="24"/>
          <w:szCs w:val="24"/>
          <w:vertAlign w:val="superscript"/>
        </w:rPr>
        <w:t>[</w:t>
      </w:r>
      <w:proofErr w:type="gramEnd"/>
      <w:r w:rsidR="00A66982" w:rsidRPr="001B3CB5">
        <w:rPr>
          <w:rFonts w:ascii="Book Antiqua" w:hAnsi="Book Antiqua" w:cs="Times New Roman"/>
          <w:color w:val="000000"/>
          <w:sz w:val="24"/>
          <w:szCs w:val="24"/>
          <w:vertAlign w:val="superscript"/>
        </w:rPr>
        <w:t>59-62]</w:t>
      </w:r>
      <w:r w:rsidR="00361781" w:rsidRPr="004470EB">
        <w:rPr>
          <w:rFonts w:ascii="Book Antiqua" w:hAnsi="Book Antiqua" w:cs="Times New Roman"/>
          <w:color w:val="000000"/>
          <w:sz w:val="24"/>
          <w:szCs w:val="24"/>
        </w:rPr>
        <w:t xml:space="preserve">. Rare mutations of </w:t>
      </w:r>
      <w:r w:rsidR="00361781" w:rsidRPr="006C0312">
        <w:rPr>
          <w:rFonts w:ascii="Book Antiqua" w:hAnsi="Book Antiqua" w:cs="Times New Roman"/>
          <w:i/>
          <w:color w:val="000000"/>
          <w:sz w:val="24"/>
          <w:szCs w:val="24"/>
        </w:rPr>
        <w:t>PPARγ (</w:t>
      </w:r>
      <w:r w:rsidR="00361781" w:rsidRPr="004470EB">
        <w:rPr>
          <w:rFonts w:ascii="Book Antiqua" w:hAnsi="Book Antiqua" w:cs="Times New Roman"/>
          <w:color w:val="000000"/>
          <w:sz w:val="24"/>
          <w:szCs w:val="24"/>
        </w:rPr>
        <w:t xml:space="preserve">loss-of-function mutations) exhibit a limited impact due to their low frequency but are associated with severe phenotypes such as hypertension, T2DM and </w:t>
      </w:r>
      <w:proofErr w:type="gramStart"/>
      <w:r w:rsidR="00361781" w:rsidRPr="004470EB">
        <w:rPr>
          <w:rFonts w:ascii="Book Antiqua" w:hAnsi="Book Antiqua" w:cs="Times New Roman"/>
          <w:color w:val="000000"/>
          <w:sz w:val="24"/>
          <w:szCs w:val="24"/>
        </w:rPr>
        <w:t>MetS</w:t>
      </w:r>
      <w:r w:rsidR="00205B9D" w:rsidRPr="001B3CB5">
        <w:rPr>
          <w:rFonts w:ascii="Book Antiqua" w:hAnsi="Book Antiqua" w:cs="Times New Roman"/>
          <w:color w:val="000000"/>
          <w:sz w:val="24"/>
          <w:szCs w:val="24"/>
          <w:vertAlign w:val="superscript"/>
        </w:rPr>
        <w:t>[</w:t>
      </w:r>
      <w:proofErr w:type="gramEnd"/>
      <w:r w:rsidR="00205B9D" w:rsidRPr="001B3CB5">
        <w:rPr>
          <w:rFonts w:ascii="Book Antiqua" w:hAnsi="Book Antiqua" w:cs="Times New Roman"/>
          <w:color w:val="000000"/>
          <w:sz w:val="24"/>
          <w:szCs w:val="24"/>
          <w:vertAlign w:val="superscript"/>
        </w:rPr>
        <w:t>63]</w:t>
      </w:r>
      <w:r w:rsidR="00361781" w:rsidRPr="004470EB">
        <w:rPr>
          <w:rFonts w:ascii="Book Antiqua" w:hAnsi="Book Antiqua" w:cs="Times New Roman"/>
          <w:color w:val="000000"/>
          <w:sz w:val="24"/>
          <w:szCs w:val="24"/>
        </w:rPr>
        <w:t xml:space="preserve">. Conversely, common polymorphisms of </w:t>
      </w:r>
      <w:r w:rsidR="00361781" w:rsidRPr="006C0312">
        <w:rPr>
          <w:rFonts w:ascii="Book Antiqua" w:hAnsi="Book Antiqua" w:cs="Times New Roman"/>
          <w:i/>
          <w:color w:val="000000"/>
          <w:sz w:val="24"/>
          <w:szCs w:val="24"/>
        </w:rPr>
        <w:t>PPARγ</w:t>
      </w:r>
      <w:r w:rsidR="00361781" w:rsidRPr="004470EB">
        <w:rPr>
          <w:rFonts w:ascii="Book Antiqua" w:hAnsi="Book Antiqua" w:cs="Times New Roman"/>
          <w:color w:val="000000"/>
          <w:sz w:val="24"/>
          <w:szCs w:val="24"/>
        </w:rPr>
        <w:t xml:space="preserve"> significantly associated with the risk of T2DM development, obesity and cardiovascular diseases in the general population due to their relatively high </w:t>
      </w:r>
      <w:proofErr w:type="gramStart"/>
      <w:r w:rsidR="00361781" w:rsidRPr="004470EB">
        <w:rPr>
          <w:rFonts w:ascii="Book Antiqua" w:hAnsi="Book Antiqua" w:cs="Times New Roman"/>
          <w:color w:val="000000"/>
          <w:sz w:val="24"/>
          <w:szCs w:val="24"/>
        </w:rPr>
        <w:t>frequency</w:t>
      </w:r>
      <w:r w:rsidR="00205B9D" w:rsidRPr="001B3CB5">
        <w:rPr>
          <w:rFonts w:ascii="Book Antiqua" w:hAnsi="Book Antiqua" w:cs="Times New Roman"/>
          <w:color w:val="000000"/>
          <w:sz w:val="24"/>
          <w:szCs w:val="24"/>
          <w:vertAlign w:val="superscript"/>
        </w:rPr>
        <w:t>[</w:t>
      </w:r>
      <w:proofErr w:type="gramEnd"/>
      <w:r w:rsidR="00205B9D" w:rsidRPr="001B3CB5">
        <w:rPr>
          <w:rFonts w:ascii="Book Antiqua" w:hAnsi="Book Antiqua" w:cs="Times New Roman"/>
          <w:color w:val="000000"/>
          <w:sz w:val="24"/>
          <w:szCs w:val="24"/>
          <w:vertAlign w:val="superscript"/>
        </w:rPr>
        <w:t>64]</w:t>
      </w:r>
      <w:r w:rsidR="00361781" w:rsidRPr="004470EB">
        <w:rPr>
          <w:rFonts w:ascii="Book Antiqua" w:hAnsi="Book Antiqua" w:cs="Times New Roman"/>
          <w:color w:val="000000"/>
          <w:sz w:val="24"/>
          <w:szCs w:val="24"/>
        </w:rPr>
        <w:t>.</w:t>
      </w:r>
    </w:p>
    <w:p w:rsidR="00545464" w:rsidRPr="004470EB" w:rsidRDefault="00545464" w:rsidP="006C0312">
      <w:pPr>
        <w:autoSpaceDE w:val="0"/>
        <w:autoSpaceDN w:val="0"/>
        <w:adjustRightInd w:val="0"/>
        <w:spacing w:line="360" w:lineRule="auto"/>
        <w:rPr>
          <w:rFonts w:ascii="Book Antiqua" w:hAnsi="Book Antiqua" w:cs="Times New Roman"/>
          <w:color w:val="000000"/>
          <w:sz w:val="24"/>
          <w:szCs w:val="24"/>
        </w:rPr>
      </w:pPr>
    </w:p>
    <w:p w:rsidR="00347245" w:rsidRPr="004470EB" w:rsidRDefault="00347245" w:rsidP="006C0312">
      <w:pPr>
        <w:spacing w:line="360" w:lineRule="auto"/>
        <w:rPr>
          <w:rFonts w:ascii="Book Antiqua" w:hAnsi="Book Antiqua" w:cs="Times New Roman"/>
          <w:b/>
          <w:i/>
          <w:color w:val="000000"/>
          <w:sz w:val="24"/>
          <w:szCs w:val="24"/>
        </w:rPr>
      </w:pPr>
      <w:r w:rsidRPr="004470EB">
        <w:rPr>
          <w:rFonts w:ascii="Book Antiqua" w:hAnsi="Book Antiqua" w:cs="Times New Roman"/>
          <w:b/>
          <w:i/>
          <w:color w:val="000000"/>
          <w:sz w:val="24"/>
          <w:szCs w:val="24"/>
        </w:rPr>
        <w:t>Role of PPAR</w:t>
      </w:r>
      <w:r w:rsidRPr="004470EB">
        <w:rPr>
          <w:rFonts w:ascii="Book Antiqua" w:hAnsi="Book Antiqua" w:cs="Times New Roman"/>
          <w:color w:val="000000"/>
          <w:sz w:val="24"/>
          <w:szCs w:val="24"/>
        </w:rPr>
        <w:t>γ</w:t>
      </w:r>
      <w:r w:rsidRPr="004470EB">
        <w:rPr>
          <w:rFonts w:ascii="Book Antiqua" w:hAnsi="Book Antiqua" w:cs="Times New Roman"/>
          <w:b/>
          <w:i/>
          <w:color w:val="000000"/>
          <w:sz w:val="24"/>
          <w:szCs w:val="24"/>
        </w:rPr>
        <w:t xml:space="preserve"> gene polymorphisms in </w:t>
      </w:r>
      <w:r w:rsidR="006E1CE4" w:rsidRPr="004470EB">
        <w:rPr>
          <w:rFonts w:ascii="Book Antiqua" w:hAnsi="Book Antiqua" w:cs="Times New Roman"/>
          <w:b/>
          <w:i/>
          <w:color w:val="000000"/>
          <w:sz w:val="24"/>
          <w:szCs w:val="24"/>
        </w:rPr>
        <w:t>T2DM</w:t>
      </w:r>
    </w:p>
    <w:p w:rsidR="00361781" w:rsidRPr="004470EB" w:rsidRDefault="005E1F47"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color w:val="000000"/>
          <w:sz w:val="24"/>
          <w:szCs w:val="24"/>
        </w:rPr>
        <w:t xml:space="preserve">PPARγ was the first gene reproducibly associated with T2DM. The association between the </w:t>
      </w:r>
      <w:r w:rsidRPr="00545464">
        <w:rPr>
          <w:rFonts w:ascii="Book Antiqua" w:hAnsi="Book Antiqua" w:cs="Times New Roman"/>
          <w:color w:val="000000"/>
          <w:sz w:val="24"/>
          <w:szCs w:val="24"/>
        </w:rPr>
        <w:t xml:space="preserve">substitution of alanine </w:t>
      </w:r>
      <w:r w:rsidR="001C6D41" w:rsidRPr="00545464">
        <w:rPr>
          <w:rFonts w:ascii="Book Antiqua" w:hAnsi="Book Antiqua" w:cs="Times New Roman" w:hint="eastAsia"/>
          <w:color w:val="000000"/>
          <w:sz w:val="24"/>
          <w:szCs w:val="24"/>
        </w:rPr>
        <w:t>by</w:t>
      </w:r>
      <w:r w:rsidRPr="00545464">
        <w:rPr>
          <w:rFonts w:ascii="Book Antiqua" w:hAnsi="Book Antiqua" w:cs="Times New Roman"/>
          <w:color w:val="000000"/>
          <w:sz w:val="24"/>
          <w:szCs w:val="24"/>
        </w:rPr>
        <w:t xml:space="preserve"> proline</w:t>
      </w:r>
      <w:r w:rsidRPr="004470EB">
        <w:rPr>
          <w:rFonts w:ascii="Book Antiqua" w:hAnsi="Book Antiqua" w:cs="Times New Roman"/>
          <w:color w:val="000000"/>
          <w:sz w:val="24"/>
          <w:szCs w:val="24"/>
        </w:rPr>
        <w:t xml:space="preserve"> at codon 12 of PPARγ2 (Ala12 allele) and the risk for T2DM has been widely studied since Yen </w:t>
      </w:r>
      <w:proofErr w:type="gramStart"/>
      <w:r w:rsidRPr="004470EB">
        <w:rPr>
          <w:rFonts w:ascii="Book Antiqua" w:hAnsi="Book Antiqua" w:cs="Times New Roman"/>
          <w:color w:val="000000"/>
          <w:sz w:val="24"/>
          <w:szCs w:val="24"/>
        </w:rPr>
        <w:t>C</w:t>
      </w:r>
      <w:r w:rsidR="00205B9D" w:rsidRPr="001B3CB5">
        <w:rPr>
          <w:rFonts w:ascii="Book Antiqua" w:hAnsi="Book Antiqua" w:cs="Times New Roman"/>
          <w:color w:val="000000"/>
          <w:sz w:val="24"/>
          <w:szCs w:val="24"/>
          <w:vertAlign w:val="superscript"/>
        </w:rPr>
        <w:t>[</w:t>
      </w:r>
      <w:proofErr w:type="gramEnd"/>
      <w:r w:rsidR="00205B9D" w:rsidRPr="001B3CB5">
        <w:rPr>
          <w:rFonts w:ascii="Book Antiqua" w:hAnsi="Book Antiqua" w:cs="Times New Roman"/>
          <w:color w:val="000000"/>
          <w:sz w:val="24"/>
          <w:szCs w:val="24"/>
          <w:vertAlign w:val="superscript"/>
        </w:rPr>
        <w:t>65]</w:t>
      </w:r>
      <w:r w:rsidRPr="004470EB">
        <w:rPr>
          <w:rFonts w:ascii="Book Antiqua" w:hAnsi="Book Antiqua" w:cs="Times New Roman"/>
          <w:color w:val="000000"/>
          <w:sz w:val="24"/>
          <w:szCs w:val="24"/>
        </w:rPr>
        <w:t>, first reported this polymorphism.</w:t>
      </w:r>
      <w:r w:rsidR="00361781" w:rsidRPr="004470EB">
        <w:rPr>
          <w:rFonts w:ascii="Book Antiqua" w:hAnsi="Book Antiqua" w:cs="Times New Roman"/>
          <w:color w:val="000000"/>
          <w:sz w:val="24"/>
          <w:szCs w:val="24"/>
        </w:rPr>
        <w:t xml:space="preserve"> </w:t>
      </w:r>
      <w:r w:rsidR="0096098C" w:rsidRPr="004470EB">
        <w:rPr>
          <w:rFonts w:ascii="Book Antiqua" w:hAnsi="Book Antiqua" w:cs="Times New Roman"/>
          <w:color w:val="000000"/>
          <w:sz w:val="24"/>
          <w:szCs w:val="24"/>
        </w:rPr>
        <w:t>In a recent study on the association between Pro</w:t>
      </w:r>
      <w:r w:rsidR="0096098C" w:rsidRPr="004470EB">
        <w:rPr>
          <w:rFonts w:ascii="Book Antiqua" w:hAnsi="Book Antiqua" w:cs="Times New Roman"/>
          <w:color w:val="000000"/>
          <w:sz w:val="24"/>
          <w:szCs w:val="24"/>
          <w:vertAlign w:val="superscript"/>
        </w:rPr>
        <w:t>12</w:t>
      </w:r>
      <w:r w:rsidR="0096098C" w:rsidRPr="004470EB">
        <w:rPr>
          <w:rFonts w:ascii="Book Antiqua" w:hAnsi="Book Antiqua" w:cs="Times New Roman"/>
          <w:color w:val="000000"/>
          <w:sz w:val="24"/>
          <w:szCs w:val="24"/>
        </w:rPr>
        <w:t xml:space="preserve">Ala polymorphism with both </w:t>
      </w:r>
      <w:r w:rsidR="004E4C2E" w:rsidRPr="004470EB">
        <w:rPr>
          <w:rFonts w:ascii="Book Antiqua" w:hAnsi="Book Antiqua" w:cs="Times New Roman"/>
          <w:color w:val="000000"/>
          <w:sz w:val="24"/>
          <w:szCs w:val="24"/>
        </w:rPr>
        <w:t>T2DM</w:t>
      </w:r>
      <w:r w:rsidR="0096098C" w:rsidRPr="004470EB">
        <w:rPr>
          <w:rFonts w:ascii="Book Antiqua" w:hAnsi="Book Antiqua" w:cs="Times New Roman"/>
          <w:color w:val="000000"/>
          <w:sz w:val="24"/>
          <w:szCs w:val="24"/>
        </w:rPr>
        <w:t xml:space="preserve"> and the development of diabetic nephropathy, the results demonstrated that the Pro/Pro genotype was the most common in diabetic patients as well as in controls followed by Pro/Ala genotype and Ala/Ala genotypes was the least common one. The allelic frequency of Pro was significantly higher in diabetic patients than controls and also significantly higher in diabetics with nephropathy than without </w:t>
      </w:r>
      <w:proofErr w:type="gramStart"/>
      <w:r w:rsidR="0096098C" w:rsidRPr="004470EB">
        <w:rPr>
          <w:rFonts w:ascii="Book Antiqua" w:hAnsi="Book Antiqua" w:cs="Times New Roman"/>
          <w:color w:val="000000"/>
          <w:sz w:val="24"/>
          <w:szCs w:val="24"/>
        </w:rPr>
        <w:t>nephropathy</w:t>
      </w:r>
      <w:r w:rsidR="00205B9D" w:rsidRPr="001B3CB5">
        <w:rPr>
          <w:rFonts w:ascii="Book Antiqua" w:hAnsi="Book Antiqua" w:cs="Times New Roman"/>
          <w:color w:val="000000"/>
          <w:sz w:val="24"/>
          <w:szCs w:val="24"/>
          <w:vertAlign w:val="superscript"/>
        </w:rPr>
        <w:t>[</w:t>
      </w:r>
      <w:proofErr w:type="gramEnd"/>
      <w:r w:rsidR="00205B9D" w:rsidRPr="001B3CB5">
        <w:rPr>
          <w:rFonts w:ascii="Book Antiqua" w:hAnsi="Book Antiqua" w:cs="Times New Roman"/>
          <w:color w:val="000000"/>
          <w:sz w:val="24"/>
          <w:szCs w:val="24"/>
          <w:vertAlign w:val="superscript"/>
        </w:rPr>
        <w:t>66]</w:t>
      </w:r>
      <w:r w:rsidR="0096098C" w:rsidRPr="004470EB">
        <w:rPr>
          <w:rFonts w:ascii="Book Antiqua" w:hAnsi="Book Antiqua" w:cs="Times New Roman"/>
          <w:color w:val="000000"/>
          <w:sz w:val="24"/>
          <w:szCs w:val="24"/>
        </w:rPr>
        <w:t xml:space="preserve">. In South Africa population, </w:t>
      </w:r>
      <w:r w:rsidR="00D50DA2" w:rsidRPr="004470EB">
        <w:rPr>
          <w:rFonts w:ascii="Book Antiqua" w:hAnsi="Book Antiqua" w:cs="Times New Roman"/>
          <w:color w:val="000000"/>
          <w:sz w:val="24"/>
          <w:szCs w:val="24"/>
        </w:rPr>
        <w:t>Vergotine</w:t>
      </w:r>
      <w:r w:rsidR="0096098C" w:rsidRPr="004470EB">
        <w:rPr>
          <w:rFonts w:ascii="Book Antiqua" w:hAnsi="Book Antiqua" w:cs="Times New Roman"/>
          <w:color w:val="000000"/>
          <w:sz w:val="24"/>
          <w:szCs w:val="24"/>
        </w:rPr>
        <w:t xml:space="preserve"> </w:t>
      </w:r>
      <w:r w:rsidR="0096098C" w:rsidRPr="00B02BC9">
        <w:rPr>
          <w:rFonts w:ascii="Book Antiqua" w:hAnsi="Book Antiqua" w:cs="Times New Roman"/>
          <w:i/>
          <w:color w:val="000000"/>
          <w:sz w:val="24"/>
          <w:szCs w:val="24"/>
        </w:rPr>
        <w:t xml:space="preserve">et </w:t>
      </w:r>
      <w:proofErr w:type="gramStart"/>
      <w:r w:rsidR="0096098C" w:rsidRPr="00B02BC9">
        <w:rPr>
          <w:rFonts w:ascii="Book Antiqua" w:hAnsi="Book Antiqua" w:cs="Times New Roman"/>
          <w:i/>
          <w:color w:val="000000"/>
          <w:sz w:val="24"/>
          <w:szCs w:val="24"/>
        </w:rPr>
        <w:t>al</w:t>
      </w:r>
      <w:r w:rsidR="00545464" w:rsidRPr="001B3CB5">
        <w:rPr>
          <w:rFonts w:ascii="Book Antiqua" w:hAnsi="Book Antiqua" w:cs="Times New Roman"/>
          <w:color w:val="000000"/>
          <w:sz w:val="24"/>
          <w:szCs w:val="24"/>
          <w:vertAlign w:val="superscript"/>
        </w:rPr>
        <w:t>[</w:t>
      </w:r>
      <w:proofErr w:type="gramEnd"/>
      <w:r w:rsidR="00545464" w:rsidRPr="001B3CB5">
        <w:rPr>
          <w:rFonts w:ascii="Book Antiqua" w:hAnsi="Book Antiqua" w:cs="Times New Roman"/>
          <w:color w:val="000000"/>
          <w:sz w:val="24"/>
          <w:szCs w:val="24"/>
          <w:vertAlign w:val="superscript"/>
        </w:rPr>
        <w:t>67]</w:t>
      </w:r>
      <w:r w:rsidR="0096098C" w:rsidRPr="004470EB">
        <w:rPr>
          <w:rFonts w:ascii="Book Antiqua" w:hAnsi="Book Antiqua" w:cs="Times New Roman"/>
          <w:color w:val="000000"/>
          <w:sz w:val="24"/>
          <w:szCs w:val="24"/>
        </w:rPr>
        <w:t xml:space="preserve"> reported that the Pro</w:t>
      </w:r>
      <w:r w:rsidR="0096098C" w:rsidRPr="004470EB">
        <w:rPr>
          <w:rFonts w:ascii="Book Antiqua" w:hAnsi="Book Antiqua" w:cs="Times New Roman"/>
          <w:color w:val="000000"/>
          <w:sz w:val="24"/>
          <w:szCs w:val="24"/>
          <w:vertAlign w:val="superscript"/>
        </w:rPr>
        <w:t>12</w:t>
      </w:r>
      <w:r w:rsidR="0096098C" w:rsidRPr="004470EB">
        <w:rPr>
          <w:rFonts w:ascii="Book Antiqua" w:hAnsi="Book Antiqua" w:cs="Times New Roman"/>
          <w:color w:val="000000"/>
          <w:sz w:val="24"/>
          <w:szCs w:val="24"/>
        </w:rPr>
        <w:t xml:space="preserve">Ala of </w:t>
      </w:r>
      <w:r w:rsidR="0096098C" w:rsidRPr="006C0312">
        <w:rPr>
          <w:rFonts w:ascii="Book Antiqua" w:hAnsi="Book Antiqua" w:cs="Times New Roman"/>
          <w:i/>
          <w:color w:val="000000"/>
          <w:sz w:val="24"/>
          <w:szCs w:val="24"/>
        </w:rPr>
        <w:t>PPARγ2</w:t>
      </w:r>
      <w:r w:rsidR="0096098C" w:rsidRPr="004470EB">
        <w:rPr>
          <w:rFonts w:ascii="Book Antiqua" w:hAnsi="Book Antiqua" w:cs="Times New Roman"/>
          <w:color w:val="000000"/>
          <w:sz w:val="24"/>
          <w:szCs w:val="24"/>
        </w:rPr>
        <w:t xml:space="preserve"> is significantly associated with insulin resistance and this polymorphism interacts with IRS1 Gly</w:t>
      </w:r>
      <w:r w:rsidR="0096098C" w:rsidRPr="004470EB">
        <w:rPr>
          <w:rFonts w:ascii="Book Antiqua" w:hAnsi="Book Antiqua" w:cs="Times New Roman"/>
          <w:color w:val="000000"/>
          <w:sz w:val="24"/>
          <w:szCs w:val="24"/>
          <w:vertAlign w:val="superscript"/>
        </w:rPr>
        <w:t>972</w:t>
      </w:r>
      <w:r w:rsidR="0096098C" w:rsidRPr="004470EB">
        <w:rPr>
          <w:rFonts w:ascii="Book Antiqua" w:hAnsi="Book Antiqua" w:cs="Times New Roman"/>
          <w:color w:val="000000"/>
          <w:sz w:val="24"/>
          <w:szCs w:val="24"/>
        </w:rPr>
        <w:t>Arg, to increase the risk of T2DM.</w:t>
      </w:r>
      <w:r w:rsidR="00DD09AC" w:rsidRPr="004470EB">
        <w:rPr>
          <w:rFonts w:ascii="Book Antiqua" w:hAnsi="Book Antiqua" w:cs="Times New Roman"/>
          <w:color w:val="000000"/>
          <w:sz w:val="24"/>
          <w:szCs w:val="24"/>
        </w:rPr>
        <w:t xml:space="preserve"> </w:t>
      </w:r>
      <w:r w:rsidR="00E64B14" w:rsidRPr="004470EB">
        <w:rPr>
          <w:rFonts w:ascii="Book Antiqua" w:hAnsi="Book Antiqua" w:cs="Times New Roman"/>
          <w:color w:val="000000"/>
          <w:sz w:val="24"/>
          <w:szCs w:val="24"/>
        </w:rPr>
        <w:t xml:space="preserve">In addition, Wang </w:t>
      </w:r>
      <w:r w:rsidR="00E64B14" w:rsidRPr="00B02BC9">
        <w:rPr>
          <w:rFonts w:ascii="Book Antiqua" w:hAnsi="Book Antiqua" w:cs="Times New Roman"/>
          <w:i/>
          <w:color w:val="000000"/>
          <w:sz w:val="24"/>
          <w:szCs w:val="24"/>
        </w:rPr>
        <w:t xml:space="preserve">et </w:t>
      </w:r>
      <w:proofErr w:type="gramStart"/>
      <w:r w:rsidR="00E64B14" w:rsidRPr="00B02BC9">
        <w:rPr>
          <w:rFonts w:ascii="Book Antiqua" w:hAnsi="Book Antiqua" w:cs="Times New Roman"/>
          <w:i/>
          <w:color w:val="000000"/>
          <w:sz w:val="24"/>
          <w:szCs w:val="24"/>
        </w:rPr>
        <w:t>al</w:t>
      </w:r>
      <w:r w:rsidR="00545464" w:rsidRPr="001B3CB5">
        <w:rPr>
          <w:rFonts w:ascii="Book Antiqua" w:hAnsi="Book Antiqua" w:cs="Times New Roman"/>
          <w:color w:val="000000"/>
          <w:sz w:val="24"/>
          <w:szCs w:val="24"/>
          <w:vertAlign w:val="superscript"/>
        </w:rPr>
        <w:t>[</w:t>
      </w:r>
      <w:proofErr w:type="gramEnd"/>
      <w:r w:rsidR="00545464" w:rsidRPr="001B3CB5">
        <w:rPr>
          <w:rFonts w:ascii="Book Antiqua" w:hAnsi="Book Antiqua" w:cs="Times New Roman"/>
          <w:color w:val="000000"/>
          <w:sz w:val="24"/>
          <w:szCs w:val="24"/>
          <w:vertAlign w:val="superscript"/>
        </w:rPr>
        <w:t>68]</w:t>
      </w:r>
      <w:r w:rsidR="00E64B14" w:rsidRPr="004470EB">
        <w:rPr>
          <w:rFonts w:ascii="Book Antiqua" w:hAnsi="Book Antiqua" w:cs="Times New Roman"/>
          <w:color w:val="000000"/>
          <w:sz w:val="24"/>
          <w:szCs w:val="24"/>
        </w:rPr>
        <w:t xml:space="preserve"> demonstrated that the presence of the Ala allele may contribute to improved insulin secretory capacity and may confer protection from </w:t>
      </w:r>
      <w:r w:rsidR="004E4C2E" w:rsidRPr="004470EB">
        <w:rPr>
          <w:rFonts w:ascii="Book Antiqua" w:hAnsi="Book Antiqua" w:cs="Times New Roman"/>
          <w:color w:val="000000"/>
          <w:sz w:val="24"/>
          <w:szCs w:val="24"/>
        </w:rPr>
        <w:t>T2DM</w:t>
      </w:r>
      <w:r w:rsidR="00E64B14" w:rsidRPr="004470EB">
        <w:rPr>
          <w:rFonts w:ascii="Book Antiqua" w:hAnsi="Book Antiqua" w:cs="Times New Roman"/>
          <w:color w:val="000000"/>
          <w:sz w:val="24"/>
          <w:szCs w:val="24"/>
        </w:rPr>
        <w:t xml:space="preserve"> and obesity in the Chinese population. Moreover, </w:t>
      </w:r>
      <w:r w:rsidR="00361781" w:rsidRPr="004470EB">
        <w:rPr>
          <w:rFonts w:ascii="Book Antiqua" w:hAnsi="Book Antiqua" w:cs="Times New Roman"/>
          <w:color w:val="000000"/>
          <w:sz w:val="24"/>
          <w:szCs w:val="24"/>
        </w:rPr>
        <w:t xml:space="preserve">a meta-analysis confirmed the association </w:t>
      </w:r>
      <w:r w:rsidR="00361781" w:rsidRPr="004470EB">
        <w:rPr>
          <w:rFonts w:ascii="Book Antiqua" w:hAnsi="Book Antiqua" w:cs="Times New Roman"/>
          <w:color w:val="000000"/>
          <w:sz w:val="24"/>
          <w:szCs w:val="24"/>
        </w:rPr>
        <w:lastRenderedPageBreak/>
        <w:t xml:space="preserve">between the </w:t>
      </w:r>
      <w:r w:rsidR="00E84D10" w:rsidRPr="004470EB">
        <w:rPr>
          <w:rFonts w:ascii="Book Antiqua" w:hAnsi="Book Antiqua" w:cs="Times New Roman"/>
          <w:color w:val="000000"/>
          <w:sz w:val="24"/>
          <w:szCs w:val="24"/>
        </w:rPr>
        <w:t>PPARγ2</w:t>
      </w:r>
      <w:r w:rsidR="00361781" w:rsidRPr="004470EB">
        <w:rPr>
          <w:rFonts w:ascii="Book Antiqua" w:hAnsi="Book Antiqua" w:cs="Times New Roman"/>
          <w:color w:val="000000"/>
          <w:sz w:val="24"/>
          <w:szCs w:val="24"/>
        </w:rPr>
        <w:t xml:space="preserve"> Pro12 allele and T2DM, and suggested that patients who carry the Pro12 allele have a 1.27-fold higher risk for developing T2DM than Ala12 carriers. This seemingly modest effect translates into a staggering 25% population-attributable risk</w:t>
      </w:r>
      <w:r w:rsidR="00D93D53" w:rsidRPr="004470EB">
        <w:rPr>
          <w:rFonts w:ascii="Book Antiqua" w:hAnsi="Book Antiqua" w:cs="Times New Roman"/>
          <w:color w:val="000000"/>
          <w:sz w:val="24"/>
          <w:szCs w:val="24"/>
        </w:rPr>
        <w:t xml:space="preserve"> </w:t>
      </w:r>
      <w:r w:rsidR="00E64B14" w:rsidRPr="004470EB">
        <w:rPr>
          <w:rFonts w:ascii="Book Antiqua" w:hAnsi="Book Antiqua" w:cs="Times New Roman"/>
          <w:color w:val="000000"/>
          <w:sz w:val="24"/>
          <w:szCs w:val="24"/>
        </w:rPr>
        <w:t xml:space="preserve">because of the high frequency of the Pro12 allele (up to </w:t>
      </w:r>
      <w:r w:rsidR="00D93D53" w:rsidRPr="004470EB">
        <w:rPr>
          <w:rFonts w:ascii="Book Antiqua" w:hAnsi="Book Antiqua" w:cs="Times New Roman"/>
          <w:color w:val="000000"/>
          <w:sz w:val="24"/>
          <w:szCs w:val="24"/>
        </w:rPr>
        <w:t>~</w:t>
      </w:r>
      <w:r w:rsidR="00E64B14" w:rsidRPr="004470EB">
        <w:rPr>
          <w:rFonts w:ascii="Book Antiqua" w:hAnsi="Book Antiqua" w:cs="Times New Roman"/>
          <w:color w:val="000000"/>
          <w:sz w:val="24"/>
          <w:szCs w:val="24"/>
        </w:rPr>
        <w:t>80</w:t>
      </w:r>
      <w:r w:rsidR="00545464">
        <w:rPr>
          <w:rFonts w:ascii="Book Antiqua" w:hAnsi="Book Antiqua" w:cs="Times New Roman" w:hint="eastAsia"/>
          <w:color w:val="000000"/>
          <w:sz w:val="24"/>
          <w:szCs w:val="24"/>
        </w:rPr>
        <w:t>%</w:t>
      </w:r>
      <w:r w:rsidR="00E64B14" w:rsidRPr="004470EB">
        <w:rPr>
          <w:rFonts w:ascii="Book Antiqua" w:hAnsi="Book Antiqua" w:cs="Times New Roman"/>
          <w:color w:val="000000"/>
          <w:sz w:val="24"/>
          <w:szCs w:val="24"/>
        </w:rPr>
        <w:t xml:space="preserve">-100%), especially in Japanese and European </w:t>
      </w:r>
      <w:proofErr w:type="gramStart"/>
      <w:r w:rsidR="00E64B14" w:rsidRPr="004470EB">
        <w:rPr>
          <w:rFonts w:ascii="Book Antiqua" w:hAnsi="Book Antiqua" w:cs="Times New Roman"/>
          <w:color w:val="000000"/>
          <w:sz w:val="24"/>
          <w:szCs w:val="24"/>
        </w:rPr>
        <w:t>populations</w:t>
      </w:r>
      <w:r w:rsidR="00205B9D" w:rsidRPr="001B3CB5">
        <w:rPr>
          <w:rFonts w:ascii="Book Antiqua" w:hAnsi="Book Antiqua" w:cs="Times New Roman"/>
          <w:color w:val="000000"/>
          <w:sz w:val="24"/>
          <w:szCs w:val="24"/>
          <w:vertAlign w:val="superscript"/>
        </w:rPr>
        <w:t>[</w:t>
      </w:r>
      <w:proofErr w:type="gramEnd"/>
      <w:r w:rsidR="00205B9D" w:rsidRPr="001B3CB5">
        <w:rPr>
          <w:rFonts w:ascii="Book Antiqua" w:hAnsi="Book Antiqua" w:cs="Times New Roman"/>
          <w:color w:val="000000"/>
          <w:sz w:val="24"/>
          <w:szCs w:val="24"/>
          <w:vertAlign w:val="superscript"/>
        </w:rPr>
        <w:t>69]</w:t>
      </w:r>
      <w:r w:rsidR="004E4C2E" w:rsidRPr="004470EB">
        <w:rPr>
          <w:rFonts w:ascii="Book Antiqua" w:hAnsi="Book Antiqua" w:cs="Times New Roman"/>
          <w:color w:val="000000"/>
          <w:sz w:val="24"/>
          <w:szCs w:val="24"/>
        </w:rPr>
        <w:t>.</w:t>
      </w:r>
    </w:p>
    <w:p w:rsidR="00D93D53" w:rsidRDefault="00E84D10" w:rsidP="006C0312">
      <w:pPr>
        <w:widowControl/>
        <w:shd w:val="clear" w:color="auto" w:fill="FFFFFF"/>
        <w:spacing w:line="360" w:lineRule="auto"/>
        <w:ind w:firstLineChars="200" w:firstLine="480"/>
        <w:rPr>
          <w:rFonts w:ascii="Book Antiqua" w:hAnsi="Book Antiqua" w:cs="Times New Roman"/>
          <w:color w:val="000000"/>
          <w:sz w:val="24"/>
          <w:szCs w:val="24"/>
        </w:rPr>
      </w:pPr>
      <w:r w:rsidRPr="004470EB">
        <w:rPr>
          <w:rFonts w:ascii="Book Antiqua" w:hAnsi="Book Antiqua" w:cs="Times New Roman"/>
          <w:color w:val="000000"/>
          <w:sz w:val="24"/>
          <w:szCs w:val="24"/>
        </w:rPr>
        <w:t>Compared to</w:t>
      </w:r>
      <w:r w:rsidR="00D93D53" w:rsidRPr="004470EB">
        <w:rPr>
          <w:rFonts w:ascii="Book Antiqua" w:hAnsi="Book Antiqua" w:cs="Times New Roman"/>
          <w:color w:val="000000"/>
          <w:sz w:val="24"/>
          <w:szCs w:val="24"/>
        </w:rPr>
        <w:t xml:space="preserve"> the effects of the common Pro</w:t>
      </w:r>
      <w:r w:rsidR="00D93D53" w:rsidRPr="004470EB">
        <w:rPr>
          <w:rFonts w:ascii="Book Antiqua" w:hAnsi="Book Antiqua" w:cs="Times New Roman"/>
          <w:color w:val="000000"/>
          <w:sz w:val="24"/>
          <w:szCs w:val="24"/>
          <w:vertAlign w:val="superscript"/>
        </w:rPr>
        <w:t>12</w:t>
      </w:r>
      <w:r w:rsidR="00D93D53" w:rsidRPr="004470EB">
        <w:rPr>
          <w:rFonts w:ascii="Book Antiqua" w:hAnsi="Book Antiqua" w:cs="Times New Roman"/>
          <w:color w:val="000000"/>
          <w:sz w:val="24"/>
          <w:szCs w:val="24"/>
        </w:rPr>
        <w:t xml:space="preserve">Ala variant, rare mutations </w:t>
      </w:r>
      <w:r w:rsidR="00DA6F72" w:rsidRPr="004470EB">
        <w:rPr>
          <w:rFonts w:ascii="Book Antiqua" w:hAnsi="Book Antiqua" w:cs="Times New Roman"/>
          <w:color w:val="000000"/>
          <w:sz w:val="24"/>
          <w:szCs w:val="24"/>
        </w:rPr>
        <w:t xml:space="preserve">of </w:t>
      </w:r>
      <w:r w:rsidR="00DA6F72" w:rsidRPr="00545464">
        <w:rPr>
          <w:rFonts w:ascii="Book Antiqua" w:hAnsi="Book Antiqua" w:cs="Times New Roman"/>
          <w:i/>
          <w:color w:val="000000"/>
          <w:sz w:val="24"/>
          <w:szCs w:val="24"/>
        </w:rPr>
        <w:t xml:space="preserve">PPARγ </w:t>
      </w:r>
      <w:r w:rsidR="00DA6F72" w:rsidRPr="004470EB">
        <w:rPr>
          <w:rFonts w:ascii="Book Antiqua" w:hAnsi="Book Antiqua" w:cs="Times New Roman"/>
          <w:color w:val="000000"/>
          <w:sz w:val="24"/>
          <w:szCs w:val="24"/>
        </w:rPr>
        <w:t xml:space="preserve">gene </w:t>
      </w:r>
      <w:r w:rsidR="00D93D53" w:rsidRPr="004470EB">
        <w:rPr>
          <w:rFonts w:ascii="Book Antiqua" w:hAnsi="Book Antiqua" w:cs="Times New Roman"/>
          <w:color w:val="000000"/>
          <w:sz w:val="24"/>
          <w:szCs w:val="24"/>
        </w:rPr>
        <w:t xml:space="preserve">affecting the ligand-binding domain of </w:t>
      </w:r>
      <w:r w:rsidR="00BF4DE9" w:rsidRPr="004470EB">
        <w:rPr>
          <w:rFonts w:ascii="Book Antiqua" w:hAnsi="Book Antiqua" w:cs="Times New Roman"/>
          <w:color w:val="000000"/>
          <w:sz w:val="24"/>
          <w:szCs w:val="24"/>
        </w:rPr>
        <w:t>PPARγ</w:t>
      </w:r>
      <w:r w:rsidR="00D52A19" w:rsidRPr="004470EB">
        <w:rPr>
          <w:rFonts w:ascii="Book Antiqua" w:hAnsi="Book Antiqua" w:cs="Times New Roman"/>
          <w:color w:val="000000"/>
          <w:sz w:val="24"/>
          <w:szCs w:val="24"/>
        </w:rPr>
        <w:t>, such as 185Stop, Arg</w:t>
      </w:r>
      <w:r w:rsidR="00D52A19" w:rsidRPr="004470EB">
        <w:rPr>
          <w:rFonts w:ascii="Book Antiqua" w:hAnsi="Book Antiqua" w:cs="Times New Roman"/>
          <w:color w:val="000000"/>
          <w:sz w:val="24"/>
          <w:szCs w:val="24"/>
          <w:vertAlign w:val="superscript"/>
        </w:rPr>
        <w:t>425</w:t>
      </w:r>
      <w:r w:rsidR="00D52A19" w:rsidRPr="004470EB">
        <w:rPr>
          <w:rFonts w:ascii="Book Antiqua" w:hAnsi="Book Antiqua" w:cs="Times New Roman"/>
          <w:color w:val="000000"/>
          <w:sz w:val="24"/>
          <w:szCs w:val="24"/>
        </w:rPr>
        <w:t>Cys, and Pro</w:t>
      </w:r>
      <w:r w:rsidR="00D52A19" w:rsidRPr="004470EB">
        <w:rPr>
          <w:rFonts w:ascii="Book Antiqua" w:hAnsi="Book Antiqua" w:cs="Times New Roman"/>
          <w:color w:val="000000"/>
          <w:sz w:val="24"/>
          <w:szCs w:val="24"/>
          <w:vertAlign w:val="superscript"/>
        </w:rPr>
        <w:t>467</w:t>
      </w:r>
      <w:r w:rsidR="00D52A19" w:rsidRPr="004470EB">
        <w:rPr>
          <w:rFonts w:ascii="Book Antiqua" w:hAnsi="Book Antiqua" w:cs="Times New Roman"/>
          <w:color w:val="000000"/>
          <w:sz w:val="24"/>
          <w:szCs w:val="24"/>
        </w:rPr>
        <w:t>Leu,</w:t>
      </w:r>
      <w:r w:rsidR="00DA6F72" w:rsidRPr="004470EB">
        <w:rPr>
          <w:rFonts w:ascii="Book Antiqua" w:hAnsi="Book Antiqua" w:cs="Times New Roman"/>
          <w:color w:val="000000"/>
          <w:sz w:val="24"/>
          <w:szCs w:val="24"/>
        </w:rPr>
        <w:t xml:space="preserve"> </w:t>
      </w:r>
      <w:r w:rsidR="00BF4DE9" w:rsidRPr="004470EB">
        <w:rPr>
          <w:rFonts w:ascii="Book Antiqua" w:hAnsi="Book Antiqua" w:cs="Times New Roman"/>
          <w:color w:val="000000"/>
          <w:sz w:val="24"/>
          <w:szCs w:val="24"/>
        </w:rPr>
        <w:t>also associated with decreased transcriptional activity, improves glucose homeostasis and insulin sensitivity</w:t>
      </w:r>
      <w:r w:rsidR="00205B9D" w:rsidRPr="001B3CB5">
        <w:rPr>
          <w:rFonts w:ascii="Book Antiqua" w:hAnsi="Book Antiqua" w:cs="Times New Roman"/>
          <w:color w:val="000000"/>
          <w:sz w:val="24"/>
          <w:szCs w:val="24"/>
          <w:vertAlign w:val="superscript"/>
        </w:rPr>
        <w:t>[70-72]</w:t>
      </w:r>
      <w:r w:rsidR="00BF4DE9" w:rsidRPr="004470EB">
        <w:rPr>
          <w:rFonts w:ascii="Book Antiqua" w:hAnsi="Book Antiqua" w:cs="Times New Roman"/>
          <w:color w:val="000000"/>
          <w:sz w:val="24"/>
          <w:szCs w:val="24"/>
        </w:rPr>
        <w:t xml:space="preserve">. </w:t>
      </w:r>
      <w:r w:rsidR="00EE7A8E" w:rsidRPr="004470EB">
        <w:rPr>
          <w:rFonts w:ascii="Book Antiqua" w:hAnsi="Book Antiqua" w:cs="Times New Roman"/>
          <w:color w:val="000000"/>
          <w:sz w:val="24"/>
          <w:szCs w:val="24"/>
        </w:rPr>
        <w:t>Additionally</w:t>
      </w:r>
      <w:r w:rsidR="00D81C2A" w:rsidRPr="004470EB">
        <w:rPr>
          <w:rFonts w:ascii="Book Antiqua" w:hAnsi="Book Antiqua" w:cs="Times New Roman"/>
          <w:color w:val="000000"/>
          <w:sz w:val="24"/>
          <w:szCs w:val="24"/>
        </w:rPr>
        <w:t xml:space="preserve">, the other </w:t>
      </w:r>
      <w:r w:rsidR="00BF4DE9" w:rsidRPr="004470EB">
        <w:rPr>
          <w:rFonts w:ascii="Book Antiqua" w:hAnsi="Book Antiqua" w:cs="Times New Roman"/>
          <w:color w:val="000000"/>
          <w:sz w:val="24"/>
          <w:szCs w:val="24"/>
        </w:rPr>
        <w:t xml:space="preserve">PPARγ polymorphisms </w:t>
      </w:r>
      <w:r w:rsidR="004E4C2E" w:rsidRPr="004470EB">
        <w:rPr>
          <w:rFonts w:ascii="Book Antiqua" w:hAnsi="Book Antiqua" w:cs="Times New Roman"/>
          <w:color w:val="000000"/>
          <w:sz w:val="24"/>
          <w:szCs w:val="24"/>
        </w:rPr>
        <w:t>such as</w:t>
      </w:r>
      <w:r w:rsidR="00BF4DE9" w:rsidRPr="004470EB">
        <w:rPr>
          <w:rFonts w:ascii="Book Antiqua" w:hAnsi="Book Antiqua" w:cs="Times New Roman"/>
          <w:color w:val="000000"/>
          <w:sz w:val="24"/>
          <w:szCs w:val="24"/>
        </w:rPr>
        <w:t xml:space="preserve"> </w:t>
      </w:r>
      <w:r w:rsidR="00D93D53" w:rsidRPr="004470EB">
        <w:rPr>
          <w:rFonts w:ascii="Book Antiqua" w:hAnsi="Book Antiqua" w:cs="Times New Roman"/>
          <w:color w:val="000000"/>
          <w:sz w:val="24"/>
          <w:szCs w:val="24"/>
        </w:rPr>
        <w:t>Cys</w:t>
      </w:r>
      <w:r w:rsidR="00D93D53" w:rsidRPr="004470EB">
        <w:rPr>
          <w:rFonts w:ascii="Book Antiqua" w:hAnsi="Book Antiqua" w:cs="Times New Roman"/>
          <w:color w:val="000000"/>
          <w:sz w:val="24"/>
          <w:szCs w:val="24"/>
          <w:vertAlign w:val="superscript"/>
        </w:rPr>
        <w:t>114</w:t>
      </w:r>
      <w:r w:rsidR="00D93D53" w:rsidRPr="004470EB">
        <w:rPr>
          <w:rFonts w:ascii="Book Antiqua" w:hAnsi="Book Antiqua" w:cs="Times New Roman"/>
          <w:color w:val="000000"/>
          <w:sz w:val="24"/>
          <w:szCs w:val="24"/>
        </w:rPr>
        <w:t>Arg, Cys</w:t>
      </w:r>
      <w:r w:rsidR="00D93D53" w:rsidRPr="004470EB">
        <w:rPr>
          <w:rFonts w:ascii="Book Antiqua" w:hAnsi="Book Antiqua" w:cs="Times New Roman"/>
          <w:color w:val="000000"/>
          <w:sz w:val="24"/>
          <w:szCs w:val="24"/>
          <w:vertAlign w:val="superscript"/>
        </w:rPr>
        <w:t>131</w:t>
      </w:r>
      <w:r w:rsidR="00D93D53" w:rsidRPr="004470EB">
        <w:rPr>
          <w:rFonts w:ascii="Book Antiqua" w:hAnsi="Book Antiqua" w:cs="Times New Roman"/>
          <w:color w:val="000000"/>
          <w:sz w:val="24"/>
          <w:szCs w:val="24"/>
        </w:rPr>
        <w:t>Tyr and Cys</w:t>
      </w:r>
      <w:r w:rsidR="00D93D53" w:rsidRPr="004470EB">
        <w:rPr>
          <w:rFonts w:ascii="Book Antiqua" w:hAnsi="Book Antiqua" w:cs="Times New Roman"/>
          <w:color w:val="000000"/>
          <w:sz w:val="24"/>
          <w:szCs w:val="24"/>
          <w:vertAlign w:val="superscript"/>
        </w:rPr>
        <w:t>162</w:t>
      </w:r>
      <w:r w:rsidR="00D93D53" w:rsidRPr="004470EB">
        <w:rPr>
          <w:rFonts w:ascii="Book Antiqua" w:hAnsi="Book Antiqua" w:cs="Times New Roman"/>
          <w:color w:val="000000"/>
          <w:sz w:val="24"/>
          <w:szCs w:val="24"/>
        </w:rPr>
        <w:t>Trp</w:t>
      </w:r>
      <w:r w:rsidR="00BF4DE9" w:rsidRPr="004470EB">
        <w:rPr>
          <w:rFonts w:ascii="Book Antiqua" w:hAnsi="Book Antiqua" w:cs="Times New Roman"/>
          <w:color w:val="000000"/>
          <w:sz w:val="24"/>
          <w:szCs w:val="24"/>
        </w:rPr>
        <w:t xml:space="preserve"> </w:t>
      </w:r>
      <w:r w:rsidR="00EE7A8E" w:rsidRPr="004470EB">
        <w:rPr>
          <w:rFonts w:ascii="Book Antiqua" w:hAnsi="Book Antiqua" w:cs="Times New Roman"/>
          <w:color w:val="000000"/>
          <w:sz w:val="24"/>
          <w:szCs w:val="24"/>
        </w:rPr>
        <w:t xml:space="preserve">could </w:t>
      </w:r>
      <w:r w:rsidR="00A750A7" w:rsidRPr="004470EB">
        <w:rPr>
          <w:rFonts w:ascii="Book Antiqua" w:hAnsi="Book Antiqua" w:cs="Times New Roman"/>
          <w:color w:val="000000"/>
          <w:sz w:val="24"/>
          <w:szCs w:val="24"/>
        </w:rPr>
        <w:t>restrict wild-type PPARγ action via a non-DNA binding, transcriptional interference mechanism.</w:t>
      </w:r>
      <w:r w:rsidR="00D93D53" w:rsidRPr="004470EB">
        <w:rPr>
          <w:rFonts w:ascii="Book Antiqua" w:hAnsi="Book Antiqua" w:cs="Times New Roman"/>
          <w:color w:val="000000"/>
          <w:sz w:val="24"/>
          <w:szCs w:val="24"/>
        </w:rPr>
        <w:t xml:space="preserve"> Heterozygous carriers of these new mutations are severely insulin resistant</w:t>
      </w:r>
      <w:r w:rsidR="004E4C2E" w:rsidRPr="004470EB">
        <w:rPr>
          <w:rFonts w:ascii="Book Antiqua" w:hAnsi="Book Antiqua" w:cs="Times New Roman"/>
          <w:color w:val="000000"/>
          <w:sz w:val="24"/>
          <w:szCs w:val="24"/>
        </w:rPr>
        <w:t xml:space="preserve"> also </w:t>
      </w:r>
      <w:r w:rsidR="00FE1317" w:rsidRPr="004470EB">
        <w:rPr>
          <w:rFonts w:ascii="Book Antiqua" w:hAnsi="Book Antiqua" w:cs="Times New Roman"/>
          <w:color w:val="000000"/>
          <w:sz w:val="24"/>
          <w:szCs w:val="24"/>
        </w:rPr>
        <w:t xml:space="preserve">been </w:t>
      </w:r>
      <w:r w:rsidR="004E4C2E" w:rsidRPr="004470EB">
        <w:rPr>
          <w:rFonts w:ascii="Book Antiqua" w:hAnsi="Book Antiqua" w:cs="Times New Roman"/>
          <w:color w:val="000000"/>
          <w:sz w:val="24"/>
          <w:szCs w:val="24"/>
        </w:rPr>
        <w:t xml:space="preserve">reported in the previous </w:t>
      </w:r>
      <w:proofErr w:type="gramStart"/>
      <w:r w:rsidR="004E4C2E" w:rsidRPr="004470EB">
        <w:rPr>
          <w:rFonts w:ascii="Book Antiqua" w:hAnsi="Book Antiqua" w:cs="Times New Roman"/>
          <w:color w:val="000000"/>
          <w:sz w:val="24"/>
          <w:szCs w:val="24"/>
        </w:rPr>
        <w:t>studies</w:t>
      </w:r>
      <w:r w:rsidR="00205B9D" w:rsidRPr="001B3CB5">
        <w:rPr>
          <w:rFonts w:ascii="Book Antiqua" w:hAnsi="Book Antiqua" w:cs="Times New Roman"/>
          <w:color w:val="000000"/>
          <w:sz w:val="24"/>
          <w:szCs w:val="24"/>
          <w:vertAlign w:val="superscript"/>
        </w:rPr>
        <w:t>[</w:t>
      </w:r>
      <w:proofErr w:type="gramEnd"/>
      <w:r w:rsidR="00205B9D" w:rsidRPr="001B3CB5">
        <w:rPr>
          <w:rFonts w:ascii="Book Antiqua" w:hAnsi="Book Antiqua" w:cs="Times New Roman"/>
          <w:color w:val="000000"/>
          <w:sz w:val="24"/>
          <w:szCs w:val="24"/>
          <w:vertAlign w:val="superscript"/>
        </w:rPr>
        <w:t>73,74]</w:t>
      </w:r>
      <w:r w:rsidR="00D93D53" w:rsidRPr="004470EB">
        <w:rPr>
          <w:rFonts w:ascii="Book Antiqua" w:hAnsi="Book Antiqua" w:cs="Times New Roman"/>
          <w:color w:val="000000"/>
          <w:sz w:val="24"/>
          <w:szCs w:val="24"/>
        </w:rPr>
        <w:t xml:space="preserve">. </w:t>
      </w:r>
    </w:p>
    <w:p w:rsidR="00545464" w:rsidRPr="004470EB" w:rsidRDefault="00545464" w:rsidP="006C0312">
      <w:pPr>
        <w:widowControl/>
        <w:shd w:val="clear" w:color="auto" w:fill="FFFFFF"/>
        <w:spacing w:line="360" w:lineRule="auto"/>
        <w:ind w:firstLineChars="200" w:firstLine="480"/>
        <w:rPr>
          <w:rFonts w:ascii="Book Antiqua" w:hAnsi="Book Antiqua" w:cs="Times New Roman"/>
          <w:color w:val="000000"/>
          <w:sz w:val="24"/>
          <w:szCs w:val="24"/>
        </w:rPr>
      </w:pPr>
    </w:p>
    <w:p w:rsidR="00347245" w:rsidRPr="004470EB" w:rsidRDefault="00347245" w:rsidP="006C0312">
      <w:pPr>
        <w:spacing w:line="360" w:lineRule="auto"/>
        <w:rPr>
          <w:rFonts w:ascii="Book Antiqua" w:hAnsi="Book Antiqua" w:cs="Times New Roman"/>
          <w:color w:val="000000"/>
          <w:sz w:val="24"/>
          <w:szCs w:val="24"/>
        </w:rPr>
      </w:pPr>
      <w:r w:rsidRPr="004470EB">
        <w:rPr>
          <w:rFonts w:ascii="Book Antiqua" w:hAnsi="Book Antiqua" w:cs="Times New Roman"/>
          <w:b/>
          <w:i/>
          <w:color w:val="000000"/>
          <w:sz w:val="24"/>
          <w:szCs w:val="24"/>
        </w:rPr>
        <w:t>Role of PPAR</w:t>
      </w:r>
      <w:r w:rsidRPr="004470EB">
        <w:rPr>
          <w:rFonts w:ascii="Book Antiqua" w:hAnsi="Book Antiqua" w:cs="Times New Roman"/>
          <w:color w:val="000000"/>
          <w:sz w:val="24"/>
          <w:szCs w:val="24"/>
        </w:rPr>
        <w:t>γ</w:t>
      </w:r>
      <w:r w:rsidRPr="004470EB">
        <w:rPr>
          <w:rFonts w:ascii="Book Antiqua" w:hAnsi="Book Antiqua" w:cs="Times New Roman"/>
          <w:b/>
          <w:i/>
          <w:color w:val="000000"/>
          <w:sz w:val="24"/>
          <w:szCs w:val="24"/>
        </w:rPr>
        <w:t xml:space="preserve"> gene polymorphisms in </w:t>
      </w:r>
      <w:r w:rsidR="006E1CE4" w:rsidRPr="004470EB">
        <w:rPr>
          <w:rFonts w:ascii="Book Antiqua" w:hAnsi="Book Antiqua" w:cs="Times New Roman"/>
          <w:b/>
          <w:i/>
          <w:color w:val="000000"/>
          <w:sz w:val="24"/>
          <w:szCs w:val="24"/>
        </w:rPr>
        <w:t>MetS</w:t>
      </w:r>
    </w:p>
    <w:p w:rsidR="00453F94" w:rsidRPr="004470EB" w:rsidRDefault="004741F3"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color w:val="000000"/>
          <w:sz w:val="24"/>
          <w:szCs w:val="24"/>
        </w:rPr>
        <w:t>The</w:t>
      </w:r>
      <w:r w:rsidR="00937956" w:rsidRPr="004470EB">
        <w:rPr>
          <w:rFonts w:ascii="Book Antiqua" w:hAnsi="Book Antiqua" w:cs="Times New Roman"/>
          <w:color w:val="000000"/>
          <w:sz w:val="24"/>
          <w:szCs w:val="24"/>
        </w:rPr>
        <w:t xml:space="preserve"> functional mutation Pro</w:t>
      </w:r>
      <w:r w:rsidR="00937956" w:rsidRPr="004470EB">
        <w:rPr>
          <w:rFonts w:ascii="Book Antiqua" w:hAnsi="Book Antiqua" w:cs="Times New Roman"/>
          <w:color w:val="000000"/>
          <w:sz w:val="24"/>
          <w:szCs w:val="24"/>
          <w:vertAlign w:val="superscript"/>
        </w:rPr>
        <w:t>12</w:t>
      </w:r>
      <w:r w:rsidR="00937956" w:rsidRPr="004470EB">
        <w:rPr>
          <w:rFonts w:ascii="Book Antiqua" w:hAnsi="Book Antiqua" w:cs="Times New Roman"/>
          <w:color w:val="000000"/>
          <w:sz w:val="24"/>
          <w:szCs w:val="24"/>
        </w:rPr>
        <w:t>Ala</w:t>
      </w:r>
      <w:r w:rsidR="00B4457B" w:rsidRPr="004470EB">
        <w:rPr>
          <w:rFonts w:ascii="Book Antiqua" w:hAnsi="Book Antiqua" w:cs="Times New Roman"/>
          <w:color w:val="000000"/>
          <w:sz w:val="24"/>
          <w:szCs w:val="24"/>
        </w:rPr>
        <w:t xml:space="preserve"> </w:t>
      </w:r>
      <w:r w:rsidRPr="004470EB">
        <w:rPr>
          <w:rFonts w:ascii="Book Antiqua" w:hAnsi="Book Antiqua" w:cs="Times New Roman"/>
          <w:color w:val="000000"/>
          <w:sz w:val="24"/>
          <w:szCs w:val="24"/>
        </w:rPr>
        <w:t>has also</w:t>
      </w:r>
      <w:r w:rsidR="00B4457B" w:rsidRPr="004470EB">
        <w:rPr>
          <w:rFonts w:ascii="Book Antiqua" w:hAnsi="Book Antiqua" w:cs="Times New Roman"/>
          <w:color w:val="000000"/>
          <w:sz w:val="24"/>
          <w:szCs w:val="24"/>
        </w:rPr>
        <w:t xml:space="preserve"> been</w:t>
      </w:r>
      <w:r w:rsidR="00D55DA4" w:rsidRPr="004470EB">
        <w:rPr>
          <w:rFonts w:ascii="Book Antiqua" w:hAnsi="Book Antiqua" w:cs="Times New Roman"/>
          <w:color w:val="000000"/>
          <w:sz w:val="24"/>
          <w:szCs w:val="24"/>
        </w:rPr>
        <w:t xml:space="preserve"> </w:t>
      </w:r>
      <w:r w:rsidR="00B4457B" w:rsidRPr="004470EB">
        <w:rPr>
          <w:rFonts w:ascii="Book Antiqua" w:hAnsi="Book Antiqua" w:cs="Times New Roman"/>
          <w:color w:val="000000"/>
          <w:sz w:val="24"/>
          <w:szCs w:val="24"/>
        </w:rPr>
        <w:t xml:space="preserve">reported to be associated with </w:t>
      </w:r>
      <w:r w:rsidR="00EE7A8E" w:rsidRPr="004470EB">
        <w:rPr>
          <w:rFonts w:ascii="Book Antiqua" w:hAnsi="Book Antiqua" w:cs="Times New Roman"/>
          <w:color w:val="000000"/>
          <w:sz w:val="24"/>
          <w:szCs w:val="24"/>
        </w:rPr>
        <w:t>MetS</w:t>
      </w:r>
      <w:r w:rsidR="00B4457B" w:rsidRPr="004470EB">
        <w:rPr>
          <w:rFonts w:ascii="Book Antiqua" w:hAnsi="Book Antiqua" w:cs="Times New Roman"/>
          <w:color w:val="000000"/>
          <w:sz w:val="24"/>
          <w:szCs w:val="24"/>
        </w:rPr>
        <w:t xml:space="preserve"> in several</w:t>
      </w:r>
      <w:r w:rsidR="00D55DA4" w:rsidRPr="004470EB">
        <w:rPr>
          <w:rFonts w:ascii="Book Antiqua" w:hAnsi="Book Antiqua" w:cs="Times New Roman"/>
          <w:color w:val="000000"/>
          <w:sz w:val="24"/>
          <w:szCs w:val="24"/>
        </w:rPr>
        <w:t xml:space="preserve"> </w:t>
      </w:r>
      <w:proofErr w:type="gramStart"/>
      <w:r w:rsidR="00B4457B" w:rsidRPr="004470EB">
        <w:rPr>
          <w:rFonts w:ascii="Book Antiqua" w:hAnsi="Book Antiqua" w:cs="Times New Roman"/>
          <w:color w:val="000000"/>
          <w:sz w:val="24"/>
          <w:szCs w:val="24"/>
        </w:rPr>
        <w:t>populations</w:t>
      </w:r>
      <w:r w:rsidR="00D70E81" w:rsidRPr="001B3CB5">
        <w:rPr>
          <w:rFonts w:ascii="Book Antiqua" w:hAnsi="Book Antiqua" w:cs="Times New Roman"/>
          <w:color w:val="000000"/>
          <w:sz w:val="24"/>
          <w:szCs w:val="24"/>
          <w:vertAlign w:val="superscript"/>
        </w:rPr>
        <w:t>[</w:t>
      </w:r>
      <w:proofErr w:type="gramEnd"/>
      <w:r w:rsidR="00D70E81" w:rsidRPr="001B3CB5">
        <w:rPr>
          <w:rFonts w:ascii="Book Antiqua" w:hAnsi="Book Antiqua" w:cs="Times New Roman"/>
          <w:color w:val="000000"/>
          <w:sz w:val="24"/>
          <w:szCs w:val="24"/>
          <w:vertAlign w:val="superscript"/>
        </w:rPr>
        <w:t>75,76]</w:t>
      </w:r>
      <w:r w:rsidR="00D55DA4" w:rsidRPr="004470EB">
        <w:rPr>
          <w:rFonts w:ascii="Book Antiqua" w:hAnsi="Book Antiqua" w:cs="Times New Roman"/>
          <w:color w:val="000000"/>
          <w:sz w:val="24"/>
          <w:szCs w:val="24"/>
        </w:rPr>
        <w:t>.</w:t>
      </w:r>
      <w:r w:rsidR="00765252" w:rsidRPr="004470EB">
        <w:rPr>
          <w:rFonts w:ascii="Book Antiqua" w:hAnsi="Book Antiqua" w:cs="Times New Roman"/>
          <w:color w:val="000000"/>
          <w:sz w:val="24"/>
          <w:szCs w:val="24"/>
        </w:rPr>
        <w:t xml:space="preserve"> Tellechea </w:t>
      </w:r>
      <w:r w:rsidR="00765252" w:rsidRPr="00B02BC9">
        <w:rPr>
          <w:rFonts w:ascii="Book Antiqua" w:hAnsi="Book Antiqua" w:cs="Times New Roman"/>
          <w:i/>
          <w:color w:val="000000"/>
          <w:sz w:val="24"/>
          <w:szCs w:val="24"/>
        </w:rPr>
        <w:t xml:space="preserve">et </w:t>
      </w:r>
      <w:proofErr w:type="gramStart"/>
      <w:r w:rsidR="00765252" w:rsidRPr="00B02BC9">
        <w:rPr>
          <w:rFonts w:ascii="Book Antiqua" w:hAnsi="Book Antiqua" w:cs="Times New Roman"/>
          <w:i/>
          <w:color w:val="000000"/>
          <w:sz w:val="24"/>
          <w:szCs w:val="24"/>
        </w:rPr>
        <w:t>al</w:t>
      </w:r>
      <w:r w:rsidR="00545464" w:rsidRPr="001B3CB5">
        <w:rPr>
          <w:rFonts w:ascii="Book Antiqua" w:hAnsi="Book Antiqua" w:cs="Times New Roman"/>
          <w:color w:val="000000"/>
          <w:sz w:val="24"/>
          <w:szCs w:val="24"/>
          <w:vertAlign w:val="superscript"/>
        </w:rPr>
        <w:t>[</w:t>
      </w:r>
      <w:proofErr w:type="gramEnd"/>
      <w:r w:rsidR="00545464" w:rsidRPr="001B3CB5">
        <w:rPr>
          <w:rFonts w:ascii="Book Antiqua" w:hAnsi="Book Antiqua" w:cs="Times New Roman"/>
          <w:color w:val="000000"/>
          <w:sz w:val="24"/>
          <w:szCs w:val="24"/>
          <w:vertAlign w:val="superscript"/>
        </w:rPr>
        <w:t>75]</w:t>
      </w:r>
      <w:r w:rsidR="00765252" w:rsidRPr="004470EB">
        <w:rPr>
          <w:rFonts w:ascii="Book Antiqua" w:hAnsi="Book Antiqua" w:cs="Times New Roman"/>
          <w:color w:val="000000"/>
          <w:sz w:val="24"/>
          <w:szCs w:val="24"/>
        </w:rPr>
        <w:t xml:space="preserve"> reported that individuals carrying the Ala12 allele of </w:t>
      </w:r>
      <w:r w:rsidR="00FF433E" w:rsidRPr="006C0312">
        <w:rPr>
          <w:rFonts w:ascii="Book Antiqua" w:hAnsi="Book Antiqua" w:cs="Times New Roman"/>
          <w:color w:val="000000"/>
          <w:sz w:val="24"/>
          <w:szCs w:val="24"/>
        </w:rPr>
        <w:t>PPARγ</w:t>
      </w:r>
      <w:r w:rsidR="00FF433E" w:rsidRPr="004470EB">
        <w:rPr>
          <w:rFonts w:ascii="Book Antiqua" w:hAnsi="Book Antiqua" w:cs="Times New Roman"/>
          <w:color w:val="000000"/>
          <w:sz w:val="24"/>
          <w:szCs w:val="24"/>
        </w:rPr>
        <w:t xml:space="preserve"> </w:t>
      </w:r>
      <w:r w:rsidR="00765252" w:rsidRPr="004470EB">
        <w:rPr>
          <w:rFonts w:ascii="Book Antiqua" w:hAnsi="Book Antiqua" w:cs="Times New Roman"/>
          <w:color w:val="000000"/>
          <w:sz w:val="24"/>
          <w:szCs w:val="24"/>
        </w:rPr>
        <w:t xml:space="preserve">have a high risk for MetS and IR, especially among nonsmokers from Buenos Aires, Argentina. Also, The Québec Family Study observed that Ala12 carriers had </w:t>
      </w:r>
      <w:r w:rsidR="00BB0E78" w:rsidRPr="004470EB">
        <w:rPr>
          <w:rFonts w:ascii="Book Antiqua" w:hAnsi="Book Antiqua" w:cs="Times New Roman"/>
          <w:color w:val="000000"/>
          <w:sz w:val="24"/>
          <w:szCs w:val="24"/>
        </w:rPr>
        <w:t>a higher BMI, WC, fat mass</w:t>
      </w:r>
      <w:r w:rsidR="00765252" w:rsidRPr="004470EB">
        <w:rPr>
          <w:rFonts w:ascii="Book Antiqua" w:hAnsi="Book Antiqua" w:cs="Times New Roman"/>
          <w:color w:val="000000"/>
          <w:sz w:val="24"/>
          <w:szCs w:val="24"/>
        </w:rPr>
        <w:t xml:space="preserve"> than Pro/Pro </w:t>
      </w:r>
      <w:r w:rsidRPr="004470EB">
        <w:rPr>
          <w:rFonts w:ascii="Book Antiqua" w:hAnsi="Book Antiqua" w:cs="Times New Roman"/>
          <w:color w:val="000000"/>
          <w:sz w:val="24"/>
          <w:szCs w:val="24"/>
        </w:rPr>
        <w:t>homozygotes,</w:t>
      </w:r>
      <w:r w:rsidR="00765252" w:rsidRPr="004470EB">
        <w:rPr>
          <w:rFonts w:ascii="Book Antiqua" w:hAnsi="Book Antiqua" w:cs="Times New Roman"/>
          <w:color w:val="000000"/>
          <w:sz w:val="24"/>
          <w:szCs w:val="24"/>
        </w:rPr>
        <w:t xml:space="preserve"> suggesting that this polymorphism can modulate the association between dietary fat intake and components of the </w:t>
      </w:r>
      <w:proofErr w:type="gramStart"/>
      <w:r w:rsidR="00765252" w:rsidRPr="004470EB">
        <w:rPr>
          <w:rFonts w:ascii="Book Antiqua" w:hAnsi="Book Antiqua" w:cs="Times New Roman"/>
          <w:color w:val="000000"/>
          <w:sz w:val="24"/>
          <w:szCs w:val="24"/>
        </w:rPr>
        <w:t>MetS</w:t>
      </w:r>
      <w:r w:rsidR="00D70E81" w:rsidRPr="001B3CB5">
        <w:rPr>
          <w:rFonts w:ascii="Book Antiqua" w:hAnsi="Book Antiqua" w:cs="Times New Roman"/>
          <w:color w:val="000000"/>
          <w:sz w:val="24"/>
          <w:szCs w:val="24"/>
          <w:vertAlign w:val="superscript"/>
        </w:rPr>
        <w:t>[</w:t>
      </w:r>
      <w:proofErr w:type="gramEnd"/>
      <w:r w:rsidR="00D70E81" w:rsidRPr="001B3CB5">
        <w:rPr>
          <w:rFonts w:ascii="Book Antiqua" w:hAnsi="Book Antiqua" w:cs="Times New Roman"/>
          <w:color w:val="000000"/>
          <w:sz w:val="24"/>
          <w:szCs w:val="24"/>
          <w:vertAlign w:val="superscript"/>
        </w:rPr>
        <w:t>76]</w:t>
      </w:r>
      <w:r w:rsidR="00765252" w:rsidRPr="004470EB">
        <w:rPr>
          <w:rFonts w:ascii="Book Antiqua" w:hAnsi="Book Antiqua" w:cs="Times New Roman"/>
          <w:color w:val="000000"/>
          <w:sz w:val="24"/>
          <w:szCs w:val="24"/>
        </w:rPr>
        <w:t>.</w:t>
      </w:r>
      <w:r w:rsidR="00BB0E78" w:rsidRPr="004470EB">
        <w:rPr>
          <w:rFonts w:ascii="Book Antiqua" w:hAnsi="Book Antiqua" w:cs="Times New Roman"/>
          <w:color w:val="000000"/>
          <w:sz w:val="24"/>
          <w:szCs w:val="24"/>
        </w:rPr>
        <w:t xml:space="preserve"> </w:t>
      </w:r>
      <w:r w:rsidRPr="004470EB">
        <w:rPr>
          <w:rFonts w:ascii="Book Antiqua" w:hAnsi="Book Antiqua" w:cs="Times New Roman"/>
          <w:color w:val="000000"/>
          <w:sz w:val="24"/>
          <w:szCs w:val="24"/>
        </w:rPr>
        <w:t>However, studies investigating the association between Pro</w:t>
      </w:r>
      <w:r w:rsidRPr="004470EB">
        <w:rPr>
          <w:rFonts w:ascii="Book Antiqua" w:hAnsi="Book Antiqua" w:cs="Times New Roman"/>
          <w:color w:val="000000"/>
          <w:sz w:val="24"/>
          <w:szCs w:val="24"/>
          <w:vertAlign w:val="superscript"/>
        </w:rPr>
        <w:t>12</w:t>
      </w:r>
      <w:r w:rsidRPr="004470EB">
        <w:rPr>
          <w:rFonts w:ascii="Book Antiqua" w:hAnsi="Book Antiqua" w:cs="Times New Roman"/>
          <w:color w:val="000000"/>
          <w:sz w:val="24"/>
          <w:szCs w:val="24"/>
        </w:rPr>
        <w:t xml:space="preserve">Ala polymorphisms and the risk of MetS in different populations have been inconsistent. In a large French population-based study, Meirhaeghe </w:t>
      </w:r>
      <w:r w:rsidRPr="00B02BC9">
        <w:rPr>
          <w:rFonts w:ascii="Book Antiqua" w:hAnsi="Book Antiqua" w:cs="Times New Roman"/>
          <w:i/>
          <w:color w:val="000000"/>
          <w:sz w:val="24"/>
          <w:szCs w:val="24"/>
        </w:rPr>
        <w:t xml:space="preserve">et </w:t>
      </w:r>
      <w:proofErr w:type="gramStart"/>
      <w:r w:rsidRPr="00B02BC9">
        <w:rPr>
          <w:rFonts w:ascii="Book Antiqua" w:hAnsi="Book Antiqua" w:cs="Times New Roman"/>
          <w:i/>
          <w:color w:val="000000"/>
          <w:sz w:val="24"/>
          <w:szCs w:val="24"/>
        </w:rPr>
        <w:t>al</w:t>
      </w:r>
      <w:r w:rsidR="00545464" w:rsidRPr="001B3CB5">
        <w:rPr>
          <w:rFonts w:ascii="Book Antiqua" w:hAnsi="Book Antiqua" w:cs="Times New Roman"/>
          <w:color w:val="000000"/>
          <w:sz w:val="24"/>
          <w:szCs w:val="24"/>
          <w:vertAlign w:val="superscript"/>
        </w:rPr>
        <w:t>[</w:t>
      </w:r>
      <w:proofErr w:type="gramEnd"/>
      <w:r w:rsidR="00545464" w:rsidRPr="001B3CB5">
        <w:rPr>
          <w:rFonts w:ascii="Book Antiqua" w:hAnsi="Book Antiqua" w:cs="Times New Roman"/>
          <w:color w:val="000000"/>
          <w:sz w:val="24"/>
          <w:szCs w:val="24"/>
          <w:vertAlign w:val="superscript"/>
        </w:rPr>
        <w:t>77]</w:t>
      </w:r>
      <w:r w:rsidRPr="004470EB">
        <w:rPr>
          <w:rFonts w:ascii="Book Antiqua" w:hAnsi="Book Antiqua" w:cs="Times New Roman"/>
          <w:color w:val="000000"/>
          <w:sz w:val="24"/>
          <w:szCs w:val="24"/>
        </w:rPr>
        <w:t xml:space="preserve"> found no association between Pro</w:t>
      </w:r>
      <w:r w:rsidRPr="004470EB">
        <w:rPr>
          <w:rFonts w:ascii="Book Antiqua" w:hAnsi="Book Antiqua" w:cs="Times New Roman"/>
          <w:color w:val="000000"/>
          <w:sz w:val="24"/>
          <w:szCs w:val="24"/>
          <w:vertAlign w:val="superscript"/>
        </w:rPr>
        <w:t>12</w:t>
      </w:r>
      <w:r w:rsidRPr="004470EB">
        <w:rPr>
          <w:rFonts w:ascii="Book Antiqua" w:hAnsi="Book Antiqua" w:cs="Times New Roman"/>
          <w:color w:val="000000"/>
          <w:sz w:val="24"/>
          <w:szCs w:val="24"/>
        </w:rPr>
        <w:t>Ala polymorphism of</w:t>
      </w:r>
      <w:r w:rsidR="00FF433E" w:rsidRPr="004470EB">
        <w:rPr>
          <w:rFonts w:ascii="Book Antiqua" w:hAnsi="Book Antiqua" w:cs="Times New Roman"/>
          <w:color w:val="000000"/>
          <w:sz w:val="24"/>
          <w:szCs w:val="24"/>
        </w:rPr>
        <w:t xml:space="preserve"> PPARγ </w:t>
      </w:r>
      <w:r w:rsidRPr="004470EB">
        <w:rPr>
          <w:rFonts w:ascii="Book Antiqua" w:hAnsi="Book Antiqua" w:cs="Times New Roman"/>
          <w:color w:val="000000"/>
          <w:sz w:val="24"/>
          <w:szCs w:val="24"/>
        </w:rPr>
        <w:t>and MetS. Based on the analysis of 423 subjects with M</w:t>
      </w:r>
      <w:r w:rsidR="00FF433E" w:rsidRPr="004470EB">
        <w:rPr>
          <w:rFonts w:ascii="Book Antiqua" w:hAnsi="Book Antiqua" w:cs="Times New Roman"/>
          <w:color w:val="000000"/>
          <w:sz w:val="24"/>
          <w:szCs w:val="24"/>
        </w:rPr>
        <w:t>et</w:t>
      </w:r>
      <w:r w:rsidRPr="004470EB">
        <w:rPr>
          <w:rFonts w:ascii="Book Antiqua" w:hAnsi="Book Antiqua" w:cs="Times New Roman"/>
          <w:color w:val="000000"/>
          <w:sz w:val="24"/>
          <w:szCs w:val="24"/>
        </w:rPr>
        <w:t>S and families without M</w:t>
      </w:r>
      <w:r w:rsidR="00FF433E" w:rsidRPr="004470EB">
        <w:rPr>
          <w:rFonts w:ascii="Book Antiqua" w:hAnsi="Book Antiqua" w:cs="Times New Roman"/>
          <w:color w:val="000000"/>
          <w:sz w:val="24"/>
          <w:szCs w:val="24"/>
        </w:rPr>
        <w:t>et</w:t>
      </w:r>
      <w:r w:rsidRPr="004470EB">
        <w:rPr>
          <w:rFonts w:ascii="Book Antiqua" w:hAnsi="Book Antiqua" w:cs="Times New Roman"/>
          <w:color w:val="000000"/>
          <w:sz w:val="24"/>
          <w:szCs w:val="24"/>
        </w:rPr>
        <w:t xml:space="preserve">S, Yang </w:t>
      </w:r>
      <w:r w:rsidRPr="00B02BC9">
        <w:rPr>
          <w:rFonts w:ascii="Book Antiqua" w:hAnsi="Book Antiqua" w:cs="Times New Roman"/>
          <w:i/>
          <w:color w:val="000000"/>
          <w:sz w:val="24"/>
          <w:szCs w:val="24"/>
        </w:rPr>
        <w:t xml:space="preserve">et </w:t>
      </w:r>
      <w:proofErr w:type="gramStart"/>
      <w:r w:rsidRPr="00B02BC9">
        <w:rPr>
          <w:rFonts w:ascii="Book Antiqua" w:hAnsi="Book Antiqua" w:cs="Times New Roman"/>
          <w:i/>
          <w:color w:val="000000"/>
          <w:sz w:val="24"/>
          <w:szCs w:val="24"/>
        </w:rPr>
        <w:t>al</w:t>
      </w:r>
      <w:r w:rsidR="00545464" w:rsidRPr="001B3CB5">
        <w:rPr>
          <w:rFonts w:ascii="Book Antiqua" w:hAnsi="Book Antiqua" w:cs="Times New Roman"/>
          <w:color w:val="000000"/>
          <w:sz w:val="24"/>
          <w:szCs w:val="24"/>
          <w:vertAlign w:val="superscript"/>
        </w:rPr>
        <w:t>[</w:t>
      </w:r>
      <w:proofErr w:type="gramEnd"/>
      <w:r w:rsidR="00545464" w:rsidRPr="001B3CB5">
        <w:rPr>
          <w:rFonts w:ascii="Book Antiqua" w:hAnsi="Book Antiqua" w:cs="Times New Roman"/>
          <w:color w:val="000000"/>
          <w:sz w:val="24"/>
          <w:szCs w:val="24"/>
          <w:vertAlign w:val="superscript"/>
        </w:rPr>
        <w:t>78]</w:t>
      </w:r>
      <w:r w:rsidRPr="004470EB">
        <w:rPr>
          <w:rFonts w:ascii="Book Antiqua" w:hAnsi="Book Antiqua" w:cs="Times New Roman"/>
          <w:color w:val="000000"/>
          <w:sz w:val="24"/>
          <w:szCs w:val="24"/>
        </w:rPr>
        <w:t xml:space="preserve"> reported that Pro</w:t>
      </w:r>
      <w:r w:rsidRPr="004470EB">
        <w:rPr>
          <w:rFonts w:ascii="Book Antiqua" w:hAnsi="Book Antiqua" w:cs="Times New Roman"/>
          <w:color w:val="000000"/>
          <w:sz w:val="24"/>
          <w:szCs w:val="24"/>
          <w:vertAlign w:val="superscript"/>
        </w:rPr>
        <w:t>12</w:t>
      </w:r>
      <w:r w:rsidRPr="004470EB">
        <w:rPr>
          <w:rFonts w:ascii="Book Antiqua" w:hAnsi="Book Antiqua" w:cs="Times New Roman"/>
          <w:color w:val="000000"/>
          <w:sz w:val="24"/>
          <w:szCs w:val="24"/>
        </w:rPr>
        <w:t>Ala polymorphism was not associated directly with M</w:t>
      </w:r>
      <w:r w:rsidR="00FF433E" w:rsidRPr="004470EB">
        <w:rPr>
          <w:rFonts w:ascii="Book Antiqua" w:hAnsi="Book Antiqua" w:cs="Times New Roman"/>
          <w:color w:val="000000"/>
          <w:sz w:val="24"/>
          <w:szCs w:val="24"/>
        </w:rPr>
        <w:t>et</w:t>
      </w:r>
      <w:r w:rsidRPr="004470EB">
        <w:rPr>
          <w:rFonts w:ascii="Book Antiqua" w:hAnsi="Book Antiqua" w:cs="Times New Roman"/>
          <w:color w:val="000000"/>
          <w:sz w:val="24"/>
          <w:szCs w:val="24"/>
        </w:rPr>
        <w:t>S, although M</w:t>
      </w:r>
      <w:r w:rsidR="00FF433E" w:rsidRPr="004470EB">
        <w:rPr>
          <w:rFonts w:ascii="Book Antiqua" w:hAnsi="Book Antiqua" w:cs="Times New Roman"/>
          <w:color w:val="000000"/>
          <w:sz w:val="24"/>
          <w:szCs w:val="24"/>
        </w:rPr>
        <w:t>et</w:t>
      </w:r>
      <w:r w:rsidRPr="004470EB">
        <w:rPr>
          <w:rFonts w:ascii="Book Antiqua" w:hAnsi="Book Antiqua" w:cs="Times New Roman"/>
          <w:color w:val="000000"/>
          <w:sz w:val="24"/>
          <w:szCs w:val="24"/>
        </w:rPr>
        <w:t>S patients with Ala allele have higher FBS and higher left ventricular voltage.</w:t>
      </w:r>
      <w:r w:rsidR="00CC6807" w:rsidRPr="004470EB">
        <w:rPr>
          <w:rFonts w:ascii="Book Antiqua" w:hAnsi="Book Antiqua" w:cs="Times New Roman"/>
          <w:color w:val="000000"/>
          <w:sz w:val="24"/>
          <w:szCs w:val="24"/>
        </w:rPr>
        <w:t xml:space="preserve"> Similar to these findings, Ala carriers </w:t>
      </w:r>
      <w:r w:rsidR="00990CEC" w:rsidRPr="004470EB">
        <w:rPr>
          <w:rFonts w:ascii="Book Antiqua" w:hAnsi="Book Antiqua" w:cs="Times New Roman"/>
          <w:color w:val="000000"/>
          <w:sz w:val="24"/>
          <w:szCs w:val="24"/>
        </w:rPr>
        <w:t xml:space="preserve">of middle-aged Swedish individuals </w:t>
      </w:r>
      <w:r w:rsidR="00CC6807" w:rsidRPr="004470EB">
        <w:rPr>
          <w:rFonts w:ascii="Book Antiqua" w:hAnsi="Book Antiqua" w:cs="Times New Roman"/>
          <w:color w:val="000000"/>
          <w:sz w:val="24"/>
          <w:szCs w:val="24"/>
        </w:rPr>
        <w:t xml:space="preserve">did not </w:t>
      </w:r>
      <w:r w:rsidR="00453F94" w:rsidRPr="004470EB">
        <w:rPr>
          <w:rFonts w:ascii="Book Antiqua" w:hAnsi="Book Antiqua" w:cs="Times New Roman"/>
          <w:color w:val="000000"/>
          <w:sz w:val="24"/>
          <w:szCs w:val="24"/>
        </w:rPr>
        <w:t>show</w:t>
      </w:r>
      <w:r w:rsidR="00CC6807" w:rsidRPr="004470EB">
        <w:rPr>
          <w:rFonts w:ascii="Book Antiqua" w:hAnsi="Book Antiqua" w:cs="Times New Roman"/>
          <w:color w:val="000000"/>
          <w:sz w:val="24"/>
          <w:szCs w:val="24"/>
        </w:rPr>
        <w:t xml:space="preserve"> statistically significantly different levels of fasting blood glucose, triglycerides, HDL-cholesterol, waist circumference or BP when compared with Pro</w:t>
      </w:r>
      <w:r w:rsidR="00CC6807" w:rsidRPr="004470EB">
        <w:rPr>
          <w:rFonts w:ascii="Book Antiqua" w:hAnsi="Book Antiqua" w:cs="Times New Roman"/>
          <w:color w:val="000000"/>
          <w:sz w:val="24"/>
          <w:szCs w:val="24"/>
          <w:vertAlign w:val="superscript"/>
        </w:rPr>
        <w:t>12</w:t>
      </w:r>
      <w:r w:rsidR="00CC6807" w:rsidRPr="004470EB">
        <w:rPr>
          <w:rFonts w:ascii="Book Antiqua" w:hAnsi="Book Antiqua" w:cs="Times New Roman"/>
          <w:color w:val="000000"/>
          <w:sz w:val="24"/>
          <w:szCs w:val="24"/>
        </w:rPr>
        <w:t>Pro homozygotes</w:t>
      </w:r>
      <w:r w:rsidR="00990CEC" w:rsidRPr="004470EB">
        <w:rPr>
          <w:rFonts w:ascii="Book Antiqua" w:hAnsi="Book Antiqua" w:cs="Times New Roman"/>
          <w:color w:val="000000"/>
          <w:sz w:val="24"/>
          <w:szCs w:val="24"/>
        </w:rPr>
        <w:t xml:space="preserve">, </w:t>
      </w:r>
      <w:r w:rsidR="00453F94" w:rsidRPr="004470EB">
        <w:rPr>
          <w:rFonts w:ascii="Book Antiqua" w:hAnsi="Book Antiqua" w:cs="Times New Roman"/>
          <w:color w:val="000000"/>
          <w:sz w:val="24"/>
          <w:szCs w:val="24"/>
        </w:rPr>
        <w:t>suggesting</w:t>
      </w:r>
      <w:r w:rsidR="00990CEC" w:rsidRPr="004470EB">
        <w:rPr>
          <w:rFonts w:ascii="Book Antiqua" w:hAnsi="Book Antiqua" w:cs="Times New Roman"/>
          <w:color w:val="000000"/>
          <w:sz w:val="24"/>
          <w:szCs w:val="24"/>
        </w:rPr>
        <w:t xml:space="preserve"> that</w:t>
      </w:r>
      <w:r w:rsidR="00CC6807" w:rsidRPr="004470EB">
        <w:rPr>
          <w:rFonts w:ascii="Book Antiqua" w:hAnsi="Book Antiqua" w:cs="Times New Roman"/>
          <w:color w:val="000000"/>
          <w:sz w:val="24"/>
          <w:szCs w:val="24"/>
        </w:rPr>
        <w:t xml:space="preserve"> Pro12Ala polymorphism </w:t>
      </w:r>
      <w:r w:rsidR="00FF433E" w:rsidRPr="004470EB">
        <w:rPr>
          <w:rFonts w:ascii="Book Antiqua" w:hAnsi="Book Antiqua" w:cs="Times New Roman"/>
          <w:color w:val="000000"/>
          <w:sz w:val="24"/>
          <w:szCs w:val="24"/>
        </w:rPr>
        <w:t xml:space="preserve">in </w:t>
      </w:r>
      <w:r w:rsidR="00FF433E" w:rsidRPr="00545464">
        <w:rPr>
          <w:rFonts w:ascii="Book Antiqua" w:hAnsi="Book Antiqua" w:cs="Times New Roman"/>
          <w:i/>
          <w:color w:val="000000"/>
          <w:sz w:val="24"/>
          <w:szCs w:val="24"/>
        </w:rPr>
        <w:t>PPARγ</w:t>
      </w:r>
      <w:r w:rsidR="00FF433E" w:rsidRPr="004470EB">
        <w:rPr>
          <w:rFonts w:ascii="Book Antiqua" w:hAnsi="Book Antiqua" w:cs="Times New Roman"/>
          <w:color w:val="000000"/>
          <w:sz w:val="24"/>
          <w:szCs w:val="24"/>
        </w:rPr>
        <w:t xml:space="preserve"> gene </w:t>
      </w:r>
      <w:r w:rsidR="00CC6807" w:rsidRPr="004470EB">
        <w:rPr>
          <w:rFonts w:ascii="Book Antiqua" w:hAnsi="Book Antiqua" w:cs="Times New Roman"/>
          <w:color w:val="000000"/>
          <w:sz w:val="24"/>
          <w:szCs w:val="24"/>
        </w:rPr>
        <w:t xml:space="preserve">does not </w:t>
      </w:r>
      <w:r w:rsidR="00CC6807" w:rsidRPr="004470EB">
        <w:rPr>
          <w:rFonts w:ascii="Book Antiqua" w:hAnsi="Book Antiqua" w:cs="Times New Roman"/>
          <w:color w:val="000000"/>
          <w:sz w:val="24"/>
          <w:szCs w:val="24"/>
        </w:rPr>
        <w:lastRenderedPageBreak/>
        <w:t xml:space="preserve">have a major role </w:t>
      </w:r>
      <w:r w:rsidR="00990CEC" w:rsidRPr="004470EB">
        <w:rPr>
          <w:rFonts w:ascii="Book Antiqua" w:hAnsi="Book Antiqua" w:cs="Times New Roman"/>
          <w:color w:val="000000"/>
          <w:sz w:val="24"/>
          <w:szCs w:val="24"/>
        </w:rPr>
        <w:t xml:space="preserve">in determining MetS </w:t>
      </w:r>
      <w:proofErr w:type="gramStart"/>
      <w:r w:rsidR="00990CEC" w:rsidRPr="004470EB">
        <w:rPr>
          <w:rFonts w:ascii="Book Antiqua" w:hAnsi="Book Antiqua" w:cs="Times New Roman"/>
          <w:color w:val="000000"/>
          <w:sz w:val="24"/>
          <w:szCs w:val="24"/>
        </w:rPr>
        <w:t>prevalence</w:t>
      </w:r>
      <w:r w:rsidR="00D70E81" w:rsidRPr="001B3CB5">
        <w:rPr>
          <w:rFonts w:ascii="Book Antiqua" w:hAnsi="Book Antiqua" w:cs="Times New Roman"/>
          <w:color w:val="000000"/>
          <w:sz w:val="24"/>
          <w:szCs w:val="24"/>
          <w:vertAlign w:val="superscript"/>
        </w:rPr>
        <w:t>[</w:t>
      </w:r>
      <w:proofErr w:type="gramEnd"/>
      <w:r w:rsidR="00D70E81" w:rsidRPr="001B3CB5">
        <w:rPr>
          <w:rFonts w:ascii="Book Antiqua" w:hAnsi="Book Antiqua" w:cs="Times New Roman"/>
          <w:color w:val="000000"/>
          <w:sz w:val="24"/>
          <w:szCs w:val="24"/>
          <w:vertAlign w:val="superscript"/>
        </w:rPr>
        <w:t>79]</w:t>
      </w:r>
      <w:r w:rsidR="00CC6807" w:rsidRPr="004470EB">
        <w:rPr>
          <w:rFonts w:ascii="Book Antiqua" w:hAnsi="Book Antiqua" w:cs="Times New Roman"/>
          <w:color w:val="000000"/>
          <w:sz w:val="24"/>
          <w:szCs w:val="24"/>
        </w:rPr>
        <w:t>.</w:t>
      </w:r>
      <w:r w:rsidR="00453F94" w:rsidRPr="004470EB">
        <w:rPr>
          <w:rFonts w:ascii="Book Antiqua" w:hAnsi="Book Antiqua" w:cs="Times New Roman"/>
          <w:color w:val="000000"/>
          <w:sz w:val="24"/>
          <w:szCs w:val="24"/>
        </w:rPr>
        <w:t xml:space="preserve"> More recently, a meta-analysis included 4456 cases and 10,343 controls from10 case-control studies, indicated that no significant statistical difference was observed between the variant and metabolic syndrome, even if stratified by ethnicity, definition of metabolic syndrome, source of control groups, and quality score of selected studies</w:t>
      </w:r>
      <w:r w:rsidR="00D70E81" w:rsidRPr="001B3CB5">
        <w:rPr>
          <w:rFonts w:ascii="Book Antiqua" w:hAnsi="Book Antiqua" w:cs="Times New Roman"/>
          <w:color w:val="000000"/>
          <w:sz w:val="24"/>
          <w:szCs w:val="24"/>
          <w:vertAlign w:val="superscript"/>
        </w:rPr>
        <w:t>[80]</w:t>
      </w:r>
      <w:r w:rsidR="00453F94" w:rsidRPr="004470EB">
        <w:rPr>
          <w:rFonts w:ascii="Book Antiqua" w:hAnsi="Book Antiqua" w:cs="Times New Roman"/>
          <w:color w:val="000000"/>
          <w:sz w:val="24"/>
          <w:szCs w:val="24"/>
        </w:rPr>
        <w:t>.</w:t>
      </w:r>
    </w:p>
    <w:p w:rsidR="00FE2231" w:rsidRDefault="00453F94" w:rsidP="006C0312">
      <w:pPr>
        <w:autoSpaceDE w:val="0"/>
        <w:autoSpaceDN w:val="0"/>
        <w:adjustRightInd w:val="0"/>
        <w:spacing w:line="360" w:lineRule="auto"/>
        <w:ind w:firstLineChars="200" w:firstLine="480"/>
        <w:rPr>
          <w:rFonts w:ascii="Book Antiqua" w:hAnsi="Book Antiqua" w:cs="Times New Roman"/>
          <w:color w:val="000000"/>
          <w:sz w:val="24"/>
          <w:szCs w:val="24"/>
        </w:rPr>
      </w:pPr>
      <w:r w:rsidRPr="004470EB">
        <w:rPr>
          <w:rFonts w:ascii="Book Antiqua" w:hAnsi="Book Antiqua" w:cs="Times New Roman"/>
          <w:color w:val="000000"/>
          <w:sz w:val="24"/>
          <w:szCs w:val="24"/>
        </w:rPr>
        <w:t xml:space="preserve">Another polymorphism, the C1431T silent substitution (rs3856806) in the 6th exon of </w:t>
      </w:r>
      <w:r w:rsidR="00FF433E" w:rsidRPr="00545464">
        <w:rPr>
          <w:rFonts w:ascii="Book Antiqua" w:hAnsi="Book Antiqua" w:cs="Times New Roman"/>
          <w:i/>
          <w:color w:val="000000"/>
          <w:sz w:val="24"/>
          <w:szCs w:val="24"/>
        </w:rPr>
        <w:t>PPARγ</w:t>
      </w:r>
      <w:r w:rsidRPr="004470EB">
        <w:rPr>
          <w:rFonts w:ascii="Book Antiqua" w:hAnsi="Book Antiqua" w:cs="Times New Roman"/>
          <w:color w:val="000000"/>
          <w:sz w:val="24"/>
          <w:szCs w:val="24"/>
        </w:rPr>
        <w:t xml:space="preserve">, has also been shown to be associated with MetS in the different </w:t>
      </w:r>
      <w:proofErr w:type="gramStart"/>
      <w:r w:rsidRPr="004470EB">
        <w:rPr>
          <w:rFonts w:ascii="Book Antiqua" w:hAnsi="Book Antiqua" w:cs="Times New Roman"/>
          <w:color w:val="000000"/>
          <w:sz w:val="24"/>
          <w:szCs w:val="24"/>
        </w:rPr>
        <w:t>populations</w:t>
      </w:r>
      <w:r w:rsidR="002F301D" w:rsidRPr="001B3CB5">
        <w:rPr>
          <w:rFonts w:ascii="Book Antiqua" w:hAnsi="Book Antiqua" w:cs="Times New Roman"/>
          <w:color w:val="000000"/>
          <w:sz w:val="24"/>
          <w:szCs w:val="24"/>
          <w:vertAlign w:val="superscript"/>
        </w:rPr>
        <w:t>[</w:t>
      </w:r>
      <w:proofErr w:type="gramEnd"/>
      <w:r w:rsidR="002F301D" w:rsidRPr="001B3CB5">
        <w:rPr>
          <w:rFonts w:ascii="Book Antiqua" w:hAnsi="Book Antiqua" w:cs="Times New Roman"/>
          <w:color w:val="000000"/>
          <w:sz w:val="24"/>
          <w:szCs w:val="24"/>
          <w:vertAlign w:val="superscript"/>
        </w:rPr>
        <w:t>78,81]</w:t>
      </w:r>
      <w:r w:rsidRPr="004470EB">
        <w:rPr>
          <w:rFonts w:ascii="Book Antiqua" w:hAnsi="Book Antiqua" w:cs="Times New Roman"/>
          <w:color w:val="000000"/>
          <w:sz w:val="24"/>
          <w:szCs w:val="24"/>
        </w:rPr>
        <w:t xml:space="preserve">. </w:t>
      </w:r>
      <w:r w:rsidR="00C26639" w:rsidRPr="004470EB">
        <w:rPr>
          <w:rFonts w:ascii="Book Antiqua" w:hAnsi="Book Antiqua" w:cs="Times New Roman"/>
          <w:color w:val="000000"/>
          <w:sz w:val="24"/>
          <w:szCs w:val="24"/>
        </w:rPr>
        <w:t>In Iranian population, a significant difference in the frequencies of the C1431T genotypes was observed between MetS and control subjects. The T allele carriers had a significantly increased risk of MetS compared to the CC</w:t>
      </w:r>
      <w:r w:rsidR="00FE2231" w:rsidRPr="004470EB">
        <w:rPr>
          <w:rFonts w:ascii="Book Antiqua" w:hAnsi="Book Antiqua" w:cs="Times New Roman"/>
          <w:color w:val="000000"/>
          <w:sz w:val="24"/>
          <w:szCs w:val="24"/>
        </w:rPr>
        <w:t xml:space="preserve"> </w:t>
      </w:r>
      <w:r w:rsidR="00C26639" w:rsidRPr="004470EB">
        <w:rPr>
          <w:rFonts w:ascii="Book Antiqua" w:hAnsi="Book Antiqua" w:cs="Times New Roman"/>
          <w:color w:val="000000"/>
          <w:sz w:val="24"/>
          <w:szCs w:val="24"/>
        </w:rPr>
        <w:t xml:space="preserve">genotype even after correction for multiple-testing and adjustment for age, sex and </w:t>
      </w:r>
      <w:proofErr w:type="gramStart"/>
      <w:r w:rsidR="00C26639" w:rsidRPr="004470EB">
        <w:rPr>
          <w:rFonts w:ascii="Book Antiqua" w:hAnsi="Book Antiqua" w:cs="Times New Roman"/>
          <w:color w:val="000000"/>
          <w:sz w:val="24"/>
          <w:szCs w:val="24"/>
        </w:rPr>
        <w:t>genotype</w:t>
      </w:r>
      <w:r w:rsidR="00AB2550" w:rsidRPr="001B3CB5">
        <w:rPr>
          <w:rFonts w:ascii="Book Antiqua" w:hAnsi="Book Antiqua" w:cs="Times New Roman"/>
          <w:color w:val="000000"/>
          <w:sz w:val="24"/>
          <w:szCs w:val="24"/>
          <w:vertAlign w:val="superscript"/>
        </w:rPr>
        <w:t>[</w:t>
      </w:r>
      <w:proofErr w:type="gramEnd"/>
      <w:r w:rsidR="00AB2550" w:rsidRPr="001B3CB5">
        <w:rPr>
          <w:rFonts w:ascii="Book Antiqua" w:hAnsi="Book Antiqua" w:cs="Times New Roman"/>
          <w:color w:val="000000"/>
          <w:sz w:val="24"/>
          <w:szCs w:val="24"/>
          <w:vertAlign w:val="superscript"/>
        </w:rPr>
        <w:t>81]</w:t>
      </w:r>
      <w:r w:rsidR="00C26639" w:rsidRPr="004470EB">
        <w:rPr>
          <w:rFonts w:ascii="Book Antiqua" w:hAnsi="Book Antiqua" w:cs="Times New Roman"/>
          <w:color w:val="000000"/>
          <w:sz w:val="24"/>
          <w:szCs w:val="24"/>
        </w:rPr>
        <w:t xml:space="preserve">. </w:t>
      </w:r>
      <w:r w:rsidR="00FE2231" w:rsidRPr="004470EB">
        <w:rPr>
          <w:rFonts w:ascii="Book Antiqua" w:hAnsi="Book Antiqua" w:cs="Times New Roman"/>
          <w:color w:val="000000"/>
          <w:sz w:val="24"/>
          <w:szCs w:val="24"/>
        </w:rPr>
        <w:t>In Chinese population, the association of C1431T polymorphism with MetS has also been observed. There were significant difference</w:t>
      </w:r>
      <w:r w:rsidR="00B02BC9">
        <w:rPr>
          <w:rFonts w:ascii="Book Antiqua" w:hAnsi="Book Antiqua" w:cs="Times New Roman"/>
          <w:color w:val="000000"/>
          <w:sz w:val="24"/>
          <w:szCs w:val="24"/>
        </w:rPr>
        <w:t xml:space="preserve">s in terms of gender, FBS, </w:t>
      </w:r>
      <w:r w:rsidR="00B02BC9" w:rsidRPr="00545464">
        <w:rPr>
          <w:rFonts w:ascii="Book Antiqua" w:hAnsi="Book Antiqua" w:cs="Times New Roman"/>
          <w:color w:val="000000"/>
          <w:sz w:val="24"/>
          <w:szCs w:val="24"/>
        </w:rPr>
        <w:t>LDL-cholesterol</w:t>
      </w:r>
      <w:r w:rsidR="00FE2231" w:rsidRPr="00545464">
        <w:rPr>
          <w:rFonts w:ascii="Book Antiqua" w:hAnsi="Book Antiqua" w:cs="Times New Roman"/>
          <w:color w:val="000000"/>
          <w:sz w:val="24"/>
          <w:szCs w:val="24"/>
        </w:rPr>
        <w:t xml:space="preserve"> levels, </w:t>
      </w:r>
      <w:r w:rsidR="00B02BC9" w:rsidRPr="00545464">
        <w:rPr>
          <w:rFonts w:ascii="Book Antiqua" w:hAnsi="Book Antiqua" w:cs="Times New Roman"/>
          <w:color w:val="000000"/>
          <w:sz w:val="24"/>
          <w:szCs w:val="24"/>
        </w:rPr>
        <w:t>triglyceride</w:t>
      </w:r>
      <w:r w:rsidR="00FE2231" w:rsidRPr="00545464">
        <w:rPr>
          <w:rFonts w:ascii="Book Antiqua" w:hAnsi="Book Antiqua" w:cs="Times New Roman"/>
          <w:color w:val="000000"/>
          <w:sz w:val="24"/>
          <w:szCs w:val="24"/>
        </w:rPr>
        <w:t xml:space="preserve"> b</w:t>
      </w:r>
      <w:r w:rsidR="00FE2231" w:rsidRPr="004470EB">
        <w:rPr>
          <w:rFonts w:ascii="Book Antiqua" w:hAnsi="Book Antiqua" w:cs="Times New Roman"/>
          <w:color w:val="000000"/>
          <w:sz w:val="24"/>
          <w:szCs w:val="24"/>
        </w:rPr>
        <w:t xml:space="preserve">etween CC genotype and CT </w:t>
      </w:r>
      <w:r w:rsidR="00FF433E" w:rsidRPr="004470EB">
        <w:rPr>
          <w:rFonts w:ascii="Book Antiqua" w:hAnsi="Book Antiqua" w:cs="Times New Roman"/>
          <w:color w:val="000000"/>
          <w:sz w:val="24"/>
          <w:szCs w:val="24"/>
        </w:rPr>
        <w:t>+</w:t>
      </w:r>
      <w:r w:rsidR="00FE2231" w:rsidRPr="004470EB">
        <w:rPr>
          <w:rFonts w:ascii="Book Antiqua" w:hAnsi="Book Antiqua" w:cs="Times New Roman"/>
          <w:color w:val="000000"/>
          <w:sz w:val="24"/>
          <w:szCs w:val="24"/>
        </w:rPr>
        <w:t xml:space="preserve">TT genotype groups in patients with </w:t>
      </w:r>
      <w:proofErr w:type="gramStart"/>
      <w:r w:rsidR="00FE2231" w:rsidRPr="004470EB">
        <w:rPr>
          <w:rFonts w:ascii="Book Antiqua" w:hAnsi="Book Antiqua" w:cs="Times New Roman"/>
          <w:color w:val="000000"/>
          <w:sz w:val="24"/>
          <w:szCs w:val="24"/>
        </w:rPr>
        <w:t>M</w:t>
      </w:r>
      <w:r w:rsidR="00FF433E" w:rsidRPr="004470EB">
        <w:rPr>
          <w:rFonts w:ascii="Book Antiqua" w:hAnsi="Book Antiqua" w:cs="Times New Roman"/>
          <w:color w:val="000000"/>
          <w:sz w:val="24"/>
          <w:szCs w:val="24"/>
        </w:rPr>
        <w:t>et</w:t>
      </w:r>
      <w:r w:rsidR="00FE2231" w:rsidRPr="004470EB">
        <w:rPr>
          <w:rFonts w:ascii="Book Antiqua" w:hAnsi="Book Antiqua" w:cs="Times New Roman"/>
          <w:color w:val="000000"/>
          <w:sz w:val="24"/>
          <w:szCs w:val="24"/>
        </w:rPr>
        <w:t>S</w:t>
      </w:r>
      <w:r w:rsidR="002F301D" w:rsidRPr="001B3CB5">
        <w:rPr>
          <w:rFonts w:ascii="Book Antiqua" w:hAnsi="Book Antiqua" w:cs="Times New Roman"/>
          <w:color w:val="000000"/>
          <w:sz w:val="24"/>
          <w:szCs w:val="24"/>
          <w:vertAlign w:val="superscript"/>
        </w:rPr>
        <w:t>[</w:t>
      </w:r>
      <w:proofErr w:type="gramEnd"/>
      <w:r w:rsidR="002F301D" w:rsidRPr="001B3CB5">
        <w:rPr>
          <w:rFonts w:ascii="Book Antiqua" w:hAnsi="Book Antiqua" w:cs="Times New Roman"/>
          <w:color w:val="000000"/>
          <w:sz w:val="24"/>
          <w:szCs w:val="24"/>
          <w:vertAlign w:val="superscript"/>
        </w:rPr>
        <w:t>78]</w:t>
      </w:r>
      <w:r w:rsidR="00FE2231" w:rsidRPr="004470EB">
        <w:rPr>
          <w:rFonts w:ascii="Book Antiqua" w:hAnsi="Book Antiqua" w:cs="Times New Roman"/>
          <w:color w:val="000000"/>
          <w:sz w:val="24"/>
          <w:szCs w:val="24"/>
        </w:rPr>
        <w:t>. However, not all studies had similar results.</w:t>
      </w:r>
      <w:r w:rsidR="00616146" w:rsidRPr="004470EB">
        <w:rPr>
          <w:rFonts w:ascii="Book Antiqua" w:hAnsi="Book Antiqua" w:cs="Times New Roman"/>
          <w:color w:val="000000"/>
          <w:sz w:val="24"/>
          <w:szCs w:val="24"/>
        </w:rPr>
        <w:t xml:space="preserve"> </w:t>
      </w:r>
      <w:r w:rsidR="00FE2231" w:rsidRPr="004470EB">
        <w:rPr>
          <w:rFonts w:ascii="Book Antiqua" w:hAnsi="Book Antiqua" w:cs="Times New Roman"/>
          <w:color w:val="000000"/>
          <w:sz w:val="24"/>
          <w:szCs w:val="24"/>
        </w:rPr>
        <w:t>In Meirhaeghe’s French population study, polymorphisms of C1431T were not individually associated with M</w:t>
      </w:r>
      <w:r w:rsidR="006E1CE4" w:rsidRPr="004470EB">
        <w:rPr>
          <w:rFonts w:ascii="Book Antiqua" w:hAnsi="Book Antiqua" w:cs="Times New Roman"/>
          <w:color w:val="000000"/>
          <w:sz w:val="24"/>
          <w:szCs w:val="24"/>
        </w:rPr>
        <w:t>et</w:t>
      </w:r>
      <w:r w:rsidR="00FE2231" w:rsidRPr="004470EB">
        <w:rPr>
          <w:rFonts w:ascii="Book Antiqua" w:hAnsi="Book Antiqua" w:cs="Times New Roman"/>
          <w:color w:val="000000"/>
          <w:sz w:val="24"/>
          <w:szCs w:val="24"/>
        </w:rPr>
        <w:t>S. However connected with the other three polymorphisms, -681C&gt;G, P2-689C&gt;T, Pro</w:t>
      </w:r>
      <w:r w:rsidR="00FE2231" w:rsidRPr="004470EB">
        <w:rPr>
          <w:rFonts w:ascii="Book Antiqua" w:hAnsi="Book Antiqua" w:cs="Times New Roman"/>
          <w:color w:val="000000"/>
          <w:sz w:val="24"/>
          <w:szCs w:val="24"/>
          <w:vertAlign w:val="superscript"/>
        </w:rPr>
        <w:t>12</w:t>
      </w:r>
      <w:r w:rsidR="00FE2231" w:rsidRPr="004470EB">
        <w:rPr>
          <w:rFonts w:ascii="Book Antiqua" w:hAnsi="Book Antiqua" w:cs="Times New Roman"/>
          <w:color w:val="000000"/>
          <w:sz w:val="24"/>
          <w:szCs w:val="24"/>
        </w:rPr>
        <w:t xml:space="preserve">Ala, haplotypes are </w:t>
      </w:r>
      <w:r w:rsidR="006E1CE4" w:rsidRPr="004470EB">
        <w:rPr>
          <w:rFonts w:ascii="Book Antiqua" w:hAnsi="Book Antiqua" w:cs="Times New Roman"/>
          <w:color w:val="000000"/>
          <w:sz w:val="24"/>
          <w:szCs w:val="24"/>
        </w:rPr>
        <w:t xml:space="preserve">significantly </w:t>
      </w:r>
      <w:r w:rsidR="00FE2231" w:rsidRPr="004470EB">
        <w:rPr>
          <w:rFonts w:ascii="Book Antiqua" w:hAnsi="Book Antiqua" w:cs="Times New Roman"/>
          <w:color w:val="000000"/>
          <w:sz w:val="24"/>
          <w:szCs w:val="24"/>
        </w:rPr>
        <w:t xml:space="preserve">associated with </w:t>
      </w:r>
      <w:r w:rsidR="00FF433E" w:rsidRPr="004470EB">
        <w:rPr>
          <w:rFonts w:ascii="Book Antiqua" w:hAnsi="Book Antiqua" w:cs="Times New Roman"/>
          <w:color w:val="000000"/>
          <w:sz w:val="24"/>
          <w:szCs w:val="24"/>
        </w:rPr>
        <w:t xml:space="preserve">the risk for </w:t>
      </w:r>
      <w:proofErr w:type="gramStart"/>
      <w:r w:rsidR="00FE2231" w:rsidRPr="004470EB">
        <w:rPr>
          <w:rFonts w:ascii="Book Antiqua" w:hAnsi="Book Antiqua" w:cs="Times New Roman"/>
          <w:color w:val="000000"/>
          <w:sz w:val="24"/>
          <w:szCs w:val="24"/>
        </w:rPr>
        <w:t>M</w:t>
      </w:r>
      <w:r w:rsidR="006E1CE4" w:rsidRPr="004470EB">
        <w:rPr>
          <w:rFonts w:ascii="Book Antiqua" w:hAnsi="Book Antiqua" w:cs="Times New Roman"/>
          <w:color w:val="000000"/>
          <w:sz w:val="24"/>
          <w:szCs w:val="24"/>
        </w:rPr>
        <w:t>et</w:t>
      </w:r>
      <w:r w:rsidR="00FE2231" w:rsidRPr="004470EB">
        <w:rPr>
          <w:rFonts w:ascii="Book Antiqua" w:hAnsi="Book Antiqua" w:cs="Times New Roman"/>
          <w:color w:val="000000"/>
          <w:sz w:val="24"/>
          <w:szCs w:val="24"/>
        </w:rPr>
        <w:t>S</w:t>
      </w:r>
      <w:r w:rsidR="002F301D" w:rsidRPr="001B3CB5">
        <w:rPr>
          <w:rFonts w:ascii="Book Antiqua" w:hAnsi="Book Antiqua" w:cs="Times New Roman"/>
          <w:color w:val="000000"/>
          <w:sz w:val="24"/>
          <w:szCs w:val="24"/>
          <w:vertAlign w:val="superscript"/>
        </w:rPr>
        <w:t>[</w:t>
      </w:r>
      <w:proofErr w:type="gramEnd"/>
      <w:r w:rsidR="002F301D" w:rsidRPr="001B3CB5">
        <w:rPr>
          <w:rFonts w:ascii="Book Antiqua" w:hAnsi="Book Antiqua" w:cs="Times New Roman"/>
          <w:color w:val="000000"/>
          <w:sz w:val="24"/>
          <w:szCs w:val="24"/>
          <w:vertAlign w:val="superscript"/>
        </w:rPr>
        <w:t>8</w:t>
      </w:r>
      <w:r w:rsidR="00C209D9" w:rsidRPr="001B3CB5">
        <w:rPr>
          <w:rFonts w:ascii="Book Antiqua" w:hAnsi="Book Antiqua" w:cs="Times New Roman"/>
          <w:color w:val="000000"/>
          <w:sz w:val="24"/>
          <w:szCs w:val="24"/>
          <w:vertAlign w:val="superscript"/>
        </w:rPr>
        <w:t>2</w:t>
      </w:r>
      <w:r w:rsidR="002F301D" w:rsidRPr="001B3CB5">
        <w:rPr>
          <w:rFonts w:ascii="Book Antiqua" w:hAnsi="Book Antiqua" w:cs="Times New Roman"/>
          <w:color w:val="000000"/>
          <w:sz w:val="24"/>
          <w:szCs w:val="24"/>
          <w:vertAlign w:val="superscript"/>
        </w:rPr>
        <w:t>]</w:t>
      </w:r>
      <w:r w:rsidR="00FE2231" w:rsidRPr="004470EB">
        <w:rPr>
          <w:rFonts w:ascii="Book Antiqua" w:hAnsi="Book Antiqua" w:cs="Times New Roman"/>
          <w:color w:val="000000"/>
          <w:sz w:val="24"/>
          <w:szCs w:val="24"/>
        </w:rPr>
        <w:t xml:space="preserve">. </w:t>
      </w:r>
    </w:p>
    <w:p w:rsidR="00545464" w:rsidRPr="004470EB" w:rsidRDefault="00545464" w:rsidP="006C0312">
      <w:pPr>
        <w:autoSpaceDE w:val="0"/>
        <w:autoSpaceDN w:val="0"/>
        <w:adjustRightInd w:val="0"/>
        <w:spacing w:line="360" w:lineRule="auto"/>
        <w:ind w:firstLineChars="200" w:firstLine="480"/>
        <w:rPr>
          <w:rFonts w:ascii="Book Antiqua" w:hAnsi="Book Antiqua" w:cs="Times New Roman"/>
          <w:color w:val="000000"/>
          <w:sz w:val="24"/>
          <w:szCs w:val="24"/>
        </w:rPr>
      </w:pPr>
    </w:p>
    <w:p w:rsidR="0098291E" w:rsidRPr="004470EB" w:rsidRDefault="00545464" w:rsidP="006C0312">
      <w:pPr>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GENE-GENE INTERACTION AMONG</w:t>
      </w:r>
      <w:r w:rsidR="0098291E" w:rsidRPr="004470EB">
        <w:rPr>
          <w:rFonts w:ascii="Book Antiqua" w:hAnsi="Book Antiqua" w:cs="Times New Roman"/>
          <w:b/>
          <w:color w:val="000000"/>
          <w:sz w:val="24"/>
          <w:szCs w:val="24"/>
        </w:rPr>
        <w:t xml:space="preserve"> </w:t>
      </w:r>
      <w:r w:rsidR="00F97E9C" w:rsidRPr="004470EB">
        <w:rPr>
          <w:rFonts w:ascii="Book Antiqua" w:hAnsi="Book Antiqua" w:cs="Times New Roman"/>
          <w:b/>
          <w:color w:val="000000"/>
          <w:sz w:val="24"/>
          <w:szCs w:val="24"/>
        </w:rPr>
        <w:t xml:space="preserve">PPARα, PPARδ </w:t>
      </w:r>
      <w:r w:rsidRPr="004470EB">
        <w:rPr>
          <w:rFonts w:ascii="Book Antiqua" w:hAnsi="Book Antiqua" w:cs="Times New Roman"/>
          <w:b/>
          <w:color w:val="000000"/>
          <w:sz w:val="24"/>
          <w:szCs w:val="24"/>
        </w:rPr>
        <w:t>AND</w:t>
      </w:r>
      <w:r w:rsidR="00F97E9C" w:rsidRPr="004470EB">
        <w:rPr>
          <w:rFonts w:ascii="Book Antiqua" w:hAnsi="Book Antiqua" w:cs="Times New Roman"/>
          <w:b/>
          <w:color w:val="000000"/>
          <w:sz w:val="24"/>
          <w:szCs w:val="24"/>
        </w:rPr>
        <w:t xml:space="preserve"> PPARγ</w:t>
      </w:r>
    </w:p>
    <w:p w:rsidR="00E161C3" w:rsidRDefault="00BB521F"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color w:val="000000"/>
          <w:sz w:val="24"/>
          <w:szCs w:val="24"/>
        </w:rPr>
        <w:t>Until now, increasing</w:t>
      </w:r>
      <w:r w:rsidR="00FF433E" w:rsidRPr="004470EB">
        <w:rPr>
          <w:rFonts w:ascii="Book Antiqua" w:hAnsi="Book Antiqua" w:cs="Times New Roman"/>
          <w:color w:val="000000"/>
          <w:sz w:val="24"/>
          <w:szCs w:val="24"/>
        </w:rPr>
        <w:t xml:space="preserve"> </w:t>
      </w:r>
      <w:r w:rsidRPr="004470EB">
        <w:rPr>
          <w:rFonts w:ascii="Book Antiqua" w:hAnsi="Book Antiqua" w:cs="Times New Roman"/>
          <w:color w:val="000000"/>
          <w:sz w:val="24"/>
          <w:szCs w:val="24"/>
        </w:rPr>
        <w:t xml:space="preserve">evidences </w:t>
      </w:r>
      <w:r w:rsidR="00FF433E" w:rsidRPr="004470EB">
        <w:rPr>
          <w:rFonts w:ascii="Book Antiqua" w:hAnsi="Book Antiqua" w:cs="Times New Roman"/>
          <w:color w:val="000000"/>
          <w:sz w:val="24"/>
          <w:szCs w:val="24"/>
        </w:rPr>
        <w:t>suggested that gene-gene interaction among</w:t>
      </w:r>
      <w:r w:rsidR="00FF433E" w:rsidRPr="006C0312">
        <w:rPr>
          <w:rFonts w:ascii="Book Antiqua" w:hAnsi="Book Antiqua" w:cs="Times New Roman"/>
          <w:i/>
          <w:color w:val="000000"/>
          <w:sz w:val="24"/>
          <w:szCs w:val="24"/>
        </w:rPr>
        <w:t xml:space="preserve"> PPARα</w:t>
      </w:r>
      <w:r w:rsidR="00FF433E" w:rsidRPr="004470EB">
        <w:rPr>
          <w:rFonts w:ascii="Book Antiqua" w:hAnsi="Book Antiqua" w:cs="Times New Roman"/>
          <w:color w:val="000000"/>
          <w:sz w:val="24"/>
          <w:szCs w:val="24"/>
        </w:rPr>
        <w:t xml:space="preserve">, </w:t>
      </w:r>
      <w:r w:rsidR="00FF433E" w:rsidRPr="006C0312">
        <w:rPr>
          <w:rFonts w:ascii="Book Antiqua" w:hAnsi="Book Antiqua" w:cs="Times New Roman"/>
          <w:i/>
          <w:color w:val="000000"/>
          <w:sz w:val="24"/>
          <w:szCs w:val="24"/>
        </w:rPr>
        <w:t>PPARδ</w:t>
      </w:r>
      <w:r w:rsidR="00FF433E" w:rsidRPr="004470EB">
        <w:rPr>
          <w:rFonts w:ascii="Book Antiqua" w:hAnsi="Book Antiqua" w:cs="Times New Roman"/>
          <w:color w:val="000000"/>
          <w:sz w:val="24"/>
          <w:szCs w:val="24"/>
        </w:rPr>
        <w:t xml:space="preserve"> and</w:t>
      </w:r>
      <w:r w:rsidR="00FF433E" w:rsidRPr="006C0312">
        <w:rPr>
          <w:rFonts w:ascii="Book Antiqua" w:hAnsi="Book Antiqua" w:cs="Times New Roman"/>
          <w:i/>
          <w:color w:val="000000"/>
          <w:sz w:val="24"/>
          <w:szCs w:val="24"/>
        </w:rPr>
        <w:t xml:space="preserve"> PPARγ</w:t>
      </w:r>
      <w:r w:rsidR="00FF433E" w:rsidRPr="004470EB">
        <w:rPr>
          <w:rFonts w:ascii="Book Antiqua" w:hAnsi="Book Antiqua" w:cs="Times New Roman"/>
          <w:color w:val="000000"/>
          <w:sz w:val="24"/>
          <w:szCs w:val="24"/>
        </w:rPr>
        <w:t xml:space="preserve"> influenced the onset and progressing of T2DM and </w:t>
      </w:r>
      <w:proofErr w:type="gramStart"/>
      <w:r w:rsidR="00FF433E" w:rsidRPr="004470EB">
        <w:rPr>
          <w:rFonts w:ascii="Book Antiqua" w:hAnsi="Book Antiqua" w:cs="Times New Roman"/>
          <w:color w:val="000000"/>
          <w:sz w:val="24"/>
          <w:szCs w:val="24"/>
        </w:rPr>
        <w:t>MetS</w:t>
      </w:r>
      <w:r w:rsidR="00545464">
        <w:rPr>
          <w:rFonts w:ascii="Book Antiqua" w:hAnsi="Book Antiqua" w:cs="Times New Roman"/>
          <w:color w:val="000000"/>
          <w:sz w:val="24"/>
          <w:szCs w:val="24"/>
          <w:vertAlign w:val="superscript"/>
        </w:rPr>
        <w:t>[</w:t>
      </w:r>
      <w:proofErr w:type="gramEnd"/>
      <w:r w:rsidR="00545464">
        <w:rPr>
          <w:rFonts w:ascii="Book Antiqua" w:hAnsi="Book Antiqua" w:cs="Times New Roman"/>
          <w:color w:val="000000"/>
          <w:sz w:val="24"/>
          <w:szCs w:val="24"/>
          <w:vertAlign w:val="superscript"/>
        </w:rPr>
        <w:t>41,</w:t>
      </w:r>
      <w:r w:rsidR="00C209D9" w:rsidRPr="001B3CB5">
        <w:rPr>
          <w:rFonts w:ascii="Book Antiqua" w:hAnsi="Book Antiqua" w:cs="Times New Roman"/>
          <w:color w:val="000000"/>
          <w:sz w:val="24"/>
          <w:szCs w:val="24"/>
          <w:vertAlign w:val="superscript"/>
        </w:rPr>
        <w:t>83-88]</w:t>
      </w:r>
      <w:r w:rsidR="00FF433E" w:rsidRPr="004470EB">
        <w:rPr>
          <w:rFonts w:ascii="Book Antiqua" w:hAnsi="Book Antiqua" w:cs="Times New Roman"/>
          <w:color w:val="000000"/>
          <w:sz w:val="24"/>
          <w:szCs w:val="24"/>
        </w:rPr>
        <w:t xml:space="preserve">. </w:t>
      </w:r>
      <w:r w:rsidR="001F76B7" w:rsidRPr="004470EB">
        <w:rPr>
          <w:rFonts w:ascii="Book Antiqua" w:hAnsi="Book Antiqua" w:cs="Times New Roman"/>
          <w:color w:val="000000"/>
          <w:sz w:val="24"/>
          <w:szCs w:val="24"/>
        </w:rPr>
        <w:t xml:space="preserve">Andrulionyte </w:t>
      </w:r>
      <w:r w:rsidR="001F76B7" w:rsidRPr="00B02BC9">
        <w:rPr>
          <w:rFonts w:ascii="Book Antiqua" w:hAnsi="Book Antiqua" w:cs="Times New Roman"/>
          <w:i/>
          <w:color w:val="000000"/>
          <w:sz w:val="24"/>
          <w:szCs w:val="24"/>
        </w:rPr>
        <w:t xml:space="preserve">et </w:t>
      </w:r>
      <w:proofErr w:type="gramStart"/>
      <w:r w:rsidR="001F76B7" w:rsidRPr="00B02BC9">
        <w:rPr>
          <w:rFonts w:ascii="Book Antiqua" w:hAnsi="Book Antiqua" w:cs="Times New Roman"/>
          <w:i/>
          <w:color w:val="000000"/>
          <w:sz w:val="24"/>
          <w:szCs w:val="24"/>
        </w:rPr>
        <w:t>al</w:t>
      </w:r>
      <w:r w:rsidR="00545464" w:rsidRPr="00545464">
        <w:rPr>
          <w:rFonts w:ascii="Book Antiqua" w:hAnsi="Book Antiqua" w:cs="Times New Roman"/>
          <w:color w:val="000000"/>
          <w:sz w:val="24"/>
          <w:szCs w:val="24"/>
          <w:vertAlign w:val="superscript"/>
        </w:rPr>
        <w:t>[</w:t>
      </w:r>
      <w:proofErr w:type="gramEnd"/>
      <w:r w:rsidR="00545464" w:rsidRPr="00545464">
        <w:rPr>
          <w:rFonts w:ascii="Book Antiqua" w:hAnsi="Book Antiqua" w:cs="Times New Roman"/>
          <w:color w:val="000000"/>
          <w:sz w:val="24"/>
          <w:szCs w:val="24"/>
          <w:vertAlign w:val="superscript"/>
        </w:rPr>
        <w:t>41]</w:t>
      </w:r>
      <w:r w:rsidR="001F76B7" w:rsidRPr="004470EB">
        <w:rPr>
          <w:rFonts w:ascii="Book Antiqua" w:hAnsi="Book Antiqua" w:cs="Times New Roman"/>
          <w:color w:val="000000"/>
          <w:sz w:val="24"/>
          <w:szCs w:val="24"/>
        </w:rPr>
        <w:t xml:space="preserve"> reported that SNP rs6902123 of </w:t>
      </w:r>
      <w:r w:rsidR="001F76B7" w:rsidRPr="006C0312">
        <w:rPr>
          <w:rFonts w:ascii="Book Antiqua" w:hAnsi="Book Antiqua" w:cs="Times New Roman"/>
          <w:i/>
          <w:color w:val="000000"/>
          <w:sz w:val="24"/>
          <w:szCs w:val="24"/>
        </w:rPr>
        <w:t>PPARδ</w:t>
      </w:r>
      <w:r w:rsidR="001F76B7" w:rsidRPr="004470EB">
        <w:rPr>
          <w:rFonts w:ascii="Book Antiqua" w:hAnsi="Book Antiqua" w:cs="Times New Roman"/>
          <w:color w:val="000000"/>
          <w:sz w:val="24"/>
          <w:szCs w:val="24"/>
        </w:rPr>
        <w:t xml:space="preserve"> alone and in combination with the Pro</w:t>
      </w:r>
      <w:r w:rsidR="001F76B7" w:rsidRPr="004470EB">
        <w:rPr>
          <w:rFonts w:ascii="Book Antiqua" w:hAnsi="Book Antiqua" w:cs="Times New Roman"/>
          <w:color w:val="000000"/>
          <w:sz w:val="24"/>
          <w:szCs w:val="24"/>
          <w:vertAlign w:val="superscript"/>
        </w:rPr>
        <w:t>12</w:t>
      </w:r>
      <w:r w:rsidR="001F76B7" w:rsidRPr="004470EB">
        <w:rPr>
          <w:rFonts w:ascii="Book Antiqua" w:hAnsi="Book Antiqua" w:cs="Times New Roman"/>
          <w:color w:val="000000"/>
          <w:sz w:val="24"/>
          <w:szCs w:val="24"/>
        </w:rPr>
        <w:t>Ala polymorphism of</w:t>
      </w:r>
      <w:r w:rsidR="001F76B7" w:rsidRPr="006C0312">
        <w:rPr>
          <w:rFonts w:ascii="Book Antiqua" w:hAnsi="Book Antiqua" w:cs="Times New Roman"/>
          <w:i/>
          <w:color w:val="000000"/>
          <w:sz w:val="24"/>
          <w:szCs w:val="24"/>
        </w:rPr>
        <w:t xml:space="preserve"> PPARγ2</w:t>
      </w:r>
      <w:r w:rsidR="001F76B7" w:rsidRPr="004470EB">
        <w:rPr>
          <w:rFonts w:ascii="Book Antiqua" w:hAnsi="Book Antiqua" w:cs="Times New Roman"/>
          <w:color w:val="000000"/>
          <w:sz w:val="24"/>
          <w:szCs w:val="24"/>
        </w:rPr>
        <w:t xml:space="preserve"> predicted the conversion</w:t>
      </w:r>
      <w:r w:rsidR="001F76B7" w:rsidRPr="00545464">
        <w:rPr>
          <w:rFonts w:ascii="Book Antiqua" w:hAnsi="Book Antiqua" w:cs="Times New Roman"/>
          <w:color w:val="000000"/>
          <w:sz w:val="24"/>
          <w:szCs w:val="24"/>
        </w:rPr>
        <w:t xml:space="preserve"> from </w:t>
      </w:r>
      <w:r w:rsidR="00B02BC9" w:rsidRPr="00545464">
        <w:rPr>
          <w:rFonts w:ascii="Book Antiqua" w:hAnsi="Book Antiqua" w:cs="Times New Roman" w:hint="eastAsia"/>
          <w:color w:val="000000"/>
          <w:sz w:val="24"/>
          <w:szCs w:val="24"/>
        </w:rPr>
        <w:t>i</w:t>
      </w:r>
      <w:r w:rsidR="001B3CB5" w:rsidRPr="00545464">
        <w:rPr>
          <w:rFonts w:ascii="Book Antiqua" w:hAnsi="Book Antiqua" w:cs="Times New Roman"/>
          <w:color w:val="000000"/>
          <w:sz w:val="24"/>
          <w:szCs w:val="24"/>
        </w:rPr>
        <w:t>mpaired glucose tolerance (IGT)</w:t>
      </w:r>
      <w:r w:rsidR="001F76B7" w:rsidRPr="00545464">
        <w:rPr>
          <w:rFonts w:ascii="Book Antiqua" w:hAnsi="Book Antiqua" w:cs="Times New Roman"/>
          <w:color w:val="000000"/>
          <w:sz w:val="24"/>
          <w:szCs w:val="24"/>
        </w:rPr>
        <w:t xml:space="preserve"> to </w:t>
      </w:r>
      <w:r w:rsidR="00FF433E" w:rsidRPr="00545464">
        <w:rPr>
          <w:rFonts w:ascii="Book Antiqua" w:hAnsi="Book Antiqua" w:cs="Times New Roman"/>
          <w:color w:val="000000"/>
          <w:sz w:val="24"/>
          <w:szCs w:val="24"/>
        </w:rPr>
        <w:t>T2DM</w:t>
      </w:r>
      <w:r w:rsidR="001F76B7" w:rsidRPr="004470EB">
        <w:rPr>
          <w:rFonts w:ascii="Book Antiqua" w:hAnsi="Book Antiqua" w:cs="Times New Roman"/>
          <w:color w:val="000000"/>
          <w:sz w:val="24"/>
          <w:szCs w:val="24"/>
        </w:rPr>
        <w:t>. More recently, our results indicated that there was a significant association between plasma Lp(a) level and gene-gene interaction among the polymorphisms rs1800206, rs135539 in PPARα and rs10865710, rs1805192, and rs4684847 in PPARγ, suggesting that PPARα/γ gene may influence the risk of T2DM and MetS by regulating Lp(a) level</w:t>
      </w:r>
      <w:r w:rsidR="00C209D9" w:rsidRPr="001B3CB5">
        <w:rPr>
          <w:rFonts w:ascii="Book Antiqua" w:hAnsi="Book Antiqua" w:cs="Times New Roman"/>
          <w:color w:val="000000"/>
          <w:sz w:val="24"/>
          <w:szCs w:val="24"/>
          <w:vertAlign w:val="superscript"/>
        </w:rPr>
        <w:t>[83,84]</w:t>
      </w:r>
      <w:r w:rsidR="001F76B7" w:rsidRPr="004470EB">
        <w:rPr>
          <w:rFonts w:ascii="Book Antiqua" w:hAnsi="Book Antiqua" w:cs="Times New Roman"/>
          <w:color w:val="000000"/>
          <w:sz w:val="24"/>
          <w:szCs w:val="24"/>
        </w:rPr>
        <w:t>. In addition, the results from</w:t>
      </w:r>
      <w:r w:rsidR="00E161C3" w:rsidRPr="004470EB">
        <w:rPr>
          <w:rFonts w:ascii="Book Antiqua" w:hAnsi="Book Antiqua" w:cs="Times New Roman"/>
          <w:color w:val="000000"/>
          <w:sz w:val="24"/>
          <w:szCs w:val="24"/>
        </w:rPr>
        <w:t xml:space="preserve"> our </w:t>
      </w:r>
      <w:r w:rsidR="00FF433E" w:rsidRPr="004470EB">
        <w:rPr>
          <w:rFonts w:ascii="Book Antiqua" w:hAnsi="Book Antiqua" w:cs="Times New Roman"/>
          <w:color w:val="000000"/>
          <w:sz w:val="24"/>
          <w:szCs w:val="24"/>
        </w:rPr>
        <w:t>another study</w:t>
      </w:r>
      <w:r w:rsidR="001F76B7" w:rsidRPr="004470EB">
        <w:rPr>
          <w:rFonts w:ascii="Book Antiqua" w:hAnsi="Book Antiqua" w:cs="Times New Roman"/>
          <w:color w:val="000000"/>
          <w:sz w:val="24"/>
          <w:szCs w:val="24"/>
        </w:rPr>
        <w:t xml:space="preserve"> demonstrated that gene-gene interaction </w:t>
      </w:r>
      <w:r w:rsidR="00E161C3" w:rsidRPr="004470EB">
        <w:rPr>
          <w:rFonts w:ascii="Book Antiqua" w:hAnsi="Book Antiqua" w:cs="Times New Roman"/>
          <w:color w:val="000000"/>
          <w:sz w:val="24"/>
          <w:szCs w:val="24"/>
        </w:rPr>
        <w:t xml:space="preserve">among </w:t>
      </w:r>
      <w:r w:rsidR="00E161C3" w:rsidRPr="006C0312">
        <w:rPr>
          <w:rFonts w:ascii="Book Antiqua" w:hAnsi="Book Antiqua" w:cs="Times New Roman"/>
          <w:i/>
          <w:color w:val="000000"/>
          <w:sz w:val="24"/>
          <w:szCs w:val="24"/>
        </w:rPr>
        <w:t>PPARα/δ/γ</w:t>
      </w:r>
      <w:r w:rsidR="00E161C3" w:rsidRPr="004470EB">
        <w:rPr>
          <w:rFonts w:ascii="Book Antiqua" w:hAnsi="Book Antiqua" w:cs="Times New Roman"/>
          <w:color w:val="000000"/>
          <w:sz w:val="24"/>
          <w:szCs w:val="24"/>
        </w:rPr>
        <w:t xml:space="preserve"> </w:t>
      </w:r>
      <w:r w:rsidR="001F76B7" w:rsidRPr="004470EB">
        <w:rPr>
          <w:rFonts w:ascii="Book Antiqua" w:hAnsi="Book Antiqua" w:cs="Times New Roman"/>
          <w:color w:val="000000"/>
          <w:sz w:val="24"/>
          <w:szCs w:val="24"/>
        </w:rPr>
        <w:t xml:space="preserve">polymorphisms contribute to the risk of </w:t>
      </w:r>
      <w:r w:rsidR="001F76B7" w:rsidRPr="004470EB">
        <w:rPr>
          <w:rFonts w:ascii="Book Antiqua" w:hAnsi="Book Antiqua" w:cs="Times New Roman"/>
          <w:color w:val="000000"/>
          <w:sz w:val="24"/>
          <w:szCs w:val="24"/>
        </w:rPr>
        <w:lastRenderedPageBreak/>
        <w:t xml:space="preserve">hypertriglyceridemia independently or in an interactive </w:t>
      </w:r>
      <w:proofErr w:type="gramStart"/>
      <w:r w:rsidR="001F76B7" w:rsidRPr="004470EB">
        <w:rPr>
          <w:rFonts w:ascii="Book Antiqua" w:hAnsi="Book Antiqua" w:cs="Times New Roman"/>
          <w:color w:val="000000"/>
          <w:sz w:val="24"/>
          <w:szCs w:val="24"/>
        </w:rPr>
        <w:t>manner</w:t>
      </w:r>
      <w:r w:rsidR="00C209D9" w:rsidRPr="001B3CB5">
        <w:rPr>
          <w:rFonts w:ascii="Book Antiqua" w:hAnsi="Book Antiqua" w:cs="Times New Roman"/>
          <w:color w:val="000000"/>
          <w:sz w:val="24"/>
          <w:szCs w:val="24"/>
          <w:vertAlign w:val="superscript"/>
        </w:rPr>
        <w:t>[</w:t>
      </w:r>
      <w:proofErr w:type="gramEnd"/>
      <w:r w:rsidR="00C209D9" w:rsidRPr="001B3CB5">
        <w:rPr>
          <w:rFonts w:ascii="Book Antiqua" w:hAnsi="Book Antiqua" w:cs="Times New Roman"/>
          <w:color w:val="000000"/>
          <w:sz w:val="24"/>
          <w:szCs w:val="24"/>
          <w:vertAlign w:val="superscript"/>
        </w:rPr>
        <w:t>86,87]</w:t>
      </w:r>
      <w:r w:rsidR="001F76B7" w:rsidRPr="004470EB">
        <w:rPr>
          <w:rFonts w:ascii="Book Antiqua" w:hAnsi="Book Antiqua" w:cs="Times New Roman"/>
          <w:color w:val="000000"/>
          <w:sz w:val="24"/>
          <w:szCs w:val="24"/>
        </w:rPr>
        <w:t>.</w:t>
      </w:r>
      <w:r w:rsidR="00E161C3" w:rsidRPr="004470EB">
        <w:rPr>
          <w:rFonts w:ascii="Book Antiqua" w:hAnsi="Book Antiqua" w:cs="Times New Roman"/>
          <w:color w:val="000000"/>
          <w:sz w:val="24"/>
          <w:szCs w:val="24"/>
        </w:rPr>
        <w:t xml:space="preserve"> Th</w:t>
      </w:r>
      <w:r w:rsidR="007D5564" w:rsidRPr="004470EB">
        <w:rPr>
          <w:rFonts w:ascii="Book Antiqua" w:hAnsi="Book Antiqua" w:cs="Times New Roman"/>
          <w:color w:val="000000"/>
          <w:sz w:val="24"/>
          <w:szCs w:val="24"/>
        </w:rPr>
        <w:t>us</w:t>
      </w:r>
      <w:r w:rsidR="00E161C3" w:rsidRPr="004470EB">
        <w:rPr>
          <w:rFonts w:ascii="Book Antiqua" w:hAnsi="Book Antiqua" w:cs="Times New Roman"/>
          <w:color w:val="000000"/>
          <w:sz w:val="24"/>
          <w:szCs w:val="24"/>
        </w:rPr>
        <w:t xml:space="preserve">, gene-gene interactions among </w:t>
      </w:r>
      <w:r w:rsidR="00FE1317" w:rsidRPr="004470EB">
        <w:rPr>
          <w:rFonts w:ascii="Book Antiqua" w:hAnsi="Book Antiqua" w:cs="Times New Roman"/>
          <w:color w:val="000000"/>
          <w:sz w:val="24"/>
          <w:szCs w:val="24"/>
        </w:rPr>
        <w:t xml:space="preserve">SNPs in </w:t>
      </w:r>
      <w:r w:rsidR="00FE1317" w:rsidRPr="006C0312">
        <w:rPr>
          <w:rFonts w:ascii="Book Antiqua" w:hAnsi="Book Antiqua" w:cs="Times New Roman"/>
          <w:i/>
          <w:color w:val="000000"/>
          <w:sz w:val="24"/>
          <w:szCs w:val="24"/>
        </w:rPr>
        <w:t>PPARα</w:t>
      </w:r>
      <w:r w:rsidR="00FE1317" w:rsidRPr="004470EB">
        <w:rPr>
          <w:rFonts w:ascii="Book Antiqua" w:hAnsi="Book Antiqua" w:cs="Times New Roman"/>
          <w:color w:val="000000"/>
          <w:sz w:val="24"/>
          <w:szCs w:val="24"/>
        </w:rPr>
        <w:t xml:space="preserve">, </w:t>
      </w:r>
      <w:r w:rsidR="00FE1317" w:rsidRPr="006C0312">
        <w:rPr>
          <w:rFonts w:ascii="Book Antiqua" w:hAnsi="Book Antiqua" w:cs="Times New Roman"/>
          <w:i/>
          <w:color w:val="000000"/>
          <w:sz w:val="24"/>
          <w:szCs w:val="24"/>
        </w:rPr>
        <w:t>PPARδ</w:t>
      </w:r>
      <w:r w:rsidR="00FE1317" w:rsidRPr="004470EB">
        <w:rPr>
          <w:rFonts w:ascii="Book Antiqua" w:hAnsi="Book Antiqua" w:cs="Times New Roman"/>
          <w:color w:val="000000"/>
          <w:sz w:val="24"/>
          <w:szCs w:val="24"/>
        </w:rPr>
        <w:t xml:space="preserve"> and </w:t>
      </w:r>
      <w:r w:rsidR="00FE1317" w:rsidRPr="006C0312">
        <w:rPr>
          <w:rFonts w:ascii="Book Antiqua" w:hAnsi="Book Antiqua" w:cs="Times New Roman"/>
          <w:i/>
          <w:color w:val="000000"/>
          <w:sz w:val="24"/>
          <w:szCs w:val="24"/>
        </w:rPr>
        <w:t>PPARγ</w:t>
      </w:r>
      <w:r w:rsidR="00FE1317" w:rsidRPr="004470EB">
        <w:rPr>
          <w:rFonts w:ascii="Book Antiqua" w:hAnsi="Book Antiqua" w:cs="Times New Roman"/>
          <w:color w:val="000000"/>
          <w:sz w:val="24"/>
          <w:szCs w:val="24"/>
        </w:rPr>
        <w:t xml:space="preserve"> </w:t>
      </w:r>
      <w:r w:rsidR="00E161C3" w:rsidRPr="004470EB">
        <w:rPr>
          <w:rFonts w:ascii="Book Antiqua" w:hAnsi="Book Antiqua" w:cs="Times New Roman"/>
          <w:color w:val="000000"/>
          <w:sz w:val="24"/>
          <w:szCs w:val="24"/>
        </w:rPr>
        <w:t xml:space="preserve">should be further investigated </w:t>
      </w:r>
      <w:r w:rsidR="00FE1317" w:rsidRPr="004470EB">
        <w:rPr>
          <w:rFonts w:ascii="Book Antiqua" w:hAnsi="Book Antiqua" w:cs="Times New Roman"/>
          <w:color w:val="000000"/>
          <w:sz w:val="24"/>
          <w:szCs w:val="24"/>
        </w:rPr>
        <w:t xml:space="preserve">in future </w:t>
      </w:r>
      <w:r w:rsidR="00E161C3" w:rsidRPr="004470EB">
        <w:rPr>
          <w:rFonts w:ascii="Book Antiqua" w:hAnsi="Book Antiqua" w:cs="Times New Roman"/>
          <w:color w:val="000000"/>
          <w:sz w:val="24"/>
          <w:szCs w:val="24"/>
        </w:rPr>
        <w:t>in order to better understand the small single gene effects that cannot be detected by single-locus studies.</w:t>
      </w:r>
      <w:r w:rsidR="007D5564" w:rsidRPr="004470EB">
        <w:rPr>
          <w:rFonts w:ascii="Book Antiqua" w:hAnsi="Book Antiqua" w:cs="Times New Roman"/>
          <w:color w:val="000000"/>
          <w:sz w:val="24"/>
          <w:szCs w:val="24"/>
        </w:rPr>
        <w:t xml:space="preserve"> </w:t>
      </w:r>
    </w:p>
    <w:p w:rsidR="00545464" w:rsidRPr="004470EB" w:rsidRDefault="00545464" w:rsidP="006C0312">
      <w:pPr>
        <w:autoSpaceDE w:val="0"/>
        <w:autoSpaceDN w:val="0"/>
        <w:adjustRightInd w:val="0"/>
        <w:spacing w:line="360" w:lineRule="auto"/>
        <w:rPr>
          <w:rFonts w:ascii="Book Antiqua" w:hAnsi="Book Antiqua" w:cs="Times New Roman"/>
          <w:color w:val="000000"/>
          <w:sz w:val="24"/>
          <w:szCs w:val="24"/>
        </w:rPr>
      </w:pPr>
    </w:p>
    <w:p w:rsidR="00D073A6" w:rsidRPr="004470EB" w:rsidRDefault="00545464" w:rsidP="006C0312">
      <w:pPr>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CONCLUSION</w:t>
      </w:r>
    </w:p>
    <w:p w:rsidR="008911A2" w:rsidRDefault="00AD1F6D" w:rsidP="006C0312">
      <w:pPr>
        <w:autoSpaceDE w:val="0"/>
        <w:autoSpaceDN w:val="0"/>
        <w:adjustRightInd w:val="0"/>
        <w:spacing w:line="360" w:lineRule="auto"/>
        <w:rPr>
          <w:rFonts w:ascii="Book Antiqua" w:hAnsi="Book Antiqua" w:cs="Times New Roman"/>
          <w:color w:val="000000"/>
          <w:sz w:val="24"/>
          <w:szCs w:val="24"/>
        </w:rPr>
      </w:pPr>
      <w:r w:rsidRPr="004470EB">
        <w:rPr>
          <w:rFonts w:ascii="Book Antiqua" w:hAnsi="Book Antiqua" w:cs="Times New Roman"/>
          <w:color w:val="000000"/>
          <w:sz w:val="24"/>
          <w:szCs w:val="24"/>
        </w:rPr>
        <w:t xml:space="preserve">Although the molecular mechanisms are still uncovered, </w:t>
      </w:r>
      <w:r w:rsidR="00BB521F" w:rsidRPr="004470EB">
        <w:rPr>
          <w:rFonts w:ascii="Book Antiqua" w:hAnsi="Book Antiqua" w:cs="Times New Roman"/>
          <w:color w:val="000000"/>
          <w:sz w:val="24"/>
          <w:szCs w:val="24"/>
        </w:rPr>
        <w:t>more and more studies indicated that the gene polymorphism influence of PPARs acted as a pivotal role in the development of MetS and T2DM</w:t>
      </w:r>
      <w:r w:rsidR="00E161C3" w:rsidRPr="004470EB">
        <w:rPr>
          <w:rFonts w:ascii="Book Antiqua" w:hAnsi="Book Antiqua" w:cs="Times New Roman"/>
          <w:color w:val="000000"/>
          <w:sz w:val="24"/>
          <w:szCs w:val="24"/>
        </w:rPr>
        <w:t xml:space="preserve">. Therefore, identification of polymorphic variants of </w:t>
      </w:r>
      <w:r w:rsidR="008911A2" w:rsidRPr="004470EB">
        <w:rPr>
          <w:rFonts w:ascii="Book Antiqua" w:hAnsi="Book Antiqua" w:cs="Times New Roman"/>
          <w:color w:val="000000"/>
          <w:sz w:val="24"/>
          <w:szCs w:val="24"/>
        </w:rPr>
        <w:t>PPARs</w:t>
      </w:r>
      <w:r w:rsidR="00E161C3" w:rsidRPr="004470EB">
        <w:rPr>
          <w:rFonts w:ascii="Book Antiqua" w:hAnsi="Book Antiqua" w:cs="Times New Roman"/>
          <w:color w:val="000000"/>
          <w:sz w:val="24"/>
          <w:szCs w:val="24"/>
        </w:rPr>
        <w:t xml:space="preserve"> in different populations and the genotypic associations between SNPs and gene-gene interactions w</w:t>
      </w:r>
      <w:r w:rsidR="00FE1317" w:rsidRPr="004470EB">
        <w:rPr>
          <w:rFonts w:ascii="Book Antiqua" w:hAnsi="Book Antiqua" w:cs="Times New Roman"/>
          <w:color w:val="000000"/>
          <w:sz w:val="24"/>
          <w:szCs w:val="24"/>
        </w:rPr>
        <w:t>ould</w:t>
      </w:r>
      <w:r w:rsidR="00E161C3" w:rsidRPr="004470EB">
        <w:rPr>
          <w:rFonts w:ascii="Book Antiqua" w:hAnsi="Book Antiqua" w:cs="Times New Roman"/>
          <w:color w:val="000000"/>
          <w:sz w:val="24"/>
          <w:szCs w:val="24"/>
        </w:rPr>
        <w:t xml:space="preserve"> </w:t>
      </w:r>
      <w:r w:rsidR="00FE1317" w:rsidRPr="004470EB">
        <w:rPr>
          <w:rFonts w:ascii="Book Antiqua" w:hAnsi="Book Antiqua" w:cs="Times New Roman"/>
          <w:color w:val="000000"/>
          <w:sz w:val="24"/>
          <w:szCs w:val="24"/>
        </w:rPr>
        <w:t>be helpful for the prevention and treatment of T2DM and MetS</w:t>
      </w:r>
      <w:r w:rsidR="00E161C3" w:rsidRPr="004470EB">
        <w:rPr>
          <w:rFonts w:ascii="Book Antiqua" w:hAnsi="Book Antiqua" w:cs="Times New Roman"/>
          <w:color w:val="000000"/>
          <w:sz w:val="24"/>
          <w:szCs w:val="24"/>
        </w:rPr>
        <w:t>.</w:t>
      </w:r>
      <w:r w:rsidR="008911A2" w:rsidRPr="004470EB">
        <w:rPr>
          <w:rFonts w:ascii="Book Antiqua" w:hAnsi="Book Antiqua" w:cs="Times New Roman"/>
          <w:color w:val="000000"/>
          <w:sz w:val="24"/>
          <w:szCs w:val="24"/>
        </w:rPr>
        <w:t xml:space="preserve"> </w:t>
      </w:r>
      <w:r w:rsidR="00FE1317" w:rsidRPr="004470EB">
        <w:rPr>
          <w:rFonts w:ascii="Book Antiqua" w:hAnsi="Book Antiqua" w:cs="Times New Roman"/>
          <w:color w:val="000000"/>
          <w:sz w:val="24"/>
          <w:szCs w:val="24"/>
        </w:rPr>
        <w:t>However</w:t>
      </w:r>
      <w:r w:rsidR="008911A2" w:rsidRPr="004470EB">
        <w:rPr>
          <w:rFonts w:ascii="Book Antiqua" w:hAnsi="Book Antiqua" w:cs="Times New Roman"/>
          <w:color w:val="000000"/>
          <w:sz w:val="24"/>
          <w:szCs w:val="24"/>
        </w:rPr>
        <w:t>, given the complexity pathogenesis of metabolic disease, it is unlikely that genetic variation of a single locus would provide an adequate explanation of inter-individual differences which results in diverse clinical syndromes. To this end, gene-gene interactions and gene-environment interactions</w:t>
      </w:r>
      <w:r w:rsidR="007D5564" w:rsidRPr="004470EB">
        <w:rPr>
          <w:rFonts w:ascii="Book Antiqua" w:hAnsi="Book Antiqua" w:cs="Times New Roman"/>
          <w:color w:val="000000"/>
          <w:sz w:val="24"/>
          <w:szCs w:val="24"/>
        </w:rPr>
        <w:t xml:space="preserve"> associated with</w:t>
      </w:r>
      <w:r w:rsidR="008911A2" w:rsidRPr="004470EB">
        <w:rPr>
          <w:rFonts w:ascii="Book Antiqua" w:hAnsi="Book Antiqua" w:cs="Times New Roman"/>
          <w:color w:val="000000"/>
          <w:sz w:val="24"/>
          <w:szCs w:val="24"/>
        </w:rPr>
        <w:t xml:space="preserve"> T2DM and MetS</w:t>
      </w:r>
      <w:r w:rsidR="007D5564" w:rsidRPr="004470EB">
        <w:rPr>
          <w:rFonts w:ascii="Book Antiqua" w:hAnsi="Book Antiqua" w:cs="Times New Roman"/>
          <w:color w:val="000000"/>
          <w:sz w:val="24"/>
          <w:szCs w:val="24"/>
        </w:rPr>
        <w:t xml:space="preserve"> needs future comprehensive studies</w:t>
      </w:r>
      <w:r w:rsidR="008911A2" w:rsidRPr="004470EB">
        <w:rPr>
          <w:rFonts w:ascii="Book Antiqua" w:hAnsi="Book Antiqua" w:cs="Times New Roman"/>
          <w:color w:val="000000"/>
          <w:sz w:val="24"/>
          <w:szCs w:val="24"/>
        </w:rPr>
        <w:t>.</w:t>
      </w:r>
    </w:p>
    <w:p w:rsidR="00545464" w:rsidRPr="004470EB" w:rsidRDefault="00545464" w:rsidP="006C0312">
      <w:pPr>
        <w:autoSpaceDE w:val="0"/>
        <w:autoSpaceDN w:val="0"/>
        <w:adjustRightInd w:val="0"/>
        <w:spacing w:line="360" w:lineRule="auto"/>
        <w:rPr>
          <w:rFonts w:ascii="Book Antiqua" w:hAnsi="Book Antiqua" w:cs="Times New Roman"/>
          <w:color w:val="000000"/>
          <w:sz w:val="24"/>
          <w:szCs w:val="24"/>
        </w:rPr>
      </w:pPr>
    </w:p>
    <w:p w:rsidR="007D5564" w:rsidRDefault="00102D6D" w:rsidP="006C0312">
      <w:pPr>
        <w:autoSpaceDE w:val="0"/>
        <w:autoSpaceDN w:val="0"/>
        <w:adjustRightInd w:val="0"/>
        <w:spacing w:line="360" w:lineRule="auto"/>
        <w:rPr>
          <w:rFonts w:ascii="Book Antiqua" w:hAnsi="Book Antiqua" w:cs="Times New Roman"/>
          <w:b/>
          <w:color w:val="000000"/>
          <w:sz w:val="24"/>
          <w:szCs w:val="24"/>
        </w:rPr>
      </w:pPr>
      <w:r w:rsidRPr="004470EB">
        <w:rPr>
          <w:rFonts w:ascii="Book Antiqua" w:hAnsi="Book Antiqua" w:cs="Times New Roman"/>
          <w:b/>
          <w:color w:val="000000"/>
          <w:sz w:val="24"/>
          <w:szCs w:val="24"/>
        </w:rPr>
        <w:t>REFERENCES</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1 </w:t>
      </w:r>
      <w:r w:rsidRPr="002F26DA">
        <w:rPr>
          <w:rFonts w:ascii="Book Antiqua" w:eastAsia="宋体" w:hAnsi="Book Antiqua" w:cs="宋体"/>
          <w:b/>
          <w:bCs/>
          <w:kern w:val="0"/>
          <w:sz w:val="24"/>
          <w:szCs w:val="24"/>
        </w:rPr>
        <w:t>Mogre V</w:t>
      </w:r>
      <w:r w:rsidRPr="002F26DA">
        <w:rPr>
          <w:rFonts w:ascii="Book Antiqua" w:eastAsia="宋体" w:hAnsi="Book Antiqua" w:cs="宋体"/>
          <w:kern w:val="0"/>
          <w:sz w:val="24"/>
          <w:szCs w:val="24"/>
        </w:rPr>
        <w:t xml:space="preserve">, Salifu ZS, Abedandi R. Prevalence, components and associated demographic and lifestyle factors of the metabolic syndrome in type 2 diabetes mellitus. </w:t>
      </w:r>
      <w:r w:rsidRPr="002F26DA">
        <w:rPr>
          <w:rFonts w:ascii="Book Antiqua" w:eastAsia="宋体" w:hAnsi="Book Antiqua" w:cs="宋体"/>
          <w:i/>
          <w:iCs/>
          <w:kern w:val="0"/>
          <w:sz w:val="24"/>
          <w:szCs w:val="24"/>
        </w:rPr>
        <w:t>J Diabetes Metab Disord</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13</w:t>
      </w:r>
      <w:r w:rsidRPr="002F26DA">
        <w:rPr>
          <w:rFonts w:ascii="Book Antiqua" w:eastAsia="宋体" w:hAnsi="Book Antiqua" w:cs="宋体"/>
          <w:kern w:val="0"/>
          <w:sz w:val="24"/>
          <w:szCs w:val="24"/>
        </w:rPr>
        <w:t>: 80 [PMID: 25054102 DOI: 10.1186/2251-6581-13-80]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2 </w:t>
      </w:r>
      <w:r w:rsidRPr="002F26DA">
        <w:rPr>
          <w:rFonts w:ascii="Book Antiqua" w:eastAsia="宋体" w:hAnsi="Book Antiqua" w:cs="宋体"/>
          <w:b/>
          <w:bCs/>
          <w:kern w:val="0"/>
          <w:sz w:val="24"/>
          <w:szCs w:val="24"/>
        </w:rPr>
        <w:t>Civelek S</w:t>
      </w:r>
      <w:r w:rsidRPr="002F26DA">
        <w:rPr>
          <w:rFonts w:ascii="Book Antiqua" w:eastAsia="宋体" w:hAnsi="Book Antiqua" w:cs="宋体"/>
          <w:kern w:val="0"/>
          <w:sz w:val="24"/>
          <w:szCs w:val="24"/>
        </w:rPr>
        <w:t xml:space="preserve">, Konukoglu D, Erdenen F, Uzun H. Serum neurotrophic factor levels in patients with type 2 diabetes mellitus: relationship to metabolic syndrome components. </w:t>
      </w:r>
      <w:r w:rsidRPr="002F26DA">
        <w:rPr>
          <w:rFonts w:ascii="Book Antiqua" w:eastAsia="宋体" w:hAnsi="Book Antiqua" w:cs="宋体"/>
          <w:i/>
          <w:iCs/>
          <w:kern w:val="0"/>
          <w:sz w:val="24"/>
          <w:szCs w:val="24"/>
        </w:rPr>
        <w:t>Clin Lab</w:t>
      </w:r>
      <w:r w:rsidRPr="002F26DA">
        <w:rPr>
          <w:rFonts w:ascii="Book Antiqua" w:eastAsia="宋体" w:hAnsi="Book Antiqua" w:cs="宋体"/>
          <w:kern w:val="0"/>
          <w:sz w:val="24"/>
          <w:szCs w:val="24"/>
        </w:rPr>
        <w:t xml:space="preserve"> 2013; </w:t>
      </w:r>
      <w:r w:rsidRPr="002F26DA">
        <w:rPr>
          <w:rFonts w:ascii="Book Antiqua" w:eastAsia="宋体" w:hAnsi="Book Antiqua" w:cs="宋体"/>
          <w:b/>
          <w:bCs/>
          <w:kern w:val="0"/>
          <w:sz w:val="24"/>
          <w:szCs w:val="24"/>
        </w:rPr>
        <w:t>59</w:t>
      </w:r>
      <w:r w:rsidRPr="002F26DA">
        <w:rPr>
          <w:rFonts w:ascii="Book Antiqua" w:eastAsia="宋体" w:hAnsi="Book Antiqua" w:cs="宋体"/>
          <w:kern w:val="0"/>
          <w:sz w:val="24"/>
          <w:szCs w:val="24"/>
        </w:rPr>
        <w:t>: 369-374 [PMID: 23724627]</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3 </w:t>
      </w:r>
      <w:r w:rsidRPr="002F26DA">
        <w:rPr>
          <w:rFonts w:ascii="Book Antiqua" w:eastAsia="宋体" w:hAnsi="Book Antiqua" w:cs="宋体"/>
          <w:b/>
          <w:bCs/>
          <w:kern w:val="0"/>
          <w:sz w:val="24"/>
          <w:szCs w:val="24"/>
        </w:rPr>
        <w:t>Sora ND</w:t>
      </w:r>
      <w:r w:rsidRPr="002F26DA">
        <w:rPr>
          <w:rFonts w:ascii="Book Antiqua" w:eastAsia="宋体" w:hAnsi="Book Antiqua" w:cs="宋体"/>
          <w:kern w:val="0"/>
          <w:sz w:val="24"/>
          <w:szCs w:val="24"/>
        </w:rPr>
        <w:t xml:space="preserve">, Marlow NM, Bandyopadhyay D, Leite RS, Slate EH, Fernandes JK. Metabolic syndrome and periodontitis in Gullah African Americans with type 2 diabetes mellitus. </w:t>
      </w:r>
      <w:r w:rsidRPr="002F26DA">
        <w:rPr>
          <w:rFonts w:ascii="Book Antiqua" w:eastAsia="宋体" w:hAnsi="Book Antiqua" w:cs="宋体"/>
          <w:i/>
          <w:iCs/>
          <w:kern w:val="0"/>
          <w:sz w:val="24"/>
          <w:szCs w:val="24"/>
        </w:rPr>
        <w:t>J Clin Periodontol</w:t>
      </w:r>
      <w:r w:rsidRPr="002F26DA">
        <w:rPr>
          <w:rFonts w:ascii="Book Antiqua" w:eastAsia="宋体" w:hAnsi="Book Antiqua" w:cs="宋体"/>
          <w:kern w:val="0"/>
          <w:sz w:val="24"/>
          <w:szCs w:val="24"/>
        </w:rPr>
        <w:t xml:space="preserve"> 2013; </w:t>
      </w:r>
      <w:r w:rsidRPr="002F26DA">
        <w:rPr>
          <w:rFonts w:ascii="Book Antiqua" w:eastAsia="宋体" w:hAnsi="Book Antiqua" w:cs="宋体"/>
          <w:b/>
          <w:bCs/>
          <w:kern w:val="0"/>
          <w:sz w:val="24"/>
          <w:szCs w:val="24"/>
        </w:rPr>
        <w:t>40</w:t>
      </w:r>
      <w:r w:rsidRPr="002F26DA">
        <w:rPr>
          <w:rFonts w:ascii="Book Antiqua" w:eastAsia="宋体" w:hAnsi="Book Antiqua" w:cs="宋体"/>
          <w:kern w:val="0"/>
          <w:sz w:val="24"/>
          <w:szCs w:val="24"/>
        </w:rPr>
        <w:t>: 599-606 [PMID: 23557538 DOI: 10.1111/jcpe.12104]</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4 </w:t>
      </w:r>
      <w:r w:rsidRPr="002F26DA">
        <w:rPr>
          <w:rFonts w:ascii="Book Antiqua" w:eastAsia="宋体" w:hAnsi="Book Antiqua" w:cs="宋体"/>
          <w:b/>
          <w:bCs/>
          <w:kern w:val="0"/>
          <w:sz w:val="24"/>
          <w:szCs w:val="24"/>
        </w:rPr>
        <w:t>Osuji CU</w:t>
      </w:r>
      <w:r w:rsidRPr="002F26DA">
        <w:rPr>
          <w:rFonts w:ascii="Book Antiqua" w:eastAsia="宋体" w:hAnsi="Book Antiqua" w:cs="宋体"/>
          <w:kern w:val="0"/>
          <w:sz w:val="24"/>
          <w:szCs w:val="24"/>
        </w:rPr>
        <w:t xml:space="preserve">, Nzerem BA, Dioka CE, Onwubuya EI. Metabolic syndrome in newly diagnosed type 2 diabetes mellitus using NCEP-ATP III, the Nnewi experience. </w:t>
      </w:r>
      <w:r w:rsidRPr="002F26DA">
        <w:rPr>
          <w:rFonts w:ascii="Book Antiqua" w:eastAsia="宋体" w:hAnsi="Book Antiqua" w:cs="宋体"/>
          <w:i/>
          <w:iCs/>
          <w:kern w:val="0"/>
          <w:sz w:val="24"/>
          <w:szCs w:val="24"/>
        </w:rPr>
        <w:t>Niger J Clin Pract</w:t>
      </w:r>
      <w:r w:rsidRPr="002F26DA">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2012</w:t>
      </w:r>
      <w:r w:rsidRPr="002F26DA">
        <w:rPr>
          <w:rFonts w:ascii="Book Antiqua" w:eastAsia="宋体" w:hAnsi="Book Antiqua" w:cs="宋体"/>
          <w:kern w:val="0"/>
          <w:sz w:val="24"/>
          <w:szCs w:val="24"/>
        </w:rPr>
        <w:t xml:space="preserve">; </w:t>
      </w:r>
      <w:r w:rsidRPr="002F26DA">
        <w:rPr>
          <w:rFonts w:ascii="Book Antiqua" w:eastAsia="宋体" w:hAnsi="Book Antiqua" w:cs="宋体"/>
          <w:b/>
          <w:bCs/>
          <w:kern w:val="0"/>
          <w:sz w:val="24"/>
          <w:szCs w:val="24"/>
        </w:rPr>
        <w:t>15</w:t>
      </w:r>
      <w:r w:rsidRPr="002F26DA">
        <w:rPr>
          <w:rFonts w:ascii="Book Antiqua" w:eastAsia="宋体" w:hAnsi="Book Antiqua" w:cs="宋体"/>
          <w:kern w:val="0"/>
          <w:sz w:val="24"/>
          <w:szCs w:val="24"/>
        </w:rPr>
        <w:t>: 475-480 [PMID: 23238201 DOI: 10.4103/1119-3077.104530]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lastRenderedPageBreak/>
        <w:t xml:space="preserve">5 </w:t>
      </w:r>
      <w:r w:rsidRPr="002F26DA">
        <w:rPr>
          <w:rFonts w:ascii="Book Antiqua" w:eastAsia="宋体" w:hAnsi="Book Antiqua" w:cs="宋体"/>
          <w:b/>
          <w:bCs/>
          <w:kern w:val="0"/>
          <w:sz w:val="24"/>
          <w:szCs w:val="24"/>
        </w:rPr>
        <w:t>Assah FK</w:t>
      </w:r>
      <w:r w:rsidRPr="002F26DA">
        <w:rPr>
          <w:rFonts w:ascii="Book Antiqua" w:eastAsia="宋体" w:hAnsi="Book Antiqua" w:cs="宋体"/>
          <w:kern w:val="0"/>
          <w:sz w:val="24"/>
          <w:szCs w:val="24"/>
        </w:rPr>
        <w:t xml:space="preserve">, Ekelund U, Brage S, Mbanya JC, Wareham NJ. </w:t>
      </w:r>
      <w:proofErr w:type="gramStart"/>
      <w:r w:rsidRPr="002F26DA">
        <w:rPr>
          <w:rFonts w:ascii="Book Antiqua" w:eastAsia="宋体" w:hAnsi="Book Antiqua" w:cs="宋体"/>
          <w:kern w:val="0"/>
          <w:sz w:val="24"/>
          <w:szCs w:val="24"/>
        </w:rPr>
        <w:t>Urbanization, physical activity, and metabolic health in sub-Saharan Africa.</w:t>
      </w:r>
      <w:proofErr w:type="gramEnd"/>
      <w:r w:rsidRPr="002F26DA">
        <w:rPr>
          <w:rFonts w:ascii="Book Antiqua" w:eastAsia="宋体" w:hAnsi="Book Antiqua" w:cs="宋体"/>
          <w:kern w:val="0"/>
          <w:sz w:val="24"/>
          <w:szCs w:val="24"/>
        </w:rPr>
        <w:t xml:space="preserve"> </w:t>
      </w:r>
      <w:r w:rsidRPr="002F26DA">
        <w:rPr>
          <w:rFonts w:ascii="Book Antiqua" w:eastAsia="宋体" w:hAnsi="Book Antiqua" w:cs="宋体"/>
          <w:i/>
          <w:iCs/>
          <w:kern w:val="0"/>
          <w:sz w:val="24"/>
          <w:szCs w:val="24"/>
        </w:rPr>
        <w:t>Diabetes Care</w:t>
      </w:r>
      <w:r w:rsidRPr="002F26DA">
        <w:rPr>
          <w:rFonts w:ascii="Book Antiqua" w:eastAsia="宋体" w:hAnsi="Book Antiqua" w:cs="宋体"/>
          <w:kern w:val="0"/>
          <w:sz w:val="24"/>
          <w:szCs w:val="24"/>
        </w:rPr>
        <w:t xml:space="preserve"> 2011; </w:t>
      </w:r>
      <w:r w:rsidRPr="002F26DA">
        <w:rPr>
          <w:rFonts w:ascii="Book Antiqua" w:eastAsia="宋体" w:hAnsi="Book Antiqua" w:cs="宋体"/>
          <w:b/>
          <w:bCs/>
          <w:kern w:val="0"/>
          <w:sz w:val="24"/>
          <w:szCs w:val="24"/>
        </w:rPr>
        <w:t>34</w:t>
      </w:r>
      <w:r w:rsidRPr="002F26DA">
        <w:rPr>
          <w:rFonts w:ascii="Book Antiqua" w:eastAsia="宋体" w:hAnsi="Book Antiqua" w:cs="宋体"/>
          <w:kern w:val="0"/>
          <w:sz w:val="24"/>
          <w:szCs w:val="24"/>
        </w:rPr>
        <w:t>: 491-496 [PMID: 21270205 DOI: 10.2337/dc10-0990]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6 </w:t>
      </w:r>
      <w:r w:rsidRPr="002F26DA">
        <w:rPr>
          <w:rFonts w:ascii="Book Antiqua" w:eastAsia="宋体" w:hAnsi="Book Antiqua" w:cs="宋体"/>
          <w:b/>
          <w:bCs/>
          <w:kern w:val="0"/>
          <w:sz w:val="24"/>
          <w:szCs w:val="24"/>
        </w:rPr>
        <w:t>Saito I</w:t>
      </w:r>
      <w:r w:rsidRPr="002F26DA">
        <w:rPr>
          <w:rFonts w:ascii="Book Antiqua" w:eastAsia="宋体" w:hAnsi="Book Antiqua" w:cs="宋体"/>
          <w:kern w:val="0"/>
          <w:sz w:val="24"/>
          <w:szCs w:val="24"/>
        </w:rPr>
        <w:t xml:space="preserve">. Epidemiological evidence of type 2 diabetes mellitus, metabolic syndrome, and cardiovascular disease in Japan. </w:t>
      </w:r>
      <w:r w:rsidRPr="002F26DA">
        <w:rPr>
          <w:rFonts w:ascii="Book Antiqua" w:eastAsia="宋体" w:hAnsi="Book Antiqua" w:cs="宋体"/>
          <w:i/>
          <w:iCs/>
          <w:kern w:val="0"/>
          <w:sz w:val="24"/>
          <w:szCs w:val="24"/>
        </w:rPr>
        <w:t>Circ J</w:t>
      </w:r>
      <w:r w:rsidRPr="002F26DA">
        <w:rPr>
          <w:rFonts w:ascii="Book Antiqua" w:eastAsia="宋体" w:hAnsi="Book Antiqua" w:cs="宋体"/>
          <w:kern w:val="0"/>
          <w:sz w:val="24"/>
          <w:szCs w:val="24"/>
        </w:rPr>
        <w:t xml:space="preserve"> 2012; </w:t>
      </w:r>
      <w:r w:rsidRPr="002F26DA">
        <w:rPr>
          <w:rFonts w:ascii="Book Antiqua" w:eastAsia="宋体" w:hAnsi="Book Antiqua" w:cs="宋体"/>
          <w:b/>
          <w:bCs/>
          <w:kern w:val="0"/>
          <w:sz w:val="24"/>
          <w:szCs w:val="24"/>
        </w:rPr>
        <w:t>76</w:t>
      </w:r>
      <w:r w:rsidRPr="002F26DA">
        <w:rPr>
          <w:rFonts w:ascii="Book Antiqua" w:eastAsia="宋体" w:hAnsi="Book Antiqua" w:cs="宋体"/>
          <w:kern w:val="0"/>
          <w:sz w:val="24"/>
          <w:szCs w:val="24"/>
        </w:rPr>
        <w:t>: 1066-1073 [PMID: 22453006 DOI: 10.1253/circj.CJ-11-1519]</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7 </w:t>
      </w:r>
      <w:r w:rsidRPr="002F26DA">
        <w:rPr>
          <w:rFonts w:ascii="Book Antiqua" w:eastAsia="宋体" w:hAnsi="Book Antiqua" w:cs="宋体"/>
          <w:b/>
          <w:bCs/>
          <w:kern w:val="0"/>
          <w:sz w:val="24"/>
          <w:szCs w:val="24"/>
        </w:rPr>
        <w:t>Grygiel-Górniak B</w:t>
      </w:r>
      <w:r w:rsidRPr="002F26DA">
        <w:rPr>
          <w:rFonts w:ascii="Book Antiqua" w:eastAsia="宋体" w:hAnsi="Book Antiqua" w:cs="宋体"/>
          <w:kern w:val="0"/>
          <w:sz w:val="24"/>
          <w:szCs w:val="24"/>
        </w:rPr>
        <w:t xml:space="preserve">. Peroxisome proliferator-activated receptors and their ligands: nutritional and clinical implications--a review. </w:t>
      </w:r>
      <w:r w:rsidRPr="002F26DA">
        <w:rPr>
          <w:rFonts w:ascii="Book Antiqua" w:eastAsia="宋体" w:hAnsi="Book Antiqua" w:cs="宋体"/>
          <w:i/>
          <w:iCs/>
          <w:kern w:val="0"/>
          <w:sz w:val="24"/>
          <w:szCs w:val="24"/>
        </w:rPr>
        <w:t>Nutr J</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13</w:t>
      </w:r>
      <w:r w:rsidRPr="002F26DA">
        <w:rPr>
          <w:rFonts w:ascii="Book Antiqua" w:eastAsia="宋体" w:hAnsi="Book Antiqua" w:cs="宋体"/>
          <w:kern w:val="0"/>
          <w:sz w:val="24"/>
          <w:szCs w:val="24"/>
        </w:rPr>
        <w:t>: 17 [PMID: 24524207 DOI: 10.1186/1475-2891-13-17]</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8 </w:t>
      </w:r>
      <w:r w:rsidRPr="002F26DA">
        <w:rPr>
          <w:rFonts w:ascii="Book Antiqua" w:eastAsia="宋体" w:hAnsi="Book Antiqua" w:cs="宋体"/>
          <w:b/>
          <w:bCs/>
          <w:kern w:val="0"/>
          <w:sz w:val="24"/>
          <w:szCs w:val="24"/>
        </w:rPr>
        <w:t>Seok H</w:t>
      </w:r>
      <w:r w:rsidRPr="002F26DA">
        <w:rPr>
          <w:rFonts w:ascii="Book Antiqua" w:eastAsia="宋体" w:hAnsi="Book Antiqua" w:cs="宋体"/>
          <w:kern w:val="0"/>
          <w:sz w:val="24"/>
          <w:szCs w:val="24"/>
        </w:rPr>
        <w:t xml:space="preserve">, Cha BS. Refocusing Peroxisome Proliferator Activated Receptor-α: A New Insight for Therapeutic Roles in Diabetes. </w:t>
      </w:r>
      <w:r w:rsidRPr="002F26DA">
        <w:rPr>
          <w:rFonts w:ascii="Book Antiqua" w:eastAsia="宋体" w:hAnsi="Book Antiqua" w:cs="宋体"/>
          <w:i/>
          <w:iCs/>
          <w:kern w:val="0"/>
          <w:sz w:val="24"/>
          <w:szCs w:val="24"/>
        </w:rPr>
        <w:t>Diabetes Metab J</w:t>
      </w:r>
      <w:r w:rsidRPr="002F26DA">
        <w:rPr>
          <w:rFonts w:ascii="Book Antiqua" w:eastAsia="宋体" w:hAnsi="Book Antiqua" w:cs="宋体"/>
          <w:kern w:val="0"/>
          <w:sz w:val="24"/>
          <w:szCs w:val="24"/>
        </w:rPr>
        <w:t xml:space="preserve"> 2013; </w:t>
      </w:r>
      <w:r w:rsidRPr="002F26DA">
        <w:rPr>
          <w:rFonts w:ascii="Book Antiqua" w:eastAsia="宋体" w:hAnsi="Book Antiqua" w:cs="宋体"/>
          <w:b/>
          <w:bCs/>
          <w:kern w:val="0"/>
          <w:sz w:val="24"/>
          <w:szCs w:val="24"/>
        </w:rPr>
        <w:t>37</w:t>
      </w:r>
      <w:r w:rsidRPr="002F26DA">
        <w:rPr>
          <w:rFonts w:ascii="Book Antiqua" w:eastAsia="宋体" w:hAnsi="Book Antiqua" w:cs="宋体"/>
          <w:kern w:val="0"/>
          <w:sz w:val="24"/>
          <w:szCs w:val="24"/>
        </w:rPr>
        <w:t>: 326-332 [PMID: 24199160 DOI: 10.4093/dmj.2013.37.5.326]</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9 </w:t>
      </w:r>
      <w:r w:rsidRPr="002F26DA">
        <w:rPr>
          <w:rFonts w:ascii="Book Antiqua" w:eastAsia="宋体" w:hAnsi="Book Antiqua" w:cs="宋体"/>
          <w:b/>
          <w:bCs/>
          <w:kern w:val="0"/>
          <w:sz w:val="24"/>
          <w:szCs w:val="24"/>
        </w:rPr>
        <w:t>Gao M</w:t>
      </w:r>
      <w:r w:rsidRPr="002F26DA">
        <w:rPr>
          <w:rFonts w:ascii="Book Antiqua" w:eastAsia="宋体" w:hAnsi="Book Antiqua" w:cs="宋体"/>
          <w:kern w:val="0"/>
          <w:sz w:val="24"/>
          <w:szCs w:val="24"/>
        </w:rPr>
        <w:t xml:space="preserve">, Bu L, Ma Y, Liu D. Concurrent activation of liver X receptor and peroxisome proliferator-activated receptor alpha exacerbates hepatic steatosis in high fat diet-induced obese mice. </w:t>
      </w:r>
      <w:r w:rsidRPr="002F26DA">
        <w:rPr>
          <w:rFonts w:ascii="Book Antiqua" w:eastAsia="宋体" w:hAnsi="Book Antiqua" w:cs="宋体"/>
          <w:i/>
          <w:iCs/>
          <w:kern w:val="0"/>
          <w:sz w:val="24"/>
          <w:szCs w:val="24"/>
        </w:rPr>
        <w:t>PLoS One</w:t>
      </w:r>
      <w:r w:rsidRPr="002F26DA">
        <w:rPr>
          <w:rFonts w:ascii="Book Antiqua" w:eastAsia="宋体" w:hAnsi="Book Antiqua" w:cs="宋体"/>
          <w:kern w:val="0"/>
          <w:sz w:val="24"/>
          <w:szCs w:val="24"/>
        </w:rPr>
        <w:t xml:space="preserve"> 2013; </w:t>
      </w:r>
      <w:r w:rsidRPr="002F26DA">
        <w:rPr>
          <w:rFonts w:ascii="Book Antiqua" w:eastAsia="宋体" w:hAnsi="Book Antiqua" w:cs="宋体"/>
          <w:b/>
          <w:bCs/>
          <w:kern w:val="0"/>
          <w:sz w:val="24"/>
          <w:szCs w:val="24"/>
        </w:rPr>
        <w:t>8</w:t>
      </w:r>
      <w:r w:rsidRPr="002F26DA">
        <w:rPr>
          <w:rFonts w:ascii="Book Antiqua" w:eastAsia="宋体" w:hAnsi="Book Antiqua" w:cs="宋体"/>
          <w:kern w:val="0"/>
          <w:sz w:val="24"/>
          <w:szCs w:val="24"/>
        </w:rPr>
        <w:t>: e65641 [PMID: 23762402 DOI: 10.1371/journal.pone.0065641]</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10 </w:t>
      </w:r>
      <w:r w:rsidRPr="002F26DA">
        <w:rPr>
          <w:rFonts w:ascii="Book Antiqua" w:eastAsia="宋体" w:hAnsi="Book Antiqua" w:cs="宋体"/>
          <w:b/>
          <w:bCs/>
          <w:kern w:val="0"/>
          <w:sz w:val="24"/>
          <w:szCs w:val="24"/>
        </w:rPr>
        <w:t>Cohen RD</w:t>
      </w:r>
      <w:r w:rsidRPr="002F26DA">
        <w:rPr>
          <w:rFonts w:ascii="Book Antiqua" w:eastAsia="宋体" w:hAnsi="Book Antiqua" w:cs="宋体"/>
          <w:kern w:val="0"/>
          <w:sz w:val="24"/>
          <w:szCs w:val="24"/>
        </w:rPr>
        <w:t xml:space="preserve">, Welch C, Xia Y, Lusis AJ, Reue K. Localization of mouse peroxisome proliferator-activated receptor delta (Ppard) on chromosome 17 near colipase (Clps). </w:t>
      </w:r>
      <w:r w:rsidRPr="002F26DA">
        <w:rPr>
          <w:rFonts w:ascii="Book Antiqua" w:eastAsia="宋体" w:hAnsi="Book Antiqua" w:cs="宋体"/>
          <w:i/>
          <w:iCs/>
          <w:kern w:val="0"/>
          <w:sz w:val="24"/>
          <w:szCs w:val="24"/>
        </w:rPr>
        <w:t>Mamm Genome</w:t>
      </w:r>
      <w:r w:rsidRPr="002F26DA">
        <w:rPr>
          <w:rFonts w:ascii="Book Antiqua" w:eastAsia="宋体" w:hAnsi="Book Antiqua" w:cs="宋体"/>
          <w:kern w:val="0"/>
          <w:sz w:val="24"/>
          <w:szCs w:val="24"/>
        </w:rPr>
        <w:t xml:space="preserve"> 1996; </w:t>
      </w:r>
      <w:r w:rsidRPr="002F26DA">
        <w:rPr>
          <w:rFonts w:ascii="Book Antiqua" w:eastAsia="宋体" w:hAnsi="Book Antiqua" w:cs="宋体"/>
          <w:b/>
          <w:bCs/>
          <w:kern w:val="0"/>
          <w:sz w:val="24"/>
          <w:szCs w:val="24"/>
        </w:rPr>
        <w:t>7</w:t>
      </w:r>
      <w:r w:rsidRPr="002F26DA">
        <w:rPr>
          <w:rFonts w:ascii="Book Antiqua" w:eastAsia="宋体" w:hAnsi="Book Antiqua" w:cs="宋体"/>
          <w:kern w:val="0"/>
          <w:sz w:val="24"/>
          <w:szCs w:val="24"/>
        </w:rPr>
        <w:t>: 557-558 [PMID: 8672143 DOI: 10.1007/s003359900167]</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11 </w:t>
      </w:r>
      <w:r w:rsidRPr="002F26DA">
        <w:rPr>
          <w:rFonts w:ascii="Book Antiqua" w:eastAsia="宋体" w:hAnsi="Book Antiqua" w:cs="宋体"/>
          <w:b/>
          <w:bCs/>
          <w:kern w:val="0"/>
          <w:sz w:val="24"/>
          <w:szCs w:val="24"/>
        </w:rPr>
        <w:t>Greene ME</w:t>
      </w:r>
      <w:r w:rsidRPr="002F26DA">
        <w:rPr>
          <w:rFonts w:ascii="Book Antiqua" w:eastAsia="宋体" w:hAnsi="Book Antiqua" w:cs="宋体"/>
          <w:kern w:val="0"/>
          <w:sz w:val="24"/>
          <w:szCs w:val="24"/>
        </w:rPr>
        <w:t xml:space="preserve">, Blumberg B, McBride OW, Yi HF, Kronquist K, Kwan K, Hsieh L, Greene G, Nimer SD. Isolation of the human peroxisome proliferator activated receptor gamma cDNA: expression in hematopoietic cells and chromosomal mapping. </w:t>
      </w:r>
      <w:r w:rsidRPr="002F26DA">
        <w:rPr>
          <w:rFonts w:ascii="Book Antiqua" w:eastAsia="宋体" w:hAnsi="Book Antiqua" w:cs="宋体"/>
          <w:i/>
          <w:iCs/>
          <w:kern w:val="0"/>
          <w:sz w:val="24"/>
          <w:szCs w:val="24"/>
        </w:rPr>
        <w:t>Gene Expr</w:t>
      </w:r>
      <w:r w:rsidRPr="002F26DA">
        <w:rPr>
          <w:rFonts w:ascii="Book Antiqua" w:eastAsia="宋体" w:hAnsi="Book Antiqua" w:cs="宋体"/>
          <w:kern w:val="0"/>
          <w:sz w:val="24"/>
          <w:szCs w:val="24"/>
        </w:rPr>
        <w:t xml:space="preserve"> 1995; </w:t>
      </w:r>
      <w:r w:rsidRPr="002F26DA">
        <w:rPr>
          <w:rFonts w:ascii="Book Antiqua" w:eastAsia="宋体" w:hAnsi="Book Antiqua" w:cs="宋体"/>
          <w:b/>
          <w:bCs/>
          <w:kern w:val="0"/>
          <w:sz w:val="24"/>
          <w:szCs w:val="24"/>
        </w:rPr>
        <w:t>4</w:t>
      </w:r>
      <w:r w:rsidRPr="002F26DA">
        <w:rPr>
          <w:rFonts w:ascii="Book Antiqua" w:eastAsia="宋体" w:hAnsi="Book Antiqua" w:cs="宋体"/>
          <w:kern w:val="0"/>
          <w:sz w:val="24"/>
          <w:szCs w:val="24"/>
        </w:rPr>
        <w:t>: 281-299 [PMID: 7787419]</w:t>
      </w:r>
    </w:p>
    <w:p w:rsidR="00102D6D" w:rsidRPr="002F26DA" w:rsidRDefault="00102D6D" w:rsidP="00102D6D">
      <w:pPr>
        <w:widowControl/>
        <w:spacing w:line="360" w:lineRule="auto"/>
        <w:rPr>
          <w:rFonts w:ascii="Book Antiqua" w:eastAsia="宋体" w:hAnsi="Book Antiqua" w:cs="宋体"/>
          <w:kern w:val="0"/>
          <w:sz w:val="24"/>
          <w:szCs w:val="24"/>
        </w:rPr>
      </w:pPr>
      <w:proofErr w:type="gramStart"/>
      <w:r w:rsidRPr="002F26DA">
        <w:rPr>
          <w:rFonts w:ascii="Book Antiqua" w:eastAsia="宋体" w:hAnsi="Book Antiqua" w:cs="宋体"/>
          <w:kern w:val="0"/>
          <w:sz w:val="24"/>
          <w:szCs w:val="24"/>
        </w:rPr>
        <w:t xml:space="preserve">12 </w:t>
      </w:r>
      <w:r w:rsidRPr="002F26DA">
        <w:rPr>
          <w:rFonts w:ascii="Book Antiqua" w:eastAsia="宋体" w:hAnsi="Book Antiqua" w:cs="宋体"/>
          <w:b/>
          <w:bCs/>
          <w:kern w:val="0"/>
          <w:sz w:val="24"/>
          <w:szCs w:val="24"/>
        </w:rPr>
        <w:t>Mansour M</w:t>
      </w:r>
      <w:r w:rsidRPr="002F26DA">
        <w:rPr>
          <w:rFonts w:ascii="Book Antiqua" w:eastAsia="宋体" w:hAnsi="Book Antiqua" w:cs="宋体"/>
          <w:kern w:val="0"/>
          <w:sz w:val="24"/>
          <w:szCs w:val="24"/>
        </w:rPr>
        <w:t>.</w:t>
      </w:r>
      <w:proofErr w:type="gramEnd"/>
      <w:r w:rsidRPr="002F26DA">
        <w:rPr>
          <w:rFonts w:ascii="Book Antiqua" w:eastAsia="宋体" w:hAnsi="Book Antiqua" w:cs="宋体"/>
          <w:kern w:val="0"/>
          <w:sz w:val="24"/>
          <w:szCs w:val="24"/>
        </w:rPr>
        <w:t xml:space="preserve"> </w:t>
      </w:r>
      <w:proofErr w:type="gramStart"/>
      <w:r w:rsidRPr="002F26DA">
        <w:rPr>
          <w:rFonts w:ascii="Book Antiqua" w:eastAsia="宋体" w:hAnsi="Book Antiqua" w:cs="宋体"/>
          <w:kern w:val="0"/>
          <w:sz w:val="24"/>
          <w:szCs w:val="24"/>
        </w:rPr>
        <w:t>The roles of peroxisome proliferator-activated receptors in the metabolic syndrome.</w:t>
      </w:r>
      <w:proofErr w:type="gramEnd"/>
      <w:r w:rsidRPr="002F26DA">
        <w:rPr>
          <w:rFonts w:ascii="Book Antiqua" w:eastAsia="宋体" w:hAnsi="Book Antiqua" w:cs="宋体"/>
          <w:kern w:val="0"/>
          <w:sz w:val="24"/>
          <w:szCs w:val="24"/>
        </w:rPr>
        <w:t xml:space="preserve"> </w:t>
      </w:r>
      <w:r w:rsidRPr="002F26DA">
        <w:rPr>
          <w:rFonts w:ascii="Book Antiqua" w:eastAsia="宋体" w:hAnsi="Book Antiqua" w:cs="宋体"/>
          <w:i/>
          <w:iCs/>
          <w:kern w:val="0"/>
          <w:sz w:val="24"/>
          <w:szCs w:val="24"/>
        </w:rPr>
        <w:t>Prog Mol Biol Transl Sci</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121</w:t>
      </w:r>
      <w:r w:rsidRPr="002F26DA">
        <w:rPr>
          <w:rFonts w:ascii="Book Antiqua" w:eastAsia="宋体" w:hAnsi="Book Antiqua" w:cs="宋体"/>
          <w:kern w:val="0"/>
          <w:sz w:val="24"/>
          <w:szCs w:val="24"/>
        </w:rPr>
        <w:t>: 217-266 [PMID: 24373239 DOI: 10.1016/B978-0-12-800101-1.00007-7]</w:t>
      </w:r>
    </w:p>
    <w:p w:rsidR="00102D6D" w:rsidRPr="002F26DA" w:rsidRDefault="00102D6D" w:rsidP="00102D6D">
      <w:pPr>
        <w:widowControl/>
        <w:spacing w:line="360" w:lineRule="auto"/>
        <w:rPr>
          <w:rFonts w:ascii="Book Antiqua" w:eastAsia="宋体" w:hAnsi="Book Antiqua" w:cs="宋体"/>
          <w:kern w:val="0"/>
          <w:sz w:val="24"/>
          <w:szCs w:val="24"/>
        </w:rPr>
      </w:pPr>
      <w:proofErr w:type="gramStart"/>
      <w:r w:rsidRPr="002F26DA">
        <w:rPr>
          <w:rFonts w:ascii="Book Antiqua" w:eastAsia="宋体" w:hAnsi="Book Antiqua" w:cs="宋体"/>
          <w:kern w:val="0"/>
          <w:sz w:val="24"/>
          <w:szCs w:val="24"/>
        </w:rPr>
        <w:t xml:space="preserve">13 </w:t>
      </w:r>
      <w:r w:rsidRPr="002F26DA">
        <w:rPr>
          <w:rFonts w:ascii="Book Antiqua" w:eastAsia="宋体" w:hAnsi="Book Antiqua" w:cs="宋体"/>
          <w:b/>
          <w:bCs/>
          <w:kern w:val="0"/>
          <w:sz w:val="24"/>
          <w:szCs w:val="24"/>
        </w:rPr>
        <w:t>Azhar S</w:t>
      </w:r>
      <w:r w:rsidRPr="002F26DA">
        <w:rPr>
          <w:rFonts w:ascii="Book Antiqua" w:eastAsia="宋体" w:hAnsi="Book Antiqua" w:cs="宋体"/>
          <w:kern w:val="0"/>
          <w:sz w:val="24"/>
          <w:szCs w:val="24"/>
        </w:rPr>
        <w:t>. Peroxisome proliferator-activated receptors, metabolic syndrome and cardiovascular disease.</w:t>
      </w:r>
      <w:proofErr w:type="gramEnd"/>
      <w:r w:rsidRPr="002F26DA">
        <w:rPr>
          <w:rFonts w:ascii="Book Antiqua" w:eastAsia="宋体" w:hAnsi="Book Antiqua" w:cs="宋体"/>
          <w:kern w:val="0"/>
          <w:sz w:val="24"/>
          <w:szCs w:val="24"/>
        </w:rPr>
        <w:t xml:space="preserve"> </w:t>
      </w:r>
      <w:r w:rsidRPr="002F26DA">
        <w:rPr>
          <w:rFonts w:ascii="Book Antiqua" w:eastAsia="宋体" w:hAnsi="Book Antiqua" w:cs="宋体"/>
          <w:i/>
          <w:iCs/>
          <w:kern w:val="0"/>
          <w:sz w:val="24"/>
          <w:szCs w:val="24"/>
        </w:rPr>
        <w:t>Future Cardiol</w:t>
      </w:r>
      <w:r w:rsidRPr="002F26DA">
        <w:rPr>
          <w:rFonts w:ascii="Book Antiqua" w:eastAsia="宋体" w:hAnsi="Book Antiqua" w:cs="宋体"/>
          <w:kern w:val="0"/>
          <w:sz w:val="24"/>
          <w:szCs w:val="24"/>
        </w:rPr>
        <w:t xml:space="preserve"> 2010; </w:t>
      </w:r>
      <w:r w:rsidRPr="002F26DA">
        <w:rPr>
          <w:rFonts w:ascii="Book Antiqua" w:eastAsia="宋体" w:hAnsi="Book Antiqua" w:cs="宋体"/>
          <w:b/>
          <w:bCs/>
          <w:kern w:val="0"/>
          <w:sz w:val="24"/>
          <w:szCs w:val="24"/>
        </w:rPr>
        <w:t>6</w:t>
      </w:r>
      <w:r w:rsidRPr="002F26DA">
        <w:rPr>
          <w:rFonts w:ascii="Book Antiqua" w:eastAsia="宋体" w:hAnsi="Book Antiqua" w:cs="宋体"/>
          <w:kern w:val="0"/>
          <w:sz w:val="24"/>
          <w:szCs w:val="24"/>
        </w:rPr>
        <w:t>: 657-691 [PMID: 20932114 DOI: 10.2217/fca.10.86]</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lastRenderedPageBreak/>
        <w:t xml:space="preserve">14 </w:t>
      </w:r>
      <w:r w:rsidRPr="002F26DA">
        <w:rPr>
          <w:rFonts w:ascii="Book Antiqua" w:eastAsia="宋体" w:hAnsi="Book Antiqua" w:cs="宋体"/>
          <w:b/>
          <w:bCs/>
          <w:kern w:val="0"/>
          <w:sz w:val="24"/>
          <w:szCs w:val="24"/>
        </w:rPr>
        <w:t>Ma Y</w:t>
      </w:r>
      <w:r w:rsidRPr="002F26DA">
        <w:rPr>
          <w:rFonts w:ascii="Book Antiqua" w:eastAsia="宋体" w:hAnsi="Book Antiqua" w:cs="宋体"/>
          <w:kern w:val="0"/>
          <w:sz w:val="24"/>
          <w:szCs w:val="24"/>
        </w:rPr>
        <w:t xml:space="preserve">, Wang SQ, Xu WR, Wang RL, Chou KC. Design novel dual agonists for treating type-2 diabetes by targeting peroxisome proliferator-activated receptors with core hopping approach. </w:t>
      </w:r>
      <w:r w:rsidRPr="002F26DA">
        <w:rPr>
          <w:rFonts w:ascii="Book Antiqua" w:eastAsia="宋体" w:hAnsi="Book Antiqua" w:cs="宋体"/>
          <w:i/>
          <w:iCs/>
          <w:kern w:val="0"/>
          <w:sz w:val="24"/>
          <w:szCs w:val="24"/>
        </w:rPr>
        <w:t>PLoS One</w:t>
      </w:r>
      <w:r w:rsidRPr="002F26DA">
        <w:rPr>
          <w:rFonts w:ascii="Book Antiqua" w:eastAsia="宋体" w:hAnsi="Book Antiqua" w:cs="宋体"/>
          <w:kern w:val="0"/>
          <w:sz w:val="24"/>
          <w:szCs w:val="24"/>
        </w:rPr>
        <w:t xml:space="preserve"> 2012; </w:t>
      </w:r>
      <w:r w:rsidRPr="002F26DA">
        <w:rPr>
          <w:rFonts w:ascii="Book Antiqua" w:eastAsia="宋体" w:hAnsi="Book Antiqua" w:cs="宋体"/>
          <w:b/>
          <w:bCs/>
          <w:kern w:val="0"/>
          <w:sz w:val="24"/>
          <w:szCs w:val="24"/>
        </w:rPr>
        <w:t>7</w:t>
      </w:r>
      <w:r w:rsidRPr="002F26DA">
        <w:rPr>
          <w:rFonts w:ascii="Book Antiqua" w:eastAsia="宋体" w:hAnsi="Book Antiqua" w:cs="宋体"/>
          <w:kern w:val="0"/>
          <w:sz w:val="24"/>
          <w:szCs w:val="24"/>
        </w:rPr>
        <w:t>: e38546 [PMID: 22685582 DOI: 10.1371/journal.pone.0038546]</w:t>
      </w:r>
    </w:p>
    <w:p w:rsidR="00102D6D" w:rsidRPr="002F26DA" w:rsidRDefault="00102D6D" w:rsidP="00102D6D">
      <w:pPr>
        <w:widowControl/>
        <w:spacing w:line="360" w:lineRule="auto"/>
        <w:rPr>
          <w:rFonts w:ascii="Book Antiqua" w:eastAsia="宋体" w:hAnsi="Book Antiqua" w:cs="宋体"/>
          <w:kern w:val="0"/>
          <w:sz w:val="24"/>
          <w:szCs w:val="24"/>
        </w:rPr>
      </w:pPr>
      <w:proofErr w:type="gramStart"/>
      <w:r w:rsidRPr="002F26DA">
        <w:rPr>
          <w:rFonts w:ascii="Book Antiqua" w:eastAsia="宋体" w:hAnsi="Book Antiqua" w:cs="宋体"/>
          <w:kern w:val="0"/>
          <w:sz w:val="24"/>
          <w:szCs w:val="24"/>
        </w:rPr>
        <w:t xml:space="preserve">15 </w:t>
      </w:r>
      <w:r w:rsidRPr="002F26DA">
        <w:rPr>
          <w:rFonts w:ascii="Book Antiqua" w:eastAsia="宋体" w:hAnsi="Book Antiqua" w:cs="宋体"/>
          <w:b/>
          <w:bCs/>
          <w:kern w:val="0"/>
          <w:sz w:val="24"/>
          <w:szCs w:val="24"/>
        </w:rPr>
        <w:t>Seda O</w:t>
      </w:r>
      <w:r w:rsidRPr="002F26DA">
        <w:rPr>
          <w:rFonts w:ascii="Book Antiqua" w:eastAsia="宋体" w:hAnsi="Book Antiqua" w:cs="宋体"/>
          <w:kern w:val="0"/>
          <w:sz w:val="24"/>
          <w:szCs w:val="24"/>
        </w:rPr>
        <w:t>, Sedová L. Peroxisome proliferator-activated receptors as molecular targets in relation to obesity and type 2 diabetes.</w:t>
      </w:r>
      <w:proofErr w:type="gramEnd"/>
      <w:r w:rsidRPr="002F26DA">
        <w:rPr>
          <w:rFonts w:ascii="Book Antiqua" w:eastAsia="宋体" w:hAnsi="Book Antiqua" w:cs="宋体"/>
          <w:kern w:val="0"/>
          <w:sz w:val="24"/>
          <w:szCs w:val="24"/>
        </w:rPr>
        <w:t xml:space="preserve"> </w:t>
      </w:r>
      <w:r w:rsidRPr="002F26DA">
        <w:rPr>
          <w:rFonts w:ascii="Book Antiqua" w:eastAsia="宋体" w:hAnsi="Book Antiqua" w:cs="宋体"/>
          <w:i/>
          <w:iCs/>
          <w:kern w:val="0"/>
          <w:sz w:val="24"/>
          <w:szCs w:val="24"/>
        </w:rPr>
        <w:t>Pharmacogenomics</w:t>
      </w:r>
      <w:r w:rsidRPr="002F26DA">
        <w:rPr>
          <w:rFonts w:ascii="Book Antiqua" w:eastAsia="宋体" w:hAnsi="Book Antiqua" w:cs="宋体"/>
          <w:kern w:val="0"/>
          <w:sz w:val="24"/>
          <w:szCs w:val="24"/>
        </w:rPr>
        <w:t xml:space="preserve"> 2007; </w:t>
      </w:r>
      <w:r w:rsidRPr="002F26DA">
        <w:rPr>
          <w:rFonts w:ascii="Book Antiqua" w:eastAsia="宋体" w:hAnsi="Book Antiqua" w:cs="宋体"/>
          <w:b/>
          <w:bCs/>
          <w:kern w:val="0"/>
          <w:sz w:val="24"/>
          <w:szCs w:val="24"/>
        </w:rPr>
        <w:t>8</w:t>
      </w:r>
      <w:r w:rsidRPr="002F26DA">
        <w:rPr>
          <w:rFonts w:ascii="Book Antiqua" w:eastAsia="宋体" w:hAnsi="Book Antiqua" w:cs="宋体"/>
          <w:kern w:val="0"/>
          <w:sz w:val="24"/>
          <w:szCs w:val="24"/>
        </w:rPr>
        <w:t>: 587-596 [PMID: 17559348 DOI: 10.2217/14622416.8.6.587]</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16 </w:t>
      </w:r>
      <w:r w:rsidRPr="002F26DA">
        <w:rPr>
          <w:rFonts w:ascii="Book Antiqua" w:eastAsia="宋体" w:hAnsi="Book Antiqua" w:cs="宋体"/>
          <w:b/>
          <w:bCs/>
          <w:kern w:val="0"/>
          <w:sz w:val="24"/>
          <w:szCs w:val="24"/>
        </w:rPr>
        <w:t>Doney AS</w:t>
      </w:r>
      <w:r w:rsidRPr="002F26DA">
        <w:rPr>
          <w:rFonts w:ascii="Book Antiqua" w:eastAsia="宋体" w:hAnsi="Book Antiqua" w:cs="宋体"/>
          <w:kern w:val="0"/>
          <w:sz w:val="24"/>
          <w:szCs w:val="24"/>
        </w:rPr>
        <w:t xml:space="preserve">, Fischer B, Lee SP, Morris AD, Leese G, Palmer CN. Association of common variation in the PPARA gene with incident myocardial infarction in individuals with type 2 diabetes: a Go-DARTS study. </w:t>
      </w:r>
      <w:r w:rsidRPr="002F26DA">
        <w:rPr>
          <w:rFonts w:ascii="Book Antiqua" w:eastAsia="宋体" w:hAnsi="Book Antiqua" w:cs="宋体"/>
          <w:i/>
          <w:iCs/>
          <w:kern w:val="0"/>
          <w:sz w:val="24"/>
          <w:szCs w:val="24"/>
        </w:rPr>
        <w:t>Nucl Recept</w:t>
      </w:r>
      <w:r w:rsidRPr="002F26DA">
        <w:rPr>
          <w:rFonts w:ascii="Book Antiqua" w:eastAsia="宋体" w:hAnsi="Book Antiqua" w:cs="宋体"/>
          <w:kern w:val="0"/>
          <w:sz w:val="24"/>
          <w:szCs w:val="24"/>
        </w:rPr>
        <w:t xml:space="preserve"> 2005; </w:t>
      </w:r>
      <w:r w:rsidRPr="002F26DA">
        <w:rPr>
          <w:rFonts w:ascii="Book Antiqua" w:eastAsia="宋体" w:hAnsi="Book Antiqua" w:cs="宋体"/>
          <w:b/>
          <w:bCs/>
          <w:kern w:val="0"/>
          <w:sz w:val="24"/>
          <w:szCs w:val="24"/>
        </w:rPr>
        <w:t>3</w:t>
      </w:r>
      <w:r w:rsidRPr="002F26DA">
        <w:rPr>
          <w:rFonts w:ascii="Book Antiqua" w:eastAsia="宋体" w:hAnsi="Book Antiqua" w:cs="宋体"/>
          <w:kern w:val="0"/>
          <w:sz w:val="24"/>
          <w:szCs w:val="24"/>
        </w:rPr>
        <w:t>: 4 [PMID: 16309557 DOI: 10.1186/1478-1336-3-4]</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17 </w:t>
      </w:r>
      <w:r w:rsidRPr="002F26DA">
        <w:rPr>
          <w:rFonts w:ascii="Book Antiqua" w:eastAsia="宋体" w:hAnsi="Book Antiqua" w:cs="宋体"/>
          <w:b/>
          <w:bCs/>
          <w:kern w:val="0"/>
          <w:sz w:val="24"/>
          <w:szCs w:val="24"/>
        </w:rPr>
        <w:t>Flavell DM</w:t>
      </w:r>
      <w:r w:rsidRPr="002F26DA">
        <w:rPr>
          <w:rFonts w:ascii="Book Antiqua" w:eastAsia="宋体" w:hAnsi="Book Antiqua" w:cs="宋体"/>
          <w:kern w:val="0"/>
          <w:sz w:val="24"/>
          <w:szCs w:val="24"/>
        </w:rPr>
        <w:t xml:space="preserve">, Ireland H, Stephens JW, Hawe E, Acharya J, Mather H, Hurel SJ, Humphries SE. Peroxisome proliferator-activated receptor alpha gene variation influences age of onset and progression of type 2 diabetes. </w:t>
      </w:r>
      <w:r w:rsidRPr="002F26DA">
        <w:rPr>
          <w:rFonts w:ascii="Book Antiqua" w:eastAsia="宋体" w:hAnsi="Book Antiqua" w:cs="宋体"/>
          <w:i/>
          <w:iCs/>
          <w:kern w:val="0"/>
          <w:sz w:val="24"/>
          <w:szCs w:val="24"/>
        </w:rPr>
        <w:t>Diabetes</w:t>
      </w:r>
      <w:r w:rsidRPr="002F26DA">
        <w:rPr>
          <w:rFonts w:ascii="Book Antiqua" w:eastAsia="宋体" w:hAnsi="Book Antiqua" w:cs="宋体"/>
          <w:kern w:val="0"/>
          <w:sz w:val="24"/>
          <w:szCs w:val="24"/>
        </w:rPr>
        <w:t xml:space="preserve"> 2005; </w:t>
      </w:r>
      <w:r w:rsidRPr="002F26DA">
        <w:rPr>
          <w:rFonts w:ascii="Book Antiqua" w:eastAsia="宋体" w:hAnsi="Book Antiqua" w:cs="宋体"/>
          <w:b/>
          <w:bCs/>
          <w:kern w:val="0"/>
          <w:sz w:val="24"/>
          <w:szCs w:val="24"/>
        </w:rPr>
        <w:t>54</w:t>
      </w:r>
      <w:r w:rsidRPr="002F26DA">
        <w:rPr>
          <w:rFonts w:ascii="Book Antiqua" w:eastAsia="宋体" w:hAnsi="Book Antiqua" w:cs="宋体"/>
          <w:kern w:val="0"/>
          <w:sz w:val="24"/>
          <w:szCs w:val="24"/>
        </w:rPr>
        <w:t>: 582-586 [PMID: 15677519 DOI: 10.2337/diabetes.54.2.582]</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18 </w:t>
      </w:r>
      <w:r w:rsidRPr="002F26DA">
        <w:rPr>
          <w:rFonts w:ascii="Book Antiqua" w:eastAsia="宋体" w:hAnsi="Book Antiqua" w:cs="宋体"/>
          <w:b/>
          <w:bCs/>
          <w:kern w:val="0"/>
          <w:sz w:val="24"/>
          <w:szCs w:val="24"/>
        </w:rPr>
        <w:t>Gouni-Berthold I</w:t>
      </w:r>
      <w:r w:rsidRPr="002F26DA">
        <w:rPr>
          <w:rFonts w:ascii="Book Antiqua" w:eastAsia="宋体" w:hAnsi="Book Antiqua" w:cs="宋体"/>
          <w:kern w:val="0"/>
          <w:sz w:val="24"/>
          <w:szCs w:val="24"/>
        </w:rPr>
        <w:t xml:space="preserve">, Giannakidou E, Müller-Wieland D, Faust M, Kotzka J, Berthold HK, Krone W. Association between the PPARalpha L162V polymorphism, plasma lipoprotein levels, and atherosclerotic disease in patients with diabetes mellitus type 2 and in nondiabetic controls. </w:t>
      </w:r>
      <w:r w:rsidRPr="002F26DA">
        <w:rPr>
          <w:rFonts w:ascii="Book Antiqua" w:eastAsia="宋体" w:hAnsi="Book Antiqua" w:cs="宋体"/>
          <w:i/>
          <w:iCs/>
          <w:kern w:val="0"/>
          <w:sz w:val="24"/>
          <w:szCs w:val="24"/>
        </w:rPr>
        <w:t>Am Heart J</w:t>
      </w:r>
      <w:r w:rsidRPr="002F26DA">
        <w:rPr>
          <w:rFonts w:ascii="Book Antiqua" w:eastAsia="宋体" w:hAnsi="Book Antiqua" w:cs="宋体"/>
          <w:kern w:val="0"/>
          <w:sz w:val="24"/>
          <w:szCs w:val="24"/>
        </w:rPr>
        <w:t xml:space="preserve"> 2004; </w:t>
      </w:r>
      <w:r w:rsidRPr="002F26DA">
        <w:rPr>
          <w:rFonts w:ascii="Book Antiqua" w:eastAsia="宋体" w:hAnsi="Book Antiqua" w:cs="宋体"/>
          <w:b/>
          <w:bCs/>
          <w:kern w:val="0"/>
          <w:sz w:val="24"/>
          <w:szCs w:val="24"/>
        </w:rPr>
        <w:t>147</w:t>
      </w:r>
      <w:r w:rsidRPr="002F26DA">
        <w:rPr>
          <w:rFonts w:ascii="Book Antiqua" w:eastAsia="宋体" w:hAnsi="Book Antiqua" w:cs="宋体"/>
          <w:kern w:val="0"/>
          <w:sz w:val="24"/>
          <w:szCs w:val="24"/>
        </w:rPr>
        <w:t>: 1117-1124 [PMID: 15199365 DOI: 10.1016/j.ahj.2003.12.005]</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19 </w:t>
      </w:r>
      <w:r w:rsidRPr="002F26DA">
        <w:rPr>
          <w:rFonts w:ascii="Book Antiqua" w:eastAsia="宋体" w:hAnsi="Book Antiqua" w:cs="宋体"/>
          <w:b/>
          <w:bCs/>
          <w:kern w:val="0"/>
          <w:sz w:val="24"/>
          <w:szCs w:val="24"/>
        </w:rPr>
        <w:t>Andrulionyte L</w:t>
      </w:r>
      <w:r w:rsidRPr="002F26DA">
        <w:rPr>
          <w:rFonts w:ascii="Book Antiqua" w:eastAsia="宋体" w:hAnsi="Book Antiqua" w:cs="宋体"/>
          <w:kern w:val="0"/>
          <w:sz w:val="24"/>
          <w:szCs w:val="24"/>
        </w:rPr>
        <w:t xml:space="preserve">, Kuulasmaa T, Chiasson JL, Laakso M. Single nucleotide polymorphisms of the peroxisome proliferator-activated receptor-alpha gene (PPARA) influence the conversion from impaired glucose tolerance to type 2 diabetes: the STOP-NIDDM trial. </w:t>
      </w:r>
      <w:r w:rsidRPr="002F26DA">
        <w:rPr>
          <w:rFonts w:ascii="Book Antiqua" w:eastAsia="宋体" w:hAnsi="Book Antiqua" w:cs="宋体"/>
          <w:i/>
          <w:iCs/>
          <w:kern w:val="0"/>
          <w:sz w:val="24"/>
          <w:szCs w:val="24"/>
        </w:rPr>
        <w:t>Diabetes</w:t>
      </w:r>
      <w:r w:rsidRPr="002F26DA">
        <w:rPr>
          <w:rFonts w:ascii="Book Antiqua" w:eastAsia="宋体" w:hAnsi="Book Antiqua" w:cs="宋体"/>
          <w:kern w:val="0"/>
          <w:sz w:val="24"/>
          <w:szCs w:val="24"/>
        </w:rPr>
        <w:t xml:space="preserve"> 2007; </w:t>
      </w:r>
      <w:r w:rsidRPr="002F26DA">
        <w:rPr>
          <w:rFonts w:ascii="Book Antiqua" w:eastAsia="宋体" w:hAnsi="Book Antiqua" w:cs="宋体"/>
          <w:b/>
          <w:bCs/>
          <w:kern w:val="0"/>
          <w:sz w:val="24"/>
          <w:szCs w:val="24"/>
        </w:rPr>
        <w:t>56</w:t>
      </w:r>
      <w:r w:rsidRPr="002F26DA">
        <w:rPr>
          <w:rFonts w:ascii="Book Antiqua" w:eastAsia="宋体" w:hAnsi="Book Antiqua" w:cs="宋体"/>
          <w:kern w:val="0"/>
          <w:sz w:val="24"/>
          <w:szCs w:val="24"/>
        </w:rPr>
        <w:t>: 1181-1186 [PMID: 17317762 DOI: 10.2337/db06-1110]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20 </w:t>
      </w:r>
      <w:r w:rsidRPr="002F26DA">
        <w:rPr>
          <w:rFonts w:ascii="Book Antiqua" w:eastAsia="宋体" w:hAnsi="Book Antiqua" w:cs="宋体"/>
          <w:b/>
          <w:bCs/>
          <w:kern w:val="0"/>
          <w:sz w:val="24"/>
          <w:szCs w:val="24"/>
        </w:rPr>
        <w:t>Evans D</w:t>
      </w:r>
      <w:r w:rsidRPr="002F26DA">
        <w:rPr>
          <w:rFonts w:ascii="Book Antiqua" w:eastAsia="宋体" w:hAnsi="Book Antiqua" w:cs="宋体"/>
          <w:kern w:val="0"/>
          <w:sz w:val="24"/>
          <w:szCs w:val="24"/>
        </w:rPr>
        <w:t xml:space="preserve">, Aberle J, Wendt D, Wolf A, Beisiegel U, Mann WA. A polymorphism, L162V, in the peroxisome proliferator-activated receptor alpha (PPARalpha) gene is associated with lower body mass index in patients with non-insulin-dependent diabetes mellitus. </w:t>
      </w:r>
      <w:r w:rsidRPr="002F26DA">
        <w:rPr>
          <w:rFonts w:ascii="Book Antiqua" w:eastAsia="宋体" w:hAnsi="Book Antiqua" w:cs="宋体"/>
          <w:i/>
          <w:iCs/>
          <w:kern w:val="0"/>
          <w:sz w:val="24"/>
          <w:szCs w:val="24"/>
        </w:rPr>
        <w:t xml:space="preserve">J Mol Med </w:t>
      </w:r>
      <w:r w:rsidRPr="002F26DA">
        <w:rPr>
          <w:rFonts w:ascii="Book Antiqua" w:eastAsia="宋体" w:hAnsi="Book Antiqua" w:cs="宋体"/>
          <w:iCs/>
          <w:kern w:val="0"/>
          <w:sz w:val="24"/>
          <w:szCs w:val="24"/>
        </w:rPr>
        <w:t>(Berl)</w:t>
      </w:r>
      <w:r w:rsidRPr="002F26DA">
        <w:rPr>
          <w:rFonts w:ascii="Book Antiqua" w:eastAsia="宋体" w:hAnsi="Book Antiqua" w:cs="宋体"/>
          <w:kern w:val="0"/>
          <w:sz w:val="24"/>
          <w:szCs w:val="24"/>
        </w:rPr>
        <w:t xml:space="preserve"> 2001; </w:t>
      </w:r>
      <w:r w:rsidRPr="002F26DA">
        <w:rPr>
          <w:rFonts w:ascii="Book Antiqua" w:eastAsia="宋体" w:hAnsi="Book Antiqua" w:cs="宋体"/>
          <w:b/>
          <w:bCs/>
          <w:kern w:val="0"/>
          <w:sz w:val="24"/>
          <w:szCs w:val="24"/>
        </w:rPr>
        <w:t>79</w:t>
      </w:r>
      <w:r w:rsidRPr="002F26DA">
        <w:rPr>
          <w:rFonts w:ascii="Book Antiqua" w:eastAsia="宋体" w:hAnsi="Book Antiqua" w:cs="宋体"/>
          <w:kern w:val="0"/>
          <w:sz w:val="24"/>
          <w:szCs w:val="24"/>
        </w:rPr>
        <w:t>: 198-204 [PMID: 11409711 DOI: 10.1007/s001090100189]</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21 </w:t>
      </w:r>
      <w:r w:rsidRPr="002F26DA">
        <w:rPr>
          <w:rFonts w:ascii="Book Antiqua" w:eastAsia="宋体" w:hAnsi="Book Antiqua" w:cs="宋体"/>
          <w:b/>
          <w:bCs/>
          <w:kern w:val="0"/>
          <w:sz w:val="24"/>
          <w:szCs w:val="24"/>
        </w:rPr>
        <w:t>Uthurralt J</w:t>
      </w:r>
      <w:r w:rsidRPr="002F26DA">
        <w:rPr>
          <w:rFonts w:ascii="Book Antiqua" w:eastAsia="宋体" w:hAnsi="Book Antiqua" w:cs="宋体"/>
          <w:kern w:val="0"/>
          <w:sz w:val="24"/>
          <w:szCs w:val="24"/>
        </w:rPr>
        <w:t xml:space="preserve">, Gordish-Dressman H, Bradbury M, Tesi-Rocha C, Devaney J, Harmon B, Reeves EK, Brandoli C, Hansen BC, Seip RL, Thompson PD, Price TB, Angelopoulos TJ, Clarkson PM, Moyna NM, Pescatello LS, Visich PS, Zoeller RF, Gordon PM, Hoffman EP. </w:t>
      </w:r>
      <w:r w:rsidRPr="002F26DA">
        <w:rPr>
          <w:rFonts w:ascii="Book Antiqua" w:eastAsia="宋体" w:hAnsi="Book Antiqua" w:cs="宋体"/>
          <w:kern w:val="0"/>
          <w:sz w:val="24"/>
          <w:szCs w:val="24"/>
        </w:rPr>
        <w:lastRenderedPageBreak/>
        <w:t xml:space="preserve">PPARalpha L162V underlies variation in serum triglycerides and subcutaneous fat volume in young males. </w:t>
      </w:r>
      <w:r w:rsidRPr="002F26DA">
        <w:rPr>
          <w:rFonts w:ascii="Book Antiqua" w:eastAsia="宋体" w:hAnsi="Book Antiqua" w:cs="宋体"/>
          <w:i/>
          <w:iCs/>
          <w:kern w:val="0"/>
          <w:sz w:val="24"/>
          <w:szCs w:val="24"/>
        </w:rPr>
        <w:t>BMC Med Genet</w:t>
      </w:r>
      <w:r w:rsidRPr="002F26DA">
        <w:rPr>
          <w:rFonts w:ascii="Book Antiqua" w:eastAsia="宋体" w:hAnsi="Book Antiqua" w:cs="宋体"/>
          <w:kern w:val="0"/>
          <w:sz w:val="24"/>
          <w:szCs w:val="24"/>
        </w:rPr>
        <w:t xml:space="preserve"> 2007; </w:t>
      </w:r>
      <w:r w:rsidRPr="002F26DA">
        <w:rPr>
          <w:rFonts w:ascii="Book Antiqua" w:eastAsia="宋体" w:hAnsi="Book Antiqua" w:cs="宋体"/>
          <w:b/>
          <w:bCs/>
          <w:kern w:val="0"/>
          <w:sz w:val="24"/>
          <w:szCs w:val="24"/>
        </w:rPr>
        <w:t>8</w:t>
      </w:r>
      <w:r w:rsidRPr="002F26DA">
        <w:rPr>
          <w:rFonts w:ascii="Book Antiqua" w:eastAsia="宋体" w:hAnsi="Book Antiqua" w:cs="宋体"/>
          <w:kern w:val="0"/>
          <w:sz w:val="24"/>
          <w:szCs w:val="24"/>
        </w:rPr>
        <w:t>: 55 [PMID: 17705849 DOI: 10.1186/1471-2350-8-55]</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22 </w:t>
      </w:r>
      <w:r w:rsidRPr="002F26DA">
        <w:rPr>
          <w:rFonts w:ascii="Book Antiqua" w:eastAsia="宋体" w:hAnsi="Book Antiqua" w:cs="宋体"/>
          <w:b/>
          <w:bCs/>
          <w:kern w:val="0"/>
          <w:sz w:val="24"/>
          <w:szCs w:val="24"/>
        </w:rPr>
        <w:t>Smalinskiene A</w:t>
      </w:r>
      <w:r w:rsidRPr="002F26DA">
        <w:rPr>
          <w:rFonts w:ascii="Book Antiqua" w:eastAsia="宋体" w:hAnsi="Book Antiqua" w:cs="宋体"/>
          <w:kern w:val="0"/>
          <w:sz w:val="24"/>
          <w:szCs w:val="24"/>
        </w:rPr>
        <w:t xml:space="preserve">, Petkeviciene J, Luksiene D, Jureniene K, Klumbiene J, Lesauskaite V. Association between APOE, SCARB1, PPARα polymorphisms and serum lipids in a population of Lithuanian adults. </w:t>
      </w:r>
      <w:r w:rsidRPr="002F26DA">
        <w:rPr>
          <w:rFonts w:ascii="Book Antiqua" w:eastAsia="宋体" w:hAnsi="Book Antiqua" w:cs="宋体"/>
          <w:i/>
          <w:iCs/>
          <w:kern w:val="0"/>
          <w:sz w:val="24"/>
          <w:szCs w:val="24"/>
        </w:rPr>
        <w:t>Lipids Health Dis</w:t>
      </w:r>
      <w:r w:rsidRPr="002F26DA">
        <w:rPr>
          <w:rFonts w:ascii="Book Antiqua" w:eastAsia="宋体" w:hAnsi="Book Antiqua" w:cs="宋体"/>
          <w:kern w:val="0"/>
          <w:sz w:val="24"/>
          <w:szCs w:val="24"/>
        </w:rPr>
        <w:t xml:space="preserve"> 2013; </w:t>
      </w:r>
      <w:r w:rsidRPr="002F26DA">
        <w:rPr>
          <w:rFonts w:ascii="Book Antiqua" w:eastAsia="宋体" w:hAnsi="Book Antiqua" w:cs="宋体"/>
          <w:b/>
          <w:bCs/>
          <w:kern w:val="0"/>
          <w:sz w:val="24"/>
          <w:szCs w:val="24"/>
        </w:rPr>
        <w:t>12</w:t>
      </w:r>
      <w:r w:rsidRPr="002F26DA">
        <w:rPr>
          <w:rFonts w:ascii="Book Antiqua" w:eastAsia="宋体" w:hAnsi="Book Antiqua" w:cs="宋体"/>
          <w:kern w:val="0"/>
          <w:sz w:val="24"/>
          <w:szCs w:val="24"/>
        </w:rPr>
        <w:t>: 120 [PMID: 23919842 DOI: 10.1186/1476-511X-12-120]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23 </w:t>
      </w:r>
      <w:r w:rsidRPr="002F26DA">
        <w:rPr>
          <w:rFonts w:ascii="Book Antiqua" w:eastAsia="宋体" w:hAnsi="Book Antiqua" w:cs="宋体"/>
          <w:b/>
          <w:bCs/>
          <w:kern w:val="0"/>
          <w:sz w:val="24"/>
          <w:szCs w:val="24"/>
        </w:rPr>
        <w:t>Naito H</w:t>
      </w:r>
      <w:r w:rsidRPr="002F26DA">
        <w:rPr>
          <w:rFonts w:ascii="Book Antiqua" w:eastAsia="宋体" w:hAnsi="Book Antiqua" w:cs="宋体"/>
          <w:kern w:val="0"/>
          <w:sz w:val="24"/>
          <w:szCs w:val="24"/>
        </w:rPr>
        <w:t xml:space="preserve">, Kamijima M, Yamanoshita O, Nakahara A, Katoh T, Tanaka N, Aoyama T, Gonzalez FJ, Nakajima T. Differential effects of aging, drinking and exercise on serum cholesterol levels dependent on the PPARA-V227A polymorphism. </w:t>
      </w:r>
      <w:r w:rsidRPr="002F26DA">
        <w:rPr>
          <w:rFonts w:ascii="Book Antiqua" w:eastAsia="宋体" w:hAnsi="Book Antiqua" w:cs="宋体"/>
          <w:i/>
          <w:iCs/>
          <w:kern w:val="0"/>
          <w:sz w:val="24"/>
          <w:szCs w:val="24"/>
        </w:rPr>
        <w:t>J Occup Health</w:t>
      </w:r>
      <w:r w:rsidRPr="002F26DA">
        <w:rPr>
          <w:rFonts w:ascii="Book Antiqua" w:eastAsia="宋体" w:hAnsi="Book Antiqua" w:cs="宋体"/>
          <w:kern w:val="0"/>
          <w:sz w:val="24"/>
          <w:szCs w:val="24"/>
        </w:rPr>
        <w:t xml:space="preserve"> 2007; </w:t>
      </w:r>
      <w:r w:rsidRPr="002F26DA">
        <w:rPr>
          <w:rFonts w:ascii="Book Antiqua" w:eastAsia="宋体" w:hAnsi="Book Antiqua" w:cs="宋体"/>
          <w:b/>
          <w:bCs/>
          <w:kern w:val="0"/>
          <w:sz w:val="24"/>
          <w:szCs w:val="24"/>
        </w:rPr>
        <w:t>49</w:t>
      </w:r>
      <w:r w:rsidRPr="002F26DA">
        <w:rPr>
          <w:rFonts w:ascii="Book Antiqua" w:eastAsia="宋体" w:hAnsi="Book Antiqua" w:cs="宋体"/>
          <w:kern w:val="0"/>
          <w:sz w:val="24"/>
          <w:szCs w:val="24"/>
        </w:rPr>
        <w:t>: 353-362 [PMID: 17951966 DOI: 10.1539/joh.49.353]</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24 </w:t>
      </w:r>
      <w:r w:rsidRPr="002F26DA">
        <w:rPr>
          <w:rFonts w:ascii="Book Antiqua" w:eastAsia="宋体" w:hAnsi="Book Antiqua" w:cs="宋体"/>
          <w:b/>
          <w:bCs/>
          <w:kern w:val="0"/>
          <w:sz w:val="24"/>
          <w:szCs w:val="24"/>
        </w:rPr>
        <w:t>Naito H</w:t>
      </w:r>
      <w:r w:rsidRPr="002F26DA">
        <w:rPr>
          <w:rFonts w:ascii="Book Antiqua" w:eastAsia="宋体" w:hAnsi="Book Antiqua" w:cs="宋体"/>
          <w:kern w:val="0"/>
          <w:sz w:val="24"/>
          <w:szCs w:val="24"/>
        </w:rPr>
        <w:t xml:space="preserve">, Yamanoshita O, Kamijima M, Katoh T, Matsunaga T, Lee CH, Kim H, Aoyama T, Gonzalez FJ, Nakajima T. Association of V227A PPARalpha polymorphism with altered serum biochemistry and alcohol drinking in Japanese men. </w:t>
      </w:r>
      <w:r w:rsidRPr="002F26DA">
        <w:rPr>
          <w:rFonts w:ascii="Book Antiqua" w:eastAsia="宋体" w:hAnsi="Book Antiqua" w:cs="宋体"/>
          <w:i/>
          <w:iCs/>
          <w:kern w:val="0"/>
          <w:sz w:val="24"/>
          <w:szCs w:val="24"/>
        </w:rPr>
        <w:t>Pharmacogenet Genomics</w:t>
      </w:r>
      <w:r w:rsidRPr="002F26DA">
        <w:rPr>
          <w:rFonts w:ascii="Book Antiqua" w:eastAsia="宋体" w:hAnsi="Book Antiqua" w:cs="宋体"/>
          <w:kern w:val="0"/>
          <w:sz w:val="24"/>
          <w:szCs w:val="24"/>
        </w:rPr>
        <w:t xml:space="preserve"> 2006; </w:t>
      </w:r>
      <w:r w:rsidRPr="002F26DA">
        <w:rPr>
          <w:rFonts w:ascii="Book Antiqua" w:eastAsia="宋体" w:hAnsi="Book Antiqua" w:cs="宋体"/>
          <w:b/>
          <w:bCs/>
          <w:kern w:val="0"/>
          <w:sz w:val="24"/>
          <w:szCs w:val="24"/>
        </w:rPr>
        <w:t>16</w:t>
      </w:r>
      <w:r w:rsidRPr="002F26DA">
        <w:rPr>
          <w:rFonts w:ascii="Book Antiqua" w:eastAsia="宋体" w:hAnsi="Book Antiqua" w:cs="宋体"/>
          <w:kern w:val="0"/>
          <w:sz w:val="24"/>
          <w:szCs w:val="24"/>
        </w:rPr>
        <w:t>: 569-577 [PMID: 16847426 DOI: 10.1097/01.fpc.0000220565.90466.79]</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25 </w:t>
      </w:r>
      <w:r w:rsidRPr="002F26DA">
        <w:rPr>
          <w:rFonts w:ascii="Book Antiqua" w:eastAsia="宋体" w:hAnsi="Book Antiqua" w:cs="宋体"/>
          <w:b/>
          <w:bCs/>
          <w:kern w:val="0"/>
          <w:sz w:val="24"/>
          <w:szCs w:val="24"/>
        </w:rPr>
        <w:t>Chen SH</w:t>
      </w:r>
      <w:r w:rsidRPr="002F26DA">
        <w:rPr>
          <w:rFonts w:ascii="Book Antiqua" w:eastAsia="宋体" w:hAnsi="Book Antiqua" w:cs="宋体"/>
          <w:kern w:val="0"/>
          <w:sz w:val="24"/>
          <w:szCs w:val="24"/>
        </w:rPr>
        <w:t xml:space="preserve">, Li YM, Yu CH, Jiang LL. [The association of Val227Ala polymorphism of the peroxisome proliferator activated receptor alpha (PPAR alpha) gene with non-alcoholic fatty liver disease]. </w:t>
      </w:r>
      <w:r w:rsidRPr="002F26DA">
        <w:rPr>
          <w:rFonts w:ascii="Book Antiqua" w:eastAsia="宋体" w:hAnsi="Book Antiqua" w:cs="宋体"/>
          <w:i/>
          <w:iCs/>
          <w:kern w:val="0"/>
          <w:sz w:val="24"/>
          <w:szCs w:val="24"/>
        </w:rPr>
        <w:t>Zhonghua Gan Zang Bing Za Zhi</w:t>
      </w:r>
      <w:r w:rsidRPr="002F26DA">
        <w:rPr>
          <w:rFonts w:ascii="Book Antiqua" w:eastAsia="宋体" w:hAnsi="Book Antiqua" w:cs="宋体"/>
          <w:kern w:val="0"/>
          <w:sz w:val="24"/>
          <w:szCs w:val="24"/>
        </w:rPr>
        <w:t xml:space="preserve"> 2007; </w:t>
      </w:r>
      <w:r w:rsidRPr="002F26DA">
        <w:rPr>
          <w:rFonts w:ascii="Book Antiqua" w:eastAsia="宋体" w:hAnsi="Book Antiqua" w:cs="宋体"/>
          <w:b/>
          <w:bCs/>
          <w:kern w:val="0"/>
          <w:sz w:val="24"/>
          <w:szCs w:val="24"/>
        </w:rPr>
        <w:t>15</w:t>
      </w:r>
      <w:r w:rsidRPr="002F26DA">
        <w:rPr>
          <w:rFonts w:ascii="Book Antiqua" w:eastAsia="宋体" w:hAnsi="Book Antiqua" w:cs="宋体"/>
          <w:kern w:val="0"/>
          <w:sz w:val="24"/>
          <w:szCs w:val="24"/>
        </w:rPr>
        <w:t>: 64-65 [PMID: 17244467]</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26 </w:t>
      </w:r>
      <w:r w:rsidRPr="002F26DA">
        <w:rPr>
          <w:rFonts w:ascii="Book Antiqua" w:eastAsia="宋体" w:hAnsi="Book Antiqua" w:cs="宋体"/>
          <w:b/>
          <w:bCs/>
          <w:kern w:val="0"/>
          <w:sz w:val="24"/>
          <w:szCs w:val="24"/>
        </w:rPr>
        <w:t>Chan E</w:t>
      </w:r>
      <w:r w:rsidRPr="002F26DA">
        <w:rPr>
          <w:rFonts w:ascii="Book Antiqua" w:eastAsia="宋体" w:hAnsi="Book Antiqua" w:cs="宋体"/>
          <w:kern w:val="0"/>
          <w:sz w:val="24"/>
          <w:szCs w:val="24"/>
        </w:rPr>
        <w:t xml:space="preserve">, Tan CS, Deurenberg-Yap M, Chia KS, Chew SK, Tai ES. The V227A polymorphism at the PPARA locus is associated with serum lipid concentrations and modulates the association between dietary polyunsaturated fatty acid intake and serum high density lipoprotein concentrations in Chinese women. </w:t>
      </w:r>
      <w:r w:rsidRPr="002F26DA">
        <w:rPr>
          <w:rFonts w:ascii="Book Antiqua" w:eastAsia="宋体" w:hAnsi="Book Antiqua" w:cs="宋体"/>
          <w:i/>
          <w:iCs/>
          <w:kern w:val="0"/>
          <w:sz w:val="24"/>
          <w:szCs w:val="24"/>
        </w:rPr>
        <w:t>Atherosclerosis</w:t>
      </w:r>
      <w:r w:rsidRPr="002F26DA">
        <w:rPr>
          <w:rFonts w:ascii="Book Antiqua" w:eastAsia="宋体" w:hAnsi="Book Antiqua" w:cs="宋体"/>
          <w:kern w:val="0"/>
          <w:sz w:val="24"/>
          <w:szCs w:val="24"/>
        </w:rPr>
        <w:t xml:space="preserve"> 2006; </w:t>
      </w:r>
      <w:r w:rsidRPr="002F26DA">
        <w:rPr>
          <w:rFonts w:ascii="Book Antiqua" w:eastAsia="宋体" w:hAnsi="Book Antiqua" w:cs="宋体"/>
          <w:b/>
          <w:bCs/>
          <w:kern w:val="0"/>
          <w:sz w:val="24"/>
          <w:szCs w:val="24"/>
        </w:rPr>
        <w:t>187</w:t>
      </w:r>
      <w:r w:rsidRPr="002F26DA">
        <w:rPr>
          <w:rFonts w:ascii="Book Antiqua" w:eastAsia="宋体" w:hAnsi="Book Antiqua" w:cs="宋体"/>
          <w:kern w:val="0"/>
          <w:sz w:val="24"/>
          <w:szCs w:val="24"/>
        </w:rPr>
        <w:t>: 309-315 [PMID: 16288935 DOI: 10.1016/j.atherosclerosis.2005.10.002]</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27 </w:t>
      </w:r>
      <w:r w:rsidRPr="002F26DA">
        <w:rPr>
          <w:rFonts w:ascii="Book Antiqua" w:eastAsia="宋体" w:hAnsi="Book Antiqua" w:cs="宋体"/>
          <w:b/>
          <w:bCs/>
          <w:kern w:val="0"/>
          <w:sz w:val="24"/>
          <w:szCs w:val="24"/>
        </w:rPr>
        <w:t>Wu CT</w:t>
      </w:r>
      <w:r w:rsidRPr="002F26DA">
        <w:rPr>
          <w:rFonts w:ascii="Book Antiqua" w:eastAsia="宋体" w:hAnsi="Book Antiqua" w:cs="宋体"/>
          <w:kern w:val="0"/>
          <w:sz w:val="24"/>
          <w:szCs w:val="24"/>
        </w:rPr>
        <w:t xml:space="preserve">, Cheng YH, Chen FN, Chen DR, Wei MF, Chang NW. Combined effects of peroxisome proliferator-activated receptor alpha and apolipoprotein E polymorphisms on risk of breast cancer in a Taiwanese population. </w:t>
      </w:r>
      <w:r w:rsidRPr="002F26DA">
        <w:rPr>
          <w:rFonts w:ascii="Book Antiqua" w:eastAsia="宋体" w:hAnsi="Book Antiqua" w:cs="宋体"/>
          <w:i/>
          <w:iCs/>
          <w:kern w:val="0"/>
          <w:sz w:val="24"/>
          <w:szCs w:val="24"/>
        </w:rPr>
        <w:t>J Investig Med</w:t>
      </w:r>
      <w:r w:rsidRPr="002F26DA">
        <w:rPr>
          <w:rFonts w:ascii="Book Antiqua" w:eastAsia="宋体" w:hAnsi="Book Antiqua" w:cs="宋体"/>
          <w:kern w:val="0"/>
          <w:sz w:val="24"/>
          <w:szCs w:val="24"/>
        </w:rPr>
        <w:t xml:space="preserve"> 2012; </w:t>
      </w:r>
      <w:r w:rsidRPr="002F26DA">
        <w:rPr>
          <w:rFonts w:ascii="Book Antiqua" w:eastAsia="宋体" w:hAnsi="Book Antiqua" w:cs="宋体"/>
          <w:b/>
          <w:bCs/>
          <w:kern w:val="0"/>
          <w:sz w:val="24"/>
          <w:szCs w:val="24"/>
        </w:rPr>
        <w:t>60</w:t>
      </w:r>
      <w:r w:rsidRPr="002F26DA">
        <w:rPr>
          <w:rFonts w:ascii="Book Antiqua" w:eastAsia="宋体" w:hAnsi="Book Antiqua" w:cs="宋体"/>
          <w:kern w:val="0"/>
          <w:sz w:val="24"/>
          <w:szCs w:val="24"/>
        </w:rPr>
        <w:t>: 1209-1213 [PMID: 23076161 DOI: 10.231/JIM.0b013e31826be86a]</w:t>
      </w:r>
    </w:p>
    <w:p w:rsidR="00102D6D" w:rsidRPr="002F26DA" w:rsidRDefault="00102D6D" w:rsidP="00102D6D">
      <w:pPr>
        <w:widowControl/>
        <w:spacing w:line="360" w:lineRule="auto"/>
        <w:rPr>
          <w:rFonts w:ascii="Book Antiqua" w:eastAsia="宋体" w:hAnsi="Book Antiqua" w:cs="宋体"/>
          <w:kern w:val="0"/>
          <w:sz w:val="24"/>
          <w:szCs w:val="24"/>
        </w:rPr>
      </w:pPr>
      <w:proofErr w:type="gramStart"/>
      <w:r w:rsidRPr="002F26DA">
        <w:rPr>
          <w:rFonts w:ascii="Book Antiqua" w:eastAsia="宋体" w:hAnsi="Book Antiqua" w:cs="宋体"/>
          <w:kern w:val="0"/>
          <w:sz w:val="24"/>
          <w:szCs w:val="24"/>
        </w:rPr>
        <w:t xml:space="preserve">28 </w:t>
      </w:r>
      <w:r w:rsidRPr="002F26DA">
        <w:rPr>
          <w:rFonts w:ascii="Book Antiqua" w:eastAsia="宋体" w:hAnsi="Book Antiqua" w:cs="宋体"/>
          <w:b/>
          <w:bCs/>
          <w:kern w:val="0"/>
          <w:sz w:val="24"/>
          <w:szCs w:val="24"/>
        </w:rPr>
        <w:t>Chen S</w:t>
      </w:r>
      <w:r w:rsidRPr="002F26DA">
        <w:rPr>
          <w:rFonts w:ascii="Book Antiqua" w:eastAsia="宋体" w:hAnsi="Book Antiqua" w:cs="宋体"/>
          <w:kern w:val="0"/>
          <w:sz w:val="24"/>
          <w:szCs w:val="24"/>
        </w:rPr>
        <w:t>, Li Y, Li S, Yu C.</w:t>
      </w:r>
      <w:proofErr w:type="gramEnd"/>
      <w:r w:rsidRPr="002F26DA">
        <w:rPr>
          <w:rFonts w:ascii="Book Antiqua" w:eastAsia="宋体" w:hAnsi="Book Antiqua" w:cs="宋体"/>
          <w:kern w:val="0"/>
          <w:sz w:val="24"/>
          <w:szCs w:val="24"/>
        </w:rPr>
        <w:t xml:space="preserve"> A Val227Ala substitution in the peroxisome proliferator activated receptor alpha (PPAR alpha) gene associated with non-alcoholic fatty liver disease and decreased waist circumference and waist-to-hip ratio. </w:t>
      </w:r>
      <w:r w:rsidRPr="002F26DA">
        <w:rPr>
          <w:rFonts w:ascii="Book Antiqua" w:eastAsia="宋体" w:hAnsi="Book Antiqua" w:cs="宋体"/>
          <w:i/>
          <w:iCs/>
          <w:kern w:val="0"/>
          <w:sz w:val="24"/>
          <w:szCs w:val="24"/>
        </w:rPr>
        <w:t>J Gastroenterol Hepatol</w:t>
      </w:r>
      <w:r w:rsidRPr="002F26DA">
        <w:rPr>
          <w:rFonts w:ascii="Book Antiqua" w:eastAsia="宋体" w:hAnsi="Book Antiqua" w:cs="宋体"/>
          <w:kern w:val="0"/>
          <w:sz w:val="24"/>
          <w:szCs w:val="24"/>
        </w:rPr>
        <w:t xml:space="preserve"> 2008; </w:t>
      </w:r>
      <w:r w:rsidRPr="002F26DA">
        <w:rPr>
          <w:rFonts w:ascii="Book Antiqua" w:eastAsia="宋体" w:hAnsi="Book Antiqua" w:cs="宋体"/>
          <w:b/>
          <w:bCs/>
          <w:kern w:val="0"/>
          <w:sz w:val="24"/>
          <w:szCs w:val="24"/>
        </w:rPr>
        <w:t>23</w:t>
      </w:r>
      <w:r w:rsidRPr="002F26DA">
        <w:rPr>
          <w:rFonts w:ascii="Book Antiqua" w:eastAsia="宋体" w:hAnsi="Book Antiqua" w:cs="宋体"/>
          <w:kern w:val="0"/>
          <w:sz w:val="24"/>
          <w:szCs w:val="24"/>
        </w:rPr>
        <w:t>: 1415-1418 [PMID: 18853997 DOI: 10.1111/j.1440-1746.2008.05523.x]</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lastRenderedPageBreak/>
        <w:t xml:space="preserve">29 </w:t>
      </w:r>
      <w:r w:rsidRPr="002F26DA">
        <w:rPr>
          <w:rFonts w:ascii="Book Antiqua" w:eastAsia="宋体" w:hAnsi="Book Antiqua" w:cs="宋体"/>
          <w:b/>
          <w:bCs/>
          <w:kern w:val="0"/>
          <w:sz w:val="24"/>
          <w:szCs w:val="24"/>
        </w:rPr>
        <w:t>Tanaka T</w:t>
      </w:r>
      <w:r w:rsidRPr="002F26DA">
        <w:rPr>
          <w:rFonts w:ascii="Book Antiqua" w:eastAsia="宋体" w:hAnsi="Book Antiqua" w:cs="宋体"/>
          <w:kern w:val="0"/>
          <w:sz w:val="24"/>
          <w:szCs w:val="24"/>
        </w:rPr>
        <w:t xml:space="preserve">, Ordovas JM, Delgado-Lista J, Perez-Jimenez F, Marin C, Perez-Martinez P, Gomez P, Lopez-Miranda J. Peroxisome proliferator-activated receptor alpha polymorphisms and postprandial lipemia in healthy men. </w:t>
      </w:r>
      <w:r w:rsidRPr="002F26DA">
        <w:rPr>
          <w:rFonts w:ascii="Book Antiqua" w:eastAsia="宋体" w:hAnsi="Book Antiqua" w:cs="宋体"/>
          <w:i/>
          <w:iCs/>
          <w:kern w:val="0"/>
          <w:sz w:val="24"/>
          <w:szCs w:val="24"/>
        </w:rPr>
        <w:t>J Lipid Res</w:t>
      </w:r>
      <w:r w:rsidRPr="002F26DA">
        <w:rPr>
          <w:rFonts w:ascii="Book Antiqua" w:eastAsia="宋体" w:hAnsi="Book Antiqua" w:cs="宋体"/>
          <w:kern w:val="0"/>
          <w:sz w:val="24"/>
          <w:szCs w:val="24"/>
        </w:rPr>
        <w:t xml:space="preserve"> 2007; </w:t>
      </w:r>
      <w:r w:rsidRPr="002F26DA">
        <w:rPr>
          <w:rFonts w:ascii="Book Antiqua" w:eastAsia="宋体" w:hAnsi="Book Antiqua" w:cs="宋体"/>
          <w:b/>
          <w:bCs/>
          <w:kern w:val="0"/>
          <w:sz w:val="24"/>
          <w:szCs w:val="24"/>
        </w:rPr>
        <w:t>48</w:t>
      </w:r>
      <w:r w:rsidRPr="002F26DA">
        <w:rPr>
          <w:rFonts w:ascii="Book Antiqua" w:eastAsia="宋体" w:hAnsi="Book Antiqua" w:cs="宋体"/>
          <w:kern w:val="0"/>
          <w:sz w:val="24"/>
          <w:szCs w:val="24"/>
        </w:rPr>
        <w:t>: 1402-1408 [PMID: 17363837 DOI: 10.1194/jlr.M700066-JLR200]</w:t>
      </w:r>
    </w:p>
    <w:p w:rsidR="00102D6D"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30 </w:t>
      </w:r>
      <w:r w:rsidRPr="002F26DA">
        <w:rPr>
          <w:rFonts w:ascii="Book Antiqua" w:eastAsia="宋体" w:hAnsi="Book Antiqua" w:cs="宋体"/>
          <w:b/>
          <w:bCs/>
          <w:kern w:val="0"/>
          <w:sz w:val="24"/>
          <w:szCs w:val="24"/>
        </w:rPr>
        <w:t>Chen ES</w:t>
      </w:r>
      <w:r w:rsidRPr="002F26DA">
        <w:rPr>
          <w:rFonts w:ascii="Book Antiqua" w:eastAsia="宋体" w:hAnsi="Book Antiqua" w:cs="宋体"/>
          <w:kern w:val="0"/>
          <w:sz w:val="24"/>
          <w:szCs w:val="24"/>
        </w:rPr>
        <w:t xml:space="preserve">, Mazzotti DR, Furuya TK, Cendoroglo MS, Ramos LR, Araujo LQ, Burbano RR, Smith Mde A. Association of PPARalpha gene polymorphisms and lipid serum levels in a Brazilian elderly population. </w:t>
      </w:r>
      <w:r w:rsidRPr="002F26DA">
        <w:rPr>
          <w:rFonts w:ascii="Book Antiqua" w:eastAsia="宋体" w:hAnsi="Book Antiqua" w:cs="宋体"/>
          <w:i/>
          <w:iCs/>
          <w:kern w:val="0"/>
          <w:sz w:val="24"/>
          <w:szCs w:val="24"/>
        </w:rPr>
        <w:t>Exp Mol Pathol</w:t>
      </w:r>
      <w:r w:rsidRPr="002F26DA">
        <w:rPr>
          <w:rFonts w:ascii="Book Antiqua" w:eastAsia="宋体" w:hAnsi="Book Antiqua" w:cs="宋体"/>
          <w:kern w:val="0"/>
          <w:sz w:val="24"/>
          <w:szCs w:val="24"/>
        </w:rPr>
        <w:t xml:space="preserve"> 2010; </w:t>
      </w:r>
      <w:r w:rsidRPr="002F26DA">
        <w:rPr>
          <w:rFonts w:ascii="Book Antiqua" w:eastAsia="宋体" w:hAnsi="Book Antiqua" w:cs="宋体"/>
          <w:b/>
          <w:bCs/>
          <w:kern w:val="0"/>
          <w:sz w:val="24"/>
          <w:szCs w:val="24"/>
        </w:rPr>
        <w:t>88</w:t>
      </w:r>
      <w:r w:rsidRPr="002F26DA">
        <w:rPr>
          <w:rFonts w:ascii="Book Antiqua" w:eastAsia="宋体" w:hAnsi="Book Antiqua" w:cs="宋体"/>
          <w:kern w:val="0"/>
          <w:sz w:val="24"/>
          <w:szCs w:val="24"/>
        </w:rPr>
        <w:t>: 197-201 [PMID: 19822141 DOI: 10.1016/j.yexmp.2009.10.001]</w:t>
      </w:r>
    </w:p>
    <w:p w:rsidR="00102D6D" w:rsidRDefault="00102D6D" w:rsidP="00102D6D">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31 </w:t>
      </w:r>
      <w:r w:rsidRPr="002F26DA">
        <w:rPr>
          <w:rFonts w:ascii="Book Antiqua" w:eastAsia="宋体" w:hAnsi="Book Antiqua" w:cs="宋体"/>
          <w:b/>
          <w:kern w:val="0"/>
          <w:sz w:val="24"/>
          <w:szCs w:val="24"/>
        </w:rPr>
        <w:t>Kreutz RP,</w:t>
      </w:r>
      <w:r w:rsidRPr="002F26DA">
        <w:rPr>
          <w:rFonts w:ascii="Book Antiqua" w:eastAsia="宋体" w:hAnsi="Book Antiqua" w:cs="宋体"/>
          <w:kern w:val="0"/>
          <w:sz w:val="24"/>
          <w:szCs w:val="24"/>
        </w:rPr>
        <w:t xml:space="preserve"> Owens J, Jin Y, Nystrom P, Desta Z, Kreutz Y, Breall JA, Li L, Chiang C, Kovacs RJ, Flockhart DA. </w:t>
      </w:r>
      <w:proofErr w:type="gramStart"/>
      <w:r w:rsidRPr="002F26DA">
        <w:rPr>
          <w:rFonts w:ascii="Book Antiqua" w:eastAsia="宋体" w:hAnsi="Book Antiqua" w:cs="宋体"/>
          <w:kern w:val="0"/>
          <w:sz w:val="24"/>
          <w:szCs w:val="24"/>
        </w:rPr>
        <w:t>Cytochrome P450 3A4*22, PPAR-α, and ARNT polymorphisms and clopidogrel response.</w:t>
      </w:r>
      <w:proofErr w:type="gramEnd"/>
      <w:r w:rsidRPr="002F26DA">
        <w:rPr>
          <w:rFonts w:ascii="Book Antiqua" w:eastAsia="宋体" w:hAnsi="Book Antiqua" w:cs="宋体"/>
          <w:kern w:val="0"/>
          <w:sz w:val="24"/>
          <w:szCs w:val="24"/>
        </w:rPr>
        <w:t xml:space="preserve"> </w:t>
      </w:r>
      <w:r w:rsidRPr="002F26DA">
        <w:rPr>
          <w:rFonts w:ascii="Book Antiqua" w:eastAsia="宋体" w:hAnsi="Book Antiqua" w:cs="宋体"/>
          <w:i/>
          <w:kern w:val="0"/>
          <w:sz w:val="24"/>
          <w:szCs w:val="24"/>
        </w:rPr>
        <w:t>Clin Pharmacol</w:t>
      </w:r>
      <w:r w:rsidRPr="002F26DA">
        <w:rPr>
          <w:rFonts w:ascii="Book Antiqua" w:eastAsia="宋体" w:hAnsi="Book Antiqua" w:cs="宋体"/>
          <w:kern w:val="0"/>
          <w:sz w:val="24"/>
          <w:szCs w:val="24"/>
        </w:rPr>
        <w:t xml:space="preserve"> 2013;</w:t>
      </w:r>
      <w:r>
        <w:rPr>
          <w:rFonts w:ascii="Book Antiqua" w:eastAsia="宋体" w:hAnsi="Book Antiqua" w:cs="宋体" w:hint="eastAsia"/>
          <w:kern w:val="0"/>
          <w:sz w:val="24"/>
          <w:szCs w:val="24"/>
        </w:rPr>
        <w:t xml:space="preserve"> </w:t>
      </w:r>
      <w:r w:rsidRPr="002F26DA">
        <w:rPr>
          <w:rFonts w:ascii="Book Antiqua" w:eastAsia="宋体" w:hAnsi="Book Antiqua" w:cs="宋体"/>
          <w:b/>
          <w:kern w:val="0"/>
          <w:sz w:val="24"/>
          <w:szCs w:val="24"/>
        </w:rPr>
        <w:t>5</w:t>
      </w:r>
      <w:r w:rsidRPr="002F26DA">
        <w:rPr>
          <w:rFonts w:ascii="Book Antiqua" w:eastAsia="宋体" w:hAnsi="Book Antiqua" w:cs="宋体"/>
          <w:kern w:val="0"/>
          <w:sz w:val="24"/>
          <w:szCs w:val="24"/>
        </w:rPr>
        <w:t>:</w:t>
      </w:r>
      <w:r>
        <w:rPr>
          <w:rFonts w:ascii="Book Antiqua" w:eastAsia="宋体" w:hAnsi="Book Antiqua" w:cs="宋体" w:hint="eastAsia"/>
          <w:kern w:val="0"/>
          <w:sz w:val="24"/>
          <w:szCs w:val="24"/>
        </w:rPr>
        <w:t xml:space="preserve"> </w:t>
      </w:r>
      <w:r w:rsidRPr="002F26DA">
        <w:rPr>
          <w:rFonts w:ascii="Book Antiqua" w:eastAsia="宋体" w:hAnsi="Book Antiqua" w:cs="宋体"/>
          <w:kern w:val="0"/>
          <w:sz w:val="24"/>
          <w:szCs w:val="24"/>
        </w:rPr>
        <w:t xml:space="preserve">185-192 </w:t>
      </w:r>
      <w:r>
        <w:rPr>
          <w:rFonts w:ascii="Book Antiqua" w:eastAsia="宋体" w:hAnsi="Book Antiqua" w:cs="宋体" w:hint="eastAsia"/>
          <w:kern w:val="0"/>
          <w:sz w:val="24"/>
          <w:szCs w:val="24"/>
        </w:rPr>
        <w:t>[</w:t>
      </w:r>
      <w:r w:rsidRPr="002F26DA">
        <w:rPr>
          <w:rFonts w:ascii="Book Antiqua" w:eastAsia="宋体" w:hAnsi="Book Antiqua" w:cs="宋体"/>
          <w:kern w:val="0"/>
          <w:sz w:val="24"/>
          <w:szCs w:val="24"/>
        </w:rPr>
        <w:t>PMID: 24353446 DOI: 10.2147/CPAA.S53151]</w:t>
      </w:r>
    </w:p>
    <w:p w:rsidR="00102D6D" w:rsidRPr="002F26DA" w:rsidRDefault="00102D6D" w:rsidP="00102D6D">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32 </w:t>
      </w:r>
      <w:r w:rsidRPr="002F26DA">
        <w:rPr>
          <w:rFonts w:ascii="Book Antiqua" w:eastAsia="宋体" w:hAnsi="Book Antiqua" w:cs="宋体"/>
          <w:b/>
          <w:kern w:val="0"/>
          <w:sz w:val="24"/>
          <w:szCs w:val="24"/>
        </w:rPr>
        <w:t xml:space="preserve">Woillard JB, </w:t>
      </w:r>
      <w:r w:rsidRPr="002F26DA">
        <w:rPr>
          <w:rFonts w:ascii="Book Antiqua" w:eastAsia="宋体" w:hAnsi="Book Antiqua" w:cs="宋体"/>
          <w:kern w:val="0"/>
          <w:sz w:val="24"/>
          <w:szCs w:val="24"/>
        </w:rPr>
        <w:t xml:space="preserve">Kamar N, Coste S, Rostaing L, Marquet P, Picard N. Effect of CYP3A4*22, POR*28, and PPARA rs4253728 on sirolimus in vitro metabolism and trough concentrations in kidney transplant recipients. </w:t>
      </w:r>
      <w:r w:rsidRPr="002F26DA">
        <w:rPr>
          <w:rFonts w:ascii="Book Antiqua" w:eastAsia="宋体" w:hAnsi="Book Antiqua" w:cs="宋体"/>
          <w:i/>
          <w:kern w:val="0"/>
          <w:sz w:val="24"/>
          <w:szCs w:val="24"/>
        </w:rPr>
        <w:t xml:space="preserve">Clin Chem </w:t>
      </w:r>
      <w:r w:rsidRPr="002F26DA">
        <w:rPr>
          <w:rFonts w:ascii="Book Antiqua" w:eastAsia="宋体" w:hAnsi="Book Antiqua" w:cs="宋体"/>
          <w:kern w:val="0"/>
          <w:sz w:val="24"/>
          <w:szCs w:val="24"/>
        </w:rPr>
        <w:t>2013;</w:t>
      </w:r>
      <w:r>
        <w:rPr>
          <w:rFonts w:ascii="Book Antiqua" w:eastAsia="宋体" w:hAnsi="Book Antiqua" w:cs="宋体" w:hint="eastAsia"/>
          <w:kern w:val="0"/>
          <w:sz w:val="24"/>
          <w:szCs w:val="24"/>
        </w:rPr>
        <w:t xml:space="preserve"> </w:t>
      </w:r>
      <w:r w:rsidRPr="002F26DA">
        <w:rPr>
          <w:rFonts w:ascii="Book Antiqua" w:eastAsia="宋体" w:hAnsi="Book Antiqua" w:cs="宋体"/>
          <w:b/>
          <w:kern w:val="0"/>
          <w:sz w:val="24"/>
          <w:szCs w:val="24"/>
        </w:rPr>
        <w:t>59</w:t>
      </w:r>
      <w:r w:rsidRPr="002F26DA">
        <w:rPr>
          <w:rFonts w:ascii="Book Antiqua" w:eastAsia="宋体" w:hAnsi="Book Antiqua" w:cs="宋体"/>
          <w:kern w:val="0"/>
          <w:sz w:val="24"/>
          <w:szCs w:val="24"/>
        </w:rPr>
        <w:t>:</w:t>
      </w:r>
      <w:r>
        <w:rPr>
          <w:rFonts w:ascii="Book Antiqua" w:eastAsia="宋体" w:hAnsi="Book Antiqua" w:cs="宋体" w:hint="eastAsia"/>
          <w:kern w:val="0"/>
          <w:sz w:val="24"/>
          <w:szCs w:val="24"/>
        </w:rPr>
        <w:t xml:space="preserve"> </w:t>
      </w:r>
      <w:r w:rsidRPr="002F26DA">
        <w:rPr>
          <w:rFonts w:ascii="Book Antiqua" w:eastAsia="宋体" w:hAnsi="Book Antiqua" w:cs="宋体"/>
          <w:kern w:val="0"/>
          <w:sz w:val="24"/>
          <w:szCs w:val="24"/>
        </w:rPr>
        <w:t xml:space="preserve">1761-1769 </w:t>
      </w:r>
      <w:r>
        <w:rPr>
          <w:rFonts w:ascii="Book Antiqua" w:eastAsia="宋体" w:hAnsi="Book Antiqua" w:cs="宋体" w:hint="eastAsia"/>
          <w:kern w:val="0"/>
          <w:sz w:val="24"/>
          <w:szCs w:val="24"/>
        </w:rPr>
        <w:t>[</w:t>
      </w:r>
      <w:r w:rsidRPr="002F26DA">
        <w:rPr>
          <w:rFonts w:ascii="Book Antiqua" w:eastAsia="宋体" w:hAnsi="Book Antiqua" w:cs="宋体"/>
          <w:kern w:val="0"/>
          <w:sz w:val="24"/>
          <w:szCs w:val="24"/>
        </w:rPr>
        <w:t>PMID: 23974086 DOI: 10.1373/clinchem.2013.204990]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33 </w:t>
      </w:r>
      <w:r w:rsidRPr="002F26DA">
        <w:rPr>
          <w:rFonts w:ascii="Book Antiqua" w:eastAsia="宋体" w:hAnsi="Book Antiqua" w:cs="宋体"/>
          <w:b/>
          <w:bCs/>
          <w:kern w:val="0"/>
          <w:sz w:val="24"/>
          <w:szCs w:val="24"/>
        </w:rPr>
        <w:t>de Keyser CE</w:t>
      </w:r>
      <w:r w:rsidRPr="002F26DA">
        <w:rPr>
          <w:rFonts w:ascii="Book Antiqua" w:eastAsia="宋体" w:hAnsi="Book Antiqua" w:cs="宋体"/>
          <w:kern w:val="0"/>
          <w:sz w:val="24"/>
          <w:szCs w:val="24"/>
        </w:rPr>
        <w:t xml:space="preserve">, Becker ML, Uitterlinden AG, Hofman A, Lous JJ, Elens L, Visser LE, van Schaik RH, Stricker BH. Genetic variation in the PPARA gene is associated with simvastatin-mediated cholesterol reduction in the Rotterdam Study. </w:t>
      </w:r>
      <w:r w:rsidRPr="002F26DA">
        <w:rPr>
          <w:rFonts w:ascii="Book Antiqua" w:eastAsia="宋体" w:hAnsi="Book Antiqua" w:cs="宋体"/>
          <w:i/>
          <w:iCs/>
          <w:kern w:val="0"/>
          <w:sz w:val="24"/>
          <w:szCs w:val="24"/>
        </w:rPr>
        <w:t>Pharmacogenomics</w:t>
      </w:r>
      <w:r w:rsidRPr="002F26DA">
        <w:rPr>
          <w:rFonts w:ascii="Book Antiqua" w:eastAsia="宋体" w:hAnsi="Book Antiqua" w:cs="宋体"/>
          <w:kern w:val="0"/>
          <w:sz w:val="24"/>
          <w:szCs w:val="24"/>
        </w:rPr>
        <w:t xml:space="preserve"> 2013; </w:t>
      </w:r>
      <w:r w:rsidRPr="002F26DA">
        <w:rPr>
          <w:rFonts w:ascii="Book Antiqua" w:eastAsia="宋体" w:hAnsi="Book Antiqua" w:cs="宋体"/>
          <w:b/>
          <w:bCs/>
          <w:kern w:val="0"/>
          <w:sz w:val="24"/>
          <w:szCs w:val="24"/>
        </w:rPr>
        <w:t>14</w:t>
      </w:r>
      <w:r w:rsidRPr="002F26DA">
        <w:rPr>
          <w:rFonts w:ascii="Book Antiqua" w:eastAsia="宋体" w:hAnsi="Book Antiqua" w:cs="宋体"/>
          <w:kern w:val="0"/>
          <w:sz w:val="24"/>
          <w:szCs w:val="24"/>
        </w:rPr>
        <w:t>: 1295-1304 [PMID: 23930676 DOI: 10.2217/pgs.13.112]</w:t>
      </w:r>
    </w:p>
    <w:p w:rsidR="00102D6D"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34 </w:t>
      </w:r>
      <w:r w:rsidRPr="002F26DA">
        <w:rPr>
          <w:rFonts w:ascii="Book Antiqua" w:eastAsia="宋体" w:hAnsi="Book Antiqua" w:cs="宋体"/>
          <w:b/>
          <w:bCs/>
          <w:kern w:val="0"/>
          <w:sz w:val="24"/>
          <w:szCs w:val="24"/>
        </w:rPr>
        <w:t>Schmidt A</w:t>
      </w:r>
      <w:r w:rsidRPr="002F26DA">
        <w:rPr>
          <w:rFonts w:ascii="Book Antiqua" w:eastAsia="宋体" w:hAnsi="Book Antiqua" w:cs="宋体"/>
          <w:kern w:val="0"/>
          <w:sz w:val="24"/>
          <w:szCs w:val="24"/>
        </w:rPr>
        <w:t xml:space="preserve">, Endo N, Rutledge SJ, Vogel R, Shinar D, Rodan GA. Identification of a new member of the steroid hormone receptor superfamily that is activated by a peroxisome proliferator and fatty acids. </w:t>
      </w:r>
      <w:r w:rsidRPr="002F26DA">
        <w:rPr>
          <w:rFonts w:ascii="Book Antiqua" w:eastAsia="宋体" w:hAnsi="Book Antiqua" w:cs="宋体"/>
          <w:i/>
          <w:iCs/>
          <w:kern w:val="0"/>
          <w:sz w:val="24"/>
          <w:szCs w:val="24"/>
        </w:rPr>
        <w:t>Mol Endocrinol</w:t>
      </w:r>
      <w:r w:rsidRPr="002F26DA">
        <w:rPr>
          <w:rFonts w:ascii="Book Antiqua" w:eastAsia="宋体" w:hAnsi="Book Antiqua" w:cs="宋体"/>
          <w:kern w:val="0"/>
          <w:sz w:val="24"/>
          <w:szCs w:val="24"/>
        </w:rPr>
        <w:t xml:space="preserve"> 1992; </w:t>
      </w:r>
      <w:r w:rsidRPr="002F26DA">
        <w:rPr>
          <w:rFonts w:ascii="Book Antiqua" w:eastAsia="宋体" w:hAnsi="Book Antiqua" w:cs="宋体"/>
          <w:b/>
          <w:bCs/>
          <w:kern w:val="0"/>
          <w:sz w:val="24"/>
          <w:szCs w:val="24"/>
        </w:rPr>
        <w:t>6</w:t>
      </w:r>
      <w:r w:rsidRPr="002F26DA">
        <w:rPr>
          <w:rFonts w:ascii="Book Antiqua" w:eastAsia="宋体" w:hAnsi="Book Antiqua" w:cs="宋体"/>
          <w:kern w:val="0"/>
          <w:sz w:val="24"/>
          <w:szCs w:val="24"/>
        </w:rPr>
        <w:t>: 1634-1641 [PMID: 1333051]</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3</w:t>
      </w:r>
      <w:r>
        <w:rPr>
          <w:rFonts w:ascii="Book Antiqua" w:eastAsia="宋体" w:hAnsi="Book Antiqua" w:cs="宋体" w:hint="eastAsia"/>
          <w:kern w:val="0"/>
          <w:sz w:val="24"/>
          <w:szCs w:val="24"/>
        </w:rPr>
        <w:t>5</w:t>
      </w:r>
      <w:r w:rsidRPr="002F26DA">
        <w:rPr>
          <w:rFonts w:ascii="Book Antiqua" w:eastAsia="宋体" w:hAnsi="Book Antiqua" w:cs="宋体"/>
          <w:kern w:val="0"/>
          <w:sz w:val="24"/>
          <w:szCs w:val="24"/>
        </w:rPr>
        <w:t xml:space="preserve"> </w:t>
      </w:r>
      <w:r w:rsidRPr="002F26DA">
        <w:rPr>
          <w:rFonts w:ascii="Book Antiqua" w:eastAsia="宋体" w:hAnsi="Book Antiqua" w:cs="宋体"/>
          <w:b/>
          <w:bCs/>
          <w:kern w:val="0"/>
          <w:sz w:val="24"/>
          <w:szCs w:val="24"/>
        </w:rPr>
        <w:t>Kliewer SA</w:t>
      </w:r>
      <w:r w:rsidRPr="002F26DA">
        <w:rPr>
          <w:rFonts w:ascii="Book Antiqua" w:eastAsia="宋体" w:hAnsi="Book Antiqua" w:cs="宋体"/>
          <w:kern w:val="0"/>
          <w:sz w:val="24"/>
          <w:szCs w:val="24"/>
        </w:rPr>
        <w:t xml:space="preserve">, Forman BM, Blumberg B, Ong ES, Borgmeyer U, Mangelsdorf DJ, Umesono K, Evans RM. Differential expression and activation of a family of murine peroxisome proliferator-activated receptors. </w:t>
      </w:r>
      <w:r w:rsidRPr="002F26DA">
        <w:rPr>
          <w:rFonts w:ascii="Book Antiqua" w:eastAsia="宋体" w:hAnsi="Book Antiqua" w:cs="宋体"/>
          <w:i/>
          <w:iCs/>
          <w:kern w:val="0"/>
          <w:sz w:val="24"/>
          <w:szCs w:val="24"/>
        </w:rPr>
        <w:t>Proc Natl Acad Sci U S A</w:t>
      </w:r>
      <w:r w:rsidRPr="002F26DA">
        <w:rPr>
          <w:rFonts w:ascii="Book Antiqua" w:eastAsia="宋体" w:hAnsi="Book Antiqua" w:cs="宋体"/>
          <w:kern w:val="0"/>
          <w:sz w:val="24"/>
          <w:szCs w:val="24"/>
        </w:rPr>
        <w:t xml:space="preserve"> 1994; </w:t>
      </w:r>
      <w:r w:rsidRPr="002F26DA">
        <w:rPr>
          <w:rFonts w:ascii="Book Antiqua" w:eastAsia="宋体" w:hAnsi="Book Antiqua" w:cs="宋体"/>
          <w:b/>
          <w:bCs/>
          <w:kern w:val="0"/>
          <w:sz w:val="24"/>
          <w:szCs w:val="24"/>
        </w:rPr>
        <w:t>91</w:t>
      </w:r>
      <w:r w:rsidRPr="002F26DA">
        <w:rPr>
          <w:rFonts w:ascii="Book Antiqua" w:eastAsia="宋体" w:hAnsi="Book Antiqua" w:cs="宋体"/>
          <w:kern w:val="0"/>
          <w:sz w:val="24"/>
          <w:szCs w:val="24"/>
        </w:rPr>
        <w:t>: 7355-7359 [PMID: 8041794 DOI: 10.1073/pnas.91.15.7355]</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36 </w:t>
      </w:r>
      <w:r w:rsidRPr="002F26DA">
        <w:rPr>
          <w:rFonts w:ascii="Book Antiqua" w:eastAsia="宋体" w:hAnsi="Book Antiqua" w:cs="宋体"/>
          <w:b/>
          <w:bCs/>
          <w:kern w:val="0"/>
          <w:sz w:val="24"/>
          <w:szCs w:val="24"/>
        </w:rPr>
        <w:t>Barak Y</w:t>
      </w:r>
      <w:r w:rsidRPr="002F26DA">
        <w:rPr>
          <w:rFonts w:ascii="Book Antiqua" w:eastAsia="宋体" w:hAnsi="Book Antiqua" w:cs="宋体"/>
          <w:kern w:val="0"/>
          <w:sz w:val="24"/>
          <w:szCs w:val="24"/>
        </w:rPr>
        <w:t xml:space="preserve">, Liao D, He W, Ong ES, Nelson MC, Olefsky JM, Boland R, Evans RM. Effects of peroxisome proliferator-activated receptor delta on placentation, adiposity, and colorectal </w:t>
      </w:r>
      <w:r w:rsidRPr="002F26DA">
        <w:rPr>
          <w:rFonts w:ascii="Book Antiqua" w:eastAsia="宋体" w:hAnsi="Book Antiqua" w:cs="宋体"/>
          <w:kern w:val="0"/>
          <w:sz w:val="24"/>
          <w:szCs w:val="24"/>
        </w:rPr>
        <w:lastRenderedPageBreak/>
        <w:t xml:space="preserve">cancer. </w:t>
      </w:r>
      <w:r w:rsidRPr="002F26DA">
        <w:rPr>
          <w:rFonts w:ascii="Book Antiqua" w:eastAsia="宋体" w:hAnsi="Book Antiqua" w:cs="宋体"/>
          <w:i/>
          <w:iCs/>
          <w:kern w:val="0"/>
          <w:sz w:val="24"/>
          <w:szCs w:val="24"/>
        </w:rPr>
        <w:t>Proc Natl Acad Sci U S A</w:t>
      </w:r>
      <w:r w:rsidRPr="002F26DA">
        <w:rPr>
          <w:rFonts w:ascii="Book Antiqua" w:eastAsia="宋体" w:hAnsi="Book Antiqua" w:cs="宋体"/>
          <w:kern w:val="0"/>
          <w:sz w:val="24"/>
          <w:szCs w:val="24"/>
        </w:rPr>
        <w:t xml:space="preserve"> 2002; </w:t>
      </w:r>
      <w:r w:rsidRPr="002F26DA">
        <w:rPr>
          <w:rFonts w:ascii="Book Antiqua" w:eastAsia="宋体" w:hAnsi="Book Antiqua" w:cs="宋体"/>
          <w:b/>
          <w:bCs/>
          <w:kern w:val="0"/>
          <w:sz w:val="24"/>
          <w:szCs w:val="24"/>
        </w:rPr>
        <w:t>99</w:t>
      </w:r>
      <w:r w:rsidRPr="002F26DA">
        <w:rPr>
          <w:rFonts w:ascii="Book Antiqua" w:eastAsia="宋体" w:hAnsi="Book Antiqua" w:cs="宋体"/>
          <w:kern w:val="0"/>
          <w:sz w:val="24"/>
          <w:szCs w:val="24"/>
        </w:rPr>
        <w:t>: 303-308 [PMID: 11756685 DOI: 10.1073/pnas.012610299]</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37 </w:t>
      </w:r>
      <w:r w:rsidRPr="002F26DA">
        <w:rPr>
          <w:rFonts w:ascii="Book Antiqua" w:eastAsia="宋体" w:hAnsi="Book Antiqua" w:cs="宋体"/>
          <w:b/>
          <w:bCs/>
          <w:kern w:val="0"/>
          <w:sz w:val="24"/>
          <w:szCs w:val="24"/>
        </w:rPr>
        <w:t>Kostadinova R</w:t>
      </w:r>
      <w:r w:rsidRPr="002F26DA">
        <w:rPr>
          <w:rFonts w:ascii="Book Antiqua" w:eastAsia="宋体" w:hAnsi="Book Antiqua" w:cs="宋体"/>
          <w:kern w:val="0"/>
          <w:sz w:val="24"/>
          <w:szCs w:val="24"/>
        </w:rPr>
        <w:t xml:space="preserve">, Montagner A, Gouranton E, Fleury S, Guillou H, Dombrowicz D, Desreumaux P, Wahli W. GW501516-activated PPARβ/δ promotes liver fibrosis via p38-JNK MAPK-induced hepatic stellate cell proliferation. </w:t>
      </w:r>
      <w:r w:rsidRPr="002F26DA">
        <w:rPr>
          <w:rFonts w:ascii="Book Antiqua" w:eastAsia="宋体" w:hAnsi="Book Antiqua" w:cs="宋体"/>
          <w:i/>
          <w:iCs/>
          <w:kern w:val="0"/>
          <w:sz w:val="24"/>
          <w:szCs w:val="24"/>
        </w:rPr>
        <w:t>Cell Biosci</w:t>
      </w:r>
      <w:r w:rsidRPr="002F26DA">
        <w:rPr>
          <w:rFonts w:ascii="Book Antiqua" w:eastAsia="宋体" w:hAnsi="Book Antiqua" w:cs="宋体"/>
          <w:kern w:val="0"/>
          <w:sz w:val="24"/>
          <w:szCs w:val="24"/>
        </w:rPr>
        <w:t xml:space="preserve"> 2012; </w:t>
      </w:r>
      <w:r w:rsidRPr="002F26DA">
        <w:rPr>
          <w:rFonts w:ascii="Book Antiqua" w:eastAsia="宋体" w:hAnsi="Book Antiqua" w:cs="宋体"/>
          <w:b/>
          <w:bCs/>
          <w:kern w:val="0"/>
          <w:sz w:val="24"/>
          <w:szCs w:val="24"/>
        </w:rPr>
        <w:t>2</w:t>
      </w:r>
      <w:r w:rsidRPr="002F26DA">
        <w:rPr>
          <w:rFonts w:ascii="Book Antiqua" w:eastAsia="宋体" w:hAnsi="Book Antiqua" w:cs="宋体"/>
          <w:kern w:val="0"/>
          <w:sz w:val="24"/>
          <w:szCs w:val="24"/>
        </w:rPr>
        <w:t>: 34 [PMID: 23046570 DOI: 10.1186/2045-3701-2-34]</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38 </w:t>
      </w:r>
      <w:r w:rsidRPr="002F26DA">
        <w:rPr>
          <w:rFonts w:ascii="Book Antiqua" w:eastAsia="宋体" w:hAnsi="Book Antiqua" w:cs="宋体"/>
          <w:b/>
          <w:kern w:val="0"/>
          <w:sz w:val="24"/>
          <w:szCs w:val="24"/>
        </w:rPr>
        <w:t>Bojic LA,</w:t>
      </w:r>
      <w:r w:rsidRPr="002F26DA">
        <w:rPr>
          <w:rFonts w:ascii="Book Antiqua" w:eastAsia="宋体" w:hAnsi="Book Antiqua" w:cs="宋体"/>
          <w:kern w:val="0"/>
          <w:sz w:val="24"/>
          <w:szCs w:val="24"/>
        </w:rPr>
        <w:t xml:space="preserve"> Telford DE, Fullerton MD, Ford RJ, Sutherland BG, Edwards JY, Sawyez CG, Gros R, Kemp BE, Steinberg GR, Huff M. PPARδ activation attenuates hepatic steatosis in Ldlr-/- mice by enhanced fat oxidation, reduced lipogenesis, and improved insulin sensitivity. </w:t>
      </w:r>
      <w:r w:rsidRPr="002F26DA">
        <w:rPr>
          <w:rFonts w:ascii="Book Antiqua" w:eastAsia="宋体" w:hAnsi="Book Antiqua" w:cs="宋体"/>
          <w:i/>
          <w:iCs/>
          <w:kern w:val="0"/>
          <w:sz w:val="24"/>
          <w:szCs w:val="24"/>
        </w:rPr>
        <w:t>J Lipid Res</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55</w:t>
      </w:r>
      <w:r w:rsidRPr="002F26DA">
        <w:rPr>
          <w:rFonts w:ascii="Book Antiqua" w:eastAsia="宋体" w:hAnsi="Book Antiqua" w:cs="宋体"/>
          <w:kern w:val="0"/>
          <w:sz w:val="24"/>
          <w:szCs w:val="24"/>
        </w:rPr>
        <w:t>: 1254-1266 [PMID: 24864274 DOI: 10.1194/jlr.M046037]</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39 </w:t>
      </w:r>
      <w:r w:rsidRPr="002F26DA">
        <w:rPr>
          <w:rFonts w:ascii="Book Antiqua" w:eastAsia="宋体" w:hAnsi="Book Antiqua" w:cs="宋体"/>
          <w:b/>
          <w:bCs/>
          <w:kern w:val="0"/>
          <w:sz w:val="24"/>
          <w:szCs w:val="24"/>
        </w:rPr>
        <w:t>Greene NP</w:t>
      </w:r>
      <w:r w:rsidRPr="002F26DA">
        <w:rPr>
          <w:rFonts w:ascii="Book Antiqua" w:eastAsia="宋体" w:hAnsi="Book Antiqua" w:cs="宋体"/>
          <w:kern w:val="0"/>
          <w:sz w:val="24"/>
          <w:szCs w:val="24"/>
        </w:rPr>
        <w:t xml:space="preserve">, Fluckey JD, Lambert BS, Greene ES, Riechman SE, Crouse SF. Regulators of blood lipids and lipoproteins? PPARδ and AMPK, induced by exercise, are correlated with lipids and lipoproteins in overweight/obese men and women. </w:t>
      </w:r>
      <w:r w:rsidRPr="002F26DA">
        <w:rPr>
          <w:rFonts w:ascii="Book Antiqua" w:eastAsia="宋体" w:hAnsi="Book Antiqua" w:cs="宋体"/>
          <w:i/>
          <w:iCs/>
          <w:kern w:val="0"/>
          <w:sz w:val="24"/>
          <w:szCs w:val="24"/>
        </w:rPr>
        <w:t>Am J Physiol Endocrinol Metab</w:t>
      </w:r>
      <w:r w:rsidRPr="002F26DA">
        <w:rPr>
          <w:rFonts w:ascii="Book Antiqua" w:eastAsia="宋体" w:hAnsi="Book Antiqua" w:cs="宋体"/>
          <w:kern w:val="0"/>
          <w:sz w:val="24"/>
          <w:szCs w:val="24"/>
        </w:rPr>
        <w:t xml:space="preserve"> 2012; </w:t>
      </w:r>
      <w:r w:rsidRPr="002F26DA">
        <w:rPr>
          <w:rFonts w:ascii="Book Antiqua" w:eastAsia="宋体" w:hAnsi="Book Antiqua" w:cs="宋体"/>
          <w:b/>
          <w:bCs/>
          <w:kern w:val="0"/>
          <w:sz w:val="24"/>
          <w:szCs w:val="24"/>
        </w:rPr>
        <w:t>303</w:t>
      </w:r>
      <w:r w:rsidRPr="002F26DA">
        <w:rPr>
          <w:rFonts w:ascii="Book Antiqua" w:eastAsia="宋体" w:hAnsi="Book Antiqua" w:cs="宋体"/>
          <w:kern w:val="0"/>
          <w:sz w:val="24"/>
          <w:szCs w:val="24"/>
        </w:rPr>
        <w:t>: E1212-E1221 [PMID: 22990076 DOI: 10.1152/ajpendo.00309.2012]</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40 </w:t>
      </w:r>
      <w:r w:rsidRPr="002F26DA">
        <w:rPr>
          <w:rFonts w:ascii="Book Antiqua" w:eastAsia="宋体" w:hAnsi="Book Antiqua" w:cs="宋体"/>
          <w:b/>
          <w:bCs/>
          <w:kern w:val="0"/>
          <w:sz w:val="24"/>
          <w:szCs w:val="24"/>
        </w:rPr>
        <w:t>Vänttinen M</w:t>
      </w:r>
      <w:r w:rsidRPr="002F26DA">
        <w:rPr>
          <w:rFonts w:ascii="Book Antiqua" w:eastAsia="宋体" w:hAnsi="Book Antiqua" w:cs="宋体"/>
          <w:kern w:val="0"/>
          <w:sz w:val="24"/>
          <w:szCs w:val="24"/>
        </w:rPr>
        <w:t xml:space="preserve">, Nuutila P, Kuulasmaa T, Pihlajamäki J, Hällsten K, Virtanen KA, Lautamäki R, Peltoniemi P, Takala T, Viljanen AP, Knuuti J, Laakso M. Single nucleotide polymorphisms in the peroxisome proliferator-activated receptor delta gene are associated with skeletal muscle glucose uptake. </w:t>
      </w:r>
      <w:r w:rsidRPr="002F26DA">
        <w:rPr>
          <w:rFonts w:ascii="Book Antiqua" w:eastAsia="宋体" w:hAnsi="Book Antiqua" w:cs="宋体"/>
          <w:i/>
          <w:iCs/>
          <w:kern w:val="0"/>
          <w:sz w:val="24"/>
          <w:szCs w:val="24"/>
        </w:rPr>
        <w:t>Diabetes</w:t>
      </w:r>
      <w:r w:rsidRPr="002F26DA">
        <w:rPr>
          <w:rFonts w:ascii="Book Antiqua" w:eastAsia="宋体" w:hAnsi="Book Antiqua" w:cs="宋体"/>
          <w:kern w:val="0"/>
          <w:sz w:val="24"/>
          <w:szCs w:val="24"/>
        </w:rPr>
        <w:t xml:space="preserve"> 2005; </w:t>
      </w:r>
      <w:r w:rsidRPr="002F26DA">
        <w:rPr>
          <w:rFonts w:ascii="Book Antiqua" w:eastAsia="宋体" w:hAnsi="Book Antiqua" w:cs="宋体"/>
          <w:b/>
          <w:bCs/>
          <w:kern w:val="0"/>
          <w:sz w:val="24"/>
          <w:szCs w:val="24"/>
        </w:rPr>
        <w:t>54</w:t>
      </w:r>
      <w:r w:rsidRPr="002F26DA">
        <w:rPr>
          <w:rFonts w:ascii="Book Antiqua" w:eastAsia="宋体" w:hAnsi="Book Antiqua" w:cs="宋体"/>
          <w:kern w:val="0"/>
          <w:sz w:val="24"/>
          <w:szCs w:val="24"/>
        </w:rPr>
        <w:t>: 3587-3591 [PMID: 16306381 DOI: 10.2337/diabetes.54.12.3587]</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41 </w:t>
      </w:r>
      <w:r w:rsidRPr="002F26DA">
        <w:rPr>
          <w:rFonts w:ascii="Book Antiqua" w:eastAsia="宋体" w:hAnsi="Book Antiqua" w:cs="宋体"/>
          <w:b/>
          <w:bCs/>
          <w:kern w:val="0"/>
          <w:sz w:val="24"/>
          <w:szCs w:val="24"/>
        </w:rPr>
        <w:t>Andrulionyte L</w:t>
      </w:r>
      <w:r w:rsidRPr="002F26DA">
        <w:rPr>
          <w:rFonts w:ascii="Book Antiqua" w:eastAsia="宋体" w:hAnsi="Book Antiqua" w:cs="宋体"/>
          <w:kern w:val="0"/>
          <w:sz w:val="24"/>
          <w:szCs w:val="24"/>
        </w:rPr>
        <w:t xml:space="preserve">, Peltola P, Chiasson JL, Laakso M. Single nucleotide polymorphisms of PPARD in combination with the Gly482Ser substitution of PGC-1A and the Pro12Ala substitution of PPARG2 predict the conversion from impaired glucose tolerance to type 2 diabetes: the STOP-NIDDM trial. </w:t>
      </w:r>
      <w:r w:rsidRPr="002F26DA">
        <w:rPr>
          <w:rFonts w:ascii="Book Antiqua" w:eastAsia="宋体" w:hAnsi="Book Antiqua" w:cs="宋体"/>
          <w:i/>
          <w:iCs/>
          <w:kern w:val="0"/>
          <w:sz w:val="24"/>
          <w:szCs w:val="24"/>
        </w:rPr>
        <w:t>Diabetes</w:t>
      </w:r>
      <w:r w:rsidRPr="002F26DA">
        <w:rPr>
          <w:rFonts w:ascii="Book Antiqua" w:eastAsia="宋体" w:hAnsi="Book Antiqua" w:cs="宋体"/>
          <w:kern w:val="0"/>
          <w:sz w:val="24"/>
          <w:szCs w:val="24"/>
        </w:rPr>
        <w:t xml:space="preserve"> 2006; </w:t>
      </w:r>
      <w:r w:rsidRPr="002F26DA">
        <w:rPr>
          <w:rFonts w:ascii="Book Antiqua" w:eastAsia="宋体" w:hAnsi="Book Antiqua" w:cs="宋体"/>
          <w:b/>
          <w:bCs/>
          <w:kern w:val="0"/>
          <w:sz w:val="24"/>
          <w:szCs w:val="24"/>
        </w:rPr>
        <w:t>55</w:t>
      </w:r>
      <w:r w:rsidRPr="002F26DA">
        <w:rPr>
          <w:rFonts w:ascii="Book Antiqua" w:eastAsia="宋体" w:hAnsi="Book Antiqua" w:cs="宋体"/>
          <w:kern w:val="0"/>
          <w:sz w:val="24"/>
          <w:szCs w:val="24"/>
        </w:rPr>
        <w:t>: 2148-2152 [PMID: 16804087 DOI: 10.2337/db05-1629]</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42 </w:t>
      </w:r>
      <w:r w:rsidRPr="002F26DA">
        <w:rPr>
          <w:rFonts w:ascii="Book Antiqua" w:eastAsia="宋体" w:hAnsi="Book Antiqua" w:cs="宋体"/>
          <w:b/>
          <w:bCs/>
          <w:kern w:val="0"/>
          <w:sz w:val="24"/>
          <w:szCs w:val="24"/>
        </w:rPr>
        <w:t>Lu L</w:t>
      </w:r>
      <w:r w:rsidRPr="002F26DA">
        <w:rPr>
          <w:rFonts w:ascii="Book Antiqua" w:eastAsia="宋体" w:hAnsi="Book Antiqua" w:cs="宋体"/>
          <w:kern w:val="0"/>
          <w:sz w:val="24"/>
          <w:szCs w:val="24"/>
        </w:rPr>
        <w:t xml:space="preserve">, Wu Y, Qi Q, Liu C, Gan W, Zhu J, Li H, Lin X. Associations of type 2 diabetes with common variants in PPARD and the modifying effect of vitamin D among middle-aged and elderly Chinese. </w:t>
      </w:r>
      <w:r w:rsidRPr="002F26DA">
        <w:rPr>
          <w:rFonts w:ascii="Book Antiqua" w:eastAsia="宋体" w:hAnsi="Book Antiqua" w:cs="宋体"/>
          <w:i/>
          <w:iCs/>
          <w:kern w:val="0"/>
          <w:sz w:val="24"/>
          <w:szCs w:val="24"/>
        </w:rPr>
        <w:t>PLoS One</w:t>
      </w:r>
      <w:r w:rsidRPr="002F26DA">
        <w:rPr>
          <w:rFonts w:ascii="Book Antiqua" w:eastAsia="宋体" w:hAnsi="Book Antiqua" w:cs="宋体"/>
          <w:kern w:val="0"/>
          <w:sz w:val="24"/>
          <w:szCs w:val="24"/>
        </w:rPr>
        <w:t xml:space="preserve"> 2012; </w:t>
      </w:r>
      <w:r w:rsidRPr="002F26DA">
        <w:rPr>
          <w:rFonts w:ascii="Book Antiqua" w:eastAsia="宋体" w:hAnsi="Book Antiqua" w:cs="宋体"/>
          <w:b/>
          <w:bCs/>
          <w:kern w:val="0"/>
          <w:sz w:val="24"/>
          <w:szCs w:val="24"/>
        </w:rPr>
        <w:t>7</w:t>
      </w:r>
      <w:r w:rsidRPr="002F26DA">
        <w:rPr>
          <w:rFonts w:ascii="Book Antiqua" w:eastAsia="宋体" w:hAnsi="Book Antiqua" w:cs="宋体"/>
          <w:kern w:val="0"/>
          <w:sz w:val="24"/>
          <w:szCs w:val="24"/>
        </w:rPr>
        <w:t>: e34895 [PMID: 22509365 DOI: 10.1371/journal.pone.0034895]</w:t>
      </w:r>
    </w:p>
    <w:p w:rsidR="00102D6D" w:rsidRPr="002F26DA" w:rsidRDefault="00102D6D" w:rsidP="00102D6D">
      <w:pPr>
        <w:widowControl/>
        <w:spacing w:line="360" w:lineRule="auto"/>
        <w:rPr>
          <w:rFonts w:ascii="Book Antiqua" w:eastAsia="宋体" w:hAnsi="Book Antiqua" w:cs="宋体"/>
          <w:kern w:val="0"/>
          <w:sz w:val="24"/>
          <w:szCs w:val="24"/>
        </w:rPr>
      </w:pPr>
      <w:proofErr w:type="gramStart"/>
      <w:r w:rsidRPr="002F26DA">
        <w:rPr>
          <w:rFonts w:ascii="Book Antiqua" w:eastAsia="宋体" w:hAnsi="Book Antiqua" w:cs="宋体"/>
          <w:kern w:val="0"/>
          <w:sz w:val="24"/>
          <w:szCs w:val="24"/>
        </w:rPr>
        <w:lastRenderedPageBreak/>
        <w:t xml:space="preserve">43 </w:t>
      </w:r>
      <w:r w:rsidRPr="002F26DA">
        <w:rPr>
          <w:rFonts w:ascii="Book Antiqua" w:eastAsia="宋体" w:hAnsi="Book Antiqua" w:cs="宋体"/>
          <w:b/>
          <w:bCs/>
          <w:kern w:val="0"/>
          <w:sz w:val="24"/>
          <w:szCs w:val="24"/>
        </w:rPr>
        <w:t>Shin HD</w:t>
      </w:r>
      <w:r w:rsidRPr="002F26DA">
        <w:rPr>
          <w:rFonts w:ascii="Book Antiqua" w:eastAsia="宋体" w:hAnsi="Book Antiqua" w:cs="宋体"/>
          <w:kern w:val="0"/>
          <w:sz w:val="24"/>
          <w:szCs w:val="24"/>
        </w:rPr>
        <w:t>, Park BL, Kim LH, Jung HS, Cho YM, Moon MK, Park YJ, Lee HK, Park KS.</w:t>
      </w:r>
      <w:proofErr w:type="gramEnd"/>
      <w:r w:rsidRPr="002F26DA">
        <w:rPr>
          <w:rFonts w:ascii="Book Antiqua" w:eastAsia="宋体" w:hAnsi="Book Antiqua" w:cs="宋体"/>
          <w:kern w:val="0"/>
          <w:sz w:val="24"/>
          <w:szCs w:val="24"/>
        </w:rPr>
        <w:t xml:space="preserve"> Genetic polymorphisms in peroxisome proliferator-activated receptor delta associated with obesity. </w:t>
      </w:r>
      <w:r w:rsidRPr="002F26DA">
        <w:rPr>
          <w:rFonts w:ascii="Book Antiqua" w:eastAsia="宋体" w:hAnsi="Book Antiqua" w:cs="宋体"/>
          <w:i/>
          <w:iCs/>
          <w:kern w:val="0"/>
          <w:sz w:val="24"/>
          <w:szCs w:val="24"/>
        </w:rPr>
        <w:t>Diabetes</w:t>
      </w:r>
      <w:r w:rsidRPr="002F26DA">
        <w:rPr>
          <w:rFonts w:ascii="Book Antiqua" w:eastAsia="宋体" w:hAnsi="Book Antiqua" w:cs="宋体"/>
          <w:kern w:val="0"/>
          <w:sz w:val="24"/>
          <w:szCs w:val="24"/>
        </w:rPr>
        <w:t xml:space="preserve"> 2004; </w:t>
      </w:r>
      <w:r w:rsidRPr="002F26DA">
        <w:rPr>
          <w:rFonts w:ascii="Book Antiqua" w:eastAsia="宋体" w:hAnsi="Book Antiqua" w:cs="宋体"/>
          <w:b/>
          <w:bCs/>
          <w:kern w:val="0"/>
          <w:sz w:val="24"/>
          <w:szCs w:val="24"/>
        </w:rPr>
        <w:t>53</w:t>
      </w:r>
      <w:r w:rsidRPr="002F26DA">
        <w:rPr>
          <w:rFonts w:ascii="Book Antiqua" w:eastAsia="宋体" w:hAnsi="Book Antiqua" w:cs="宋体"/>
          <w:kern w:val="0"/>
          <w:sz w:val="24"/>
          <w:szCs w:val="24"/>
        </w:rPr>
        <w:t>: 847-851 [PMID: 14988273 DOI: 10.2337/diabetes.53.3.847]</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44 </w:t>
      </w:r>
      <w:r w:rsidRPr="002F26DA">
        <w:rPr>
          <w:rFonts w:ascii="Book Antiqua" w:eastAsia="宋体" w:hAnsi="Book Antiqua" w:cs="宋体"/>
          <w:b/>
          <w:bCs/>
          <w:kern w:val="0"/>
          <w:sz w:val="24"/>
          <w:szCs w:val="24"/>
        </w:rPr>
        <w:t>Hu C</w:t>
      </w:r>
      <w:r w:rsidRPr="002F26DA">
        <w:rPr>
          <w:rFonts w:ascii="Book Antiqua" w:eastAsia="宋体" w:hAnsi="Book Antiqua" w:cs="宋体"/>
          <w:kern w:val="0"/>
          <w:sz w:val="24"/>
          <w:szCs w:val="24"/>
        </w:rPr>
        <w:t xml:space="preserve">, Jia W, Fang Q, Zhang R, Wang C, Lu J, Xiang K. Peroxisome proliferator-activated receptor (PPAR) delta genetic polymorphism and its association with insulin resistance index and fasting plasma glucose concentrations in Chinese subjects. </w:t>
      </w:r>
      <w:r w:rsidRPr="002F26DA">
        <w:rPr>
          <w:rFonts w:ascii="Book Antiqua" w:eastAsia="宋体" w:hAnsi="Book Antiqua" w:cs="宋体"/>
          <w:i/>
          <w:iCs/>
          <w:kern w:val="0"/>
          <w:sz w:val="24"/>
          <w:szCs w:val="24"/>
        </w:rPr>
        <w:t>Diabet Med</w:t>
      </w:r>
      <w:r w:rsidRPr="002F26DA">
        <w:rPr>
          <w:rFonts w:ascii="Book Antiqua" w:eastAsia="宋体" w:hAnsi="Book Antiqua" w:cs="宋体"/>
          <w:kern w:val="0"/>
          <w:sz w:val="24"/>
          <w:szCs w:val="24"/>
        </w:rPr>
        <w:t xml:space="preserve"> 2006; </w:t>
      </w:r>
      <w:r w:rsidRPr="002F26DA">
        <w:rPr>
          <w:rFonts w:ascii="Book Antiqua" w:eastAsia="宋体" w:hAnsi="Book Antiqua" w:cs="宋体"/>
          <w:b/>
          <w:bCs/>
          <w:kern w:val="0"/>
          <w:sz w:val="24"/>
          <w:szCs w:val="24"/>
        </w:rPr>
        <w:t>23</w:t>
      </w:r>
      <w:r w:rsidRPr="002F26DA">
        <w:rPr>
          <w:rFonts w:ascii="Book Antiqua" w:eastAsia="宋体" w:hAnsi="Book Antiqua" w:cs="宋体"/>
          <w:kern w:val="0"/>
          <w:sz w:val="24"/>
          <w:szCs w:val="24"/>
        </w:rPr>
        <w:t>: 1307-1312 [PMID: 17116180 DOI: 10.1111/j.1464-5491.2006.02001.x]</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45 </w:t>
      </w:r>
      <w:r w:rsidRPr="002F26DA">
        <w:rPr>
          <w:rFonts w:ascii="Book Antiqua" w:eastAsia="宋体" w:hAnsi="Book Antiqua" w:cs="宋体"/>
          <w:b/>
          <w:bCs/>
          <w:kern w:val="0"/>
          <w:sz w:val="24"/>
          <w:szCs w:val="24"/>
        </w:rPr>
        <w:t>Yu XJ</w:t>
      </w:r>
      <w:r w:rsidRPr="002F26DA">
        <w:rPr>
          <w:rFonts w:ascii="Book Antiqua" w:eastAsia="宋体" w:hAnsi="Book Antiqua" w:cs="宋体"/>
          <w:kern w:val="0"/>
          <w:sz w:val="24"/>
          <w:szCs w:val="24"/>
        </w:rPr>
        <w:t xml:space="preserve">, Su BL, Wang XM, Feng HJ, Jin CJ. </w:t>
      </w:r>
      <w:proofErr w:type="gramStart"/>
      <w:r w:rsidRPr="002F26DA">
        <w:rPr>
          <w:rFonts w:ascii="Book Antiqua" w:eastAsia="宋体" w:hAnsi="Book Antiqua" w:cs="宋体"/>
          <w:kern w:val="0"/>
          <w:sz w:val="24"/>
          <w:szCs w:val="24"/>
        </w:rPr>
        <w:t>Association of peroxisome proliferator-activated receptor-delta polymorphisms with sugar metabolism indices and tumor necrosis factor alpha level.</w:t>
      </w:r>
      <w:proofErr w:type="gramEnd"/>
      <w:r w:rsidRPr="002F26DA">
        <w:rPr>
          <w:rFonts w:ascii="Book Antiqua" w:eastAsia="宋体" w:hAnsi="Book Antiqua" w:cs="宋体"/>
          <w:kern w:val="0"/>
          <w:sz w:val="24"/>
          <w:szCs w:val="24"/>
        </w:rPr>
        <w:t xml:space="preserve"> </w:t>
      </w:r>
      <w:r w:rsidRPr="002F26DA">
        <w:rPr>
          <w:rFonts w:ascii="Book Antiqua" w:eastAsia="宋体" w:hAnsi="Book Antiqua" w:cs="宋体"/>
          <w:i/>
          <w:iCs/>
          <w:kern w:val="0"/>
          <w:sz w:val="24"/>
          <w:szCs w:val="24"/>
        </w:rPr>
        <w:t>Genet Mol Res</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13</w:t>
      </w:r>
      <w:r w:rsidRPr="002F26DA">
        <w:rPr>
          <w:rFonts w:ascii="Book Antiqua" w:eastAsia="宋体" w:hAnsi="Book Antiqua" w:cs="宋体"/>
          <w:kern w:val="0"/>
          <w:sz w:val="24"/>
          <w:szCs w:val="24"/>
        </w:rPr>
        <w:t>: 5088-5093 [PMID: 25061733 DOI: 10.4238/2014.July.7.1]</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46 </w:t>
      </w:r>
      <w:r w:rsidRPr="002F26DA">
        <w:rPr>
          <w:rFonts w:ascii="Book Antiqua" w:eastAsia="宋体" w:hAnsi="Book Antiqua" w:cs="宋体"/>
          <w:b/>
          <w:bCs/>
          <w:kern w:val="0"/>
          <w:sz w:val="24"/>
          <w:szCs w:val="24"/>
        </w:rPr>
        <w:t>Villegas R</w:t>
      </w:r>
      <w:r w:rsidRPr="002F26DA">
        <w:rPr>
          <w:rFonts w:ascii="Book Antiqua" w:eastAsia="宋体" w:hAnsi="Book Antiqua" w:cs="宋体"/>
          <w:kern w:val="0"/>
          <w:sz w:val="24"/>
          <w:szCs w:val="24"/>
        </w:rPr>
        <w:t xml:space="preserve">, Williams S, Gao Y, Cai Q, Li H, Elasy T, Cai H, Edwards T, Xiang YB, Zheng W, Long J, Ou Shu X. Peroxisome proliferator-activated receptor delta (PPARD) genetic variation and type 2 diabetes in middle-aged Chinese women. </w:t>
      </w:r>
      <w:r w:rsidRPr="002F26DA">
        <w:rPr>
          <w:rFonts w:ascii="Book Antiqua" w:eastAsia="宋体" w:hAnsi="Book Antiqua" w:cs="宋体"/>
          <w:i/>
          <w:iCs/>
          <w:kern w:val="0"/>
          <w:sz w:val="24"/>
          <w:szCs w:val="24"/>
        </w:rPr>
        <w:t>Ann Hum Genet</w:t>
      </w:r>
      <w:r w:rsidRPr="002F26DA">
        <w:rPr>
          <w:rFonts w:ascii="Book Antiqua" w:eastAsia="宋体" w:hAnsi="Book Antiqua" w:cs="宋体"/>
          <w:kern w:val="0"/>
          <w:sz w:val="24"/>
          <w:szCs w:val="24"/>
        </w:rPr>
        <w:t xml:space="preserve"> 2011; </w:t>
      </w:r>
      <w:r w:rsidRPr="002F26DA">
        <w:rPr>
          <w:rFonts w:ascii="Book Antiqua" w:eastAsia="宋体" w:hAnsi="Book Antiqua" w:cs="宋体"/>
          <w:b/>
          <w:bCs/>
          <w:kern w:val="0"/>
          <w:sz w:val="24"/>
          <w:szCs w:val="24"/>
        </w:rPr>
        <w:t>75</w:t>
      </w:r>
      <w:r w:rsidRPr="002F26DA">
        <w:rPr>
          <w:rFonts w:ascii="Book Antiqua" w:eastAsia="宋体" w:hAnsi="Book Antiqua" w:cs="宋体"/>
          <w:kern w:val="0"/>
          <w:sz w:val="24"/>
          <w:szCs w:val="24"/>
        </w:rPr>
        <w:t>: 621-629 [PMID: 21834910 DOI: 10.1111/j.1469-1809.2011.00669.x]</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47 </w:t>
      </w:r>
      <w:r w:rsidRPr="002F26DA">
        <w:rPr>
          <w:rFonts w:ascii="Book Antiqua" w:eastAsia="宋体" w:hAnsi="Book Antiqua" w:cs="宋体"/>
          <w:b/>
          <w:bCs/>
          <w:kern w:val="0"/>
          <w:sz w:val="24"/>
          <w:szCs w:val="24"/>
        </w:rPr>
        <w:t>Grarup N</w:t>
      </w:r>
      <w:r w:rsidRPr="002F26DA">
        <w:rPr>
          <w:rFonts w:ascii="Book Antiqua" w:eastAsia="宋体" w:hAnsi="Book Antiqua" w:cs="宋体"/>
          <w:kern w:val="0"/>
          <w:sz w:val="24"/>
          <w:szCs w:val="24"/>
        </w:rPr>
        <w:t xml:space="preserve">, Albrechtsen A, Ek J, Borch-Johnsen K, Jørgensen T, Schmitz O, Hansen T, Pedersen O. Variation in the peroxisome proliferator-activated receptor delta gene in relation to common metabolic traits in 7,495 middle-aged white people. </w:t>
      </w:r>
      <w:r w:rsidRPr="002F26DA">
        <w:rPr>
          <w:rFonts w:ascii="Book Antiqua" w:eastAsia="宋体" w:hAnsi="Book Antiqua" w:cs="宋体"/>
          <w:i/>
          <w:iCs/>
          <w:kern w:val="0"/>
          <w:sz w:val="24"/>
          <w:szCs w:val="24"/>
        </w:rPr>
        <w:t>Diabetologia</w:t>
      </w:r>
      <w:r w:rsidRPr="002F26DA">
        <w:rPr>
          <w:rFonts w:ascii="Book Antiqua" w:eastAsia="宋体" w:hAnsi="Book Antiqua" w:cs="宋体"/>
          <w:kern w:val="0"/>
          <w:sz w:val="24"/>
          <w:szCs w:val="24"/>
        </w:rPr>
        <w:t xml:space="preserve"> 2007; </w:t>
      </w:r>
      <w:r w:rsidRPr="002F26DA">
        <w:rPr>
          <w:rFonts w:ascii="Book Antiqua" w:eastAsia="宋体" w:hAnsi="Book Antiqua" w:cs="宋体"/>
          <w:b/>
          <w:bCs/>
          <w:kern w:val="0"/>
          <w:sz w:val="24"/>
          <w:szCs w:val="24"/>
        </w:rPr>
        <w:t>50</w:t>
      </w:r>
      <w:r w:rsidRPr="002F26DA">
        <w:rPr>
          <w:rFonts w:ascii="Book Antiqua" w:eastAsia="宋体" w:hAnsi="Book Antiqua" w:cs="宋体"/>
          <w:kern w:val="0"/>
          <w:sz w:val="24"/>
          <w:szCs w:val="24"/>
        </w:rPr>
        <w:t>: 1201-1208 [PMID: 17431579 DOI: 10.1007/s00125-007-0668-2]</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48 </w:t>
      </w:r>
      <w:r w:rsidRPr="002F26DA">
        <w:rPr>
          <w:rFonts w:ascii="Book Antiqua" w:eastAsia="宋体" w:hAnsi="Book Antiqua" w:cs="宋体"/>
          <w:b/>
          <w:bCs/>
          <w:kern w:val="0"/>
          <w:sz w:val="24"/>
          <w:szCs w:val="24"/>
        </w:rPr>
        <w:t>Genovese S</w:t>
      </w:r>
      <w:r w:rsidRPr="002F26DA">
        <w:rPr>
          <w:rFonts w:ascii="Book Antiqua" w:eastAsia="宋体" w:hAnsi="Book Antiqua" w:cs="宋体"/>
          <w:kern w:val="0"/>
          <w:sz w:val="24"/>
          <w:szCs w:val="24"/>
        </w:rPr>
        <w:t xml:space="preserve">, Foreman JE, Borland MG, Epifano F, Gonzalez FJ, Curini M, Peters JM. A natural propenoic acid derivative activates peroxisome proliferator-activated receptor-beta/delta (PPARbeta/delta). </w:t>
      </w:r>
      <w:r w:rsidRPr="002F26DA">
        <w:rPr>
          <w:rFonts w:ascii="Book Antiqua" w:eastAsia="宋体" w:hAnsi="Book Antiqua" w:cs="宋体"/>
          <w:i/>
          <w:iCs/>
          <w:kern w:val="0"/>
          <w:sz w:val="24"/>
          <w:szCs w:val="24"/>
        </w:rPr>
        <w:t>Life Sci</w:t>
      </w:r>
      <w:r w:rsidRPr="002F26DA">
        <w:rPr>
          <w:rFonts w:ascii="Book Antiqua" w:eastAsia="宋体" w:hAnsi="Book Antiqua" w:cs="宋体"/>
          <w:kern w:val="0"/>
          <w:sz w:val="24"/>
          <w:szCs w:val="24"/>
        </w:rPr>
        <w:t xml:space="preserve"> 2010; </w:t>
      </w:r>
      <w:r w:rsidRPr="002F26DA">
        <w:rPr>
          <w:rFonts w:ascii="Book Antiqua" w:eastAsia="宋体" w:hAnsi="Book Antiqua" w:cs="宋体"/>
          <w:b/>
          <w:bCs/>
          <w:kern w:val="0"/>
          <w:sz w:val="24"/>
          <w:szCs w:val="24"/>
        </w:rPr>
        <w:t>86</w:t>
      </w:r>
      <w:r w:rsidRPr="002F26DA">
        <w:rPr>
          <w:rFonts w:ascii="Book Antiqua" w:eastAsia="宋体" w:hAnsi="Book Antiqua" w:cs="宋体"/>
          <w:kern w:val="0"/>
          <w:sz w:val="24"/>
          <w:szCs w:val="24"/>
        </w:rPr>
        <w:t>: 493-498 [PMID: 20153754 DOI: 10.1016/j.lfs.2010.02.008]</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49 </w:t>
      </w:r>
      <w:r w:rsidRPr="002F26DA">
        <w:rPr>
          <w:rFonts w:ascii="Book Antiqua" w:eastAsia="宋体" w:hAnsi="Book Antiqua" w:cs="宋体"/>
          <w:b/>
          <w:bCs/>
          <w:kern w:val="0"/>
          <w:sz w:val="24"/>
          <w:szCs w:val="24"/>
        </w:rPr>
        <w:t>Eisele NA</w:t>
      </w:r>
      <w:r w:rsidRPr="002F26DA">
        <w:rPr>
          <w:rFonts w:ascii="Book Antiqua" w:eastAsia="宋体" w:hAnsi="Book Antiqua" w:cs="宋体"/>
          <w:kern w:val="0"/>
          <w:sz w:val="24"/>
          <w:szCs w:val="24"/>
        </w:rPr>
        <w:t xml:space="preserve">, Ruby T, Jacobson A, Manzanillo PS, Cox JS, Lam L, Mukundan L, Chawla A, Monack DM. Salmonella require the fatty acid regulator PPARδ for the establishment of a metabolic environment essential for long-term persistence. </w:t>
      </w:r>
      <w:r w:rsidRPr="002F26DA">
        <w:rPr>
          <w:rFonts w:ascii="Book Antiqua" w:eastAsia="宋体" w:hAnsi="Book Antiqua" w:cs="宋体"/>
          <w:i/>
          <w:iCs/>
          <w:kern w:val="0"/>
          <w:sz w:val="24"/>
          <w:szCs w:val="24"/>
        </w:rPr>
        <w:t>Cell Host Microbe</w:t>
      </w:r>
      <w:r w:rsidRPr="002F26DA">
        <w:rPr>
          <w:rFonts w:ascii="Book Antiqua" w:eastAsia="宋体" w:hAnsi="Book Antiqua" w:cs="宋体"/>
          <w:kern w:val="0"/>
          <w:sz w:val="24"/>
          <w:szCs w:val="24"/>
        </w:rPr>
        <w:t xml:space="preserve"> 2013; </w:t>
      </w:r>
      <w:r w:rsidRPr="002F26DA">
        <w:rPr>
          <w:rFonts w:ascii="Book Antiqua" w:eastAsia="宋体" w:hAnsi="Book Antiqua" w:cs="宋体"/>
          <w:b/>
          <w:bCs/>
          <w:kern w:val="0"/>
          <w:sz w:val="24"/>
          <w:szCs w:val="24"/>
        </w:rPr>
        <w:t>14</w:t>
      </w:r>
      <w:r w:rsidRPr="002F26DA">
        <w:rPr>
          <w:rFonts w:ascii="Book Antiqua" w:eastAsia="宋体" w:hAnsi="Book Antiqua" w:cs="宋体"/>
          <w:kern w:val="0"/>
          <w:sz w:val="24"/>
          <w:szCs w:val="24"/>
        </w:rPr>
        <w:t>: 171-182 [PMID: 23954156 DOI: 10.1016/j.chom.2013.07.010]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50 </w:t>
      </w:r>
      <w:r w:rsidRPr="002F26DA">
        <w:rPr>
          <w:rFonts w:ascii="Book Antiqua" w:eastAsia="宋体" w:hAnsi="Book Antiqua" w:cs="宋体"/>
          <w:b/>
          <w:bCs/>
          <w:kern w:val="0"/>
          <w:sz w:val="24"/>
          <w:szCs w:val="24"/>
        </w:rPr>
        <w:t>Skogsberg J</w:t>
      </w:r>
      <w:r w:rsidRPr="002F26DA">
        <w:rPr>
          <w:rFonts w:ascii="Book Antiqua" w:eastAsia="宋体" w:hAnsi="Book Antiqua" w:cs="宋体"/>
          <w:kern w:val="0"/>
          <w:sz w:val="24"/>
          <w:szCs w:val="24"/>
        </w:rPr>
        <w:t xml:space="preserve">, Kannisto K, Cassel TN, Hamsten A, Eriksson P, Ehrenborg E. Evidence that peroxisome proliferator-activated receptor delta influences cholesterol metabolism in men. </w:t>
      </w:r>
      <w:r w:rsidRPr="002F26DA">
        <w:rPr>
          <w:rFonts w:ascii="Book Antiqua" w:eastAsia="宋体" w:hAnsi="Book Antiqua" w:cs="宋体"/>
          <w:i/>
          <w:iCs/>
          <w:kern w:val="0"/>
          <w:sz w:val="24"/>
          <w:szCs w:val="24"/>
        </w:rPr>
        <w:lastRenderedPageBreak/>
        <w:t>Arterioscler Thromb Vasc Biol</w:t>
      </w:r>
      <w:r w:rsidRPr="002F26DA">
        <w:rPr>
          <w:rFonts w:ascii="Book Antiqua" w:eastAsia="宋体" w:hAnsi="Book Antiqua" w:cs="宋体"/>
          <w:kern w:val="0"/>
          <w:sz w:val="24"/>
          <w:szCs w:val="24"/>
        </w:rPr>
        <w:t xml:space="preserve"> 2003; </w:t>
      </w:r>
      <w:r w:rsidRPr="002F26DA">
        <w:rPr>
          <w:rFonts w:ascii="Book Antiqua" w:eastAsia="宋体" w:hAnsi="Book Antiqua" w:cs="宋体"/>
          <w:b/>
          <w:bCs/>
          <w:kern w:val="0"/>
          <w:sz w:val="24"/>
          <w:szCs w:val="24"/>
        </w:rPr>
        <w:t>23</w:t>
      </w:r>
      <w:r w:rsidRPr="002F26DA">
        <w:rPr>
          <w:rFonts w:ascii="Book Antiqua" w:eastAsia="宋体" w:hAnsi="Book Antiqua" w:cs="宋体"/>
          <w:kern w:val="0"/>
          <w:sz w:val="24"/>
          <w:szCs w:val="24"/>
        </w:rPr>
        <w:t>: 637-643 [PMID: 12615676 DOI: 10.1161/01.ATV.0000064383.88696.24]</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51 </w:t>
      </w:r>
      <w:r w:rsidRPr="002F26DA">
        <w:rPr>
          <w:rFonts w:ascii="Book Antiqua" w:eastAsia="宋体" w:hAnsi="Book Antiqua" w:cs="宋体"/>
          <w:b/>
          <w:bCs/>
          <w:kern w:val="0"/>
          <w:sz w:val="24"/>
          <w:szCs w:val="24"/>
        </w:rPr>
        <w:t>Robitaille J</w:t>
      </w:r>
      <w:r w:rsidRPr="002F26DA">
        <w:rPr>
          <w:rFonts w:ascii="Book Antiqua" w:eastAsia="宋体" w:hAnsi="Book Antiqua" w:cs="宋体"/>
          <w:kern w:val="0"/>
          <w:sz w:val="24"/>
          <w:szCs w:val="24"/>
        </w:rPr>
        <w:t xml:space="preserve">, Gaudet D, Pérusse L, Vohl MC. Features of the metabolic syndrome are modulated by an interaction between the peroxisome proliferator-activated receptor-delta -87T&amp; gt; C polymorphism and dietary fat in French-Canadians. </w:t>
      </w:r>
      <w:r w:rsidRPr="002F26DA">
        <w:rPr>
          <w:rFonts w:ascii="Book Antiqua" w:eastAsia="宋体" w:hAnsi="Book Antiqua" w:cs="宋体"/>
          <w:i/>
          <w:iCs/>
          <w:kern w:val="0"/>
          <w:sz w:val="24"/>
          <w:szCs w:val="24"/>
        </w:rPr>
        <w:t xml:space="preserve">Int J Obes </w:t>
      </w:r>
      <w:r w:rsidRPr="002F26DA">
        <w:rPr>
          <w:rFonts w:ascii="Book Antiqua" w:eastAsia="宋体" w:hAnsi="Book Antiqua" w:cs="宋体"/>
          <w:iCs/>
          <w:kern w:val="0"/>
          <w:sz w:val="24"/>
          <w:szCs w:val="24"/>
        </w:rPr>
        <w:t>(Lond)</w:t>
      </w:r>
      <w:r w:rsidRPr="002F26DA">
        <w:rPr>
          <w:rFonts w:ascii="Book Antiqua" w:eastAsia="宋体" w:hAnsi="Book Antiqua" w:cs="宋体"/>
          <w:kern w:val="0"/>
          <w:sz w:val="24"/>
          <w:szCs w:val="24"/>
        </w:rPr>
        <w:t xml:space="preserve"> 2007; </w:t>
      </w:r>
      <w:r w:rsidRPr="002F26DA">
        <w:rPr>
          <w:rFonts w:ascii="Book Antiqua" w:eastAsia="宋体" w:hAnsi="Book Antiqua" w:cs="宋体"/>
          <w:b/>
          <w:bCs/>
          <w:kern w:val="0"/>
          <w:sz w:val="24"/>
          <w:szCs w:val="24"/>
        </w:rPr>
        <w:t>31</w:t>
      </w:r>
      <w:r w:rsidRPr="002F26DA">
        <w:rPr>
          <w:rFonts w:ascii="Book Antiqua" w:eastAsia="宋体" w:hAnsi="Book Antiqua" w:cs="宋体"/>
          <w:kern w:val="0"/>
          <w:sz w:val="24"/>
          <w:szCs w:val="24"/>
        </w:rPr>
        <w:t>: 411-417 [PMID: 16953259 DOI: 10.1038/sj.ijo.0803450]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52 </w:t>
      </w:r>
      <w:r w:rsidRPr="002F26DA">
        <w:rPr>
          <w:rFonts w:ascii="Book Antiqua" w:eastAsia="宋体" w:hAnsi="Book Antiqua" w:cs="宋体"/>
          <w:b/>
          <w:bCs/>
          <w:kern w:val="0"/>
          <w:sz w:val="24"/>
          <w:szCs w:val="24"/>
        </w:rPr>
        <w:t>Aberle J</w:t>
      </w:r>
      <w:r w:rsidRPr="002F26DA">
        <w:rPr>
          <w:rFonts w:ascii="Book Antiqua" w:eastAsia="宋体" w:hAnsi="Book Antiqua" w:cs="宋体"/>
          <w:kern w:val="0"/>
          <w:sz w:val="24"/>
          <w:szCs w:val="24"/>
        </w:rPr>
        <w:t xml:space="preserve">, Hopfer I, Beil FU, Seedorf U. Association of peroxisome proliferator-activated receptor delta +294T/C with body mass index and interaction with peroxisome proliferator-activated receptor alpha L162V. </w:t>
      </w:r>
      <w:r w:rsidRPr="002F26DA">
        <w:rPr>
          <w:rFonts w:ascii="Book Antiqua" w:eastAsia="宋体" w:hAnsi="Book Antiqua" w:cs="宋体"/>
          <w:i/>
          <w:iCs/>
          <w:kern w:val="0"/>
          <w:sz w:val="24"/>
          <w:szCs w:val="24"/>
        </w:rPr>
        <w:t>Int J Obes</w:t>
      </w:r>
      <w:r w:rsidRPr="002F26DA">
        <w:rPr>
          <w:rFonts w:ascii="Book Antiqua" w:eastAsia="宋体" w:hAnsi="Book Antiqua" w:cs="宋体"/>
          <w:iCs/>
          <w:kern w:val="0"/>
          <w:sz w:val="24"/>
          <w:szCs w:val="24"/>
        </w:rPr>
        <w:t xml:space="preserve"> (Lond)</w:t>
      </w:r>
      <w:r w:rsidRPr="002F26DA">
        <w:rPr>
          <w:rFonts w:ascii="Book Antiqua" w:eastAsia="宋体" w:hAnsi="Book Antiqua" w:cs="宋体"/>
          <w:kern w:val="0"/>
          <w:sz w:val="24"/>
          <w:szCs w:val="24"/>
        </w:rPr>
        <w:t xml:space="preserve"> 2006; </w:t>
      </w:r>
      <w:r w:rsidRPr="002F26DA">
        <w:rPr>
          <w:rFonts w:ascii="Book Antiqua" w:eastAsia="宋体" w:hAnsi="Book Antiqua" w:cs="宋体"/>
          <w:b/>
          <w:bCs/>
          <w:kern w:val="0"/>
          <w:sz w:val="24"/>
          <w:szCs w:val="24"/>
        </w:rPr>
        <w:t>30</w:t>
      </w:r>
      <w:r w:rsidRPr="002F26DA">
        <w:rPr>
          <w:rFonts w:ascii="Book Antiqua" w:eastAsia="宋体" w:hAnsi="Book Antiqua" w:cs="宋体"/>
          <w:kern w:val="0"/>
          <w:sz w:val="24"/>
          <w:szCs w:val="24"/>
        </w:rPr>
        <w:t>: 1709-1713 [PMID: 16652134 DOI: 10.1038/sj.ijo.0803345]</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53 </w:t>
      </w:r>
      <w:r w:rsidRPr="002F26DA">
        <w:rPr>
          <w:rFonts w:ascii="Book Antiqua" w:eastAsia="宋体" w:hAnsi="Book Antiqua" w:cs="宋体"/>
          <w:b/>
          <w:bCs/>
          <w:kern w:val="0"/>
          <w:sz w:val="24"/>
          <w:szCs w:val="24"/>
        </w:rPr>
        <w:t>Miao L</w:t>
      </w:r>
      <w:r w:rsidRPr="002F26DA">
        <w:rPr>
          <w:rFonts w:ascii="Book Antiqua" w:eastAsia="宋体" w:hAnsi="Book Antiqua" w:cs="宋体"/>
          <w:kern w:val="0"/>
          <w:sz w:val="24"/>
          <w:szCs w:val="24"/>
        </w:rPr>
        <w:t xml:space="preserve">, Yin RX, Wu DF, Cao XL, Li Q, Hu XJ, Yan TT, Aung LH, Yang DZ, Lin WX. Peroxisome proliferator-activated receptor delta +294T &amp; gt; C polymorphism and serum lipid levels in the Guangxi Bai Ku Yao and Han populations. </w:t>
      </w:r>
      <w:r w:rsidRPr="002F26DA">
        <w:rPr>
          <w:rFonts w:ascii="Book Antiqua" w:eastAsia="宋体" w:hAnsi="Book Antiqua" w:cs="宋体"/>
          <w:i/>
          <w:iCs/>
          <w:kern w:val="0"/>
          <w:sz w:val="24"/>
          <w:szCs w:val="24"/>
        </w:rPr>
        <w:t>Lipids Health Dis</w:t>
      </w:r>
      <w:r w:rsidRPr="002F26DA">
        <w:rPr>
          <w:rFonts w:ascii="Book Antiqua" w:eastAsia="宋体" w:hAnsi="Book Antiqua" w:cs="宋体"/>
          <w:kern w:val="0"/>
          <w:sz w:val="24"/>
          <w:szCs w:val="24"/>
        </w:rPr>
        <w:t xml:space="preserve"> 2010; </w:t>
      </w:r>
      <w:r w:rsidRPr="002F26DA">
        <w:rPr>
          <w:rFonts w:ascii="Book Antiqua" w:eastAsia="宋体" w:hAnsi="Book Antiqua" w:cs="宋体"/>
          <w:b/>
          <w:bCs/>
          <w:kern w:val="0"/>
          <w:sz w:val="24"/>
          <w:szCs w:val="24"/>
        </w:rPr>
        <w:t>9</w:t>
      </w:r>
      <w:r w:rsidRPr="002F26DA">
        <w:rPr>
          <w:rFonts w:ascii="Book Antiqua" w:eastAsia="宋体" w:hAnsi="Book Antiqua" w:cs="宋体"/>
          <w:kern w:val="0"/>
          <w:sz w:val="24"/>
          <w:szCs w:val="24"/>
        </w:rPr>
        <w:t>: 145 [PMID: 21176135 DOI: 10.1186/1476-511X-9-145]</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54 </w:t>
      </w:r>
      <w:r w:rsidRPr="002F26DA">
        <w:rPr>
          <w:rFonts w:ascii="Book Antiqua" w:eastAsia="宋体" w:hAnsi="Book Antiqua" w:cs="宋体"/>
          <w:b/>
          <w:bCs/>
          <w:kern w:val="0"/>
          <w:sz w:val="24"/>
          <w:szCs w:val="24"/>
        </w:rPr>
        <w:t>Jguirim-Souissi I</w:t>
      </w:r>
      <w:r w:rsidRPr="002F26DA">
        <w:rPr>
          <w:rFonts w:ascii="Book Antiqua" w:eastAsia="宋体" w:hAnsi="Book Antiqua" w:cs="宋体"/>
          <w:kern w:val="0"/>
          <w:sz w:val="24"/>
          <w:szCs w:val="24"/>
        </w:rPr>
        <w:t xml:space="preserve">, Jelassi A, Hrira Y, Najah M, Slimani A, Addad F, Hassine M, Hamda KB, Maatouk F, Rouis M, Slimane MN. +294T/C polymorphism in the PPAR-delta gene is associated with risk of coronary artery disease in normolipidemic Tunisians. </w:t>
      </w:r>
      <w:r w:rsidRPr="002F26DA">
        <w:rPr>
          <w:rFonts w:ascii="Book Antiqua" w:eastAsia="宋体" w:hAnsi="Book Antiqua" w:cs="宋体"/>
          <w:i/>
          <w:iCs/>
          <w:kern w:val="0"/>
          <w:sz w:val="24"/>
          <w:szCs w:val="24"/>
        </w:rPr>
        <w:t>Genet Mol Res</w:t>
      </w:r>
      <w:r w:rsidRPr="002F26DA">
        <w:rPr>
          <w:rFonts w:ascii="Book Antiqua" w:eastAsia="宋体" w:hAnsi="Book Antiqua" w:cs="宋体"/>
          <w:kern w:val="0"/>
          <w:sz w:val="24"/>
          <w:szCs w:val="24"/>
        </w:rPr>
        <w:t xml:space="preserve"> 2010; </w:t>
      </w:r>
      <w:r w:rsidRPr="002F26DA">
        <w:rPr>
          <w:rFonts w:ascii="Book Antiqua" w:eastAsia="宋体" w:hAnsi="Book Antiqua" w:cs="宋体"/>
          <w:b/>
          <w:bCs/>
          <w:kern w:val="0"/>
          <w:sz w:val="24"/>
          <w:szCs w:val="24"/>
        </w:rPr>
        <w:t>9</w:t>
      </w:r>
      <w:r w:rsidRPr="002F26DA">
        <w:rPr>
          <w:rFonts w:ascii="Book Antiqua" w:eastAsia="宋体" w:hAnsi="Book Antiqua" w:cs="宋体"/>
          <w:kern w:val="0"/>
          <w:sz w:val="24"/>
          <w:szCs w:val="24"/>
        </w:rPr>
        <w:t>: 1326-1333 [PMID: 20645257 DOI: 10.4238/vol9-3gmr831]</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55 </w:t>
      </w:r>
      <w:r w:rsidRPr="002F26DA">
        <w:rPr>
          <w:rFonts w:ascii="Book Antiqua" w:eastAsia="宋体" w:hAnsi="Book Antiqua" w:cs="宋体"/>
          <w:b/>
          <w:bCs/>
          <w:kern w:val="0"/>
          <w:sz w:val="24"/>
          <w:szCs w:val="24"/>
        </w:rPr>
        <w:t>Holzapfel J</w:t>
      </w:r>
      <w:r w:rsidRPr="002F26DA">
        <w:rPr>
          <w:rFonts w:ascii="Book Antiqua" w:eastAsia="宋体" w:hAnsi="Book Antiqua" w:cs="宋体"/>
          <w:kern w:val="0"/>
          <w:sz w:val="24"/>
          <w:szCs w:val="24"/>
        </w:rPr>
        <w:t xml:space="preserve">, Heun R, Lütjohann D, Jessen F, Maier W, Kölsch H. PPARD haplotype influences cholesterol metabolism but is no risk factor of Alzheimer's disease. </w:t>
      </w:r>
      <w:r w:rsidRPr="002F26DA">
        <w:rPr>
          <w:rFonts w:ascii="Book Antiqua" w:eastAsia="宋体" w:hAnsi="Book Antiqua" w:cs="宋体"/>
          <w:i/>
          <w:iCs/>
          <w:kern w:val="0"/>
          <w:sz w:val="24"/>
          <w:szCs w:val="24"/>
        </w:rPr>
        <w:t>Neurosci Lett</w:t>
      </w:r>
      <w:r w:rsidRPr="002F26DA">
        <w:rPr>
          <w:rFonts w:ascii="Book Antiqua" w:eastAsia="宋体" w:hAnsi="Book Antiqua" w:cs="宋体"/>
          <w:kern w:val="0"/>
          <w:sz w:val="24"/>
          <w:szCs w:val="24"/>
        </w:rPr>
        <w:t xml:space="preserve"> 2006; </w:t>
      </w:r>
      <w:r w:rsidRPr="002F26DA">
        <w:rPr>
          <w:rFonts w:ascii="Book Antiqua" w:eastAsia="宋体" w:hAnsi="Book Antiqua" w:cs="宋体"/>
          <w:b/>
          <w:bCs/>
          <w:kern w:val="0"/>
          <w:sz w:val="24"/>
          <w:szCs w:val="24"/>
        </w:rPr>
        <w:t>408</w:t>
      </w:r>
      <w:r w:rsidRPr="002F26DA">
        <w:rPr>
          <w:rFonts w:ascii="Book Antiqua" w:eastAsia="宋体" w:hAnsi="Book Antiqua" w:cs="宋体"/>
          <w:kern w:val="0"/>
          <w:sz w:val="24"/>
          <w:szCs w:val="24"/>
        </w:rPr>
        <w:t>: 57-61 [PMID: 16979821 DOI: 10.1016/j.neulet.2006.08.029]</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56 </w:t>
      </w:r>
      <w:r w:rsidRPr="002F26DA">
        <w:rPr>
          <w:rFonts w:ascii="Book Antiqua" w:eastAsia="宋体" w:hAnsi="Book Antiqua" w:cs="宋体"/>
          <w:b/>
          <w:bCs/>
          <w:kern w:val="0"/>
          <w:sz w:val="24"/>
          <w:szCs w:val="24"/>
        </w:rPr>
        <w:t>Skogsberg J</w:t>
      </w:r>
      <w:r w:rsidRPr="002F26DA">
        <w:rPr>
          <w:rFonts w:ascii="Book Antiqua" w:eastAsia="宋体" w:hAnsi="Book Antiqua" w:cs="宋体"/>
          <w:kern w:val="0"/>
          <w:sz w:val="24"/>
          <w:szCs w:val="24"/>
        </w:rPr>
        <w:t xml:space="preserve">, McMahon AD, Karpe F, Hamsten A, Packard CJ, Ehrenborg E. Peroxisome proliferator activated receptor delta genotype in relation to cardiovascular risk factors and risk of coronary heart disease in hypercholesterolaemic men. </w:t>
      </w:r>
      <w:r w:rsidRPr="002F26DA">
        <w:rPr>
          <w:rFonts w:ascii="Book Antiqua" w:eastAsia="宋体" w:hAnsi="Book Antiqua" w:cs="宋体"/>
          <w:i/>
          <w:iCs/>
          <w:kern w:val="0"/>
          <w:sz w:val="24"/>
          <w:szCs w:val="24"/>
        </w:rPr>
        <w:t>J Intern Med</w:t>
      </w:r>
      <w:r w:rsidRPr="002F26DA">
        <w:rPr>
          <w:rFonts w:ascii="Book Antiqua" w:eastAsia="宋体" w:hAnsi="Book Antiqua" w:cs="宋体"/>
          <w:kern w:val="0"/>
          <w:sz w:val="24"/>
          <w:szCs w:val="24"/>
        </w:rPr>
        <w:t xml:space="preserve"> 2003; </w:t>
      </w:r>
      <w:r w:rsidRPr="002F26DA">
        <w:rPr>
          <w:rFonts w:ascii="Book Antiqua" w:eastAsia="宋体" w:hAnsi="Book Antiqua" w:cs="宋体"/>
          <w:b/>
          <w:bCs/>
          <w:kern w:val="0"/>
          <w:sz w:val="24"/>
          <w:szCs w:val="24"/>
        </w:rPr>
        <w:t>254</w:t>
      </w:r>
      <w:r w:rsidRPr="002F26DA">
        <w:rPr>
          <w:rFonts w:ascii="Book Antiqua" w:eastAsia="宋体" w:hAnsi="Book Antiqua" w:cs="宋体"/>
          <w:kern w:val="0"/>
          <w:sz w:val="24"/>
          <w:szCs w:val="24"/>
        </w:rPr>
        <w:t>: 597-604 [PMID: 14641801 DOI: 10.1111/j.1365-2796.2003.01236.x]</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57 </w:t>
      </w:r>
      <w:r w:rsidRPr="002F26DA">
        <w:rPr>
          <w:rFonts w:ascii="Book Antiqua" w:eastAsia="宋体" w:hAnsi="Book Antiqua" w:cs="宋体"/>
          <w:b/>
          <w:bCs/>
          <w:kern w:val="0"/>
          <w:sz w:val="24"/>
          <w:szCs w:val="24"/>
        </w:rPr>
        <w:t>Gouni-Berthold I</w:t>
      </w:r>
      <w:r w:rsidRPr="002F26DA">
        <w:rPr>
          <w:rFonts w:ascii="Book Antiqua" w:eastAsia="宋体" w:hAnsi="Book Antiqua" w:cs="宋体"/>
          <w:kern w:val="0"/>
          <w:sz w:val="24"/>
          <w:szCs w:val="24"/>
        </w:rPr>
        <w:t xml:space="preserve">, Giannakidou E, Faust M, Berthold HK, Krone W. The peroxisome proliferator-activated receptor delta +294T/C polymorphism in relation to lipoprotein metabolism in patients with diabetes mellitus type 2 and in non-diabetic controls. </w:t>
      </w:r>
      <w:r w:rsidRPr="002F26DA">
        <w:rPr>
          <w:rFonts w:ascii="Book Antiqua" w:eastAsia="宋体" w:hAnsi="Book Antiqua" w:cs="宋体"/>
          <w:i/>
          <w:iCs/>
          <w:kern w:val="0"/>
          <w:sz w:val="24"/>
          <w:szCs w:val="24"/>
        </w:rPr>
        <w:t>Atherosclerosis</w:t>
      </w:r>
      <w:r w:rsidRPr="002F26DA">
        <w:rPr>
          <w:rFonts w:ascii="Book Antiqua" w:eastAsia="宋体" w:hAnsi="Book Antiqua" w:cs="宋体"/>
          <w:kern w:val="0"/>
          <w:sz w:val="24"/>
          <w:szCs w:val="24"/>
        </w:rPr>
        <w:t xml:space="preserve"> 2005; </w:t>
      </w:r>
      <w:r w:rsidRPr="002F26DA">
        <w:rPr>
          <w:rFonts w:ascii="Book Antiqua" w:eastAsia="宋体" w:hAnsi="Book Antiqua" w:cs="宋体"/>
          <w:b/>
          <w:bCs/>
          <w:kern w:val="0"/>
          <w:sz w:val="24"/>
          <w:szCs w:val="24"/>
        </w:rPr>
        <w:t>183</w:t>
      </w:r>
      <w:r w:rsidRPr="002F26DA">
        <w:rPr>
          <w:rFonts w:ascii="Book Antiqua" w:eastAsia="宋体" w:hAnsi="Book Antiqua" w:cs="宋体"/>
          <w:kern w:val="0"/>
          <w:sz w:val="24"/>
          <w:szCs w:val="24"/>
        </w:rPr>
        <w:t>: 336-341 [PMID: 16285997 DOI: 10.1016/j.atherosclerosis.2005.03.016]</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lastRenderedPageBreak/>
        <w:t xml:space="preserve">58 </w:t>
      </w:r>
      <w:r w:rsidRPr="002F26DA">
        <w:rPr>
          <w:rFonts w:ascii="Book Antiqua" w:eastAsia="宋体" w:hAnsi="Book Antiqua" w:cs="宋体"/>
          <w:b/>
          <w:bCs/>
          <w:kern w:val="0"/>
          <w:sz w:val="24"/>
          <w:szCs w:val="24"/>
        </w:rPr>
        <w:t>Wei XL</w:t>
      </w:r>
      <w:r w:rsidRPr="002F26DA">
        <w:rPr>
          <w:rFonts w:ascii="Book Antiqua" w:eastAsia="宋体" w:hAnsi="Book Antiqua" w:cs="宋体"/>
          <w:kern w:val="0"/>
          <w:sz w:val="24"/>
          <w:szCs w:val="24"/>
        </w:rPr>
        <w:t>, Yin RX, Miao L, Wu DF. The peroxisome proliferator-activated receptor delta +294T &amp; gt</w:t>
      </w:r>
      <w:proofErr w:type="gramStart"/>
      <w:r w:rsidRPr="002F26DA">
        <w:rPr>
          <w:rFonts w:ascii="Book Antiqua" w:eastAsia="宋体" w:hAnsi="Book Antiqua" w:cs="宋体"/>
          <w:kern w:val="0"/>
          <w:sz w:val="24"/>
          <w:szCs w:val="24"/>
        </w:rPr>
        <w:t>;</w:t>
      </w:r>
      <w:proofErr w:type="gramEnd"/>
      <w:r w:rsidRPr="002F26DA">
        <w:rPr>
          <w:rFonts w:ascii="Book Antiqua" w:eastAsia="宋体" w:hAnsi="Book Antiqua" w:cs="宋体"/>
          <w:kern w:val="0"/>
          <w:sz w:val="24"/>
          <w:szCs w:val="24"/>
        </w:rPr>
        <w:t xml:space="preserve"> C polymorphism and alcohol consumption on serum lipid levels. </w:t>
      </w:r>
      <w:r w:rsidRPr="002F26DA">
        <w:rPr>
          <w:rFonts w:ascii="Book Antiqua" w:eastAsia="宋体" w:hAnsi="Book Antiqua" w:cs="宋体"/>
          <w:i/>
          <w:iCs/>
          <w:kern w:val="0"/>
          <w:sz w:val="24"/>
          <w:szCs w:val="24"/>
        </w:rPr>
        <w:t>Lipids Health Dis</w:t>
      </w:r>
      <w:r w:rsidRPr="002F26DA">
        <w:rPr>
          <w:rFonts w:ascii="Book Antiqua" w:eastAsia="宋体" w:hAnsi="Book Antiqua" w:cs="宋体"/>
          <w:kern w:val="0"/>
          <w:sz w:val="24"/>
          <w:szCs w:val="24"/>
        </w:rPr>
        <w:t xml:space="preserve"> 2011; </w:t>
      </w:r>
      <w:r w:rsidRPr="002F26DA">
        <w:rPr>
          <w:rFonts w:ascii="Book Antiqua" w:eastAsia="宋体" w:hAnsi="Book Antiqua" w:cs="宋体"/>
          <w:b/>
          <w:bCs/>
          <w:kern w:val="0"/>
          <w:sz w:val="24"/>
          <w:szCs w:val="24"/>
        </w:rPr>
        <w:t>10</w:t>
      </w:r>
      <w:r w:rsidRPr="002F26DA">
        <w:rPr>
          <w:rFonts w:ascii="Book Antiqua" w:eastAsia="宋体" w:hAnsi="Book Antiqua" w:cs="宋体"/>
          <w:kern w:val="0"/>
          <w:sz w:val="24"/>
          <w:szCs w:val="24"/>
        </w:rPr>
        <w:t>: 242 [PMID: 22192471 DOI: 10.1186/1476-511X-10-242]</w:t>
      </w:r>
    </w:p>
    <w:p w:rsidR="00102D6D" w:rsidRPr="002F26DA" w:rsidRDefault="00102D6D" w:rsidP="00102D6D">
      <w:pPr>
        <w:widowControl/>
        <w:spacing w:line="360" w:lineRule="auto"/>
        <w:rPr>
          <w:rFonts w:ascii="Book Antiqua" w:eastAsia="宋体" w:hAnsi="Book Antiqua" w:cs="宋体"/>
          <w:kern w:val="0"/>
          <w:sz w:val="24"/>
          <w:szCs w:val="24"/>
        </w:rPr>
      </w:pPr>
      <w:proofErr w:type="gramStart"/>
      <w:r w:rsidRPr="002F26DA">
        <w:rPr>
          <w:rFonts w:ascii="Book Antiqua" w:eastAsia="宋体" w:hAnsi="Book Antiqua" w:cs="宋体"/>
          <w:kern w:val="0"/>
          <w:sz w:val="24"/>
          <w:szCs w:val="24"/>
        </w:rPr>
        <w:t xml:space="preserve">59 </w:t>
      </w:r>
      <w:r w:rsidRPr="002F26DA">
        <w:rPr>
          <w:rFonts w:ascii="Book Antiqua" w:eastAsia="宋体" w:hAnsi="Book Antiqua" w:cs="宋体"/>
          <w:b/>
          <w:bCs/>
          <w:kern w:val="0"/>
          <w:sz w:val="24"/>
          <w:szCs w:val="24"/>
        </w:rPr>
        <w:t>Choi SS</w:t>
      </w:r>
      <w:r w:rsidRPr="002F26DA">
        <w:rPr>
          <w:rFonts w:ascii="Book Antiqua" w:eastAsia="宋体" w:hAnsi="Book Antiqua" w:cs="宋体"/>
          <w:kern w:val="0"/>
          <w:sz w:val="24"/>
          <w:szCs w:val="24"/>
        </w:rPr>
        <w:t>, Park J, Choi JH.</w:t>
      </w:r>
      <w:proofErr w:type="gramEnd"/>
      <w:r w:rsidRPr="002F26DA">
        <w:rPr>
          <w:rFonts w:ascii="Book Antiqua" w:eastAsia="宋体" w:hAnsi="Book Antiqua" w:cs="宋体"/>
          <w:kern w:val="0"/>
          <w:sz w:val="24"/>
          <w:szCs w:val="24"/>
        </w:rPr>
        <w:t xml:space="preserve"> Revisiting PPARγ as a target for the treatment of metabolic disorders. </w:t>
      </w:r>
      <w:r w:rsidRPr="002F26DA">
        <w:rPr>
          <w:rFonts w:ascii="Book Antiqua" w:eastAsia="宋体" w:hAnsi="Book Antiqua" w:cs="宋体"/>
          <w:i/>
          <w:iCs/>
          <w:kern w:val="0"/>
          <w:sz w:val="24"/>
          <w:szCs w:val="24"/>
        </w:rPr>
        <w:t>BMB Rep</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47</w:t>
      </w:r>
      <w:r w:rsidRPr="002F26DA">
        <w:rPr>
          <w:rFonts w:ascii="Book Antiqua" w:eastAsia="宋体" w:hAnsi="Book Antiqua" w:cs="宋体"/>
          <w:kern w:val="0"/>
          <w:sz w:val="24"/>
          <w:szCs w:val="24"/>
        </w:rPr>
        <w:t>: 599-608 [PMID: 25154720]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60 </w:t>
      </w:r>
      <w:r w:rsidRPr="002F26DA">
        <w:rPr>
          <w:rFonts w:ascii="Book Antiqua" w:eastAsia="宋体" w:hAnsi="Book Antiqua" w:cs="宋体"/>
          <w:b/>
          <w:bCs/>
          <w:kern w:val="0"/>
          <w:sz w:val="24"/>
          <w:szCs w:val="24"/>
        </w:rPr>
        <w:t>Chehaibi K</w:t>
      </w:r>
      <w:r w:rsidRPr="002F26DA">
        <w:rPr>
          <w:rFonts w:ascii="Book Antiqua" w:eastAsia="宋体" w:hAnsi="Book Antiqua" w:cs="宋体"/>
          <w:kern w:val="0"/>
          <w:sz w:val="24"/>
          <w:szCs w:val="24"/>
        </w:rPr>
        <w:t xml:space="preserve">, Nouira S, Mahdouani K, Hamdi S, Rouis M, Slimane MN. Effect of the PPARγ C161T gene variant on serum lipids in ischemic stroke patients with and without type </w:t>
      </w:r>
      <w:proofErr w:type="gramStart"/>
      <w:r w:rsidRPr="002F26DA">
        <w:rPr>
          <w:rFonts w:ascii="Book Antiqua" w:eastAsia="宋体" w:hAnsi="Book Antiqua" w:cs="宋体"/>
          <w:kern w:val="0"/>
          <w:sz w:val="24"/>
          <w:szCs w:val="24"/>
        </w:rPr>
        <w:t>2 diabetes mellitus</w:t>
      </w:r>
      <w:proofErr w:type="gramEnd"/>
      <w:r w:rsidRPr="002F26DA">
        <w:rPr>
          <w:rFonts w:ascii="Book Antiqua" w:eastAsia="宋体" w:hAnsi="Book Antiqua" w:cs="宋体"/>
          <w:kern w:val="0"/>
          <w:sz w:val="24"/>
          <w:szCs w:val="24"/>
        </w:rPr>
        <w:t xml:space="preserve">. </w:t>
      </w:r>
      <w:r w:rsidRPr="002F26DA">
        <w:rPr>
          <w:rFonts w:ascii="Book Antiqua" w:eastAsia="宋体" w:hAnsi="Book Antiqua" w:cs="宋体"/>
          <w:i/>
          <w:iCs/>
          <w:kern w:val="0"/>
          <w:sz w:val="24"/>
          <w:szCs w:val="24"/>
        </w:rPr>
        <w:t>J Mol Neurosci</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54</w:t>
      </w:r>
      <w:r w:rsidRPr="002F26DA">
        <w:rPr>
          <w:rFonts w:ascii="Book Antiqua" w:eastAsia="宋体" w:hAnsi="Book Antiqua" w:cs="宋体"/>
          <w:kern w:val="0"/>
          <w:sz w:val="24"/>
          <w:szCs w:val="24"/>
        </w:rPr>
        <w:t>: 730-738 [PMID: 24841086 DOI: 10.1007/s12031-014-0326-3]</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61 </w:t>
      </w:r>
      <w:r w:rsidRPr="002F26DA">
        <w:rPr>
          <w:rFonts w:ascii="Book Antiqua" w:eastAsia="宋体" w:hAnsi="Book Antiqua" w:cs="宋体"/>
          <w:b/>
          <w:bCs/>
          <w:kern w:val="0"/>
          <w:sz w:val="24"/>
          <w:szCs w:val="24"/>
        </w:rPr>
        <w:t>Zhao X</w:t>
      </w:r>
      <w:r w:rsidRPr="002F26DA">
        <w:rPr>
          <w:rFonts w:ascii="Book Antiqua" w:eastAsia="宋体" w:hAnsi="Book Antiqua" w:cs="宋体"/>
          <w:kern w:val="0"/>
          <w:sz w:val="24"/>
          <w:szCs w:val="24"/>
        </w:rPr>
        <w:t xml:space="preserve">, Xu K, Shi H, Cheng J, Ma J, Gao Y, Li Q, Ye X, Lu Y, Yu X, Du J, Du W, Ye Q, Zhou L. Application of the back-error propagation artificial neural network (BPANN) on genetic variants in the PPAR-γ and RXR-α gene and risk of metabolic syndrome in a Chinese Han population. </w:t>
      </w:r>
      <w:r w:rsidRPr="002F26DA">
        <w:rPr>
          <w:rFonts w:ascii="Book Antiqua" w:eastAsia="宋体" w:hAnsi="Book Antiqua" w:cs="宋体"/>
          <w:i/>
          <w:iCs/>
          <w:kern w:val="0"/>
          <w:sz w:val="24"/>
          <w:szCs w:val="24"/>
        </w:rPr>
        <w:t>J Biomed Res</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28</w:t>
      </w:r>
      <w:r w:rsidRPr="002F26DA">
        <w:rPr>
          <w:rFonts w:ascii="Book Antiqua" w:eastAsia="宋体" w:hAnsi="Book Antiqua" w:cs="宋体"/>
          <w:kern w:val="0"/>
          <w:sz w:val="24"/>
          <w:szCs w:val="24"/>
        </w:rPr>
        <w:t>: 114-122 [PMID: 24683409 DOI: 10.7555/JBR.27.20120061]</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62 </w:t>
      </w:r>
      <w:r w:rsidRPr="002F26DA">
        <w:rPr>
          <w:rFonts w:ascii="Book Antiqua" w:eastAsia="宋体" w:hAnsi="Book Antiqua" w:cs="宋体"/>
          <w:b/>
          <w:bCs/>
          <w:kern w:val="0"/>
          <w:sz w:val="24"/>
          <w:szCs w:val="24"/>
        </w:rPr>
        <w:t>Domenici FA</w:t>
      </w:r>
      <w:r w:rsidRPr="002F26DA">
        <w:rPr>
          <w:rFonts w:ascii="Book Antiqua" w:eastAsia="宋体" w:hAnsi="Book Antiqua" w:cs="宋体"/>
          <w:kern w:val="0"/>
          <w:sz w:val="24"/>
          <w:szCs w:val="24"/>
        </w:rPr>
        <w:t xml:space="preserve">, Brochado MJ, Martinelli Ade L, Zucoloto S, da Cunha SF, Vannucchi H. Peroxisome proliferator-activated receptors alpha and gamma2 polymorphisms in nonalcoholic fatty liver disease: a study in Brazilian patients. </w:t>
      </w:r>
      <w:r w:rsidRPr="002F26DA">
        <w:rPr>
          <w:rFonts w:ascii="Book Antiqua" w:eastAsia="宋体" w:hAnsi="Book Antiqua" w:cs="宋体"/>
          <w:i/>
          <w:iCs/>
          <w:kern w:val="0"/>
          <w:sz w:val="24"/>
          <w:szCs w:val="24"/>
        </w:rPr>
        <w:t>Gene</w:t>
      </w:r>
      <w:r w:rsidRPr="002F26DA">
        <w:rPr>
          <w:rFonts w:ascii="Book Antiqua" w:eastAsia="宋体" w:hAnsi="Book Antiqua" w:cs="宋体"/>
          <w:kern w:val="0"/>
          <w:sz w:val="24"/>
          <w:szCs w:val="24"/>
        </w:rPr>
        <w:t xml:space="preserve"> 2013; </w:t>
      </w:r>
      <w:r w:rsidRPr="002F26DA">
        <w:rPr>
          <w:rFonts w:ascii="Book Antiqua" w:eastAsia="宋体" w:hAnsi="Book Antiqua" w:cs="宋体"/>
          <w:b/>
          <w:bCs/>
          <w:kern w:val="0"/>
          <w:sz w:val="24"/>
          <w:szCs w:val="24"/>
        </w:rPr>
        <w:t>529</w:t>
      </w:r>
      <w:r w:rsidRPr="002F26DA">
        <w:rPr>
          <w:rFonts w:ascii="Book Antiqua" w:eastAsia="宋体" w:hAnsi="Book Antiqua" w:cs="宋体"/>
          <w:kern w:val="0"/>
          <w:sz w:val="24"/>
          <w:szCs w:val="24"/>
        </w:rPr>
        <w:t>: 326-331 [PMID: 23891824 DOI: 10.1016/j.gene.2013.06.091]</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63 </w:t>
      </w:r>
      <w:r w:rsidRPr="002F26DA">
        <w:rPr>
          <w:rFonts w:ascii="Book Antiqua" w:eastAsia="宋体" w:hAnsi="Book Antiqua" w:cs="宋体"/>
          <w:b/>
          <w:bCs/>
          <w:kern w:val="0"/>
          <w:sz w:val="24"/>
          <w:szCs w:val="24"/>
        </w:rPr>
        <w:t>Visser ME</w:t>
      </w:r>
      <w:r w:rsidRPr="002F26DA">
        <w:rPr>
          <w:rFonts w:ascii="Book Antiqua" w:eastAsia="宋体" w:hAnsi="Book Antiqua" w:cs="宋体"/>
          <w:kern w:val="0"/>
          <w:sz w:val="24"/>
          <w:szCs w:val="24"/>
        </w:rPr>
        <w:t xml:space="preserve">, Kropman E, Kranendonk ME, Koppen A, Hamers N, Stroes ES, Kalkhoven E, Monajemi H. Characterisation of non-obese diabetic patients with marked insulin resistance identifies a novel familial partial lipodystrophy-associated PPARγ mutation (Y151C). </w:t>
      </w:r>
      <w:r w:rsidRPr="002F26DA">
        <w:rPr>
          <w:rFonts w:ascii="Book Antiqua" w:eastAsia="宋体" w:hAnsi="Book Antiqua" w:cs="宋体"/>
          <w:i/>
          <w:iCs/>
          <w:kern w:val="0"/>
          <w:sz w:val="24"/>
          <w:szCs w:val="24"/>
        </w:rPr>
        <w:t>Diabetologia</w:t>
      </w:r>
      <w:r w:rsidRPr="002F26DA">
        <w:rPr>
          <w:rFonts w:ascii="Book Antiqua" w:eastAsia="宋体" w:hAnsi="Book Antiqua" w:cs="宋体"/>
          <w:kern w:val="0"/>
          <w:sz w:val="24"/>
          <w:szCs w:val="24"/>
        </w:rPr>
        <w:t xml:space="preserve"> 2011; </w:t>
      </w:r>
      <w:r w:rsidRPr="002F26DA">
        <w:rPr>
          <w:rFonts w:ascii="Book Antiqua" w:eastAsia="宋体" w:hAnsi="Book Antiqua" w:cs="宋体"/>
          <w:b/>
          <w:bCs/>
          <w:kern w:val="0"/>
          <w:sz w:val="24"/>
          <w:szCs w:val="24"/>
        </w:rPr>
        <w:t>54</w:t>
      </w:r>
      <w:r w:rsidRPr="002F26DA">
        <w:rPr>
          <w:rFonts w:ascii="Book Antiqua" w:eastAsia="宋体" w:hAnsi="Book Antiqua" w:cs="宋体"/>
          <w:kern w:val="0"/>
          <w:sz w:val="24"/>
          <w:szCs w:val="24"/>
        </w:rPr>
        <w:t>: 1639-1644 [PMID: 21479595 DOI: 10.1007/s00125-011-2142-4]</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64 </w:t>
      </w:r>
      <w:r w:rsidRPr="002F26DA">
        <w:rPr>
          <w:rFonts w:ascii="Book Antiqua" w:eastAsia="宋体" w:hAnsi="Book Antiqua" w:cs="宋体"/>
          <w:b/>
          <w:bCs/>
          <w:kern w:val="0"/>
          <w:sz w:val="24"/>
          <w:szCs w:val="24"/>
        </w:rPr>
        <w:t>Galbete C</w:t>
      </w:r>
      <w:r w:rsidRPr="002F26DA">
        <w:rPr>
          <w:rFonts w:ascii="Book Antiqua" w:eastAsia="宋体" w:hAnsi="Book Antiqua" w:cs="宋体"/>
          <w:kern w:val="0"/>
          <w:sz w:val="24"/>
          <w:szCs w:val="24"/>
        </w:rPr>
        <w:t xml:space="preserve">, Toledo E, Martínez-González MA, Martínez JA, Guillén-Grima F, Marti A. Pro12Ala variant of the PPARG2 gene increases body mass index: An updated meta-analysis encompassing 49,092 subjects. </w:t>
      </w:r>
      <w:r w:rsidRPr="002F26DA">
        <w:rPr>
          <w:rFonts w:ascii="Book Antiqua" w:eastAsia="宋体" w:hAnsi="Book Antiqua" w:cs="宋体"/>
          <w:i/>
          <w:iCs/>
          <w:kern w:val="0"/>
          <w:sz w:val="24"/>
          <w:szCs w:val="24"/>
        </w:rPr>
        <w:t xml:space="preserve">Obesity </w:t>
      </w:r>
      <w:r w:rsidRPr="002F26DA">
        <w:rPr>
          <w:rFonts w:ascii="Book Antiqua" w:eastAsia="宋体" w:hAnsi="Book Antiqua" w:cs="宋体"/>
          <w:iCs/>
          <w:kern w:val="0"/>
          <w:sz w:val="24"/>
          <w:szCs w:val="24"/>
        </w:rPr>
        <w:t>(Silver Spring)</w:t>
      </w:r>
      <w:r w:rsidRPr="002F26DA">
        <w:rPr>
          <w:rFonts w:ascii="Book Antiqua" w:eastAsia="宋体" w:hAnsi="Book Antiqua" w:cs="宋体"/>
          <w:kern w:val="0"/>
          <w:sz w:val="24"/>
          <w:szCs w:val="24"/>
        </w:rPr>
        <w:t xml:space="preserve"> 2013; </w:t>
      </w:r>
      <w:r w:rsidRPr="002F26DA">
        <w:rPr>
          <w:rFonts w:ascii="Book Antiqua" w:eastAsia="宋体" w:hAnsi="Book Antiqua" w:cs="宋体"/>
          <w:b/>
          <w:bCs/>
          <w:kern w:val="0"/>
          <w:sz w:val="24"/>
          <w:szCs w:val="24"/>
        </w:rPr>
        <w:t>21</w:t>
      </w:r>
      <w:r w:rsidRPr="002F26DA">
        <w:rPr>
          <w:rFonts w:ascii="Book Antiqua" w:eastAsia="宋体" w:hAnsi="Book Antiqua" w:cs="宋体"/>
          <w:kern w:val="0"/>
          <w:sz w:val="24"/>
          <w:szCs w:val="24"/>
        </w:rPr>
        <w:t>: 1486-1495 [PMID: 23666678 DOI: 10.1002/oby.20150]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65 </w:t>
      </w:r>
      <w:r w:rsidRPr="002F26DA">
        <w:rPr>
          <w:rFonts w:ascii="Book Antiqua" w:eastAsia="宋体" w:hAnsi="Book Antiqua" w:cs="宋体"/>
          <w:b/>
          <w:bCs/>
          <w:kern w:val="0"/>
          <w:sz w:val="24"/>
          <w:szCs w:val="24"/>
        </w:rPr>
        <w:t>Yen CJ</w:t>
      </w:r>
      <w:r w:rsidRPr="002F26DA">
        <w:rPr>
          <w:rFonts w:ascii="Book Antiqua" w:eastAsia="宋体" w:hAnsi="Book Antiqua" w:cs="宋体"/>
          <w:kern w:val="0"/>
          <w:sz w:val="24"/>
          <w:szCs w:val="24"/>
        </w:rPr>
        <w:t xml:space="preserve">, Beamer BA, Negri C, Silver K, Brown KA, Yarnall DP, Burns DK, Roth J, Shuldiner AR. Molecular scanning of the human peroxisome proliferator activated receptor gamma (hPPAR gamma) gene in diabetic Caucasians: identification of a Pro12Ala PPAR </w:t>
      </w:r>
      <w:r w:rsidRPr="002F26DA">
        <w:rPr>
          <w:rFonts w:ascii="Book Antiqua" w:eastAsia="宋体" w:hAnsi="Book Antiqua" w:cs="宋体"/>
          <w:kern w:val="0"/>
          <w:sz w:val="24"/>
          <w:szCs w:val="24"/>
        </w:rPr>
        <w:lastRenderedPageBreak/>
        <w:t xml:space="preserve">gamma 2 missense mutation. </w:t>
      </w:r>
      <w:r w:rsidRPr="002F26DA">
        <w:rPr>
          <w:rFonts w:ascii="Book Antiqua" w:eastAsia="宋体" w:hAnsi="Book Antiqua" w:cs="宋体"/>
          <w:i/>
          <w:iCs/>
          <w:kern w:val="0"/>
          <w:sz w:val="24"/>
          <w:szCs w:val="24"/>
        </w:rPr>
        <w:t>Biochem Biophys Res Commun</w:t>
      </w:r>
      <w:r w:rsidRPr="002F26DA">
        <w:rPr>
          <w:rFonts w:ascii="Book Antiqua" w:eastAsia="宋体" w:hAnsi="Book Antiqua" w:cs="宋体"/>
          <w:kern w:val="0"/>
          <w:sz w:val="24"/>
          <w:szCs w:val="24"/>
        </w:rPr>
        <w:t xml:space="preserve"> 1997; </w:t>
      </w:r>
      <w:r w:rsidRPr="002F26DA">
        <w:rPr>
          <w:rFonts w:ascii="Book Antiqua" w:eastAsia="宋体" w:hAnsi="Book Antiqua" w:cs="宋体"/>
          <w:b/>
          <w:bCs/>
          <w:kern w:val="0"/>
          <w:sz w:val="24"/>
          <w:szCs w:val="24"/>
        </w:rPr>
        <w:t>241</w:t>
      </w:r>
      <w:r w:rsidRPr="002F26DA">
        <w:rPr>
          <w:rFonts w:ascii="Book Antiqua" w:eastAsia="宋体" w:hAnsi="Book Antiqua" w:cs="宋体"/>
          <w:kern w:val="0"/>
          <w:sz w:val="24"/>
          <w:szCs w:val="24"/>
        </w:rPr>
        <w:t>: 270-274 [PMID: 9425261 DOI: 10.1006/bbrc.1997.7798]</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66 </w:t>
      </w:r>
      <w:r w:rsidRPr="002F26DA">
        <w:rPr>
          <w:rFonts w:ascii="Book Antiqua" w:eastAsia="宋体" w:hAnsi="Book Antiqua" w:cs="宋体"/>
          <w:b/>
          <w:bCs/>
          <w:kern w:val="0"/>
          <w:sz w:val="24"/>
          <w:szCs w:val="24"/>
        </w:rPr>
        <w:t>Azab MM</w:t>
      </w:r>
      <w:r w:rsidRPr="002F26DA">
        <w:rPr>
          <w:rFonts w:ascii="Book Antiqua" w:eastAsia="宋体" w:hAnsi="Book Antiqua" w:cs="宋体"/>
          <w:kern w:val="0"/>
          <w:sz w:val="24"/>
          <w:szCs w:val="24"/>
        </w:rPr>
        <w:t xml:space="preserve">, Abdel-Azeez HA, Zanaty MF, El Alawi SM. Peroxisome proliferator activated receptor γ2 gene Pro12Ala gene polymorphism in type 2 diabetes and its relationship with diabetic nephropathy. </w:t>
      </w:r>
      <w:r w:rsidRPr="002F26DA">
        <w:rPr>
          <w:rFonts w:ascii="Book Antiqua" w:eastAsia="宋体" w:hAnsi="Book Antiqua" w:cs="宋体"/>
          <w:i/>
          <w:iCs/>
          <w:kern w:val="0"/>
          <w:sz w:val="24"/>
          <w:szCs w:val="24"/>
        </w:rPr>
        <w:t>Clin Lab</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60</w:t>
      </w:r>
      <w:r w:rsidRPr="002F26DA">
        <w:rPr>
          <w:rFonts w:ascii="Book Antiqua" w:eastAsia="宋体" w:hAnsi="Book Antiqua" w:cs="宋体"/>
          <w:kern w:val="0"/>
          <w:sz w:val="24"/>
          <w:szCs w:val="24"/>
        </w:rPr>
        <w:t>: 743-749 [PMID: 24839816]</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67 </w:t>
      </w:r>
      <w:r w:rsidRPr="002F26DA">
        <w:rPr>
          <w:rFonts w:ascii="Book Antiqua" w:eastAsia="宋体" w:hAnsi="Book Antiqua" w:cs="宋体"/>
          <w:b/>
          <w:bCs/>
          <w:kern w:val="0"/>
          <w:sz w:val="24"/>
          <w:szCs w:val="24"/>
        </w:rPr>
        <w:t>Vergotine Z</w:t>
      </w:r>
      <w:r w:rsidRPr="002F26DA">
        <w:rPr>
          <w:rFonts w:ascii="Book Antiqua" w:eastAsia="宋体" w:hAnsi="Book Antiqua" w:cs="宋体"/>
          <w:kern w:val="0"/>
          <w:sz w:val="24"/>
          <w:szCs w:val="24"/>
        </w:rPr>
        <w:t xml:space="preserve">, Yako YY, Kengne AP, Erasmus RT, Matsha TE. Proliferator-activated receptor gamma Pro12Ala interacts with the insulin receptor substrate 1 Gly972Arg and increase the risk of insulin resistance and diabetes in the mixed ancestry population from South Africa. </w:t>
      </w:r>
      <w:r w:rsidRPr="002F26DA">
        <w:rPr>
          <w:rFonts w:ascii="Book Antiqua" w:eastAsia="宋体" w:hAnsi="Book Antiqua" w:cs="宋体"/>
          <w:i/>
          <w:iCs/>
          <w:kern w:val="0"/>
          <w:sz w:val="24"/>
          <w:szCs w:val="24"/>
        </w:rPr>
        <w:t>BMC Genet</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15</w:t>
      </w:r>
      <w:r w:rsidRPr="002F26DA">
        <w:rPr>
          <w:rFonts w:ascii="Book Antiqua" w:eastAsia="宋体" w:hAnsi="Book Antiqua" w:cs="宋体"/>
          <w:kern w:val="0"/>
          <w:sz w:val="24"/>
          <w:szCs w:val="24"/>
        </w:rPr>
        <w:t>: 10 [PMID: 24447396 DOI: 10.1186/1471-2156-15-10]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68 </w:t>
      </w:r>
      <w:r w:rsidRPr="002F26DA">
        <w:rPr>
          <w:rFonts w:ascii="Book Antiqua" w:eastAsia="宋体" w:hAnsi="Book Antiqua" w:cs="宋体"/>
          <w:b/>
          <w:bCs/>
          <w:kern w:val="0"/>
          <w:sz w:val="24"/>
          <w:szCs w:val="24"/>
        </w:rPr>
        <w:t>Wang X</w:t>
      </w:r>
      <w:r w:rsidRPr="002F26DA">
        <w:rPr>
          <w:rFonts w:ascii="Book Antiqua" w:eastAsia="宋体" w:hAnsi="Book Antiqua" w:cs="宋体"/>
          <w:kern w:val="0"/>
          <w:sz w:val="24"/>
          <w:szCs w:val="24"/>
        </w:rPr>
        <w:t xml:space="preserve">, Liu J, Ouyang Y, Fang M, Gao H, Liu L. </w:t>
      </w:r>
      <w:proofErr w:type="gramStart"/>
      <w:r w:rsidRPr="002F26DA">
        <w:rPr>
          <w:rFonts w:ascii="Book Antiqua" w:eastAsia="宋体" w:hAnsi="Book Antiqua" w:cs="宋体"/>
          <w:kern w:val="0"/>
          <w:sz w:val="24"/>
          <w:szCs w:val="24"/>
        </w:rPr>
        <w:t>The association between the Pro12Ala variant in the PPARγ2 gene and type 2 diabetes mellitus and obesity in a Chinese population.</w:t>
      </w:r>
      <w:proofErr w:type="gramEnd"/>
      <w:r w:rsidRPr="002F26DA">
        <w:rPr>
          <w:rFonts w:ascii="Book Antiqua" w:eastAsia="宋体" w:hAnsi="Book Antiqua" w:cs="宋体"/>
          <w:kern w:val="0"/>
          <w:sz w:val="24"/>
          <w:szCs w:val="24"/>
        </w:rPr>
        <w:t xml:space="preserve"> </w:t>
      </w:r>
      <w:r w:rsidRPr="002F26DA">
        <w:rPr>
          <w:rFonts w:ascii="Book Antiqua" w:eastAsia="宋体" w:hAnsi="Book Antiqua" w:cs="宋体"/>
          <w:i/>
          <w:iCs/>
          <w:kern w:val="0"/>
          <w:sz w:val="24"/>
          <w:szCs w:val="24"/>
        </w:rPr>
        <w:t>PLoS One</w:t>
      </w:r>
      <w:r w:rsidRPr="002F26DA">
        <w:rPr>
          <w:rFonts w:ascii="Book Antiqua" w:eastAsia="宋体" w:hAnsi="Book Antiqua" w:cs="宋体"/>
          <w:kern w:val="0"/>
          <w:sz w:val="24"/>
          <w:szCs w:val="24"/>
        </w:rPr>
        <w:t xml:space="preserve"> 2013; </w:t>
      </w:r>
      <w:r w:rsidRPr="002F26DA">
        <w:rPr>
          <w:rFonts w:ascii="Book Antiqua" w:eastAsia="宋体" w:hAnsi="Book Antiqua" w:cs="宋体"/>
          <w:b/>
          <w:bCs/>
          <w:kern w:val="0"/>
          <w:sz w:val="24"/>
          <w:szCs w:val="24"/>
        </w:rPr>
        <w:t>8</w:t>
      </w:r>
      <w:r w:rsidRPr="002F26DA">
        <w:rPr>
          <w:rFonts w:ascii="Book Antiqua" w:eastAsia="宋体" w:hAnsi="Book Antiqua" w:cs="宋体"/>
          <w:kern w:val="0"/>
          <w:sz w:val="24"/>
          <w:szCs w:val="24"/>
        </w:rPr>
        <w:t>: e71985 [PMID: 23991018 DOI: 10.1371/journal.pone.0071985]</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69 </w:t>
      </w:r>
      <w:r w:rsidRPr="002F26DA">
        <w:rPr>
          <w:rFonts w:ascii="Book Antiqua" w:eastAsia="宋体" w:hAnsi="Book Antiqua" w:cs="宋体"/>
          <w:b/>
          <w:bCs/>
          <w:kern w:val="0"/>
          <w:sz w:val="24"/>
          <w:szCs w:val="24"/>
        </w:rPr>
        <w:t>De Cosmo S</w:t>
      </w:r>
      <w:r w:rsidRPr="002F26DA">
        <w:rPr>
          <w:rFonts w:ascii="Book Antiqua" w:eastAsia="宋体" w:hAnsi="Book Antiqua" w:cs="宋体"/>
          <w:kern w:val="0"/>
          <w:sz w:val="24"/>
          <w:szCs w:val="24"/>
        </w:rPr>
        <w:t xml:space="preserve">, Prudente S, Lamacchia O, Lapice E, Morini E, Di Paola R, Copetti M, Ruggenenti P, Remuzzi G, Vaccaro O, Cignarelli M, Trischitta V. PPARγ2 P12A polymorphism and albuminuria in patients with type 2 diabetes: a meta-analysis of case-control studies. </w:t>
      </w:r>
      <w:r w:rsidRPr="002F26DA">
        <w:rPr>
          <w:rFonts w:ascii="Book Antiqua" w:eastAsia="宋体" w:hAnsi="Book Antiqua" w:cs="宋体"/>
          <w:i/>
          <w:iCs/>
          <w:kern w:val="0"/>
          <w:sz w:val="24"/>
          <w:szCs w:val="24"/>
        </w:rPr>
        <w:t>Nephrol Dial Transplant</w:t>
      </w:r>
      <w:r w:rsidRPr="002F26DA">
        <w:rPr>
          <w:rFonts w:ascii="Book Antiqua" w:eastAsia="宋体" w:hAnsi="Book Antiqua" w:cs="宋体"/>
          <w:kern w:val="0"/>
          <w:sz w:val="24"/>
          <w:szCs w:val="24"/>
        </w:rPr>
        <w:t xml:space="preserve"> 2011; </w:t>
      </w:r>
      <w:r w:rsidRPr="002F26DA">
        <w:rPr>
          <w:rFonts w:ascii="Book Antiqua" w:eastAsia="宋体" w:hAnsi="Book Antiqua" w:cs="宋体"/>
          <w:b/>
          <w:bCs/>
          <w:kern w:val="0"/>
          <w:sz w:val="24"/>
          <w:szCs w:val="24"/>
        </w:rPr>
        <w:t>26</w:t>
      </w:r>
      <w:r w:rsidRPr="002F26DA">
        <w:rPr>
          <w:rFonts w:ascii="Book Antiqua" w:eastAsia="宋体" w:hAnsi="Book Antiqua" w:cs="宋体"/>
          <w:kern w:val="0"/>
          <w:sz w:val="24"/>
          <w:szCs w:val="24"/>
        </w:rPr>
        <w:t>: 4011-4016 [PMID: 21493814 DOI: 10.1093/ndt/gfr187]</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70 </w:t>
      </w:r>
      <w:r w:rsidRPr="002F26DA">
        <w:rPr>
          <w:rFonts w:ascii="Book Antiqua" w:eastAsia="宋体" w:hAnsi="Book Antiqua" w:cs="宋体"/>
          <w:b/>
          <w:bCs/>
          <w:kern w:val="0"/>
          <w:sz w:val="24"/>
          <w:szCs w:val="24"/>
        </w:rPr>
        <w:t>Barroso I</w:t>
      </w:r>
      <w:r w:rsidRPr="002F26DA">
        <w:rPr>
          <w:rFonts w:ascii="Book Antiqua" w:eastAsia="宋体" w:hAnsi="Book Antiqua" w:cs="宋体"/>
          <w:kern w:val="0"/>
          <w:sz w:val="24"/>
          <w:szCs w:val="24"/>
        </w:rPr>
        <w:t xml:space="preserve">, Gurnell M, Crowley VE, Agostini M, Schwabe JW, Soos MA, Maslen GL, Williams TD, Lewis H, Schafer AJ, Chatterjee VK, O'Rahilly S. Dominant negative mutations in human PPARgamma associated with severe insulin resistance, diabetes mellitus and hypertension. </w:t>
      </w:r>
      <w:r w:rsidRPr="002F26DA">
        <w:rPr>
          <w:rFonts w:ascii="Book Antiqua" w:eastAsia="宋体" w:hAnsi="Book Antiqua" w:cs="宋体"/>
          <w:i/>
          <w:iCs/>
          <w:kern w:val="0"/>
          <w:sz w:val="24"/>
          <w:szCs w:val="24"/>
        </w:rPr>
        <w:t>Nature</w:t>
      </w:r>
      <w:r w:rsidRPr="002F26DA">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1999</w:t>
      </w:r>
      <w:r w:rsidRPr="002F26DA">
        <w:rPr>
          <w:rFonts w:ascii="Book Antiqua" w:eastAsia="宋体" w:hAnsi="Book Antiqua" w:cs="宋体"/>
          <w:kern w:val="0"/>
          <w:sz w:val="24"/>
          <w:szCs w:val="24"/>
        </w:rPr>
        <w:t xml:space="preserve">; </w:t>
      </w:r>
      <w:r w:rsidRPr="002F26DA">
        <w:rPr>
          <w:rFonts w:ascii="Book Antiqua" w:eastAsia="宋体" w:hAnsi="Book Antiqua" w:cs="宋体"/>
          <w:b/>
          <w:bCs/>
          <w:kern w:val="0"/>
          <w:sz w:val="24"/>
          <w:szCs w:val="24"/>
        </w:rPr>
        <w:t>402</w:t>
      </w:r>
      <w:r w:rsidRPr="002F26DA">
        <w:rPr>
          <w:rFonts w:ascii="Book Antiqua" w:eastAsia="宋体" w:hAnsi="Book Antiqua" w:cs="宋体"/>
          <w:kern w:val="0"/>
          <w:sz w:val="24"/>
          <w:szCs w:val="24"/>
        </w:rPr>
        <w:t>: 880-883 [PMID: 10622252]</w:t>
      </w:r>
    </w:p>
    <w:p w:rsidR="00102D6D" w:rsidRPr="002F26DA" w:rsidRDefault="00102D6D" w:rsidP="00102D6D">
      <w:pPr>
        <w:widowControl/>
        <w:spacing w:line="360" w:lineRule="auto"/>
        <w:rPr>
          <w:rFonts w:ascii="Book Antiqua" w:eastAsia="宋体" w:hAnsi="Book Antiqua" w:cs="宋体"/>
          <w:kern w:val="0"/>
          <w:sz w:val="24"/>
          <w:szCs w:val="24"/>
        </w:rPr>
      </w:pPr>
      <w:proofErr w:type="gramStart"/>
      <w:r w:rsidRPr="002F26DA">
        <w:rPr>
          <w:rFonts w:ascii="Book Antiqua" w:eastAsia="宋体" w:hAnsi="Book Antiqua" w:cs="宋体"/>
          <w:kern w:val="0"/>
          <w:sz w:val="24"/>
          <w:szCs w:val="24"/>
        </w:rPr>
        <w:t xml:space="preserve">71 </w:t>
      </w:r>
      <w:r w:rsidRPr="002F26DA">
        <w:rPr>
          <w:rFonts w:ascii="Book Antiqua" w:eastAsia="宋体" w:hAnsi="Book Antiqua" w:cs="宋体"/>
          <w:b/>
          <w:bCs/>
          <w:kern w:val="0"/>
          <w:sz w:val="24"/>
          <w:szCs w:val="24"/>
        </w:rPr>
        <w:t>Jeninga EH</w:t>
      </w:r>
      <w:r w:rsidRPr="002F26DA">
        <w:rPr>
          <w:rFonts w:ascii="Book Antiqua" w:eastAsia="宋体" w:hAnsi="Book Antiqua" w:cs="宋体"/>
          <w:kern w:val="0"/>
          <w:sz w:val="24"/>
          <w:szCs w:val="24"/>
        </w:rPr>
        <w:t>, Gurnell M, Kalkhoven E. Functional implications of genetic variation in human PPARgamma.</w:t>
      </w:r>
      <w:proofErr w:type="gramEnd"/>
      <w:r w:rsidRPr="002F26DA">
        <w:rPr>
          <w:rFonts w:ascii="Book Antiqua" w:eastAsia="宋体" w:hAnsi="Book Antiqua" w:cs="宋体"/>
          <w:kern w:val="0"/>
          <w:sz w:val="24"/>
          <w:szCs w:val="24"/>
        </w:rPr>
        <w:t xml:space="preserve"> </w:t>
      </w:r>
      <w:r w:rsidRPr="002F26DA">
        <w:rPr>
          <w:rFonts w:ascii="Book Antiqua" w:eastAsia="宋体" w:hAnsi="Book Antiqua" w:cs="宋体"/>
          <w:i/>
          <w:iCs/>
          <w:kern w:val="0"/>
          <w:sz w:val="24"/>
          <w:szCs w:val="24"/>
        </w:rPr>
        <w:t>Trends Endocrinol Metab</w:t>
      </w:r>
      <w:r w:rsidRPr="002F26DA">
        <w:rPr>
          <w:rFonts w:ascii="Book Antiqua" w:eastAsia="宋体" w:hAnsi="Book Antiqua" w:cs="宋体"/>
          <w:kern w:val="0"/>
          <w:sz w:val="24"/>
          <w:szCs w:val="24"/>
        </w:rPr>
        <w:t xml:space="preserve"> 2009; </w:t>
      </w:r>
      <w:r w:rsidRPr="002F26DA">
        <w:rPr>
          <w:rFonts w:ascii="Book Antiqua" w:eastAsia="宋体" w:hAnsi="Book Antiqua" w:cs="宋体"/>
          <w:b/>
          <w:bCs/>
          <w:kern w:val="0"/>
          <w:sz w:val="24"/>
          <w:szCs w:val="24"/>
        </w:rPr>
        <w:t>20</w:t>
      </w:r>
      <w:r w:rsidRPr="002F26DA">
        <w:rPr>
          <w:rFonts w:ascii="Book Antiqua" w:eastAsia="宋体" w:hAnsi="Book Antiqua" w:cs="宋体"/>
          <w:kern w:val="0"/>
          <w:sz w:val="24"/>
          <w:szCs w:val="24"/>
        </w:rPr>
        <w:t>: 380-387 [PMID: 19748282 DOI: 10.1016/j.tem.2009.04.005]</w:t>
      </w:r>
    </w:p>
    <w:p w:rsidR="00102D6D" w:rsidRPr="002F26DA" w:rsidRDefault="00102D6D" w:rsidP="00102D6D">
      <w:pPr>
        <w:widowControl/>
        <w:spacing w:line="360" w:lineRule="auto"/>
        <w:rPr>
          <w:rFonts w:ascii="Book Antiqua" w:eastAsia="宋体" w:hAnsi="Book Antiqua" w:cs="宋体"/>
          <w:kern w:val="0"/>
          <w:sz w:val="24"/>
          <w:szCs w:val="24"/>
        </w:rPr>
      </w:pPr>
      <w:proofErr w:type="gramStart"/>
      <w:r w:rsidRPr="002F26DA">
        <w:rPr>
          <w:rFonts w:ascii="Book Antiqua" w:eastAsia="宋体" w:hAnsi="Book Antiqua" w:cs="宋体"/>
          <w:kern w:val="0"/>
          <w:sz w:val="24"/>
          <w:szCs w:val="24"/>
        </w:rPr>
        <w:t xml:space="preserve">72 </w:t>
      </w:r>
      <w:r w:rsidRPr="002F26DA">
        <w:rPr>
          <w:rFonts w:ascii="Book Antiqua" w:eastAsia="宋体" w:hAnsi="Book Antiqua" w:cs="宋体"/>
          <w:b/>
          <w:bCs/>
          <w:kern w:val="0"/>
          <w:sz w:val="24"/>
          <w:szCs w:val="24"/>
        </w:rPr>
        <w:t>Semple RK</w:t>
      </w:r>
      <w:r w:rsidRPr="002F26DA">
        <w:rPr>
          <w:rFonts w:ascii="Book Antiqua" w:eastAsia="宋体" w:hAnsi="Book Antiqua" w:cs="宋体"/>
          <w:kern w:val="0"/>
          <w:sz w:val="24"/>
          <w:szCs w:val="24"/>
        </w:rPr>
        <w:t>, Chatterjee VK, O'Rahilly S. PPAR gamma and human metabolic disease.</w:t>
      </w:r>
      <w:proofErr w:type="gramEnd"/>
      <w:r w:rsidRPr="002F26DA">
        <w:rPr>
          <w:rFonts w:ascii="Book Antiqua" w:eastAsia="宋体" w:hAnsi="Book Antiqua" w:cs="宋体"/>
          <w:kern w:val="0"/>
          <w:sz w:val="24"/>
          <w:szCs w:val="24"/>
        </w:rPr>
        <w:t xml:space="preserve"> </w:t>
      </w:r>
      <w:r w:rsidRPr="002F26DA">
        <w:rPr>
          <w:rFonts w:ascii="Book Antiqua" w:eastAsia="宋体" w:hAnsi="Book Antiqua" w:cs="宋体"/>
          <w:i/>
          <w:iCs/>
          <w:kern w:val="0"/>
          <w:sz w:val="24"/>
          <w:szCs w:val="24"/>
        </w:rPr>
        <w:t>J Clin Invest</w:t>
      </w:r>
      <w:r w:rsidRPr="002F26DA">
        <w:rPr>
          <w:rFonts w:ascii="Book Antiqua" w:eastAsia="宋体" w:hAnsi="Book Antiqua" w:cs="宋体"/>
          <w:kern w:val="0"/>
          <w:sz w:val="24"/>
          <w:szCs w:val="24"/>
        </w:rPr>
        <w:t xml:space="preserve"> 2006; </w:t>
      </w:r>
      <w:r w:rsidRPr="002F26DA">
        <w:rPr>
          <w:rFonts w:ascii="Book Antiqua" w:eastAsia="宋体" w:hAnsi="Book Antiqua" w:cs="宋体"/>
          <w:b/>
          <w:bCs/>
          <w:kern w:val="0"/>
          <w:sz w:val="24"/>
          <w:szCs w:val="24"/>
        </w:rPr>
        <w:t>116</w:t>
      </w:r>
      <w:r w:rsidRPr="002F26DA">
        <w:rPr>
          <w:rFonts w:ascii="Book Antiqua" w:eastAsia="宋体" w:hAnsi="Book Antiqua" w:cs="宋体"/>
          <w:kern w:val="0"/>
          <w:sz w:val="24"/>
          <w:szCs w:val="24"/>
        </w:rPr>
        <w:t>: 581-589 [PMID: 16511590 DOI: 10.1172/JCI28003]</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73 </w:t>
      </w:r>
      <w:r w:rsidRPr="002F26DA">
        <w:rPr>
          <w:rFonts w:ascii="Book Antiqua" w:eastAsia="宋体" w:hAnsi="Book Antiqua" w:cs="宋体"/>
          <w:b/>
          <w:bCs/>
          <w:kern w:val="0"/>
          <w:sz w:val="24"/>
          <w:szCs w:val="24"/>
        </w:rPr>
        <w:t>Agostini M</w:t>
      </w:r>
      <w:r w:rsidRPr="002F26DA">
        <w:rPr>
          <w:rFonts w:ascii="Book Antiqua" w:eastAsia="宋体" w:hAnsi="Book Antiqua" w:cs="宋体"/>
          <w:kern w:val="0"/>
          <w:sz w:val="24"/>
          <w:szCs w:val="24"/>
        </w:rPr>
        <w:t xml:space="preserve">, Gurnell M, Savage DB, Wood EM, Smith AG, Rajanayagam O, Garnes KT, Levinson SH, Xu HE, Schwabe JW, Willson TM, O'Rahilly S, Chatterjee VK. Tyrosine agonists reverse the molecular defects associated with dominant-negative mutations in </w:t>
      </w:r>
      <w:r w:rsidRPr="002F26DA">
        <w:rPr>
          <w:rFonts w:ascii="Book Antiqua" w:eastAsia="宋体" w:hAnsi="Book Antiqua" w:cs="宋体"/>
          <w:kern w:val="0"/>
          <w:sz w:val="24"/>
          <w:szCs w:val="24"/>
        </w:rPr>
        <w:lastRenderedPageBreak/>
        <w:t xml:space="preserve">human peroxisome proliferator-activated receptor gamma. </w:t>
      </w:r>
      <w:r w:rsidRPr="002F26DA">
        <w:rPr>
          <w:rFonts w:ascii="Book Antiqua" w:eastAsia="宋体" w:hAnsi="Book Antiqua" w:cs="宋体"/>
          <w:i/>
          <w:iCs/>
          <w:kern w:val="0"/>
          <w:sz w:val="24"/>
          <w:szCs w:val="24"/>
        </w:rPr>
        <w:t>Endocrinology</w:t>
      </w:r>
      <w:r w:rsidRPr="002F26DA">
        <w:rPr>
          <w:rFonts w:ascii="Book Antiqua" w:eastAsia="宋体" w:hAnsi="Book Antiqua" w:cs="宋体"/>
          <w:kern w:val="0"/>
          <w:sz w:val="24"/>
          <w:szCs w:val="24"/>
        </w:rPr>
        <w:t xml:space="preserve"> 2004; </w:t>
      </w:r>
      <w:r w:rsidRPr="002F26DA">
        <w:rPr>
          <w:rFonts w:ascii="Book Antiqua" w:eastAsia="宋体" w:hAnsi="Book Antiqua" w:cs="宋体"/>
          <w:b/>
          <w:bCs/>
          <w:kern w:val="0"/>
          <w:sz w:val="24"/>
          <w:szCs w:val="24"/>
        </w:rPr>
        <w:t>145</w:t>
      </w:r>
      <w:r w:rsidRPr="002F26DA">
        <w:rPr>
          <w:rFonts w:ascii="Book Antiqua" w:eastAsia="宋体" w:hAnsi="Book Antiqua" w:cs="宋体"/>
          <w:kern w:val="0"/>
          <w:sz w:val="24"/>
          <w:szCs w:val="24"/>
        </w:rPr>
        <w:t>: 1527-1538 [PMID: 14657011 DOI: 10.1210/en.2003-1271]</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74 </w:t>
      </w:r>
      <w:r w:rsidRPr="002F26DA">
        <w:rPr>
          <w:rFonts w:ascii="Book Antiqua" w:eastAsia="宋体" w:hAnsi="Book Antiqua" w:cs="宋体"/>
          <w:b/>
          <w:bCs/>
          <w:kern w:val="0"/>
          <w:sz w:val="24"/>
          <w:szCs w:val="24"/>
        </w:rPr>
        <w:t>Agostini M</w:t>
      </w:r>
      <w:r w:rsidRPr="002F26DA">
        <w:rPr>
          <w:rFonts w:ascii="Book Antiqua" w:eastAsia="宋体" w:hAnsi="Book Antiqua" w:cs="宋体"/>
          <w:kern w:val="0"/>
          <w:sz w:val="24"/>
          <w:szCs w:val="24"/>
        </w:rPr>
        <w:t xml:space="preserve">, Schoenmakers E, Mitchell C, Szatmari I, Savage D, Smith A, Rajanayagam O, Semple R, Luan J, Bath L, Zalin A, Labib M, Kumar S, Simpson H, Blom D, Marais D, Schwabe J, Barroso I, Trembath R, Wareham N, Nagy L, Gurnell M, O'Rahilly S, Chatterjee K. Non-DNA binding, dominant-negative, human PPARgamma mutations cause lipodystrophic insulin resistance. </w:t>
      </w:r>
      <w:r w:rsidRPr="002F26DA">
        <w:rPr>
          <w:rFonts w:ascii="Book Antiqua" w:eastAsia="宋体" w:hAnsi="Book Antiqua" w:cs="宋体"/>
          <w:i/>
          <w:iCs/>
          <w:kern w:val="0"/>
          <w:sz w:val="24"/>
          <w:szCs w:val="24"/>
        </w:rPr>
        <w:t>Cell Metab</w:t>
      </w:r>
      <w:r w:rsidRPr="002F26DA">
        <w:rPr>
          <w:rFonts w:ascii="Book Antiqua" w:eastAsia="宋体" w:hAnsi="Book Antiqua" w:cs="宋体"/>
          <w:kern w:val="0"/>
          <w:sz w:val="24"/>
          <w:szCs w:val="24"/>
        </w:rPr>
        <w:t xml:space="preserve"> 2006; </w:t>
      </w:r>
      <w:r w:rsidRPr="002F26DA">
        <w:rPr>
          <w:rFonts w:ascii="Book Antiqua" w:eastAsia="宋体" w:hAnsi="Book Antiqua" w:cs="宋体"/>
          <w:b/>
          <w:bCs/>
          <w:kern w:val="0"/>
          <w:sz w:val="24"/>
          <w:szCs w:val="24"/>
        </w:rPr>
        <w:t>4</w:t>
      </w:r>
      <w:r w:rsidRPr="002F26DA">
        <w:rPr>
          <w:rFonts w:ascii="Book Antiqua" w:eastAsia="宋体" w:hAnsi="Book Antiqua" w:cs="宋体"/>
          <w:kern w:val="0"/>
          <w:sz w:val="24"/>
          <w:szCs w:val="24"/>
        </w:rPr>
        <w:t>: 303-311 [PMID: 17011503 DOI: 10.1016/j.cmet.2006.09.003]</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75 </w:t>
      </w:r>
      <w:r w:rsidRPr="002F26DA">
        <w:rPr>
          <w:rFonts w:ascii="Book Antiqua" w:eastAsia="宋体" w:hAnsi="Book Antiqua" w:cs="宋体"/>
          <w:b/>
          <w:bCs/>
          <w:kern w:val="0"/>
          <w:sz w:val="24"/>
          <w:szCs w:val="24"/>
        </w:rPr>
        <w:t>Tellechea ML</w:t>
      </w:r>
      <w:r w:rsidRPr="002F26DA">
        <w:rPr>
          <w:rFonts w:ascii="Book Antiqua" w:eastAsia="宋体" w:hAnsi="Book Antiqua" w:cs="宋体"/>
          <w:kern w:val="0"/>
          <w:sz w:val="24"/>
          <w:szCs w:val="24"/>
        </w:rPr>
        <w:t xml:space="preserve">, Aranguren F, Pérez MS, Cerrone GE, Frechtel GD, Taverna MJ. Pro12Ala polymorphism of the peroxisome proliferatoractivated receptor-gamma gene is associated with metabolic syndrome and surrogate measures of insulin resistance in healthy men: interaction with smoking status. </w:t>
      </w:r>
      <w:r w:rsidRPr="002F26DA">
        <w:rPr>
          <w:rFonts w:ascii="Book Antiqua" w:eastAsia="宋体" w:hAnsi="Book Antiqua" w:cs="宋体"/>
          <w:i/>
          <w:iCs/>
          <w:kern w:val="0"/>
          <w:sz w:val="24"/>
          <w:szCs w:val="24"/>
        </w:rPr>
        <w:t>Circ J</w:t>
      </w:r>
      <w:r w:rsidRPr="002F26DA">
        <w:rPr>
          <w:rFonts w:ascii="Book Antiqua" w:eastAsia="宋体" w:hAnsi="Book Antiqua" w:cs="宋体"/>
          <w:kern w:val="0"/>
          <w:sz w:val="24"/>
          <w:szCs w:val="24"/>
        </w:rPr>
        <w:t xml:space="preserve"> 2009; </w:t>
      </w:r>
      <w:r w:rsidRPr="002F26DA">
        <w:rPr>
          <w:rFonts w:ascii="Book Antiqua" w:eastAsia="宋体" w:hAnsi="Book Antiqua" w:cs="宋体"/>
          <w:b/>
          <w:bCs/>
          <w:kern w:val="0"/>
          <w:sz w:val="24"/>
          <w:szCs w:val="24"/>
        </w:rPr>
        <w:t>73</w:t>
      </w:r>
      <w:r w:rsidRPr="002F26DA">
        <w:rPr>
          <w:rFonts w:ascii="Book Antiqua" w:eastAsia="宋体" w:hAnsi="Book Antiqua" w:cs="宋体"/>
          <w:kern w:val="0"/>
          <w:sz w:val="24"/>
          <w:szCs w:val="24"/>
        </w:rPr>
        <w:t>: 2118-2124 [PMID: 19745552 DOI: 10.1253/circj.CJ-09-0320]</w:t>
      </w:r>
    </w:p>
    <w:p w:rsidR="00102D6D" w:rsidRPr="002F26DA" w:rsidRDefault="00102D6D" w:rsidP="00102D6D">
      <w:pPr>
        <w:widowControl/>
        <w:spacing w:line="360" w:lineRule="auto"/>
        <w:rPr>
          <w:rFonts w:ascii="Book Antiqua" w:eastAsia="宋体" w:hAnsi="Book Antiqua" w:cs="宋体"/>
          <w:kern w:val="0"/>
          <w:sz w:val="24"/>
          <w:szCs w:val="24"/>
        </w:rPr>
      </w:pPr>
      <w:proofErr w:type="gramStart"/>
      <w:r w:rsidRPr="002F26DA">
        <w:rPr>
          <w:rFonts w:ascii="Book Antiqua" w:eastAsia="宋体" w:hAnsi="Book Antiqua" w:cs="宋体"/>
          <w:kern w:val="0"/>
          <w:sz w:val="24"/>
          <w:szCs w:val="24"/>
        </w:rPr>
        <w:t xml:space="preserve">76 </w:t>
      </w:r>
      <w:r w:rsidRPr="002F26DA">
        <w:rPr>
          <w:rFonts w:ascii="Book Antiqua" w:eastAsia="宋体" w:hAnsi="Book Antiqua" w:cs="宋体"/>
          <w:b/>
          <w:bCs/>
          <w:kern w:val="0"/>
          <w:sz w:val="24"/>
          <w:szCs w:val="24"/>
        </w:rPr>
        <w:t>Robitaille J</w:t>
      </w:r>
      <w:r w:rsidRPr="002F26DA">
        <w:rPr>
          <w:rFonts w:ascii="Book Antiqua" w:eastAsia="宋体" w:hAnsi="Book Antiqua" w:cs="宋体"/>
          <w:kern w:val="0"/>
          <w:sz w:val="24"/>
          <w:szCs w:val="24"/>
        </w:rPr>
        <w:t>, Després JP, Pérusse L, Vohl MC.</w:t>
      </w:r>
      <w:proofErr w:type="gramEnd"/>
      <w:r w:rsidRPr="002F26DA">
        <w:rPr>
          <w:rFonts w:ascii="Book Antiqua" w:eastAsia="宋体" w:hAnsi="Book Antiqua" w:cs="宋体"/>
          <w:kern w:val="0"/>
          <w:sz w:val="24"/>
          <w:szCs w:val="24"/>
        </w:rPr>
        <w:t xml:space="preserve"> The PPAR-gamma P12A polymorphism modulates the relationship between dietary fat intake and components of the metabolic syndrome: results from the Québec Family Study. </w:t>
      </w:r>
      <w:r w:rsidRPr="002F26DA">
        <w:rPr>
          <w:rFonts w:ascii="Book Antiqua" w:eastAsia="宋体" w:hAnsi="Book Antiqua" w:cs="宋体"/>
          <w:i/>
          <w:iCs/>
          <w:kern w:val="0"/>
          <w:sz w:val="24"/>
          <w:szCs w:val="24"/>
        </w:rPr>
        <w:t>Clin Genet</w:t>
      </w:r>
      <w:r w:rsidRPr="002F26DA">
        <w:rPr>
          <w:rFonts w:ascii="Book Antiqua" w:eastAsia="宋体" w:hAnsi="Book Antiqua" w:cs="宋体"/>
          <w:kern w:val="0"/>
          <w:sz w:val="24"/>
          <w:szCs w:val="24"/>
        </w:rPr>
        <w:t xml:space="preserve"> 2003; </w:t>
      </w:r>
      <w:r w:rsidRPr="002F26DA">
        <w:rPr>
          <w:rFonts w:ascii="Book Antiqua" w:eastAsia="宋体" w:hAnsi="Book Antiqua" w:cs="宋体"/>
          <w:b/>
          <w:bCs/>
          <w:kern w:val="0"/>
          <w:sz w:val="24"/>
          <w:szCs w:val="24"/>
        </w:rPr>
        <w:t>63</w:t>
      </w:r>
      <w:r w:rsidRPr="002F26DA">
        <w:rPr>
          <w:rFonts w:ascii="Book Antiqua" w:eastAsia="宋体" w:hAnsi="Book Antiqua" w:cs="宋体"/>
          <w:kern w:val="0"/>
          <w:sz w:val="24"/>
          <w:szCs w:val="24"/>
        </w:rPr>
        <w:t>: 109-116 [PMID: 12630956 DOI: 10.1034/j.1399-0004.2003.00026.x]</w:t>
      </w:r>
    </w:p>
    <w:p w:rsidR="00102D6D" w:rsidRPr="002F26DA" w:rsidRDefault="00102D6D" w:rsidP="00102D6D">
      <w:pPr>
        <w:widowControl/>
        <w:spacing w:line="360" w:lineRule="auto"/>
        <w:rPr>
          <w:rFonts w:ascii="Book Antiqua" w:eastAsia="宋体" w:hAnsi="Book Antiqua" w:cs="宋体"/>
          <w:kern w:val="0"/>
          <w:sz w:val="24"/>
          <w:szCs w:val="24"/>
        </w:rPr>
      </w:pPr>
      <w:proofErr w:type="gramStart"/>
      <w:r w:rsidRPr="002F26DA">
        <w:rPr>
          <w:rFonts w:ascii="Book Antiqua" w:eastAsia="宋体" w:hAnsi="Book Antiqua" w:cs="宋体"/>
          <w:kern w:val="0"/>
          <w:sz w:val="24"/>
          <w:szCs w:val="24"/>
        </w:rPr>
        <w:t xml:space="preserve">77 </w:t>
      </w:r>
      <w:r w:rsidRPr="002F26DA">
        <w:rPr>
          <w:rFonts w:ascii="Book Antiqua" w:eastAsia="宋体" w:hAnsi="Book Antiqua" w:cs="宋体"/>
          <w:b/>
          <w:bCs/>
          <w:kern w:val="0"/>
          <w:sz w:val="24"/>
          <w:szCs w:val="24"/>
        </w:rPr>
        <w:t>Meirhaeghe A</w:t>
      </w:r>
      <w:r w:rsidRPr="002F26DA">
        <w:rPr>
          <w:rFonts w:ascii="Book Antiqua" w:eastAsia="宋体" w:hAnsi="Book Antiqua" w:cs="宋体"/>
          <w:kern w:val="0"/>
          <w:sz w:val="24"/>
          <w:szCs w:val="24"/>
        </w:rPr>
        <w:t>, Amouyel P. Impact of genetic variation of PPARgamma in humans.</w:t>
      </w:r>
      <w:proofErr w:type="gramEnd"/>
      <w:r w:rsidRPr="002F26DA">
        <w:rPr>
          <w:rFonts w:ascii="Book Antiqua" w:eastAsia="宋体" w:hAnsi="Book Antiqua" w:cs="宋体"/>
          <w:kern w:val="0"/>
          <w:sz w:val="24"/>
          <w:szCs w:val="24"/>
        </w:rPr>
        <w:t xml:space="preserve"> </w:t>
      </w:r>
      <w:r w:rsidRPr="002F26DA">
        <w:rPr>
          <w:rFonts w:ascii="Book Antiqua" w:eastAsia="宋体" w:hAnsi="Book Antiqua" w:cs="宋体"/>
          <w:i/>
          <w:iCs/>
          <w:kern w:val="0"/>
          <w:sz w:val="24"/>
          <w:szCs w:val="24"/>
        </w:rPr>
        <w:t>Mol Genet Metab</w:t>
      </w:r>
      <w:r w:rsidRPr="002F26DA">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2004</w:t>
      </w:r>
      <w:r w:rsidRPr="002F26DA">
        <w:rPr>
          <w:rFonts w:ascii="Book Antiqua" w:eastAsia="宋体" w:hAnsi="Book Antiqua" w:cs="宋体"/>
          <w:kern w:val="0"/>
          <w:sz w:val="24"/>
          <w:szCs w:val="24"/>
        </w:rPr>
        <w:t xml:space="preserve">; </w:t>
      </w:r>
      <w:r w:rsidRPr="002F26DA">
        <w:rPr>
          <w:rFonts w:ascii="Book Antiqua" w:eastAsia="宋体" w:hAnsi="Book Antiqua" w:cs="宋体"/>
          <w:b/>
          <w:bCs/>
          <w:kern w:val="0"/>
          <w:sz w:val="24"/>
          <w:szCs w:val="24"/>
        </w:rPr>
        <w:t>83</w:t>
      </w:r>
      <w:r w:rsidRPr="002F26DA">
        <w:rPr>
          <w:rFonts w:ascii="Book Antiqua" w:eastAsia="宋体" w:hAnsi="Book Antiqua" w:cs="宋体"/>
          <w:kern w:val="0"/>
          <w:sz w:val="24"/>
          <w:szCs w:val="24"/>
        </w:rPr>
        <w:t>: 93-102 [PMID: 15464424 DOI: 10.1016/j.ymgme.2004.08.014]</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78 </w:t>
      </w:r>
      <w:r w:rsidRPr="002F26DA">
        <w:rPr>
          <w:rFonts w:ascii="Book Antiqua" w:eastAsia="宋体" w:hAnsi="Book Antiqua" w:cs="宋体"/>
          <w:b/>
          <w:bCs/>
          <w:kern w:val="0"/>
          <w:sz w:val="24"/>
          <w:szCs w:val="24"/>
        </w:rPr>
        <w:t>Yang LL</w:t>
      </w:r>
      <w:r w:rsidRPr="002F26DA">
        <w:rPr>
          <w:rFonts w:ascii="Book Antiqua" w:eastAsia="宋体" w:hAnsi="Book Antiqua" w:cs="宋体"/>
          <w:kern w:val="0"/>
          <w:sz w:val="24"/>
          <w:szCs w:val="24"/>
        </w:rPr>
        <w:t xml:space="preserve">, Hua Q, Liu RK, Yang Z. Association between two common polymorphisms of PPARgamma gene and metabolic syndrome families in a Chinese population. </w:t>
      </w:r>
      <w:r w:rsidRPr="002F26DA">
        <w:rPr>
          <w:rFonts w:ascii="Book Antiqua" w:eastAsia="宋体" w:hAnsi="Book Antiqua" w:cs="宋体"/>
          <w:i/>
          <w:iCs/>
          <w:kern w:val="0"/>
          <w:sz w:val="24"/>
          <w:szCs w:val="24"/>
        </w:rPr>
        <w:t>Arch Med Res</w:t>
      </w:r>
      <w:r w:rsidRPr="002F26DA">
        <w:rPr>
          <w:rFonts w:ascii="Book Antiqua" w:eastAsia="宋体" w:hAnsi="Book Antiqua" w:cs="宋体"/>
          <w:kern w:val="0"/>
          <w:sz w:val="24"/>
          <w:szCs w:val="24"/>
        </w:rPr>
        <w:t xml:space="preserve"> 2009; </w:t>
      </w:r>
      <w:r w:rsidRPr="002F26DA">
        <w:rPr>
          <w:rFonts w:ascii="Book Antiqua" w:eastAsia="宋体" w:hAnsi="Book Antiqua" w:cs="宋体"/>
          <w:b/>
          <w:bCs/>
          <w:kern w:val="0"/>
          <w:sz w:val="24"/>
          <w:szCs w:val="24"/>
        </w:rPr>
        <w:t>40</w:t>
      </w:r>
      <w:r w:rsidRPr="002F26DA">
        <w:rPr>
          <w:rFonts w:ascii="Book Antiqua" w:eastAsia="宋体" w:hAnsi="Book Antiqua" w:cs="宋体"/>
          <w:kern w:val="0"/>
          <w:sz w:val="24"/>
          <w:szCs w:val="24"/>
        </w:rPr>
        <w:t>: 89-96 [PMID: 19237017 DOI: 10.1016/j.arcmed.2008.11.005]</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79 </w:t>
      </w:r>
      <w:r w:rsidRPr="002F26DA">
        <w:rPr>
          <w:rFonts w:ascii="Book Antiqua" w:eastAsia="宋体" w:hAnsi="Book Antiqua" w:cs="宋体"/>
          <w:b/>
          <w:bCs/>
          <w:kern w:val="0"/>
          <w:sz w:val="24"/>
          <w:szCs w:val="24"/>
        </w:rPr>
        <w:t>Montagnana M</w:t>
      </w:r>
      <w:r w:rsidRPr="002F26DA">
        <w:rPr>
          <w:rFonts w:ascii="Book Antiqua" w:eastAsia="宋体" w:hAnsi="Book Antiqua" w:cs="宋体"/>
          <w:kern w:val="0"/>
          <w:sz w:val="24"/>
          <w:szCs w:val="24"/>
        </w:rPr>
        <w:t xml:space="preserve">, Fava C, Nilsson PM, Engström G, Hedblad B, Lippi G, Minuz P, Berglund G, Melander O. The Pro12Ala polymorphism of the PPARG gene is not associated with the metabolic syndrome in an urban population of middle-aged Swedish individuals. </w:t>
      </w:r>
      <w:r w:rsidRPr="002F26DA">
        <w:rPr>
          <w:rFonts w:ascii="Book Antiqua" w:eastAsia="宋体" w:hAnsi="Book Antiqua" w:cs="宋体"/>
          <w:i/>
          <w:iCs/>
          <w:kern w:val="0"/>
          <w:sz w:val="24"/>
          <w:szCs w:val="24"/>
        </w:rPr>
        <w:t>Diabet Med</w:t>
      </w:r>
      <w:r w:rsidRPr="002F26DA">
        <w:rPr>
          <w:rFonts w:ascii="Book Antiqua" w:eastAsia="宋体" w:hAnsi="Book Antiqua" w:cs="宋体"/>
          <w:kern w:val="0"/>
          <w:sz w:val="24"/>
          <w:szCs w:val="24"/>
        </w:rPr>
        <w:t xml:space="preserve"> 2008; </w:t>
      </w:r>
      <w:r w:rsidRPr="002F26DA">
        <w:rPr>
          <w:rFonts w:ascii="Book Antiqua" w:eastAsia="宋体" w:hAnsi="Book Antiqua" w:cs="宋体"/>
          <w:b/>
          <w:bCs/>
          <w:kern w:val="0"/>
          <w:sz w:val="24"/>
          <w:szCs w:val="24"/>
        </w:rPr>
        <w:t>25</w:t>
      </w:r>
      <w:r w:rsidRPr="002F26DA">
        <w:rPr>
          <w:rFonts w:ascii="Book Antiqua" w:eastAsia="宋体" w:hAnsi="Book Antiqua" w:cs="宋体"/>
          <w:kern w:val="0"/>
          <w:sz w:val="24"/>
          <w:szCs w:val="24"/>
        </w:rPr>
        <w:t>: 902-908 [PMID: 18959602 DOI: 10.1111/j.1464-5491.2008.02510.x]</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80 </w:t>
      </w:r>
      <w:r w:rsidRPr="002F26DA">
        <w:rPr>
          <w:rFonts w:ascii="Book Antiqua" w:eastAsia="宋体" w:hAnsi="Book Antiqua" w:cs="宋体"/>
          <w:b/>
          <w:bCs/>
          <w:kern w:val="0"/>
          <w:sz w:val="24"/>
          <w:szCs w:val="24"/>
        </w:rPr>
        <w:t>Zhang R</w:t>
      </w:r>
      <w:r w:rsidRPr="002F26DA">
        <w:rPr>
          <w:rFonts w:ascii="Book Antiqua" w:eastAsia="宋体" w:hAnsi="Book Antiqua" w:cs="宋体"/>
          <w:kern w:val="0"/>
          <w:sz w:val="24"/>
          <w:szCs w:val="24"/>
        </w:rPr>
        <w:t xml:space="preserve">, Wang J, Yang R, Sun J, Chen R, Luo H, Liu D, Cai D. Effects of Pro12Ala polymorphism in peroxisome proliferator-activated receptor-γ2 gene on metabolic syndrome risk: a meta-analysis. </w:t>
      </w:r>
      <w:r w:rsidRPr="002F26DA">
        <w:rPr>
          <w:rFonts w:ascii="Book Antiqua" w:eastAsia="宋体" w:hAnsi="Book Antiqua" w:cs="宋体"/>
          <w:i/>
          <w:iCs/>
          <w:kern w:val="0"/>
          <w:sz w:val="24"/>
          <w:szCs w:val="24"/>
        </w:rPr>
        <w:t>Gene</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535</w:t>
      </w:r>
      <w:r w:rsidRPr="002F26DA">
        <w:rPr>
          <w:rFonts w:ascii="Book Antiqua" w:eastAsia="宋体" w:hAnsi="Book Antiqua" w:cs="宋体"/>
          <w:kern w:val="0"/>
          <w:sz w:val="24"/>
          <w:szCs w:val="24"/>
        </w:rPr>
        <w:t>: 79-87 [PMID: 24012868 DOI: 10.1016/j.gene.2013.07.087]</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lastRenderedPageBreak/>
        <w:t xml:space="preserve">81 </w:t>
      </w:r>
      <w:r w:rsidRPr="002F26DA">
        <w:rPr>
          <w:rFonts w:ascii="Book Antiqua" w:eastAsia="宋体" w:hAnsi="Book Antiqua" w:cs="宋体"/>
          <w:b/>
          <w:bCs/>
          <w:kern w:val="0"/>
          <w:sz w:val="24"/>
          <w:szCs w:val="24"/>
        </w:rPr>
        <w:t>Rooki H</w:t>
      </w:r>
      <w:r w:rsidRPr="002F26DA">
        <w:rPr>
          <w:rFonts w:ascii="Book Antiqua" w:eastAsia="宋体" w:hAnsi="Book Antiqua" w:cs="宋体"/>
          <w:kern w:val="0"/>
          <w:sz w:val="24"/>
          <w:szCs w:val="24"/>
        </w:rPr>
        <w:t xml:space="preserve">, Haerian MS, Azimzadeh P, Mirhafez R, Ebrahimi M, Ferns G, Ghayour-Mobarhan M, Zali MR. Associations between C1431T and Pro12Ala variants of PPARγ gene and their haplotypes with susceptibility to metabolic syndrome in an Iranian population. </w:t>
      </w:r>
      <w:r w:rsidRPr="002F26DA">
        <w:rPr>
          <w:rFonts w:ascii="Book Antiqua" w:eastAsia="宋体" w:hAnsi="Book Antiqua" w:cs="宋体"/>
          <w:i/>
          <w:iCs/>
          <w:kern w:val="0"/>
          <w:sz w:val="24"/>
          <w:szCs w:val="24"/>
        </w:rPr>
        <w:t>Mol Biol Rep</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41</w:t>
      </w:r>
      <w:r w:rsidRPr="002F26DA">
        <w:rPr>
          <w:rFonts w:ascii="Book Antiqua" w:eastAsia="宋体" w:hAnsi="Book Antiqua" w:cs="宋体"/>
          <w:kern w:val="0"/>
          <w:sz w:val="24"/>
          <w:szCs w:val="24"/>
        </w:rPr>
        <w:t>: 3127-3133 [PMID: 24464185 DOI: 10.1007/s11033-014-3172-z]</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82 </w:t>
      </w:r>
      <w:r w:rsidRPr="002F26DA">
        <w:rPr>
          <w:rFonts w:ascii="Book Antiqua" w:eastAsia="宋体" w:hAnsi="Book Antiqua" w:cs="宋体"/>
          <w:b/>
          <w:bCs/>
          <w:kern w:val="0"/>
          <w:sz w:val="24"/>
          <w:szCs w:val="24"/>
        </w:rPr>
        <w:t>Meirhaeghe A</w:t>
      </w:r>
      <w:r w:rsidRPr="002F26DA">
        <w:rPr>
          <w:rFonts w:ascii="Book Antiqua" w:eastAsia="宋体" w:hAnsi="Book Antiqua" w:cs="宋体"/>
          <w:kern w:val="0"/>
          <w:sz w:val="24"/>
          <w:szCs w:val="24"/>
        </w:rPr>
        <w:t xml:space="preserve">, Cottel D, Amouyel P, Dallongeville J. Association between peroxisome proliferator-activated receptor gamma haplotypes and the metabolic syndrome in French men and women. </w:t>
      </w:r>
      <w:r w:rsidRPr="002F26DA">
        <w:rPr>
          <w:rFonts w:ascii="Book Antiqua" w:eastAsia="宋体" w:hAnsi="Book Antiqua" w:cs="宋体"/>
          <w:i/>
          <w:iCs/>
          <w:kern w:val="0"/>
          <w:sz w:val="24"/>
          <w:szCs w:val="24"/>
        </w:rPr>
        <w:t>Diabetes</w:t>
      </w:r>
      <w:r w:rsidRPr="002F26DA">
        <w:rPr>
          <w:rFonts w:ascii="Book Antiqua" w:eastAsia="宋体" w:hAnsi="Book Antiqua" w:cs="宋体"/>
          <w:kern w:val="0"/>
          <w:sz w:val="24"/>
          <w:szCs w:val="24"/>
        </w:rPr>
        <w:t xml:space="preserve"> 2005; </w:t>
      </w:r>
      <w:r w:rsidRPr="002F26DA">
        <w:rPr>
          <w:rFonts w:ascii="Book Antiqua" w:eastAsia="宋体" w:hAnsi="Book Antiqua" w:cs="宋体"/>
          <w:b/>
          <w:bCs/>
          <w:kern w:val="0"/>
          <w:sz w:val="24"/>
          <w:szCs w:val="24"/>
        </w:rPr>
        <w:t>54</w:t>
      </w:r>
      <w:r w:rsidRPr="002F26DA">
        <w:rPr>
          <w:rFonts w:ascii="Book Antiqua" w:eastAsia="宋体" w:hAnsi="Book Antiqua" w:cs="宋体"/>
          <w:kern w:val="0"/>
          <w:sz w:val="24"/>
          <w:szCs w:val="24"/>
        </w:rPr>
        <w:t>: 3043-3048 [PMID: 16186413 DOI: 10.2337/diabetes.54.10.3043]</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83 </w:t>
      </w:r>
      <w:r w:rsidRPr="002F26DA">
        <w:rPr>
          <w:rFonts w:ascii="Book Antiqua" w:eastAsia="宋体" w:hAnsi="Book Antiqua" w:cs="宋体"/>
          <w:b/>
          <w:bCs/>
          <w:kern w:val="0"/>
          <w:sz w:val="24"/>
          <w:szCs w:val="24"/>
        </w:rPr>
        <w:t>Xie HJ</w:t>
      </w:r>
      <w:r w:rsidRPr="002F26DA">
        <w:rPr>
          <w:rFonts w:ascii="Book Antiqua" w:eastAsia="宋体" w:hAnsi="Book Antiqua" w:cs="宋体"/>
          <w:kern w:val="0"/>
          <w:sz w:val="24"/>
          <w:szCs w:val="24"/>
        </w:rPr>
        <w:t xml:space="preserve">, Hai B, Wu M, Chen Q, Liu MM, Dong C, Guo ZR. Analysis on the association between PPARα/γ polymorphisms and </w:t>
      </w:r>
      <w:proofErr w:type="gramStart"/>
      <w:r w:rsidRPr="002F26DA">
        <w:rPr>
          <w:rFonts w:ascii="Book Antiqua" w:eastAsia="宋体" w:hAnsi="Book Antiqua" w:cs="宋体"/>
          <w:kern w:val="0"/>
          <w:sz w:val="24"/>
          <w:szCs w:val="24"/>
        </w:rPr>
        <w:t>lipoprotein(</w:t>
      </w:r>
      <w:proofErr w:type="gramEnd"/>
      <w:r w:rsidRPr="002F26DA">
        <w:rPr>
          <w:rFonts w:ascii="Book Antiqua" w:eastAsia="宋体" w:hAnsi="Book Antiqua" w:cs="宋体"/>
          <w:kern w:val="0"/>
          <w:sz w:val="24"/>
          <w:szCs w:val="24"/>
        </w:rPr>
        <w:t xml:space="preserve">a) in a Chinese Han population. </w:t>
      </w:r>
      <w:r w:rsidRPr="002F26DA">
        <w:rPr>
          <w:rFonts w:ascii="Book Antiqua" w:eastAsia="宋体" w:hAnsi="Book Antiqua" w:cs="宋体"/>
          <w:i/>
          <w:iCs/>
          <w:kern w:val="0"/>
          <w:sz w:val="24"/>
          <w:szCs w:val="24"/>
        </w:rPr>
        <w:t>Mol Genet Genomics</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289</w:t>
      </w:r>
      <w:r w:rsidRPr="002F26DA">
        <w:rPr>
          <w:rFonts w:ascii="Book Antiqua" w:eastAsia="宋体" w:hAnsi="Book Antiqua" w:cs="宋体"/>
          <w:kern w:val="0"/>
          <w:sz w:val="24"/>
          <w:szCs w:val="24"/>
        </w:rPr>
        <w:t>: 981-987 [PMID: 24880474 DOI: 10.1007/s00438-014-0866-9]</w:t>
      </w:r>
    </w:p>
    <w:p w:rsidR="00102D6D" w:rsidRPr="002F26DA" w:rsidRDefault="00102D6D" w:rsidP="00102D6D">
      <w:pPr>
        <w:widowControl/>
        <w:spacing w:line="360" w:lineRule="auto"/>
        <w:rPr>
          <w:rFonts w:ascii="Book Antiqua" w:eastAsia="宋体" w:hAnsi="Book Antiqua" w:cs="宋体"/>
          <w:color w:val="000000" w:themeColor="text1"/>
          <w:kern w:val="0"/>
          <w:sz w:val="24"/>
          <w:szCs w:val="24"/>
        </w:rPr>
      </w:pPr>
      <w:r w:rsidRPr="002F26DA">
        <w:rPr>
          <w:rFonts w:ascii="Book Antiqua" w:eastAsia="宋体" w:hAnsi="Book Antiqua" w:cs="宋体"/>
          <w:color w:val="000000" w:themeColor="text1"/>
          <w:kern w:val="0"/>
          <w:sz w:val="24"/>
          <w:szCs w:val="24"/>
        </w:rPr>
        <w:t xml:space="preserve">84 </w:t>
      </w:r>
      <w:r w:rsidRPr="002F26DA">
        <w:rPr>
          <w:rFonts w:ascii="Book Antiqua" w:eastAsia="宋体" w:hAnsi="Book Antiqua" w:cs="宋体"/>
          <w:b/>
          <w:color w:val="000000" w:themeColor="text1"/>
          <w:kern w:val="0"/>
          <w:sz w:val="24"/>
          <w:szCs w:val="24"/>
        </w:rPr>
        <w:t>Gu SJ,</w:t>
      </w:r>
      <w:r w:rsidRPr="002F26DA">
        <w:rPr>
          <w:rFonts w:ascii="Book Antiqua" w:eastAsia="宋体" w:hAnsi="Book Antiqua" w:cs="宋体"/>
          <w:color w:val="000000" w:themeColor="text1"/>
          <w:kern w:val="0"/>
          <w:sz w:val="24"/>
          <w:szCs w:val="24"/>
        </w:rPr>
        <w:t xml:space="preserve"> Chen DH, Guo ZR, Zhou ZY, Hu XS, Wu M. Effect of obesity on the association between common variations in the PPAR gene and C-reactive protein level in Chinese Han population. </w:t>
      </w:r>
      <w:r w:rsidRPr="002F26DA">
        <w:rPr>
          <w:rFonts w:ascii="Book Antiqua" w:eastAsia="宋体" w:hAnsi="Book Antiqua" w:cs="宋体"/>
          <w:i/>
          <w:iCs/>
          <w:color w:val="000000" w:themeColor="text1"/>
          <w:kern w:val="0"/>
          <w:sz w:val="24"/>
          <w:szCs w:val="24"/>
        </w:rPr>
        <w:t>Endocrine</w:t>
      </w:r>
      <w:r w:rsidRPr="002F26DA">
        <w:rPr>
          <w:rFonts w:ascii="Book Antiqua" w:eastAsia="宋体" w:hAnsi="Book Antiqua" w:cs="宋体"/>
          <w:color w:val="000000" w:themeColor="text1"/>
          <w:kern w:val="0"/>
          <w:sz w:val="24"/>
          <w:szCs w:val="24"/>
        </w:rPr>
        <w:t xml:space="preserve"> 2014</w:t>
      </w:r>
      <w:r w:rsidRPr="002F26DA">
        <w:rPr>
          <w:rFonts w:ascii="Book Antiqua" w:eastAsia="宋体" w:hAnsi="Book Antiqua" w:cs="宋体" w:hint="eastAsia"/>
          <w:color w:val="000000" w:themeColor="text1"/>
          <w:kern w:val="0"/>
          <w:sz w:val="24"/>
          <w:szCs w:val="24"/>
        </w:rPr>
        <w:t xml:space="preserve"> </w:t>
      </w:r>
      <w:r w:rsidRPr="002F26DA">
        <w:rPr>
          <w:rFonts w:ascii="Book Antiqua" w:eastAsia="宋体" w:hAnsi="Book Antiqua" w:cs="宋体"/>
          <w:color w:val="000000" w:themeColor="text1"/>
          <w:kern w:val="0"/>
          <w:sz w:val="24"/>
          <w:szCs w:val="24"/>
        </w:rPr>
        <w:t>Mar 7; Epub ahead of print [PMID: 24599720]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85 </w:t>
      </w:r>
      <w:r w:rsidRPr="002F26DA">
        <w:rPr>
          <w:rFonts w:ascii="Book Antiqua" w:eastAsia="宋体" w:hAnsi="Book Antiqua" w:cs="宋体"/>
          <w:b/>
          <w:bCs/>
          <w:kern w:val="0"/>
          <w:sz w:val="24"/>
          <w:szCs w:val="24"/>
        </w:rPr>
        <w:t>Gu SJ</w:t>
      </w:r>
      <w:r w:rsidRPr="002F26DA">
        <w:rPr>
          <w:rFonts w:ascii="Book Antiqua" w:eastAsia="宋体" w:hAnsi="Book Antiqua" w:cs="宋体"/>
          <w:kern w:val="0"/>
          <w:sz w:val="24"/>
          <w:szCs w:val="24"/>
        </w:rPr>
        <w:t xml:space="preserve">, Guo ZR, Zhou ZY, Hu XS, Wu M. PPAR α and PPAR γ polymorphisms as risk factors for dyslipidemia in a Chinese Han population. </w:t>
      </w:r>
      <w:r w:rsidRPr="002F26DA">
        <w:rPr>
          <w:rFonts w:ascii="Book Antiqua" w:eastAsia="宋体" w:hAnsi="Book Antiqua" w:cs="宋体"/>
          <w:i/>
          <w:iCs/>
          <w:kern w:val="0"/>
          <w:sz w:val="24"/>
          <w:szCs w:val="24"/>
        </w:rPr>
        <w:t>Lipids Health Dis</w:t>
      </w:r>
      <w:r w:rsidRPr="002F26DA">
        <w:rPr>
          <w:rFonts w:ascii="Book Antiqua" w:eastAsia="宋体" w:hAnsi="Book Antiqua" w:cs="宋体"/>
          <w:kern w:val="0"/>
          <w:sz w:val="24"/>
          <w:szCs w:val="24"/>
        </w:rPr>
        <w:t xml:space="preserve"> 2014; </w:t>
      </w:r>
      <w:r w:rsidRPr="002F26DA">
        <w:rPr>
          <w:rFonts w:ascii="Book Antiqua" w:eastAsia="宋体" w:hAnsi="Book Antiqua" w:cs="宋体"/>
          <w:b/>
          <w:bCs/>
          <w:kern w:val="0"/>
          <w:sz w:val="24"/>
          <w:szCs w:val="24"/>
        </w:rPr>
        <w:t>13</w:t>
      </w:r>
      <w:r w:rsidRPr="002F26DA">
        <w:rPr>
          <w:rFonts w:ascii="Book Antiqua" w:eastAsia="宋体" w:hAnsi="Book Antiqua" w:cs="宋体"/>
          <w:kern w:val="0"/>
          <w:sz w:val="24"/>
          <w:szCs w:val="24"/>
        </w:rPr>
        <w:t>: 23 [PMID: 24460649 DOI: 10.1186/1476-511X-13-23]</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86 </w:t>
      </w:r>
      <w:r w:rsidRPr="002F26DA">
        <w:rPr>
          <w:rFonts w:ascii="Book Antiqua" w:eastAsia="宋体" w:hAnsi="Book Antiqua" w:cs="宋体"/>
          <w:b/>
          <w:bCs/>
          <w:kern w:val="0"/>
          <w:sz w:val="24"/>
          <w:szCs w:val="24"/>
        </w:rPr>
        <w:t>Luo W</w:t>
      </w:r>
      <w:r w:rsidRPr="002F26DA">
        <w:rPr>
          <w:rFonts w:ascii="Book Antiqua" w:eastAsia="宋体" w:hAnsi="Book Antiqua" w:cs="宋体"/>
          <w:kern w:val="0"/>
          <w:sz w:val="24"/>
          <w:szCs w:val="24"/>
        </w:rPr>
        <w:t xml:space="preserve">, Guo Z, Wu M, Hao C, Hu X, Zhou Z, Zhou Z, Yao X, Zhang L, Liu J. Association of peroxisome proliferator-activated receptor α/δ/γ with obesity, and gene-gene interaction, in the Chinese Han population. </w:t>
      </w:r>
      <w:r w:rsidRPr="002F26DA">
        <w:rPr>
          <w:rFonts w:ascii="Book Antiqua" w:eastAsia="宋体" w:hAnsi="Book Antiqua" w:cs="宋体"/>
          <w:i/>
          <w:iCs/>
          <w:kern w:val="0"/>
          <w:sz w:val="24"/>
          <w:szCs w:val="24"/>
        </w:rPr>
        <w:t>J Epidemiol</w:t>
      </w:r>
      <w:r w:rsidRPr="002F26DA">
        <w:rPr>
          <w:rFonts w:ascii="Book Antiqua" w:eastAsia="宋体" w:hAnsi="Book Antiqua" w:cs="宋体"/>
          <w:kern w:val="0"/>
          <w:sz w:val="24"/>
          <w:szCs w:val="24"/>
        </w:rPr>
        <w:t xml:space="preserve"> 2013; </w:t>
      </w:r>
      <w:r w:rsidRPr="002F26DA">
        <w:rPr>
          <w:rFonts w:ascii="Book Antiqua" w:eastAsia="宋体" w:hAnsi="Book Antiqua" w:cs="宋体"/>
          <w:b/>
          <w:bCs/>
          <w:kern w:val="0"/>
          <w:sz w:val="24"/>
          <w:szCs w:val="24"/>
        </w:rPr>
        <w:t>23</w:t>
      </w:r>
      <w:r w:rsidRPr="002F26DA">
        <w:rPr>
          <w:rFonts w:ascii="Book Antiqua" w:eastAsia="宋体" w:hAnsi="Book Antiqua" w:cs="宋体"/>
          <w:kern w:val="0"/>
          <w:sz w:val="24"/>
          <w:szCs w:val="24"/>
        </w:rPr>
        <w:t>: 187-194 [PMID: 23545576 DOI: 10.2188/jea.JE20120110]</w:t>
      </w:r>
    </w:p>
    <w:p w:rsidR="00102D6D" w:rsidRPr="002F26DA" w:rsidRDefault="00102D6D" w:rsidP="00102D6D">
      <w:pPr>
        <w:widowControl/>
        <w:spacing w:line="360" w:lineRule="auto"/>
        <w:rPr>
          <w:rFonts w:ascii="Book Antiqua" w:eastAsia="宋体" w:hAnsi="Book Antiqua" w:cs="宋体"/>
          <w:kern w:val="0"/>
          <w:sz w:val="24"/>
          <w:szCs w:val="24"/>
        </w:rPr>
      </w:pPr>
      <w:r w:rsidRPr="002F26DA">
        <w:rPr>
          <w:rFonts w:ascii="Book Antiqua" w:eastAsia="宋体" w:hAnsi="Book Antiqua" w:cs="宋体"/>
          <w:kern w:val="0"/>
          <w:sz w:val="24"/>
          <w:szCs w:val="24"/>
        </w:rPr>
        <w:t xml:space="preserve">87 </w:t>
      </w:r>
      <w:r w:rsidRPr="002F26DA">
        <w:rPr>
          <w:rFonts w:ascii="Book Antiqua" w:eastAsia="宋体" w:hAnsi="Book Antiqua" w:cs="宋体"/>
          <w:b/>
          <w:bCs/>
          <w:kern w:val="0"/>
          <w:sz w:val="24"/>
          <w:szCs w:val="24"/>
        </w:rPr>
        <w:t>Gu SJ</w:t>
      </w:r>
      <w:r w:rsidRPr="002F26DA">
        <w:rPr>
          <w:rFonts w:ascii="Book Antiqua" w:eastAsia="宋体" w:hAnsi="Book Antiqua" w:cs="宋体"/>
          <w:kern w:val="0"/>
          <w:sz w:val="24"/>
          <w:szCs w:val="24"/>
        </w:rPr>
        <w:t xml:space="preserve">, Liu MM, Guo ZR, Wu M, Chen Q, Zhou ZY, Zhang LJ, Luo WS. </w:t>
      </w:r>
      <w:proofErr w:type="gramStart"/>
      <w:r w:rsidRPr="002F26DA">
        <w:rPr>
          <w:rFonts w:ascii="Book Antiqua" w:eastAsia="宋体" w:hAnsi="Book Antiqua" w:cs="宋体"/>
          <w:kern w:val="0"/>
          <w:sz w:val="24"/>
          <w:szCs w:val="24"/>
        </w:rPr>
        <w:t>Gene-gene interactions among PPARα/δ/γ polymorphisms for hypertriglyceridemia in Chinese Han population.</w:t>
      </w:r>
      <w:proofErr w:type="gramEnd"/>
      <w:r w:rsidRPr="002F26DA">
        <w:rPr>
          <w:rFonts w:ascii="Book Antiqua" w:eastAsia="宋体" w:hAnsi="Book Antiqua" w:cs="宋体"/>
          <w:kern w:val="0"/>
          <w:sz w:val="24"/>
          <w:szCs w:val="24"/>
        </w:rPr>
        <w:t xml:space="preserve"> </w:t>
      </w:r>
      <w:r w:rsidRPr="002F26DA">
        <w:rPr>
          <w:rFonts w:ascii="Book Antiqua" w:eastAsia="宋体" w:hAnsi="Book Antiqua" w:cs="宋体"/>
          <w:i/>
          <w:iCs/>
          <w:kern w:val="0"/>
          <w:sz w:val="24"/>
          <w:szCs w:val="24"/>
        </w:rPr>
        <w:t>Gene</w:t>
      </w:r>
      <w:r w:rsidRPr="002F26DA">
        <w:rPr>
          <w:rFonts w:ascii="Book Antiqua" w:eastAsia="宋体" w:hAnsi="Book Antiqua" w:cs="宋体"/>
          <w:kern w:val="0"/>
          <w:sz w:val="24"/>
          <w:szCs w:val="24"/>
        </w:rPr>
        <w:t xml:space="preserve"> 2013; </w:t>
      </w:r>
      <w:r w:rsidRPr="002F26DA">
        <w:rPr>
          <w:rFonts w:ascii="Book Antiqua" w:eastAsia="宋体" w:hAnsi="Book Antiqua" w:cs="宋体"/>
          <w:b/>
          <w:bCs/>
          <w:kern w:val="0"/>
          <w:sz w:val="24"/>
          <w:szCs w:val="24"/>
        </w:rPr>
        <w:t>515</w:t>
      </w:r>
      <w:r w:rsidRPr="002F26DA">
        <w:rPr>
          <w:rFonts w:ascii="Book Antiqua" w:eastAsia="宋体" w:hAnsi="Book Antiqua" w:cs="宋体"/>
          <w:kern w:val="0"/>
          <w:sz w:val="24"/>
          <w:szCs w:val="24"/>
        </w:rPr>
        <w:t>: 272-276 [PMID: 23262340 DOI: 10.1016/j.gene.2012.11.078]</w:t>
      </w:r>
    </w:p>
    <w:p w:rsidR="00102D6D" w:rsidRDefault="00102D6D" w:rsidP="00102D6D">
      <w:pPr>
        <w:autoSpaceDE w:val="0"/>
        <w:autoSpaceDN w:val="0"/>
        <w:adjustRightInd w:val="0"/>
        <w:spacing w:line="360" w:lineRule="auto"/>
        <w:rPr>
          <w:rFonts w:ascii="Book Antiqua" w:eastAsia="宋体" w:hAnsi="Book Antiqua" w:cs="宋体"/>
          <w:kern w:val="0"/>
          <w:sz w:val="24"/>
          <w:szCs w:val="24"/>
        </w:rPr>
      </w:pPr>
      <w:proofErr w:type="gramStart"/>
      <w:r w:rsidRPr="002F26DA">
        <w:rPr>
          <w:rFonts w:ascii="Book Antiqua" w:eastAsia="宋体" w:hAnsi="Book Antiqua" w:cs="宋体"/>
          <w:kern w:val="0"/>
          <w:sz w:val="24"/>
          <w:szCs w:val="24"/>
        </w:rPr>
        <w:t xml:space="preserve">88 </w:t>
      </w:r>
      <w:r w:rsidRPr="002F26DA">
        <w:rPr>
          <w:rFonts w:ascii="Book Antiqua" w:eastAsia="宋体" w:hAnsi="Book Antiqua" w:cs="宋体"/>
          <w:b/>
          <w:bCs/>
          <w:kern w:val="0"/>
          <w:sz w:val="24"/>
          <w:szCs w:val="24"/>
        </w:rPr>
        <w:t>Ding Y</w:t>
      </w:r>
      <w:r w:rsidRPr="002F26DA">
        <w:rPr>
          <w:rFonts w:ascii="Book Antiqua" w:eastAsia="宋体" w:hAnsi="Book Antiqua" w:cs="宋体"/>
          <w:kern w:val="0"/>
          <w:sz w:val="24"/>
          <w:szCs w:val="24"/>
        </w:rPr>
        <w:t>, Guo ZR, Wu M, Chen Q, Yu H, Luo WS.</w:t>
      </w:r>
      <w:proofErr w:type="gramEnd"/>
      <w:r w:rsidRPr="002F26DA">
        <w:rPr>
          <w:rFonts w:ascii="Book Antiqua" w:eastAsia="宋体" w:hAnsi="Book Antiqua" w:cs="宋体"/>
          <w:kern w:val="0"/>
          <w:sz w:val="24"/>
          <w:szCs w:val="24"/>
        </w:rPr>
        <w:t xml:space="preserve"> Gene-gene interaction between PPARδ and PPARγ is associated with abdominal obesity in a Chinese population. </w:t>
      </w:r>
      <w:r w:rsidRPr="002F26DA">
        <w:rPr>
          <w:rFonts w:ascii="Book Antiqua" w:eastAsia="宋体" w:hAnsi="Book Antiqua" w:cs="宋体"/>
          <w:i/>
          <w:iCs/>
          <w:kern w:val="0"/>
          <w:sz w:val="24"/>
          <w:szCs w:val="24"/>
        </w:rPr>
        <w:t>J Genet Genomics</w:t>
      </w:r>
      <w:r w:rsidRPr="002F26DA">
        <w:rPr>
          <w:rFonts w:ascii="Book Antiqua" w:eastAsia="宋体" w:hAnsi="Book Antiqua" w:cs="宋体"/>
          <w:kern w:val="0"/>
          <w:sz w:val="24"/>
          <w:szCs w:val="24"/>
        </w:rPr>
        <w:t xml:space="preserve"> 2012; </w:t>
      </w:r>
      <w:r w:rsidRPr="002F26DA">
        <w:rPr>
          <w:rFonts w:ascii="Book Antiqua" w:eastAsia="宋体" w:hAnsi="Book Antiqua" w:cs="宋体"/>
          <w:b/>
          <w:bCs/>
          <w:kern w:val="0"/>
          <w:sz w:val="24"/>
          <w:szCs w:val="24"/>
        </w:rPr>
        <w:t>39</w:t>
      </w:r>
      <w:r w:rsidRPr="002F26DA">
        <w:rPr>
          <w:rFonts w:ascii="Book Antiqua" w:eastAsia="宋体" w:hAnsi="Book Antiqua" w:cs="宋体"/>
          <w:kern w:val="0"/>
          <w:sz w:val="24"/>
          <w:szCs w:val="24"/>
        </w:rPr>
        <w:t>: 625-631 [PMID: 23273766 DOI: 10.1016/j.jgg.2012.08.005]</w:t>
      </w:r>
    </w:p>
    <w:p w:rsidR="007D2A8F" w:rsidRPr="007D2A8F" w:rsidRDefault="007D2A8F" w:rsidP="007D2A8F">
      <w:pPr>
        <w:wordWrap w:val="0"/>
        <w:adjustRightInd w:val="0"/>
        <w:snapToGrid w:val="0"/>
        <w:spacing w:line="360" w:lineRule="auto"/>
        <w:ind w:right="239"/>
        <w:jc w:val="right"/>
        <w:rPr>
          <w:rFonts w:ascii="Book Antiqua" w:hAnsi="Book Antiqua"/>
          <w:b/>
          <w:bCs/>
          <w:sz w:val="24"/>
          <w:szCs w:val="24"/>
          <w:lang w:val="en-GB"/>
        </w:rPr>
      </w:pPr>
      <w:r w:rsidRPr="007D2A8F">
        <w:rPr>
          <w:rStyle w:val="Strong"/>
          <w:rFonts w:ascii="Book Antiqua" w:hAnsi="Book Antiqua" w:cs="Arial"/>
          <w:noProof/>
          <w:sz w:val="24"/>
          <w:szCs w:val="24"/>
          <w:lang w:val="en-GB"/>
        </w:rPr>
        <w:t>P-Reviewer:</w:t>
      </w:r>
      <w:r w:rsidRPr="007D2A8F">
        <w:rPr>
          <w:rFonts w:ascii="Book Antiqua" w:hAnsi="Book Antiqua" w:hint="eastAsia"/>
          <w:color w:val="000000"/>
          <w:sz w:val="24"/>
          <w:szCs w:val="24"/>
          <w:lang w:val="en-GB"/>
        </w:rPr>
        <w:t xml:space="preserve"> </w:t>
      </w:r>
      <w:r w:rsidRPr="007D2A8F">
        <w:rPr>
          <w:rFonts w:ascii="Book Antiqua" w:hAnsi="Book Antiqua"/>
          <w:color w:val="000000"/>
          <w:sz w:val="24"/>
          <w:szCs w:val="24"/>
          <w:lang w:val="en-GB"/>
        </w:rPr>
        <w:t>Chen</w:t>
      </w:r>
      <w:r w:rsidRPr="007D2A8F">
        <w:rPr>
          <w:rFonts w:ascii="Book Antiqua" w:hAnsi="Book Antiqua" w:hint="eastAsia"/>
          <w:color w:val="000000"/>
          <w:sz w:val="24"/>
          <w:szCs w:val="24"/>
          <w:lang w:val="en-GB"/>
        </w:rPr>
        <w:t xml:space="preserve"> </w:t>
      </w:r>
      <w:r>
        <w:rPr>
          <w:rFonts w:ascii="Book Antiqua" w:hAnsi="Book Antiqua" w:hint="eastAsia"/>
          <w:color w:val="000000"/>
          <w:sz w:val="24"/>
          <w:szCs w:val="24"/>
          <w:lang w:val="en-GB"/>
        </w:rPr>
        <w:t>JX</w:t>
      </w:r>
      <w:r w:rsidRPr="007D2A8F">
        <w:rPr>
          <w:rFonts w:ascii="Book Antiqua" w:hAnsi="Book Antiqua" w:hint="eastAsia"/>
          <w:color w:val="000000"/>
          <w:sz w:val="24"/>
          <w:szCs w:val="24"/>
          <w:lang w:val="en-GB"/>
        </w:rPr>
        <w:t xml:space="preserve">, </w:t>
      </w:r>
      <w:r w:rsidRPr="007D2A8F">
        <w:rPr>
          <w:rFonts w:ascii="Book Antiqua" w:hAnsi="Book Antiqua"/>
          <w:color w:val="000000"/>
          <w:sz w:val="24"/>
          <w:szCs w:val="24"/>
          <w:lang w:val="en-GB"/>
        </w:rPr>
        <w:t>Corso</w:t>
      </w:r>
      <w:r>
        <w:rPr>
          <w:rFonts w:ascii="Book Antiqua" w:hAnsi="Book Antiqua"/>
          <w:color w:val="000000"/>
          <w:sz w:val="24"/>
          <w:szCs w:val="24"/>
          <w:lang w:val="en-GB"/>
        </w:rPr>
        <w:t xml:space="preserve"> G</w:t>
      </w:r>
      <w:r w:rsidRPr="007D2A8F">
        <w:rPr>
          <w:rFonts w:ascii="Book Antiqua" w:hAnsi="Book Antiqua" w:hint="eastAsia"/>
          <w:color w:val="000000"/>
          <w:sz w:val="24"/>
          <w:szCs w:val="24"/>
          <w:lang w:val="en-GB"/>
        </w:rPr>
        <w:t xml:space="preserve">, </w:t>
      </w:r>
      <w:r w:rsidRPr="007D2A8F">
        <w:rPr>
          <w:rFonts w:ascii="Book Antiqua" w:hAnsi="Book Antiqua"/>
          <w:color w:val="000000"/>
          <w:sz w:val="24"/>
          <w:szCs w:val="24"/>
          <w:lang w:val="en-GB"/>
        </w:rPr>
        <w:t>Kumiko</w:t>
      </w:r>
      <w:r>
        <w:rPr>
          <w:rFonts w:ascii="Book Antiqua" w:hAnsi="Book Antiqua" w:hint="eastAsia"/>
          <w:color w:val="000000"/>
          <w:sz w:val="24"/>
          <w:szCs w:val="24"/>
          <w:lang w:val="en-GB"/>
        </w:rPr>
        <w:t xml:space="preserve"> </w:t>
      </w:r>
      <w:r>
        <w:rPr>
          <w:rFonts w:ascii="Book Antiqua" w:hAnsi="Book Antiqua"/>
          <w:color w:val="000000"/>
          <w:sz w:val="24"/>
          <w:szCs w:val="24"/>
          <w:lang w:val="en-GB"/>
        </w:rPr>
        <w:t>S</w:t>
      </w:r>
      <w:r w:rsidRPr="007D2A8F">
        <w:rPr>
          <w:rFonts w:ascii="Book Antiqua" w:hAnsi="Book Antiqua" w:hint="eastAsia"/>
          <w:bCs/>
          <w:sz w:val="24"/>
          <w:szCs w:val="24"/>
          <w:lang w:val="en-GB"/>
        </w:rPr>
        <w:t xml:space="preserve"> </w:t>
      </w:r>
      <w:r w:rsidRPr="007D2A8F">
        <w:rPr>
          <w:rFonts w:ascii="Book Antiqua" w:hAnsi="Book Antiqua"/>
          <w:b/>
          <w:bCs/>
          <w:sz w:val="24"/>
          <w:szCs w:val="24"/>
          <w:lang w:val="en-GB"/>
        </w:rPr>
        <w:t>S-Editor:</w:t>
      </w:r>
      <w:r w:rsidRPr="007D2A8F">
        <w:rPr>
          <w:rFonts w:ascii="Book Antiqua" w:hAnsi="Book Antiqua"/>
          <w:bCs/>
          <w:sz w:val="24"/>
          <w:szCs w:val="24"/>
          <w:lang w:val="en-GB"/>
        </w:rPr>
        <w:t xml:space="preserve"> Tian YL</w:t>
      </w:r>
    </w:p>
    <w:p w:rsidR="007D2A8F" w:rsidRPr="007D2A8F" w:rsidRDefault="007D2A8F" w:rsidP="007D2A8F">
      <w:pPr>
        <w:adjustRightInd w:val="0"/>
        <w:snapToGrid w:val="0"/>
        <w:spacing w:line="360" w:lineRule="auto"/>
        <w:ind w:right="239"/>
        <w:jc w:val="right"/>
        <w:rPr>
          <w:rFonts w:ascii="Book Antiqua" w:hAnsi="Book Antiqua"/>
          <w:bCs/>
          <w:sz w:val="24"/>
          <w:szCs w:val="24"/>
        </w:rPr>
      </w:pPr>
      <w:r w:rsidRPr="007D2A8F">
        <w:rPr>
          <w:rFonts w:ascii="Book Antiqua" w:hAnsi="Book Antiqua"/>
          <w:b/>
          <w:bCs/>
          <w:sz w:val="24"/>
          <w:szCs w:val="24"/>
        </w:rPr>
        <w:t>L-Editor:   E-Editor:</w:t>
      </w:r>
    </w:p>
    <w:sectPr w:rsidR="007D2A8F" w:rsidRPr="007D2A8F" w:rsidSect="0077336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C7" w:rsidRDefault="00160EC7" w:rsidP="00174099">
      <w:r>
        <w:separator/>
      </w:r>
    </w:p>
  </w:endnote>
  <w:endnote w:type="continuationSeparator" w:id="0">
    <w:p w:rsidR="00160EC7" w:rsidRDefault="00160EC7" w:rsidP="0017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Minion Pro">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C7" w:rsidRDefault="00160EC7" w:rsidP="00174099">
      <w:r>
        <w:separator/>
      </w:r>
    </w:p>
  </w:footnote>
  <w:footnote w:type="continuationSeparator" w:id="0">
    <w:p w:rsidR="00160EC7" w:rsidRDefault="00160EC7" w:rsidP="00174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499"/>
    <w:multiLevelType w:val="hybridMultilevel"/>
    <w:tmpl w:val="07466B28"/>
    <w:lvl w:ilvl="0" w:tplc="8A1262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4E377C"/>
    <w:multiLevelType w:val="hybridMultilevel"/>
    <w:tmpl w:val="7B02752A"/>
    <w:lvl w:ilvl="0" w:tplc="DB5C09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2F2169"/>
    <w:multiLevelType w:val="hybridMultilevel"/>
    <w:tmpl w:val="7910C9EA"/>
    <w:lvl w:ilvl="0" w:tplc="FF6432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374A86"/>
    <w:multiLevelType w:val="hybridMultilevel"/>
    <w:tmpl w:val="CF220C1E"/>
    <w:lvl w:ilvl="0" w:tplc="1FCACF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6D601F"/>
    <w:multiLevelType w:val="hybridMultilevel"/>
    <w:tmpl w:val="FD402B4C"/>
    <w:lvl w:ilvl="0" w:tplc="FF5641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0B2A22"/>
    <w:multiLevelType w:val="hybridMultilevel"/>
    <w:tmpl w:val="7268A132"/>
    <w:lvl w:ilvl="0" w:tplc="F3907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CD78D4"/>
    <w:multiLevelType w:val="hybridMultilevel"/>
    <w:tmpl w:val="B1940DDE"/>
    <w:lvl w:ilvl="0" w:tplc="4984B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31"/>
    <w:rsid w:val="0000366F"/>
    <w:rsid w:val="0000454B"/>
    <w:rsid w:val="00005386"/>
    <w:rsid w:val="00014A76"/>
    <w:rsid w:val="0001559F"/>
    <w:rsid w:val="00025B65"/>
    <w:rsid w:val="00040523"/>
    <w:rsid w:val="0004271E"/>
    <w:rsid w:val="000577E3"/>
    <w:rsid w:val="00057DC3"/>
    <w:rsid w:val="00063ED6"/>
    <w:rsid w:val="00071808"/>
    <w:rsid w:val="000A5AB9"/>
    <w:rsid w:val="000C1C1E"/>
    <w:rsid w:val="000C51D4"/>
    <w:rsid w:val="000E1F6F"/>
    <w:rsid w:val="000E4EBA"/>
    <w:rsid w:val="00102D6D"/>
    <w:rsid w:val="0010479C"/>
    <w:rsid w:val="00105CA7"/>
    <w:rsid w:val="001146A0"/>
    <w:rsid w:val="001157CC"/>
    <w:rsid w:val="00115E1B"/>
    <w:rsid w:val="0012306F"/>
    <w:rsid w:val="00133172"/>
    <w:rsid w:val="00136FCC"/>
    <w:rsid w:val="00157D61"/>
    <w:rsid w:val="00160EC7"/>
    <w:rsid w:val="00174099"/>
    <w:rsid w:val="00185102"/>
    <w:rsid w:val="00187992"/>
    <w:rsid w:val="001A7C3C"/>
    <w:rsid w:val="001B3CB5"/>
    <w:rsid w:val="001C6D41"/>
    <w:rsid w:val="001D0E58"/>
    <w:rsid w:val="001D33BA"/>
    <w:rsid w:val="001D4F77"/>
    <w:rsid w:val="001E193A"/>
    <w:rsid w:val="001F76B7"/>
    <w:rsid w:val="00205B9D"/>
    <w:rsid w:val="0021033F"/>
    <w:rsid w:val="002120A6"/>
    <w:rsid w:val="00216C8E"/>
    <w:rsid w:val="0023432D"/>
    <w:rsid w:val="00240F74"/>
    <w:rsid w:val="002429CD"/>
    <w:rsid w:val="0025322D"/>
    <w:rsid w:val="0025706F"/>
    <w:rsid w:val="00292D39"/>
    <w:rsid w:val="002A181C"/>
    <w:rsid w:val="002A2E1F"/>
    <w:rsid w:val="002A534C"/>
    <w:rsid w:val="002B5AD7"/>
    <w:rsid w:val="002C0199"/>
    <w:rsid w:val="002C4EC0"/>
    <w:rsid w:val="002D0352"/>
    <w:rsid w:val="002D1DC2"/>
    <w:rsid w:val="002E1957"/>
    <w:rsid w:val="002F301D"/>
    <w:rsid w:val="002F72ED"/>
    <w:rsid w:val="003122B6"/>
    <w:rsid w:val="00313843"/>
    <w:rsid w:val="00314325"/>
    <w:rsid w:val="003262E8"/>
    <w:rsid w:val="0034077A"/>
    <w:rsid w:val="00347245"/>
    <w:rsid w:val="00361781"/>
    <w:rsid w:val="003A0B67"/>
    <w:rsid w:val="003A35C3"/>
    <w:rsid w:val="003A4D62"/>
    <w:rsid w:val="003C0336"/>
    <w:rsid w:val="003C0E31"/>
    <w:rsid w:val="003D1C56"/>
    <w:rsid w:val="003F2CA4"/>
    <w:rsid w:val="00437C58"/>
    <w:rsid w:val="004420EC"/>
    <w:rsid w:val="004470EB"/>
    <w:rsid w:val="00453F94"/>
    <w:rsid w:val="004660D2"/>
    <w:rsid w:val="004741F3"/>
    <w:rsid w:val="00477B30"/>
    <w:rsid w:val="004965F2"/>
    <w:rsid w:val="004A173F"/>
    <w:rsid w:val="004B5A68"/>
    <w:rsid w:val="004B5C82"/>
    <w:rsid w:val="004D19EE"/>
    <w:rsid w:val="004E4C2E"/>
    <w:rsid w:val="004F25CF"/>
    <w:rsid w:val="004F323D"/>
    <w:rsid w:val="004F3ACD"/>
    <w:rsid w:val="004F3B6C"/>
    <w:rsid w:val="00500C93"/>
    <w:rsid w:val="0050458B"/>
    <w:rsid w:val="00512BFA"/>
    <w:rsid w:val="00545464"/>
    <w:rsid w:val="00553422"/>
    <w:rsid w:val="00556A7B"/>
    <w:rsid w:val="00590DD0"/>
    <w:rsid w:val="005B4459"/>
    <w:rsid w:val="005B681E"/>
    <w:rsid w:val="005C2C2F"/>
    <w:rsid w:val="005C4865"/>
    <w:rsid w:val="005D4E23"/>
    <w:rsid w:val="005E1F47"/>
    <w:rsid w:val="005F26D4"/>
    <w:rsid w:val="005F3120"/>
    <w:rsid w:val="006060AA"/>
    <w:rsid w:val="00616146"/>
    <w:rsid w:val="006279EB"/>
    <w:rsid w:val="00637173"/>
    <w:rsid w:val="006377AE"/>
    <w:rsid w:val="006477BA"/>
    <w:rsid w:val="006508F1"/>
    <w:rsid w:val="0065132F"/>
    <w:rsid w:val="00657771"/>
    <w:rsid w:val="00667161"/>
    <w:rsid w:val="00673CEE"/>
    <w:rsid w:val="00673F18"/>
    <w:rsid w:val="00677BFE"/>
    <w:rsid w:val="0069750A"/>
    <w:rsid w:val="006978FB"/>
    <w:rsid w:val="006A3C55"/>
    <w:rsid w:val="006C0312"/>
    <w:rsid w:val="006C43AD"/>
    <w:rsid w:val="006C7D21"/>
    <w:rsid w:val="006D0C98"/>
    <w:rsid w:val="006E139F"/>
    <w:rsid w:val="006E1C4E"/>
    <w:rsid w:val="006E1CE4"/>
    <w:rsid w:val="006F6A97"/>
    <w:rsid w:val="0070009E"/>
    <w:rsid w:val="00734F97"/>
    <w:rsid w:val="007370B8"/>
    <w:rsid w:val="00765252"/>
    <w:rsid w:val="0077336A"/>
    <w:rsid w:val="007857F6"/>
    <w:rsid w:val="00791DA3"/>
    <w:rsid w:val="007A7AD1"/>
    <w:rsid w:val="007B64E0"/>
    <w:rsid w:val="007B673D"/>
    <w:rsid w:val="007C1E79"/>
    <w:rsid w:val="007D2A8F"/>
    <w:rsid w:val="007D5564"/>
    <w:rsid w:val="007E211B"/>
    <w:rsid w:val="007E2EBB"/>
    <w:rsid w:val="00804B85"/>
    <w:rsid w:val="0081479D"/>
    <w:rsid w:val="008366B0"/>
    <w:rsid w:val="00836B87"/>
    <w:rsid w:val="0084652B"/>
    <w:rsid w:val="00857E49"/>
    <w:rsid w:val="00873108"/>
    <w:rsid w:val="008840CA"/>
    <w:rsid w:val="008911A2"/>
    <w:rsid w:val="008A0766"/>
    <w:rsid w:val="008A7BBB"/>
    <w:rsid w:val="008B2ED1"/>
    <w:rsid w:val="008F1E7E"/>
    <w:rsid w:val="009049E2"/>
    <w:rsid w:val="00915ADD"/>
    <w:rsid w:val="009228EB"/>
    <w:rsid w:val="0092518F"/>
    <w:rsid w:val="00937956"/>
    <w:rsid w:val="00944024"/>
    <w:rsid w:val="0096006A"/>
    <w:rsid w:val="0096098C"/>
    <w:rsid w:val="00963D7A"/>
    <w:rsid w:val="0096435F"/>
    <w:rsid w:val="0097030D"/>
    <w:rsid w:val="00980E00"/>
    <w:rsid w:val="0098291E"/>
    <w:rsid w:val="00990CEC"/>
    <w:rsid w:val="009C6E04"/>
    <w:rsid w:val="009D21CD"/>
    <w:rsid w:val="009D5CBB"/>
    <w:rsid w:val="009E20A1"/>
    <w:rsid w:val="009E383B"/>
    <w:rsid w:val="009E450E"/>
    <w:rsid w:val="009F0F16"/>
    <w:rsid w:val="00A105B2"/>
    <w:rsid w:val="00A35AE4"/>
    <w:rsid w:val="00A5040C"/>
    <w:rsid w:val="00A64990"/>
    <w:rsid w:val="00A64D82"/>
    <w:rsid w:val="00A65490"/>
    <w:rsid w:val="00A66982"/>
    <w:rsid w:val="00A66B75"/>
    <w:rsid w:val="00A72749"/>
    <w:rsid w:val="00A750A7"/>
    <w:rsid w:val="00A77C65"/>
    <w:rsid w:val="00A82D27"/>
    <w:rsid w:val="00A860BC"/>
    <w:rsid w:val="00AA616F"/>
    <w:rsid w:val="00AB2550"/>
    <w:rsid w:val="00AB38B5"/>
    <w:rsid w:val="00AD1F6D"/>
    <w:rsid w:val="00AE0BD0"/>
    <w:rsid w:val="00AF46B0"/>
    <w:rsid w:val="00B02BC9"/>
    <w:rsid w:val="00B0323F"/>
    <w:rsid w:val="00B165E2"/>
    <w:rsid w:val="00B23810"/>
    <w:rsid w:val="00B4457B"/>
    <w:rsid w:val="00B53933"/>
    <w:rsid w:val="00B75E04"/>
    <w:rsid w:val="00B82F09"/>
    <w:rsid w:val="00B90FE7"/>
    <w:rsid w:val="00B92525"/>
    <w:rsid w:val="00BA58BA"/>
    <w:rsid w:val="00BB0377"/>
    <w:rsid w:val="00BB0E78"/>
    <w:rsid w:val="00BB521F"/>
    <w:rsid w:val="00BC0182"/>
    <w:rsid w:val="00BE22D7"/>
    <w:rsid w:val="00BE7232"/>
    <w:rsid w:val="00BF29FF"/>
    <w:rsid w:val="00BF4DE9"/>
    <w:rsid w:val="00C209D9"/>
    <w:rsid w:val="00C26639"/>
    <w:rsid w:val="00C4285F"/>
    <w:rsid w:val="00C50168"/>
    <w:rsid w:val="00C55F6B"/>
    <w:rsid w:val="00C95DB0"/>
    <w:rsid w:val="00CB2F49"/>
    <w:rsid w:val="00CC6807"/>
    <w:rsid w:val="00CE2A17"/>
    <w:rsid w:val="00CE5608"/>
    <w:rsid w:val="00CF09A5"/>
    <w:rsid w:val="00CF1BDE"/>
    <w:rsid w:val="00CF2519"/>
    <w:rsid w:val="00D073A6"/>
    <w:rsid w:val="00D13FF4"/>
    <w:rsid w:val="00D21C03"/>
    <w:rsid w:val="00D33E3E"/>
    <w:rsid w:val="00D36AAB"/>
    <w:rsid w:val="00D50D3B"/>
    <w:rsid w:val="00D50DA2"/>
    <w:rsid w:val="00D50E1F"/>
    <w:rsid w:val="00D52A19"/>
    <w:rsid w:val="00D55D5A"/>
    <w:rsid w:val="00D55DA4"/>
    <w:rsid w:val="00D64F65"/>
    <w:rsid w:val="00D65784"/>
    <w:rsid w:val="00D70E81"/>
    <w:rsid w:val="00D74DC0"/>
    <w:rsid w:val="00D81C2A"/>
    <w:rsid w:val="00D8782B"/>
    <w:rsid w:val="00D9128B"/>
    <w:rsid w:val="00D93D53"/>
    <w:rsid w:val="00DA6F72"/>
    <w:rsid w:val="00DB3179"/>
    <w:rsid w:val="00DC09A3"/>
    <w:rsid w:val="00DC2400"/>
    <w:rsid w:val="00DC340F"/>
    <w:rsid w:val="00DC6F07"/>
    <w:rsid w:val="00DD09AC"/>
    <w:rsid w:val="00DE78F0"/>
    <w:rsid w:val="00E161C3"/>
    <w:rsid w:val="00E24990"/>
    <w:rsid w:val="00E343D8"/>
    <w:rsid w:val="00E45F15"/>
    <w:rsid w:val="00E64B14"/>
    <w:rsid w:val="00E81649"/>
    <w:rsid w:val="00E81B75"/>
    <w:rsid w:val="00E82384"/>
    <w:rsid w:val="00E84D10"/>
    <w:rsid w:val="00EA7EC6"/>
    <w:rsid w:val="00ED31D0"/>
    <w:rsid w:val="00EE2EDE"/>
    <w:rsid w:val="00EE7A8E"/>
    <w:rsid w:val="00F0501B"/>
    <w:rsid w:val="00F748D4"/>
    <w:rsid w:val="00F91D11"/>
    <w:rsid w:val="00F97E9C"/>
    <w:rsid w:val="00FC294C"/>
    <w:rsid w:val="00FC461C"/>
    <w:rsid w:val="00FD2830"/>
    <w:rsid w:val="00FE1317"/>
    <w:rsid w:val="00FE2231"/>
    <w:rsid w:val="00FF40FD"/>
    <w:rsid w:val="00FF433E"/>
    <w:rsid w:val="00FF5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A66982"/>
    <w:pPr>
      <w:widowControl/>
      <w:spacing w:before="240" w:after="120"/>
      <w:jc w:val="left"/>
      <w:outlineLvl w:val="0"/>
    </w:pPr>
    <w:rPr>
      <w:rFonts w:ascii="宋体" w:eastAsia="宋体" w:hAnsi="宋体" w:cs="宋体"/>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F6F"/>
    <w:pPr>
      <w:widowControl/>
      <w:spacing w:after="288" w:line="336" w:lineRule="atLeast"/>
      <w:jc w:val="left"/>
    </w:pPr>
    <w:rPr>
      <w:rFonts w:ascii="宋体" w:eastAsia="宋体" w:hAnsi="宋体" w:cs="宋体"/>
      <w:kern w:val="0"/>
      <w:sz w:val="24"/>
      <w:szCs w:val="24"/>
    </w:rPr>
  </w:style>
  <w:style w:type="character" w:customStyle="1" w:styleId="underline1">
    <w:name w:val="underline1"/>
    <w:basedOn w:val="DefaultParagraphFont"/>
    <w:rsid w:val="000E1F6F"/>
    <w:rPr>
      <w:u w:val="single"/>
    </w:rPr>
  </w:style>
  <w:style w:type="character" w:customStyle="1" w:styleId="A6">
    <w:name w:val="A6"/>
    <w:uiPriority w:val="99"/>
    <w:rsid w:val="000E1F6F"/>
    <w:rPr>
      <w:rFonts w:cs="Minion Pro"/>
      <w:color w:val="000000"/>
      <w:sz w:val="11"/>
      <w:szCs w:val="11"/>
    </w:rPr>
  </w:style>
  <w:style w:type="paragraph" w:customStyle="1" w:styleId="Pa13">
    <w:name w:val="Pa13"/>
    <w:basedOn w:val="Normal"/>
    <w:next w:val="Normal"/>
    <w:uiPriority w:val="99"/>
    <w:rsid w:val="000E1F6F"/>
    <w:pPr>
      <w:autoSpaceDE w:val="0"/>
      <w:autoSpaceDN w:val="0"/>
      <w:adjustRightInd w:val="0"/>
      <w:spacing w:line="197" w:lineRule="atLeast"/>
      <w:jc w:val="left"/>
    </w:pPr>
    <w:rPr>
      <w:rFonts w:ascii="Minion Pro" w:eastAsia="Minion Pro"/>
      <w:kern w:val="0"/>
      <w:sz w:val="24"/>
      <w:szCs w:val="24"/>
    </w:rPr>
  </w:style>
  <w:style w:type="paragraph" w:customStyle="1" w:styleId="Default">
    <w:name w:val="Default"/>
    <w:rsid w:val="000E1F6F"/>
    <w:pPr>
      <w:widowControl w:val="0"/>
      <w:autoSpaceDE w:val="0"/>
      <w:autoSpaceDN w:val="0"/>
      <w:adjustRightInd w:val="0"/>
    </w:pPr>
    <w:rPr>
      <w:rFonts w:ascii="Minion Pro" w:eastAsia="Minion Pro" w:cs="Minion Pro"/>
      <w:color w:val="000000"/>
      <w:kern w:val="0"/>
      <w:sz w:val="24"/>
      <w:szCs w:val="24"/>
    </w:rPr>
  </w:style>
  <w:style w:type="character" w:styleId="Hyperlink">
    <w:name w:val="Hyperlink"/>
    <w:basedOn w:val="DefaultParagraphFont"/>
    <w:uiPriority w:val="99"/>
    <w:unhideWhenUsed/>
    <w:rsid w:val="00347245"/>
    <w:rPr>
      <w:color w:val="0000FF"/>
      <w:u w:val="single"/>
    </w:rPr>
  </w:style>
  <w:style w:type="paragraph" w:customStyle="1" w:styleId="p">
    <w:name w:val="p"/>
    <w:basedOn w:val="Normal"/>
    <w:rsid w:val="00347245"/>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740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74099"/>
    <w:rPr>
      <w:sz w:val="18"/>
      <w:szCs w:val="18"/>
    </w:rPr>
  </w:style>
  <w:style w:type="paragraph" w:styleId="Footer">
    <w:name w:val="footer"/>
    <w:basedOn w:val="Normal"/>
    <w:link w:val="FooterChar"/>
    <w:uiPriority w:val="99"/>
    <w:unhideWhenUsed/>
    <w:rsid w:val="001740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74099"/>
    <w:rPr>
      <w:sz w:val="18"/>
      <w:szCs w:val="18"/>
    </w:rPr>
  </w:style>
  <w:style w:type="character" w:customStyle="1" w:styleId="highlight2">
    <w:name w:val="highlight2"/>
    <w:basedOn w:val="DefaultParagraphFont"/>
    <w:rsid w:val="006060AA"/>
  </w:style>
  <w:style w:type="character" w:styleId="Emphasis">
    <w:name w:val="Emphasis"/>
    <w:basedOn w:val="DefaultParagraphFont"/>
    <w:uiPriority w:val="20"/>
    <w:qFormat/>
    <w:rsid w:val="00677BFE"/>
    <w:rPr>
      <w:i/>
      <w:iCs/>
    </w:rPr>
  </w:style>
  <w:style w:type="paragraph" w:customStyle="1" w:styleId="1">
    <w:name w:val="标题1"/>
    <w:basedOn w:val="Normal"/>
    <w:rsid w:val="00B23810"/>
    <w:pPr>
      <w:widowControl/>
      <w:spacing w:before="100" w:beforeAutospacing="1" w:after="100" w:afterAutospacing="1"/>
      <w:jc w:val="left"/>
    </w:pPr>
    <w:rPr>
      <w:rFonts w:ascii="宋体" w:eastAsia="宋体" w:hAnsi="宋体" w:cs="宋体"/>
      <w:kern w:val="0"/>
      <w:sz w:val="24"/>
      <w:szCs w:val="24"/>
    </w:rPr>
  </w:style>
  <w:style w:type="paragraph" w:customStyle="1" w:styleId="details">
    <w:name w:val="details"/>
    <w:basedOn w:val="Normal"/>
    <w:rsid w:val="00B23810"/>
    <w:pPr>
      <w:widowControl/>
      <w:spacing w:before="100" w:beforeAutospacing="1" w:after="100" w:afterAutospacing="1"/>
      <w:jc w:val="left"/>
    </w:pPr>
    <w:rPr>
      <w:rFonts w:ascii="宋体" w:eastAsia="宋体" w:hAnsi="宋体" w:cs="宋体"/>
      <w:kern w:val="0"/>
      <w:sz w:val="24"/>
      <w:szCs w:val="24"/>
    </w:rPr>
  </w:style>
  <w:style w:type="paragraph" w:customStyle="1" w:styleId="desc2">
    <w:name w:val="desc2"/>
    <w:basedOn w:val="Normal"/>
    <w:rsid w:val="00B23810"/>
    <w:pPr>
      <w:widowControl/>
      <w:jc w:val="left"/>
    </w:pPr>
    <w:rPr>
      <w:rFonts w:ascii="宋体" w:eastAsia="宋体" w:hAnsi="宋体" w:cs="宋体"/>
      <w:kern w:val="0"/>
      <w:sz w:val="26"/>
      <w:szCs w:val="26"/>
    </w:rPr>
  </w:style>
  <w:style w:type="paragraph" w:customStyle="1" w:styleId="title1">
    <w:name w:val="title1"/>
    <w:basedOn w:val="Normal"/>
    <w:rsid w:val="00B23810"/>
    <w:pPr>
      <w:widowControl/>
      <w:jc w:val="left"/>
    </w:pPr>
    <w:rPr>
      <w:rFonts w:ascii="宋体" w:eastAsia="宋体" w:hAnsi="宋体" w:cs="宋体"/>
      <w:kern w:val="0"/>
      <w:sz w:val="27"/>
      <w:szCs w:val="27"/>
    </w:rPr>
  </w:style>
  <w:style w:type="paragraph" w:customStyle="1" w:styleId="details1">
    <w:name w:val="details1"/>
    <w:basedOn w:val="Normal"/>
    <w:rsid w:val="00B23810"/>
    <w:pPr>
      <w:widowControl/>
      <w:jc w:val="left"/>
    </w:pPr>
    <w:rPr>
      <w:rFonts w:ascii="宋体" w:eastAsia="宋体" w:hAnsi="宋体" w:cs="宋体"/>
      <w:kern w:val="0"/>
      <w:sz w:val="22"/>
    </w:rPr>
  </w:style>
  <w:style w:type="character" w:customStyle="1" w:styleId="jrnl">
    <w:name w:val="jrnl"/>
    <w:basedOn w:val="DefaultParagraphFont"/>
    <w:rsid w:val="00B23810"/>
  </w:style>
  <w:style w:type="character" w:customStyle="1" w:styleId="Heading1Char">
    <w:name w:val="Heading 1 Char"/>
    <w:basedOn w:val="DefaultParagraphFont"/>
    <w:link w:val="Heading1"/>
    <w:uiPriority w:val="9"/>
    <w:rsid w:val="00A66982"/>
    <w:rPr>
      <w:rFonts w:ascii="宋体" w:eastAsia="宋体" w:hAnsi="宋体" w:cs="宋体"/>
      <w:b/>
      <w:bCs/>
      <w:color w:val="000000"/>
      <w:kern w:val="36"/>
      <w:sz w:val="33"/>
      <w:szCs w:val="33"/>
    </w:rPr>
  </w:style>
  <w:style w:type="paragraph" w:customStyle="1" w:styleId="2">
    <w:name w:val="标题2"/>
    <w:basedOn w:val="Normal"/>
    <w:rsid w:val="00D70E81"/>
    <w:pPr>
      <w:widowControl/>
      <w:spacing w:before="100" w:beforeAutospacing="1" w:after="100" w:afterAutospacing="1"/>
      <w:jc w:val="left"/>
    </w:pPr>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512BFA"/>
    <w:rPr>
      <w:sz w:val="18"/>
      <w:szCs w:val="18"/>
    </w:rPr>
  </w:style>
  <w:style w:type="character" w:customStyle="1" w:styleId="BalloonTextChar">
    <w:name w:val="Balloon Text Char"/>
    <w:basedOn w:val="DefaultParagraphFont"/>
    <w:link w:val="BalloonText"/>
    <w:uiPriority w:val="99"/>
    <w:semiHidden/>
    <w:rsid w:val="00512BFA"/>
    <w:rPr>
      <w:sz w:val="18"/>
      <w:szCs w:val="18"/>
    </w:rPr>
  </w:style>
  <w:style w:type="paragraph" w:styleId="ListParagraph">
    <w:name w:val="List Paragraph"/>
    <w:basedOn w:val="Normal"/>
    <w:uiPriority w:val="34"/>
    <w:qFormat/>
    <w:rsid w:val="00E24990"/>
    <w:pPr>
      <w:ind w:firstLineChars="200" w:firstLine="420"/>
    </w:pPr>
  </w:style>
  <w:style w:type="character" w:styleId="CommentReference">
    <w:name w:val="annotation reference"/>
    <w:basedOn w:val="DefaultParagraphFont"/>
    <w:uiPriority w:val="99"/>
    <w:semiHidden/>
    <w:unhideWhenUsed/>
    <w:rsid w:val="00DB3179"/>
    <w:rPr>
      <w:sz w:val="21"/>
      <w:szCs w:val="21"/>
    </w:rPr>
  </w:style>
  <w:style w:type="paragraph" w:styleId="CommentText">
    <w:name w:val="annotation text"/>
    <w:basedOn w:val="Normal"/>
    <w:link w:val="CommentTextChar"/>
    <w:uiPriority w:val="99"/>
    <w:semiHidden/>
    <w:unhideWhenUsed/>
    <w:rsid w:val="00DB3179"/>
    <w:pPr>
      <w:jc w:val="left"/>
    </w:pPr>
  </w:style>
  <w:style w:type="character" w:customStyle="1" w:styleId="CommentTextChar">
    <w:name w:val="Comment Text Char"/>
    <w:basedOn w:val="DefaultParagraphFont"/>
    <w:link w:val="CommentText"/>
    <w:uiPriority w:val="99"/>
    <w:semiHidden/>
    <w:rsid w:val="00DB3179"/>
  </w:style>
  <w:style w:type="paragraph" w:styleId="CommentSubject">
    <w:name w:val="annotation subject"/>
    <w:basedOn w:val="CommentText"/>
    <w:next w:val="CommentText"/>
    <w:link w:val="CommentSubjectChar"/>
    <w:uiPriority w:val="99"/>
    <w:semiHidden/>
    <w:unhideWhenUsed/>
    <w:rsid w:val="00DB3179"/>
    <w:rPr>
      <w:b/>
      <w:bCs/>
    </w:rPr>
  </w:style>
  <w:style w:type="character" w:customStyle="1" w:styleId="CommentSubjectChar">
    <w:name w:val="Comment Subject Char"/>
    <w:basedOn w:val="CommentTextChar"/>
    <w:link w:val="CommentSubject"/>
    <w:uiPriority w:val="99"/>
    <w:semiHidden/>
    <w:rsid w:val="00DB3179"/>
    <w:rPr>
      <w:b/>
      <w:bCs/>
    </w:rPr>
  </w:style>
  <w:style w:type="character" w:customStyle="1" w:styleId="highlight1">
    <w:name w:val="highlight1"/>
    <w:rsid w:val="00DB3179"/>
    <w:rPr>
      <w:shd w:val="clear" w:color="auto" w:fill="F1BFE0"/>
    </w:rPr>
  </w:style>
  <w:style w:type="paragraph" w:styleId="BodyText">
    <w:name w:val="Body Text"/>
    <w:basedOn w:val="Normal"/>
    <w:link w:val="BodyTextChar"/>
    <w:semiHidden/>
    <w:rsid w:val="007D2A8F"/>
    <w:pPr>
      <w:widowControl/>
    </w:pPr>
    <w:rPr>
      <w:rFonts w:ascii="Arial" w:eastAsia="宋体" w:hAnsi="Arial" w:cs="Arial"/>
      <w:kern w:val="0"/>
      <w:sz w:val="24"/>
      <w:szCs w:val="24"/>
      <w:lang w:val="en" w:eastAsia="fr-FR"/>
    </w:rPr>
  </w:style>
  <w:style w:type="character" w:customStyle="1" w:styleId="BodyTextChar">
    <w:name w:val="Body Text Char"/>
    <w:basedOn w:val="DefaultParagraphFont"/>
    <w:link w:val="BodyText"/>
    <w:semiHidden/>
    <w:rsid w:val="007D2A8F"/>
    <w:rPr>
      <w:rFonts w:ascii="Arial" w:eastAsia="宋体" w:hAnsi="Arial" w:cs="Arial"/>
      <w:kern w:val="0"/>
      <w:sz w:val="24"/>
      <w:szCs w:val="24"/>
      <w:lang w:val="en" w:eastAsia="fr-FR"/>
    </w:rPr>
  </w:style>
  <w:style w:type="character" w:styleId="Strong">
    <w:name w:val="Strong"/>
    <w:qFormat/>
    <w:rsid w:val="007D2A8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A66982"/>
    <w:pPr>
      <w:widowControl/>
      <w:spacing w:before="240" w:after="120"/>
      <w:jc w:val="left"/>
      <w:outlineLvl w:val="0"/>
    </w:pPr>
    <w:rPr>
      <w:rFonts w:ascii="宋体" w:eastAsia="宋体" w:hAnsi="宋体" w:cs="宋体"/>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F6F"/>
    <w:pPr>
      <w:widowControl/>
      <w:spacing w:after="288" w:line="336" w:lineRule="atLeast"/>
      <w:jc w:val="left"/>
    </w:pPr>
    <w:rPr>
      <w:rFonts w:ascii="宋体" w:eastAsia="宋体" w:hAnsi="宋体" w:cs="宋体"/>
      <w:kern w:val="0"/>
      <w:sz w:val="24"/>
      <w:szCs w:val="24"/>
    </w:rPr>
  </w:style>
  <w:style w:type="character" w:customStyle="1" w:styleId="underline1">
    <w:name w:val="underline1"/>
    <w:basedOn w:val="DefaultParagraphFont"/>
    <w:rsid w:val="000E1F6F"/>
    <w:rPr>
      <w:u w:val="single"/>
    </w:rPr>
  </w:style>
  <w:style w:type="character" w:customStyle="1" w:styleId="A6">
    <w:name w:val="A6"/>
    <w:uiPriority w:val="99"/>
    <w:rsid w:val="000E1F6F"/>
    <w:rPr>
      <w:rFonts w:cs="Minion Pro"/>
      <w:color w:val="000000"/>
      <w:sz w:val="11"/>
      <w:szCs w:val="11"/>
    </w:rPr>
  </w:style>
  <w:style w:type="paragraph" w:customStyle="1" w:styleId="Pa13">
    <w:name w:val="Pa13"/>
    <w:basedOn w:val="Normal"/>
    <w:next w:val="Normal"/>
    <w:uiPriority w:val="99"/>
    <w:rsid w:val="000E1F6F"/>
    <w:pPr>
      <w:autoSpaceDE w:val="0"/>
      <w:autoSpaceDN w:val="0"/>
      <w:adjustRightInd w:val="0"/>
      <w:spacing w:line="197" w:lineRule="atLeast"/>
      <w:jc w:val="left"/>
    </w:pPr>
    <w:rPr>
      <w:rFonts w:ascii="Minion Pro" w:eastAsia="Minion Pro"/>
      <w:kern w:val="0"/>
      <w:sz w:val="24"/>
      <w:szCs w:val="24"/>
    </w:rPr>
  </w:style>
  <w:style w:type="paragraph" w:customStyle="1" w:styleId="Default">
    <w:name w:val="Default"/>
    <w:rsid w:val="000E1F6F"/>
    <w:pPr>
      <w:widowControl w:val="0"/>
      <w:autoSpaceDE w:val="0"/>
      <w:autoSpaceDN w:val="0"/>
      <w:adjustRightInd w:val="0"/>
    </w:pPr>
    <w:rPr>
      <w:rFonts w:ascii="Minion Pro" w:eastAsia="Minion Pro" w:cs="Minion Pro"/>
      <w:color w:val="000000"/>
      <w:kern w:val="0"/>
      <w:sz w:val="24"/>
      <w:szCs w:val="24"/>
    </w:rPr>
  </w:style>
  <w:style w:type="character" w:styleId="Hyperlink">
    <w:name w:val="Hyperlink"/>
    <w:basedOn w:val="DefaultParagraphFont"/>
    <w:uiPriority w:val="99"/>
    <w:unhideWhenUsed/>
    <w:rsid w:val="00347245"/>
    <w:rPr>
      <w:color w:val="0000FF"/>
      <w:u w:val="single"/>
    </w:rPr>
  </w:style>
  <w:style w:type="paragraph" w:customStyle="1" w:styleId="p">
    <w:name w:val="p"/>
    <w:basedOn w:val="Normal"/>
    <w:rsid w:val="00347245"/>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740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74099"/>
    <w:rPr>
      <w:sz w:val="18"/>
      <w:szCs w:val="18"/>
    </w:rPr>
  </w:style>
  <w:style w:type="paragraph" w:styleId="Footer">
    <w:name w:val="footer"/>
    <w:basedOn w:val="Normal"/>
    <w:link w:val="FooterChar"/>
    <w:uiPriority w:val="99"/>
    <w:unhideWhenUsed/>
    <w:rsid w:val="001740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74099"/>
    <w:rPr>
      <w:sz w:val="18"/>
      <w:szCs w:val="18"/>
    </w:rPr>
  </w:style>
  <w:style w:type="character" w:customStyle="1" w:styleId="highlight2">
    <w:name w:val="highlight2"/>
    <w:basedOn w:val="DefaultParagraphFont"/>
    <w:rsid w:val="006060AA"/>
  </w:style>
  <w:style w:type="character" w:styleId="Emphasis">
    <w:name w:val="Emphasis"/>
    <w:basedOn w:val="DefaultParagraphFont"/>
    <w:uiPriority w:val="20"/>
    <w:qFormat/>
    <w:rsid w:val="00677BFE"/>
    <w:rPr>
      <w:i/>
      <w:iCs/>
    </w:rPr>
  </w:style>
  <w:style w:type="paragraph" w:customStyle="1" w:styleId="1">
    <w:name w:val="标题1"/>
    <w:basedOn w:val="Normal"/>
    <w:rsid w:val="00B23810"/>
    <w:pPr>
      <w:widowControl/>
      <w:spacing w:before="100" w:beforeAutospacing="1" w:after="100" w:afterAutospacing="1"/>
      <w:jc w:val="left"/>
    </w:pPr>
    <w:rPr>
      <w:rFonts w:ascii="宋体" w:eastAsia="宋体" w:hAnsi="宋体" w:cs="宋体"/>
      <w:kern w:val="0"/>
      <w:sz w:val="24"/>
      <w:szCs w:val="24"/>
    </w:rPr>
  </w:style>
  <w:style w:type="paragraph" w:customStyle="1" w:styleId="details">
    <w:name w:val="details"/>
    <w:basedOn w:val="Normal"/>
    <w:rsid w:val="00B23810"/>
    <w:pPr>
      <w:widowControl/>
      <w:spacing w:before="100" w:beforeAutospacing="1" w:after="100" w:afterAutospacing="1"/>
      <w:jc w:val="left"/>
    </w:pPr>
    <w:rPr>
      <w:rFonts w:ascii="宋体" w:eastAsia="宋体" w:hAnsi="宋体" w:cs="宋体"/>
      <w:kern w:val="0"/>
      <w:sz w:val="24"/>
      <w:szCs w:val="24"/>
    </w:rPr>
  </w:style>
  <w:style w:type="paragraph" w:customStyle="1" w:styleId="desc2">
    <w:name w:val="desc2"/>
    <w:basedOn w:val="Normal"/>
    <w:rsid w:val="00B23810"/>
    <w:pPr>
      <w:widowControl/>
      <w:jc w:val="left"/>
    </w:pPr>
    <w:rPr>
      <w:rFonts w:ascii="宋体" w:eastAsia="宋体" w:hAnsi="宋体" w:cs="宋体"/>
      <w:kern w:val="0"/>
      <w:sz w:val="26"/>
      <w:szCs w:val="26"/>
    </w:rPr>
  </w:style>
  <w:style w:type="paragraph" w:customStyle="1" w:styleId="title1">
    <w:name w:val="title1"/>
    <w:basedOn w:val="Normal"/>
    <w:rsid w:val="00B23810"/>
    <w:pPr>
      <w:widowControl/>
      <w:jc w:val="left"/>
    </w:pPr>
    <w:rPr>
      <w:rFonts w:ascii="宋体" w:eastAsia="宋体" w:hAnsi="宋体" w:cs="宋体"/>
      <w:kern w:val="0"/>
      <w:sz w:val="27"/>
      <w:szCs w:val="27"/>
    </w:rPr>
  </w:style>
  <w:style w:type="paragraph" w:customStyle="1" w:styleId="details1">
    <w:name w:val="details1"/>
    <w:basedOn w:val="Normal"/>
    <w:rsid w:val="00B23810"/>
    <w:pPr>
      <w:widowControl/>
      <w:jc w:val="left"/>
    </w:pPr>
    <w:rPr>
      <w:rFonts w:ascii="宋体" w:eastAsia="宋体" w:hAnsi="宋体" w:cs="宋体"/>
      <w:kern w:val="0"/>
      <w:sz w:val="22"/>
    </w:rPr>
  </w:style>
  <w:style w:type="character" w:customStyle="1" w:styleId="jrnl">
    <w:name w:val="jrnl"/>
    <w:basedOn w:val="DefaultParagraphFont"/>
    <w:rsid w:val="00B23810"/>
  </w:style>
  <w:style w:type="character" w:customStyle="1" w:styleId="Heading1Char">
    <w:name w:val="Heading 1 Char"/>
    <w:basedOn w:val="DefaultParagraphFont"/>
    <w:link w:val="Heading1"/>
    <w:uiPriority w:val="9"/>
    <w:rsid w:val="00A66982"/>
    <w:rPr>
      <w:rFonts w:ascii="宋体" w:eastAsia="宋体" w:hAnsi="宋体" w:cs="宋体"/>
      <w:b/>
      <w:bCs/>
      <w:color w:val="000000"/>
      <w:kern w:val="36"/>
      <w:sz w:val="33"/>
      <w:szCs w:val="33"/>
    </w:rPr>
  </w:style>
  <w:style w:type="paragraph" w:customStyle="1" w:styleId="2">
    <w:name w:val="标题2"/>
    <w:basedOn w:val="Normal"/>
    <w:rsid w:val="00D70E81"/>
    <w:pPr>
      <w:widowControl/>
      <w:spacing w:before="100" w:beforeAutospacing="1" w:after="100" w:afterAutospacing="1"/>
      <w:jc w:val="left"/>
    </w:pPr>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512BFA"/>
    <w:rPr>
      <w:sz w:val="18"/>
      <w:szCs w:val="18"/>
    </w:rPr>
  </w:style>
  <w:style w:type="character" w:customStyle="1" w:styleId="BalloonTextChar">
    <w:name w:val="Balloon Text Char"/>
    <w:basedOn w:val="DefaultParagraphFont"/>
    <w:link w:val="BalloonText"/>
    <w:uiPriority w:val="99"/>
    <w:semiHidden/>
    <w:rsid w:val="00512BFA"/>
    <w:rPr>
      <w:sz w:val="18"/>
      <w:szCs w:val="18"/>
    </w:rPr>
  </w:style>
  <w:style w:type="paragraph" w:styleId="ListParagraph">
    <w:name w:val="List Paragraph"/>
    <w:basedOn w:val="Normal"/>
    <w:uiPriority w:val="34"/>
    <w:qFormat/>
    <w:rsid w:val="00E24990"/>
    <w:pPr>
      <w:ind w:firstLineChars="200" w:firstLine="420"/>
    </w:pPr>
  </w:style>
  <w:style w:type="character" w:styleId="CommentReference">
    <w:name w:val="annotation reference"/>
    <w:basedOn w:val="DefaultParagraphFont"/>
    <w:uiPriority w:val="99"/>
    <w:semiHidden/>
    <w:unhideWhenUsed/>
    <w:rsid w:val="00DB3179"/>
    <w:rPr>
      <w:sz w:val="21"/>
      <w:szCs w:val="21"/>
    </w:rPr>
  </w:style>
  <w:style w:type="paragraph" w:styleId="CommentText">
    <w:name w:val="annotation text"/>
    <w:basedOn w:val="Normal"/>
    <w:link w:val="CommentTextChar"/>
    <w:uiPriority w:val="99"/>
    <w:semiHidden/>
    <w:unhideWhenUsed/>
    <w:rsid w:val="00DB3179"/>
    <w:pPr>
      <w:jc w:val="left"/>
    </w:pPr>
  </w:style>
  <w:style w:type="character" w:customStyle="1" w:styleId="CommentTextChar">
    <w:name w:val="Comment Text Char"/>
    <w:basedOn w:val="DefaultParagraphFont"/>
    <w:link w:val="CommentText"/>
    <w:uiPriority w:val="99"/>
    <w:semiHidden/>
    <w:rsid w:val="00DB3179"/>
  </w:style>
  <w:style w:type="paragraph" w:styleId="CommentSubject">
    <w:name w:val="annotation subject"/>
    <w:basedOn w:val="CommentText"/>
    <w:next w:val="CommentText"/>
    <w:link w:val="CommentSubjectChar"/>
    <w:uiPriority w:val="99"/>
    <w:semiHidden/>
    <w:unhideWhenUsed/>
    <w:rsid w:val="00DB3179"/>
    <w:rPr>
      <w:b/>
      <w:bCs/>
    </w:rPr>
  </w:style>
  <w:style w:type="character" w:customStyle="1" w:styleId="CommentSubjectChar">
    <w:name w:val="Comment Subject Char"/>
    <w:basedOn w:val="CommentTextChar"/>
    <w:link w:val="CommentSubject"/>
    <w:uiPriority w:val="99"/>
    <w:semiHidden/>
    <w:rsid w:val="00DB3179"/>
    <w:rPr>
      <w:b/>
      <w:bCs/>
    </w:rPr>
  </w:style>
  <w:style w:type="character" w:customStyle="1" w:styleId="highlight1">
    <w:name w:val="highlight1"/>
    <w:rsid w:val="00DB3179"/>
    <w:rPr>
      <w:shd w:val="clear" w:color="auto" w:fill="F1BFE0"/>
    </w:rPr>
  </w:style>
  <w:style w:type="paragraph" w:styleId="BodyText">
    <w:name w:val="Body Text"/>
    <w:basedOn w:val="Normal"/>
    <w:link w:val="BodyTextChar"/>
    <w:semiHidden/>
    <w:rsid w:val="007D2A8F"/>
    <w:pPr>
      <w:widowControl/>
    </w:pPr>
    <w:rPr>
      <w:rFonts w:ascii="Arial" w:eastAsia="宋体" w:hAnsi="Arial" w:cs="Arial"/>
      <w:kern w:val="0"/>
      <w:sz w:val="24"/>
      <w:szCs w:val="24"/>
      <w:lang w:val="en" w:eastAsia="fr-FR"/>
    </w:rPr>
  </w:style>
  <w:style w:type="character" w:customStyle="1" w:styleId="BodyTextChar">
    <w:name w:val="Body Text Char"/>
    <w:basedOn w:val="DefaultParagraphFont"/>
    <w:link w:val="BodyText"/>
    <w:semiHidden/>
    <w:rsid w:val="007D2A8F"/>
    <w:rPr>
      <w:rFonts w:ascii="Arial" w:eastAsia="宋体" w:hAnsi="Arial" w:cs="Arial"/>
      <w:kern w:val="0"/>
      <w:sz w:val="24"/>
      <w:szCs w:val="24"/>
      <w:lang w:val="en" w:eastAsia="fr-FR"/>
    </w:rPr>
  </w:style>
  <w:style w:type="character" w:styleId="Strong">
    <w:name w:val="Strong"/>
    <w:qFormat/>
    <w:rsid w:val="007D2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6134">
      <w:bodyDiv w:val="1"/>
      <w:marLeft w:val="0"/>
      <w:marRight w:val="0"/>
      <w:marTop w:val="0"/>
      <w:marBottom w:val="0"/>
      <w:divBdr>
        <w:top w:val="none" w:sz="0" w:space="0" w:color="auto"/>
        <w:left w:val="none" w:sz="0" w:space="0" w:color="auto"/>
        <w:bottom w:val="none" w:sz="0" w:space="0" w:color="auto"/>
        <w:right w:val="none" w:sz="0" w:space="0" w:color="auto"/>
      </w:divBdr>
      <w:divsChild>
        <w:div w:id="1499419747">
          <w:marLeft w:val="0"/>
          <w:marRight w:val="0"/>
          <w:marTop w:val="0"/>
          <w:marBottom w:val="0"/>
          <w:divBdr>
            <w:top w:val="none" w:sz="0" w:space="0" w:color="auto"/>
            <w:left w:val="none" w:sz="0" w:space="0" w:color="auto"/>
            <w:bottom w:val="none" w:sz="0" w:space="0" w:color="auto"/>
            <w:right w:val="none" w:sz="0" w:space="0" w:color="auto"/>
          </w:divBdr>
          <w:divsChild>
            <w:div w:id="1565800968">
              <w:marLeft w:val="0"/>
              <w:marRight w:val="0"/>
              <w:marTop w:val="0"/>
              <w:marBottom w:val="0"/>
              <w:divBdr>
                <w:top w:val="none" w:sz="0" w:space="0" w:color="auto"/>
                <w:left w:val="none" w:sz="0" w:space="0" w:color="auto"/>
                <w:bottom w:val="none" w:sz="0" w:space="0" w:color="auto"/>
                <w:right w:val="none" w:sz="0" w:space="0" w:color="auto"/>
              </w:divBdr>
              <w:divsChild>
                <w:div w:id="185095476">
                  <w:marLeft w:val="0"/>
                  <w:marRight w:val="0"/>
                  <w:marTop w:val="0"/>
                  <w:marBottom w:val="0"/>
                  <w:divBdr>
                    <w:top w:val="none" w:sz="0" w:space="0" w:color="auto"/>
                    <w:left w:val="none" w:sz="0" w:space="0" w:color="auto"/>
                    <w:bottom w:val="none" w:sz="0" w:space="0" w:color="auto"/>
                    <w:right w:val="none" w:sz="0" w:space="0" w:color="auto"/>
                  </w:divBdr>
                  <w:divsChild>
                    <w:div w:id="1859268031">
                      <w:marLeft w:val="0"/>
                      <w:marRight w:val="0"/>
                      <w:marTop w:val="0"/>
                      <w:marBottom w:val="0"/>
                      <w:divBdr>
                        <w:top w:val="none" w:sz="0" w:space="0" w:color="auto"/>
                        <w:left w:val="none" w:sz="0" w:space="0" w:color="auto"/>
                        <w:bottom w:val="none" w:sz="0" w:space="0" w:color="auto"/>
                        <w:right w:val="none" w:sz="0" w:space="0" w:color="auto"/>
                      </w:divBdr>
                      <w:divsChild>
                        <w:div w:id="1260286787">
                          <w:marLeft w:val="0"/>
                          <w:marRight w:val="0"/>
                          <w:marTop w:val="0"/>
                          <w:marBottom w:val="0"/>
                          <w:divBdr>
                            <w:top w:val="none" w:sz="0" w:space="0" w:color="auto"/>
                            <w:left w:val="none" w:sz="0" w:space="0" w:color="auto"/>
                            <w:bottom w:val="none" w:sz="0" w:space="0" w:color="auto"/>
                            <w:right w:val="none" w:sz="0" w:space="0" w:color="auto"/>
                          </w:divBdr>
                          <w:divsChild>
                            <w:div w:id="287320262">
                              <w:marLeft w:val="0"/>
                              <w:marRight w:val="0"/>
                              <w:marTop w:val="0"/>
                              <w:marBottom w:val="0"/>
                              <w:divBdr>
                                <w:top w:val="none" w:sz="0" w:space="0" w:color="auto"/>
                                <w:left w:val="none" w:sz="0" w:space="0" w:color="auto"/>
                                <w:bottom w:val="none" w:sz="0" w:space="0" w:color="auto"/>
                                <w:right w:val="none" w:sz="0" w:space="0" w:color="auto"/>
                              </w:divBdr>
                              <w:divsChild>
                                <w:div w:id="301929957">
                                  <w:marLeft w:val="0"/>
                                  <w:marRight w:val="0"/>
                                  <w:marTop w:val="0"/>
                                  <w:marBottom w:val="0"/>
                                  <w:divBdr>
                                    <w:top w:val="none" w:sz="0" w:space="0" w:color="auto"/>
                                    <w:left w:val="none" w:sz="0" w:space="0" w:color="auto"/>
                                    <w:bottom w:val="none" w:sz="0" w:space="0" w:color="auto"/>
                                    <w:right w:val="none" w:sz="0" w:space="0" w:color="auto"/>
                                  </w:divBdr>
                                  <w:divsChild>
                                    <w:div w:id="737048435">
                                      <w:marLeft w:val="0"/>
                                      <w:marRight w:val="0"/>
                                      <w:marTop w:val="0"/>
                                      <w:marBottom w:val="0"/>
                                      <w:divBdr>
                                        <w:top w:val="none" w:sz="0" w:space="0" w:color="auto"/>
                                        <w:left w:val="none" w:sz="0" w:space="0" w:color="auto"/>
                                        <w:bottom w:val="none" w:sz="0" w:space="0" w:color="auto"/>
                                        <w:right w:val="none" w:sz="0" w:space="0" w:color="auto"/>
                                      </w:divBdr>
                                      <w:divsChild>
                                        <w:div w:id="1744834769">
                                          <w:marLeft w:val="0"/>
                                          <w:marRight w:val="0"/>
                                          <w:marTop w:val="0"/>
                                          <w:marBottom w:val="0"/>
                                          <w:divBdr>
                                            <w:top w:val="none" w:sz="0" w:space="0" w:color="auto"/>
                                            <w:left w:val="none" w:sz="0" w:space="0" w:color="auto"/>
                                            <w:bottom w:val="none" w:sz="0" w:space="0" w:color="auto"/>
                                            <w:right w:val="none" w:sz="0" w:space="0" w:color="auto"/>
                                          </w:divBdr>
                                          <w:divsChild>
                                            <w:div w:id="1072850303">
                                              <w:marLeft w:val="0"/>
                                              <w:marRight w:val="0"/>
                                              <w:marTop w:val="0"/>
                                              <w:marBottom w:val="0"/>
                                              <w:divBdr>
                                                <w:top w:val="none" w:sz="0" w:space="0" w:color="auto"/>
                                                <w:left w:val="none" w:sz="0" w:space="0" w:color="auto"/>
                                                <w:bottom w:val="none" w:sz="0" w:space="0" w:color="auto"/>
                                                <w:right w:val="none" w:sz="0" w:space="0" w:color="auto"/>
                                              </w:divBdr>
                                              <w:divsChild>
                                                <w:div w:id="18404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920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11">
          <w:marLeft w:val="0"/>
          <w:marRight w:val="1"/>
          <w:marTop w:val="0"/>
          <w:marBottom w:val="0"/>
          <w:divBdr>
            <w:top w:val="none" w:sz="0" w:space="0" w:color="auto"/>
            <w:left w:val="none" w:sz="0" w:space="0" w:color="auto"/>
            <w:bottom w:val="none" w:sz="0" w:space="0" w:color="auto"/>
            <w:right w:val="none" w:sz="0" w:space="0" w:color="auto"/>
          </w:divBdr>
          <w:divsChild>
            <w:div w:id="1575511028">
              <w:marLeft w:val="0"/>
              <w:marRight w:val="0"/>
              <w:marTop w:val="0"/>
              <w:marBottom w:val="0"/>
              <w:divBdr>
                <w:top w:val="none" w:sz="0" w:space="0" w:color="auto"/>
                <w:left w:val="none" w:sz="0" w:space="0" w:color="auto"/>
                <w:bottom w:val="none" w:sz="0" w:space="0" w:color="auto"/>
                <w:right w:val="none" w:sz="0" w:space="0" w:color="auto"/>
              </w:divBdr>
              <w:divsChild>
                <w:div w:id="1320961985">
                  <w:marLeft w:val="0"/>
                  <w:marRight w:val="1"/>
                  <w:marTop w:val="0"/>
                  <w:marBottom w:val="0"/>
                  <w:divBdr>
                    <w:top w:val="none" w:sz="0" w:space="0" w:color="auto"/>
                    <w:left w:val="none" w:sz="0" w:space="0" w:color="auto"/>
                    <w:bottom w:val="none" w:sz="0" w:space="0" w:color="auto"/>
                    <w:right w:val="none" w:sz="0" w:space="0" w:color="auto"/>
                  </w:divBdr>
                  <w:divsChild>
                    <w:div w:id="2079088148">
                      <w:marLeft w:val="0"/>
                      <w:marRight w:val="0"/>
                      <w:marTop w:val="0"/>
                      <w:marBottom w:val="0"/>
                      <w:divBdr>
                        <w:top w:val="none" w:sz="0" w:space="0" w:color="auto"/>
                        <w:left w:val="none" w:sz="0" w:space="0" w:color="auto"/>
                        <w:bottom w:val="none" w:sz="0" w:space="0" w:color="auto"/>
                        <w:right w:val="none" w:sz="0" w:space="0" w:color="auto"/>
                      </w:divBdr>
                      <w:divsChild>
                        <w:div w:id="363214822">
                          <w:marLeft w:val="0"/>
                          <w:marRight w:val="0"/>
                          <w:marTop w:val="0"/>
                          <w:marBottom w:val="0"/>
                          <w:divBdr>
                            <w:top w:val="none" w:sz="0" w:space="0" w:color="auto"/>
                            <w:left w:val="none" w:sz="0" w:space="0" w:color="auto"/>
                            <w:bottom w:val="none" w:sz="0" w:space="0" w:color="auto"/>
                            <w:right w:val="none" w:sz="0" w:space="0" w:color="auto"/>
                          </w:divBdr>
                          <w:divsChild>
                            <w:div w:id="1542476519">
                              <w:marLeft w:val="0"/>
                              <w:marRight w:val="0"/>
                              <w:marTop w:val="120"/>
                              <w:marBottom w:val="360"/>
                              <w:divBdr>
                                <w:top w:val="none" w:sz="0" w:space="0" w:color="auto"/>
                                <w:left w:val="none" w:sz="0" w:space="0" w:color="auto"/>
                                <w:bottom w:val="none" w:sz="0" w:space="0" w:color="auto"/>
                                <w:right w:val="none" w:sz="0" w:space="0" w:color="auto"/>
                              </w:divBdr>
                              <w:divsChild>
                                <w:div w:id="918247809">
                                  <w:marLeft w:val="0"/>
                                  <w:marRight w:val="0"/>
                                  <w:marTop w:val="0"/>
                                  <w:marBottom w:val="0"/>
                                  <w:divBdr>
                                    <w:top w:val="none" w:sz="0" w:space="0" w:color="auto"/>
                                    <w:left w:val="none" w:sz="0" w:space="0" w:color="auto"/>
                                    <w:bottom w:val="none" w:sz="0" w:space="0" w:color="auto"/>
                                    <w:right w:val="none" w:sz="0" w:space="0" w:color="auto"/>
                                  </w:divBdr>
                                  <w:divsChild>
                                    <w:div w:id="8964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00455">
      <w:bodyDiv w:val="1"/>
      <w:marLeft w:val="0"/>
      <w:marRight w:val="0"/>
      <w:marTop w:val="0"/>
      <w:marBottom w:val="0"/>
      <w:divBdr>
        <w:top w:val="none" w:sz="0" w:space="0" w:color="auto"/>
        <w:left w:val="none" w:sz="0" w:space="0" w:color="auto"/>
        <w:bottom w:val="none" w:sz="0" w:space="0" w:color="auto"/>
        <w:right w:val="none" w:sz="0" w:space="0" w:color="auto"/>
      </w:divBdr>
    </w:div>
    <w:div w:id="102918235">
      <w:bodyDiv w:val="1"/>
      <w:marLeft w:val="0"/>
      <w:marRight w:val="0"/>
      <w:marTop w:val="0"/>
      <w:marBottom w:val="0"/>
      <w:divBdr>
        <w:top w:val="none" w:sz="0" w:space="0" w:color="auto"/>
        <w:left w:val="none" w:sz="0" w:space="0" w:color="auto"/>
        <w:bottom w:val="none" w:sz="0" w:space="0" w:color="auto"/>
        <w:right w:val="none" w:sz="0" w:space="0" w:color="auto"/>
      </w:divBdr>
      <w:divsChild>
        <w:div w:id="1750498379">
          <w:marLeft w:val="0"/>
          <w:marRight w:val="1"/>
          <w:marTop w:val="0"/>
          <w:marBottom w:val="0"/>
          <w:divBdr>
            <w:top w:val="none" w:sz="0" w:space="0" w:color="auto"/>
            <w:left w:val="none" w:sz="0" w:space="0" w:color="auto"/>
            <w:bottom w:val="none" w:sz="0" w:space="0" w:color="auto"/>
            <w:right w:val="none" w:sz="0" w:space="0" w:color="auto"/>
          </w:divBdr>
          <w:divsChild>
            <w:div w:id="205684050">
              <w:marLeft w:val="0"/>
              <w:marRight w:val="0"/>
              <w:marTop w:val="0"/>
              <w:marBottom w:val="0"/>
              <w:divBdr>
                <w:top w:val="none" w:sz="0" w:space="0" w:color="auto"/>
                <w:left w:val="none" w:sz="0" w:space="0" w:color="auto"/>
                <w:bottom w:val="none" w:sz="0" w:space="0" w:color="auto"/>
                <w:right w:val="none" w:sz="0" w:space="0" w:color="auto"/>
              </w:divBdr>
              <w:divsChild>
                <w:div w:id="206338193">
                  <w:marLeft w:val="0"/>
                  <w:marRight w:val="1"/>
                  <w:marTop w:val="0"/>
                  <w:marBottom w:val="0"/>
                  <w:divBdr>
                    <w:top w:val="none" w:sz="0" w:space="0" w:color="auto"/>
                    <w:left w:val="none" w:sz="0" w:space="0" w:color="auto"/>
                    <w:bottom w:val="none" w:sz="0" w:space="0" w:color="auto"/>
                    <w:right w:val="none" w:sz="0" w:space="0" w:color="auto"/>
                  </w:divBdr>
                  <w:divsChild>
                    <w:div w:id="1213227342">
                      <w:marLeft w:val="0"/>
                      <w:marRight w:val="0"/>
                      <w:marTop w:val="0"/>
                      <w:marBottom w:val="0"/>
                      <w:divBdr>
                        <w:top w:val="none" w:sz="0" w:space="0" w:color="auto"/>
                        <w:left w:val="none" w:sz="0" w:space="0" w:color="auto"/>
                        <w:bottom w:val="none" w:sz="0" w:space="0" w:color="auto"/>
                        <w:right w:val="none" w:sz="0" w:space="0" w:color="auto"/>
                      </w:divBdr>
                      <w:divsChild>
                        <w:div w:id="1426147558">
                          <w:marLeft w:val="0"/>
                          <w:marRight w:val="0"/>
                          <w:marTop w:val="0"/>
                          <w:marBottom w:val="0"/>
                          <w:divBdr>
                            <w:top w:val="none" w:sz="0" w:space="0" w:color="auto"/>
                            <w:left w:val="none" w:sz="0" w:space="0" w:color="auto"/>
                            <w:bottom w:val="none" w:sz="0" w:space="0" w:color="auto"/>
                            <w:right w:val="none" w:sz="0" w:space="0" w:color="auto"/>
                          </w:divBdr>
                          <w:divsChild>
                            <w:div w:id="22437413">
                              <w:marLeft w:val="0"/>
                              <w:marRight w:val="0"/>
                              <w:marTop w:val="120"/>
                              <w:marBottom w:val="360"/>
                              <w:divBdr>
                                <w:top w:val="none" w:sz="0" w:space="0" w:color="auto"/>
                                <w:left w:val="none" w:sz="0" w:space="0" w:color="auto"/>
                                <w:bottom w:val="none" w:sz="0" w:space="0" w:color="auto"/>
                                <w:right w:val="none" w:sz="0" w:space="0" w:color="auto"/>
                              </w:divBdr>
                              <w:divsChild>
                                <w:div w:id="1933304">
                                  <w:marLeft w:val="0"/>
                                  <w:marRight w:val="0"/>
                                  <w:marTop w:val="0"/>
                                  <w:marBottom w:val="0"/>
                                  <w:divBdr>
                                    <w:top w:val="none" w:sz="0" w:space="0" w:color="auto"/>
                                    <w:left w:val="none" w:sz="0" w:space="0" w:color="auto"/>
                                    <w:bottom w:val="none" w:sz="0" w:space="0" w:color="auto"/>
                                    <w:right w:val="none" w:sz="0" w:space="0" w:color="auto"/>
                                  </w:divBdr>
                                  <w:divsChild>
                                    <w:div w:id="2980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33031">
      <w:bodyDiv w:val="1"/>
      <w:marLeft w:val="0"/>
      <w:marRight w:val="0"/>
      <w:marTop w:val="0"/>
      <w:marBottom w:val="0"/>
      <w:divBdr>
        <w:top w:val="none" w:sz="0" w:space="0" w:color="auto"/>
        <w:left w:val="none" w:sz="0" w:space="0" w:color="auto"/>
        <w:bottom w:val="none" w:sz="0" w:space="0" w:color="auto"/>
        <w:right w:val="none" w:sz="0" w:space="0" w:color="auto"/>
      </w:divBdr>
    </w:div>
    <w:div w:id="185295246">
      <w:bodyDiv w:val="1"/>
      <w:marLeft w:val="0"/>
      <w:marRight w:val="0"/>
      <w:marTop w:val="0"/>
      <w:marBottom w:val="0"/>
      <w:divBdr>
        <w:top w:val="none" w:sz="0" w:space="0" w:color="auto"/>
        <w:left w:val="none" w:sz="0" w:space="0" w:color="auto"/>
        <w:bottom w:val="none" w:sz="0" w:space="0" w:color="auto"/>
        <w:right w:val="none" w:sz="0" w:space="0" w:color="auto"/>
      </w:divBdr>
    </w:div>
    <w:div w:id="218244429">
      <w:bodyDiv w:val="1"/>
      <w:marLeft w:val="0"/>
      <w:marRight w:val="0"/>
      <w:marTop w:val="0"/>
      <w:marBottom w:val="0"/>
      <w:divBdr>
        <w:top w:val="none" w:sz="0" w:space="0" w:color="auto"/>
        <w:left w:val="none" w:sz="0" w:space="0" w:color="auto"/>
        <w:bottom w:val="none" w:sz="0" w:space="0" w:color="auto"/>
        <w:right w:val="none" w:sz="0" w:space="0" w:color="auto"/>
      </w:divBdr>
    </w:div>
    <w:div w:id="355429535">
      <w:bodyDiv w:val="1"/>
      <w:marLeft w:val="0"/>
      <w:marRight w:val="0"/>
      <w:marTop w:val="0"/>
      <w:marBottom w:val="0"/>
      <w:divBdr>
        <w:top w:val="none" w:sz="0" w:space="0" w:color="auto"/>
        <w:left w:val="none" w:sz="0" w:space="0" w:color="auto"/>
        <w:bottom w:val="none" w:sz="0" w:space="0" w:color="auto"/>
        <w:right w:val="none" w:sz="0" w:space="0" w:color="auto"/>
      </w:divBdr>
    </w:div>
    <w:div w:id="381759260">
      <w:bodyDiv w:val="1"/>
      <w:marLeft w:val="0"/>
      <w:marRight w:val="0"/>
      <w:marTop w:val="0"/>
      <w:marBottom w:val="0"/>
      <w:divBdr>
        <w:top w:val="none" w:sz="0" w:space="0" w:color="auto"/>
        <w:left w:val="none" w:sz="0" w:space="0" w:color="auto"/>
        <w:bottom w:val="none" w:sz="0" w:space="0" w:color="auto"/>
        <w:right w:val="none" w:sz="0" w:space="0" w:color="auto"/>
      </w:divBdr>
    </w:div>
    <w:div w:id="423263695">
      <w:bodyDiv w:val="1"/>
      <w:marLeft w:val="0"/>
      <w:marRight w:val="0"/>
      <w:marTop w:val="0"/>
      <w:marBottom w:val="0"/>
      <w:divBdr>
        <w:top w:val="none" w:sz="0" w:space="0" w:color="auto"/>
        <w:left w:val="none" w:sz="0" w:space="0" w:color="auto"/>
        <w:bottom w:val="none" w:sz="0" w:space="0" w:color="auto"/>
        <w:right w:val="none" w:sz="0" w:space="0" w:color="auto"/>
      </w:divBdr>
    </w:div>
    <w:div w:id="424811461">
      <w:bodyDiv w:val="1"/>
      <w:marLeft w:val="0"/>
      <w:marRight w:val="0"/>
      <w:marTop w:val="0"/>
      <w:marBottom w:val="0"/>
      <w:divBdr>
        <w:top w:val="none" w:sz="0" w:space="0" w:color="auto"/>
        <w:left w:val="none" w:sz="0" w:space="0" w:color="auto"/>
        <w:bottom w:val="none" w:sz="0" w:space="0" w:color="auto"/>
        <w:right w:val="none" w:sz="0" w:space="0" w:color="auto"/>
      </w:divBdr>
      <w:divsChild>
        <w:div w:id="213854148">
          <w:marLeft w:val="0"/>
          <w:marRight w:val="1"/>
          <w:marTop w:val="0"/>
          <w:marBottom w:val="0"/>
          <w:divBdr>
            <w:top w:val="none" w:sz="0" w:space="0" w:color="auto"/>
            <w:left w:val="none" w:sz="0" w:space="0" w:color="auto"/>
            <w:bottom w:val="none" w:sz="0" w:space="0" w:color="auto"/>
            <w:right w:val="none" w:sz="0" w:space="0" w:color="auto"/>
          </w:divBdr>
          <w:divsChild>
            <w:div w:id="475689445">
              <w:marLeft w:val="0"/>
              <w:marRight w:val="0"/>
              <w:marTop w:val="0"/>
              <w:marBottom w:val="0"/>
              <w:divBdr>
                <w:top w:val="none" w:sz="0" w:space="0" w:color="auto"/>
                <w:left w:val="none" w:sz="0" w:space="0" w:color="auto"/>
                <w:bottom w:val="none" w:sz="0" w:space="0" w:color="auto"/>
                <w:right w:val="none" w:sz="0" w:space="0" w:color="auto"/>
              </w:divBdr>
              <w:divsChild>
                <w:div w:id="920990844">
                  <w:marLeft w:val="0"/>
                  <w:marRight w:val="1"/>
                  <w:marTop w:val="0"/>
                  <w:marBottom w:val="0"/>
                  <w:divBdr>
                    <w:top w:val="none" w:sz="0" w:space="0" w:color="auto"/>
                    <w:left w:val="none" w:sz="0" w:space="0" w:color="auto"/>
                    <w:bottom w:val="none" w:sz="0" w:space="0" w:color="auto"/>
                    <w:right w:val="none" w:sz="0" w:space="0" w:color="auto"/>
                  </w:divBdr>
                  <w:divsChild>
                    <w:div w:id="852306401">
                      <w:marLeft w:val="0"/>
                      <w:marRight w:val="0"/>
                      <w:marTop w:val="0"/>
                      <w:marBottom w:val="0"/>
                      <w:divBdr>
                        <w:top w:val="none" w:sz="0" w:space="0" w:color="auto"/>
                        <w:left w:val="none" w:sz="0" w:space="0" w:color="auto"/>
                        <w:bottom w:val="none" w:sz="0" w:space="0" w:color="auto"/>
                        <w:right w:val="none" w:sz="0" w:space="0" w:color="auto"/>
                      </w:divBdr>
                      <w:divsChild>
                        <w:div w:id="2145997941">
                          <w:marLeft w:val="0"/>
                          <w:marRight w:val="0"/>
                          <w:marTop w:val="0"/>
                          <w:marBottom w:val="0"/>
                          <w:divBdr>
                            <w:top w:val="none" w:sz="0" w:space="0" w:color="auto"/>
                            <w:left w:val="none" w:sz="0" w:space="0" w:color="auto"/>
                            <w:bottom w:val="none" w:sz="0" w:space="0" w:color="auto"/>
                            <w:right w:val="none" w:sz="0" w:space="0" w:color="auto"/>
                          </w:divBdr>
                          <w:divsChild>
                            <w:div w:id="1436171602">
                              <w:marLeft w:val="0"/>
                              <w:marRight w:val="0"/>
                              <w:marTop w:val="120"/>
                              <w:marBottom w:val="360"/>
                              <w:divBdr>
                                <w:top w:val="none" w:sz="0" w:space="0" w:color="auto"/>
                                <w:left w:val="none" w:sz="0" w:space="0" w:color="auto"/>
                                <w:bottom w:val="none" w:sz="0" w:space="0" w:color="auto"/>
                                <w:right w:val="none" w:sz="0" w:space="0" w:color="auto"/>
                              </w:divBdr>
                              <w:divsChild>
                                <w:div w:id="1772553112">
                                  <w:marLeft w:val="0"/>
                                  <w:marRight w:val="0"/>
                                  <w:marTop w:val="0"/>
                                  <w:marBottom w:val="0"/>
                                  <w:divBdr>
                                    <w:top w:val="none" w:sz="0" w:space="0" w:color="auto"/>
                                    <w:left w:val="none" w:sz="0" w:space="0" w:color="auto"/>
                                    <w:bottom w:val="none" w:sz="0" w:space="0" w:color="auto"/>
                                    <w:right w:val="none" w:sz="0" w:space="0" w:color="auto"/>
                                  </w:divBdr>
                                  <w:divsChild>
                                    <w:div w:id="19574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155834">
      <w:bodyDiv w:val="1"/>
      <w:marLeft w:val="0"/>
      <w:marRight w:val="0"/>
      <w:marTop w:val="0"/>
      <w:marBottom w:val="0"/>
      <w:divBdr>
        <w:top w:val="none" w:sz="0" w:space="0" w:color="auto"/>
        <w:left w:val="none" w:sz="0" w:space="0" w:color="auto"/>
        <w:bottom w:val="none" w:sz="0" w:space="0" w:color="auto"/>
        <w:right w:val="none" w:sz="0" w:space="0" w:color="auto"/>
      </w:divBdr>
    </w:div>
    <w:div w:id="574708627">
      <w:bodyDiv w:val="1"/>
      <w:marLeft w:val="0"/>
      <w:marRight w:val="0"/>
      <w:marTop w:val="0"/>
      <w:marBottom w:val="0"/>
      <w:divBdr>
        <w:top w:val="none" w:sz="0" w:space="0" w:color="auto"/>
        <w:left w:val="none" w:sz="0" w:space="0" w:color="auto"/>
        <w:bottom w:val="none" w:sz="0" w:space="0" w:color="auto"/>
        <w:right w:val="none" w:sz="0" w:space="0" w:color="auto"/>
      </w:divBdr>
    </w:div>
    <w:div w:id="594437783">
      <w:bodyDiv w:val="1"/>
      <w:marLeft w:val="0"/>
      <w:marRight w:val="0"/>
      <w:marTop w:val="0"/>
      <w:marBottom w:val="0"/>
      <w:divBdr>
        <w:top w:val="none" w:sz="0" w:space="0" w:color="auto"/>
        <w:left w:val="none" w:sz="0" w:space="0" w:color="auto"/>
        <w:bottom w:val="none" w:sz="0" w:space="0" w:color="auto"/>
        <w:right w:val="none" w:sz="0" w:space="0" w:color="auto"/>
      </w:divBdr>
      <w:divsChild>
        <w:div w:id="1422028198">
          <w:marLeft w:val="0"/>
          <w:marRight w:val="0"/>
          <w:marTop w:val="0"/>
          <w:marBottom w:val="0"/>
          <w:divBdr>
            <w:top w:val="single" w:sz="2" w:space="0" w:color="2E2E2E"/>
            <w:left w:val="single" w:sz="2" w:space="0" w:color="2E2E2E"/>
            <w:bottom w:val="single" w:sz="2" w:space="0" w:color="2E2E2E"/>
            <w:right w:val="single" w:sz="2" w:space="0" w:color="2E2E2E"/>
          </w:divBdr>
          <w:divsChild>
            <w:div w:id="1505975818">
              <w:marLeft w:val="0"/>
              <w:marRight w:val="0"/>
              <w:marTop w:val="0"/>
              <w:marBottom w:val="0"/>
              <w:divBdr>
                <w:top w:val="single" w:sz="6" w:space="0" w:color="C9C9C9"/>
                <w:left w:val="none" w:sz="0" w:space="0" w:color="auto"/>
                <w:bottom w:val="none" w:sz="0" w:space="0" w:color="auto"/>
                <w:right w:val="none" w:sz="0" w:space="0" w:color="auto"/>
              </w:divBdr>
              <w:divsChild>
                <w:div w:id="1026981198">
                  <w:marLeft w:val="0"/>
                  <w:marRight w:val="0"/>
                  <w:marTop w:val="0"/>
                  <w:marBottom w:val="0"/>
                  <w:divBdr>
                    <w:top w:val="none" w:sz="0" w:space="0" w:color="auto"/>
                    <w:left w:val="none" w:sz="0" w:space="0" w:color="auto"/>
                    <w:bottom w:val="none" w:sz="0" w:space="0" w:color="auto"/>
                    <w:right w:val="none" w:sz="0" w:space="0" w:color="auto"/>
                  </w:divBdr>
                  <w:divsChild>
                    <w:div w:id="630017508">
                      <w:marLeft w:val="0"/>
                      <w:marRight w:val="0"/>
                      <w:marTop w:val="0"/>
                      <w:marBottom w:val="0"/>
                      <w:divBdr>
                        <w:top w:val="none" w:sz="0" w:space="0" w:color="auto"/>
                        <w:left w:val="none" w:sz="0" w:space="0" w:color="auto"/>
                        <w:bottom w:val="none" w:sz="0" w:space="0" w:color="auto"/>
                        <w:right w:val="none" w:sz="0" w:space="0" w:color="auto"/>
                      </w:divBdr>
                      <w:divsChild>
                        <w:div w:id="15407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90410">
      <w:bodyDiv w:val="1"/>
      <w:marLeft w:val="0"/>
      <w:marRight w:val="0"/>
      <w:marTop w:val="0"/>
      <w:marBottom w:val="0"/>
      <w:divBdr>
        <w:top w:val="none" w:sz="0" w:space="0" w:color="auto"/>
        <w:left w:val="none" w:sz="0" w:space="0" w:color="auto"/>
        <w:bottom w:val="none" w:sz="0" w:space="0" w:color="auto"/>
        <w:right w:val="none" w:sz="0" w:space="0" w:color="auto"/>
      </w:divBdr>
      <w:divsChild>
        <w:div w:id="1108308978">
          <w:marLeft w:val="0"/>
          <w:marRight w:val="1"/>
          <w:marTop w:val="0"/>
          <w:marBottom w:val="0"/>
          <w:divBdr>
            <w:top w:val="none" w:sz="0" w:space="0" w:color="auto"/>
            <w:left w:val="none" w:sz="0" w:space="0" w:color="auto"/>
            <w:bottom w:val="none" w:sz="0" w:space="0" w:color="auto"/>
            <w:right w:val="none" w:sz="0" w:space="0" w:color="auto"/>
          </w:divBdr>
          <w:divsChild>
            <w:div w:id="1896693923">
              <w:marLeft w:val="0"/>
              <w:marRight w:val="0"/>
              <w:marTop w:val="0"/>
              <w:marBottom w:val="0"/>
              <w:divBdr>
                <w:top w:val="none" w:sz="0" w:space="0" w:color="auto"/>
                <w:left w:val="none" w:sz="0" w:space="0" w:color="auto"/>
                <w:bottom w:val="none" w:sz="0" w:space="0" w:color="auto"/>
                <w:right w:val="none" w:sz="0" w:space="0" w:color="auto"/>
              </w:divBdr>
              <w:divsChild>
                <w:div w:id="122964940">
                  <w:marLeft w:val="0"/>
                  <w:marRight w:val="1"/>
                  <w:marTop w:val="0"/>
                  <w:marBottom w:val="0"/>
                  <w:divBdr>
                    <w:top w:val="none" w:sz="0" w:space="0" w:color="auto"/>
                    <w:left w:val="none" w:sz="0" w:space="0" w:color="auto"/>
                    <w:bottom w:val="none" w:sz="0" w:space="0" w:color="auto"/>
                    <w:right w:val="none" w:sz="0" w:space="0" w:color="auto"/>
                  </w:divBdr>
                  <w:divsChild>
                    <w:div w:id="28845776">
                      <w:marLeft w:val="0"/>
                      <w:marRight w:val="0"/>
                      <w:marTop w:val="0"/>
                      <w:marBottom w:val="0"/>
                      <w:divBdr>
                        <w:top w:val="none" w:sz="0" w:space="0" w:color="auto"/>
                        <w:left w:val="none" w:sz="0" w:space="0" w:color="auto"/>
                        <w:bottom w:val="none" w:sz="0" w:space="0" w:color="auto"/>
                        <w:right w:val="none" w:sz="0" w:space="0" w:color="auto"/>
                      </w:divBdr>
                      <w:divsChild>
                        <w:div w:id="1978291533">
                          <w:marLeft w:val="0"/>
                          <w:marRight w:val="0"/>
                          <w:marTop w:val="0"/>
                          <w:marBottom w:val="0"/>
                          <w:divBdr>
                            <w:top w:val="none" w:sz="0" w:space="0" w:color="auto"/>
                            <w:left w:val="none" w:sz="0" w:space="0" w:color="auto"/>
                            <w:bottom w:val="none" w:sz="0" w:space="0" w:color="auto"/>
                            <w:right w:val="none" w:sz="0" w:space="0" w:color="auto"/>
                          </w:divBdr>
                          <w:divsChild>
                            <w:div w:id="1851530528">
                              <w:marLeft w:val="0"/>
                              <w:marRight w:val="0"/>
                              <w:marTop w:val="120"/>
                              <w:marBottom w:val="360"/>
                              <w:divBdr>
                                <w:top w:val="none" w:sz="0" w:space="0" w:color="auto"/>
                                <w:left w:val="none" w:sz="0" w:space="0" w:color="auto"/>
                                <w:bottom w:val="none" w:sz="0" w:space="0" w:color="auto"/>
                                <w:right w:val="none" w:sz="0" w:space="0" w:color="auto"/>
                              </w:divBdr>
                              <w:divsChild>
                                <w:div w:id="1019812201">
                                  <w:marLeft w:val="0"/>
                                  <w:marRight w:val="0"/>
                                  <w:marTop w:val="0"/>
                                  <w:marBottom w:val="0"/>
                                  <w:divBdr>
                                    <w:top w:val="none" w:sz="0" w:space="0" w:color="auto"/>
                                    <w:left w:val="none" w:sz="0" w:space="0" w:color="auto"/>
                                    <w:bottom w:val="none" w:sz="0" w:space="0" w:color="auto"/>
                                    <w:right w:val="none" w:sz="0" w:space="0" w:color="auto"/>
                                  </w:divBdr>
                                  <w:divsChild>
                                    <w:div w:id="15190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443029">
      <w:bodyDiv w:val="1"/>
      <w:marLeft w:val="0"/>
      <w:marRight w:val="0"/>
      <w:marTop w:val="0"/>
      <w:marBottom w:val="0"/>
      <w:divBdr>
        <w:top w:val="none" w:sz="0" w:space="0" w:color="auto"/>
        <w:left w:val="none" w:sz="0" w:space="0" w:color="auto"/>
        <w:bottom w:val="none" w:sz="0" w:space="0" w:color="auto"/>
        <w:right w:val="none" w:sz="0" w:space="0" w:color="auto"/>
      </w:divBdr>
    </w:div>
    <w:div w:id="1258171304">
      <w:bodyDiv w:val="1"/>
      <w:marLeft w:val="0"/>
      <w:marRight w:val="0"/>
      <w:marTop w:val="0"/>
      <w:marBottom w:val="0"/>
      <w:divBdr>
        <w:top w:val="none" w:sz="0" w:space="0" w:color="auto"/>
        <w:left w:val="none" w:sz="0" w:space="0" w:color="auto"/>
        <w:bottom w:val="none" w:sz="0" w:space="0" w:color="auto"/>
        <w:right w:val="none" w:sz="0" w:space="0" w:color="auto"/>
      </w:divBdr>
    </w:div>
    <w:div w:id="1298951390">
      <w:bodyDiv w:val="1"/>
      <w:marLeft w:val="0"/>
      <w:marRight w:val="0"/>
      <w:marTop w:val="0"/>
      <w:marBottom w:val="0"/>
      <w:divBdr>
        <w:top w:val="none" w:sz="0" w:space="0" w:color="auto"/>
        <w:left w:val="none" w:sz="0" w:space="0" w:color="auto"/>
        <w:bottom w:val="none" w:sz="0" w:space="0" w:color="auto"/>
        <w:right w:val="none" w:sz="0" w:space="0" w:color="auto"/>
      </w:divBdr>
      <w:divsChild>
        <w:div w:id="2084571168">
          <w:marLeft w:val="0"/>
          <w:marRight w:val="1"/>
          <w:marTop w:val="0"/>
          <w:marBottom w:val="0"/>
          <w:divBdr>
            <w:top w:val="none" w:sz="0" w:space="0" w:color="auto"/>
            <w:left w:val="none" w:sz="0" w:space="0" w:color="auto"/>
            <w:bottom w:val="none" w:sz="0" w:space="0" w:color="auto"/>
            <w:right w:val="none" w:sz="0" w:space="0" w:color="auto"/>
          </w:divBdr>
          <w:divsChild>
            <w:div w:id="368187974">
              <w:marLeft w:val="0"/>
              <w:marRight w:val="0"/>
              <w:marTop w:val="0"/>
              <w:marBottom w:val="0"/>
              <w:divBdr>
                <w:top w:val="none" w:sz="0" w:space="0" w:color="auto"/>
                <w:left w:val="none" w:sz="0" w:space="0" w:color="auto"/>
                <w:bottom w:val="none" w:sz="0" w:space="0" w:color="auto"/>
                <w:right w:val="none" w:sz="0" w:space="0" w:color="auto"/>
              </w:divBdr>
              <w:divsChild>
                <w:div w:id="232012514">
                  <w:marLeft w:val="0"/>
                  <w:marRight w:val="1"/>
                  <w:marTop w:val="0"/>
                  <w:marBottom w:val="0"/>
                  <w:divBdr>
                    <w:top w:val="none" w:sz="0" w:space="0" w:color="auto"/>
                    <w:left w:val="none" w:sz="0" w:space="0" w:color="auto"/>
                    <w:bottom w:val="none" w:sz="0" w:space="0" w:color="auto"/>
                    <w:right w:val="none" w:sz="0" w:space="0" w:color="auto"/>
                  </w:divBdr>
                  <w:divsChild>
                    <w:div w:id="752971707">
                      <w:marLeft w:val="0"/>
                      <w:marRight w:val="0"/>
                      <w:marTop w:val="0"/>
                      <w:marBottom w:val="0"/>
                      <w:divBdr>
                        <w:top w:val="none" w:sz="0" w:space="0" w:color="auto"/>
                        <w:left w:val="none" w:sz="0" w:space="0" w:color="auto"/>
                        <w:bottom w:val="none" w:sz="0" w:space="0" w:color="auto"/>
                        <w:right w:val="none" w:sz="0" w:space="0" w:color="auto"/>
                      </w:divBdr>
                      <w:divsChild>
                        <w:div w:id="1616205227">
                          <w:marLeft w:val="0"/>
                          <w:marRight w:val="0"/>
                          <w:marTop w:val="0"/>
                          <w:marBottom w:val="0"/>
                          <w:divBdr>
                            <w:top w:val="none" w:sz="0" w:space="0" w:color="auto"/>
                            <w:left w:val="none" w:sz="0" w:space="0" w:color="auto"/>
                            <w:bottom w:val="none" w:sz="0" w:space="0" w:color="auto"/>
                            <w:right w:val="none" w:sz="0" w:space="0" w:color="auto"/>
                          </w:divBdr>
                          <w:divsChild>
                            <w:div w:id="1722248646">
                              <w:marLeft w:val="0"/>
                              <w:marRight w:val="0"/>
                              <w:marTop w:val="120"/>
                              <w:marBottom w:val="360"/>
                              <w:divBdr>
                                <w:top w:val="none" w:sz="0" w:space="0" w:color="auto"/>
                                <w:left w:val="none" w:sz="0" w:space="0" w:color="auto"/>
                                <w:bottom w:val="none" w:sz="0" w:space="0" w:color="auto"/>
                                <w:right w:val="none" w:sz="0" w:space="0" w:color="auto"/>
                              </w:divBdr>
                              <w:divsChild>
                                <w:div w:id="688915175">
                                  <w:marLeft w:val="420"/>
                                  <w:marRight w:val="0"/>
                                  <w:marTop w:val="0"/>
                                  <w:marBottom w:val="0"/>
                                  <w:divBdr>
                                    <w:top w:val="none" w:sz="0" w:space="0" w:color="auto"/>
                                    <w:left w:val="none" w:sz="0" w:space="0" w:color="auto"/>
                                    <w:bottom w:val="none" w:sz="0" w:space="0" w:color="auto"/>
                                    <w:right w:val="none" w:sz="0" w:space="0" w:color="auto"/>
                                  </w:divBdr>
                                  <w:divsChild>
                                    <w:div w:id="1600678944">
                                      <w:marLeft w:val="0"/>
                                      <w:marRight w:val="0"/>
                                      <w:marTop w:val="0"/>
                                      <w:marBottom w:val="0"/>
                                      <w:divBdr>
                                        <w:top w:val="none" w:sz="0" w:space="0" w:color="auto"/>
                                        <w:left w:val="none" w:sz="0" w:space="0" w:color="auto"/>
                                        <w:bottom w:val="none" w:sz="0" w:space="0" w:color="auto"/>
                                        <w:right w:val="none" w:sz="0" w:space="0" w:color="auto"/>
                                      </w:divBdr>
                                      <w:divsChild>
                                        <w:div w:id="15410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967735">
      <w:bodyDiv w:val="1"/>
      <w:marLeft w:val="0"/>
      <w:marRight w:val="0"/>
      <w:marTop w:val="0"/>
      <w:marBottom w:val="0"/>
      <w:divBdr>
        <w:top w:val="none" w:sz="0" w:space="0" w:color="auto"/>
        <w:left w:val="none" w:sz="0" w:space="0" w:color="auto"/>
        <w:bottom w:val="none" w:sz="0" w:space="0" w:color="auto"/>
        <w:right w:val="none" w:sz="0" w:space="0" w:color="auto"/>
      </w:divBdr>
    </w:div>
    <w:div w:id="1580484519">
      <w:bodyDiv w:val="1"/>
      <w:marLeft w:val="0"/>
      <w:marRight w:val="0"/>
      <w:marTop w:val="0"/>
      <w:marBottom w:val="0"/>
      <w:divBdr>
        <w:top w:val="none" w:sz="0" w:space="0" w:color="auto"/>
        <w:left w:val="none" w:sz="0" w:space="0" w:color="auto"/>
        <w:bottom w:val="none" w:sz="0" w:space="0" w:color="auto"/>
        <w:right w:val="none" w:sz="0" w:space="0" w:color="auto"/>
      </w:divBdr>
      <w:divsChild>
        <w:div w:id="160396779">
          <w:marLeft w:val="0"/>
          <w:marRight w:val="0"/>
          <w:marTop w:val="100"/>
          <w:marBottom w:val="100"/>
          <w:divBdr>
            <w:top w:val="none" w:sz="0" w:space="0" w:color="auto"/>
            <w:left w:val="none" w:sz="0" w:space="0" w:color="auto"/>
            <w:bottom w:val="none" w:sz="0" w:space="0" w:color="auto"/>
            <w:right w:val="none" w:sz="0" w:space="0" w:color="auto"/>
          </w:divBdr>
          <w:divsChild>
            <w:div w:id="687214056">
              <w:marLeft w:val="0"/>
              <w:marRight w:val="0"/>
              <w:marTop w:val="0"/>
              <w:marBottom w:val="0"/>
              <w:divBdr>
                <w:top w:val="none" w:sz="0" w:space="0" w:color="auto"/>
                <w:left w:val="none" w:sz="0" w:space="0" w:color="auto"/>
                <w:bottom w:val="none" w:sz="0" w:space="0" w:color="auto"/>
                <w:right w:val="none" w:sz="0" w:space="0" w:color="auto"/>
              </w:divBdr>
              <w:divsChild>
                <w:div w:id="1358697344">
                  <w:marLeft w:val="0"/>
                  <w:marRight w:val="0"/>
                  <w:marTop w:val="0"/>
                  <w:marBottom w:val="0"/>
                  <w:divBdr>
                    <w:top w:val="none" w:sz="0" w:space="0" w:color="auto"/>
                    <w:left w:val="none" w:sz="0" w:space="0" w:color="auto"/>
                    <w:bottom w:val="none" w:sz="0" w:space="0" w:color="auto"/>
                    <w:right w:val="none" w:sz="0" w:space="0" w:color="auto"/>
                  </w:divBdr>
                  <w:divsChild>
                    <w:div w:id="1582447282">
                      <w:marLeft w:val="0"/>
                      <w:marRight w:val="0"/>
                      <w:marTop w:val="0"/>
                      <w:marBottom w:val="0"/>
                      <w:divBdr>
                        <w:top w:val="none" w:sz="0" w:space="0" w:color="auto"/>
                        <w:left w:val="none" w:sz="0" w:space="0" w:color="auto"/>
                        <w:bottom w:val="none" w:sz="0" w:space="0" w:color="auto"/>
                        <w:right w:val="none" w:sz="0" w:space="0" w:color="auto"/>
                      </w:divBdr>
                      <w:divsChild>
                        <w:div w:id="1514412513">
                          <w:marLeft w:val="0"/>
                          <w:marRight w:val="0"/>
                          <w:marTop w:val="0"/>
                          <w:marBottom w:val="0"/>
                          <w:divBdr>
                            <w:top w:val="none" w:sz="0" w:space="0" w:color="auto"/>
                            <w:left w:val="none" w:sz="0" w:space="0" w:color="auto"/>
                            <w:bottom w:val="none" w:sz="0" w:space="0" w:color="auto"/>
                            <w:right w:val="none" w:sz="0" w:space="0" w:color="auto"/>
                          </w:divBdr>
                          <w:divsChild>
                            <w:div w:id="372510156">
                              <w:marLeft w:val="0"/>
                              <w:marRight w:val="0"/>
                              <w:marTop w:val="0"/>
                              <w:marBottom w:val="0"/>
                              <w:divBdr>
                                <w:top w:val="none" w:sz="0" w:space="0" w:color="auto"/>
                                <w:left w:val="none" w:sz="0" w:space="0" w:color="auto"/>
                                <w:bottom w:val="none" w:sz="0" w:space="0" w:color="auto"/>
                                <w:right w:val="none" w:sz="0" w:space="0" w:color="auto"/>
                              </w:divBdr>
                              <w:divsChild>
                                <w:div w:id="2048287788">
                                  <w:marLeft w:val="0"/>
                                  <w:marRight w:val="0"/>
                                  <w:marTop w:val="0"/>
                                  <w:marBottom w:val="0"/>
                                  <w:divBdr>
                                    <w:top w:val="none" w:sz="0" w:space="0" w:color="auto"/>
                                    <w:left w:val="none" w:sz="0" w:space="0" w:color="auto"/>
                                    <w:bottom w:val="none" w:sz="0" w:space="0" w:color="auto"/>
                                    <w:right w:val="none" w:sz="0" w:space="0" w:color="auto"/>
                                  </w:divBdr>
                                  <w:divsChild>
                                    <w:div w:id="622417776">
                                      <w:marLeft w:val="0"/>
                                      <w:marRight w:val="0"/>
                                      <w:marTop w:val="0"/>
                                      <w:marBottom w:val="0"/>
                                      <w:divBdr>
                                        <w:top w:val="none" w:sz="0" w:space="0" w:color="auto"/>
                                        <w:left w:val="none" w:sz="0" w:space="0" w:color="auto"/>
                                        <w:bottom w:val="none" w:sz="0" w:space="0" w:color="auto"/>
                                        <w:right w:val="none" w:sz="0" w:space="0" w:color="auto"/>
                                      </w:divBdr>
                                      <w:divsChild>
                                        <w:div w:id="146286943">
                                          <w:marLeft w:val="0"/>
                                          <w:marRight w:val="0"/>
                                          <w:marTop w:val="0"/>
                                          <w:marBottom w:val="0"/>
                                          <w:divBdr>
                                            <w:top w:val="none" w:sz="0" w:space="0" w:color="auto"/>
                                            <w:left w:val="none" w:sz="0" w:space="0" w:color="auto"/>
                                            <w:bottom w:val="none" w:sz="0" w:space="0" w:color="auto"/>
                                            <w:right w:val="none" w:sz="0" w:space="0" w:color="auto"/>
                                          </w:divBdr>
                                          <w:divsChild>
                                            <w:div w:id="1896350430">
                                              <w:marLeft w:val="0"/>
                                              <w:marRight w:val="0"/>
                                              <w:marTop w:val="0"/>
                                              <w:marBottom w:val="0"/>
                                              <w:divBdr>
                                                <w:top w:val="none" w:sz="0" w:space="0" w:color="auto"/>
                                                <w:left w:val="none" w:sz="0" w:space="0" w:color="auto"/>
                                                <w:bottom w:val="none" w:sz="0" w:space="0" w:color="auto"/>
                                                <w:right w:val="none" w:sz="0" w:space="0" w:color="auto"/>
                                              </w:divBdr>
                                              <w:divsChild>
                                                <w:div w:id="172115732">
                                                  <w:marLeft w:val="0"/>
                                                  <w:marRight w:val="0"/>
                                                  <w:marTop w:val="0"/>
                                                  <w:marBottom w:val="0"/>
                                                  <w:divBdr>
                                                    <w:top w:val="none" w:sz="0" w:space="0" w:color="auto"/>
                                                    <w:left w:val="none" w:sz="0" w:space="0" w:color="auto"/>
                                                    <w:bottom w:val="none" w:sz="0" w:space="0" w:color="auto"/>
                                                    <w:right w:val="none" w:sz="0" w:space="0" w:color="auto"/>
                                                  </w:divBdr>
                                                  <w:divsChild>
                                                    <w:div w:id="817647885">
                                                      <w:marLeft w:val="0"/>
                                                      <w:marRight w:val="0"/>
                                                      <w:marTop w:val="0"/>
                                                      <w:marBottom w:val="0"/>
                                                      <w:divBdr>
                                                        <w:top w:val="none" w:sz="0" w:space="0" w:color="auto"/>
                                                        <w:left w:val="none" w:sz="0" w:space="0" w:color="auto"/>
                                                        <w:bottom w:val="none" w:sz="0" w:space="0" w:color="auto"/>
                                                        <w:right w:val="none" w:sz="0" w:space="0" w:color="auto"/>
                                                      </w:divBdr>
                                                      <w:divsChild>
                                                        <w:div w:id="1983003490">
                                                          <w:marLeft w:val="0"/>
                                                          <w:marRight w:val="0"/>
                                                          <w:marTop w:val="0"/>
                                                          <w:marBottom w:val="0"/>
                                                          <w:divBdr>
                                                            <w:top w:val="none" w:sz="0" w:space="0" w:color="auto"/>
                                                            <w:left w:val="none" w:sz="0" w:space="0" w:color="auto"/>
                                                            <w:bottom w:val="none" w:sz="0" w:space="0" w:color="auto"/>
                                                            <w:right w:val="none" w:sz="0" w:space="0" w:color="auto"/>
                                                          </w:divBdr>
                                                          <w:divsChild>
                                                            <w:div w:id="731923010">
                                                              <w:marLeft w:val="0"/>
                                                              <w:marRight w:val="0"/>
                                                              <w:marTop w:val="0"/>
                                                              <w:marBottom w:val="0"/>
                                                              <w:divBdr>
                                                                <w:top w:val="none" w:sz="0" w:space="0" w:color="auto"/>
                                                                <w:left w:val="none" w:sz="0" w:space="0" w:color="auto"/>
                                                                <w:bottom w:val="none" w:sz="0" w:space="0" w:color="auto"/>
                                                                <w:right w:val="none" w:sz="0" w:space="0" w:color="auto"/>
                                                              </w:divBdr>
                                                              <w:divsChild>
                                                                <w:div w:id="302388110">
                                                                  <w:marLeft w:val="0"/>
                                                                  <w:marRight w:val="0"/>
                                                                  <w:marTop w:val="0"/>
                                                                  <w:marBottom w:val="0"/>
                                                                  <w:divBdr>
                                                                    <w:top w:val="none" w:sz="0" w:space="0" w:color="auto"/>
                                                                    <w:left w:val="none" w:sz="0" w:space="0" w:color="auto"/>
                                                                    <w:bottom w:val="none" w:sz="0" w:space="0" w:color="auto"/>
                                                                    <w:right w:val="none" w:sz="0" w:space="0" w:color="auto"/>
                                                                  </w:divBdr>
                                                                  <w:divsChild>
                                                                    <w:div w:id="1032221458">
                                                                      <w:marLeft w:val="0"/>
                                                                      <w:marRight w:val="0"/>
                                                                      <w:marTop w:val="0"/>
                                                                      <w:marBottom w:val="0"/>
                                                                      <w:divBdr>
                                                                        <w:top w:val="none" w:sz="0" w:space="0" w:color="auto"/>
                                                                        <w:left w:val="none" w:sz="0" w:space="0" w:color="auto"/>
                                                                        <w:bottom w:val="none" w:sz="0" w:space="0" w:color="auto"/>
                                                                        <w:right w:val="none" w:sz="0" w:space="0" w:color="auto"/>
                                                                      </w:divBdr>
                                                                      <w:divsChild>
                                                                        <w:div w:id="1886675102">
                                                                          <w:marLeft w:val="0"/>
                                                                          <w:marRight w:val="0"/>
                                                                          <w:marTop w:val="0"/>
                                                                          <w:marBottom w:val="0"/>
                                                                          <w:divBdr>
                                                                            <w:top w:val="none" w:sz="0" w:space="0" w:color="auto"/>
                                                                            <w:left w:val="none" w:sz="0" w:space="0" w:color="auto"/>
                                                                            <w:bottom w:val="none" w:sz="0" w:space="0" w:color="auto"/>
                                                                            <w:right w:val="none" w:sz="0" w:space="0" w:color="auto"/>
                                                                          </w:divBdr>
                                                                          <w:divsChild>
                                                                            <w:div w:id="1005090370">
                                                                              <w:marLeft w:val="0"/>
                                                                              <w:marRight w:val="0"/>
                                                                              <w:marTop w:val="0"/>
                                                                              <w:marBottom w:val="0"/>
                                                                              <w:divBdr>
                                                                                <w:top w:val="none" w:sz="0" w:space="0" w:color="auto"/>
                                                                                <w:left w:val="none" w:sz="0" w:space="0" w:color="auto"/>
                                                                                <w:bottom w:val="none" w:sz="0" w:space="0" w:color="auto"/>
                                                                                <w:right w:val="none" w:sz="0" w:space="0" w:color="auto"/>
                                                                              </w:divBdr>
                                                                              <w:divsChild>
                                                                                <w:div w:id="1437100211">
                                                                                  <w:marLeft w:val="0"/>
                                                                                  <w:marRight w:val="0"/>
                                                                                  <w:marTop w:val="0"/>
                                                                                  <w:marBottom w:val="0"/>
                                                                                  <w:divBdr>
                                                                                    <w:top w:val="none" w:sz="0" w:space="0" w:color="auto"/>
                                                                                    <w:left w:val="none" w:sz="0" w:space="0" w:color="auto"/>
                                                                                    <w:bottom w:val="none" w:sz="0" w:space="0" w:color="auto"/>
                                                                                    <w:right w:val="none" w:sz="0" w:space="0" w:color="auto"/>
                                                                                  </w:divBdr>
                                                                                  <w:divsChild>
                                                                                    <w:div w:id="16037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649584">
      <w:bodyDiv w:val="1"/>
      <w:marLeft w:val="0"/>
      <w:marRight w:val="0"/>
      <w:marTop w:val="0"/>
      <w:marBottom w:val="0"/>
      <w:divBdr>
        <w:top w:val="none" w:sz="0" w:space="0" w:color="auto"/>
        <w:left w:val="none" w:sz="0" w:space="0" w:color="auto"/>
        <w:bottom w:val="none" w:sz="0" w:space="0" w:color="auto"/>
        <w:right w:val="none" w:sz="0" w:space="0" w:color="auto"/>
      </w:divBdr>
      <w:divsChild>
        <w:div w:id="1641420874">
          <w:marLeft w:val="0"/>
          <w:marRight w:val="1"/>
          <w:marTop w:val="0"/>
          <w:marBottom w:val="0"/>
          <w:divBdr>
            <w:top w:val="none" w:sz="0" w:space="0" w:color="auto"/>
            <w:left w:val="none" w:sz="0" w:space="0" w:color="auto"/>
            <w:bottom w:val="none" w:sz="0" w:space="0" w:color="auto"/>
            <w:right w:val="none" w:sz="0" w:space="0" w:color="auto"/>
          </w:divBdr>
          <w:divsChild>
            <w:div w:id="810054303">
              <w:marLeft w:val="0"/>
              <w:marRight w:val="0"/>
              <w:marTop w:val="0"/>
              <w:marBottom w:val="0"/>
              <w:divBdr>
                <w:top w:val="none" w:sz="0" w:space="0" w:color="auto"/>
                <w:left w:val="none" w:sz="0" w:space="0" w:color="auto"/>
                <w:bottom w:val="none" w:sz="0" w:space="0" w:color="auto"/>
                <w:right w:val="none" w:sz="0" w:space="0" w:color="auto"/>
              </w:divBdr>
              <w:divsChild>
                <w:div w:id="422149660">
                  <w:marLeft w:val="0"/>
                  <w:marRight w:val="1"/>
                  <w:marTop w:val="0"/>
                  <w:marBottom w:val="0"/>
                  <w:divBdr>
                    <w:top w:val="none" w:sz="0" w:space="0" w:color="auto"/>
                    <w:left w:val="none" w:sz="0" w:space="0" w:color="auto"/>
                    <w:bottom w:val="none" w:sz="0" w:space="0" w:color="auto"/>
                    <w:right w:val="none" w:sz="0" w:space="0" w:color="auto"/>
                  </w:divBdr>
                  <w:divsChild>
                    <w:div w:id="1564484184">
                      <w:marLeft w:val="0"/>
                      <w:marRight w:val="0"/>
                      <w:marTop w:val="0"/>
                      <w:marBottom w:val="0"/>
                      <w:divBdr>
                        <w:top w:val="none" w:sz="0" w:space="0" w:color="auto"/>
                        <w:left w:val="none" w:sz="0" w:space="0" w:color="auto"/>
                        <w:bottom w:val="none" w:sz="0" w:space="0" w:color="auto"/>
                        <w:right w:val="none" w:sz="0" w:space="0" w:color="auto"/>
                      </w:divBdr>
                      <w:divsChild>
                        <w:div w:id="477645775">
                          <w:marLeft w:val="0"/>
                          <w:marRight w:val="0"/>
                          <w:marTop w:val="0"/>
                          <w:marBottom w:val="0"/>
                          <w:divBdr>
                            <w:top w:val="none" w:sz="0" w:space="0" w:color="auto"/>
                            <w:left w:val="none" w:sz="0" w:space="0" w:color="auto"/>
                            <w:bottom w:val="none" w:sz="0" w:space="0" w:color="auto"/>
                            <w:right w:val="none" w:sz="0" w:space="0" w:color="auto"/>
                          </w:divBdr>
                          <w:divsChild>
                            <w:div w:id="31227687">
                              <w:marLeft w:val="0"/>
                              <w:marRight w:val="0"/>
                              <w:marTop w:val="120"/>
                              <w:marBottom w:val="360"/>
                              <w:divBdr>
                                <w:top w:val="none" w:sz="0" w:space="0" w:color="auto"/>
                                <w:left w:val="none" w:sz="0" w:space="0" w:color="auto"/>
                                <w:bottom w:val="none" w:sz="0" w:space="0" w:color="auto"/>
                                <w:right w:val="none" w:sz="0" w:space="0" w:color="auto"/>
                              </w:divBdr>
                              <w:divsChild>
                                <w:div w:id="1994797133">
                                  <w:marLeft w:val="0"/>
                                  <w:marRight w:val="0"/>
                                  <w:marTop w:val="0"/>
                                  <w:marBottom w:val="0"/>
                                  <w:divBdr>
                                    <w:top w:val="none" w:sz="0" w:space="0" w:color="auto"/>
                                    <w:left w:val="none" w:sz="0" w:space="0" w:color="auto"/>
                                    <w:bottom w:val="none" w:sz="0" w:space="0" w:color="auto"/>
                                    <w:right w:val="none" w:sz="0" w:space="0" w:color="auto"/>
                                  </w:divBdr>
                                  <w:divsChild>
                                    <w:div w:id="11238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6262">
      <w:bodyDiv w:val="1"/>
      <w:marLeft w:val="0"/>
      <w:marRight w:val="0"/>
      <w:marTop w:val="0"/>
      <w:marBottom w:val="0"/>
      <w:divBdr>
        <w:top w:val="none" w:sz="0" w:space="0" w:color="auto"/>
        <w:left w:val="none" w:sz="0" w:space="0" w:color="auto"/>
        <w:bottom w:val="none" w:sz="0" w:space="0" w:color="auto"/>
        <w:right w:val="none" w:sz="0" w:space="0" w:color="auto"/>
      </w:divBdr>
    </w:div>
    <w:div w:id="1703020800">
      <w:bodyDiv w:val="1"/>
      <w:marLeft w:val="0"/>
      <w:marRight w:val="0"/>
      <w:marTop w:val="0"/>
      <w:marBottom w:val="0"/>
      <w:divBdr>
        <w:top w:val="none" w:sz="0" w:space="0" w:color="auto"/>
        <w:left w:val="none" w:sz="0" w:space="0" w:color="auto"/>
        <w:bottom w:val="none" w:sz="0" w:space="0" w:color="auto"/>
        <w:right w:val="none" w:sz="0" w:space="0" w:color="auto"/>
      </w:divBdr>
      <w:divsChild>
        <w:div w:id="368070637">
          <w:marLeft w:val="0"/>
          <w:marRight w:val="1"/>
          <w:marTop w:val="0"/>
          <w:marBottom w:val="0"/>
          <w:divBdr>
            <w:top w:val="none" w:sz="0" w:space="0" w:color="auto"/>
            <w:left w:val="none" w:sz="0" w:space="0" w:color="auto"/>
            <w:bottom w:val="none" w:sz="0" w:space="0" w:color="auto"/>
            <w:right w:val="none" w:sz="0" w:space="0" w:color="auto"/>
          </w:divBdr>
          <w:divsChild>
            <w:div w:id="1826553890">
              <w:marLeft w:val="0"/>
              <w:marRight w:val="0"/>
              <w:marTop w:val="0"/>
              <w:marBottom w:val="0"/>
              <w:divBdr>
                <w:top w:val="none" w:sz="0" w:space="0" w:color="auto"/>
                <w:left w:val="none" w:sz="0" w:space="0" w:color="auto"/>
                <w:bottom w:val="none" w:sz="0" w:space="0" w:color="auto"/>
                <w:right w:val="none" w:sz="0" w:space="0" w:color="auto"/>
              </w:divBdr>
              <w:divsChild>
                <w:div w:id="997540725">
                  <w:marLeft w:val="0"/>
                  <w:marRight w:val="1"/>
                  <w:marTop w:val="0"/>
                  <w:marBottom w:val="0"/>
                  <w:divBdr>
                    <w:top w:val="none" w:sz="0" w:space="0" w:color="auto"/>
                    <w:left w:val="none" w:sz="0" w:space="0" w:color="auto"/>
                    <w:bottom w:val="none" w:sz="0" w:space="0" w:color="auto"/>
                    <w:right w:val="none" w:sz="0" w:space="0" w:color="auto"/>
                  </w:divBdr>
                  <w:divsChild>
                    <w:div w:id="1520386121">
                      <w:marLeft w:val="0"/>
                      <w:marRight w:val="0"/>
                      <w:marTop w:val="0"/>
                      <w:marBottom w:val="0"/>
                      <w:divBdr>
                        <w:top w:val="none" w:sz="0" w:space="0" w:color="auto"/>
                        <w:left w:val="none" w:sz="0" w:space="0" w:color="auto"/>
                        <w:bottom w:val="none" w:sz="0" w:space="0" w:color="auto"/>
                        <w:right w:val="none" w:sz="0" w:space="0" w:color="auto"/>
                      </w:divBdr>
                      <w:divsChild>
                        <w:div w:id="19597528">
                          <w:marLeft w:val="0"/>
                          <w:marRight w:val="0"/>
                          <w:marTop w:val="0"/>
                          <w:marBottom w:val="0"/>
                          <w:divBdr>
                            <w:top w:val="none" w:sz="0" w:space="0" w:color="auto"/>
                            <w:left w:val="none" w:sz="0" w:space="0" w:color="auto"/>
                            <w:bottom w:val="none" w:sz="0" w:space="0" w:color="auto"/>
                            <w:right w:val="none" w:sz="0" w:space="0" w:color="auto"/>
                          </w:divBdr>
                          <w:divsChild>
                            <w:div w:id="1345323458">
                              <w:marLeft w:val="0"/>
                              <w:marRight w:val="0"/>
                              <w:marTop w:val="120"/>
                              <w:marBottom w:val="360"/>
                              <w:divBdr>
                                <w:top w:val="none" w:sz="0" w:space="0" w:color="auto"/>
                                <w:left w:val="none" w:sz="0" w:space="0" w:color="auto"/>
                                <w:bottom w:val="none" w:sz="0" w:space="0" w:color="auto"/>
                                <w:right w:val="none" w:sz="0" w:space="0" w:color="auto"/>
                              </w:divBdr>
                              <w:divsChild>
                                <w:div w:id="194662301">
                                  <w:marLeft w:val="0"/>
                                  <w:marRight w:val="0"/>
                                  <w:marTop w:val="0"/>
                                  <w:marBottom w:val="0"/>
                                  <w:divBdr>
                                    <w:top w:val="none" w:sz="0" w:space="0" w:color="auto"/>
                                    <w:left w:val="none" w:sz="0" w:space="0" w:color="auto"/>
                                    <w:bottom w:val="none" w:sz="0" w:space="0" w:color="auto"/>
                                    <w:right w:val="none" w:sz="0" w:space="0" w:color="auto"/>
                                  </w:divBdr>
                                  <w:divsChild>
                                    <w:div w:id="9312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754361">
      <w:bodyDiv w:val="1"/>
      <w:marLeft w:val="0"/>
      <w:marRight w:val="0"/>
      <w:marTop w:val="0"/>
      <w:marBottom w:val="0"/>
      <w:divBdr>
        <w:top w:val="none" w:sz="0" w:space="0" w:color="auto"/>
        <w:left w:val="none" w:sz="0" w:space="0" w:color="auto"/>
        <w:bottom w:val="none" w:sz="0" w:space="0" w:color="auto"/>
        <w:right w:val="none" w:sz="0" w:space="0" w:color="auto"/>
      </w:divBdr>
    </w:div>
    <w:div w:id="1754428401">
      <w:bodyDiv w:val="1"/>
      <w:marLeft w:val="0"/>
      <w:marRight w:val="0"/>
      <w:marTop w:val="0"/>
      <w:marBottom w:val="0"/>
      <w:divBdr>
        <w:top w:val="none" w:sz="0" w:space="0" w:color="auto"/>
        <w:left w:val="none" w:sz="0" w:space="0" w:color="auto"/>
        <w:bottom w:val="none" w:sz="0" w:space="0" w:color="auto"/>
        <w:right w:val="none" w:sz="0" w:space="0" w:color="auto"/>
      </w:divBdr>
      <w:divsChild>
        <w:div w:id="692263113">
          <w:marLeft w:val="0"/>
          <w:marRight w:val="0"/>
          <w:marTop w:val="0"/>
          <w:marBottom w:val="0"/>
          <w:divBdr>
            <w:top w:val="none" w:sz="0" w:space="0" w:color="auto"/>
            <w:left w:val="none" w:sz="0" w:space="0" w:color="auto"/>
            <w:bottom w:val="none" w:sz="0" w:space="0" w:color="auto"/>
            <w:right w:val="none" w:sz="0" w:space="0" w:color="auto"/>
          </w:divBdr>
          <w:divsChild>
            <w:div w:id="1411345477">
              <w:marLeft w:val="0"/>
              <w:marRight w:val="0"/>
              <w:marTop w:val="0"/>
              <w:marBottom w:val="0"/>
              <w:divBdr>
                <w:top w:val="none" w:sz="0" w:space="0" w:color="auto"/>
                <w:left w:val="none" w:sz="0" w:space="0" w:color="auto"/>
                <w:bottom w:val="none" w:sz="0" w:space="0" w:color="auto"/>
                <w:right w:val="none" w:sz="0" w:space="0" w:color="auto"/>
              </w:divBdr>
              <w:divsChild>
                <w:div w:id="1739743745">
                  <w:marLeft w:val="0"/>
                  <w:marRight w:val="0"/>
                  <w:marTop w:val="0"/>
                  <w:marBottom w:val="0"/>
                  <w:divBdr>
                    <w:top w:val="none" w:sz="0" w:space="0" w:color="auto"/>
                    <w:left w:val="none" w:sz="0" w:space="0" w:color="auto"/>
                    <w:bottom w:val="none" w:sz="0" w:space="0" w:color="auto"/>
                    <w:right w:val="none" w:sz="0" w:space="0" w:color="auto"/>
                  </w:divBdr>
                  <w:divsChild>
                    <w:div w:id="98766568">
                      <w:marLeft w:val="0"/>
                      <w:marRight w:val="0"/>
                      <w:marTop w:val="0"/>
                      <w:marBottom w:val="0"/>
                      <w:divBdr>
                        <w:top w:val="none" w:sz="0" w:space="0" w:color="auto"/>
                        <w:left w:val="none" w:sz="0" w:space="0" w:color="auto"/>
                        <w:bottom w:val="none" w:sz="0" w:space="0" w:color="auto"/>
                        <w:right w:val="none" w:sz="0" w:space="0" w:color="auto"/>
                      </w:divBdr>
                      <w:divsChild>
                        <w:div w:id="47338025">
                          <w:marLeft w:val="0"/>
                          <w:marRight w:val="0"/>
                          <w:marTop w:val="0"/>
                          <w:marBottom w:val="0"/>
                          <w:divBdr>
                            <w:top w:val="none" w:sz="0" w:space="0" w:color="auto"/>
                            <w:left w:val="none" w:sz="0" w:space="0" w:color="auto"/>
                            <w:bottom w:val="none" w:sz="0" w:space="0" w:color="auto"/>
                            <w:right w:val="none" w:sz="0" w:space="0" w:color="auto"/>
                          </w:divBdr>
                          <w:divsChild>
                            <w:div w:id="1152528114">
                              <w:marLeft w:val="0"/>
                              <w:marRight w:val="0"/>
                              <w:marTop w:val="0"/>
                              <w:marBottom w:val="0"/>
                              <w:divBdr>
                                <w:top w:val="none" w:sz="0" w:space="0" w:color="auto"/>
                                <w:left w:val="none" w:sz="0" w:space="0" w:color="auto"/>
                                <w:bottom w:val="none" w:sz="0" w:space="0" w:color="auto"/>
                                <w:right w:val="none" w:sz="0" w:space="0" w:color="auto"/>
                              </w:divBdr>
                              <w:divsChild>
                                <w:div w:id="519393998">
                                  <w:marLeft w:val="0"/>
                                  <w:marRight w:val="0"/>
                                  <w:marTop w:val="0"/>
                                  <w:marBottom w:val="0"/>
                                  <w:divBdr>
                                    <w:top w:val="none" w:sz="0" w:space="0" w:color="auto"/>
                                    <w:left w:val="none" w:sz="0" w:space="0" w:color="auto"/>
                                    <w:bottom w:val="none" w:sz="0" w:space="0" w:color="auto"/>
                                    <w:right w:val="none" w:sz="0" w:space="0" w:color="auto"/>
                                  </w:divBdr>
                                  <w:divsChild>
                                    <w:div w:id="1025787383">
                                      <w:marLeft w:val="0"/>
                                      <w:marRight w:val="0"/>
                                      <w:marTop w:val="0"/>
                                      <w:marBottom w:val="0"/>
                                      <w:divBdr>
                                        <w:top w:val="none" w:sz="0" w:space="0" w:color="auto"/>
                                        <w:left w:val="none" w:sz="0" w:space="0" w:color="auto"/>
                                        <w:bottom w:val="none" w:sz="0" w:space="0" w:color="auto"/>
                                        <w:right w:val="none" w:sz="0" w:space="0" w:color="auto"/>
                                      </w:divBdr>
                                      <w:divsChild>
                                        <w:div w:id="929898346">
                                          <w:marLeft w:val="0"/>
                                          <w:marRight w:val="0"/>
                                          <w:marTop w:val="0"/>
                                          <w:marBottom w:val="0"/>
                                          <w:divBdr>
                                            <w:top w:val="none" w:sz="0" w:space="0" w:color="auto"/>
                                            <w:left w:val="none" w:sz="0" w:space="0" w:color="auto"/>
                                            <w:bottom w:val="none" w:sz="0" w:space="0" w:color="auto"/>
                                            <w:right w:val="none" w:sz="0" w:space="0" w:color="auto"/>
                                          </w:divBdr>
                                          <w:divsChild>
                                            <w:div w:id="853954944">
                                              <w:marLeft w:val="0"/>
                                              <w:marRight w:val="0"/>
                                              <w:marTop w:val="0"/>
                                              <w:marBottom w:val="0"/>
                                              <w:divBdr>
                                                <w:top w:val="none" w:sz="0" w:space="0" w:color="auto"/>
                                                <w:left w:val="none" w:sz="0" w:space="0" w:color="auto"/>
                                                <w:bottom w:val="none" w:sz="0" w:space="0" w:color="auto"/>
                                                <w:right w:val="none" w:sz="0" w:space="0" w:color="auto"/>
                                              </w:divBdr>
                                              <w:divsChild>
                                                <w:div w:id="20733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515796">
      <w:bodyDiv w:val="1"/>
      <w:marLeft w:val="0"/>
      <w:marRight w:val="0"/>
      <w:marTop w:val="0"/>
      <w:marBottom w:val="0"/>
      <w:divBdr>
        <w:top w:val="none" w:sz="0" w:space="0" w:color="auto"/>
        <w:left w:val="none" w:sz="0" w:space="0" w:color="auto"/>
        <w:bottom w:val="none" w:sz="0" w:space="0" w:color="auto"/>
        <w:right w:val="none" w:sz="0" w:space="0" w:color="auto"/>
      </w:divBdr>
      <w:divsChild>
        <w:div w:id="2017464033">
          <w:marLeft w:val="0"/>
          <w:marRight w:val="1"/>
          <w:marTop w:val="0"/>
          <w:marBottom w:val="0"/>
          <w:divBdr>
            <w:top w:val="none" w:sz="0" w:space="0" w:color="auto"/>
            <w:left w:val="none" w:sz="0" w:space="0" w:color="auto"/>
            <w:bottom w:val="none" w:sz="0" w:space="0" w:color="auto"/>
            <w:right w:val="none" w:sz="0" w:space="0" w:color="auto"/>
          </w:divBdr>
          <w:divsChild>
            <w:div w:id="1989242430">
              <w:marLeft w:val="0"/>
              <w:marRight w:val="0"/>
              <w:marTop w:val="0"/>
              <w:marBottom w:val="0"/>
              <w:divBdr>
                <w:top w:val="none" w:sz="0" w:space="0" w:color="auto"/>
                <w:left w:val="none" w:sz="0" w:space="0" w:color="auto"/>
                <w:bottom w:val="none" w:sz="0" w:space="0" w:color="auto"/>
                <w:right w:val="none" w:sz="0" w:space="0" w:color="auto"/>
              </w:divBdr>
              <w:divsChild>
                <w:div w:id="561913908">
                  <w:marLeft w:val="0"/>
                  <w:marRight w:val="1"/>
                  <w:marTop w:val="0"/>
                  <w:marBottom w:val="0"/>
                  <w:divBdr>
                    <w:top w:val="none" w:sz="0" w:space="0" w:color="auto"/>
                    <w:left w:val="none" w:sz="0" w:space="0" w:color="auto"/>
                    <w:bottom w:val="none" w:sz="0" w:space="0" w:color="auto"/>
                    <w:right w:val="none" w:sz="0" w:space="0" w:color="auto"/>
                  </w:divBdr>
                  <w:divsChild>
                    <w:div w:id="1469131593">
                      <w:marLeft w:val="0"/>
                      <w:marRight w:val="0"/>
                      <w:marTop w:val="0"/>
                      <w:marBottom w:val="0"/>
                      <w:divBdr>
                        <w:top w:val="none" w:sz="0" w:space="0" w:color="auto"/>
                        <w:left w:val="none" w:sz="0" w:space="0" w:color="auto"/>
                        <w:bottom w:val="none" w:sz="0" w:space="0" w:color="auto"/>
                        <w:right w:val="none" w:sz="0" w:space="0" w:color="auto"/>
                      </w:divBdr>
                      <w:divsChild>
                        <w:div w:id="1924489101">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120"/>
                              <w:marBottom w:val="360"/>
                              <w:divBdr>
                                <w:top w:val="none" w:sz="0" w:space="0" w:color="auto"/>
                                <w:left w:val="none" w:sz="0" w:space="0" w:color="auto"/>
                                <w:bottom w:val="none" w:sz="0" w:space="0" w:color="auto"/>
                                <w:right w:val="none" w:sz="0" w:space="0" w:color="auto"/>
                              </w:divBdr>
                              <w:divsChild>
                                <w:div w:id="453016822">
                                  <w:marLeft w:val="0"/>
                                  <w:marRight w:val="0"/>
                                  <w:marTop w:val="0"/>
                                  <w:marBottom w:val="0"/>
                                  <w:divBdr>
                                    <w:top w:val="none" w:sz="0" w:space="0" w:color="auto"/>
                                    <w:left w:val="none" w:sz="0" w:space="0" w:color="auto"/>
                                    <w:bottom w:val="none" w:sz="0" w:space="0" w:color="auto"/>
                                    <w:right w:val="none" w:sz="0" w:space="0" w:color="auto"/>
                                  </w:divBdr>
                                  <w:divsChild>
                                    <w:div w:id="8844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014911">
      <w:bodyDiv w:val="1"/>
      <w:marLeft w:val="0"/>
      <w:marRight w:val="0"/>
      <w:marTop w:val="0"/>
      <w:marBottom w:val="0"/>
      <w:divBdr>
        <w:top w:val="none" w:sz="0" w:space="0" w:color="auto"/>
        <w:left w:val="none" w:sz="0" w:space="0" w:color="auto"/>
        <w:bottom w:val="none" w:sz="0" w:space="0" w:color="auto"/>
        <w:right w:val="none" w:sz="0" w:space="0" w:color="auto"/>
      </w:divBdr>
    </w:div>
    <w:div w:id="1914119838">
      <w:bodyDiv w:val="1"/>
      <w:marLeft w:val="0"/>
      <w:marRight w:val="0"/>
      <w:marTop w:val="0"/>
      <w:marBottom w:val="0"/>
      <w:divBdr>
        <w:top w:val="none" w:sz="0" w:space="0" w:color="auto"/>
        <w:left w:val="none" w:sz="0" w:space="0" w:color="auto"/>
        <w:bottom w:val="none" w:sz="0" w:space="0" w:color="auto"/>
        <w:right w:val="none" w:sz="0" w:space="0" w:color="auto"/>
      </w:divBdr>
    </w:div>
    <w:div w:id="1927372756">
      <w:bodyDiv w:val="1"/>
      <w:marLeft w:val="0"/>
      <w:marRight w:val="0"/>
      <w:marTop w:val="0"/>
      <w:marBottom w:val="0"/>
      <w:divBdr>
        <w:top w:val="none" w:sz="0" w:space="0" w:color="auto"/>
        <w:left w:val="none" w:sz="0" w:space="0" w:color="auto"/>
        <w:bottom w:val="none" w:sz="0" w:space="0" w:color="auto"/>
        <w:right w:val="none" w:sz="0" w:space="0" w:color="auto"/>
      </w:divBdr>
      <w:divsChild>
        <w:div w:id="696546298">
          <w:marLeft w:val="0"/>
          <w:marRight w:val="1"/>
          <w:marTop w:val="0"/>
          <w:marBottom w:val="0"/>
          <w:divBdr>
            <w:top w:val="none" w:sz="0" w:space="0" w:color="auto"/>
            <w:left w:val="none" w:sz="0" w:space="0" w:color="auto"/>
            <w:bottom w:val="none" w:sz="0" w:space="0" w:color="auto"/>
            <w:right w:val="none" w:sz="0" w:space="0" w:color="auto"/>
          </w:divBdr>
          <w:divsChild>
            <w:div w:id="1428651365">
              <w:marLeft w:val="0"/>
              <w:marRight w:val="0"/>
              <w:marTop w:val="0"/>
              <w:marBottom w:val="0"/>
              <w:divBdr>
                <w:top w:val="none" w:sz="0" w:space="0" w:color="auto"/>
                <w:left w:val="none" w:sz="0" w:space="0" w:color="auto"/>
                <w:bottom w:val="none" w:sz="0" w:space="0" w:color="auto"/>
                <w:right w:val="none" w:sz="0" w:space="0" w:color="auto"/>
              </w:divBdr>
              <w:divsChild>
                <w:div w:id="1542402350">
                  <w:marLeft w:val="0"/>
                  <w:marRight w:val="1"/>
                  <w:marTop w:val="0"/>
                  <w:marBottom w:val="0"/>
                  <w:divBdr>
                    <w:top w:val="none" w:sz="0" w:space="0" w:color="auto"/>
                    <w:left w:val="none" w:sz="0" w:space="0" w:color="auto"/>
                    <w:bottom w:val="none" w:sz="0" w:space="0" w:color="auto"/>
                    <w:right w:val="none" w:sz="0" w:space="0" w:color="auto"/>
                  </w:divBdr>
                  <w:divsChild>
                    <w:div w:id="1896963091">
                      <w:marLeft w:val="0"/>
                      <w:marRight w:val="0"/>
                      <w:marTop w:val="0"/>
                      <w:marBottom w:val="0"/>
                      <w:divBdr>
                        <w:top w:val="none" w:sz="0" w:space="0" w:color="auto"/>
                        <w:left w:val="none" w:sz="0" w:space="0" w:color="auto"/>
                        <w:bottom w:val="none" w:sz="0" w:space="0" w:color="auto"/>
                        <w:right w:val="none" w:sz="0" w:space="0" w:color="auto"/>
                      </w:divBdr>
                      <w:divsChild>
                        <w:div w:id="1766613208">
                          <w:marLeft w:val="0"/>
                          <w:marRight w:val="0"/>
                          <w:marTop w:val="0"/>
                          <w:marBottom w:val="0"/>
                          <w:divBdr>
                            <w:top w:val="none" w:sz="0" w:space="0" w:color="auto"/>
                            <w:left w:val="none" w:sz="0" w:space="0" w:color="auto"/>
                            <w:bottom w:val="none" w:sz="0" w:space="0" w:color="auto"/>
                            <w:right w:val="none" w:sz="0" w:space="0" w:color="auto"/>
                          </w:divBdr>
                          <w:divsChild>
                            <w:div w:id="1252155878">
                              <w:marLeft w:val="0"/>
                              <w:marRight w:val="0"/>
                              <w:marTop w:val="120"/>
                              <w:marBottom w:val="360"/>
                              <w:divBdr>
                                <w:top w:val="none" w:sz="0" w:space="0" w:color="auto"/>
                                <w:left w:val="none" w:sz="0" w:space="0" w:color="auto"/>
                                <w:bottom w:val="none" w:sz="0" w:space="0" w:color="auto"/>
                                <w:right w:val="none" w:sz="0" w:space="0" w:color="auto"/>
                              </w:divBdr>
                              <w:divsChild>
                                <w:div w:id="1713111115">
                                  <w:marLeft w:val="0"/>
                                  <w:marRight w:val="0"/>
                                  <w:marTop w:val="0"/>
                                  <w:marBottom w:val="0"/>
                                  <w:divBdr>
                                    <w:top w:val="none" w:sz="0" w:space="0" w:color="auto"/>
                                    <w:left w:val="none" w:sz="0" w:space="0" w:color="auto"/>
                                    <w:bottom w:val="none" w:sz="0" w:space="0" w:color="auto"/>
                                    <w:right w:val="none" w:sz="0" w:space="0" w:color="auto"/>
                                  </w:divBdr>
                                  <w:divsChild>
                                    <w:div w:id="731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236839">
      <w:bodyDiv w:val="1"/>
      <w:marLeft w:val="0"/>
      <w:marRight w:val="0"/>
      <w:marTop w:val="0"/>
      <w:marBottom w:val="0"/>
      <w:divBdr>
        <w:top w:val="none" w:sz="0" w:space="0" w:color="auto"/>
        <w:left w:val="none" w:sz="0" w:space="0" w:color="auto"/>
        <w:bottom w:val="none" w:sz="0" w:space="0" w:color="auto"/>
        <w:right w:val="none" w:sz="0" w:space="0" w:color="auto"/>
      </w:divBdr>
    </w:div>
    <w:div w:id="2009823984">
      <w:bodyDiv w:val="1"/>
      <w:marLeft w:val="0"/>
      <w:marRight w:val="0"/>
      <w:marTop w:val="0"/>
      <w:marBottom w:val="0"/>
      <w:divBdr>
        <w:top w:val="none" w:sz="0" w:space="0" w:color="auto"/>
        <w:left w:val="none" w:sz="0" w:space="0" w:color="auto"/>
        <w:bottom w:val="none" w:sz="0" w:space="0" w:color="auto"/>
        <w:right w:val="none" w:sz="0" w:space="0" w:color="auto"/>
      </w:divBdr>
      <w:divsChild>
        <w:div w:id="68698720">
          <w:marLeft w:val="0"/>
          <w:marRight w:val="1"/>
          <w:marTop w:val="0"/>
          <w:marBottom w:val="0"/>
          <w:divBdr>
            <w:top w:val="none" w:sz="0" w:space="0" w:color="auto"/>
            <w:left w:val="none" w:sz="0" w:space="0" w:color="auto"/>
            <w:bottom w:val="none" w:sz="0" w:space="0" w:color="auto"/>
            <w:right w:val="none" w:sz="0" w:space="0" w:color="auto"/>
          </w:divBdr>
          <w:divsChild>
            <w:div w:id="1987783927">
              <w:marLeft w:val="0"/>
              <w:marRight w:val="0"/>
              <w:marTop w:val="0"/>
              <w:marBottom w:val="0"/>
              <w:divBdr>
                <w:top w:val="none" w:sz="0" w:space="0" w:color="auto"/>
                <w:left w:val="none" w:sz="0" w:space="0" w:color="auto"/>
                <w:bottom w:val="none" w:sz="0" w:space="0" w:color="auto"/>
                <w:right w:val="none" w:sz="0" w:space="0" w:color="auto"/>
              </w:divBdr>
              <w:divsChild>
                <w:div w:id="1121725276">
                  <w:marLeft w:val="0"/>
                  <w:marRight w:val="1"/>
                  <w:marTop w:val="0"/>
                  <w:marBottom w:val="0"/>
                  <w:divBdr>
                    <w:top w:val="none" w:sz="0" w:space="0" w:color="auto"/>
                    <w:left w:val="none" w:sz="0" w:space="0" w:color="auto"/>
                    <w:bottom w:val="none" w:sz="0" w:space="0" w:color="auto"/>
                    <w:right w:val="none" w:sz="0" w:space="0" w:color="auto"/>
                  </w:divBdr>
                  <w:divsChild>
                    <w:div w:id="2055039345">
                      <w:marLeft w:val="0"/>
                      <w:marRight w:val="0"/>
                      <w:marTop w:val="0"/>
                      <w:marBottom w:val="0"/>
                      <w:divBdr>
                        <w:top w:val="none" w:sz="0" w:space="0" w:color="auto"/>
                        <w:left w:val="none" w:sz="0" w:space="0" w:color="auto"/>
                        <w:bottom w:val="none" w:sz="0" w:space="0" w:color="auto"/>
                        <w:right w:val="none" w:sz="0" w:space="0" w:color="auto"/>
                      </w:divBdr>
                      <w:divsChild>
                        <w:div w:id="795097859">
                          <w:marLeft w:val="0"/>
                          <w:marRight w:val="0"/>
                          <w:marTop w:val="0"/>
                          <w:marBottom w:val="0"/>
                          <w:divBdr>
                            <w:top w:val="none" w:sz="0" w:space="0" w:color="auto"/>
                            <w:left w:val="none" w:sz="0" w:space="0" w:color="auto"/>
                            <w:bottom w:val="none" w:sz="0" w:space="0" w:color="auto"/>
                            <w:right w:val="none" w:sz="0" w:space="0" w:color="auto"/>
                          </w:divBdr>
                          <w:divsChild>
                            <w:div w:id="548037080">
                              <w:marLeft w:val="0"/>
                              <w:marRight w:val="0"/>
                              <w:marTop w:val="120"/>
                              <w:marBottom w:val="360"/>
                              <w:divBdr>
                                <w:top w:val="none" w:sz="0" w:space="0" w:color="auto"/>
                                <w:left w:val="none" w:sz="0" w:space="0" w:color="auto"/>
                                <w:bottom w:val="none" w:sz="0" w:space="0" w:color="auto"/>
                                <w:right w:val="none" w:sz="0" w:space="0" w:color="auto"/>
                              </w:divBdr>
                              <w:divsChild>
                                <w:div w:id="409739918">
                                  <w:marLeft w:val="0"/>
                                  <w:marRight w:val="0"/>
                                  <w:marTop w:val="0"/>
                                  <w:marBottom w:val="0"/>
                                  <w:divBdr>
                                    <w:top w:val="none" w:sz="0" w:space="0" w:color="auto"/>
                                    <w:left w:val="none" w:sz="0" w:space="0" w:color="auto"/>
                                    <w:bottom w:val="none" w:sz="0" w:space="0" w:color="auto"/>
                                    <w:right w:val="none" w:sz="0" w:space="0" w:color="auto"/>
                                  </w:divBdr>
                                  <w:divsChild>
                                    <w:div w:id="16686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202517">
      <w:bodyDiv w:val="1"/>
      <w:marLeft w:val="0"/>
      <w:marRight w:val="0"/>
      <w:marTop w:val="0"/>
      <w:marBottom w:val="0"/>
      <w:divBdr>
        <w:top w:val="none" w:sz="0" w:space="0" w:color="auto"/>
        <w:left w:val="none" w:sz="0" w:space="0" w:color="auto"/>
        <w:bottom w:val="none" w:sz="0" w:space="0" w:color="auto"/>
        <w:right w:val="none" w:sz="0" w:space="0" w:color="auto"/>
      </w:divBdr>
      <w:divsChild>
        <w:div w:id="1776362899">
          <w:marLeft w:val="0"/>
          <w:marRight w:val="0"/>
          <w:marTop w:val="0"/>
          <w:marBottom w:val="0"/>
          <w:divBdr>
            <w:top w:val="single" w:sz="2" w:space="0" w:color="2E2E2E"/>
            <w:left w:val="single" w:sz="2" w:space="0" w:color="2E2E2E"/>
            <w:bottom w:val="single" w:sz="2" w:space="0" w:color="2E2E2E"/>
            <w:right w:val="single" w:sz="2" w:space="0" w:color="2E2E2E"/>
          </w:divBdr>
          <w:divsChild>
            <w:div w:id="1288967172">
              <w:marLeft w:val="0"/>
              <w:marRight w:val="0"/>
              <w:marTop w:val="0"/>
              <w:marBottom w:val="0"/>
              <w:divBdr>
                <w:top w:val="single" w:sz="6" w:space="0" w:color="C9C9C9"/>
                <w:left w:val="none" w:sz="0" w:space="0" w:color="auto"/>
                <w:bottom w:val="none" w:sz="0" w:space="0" w:color="auto"/>
                <w:right w:val="none" w:sz="0" w:space="0" w:color="auto"/>
              </w:divBdr>
              <w:divsChild>
                <w:div w:id="928932366">
                  <w:marLeft w:val="0"/>
                  <w:marRight w:val="0"/>
                  <w:marTop w:val="0"/>
                  <w:marBottom w:val="0"/>
                  <w:divBdr>
                    <w:top w:val="none" w:sz="0" w:space="0" w:color="auto"/>
                    <w:left w:val="none" w:sz="0" w:space="0" w:color="auto"/>
                    <w:bottom w:val="none" w:sz="0" w:space="0" w:color="auto"/>
                    <w:right w:val="none" w:sz="0" w:space="0" w:color="auto"/>
                  </w:divBdr>
                  <w:divsChild>
                    <w:div w:id="1045563507">
                      <w:marLeft w:val="0"/>
                      <w:marRight w:val="0"/>
                      <w:marTop w:val="0"/>
                      <w:marBottom w:val="0"/>
                      <w:divBdr>
                        <w:top w:val="none" w:sz="0" w:space="0" w:color="auto"/>
                        <w:left w:val="none" w:sz="0" w:space="0" w:color="auto"/>
                        <w:bottom w:val="none" w:sz="0" w:space="0" w:color="auto"/>
                        <w:right w:val="none" w:sz="0" w:space="0" w:color="auto"/>
                      </w:divBdr>
                      <w:divsChild>
                        <w:div w:id="17603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91701">
      <w:bodyDiv w:val="1"/>
      <w:marLeft w:val="0"/>
      <w:marRight w:val="0"/>
      <w:marTop w:val="0"/>
      <w:marBottom w:val="0"/>
      <w:divBdr>
        <w:top w:val="none" w:sz="0" w:space="0" w:color="auto"/>
        <w:left w:val="none" w:sz="0" w:space="0" w:color="auto"/>
        <w:bottom w:val="none" w:sz="0" w:space="0" w:color="auto"/>
        <w:right w:val="none" w:sz="0" w:space="0" w:color="auto"/>
      </w:divBdr>
      <w:divsChild>
        <w:div w:id="1200892697">
          <w:marLeft w:val="0"/>
          <w:marRight w:val="1"/>
          <w:marTop w:val="0"/>
          <w:marBottom w:val="0"/>
          <w:divBdr>
            <w:top w:val="none" w:sz="0" w:space="0" w:color="auto"/>
            <w:left w:val="none" w:sz="0" w:space="0" w:color="auto"/>
            <w:bottom w:val="none" w:sz="0" w:space="0" w:color="auto"/>
            <w:right w:val="none" w:sz="0" w:space="0" w:color="auto"/>
          </w:divBdr>
          <w:divsChild>
            <w:div w:id="726882522">
              <w:marLeft w:val="0"/>
              <w:marRight w:val="0"/>
              <w:marTop w:val="0"/>
              <w:marBottom w:val="0"/>
              <w:divBdr>
                <w:top w:val="none" w:sz="0" w:space="0" w:color="auto"/>
                <w:left w:val="none" w:sz="0" w:space="0" w:color="auto"/>
                <w:bottom w:val="none" w:sz="0" w:space="0" w:color="auto"/>
                <w:right w:val="none" w:sz="0" w:space="0" w:color="auto"/>
              </w:divBdr>
              <w:divsChild>
                <w:div w:id="268857970">
                  <w:marLeft w:val="0"/>
                  <w:marRight w:val="1"/>
                  <w:marTop w:val="0"/>
                  <w:marBottom w:val="0"/>
                  <w:divBdr>
                    <w:top w:val="none" w:sz="0" w:space="0" w:color="auto"/>
                    <w:left w:val="none" w:sz="0" w:space="0" w:color="auto"/>
                    <w:bottom w:val="none" w:sz="0" w:space="0" w:color="auto"/>
                    <w:right w:val="none" w:sz="0" w:space="0" w:color="auto"/>
                  </w:divBdr>
                  <w:divsChild>
                    <w:div w:id="1583563404">
                      <w:marLeft w:val="0"/>
                      <w:marRight w:val="0"/>
                      <w:marTop w:val="0"/>
                      <w:marBottom w:val="0"/>
                      <w:divBdr>
                        <w:top w:val="none" w:sz="0" w:space="0" w:color="auto"/>
                        <w:left w:val="none" w:sz="0" w:space="0" w:color="auto"/>
                        <w:bottom w:val="none" w:sz="0" w:space="0" w:color="auto"/>
                        <w:right w:val="none" w:sz="0" w:space="0" w:color="auto"/>
                      </w:divBdr>
                      <w:divsChild>
                        <w:div w:id="906040664">
                          <w:marLeft w:val="0"/>
                          <w:marRight w:val="0"/>
                          <w:marTop w:val="0"/>
                          <w:marBottom w:val="0"/>
                          <w:divBdr>
                            <w:top w:val="none" w:sz="0" w:space="0" w:color="auto"/>
                            <w:left w:val="none" w:sz="0" w:space="0" w:color="auto"/>
                            <w:bottom w:val="none" w:sz="0" w:space="0" w:color="auto"/>
                            <w:right w:val="none" w:sz="0" w:space="0" w:color="auto"/>
                          </w:divBdr>
                          <w:divsChild>
                            <w:div w:id="1052534506">
                              <w:marLeft w:val="0"/>
                              <w:marRight w:val="0"/>
                              <w:marTop w:val="120"/>
                              <w:marBottom w:val="360"/>
                              <w:divBdr>
                                <w:top w:val="none" w:sz="0" w:space="0" w:color="auto"/>
                                <w:left w:val="none" w:sz="0" w:space="0" w:color="auto"/>
                                <w:bottom w:val="none" w:sz="0" w:space="0" w:color="auto"/>
                                <w:right w:val="none" w:sz="0" w:space="0" w:color="auto"/>
                              </w:divBdr>
                              <w:divsChild>
                                <w:div w:id="341975564">
                                  <w:marLeft w:val="0"/>
                                  <w:marRight w:val="0"/>
                                  <w:marTop w:val="0"/>
                                  <w:marBottom w:val="0"/>
                                  <w:divBdr>
                                    <w:top w:val="none" w:sz="0" w:space="0" w:color="auto"/>
                                    <w:left w:val="none" w:sz="0" w:space="0" w:color="auto"/>
                                    <w:bottom w:val="none" w:sz="0" w:space="0" w:color="auto"/>
                                    <w:right w:val="none" w:sz="0" w:space="0" w:color="auto"/>
                                  </w:divBdr>
                                  <w:divsChild>
                                    <w:div w:id="6548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uozhirong2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5F1A-48D3-5C4F-8086-3C9053BF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7472</Words>
  <Characters>42595</Characters>
  <Application>Microsoft Macintosh Word</Application>
  <DocSecurity>0</DocSecurity>
  <Lines>354</Lines>
  <Paragraphs>99</Paragraphs>
  <ScaleCrop>false</ScaleCrop>
  <Company>Sky123.Org</Company>
  <LinksUpToDate>false</LinksUpToDate>
  <CharactersWithSpaces>49968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NA MA</cp:lastModifiedBy>
  <cp:revision>2</cp:revision>
  <cp:lastPrinted>2014-08-28T06:10:00Z</cp:lastPrinted>
  <dcterms:created xsi:type="dcterms:W3CDTF">2015-02-10T16:17:00Z</dcterms:created>
  <dcterms:modified xsi:type="dcterms:W3CDTF">2015-02-10T16:17:00Z</dcterms:modified>
</cp:coreProperties>
</file>