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3DFA" w14:textId="77777777" w:rsidR="00E709BC" w:rsidRPr="004A1E1B" w:rsidRDefault="00E709BC" w:rsidP="005C2B35">
      <w:pPr>
        <w:pStyle w:val="p0"/>
        <w:adjustRightInd w:val="0"/>
        <w:snapToGrid w:val="0"/>
        <w:spacing w:line="360" w:lineRule="auto"/>
        <w:jc w:val="both"/>
        <w:rPr>
          <w:rFonts w:ascii="Book Antiqua" w:hAnsi="Book Antiqua" w:cs="Times New Roman"/>
          <w:b/>
          <w:color w:val="000000" w:themeColor="text1"/>
          <w:szCs w:val="24"/>
        </w:rPr>
      </w:pPr>
      <w:bookmarkStart w:id="0" w:name="OLE_LINK1896"/>
      <w:r w:rsidRPr="004A1E1B">
        <w:rPr>
          <w:rFonts w:ascii="Book Antiqua" w:eastAsia="Times New Roman" w:hAnsi="Book Antiqua" w:cs="Times New Roman"/>
          <w:b/>
          <w:color w:val="000000" w:themeColor="text1"/>
          <w:szCs w:val="24"/>
        </w:rPr>
        <w:t xml:space="preserve">Name of journal: </w:t>
      </w:r>
      <w:bookmarkStart w:id="1" w:name="OLE_LINK718"/>
      <w:bookmarkStart w:id="2" w:name="OLE_LINK719"/>
      <w:bookmarkEnd w:id="0"/>
      <w:r w:rsidRPr="004A1E1B">
        <w:rPr>
          <w:rFonts w:ascii="Book Antiqua" w:eastAsia="Times New Roman" w:hAnsi="Book Antiqua" w:cs="Times New Roman"/>
          <w:b/>
          <w:color w:val="000000" w:themeColor="text1"/>
          <w:szCs w:val="24"/>
        </w:rPr>
        <w:t>World Journal of Gastroenterology</w:t>
      </w:r>
      <w:bookmarkEnd w:id="1"/>
      <w:bookmarkEnd w:id="2"/>
    </w:p>
    <w:p w14:paraId="61154150" w14:textId="77777777" w:rsidR="00E709BC" w:rsidRPr="004A1E1B" w:rsidRDefault="00E709BC" w:rsidP="005C2B35">
      <w:pPr>
        <w:adjustRightInd w:val="0"/>
        <w:snapToGrid w:val="0"/>
        <w:spacing w:line="360" w:lineRule="auto"/>
        <w:ind w:firstLineChars="0" w:firstLine="0"/>
        <w:jc w:val="both"/>
        <w:rPr>
          <w:rFonts w:ascii="Book Antiqua" w:eastAsia="宋体" w:hAnsi="Book Antiqua"/>
          <w:b/>
          <w:i/>
          <w:color w:val="000000" w:themeColor="text1"/>
          <w:sz w:val="21"/>
          <w:lang w:eastAsia="zh-CN"/>
        </w:rPr>
      </w:pPr>
      <w:r w:rsidRPr="004A1E1B">
        <w:rPr>
          <w:rFonts w:ascii="Book Antiqua" w:hAnsi="Book Antiqua"/>
          <w:b/>
          <w:color w:val="000000" w:themeColor="text1"/>
          <w:sz w:val="21"/>
        </w:rPr>
        <w:t xml:space="preserve">ESPS Manuscript NO: </w:t>
      </w:r>
      <w:r w:rsidRPr="004A1E1B">
        <w:rPr>
          <w:rFonts w:ascii="Book Antiqua" w:eastAsia="宋体" w:hAnsi="Book Antiqua"/>
          <w:b/>
          <w:color w:val="000000" w:themeColor="text1"/>
          <w:sz w:val="21"/>
          <w:lang w:eastAsia="zh-CN"/>
        </w:rPr>
        <w:t>13660</w:t>
      </w:r>
    </w:p>
    <w:p w14:paraId="4D0DC4D9" w14:textId="77777777" w:rsidR="004948EB" w:rsidRPr="004A1E1B" w:rsidRDefault="00E709BC" w:rsidP="005C2B35">
      <w:pPr>
        <w:suppressAutoHyphens/>
        <w:autoSpaceDE w:val="0"/>
        <w:autoSpaceDN w:val="0"/>
        <w:adjustRightInd w:val="0"/>
        <w:snapToGrid w:val="0"/>
        <w:spacing w:line="360" w:lineRule="auto"/>
        <w:ind w:firstLineChars="0" w:firstLine="0"/>
        <w:jc w:val="both"/>
        <w:rPr>
          <w:rFonts w:ascii="Book Antiqua" w:hAnsi="Book Antiqua"/>
          <w:b/>
          <w:color w:val="000000" w:themeColor="text1"/>
          <w:kern w:val="0"/>
          <w:sz w:val="21"/>
        </w:rPr>
      </w:pPr>
      <w:r w:rsidRPr="004A1E1B">
        <w:rPr>
          <w:rFonts w:ascii="Book Antiqua" w:hAnsi="Book Antiqua"/>
          <w:b/>
          <w:color w:val="000000" w:themeColor="text1"/>
          <w:kern w:val="0"/>
          <w:sz w:val="21"/>
        </w:rPr>
        <w:t xml:space="preserve">Columns: </w:t>
      </w:r>
      <w:r w:rsidR="004948EB" w:rsidRPr="004A1E1B">
        <w:rPr>
          <w:rFonts w:ascii="Book Antiqua" w:hAnsi="Book Antiqua"/>
          <w:b/>
          <w:color w:val="000000" w:themeColor="text1"/>
          <w:kern w:val="0"/>
          <w:sz w:val="21"/>
        </w:rPr>
        <w:t>ORIGINAL ARTICLE</w:t>
      </w:r>
    </w:p>
    <w:p w14:paraId="24459392" w14:textId="77777777" w:rsidR="004948EB" w:rsidRPr="004A1E1B" w:rsidRDefault="004948EB" w:rsidP="005C2B35">
      <w:pPr>
        <w:suppressAutoHyphens/>
        <w:autoSpaceDE w:val="0"/>
        <w:autoSpaceDN w:val="0"/>
        <w:adjustRightInd w:val="0"/>
        <w:snapToGrid w:val="0"/>
        <w:spacing w:line="360" w:lineRule="auto"/>
        <w:ind w:firstLineChars="0" w:firstLine="0"/>
        <w:jc w:val="both"/>
        <w:rPr>
          <w:rFonts w:ascii="Book Antiqua" w:hAnsi="Book Antiqua"/>
          <w:b/>
          <w:bCs/>
          <w:i/>
          <w:color w:val="000000" w:themeColor="text1"/>
          <w:kern w:val="0"/>
          <w:sz w:val="21"/>
        </w:rPr>
      </w:pPr>
      <w:r w:rsidRPr="004A1E1B">
        <w:rPr>
          <w:rFonts w:ascii="Book Antiqua" w:hAnsi="Book Antiqua"/>
          <w:b/>
          <w:i/>
          <w:color w:val="000000" w:themeColor="text1"/>
          <w:kern w:val="0"/>
          <w:sz w:val="21"/>
        </w:rPr>
        <w:t>Prospective Study</w:t>
      </w:r>
    </w:p>
    <w:p w14:paraId="04C40B6D" w14:textId="1E7F1E05" w:rsidR="00E709BC" w:rsidRPr="004A1E1B" w:rsidRDefault="008858F0" w:rsidP="005C2B35">
      <w:pPr>
        <w:suppressAutoHyphens/>
        <w:autoSpaceDE w:val="0"/>
        <w:autoSpaceDN w:val="0"/>
        <w:adjustRightInd w:val="0"/>
        <w:snapToGrid w:val="0"/>
        <w:spacing w:line="360" w:lineRule="auto"/>
        <w:ind w:firstLineChars="0" w:firstLine="0"/>
        <w:jc w:val="both"/>
        <w:rPr>
          <w:rFonts w:ascii="Book Antiqua" w:eastAsia="宋体" w:hAnsi="Book Antiqua"/>
          <w:b/>
          <w:color w:val="000000" w:themeColor="text1"/>
          <w:lang w:eastAsia="zh-CN"/>
        </w:rPr>
      </w:pPr>
      <w:r w:rsidRPr="004A1E1B">
        <w:rPr>
          <w:rFonts w:ascii="Book Antiqua" w:hAnsi="Book Antiqua"/>
          <w:b/>
          <w:color w:val="000000" w:themeColor="text1"/>
          <w:kern w:val="0"/>
        </w:rPr>
        <w:t xml:space="preserve">Impact of direct acting antiviral-based triple therapy on the serum </w:t>
      </w:r>
      <w:r w:rsidRPr="004A1E1B">
        <w:rPr>
          <w:rFonts w:ascii="Book Antiqua" w:hAnsi="Book Antiqua"/>
          <w:b/>
          <w:color w:val="000000" w:themeColor="text1"/>
        </w:rPr>
        <w:t>alpha-fetoprotein level</w:t>
      </w:r>
      <w:r w:rsidR="00010CBD" w:rsidRPr="00010CBD">
        <w:t xml:space="preserve"> </w:t>
      </w:r>
      <w:r w:rsidR="00010CBD" w:rsidRPr="00010CBD">
        <w:rPr>
          <w:rFonts w:ascii="Book Antiqua" w:hAnsi="Book Antiqua"/>
          <w:b/>
          <w:color w:val="000000" w:themeColor="text1"/>
        </w:rPr>
        <w:t>of chronic hepatitis C patients</w:t>
      </w:r>
    </w:p>
    <w:p w14:paraId="6FF6FB2F" w14:textId="77777777" w:rsidR="00E709BC" w:rsidRPr="004A1E1B" w:rsidRDefault="00E709BC" w:rsidP="005C2B35">
      <w:pPr>
        <w:ind w:firstLineChars="0" w:firstLine="0"/>
        <w:jc w:val="both"/>
        <w:rPr>
          <w:rFonts w:ascii="Book Antiqua" w:hAnsi="Book Antiqua"/>
          <w:color w:val="000000" w:themeColor="text1"/>
        </w:rPr>
      </w:pPr>
    </w:p>
    <w:p w14:paraId="710F28D1" w14:textId="5C161433" w:rsidR="00E709BC" w:rsidRPr="004A1E1B" w:rsidRDefault="00DE1E70" w:rsidP="005C2B35">
      <w:pPr>
        <w:ind w:firstLineChars="0" w:firstLine="0"/>
        <w:jc w:val="both"/>
        <w:rPr>
          <w:rFonts w:ascii="Book Antiqua" w:eastAsia="宋体" w:hAnsi="Book Antiqua"/>
          <w:color w:val="000000" w:themeColor="text1"/>
          <w:lang w:eastAsia="zh-CN"/>
        </w:rPr>
      </w:pPr>
      <w:proofErr w:type="spellStart"/>
      <w:r w:rsidRPr="004A1E1B">
        <w:rPr>
          <w:rFonts w:ascii="Book Antiqua" w:hAnsi="Book Antiqua"/>
          <w:color w:val="000000" w:themeColor="text1"/>
        </w:rPr>
        <w:t>Takayama</w:t>
      </w:r>
      <w:proofErr w:type="spellEnd"/>
      <w:r w:rsidRPr="004A1E1B">
        <w:rPr>
          <w:rFonts w:ascii="Book Antiqua" w:hAnsi="Book Antiqua"/>
          <w:color w:val="000000" w:themeColor="text1"/>
        </w:rPr>
        <w:t xml:space="preserve"> </w:t>
      </w:r>
      <w:r w:rsidRPr="004A1E1B">
        <w:rPr>
          <w:rFonts w:ascii="Book Antiqua" w:eastAsia="宋体" w:hAnsi="Book Antiqua" w:hint="eastAsia"/>
          <w:color w:val="000000" w:themeColor="text1"/>
          <w:lang w:eastAsia="zh-CN"/>
        </w:rPr>
        <w:t>K</w:t>
      </w:r>
      <w:r w:rsidRPr="004A1E1B">
        <w:rPr>
          <w:rFonts w:ascii="Book Antiqua" w:eastAsia="宋体" w:hAnsi="Book Antiqua" w:hint="eastAsia"/>
          <w:i/>
          <w:color w:val="000000" w:themeColor="text1"/>
          <w:lang w:eastAsia="zh-CN"/>
        </w:rPr>
        <w:t xml:space="preserve"> et al</w:t>
      </w:r>
      <w:r w:rsidRPr="004A1E1B">
        <w:rPr>
          <w:rFonts w:ascii="Book Antiqua" w:eastAsia="宋体" w:hAnsi="Book Antiqua" w:hint="eastAsia"/>
          <w:color w:val="000000" w:themeColor="text1"/>
          <w:lang w:eastAsia="zh-CN"/>
        </w:rPr>
        <w:t xml:space="preserve">. </w:t>
      </w:r>
      <w:r w:rsidR="00D3064C" w:rsidRPr="004A1E1B">
        <w:rPr>
          <w:rFonts w:ascii="Book Antiqua" w:hAnsi="Book Antiqua"/>
          <w:color w:val="000000" w:themeColor="text1"/>
        </w:rPr>
        <w:t>Alpha-fetoprotein and</w:t>
      </w:r>
      <w:r w:rsidR="008858F0" w:rsidRPr="004A1E1B">
        <w:rPr>
          <w:rFonts w:ascii="Book Antiqua" w:hAnsi="Book Antiqua"/>
          <w:color w:val="000000" w:themeColor="text1"/>
        </w:rPr>
        <w:t xml:space="preserve"> direct acting antiviral</w:t>
      </w:r>
      <w:r w:rsidR="00E709BC" w:rsidRPr="004A1E1B">
        <w:rPr>
          <w:rFonts w:ascii="Book Antiqua" w:hAnsi="Book Antiqua"/>
          <w:color w:val="000000" w:themeColor="text1"/>
        </w:rPr>
        <w:t xml:space="preserve"> therapy</w:t>
      </w:r>
    </w:p>
    <w:p w14:paraId="6D9DC5BF" w14:textId="77777777" w:rsidR="00E709BC" w:rsidRPr="004A1E1B" w:rsidRDefault="00E709BC" w:rsidP="005C2B35">
      <w:pPr>
        <w:ind w:firstLineChars="0" w:firstLine="0"/>
        <w:jc w:val="both"/>
        <w:rPr>
          <w:rFonts w:ascii="Book Antiqua" w:hAnsi="Book Antiqua"/>
          <w:color w:val="000000" w:themeColor="text1"/>
        </w:rPr>
      </w:pPr>
    </w:p>
    <w:p w14:paraId="58B818E9" w14:textId="3D75B71C" w:rsidR="00E709BC" w:rsidRPr="004A1E1B" w:rsidRDefault="00E709BC" w:rsidP="005C2B35">
      <w:pPr>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Koji </w:t>
      </w:r>
      <w:proofErr w:type="spellStart"/>
      <w:r w:rsidRPr="004A1E1B">
        <w:rPr>
          <w:rFonts w:ascii="Book Antiqua" w:hAnsi="Book Antiqua"/>
          <w:color w:val="000000" w:themeColor="text1"/>
        </w:rPr>
        <w:t>Takayama</w:t>
      </w:r>
      <w:proofErr w:type="spellEnd"/>
      <w:r w:rsidRPr="004A1E1B">
        <w:rPr>
          <w:rFonts w:ascii="Book Antiqua" w:hAnsi="Book Antiqua"/>
          <w:color w:val="000000" w:themeColor="text1"/>
        </w:rPr>
        <w:t xml:space="preserve">, </w:t>
      </w:r>
      <w:proofErr w:type="spellStart"/>
      <w:r w:rsidRPr="004A1E1B">
        <w:rPr>
          <w:rFonts w:ascii="Book Antiqua" w:hAnsi="Book Antiqua"/>
          <w:color w:val="000000" w:themeColor="text1"/>
        </w:rPr>
        <w:t>Norihiro</w:t>
      </w:r>
      <w:proofErr w:type="spellEnd"/>
      <w:r w:rsidRPr="004A1E1B">
        <w:rPr>
          <w:rFonts w:ascii="Book Antiqua" w:hAnsi="Book Antiqua"/>
          <w:color w:val="000000" w:themeColor="text1"/>
        </w:rPr>
        <w:t xml:space="preserve"> </w:t>
      </w:r>
      <w:proofErr w:type="spellStart"/>
      <w:r w:rsidRPr="004A1E1B">
        <w:rPr>
          <w:rFonts w:ascii="Book Antiqua" w:hAnsi="Book Antiqua"/>
          <w:color w:val="000000" w:themeColor="text1"/>
        </w:rPr>
        <w:t>Furusyo</w:t>
      </w:r>
      <w:proofErr w:type="spellEnd"/>
      <w:r w:rsidRPr="004A1E1B">
        <w:rPr>
          <w:rFonts w:ascii="Book Antiqua" w:hAnsi="Book Antiqua"/>
          <w:color w:val="000000" w:themeColor="text1"/>
        </w:rPr>
        <w:t xml:space="preserve">, Eiichi Ogawa, Hiroaki </w:t>
      </w:r>
      <w:proofErr w:type="spellStart"/>
      <w:r w:rsidRPr="004A1E1B">
        <w:rPr>
          <w:rFonts w:ascii="Book Antiqua" w:hAnsi="Book Antiqua"/>
          <w:color w:val="000000" w:themeColor="text1"/>
        </w:rPr>
        <w:t>Ikezaki</w:t>
      </w:r>
      <w:proofErr w:type="spellEnd"/>
      <w:r w:rsidR="00837043" w:rsidRPr="004A1E1B">
        <w:rPr>
          <w:rFonts w:ascii="Book Antiqua" w:hAnsi="Book Antiqua"/>
          <w:color w:val="000000" w:themeColor="text1"/>
        </w:rPr>
        <w:t xml:space="preserve">, </w:t>
      </w:r>
      <w:proofErr w:type="spellStart"/>
      <w:r w:rsidR="00837043" w:rsidRPr="004A1E1B">
        <w:rPr>
          <w:rFonts w:ascii="Book Antiqua" w:hAnsi="Book Antiqua"/>
          <w:color w:val="000000" w:themeColor="text1"/>
        </w:rPr>
        <w:t>Motohiro</w:t>
      </w:r>
      <w:proofErr w:type="spellEnd"/>
      <w:r w:rsidR="00837043" w:rsidRPr="004A1E1B">
        <w:rPr>
          <w:rFonts w:ascii="Book Antiqua" w:hAnsi="Book Antiqua"/>
          <w:color w:val="000000" w:themeColor="text1"/>
        </w:rPr>
        <w:t xml:space="preserve"> Shimizu, Masayuki Murata, Jun Hayashi</w:t>
      </w:r>
    </w:p>
    <w:p w14:paraId="29A08B79" w14:textId="77777777" w:rsidR="00E709BC" w:rsidRPr="004A1E1B" w:rsidRDefault="00E709BC" w:rsidP="005C2B35">
      <w:pPr>
        <w:ind w:firstLineChars="0" w:firstLine="0"/>
        <w:jc w:val="both"/>
        <w:rPr>
          <w:rFonts w:ascii="Book Antiqua" w:hAnsi="Book Antiqua"/>
          <w:color w:val="000000" w:themeColor="text1"/>
        </w:rPr>
      </w:pPr>
    </w:p>
    <w:p w14:paraId="7444905D" w14:textId="606EEA9B" w:rsidR="00E709BC" w:rsidRPr="004A1E1B" w:rsidRDefault="00906E28" w:rsidP="005C2B35">
      <w:pPr>
        <w:ind w:firstLineChars="0" w:firstLine="0"/>
        <w:jc w:val="both"/>
        <w:rPr>
          <w:rFonts w:ascii="Book Antiqua" w:eastAsia="宋体" w:hAnsi="Book Antiqua"/>
          <w:color w:val="000000" w:themeColor="text1"/>
          <w:lang w:eastAsia="zh-CN"/>
        </w:rPr>
      </w:pPr>
      <w:r w:rsidRPr="004A1E1B">
        <w:rPr>
          <w:rFonts w:ascii="Book Antiqua" w:hAnsi="Book Antiqua"/>
          <w:b/>
          <w:color w:val="000000" w:themeColor="text1"/>
        </w:rPr>
        <w:t xml:space="preserve">Koji </w:t>
      </w:r>
      <w:proofErr w:type="spellStart"/>
      <w:r w:rsidRPr="004A1E1B">
        <w:rPr>
          <w:rFonts w:ascii="Book Antiqua" w:hAnsi="Book Antiqua"/>
          <w:b/>
          <w:color w:val="000000" w:themeColor="text1"/>
        </w:rPr>
        <w:t>Takayama</w:t>
      </w:r>
      <w:proofErr w:type="spellEnd"/>
      <w:r w:rsidRPr="004A1E1B">
        <w:rPr>
          <w:rFonts w:ascii="Book Antiqua" w:hAnsi="Book Antiqua"/>
          <w:b/>
          <w:color w:val="000000" w:themeColor="text1"/>
        </w:rPr>
        <w:t xml:space="preserve">, </w:t>
      </w:r>
      <w:proofErr w:type="spellStart"/>
      <w:r w:rsidRPr="004A1E1B">
        <w:rPr>
          <w:rFonts w:ascii="Book Antiqua" w:hAnsi="Book Antiqua"/>
          <w:b/>
          <w:color w:val="000000" w:themeColor="text1"/>
        </w:rPr>
        <w:t>Norihiro</w:t>
      </w:r>
      <w:proofErr w:type="spellEnd"/>
      <w:r w:rsidRPr="004A1E1B">
        <w:rPr>
          <w:rFonts w:ascii="Book Antiqua" w:hAnsi="Book Antiqua"/>
          <w:b/>
          <w:color w:val="000000" w:themeColor="text1"/>
        </w:rPr>
        <w:t xml:space="preserve"> </w:t>
      </w:r>
      <w:proofErr w:type="spellStart"/>
      <w:r w:rsidRPr="004A1E1B">
        <w:rPr>
          <w:rFonts w:ascii="Book Antiqua" w:hAnsi="Book Antiqua"/>
          <w:b/>
          <w:color w:val="000000" w:themeColor="text1"/>
        </w:rPr>
        <w:t>Furusyo</w:t>
      </w:r>
      <w:proofErr w:type="spellEnd"/>
      <w:r w:rsidRPr="004A1E1B">
        <w:rPr>
          <w:rFonts w:ascii="Book Antiqua" w:hAnsi="Book Antiqua"/>
          <w:b/>
          <w:color w:val="000000" w:themeColor="text1"/>
        </w:rPr>
        <w:t xml:space="preserve">, Eiichi Ogawa, Hiroaki </w:t>
      </w:r>
      <w:proofErr w:type="spellStart"/>
      <w:r w:rsidRPr="004A1E1B">
        <w:rPr>
          <w:rFonts w:ascii="Book Antiqua" w:hAnsi="Book Antiqua"/>
          <w:b/>
          <w:color w:val="000000" w:themeColor="text1"/>
        </w:rPr>
        <w:t>Ikezaki</w:t>
      </w:r>
      <w:proofErr w:type="spellEnd"/>
      <w:r w:rsidRPr="004A1E1B">
        <w:rPr>
          <w:rFonts w:ascii="Book Antiqua" w:hAnsi="Book Antiqua"/>
          <w:b/>
          <w:color w:val="000000" w:themeColor="text1"/>
        </w:rPr>
        <w:t xml:space="preserve">, </w:t>
      </w:r>
      <w:proofErr w:type="spellStart"/>
      <w:r w:rsidRPr="004A1E1B">
        <w:rPr>
          <w:rFonts w:ascii="Book Antiqua" w:hAnsi="Book Antiqua"/>
          <w:b/>
          <w:color w:val="000000" w:themeColor="text1"/>
        </w:rPr>
        <w:t>Motohiro</w:t>
      </w:r>
      <w:proofErr w:type="spellEnd"/>
      <w:r w:rsidRPr="004A1E1B">
        <w:rPr>
          <w:rFonts w:ascii="Book Antiqua" w:hAnsi="Book Antiqua"/>
          <w:b/>
          <w:color w:val="000000" w:themeColor="text1"/>
        </w:rPr>
        <w:t xml:space="preserve"> Shimizu, Masayuki Murata, </w:t>
      </w:r>
      <w:r w:rsidR="00E709BC" w:rsidRPr="004A1E1B">
        <w:rPr>
          <w:rFonts w:ascii="Book Antiqua" w:hAnsi="Book Antiqua"/>
          <w:color w:val="000000" w:themeColor="text1"/>
        </w:rPr>
        <w:t>Department of General Internal Medicine, Kyushu University Hospital, Fukuoka</w:t>
      </w:r>
      <w:r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812-8582</w:t>
      </w:r>
      <w:r w:rsidR="00E709BC" w:rsidRPr="004A1E1B">
        <w:rPr>
          <w:rFonts w:ascii="Book Antiqua" w:hAnsi="Book Antiqua"/>
          <w:color w:val="000000" w:themeColor="text1"/>
        </w:rPr>
        <w:t xml:space="preserve">, Japan </w:t>
      </w:r>
    </w:p>
    <w:p w14:paraId="007B8AAE" w14:textId="77777777" w:rsidR="00906E28" w:rsidRPr="004A1E1B" w:rsidRDefault="00906E28" w:rsidP="005C2B35">
      <w:pPr>
        <w:ind w:firstLineChars="0" w:firstLine="0"/>
        <w:jc w:val="both"/>
        <w:rPr>
          <w:rFonts w:ascii="Book Antiqua" w:eastAsia="宋体" w:hAnsi="Book Antiqua"/>
          <w:color w:val="000000" w:themeColor="text1"/>
          <w:lang w:eastAsia="zh-CN"/>
        </w:rPr>
      </w:pPr>
    </w:p>
    <w:p w14:paraId="6CDDB234" w14:textId="5496567E" w:rsidR="00D3064C" w:rsidRPr="004A1E1B" w:rsidRDefault="00906E28" w:rsidP="005C2B35">
      <w:pPr>
        <w:ind w:firstLineChars="0" w:firstLine="0"/>
        <w:jc w:val="both"/>
        <w:rPr>
          <w:rFonts w:ascii="Book Antiqua" w:eastAsia="宋体" w:hAnsi="Book Antiqua"/>
          <w:color w:val="000000" w:themeColor="text1"/>
          <w:lang w:eastAsia="zh-CN"/>
        </w:rPr>
      </w:pPr>
      <w:r w:rsidRPr="004A1E1B">
        <w:rPr>
          <w:rFonts w:ascii="Book Antiqua" w:hAnsi="Book Antiqua"/>
          <w:b/>
          <w:color w:val="000000" w:themeColor="text1"/>
        </w:rPr>
        <w:t xml:space="preserve">Koji </w:t>
      </w:r>
      <w:proofErr w:type="spellStart"/>
      <w:r w:rsidRPr="004A1E1B">
        <w:rPr>
          <w:rFonts w:ascii="Book Antiqua" w:hAnsi="Book Antiqua"/>
          <w:b/>
          <w:color w:val="000000" w:themeColor="text1"/>
        </w:rPr>
        <w:t>Takayama</w:t>
      </w:r>
      <w:proofErr w:type="spellEnd"/>
      <w:r w:rsidRPr="004A1E1B">
        <w:rPr>
          <w:rFonts w:ascii="Book Antiqua" w:hAnsi="Book Antiqua"/>
          <w:b/>
          <w:color w:val="000000" w:themeColor="text1"/>
        </w:rPr>
        <w:t xml:space="preserve">, </w:t>
      </w:r>
      <w:proofErr w:type="spellStart"/>
      <w:r w:rsidRPr="004A1E1B">
        <w:rPr>
          <w:rFonts w:ascii="Book Antiqua" w:hAnsi="Book Antiqua"/>
          <w:b/>
          <w:color w:val="000000" w:themeColor="text1"/>
        </w:rPr>
        <w:t>Norihiro</w:t>
      </w:r>
      <w:proofErr w:type="spellEnd"/>
      <w:r w:rsidRPr="004A1E1B">
        <w:rPr>
          <w:rFonts w:ascii="Book Antiqua" w:hAnsi="Book Antiqua"/>
          <w:b/>
          <w:color w:val="000000" w:themeColor="text1"/>
        </w:rPr>
        <w:t xml:space="preserve"> </w:t>
      </w:r>
      <w:proofErr w:type="spellStart"/>
      <w:r w:rsidRPr="004A1E1B">
        <w:rPr>
          <w:rFonts w:ascii="Book Antiqua" w:hAnsi="Book Antiqua"/>
          <w:b/>
          <w:color w:val="000000" w:themeColor="text1"/>
        </w:rPr>
        <w:t>Furusyo</w:t>
      </w:r>
      <w:proofErr w:type="spellEnd"/>
      <w:r w:rsidRPr="004A1E1B">
        <w:rPr>
          <w:rFonts w:ascii="Book Antiqua" w:hAnsi="Book Antiqua"/>
          <w:b/>
          <w:color w:val="000000" w:themeColor="text1"/>
        </w:rPr>
        <w:t xml:space="preserve">, Eiichi Ogawa, Hiroaki </w:t>
      </w:r>
      <w:proofErr w:type="spellStart"/>
      <w:r w:rsidRPr="004A1E1B">
        <w:rPr>
          <w:rFonts w:ascii="Book Antiqua" w:hAnsi="Book Antiqua"/>
          <w:b/>
          <w:color w:val="000000" w:themeColor="text1"/>
        </w:rPr>
        <w:t>Ikezaki</w:t>
      </w:r>
      <w:proofErr w:type="spellEnd"/>
      <w:r w:rsidRPr="004A1E1B">
        <w:rPr>
          <w:rFonts w:ascii="Book Antiqua" w:hAnsi="Book Antiqua"/>
          <w:b/>
          <w:color w:val="000000" w:themeColor="text1"/>
        </w:rPr>
        <w:t>,</w:t>
      </w:r>
      <w:r w:rsidRPr="004A1E1B">
        <w:rPr>
          <w:rFonts w:ascii="Book Antiqua" w:eastAsia="宋体" w:hAnsi="Book Antiqua" w:hint="eastAsia"/>
          <w:b/>
          <w:color w:val="000000" w:themeColor="text1"/>
          <w:lang w:eastAsia="zh-CN"/>
        </w:rPr>
        <w:t xml:space="preserve"> </w:t>
      </w:r>
      <w:r w:rsidR="00000524" w:rsidRPr="004A1E1B">
        <w:rPr>
          <w:rFonts w:ascii="Book Antiqua" w:hAnsi="Book Antiqua"/>
          <w:color w:val="000000" w:themeColor="text1"/>
        </w:rPr>
        <w:t>Department of Environmental Medicine and Infectious Disease, Kyushu University, Fukuoka</w:t>
      </w:r>
      <w:r w:rsidRPr="004A1E1B">
        <w:rPr>
          <w:rFonts w:ascii="Book Antiqua" w:eastAsia="宋体" w:hAnsi="Book Antiqua" w:hint="eastAsia"/>
          <w:color w:val="000000" w:themeColor="text1"/>
          <w:lang w:eastAsia="zh-CN"/>
        </w:rPr>
        <w:t xml:space="preserve"> </w:t>
      </w:r>
      <w:r w:rsidR="000C0E8A" w:rsidRPr="004A1E1B">
        <w:rPr>
          <w:rFonts w:ascii="Book Antiqua" w:eastAsia="宋体" w:hAnsi="Book Antiqua"/>
          <w:color w:val="000000" w:themeColor="text1"/>
          <w:lang w:eastAsia="zh-CN"/>
        </w:rPr>
        <w:t>812-8582,</w:t>
      </w:r>
      <w:r w:rsidR="00605E48" w:rsidRPr="004A1E1B">
        <w:rPr>
          <w:rFonts w:asciiTheme="minorEastAsia" w:eastAsiaTheme="minorEastAsia" w:hAnsiTheme="minorEastAsia"/>
          <w:color w:val="000000" w:themeColor="text1"/>
        </w:rPr>
        <w:t xml:space="preserve"> </w:t>
      </w:r>
      <w:r w:rsidR="00000524" w:rsidRPr="004A1E1B">
        <w:rPr>
          <w:rFonts w:ascii="Book Antiqua" w:hAnsi="Book Antiqua"/>
          <w:color w:val="000000" w:themeColor="text1"/>
        </w:rPr>
        <w:t>Japan</w:t>
      </w:r>
    </w:p>
    <w:p w14:paraId="612DC5BA" w14:textId="77777777" w:rsidR="00906E28" w:rsidRPr="004A1E1B" w:rsidRDefault="00906E28" w:rsidP="005C2B35">
      <w:pPr>
        <w:ind w:firstLineChars="0" w:firstLine="0"/>
        <w:jc w:val="both"/>
        <w:rPr>
          <w:rFonts w:ascii="Book Antiqua" w:eastAsia="宋体" w:hAnsi="Book Antiqua"/>
          <w:color w:val="000000" w:themeColor="text1"/>
          <w:lang w:eastAsia="zh-CN"/>
        </w:rPr>
      </w:pPr>
    </w:p>
    <w:p w14:paraId="05633294" w14:textId="712F8E3A" w:rsidR="00E709BC" w:rsidRPr="004A1E1B" w:rsidRDefault="00906E28" w:rsidP="005C2B35">
      <w:pPr>
        <w:ind w:firstLineChars="0" w:firstLine="0"/>
        <w:jc w:val="both"/>
        <w:rPr>
          <w:rFonts w:ascii="Book Antiqua" w:hAnsi="Book Antiqua"/>
          <w:color w:val="000000" w:themeColor="text1"/>
        </w:rPr>
      </w:pPr>
      <w:r w:rsidRPr="004A1E1B">
        <w:rPr>
          <w:rFonts w:ascii="Book Antiqua" w:hAnsi="Book Antiqua"/>
          <w:b/>
          <w:color w:val="000000" w:themeColor="text1"/>
        </w:rPr>
        <w:t>Jun Hayashi</w:t>
      </w:r>
      <w:r w:rsidRPr="004A1E1B">
        <w:rPr>
          <w:rFonts w:ascii="Book Antiqua" w:eastAsia="宋体" w:hAnsi="Book Antiqua" w:hint="eastAsia"/>
          <w:b/>
          <w:color w:val="000000" w:themeColor="text1"/>
          <w:lang w:eastAsia="zh-CN"/>
        </w:rPr>
        <w:t>,</w:t>
      </w:r>
      <w:r w:rsidRPr="004A1E1B">
        <w:rPr>
          <w:rFonts w:ascii="Book Antiqua" w:hAnsi="Book Antiqua"/>
          <w:b/>
          <w:color w:val="000000" w:themeColor="text1"/>
        </w:rPr>
        <w:t xml:space="preserve"> </w:t>
      </w:r>
      <w:r w:rsidR="00E709BC" w:rsidRPr="004A1E1B">
        <w:rPr>
          <w:rFonts w:ascii="Book Antiqua" w:hAnsi="Book Antiqua"/>
          <w:color w:val="000000" w:themeColor="text1"/>
        </w:rPr>
        <w:t>Kyushu General Internal Medicine Center, Hara-</w:t>
      </w:r>
      <w:proofErr w:type="spellStart"/>
      <w:r w:rsidR="00E709BC" w:rsidRPr="004A1E1B">
        <w:rPr>
          <w:rFonts w:ascii="Book Antiqua" w:hAnsi="Book Antiqua"/>
          <w:color w:val="000000" w:themeColor="text1"/>
        </w:rPr>
        <w:t>Doi</w:t>
      </w:r>
      <w:proofErr w:type="spellEnd"/>
      <w:r w:rsidR="00E709BC" w:rsidRPr="004A1E1B">
        <w:rPr>
          <w:rFonts w:ascii="Book Antiqua" w:hAnsi="Book Antiqua"/>
          <w:color w:val="000000" w:themeColor="text1"/>
        </w:rPr>
        <w:t xml:space="preserve"> Hospital, Fukuoka</w:t>
      </w:r>
      <w:r w:rsidR="000C0E8A" w:rsidRPr="004A1E1B">
        <w:rPr>
          <w:rFonts w:ascii="Book Antiqua" w:eastAsia="宋体" w:hAnsi="Book Antiqua" w:hint="eastAsia"/>
          <w:color w:val="000000" w:themeColor="text1"/>
          <w:lang w:eastAsia="zh-CN"/>
        </w:rPr>
        <w:t xml:space="preserve"> 813-</w:t>
      </w:r>
      <w:r w:rsidR="000C0E8A" w:rsidRPr="004A1E1B">
        <w:rPr>
          <w:rFonts w:ascii="Book Antiqua" w:eastAsia="宋体" w:hAnsi="Book Antiqua"/>
          <w:color w:val="000000" w:themeColor="text1"/>
          <w:lang w:eastAsia="zh-CN"/>
        </w:rPr>
        <w:t>8588</w:t>
      </w:r>
      <w:r w:rsidR="00E709BC" w:rsidRPr="004A1E1B">
        <w:rPr>
          <w:rFonts w:ascii="Book Antiqua" w:hAnsi="Book Antiqua"/>
          <w:color w:val="000000" w:themeColor="text1"/>
        </w:rPr>
        <w:t>, Japan</w:t>
      </w:r>
      <w:r w:rsidR="00572761" w:rsidRPr="004A1E1B">
        <w:rPr>
          <w:rFonts w:ascii="Book Antiqua" w:hAnsi="Book Antiqua"/>
          <w:color w:val="000000" w:themeColor="text1"/>
        </w:rPr>
        <w:t xml:space="preserve"> </w:t>
      </w:r>
    </w:p>
    <w:p w14:paraId="499815BB" w14:textId="77777777" w:rsidR="00E709BC" w:rsidRPr="004A1E1B" w:rsidRDefault="00E709BC" w:rsidP="005C2B35">
      <w:pPr>
        <w:ind w:firstLineChars="0" w:firstLine="0"/>
        <w:jc w:val="both"/>
        <w:rPr>
          <w:rFonts w:ascii="Book Antiqua" w:hAnsi="Book Antiqua"/>
          <w:b/>
          <w:color w:val="000000" w:themeColor="text1"/>
        </w:rPr>
      </w:pPr>
    </w:p>
    <w:p w14:paraId="46460F3F" w14:textId="316B1A19" w:rsidR="00E709BC" w:rsidRPr="004A1E1B" w:rsidRDefault="00E709BC" w:rsidP="005C2B35">
      <w:pPr>
        <w:ind w:firstLineChars="0" w:firstLine="0"/>
        <w:jc w:val="both"/>
        <w:rPr>
          <w:rFonts w:ascii="Book Antiqua" w:eastAsia="宋体" w:hAnsi="Book Antiqua"/>
          <w:b/>
          <w:color w:val="000000" w:themeColor="text1"/>
          <w:kern w:val="0"/>
          <w:lang w:eastAsia="zh-CN"/>
        </w:rPr>
      </w:pPr>
      <w:r w:rsidRPr="004A1E1B">
        <w:rPr>
          <w:rFonts w:ascii="Book Antiqua" w:hAnsi="Book Antiqua"/>
          <w:b/>
          <w:color w:val="000000" w:themeColor="text1"/>
          <w:kern w:val="0"/>
        </w:rPr>
        <w:t>Author contributions</w:t>
      </w:r>
      <w:r w:rsidR="00906E28" w:rsidRPr="004A1E1B">
        <w:rPr>
          <w:rFonts w:ascii="Book Antiqua" w:eastAsia="宋体" w:hAnsi="Book Antiqua" w:hint="eastAsia"/>
          <w:b/>
          <w:color w:val="000000" w:themeColor="text1"/>
          <w:kern w:val="0"/>
          <w:lang w:eastAsia="zh-CN"/>
        </w:rPr>
        <w:t xml:space="preserve">: </w:t>
      </w:r>
      <w:r w:rsidRPr="004A1E1B">
        <w:rPr>
          <w:rFonts w:ascii="Book Antiqua" w:hAnsi="Book Antiqua"/>
          <w:color w:val="000000" w:themeColor="text1"/>
          <w:kern w:val="0"/>
        </w:rPr>
        <w:t xml:space="preserve">The conception and design of the study was carried out </w:t>
      </w:r>
      <w:r w:rsidR="00CC2DBE" w:rsidRPr="004A1E1B">
        <w:rPr>
          <w:rFonts w:ascii="Book Antiqua" w:hAnsi="Book Antiqua"/>
          <w:color w:val="000000" w:themeColor="text1"/>
          <w:kern w:val="0"/>
        </w:rPr>
        <w:t>by</w:t>
      </w:r>
      <w:r w:rsidR="000C0E8A" w:rsidRPr="004A1E1B">
        <w:rPr>
          <w:rFonts w:ascii="Book Antiqua" w:hAnsi="Book Antiqua"/>
          <w:color w:val="000000" w:themeColor="text1"/>
          <w:kern w:val="0"/>
        </w:rPr>
        <w:t xml:space="preserve"> </w:t>
      </w:r>
      <w:proofErr w:type="spellStart"/>
      <w:r w:rsidR="000C0E8A" w:rsidRPr="004A1E1B">
        <w:rPr>
          <w:rFonts w:ascii="Book Antiqua" w:hAnsi="Book Antiqua"/>
          <w:color w:val="000000" w:themeColor="text1"/>
          <w:kern w:val="0"/>
        </w:rPr>
        <w:t>Takayama</w:t>
      </w:r>
      <w:proofErr w:type="spellEnd"/>
      <w:r w:rsidR="00CC2DBE" w:rsidRPr="004A1E1B">
        <w:rPr>
          <w:rFonts w:ascii="Book Antiqua" w:hAnsi="Book Antiqua"/>
          <w:color w:val="000000" w:themeColor="text1"/>
          <w:kern w:val="0"/>
        </w:rPr>
        <w:t xml:space="preserve"> K and </w:t>
      </w:r>
      <w:proofErr w:type="spellStart"/>
      <w:r w:rsidR="000C0E8A" w:rsidRPr="004A1E1B">
        <w:rPr>
          <w:rFonts w:ascii="Book Antiqua" w:hAnsi="Book Antiqua"/>
          <w:color w:val="000000" w:themeColor="text1"/>
          <w:kern w:val="0"/>
        </w:rPr>
        <w:t>Furusyo</w:t>
      </w:r>
      <w:proofErr w:type="spellEnd"/>
      <w:r w:rsidR="000C0E8A" w:rsidRPr="004A1E1B">
        <w:rPr>
          <w:rFonts w:ascii="Book Antiqua" w:hAnsi="Book Antiqua"/>
          <w:color w:val="000000" w:themeColor="text1"/>
          <w:kern w:val="0"/>
        </w:rPr>
        <w:t xml:space="preserve"> </w:t>
      </w:r>
      <w:r w:rsidR="00CC2DBE" w:rsidRPr="004A1E1B">
        <w:rPr>
          <w:rFonts w:ascii="Book Antiqua" w:hAnsi="Book Antiqua"/>
          <w:color w:val="000000" w:themeColor="text1"/>
          <w:kern w:val="0"/>
        </w:rPr>
        <w:t>N</w:t>
      </w:r>
      <w:r w:rsidR="008329F7" w:rsidRPr="004A1E1B">
        <w:rPr>
          <w:rFonts w:ascii="Book Antiqua" w:eastAsia="宋体" w:hAnsi="Book Antiqua" w:hint="eastAsia"/>
          <w:color w:val="000000" w:themeColor="text1"/>
          <w:kern w:val="0"/>
          <w:lang w:eastAsia="zh-CN"/>
        </w:rPr>
        <w:t>;</w:t>
      </w:r>
      <w:r w:rsidRPr="004A1E1B">
        <w:rPr>
          <w:rFonts w:ascii="Book Antiqua" w:hAnsi="Book Antiqua"/>
          <w:color w:val="000000" w:themeColor="text1"/>
          <w:kern w:val="0"/>
        </w:rPr>
        <w:t xml:space="preserve"> The acq</w:t>
      </w:r>
      <w:r w:rsidR="000C0E8A" w:rsidRPr="004A1E1B">
        <w:rPr>
          <w:rFonts w:ascii="Book Antiqua" w:hAnsi="Book Antiqua"/>
          <w:color w:val="000000" w:themeColor="text1"/>
          <w:kern w:val="0"/>
        </w:rPr>
        <w:t xml:space="preserve">uisition of data was done by </w:t>
      </w:r>
      <w:proofErr w:type="spellStart"/>
      <w:r w:rsidR="000C0E8A" w:rsidRPr="004A1E1B">
        <w:rPr>
          <w:rFonts w:ascii="Book Antiqua" w:hAnsi="Book Antiqua"/>
          <w:color w:val="000000" w:themeColor="text1"/>
          <w:kern w:val="0"/>
        </w:rPr>
        <w:t>Takayama</w:t>
      </w:r>
      <w:proofErr w:type="spellEnd"/>
      <w:r w:rsidR="000C0E8A" w:rsidRPr="004A1E1B">
        <w:rPr>
          <w:rFonts w:ascii="Book Antiqua" w:hAnsi="Book Antiqua"/>
          <w:color w:val="000000" w:themeColor="text1"/>
          <w:kern w:val="0"/>
        </w:rPr>
        <w:t xml:space="preserve"> K</w:t>
      </w:r>
      <w:r w:rsidRPr="004A1E1B">
        <w:rPr>
          <w:rFonts w:ascii="Book Antiqua" w:hAnsi="Book Antiqua"/>
          <w:color w:val="000000" w:themeColor="text1"/>
          <w:kern w:val="0"/>
        </w:rPr>
        <w:t xml:space="preserve">, </w:t>
      </w:r>
      <w:proofErr w:type="spellStart"/>
      <w:r w:rsidR="000C0E8A" w:rsidRPr="004A1E1B">
        <w:rPr>
          <w:rFonts w:ascii="Book Antiqua" w:hAnsi="Book Antiqua"/>
          <w:color w:val="000000" w:themeColor="text1"/>
          <w:kern w:val="0"/>
        </w:rPr>
        <w:lastRenderedPageBreak/>
        <w:t>Furusyo</w:t>
      </w:r>
      <w:proofErr w:type="spellEnd"/>
      <w:r w:rsidR="000C0E8A" w:rsidRPr="004A1E1B">
        <w:rPr>
          <w:rFonts w:ascii="Book Antiqua" w:hAnsi="Book Antiqua"/>
          <w:color w:val="000000" w:themeColor="text1"/>
          <w:kern w:val="0"/>
        </w:rPr>
        <w:t xml:space="preserve"> N</w:t>
      </w:r>
      <w:r w:rsidRPr="004A1E1B">
        <w:rPr>
          <w:rFonts w:ascii="Book Antiqua" w:hAnsi="Book Antiqua"/>
          <w:color w:val="000000" w:themeColor="text1"/>
          <w:kern w:val="0"/>
        </w:rPr>
        <w:t xml:space="preserve">, </w:t>
      </w:r>
      <w:r w:rsidR="000C0E8A" w:rsidRPr="004A1E1B">
        <w:rPr>
          <w:rFonts w:ascii="Book Antiqua" w:hAnsi="Book Antiqua"/>
          <w:color w:val="000000" w:themeColor="text1"/>
          <w:kern w:val="0"/>
        </w:rPr>
        <w:t xml:space="preserve">Ogawa </w:t>
      </w:r>
      <w:r w:rsidRPr="004A1E1B">
        <w:rPr>
          <w:rFonts w:ascii="Book Antiqua" w:hAnsi="Book Antiqua"/>
          <w:color w:val="000000" w:themeColor="text1"/>
          <w:kern w:val="0"/>
        </w:rPr>
        <w:t xml:space="preserve">E, </w:t>
      </w:r>
      <w:proofErr w:type="spellStart"/>
      <w:r w:rsidR="000C0E8A" w:rsidRPr="004A1E1B">
        <w:rPr>
          <w:rFonts w:ascii="Book Antiqua" w:hAnsi="Book Antiqua"/>
          <w:color w:val="000000" w:themeColor="text1"/>
          <w:kern w:val="0"/>
        </w:rPr>
        <w:t>Ikezaki</w:t>
      </w:r>
      <w:proofErr w:type="spellEnd"/>
      <w:r w:rsidR="000C0E8A" w:rsidRPr="004A1E1B">
        <w:rPr>
          <w:rFonts w:ascii="Book Antiqua" w:hAnsi="Book Antiqua"/>
          <w:color w:val="000000" w:themeColor="text1"/>
          <w:kern w:val="0"/>
        </w:rPr>
        <w:t xml:space="preserve"> </w:t>
      </w:r>
      <w:r w:rsidRPr="004A1E1B">
        <w:rPr>
          <w:rFonts w:ascii="Book Antiqua" w:hAnsi="Book Antiqua"/>
          <w:color w:val="000000" w:themeColor="text1"/>
          <w:kern w:val="0"/>
        </w:rPr>
        <w:t xml:space="preserve">H, </w:t>
      </w:r>
      <w:r w:rsidR="000C0E8A" w:rsidRPr="004A1E1B">
        <w:rPr>
          <w:rFonts w:ascii="Book Antiqua" w:hAnsi="Book Antiqua"/>
          <w:color w:val="000000" w:themeColor="text1"/>
          <w:kern w:val="0"/>
        </w:rPr>
        <w:t xml:space="preserve">Shimizu </w:t>
      </w:r>
      <w:r w:rsidRPr="004A1E1B">
        <w:rPr>
          <w:rFonts w:ascii="Book Antiqua" w:hAnsi="Book Antiqua"/>
          <w:color w:val="000000" w:themeColor="text1"/>
          <w:kern w:val="0"/>
        </w:rPr>
        <w:t>M</w:t>
      </w:r>
      <w:r w:rsidR="000C0E8A" w:rsidRPr="004A1E1B">
        <w:rPr>
          <w:rFonts w:ascii="Book Antiqua" w:hAnsi="Book Antiqua"/>
          <w:color w:val="000000" w:themeColor="text1"/>
          <w:kern w:val="0"/>
        </w:rPr>
        <w:t xml:space="preserve"> and Murata</w:t>
      </w:r>
      <w:r w:rsidR="009F5AF2" w:rsidRPr="004A1E1B">
        <w:rPr>
          <w:rFonts w:ascii="Book Antiqua" w:hAnsi="Book Antiqua"/>
          <w:color w:val="000000" w:themeColor="text1"/>
          <w:kern w:val="0"/>
        </w:rPr>
        <w:t xml:space="preserve"> M</w:t>
      </w:r>
      <w:r w:rsidR="008329F7" w:rsidRPr="004A1E1B">
        <w:rPr>
          <w:rFonts w:ascii="Book Antiqua" w:eastAsia="宋体" w:hAnsi="Book Antiqua" w:hint="eastAsia"/>
          <w:color w:val="000000" w:themeColor="text1"/>
          <w:kern w:val="0"/>
          <w:lang w:eastAsia="zh-CN"/>
        </w:rPr>
        <w:t>;</w:t>
      </w:r>
      <w:r w:rsidR="009F5AF2" w:rsidRPr="004A1E1B">
        <w:rPr>
          <w:rFonts w:ascii="Book Antiqua" w:hAnsi="Book Antiqua"/>
          <w:color w:val="000000" w:themeColor="text1"/>
          <w:kern w:val="0"/>
        </w:rPr>
        <w:t xml:space="preserve"> The data were analyz</w:t>
      </w:r>
      <w:r w:rsidRPr="004A1E1B">
        <w:rPr>
          <w:rFonts w:ascii="Book Antiqua" w:hAnsi="Book Antiqua"/>
          <w:color w:val="000000" w:themeColor="text1"/>
          <w:kern w:val="0"/>
        </w:rPr>
        <w:t>ed and interpret</w:t>
      </w:r>
      <w:r w:rsidR="00C35898" w:rsidRPr="004A1E1B">
        <w:rPr>
          <w:rFonts w:ascii="Book Antiqua" w:hAnsi="Book Antiqua"/>
          <w:color w:val="000000" w:themeColor="text1"/>
          <w:kern w:val="0"/>
        </w:rPr>
        <w:t xml:space="preserve">ed by </w:t>
      </w:r>
      <w:proofErr w:type="spellStart"/>
      <w:r w:rsidR="000C0E8A" w:rsidRPr="004A1E1B">
        <w:rPr>
          <w:rFonts w:ascii="Book Antiqua" w:hAnsi="Book Antiqua"/>
          <w:color w:val="000000" w:themeColor="text1"/>
          <w:kern w:val="0"/>
        </w:rPr>
        <w:t>Takayama</w:t>
      </w:r>
      <w:proofErr w:type="spellEnd"/>
      <w:r w:rsidR="000C0E8A" w:rsidRPr="004A1E1B">
        <w:rPr>
          <w:rFonts w:ascii="Book Antiqua" w:hAnsi="Book Antiqua"/>
          <w:color w:val="000000" w:themeColor="text1"/>
          <w:kern w:val="0"/>
        </w:rPr>
        <w:t xml:space="preserve"> K and </w:t>
      </w:r>
      <w:proofErr w:type="spellStart"/>
      <w:r w:rsidR="000C0E8A" w:rsidRPr="004A1E1B">
        <w:rPr>
          <w:rFonts w:ascii="Book Antiqua" w:hAnsi="Book Antiqua"/>
          <w:color w:val="000000" w:themeColor="text1"/>
          <w:kern w:val="0"/>
        </w:rPr>
        <w:t>Furusyo</w:t>
      </w:r>
      <w:proofErr w:type="spellEnd"/>
      <w:r w:rsidR="000C0E8A" w:rsidRPr="004A1E1B">
        <w:rPr>
          <w:rFonts w:ascii="Book Antiqua" w:hAnsi="Book Antiqua"/>
          <w:color w:val="000000" w:themeColor="text1"/>
          <w:kern w:val="0"/>
        </w:rPr>
        <w:t xml:space="preserve"> N</w:t>
      </w:r>
      <w:r w:rsidR="008329F7" w:rsidRPr="004A1E1B">
        <w:rPr>
          <w:rFonts w:ascii="Book Antiqua" w:eastAsia="宋体" w:hAnsi="Book Antiqua" w:hint="eastAsia"/>
          <w:color w:val="000000" w:themeColor="text1"/>
          <w:kern w:val="0"/>
          <w:lang w:eastAsia="zh-CN"/>
        </w:rPr>
        <w:t>;</w:t>
      </w:r>
      <w:r w:rsidR="00CC2DBE" w:rsidRPr="004A1E1B">
        <w:rPr>
          <w:rFonts w:ascii="Book Antiqua" w:hAnsi="Book Antiqua"/>
          <w:color w:val="000000" w:themeColor="text1"/>
          <w:kern w:val="0"/>
        </w:rPr>
        <w:t xml:space="preserve"> </w:t>
      </w:r>
      <w:r w:rsidR="008329F7" w:rsidRPr="004A1E1B">
        <w:rPr>
          <w:rFonts w:ascii="Book Antiqua" w:eastAsia="宋体" w:hAnsi="Book Antiqua" w:hint="eastAsia"/>
          <w:color w:val="000000" w:themeColor="text1"/>
          <w:kern w:val="0"/>
          <w:lang w:eastAsia="zh-CN"/>
        </w:rPr>
        <w:t xml:space="preserve">and </w:t>
      </w:r>
      <w:proofErr w:type="spellStart"/>
      <w:r w:rsidR="000C0E8A" w:rsidRPr="004A1E1B">
        <w:rPr>
          <w:rFonts w:ascii="Book Antiqua" w:hAnsi="Book Antiqua"/>
          <w:color w:val="000000" w:themeColor="text1"/>
          <w:kern w:val="0"/>
        </w:rPr>
        <w:t>Takayama</w:t>
      </w:r>
      <w:proofErr w:type="spellEnd"/>
      <w:r w:rsidR="000C0E8A" w:rsidRPr="004A1E1B">
        <w:rPr>
          <w:rFonts w:ascii="Book Antiqua" w:hAnsi="Book Antiqua"/>
          <w:color w:val="000000" w:themeColor="text1"/>
          <w:kern w:val="0"/>
        </w:rPr>
        <w:t xml:space="preserve"> K and </w:t>
      </w:r>
      <w:proofErr w:type="spellStart"/>
      <w:r w:rsidR="000C0E8A" w:rsidRPr="004A1E1B">
        <w:rPr>
          <w:rFonts w:ascii="Book Antiqua" w:hAnsi="Book Antiqua"/>
          <w:color w:val="000000" w:themeColor="text1"/>
          <w:kern w:val="0"/>
        </w:rPr>
        <w:t>Furusyo</w:t>
      </w:r>
      <w:proofErr w:type="spellEnd"/>
      <w:r w:rsidR="000C0E8A" w:rsidRPr="004A1E1B">
        <w:rPr>
          <w:rFonts w:ascii="Book Antiqua" w:hAnsi="Book Antiqua"/>
          <w:color w:val="000000" w:themeColor="text1"/>
          <w:kern w:val="0"/>
        </w:rPr>
        <w:t xml:space="preserve"> N</w:t>
      </w:r>
      <w:r w:rsidRPr="004A1E1B">
        <w:rPr>
          <w:rFonts w:ascii="Book Antiqua" w:hAnsi="Book Antiqua"/>
          <w:color w:val="000000" w:themeColor="text1"/>
          <w:kern w:val="0"/>
        </w:rPr>
        <w:t xml:space="preserve">, </w:t>
      </w:r>
      <w:r w:rsidR="000C0E8A" w:rsidRPr="004A1E1B">
        <w:rPr>
          <w:rFonts w:ascii="Book Antiqua" w:hAnsi="Book Antiqua"/>
          <w:color w:val="000000" w:themeColor="text1"/>
          <w:kern w:val="0"/>
        </w:rPr>
        <w:t xml:space="preserve">Ogawa </w:t>
      </w:r>
      <w:r w:rsidRPr="004A1E1B">
        <w:rPr>
          <w:rFonts w:ascii="Book Antiqua" w:hAnsi="Book Antiqua"/>
          <w:color w:val="000000" w:themeColor="text1"/>
          <w:kern w:val="0"/>
        </w:rPr>
        <w:t xml:space="preserve">E and </w:t>
      </w:r>
      <w:r w:rsidR="000C0E8A" w:rsidRPr="004A1E1B">
        <w:rPr>
          <w:rFonts w:ascii="Book Antiqua" w:hAnsi="Book Antiqua"/>
          <w:color w:val="000000" w:themeColor="text1"/>
          <w:kern w:val="0"/>
        </w:rPr>
        <w:t xml:space="preserve">Hayashi </w:t>
      </w:r>
      <w:r w:rsidRPr="004A1E1B">
        <w:rPr>
          <w:rFonts w:ascii="Book Antiqua" w:hAnsi="Book Antiqua"/>
          <w:color w:val="000000" w:themeColor="text1"/>
          <w:kern w:val="0"/>
        </w:rPr>
        <w:t>J contributed to the drafting of the paper and its revision and are responsibl</w:t>
      </w:r>
      <w:r w:rsidR="008329F7" w:rsidRPr="004A1E1B">
        <w:rPr>
          <w:rFonts w:ascii="Book Antiqua" w:hAnsi="Book Antiqua"/>
          <w:color w:val="000000" w:themeColor="text1"/>
          <w:kern w:val="0"/>
        </w:rPr>
        <w:t>e for the intellectual content.</w:t>
      </w:r>
    </w:p>
    <w:p w14:paraId="08C3C034" w14:textId="77777777" w:rsidR="00E709BC" w:rsidRPr="004A1E1B" w:rsidRDefault="00E709BC" w:rsidP="005C2B35">
      <w:pPr>
        <w:ind w:firstLineChars="0" w:firstLine="0"/>
        <w:jc w:val="both"/>
        <w:rPr>
          <w:rFonts w:ascii="Book Antiqua" w:hAnsi="Book Antiqua"/>
          <w:color w:val="000000" w:themeColor="text1"/>
          <w:kern w:val="0"/>
        </w:rPr>
      </w:pPr>
    </w:p>
    <w:p w14:paraId="0084CC6E" w14:textId="2802EEF0" w:rsidR="00097C0E" w:rsidRPr="004A1E1B" w:rsidRDefault="00145323" w:rsidP="005C2B35">
      <w:pPr>
        <w:autoSpaceDE w:val="0"/>
        <w:autoSpaceDN w:val="0"/>
        <w:adjustRightInd w:val="0"/>
        <w:ind w:firstLineChars="0" w:firstLine="0"/>
        <w:jc w:val="both"/>
        <w:rPr>
          <w:rFonts w:ascii="Book Antiqua" w:hAnsi="Book Antiqua"/>
          <w:bCs/>
          <w:iCs/>
          <w:color w:val="000000" w:themeColor="text1"/>
          <w:kern w:val="0"/>
        </w:rPr>
      </w:pPr>
      <w:r w:rsidRPr="004A1E1B">
        <w:rPr>
          <w:rFonts w:ascii="Book Antiqua" w:hAnsi="Book Antiqua"/>
          <w:b/>
          <w:bCs/>
          <w:iCs/>
          <w:color w:val="000000" w:themeColor="text1"/>
          <w:kern w:val="0"/>
        </w:rPr>
        <w:t>Ethics approval:</w:t>
      </w:r>
      <w:r w:rsidR="00097C0E" w:rsidRPr="004A1E1B">
        <w:rPr>
          <w:rFonts w:ascii="Book Antiqua" w:hAnsi="Book Antiqua"/>
          <w:b/>
          <w:bCs/>
          <w:iCs/>
          <w:color w:val="000000" w:themeColor="text1"/>
          <w:kern w:val="0"/>
        </w:rPr>
        <w:t xml:space="preserve"> </w:t>
      </w:r>
      <w:r w:rsidR="00097C0E" w:rsidRPr="004A1E1B">
        <w:rPr>
          <w:rFonts w:ascii="Book Antiqua" w:hAnsi="Book Antiqua"/>
          <w:bCs/>
          <w:iCs/>
          <w:color w:val="000000" w:themeColor="text1"/>
          <w:kern w:val="0"/>
        </w:rPr>
        <w:t>The study was reviewed and approved by the ethics committee of Kyushu University Hospital.</w:t>
      </w:r>
    </w:p>
    <w:p w14:paraId="4D8D77A8" w14:textId="688F2C4B" w:rsidR="00097C0E" w:rsidRPr="004A1E1B" w:rsidRDefault="00097C0E" w:rsidP="005C2B35">
      <w:pPr>
        <w:autoSpaceDE w:val="0"/>
        <w:autoSpaceDN w:val="0"/>
        <w:adjustRightInd w:val="0"/>
        <w:ind w:firstLineChars="0" w:firstLine="0"/>
        <w:jc w:val="both"/>
        <w:rPr>
          <w:rFonts w:ascii="Book Antiqua" w:hAnsi="Book Antiqua"/>
          <w:b/>
          <w:bCs/>
          <w:iCs/>
          <w:color w:val="000000" w:themeColor="text1"/>
          <w:kern w:val="0"/>
        </w:rPr>
      </w:pPr>
    </w:p>
    <w:p w14:paraId="742C0B73" w14:textId="609F9DFE" w:rsidR="00145323" w:rsidRPr="004A1E1B" w:rsidRDefault="00145323" w:rsidP="005C2B35">
      <w:pPr>
        <w:autoSpaceDE w:val="0"/>
        <w:autoSpaceDN w:val="0"/>
        <w:adjustRightInd w:val="0"/>
        <w:ind w:firstLineChars="0" w:firstLine="0"/>
        <w:jc w:val="both"/>
        <w:rPr>
          <w:rFonts w:ascii="Book Antiqua" w:hAnsi="Book Antiqua"/>
          <w:bCs/>
          <w:iCs/>
          <w:color w:val="000000" w:themeColor="text1"/>
          <w:kern w:val="0"/>
        </w:rPr>
      </w:pPr>
      <w:r w:rsidRPr="004A1E1B">
        <w:rPr>
          <w:rFonts w:ascii="Book Antiqua" w:hAnsi="Book Antiqua"/>
          <w:b/>
          <w:bCs/>
          <w:iCs/>
          <w:color w:val="000000" w:themeColor="text1"/>
          <w:kern w:val="0"/>
        </w:rPr>
        <w:t>Clinical trial registration</w:t>
      </w:r>
      <w:r w:rsidRPr="004A1E1B">
        <w:rPr>
          <w:rFonts w:ascii="Book Antiqua" w:hAnsi="Book Antiqua" w:hint="eastAsia"/>
          <w:b/>
          <w:bCs/>
          <w:iCs/>
          <w:color w:val="000000" w:themeColor="text1"/>
        </w:rPr>
        <w:t>:</w:t>
      </w:r>
      <w:r w:rsidR="00097C0E" w:rsidRPr="004A1E1B">
        <w:rPr>
          <w:rFonts w:ascii="Book Antiqua" w:hAnsi="Book Antiqua"/>
          <w:b/>
          <w:bCs/>
          <w:iCs/>
          <w:color w:val="000000" w:themeColor="text1"/>
        </w:rPr>
        <w:t xml:space="preserve"> </w:t>
      </w:r>
      <w:r w:rsidR="00097C0E" w:rsidRPr="004A1E1B">
        <w:rPr>
          <w:rFonts w:ascii="Book Antiqua" w:hAnsi="Book Antiqua"/>
          <w:bCs/>
          <w:iCs/>
          <w:color w:val="000000" w:themeColor="text1"/>
        </w:rPr>
        <w:t xml:space="preserve">The study was </w:t>
      </w:r>
      <w:r w:rsidR="0076107B" w:rsidRPr="004A1E1B">
        <w:rPr>
          <w:rFonts w:ascii="Book Antiqua" w:hAnsi="Book Antiqua"/>
          <w:bCs/>
          <w:iCs/>
          <w:color w:val="000000" w:themeColor="text1"/>
        </w:rPr>
        <w:t>registered</w:t>
      </w:r>
      <w:r w:rsidR="00097C0E" w:rsidRPr="004A1E1B">
        <w:rPr>
          <w:rFonts w:ascii="Book Antiqua" w:hAnsi="Book Antiqua"/>
          <w:bCs/>
          <w:iCs/>
          <w:color w:val="000000" w:themeColor="text1"/>
        </w:rPr>
        <w:t xml:space="preserve"> as a clinical trial on the University Hospital Medical Information Network (ID 000013784).</w:t>
      </w:r>
    </w:p>
    <w:p w14:paraId="58C03AFA" w14:textId="77777777" w:rsidR="00145323" w:rsidRPr="004A1E1B" w:rsidRDefault="00145323" w:rsidP="001D2F84">
      <w:pPr>
        <w:autoSpaceDE w:val="0"/>
        <w:autoSpaceDN w:val="0"/>
        <w:adjustRightInd w:val="0"/>
        <w:ind w:firstLine="361"/>
        <w:jc w:val="both"/>
        <w:rPr>
          <w:rFonts w:ascii="Book Antiqua" w:hAnsi="Book Antiqua"/>
          <w:b/>
          <w:bCs/>
          <w:iCs/>
          <w:color w:val="000000" w:themeColor="text1"/>
        </w:rPr>
      </w:pPr>
    </w:p>
    <w:p w14:paraId="61A380EE" w14:textId="3CE4C571" w:rsidR="00145323" w:rsidRPr="004A1E1B" w:rsidRDefault="00145323" w:rsidP="005C2B35">
      <w:pPr>
        <w:autoSpaceDE w:val="0"/>
        <w:autoSpaceDN w:val="0"/>
        <w:adjustRightInd w:val="0"/>
        <w:ind w:firstLineChars="0" w:firstLine="0"/>
        <w:jc w:val="both"/>
        <w:rPr>
          <w:rFonts w:ascii="Book Antiqua" w:hAnsi="Book Antiqua"/>
          <w:bCs/>
          <w:iCs/>
          <w:color w:val="000000" w:themeColor="text1"/>
          <w:kern w:val="0"/>
        </w:rPr>
      </w:pPr>
      <w:r w:rsidRPr="004A1E1B">
        <w:rPr>
          <w:rFonts w:ascii="Book Antiqua" w:hAnsi="Book Antiqua"/>
          <w:b/>
          <w:bCs/>
          <w:iCs/>
          <w:color w:val="000000" w:themeColor="text1"/>
          <w:kern w:val="0"/>
        </w:rPr>
        <w:t>Informed consent</w:t>
      </w:r>
      <w:r w:rsidRPr="004A1E1B">
        <w:rPr>
          <w:rFonts w:ascii="Book Antiqua" w:hAnsi="Book Antiqua" w:hint="eastAsia"/>
          <w:b/>
          <w:bCs/>
          <w:iCs/>
          <w:color w:val="000000" w:themeColor="text1"/>
        </w:rPr>
        <w:t>:</w:t>
      </w:r>
      <w:r w:rsidRPr="004A1E1B">
        <w:rPr>
          <w:rFonts w:ascii="Book Antiqua" w:hAnsi="Book Antiqua"/>
          <w:b/>
          <w:bCs/>
          <w:iCs/>
          <w:color w:val="000000" w:themeColor="text1"/>
          <w:kern w:val="0"/>
        </w:rPr>
        <w:t xml:space="preserve"> </w:t>
      </w:r>
      <w:r w:rsidR="00097C0E" w:rsidRPr="004A1E1B">
        <w:rPr>
          <w:rFonts w:ascii="Book Antiqua" w:hAnsi="Book Antiqua"/>
          <w:bCs/>
          <w:iCs/>
          <w:color w:val="000000" w:themeColor="text1"/>
          <w:kern w:val="0"/>
        </w:rPr>
        <w:t>Written informed consent was obtained from each participant prior to the examination.</w:t>
      </w:r>
    </w:p>
    <w:p w14:paraId="58960AD1" w14:textId="77777777" w:rsidR="00145323" w:rsidRPr="004A1E1B" w:rsidRDefault="00145323" w:rsidP="005C2B35">
      <w:pPr>
        <w:autoSpaceDE w:val="0"/>
        <w:autoSpaceDN w:val="0"/>
        <w:adjustRightInd w:val="0"/>
        <w:ind w:firstLineChars="0" w:firstLine="0"/>
        <w:jc w:val="both"/>
        <w:rPr>
          <w:rFonts w:ascii="Book Antiqua" w:hAnsi="Book Antiqua" w:cs="TimesNewRomanPS-BoldItalicMT"/>
          <w:b/>
          <w:bCs/>
          <w:iCs/>
          <w:color w:val="000000" w:themeColor="text1"/>
        </w:rPr>
      </w:pPr>
    </w:p>
    <w:p w14:paraId="0F29E465" w14:textId="0B72D379" w:rsidR="00145323" w:rsidRPr="004A1E1B" w:rsidRDefault="00145323" w:rsidP="005C2B35">
      <w:pPr>
        <w:autoSpaceDE w:val="0"/>
        <w:autoSpaceDN w:val="0"/>
        <w:adjustRightInd w:val="0"/>
        <w:ind w:firstLineChars="0" w:firstLine="0"/>
        <w:jc w:val="both"/>
        <w:rPr>
          <w:rFonts w:ascii="Book Antiqua" w:hAnsi="Book Antiqua" w:cs="TimesNewRomanPS-BoldItalicMT"/>
          <w:b/>
          <w:bCs/>
          <w:iCs/>
          <w:color w:val="000000" w:themeColor="text1"/>
          <w:kern w:val="0"/>
        </w:rPr>
      </w:pPr>
      <w:r w:rsidRPr="004A1E1B">
        <w:rPr>
          <w:rFonts w:ascii="Book Antiqua" w:hAnsi="Book Antiqua" w:cs="TimesNewRomanPS-BoldItalicMT"/>
          <w:b/>
          <w:bCs/>
          <w:iCs/>
          <w:color w:val="000000" w:themeColor="text1"/>
          <w:kern w:val="0"/>
        </w:rPr>
        <w:t>Conflict-of-interest</w:t>
      </w:r>
      <w:r w:rsidRPr="004A1E1B">
        <w:rPr>
          <w:rFonts w:ascii="Book Antiqua" w:hAnsi="Book Antiqua" w:cs="TimesNewRomanPS-BoldItalicMT" w:hint="eastAsia"/>
          <w:b/>
          <w:bCs/>
          <w:iCs/>
          <w:color w:val="000000" w:themeColor="text1"/>
        </w:rPr>
        <w:t>:</w:t>
      </w:r>
      <w:r w:rsidR="0076107B" w:rsidRPr="004A1E1B">
        <w:rPr>
          <w:rFonts w:ascii="Book Antiqua" w:hAnsi="Book Antiqua" w:cs="TimesNewRomanPS-BoldItalicMT"/>
          <w:b/>
          <w:bCs/>
          <w:iCs/>
          <w:color w:val="000000" w:themeColor="text1"/>
        </w:rPr>
        <w:t xml:space="preserve"> </w:t>
      </w:r>
      <w:proofErr w:type="spellStart"/>
      <w:r w:rsidR="0076107B" w:rsidRPr="004A1E1B">
        <w:rPr>
          <w:rFonts w:ascii="Book Antiqua" w:hAnsi="Book Antiqua" w:cs="TimesNewRomanPS-BoldItalicMT"/>
          <w:bCs/>
          <w:iCs/>
          <w:color w:val="000000" w:themeColor="text1"/>
        </w:rPr>
        <w:t>Norihiro</w:t>
      </w:r>
      <w:proofErr w:type="spellEnd"/>
      <w:r w:rsidR="0076107B" w:rsidRPr="004A1E1B">
        <w:rPr>
          <w:rFonts w:ascii="Book Antiqua" w:hAnsi="Book Antiqua" w:cs="TimesNewRomanPS-BoldItalicMT"/>
          <w:bCs/>
          <w:iCs/>
          <w:color w:val="000000" w:themeColor="text1"/>
        </w:rPr>
        <w:t xml:space="preserve"> </w:t>
      </w:r>
      <w:proofErr w:type="spellStart"/>
      <w:r w:rsidR="0076107B" w:rsidRPr="004A1E1B">
        <w:rPr>
          <w:rFonts w:ascii="Book Antiqua" w:hAnsi="Book Antiqua" w:cs="TimesNewRomanPS-BoldItalicMT"/>
          <w:bCs/>
          <w:iCs/>
          <w:color w:val="000000" w:themeColor="text1"/>
        </w:rPr>
        <w:t>Furusyo</w:t>
      </w:r>
      <w:proofErr w:type="spellEnd"/>
      <w:r w:rsidR="0076107B" w:rsidRPr="004A1E1B">
        <w:rPr>
          <w:rFonts w:ascii="Book Antiqua" w:hAnsi="Book Antiqua" w:cs="TimesNewRomanPS-BoldItalicMT"/>
          <w:bCs/>
          <w:iCs/>
          <w:color w:val="000000" w:themeColor="text1"/>
        </w:rPr>
        <w:t xml:space="preserve"> has received an investigator initiated study research gran</w:t>
      </w:r>
      <w:r w:rsidR="00C05346" w:rsidRPr="004A1E1B">
        <w:rPr>
          <w:rFonts w:ascii="Book Antiqua" w:hAnsi="Book Antiqua" w:cs="TimesNewRomanPS-BoldItalicMT"/>
          <w:bCs/>
          <w:iCs/>
          <w:color w:val="000000" w:themeColor="text1"/>
        </w:rPr>
        <w:t>t from Janssen Pharmaceutical K</w:t>
      </w:r>
      <w:r w:rsidR="0076107B" w:rsidRPr="004A1E1B">
        <w:rPr>
          <w:rFonts w:ascii="Book Antiqua" w:hAnsi="Book Antiqua" w:cs="TimesNewRomanPS-BoldItalicMT"/>
          <w:bCs/>
          <w:iCs/>
          <w:color w:val="000000" w:themeColor="text1"/>
        </w:rPr>
        <w:t>K. He has also received research funding from Mits</w:t>
      </w:r>
      <w:r w:rsidR="00C05346" w:rsidRPr="004A1E1B">
        <w:rPr>
          <w:rFonts w:ascii="Book Antiqua" w:hAnsi="Book Antiqua" w:cs="TimesNewRomanPS-BoldItalicMT"/>
          <w:bCs/>
          <w:iCs/>
          <w:color w:val="000000" w:themeColor="text1"/>
        </w:rPr>
        <w:t>ubishi Tanabe Pharma Co., MSD KK</w:t>
      </w:r>
      <w:r w:rsidR="0076107B" w:rsidRPr="004A1E1B">
        <w:rPr>
          <w:rFonts w:ascii="Book Antiqua" w:hAnsi="Book Antiqua" w:cs="TimesNewRomanPS-BoldItalicMT"/>
          <w:bCs/>
          <w:iCs/>
          <w:color w:val="000000" w:themeColor="text1"/>
        </w:rPr>
        <w:t xml:space="preserve">, Chugai Co., Daiichi </w:t>
      </w:r>
      <w:r w:rsidR="00C05346" w:rsidRPr="004A1E1B">
        <w:rPr>
          <w:rFonts w:ascii="Book Antiqua" w:hAnsi="Book Antiqua" w:cs="TimesNewRomanPS-BoldItalicMT"/>
          <w:bCs/>
          <w:iCs/>
          <w:color w:val="000000" w:themeColor="text1"/>
        </w:rPr>
        <w:t>Sankyo Co., and Bristol-Myers K</w:t>
      </w:r>
      <w:r w:rsidR="0076107B" w:rsidRPr="004A1E1B">
        <w:rPr>
          <w:rFonts w:ascii="Book Antiqua" w:hAnsi="Book Antiqua" w:cs="TimesNewRomanPS-BoldItalicMT"/>
          <w:bCs/>
          <w:iCs/>
          <w:color w:val="000000" w:themeColor="text1"/>
        </w:rPr>
        <w:t>K. The remaining authors have no conflicts of interest.</w:t>
      </w:r>
    </w:p>
    <w:p w14:paraId="552BC2D1" w14:textId="77777777" w:rsidR="00145323" w:rsidRPr="004A1E1B" w:rsidRDefault="00145323" w:rsidP="005C2B35">
      <w:pPr>
        <w:autoSpaceDE w:val="0"/>
        <w:autoSpaceDN w:val="0"/>
        <w:adjustRightInd w:val="0"/>
        <w:ind w:firstLineChars="0" w:firstLine="0"/>
        <w:jc w:val="both"/>
        <w:rPr>
          <w:rFonts w:ascii="Book Antiqua" w:hAnsi="Book Antiqua" w:cs="TimesNewRomanPS-BoldItalicMT"/>
          <w:b/>
          <w:bCs/>
          <w:iCs/>
          <w:color w:val="000000" w:themeColor="text1"/>
        </w:rPr>
      </w:pPr>
    </w:p>
    <w:p w14:paraId="0ADDBAC0" w14:textId="5B27FB2F" w:rsidR="00145323" w:rsidRPr="004A1E1B" w:rsidRDefault="00145323" w:rsidP="005C2B35">
      <w:pPr>
        <w:autoSpaceDE w:val="0"/>
        <w:autoSpaceDN w:val="0"/>
        <w:adjustRightInd w:val="0"/>
        <w:ind w:firstLineChars="0" w:firstLine="0"/>
        <w:jc w:val="both"/>
        <w:rPr>
          <w:rFonts w:ascii="Book Antiqua" w:hAnsi="Book Antiqua" w:cs="TimesNewRomanPS-BoldItalicMT"/>
          <w:bCs/>
          <w:iCs/>
          <w:color w:val="000000" w:themeColor="text1"/>
          <w:kern w:val="0"/>
        </w:rPr>
      </w:pPr>
      <w:r w:rsidRPr="004A1E1B">
        <w:rPr>
          <w:rFonts w:ascii="Book Antiqua" w:hAnsi="Book Antiqua" w:cs="TimesNewRomanPS-BoldItalicMT"/>
          <w:b/>
          <w:bCs/>
          <w:iCs/>
          <w:color w:val="000000" w:themeColor="text1"/>
          <w:kern w:val="0"/>
        </w:rPr>
        <w:t>Data sharing</w:t>
      </w:r>
      <w:r w:rsidRPr="004A1E1B">
        <w:rPr>
          <w:rFonts w:ascii="Book Antiqua" w:hAnsi="Book Antiqua" w:cs="TimesNewRomanPS-BoldItalicMT" w:hint="eastAsia"/>
          <w:b/>
          <w:bCs/>
          <w:iCs/>
          <w:color w:val="000000" w:themeColor="text1"/>
        </w:rPr>
        <w:t>:</w:t>
      </w:r>
      <w:r w:rsidR="0076107B" w:rsidRPr="004A1E1B">
        <w:rPr>
          <w:rFonts w:ascii="Book Antiqua" w:hAnsi="Book Antiqua" w:cs="TimesNewRomanPS-BoldItalicMT"/>
          <w:b/>
          <w:bCs/>
          <w:iCs/>
          <w:color w:val="000000" w:themeColor="text1"/>
        </w:rPr>
        <w:t xml:space="preserve"> </w:t>
      </w:r>
      <w:r w:rsidR="0076107B" w:rsidRPr="004A1E1B">
        <w:rPr>
          <w:rFonts w:ascii="Book Antiqua" w:hAnsi="Book Antiqua" w:cs="TimesNewRomanPS-BoldItalicMT"/>
          <w:bCs/>
          <w:iCs/>
          <w:color w:val="000000" w:themeColor="text1"/>
        </w:rPr>
        <w:t xml:space="preserve">Technical appendix, statistical code, and dataset are available from the corresponding author at </w:t>
      </w:r>
      <w:r w:rsidR="00F814CA">
        <w:rPr>
          <w:rFonts w:ascii="Book Antiqua" w:hAnsi="Book Antiqua"/>
          <w:color w:val="000000"/>
        </w:rPr>
        <w:t>(</w:t>
      </w:r>
      <w:r w:rsidR="0076107B" w:rsidRPr="004A1E1B">
        <w:rPr>
          <w:rFonts w:ascii="Book Antiqua" w:hAnsi="Book Antiqua" w:cs="TimesNewRomanPS-BoldItalicMT"/>
          <w:bCs/>
          <w:iCs/>
          <w:color w:val="000000" w:themeColor="text1"/>
        </w:rPr>
        <w:t>furusyo@gim.med.kyushu-u.ac.jp</w:t>
      </w:r>
      <w:r w:rsidR="00F814CA">
        <w:rPr>
          <w:rFonts w:ascii="Book Antiqua" w:hAnsi="Book Antiqua"/>
          <w:color w:val="000000"/>
        </w:rPr>
        <w:t>)</w:t>
      </w:r>
      <w:r w:rsidR="0076107B" w:rsidRPr="004A1E1B">
        <w:rPr>
          <w:rFonts w:ascii="Book Antiqua" w:hAnsi="Book Antiqua" w:cs="TimesNewRomanPS-BoldItalicMT"/>
          <w:bCs/>
          <w:iCs/>
          <w:color w:val="000000" w:themeColor="text1"/>
        </w:rPr>
        <w:t>. No additional data are available.</w:t>
      </w:r>
    </w:p>
    <w:p w14:paraId="7751FDA9" w14:textId="77777777" w:rsidR="00145323" w:rsidRPr="004A1E1B" w:rsidRDefault="00145323" w:rsidP="00E8584F">
      <w:pPr>
        <w:snapToGrid w:val="0"/>
        <w:ind w:firstLineChars="0" w:firstLine="0"/>
        <w:jc w:val="both"/>
        <w:rPr>
          <w:rFonts w:ascii="Book Antiqua" w:hAnsi="Book Antiqua"/>
          <w:b/>
          <w:bCs/>
          <w:color w:val="000000" w:themeColor="text1"/>
        </w:rPr>
      </w:pPr>
    </w:p>
    <w:p w14:paraId="1F7D3927" w14:textId="1E9D41FD" w:rsidR="00145323" w:rsidRPr="004A1E1B" w:rsidRDefault="00145323" w:rsidP="005C2B35">
      <w:pPr>
        <w:ind w:firstLineChars="0" w:firstLine="0"/>
        <w:jc w:val="both"/>
        <w:rPr>
          <w:rFonts w:ascii="Book Antiqua" w:hAnsi="Book Antiqua" w:cs="宋体"/>
          <w:color w:val="000000" w:themeColor="text1"/>
          <w:kern w:val="0"/>
        </w:rPr>
      </w:pPr>
      <w:r w:rsidRPr="004A1E1B">
        <w:rPr>
          <w:rFonts w:ascii="Book Antiqua" w:hAnsi="Book Antiqua"/>
          <w:b/>
          <w:color w:val="000000" w:themeColor="text1"/>
          <w:kern w:val="0"/>
        </w:rPr>
        <w:lastRenderedPageBreak/>
        <w:t xml:space="preserve">Open-Access: </w:t>
      </w:r>
      <w:r w:rsidRPr="004A1E1B">
        <w:rPr>
          <w:rFonts w:ascii="Book Antiqua" w:hAnsi="Book Antiqua"/>
          <w:color w:val="000000" w:themeColor="text1"/>
          <w:kern w:val="0"/>
        </w:rPr>
        <w:t xml:space="preserve">This article is an </w:t>
      </w:r>
      <w:r w:rsidRPr="004A1E1B">
        <w:rPr>
          <w:rFonts w:ascii="Book Antiqua" w:hAnsi="Book Antiqua" w:cs="宋体"/>
          <w:color w:val="000000" w:themeColor="text1"/>
          <w:kern w:val="0"/>
        </w:rPr>
        <w:t>open-access</w:t>
      </w:r>
      <w:r w:rsidRPr="004A1E1B">
        <w:rPr>
          <w:rFonts w:ascii="Book Antiqua" w:eastAsia="宋体" w:hAnsi="Book Antiqua" w:cs="宋体" w:hint="eastAsia"/>
          <w:color w:val="000000" w:themeColor="text1"/>
          <w:kern w:val="0"/>
          <w:lang w:eastAsia="zh-CN"/>
        </w:rPr>
        <w:t xml:space="preserve"> </w:t>
      </w:r>
      <w:r w:rsidRPr="004A1E1B">
        <w:rPr>
          <w:rFonts w:ascii="Book Antiqua" w:hAnsi="Book Antiqua" w:cs="宋体"/>
          <w:color w:val="000000" w:themeColor="text1"/>
          <w:kern w:val="0"/>
        </w:rPr>
        <w:t>article</w:t>
      </w:r>
      <w:r w:rsidRPr="004A1E1B">
        <w:rPr>
          <w:rFonts w:ascii="Book Antiqua" w:eastAsia="宋体" w:hAnsi="Book Antiqua" w:cs="宋体" w:hint="eastAsia"/>
          <w:color w:val="000000" w:themeColor="text1"/>
          <w:kern w:val="0"/>
          <w:lang w:eastAsia="zh-CN"/>
        </w:rPr>
        <w:t xml:space="preserve"> </w:t>
      </w:r>
      <w:r w:rsidRPr="004A1E1B">
        <w:rPr>
          <w:rFonts w:ascii="Book Antiqua" w:hAnsi="Book Antiqua" w:cs="宋体"/>
          <w:color w:val="000000" w:themeColor="text1"/>
          <w:kern w:val="0"/>
        </w:rPr>
        <w:t xml:space="preserve">which </w:t>
      </w:r>
      <w:r w:rsidRPr="004A1E1B">
        <w:rPr>
          <w:rFonts w:ascii="Book Antiqua" w:eastAsia="宋体" w:hAnsi="Book Antiqua" w:cs="宋体" w:hint="eastAsia"/>
          <w:color w:val="000000" w:themeColor="text1"/>
          <w:kern w:val="0"/>
          <w:lang w:eastAsia="zh-CN"/>
        </w:rPr>
        <w:t xml:space="preserve">was </w:t>
      </w:r>
      <w:r w:rsidRPr="004A1E1B">
        <w:rPr>
          <w:rFonts w:ascii="Book Antiqua" w:hAnsi="Book Antiqua"/>
          <w:color w:val="000000" w:themeColor="text1"/>
          <w:kern w:val="0"/>
        </w:rPr>
        <w:t xml:space="preserve">selected by an in-house editor and fully peer-reviewed by external reviewers. It </w:t>
      </w:r>
      <w:r w:rsidRPr="004A1E1B">
        <w:rPr>
          <w:rFonts w:ascii="Book Antiqua" w:eastAsia="宋体" w:hAnsi="Book Antiqua" w:hint="eastAsia"/>
          <w:color w:val="000000" w:themeColor="text1"/>
          <w:kern w:val="0"/>
          <w:lang w:eastAsia="zh-CN"/>
        </w:rPr>
        <w:t xml:space="preserve">is </w:t>
      </w:r>
      <w:r w:rsidRPr="004A1E1B">
        <w:rPr>
          <w:rFonts w:ascii="Book Antiqua" w:hAnsi="Book Antiqua" w:cs="宋体"/>
          <w:color w:val="000000" w:themeColor="text1"/>
          <w:kern w:val="0"/>
        </w:rPr>
        <w:t>distributed</w:t>
      </w:r>
      <w:r w:rsidRPr="004A1E1B">
        <w:rPr>
          <w:rFonts w:ascii="Book Antiqua" w:eastAsia="宋体" w:hAnsi="Book Antiqua" w:cs="宋体" w:hint="eastAsia"/>
          <w:color w:val="000000" w:themeColor="text1"/>
          <w:kern w:val="0"/>
          <w:lang w:eastAsia="zh-CN"/>
        </w:rPr>
        <w:t xml:space="preserve"> </w:t>
      </w:r>
      <w:r w:rsidRPr="004A1E1B">
        <w:rPr>
          <w:rFonts w:ascii="Book Antiqua" w:hAnsi="Book Antiqua" w:cs="宋体"/>
          <w:color w:val="000000" w:themeColor="text1"/>
          <w:kern w:val="0"/>
        </w:rPr>
        <w:t>in</w:t>
      </w:r>
      <w:r w:rsidRPr="004A1E1B">
        <w:rPr>
          <w:rFonts w:ascii="Book Antiqua" w:eastAsia="宋体" w:hAnsi="Book Antiqua" w:cs="宋体" w:hint="eastAsia"/>
          <w:color w:val="000000" w:themeColor="text1"/>
          <w:kern w:val="0"/>
          <w:lang w:eastAsia="zh-CN"/>
        </w:rPr>
        <w:t xml:space="preserve"> </w:t>
      </w:r>
      <w:r w:rsidRPr="004A1E1B">
        <w:rPr>
          <w:rFonts w:ascii="Book Antiqua" w:hAnsi="Book Antiqua" w:cs="宋体"/>
          <w:color w:val="000000" w:themeColor="text1"/>
          <w:kern w:val="0"/>
        </w:rPr>
        <w:t>accordance</w:t>
      </w:r>
      <w:r w:rsidRPr="004A1E1B">
        <w:rPr>
          <w:rFonts w:ascii="Book Antiqua" w:eastAsia="宋体" w:hAnsi="Book Antiqua" w:cs="宋体" w:hint="eastAsia"/>
          <w:color w:val="000000" w:themeColor="text1"/>
          <w:kern w:val="0"/>
          <w:lang w:eastAsia="zh-CN"/>
        </w:rPr>
        <w:t xml:space="preserve"> </w:t>
      </w:r>
      <w:r w:rsidRPr="004A1E1B">
        <w:rPr>
          <w:rFonts w:ascii="Book Antiqua" w:hAnsi="Book Antiqua" w:cs="宋体"/>
          <w:color w:val="000000" w:themeColor="text1"/>
          <w:kern w:val="0"/>
        </w:rPr>
        <w:t xml:space="preserve">with </w:t>
      </w:r>
      <w:r w:rsidRPr="004A1E1B">
        <w:rPr>
          <w:rFonts w:ascii="Book Antiqua" w:hAnsi="Book Antiqua"/>
          <w:color w:val="000000" w:themeColor="text1"/>
          <w:kern w:val="0"/>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065148" w14:textId="77777777" w:rsidR="00145323" w:rsidRPr="004A1E1B" w:rsidRDefault="00145323" w:rsidP="00E8584F">
      <w:pPr>
        <w:snapToGrid w:val="0"/>
        <w:ind w:firstLineChars="0" w:firstLine="0"/>
        <w:jc w:val="both"/>
        <w:rPr>
          <w:rFonts w:ascii="Book Antiqua" w:hAnsi="Book Antiqua"/>
          <w:b/>
          <w:bCs/>
          <w:color w:val="000000" w:themeColor="text1"/>
        </w:rPr>
      </w:pPr>
    </w:p>
    <w:p w14:paraId="6873CCB9" w14:textId="0344687D" w:rsidR="00E709BC" w:rsidRPr="004A1E1B" w:rsidRDefault="00145323" w:rsidP="005C2B35">
      <w:pPr>
        <w:ind w:firstLineChars="0" w:firstLine="0"/>
        <w:jc w:val="both"/>
        <w:rPr>
          <w:rFonts w:ascii="Book Antiqua" w:eastAsia="宋体" w:hAnsi="Book Antiqua"/>
          <w:color w:val="000000" w:themeColor="text1"/>
          <w:lang w:eastAsia="zh-CN"/>
        </w:rPr>
      </w:pPr>
      <w:r w:rsidRPr="004A1E1B">
        <w:rPr>
          <w:rFonts w:ascii="Book Antiqua" w:hAnsi="Book Antiqua"/>
          <w:b/>
          <w:bCs/>
          <w:color w:val="000000" w:themeColor="text1"/>
        </w:rPr>
        <w:t>Correspondence to:</w:t>
      </w:r>
      <w:r w:rsidRPr="004A1E1B">
        <w:rPr>
          <w:rFonts w:ascii="Book Antiqua" w:eastAsia="宋体" w:hAnsi="Book Antiqua" w:hint="eastAsia"/>
          <w:b/>
          <w:bCs/>
          <w:color w:val="000000" w:themeColor="text1"/>
          <w:lang w:eastAsia="zh-CN"/>
        </w:rPr>
        <w:t xml:space="preserve"> </w:t>
      </w:r>
      <w:proofErr w:type="spellStart"/>
      <w:r w:rsidR="00E709BC" w:rsidRPr="004A1E1B">
        <w:rPr>
          <w:rFonts w:ascii="Book Antiqua" w:hAnsi="Book Antiqua"/>
          <w:b/>
          <w:color w:val="000000" w:themeColor="text1"/>
        </w:rPr>
        <w:t>Norihiro</w:t>
      </w:r>
      <w:proofErr w:type="spellEnd"/>
      <w:r w:rsidR="00E709BC" w:rsidRPr="004A1E1B">
        <w:rPr>
          <w:rFonts w:ascii="Book Antiqua" w:hAnsi="Book Antiqua"/>
          <w:b/>
          <w:color w:val="000000" w:themeColor="text1"/>
        </w:rPr>
        <w:t xml:space="preserve"> </w:t>
      </w:r>
      <w:proofErr w:type="spellStart"/>
      <w:r w:rsidR="00E709BC" w:rsidRPr="004A1E1B">
        <w:rPr>
          <w:rFonts w:ascii="Book Antiqua" w:hAnsi="Book Antiqua"/>
          <w:b/>
          <w:color w:val="000000" w:themeColor="text1"/>
        </w:rPr>
        <w:t>Furusyo</w:t>
      </w:r>
      <w:proofErr w:type="spellEnd"/>
      <w:r w:rsidR="00B210A0" w:rsidRPr="004A1E1B">
        <w:rPr>
          <w:rFonts w:ascii="Book Antiqua" w:eastAsia="宋体" w:hAnsi="Book Antiqua" w:hint="eastAsia"/>
          <w:b/>
          <w:color w:val="000000" w:themeColor="text1"/>
          <w:lang w:eastAsia="zh-CN"/>
        </w:rPr>
        <w:t>,</w:t>
      </w:r>
      <w:r w:rsidR="00B210A0" w:rsidRPr="004A1E1B">
        <w:rPr>
          <w:rFonts w:ascii="Book Antiqua" w:hAnsi="Book Antiqua"/>
          <w:b/>
          <w:color w:val="000000" w:themeColor="text1"/>
        </w:rPr>
        <w:t xml:space="preserve"> MD, Ph</w:t>
      </w:r>
      <w:r w:rsidR="00E709BC" w:rsidRPr="004A1E1B">
        <w:rPr>
          <w:rFonts w:ascii="Book Antiqua" w:hAnsi="Book Antiqua"/>
          <w:b/>
          <w:color w:val="000000" w:themeColor="text1"/>
        </w:rPr>
        <w:t>D</w:t>
      </w:r>
      <w:r w:rsidR="00B210A0" w:rsidRPr="004A1E1B">
        <w:rPr>
          <w:rFonts w:ascii="Book Antiqua" w:eastAsia="宋体" w:hAnsi="Book Antiqua" w:hint="eastAsia"/>
          <w:b/>
          <w:color w:val="000000" w:themeColor="text1"/>
          <w:lang w:eastAsia="zh-CN"/>
        </w:rPr>
        <w:t xml:space="preserve">, </w:t>
      </w:r>
      <w:r w:rsidR="00E709BC" w:rsidRPr="004A1E1B">
        <w:rPr>
          <w:rFonts w:ascii="Book Antiqua" w:hAnsi="Book Antiqua"/>
          <w:color w:val="000000" w:themeColor="text1"/>
        </w:rPr>
        <w:t xml:space="preserve">Department of General Internal Medicine, Kyushu University Hospital, 3-1-1 </w:t>
      </w:r>
      <w:proofErr w:type="spellStart"/>
      <w:r w:rsidR="00E709BC" w:rsidRPr="004A1E1B">
        <w:rPr>
          <w:rFonts w:ascii="Book Antiqua" w:hAnsi="Book Antiqua"/>
          <w:color w:val="000000" w:themeColor="text1"/>
        </w:rPr>
        <w:t>Maidashi</w:t>
      </w:r>
      <w:proofErr w:type="spellEnd"/>
      <w:r w:rsidR="00E709BC" w:rsidRPr="004A1E1B">
        <w:rPr>
          <w:rFonts w:ascii="Book Antiqua" w:hAnsi="Book Antiqua"/>
          <w:color w:val="000000" w:themeColor="text1"/>
        </w:rPr>
        <w:t>,</w:t>
      </w:r>
      <w:r w:rsidR="00B210A0"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Higashi-</w:t>
      </w:r>
      <w:proofErr w:type="spellStart"/>
      <w:r w:rsidR="00E709BC" w:rsidRPr="004A1E1B">
        <w:rPr>
          <w:rFonts w:ascii="Book Antiqua" w:hAnsi="Book Antiqua"/>
          <w:color w:val="000000" w:themeColor="text1"/>
        </w:rPr>
        <w:t>ku</w:t>
      </w:r>
      <w:proofErr w:type="spellEnd"/>
      <w:r w:rsidR="00E709BC" w:rsidRPr="004A1E1B">
        <w:rPr>
          <w:rFonts w:ascii="Book Antiqua" w:hAnsi="Book Antiqua"/>
          <w:color w:val="000000" w:themeColor="text1"/>
        </w:rPr>
        <w:t>, Fukuoka, 812-8582, Japan. f</w:t>
      </w:r>
      <w:r w:rsidR="00E8584F" w:rsidRPr="004A1E1B">
        <w:rPr>
          <w:rFonts w:ascii="Book Antiqua" w:hAnsi="Book Antiqua"/>
          <w:color w:val="000000" w:themeColor="text1"/>
        </w:rPr>
        <w:t>urusyo@gim.med.kyushu-u.ac.jp</w:t>
      </w:r>
    </w:p>
    <w:p w14:paraId="77CC4F1C" w14:textId="77777777" w:rsidR="00B210A0" w:rsidRPr="004A1E1B" w:rsidRDefault="00B210A0" w:rsidP="005C2B35">
      <w:pPr>
        <w:ind w:firstLineChars="0" w:firstLine="0"/>
        <w:jc w:val="both"/>
        <w:rPr>
          <w:rFonts w:ascii="Book Antiqua" w:eastAsia="宋体" w:hAnsi="Book Antiqua"/>
          <w:color w:val="000000" w:themeColor="text1"/>
          <w:lang w:eastAsia="zh-CN"/>
        </w:rPr>
      </w:pPr>
    </w:p>
    <w:p w14:paraId="67508324" w14:textId="1742B068" w:rsidR="008329F7" w:rsidRPr="004A1E1B" w:rsidRDefault="008329F7" w:rsidP="005C2B35">
      <w:pPr>
        <w:ind w:firstLineChars="0" w:firstLine="0"/>
        <w:jc w:val="both"/>
        <w:rPr>
          <w:rFonts w:ascii="Book Antiqua" w:hAnsi="Book Antiqua"/>
          <w:bCs/>
          <w:color w:val="000000" w:themeColor="text1"/>
          <w:kern w:val="0"/>
        </w:rPr>
      </w:pPr>
      <w:r w:rsidRPr="004A1E1B">
        <w:rPr>
          <w:rFonts w:ascii="Book Antiqua" w:hAnsi="Book Antiqua"/>
          <w:b/>
          <w:bCs/>
          <w:color w:val="000000" w:themeColor="text1"/>
          <w:kern w:val="0"/>
        </w:rPr>
        <w:t xml:space="preserve">Telephone: </w:t>
      </w:r>
      <w:r w:rsidRPr="004A1E1B">
        <w:rPr>
          <w:rFonts w:ascii="Book Antiqua" w:hAnsi="Book Antiqua"/>
          <w:bCs/>
          <w:color w:val="000000" w:themeColor="text1"/>
          <w:kern w:val="0"/>
        </w:rPr>
        <w:t>+81</w:t>
      </w:r>
      <w:r w:rsidRPr="004A1E1B">
        <w:rPr>
          <w:rFonts w:ascii="Book Antiqua" w:hAnsi="Book Antiqua" w:hint="eastAsia"/>
          <w:bCs/>
          <w:color w:val="000000" w:themeColor="text1"/>
          <w:kern w:val="0"/>
        </w:rPr>
        <w:t>-</w:t>
      </w:r>
      <w:r w:rsidRPr="004A1E1B">
        <w:rPr>
          <w:rFonts w:ascii="Book Antiqua" w:hAnsi="Book Antiqua"/>
          <w:bCs/>
          <w:color w:val="000000" w:themeColor="text1"/>
          <w:kern w:val="0"/>
        </w:rPr>
        <w:t>92</w:t>
      </w:r>
      <w:r w:rsidRPr="004A1E1B">
        <w:rPr>
          <w:rFonts w:ascii="Book Antiqua" w:hAnsi="Book Antiqua" w:hint="eastAsia"/>
          <w:bCs/>
          <w:color w:val="000000" w:themeColor="text1"/>
          <w:kern w:val="0"/>
        </w:rPr>
        <w:t>-</w:t>
      </w:r>
      <w:r w:rsidRPr="004A1E1B">
        <w:rPr>
          <w:rFonts w:ascii="Book Antiqua" w:hAnsi="Book Antiqua"/>
          <w:bCs/>
          <w:color w:val="000000" w:themeColor="text1"/>
          <w:kern w:val="0"/>
        </w:rPr>
        <w:t>6425909</w:t>
      </w:r>
      <w:r w:rsidR="00572761" w:rsidRPr="004A1E1B">
        <w:rPr>
          <w:rFonts w:ascii="Book Antiqua" w:hAnsi="Book Antiqua"/>
          <w:bCs/>
          <w:color w:val="000000" w:themeColor="text1"/>
          <w:kern w:val="0"/>
        </w:rPr>
        <w:t xml:space="preserve"> </w:t>
      </w:r>
    </w:p>
    <w:p w14:paraId="16C3EA3A" w14:textId="77777777" w:rsidR="008329F7" w:rsidRPr="004A1E1B" w:rsidRDefault="008329F7" w:rsidP="005C2B35">
      <w:pPr>
        <w:ind w:firstLineChars="0" w:firstLine="0"/>
        <w:jc w:val="both"/>
        <w:rPr>
          <w:rFonts w:ascii="Book Antiqua" w:hAnsi="Book Antiqua"/>
          <w:b/>
          <w:bCs/>
          <w:color w:val="000000" w:themeColor="text1"/>
          <w:kern w:val="0"/>
        </w:rPr>
      </w:pPr>
      <w:r w:rsidRPr="004A1E1B">
        <w:rPr>
          <w:rFonts w:ascii="Book Antiqua" w:hAnsi="Book Antiqua"/>
          <w:b/>
          <w:bCs/>
          <w:color w:val="000000" w:themeColor="text1"/>
          <w:kern w:val="0"/>
        </w:rPr>
        <w:t xml:space="preserve">Fax: </w:t>
      </w:r>
      <w:r w:rsidRPr="004A1E1B">
        <w:rPr>
          <w:rFonts w:ascii="Book Antiqua" w:hAnsi="Book Antiqua"/>
          <w:bCs/>
          <w:color w:val="000000" w:themeColor="text1"/>
          <w:kern w:val="0"/>
        </w:rPr>
        <w:t>+81</w:t>
      </w:r>
      <w:r w:rsidRPr="004A1E1B">
        <w:rPr>
          <w:rFonts w:ascii="Book Antiqua" w:hAnsi="Book Antiqua" w:hint="eastAsia"/>
          <w:bCs/>
          <w:color w:val="000000" w:themeColor="text1"/>
          <w:kern w:val="0"/>
        </w:rPr>
        <w:t>-</w:t>
      </w:r>
      <w:r w:rsidRPr="004A1E1B">
        <w:rPr>
          <w:rFonts w:ascii="Book Antiqua" w:hAnsi="Book Antiqua"/>
          <w:bCs/>
          <w:color w:val="000000" w:themeColor="text1"/>
          <w:kern w:val="0"/>
        </w:rPr>
        <w:t>92</w:t>
      </w:r>
      <w:r w:rsidRPr="004A1E1B">
        <w:rPr>
          <w:rFonts w:ascii="Book Antiqua" w:hAnsi="Book Antiqua" w:hint="eastAsia"/>
          <w:bCs/>
          <w:color w:val="000000" w:themeColor="text1"/>
          <w:kern w:val="0"/>
        </w:rPr>
        <w:t>-</w:t>
      </w:r>
      <w:r w:rsidRPr="004A1E1B">
        <w:rPr>
          <w:rFonts w:ascii="Book Antiqua" w:hAnsi="Book Antiqua"/>
          <w:bCs/>
          <w:color w:val="000000" w:themeColor="text1"/>
          <w:kern w:val="0"/>
        </w:rPr>
        <w:t>6425210</w:t>
      </w:r>
    </w:p>
    <w:p w14:paraId="74FD66FE" w14:textId="76EE5F8C" w:rsidR="008329F7" w:rsidRPr="004A1E1B" w:rsidRDefault="008329F7" w:rsidP="005C2B35">
      <w:pPr>
        <w:ind w:firstLineChars="0" w:firstLine="0"/>
        <w:jc w:val="both"/>
        <w:rPr>
          <w:rFonts w:ascii="Book Antiqua" w:hAnsi="Book Antiqua"/>
          <w:b/>
          <w:bCs/>
          <w:color w:val="000000" w:themeColor="text1"/>
          <w:kern w:val="0"/>
        </w:rPr>
      </w:pPr>
      <w:r w:rsidRPr="004A1E1B">
        <w:rPr>
          <w:rFonts w:ascii="Book Antiqua" w:hAnsi="Book Antiqua"/>
          <w:b/>
          <w:bCs/>
          <w:color w:val="000000" w:themeColor="text1"/>
          <w:kern w:val="0"/>
        </w:rPr>
        <w:t xml:space="preserve">Received: </w:t>
      </w:r>
      <w:bookmarkStart w:id="3" w:name="OLE_LINK12"/>
      <w:bookmarkStart w:id="4" w:name="OLE_LINK13"/>
      <w:r w:rsidR="00165027" w:rsidRPr="004A1E1B">
        <w:rPr>
          <w:rFonts w:ascii="Book Antiqua" w:hAnsi="Book Antiqua"/>
          <w:color w:val="000000" w:themeColor="text1"/>
        </w:rPr>
        <w:t>August</w:t>
      </w:r>
      <w:bookmarkEnd w:id="3"/>
      <w:bookmarkEnd w:id="4"/>
      <w:r w:rsidR="00165027" w:rsidRPr="004A1E1B">
        <w:rPr>
          <w:rFonts w:ascii="Book Antiqua" w:eastAsia="宋体" w:hAnsi="Book Antiqua" w:hint="eastAsia"/>
          <w:color w:val="000000" w:themeColor="text1"/>
          <w:lang w:eastAsia="zh-CN"/>
        </w:rPr>
        <w:t xml:space="preserve"> 28, 2014</w:t>
      </w:r>
      <w:r w:rsidR="00C05346" w:rsidRPr="004A1E1B">
        <w:rPr>
          <w:rFonts w:ascii="Book Antiqua" w:hAnsi="Book Antiqua"/>
          <w:b/>
          <w:bCs/>
          <w:color w:val="000000" w:themeColor="text1"/>
          <w:kern w:val="0"/>
        </w:rPr>
        <w:t xml:space="preserve"> </w:t>
      </w:r>
    </w:p>
    <w:p w14:paraId="386519C2" w14:textId="714EAAAC" w:rsidR="008329F7" w:rsidRPr="004A1E1B" w:rsidRDefault="008329F7" w:rsidP="005C2B35">
      <w:pPr>
        <w:ind w:firstLineChars="0" w:firstLine="0"/>
        <w:jc w:val="both"/>
        <w:rPr>
          <w:rFonts w:ascii="Book Antiqua" w:eastAsia="宋体" w:hAnsi="Book Antiqua"/>
          <w:b/>
          <w:bCs/>
          <w:color w:val="000000" w:themeColor="text1"/>
          <w:kern w:val="0"/>
          <w:lang w:eastAsia="zh-CN"/>
        </w:rPr>
      </w:pPr>
      <w:r w:rsidRPr="004A1E1B">
        <w:rPr>
          <w:rFonts w:ascii="Book Antiqua" w:hAnsi="Book Antiqua"/>
          <w:b/>
          <w:bCs/>
          <w:color w:val="000000" w:themeColor="text1"/>
          <w:kern w:val="0"/>
        </w:rPr>
        <w:t>Peer-review started:</w:t>
      </w:r>
      <w:r w:rsidR="00165027" w:rsidRPr="004A1E1B">
        <w:rPr>
          <w:rFonts w:ascii="Book Antiqua" w:eastAsia="宋体" w:hAnsi="Book Antiqua" w:hint="eastAsia"/>
          <w:b/>
          <w:bCs/>
          <w:color w:val="000000" w:themeColor="text1"/>
          <w:kern w:val="0"/>
          <w:lang w:eastAsia="zh-CN"/>
        </w:rPr>
        <w:t xml:space="preserve"> </w:t>
      </w:r>
      <w:r w:rsidR="00165027" w:rsidRPr="004A1E1B">
        <w:rPr>
          <w:rFonts w:ascii="Book Antiqua" w:hAnsi="Book Antiqua"/>
          <w:color w:val="000000" w:themeColor="text1"/>
        </w:rPr>
        <w:t>August</w:t>
      </w:r>
      <w:r w:rsidR="00165027" w:rsidRPr="004A1E1B">
        <w:rPr>
          <w:rFonts w:ascii="Book Antiqua" w:eastAsia="宋体" w:hAnsi="Book Antiqua" w:hint="eastAsia"/>
          <w:color w:val="000000" w:themeColor="text1"/>
          <w:lang w:eastAsia="zh-CN"/>
        </w:rPr>
        <w:t xml:space="preserve"> 31, 2014</w:t>
      </w:r>
    </w:p>
    <w:p w14:paraId="1999E824" w14:textId="7FA287E9" w:rsidR="008329F7" w:rsidRPr="004A1E1B" w:rsidRDefault="008329F7" w:rsidP="005C2B35">
      <w:pPr>
        <w:ind w:firstLineChars="0" w:firstLine="0"/>
        <w:jc w:val="both"/>
        <w:rPr>
          <w:rFonts w:ascii="Book Antiqua" w:eastAsia="宋体" w:hAnsi="Book Antiqua"/>
          <w:b/>
          <w:bCs/>
          <w:color w:val="000000" w:themeColor="text1"/>
          <w:kern w:val="0"/>
          <w:lang w:eastAsia="zh-CN"/>
        </w:rPr>
      </w:pPr>
      <w:r w:rsidRPr="004A1E1B">
        <w:rPr>
          <w:rFonts w:ascii="Book Antiqua" w:hAnsi="Book Antiqua"/>
          <w:b/>
          <w:bCs/>
          <w:color w:val="000000" w:themeColor="text1"/>
          <w:kern w:val="0"/>
        </w:rPr>
        <w:t>First decision:</w:t>
      </w:r>
      <w:r w:rsidR="002D25D9" w:rsidRPr="004A1E1B">
        <w:rPr>
          <w:rFonts w:ascii="Book Antiqua" w:eastAsia="宋体" w:hAnsi="Book Antiqua" w:hint="eastAsia"/>
          <w:b/>
          <w:bCs/>
          <w:color w:val="000000" w:themeColor="text1"/>
          <w:kern w:val="0"/>
          <w:lang w:eastAsia="zh-CN"/>
        </w:rPr>
        <w:t xml:space="preserve"> </w:t>
      </w:r>
      <w:r w:rsidR="002D25D9" w:rsidRPr="004A1E1B">
        <w:rPr>
          <w:rFonts w:ascii="Book Antiqua" w:hAnsi="Book Antiqua"/>
          <w:color w:val="000000" w:themeColor="text1"/>
        </w:rPr>
        <w:t>September</w:t>
      </w:r>
      <w:r w:rsidR="002D25D9" w:rsidRPr="004A1E1B">
        <w:rPr>
          <w:rFonts w:ascii="Book Antiqua" w:eastAsia="宋体" w:hAnsi="Book Antiqua" w:hint="eastAsia"/>
          <w:color w:val="000000" w:themeColor="text1"/>
          <w:lang w:eastAsia="zh-CN"/>
        </w:rPr>
        <w:t xml:space="preserve"> 27, 2014</w:t>
      </w:r>
    </w:p>
    <w:p w14:paraId="406B7D8D" w14:textId="1DB533F9" w:rsidR="008329F7" w:rsidRPr="004A1E1B" w:rsidRDefault="008329F7" w:rsidP="005C2B35">
      <w:pPr>
        <w:ind w:firstLineChars="0" w:firstLine="0"/>
        <w:jc w:val="both"/>
        <w:rPr>
          <w:rFonts w:ascii="Book Antiqua" w:hAnsi="Book Antiqua"/>
          <w:b/>
          <w:bCs/>
          <w:color w:val="000000" w:themeColor="text1"/>
          <w:kern w:val="0"/>
        </w:rPr>
      </w:pPr>
      <w:r w:rsidRPr="004A1E1B">
        <w:rPr>
          <w:rFonts w:ascii="Book Antiqua" w:hAnsi="Book Antiqua"/>
          <w:b/>
          <w:bCs/>
          <w:color w:val="000000" w:themeColor="text1"/>
          <w:kern w:val="0"/>
        </w:rPr>
        <w:t xml:space="preserve">Revised: </w:t>
      </w:r>
      <w:r w:rsidR="002D25D9" w:rsidRPr="004A1E1B">
        <w:rPr>
          <w:rFonts w:ascii="Book Antiqua" w:hAnsi="Book Antiqua"/>
          <w:color w:val="000000" w:themeColor="text1"/>
        </w:rPr>
        <w:t>December</w:t>
      </w:r>
      <w:r w:rsidR="002D25D9" w:rsidRPr="004A1E1B">
        <w:rPr>
          <w:rFonts w:ascii="Book Antiqua" w:eastAsia="宋体" w:hAnsi="Book Antiqua" w:hint="eastAsia"/>
          <w:color w:val="000000" w:themeColor="text1"/>
          <w:lang w:eastAsia="zh-CN"/>
        </w:rPr>
        <w:t xml:space="preserve"> 9, 2014</w:t>
      </w:r>
      <w:r w:rsidRPr="004A1E1B">
        <w:rPr>
          <w:rFonts w:ascii="Book Antiqua" w:hAnsi="Book Antiqua"/>
          <w:b/>
          <w:bCs/>
          <w:color w:val="000000" w:themeColor="text1"/>
          <w:kern w:val="0"/>
        </w:rPr>
        <w:t xml:space="preserve"> </w:t>
      </w:r>
    </w:p>
    <w:p w14:paraId="16E0609E" w14:textId="38E73D5A" w:rsidR="007E4DB5" w:rsidRPr="003F0F43" w:rsidRDefault="008329F7" w:rsidP="00E0792A">
      <w:pPr>
        <w:ind w:firstLineChars="0" w:firstLine="0"/>
        <w:rPr>
          <w:rFonts w:ascii="Book Antiqua" w:hAnsi="Book Antiqua"/>
          <w:color w:val="000000"/>
        </w:rPr>
      </w:pPr>
      <w:bookmarkStart w:id="5" w:name="_GoBack"/>
      <w:bookmarkEnd w:id="5"/>
      <w:r w:rsidRPr="004A1E1B">
        <w:rPr>
          <w:rFonts w:ascii="Book Antiqua" w:hAnsi="Book Antiqua"/>
          <w:b/>
          <w:bCs/>
          <w:color w:val="000000" w:themeColor="text1"/>
          <w:kern w:val="0"/>
        </w:rPr>
        <w:t>Accepted:</w:t>
      </w:r>
      <w:bookmarkStart w:id="6" w:name="OLE_LINK37"/>
      <w:bookmarkStart w:id="7" w:name="OLE_LINK36"/>
      <w:bookmarkStart w:id="8" w:name="OLE_LINK32"/>
      <w:bookmarkStart w:id="9" w:name="OLE_LINK31"/>
      <w:bookmarkStart w:id="10" w:name="OLE_LINK30"/>
      <w:bookmarkStart w:id="11" w:name="OLE_LINK29"/>
      <w:bookmarkStart w:id="12" w:name="OLE_LINK28"/>
      <w:bookmarkStart w:id="13" w:name="OLE_LINK25"/>
      <w:bookmarkStart w:id="14" w:name="OLE_LINK24"/>
      <w:bookmarkStart w:id="15" w:name="OLE_LINK22"/>
      <w:bookmarkStart w:id="16" w:name="OLE_LINK19"/>
      <w:bookmarkStart w:id="17" w:name="OLE_LINK18"/>
      <w:bookmarkStart w:id="18" w:name="OLE_LINK7"/>
      <w:bookmarkStart w:id="19" w:name="OLE_LINK6"/>
      <w:bookmarkStart w:id="20" w:name="OLE_LINK10"/>
      <w:bookmarkStart w:id="21" w:name="OLE_LINK9"/>
      <w:bookmarkStart w:id="22" w:name="OLE_LINK8"/>
      <w:bookmarkStart w:id="23" w:name="OLE_LINK5"/>
      <w:bookmarkStart w:id="24" w:name="OLE_LINK4"/>
      <w:bookmarkStart w:id="25" w:name="OLE_LINK3"/>
      <w:bookmarkStart w:id="26" w:name="OLE_LINK2"/>
      <w:bookmarkStart w:id="27" w:name="OLE_LINK43"/>
      <w:bookmarkStart w:id="28" w:name="OLE_LINK45"/>
      <w:bookmarkStart w:id="29" w:name="OLE_LINK46"/>
      <w:bookmarkStart w:id="30" w:name="OLE_LINK42"/>
      <w:r w:rsidR="007E4DB5" w:rsidRPr="007E4DB5">
        <w:rPr>
          <w:rFonts w:ascii="Book Antiqua" w:hAnsi="Book Antiqua"/>
          <w:color w:val="000000"/>
        </w:rPr>
        <w:t xml:space="preserve"> </w:t>
      </w:r>
      <w:r w:rsidR="007E4DB5">
        <w:rPr>
          <w:rFonts w:ascii="Book Antiqua" w:hAnsi="Book Antiqua"/>
          <w:color w:val="000000"/>
        </w:rPr>
        <w:t>January 21</w:t>
      </w:r>
      <w:r w:rsidR="007E4DB5" w:rsidRPr="003F0F43">
        <w:rPr>
          <w:rFonts w:ascii="Book Antiqua" w:hAnsi="Book Antiqua"/>
          <w:color w:val="000000"/>
        </w:rPr>
        <w:t>, 201</w:t>
      </w:r>
      <w:bookmarkEnd w:id="6"/>
      <w:bookmarkEnd w:id="7"/>
      <w:r w:rsidR="007E4DB5" w:rsidRPr="003F0F43">
        <w:rPr>
          <w:rFonts w:ascii="Book Antiqua" w:hAnsi="Book Antiqua"/>
          <w:color w:val="000000"/>
        </w:rPr>
        <w:t>5</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27"/>
    <w:bookmarkEnd w:id="28"/>
    <w:bookmarkEnd w:id="29"/>
    <w:bookmarkEnd w:id="30"/>
    <w:p w14:paraId="76BC6735" w14:textId="403CDA40" w:rsidR="008329F7" w:rsidRPr="004A1E1B" w:rsidRDefault="00C05346" w:rsidP="005C2B35">
      <w:pPr>
        <w:ind w:firstLineChars="0" w:firstLine="0"/>
        <w:jc w:val="both"/>
        <w:rPr>
          <w:rFonts w:ascii="Book Antiqua" w:hAnsi="Book Antiqua"/>
          <w:b/>
          <w:bCs/>
          <w:color w:val="000000" w:themeColor="text1"/>
          <w:kern w:val="0"/>
        </w:rPr>
      </w:pPr>
      <w:r w:rsidRPr="004A1E1B">
        <w:rPr>
          <w:rFonts w:ascii="Book Antiqua" w:hAnsi="Book Antiqua"/>
          <w:b/>
          <w:bCs/>
          <w:color w:val="000000" w:themeColor="text1"/>
          <w:kern w:val="0"/>
        </w:rPr>
        <w:t xml:space="preserve"> </w:t>
      </w:r>
    </w:p>
    <w:p w14:paraId="34D0460E" w14:textId="77777777" w:rsidR="008329F7" w:rsidRPr="004A1E1B" w:rsidRDefault="008329F7" w:rsidP="005C2B35">
      <w:pPr>
        <w:ind w:firstLineChars="0" w:firstLine="0"/>
        <w:jc w:val="both"/>
        <w:rPr>
          <w:rFonts w:ascii="Book Antiqua" w:hAnsi="Book Antiqua"/>
          <w:b/>
          <w:bCs/>
          <w:color w:val="000000" w:themeColor="text1"/>
          <w:kern w:val="0"/>
        </w:rPr>
      </w:pPr>
      <w:r w:rsidRPr="004A1E1B">
        <w:rPr>
          <w:rFonts w:ascii="Book Antiqua" w:hAnsi="Book Antiqua"/>
          <w:b/>
          <w:bCs/>
          <w:color w:val="000000" w:themeColor="text1"/>
          <w:kern w:val="0"/>
        </w:rPr>
        <w:t>Article in press:</w:t>
      </w:r>
    </w:p>
    <w:p w14:paraId="351C4CD8" w14:textId="77777777" w:rsidR="008329F7" w:rsidRPr="004A1E1B" w:rsidRDefault="008329F7" w:rsidP="005C2B35">
      <w:pPr>
        <w:ind w:firstLineChars="0" w:firstLine="0"/>
        <w:jc w:val="both"/>
        <w:rPr>
          <w:rFonts w:ascii="Book Antiqua" w:hAnsi="Book Antiqua"/>
          <w:b/>
          <w:bCs/>
          <w:color w:val="000000" w:themeColor="text1"/>
          <w:kern w:val="0"/>
        </w:rPr>
      </w:pPr>
      <w:r w:rsidRPr="004A1E1B">
        <w:rPr>
          <w:rFonts w:ascii="Book Antiqua" w:hAnsi="Book Antiqua"/>
          <w:b/>
          <w:bCs/>
          <w:color w:val="000000" w:themeColor="text1"/>
          <w:kern w:val="0"/>
        </w:rPr>
        <w:t>Published online:</w:t>
      </w:r>
    </w:p>
    <w:p w14:paraId="2A2BC430" w14:textId="0F9E2C71" w:rsidR="00E709BC" w:rsidRDefault="00E709BC" w:rsidP="005C2B35">
      <w:pPr>
        <w:ind w:firstLineChars="0" w:firstLine="0"/>
        <w:jc w:val="both"/>
        <w:rPr>
          <w:rFonts w:ascii="Book Antiqua" w:eastAsia="宋体" w:hAnsi="Book Antiqua"/>
          <w:color w:val="000000" w:themeColor="text1"/>
          <w:lang w:eastAsia="zh-CN"/>
        </w:rPr>
      </w:pPr>
    </w:p>
    <w:p w14:paraId="1E9572AE" w14:textId="77777777" w:rsidR="008F439A" w:rsidRPr="008F439A" w:rsidRDefault="008F439A" w:rsidP="005C2B35">
      <w:pPr>
        <w:ind w:firstLineChars="0" w:firstLine="0"/>
        <w:jc w:val="both"/>
        <w:rPr>
          <w:rFonts w:ascii="Book Antiqua" w:eastAsia="宋体" w:hAnsi="Book Antiqua"/>
          <w:color w:val="000000" w:themeColor="text1"/>
          <w:lang w:eastAsia="zh-CN"/>
        </w:rPr>
      </w:pPr>
    </w:p>
    <w:p w14:paraId="6C122353" w14:textId="421BA9FE" w:rsidR="00E709BC" w:rsidRPr="004A1E1B" w:rsidRDefault="00E709BC" w:rsidP="005C2B35">
      <w:pPr>
        <w:ind w:firstLineChars="0" w:firstLine="0"/>
        <w:jc w:val="both"/>
        <w:rPr>
          <w:rFonts w:ascii="Book Antiqua" w:hAnsi="Book Antiqua"/>
          <w:b/>
          <w:color w:val="000000" w:themeColor="text1"/>
        </w:rPr>
      </w:pPr>
      <w:r w:rsidRPr="004A1E1B">
        <w:rPr>
          <w:rFonts w:ascii="Book Antiqua" w:hAnsi="Book Antiqua"/>
          <w:b/>
          <w:color w:val="000000" w:themeColor="text1"/>
        </w:rPr>
        <w:t xml:space="preserve">Abstract </w:t>
      </w:r>
    </w:p>
    <w:p w14:paraId="0EE228B5" w14:textId="02A1E984" w:rsidR="00E709BC" w:rsidRPr="004A1E1B" w:rsidRDefault="00E709BC" w:rsidP="005C2B35">
      <w:pPr>
        <w:ind w:firstLineChars="0" w:firstLine="0"/>
        <w:jc w:val="both"/>
        <w:rPr>
          <w:rFonts w:ascii="Book Antiqua" w:eastAsia="宋体" w:hAnsi="Book Antiqua"/>
          <w:color w:val="000000" w:themeColor="text1"/>
          <w:lang w:eastAsia="zh-CN"/>
        </w:rPr>
      </w:pPr>
      <w:r w:rsidRPr="004A1E1B">
        <w:rPr>
          <w:rFonts w:ascii="Book Antiqua" w:hAnsi="Book Antiqua"/>
          <w:b/>
          <w:color w:val="000000" w:themeColor="text1"/>
          <w:kern w:val="0"/>
        </w:rPr>
        <w:t>AIM:</w:t>
      </w:r>
      <w:r w:rsidRPr="004A1E1B">
        <w:rPr>
          <w:rFonts w:ascii="Book Antiqua" w:hAnsi="Book Antiqua"/>
          <w:color w:val="000000" w:themeColor="text1"/>
          <w:kern w:val="0"/>
        </w:rPr>
        <w:t xml:space="preserve"> </w:t>
      </w:r>
      <w:r w:rsidR="0033004C" w:rsidRPr="004A1E1B">
        <w:rPr>
          <w:rFonts w:ascii="Book Antiqua" w:hAnsi="Book Antiqua"/>
          <w:color w:val="000000" w:themeColor="text1"/>
          <w:kern w:val="0"/>
        </w:rPr>
        <w:t>T</w:t>
      </w:r>
      <w:r w:rsidRPr="004A1E1B">
        <w:rPr>
          <w:rFonts w:ascii="Book Antiqua" w:hAnsi="Book Antiqua"/>
          <w:color w:val="000000" w:themeColor="text1"/>
          <w:kern w:val="0"/>
        </w:rPr>
        <w:t xml:space="preserve">o investigate the impact of </w:t>
      </w:r>
      <w:proofErr w:type="spellStart"/>
      <w:r w:rsidRPr="004A1E1B">
        <w:rPr>
          <w:rFonts w:ascii="Book Antiqua" w:hAnsi="Book Antiqua"/>
          <w:color w:val="000000" w:themeColor="text1"/>
          <w:kern w:val="0"/>
        </w:rPr>
        <w:t>telaprevir</w:t>
      </w:r>
      <w:proofErr w:type="spellEnd"/>
      <w:r w:rsidRPr="004A1E1B">
        <w:rPr>
          <w:rFonts w:ascii="Book Antiqua" w:hAnsi="Book Antiqua"/>
          <w:color w:val="000000" w:themeColor="text1"/>
          <w:kern w:val="0"/>
        </w:rPr>
        <w:t xml:space="preserve">-based triple therapy on the serum </w:t>
      </w:r>
      <w:r w:rsidRPr="004A1E1B">
        <w:rPr>
          <w:rFonts w:ascii="Book Antiqua" w:hAnsi="Book Antiqua"/>
          <w:color w:val="000000" w:themeColor="text1"/>
        </w:rPr>
        <w:t>alpha-fetoprotein (AFP) level</w:t>
      </w:r>
      <w:r w:rsidRPr="004A1E1B">
        <w:rPr>
          <w:rFonts w:ascii="Book Antiqua" w:hAnsi="Book Antiqua"/>
          <w:b/>
          <w:color w:val="000000" w:themeColor="text1"/>
        </w:rPr>
        <w:t xml:space="preserve"> </w:t>
      </w:r>
      <w:r w:rsidRPr="004A1E1B">
        <w:rPr>
          <w:rFonts w:ascii="Book Antiqua" w:hAnsi="Book Antiqua"/>
          <w:color w:val="000000" w:themeColor="text1"/>
        </w:rPr>
        <w:t>of chronic hepatitis C patients.</w:t>
      </w:r>
    </w:p>
    <w:p w14:paraId="188810FF" w14:textId="77777777" w:rsidR="00631199" w:rsidRPr="004A1E1B" w:rsidRDefault="00631199" w:rsidP="005C2B35">
      <w:pPr>
        <w:ind w:firstLineChars="0" w:firstLine="0"/>
        <w:jc w:val="both"/>
        <w:rPr>
          <w:rFonts w:ascii="Book Antiqua" w:eastAsia="宋体" w:hAnsi="Book Antiqua"/>
          <w:color w:val="000000" w:themeColor="text1"/>
          <w:kern w:val="0"/>
          <w:lang w:eastAsia="zh-CN"/>
        </w:rPr>
      </w:pPr>
    </w:p>
    <w:p w14:paraId="5EBC0B52" w14:textId="78049647" w:rsidR="00631199" w:rsidRPr="004A1E1B" w:rsidRDefault="00E709BC" w:rsidP="005C2B35">
      <w:pPr>
        <w:ind w:firstLineChars="0" w:firstLine="0"/>
        <w:jc w:val="both"/>
        <w:rPr>
          <w:rFonts w:ascii="Book Antiqua" w:eastAsia="宋体" w:hAnsi="Book Antiqua"/>
          <w:color w:val="000000" w:themeColor="text1"/>
          <w:lang w:eastAsia="zh-CN"/>
        </w:rPr>
      </w:pPr>
      <w:r w:rsidRPr="004A1E1B">
        <w:rPr>
          <w:rFonts w:ascii="Book Antiqua" w:hAnsi="Book Antiqua"/>
          <w:b/>
          <w:color w:val="000000" w:themeColor="text1"/>
          <w:kern w:val="0"/>
        </w:rPr>
        <w:t xml:space="preserve">METHODS: </w:t>
      </w:r>
      <w:r w:rsidR="0033004C" w:rsidRPr="004A1E1B">
        <w:rPr>
          <w:rFonts w:ascii="Book Antiqua" w:hAnsi="Book Antiqua"/>
          <w:color w:val="000000" w:themeColor="text1"/>
        </w:rPr>
        <w:t>A total of 210 patients with chronic hepatitis C genotype 1 of high viral load (</w:t>
      </w:r>
      <w:r w:rsidR="0033004C" w:rsidRPr="004A1E1B">
        <w:rPr>
          <w:rFonts w:ascii="Book Antiqua" w:hAnsi="Book Antiqua"/>
          <w:color w:val="000000" w:themeColor="text1"/>
          <w:kern w:val="0"/>
        </w:rPr>
        <w:t xml:space="preserve">baseline serum </w:t>
      </w:r>
      <w:r w:rsidR="00631199" w:rsidRPr="004A1E1B">
        <w:rPr>
          <w:rFonts w:ascii="Book Antiqua" w:hAnsi="Book Antiqua"/>
          <w:color w:val="000000" w:themeColor="text1"/>
        </w:rPr>
        <w:t xml:space="preserve">hepatitis C virus </w:t>
      </w:r>
      <w:r w:rsidR="0033004C" w:rsidRPr="004A1E1B">
        <w:rPr>
          <w:rFonts w:ascii="Book Antiqua" w:hAnsi="Book Antiqua"/>
          <w:color w:val="000000" w:themeColor="text1"/>
          <w:kern w:val="0"/>
        </w:rPr>
        <w:t>RNA &gt;</w:t>
      </w:r>
      <w:r w:rsidR="00631199" w:rsidRPr="004A1E1B">
        <w:rPr>
          <w:rFonts w:ascii="Book Antiqua" w:eastAsia="宋体" w:hAnsi="Book Antiqua" w:hint="eastAsia"/>
          <w:color w:val="000000" w:themeColor="text1"/>
          <w:kern w:val="0"/>
          <w:lang w:eastAsia="zh-CN"/>
        </w:rPr>
        <w:t xml:space="preserve"> </w:t>
      </w:r>
      <w:r w:rsidR="0033004C" w:rsidRPr="004A1E1B">
        <w:rPr>
          <w:rFonts w:ascii="Book Antiqua" w:hAnsi="Book Antiqua"/>
          <w:color w:val="000000" w:themeColor="text1"/>
          <w:kern w:val="0"/>
        </w:rPr>
        <w:t>5.0 log</w:t>
      </w:r>
      <w:r w:rsidR="0033004C" w:rsidRPr="004A1E1B">
        <w:rPr>
          <w:rFonts w:ascii="Book Antiqua" w:hAnsi="Book Antiqua"/>
          <w:color w:val="000000" w:themeColor="text1"/>
          <w:kern w:val="0"/>
          <w:vertAlign w:val="subscript"/>
        </w:rPr>
        <w:t>10</w:t>
      </w:r>
      <w:r w:rsidR="0033004C" w:rsidRPr="004A1E1B">
        <w:rPr>
          <w:rFonts w:ascii="Book Antiqua" w:hAnsi="Book Antiqua"/>
          <w:color w:val="000000" w:themeColor="text1"/>
          <w:kern w:val="0"/>
        </w:rPr>
        <w:t xml:space="preserve"> IU/mL</w:t>
      </w:r>
      <w:r w:rsidR="0033004C" w:rsidRPr="004A1E1B">
        <w:rPr>
          <w:rFonts w:ascii="Book Antiqua" w:hAnsi="Book Antiqua"/>
          <w:color w:val="000000" w:themeColor="text1"/>
        </w:rPr>
        <w:t>) were divided into tw</w:t>
      </w:r>
      <w:r w:rsidR="000A5AAB" w:rsidRPr="004A1E1B">
        <w:rPr>
          <w:rFonts w:ascii="Book Antiqua" w:hAnsi="Book Antiqua"/>
          <w:color w:val="000000" w:themeColor="text1"/>
        </w:rPr>
        <w:t>o groups by type of treatment: T</w:t>
      </w:r>
      <w:r w:rsidR="0033004C" w:rsidRPr="004A1E1B">
        <w:rPr>
          <w:rFonts w:ascii="Book Antiqua" w:hAnsi="Book Antiqua"/>
          <w:color w:val="000000" w:themeColor="text1"/>
        </w:rPr>
        <w:t xml:space="preserve">riple therapy with </w:t>
      </w:r>
      <w:proofErr w:type="spellStart"/>
      <w:r w:rsidR="0033004C" w:rsidRPr="004A1E1B">
        <w:rPr>
          <w:rFonts w:ascii="Book Antiqua" w:hAnsi="Book Antiqua"/>
          <w:color w:val="000000" w:themeColor="text1"/>
        </w:rPr>
        <w:t>te</w:t>
      </w:r>
      <w:r w:rsidR="001D2F84" w:rsidRPr="004A1E1B">
        <w:rPr>
          <w:rFonts w:ascii="Book Antiqua" w:hAnsi="Book Antiqua"/>
          <w:color w:val="000000" w:themeColor="text1"/>
        </w:rPr>
        <w:t>laprevir</w:t>
      </w:r>
      <w:proofErr w:type="spellEnd"/>
      <w:r w:rsidR="001D2F84" w:rsidRPr="004A1E1B">
        <w:rPr>
          <w:rFonts w:ascii="Book Antiqua" w:hAnsi="Book Antiqua"/>
          <w:color w:val="000000" w:themeColor="text1"/>
        </w:rPr>
        <w:t xml:space="preserve">, </w:t>
      </w:r>
      <w:proofErr w:type="spellStart"/>
      <w:r w:rsidR="001D2F84" w:rsidRPr="004A1E1B">
        <w:rPr>
          <w:rFonts w:ascii="Book Antiqua" w:hAnsi="Book Antiqua"/>
          <w:color w:val="000000" w:themeColor="text1"/>
        </w:rPr>
        <w:t>pegylated</w:t>
      </w:r>
      <w:proofErr w:type="spellEnd"/>
      <w:r w:rsidR="001D2F84" w:rsidRPr="004A1E1B">
        <w:rPr>
          <w:rFonts w:ascii="Book Antiqua" w:hAnsi="Book Antiqua"/>
          <w:color w:val="000000" w:themeColor="text1"/>
        </w:rPr>
        <w:t>-interferon alpha</w:t>
      </w:r>
      <w:r w:rsidR="0033004C" w:rsidRPr="004A1E1B">
        <w:rPr>
          <w:rFonts w:ascii="Book Antiqua" w:hAnsi="Book Antiqua"/>
          <w:color w:val="000000" w:themeColor="text1"/>
        </w:rPr>
        <w:t xml:space="preserve"> (PEG-IFN</w:t>
      </w:r>
      <w:r w:rsidR="001D2F84" w:rsidRPr="004A4154">
        <w:rPr>
          <w:rFonts w:ascii="Book Antiqua" w:hAnsi="Book Antiqua"/>
          <w:color w:val="000000" w:themeColor="text1"/>
        </w:rPr>
        <w:t>α</w:t>
      </w:r>
      <w:r w:rsidR="0033004C" w:rsidRPr="004A1E1B">
        <w:rPr>
          <w:rFonts w:ascii="Book Antiqua" w:hAnsi="Book Antiqua"/>
          <w:color w:val="000000" w:themeColor="text1"/>
        </w:rPr>
        <w:t xml:space="preserve">), and ribavirin (RBV) for 24 </w:t>
      </w:r>
      <w:proofErr w:type="spellStart"/>
      <w:r w:rsidR="0033004C" w:rsidRPr="004A1E1B">
        <w:rPr>
          <w:rFonts w:ascii="Book Antiqua" w:hAnsi="Book Antiqua"/>
          <w:color w:val="000000" w:themeColor="text1"/>
        </w:rPr>
        <w:t>w</w:t>
      </w:r>
      <w:r w:rsidR="00631199" w:rsidRPr="004A1E1B">
        <w:rPr>
          <w:rFonts w:ascii="Book Antiqua" w:hAnsi="Book Antiqua"/>
          <w:color w:val="000000" w:themeColor="text1"/>
        </w:rPr>
        <w:t>k</w:t>
      </w:r>
      <w:proofErr w:type="spellEnd"/>
      <w:r w:rsidR="0033004C"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n = </w:t>
      </w:r>
      <w:r w:rsidR="0033004C" w:rsidRPr="004A1E1B">
        <w:rPr>
          <w:rFonts w:ascii="Book Antiqua" w:hAnsi="Book Antiqua"/>
          <w:color w:val="000000" w:themeColor="text1"/>
        </w:rPr>
        <w:t>88) or dual therapy with PEG-IFN</w:t>
      </w:r>
      <w:r w:rsidR="001D2F84" w:rsidRPr="004A4154">
        <w:rPr>
          <w:rFonts w:ascii="Book Antiqua" w:hAnsi="Book Antiqua"/>
          <w:color w:val="000000" w:themeColor="text1"/>
        </w:rPr>
        <w:t>α</w:t>
      </w:r>
      <w:r w:rsidR="0033004C" w:rsidRPr="004A1E1B">
        <w:rPr>
          <w:rFonts w:ascii="Book Antiqua" w:hAnsi="Book Antiqua"/>
          <w:color w:val="000000" w:themeColor="text1"/>
        </w:rPr>
        <w:t xml:space="preserve"> and RBV for 48 </w:t>
      </w:r>
      <w:proofErr w:type="spellStart"/>
      <w:r w:rsidR="0033004C" w:rsidRPr="004A1E1B">
        <w:rPr>
          <w:rFonts w:ascii="Book Antiqua" w:hAnsi="Book Antiqua"/>
          <w:color w:val="000000" w:themeColor="text1"/>
        </w:rPr>
        <w:t>w</w:t>
      </w:r>
      <w:r w:rsidR="00631199" w:rsidRPr="004A1E1B">
        <w:rPr>
          <w:rFonts w:ascii="Book Antiqua" w:hAnsi="Book Antiqua"/>
          <w:color w:val="000000" w:themeColor="text1"/>
        </w:rPr>
        <w:t>k</w:t>
      </w:r>
      <w:proofErr w:type="spellEnd"/>
      <w:r w:rsidR="0033004C"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n = </w:t>
      </w:r>
      <w:r w:rsidR="0033004C" w:rsidRPr="004A1E1B">
        <w:rPr>
          <w:rFonts w:ascii="Book Antiqua" w:hAnsi="Book Antiqua"/>
          <w:color w:val="000000" w:themeColor="text1"/>
        </w:rPr>
        <w:t xml:space="preserve">122). The relation between </w:t>
      </w:r>
      <w:proofErr w:type="spellStart"/>
      <w:r w:rsidR="0033004C" w:rsidRPr="004A1E1B">
        <w:rPr>
          <w:rFonts w:ascii="Book Antiqua" w:hAnsi="Book Antiqua"/>
          <w:color w:val="000000" w:themeColor="text1"/>
        </w:rPr>
        <w:t>virological</w:t>
      </w:r>
      <w:proofErr w:type="spellEnd"/>
      <w:r w:rsidR="0033004C" w:rsidRPr="004A1E1B">
        <w:rPr>
          <w:rFonts w:ascii="Book Antiqua" w:hAnsi="Book Antiqua"/>
          <w:color w:val="000000" w:themeColor="text1"/>
        </w:rPr>
        <w:t xml:space="preserve"> response and the change of the serum AFP level from baseline to 24 </w:t>
      </w:r>
      <w:proofErr w:type="spellStart"/>
      <w:r w:rsidR="0033004C" w:rsidRPr="004A1E1B">
        <w:rPr>
          <w:rFonts w:ascii="Book Antiqua" w:hAnsi="Book Antiqua"/>
          <w:color w:val="000000" w:themeColor="text1"/>
        </w:rPr>
        <w:t>w</w:t>
      </w:r>
      <w:r w:rsidR="00631199" w:rsidRPr="004A1E1B">
        <w:rPr>
          <w:rFonts w:ascii="Book Antiqua" w:hAnsi="Book Antiqua"/>
          <w:color w:val="000000" w:themeColor="text1"/>
        </w:rPr>
        <w:t>k</w:t>
      </w:r>
      <w:proofErr w:type="spellEnd"/>
      <w:r w:rsidR="0033004C" w:rsidRPr="004A1E1B">
        <w:rPr>
          <w:rFonts w:ascii="Book Antiqua" w:hAnsi="Book Antiqua"/>
          <w:color w:val="000000" w:themeColor="text1"/>
        </w:rPr>
        <w:t xml:space="preserve"> after the end of treatment was examined. </w:t>
      </w:r>
    </w:p>
    <w:p w14:paraId="614EF439" w14:textId="6F0B2699" w:rsidR="00E709BC" w:rsidRPr="004A1E1B" w:rsidRDefault="00E709BC" w:rsidP="005C2B35">
      <w:pPr>
        <w:ind w:firstLineChars="0" w:firstLine="0"/>
        <w:jc w:val="both"/>
        <w:rPr>
          <w:rFonts w:ascii="Book Antiqua" w:hAnsi="Book Antiqua"/>
          <w:color w:val="000000" w:themeColor="text1"/>
        </w:rPr>
      </w:pPr>
      <w:r w:rsidRPr="004A1E1B">
        <w:rPr>
          <w:rFonts w:ascii="Book Antiqua" w:hAnsi="Book Antiqua"/>
          <w:color w:val="000000" w:themeColor="text1"/>
        </w:rPr>
        <w:t xml:space="preserve"> </w:t>
      </w:r>
    </w:p>
    <w:p w14:paraId="604781D5" w14:textId="761ACF2C" w:rsidR="00E709BC" w:rsidRPr="004A1E1B" w:rsidRDefault="00E709BC" w:rsidP="005C2B35">
      <w:pPr>
        <w:ind w:firstLineChars="0" w:firstLine="0"/>
        <w:jc w:val="both"/>
        <w:rPr>
          <w:rFonts w:ascii="Book Antiqua" w:eastAsia="宋体" w:hAnsi="Book Antiqua"/>
          <w:color w:val="000000" w:themeColor="text1"/>
          <w:lang w:eastAsia="zh-CN"/>
        </w:rPr>
      </w:pPr>
      <w:r w:rsidRPr="004A1E1B">
        <w:rPr>
          <w:rFonts w:ascii="Book Antiqua" w:hAnsi="Book Antiqua"/>
          <w:b/>
          <w:color w:val="000000" w:themeColor="text1"/>
          <w:kern w:val="0"/>
        </w:rPr>
        <w:t>RESULTS:</w:t>
      </w:r>
      <w:r w:rsidRPr="004A1E1B">
        <w:rPr>
          <w:rFonts w:ascii="Book Antiqua" w:hAnsi="Book Antiqua"/>
          <w:color w:val="000000" w:themeColor="text1"/>
          <w:kern w:val="0"/>
        </w:rPr>
        <w:t xml:space="preserve"> </w:t>
      </w:r>
      <w:r w:rsidR="0033004C" w:rsidRPr="004A1E1B">
        <w:rPr>
          <w:rFonts w:ascii="Book Antiqua" w:hAnsi="Book Antiqua"/>
          <w:color w:val="000000" w:themeColor="text1"/>
        </w:rPr>
        <w:t xml:space="preserve">No significant difference in mean baseline AFP level was found between the triple and dual therapy groups (8.8 ng/mL </w:t>
      </w:r>
      <w:r w:rsidR="00631199" w:rsidRPr="004A1E1B">
        <w:rPr>
          <w:rFonts w:ascii="Book Antiqua" w:hAnsi="Book Antiqua"/>
          <w:i/>
          <w:color w:val="000000" w:themeColor="text1"/>
        </w:rPr>
        <w:t>vs</w:t>
      </w:r>
      <w:r w:rsidR="0033004C" w:rsidRPr="004A1E1B">
        <w:rPr>
          <w:rFonts w:ascii="Book Antiqua" w:hAnsi="Book Antiqua"/>
          <w:color w:val="000000" w:themeColor="text1"/>
        </w:rPr>
        <w:t xml:space="preserve"> 7.8 ng/mL</w:t>
      </w:r>
      <w:r w:rsidR="00A0643A"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P = </w:t>
      </w:r>
      <w:r w:rsidR="00A0643A" w:rsidRPr="004A1E1B">
        <w:rPr>
          <w:rFonts w:ascii="Book Antiqua" w:hAnsi="Book Antiqua"/>
          <w:color w:val="000000" w:themeColor="text1"/>
        </w:rPr>
        <w:t>0.677</w:t>
      </w:r>
      <w:r w:rsidR="0033004C" w:rsidRPr="004A1E1B">
        <w:rPr>
          <w:rFonts w:ascii="Book Antiqua" w:hAnsi="Book Antiqua"/>
          <w:color w:val="000000" w:themeColor="text1"/>
        </w:rPr>
        <w:t xml:space="preserve">). Triple therapy produced a significant decline of the AFP level of both sustained </w:t>
      </w:r>
      <w:proofErr w:type="spellStart"/>
      <w:r w:rsidR="0033004C" w:rsidRPr="004A1E1B">
        <w:rPr>
          <w:rFonts w:ascii="Book Antiqua" w:hAnsi="Book Antiqua"/>
          <w:color w:val="000000" w:themeColor="text1"/>
        </w:rPr>
        <w:t>virological</w:t>
      </w:r>
      <w:proofErr w:type="spellEnd"/>
      <w:r w:rsidR="0033004C" w:rsidRPr="004A1E1B">
        <w:rPr>
          <w:rFonts w:ascii="Book Antiqua" w:hAnsi="Book Antiqua"/>
          <w:color w:val="000000" w:themeColor="text1"/>
        </w:rPr>
        <w:t xml:space="preserve"> response (SVR) and non-SVR patients (7.8 at baseline to 3.5 ng/mL at 24 </w:t>
      </w:r>
      <w:proofErr w:type="spellStart"/>
      <w:r w:rsidR="0033004C" w:rsidRPr="004A1E1B">
        <w:rPr>
          <w:rFonts w:ascii="Book Antiqua" w:hAnsi="Book Antiqua"/>
          <w:color w:val="000000" w:themeColor="text1"/>
        </w:rPr>
        <w:t>w</w:t>
      </w:r>
      <w:r w:rsidR="00631199" w:rsidRPr="004A1E1B">
        <w:rPr>
          <w:rFonts w:ascii="Book Antiqua" w:hAnsi="Book Antiqua"/>
          <w:color w:val="000000" w:themeColor="text1"/>
        </w:rPr>
        <w:t>k</w:t>
      </w:r>
      <w:proofErr w:type="spellEnd"/>
      <w:r w:rsidR="0033004C" w:rsidRPr="004A1E1B">
        <w:rPr>
          <w:rFonts w:ascii="Book Antiqua" w:hAnsi="Book Antiqua"/>
          <w:color w:val="000000" w:themeColor="text1"/>
        </w:rPr>
        <w:t xml:space="preserve"> after the end of treatment, </w:t>
      </w:r>
      <w:r w:rsidR="00631199" w:rsidRPr="004A1E1B">
        <w:rPr>
          <w:rFonts w:ascii="Book Antiqua" w:hAnsi="Book Antiqua"/>
          <w:i/>
          <w:color w:val="000000" w:themeColor="text1"/>
        </w:rPr>
        <w:t xml:space="preserve">P &lt; </w:t>
      </w:r>
      <w:r w:rsidR="0033004C" w:rsidRPr="004A1E1B">
        <w:rPr>
          <w:rFonts w:ascii="Book Antiqua" w:hAnsi="Book Antiqua"/>
          <w:color w:val="000000" w:themeColor="text1"/>
        </w:rPr>
        <w:t xml:space="preserve">0.001 and 14.3 to 9.5 ng/mL, </w:t>
      </w:r>
      <w:r w:rsidR="00631199" w:rsidRPr="004A1E1B">
        <w:rPr>
          <w:rFonts w:ascii="Book Antiqua" w:hAnsi="Book Antiqua"/>
          <w:i/>
          <w:color w:val="000000" w:themeColor="text1"/>
        </w:rPr>
        <w:t xml:space="preserve">P = </w:t>
      </w:r>
      <w:r w:rsidR="0033004C" w:rsidRPr="004A1E1B">
        <w:rPr>
          <w:rFonts w:ascii="Book Antiqua" w:hAnsi="Book Antiqua"/>
          <w:color w:val="000000" w:themeColor="text1"/>
        </w:rPr>
        <w:t>0.004, respectively). Dual therapy</w:t>
      </w:r>
      <w:r w:rsidR="000A5AAB" w:rsidRPr="004A1E1B">
        <w:rPr>
          <w:rFonts w:ascii="Book Antiqua" w:hAnsi="Book Antiqua"/>
          <w:color w:val="000000" w:themeColor="text1"/>
        </w:rPr>
        <w:t xml:space="preserve"> resulted in a significant decline for</w:t>
      </w:r>
      <w:r w:rsidR="0033004C" w:rsidRPr="004A1E1B">
        <w:rPr>
          <w:rFonts w:ascii="Book Antiqua" w:hAnsi="Book Antiqua"/>
          <w:color w:val="000000" w:themeColor="text1"/>
        </w:rPr>
        <w:t xml:space="preserve"> SVR patients (4.7 to 2.8 ng/mL, </w:t>
      </w:r>
      <w:r w:rsidR="00631199" w:rsidRPr="004A1E1B">
        <w:rPr>
          <w:rFonts w:ascii="Book Antiqua" w:hAnsi="Book Antiqua"/>
          <w:i/>
          <w:color w:val="000000" w:themeColor="text1"/>
        </w:rPr>
        <w:t xml:space="preserve">P &lt; </w:t>
      </w:r>
      <w:r w:rsidR="0033004C" w:rsidRPr="004A1E1B">
        <w:rPr>
          <w:rFonts w:ascii="Book Antiqua" w:hAnsi="Book Antiqua"/>
          <w:color w:val="000000" w:themeColor="text1"/>
        </w:rPr>
        <w:t xml:space="preserve">0.001), but </w:t>
      </w:r>
      <w:r w:rsidR="000A5AAB" w:rsidRPr="004A1E1B">
        <w:rPr>
          <w:rFonts w:ascii="Book Antiqua" w:hAnsi="Book Antiqua"/>
          <w:color w:val="000000" w:themeColor="text1"/>
        </w:rPr>
        <w:t xml:space="preserve">not for </w:t>
      </w:r>
      <w:r w:rsidR="0033004C" w:rsidRPr="004A1E1B">
        <w:rPr>
          <w:rFonts w:ascii="Book Antiqua" w:hAnsi="Book Antiqua"/>
          <w:color w:val="000000" w:themeColor="text1"/>
        </w:rPr>
        <w:t xml:space="preserve">non-SVR </w:t>
      </w:r>
      <w:r w:rsidR="000A5AAB" w:rsidRPr="004A1E1B">
        <w:rPr>
          <w:rFonts w:ascii="Book Antiqua" w:hAnsi="Book Antiqua"/>
          <w:color w:val="000000" w:themeColor="text1"/>
        </w:rPr>
        <w:t xml:space="preserve">patients </w:t>
      </w:r>
      <w:r w:rsidR="0033004C" w:rsidRPr="004A1E1B">
        <w:rPr>
          <w:rFonts w:ascii="Book Antiqua" w:hAnsi="Book Antiqua"/>
          <w:color w:val="000000" w:themeColor="text1"/>
        </w:rPr>
        <w:t xml:space="preserve">(10.2 to 10.1 ng/mL, </w:t>
      </w:r>
      <w:r w:rsidR="00631199" w:rsidRPr="004A1E1B">
        <w:rPr>
          <w:rFonts w:ascii="Book Antiqua" w:hAnsi="Book Antiqua"/>
          <w:i/>
          <w:color w:val="000000" w:themeColor="text1"/>
        </w:rPr>
        <w:t xml:space="preserve">P = </w:t>
      </w:r>
      <w:r w:rsidR="0033004C" w:rsidRPr="004A1E1B">
        <w:rPr>
          <w:rFonts w:ascii="Book Antiqua" w:hAnsi="Book Antiqua"/>
          <w:color w:val="000000" w:themeColor="text1"/>
        </w:rPr>
        <w:t xml:space="preserve">0.953). Among patients with a high baseline AFP level </w:t>
      </w:r>
      <w:r w:rsidR="00D614A4" w:rsidRPr="004A1E1B">
        <w:rPr>
          <w:rFonts w:ascii="Book Antiqua" w:hAnsi="Book Antiqua"/>
          <w:color w:val="000000" w:themeColor="text1"/>
        </w:rPr>
        <w:t>(</w:t>
      </w:r>
      <w:r w:rsidR="0033004C" w:rsidRPr="004A1E1B">
        <w:rPr>
          <w:rFonts w:ascii="Book Antiqua" w:hAnsi="Book Antiqua"/>
          <w:color w:val="000000" w:themeColor="text1"/>
        </w:rPr>
        <w:t>≥</w:t>
      </w:r>
      <w:r w:rsidR="00631199" w:rsidRPr="004A1E1B">
        <w:rPr>
          <w:rFonts w:ascii="Book Antiqua" w:eastAsia="宋体" w:hAnsi="Book Antiqua" w:hint="eastAsia"/>
          <w:color w:val="000000" w:themeColor="text1"/>
          <w:lang w:eastAsia="zh-CN"/>
        </w:rPr>
        <w:t xml:space="preserve"> </w:t>
      </w:r>
      <w:r w:rsidR="0033004C" w:rsidRPr="004A1E1B">
        <w:rPr>
          <w:rFonts w:ascii="Book Antiqua" w:hAnsi="Book Antiqua"/>
          <w:color w:val="000000" w:themeColor="text1"/>
        </w:rPr>
        <w:t>10 ng/mL</w:t>
      </w:r>
      <w:r w:rsidR="00D614A4" w:rsidRPr="004A1E1B">
        <w:rPr>
          <w:rFonts w:ascii="Book Antiqua" w:hAnsi="Book Antiqua"/>
          <w:color w:val="000000" w:themeColor="text1"/>
        </w:rPr>
        <w:t>)</w:t>
      </w:r>
      <w:r w:rsidR="0033004C" w:rsidRPr="004A1E1B">
        <w:rPr>
          <w:rFonts w:ascii="Book Antiqua" w:hAnsi="Book Antiqua"/>
          <w:color w:val="000000" w:themeColor="text1"/>
        </w:rPr>
        <w:t xml:space="preserve">, the decline of </w:t>
      </w:r>
      <w:r w:rsidR="000A5AAB" w:rsidRPr="004A1E1B">
        <w:rPr>
          <w:rFonts w:ascii="Book Antiqua" w:hAnsi="Book Antiqua"/>
          <w:color w:val="000000" w:themeColor="text1"/>
        </w:rPr>
        <w:t xml:space="preserve">the </w:t>
      </w:r>
      <w:r w:rsidR="0033004C" w:rsidRPr="004A1E1B">
        <w:rPr>
          <w:rFonts w:ascii="Book Antiqua" w:hAnsi="Book Antiqua"/>
          <w:color w:val="000000" w:themeColor="text1"/>
        </w:rPr>
        <w:t xml:space="preserve">AFP level was significantly higher in the triple therapy than in the dual therapy group (15.9 ng/mL </w:t>
      </w:r>
      <w:r w:rsidR="00631199" w:rsidRPr="004A1E1B">
        <w:rPr>
          <w:rFonts w:ascii="Book Antiqua" w:hAnsi="Book Antiqua"/>
          <w:i/>
          <w:color w:val="000000" w:themeColor="text1"/>
        </w:rPr>
        <w:t>vs</w:t>
      </w:r>
      <w:r w:rsidR="0033004C" w:rsidRPr="004A1E1B">
        <w:rPr>
          <w:rFonts w:ascii="Book Antiqua" w:hAnsi="Book Antiqua"/>
          <w:color w:val="000000" w:themeColor="text1"/>
        </w:rPr>
        <w:t xml:space="preserve"> 1.6 ng/mL, </w:t>
      </w:r>
      <w:r w:rsidR="00631199" w:rsidRPr="004A1E1B">
        <w:rPr>
          <w:rFonts w:ascii="Book Antiqua" w:hAnsi="Book Antiqua"/>
          <w:i/>
          <w:color w:val="000000" w:themeColor="text1"/>
        </w:rPr>
        <w:t xml:space="preserve">P = </w:t>
      </w:r>
      <w:r w:rsidR="0033004C" w:rsidRPr="004A1E1B">
        <w:rPr>
          <w:rFonts w:ascii="Book Antiqua" w:hAnsi="Book Antiqua"/>
          <w:color w:val="000000" w:themeColor="text1"/>
        </w:rPr>
        <w:t>0.037).</w:t>
      </w:r>
      <w:r w:rsidR="00572761" w:rsidRPr="004A1E1B">
        <w:rPr>
          <w:rFonts w:ascii="Book Antiqua" w:hAnsi="Book Antiqua"/>
          <w:color w:val="000000" w:themeColor="text1"/>
        </w:rPr>
        <w:t xml:space="preserve"> </w:t>
      </w:r>
    </w:p>
    <w:p w14:paraId="5ADD1A31" w14:textId="77777777" w:rsidR="00631199" w:rsidRPr="004A1E1B" w:rsidRDefault="00631199" w:rsidP="005C2B35">
      <w:pPr>
        <w:ind w:firstLineChars="0" w:firstLine="0"/>
        <w:jc w:val="both"/>
        <w:rPr>
          <w:rFonts w:ascii="Book Antiqua" w:eastAsia="宋体" w:hAnsi="Book Antiqua"/>
          <w:color w:val="000000" w:themeColor="text1"/>
          <w:lang w:eastAsia="zh-CN"/>
        </w:rPr>
      </w:pPr>
    </w:p>
    <w:p w14:paraId="460595D2" w14:textId="693A34CD" w:rsidR="00E709BC" w:rsidRPr="004A1E1B" w:rsidRDefault="00E709BC" w:rsidP="005C2B35">
      <w:pPr>
        <w:ind w:firstLineChars="0" w:firstLine="0"/>
        <w:jc w:val="both"/>
        <w:rPr>
          <w:rFonts w:ascii="Book Antiqua" w:eastAsia="宋体" w:hAnsi="Book Antiqua"/>
          <w:color w:val="000000" w:themeColor="text1"/>
          <w:lang w:eastAsia="zh-CN"/>
        </w:rPr>
      </w:pPr>
      <w:r w:rsidRPr="004A1E1B">
        <w:rPr>
          <w:rFonts w:ascii="Book Antiqua" w:hAnsi="Book Antiqua"/>
          <w:b/>
          <w:color w:val="000000" w:themeColor="text1"/>
        </w:rPr>
        <w:t xml:space="preserve">CONCLUSION: </w:t>
      </w:r>
      <w:r w:rsidRPr="004A1E1B">
        <w:rPr>
          <w:rFonts w:ascii="Book Antiqua" w:hAnsi="Book Antiqua"/>
          <w:color w:val="000000" w:themeColor="text1"/>
        </w:rPr>
        <w:t xml:space="preserve">Regardless of </w:t>
      </w:r>
      <w:proofErr w:type="spellStart"/>
      <w:r w:rsidRPr="004A1E1B">
        <w:rPr>
          <w:rFonts w:ascii="Book Antiqua" w:hAnsi="Book Antiqua"/>
          <w:color w:val="000000" w:themeColor="text1"/>
        </w:rPr>
        <w:t>virological</w:t>
      </w:r>
      <w:proofErr w:type="spellEnd"/>
      <w:r w:rsidRPr="004A1E1B">
        <w:rPr>
          <w:rFonts w:ascii="Book Antiqua" w:hAnsi="Book Antiqua"/>
          <w:color w:val="000000" w:themeColor="text1"/>
        </w:rPr>
        <w:t xml:space="preserve"> response, </w:t>
      </w:r>
      <w:proofErr w:type="spellStart"/>
      <w:r w:rsidR="00C35898" w:rsidRPr="004A1E1B">
        <w:rPr>
          <w:rFonts w:ascii="Book Antiqua" w:hAnsi="Book Antiqua"/>
          <w:color w:val="000000" w:themeColor="text1"/>
        </w:rPr>
        <w:t>telaprevir</w:t>
      </w:r>
      <w:proofErr w:type="spellEnd"/>
      <w:r w:rsidRPr="004A1E1B">
        <w:rPr>
          <w:rFonts w:ascii="Book Antiqua" w:hAnsi="Book Antiqua"/>
          <w:color w:val="000000" w:themeColor="text1"/>
        </w:rPr>
        <w:t xml:space="preserve">-based triple therapy </w:t>
      </w:r>
      <w:r w:rsidR="00BA322B" w:rsidRPr="004A1E1B">
        <w:rPr>
          <w:rFonts w:ascii="Book Antiqua" w:hAnsi="Book Antiqua"/>
          <w:color w:val="000000" w:themeColor="text1"/>
        </w:rPr>
        <w:t>reduced</w:t>
      </w:r>
      <w:r w:rsidRPr="004A1E1B">
        <w:rPr>
          <w:rFonts w:ascii="Book Antiqua" w:hAnsi="Book Antiqua"/>
          <w:color w:val="000000" w:themeColor="text1"/>
        </w:rPr>
        <w:t xml:space="preserve"> the serum AFP level.</w:t>
      </w:r>
    </w:p>
    <w:p w14:paraId="4FE3DA77" w14:textId="77777777" w:rsidR="00E709BC" w:rsidRPr="004A1E1B" w:rsidRDefault="00E709BC" w:rsidP="005C2B35">
      <w:pPr>
        <w:ind w:firstLineChars="0" w:firstLine="0"/>
        <w:jc w:val="both"/>
        <w:rPr>
          <w:rFonts w:ascii="Book Antiqua" w:eastAsia="宋体" w:hAnsi="Book Antiqua"/>
          <w:color w:val="000000" w:themeColor="text1"/>
          <w:lang w:eastAsia="zh-CN"/>
        </w:rPr>
      </w:pPr>
    </w:p>
    <w:p w14:paraId="7FECDEF1" w14:textId="4F31D2BD" w:rsidR="00370821" w:rsidRPr="004A1E1B" w:rsidRDefault="00E709BC" w:rsidP="005C2B35">
      <w:pPr>
        <w:ind w:firstLineChars="0" w:firstLine="0"/>
        <w:jc w:val="both"/>
        <w:rPr>
          <w:rFonts w:ascii="Book Antiqua" w:eastAsia="宋体" w:hAnsi="Book Antiqua"/>
          <w:color w:val="000000" w:themeColor="text1"/>
          <w:lang w:eastAsia="zh-CN"/>
        </w:rPr>
      </w:pPr>
      <w:r w:rsidRPr="004A1E1B">
        <w:rPr>
          <w:rFonts w:ascii="Book Antiqua" w:hAnsi="Book Antiqua"/>
          <w:b/>
          <w:color w:val="000000" w:themeColor="text1"/>
        </w:rPr>
        <w:t xml:space="preserve">Key words: </w:t>
      </w:r>
      <w:r w:rsidRPr="004A1E1B">
        <w:rPr>
          <w:rFonts w:ascii="Book Antiqua" w:hAnsi="Book Antiqua"/>
          <w:color w:val="000000" w:themeColor="text1"/>
        </w:rPr>
        <w:t xml:space="preserve">Chronic hepatitis C; Hepatocellular carcinoma; Direct-acting antiviral agents; </w:t>
      </w:r>
      <w:proofErr w:type="spellStart"/>
      <w:r w:rsidRPr="004A1E1B">
        <w:rPr>
          <w:rFonts w:ascii="Book Antiqua" w:hAnsi="Book Antiqua"/>
          <w:color w:val="000000" w:themeColor="text1"/>
        </w:rPr>
        <w:t>Telaprevir</w:t>
      </w:r>
      <w:proofErr w:type="spellEnd"/>
      <w:r w:rsidRPr="004A1E1B">
        <w:rPr>
          <w:rFonts w:ascii="Book Antiqua" w:hAnsi="Book Antiqua"/>
          <w:color w:val="000000" w:themeColor="text1"/>
        </w:rPr>
        <w:t>; Serum alpha-fetoprotein</w:t>
      </w:r>
      <w:r w:rsidR="00572761" w:rsidRPr="004A1E1B">
        <w:rPr>
          <w:rFonts w:ascii="Book Antiqua" w:hAnsi="Book Antiqua"/>
          <w:color w:val="000000" w:themeColor="text1"/>
        </w:rPr>
        <w:t xml:space="preserve"> </w:t>
      </w:r>
    </w:p>
    <w:p w14:paraId="5A0ACF0B" w14:textId="77777777" w:rsidR="00631199" w:rsidRPr="004A1E1B" w:rsidRDefault="00631199" w:rsidP="005C2B35">
      <w:pPr>
        <w:ind w:firstLineChars="0" w:firstLine="0"/>
        <w:jc w:val="both"/>
        <w:rPr>
          <w:rFonts w:ascii="Book Antiqua" w:eastAsia="宋体" w:hAnsi="Book Antiqua"/>
          <w:b/>
          <w:color w:val="000000" w:themeColor="text1"/>
          <w:lang w:eastAsia="zh-CN"/>
        </w:rPr>
      </w:pPr>
    </w:p>
    <w:p w14:paraId="6EF2DC83" w14:textId="77777777" w:rsidR="008A1A3F" w:rsidRPr="004A1E1B" w:rsidRDefault="008A1A3F" w:rsidP="005C2B35">
      <w:pPr>
        <w:widowControl w:val="0"/>
        <w:autoSpaceDE w:val="0"/>
        <w:autoSpaceDN w:val="0"/>
        <w:adjustRightInd w:val="0"/>
        <w:snapToGrid w:val="0"/>
        <w:spacing w:line="360" w:lineRule="auto"/>
        <w:ind w:firstLineChars="0" w:firstLine="0"/>
        <w:jc w:val="both"/>
        <w:rPr>
          <w:rFonts w:ascii="Book Antiqua" w:eastAsia="AdvTimes" w:hAnsi="Book Antiqua" w:cs="AdvTimes"/>
          <w:color w:val="000000" w:themeColor="text1"/>
          <w:szCs w:val="20"/>
          <w:lang w:eastAsia="zh-CN"/>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proofErr w:type="gramStart"/>
      <w:r w:rsidRPr="00417F1F">
        <w:rPr>
          <w:rFonts w:ascii="Book Antiqua" w:eastAsia="宋体" w:hAnsi="Book Antiqua"/>
          <w:b/>
          <w:color w:val="000000" w:themeColor="text1"/>
          <w:szCs w:val="20"/>
          <w:lang w:val="en-GB" w:eastAsia="zh-CN"/>
        </w:rPr>
        <w:t xml:space="preserve">© </w:t>
      </w:r>
      <w:r w:rsidRPr="00417F1F">
        <w:rPr>
          <w:rFonts w:ascii="Book Antiqua" w:eastAsia="AdvTimes" w:hAnsi="Book Antiqua" w:cs="AdvTimes"/>
          <w:b/>
          <w:color w:val="000000" w:themeColor="text1"/>
          <w:szCs w:val="20"/>
          <w:lang w:eastAsia="zh-CN"/>
        </w:rPr>
        <w:t>The Author(s) 2015.</w:t>
      </w:r>
      <w:proofErr w:type="gramEnd"/>
      <w:r w:rsidRPr="00417F1F">
        <w:rPr>
          <w:rFonts w:ascii="Book Antiqua" w:eastAsia="AdvTimes" w:hAnsi="Book Antiqua" w:cs="AdvTimes"/>
          <w:b/>
          <w:color w:val="000000" w:themeColor="text1"/>
          <w:szCs w:val="20"/>
          <w:lang w:eastAsia="zh-CN"/>
        </w:rPr>
        <w:t xml:space="preserve"> </w:t>
      </w:r>
      <w:proofErr w:type="gramStart"/>
      <w:r w:rsidRPr="004A1E1B">
        <w:rPr>
          <w:rFonts w:ascii="Book Antiqua" w:eastAsia="AdvTimes" w:hAnsi="Book Antiqua" w:cs="AdvTimes"/>
          <w:color w:val="000000" w:themeColor="text1"/>
          <w:szCs w:val="20"/>
          <w:lang w:eastAsia="zh-CN"/>
        </w:rPr>
        <w:t xml:space="preserve">Published by </w:t>
      </w:r>
      <w:proofErr w:type="spellStart"/>
      <w:r w:rsidRPr="004A1E1B">
        <w:rPr>
          <w:rFonts w:ascii="Book Antiqua" w:eastAsia="宋体" w:hAnsi="Book Antiqua" w:cs="Arial Unicode MS"/>
          <w:color w:val="000000" w:themeColor="text1"/>
          <w:szCs w:val="20"/>
          <w:lang w:val="en-GB" w:eastAsia="zh-CN"/>
        </w:rPr>
        <w:t>Baishideng</w:t>
      </w:r>
      <w:proofErr w:type="spellEnd"/>
      <w:r w:rsidRPr="004A1E1B">
        <w:rPr>
          <w:rFonts w:ascii="Book Antiqua" w:eastAsia="宋体" w:hAnsi="Book Antiqua" w:cs="Arial Unicode MS"/>
          <w:color w:val="000000" w:themeColor="text1"/>
          <w:szCs w:val="20"/>
          <w:lang w:val="en-GB" w:eastAsia="zh-CN"/>
        </w:rPr>
        <w:t xml:space="preserve"> Publishing Group Inc.</w:t>
      </w:r>
      <w:proofErr w:type="gramEnd"/>
      <w:r w:rsidRPr="004A1E1B">
        <w:rPr>
          <w:rFonts w:ascii="Book Antiqua" w:eastAsia="宋体" w:hAnsi="Book Antiqua" w:cs="Arial Unicode MS"/>
          <w:color w:val="000000" w:themeColor="text1"/>
          <w:szCs w:val="20"/>
          <w:lang w:eastAsia="zh-CN"/>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78994B6" w14:textId="77777777" w:rsidR="008A1A3F" w:rsidRPr="004A1E1B" w:rsidRDefault="008A1A3F" w:rsidP="005C2B35">
      <w:pPr>
        <w:ind w:firstLineChars="0" w:firstLine="0"/>
        <w:jc w:val="both"/>
        <w:rPr>
          <w:rFonts w:ascii="Book Antiqua" w:eastAsia="宋体" w:hAnsi="Book Antiqua"/>
          <w:b/>
          <w:color w:val="000000" w:themeColor="text1"/>
          <w:lang w:eastAsia="zh-CN"/>
        </w:rPr>
      </w:pPr>
    </w:p>
    <w:p w14:paraId="0DB0D671" w14:textId="0BF07EBB" w:rsidR="00370821" w:rsidRPr="004A1E1B" w:rsidRDefault="00370821" w:rsidP="005C2B35">
      <w:pPr>
        <w:ind w:firstLineChars="0" w:firstLine="0"/>
        <w:jc w:val="both"/>
        <w:rPr>
          <w:rFonts w:ascii="Book Antiqua" w:hAnsi="Book Antiqua"/>
          <w:b/>
          <w:color w:val="000000" w:themeColor="text1"/>
        </w:rPr>
      </w:pPr>
      <w:r w:rsidRPr="004A1E1B">
        <w:rPr>
          <w:rFonts w:ascii="Book Antiqua" w:hAnsi="Book Antiqua"/>
          <w:b/>
          <w:color w:val="000000" w:themeColor="text1"/>
        </w:rPr>
        <w:t>Core tip</w:t>
      </w:r>
      <w:r w:rsidR="007C2ECE" w:rsidRPr="004A1E1B">
        <w:rPr>
          <w:rFonts w:ascii="Book Antiqua" w:eastAsia="宋体" w:hAnsi="Book Antiqua" w:hint="eastAsia"/>
          <w:b/>
          <w:color w:val="000000" w:themeColor="text1"/>
          <w:lang w:eastAsia="zh-CN"/>
        </w:rPr>
        <w:t xml:space="preserve">: </w:t>
      </w:r>
      <w:r w:rsidR="00743328" w:rsidRPr="004A1E1B">
        <w:rPr>
          <w:rFonts w:ascii="Book Antiqua" w:hAnsi="Book Antiqua"/>
          <w:color w:val="000000" w:themeColor="text1"/>
        </w:rPr>
        <w:t>The s</w:t>
      </w:r>
      <w:r w:rsidR="007A3B56" w:rsidRPr="004A1E1B">
        <w:rPr>
          <w:rFonts w:ascii="Book Antiqua" w:hAnsi="Book Antiqua"/>
          <w:color w:val="000000" w:themeColor="text1"/>
        </w:rPr>
        <w:t>erum concentration of alpha-fetoprotein (AFP) is often elevated in patients wit</w:t>
      </w:r>
      <w:r w:rsidR="002E59C7" w:rsidRPr="004A1E1B">
        <w:rPr>
          <w:rFonts w:ascii="Book Antiqua" w:hAnsi="Book Antiqua"/>
          <w:color w:val="000000" w:themeColor="text1"/>
        </w:rPr>
        <w:t>h hepatocellular carcinoma (HCC)</w:t>
      </w:r>
      <w:r w:rsidR="007A3B56" w:rsidRPr="004A1E1B">
        <w:rPr>
          <w:rFonts w:ascii="Book Antiqua" w:hAnsi="Book Antiqua"/>
          <w:color w:val="000000" w:themeColor="text1"/>
        </w:rPr>
        <w:t>, and a high AFP level has been reported to be a risk fact</w:t>
      </w:r>
      <w:r w:rsidR="00743328" w:rsidRPr="004A1E1B">
        <w:rPr>
          <w:rFonts w:ascii="Book Antiqua" w:hAnsi="Book Antiqua"/>
          <w:color w:val="000000" w:themeColor="text1"/>
        </w:rPr>
        <w:t>or for the development of HCC by chronic hepatitis C patients. A r</w:t>
      </w:r>
      <w:r w:rsidR="007A3B56" w:rsidRPr="004A1E1B">
        <w:rPr>
          <w:rFonts w:ascii="Book Antiqua" w:hAnsi="Book Antiqua"/>
          <w:color w:val="000000" w:themeColor="text1"/>
        </w:rPr>
        <w:t xml:space="preserve">ecently </w:t>
      </w:r>
      <w:r w:rsidR="00743328" w:rsidRPr="004A1E1B">
        <w:rPr>
          <w:rFonts w:ascii="Book Antiqua" w:hAnsi="Book Antiqua"/>
          <w:color w:val="000000" w:themeColor="text1"/>
        </w:rPr>
        <w:t xml:space="preserve">introduced </w:t>
      </w:r>
      <w:r w:rsidR="007A3B56" w:rsidRPr="004A1E1B">
        <w:rPr>
          <w:rFonts w:ascii="Book Antiqua" w:hAnsi="Book Antiqua"/>
          <w:color w:val="000000" w:themeColor="text1"/>
        </w:rPr>
        <w:t>dir</w:t>
      </w:r>
      <w:r w:rsidR="002E59C7" w:rsidRPr="004A1E1B">
        <w:rPr>
          <w:rFonts w:ascii="Book Antiqua" w:hAnsi="Book Antiqua"/>
          <w:color w:val="000000" w:themeColor="text1"/>
        </w:rPr>
        <w:t>ect-acting antiviral agent</w:t>
      </w:r>
      <w:r w:rsidR="007A3B56" w:rsidRPr="004A1E1B">
        <w:rPr>
          <w:rFonts w:ascii="Book Antiqua" w:hAnsi="Book Antiqua"/>
          <w:color w:val="000000" w:themeColor="text1"/>
        </w:rPr>
        <w:t xml:space="preserve">, </w:t>
      </w:r>
      <w:proofErr w:type="spellStart"/>
      <w:r w:rsidR="007A3B56" w:rsidRPr="004A1E1B">
        <w:rPr>
          <w:rFonts w:ascii="Book Antiqua" w:hAnsi="Book Antiqua"/>
          <w:color w:val="000000" w:themeColor="text1"/>
          <w:kern w:val="0"/>
        </w:rPr>
        <w:t>telaprevir</w:t>
      </w:r>
      <w:proofErr w:type="spellEnd"/>
      <w:r w:rsidR="007A3B56" w:rsidRPr="004A1E1B">
        <w:rPr>
          <w:rFonts w:ascii="Book Antiqua" w:hAnsi="Book Antiqua"/>
          <w:color w:val="000000" w:themeColor="text1"/>
          <w:kern w:val="0"/>
        </w:rPr>
        <w:t xml:space="preserve"> (TVR)</w:t>
      </w:r>
      <w:r w:rsidR="007A3B56" w:rsidRPr="004A1E1B">
        <w:rPr>
          <w:rFonts w:ascii="Book Antiqua" w:hAnsi="Book Antiqua"/>
          <w:color w:val="000000" w:themeColor="text1"/>
        </w:rPr>
        <w:t>, ha</w:t>
      </w:r>
      <w:r w:rsidR="00743328" w:rsidRPr="004A1E1B">
        <w:rPr>
          <w:rFonts w:ascii="Book Antiqua" w:hAnsi="Book Antiqua"/>
          <w:color w:val="000000" w:themeColor="text1"/>
        </w:rPr>
        <w:t>s</w:t>
      </w:r>
      <w:r w:rsidR="007A3B56" w:rsidRPr="004A1E1B">
        <w:rPr>
          <w:rFonts w:ascii="Book Antiqua" w:hAnsi="Book Antiqua"/>
          <w:color w:val="000000" w:themeColor="text1"/>
        </w:rPr>
        <w:t xml:space="preserve"> been in</w:t>
      </w:r>
      <w:r w:rsidR="00743328" w:rsidRPr="004A1E1B">
        <w:rPr>
          <w:rFonts w:ascii="Book Antiqua" w:hAnsi="Book Antiqua"/>
          <w:color w:val="000000" w:themeColor="text1"/>
        </w:rPr>
        <w:t>cluded in</w:t>
      </w:r>
      <w:r w:rsidR="007A3B56" w:rsidRPr="004A1E1B">
        <w:rPr>
          <w:rFonts w:ascii="Book Antiqua" w:hAnsi="Book Antiqua"/>
          <w:color w:val="000000" w:themeColor="text1"/>
        </w:rPr>
        <w:t xml:space="preserve"> triple therapy</w:t>
      </w:r>
      <w:r w:rsidR="002E59C7" w:rsidRPr="004A1E1B">
        <w:rPr>
          <w:rFonts w:ascii="Book Antiqua" w:hAnsi="Book Antiqua"/>
          <w:color w:val="000000" w:themeColor="text1"/>
        </w:rPr>
        <w:t xml:space="preserve"> </w:t>
      </w:r>
      <w:r w:rsidR="007A3B56" w:rsidRPr="004A1E1B">
        <w:rPr>
          <w:rFonts w:ascii="Book Antiqua" w:hAnsi="Book Antiqua"/>
          <w:color w:val="000000" w:themeColor="text1"/>
        </w:rPr>
        <w:t xml:space="preserve">regimens that include a protease inhibitor with conventional </w:t>
      </w:r>
      <w:proofErr w:type="spellStart"/>
      <w:r w:rsidR="001D2F84" w:rsidRPr="004A1E1B">
        <w:rPr>
          <w:rFonts w:ascii="Book Antiqua" w:hAnsi="Book Antiqua"/>
          <w:color w:val="000000" w:themeColor="text1"/>
        </w:rPr>
        <w:t>pegylated</w:t>
      </w:r>
      <w:proofErr w:type="spellEnd"/>
      <w:r w:rsidR="001D2F84" w:rsidRPr="004A1E1B">
        <w:rPr>
          <w:rFonts w:ascii="Book Antiqua" w:hAnsi="Book Antiqua"/>
          <w:color w:val="000000" w:themeColor="text1"/>
        </w:rPr>
        <w:t>-interferon alpha (PEG-IFN</w:t>
      </w:r>
      <w:r w:rsidR="001D2F84" w:rsidRPr="00910072">
        <w:rPr>
          <w:rFonts w:ascii="Book Antiqua" w:hAnsi="Book Antiqua"/>
          <w:color w:val="000000" w:themeColor="text1"/>
        </w:rPr>
        <w:t>α</w:t>
      </w:r>
      <w:r w:rsidR="009401DC" w:rsidRPr="004A1E1B">
        <w:rPr>
          <w:rFonts w:ascii="Book Antiqua" w:hAnsi="Book Antiqua"/>
          <w:color w:val="000000" w:themeColor="text1"/>
        </w:rPr>
        <w:t>) and ribavirin (RBV)</w:t>
      </w:r>
      <w:r w:rsidR="00743328" w:rsidRPr="004A1E1B">
        <w:rPr>
          <w:rFonts w:ascii="Book Antiqua" w:hAnsi="Book Antiqua"/>
          <w:color w:val="000000" w:themeColor="text1"/>
        </w:rPr>
        <w:t>,</w:t>
      </w:r>
      <w:r w:rsidR="009401DC" w:rsidRPr="004A1E1B">
        <w:rPr>
          <w:rFonts w:ascii="Book Antiqua" w:hAnsi="Book Antiqua"/>
          <w:color w:val="000000" w:themeColor="text1"/>
        </w:rPr>
        <w:t xml:space="preserve"> </w:t>
      </w:r>
      <w:r w:rsidR="00743328" w:rsidRPr="004A1E1B">
        <w:rPr>
          <w:rFonts w:ascii="Book Antiqua" w:hAnsi="Book Antiqua"/>
          <w:color w:val="000000" w:themeColor="text1"/>
        </w:rPr>
        <w:t xml:space="preserve">which has </w:t>
      </w:r>
      <w:r w:rsidR="007A3B56" w:rsidRPr="004A1E1B">
        <w:rPr>
          <w:rFonts w:ascii="Book Antiqua" w:hAnsi="Book Antiqua"/>
          <w:color w:val="000000" w:themeColor="text1"/>
        </w:rPr>
        <w:t xml:space="preserve">significantly improved the </w:t>
      </w:r>
      <w:r w:rsidR="007C2ECE" w:rsidRPr="004A1E1B">
        <w:rPr>
          <w:rFonts w:ascii="Book Antiqua" w:hAnsi="Book Antiqua"/>
          <w:color w:val="000000" w:themeColor="text1"/>
        </w:rPr>
        <w:t xml:space="preserve">sustained </w:t>
      </w:r>
      <w:proofErr w:type="spellStart"/>
      <w:r w:rsidR="007C2ECE" w:rsidRPr="004A1E1B">
        <w:rPr>
          <w:rFonts w:ascii="Book Antiqua" w:hAnsi="Book Antiqua"/>
          <w:color w:val="000000" w:themeColor="text1"/>
        </w:rPr>
        <w:t>virological</w:t>
      </w:r>
      <w:proofErr w:type="spellEnd"/>
      <w:r w:rsidR="007C2ECE" w:rsidRPr="004A1E1B">
        <w:rPr>
          <w:rFonts w:ascii="Book Antiqua" w:hAnsi="Book Antiqua"/>
          <w:color w:val="000000" w:themeColor="text1"/>
        </w:rPr>
        <w:t xml:space="preserve"> response </w:t>
      </w:r>
      <w:r w:rsidR="007A3B56" w:rsidRPr="004A1E1B">
        <w:rPr>
          <w:rFonts w:ascii="Book Antiqua" w:hAnsi="Book Antiqua"/>
          <w:color w:val="000000" w:themeColor="text1"/>
        </w:rPr>
        <w:t>rate, up to 80</w:t>
      </w:r>
      <w:r w:rsidR="00BF3352" w:rsidRPr="004A1E1B">
        <w:rPr>
          <w:rFonts w:ascii="Book Antiqua" w:hAnsi="Book Antiqua"/>
          <w:color w:val="000000" w:themeColor="text1"/>
        </w:rPr>
        <w:t>%</w:t>
      </w:r>
      <w:r w:rsidR="007A3B56" w:rsidRPr="004A1E1B">
        <w:rPr>
          <w:rFonts w:ascii="Book Antiqua" w:hAnsi="Book Antiqua"/>
          <w:color w:val="000000" w:themeColor="text1"/>
        </w:rPr>
        <w:t xml:space="preserve"> for patients with </w:t>
      </w:r>
      <w:r w:rsidR="007C2ECE" w:rsidRPr="004A1E1B">
        <w:rPr>
          <w:rFonts w:ascii="Book Antiqua" w:hAnsi="Book Antiqua"/>
          <w:color w:val="000000" w:themeColor="text1"/>
        </w:rPr>
        <w:t xml:space="preserve">hepatitis C virus </w:t>
      </w:r>
      <w:r w:rsidR="007A3B56" w:rsidRPr="004A1E1B">
        <w:rPr>
          <w:rFonts w:ascii="Book Antiqua" w:hAnsi="Book Antiqua"/>
          <w:color w:val="000000" w:themeColor="text1"/>
        </w:rPr>
        <w:t xml:space="preserve">genotype 1. </w:t>
      </w:r>
      <w:r w:rsidR="009401DC" w:rsidRPr="004A1E1B">
        <w:rPr>
          <w:rFonts w:ascii="Book Antiqua" w:hAnsi="Book Antiqua"/>
          <w:color w:val="000000" w:themeColor="text1"/>
        </w:rPr>
        <w:t xml:space="preserve">Regardless of </w:t>
      </w:r>
      <w:proofErr w:type="spellStart"/>
      <w:r w:rsidR="009401DC" w:rsidRPr="004A1E1B">
        <w:rPr>
          <w:rFonts w:ascii="Book Antiqua" w:hAnsi="Book Antiqua"/>
          <w:color w:val="000000" w:themeColor="text1"/>
        </w:rPr>
        <w:t>virological</w:t>
      </w:r>
      <w:proofErr w:type="spellEnd"/>
      <w:r w:rsidR="009401DC" w:rsidRPr="004A1E1B">
        <w:rPr>
          <w:rFonts w:ascii="Book Antiqua" w:hAnsi="Book Antiqua"/>
          <w:color w:val="000000" w:themeColor="text1"/>
        </w:rPr>
        <w:t xml:space="preserve"> response, </w:t>
      </w:r>
      <w:r w:rsidR="007A3B56" w:rsidRPr="004A1E1B">
        <w:rPr>
          <w:rFonts w:ascii="Book Antiqua" w:hAnsi="Book Antiqua"/>
          <w:color w:val="000000" w:themeColor="text1"/>
        </w:rPr>
        <w:t>TVR</w:t>
      </w:r>
      <w:r w:rsidRPr="004A1E1B">
        <w:rPr>
          <w:rFonts w:ascii="Book Antiqua" w:hAnsi="Book Antiqua"/>
          <w:color w:val="000000" w:themeColor="text1"/>
        </w:rPr>
        <w:t xml:space="preserve">-based triple therapy </w:t>
      </w:r>
      <w:r w:rsidR="00743328" w:rsidRPr="004A1E1B">
        <w:rPr>
          <w:rFonts w:ascii="Book Antiqua" w:hAnsi="Book Antiqua"/>
          <w:color w:val="000000" w:themeColor="text1"/>
        </w:rPr>
        <w:t xml:space="preserve">more </w:t>
      </w:r>
      <w:r w:rsidRPr="004A1E1B">
        <w:rPr>
          <w:rFonts w:ascii="Book Antiqua" w:hAnsi="Book Antiqua"/>
          <w:color w:val="000000" w:themeColor="text1"/>
        </w:rPr>
        <w:t>effectively reduces the serum alpha-fetoprotein level</w:t>
      </w:r>
      <w:r w:rsidR="00743328" w:rsidRPr="004A1E1B">
        <w:rPr>
          <w:rFonts w:ascii="Book Antiqua" w:hAnsi="Book Antiqua"/>
          <w:color w:val="000000" w:themeColor="text1"/>
        </w:rPr>
        <w:t xml:space="preserve"> than</w:t>
      </w:r>
      <w:r w:rsidRPr="004A1E1B">
        <w:rPr>
          <w:rFonts w:ascii="Book Antiqua" w:hAnsi="Book Antiqua"/>
          <w:color w:val="000000" w:themeColor="text1"/>
        </w:rPr>
        <w:t xml:space="preserve"> </w:t>
      </w:r>
      <w:r w:rsidR="00743328" w:rsidRPr="004A1E1B">
        <w:rPr>
          <w:rFonts w:ascii="Book Antiqua" w:hAnsi="Book Antiqua"/>
          <w:color w:val="000000" w:themeColor="text1"/>
        </w:rPr>
        <w:t>does</w:t>
      </w:r>
      <w:r w:rsidRPr="004A1E1B">
        <w:rPr>
          <w:rFonts w:ascii="Book Antiqua" w:hAnsi="Book Antiqua"/>
          <w:color w:val="000000" w:themeColor="text1"/>
        </w:rPr>
        <w:t xml:space="preserve"> dual therapy with </w:t>
      </w:r>
      <w:r w:rsidR="002E59C7" w:rsidRPr="004A1E1B">
        <w:rPr>
          <w:rFonts w:ascii="Book Antiqua" w:hAnsi="Book Antiqua"/>
          <w:color w:val="000000" w:themeColor="text1"/>
        </w:rPr>
        <w:t>PEG-IFN</w:t>
      </w:r>
      <w:r w:rsidR="00C7784D" w:rsidRPr="00910072">
        <w:rPr>
          <w:rFonts w:ascii="Book Antiqua" w:hAnsi="Book Antiqua"/>
          <w:color w:val="000000" w:themeColor="text1"/>
        </w:rPr>
        <w:t>α</w:t>
      </w:r>
      <w:r w:rsidR="002E59C7" w:rsidRPr="004A1E1B">
        <w:rPr>
          <w:rFonts w:ascii="Book Antiqua" w:hAnsi="Book Antiqua"/>
          <w:color w:val="000000" w:themeColor="text1"/>
        </w:rPr>
        <w:t xml:space="preserve"> </w:t>
      </w:r>
      <w:r w:rsidRPr="004A1E1B">
        <w:rPr>
          <w:rFonts w:ascii="Book Antiqua" w:hAnsi="Book Antiqua"/>
          <w:color w:val="000000" w:themeColor="text1"/>
        </w:rPr>
        <w:t xml:space="preserve">and </w:t>
      </w:r>
      <w:r w:rsidR="002E59C7" w:rsidRPr="004A1E1B">
        <w:rPr>
          <w:rFonts w:ascii="Book Antiqua" w:hAnsi="Book Antiqua"/>
          <w:color w:val="000000" w:themeColor="text1"/>
        </w:rPr>
        <w:t>RBV</w:t>
      </w:r>
      <w:r w:rsidRPr="004A1E1B">
        <w:rPr>
          <w:rFonts w:ascii="Book Antiqua" w:hAnsi="Book Antiqua"/>
          <w:color w:val="000000" w:themeColor="text1"/>
        </w:rPr>
        <w:t>.</w:t>
      </w:r>
      <w:r w:rsidR="00572761" w:rsidRPr="004A1E1B">
        <w:rPr>
          <w:rFonts w:ascii="Book Antiqua" w:hAnsi="Book Antiqua"/>
          <w:color w:val="000000" w:themeColor="text1"/>
        </w:rPr>
        <w:t xml:space="preserve"> </w:t>
      </w:r>
    </w:p>
    <w:p w14:paraId="36628B61" w14:textId="579D595F" w:rsidR="002E59C7" w:rsidRPr="004A1E1B" w:rsidRDefault="002E59C7" w:rsidP="005C2B35">
      <w:pPr>
        <w:spacing w:line="240" w:lineRule="auto"/>
        <w:ind w:firstLineChars="0" w:firstLine="0"/>
        <w:jc w:val="both"/>
        <w:rPr>
          <w:rFonts w:ascii="Book Antiqua" w:eastAsia="宋体" w:hAnsi="Book Antiqua"/>
          <w:b/>
          <w:color w:val="000000" w:themeColor="text1"/>
          <w:lang w:eastAsia="zh-CN"/>
        </w:rPr>
      </w:pPr>
    </w:p>
    <w:p w14:paraId="6C16CBD1" w14:textId="5BDEBBBA" w:rsidR="00C05346" w:rsidRPr="004A1E1B" w:rsidRDefault="00C05346" w:rsidP="00C05346">
      <w:pPr>
        <w:ind w:firstLineChars="0" w:firstLine="0"/>
        <w:jc w:val="both"/>
        <w:rPr>
          <w:rFonts w:ascii="Book Antiqua" w:eastAsia="宋体" w:hAnsi="Book Antiqua"/>
          <w:color w:val="000000" w:themeColor="text1"/>
          <w:lang w:eastAsia="zh-CN"/>
        </w:rPr>
      </w:pPr>
      <w:proofErr w:type="spellStart"/>
      <w:r w:rsidRPr="004A1E1B">
        <w:rPr>
          <w:rFonts w:ascii="Book Antiqua" w:hAnsi="Book Antiqua"/>
          <w:color w:val="000000" w:themeColor="text1"/>
        </w:rPr>
        <w:t>Takayama</w:t>
      </w:r>
      <w:proofErr w:type="spellEnd"/>
      <w:r w:rsidRPr="004A1E1B">
        <w:rPr>
          <w:rFonts w:ascii="Book Antiqua" w:eastAsia="宋体" w:hAnsi="Book Antiqua" w:hint="eastAsia"/>
          <w:color w:val="000000" w:themeColor="text1"/>
          <w:lang w:eastAsia="zh-CN"/>
        </w:rPr>
        <w:t xml:space="preserve"> K</w:t>
      </w:r>
      <w:r w:rsidRPr="004A1E1B">
        <w:rPr>
          <w:rFonts w:ascii="Book Antiqua" w:hAnsi="Book Antiqua"/>
          <w:color w:val="000000" w:themeColor="text1"/>
        </w:rPr>
        <w:t xml:space="preserve">, </w:t>
      </w:r>
      <w:proofErr w:type="spellStart"/>
      <w:r w:rsidRPr="004A1E1B">
        <w:rPr>
          <w:rFonts w:ascii="Book Antiqua" w:hAnsi="Book Antiqua"/>
          <w:color w:val="000000" w:themeColor="text1"/>
        </w:rPr>
        <w:t>Furusyo</w:t>
      </w:r>
      <w:proofErr w:type="spellEnd"/>
      <w:r w:rsidRPr="004A1E1B">
        <w:rPr>
          <w:rFonts w:ascii="Book Antiqua" w:eastAsia="宋体" w:hAnsi="Book Antiqua" w:hint="eastAsia"/>
          <w:color w:val="000000" w:themeColor="text1"/>
          <w:lang w:eastAsia="zh-CN"/>
        </w:rPr>
        <w:t xml:space="preserve"> N</w:t>
      </w:r>
      <w:r w:rsidRPr="004A1E1B">
        <w:rPr>
          <w:rFonts w:ascii="Book Antiqua" w:hAnsi="Book Antiqua"/>
          <w:color w:val="000000" w:themeColor="text1"/>
        </w:rPr>
        <w:t>, Ogawa</w:t>
      </w:r>
      <w:r w:rsidRPr="004A1E1B">
        <w:rPr>
          <w:rFonts w:ascii="Book Antiqua" w:eastAsia="宋体" w:hAnsi="Book Antiqua" w:hint="eastAsia"/>
          <w:color w:val="000000" w:themeColor="text1"/>
          <w:lang w:eastAsia="zh-CN"/>
        </w:rPr>
        <w:t xml:space="preserve"> E</w:t>
      </w:r>
      <w:r w:rsidRPr="004A1E1B">
        <w:rPr>
          <w:rFonts w:ascii="Book Antiqua" w:hAnsi="Book Antiqua"/>
          <w:color w:val="000000" w:themeColor="text1"/>
        </w:rPr>
        <w:t xml:space="preserve">, </w:t>
      </w:r>
      <w:proofErr w:type="spellStart"/>
      <w:r w:rsidRPr="004A1E1B">
        <w:rPr>
          <w:rFonts w:ascii="Book Antiqua" w:hAnsi="Book Antiqua"/>
          <w:color w:val="000000" w:themeColor="text1"/>
        </w:rPr>
        <w:t>Ikezaki</w:t>
      </w:r>
      <w:proofErr w:type="spellEnd"/>
      <w:r w:rsidRPr="004A1E1B">
        <w:rPr>
          <w:rFonts w:ascii="Book Antiqua" w:eastAsia="宋体" w:hAnsi="Book Antiqua" w:hint="eastAsia"/>
          <w:color w:val="000000" w:themeColor="text1"/>
          <w:lang w:eastAsia="zh-CN"/>
        </w:rPr>
        <w:t xml:space="preserve"> H</w:t>
      </w:r>
      <w:r w:rsidRPr="004A1E1B">
        <w:rPr>
          <w:rFonts w:ascii="Book Antiqua" w:hAnsi="Book Antiqua"/>
          <w:color w:val="000000" w:themeColor="text1"/>
        </w:rPr>
        <w:t>, Shimizu</w:t>
      </w:r>
      <w:r w:rsidRPr="004A1E1B">
        <w:rPr>
          <w:rFonts w:ascii="Book Antiqua" w:eastAsia="宋体" w:hAnsi="Book Antiqua" w:hint="eastAsia"/>
          <w:color w:val="000000" w:themeColor="text1"/>
          <w:lang w:eastAsia="zh-CN"/>
        </w:rPr>
        <w:t xml:space="preserve"> M</w:t>
      </w:r>
      <w:r w:rsidRPr="004A1E1B">
        <w:rPr>
          <w:rFonts w:ascii="Book Antiqua" w:hAnsi="Book Antiqua"/>
          <w:color w:val="000000" w:themeColor="text1"/>
        </w:rPr>
        <w:t>, Murata</w:t>
      </w:r>
      <w:r w:rsidRPr="004A1E1B">
        <w:rPr>
          <w:rFonts w:ascii="Book Antiqua" w:eastAsia="宋体" w:hAnsi="Book Antiqua" w:hint="eastAsia"/>
          <w:color w:val="000000" w:themeColor="text1"/>
          <w:lang w:eastAsia="zh-CN"/>
        </w:rPr>
        <w:t xml:space="preserve"> M</w:t>
      </w:r>
      <w:r w:rsidRPr="004A1E1B">
        <w:rPr>
          <w:rFonts w:ascii="Book Antiqua" w:hAnsi="Book Antiqua"/>
          <w:color w:val="000000" w:themeColor="text1"/>
        </w:rPr>
        <w:t>, Hayashi</w:t>
      </w:r>
      <w:r w:rsidRPr="004A1E1B">
        <w:rPr>
          <w:rFonts w:ascii="Book Antiqua" w:eastAsia="宋体" w:hAnsi="Book Antiqua" w:hint="eastAsia"/>
          <w:color w:val="000000" w:themeColor="text1"/>
          <w:lang w:eastAsia="zh-CN"/>
        </w:rPr>
        <w:t xml:space="preserve"> J. </w:t>
      </w:r>
      <w:r w:rsidRPr="004A1E1B">
        <w:rPr>
          <w:rFonts w:ascii="Book Antiqua" w:hAnsi="Book Antiqua"/>
          <w:color w:val="000000" w:themeColor="text1"/>
          <w:kern w:val="0"/>
        </w:rPr>
        <w:t xml:space="preserve">Impact of direct acting antiviral-based triple therapy on the serum </w:t>
      </w:r>
      <w:r w:rsidRPr="004A1E1B">
        <w:rPr>
          <w:rFonts w:ascii="Book Antiqua" w:hAnsi="Book Antiqua"/>
          <w:color w:val="000000" w:themeColor="text1"/>
        </w:rPr>
        <w:t>alpha-fetoprotein level</w:t>
      </w:r>
      <w:r w:rsidR="00F22CA0" w:rsidRPr="00F22CA0">
        <w:t xml:space="preserve"> </w:t>
      </w:r>
      <w:r w:rsidR="00F22CA0" w:rsidRPr="00F22CA0">
        <w:rPr>
          <w:rFonts w:ascii="Book Antiqua" w:hAnsi="Book Antiqua"/>
          <w:color w:val="000000" w:themeColor="text1"/>
        </w:rPr>
        <w:t>of chronic hepatitis C patients</w:t>
      </w:r>
      <w:r w:rsidRPr="004A1E1B">
        <w:rPr>
          <w:rFonts w:ascii="Book Antiqua" w:eastAsia="宋体" w:hAnsi="Book Antiqua" w:hint="eastAsia"/>
          <w:color w:val="000000" w:themeColor="text1"/>
          <w:lang w:eastAsia="zh-CN"/>
        </w:rPr>
        <w:t xml:space="preserve">. </w:t>
      </w:r>
      <w:r w:rsidRPr="004A1E1B">
        <w:rPr>
          <w:rFonts w:ascii="Book Antiqua" w:eastAsia="宋体" w:hAnsi="Book Antiqua"/>
          <w:i/>
          <w:color w:val="000000" w:themeColor="text1"/>
          <w:lang w:eastAsia="zh-CN"/>
        </w:rPr>
        <w:t xml:space="preserve">World J </w:t>
      </w:r>
      <w:proofErr w:type="spellStart"/>
      <w:r w:rsidRPr="004A1E1B">
        <w:rPr>
          <w:rFonts w:ascii="Book Antiqua" w:eastAsia="宋体" w:hAnsi="Book Antiqua"/>
          <w:i/>
          <w:color w:val="000000" w:themeColor="text1"/>
          <w:lang w:eastAsia="zh-CN"/>
        </w:rPr>
        <w:t>Gastroenterol</w:t>
      </w:r>
      <w:proofErr w:type="spellEnd"/>
      <w:r w:rsidRPr="004A1E1B">
        <w:rPr>
          <w:rFonts w:ascii="Book Antiqua" w:eastAsia="宋体" w:hAnsi="Book Antiqua"/>
          <w:color w:val="000000" w:themeColor="text1"/>
          <w:lang w:eastAsia="zh-CN"/>
        </w:rPr>
        <w:t xml:space="preserve"> 201</w:t>
      </w:r>
      <w:r w:rsidRPr="004A1E1B">
        <w:rPr>
          <w:rFonts w:ascii="Book Antiqua" w:eastAsia="宋体" w:hAnsi="Book Antiqua" w:hint="eastAsia"/>
          <w:color w:val="000000" w:themeColor="text1"/>
          <w:lang w:eastAsia="zh-CN"/>
        </w:rPr>
        <w:t>5</w:t>
      </w:r>
      <w:r w:rsidRPr="004A1E1B">
        <w:rPr>
          <w:rFonts w:ascii="Book Antiqua" w:eastAsia="宋体" w:hAnsi="Book Antiqua"/>
          <w:color w:val="000000" w:themeColor="text1"/>
          <w:lang w:eastAsia="zh-CN"/>
        </w:rPr>
        <w:t>; In press</w:t>
      </w:r>
    </w:p>
    <w:p w14:paraId="1A495335" w14:textId="477F9329" w:rsidR="00C05346" w:rsidRPr="004A1E1B" w:rsidRDefault="00C05346" w:rsidP="00C05346">
      <w:pPr>
        <w:ind w:firstLineChars="0" w:firstLine="0"/>
        <w:jc w:val="both"/>
        <w:rPr>
          <w:rFonts w:ascii="Book Antiqua" w:eastAsia="宋体" w:hAnsi="Book Antiqua"/>
          <w:color w:val="000000" w:themeColor="text1"/>
          <w:lang w:eastAsia="zh-CN"/>
        </w:rPr>
      </w:pPr>
    </w:p>
    <w:p w14:paraId="25D6BB79" w14:textId="7D1B152A" w:rsidR="00E709BC" w:rsidRPr="004A1E1B" w:rsidRDefault="00E709BC" w:rsidP="005C2B35">
      <w:pPr>
        <w:ind w:firstLineChars="0" w:firstLine="0"/>
        <w:jc w:val="both"/>
        <w:rPr>
          <w:rFonts w:ascii="Book Antiqua" w:eastAsia="宋体" w:hAnsi="Book Antiqua"/>
          <w:color w:val="000000" w:themeColor="text1"/>
          <w:lang w:eastAsia="zh-CN"/>
        </w:rPr>
      </w:pPr>
      <w:r w:rsidRPr="004A1E1B">
        <w:rPr>
          <w:rFonts w:ascii="Book Antiqua" w:hAnsi="Book Antiqua"/>
          <w:b/>
          <w:color w:val="000000" w:themeColor="text1"/>
        </w:rPr>
        <w:t>INTRODUCTION</w:t>
      </w:r>
    </w:p>
    <w:p w14:paraId="39E2DA8A" w14:textId="7BEFF1B1" w:rsidR="00E709BC" w:rsidRPr="004A1E1B" w:rsidRDefault="00E709BC" w:rsidP="005C2B35">
      <w:pPr>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Chronic hepatitis C virus (HCV) infection affects approximately 170 million people worldwide and often causes liver cirrhosis and hepatocellular carcinoma (HCC), a leadin</w:t>
      </w:r>
      <w:r w:rsidR="00C05346" w:rsidRPr="004A1E1B">
        <w:rPr>
          <w:rFonts w:ascii="Book Antiqua" w:hAnsi="Book Antiqua"/>
          <w:color w:val="000000" w:themeColor="text1"/>
        </w:rPr>
        <w:t>g cause of cancer-related death</w:t>
      </w:r>
      <w:r w:rsidR="00C05346" w:rsidRPr="004A1E1B">
        <w:rPr>
          <w:rFonts w:ascii="Book Antiqua" w:hAnsi="Book Antiqua"/>
          <w:noProof/>
          <w:color w:val="000000" w:themeColor="text1"/>
          <w:vertAlign w:val="superscript"/>
        </w:rPr>
        <w:t>[1,</w:t>
      </w:r>
      <w:r w:rsidRPr="004A1E1B">
        <w:rPr>
          <w:rFonts w:ascii="Book Antiqua" w:hAnsi="Book Antiqua"/>
          <w:noProof/>
          <w:color w:val="000000" w:themeColor="text1"/>
          <w:vertAlign w:val="superscript"/>
        </w:rPr>
        <w:t>2]</w:t>
      </w:r>
      <w:r w:rsidRPr="004A1E1B">
        <w:rPr>
          <w:rFonts w:ascii="Book Antiqua" w:hAnsi="Book Antiqua"/>
          <w:color w:val="000000" w:themeColor="text1"/>
        </w:rPr>
        <w:t>. One of the goals of chronic hepatitis C treatment is to achieve sustained viral response (SVR), which leads to the suppressio</w:t>
      </w:r>
      <w:r w:rsidR="00C05346" w:rsidRPr="004A1E1B">
        <w:rPr>
          <w:rFonts w:ascii="Book Antiqua" w:hAnsi="Book Antiqua"/>
          <w:color w:val="000000" w:themeColor="text1"/>
        </w:rPr>
        <w:t>n of liver cirrhosis and HCC.</w:t>
      </w:r>
    </w:p>
    <w:p w14:paraId="43AFB79D" w14:textId="1728B694" w:rsidR="00E73B5C" w:rsidRPr="004A1E1B" w:rsidRDefault="00E709BC" w:rsidP="00C05346">
      <w:pPr>
        <w:ind w:firstLineChars="100" w:firstLine="240"/>
        <w:jc w:val="both"/>
        <w:rPr>
          <w:rFonts w:ascii="Book Antiqua" w:hAnsi="Book Antiqua"/>
          <w:color w:val="000000" w:themeColor="text1"/>
        </w:rPr>
      </w:pPr>
      <w:r w:rsidRPr="004A1E1B">
        <w:rPr>
          <w:rFonts w:ascii="Book Antiqua" w:hAnsi="Book Antiqua"/>
          <w:color w:val="000000" w:themeColor="text1"/>
        </w:rPr>
        <w:t xml:space="preserve">The combination therapy of </w:t>
      </w:r>
      <w:proofErr w:type="spellStart"/>
      <w:r w:rsidRPr="004A1E1B">
        <w:rPr>
          <w:rFonts w:ascii="Book Antiqua" w:hAnsi="Book Antiqua"/>
          <w:color w:val="000000" w:themeColor="text1"/>
        </w:rPr>
        <w:t>pegylated</w:t>
      </w:r>
      <w:proofErr w:type="spellEnd"/>
      <w:r w:rsidRPr="004A1E1B">
        <w:rPr>
          <w:rFonts w:ascii="Book Antiqua" w:hAnsi="Book Antiqua"/>
          <w:color w:val="000000" w:themeColor="text1"/>
        </w:rPr>
        <w:t xml:space="preserve"> interferon </w:t>
      </w:r>
      <w:r w:rsidR="00A86883" w:rsidRPr="004A1E1B">
        <w:rPr>
          <w:rFonts w:ascii="Book Antiqua" w:hAnsi="Book Antiqua"/>
          <w:color w:val="000000" w:themeColor="text1"/>
        </w:rPr>
        <w:t>alpha</w:t>
      </w:r>
      <w:r w:rsidRPr="004A1E1B">
        <w:rPr>
          <w:rFonts w:ascii="Book Antiqua" w:hAnsi="Book Antiqua"/>
          <w:color w:val="000000" w:themeColor="text1"/>
        </w:rPr>
        <w:t xml:space="preserve"> (PEG-IFN</w:t>
      </w:r>
      <w:r w:rsidR="00A86883" w:rsidRPr="00EB69BF">
        <w:rPr>
          <w:rFonts w:ascii="Book Antiqua" w:hAnsi="Book Antiqua"/>
          <w:color w:val="000000" w:themeColor="text1"/>
        </w:rPr>
        <w:t>α</w:t>
      </w:r>
      <w:r w:rsidRPr="004A1E1B">
        <w:rPr>
          <w:rFonts w:ascii="Book Antiqua" w:hAnsi="Book Antiqua"/>
          <w:color w:val="000000" w:themeColor="text1"/>
        </w:rPr>
        <w:t>) and ribavirin (RBV) done for the last decade has imp</w:t>
      </w:r>
      <w:r w:rsidR="00C05346" w:rsidRPr="004A1E1B">
        <w:rPr>
          <w:rFonts w:ascii="Book Antiqua" w:hAnsi="Book Antiqua"/>
          <w:color w:val="000000" w:themeColor="text1"/>
        </w:rPr>
        <w:t>roved the SVR rate to around 50</w:t>
      </w:r>
      <w:r w:rsidRPr="004A1E1B">
        <w:rPr>
          <w:rFonts w:ascii="Book Antiqua" w:hAnsi="Book Antiqua"/>
          <w:color w:val="000000" w:themeColor="text1"/>
        </w:rPr>
        <w:t>% for chronic hepatitis C patien</w:t>
      </w:r>
      <w:r w:rsidR="00C05346" w:rsidRPr="004A1E1B">
        <w:rPr>
          <w:rFonts w:ascii="Book Antiqua" w:hAnsi="Book Antiqua"/>
          <w:color w:val="000000" w:themeColor="text1"/>
        </w:rPr>
        <w:t>ts infected with HCV genotype 1</w:t>
      </w:r>
      <w:r w:rsidRPr="004A1E1B">
        <w:rPr>
          <w:rFonts w:ascii="Book Antiqua" w:hAnsi="Book Antiqua"/>
          <w:noProof/>
          <w:color w:val="000000" w:themeColor="text1"/>
          <w:vertAlign w:val="superscript"/>
        </w:rPr>
        <w:t>[3-5]</w:t>
      </w:r>
      <w:r w:rsidRPr="004A1E1B">
        <w:rPr>
          <w:rFonts w:ascii="Book Antiqua" w:hAnsi="Book Antiqua"/>
          <w:color w:val="000000" w:themeColor="text1"/>
        </w:rPr>
        <w:t>. Interferon therapy is effective in reducing the development of HCC, not only for SVR patient</w:t>
      </w:r>
      <w:r w:rsidR="00C05346" w:rsidRPr="004A1E1B">
        <w:rPr>
          <w:rFonts w:ascii="Book Antiqua" w:hAnsi="Book Antiqua"/>
          <w:color w:val="000000" w:themeColor="text1"/>
        </w:rPr>
        <w:t>s but also for non-SVR patients</w:t>
      </w:r>
      <w:r w:rsidRPr="004A1E1B">
        <w:rPr>
          <w:rFonts w:ascii="Book Antiqua" w:hAnsi="Book Antiqua"/>
          <w:noProof/>
          <w:color w:val="000000" w:themeColor="text1"/>
          <w:vertAlign w:val="superscript"/>
        </w:rPr>
        <w:t>[6]</w:t>
      </w:r>
      <w:r w:rsidRPr="004A1E1B">
        <w:rPr>
          <w:rFonts w:ascii="Book Antiqua" w:hAnsi="Book Antiqua"/>
          <w:color w:val="000000" w:themeColor="text1"/>
        </w:rPr>
        <w:t xml:space="preserve">. Recently direct-acting antiviral agent (DAA), </w:t>
      </w:r>
      <w:proofErr w:type="spellStart"/>
      <w:r w:rsidRPr="004A1E1B">
        <w:rPr>
          <w:rFonts w:ascii="Book Antiqua" w:hAnsi="Book Antiqua"/>
          <w:color w:val="000000" w:themeColor="text1"/>
          <w:kern w:val="0"/>
        </w:rPr>
        <w:t>telaprevir</w:t>
      </w:r>
      <w:proofErr w:type="spellEnd"/>
      <w:r w:rsidRPr="004A1E1B">
        <w:rPr>
          <w:rFonts w:ascii="Book Antiqua" w:hAnsi="Book Antiqua"/>
          <w:color w:val="000000" w:themeColor="text1"/>
          <w:kern w:val="0"/>
        </w:rPr>
        <w:t xml:space="preserve"> (TVR)</w:t>
      </w:r>
      <w:r w:rsidR="00C35898" w:rsidRPr="004A1E1B">
        <w:rPr>
          <w:rFonts w:ascii="Book Antiqua" w:hAnsi="Book Antiqua"/>
          <w:color w:val="000000" w:themeColor="text1"/>
          <w:kern w:val="0"/>
        </w:rPr>
        <w:t xml:space="preserve"> and </w:t>
      </w:r>
      <w:proofErr w:type="spellStart"/>
      <w:r w:rsidR="00C35898" w:rsidRPr="004A1E1B">
        <w:rPr>
          <w:rFonts w:ascii="Book Antiqua" w:hAnsi="Book Antiqua"/>
          <w:color w:val="000000" w:themeColor="text1"/>
          <w:kern w:val="0"/>
        </w:rPr>
        <w:t>boceprevir</w:t>
      </w:r>
      <w:proofErr w:type="spellEnd"/>
      <w:r w:rsidRPr="004A1E1B">
        <w:rPr>
          <w:rFonts w:ascii="Book Antiqua" w:hAnsi="Book Antiqua"/>
          <w:color w:val="000000" w:themeColor="text1"/>
        </w:rPr>
        <w:t xml:space="preserve">, HCV non-structural 3/4A (NS3/4A) protease inhibitors, have been introduced, and triple </w:t>
      </w:r>
      <w:r w:rsidR="00C35898" w:rsidRPr="004A1E1B">
        <w:rPr>
          <w:rFonts w:ascii="Book Antiqua" w:hAnsi="Book Antiqua"/>
          <w:color w:val="000000" w:themeColor="text1"/>
        </w:rPr>
        <w:t xml:space="preserve">therapy regimens that include second-generation NS3/4A </w:t>
      </w:r>
      <w:r w:rsidRPr="004A1E1B">
        <w:rPr>
          <w:rFonts w:ascii="Book Antiqua" w:hAnsi="Book Antiqua"/>
          <w:color w:val="000000" w:themeColor="text1"/>
        </w:rPr>
        <w:t>protease inhibitor</w:t>
      </w:r>
      <w:r w:rsidR="00C35898" w:rsidRPr="004A1E1B">
        <w:rPr>
          <w:rFonts w:ascii="Book Antiqua" w:hAnsi="Book Antiqua"/>
          <w:color w:val="000000" w:themeColor="text1"/>
        </w:rPr>
        <w:t>s</w:t>
      </w:r>
      <w:r w:rsidRPr="004A1E1B">
        <w:rPr>
          <w:rFonts w:ascii="Book Antiqua" w:hAnsi="Book Antiqua"/>
          <w:color w:val="000000" w:themeColor="text1"/>
        </w:rPr>
        <w:t xml:space="preserve"> with conventional PEG-IFN</w:t>
      </w:r>
      <w:r w:rsidR="00A86883" w:rsidRPr="00EB69BF">
        <w:rPr>
          <w:rFonts w:ascii="Book Antiqua" w:hAnsi="Book Antiqua"/>
          <w:color w:val="000000" w:themeColor="text1"/>
        </w:rPr>
        <w:t>α</w:t>
      </w:r>
      <w:r w:rsidRPr="004A1E1B">
        <w:rPr>
          <w:rFonts w:ascii="Book Antiqua" w:hAnsi="Book Antiqua"/>
          <w:color w:val="000000" w:themeColor="text1"/>
        </w:rPr>
        <w:t xml:space="preserve"> and RBV have significantly improved the SVR rate, up to 80</w:t>
      </w:r>
      <w:r w:rsidR="00BF3352" w:rsidRPr="004A1E1B">
        <w:rPr>
          <w:rFonts w:ascii="Book Antiqua" w:hAnsi="Book Antiqua"/>
          <w:color w:val="000000" w:themeColor="text1"/>
        </w:rPr>
        <w:t>%</w:t>
      </w:r>
      <w:r w:rsidRPr="004A1E1B">
        <w:rPr>
          <w:rFonts w:ascii="Book Antiqua" w:hAnsi="Book Antiqua"/>
          <w:color w:val="000000" w:themeColor="text1"/>
        </w:rPr>
        <w:t xml:space="preserve"> f</w:t>
      </w:r>
      <w:r w:rsidR="00C05346" w:rsidRPr="004A1E1B">
        <w:rPr>
          <w:rFonts w:ascii="Book Antiqua" w:hAnsi="Book Antiqua"/>
          <w:color w:val="000000" w:themeColor="text1"/>
        </w:rPr>
        <w:t>or patients with HCV genotype 1</w:t>
      </w:r>
      <w:r w:rsidRPr="004A1E1B">
        <w:rPr>
          <w:rFonts w:ascii="Book Antiqua" w:hAnsi="Book Antiqua"/>
          <w:noProof/>
          <w:color w:val="000000" w:themeColor="text1"/>
          <w:vertAlign w:val="superscript"/>
        </w:rPr>
        <w:t>[7-11]</w:t>
      </w:r>
      <w:r w:rsidRPr="004A1E1B">
        <w:rPr>
          <w:rFonts w:ascii="Book Antiqua" w:hAnsi="Book Antiqua"/>
          <w:color w:val="000000" w:themeColor="text1"/>
        </w:rPr>
        <w:t>.</w:t>
      </w:r>
      <w:r w:rsidR="00572761" w:rsidRPr="004A1E1B">
        <w:rPr>
          <w:rFonts w:ascii="Book Antiqua" w:hAnsi="Book Antiqua"/>
          <w:color w:val="000000" w:themeColor="text1"/>
        </w:rPr>
        <w:t xml:space="preserve"> </w:t>
      </w:r>
    </w:p>
    <w:p w14:paraId="4EE6A1D8" w14:textId="2CDE4F4A" w:rsidR="00E709BC" w:rsidRPr="004A1E1B" w:rsidRDefault="00E709BC" w:rsidP="00C05346">
      <w:pPr>
        <w:ind w:firstLineChars="100" w:firstLine="240"/>
        <w:jc w:val="both"/>
        <w:rPr>
          <w:rFonts w:ascii="Book Antiqua" w:hAnsi="Book Antiqua"/>
          <w:b/>
          <w:color w:val="000000" w:themeColor="text1"/>
        </w:rPr>
      </w:pPr>
      <w:r w:rsidRPr="004A1E1B">
        <w:rPr>
          <w:rFonts w:ascii="Book Antiqua" w:hAnsi="Book Antiqua"/>
          <w:color w:val="000000" w:themeColor="text1"/>
        </w:rPr>
        <w:t>We previously reported the results of a prospective, long-term follow-up study done to evaluate the effect of treatment outcome on the development of HCC by Japanese patients (</w:t>
      </w:r>
      <w:r w:rsidR="00631199" w:rsidRPr="004A1E1B">
        <w:rPr>
          <w:rFonts w:ascii="Book Antiqua" w:hAnsi="Book Antiqua"/>
          <w:i/>
          <w:color w:val="000000" w:themeColor="text1"/>
        </w:rPr>
        <w:t xml:space="preserve">n = </w:t>
      </w:r>
      <w:r w:rsidRPr="004A1E1B">
        <w:rPr>
          <w:rFonts w:ascii="Book Antiqua" w:hAnsi="Book Antiqua"/>
          <w:color w:val="000000" w:themeColor="text1"/>
        </w:rPr>
        <w:t>1013) with chronic hepatitis C who were treated with PEG-IFN</w:t>
      </w:r>
      <w:r w:rsidR="00A86883" w:rsidRPr="00EB69BF">
        <w:rPr>
          <w:rFonts w:ascii="Book Antiqua" w:hAnsi="Book Antiqua"/>
          <w:color w:val="000000" w:themeColor="text1"/>
        </w:rPr>
        <w:t>α</w:t>
      </w:r>
      <w:r w:rsidR="00C05346" w:rsidRPr="004A1E1B">
        <w:rPr>
          <w:rFonts w:ascii="Book Antiqua" w:hAnsi="Book Antiqua"/>
          <w:color w:val="000000" w:themeColor="text1"/>
        </w:rPr>
        <w:t>2b and RBV</w:t>
      </w:r>
      <w:r w:rsidRPr="004A1E1B">
        <w:rPr>
          <w:rFonts w:ascii="Book Antiqua" w:hAnsi="Book Antiqua"/>
          <w:noProof/>
          <w:color w:val="000000" w:themeColor="text1"/>
          <w:vertAlign w:val="superscript"/>
        </w:rPr>
        <w:t>[6]</w:t>
      </w:r>
      <w:r w:rsidRPr="004A1E1B">
        <w:rPr>
          <w:rFonts w:ascii="Book Antiqua" w:hAnsi="Book Antiqua"/>
          <w:color w:val="000000" w:themeColor="text1"/>
        </w:rPr>
        <w:t xml:space="preserve">. Patients who achieved SVR or relapsed had a significantly reduced risk of HCC development within five years after the end of treatment when compared with patients without </w:t>
      </w:r>
      <w:proofErr w:type="spellStart"/>
      <w:r w:rsidRPr="004A1E1B">
        <w:rPr>
          <w:rFonts w:ascii="Book Antiqua" w:hAnsi="Book Antiqua"/>
          <w:color w:val="000000" w:themeColor="text1"/>
        </w:rPr>
        <w:t>virological</w:t>
      </w:r>
      <w:proofErr w:type="spellEnd"/>
      <w:r w:rsidRPr="004A1E1B">
        <w:rPr>
          <w:rFonts w:ascii="Book Antiqua" w:hAnsi="Book Antiqua"/>
          <w:color w:val="000000" w:themeColor="text1"/>
        </w:rPr>
        <w:t xml:space="preserve"> response, with or without cirrhosis. </w:t>
      </w:r>
      <w:r w:rsidRPr="004A1E1B">
        <w:rPr>
          <w:rFonts w:ascii="Book Antiqua" w:hAnsi="Book Antiqua"/>
          <w:color w:val="000000" w:themeColor="text1"/>
        </w:rPr>
        <w:lastRenderedPageBreak/>
        <w:t xml:space="preserve">However, there is no data on the efficacy </w:t>
      </w:r>
      <w:r w:rsidR="001C01D1" w:rsidRPr="004A1E1B">
        <w:rPr>
          <w:rFonts w:ascii="Book Antiqua" w:hAnsi="Book Antiqua"/>
          <w:color w:val="000000" w:themeColor="text1"/>
        </w:rPr>
        <w:t>of NS3/</w:t>
      </w:r>
      <w:r w:rsidR="003C62AA" w:rsidRPr="004A1E1B">
        <w:rPr>
          <w:rFonts w:ascii="Book Antiqua" w:hAnsi="Book Antiqua"/>
          <w:color w:val="000000" w:themeColor="text1"/>
        </w:rPr>
        <w:t>4A protease inhibitors for</w:t>
      </w:r>
      <w:r w:rsidRPr="004A1E1B">
        <w:rPr>
          <w:rFonts w:ascii="Book Antiqua" w:hAnsi="Book Antiqua"/>
          <w:color w:val="000000" w:themeColor="text1"/>
        </w:rPr>
        <w:t xml:space="preserve"> reducing the </w:t>
      </w:r>
      <w:r w:rsidR="001C01D1" w:rsidRPr="004A1E1B">
        <w:rPr>
          <w:rFonts w:ascii="Book Antiqua" w:hAnsi="Book Antiqua"/>
          <w:color w:val="000000" w:themeColor="text1"/>
        </w:rPr>
        <w:t xml:space="preserve">number of patients who </w:t>
      </w:r>
      <w:r w:rsidRPr="004A1E1B">
        <w:rPr>
          <w:rFonts w:ascii="Book Antiqua" w:hAnsi="Book Antiqua"/>
          <w:color w:val="000000" w:themeColor="text1"/>
        </w:rPr>
        <w:t>develop HCC.</w:t>
      </w:r>
      <w:r w:rsidR="00572761" w:rsidRPr="004A1E1B">
        <w:rPr>
          <w:rFonts w:ascii="Book Antiqua" w:hAnsi="Book Antiqua"/>
          <w:color w:val="000000" w:themeColor="text1"/>
        </w:rPr>
        <w:t xml:space="preserve"> </w:t>
      </w:r>
    </w:p>
    <w:p w14:paraId="00DBC0C7" w14:textId="2EB0417C" w:rsidR="00E709BC" w:rsidRPr="004A1E1B" w:rsidRDefault="00E709BC" w:rsidP="00C05346">
      <w:pPr>
        <w:ind w:firstLineChars="100" w:firstLine="240"/>
        <w:jc w:val="both"/>
        <w:rPr>
          <w:rFonts w:ascii="Book Antiqua" w:hAnsi="Book Antiqua"/>
          <w:b/>
          <w:color w:val="000000" w:themeColor="text1"/>
        </w:rPr>
      </w:pPr>
      <w:r w:rsidRPr="004A1E1B">
        <w:rPr>
          <w:rFonts w:ascii="Book Antiqua" w:hAnsi="Book Antiqua"/>
          <w:color w:val="000000" w:themeColor="text1"/>
        </w:rPr>
        <w:t>Serum concentration of alpha-fetoprotein (AFP) is ofte</w:t>
      </w:r>
      <w:r w:rsidR="00C05346" w:rsidRPr="004A1E1B">
        <w:rPr>
          <w:rFonts w:ascii="Book Antiqua" w:hAnsi="Book Antiqua"/>
          <w:color w:val="000000" w:themeColor="text1"/>
        </w:rPr>
        <w:t>n elevated in patients with HCC</w:t>
      </w:r>
      <w:r w:rsidRPr="004A1E1B">
        <w:rPr>
          <w:rFonts w:ascii="Book Antiqua" w:hAnsi="Book Antiqua"/>
          <w:noProof/>
          <w:color w:val="000000" w:themeColor="text1"/>
          <w:vertAlign w:val="superscript"/>
        </w:rPr>
        <w:t>[12]</w:t>
      </w:r>
      <w:r w:rsidRPr="004A1E1B">
        <w:rPr>
          <w:rFonts w:ascii="Book Antiqua" w:hAnsi="Book Antiqua"/>
          <w:color w:val="000000" w:themeColor="text1"/>
        </w:rPr>
        <w:t xml:space="preserve">, and a high AFP level has been reported to be a risk factor for the development of HCC </w:t>
      </w:r>
      <w:r w:rsidR="00C05346" w:rsidRPr="004A1E1B">
        <w:rPr>
          <w:rFonts w:ascii="Book Antiqua" w:hAnsi="Book Antiqua"/>
          <w:color w:val="000000" w:themeColor="text1"/>
        </w:rPr>
        <w:t>by chronic hepatitis C patients</w:t>
      </w:r>
      <w:r w:rsidRPr="004A1E1B">
        <w:rPr>
          <w:rFonts w:ascii="Book Antiqua" w:hAnsi="Book Antiqua"/>
          <w:noProof/>
          <w:color w:val="000000" w:themeColor="text1"/>
          <w:vertAlign w:val="superscript"/>
        </w:rPr>
        <w:t>[13]</w:t>
      </w:r>
      <w:r w:rsidRPr="004A1E1B">
        <w:rPr>
          <w:rFonts w:ascii="Book Antiqua" w:hAnsi="Book Antiqua"/>
          <w:color w:val="000000" w:themeColor="text1"/>
        </w:rPr>
        <w:t>. In addition, accumulating evidence indicates that interferon treatment has the effect of reducing the serum AFP level, and the post-interferon treatment AFP level is strongly associated with the development of HCC, regardless of</w:t>
      </w:r>
      <w:r w:rsidR="00C05346" w:rsidRPr="004A1E1B">
        <w:rPr>
          <w:rFonts w:ascii="Book Antiqua" w:hAnsi="Book Antiqua"/>
          <w:color w:val="000000" w:themeColor="text1"/>
        </w:rPr>
        <w:t xml:space="preserve"> whether or not SVR is achieved</w:t>
      </w:r>
      <w:r w:rsidRPr="004A1E1B">
        <w:rPr>
          <w:rFonts w:ascii="Book Antiqua" w:hAnsi="Book Antiqua"/>
          <w:noProof/>
          <w:color w:val="000000" w:themeColor="text1"/>
          <w:vertAlign w:val="superscript"/>
        </w:rPr>
        <w:t>[14-17]</w:t>
      </w:r>
      <w:r w:rsidRPr="004A1E1B">
        <w:rPr>
          <w:rFonts w:ascii="Book Antiqua" w:hAnsi="Book Antiqua"/>
          <w:color w:val="000000" w:themeColor="text1"/>
        </w:rPr>
        <w:t xml:space="preserve">. </w:t>
      </w:r>
    </w:p>
    <w:p w14:paraId="097F3596" w14:textId="4B0F30C0" w:rsidR="00E709BC" w:rsidRPr="004A1E1B" w:rsidRDefault="00154D96" w:rsidP="00C05346">
      <w:pPr>
        <w:ind w:firstLineChars="100" w:firstLine="240"/>
        <w:jc w:val="both"/>
        <w:rPr>
          <w:rFonts w:ascii="Book Antiqua" w:hAnsi="Book Antiqua"/>
          <w:color w:val="000000" w:themeColor="text1"/>
        </w:rPr>
      </w:pPr>
      <w:r w:rsidRPr="004A1E1B">
        <w:rPr>
          <w:rFonts w:ascii="Book Antiqua" w:hAnsi="Book Antiqua"/>
          <w:color w:val="000000" w:themeColor="text1"/>
        </w:rPr>
        <w:t>The aim of this prospective study was to investigate the impact of DAA-based triple therapy on the serum AFP level. We also compare the post-treatment serum AFP level of triple therapy patients and patients treated with PEG-IFN</w:t>
      </w:r>
      <w:r w:rsidR="00A86883" w:rsidRPr="00EB69BF">
        <w:rPr>
          <w:rFonts w:ascii="Book Antiqua" w:hAnsi="Book Antiqua"/>
          <w:color w:val="000000" w:themeColor="text1"/>
        </w:rPr>
        <w:t>α</w:t>
      </w:r>
      <w:r w:rsidRPr="004A1E1B">
        <w:rPr>
          <w:rFonts w:ascii="Book Antiqua" w:hAnsi="Book Antiqua"/>
          <w:color w:val="000000" w:themeColor="text1"/>
        </w:rPr>
        <w:t xml:space="preserve"> and RBV dual therapy.</w:t>
      </w:r>
      <w:r w:rsidR="00572761" w:rsidRPr="004A1E1B">
        <w:rPr>
          <w:rFonts w:ascii="Book Antiqua" w:hAnsi="Book Antiqua"/>
          <w:color w:val="000000" w:themeColor="text1"/>
        </w:rPr>
        <w:t xml:space="preserve"> </w:t>
      </w:r>
    </w:p>
    <w:p w14:paraId="7037842C" w14:textId="77777777" w:rsidR="00E709BC" w:rsidRPr="004A1E1B" w:rsidRDefault="00E709BC" w:rsidP="005C2B35">
      <w:pPr>
        <w:ind w:firstLineChars="0" w:firstLine="0"/>
        <w:jc w:val="both"/>
        <w:rPr>
          <w:rFonts w:ascii="Book Antiqua" w:hAnsi="Book Antiqua"/>
          <w:color w:val="000000" w:themeColor="text1"/>
        </w:rPr>
      </w:pPr>
    </w:p>
    <w:p w14:paraId="1CD678AC" w14:textId="74B240F0" w:rsidR="00E709BC" w:rsidRPr="004A1E1B" w:rsidRDefault="00C05346" w:rsidP="005C2B35">
      <w:pPr>
        <w:ind w:firstLineChars="0" w:firstLine="0"/>
        <w:jc w:val="both"/>
        <w:rPr>
          <w:rFonts w:ascii="Book Antiqua" w:eastAsia="宋体" w:hAnsi="Book Antiqua"/>
          <w:b/>
          <w:color w:val="000000" w:themeColor="text1"/>
          <w:lang w:eastAsia="zh-CN"/>
        </w:rPr>
      </w:pPr>
      <w:r w:rsidRPr="004A1E1B">
        <w:rPr>
          <w:rFonts w:ascii="Book Antiqua" w:hAnsi="Book Antiqua"/>
          <w:b/>
          <w:color w:val="000000" w:themeColor="text1"/>
        </w:rPr>
        <w:t>MATERIALS AND METHODS</w:t>
      </w:r>
    </w:p>
    <w:p w14:paraId="6AE010E9" w14:textId="500BAB55" w:rsidR="00E709BC" w:rsidRPr="004A1E1B" w:rsidRDefault="00C05346" w:rsidP="005C2B35">
      <w:pPr>
        <w:ind w:firstLineChars="0" w:firstLine="0"/>
        <w:jc w:val="both"/>
        <w:rPr>
          <w:rFonts w:ascii="Book Antiqua" w:eastAsia="宋体" w:hAnsi="Book Antiqua"/>
          <w:b/>
          <w:i/>
          <w:color w:val="000000" w:themeColor="text1"/>
          <w:lang w:eastAsia="zh-CN"/>
        </w:rPr>
      </w:pPr>
      <w:r w:rsidRPr="004A1E1B">
        <w:rPr>
          <w:rFonts w:ascii="Book Antiqua" w:hAnsi="Book Antiqua"/>
          <w:b/>
          <w:i/>
          <w:color w:val="000000" w:themeColor="text1"/>
        </w:rPr>
        <w:t>Patients</w:t>
      </w:r>
    </w:p>
    <w:p w14:paraId="30F59DDA" w14:textId="1F6217DD" w:rsidR="00E709BC" w:rsidRPr="004A1E1B" w:rsidRDefault="00E709BC" w:rsidP="005C2B35">
      <w:pPr>
        <w:ind w:firstLineChars="0" w:firstLine="0"/>
        <w:jc w:val="both"/>
        <w:rPr>
          <w:rFonts w:ascii="Book Antiqua" w:hAnsi="Book Antiqua"/>
          <w:color w:val="000000" w:themeColor="text1"/>
        </w:rPr>
      </w:pPr>
      <w:r w:rsidRPr="004A1E1B">
        <w:rPr>
          <w:rFonts w:ascii="Book Antiqua" w:hAnsi="Book Antiqua"/>
          <w:color w:val="000000" w:themeColor="text1"/>
        </w:rPr>
        <w:t>Patients were enrolled at Kyushu University Hospital and f</w:t>
      </w:r>
      <w:r w:rsidR="00C35898" w:rsidRPr="004A1E1B">
        <w:rPr>
          <w:rFonts w:ascii="Book Antiqua" w:hAnsi="Book Antiqua"/>
          <w:color w:val="000000" w:themeColor="text1"/>
        </w:rPr>
        <w:t>our</w:t>
      </w:r>
      <w:r w:rsidRPr="004A1E1B">
        <w:rPr>
          <w:rFonts w:ascii="Book Antiqua" w:hAnsi="Book Antiqua"/>
          <w:color w:val="000000" w:themeColor="text1"/>
        </w:rPr>
        <w:t xml:space="preserve"> affiliated hospitals and one clinic in the northern Kyushu area of Japan (</w:t>
      </w:r>
      <w:proofErr w:type="spellStart"/>
      <w:r w:rsidRPr="004A1E1B">
        <w:rPr>
          <w:rFonts w:ascii="Book Antiqua" w:hAnsi="Book Antiqua"/>
          <w:color w:val="000000" w:themeColor="text1"/>
        </w:rPr>
        <w:t>Mitsutake</w:t>
      </w:r>
      <w:proofErr w:type="spellEnd"/>
      <w:r w:rsidRPr="004A1E1B">
        <w:rPr>
          <w:rFonts w:ascii="Book Antiqua" w:hAnsi="Book Antiqua"/>
          <w:color w:val="000000" w:themeColor="text1"/>
        </w:rPr>
        <w:t>, Yokota, Kyushu C</w:t>
      </w:r>
      <w:r w:rsidR="00C35898" w:rsidRPr="004A1E1B">
        <w:rPr>
          <w:rFonts w:ascii="Book Antiqua" w:hAnsi="Book Antiqua"/>
          <w:color w:val="000000" w:themeColor="text1"/>
        </w:rPr>
        <w:t>entral</w:t>
      </w:r>
      <w:r w:rsidRPr="004A1E1B">
        <w:rPr>
          <w:rFonts w:ascii="Book Antiqua" w:hAnsi="Book Antiqua"/>
          <w:color w:val="000000" w:themeColor="text1"/>
        </w:rPr>
        <w:t xml:space="preserve">, </w:t>
      </w:r>
      <w:r w:rsidR="00C35898" w:rsidRPr="004A1E1B">
        <w:rPr>
          <w:rFonts w:ascii="Book Antiqua" w:hAnsi="Book Antiqua"/>
          <w:color w:val="000000" w:themeColor="text1"/>
        </w:rPr>
        <w:t xml:space="preserve">and </w:t>
      </w:r>
      <w:r w:rsidRPr="004A1E1B">
        <w:rPr>
          <w:rFonts w:ascii="Book Antiqua" w:hAnsi="Book Antiqua"/>
          <w:color w:val="000000" w:themeColor="text1"/>
        </w:rPr>
        <w:t>Hara-</w:t>
      </w:r>
      <w:proofErr w:type="spellStart"/>
      <w:r w:rsidRPr="004A1E1B">
        <w:rPr>
          <w:rFonts w:ascii="Book Antiqua" w:hAnsi="Book Antiqua"/>
          <w:color w:val="000000" w:themeColor="text1"/>
        </w:rPr>
        <w:t>Doi</w:t>
      </w:r>
      <w:proofErr w:type="spellEnd"/>
      <w:r w:rsidRPr="004A1E1B">
        <w:rPr>
          <w:rFonts w:ascii="Book Antiqua" w:hAnsi="Book Antiqua"/>
          <w:color w:val="000000" w:themeColor="text1"/>
        </w:rPr>
        <w:t xml:space="preserve"> Hospitals, and the Kyushu General Internal Medi</w:t>
      </w:r>
      <w:r w:rsidR="00C35898" w:rsidRPr="004A1E1B">
        <w:rPr>
          <w:rFonts w:ascii="Book Antiqua" w:hAnsi="Book Antiqua"/>
          <w:color w:val="000000" w:themeColor="text1"/>
        </w:rPr>
        <w:t xml:space="preserve">cine Clinic). This multicenter cohort </w:t>
      </w:r>
      <w:r w:rsidRPr="004A1E1B">
        <w:rPr>
          <w:rFonts w:ascii="Book Antiqua" w:hAnsi="Book Antiqua"/>
          <w:color w:val="000000" w:themeColor="text1"/>
        </w:rPr>
        <w:t>study consiste</w:t>
      </w:r>
      <w:r w:rsidR="00E73B5C" w:rsidRPr="004A1E1B">
        <w:rPr>
          <w:rFonts w:ascii="Book Antiqua" w:hAnsi="Book Antiqua"/>
          <w:color w:val="000000" w:themeColor="text1"/>
        </w:rPr>
        <w:t>d of 354</w:t>
      </w:r>
      <w:r w:rsidR="000E27B2" w:rsidRPr="004A1E1B">
        <w:rPr>
          <w:rFonts w:ascii="Book Antiqua" w:hAnsi="Book Antiqua"/>
          <w:color w:val="000000" w:themeColor="text1"/>
        </w:rPr>
        <w:t xml:space="preserve"> genotype 1</w:t>
      </w:r>
      <w:r w:rsidRPr="004A1E1B">
        <w:rPr>
          <w:rFonts w:ascii="Book Antiqua" w:hAnsi="Book Antiqua"/>
          <w:color w:val="000000" w:themeColor="text1"/>
        </w:rPr>
        <w:t xml:space="preserve"> chronic hepatitis C patients</w:t>
      </w:r>
      <w:r w:rsidR="00D7546C" w:rsidRPr="00EB551B">
        <w:rPr>
          <w:rFonts w:ascii="Book Antiqua" w:hAnsi="Book Antiqua"/>
          <w:color w:val="000000" w:themeColor="text1"/>
        </w:rPr>
        <w:t>, without human immunodeficiency virus or hepatitis B virus</w:t>
      </w:r>
      <w:r w:rsidR="00E8584F" w:rsidRPr="00EB551B">
        <w:rPr>
          <w:rFonts w:ascii="Book Antiqua" w:hAnsi="Book Antiqua"/>
          <w:color w:val="000000" w:themeColor="text1"/>
        </w:rPr>
        <w:t xml:space="preserve"> infection</w:t>
      </w:r>
      <w:r w:rsidR="00D7546C" w:rsidRPr="00EB551B">
        <w:rPr>
          <w:rFonts w:ascii="Book Antiqua" w:hAnsi="Book Antiqua"/>
          <w:color w:val="000000" w:themeColor="text1"/>
        </w:rPr>
        <w:t>,</w:t>
      </w:r>
      <w:r w:rsidRPr="00EB551B">
        <w:rPr>
          <w:rFonts w:ascii="Book Antiqua" w:hAnsi="Book Antiqua"/>
          <w:color w:val="000000" w:themeColor="text1"/>
        </w:rPr>
        <w:t xml:space="preserve"> </w:t>
      </w:r>
      <w:r w:rsidRPr="004A1E1B">
        <w:rPr>
          <w:rFonts w:ascii="Book Antiqua" w:hAnsi="Book Antiqua"/>
          <w:color w:val="000000" w:themeColor="text1"/>
        </w:rPr>
        <w:t>who received TVR-based tripl</w:t>
      </w:r>
      <w:r w:rsidR="002A20B8" w:rsidRPr="004A1E1B">
        <w:rPr>
          <w:rFonts w:ascii="Book Antiqua" w:hAnsi="Book Antiqua"/>
          <w:color w:val="000000" w:themeColor="text1"/>
        </w:rPr>
        <w:t>e therapy</w:t>
      </w:r>
      <w:r w:rsidRPr="004A1E1B">
        <w:rPr>
          <w:rFonts w:ascii="Book Antiqua" w:hAnsi="Book Antiqua"/>
          <w:color w:val="000000" w:themeColor="text1"/>
        </w:rPr>
        <w:t xml:space="preserve"> or dual therapy with PEG-IFN</w:t>
      </w:r>
      <w:r w:rsidR="00A86883" w:rsidRPr="00EB551B">
        <w:rPr>
          <w:rFonts w:ascii="Book Antiqua" w:hAnsi="Book Antiqua"/>
          <w:color w:val="000000" w:themeColor="text1"/>
        </w:rPr>
        <w:t>α</w:t>
      </w:r>
      <w:r w:rsidR="00C35898" w:rsidRPr="004A1E1B">
        <w:rPr>
          <w:rFonts w:ascii="Book Antiqua" w:hAnsi="Book Antiqua"/>
          <w:color w:val="000000" w:themeColor="text1"/>
        </w:rPr>
        <w:t>2b</w:t>
      </w:r>
      <w:r w:rsidRPr="004A1E1B">
        <w:rPr>
          <w:rFonts w:ascii="Book Antiqua" w:hAnsi="Book Antiqua"/>
          <w:color w:val="000000" w:themeColor="text1"/>
        </w:rPr>
        <w:t xml:space="preserve"> and RBV. Triple therapy was initiated between December 2011 and March 2013 and was completed by the end of September 2013. Dual therapy was initiated between June </w:t>
      </w:r>
      <w:r w:rsidRPr="004A1E1B">
        <w:rPr>
          <w:rFonts w:ascii="Book Antiqua" w:hAnsi="Book Antiqua"/>
          <w:color w:val="000000" w:themeColor="text1"/>
        </w:rPr>
        <w:lastRenderedPageBreak/>
        <w:t xml:space="preserve">2005 and August 2011 and was completed by the end of July 2012. In order to investigate the impact of treatment on the serum AFP level, measurement was done at baseline, at the end of treatment (EOT), and at 24 </w:t>
      </w:r>
      <w:proofErr w:type="spellStart"/>
      <w:r w:rsidRPr="004A1E1B">
        <w:rPr>
          <w:rFonts w:ascii="Book Antiqua" w:hAnsi="Book Antiqua"/>
          <w:color w:val="000000" w:themeColor="text1"/>
        </w:rPr>
        <w:t>w</w:t>
      </w:r>
      <w:r w:rsidR="00C05346" w:rsidRPr="004A1E1B">
        <w:rPr>
          <w:rFonts w:ascii="Book Antiqua" w:hAnsi="Book Antiqua"/>
          <w:color w:val="000000" w:themeColor="text1"/>
        </w:rPr>
        <w:t>k</w:t>
      </w:r>
      <w:proofErr w:type="spellEnd"/>
      <w:r w:rsidRPr="004A1E1B">
        <w:rPr>
          <w:rFonts w:ascii="Book Antiqua" w:hAnsi="Book Antiqua"/>
          <w:color w:val="000000" w:themeColor="text1"/>
        </w:rPr>
        <w:t xml:space="preserve"> after EOT. ∆AFP, defined </w:t>
      </w:r>
      <w:r w:rsidR="002A20B8" w:rsidRPr="004A1E1B">
        <w:rPr>
          <w:rFonts w:ascii="Book Antiqua" w:hAnsi="Book Antiqua"/>
          <w:color w:val="000000" w:themeColor="text1"/>
        </w:rPr>
        <w:t xml:space="preserve">as </w:t>
      </w:r>
      <w:r w:rsidRPr="004A1E1B">
        <w:rPr>
          <w:rFonts w:ascii="Book Antiqua" w:hAnsi="Book Antiqua"/>
          <w:color w:val="000000" w:themeColor="text1"/>
        </w:rPr>
        <w:t xml:space="preserve">the AFP level at 24 </w:t>
      </w:r>
      <w:proofErr w:type="spellStart"/>
      <w:r w:rsidRPr="004A1E1B">
        <w:rPr>
          <w:rFonts w:ascii="Book Antiqua" w:hAnsi="Book Antiqua"/>
          <w:color w:val="000000" w:themeColor="text1"/>
        </w:rPr>
        <w:t>w</w:t>
      </w:r>
      <w:r w:rsidR="00C05346" w:rsidRPr="004A1E1B">
        <w:rPr>
          <w:rFonts w:ascii="Book Antiqua" w:hAnsi="Book Antiqua"/>
          <w:color w:val="000000" w:themeColor="text1"/>
        </w:rPr>
        <w:t>k</w:t>
      </w:r>
      <w:proofErr w:type="spellEnd"/>
      <w:r w:rsidRPr="004A1E1B">
        <w:rPr>
          <w:rFonts w:ascii="Book Antiqua" w:hAnsi="Book Antiqua"/>
          <w:color w:val="000000" w:themeColor="text1"/>
        </w:rPr>
        <w:t xml:space="preserve"> after EOT subtracted from baseline, and</w:t>
      </w:r>
      <w:r w:rsidR="00BF3352" w:rsidRPr="004A1E1B">
        <w:rPr>
          <w:rFonts w:ascii="Book Antiqua" w:hAnsi="Book Antiqua"/>
          <w:color w:val="000000" w:themeColor="text1"/>
        </w:rPr>
        <w:t>%</w:t>
      </w:r>
      <w:r w:rsidRPr="004A1E1B">
        <w:rPr>
          <w:rFonts w:ascii="Book Antiqua" w:hAnsi="Book Antiqua"/>
          <w:color w:val="000000" w:themeColor="text1"/>
        </w:rPr>
        <w:t xml:space="preserve">∆AFP, defined as the percentage of AFP at 24 </w:t>
      </w:r>
      <w:proofErr w:type="spellStart"/>
      <w:r w:rsidRPr="004A1E1B">
        <w:rPr>
          <w:rFonts w:ascii="Book Antiqua" w:hAnsi="Book Antiqua"/>
          <w:color w:val="000000" w:themeColor="text1"/>
        </w:rPr>
        <w:t>w</w:t>
      </w:r>
      <w:r w:rsidR="00C05346" w:rsidRPr="004A1E1B">
        <w:rPr>
          <w:rFonts w:ascii="Book Antiqua" w:hAnsi="Book Antiqua"/>
          <w:color w:val="000000" w:themeColor="text1"/>
        </w:rPr>
        <w:t>k</w:t>
      </w:r>
      <w:proofErr w:type="spellEnd"/>
      <w:r w:rsidRPr="004A1E1B">
        <w:rPr>
          <w:rFonts w:ascii="Book Antiqua" w:hAnsi="Book Antiqua"/>
          <w:color w:val="000000" w:themeColor="text1"/>
        </w:rPr>
        <w:t xml:space="preserve"> after EOT subtracted from baseline, were also calculated. Similarly, the </w:t>
      </w:r>
      <w:r w:rsidRPr="004A1E1B">
        <w:rPr>
          <w:rFonts w:ascii="Book Antiqua" w:hAnsi="Book Antiqua"/>
          <w:color w:val="000000" w:themeColor="text1"/>
          <w:kern w:val="0"/>
        </w:rPr>
        <w:t>alanine aminotransferase (ALT)</w:t>
      </w:r>
      <w:r w:rsidRPr="004A1E1B">
        <w:rPr>
          <w:rFonts w:ascii="Book Antiqua" w:hAnsi="Book Antiqua"/>
          <w:color w:val="000000" w:themeColor="text1"/>
        </w:rPr>
        <w:t xml:space="preserve"> level was measured</w:t>
      </w:r>
      <w:r w:rsidR="002A20B8" w:rsidRPr="004A1E1B">
        <w:rPr>
          <w:rFonts w:ascii="Book Antiqua" w:hAnsi="Book Antiqua"/>
          <w:color w:val="000000" w:themeColor="text1"/>
        </w:rPr>
        <w:t>,</w:t>
      </w:r>
      <w:r w:rsidRPr="004A1E1B">
        <w:rPr>
          <w:rFonts w:ascii="Book Antiqua" w:hAnsi="Book Antiqua"/>
          <w:color w:val="000000" w:themeColor="text1"/>
        </w:rPr>
        <w:t xml:space="preserve"> and ∆ALT and</w:t>
      </w:r>
      <w:r w:rsidR="00BF3352" w:rsidRPr="004A1E1B">
        <w:rPr>
          <w:rFonts w:ascii="Book Antiqua" w:hAnsi="Book Antiqua"/>
          <w:color w:val="000000" w:themeColor="text1"/>
        </w:rPr>
        <w:t>%</w:t>
      </w:r>
      <w:r w:rsidRPr="004A1E1B">
        <w:rPr>
          <w:rFonts w:ascii="Book Antiqua" w:hAnsi="Book Antiqua"/>
          <w:color w:val="000000" w:themeColor="text1"/>
        </w:rPr>
        <w:t>∆ALT</w:t>
      </w:r>
      <w:r w:rsidR="002A20B8" w:rsidRPr="004A1E1B">
        <w:rPr>
          <w:rFonts w:ascii="Book Antiqua" w:hAnsi="Book Antiqua"/>
          <w:color w:val="000000" w:themeColor="text1"/>
        </w:rPr>
        <w:t>,</w:t>
      </w:r>
      <w:r w:rsidRPr="004A1E1B">
        <w:rPr>
          <w:rFonts w:ascii="Book Antiqua" w:hAnsi="Book Antiqua"/>
          <w:color w:val="000000" w:themeColor="text1"/>
        </w:rPr>
        <w:t xml:space="preserve"> during the same period</w:t>
      </w:r>
      <w:r w:rsidR="002A20B8" w:rsidRPr="004A1E1B">
        <w:rPr>
          <w:rFonts w:ascii="Book Antiqua" w:hAnsi="Book Antiqua"/>
          <w:color w:val="000000" w:themeColor="text1"/>
        </w:rPr>
        <w:t>,</w:t>
      </w:r>
      <w:r w:rsidRPr="004A1E1B">
        <w:rPr>
          <w:rFonts w:ascii="Book Antiqua" w:hAnsi="Book Antiqua"/>
          <w:color w:val="000000" w:themeColor="text1"/>
        </w:rPr>
        <w:t xml:space="preserve"> were calculated.</w:t>
      </w:r>
      <w:r w:rsidRPr="004A1E1B">
        <w:rPr>
          <w:rFonts w:ascii="Book Antiqua" w:hAnsi="Book Antiqua"/>
          <w:color w:val="000000" w:themeColor="text1"/>
          <w:kern w:val="0"/>
        </w:rPr>
        <w:t xml:space="preserve"> The study design was approved by the ethics committee of Kyushu University</w:t>
      </w:r>
      <w:r w:rsidRPr="004A1E1B">
        <w:rPr>
          <w:rFonts w:ascii="Book Antiqua" w:hAnsi="Book Antiqua"/>
          <w:color w:val="000000" w:themeColor="text1"/>
        </w:rPr>
        <w:t xml:space="preserve"> </w:t>
      </w:r>
      <w:r w:rsidRPr="004A1E1B">
        <w:rPr>
          <w:rFonts w:ascii="Book Antiqua" w:hAnsi="Book Antiqua"/>
          <w:color w:val="000000" w:themeColor="text1"/>
          <w:kern w:val="0"/>
        </w:rPr>
        <w:t>Hospital, and it was carried out in accordance with the 1975 Declaration of Helsinki, as updated in</w:t>
      </w:r>
      <w:r w:rsidRPr="004A1E1B">
        <w:rPr>
          <w:rFonts w:ascii="Book Antiqua" w:hAnsi="Book Antiqua"/>
          <w:color w:val="000000" w:themeColor="text1"/>
        </w:rPr>
        <w:t xml:space="preserve"> </w:t>
      </w:r>
      <w:r w:rsidRPr="004A1E1B">
        <w:rPr>
          <w:rFonts w:ascii="Book Antiqua" w:hAnsi="Book Antiqua"/>
          <w:color w:val="000000" w:themeColor="text1"/>
          <w:kern w:val="0"/>
        </w:rPr>
        <w:t>2008. The study was registered as a clinical trial on the University Hospital Medical</w:t>
      </w:r>
      <w:r w:rsidRPr="004A1E1B">
        <w:rPr>
          <w:rFonts w:ascii="Book Antiqua" w:hAnsi="Book Antiqua"/>
          <w:color w:val="000000" w:themeColor="text1"/>
        </w:rPr>
        <w:t xml:space="preserve"> </w:t>
      </w:r>
      <w:r w:rsidRPr="004A1E1B">
        <w:rPr>
          <w:rFonts w:ascii="Book Antiqua" w:hAnsi="Book Antiqua"/>
          <w:color w:val="000000" w:themeColor="text1"/>
          <w:kern w:val="0"/>
        </w:rPr>
        <w:t>Information Network (ID 000013784).</w:t>
      </w:r>
      <w:r w:rsidR="00572761" w:rsidRPr="004A1E1B">
        <w:rPr>
          <w:rFonts w:ascii="Book Antiqua" w:hAnsi="Book Antiqua"/>
          <w:color w:val="000000" w:themeColor="text1"/>
          <w:kern w:val="0"/>
        </w:rPr>
        <w:t xml:space="preserve"> </w:t>
      </w:r>
    </w:p>
    <w:p w14:paraId="59B57A8D" w14:textId="3CD79688" w:rsidR="00E709BC" w:rsidRPr="004A1E1B" w:rsidRDefault="00E709BC" w:rsidP="00C05346">
      <w:pPr>
        <w:ind w:firstLineChars="100" w:firstLine="240"/>
        <w:jc w:val="both"/>
        <w:rPr>
          <w:rFonts w:ascii="Book Antiqua" w:hAnsi="Book Antiqua"/>
          <w:color w:val="000000" w:themeColor="text1"/>
        </w:rPr>
      </w:pPr>
      <w:r w:rsidRPr="004A1E1B">
        <w:rPr>
          <w:rFonts w:ascii="Book Antiqua" w:hAnsi="Book Antiqua"/>
          <w:color w:val="000000" w:themeColor="text1"/>
          <w:kern w:val="0"/>
        </w:rPr>
        <w:t>Patient inclusion criteria for the study required patients to be infected with HCV genotype 1</w:t>
      </w:r>
      <w:r w:rsidRPr="004A1E1B">
        <w:rPr>
          <w:rFonts w:ascii="Book Antiqua" w:hAnsi="Book Antiqua"/>
          <w:b/>
          <w:color w:val="000000" w:themeColor="text1"/>
        </w:rPr>
        <w:t xml:space="preserve"> </w:t>
      </w:r>
      <w:r w:rsidRPr="004A1E1B">
        <w:rPr>
          <w:rFonts w:ascii="Book Antiqua" w:hAnsi="Book Antiqua"/>
          <w:color w:val="000000" w:themeColor="text1"/>
          <w:kern w:val="0"/>
        </w:rPr>
        <w:t>and to have baseline serum HCV RNA &gt;</w:t>
      </w:r>
      <w:r w:rsidR="00C05346"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5.0 log</w:t>
      </w:r>
      <w:r w:rsidRPr="004A1E1B">
        <w:rPr>
          <w:rFonts w:ascii="Book Antiqua" w:hAnsi="Book Antiqua"/>
          <w:color w:val="000000" w:themeColor="text1"/>
          <w:kern w:val="0"/>
          <w:vertAlign w:val="subscript"/>
        </w:rPr>
        <w:t>10</w:t>
      </w:r>
      <w:r w:rsidRPr="004A1E1B">
        <w:rPr>
          <w:rFonts w:ascii="Book Antiqua" w:hAnsi="Book Antiqua"/>
          <w:color w:val="000000" w:themeColor="text1"/>
          <w:kern w:val="0"/>
        </w:rPr>
        <w:t xml:space="preserve"> IU/</w:t>
      </w:r>
      <w:proofErr w:type="spellStart"/>
      <w:r w:rsidRPr="004A1E1B">
        <w:rPr>
          <w:rFonts w:ascii="Book Antiqua" w:hAnsi="Book Antiqua"/>
          <w:color w:val="000000" w:themeColor="text1"/>
          <w:kern w:val="0"/>
        </w:rPr>
        <w:t>mL.</w:t>
      </w:r>
      <w:proofErr w:type="spellEnd"/>
      <w:r w:rsidRPr="004A1E1B">
        <w:rPr>
          <w:rFonts w:ascii="Book Antiqua" w:hAnsi="Book Antiqua"/>
          <w:color w:val="000000" w:themeColor="text1"/>
        </w:rPr>
        <w:t xml:space="preserve"> The exclusion</w:t>
      </w:r>
      <w:r w:rsidR="002A20B8" w:rsidRPr="004A1E1B">
        <w:rPr>
          <w:rFonts w:ascii="Book Antiqua" w:hAnsi="Book Antiqua"/>
          <w:color w:val="000000" w:themeColor="text1"/>
        </w:rPr>
        <w:t xml:space="preserve"> criteria were as follows: (1) P</w:t>
      </w:r>
      <w:r w:rsidRPr="004A1E1B">
        <w:rPr>
          <w:rFonts w:ascii="Book Antiqua" w:hAnsi="Book Antiqua"/>
          <w:color w:val="000000" w:themeColor="text1"/>
        </w:rPr>
        <w:t xml:space="preserve">resence of HCC at enrollment, or development of HCC within 24 </w:t>
      </w:r>
      <w:proofErr w:type="spellStart"/>
      <w:r w:rsidR="00C05346" w:rsidRPr="004A1E1B">
        <w:rPr>
          <w:rFonts w:ascii="Book Antiqua" w:hAnsi="Book Antiqua"/>
          <w:color w:val="000000" w:themeColor="text1"/>
        </w:rPr>
        <w:t>wk</w:t>
      </w:r>
      <w:proofErr w:type="spellEnd"/>
      <w:r w:rsidRPr="004A1E1B">
        <w:rPr>
          <w:rFonts w:ascii="Book Antiqua" w:hAnsi="Book Antiqua"/>
          <w:color w:val="000000" w:themeColor="text1"/>
        </w:rPr>
        <w:t xml:space="preserve"> after EOT; (2) shortening of treatment due to adverse effects, </w:t>
      </w:r>
      <w:proofErr w:type="spellStart"/>
      <w:r w:rsidRPr="004A1E1B">
        <w:rPr>
          <w:rFonts w:ascii="Book Antiqua" w:hAnsi="Book Antiqua"/>
          <w:color w:val="000000" w:themeColor="text1"/>
        </w:rPr>
        <w:t>virological</w:t>
      </w:r>
      <w:proofErr w:type="spellEnd"/>
      <w:r w:rsidRPr="004A1E1B">
        <w:rPr>
          <w:rFonts w:ascii="Book Antiqua" w:hAnsi="Book Antiqua"/>
          <w:color w:val="000000" w:themeColor="text1"/>
        </w:rPr>
        <w:t xml:space="preserve"> breakthrough, non-</w:t>
      </w:r>
      <w:proofErr w:type="spellStart"/>
      <w:r w:rsidRPr="004A1E1B">
        <w:rPr>
          <w:rFonts w:ascii="Book Antiqua" w:hAnsi="Book Antiqua"/>
          <w:color w:val="000000" w:themeColor="text1"/>
        </w:rPr>
        <w:t>virological</w:t>
      </w:r>
      <w:proofErr w:type="spellEnd"/>
      <w:r w:rsidRPr="004A1E1B">
        <w:rPr>
          <w:rFonts w:ascii="Book Antiqua" w:hAnsi="Book Antiqua"/>
          <w:color w:val="000000" w:themeColor="text1"/>
        </w:rPr>
        <w:t xml:space="preserve"> response (NVR), or dropout; (3) in the dual therapy group, extension of the standard 48-week therapy; (4) </w:t>
      </w:r>
      <w:r w:rsidRPr="004A1E1B">
        <w:rPr>
          <w:rStyle w:val="st"/>
          <w:rFonts w:ascii="Book Antiqua" w:eastAsia="Times New Roman" w:hAnsi="Book Antiqua"/>
          <w:color w:val="000000" w:themeColor="text1"/>
        </w:rPr>
        <w:t>inadequate treatment dosage</w:t>
      </w:r>
      <w:r w:rsidRPr="004A1E1B">
        <w:rPr>
          <w:rFonts w:ascii="Book Antiqua" w:hAnsi="Book Antiqua"/>
          <w:color w:val="000000" w:themeColor="text1"/>
        </w:rPr>
        <w:t xml:space="preserve"> of 80% or less of the assigned total cumulative dosage of each drug; (5) positive for antibody to human immunodeficiency virus or positive for hepatitis B surface antigen; (6) clinical or biochemical evidence of hepatic decompensation; (7) excessive active alcohol consumption (≥</w:t>
      </w:r>
      <w:r w:rsidR="00C05346"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60g alcohol/d) or drug abuse; (8) other forms of liver disease (</w:t>
      </w:r>
      <w:r w:rsidRPr="004A1E1B">
        <w:rPr>
          <w:rFonts w:ascii="Book Antiqua" w:hAnsi="Book Antiqua"/>
          <w:i/>
          <w:color w:val="000000" w:themeColor="text1"/>
        </w:rPr>
        <w:t>e.g.</w:t>
      </w:r>
      <w:r w:rsidRPr="004A1E1B">
        <w:rPr>
          <w:rFonts w:ascii="Book Antiqua" w:hAnsi="Book Antiqua"/>
          <w:color w:val="000000" w:themeColor="text1"/>
        </w:rPr>
        <w:t xml:space="preserve">, autoimmune hepatitis, alcoholic liver disease, hemochromatosis); or (9) treatment with antiviral or immunosuppressive agents prior to enrollment. </w:t>
      </w:r>
      <w:r w:rsidRPr="004A1E1B">
        <w:rPr>
          <w:rFonts w:ascii="Book Antiqua" w:hAnsi="Book Antiqua"/>
          <w:color w:val="000000" w:themeColor="text1"/>
          <w:kern w:val="0"/>
        </w:rPr>
        <w:t>Of the</w:t>
      </w:r>
      <w:r w:rsidRPr="004A1E1B">
        <w:rPr>
          <w:rFonts w:ascii="Book Antiqua" w:hAnsi="Book Antiqua"/>
          <w:b/>
          <w:color w:val="000000" w:themeColor="text1"/>
        </w:rPr>
        <w:t xml:space="preserve"> </w:t>
      </w:r>
      <w:r w:rsidRPr="004A1E1B">
        <w:rPr>
          <w:rFonts w:ascii="Book Antiqua" w:hAnsi="Book Antiqua"/>
          <w:color w:val="000000" w:themeColor="text1"/>
        </w:rPr>
        <w:lastRenderedPageBreak/>
        <w:t>354</w:t>
      </w:r>
      <w:r w:rsidRPr="004A1E1B">
        <w:rPr>
          <w:rFonts w:ascii="Book Antiqua" w:hAnsi="Book Antiqua"/>
          <w:color w:val="000000" w:themeColor="text1"/>
          <w:kern w:val="0"/>
        </w:rPr>
        <w:t xml:space="preserve"> patients screened, 144 were excluded because</w:t>
      </w:r>
      <w:r w:rsidRPr="004A1E1B">
        <w:rPr>
          <w:rFonts w:ascii="Book Antiqua" w:hAnsi="Book Antiqua"/>
          <w:b/>
          <w:color w:val="000000" w:themeColor="text1"/>
        </w:rPr>
        <w:t xml:space="preserve"> </w:t>
      </w:r>
      <w:r w:rsidRPr="004A1E1B">
        <w:rPr>
          <w:rFonts w:ascii="Book Antiqua" w:hAnsi="Book Antiqua"/>
          <w:color w:val="000000" w:themeColor="text1"/>
          <w:kern w:val="0"/>
        </w:rPr>
        <w:t>they did not meet the above criteria, leaving the data of</w:t>
      </w:r>
      <w:r w:rsidRPr="004A1E1B">
        <w:rPr>
          <w:rFonts w:ascii="Book Antiqua" w:hAnsi="Book Antiqua"/>
          <w:color w:val="000000" w:themeColor="text1"/>
        </w:rPr>
        <w:t xml:space="preserve"> 210 available for analysis. </w:t>
      </w:r>
      <w:r w:rsidR="00C05346" w:rsidRPr="004A1E1B">
        <w:rPr>
          <w:rFonts w:ascii="Book Antiqua" w:hAnsi="Book Antiqua"/>
          <w:color w:val="000000" w:themeColor="text1"/>
        </w:rPr>
        <w:t>Fig</w:t>
      </w:r>
      <w:r w:rsidR="00C05346" w:rsidRPr="004A1E1B">
        <w:rPr>
          <w:rFonts w:ascii="Book Antiqua" w:eastAsia="宋体" w:hAnsi="Book Antiqua" w:hint="eastAsia"/>
          <w:color w:val="000000" w:themeColor="text1"/>
          <w:lang w:eastAsia="zh-CN"/>
        </w:rPr>
        <w:t>ure</w:t>
      </w:r>
      <w:r w:rsidRPr="004A1E1B">
        <w:rPr>
          <w:rFonts w:ascii="Book Antiqua" w:hAnsi="Book Antiqua"/>
          <w:color w:val="000000" w:themeColor="text1"/>
        </w:rPr>
        <w:t xml:space="preserve"> 1 shows a flowchart of the study design.</w:t>
      </w:r>
      <w:r w:rsidR="00572761" w:rsidRPr="004A1E1B">
        <w:rPr>
          <w:rFonts w:ascii="Book Antiqua" w:hAnsi="Book Antiqua"/>
          <w:color w:val="000000" w:themeColor="text1"/>
        </w:rPr>
        <w:t xml:space="preserve"> </w:t>
      </w:r>
    </w:p>
    <w:p w14:paraId="222B6291" w14:textId="77777777" w:rsidR="00E709BC" w:rsidRPr="004A1E1B" w:rsidRDefault="00E709BC" w:rsidP="005C2B35">
      <w:pPr>
        <w:ind w:firstLineChars="0" w:firstLine="0"/>
        <w:jc w:val="both"/>
        <w:rPr>
          <w:rFonts w:ascii="Book Antiqua" w:hAnsi="Book Antiqua"/>
          <w:color w:val="000000" w:themeColor="text1"/>
        </w:rPr>
      </w:pPr>
    </w:p>
    <w:p w14:paraId="75712B5D" w14:textId="72009199" w:rsidR="00E709BC" w:rsidRPr="004A1E1B" w:rsidRDefault="00C05346" w:rsidP="005C2B35">
      <w:pPr>
        <w:ind w:firstLineChars="0" w:firstLine="0"/>
        <w:jc w:val="both"/>
        <w:rPr>
          <w:rFonts w:ascii="Book Antiqua" w:eastAsia="宋体" w:hAnsi="Book Antiqua"/>
          <w:i/>
          <w:color w:val="000000" w:themeColor="text1"/>
          <w:lang w:eastAsia="zh-CN"/>
        </w:rPr>
      </w:pPr>
      <w:r w:rsidRPr="004A1E1B">
        <w:rPr>
          <w:rFonts w:ascii="Book Antiqua" w:hAnsi="Book Antiqua"/>
          <w:b/>
          <w:i/>
          <w:color w:val="000000" w:themeColor="text1"/>
        </w:rPr>
        <w:t>Antiviral treatment</w:t>
      </w:r>
    </w:p>
    <w:p w14:paraId="1199950F" w14:textId="53B3F330" w:rsidR="00E709BC" w:rsidRPr="003262A3" w:rsidRDefault="00E709BC" w:rsidP="005C2B35">
      <w:pPr>
        <w:ind w:firstLineChars="0" w:firstLine="0"/>
        <w:jc w:val="both"/>
        <w:rPr>
          <w:rFonts w:ascii="Book Antiqua" w:hAnsi="Book Antiqua"/>
          <w:b/>
          <w:color w:val="000000" w:themeColor="text1"/>
        </w:rPr>
      </w:pPr>
      <w:r w:rsidRPr="004A1E1B">
        <w:rPr>
          <w:rFonts w:ascii="Book Antiqua" w:hAnsi="Book Antiqua"/>
          <w:color w:val="000000" w:themeColor="text1"/>
        </w:rPr>
        <w:t xml:space="preserve">All patients in the triple therapy group received 12 </w:t>
      </w:r>
      <w:proofErr w:type="spellStart"/>
      <w:r w:rsidRPr="004A1E1B">
        <w:rPr>
          <w:rFonts w:ascii="Book Antiqua" w:hAnsi="Book Antiqua"/>
          <w:color w:val="000000" w:themeColor="text1"/>
        </w:rPr>
        <w:t>w</w:t>
      </w:r>
      <w:r w:rsidR="00C05346" w:rsidRPr="004A1E1B">
        <w:rPr>
          <w:rFonts w:ascii="Book Antiqua" w:hAnsi="Book Antiqua"/>
          <w:color w:val="000000" w:themeColor="text1"/>
        </w:rPr>
        <w:t>k</w:t>
      </w:r>
      <w:proofErr w:type="spellEnd"/>
      <w:r w:rsidRPr="004A1E1B">
        <w:rPr>
          <w:rFonts w:ascii="Book Antiqua" w:hAnsi="Book Antiqua"/>
          <w:color w:val="000000" w:themeColor="text1"/>
        </w:rPr>
        <w:t xml:space="preserve"> of TVR (</w:t>
      </w:r>
      <w:proofErr w:type="spellStart"/>
      <w:r w:rsidRPr="004A1E1B">
        <w:rPr>
          <w:rFonts w:ascii="Book Antiqua" w:hAnsi="Book Antiqua"/>
          <w:color w:val="000000" w:themeColor="text1"/>
        </w:rPr>
        <w:t>Telavic</w:t>
      </w:r>
      <w:proofErr w:type="spellEnd"/>
      <w:r w:rsidRPr="004A1E1B">
        <w:rPr>
          <w:rFonts w:ascii="Book Antiqua" w:hAnsi="Book Antiqua"/>
          <w:color w:val="000000" w:themeColor="text1"/>
        </w:rPr>
        <w:t xml:space="preserve">; Mitsubishi Tanabe Pharma, Osaka, Japan), </w:t>
      </w:r>
      <w:r w:rsidRPr="003262A3">
        <w:rPr>
          <w:rFonts w:ascii="Book Antiqua" w:hAnsi="Book Antiqua"/>
          <w:color w:val="000000" w:themeColor="text1"/>
        </w:rPr>
        <w:t>PEG-IFN</w:t>
      </w:r>
      <w:r w:rsidR="00A86883" w:rsidRPr="003262A3">
        <w:rPr>
          <w:rFonts w:ascii="Book Antiqua" w:hAnsi="Book Antiqua" w:cs="Lucida Grande"/>
          <w:color w:val="000000" w:themeColor="text1"/>
        </w:rPr>
        <w:t>α</w:t>
      </w:r>
      <w:r w:rsidRPr="003262A3">
        <w:rPr>
          <w:rFonts w:ascii="Book Antiqua" w:hAnsi="Book Antiqua"/>
          <w:color w:val="000000" w:themeColor="text1"/>
        </w:rPr>
        <w:t>2b (PEG-Intro</w:t>
      </w:r>
      <w:r w:rsidR="00C05346" w:rsidRPr="003262A3">
        <w:rPr>
          <w:rFonts w:ascii="Book Antiqua" w:hAnsi="Book Antiqua"/>
          <w:color w:val="000000" w:themeColor="text1"/>
        </w:rPr>
        <w:t xml:space="preserve">n; MSD, Tokyo, Japan), and RBV </w:t>
      </w:r>
      <w:r w:rsidRPr="003262A3">
        <w:rPr>
          <w:rFonts w:ascii="Book Antiqua" w:hAnsi="Book Antiqua"/>
          <w:color w:val="000000" w:themeColor="text1"/>
        </w:rPr>
        <w:t>(</w:t>
      </w:r>
      <w:proofErr w:type="spellStart"/>
      <w:r w:rsidRPr="003262A3">
        <w:rPr>
          <w:rFonts w:ascii="Book Antiqua" w:hAnsi="Book Antiqua"/>
          <w:color w:val="000000" w:themeColor="text1"/>
        </w:rPr>
        <w:t>Rebetol</w:t>
      </w:r>
      <w:proofErr w:type="spellEnd"/>
      <w:r w:rsidRPr="003262A3">
        <w:rPr>
          <w:rFonts w:ascii="Book Antiqua" w:hAnsi="Book Antiqua"/>
          <w:color w:val="000000" w:themeColor="text1"/>
        </w:rPr>
        <w:t xml:space="preserve">; MSD) followed by an additional 12 </w:t>
      </w:r>
      <w:proofErr w:type="spellStart"/>
      <w:r w:rsidR="00C05346" w:rsidRPr="003262A3">
        <w:rPr>
          <w:rFonts w:ascii="Book Antiqua" w:hAnsi="Book Antiqua"/>
          <w:color w:val="000000" w:themeColor="text1"/>
        </w:rPr>
        <w:t>wk</w:t>
      </w:r>
      <w:proofErr w:type="spellEnd"/>
      <w:r w:rsidRPr="003262A3">
        <w:rPr>
          <w:rFonts w:ascii="Book Antiqua" w:hAnsi="Book Antiqua"/>
          <w:color w:val="000000" w:themeColor="text1"/>
        </w:rPr>
        <w:t xml:space="preserve"> of PEG-IFN</w:t>
      </w:r>
      <w:r w:rsidR="00A86883" w:rsidRPr="003262A3">
        <w:rPr>
          <w:rFonts w:ascii="Book Antiqua" w:hAnsi="Book Antiqua" w:cs="Lucida Grande"/>
          <w:color w:val="000000" w:themeColor="text1"/>
        </w:rPr>
        <w:t>α2b</w:t>
      </w:r>
      <w:r w:rsidRPr="003262A3">
        <w:rPr>
          <w:rFonts w:ascii="Book Antiqua" w:hAnsi="Book Antiqua"/>
          <w:color w:val="000000" w:themeColor="text1"/>
        </w:rPr>
        <w:t xml:space="preserve"> and RBV alone. All patients in the dual therapy group received 48 </w:t>
      </w:r>
      <w:proofErr w:type="spellStart"/>
      <w:r w:rsidR="00C05346" w:rsidRPr="003262A3">
        <w:rPr>
          <w:rFonts w:ascii="Book Antiqua" w:hAnsi="Book Antiqua"/>
          <w:color w:val="000000" w:themeColor="text1"/>
        </w:rPr>
        <w:t>wk</w:t>
      </w:r>
      <w:proofErr w:type="spellEnd"/>
      <w:r w:rsidRPr="003262A3">
        <w:rPr>
          <w:rFonts w:ascii="Book Antiqua" w:hAnsi="Book Antiqua"/>
          <w:color w:val="000000" w:themeColor="text1"/>
        </w:rPr>
        <w:t xml:space="preserve"> of PEG-IFN</w:t>
      </w:r>
      <w:r w:rsidR="00A86883" w:rsidRPr="003262A3">
        <w:rPr>
          <w:rFonts w:ascii="Book Antiqua" w:hAnsi="Book Antiqua" w:cs="Lucida Grande"/>
          <w:color w:val="000000" w:themeColor="text1"/>
        </w:rPr>
        <w:t>α</w:t>
      </w:r>
      <w:r w:rsidRPr="003262A3">
        <w:rPr>
          <w:rFonts w:ascii="Book Antiqua" w:hAnsi="Book Antiqua"/>
          <w:color w:val="000000" w:themeColor="text1"/>
        </w:rPr>
        <w:t xml:space="preserve">2b and RBV. TVR 750 mg was administered orally three times a day, after meals at 8-h intervals. </w:t>
      </w:r>
      <w:r w:rsidR="00E6380B" w:rsidRPr="003262A3">
        <w:rPr>
          <w:rFonts w:ascii="Book Antiqua" w:hAnsi="Book Antiqua"/>
          <w:color w:val="000000" w:themeColor="text1"/>
        </w:rPr>
        <w:t>If marked anorexia, an elevation of serum creatinine, or severe anemia developed, the TVR dose could be reduced to 1500 mg/d (750</w:t>
      </w:r>
      <w:r w:rsidR="00C05346" w:rsidRPr="003262A3">
        <w:rPr>
          <w:rFonts w:ascii="Book Antiqua" w:eastAsia="宋体" w:hAnsi="Book Antiqua"/>
          <w:color w:val="000000" w:themeColor="text1"/>
          <w:lang w:eastAsia="zh-CN"/>
        </w:rPr>
        <w:t xml:space="preserve"> </w:t>
      </w:r>
      <w:r w:rsidR="00E6380B" w:rsidRPr="003262A3">
        <w:rPr>
          <w:rFonts w:ascii="Book Antiqua" w:hAnsi="Book Antiqua"/>
          <w:color w:val="000000" w:themeColor="text1"/>
        </w:rPr>
        <w:t xml:space="preserve">mg at a 12-h interval after each meal). </w:t>
      </w:r>
      <w:r w:rsidRPr="003262A3">
        <w:rPr>
          <w:rFonts w:ascii="Book Antiqua" w:hAnsi="Book Antiqua"/>
          <w:color w:val="000000" w:themeColor="text1"/>
        </w:rPr>
        <w:t>PEG-IFN</w:t>
      </w:r>
      <w:r w:rsidR="00A86883" w:rsidRPr="003262A3">
        <w:rPr>
          <w:rFonts w:ascii="Book Antiqua" w:hAnsi="Book Antiqua" w:cs="Lucida Grande"/>
          <w:color w:val="000000" w:themeColor="text1"/>
        </w:rPr>
        <w:t>α</w:t>
      </w:r>
      <w:r w:rsidRPr="003262A3">
        <w:rPr>
          <w:rFonts w:ascii="Book Antiqua" w:hAnsi="Book Antiqua"/>
          <w:color w:val="000000" w:themeColor="text1"/>
        </w:rPr>
        <w:t>2b was injected subcutaneously once weekly at a dose of 1.5</w:t>
      </w:r>
      <w:r w:rsidR="00C05346" w:rsidRPr="003262A3">
        <w:rPr>
          <w:rFonts w:ascii="Book Antiqua" w:eastAsia="宋体" w:hAnsi="Book Antiqua"/>
          <w:color w:val="000000" w:themeColor="text1"/>
          <w:lang w:eastAsia="zh-CN"/>
        </w:rPr>
        <w:t xml:space="preserve"> </w:t>
      </w:r>
      <w:proofErr w:type="spellStart"/>
      <w:r w:rsidR="00A86883" w:rsidRPr="003262A3">
        <w:rPr>
          <w:rFonts w:ascii="Book Antiqua" w:hAnsi="Book Antiqua" w:cs="Lucida Grande"/>
          <w:color w:val="000000" w:themeColor="text1"/>
        </w:rPr>
        <w:t>μ</w:t>
      </w:r>
      <w:r w:rsidRPr="003262A3">
        <w:rPr>
          <w:rFonts w:ascii="Book Antiqua" w:hAnsi="Book Antiqua"/>
          <w:color w:val="000000" w:themeColor="text1"/>
        </w:rPr>
        <w:t>g</w:t>
      </w:r>
      <w:proofErr w:type="spellEnd"/>
      <w:r w:rsidRPr="003262A3">
        <w:rPr>
          <w:rFonts w:ascii="Book Antiqua" w:hAnsi="Book Antiqua"/>
          <w:color w:val="000000" w:themeColor="text1"/>
        </w:rPr>
        <w:t>/kg. RBV was given orally at a daily dose of 600-1000 mg based on body weight (600 mg for patients weighing &lt;</w:t>
      </w:r>
      <w:r w:rsidR="00C05346" w:rsidRPr="003262A3">
        <w:rPr>
          <w:rFonts w:ascii="Book Antiqua" w:eastAsia="宋体" w:hAnsi="Book Antiqua"/>
          <w:color w:val="000000" w:themeColor="text1"/>
          <w:lang w:eastAsia="zh-CN"/>
        </w:rPr>
        <w:t xml:space="preserve"> </w:t>
      </w:r>
      <w:r w:rsidRPr="003262A3">
        <w:rPr>
          <w:rFonts w:ascii="Book Antiqua" w:hAnsi="Book Antiqua"/>
          <w:color w:val="000000" w:themeColor="text1"/>
        </w:rPr>
        <w:t>60 kg, 800 mg for</w:t>
      </w:r>
      <w:r w:rsidR="00C05346" w:rsidRPr="003262A3">
        <w:rPr>
          <w:rFonts w:ascii="Book Antiqua" w:hAnsi="Book Antiqua"/>
          <w:color w:val="000000" w:themeColor="text1"/>
        </w:rPr>
        <w:t xml:space="preserve"> those weighing 60-80 kg, and 1</w:t>
      </w:r>
      <w:r w:rsidRPr="003262A3">
        <w:rPr>
          <w:rFonts w:ascii="Book Antiqua" w:hAnsi="Book Antiqua"/>
          <w:color w:val="000000" w:themeColor="text1"/>
        </w:rPr>
        <w:t>000 mg for those weighing &gt;</w:t>
      </w:r>
      <w:r w:rsidR="00C05346" w:rsidRPr="003262A3">
        <w:rPr>
          <w:rFonts w:ascii="Book Antiqua" w:eastAsia="宋体" w:hAnsi="Book Antiqua"/>
          <w:color w:val="000000" w:themeColor="text1"/>
          <w:lang w:eastAsia="zh-CN"/>
        </w:rPr>
        <w:t xml:space="preserve"> </w:t>
      </w:r>
      <w:r w:rsidRPr="003262A3">
        <w:rPr>
          <w:rFonts w:ascii="Book Antiqua" w:hAnsi="Book Antiqua"/>
          <w:color w:val="000000" w:themeColor="text1"/>
        </w:rPr>
        <w:t>80 kg). The above durations and dosages are those approved by the Japanese Ministry of Health, Labor, and Welfare.</w:t>
      </w:r>
      <w:r w:rsidR="00572761" w:rsidRPr="003262A3">
        <w:rPr>
          <w:rFonts w:ascii="Book Antiqua" w:hAnsi="Book Antiqua"/>
          <w:color w:val="000000" w:themeColor="text1"/>
        </w:rPr>
        <w:t xml:space="preserve"> </w:t>
      </w:r>
    </w:p>
    <w:p w14:paraId="4BF8271B" w14:textId="77777777" w:rsidR="00E709BC" w:rsidRPr="003262A3" w:rsidRDefault="00E709BC" w:rsidP="005C2B35">
      <w:pPr>
        <w:ind w:firstLineChars="0" w:firstLine="0"/>
        <w:jc w:val="both"/>
        <w:rPr>
          <w:rFonts w:ascii="Book Antiqua" w:hAnsi="Book Antiqua"/>
          <w:b/>
          <w:color w:val="000000" w:themeColor="text1"/>
        </w:rPr>
      </w:pPr>
    </w:p>
    <w:p w14:paraId="0A011BAA" w14:textId="45EA595E" w:rsidR="00E709BC" w:rsidRPr="004A1E1B" w:rsidRDefault="00E709BC" w:rsidP="005C2B35">
      <w:pPr>
        <w:ind w:firstLineChars="0" w:firstLine="0"/>
        <w:jc w:val="both"/>
        <w:rPr>
          <w:rFonts w:ascii="Book Antiqua" w:eastAsia="宋体" w:hAnsi="Book Antiqua"/>
          <w:b/>
          <w:i/>
          <w:color w:val="000000" w:themeColor="text1"/>
          <w:lang w:eastAsia="zh-CN"/>
        </w:rPr>
      </w:pPr>
      <w:r w:rsidRPr="004A1E1B">
        <w:rPr>
          <w:rFonts w:ascii="Book Antiqua" w:hAnsi="Book Antiqua"/>
          <w:b/>
          <w:i/>
          <w:color w:val="000000" w:themeColor="text1"/>
        </w:rPr>
        <w:t>Efficacy of treatment</w:t>
      </w:r>
    </w:p>
    <w:p w14:paraId="678F0EF7" w14:textId="625E7498" w:rsidR="00E709BC" w:rsidRPr="004A1E1B" w:rsidRDefault="00E709BC" w:rsidP="005C2B35">
      <w:pPr>
        <w:ind w:firstLineChars="0" w:firstLine="0"/>
        <w:jc w:val="both"/>
        <w:rPr>
          <w:rFonts w:ascii="Book Antiqua" w:hAnsi="Book Antiqua"/>
          <w:b/>
          <w:color w:val="000000" w:themeColor="text1"/>
        </w:rPr>
      </w:pPr>
      <w:r w:rsidRPr="004A1E1B">
        <w:rPr>
          <w:rFonts w:ascii="Book Antiqua" w:hAnsi="Book Antiqua"/>
          <w:color w:val="000000" w:themeColor="text1"/>
        </w:rPr>
        <w:t xml:space="preserve">Successful treatment was SVR, defined as undetectable serum HCV RNA at 24 </w:t>
      </w:r>
      <w:proofErr w:type="spellStart"/>
      <w:r w:rsidR="00C05346" w:rsidRPr="004A1E1B">
        <w:rPr>
          <w:rFonts w:ascii="Book Antiqua" w:hAnsi="Book Antiqua"/>
          <w:color w:val="000000" w:themeColor="text1"/>
        </w:rPr>
        <w:t>wk</w:t>
      </w:r>
      <w:proofErr w:type="spellEnd"/>
      <w:r w:rsidRPr="004A1E1B">
        <w:rPr>
          <w:rFonts w:ascii="Book Antiqua" w:hAnsi="Book Antiqua"/>
          <w:color w:val="000000" w:themeColor="text1"/>
        </w:rPr>
        <w:t xml:space="preserve"> after EOT. Relapse was defined as undetectable HCV RNA at EOT, but detectable at some time within the 24 </w:t>
      </w:r>
      <w:proofErr w:type="spellStart"/>
      <w:r w:rsidR="00C05346" w:rsidRPr="004A1E1B">
        <w:rPr>
          <w:rFonts w:ascii="Book Antiqua" w:hAnsi="Book Antiqua"/>
          <w:color w:val="000000" w:themeColor="text1"/>
        </w:rPr>
        <w:t>wk</w:t>
      </w:r>
      <w:proofErr w:type="spellEnd"/>
      <w:r w:rsidRPr="004A1E1B">
        <w:rPr>
          <w:rFonts w:ascii="Book Antiqua" w:hAnsi="Book Antiqua"/>
          <w:color w:val="000000" w:themeColor="text1"/>
        </w:rPr>
        <w:t xml:space="preserve"> of follow-up. </w:t>
      </w:r>
      <w:r w:rsidR="00E6380B" w:rsidRPr="004A1E1B">
        <w:rPr>
          <w:rFonts w:ascii="Book Antiqua" w:hAnsi="Book Antiqua"/>
          <w:color w:val="000000" w:themeColor="text1"/>
        </w:rPr>
        <w:t>Non-</w:t>
      </w:r>
      <w:proofErr w:type="spellStart"/>
      <w:r w:rsidR="00E6380B" w:rsidRPr="004A1E1B">
        <w:rPr>
          <w:rFonts w:ascii="Book Antiqua" w:hAnsi="Book Antiqua"/>
          <w:color w:val="000000" w:themeColor="text1"/>
        </w:rPr>
        <w:t>virological</w:t>
      </w:r>
      <w:proofErr w:type="spellEnd"/>
      <w:r w:rsidR="00E6380B" w:rsidRPr="004A1E1B">
        <w:rPr>
          <w:rFonts w:ascii="Book Antiqua" w:hAnsi="Book Antiqua"/>
          <w:color w:val="000000" w:themeColor="text1"/>
        </w:rPr>
        <w:t xml:space="preserve"> response (</w:t>
      </w:r>
      <w:r w:rsidRPr="004A1E1B">
        <w:rPr>
          <w:rFonts w:ascii="Book Antiqua" w:hAnsi="Book Antiqua"/>
          <w:color w:val="000000" w:themeColor="text1"/>
        </w:rPr>
        <w:t>NVR</w:t>
      </w:r>
      <w:r w:rsidR="00E6380B" w:rsidRPr="004A1E1B">
        <w:rPr>
          <w:rFonts w:ascii="Book Antiqua" w:hAnsi="Book Antiqua"/>
          <w:color w:val="000000" w:themeColor="text1"/>
        </w:rPr>
        <w:t>)</w:t>
      </w:r>
      <w:r w:rsidRPr="004A1E1B">
        <w:rPr>
          <w:rFonts w:ascii="Book Antiqua" w:hAnsi="Book Antiqua"/>
          <w:color w:val="000000" w:themeColor="text1"/>
        </w:rPr>
        <w:t xml:space="preserve"> was defined as a less than 2 log</w:t>
      </w:r>
      <w:r w:rsidRPr="004A1E1B">
        <w:rPr>
          <w:rFonts w:ascii="Book Antiqua" w:hAnsi="Book Antiqua"/>
          <w:color w:val="000000" w:themeColor="text1"/>
          <w:vertAlign w:val="subscript"/>
        </w:rPr>
        <w:t>10</w:t>
      </w:r>
      <w:r w:rsidRPr="004A1E1B">
        <w:rPr>
          <w:rFonts w:ascii="Book Antiqua" w:hAnsi="Book Antiqua"/>
          <w:color w:val="000000" w:themeColor="text1"/>
        </w:rPr>
        <w:t xml:space="preserve"> IU/mL decrease in the HCV RNA level from baseline to </w:t>
      </w:r>
      <w:r w:rsidRPr="004A1E1B">
        <w:rPr>
          <w:rFonts w:ascii="Book Antiqua" w:hAnsi="Book Antiqua"/>
          <w:color w:val="000000" w:themeColor="text1"/>
        </w:rPr>
        <w:lastRenderedPageBreak/>
        <w:t xml:space="preserve">week 12 of therapy </w:t>
      </w:r>
      <w:r w:rsidR="00E6380B" w:rsidRPr="004A1E1B">
        <w:rPr>
          <w:rFonts w:ascii="Book Antiqua" w:hAnsi="Book Antiqua"/>
          <w:color w:val="000000" w:themeColor="text1"/>
        </w:rPr>
        <w:t xml:space="preserve">(null response) </w:t>
      </w:r>
      <w:r w:rsidRPr="004A1E1B">
        <w:rPr>
          <w:rFonts w:ascii="Book Antiqua" w:hAnsi="Book Antiqua"/>
          <w:color w:val="000000" w:themeColor="text1"/>
        </w:rPr>
        <w:t>or a more than 2 log</w:t>
      </w:r>
      <w:r w:rsidRPr="004A1E1B">
        <w:rPr>
          <w:rFonts w:ascii="Book Antiqua" w:hAnsi="Book Antiqua"/>
          <w:color w:val="000000" w:themeColor="text1"/>
          <w:vertAlign w:val="subscript"/>
        </w:rPr>
        <w:t>10</w:t>
      </w:r>
      <w:r w:rsidRPr="004A1E1B">
        <w:rPr>
          <w:rFonts w:ascii="Book Antiqua" w:hAnsi="Book Antiqua"/>
          <w:color w:val="000000" w:themeColor="text1"/>
        </w:rPr>
        <w:t xml:space="preserve"> IU/mL decrease in the HCV RNA level from baseline to week 12 of therapy, but still detectable at </w:t>
      </w:r>
      <w:r w:rsidR="00C05346" w:rsidRPr="004A1E1B">
        <w:rPr>
          <w:rFonts w:ascii="Book Antiqua" w:hAnsi="Book Antiqua"/>
          <w:color w:val="000000" w:themeColor="text1"/>
        </w:rPr>
        <w:t>w</w:t>
      </w:r>
      <w:r w:rsidR="00C05346" w:rsidRPr="004A1E1B">
        <w:rPr>
          <w:rFonts w:ascii="Book Antiqua" w:eastAsia="宋体" w:hAnsi="Book Antiqua" w:hint="eastAsia"/>
          <w:color w:val="000000" w:themeColor="text1"/>
          <w:lang w:eastAsia="zh-CN"/>
        </w:rPr>
        <w:t>ee</w:t>
      </w:r>
      <w:r w:rsidR="00C05346" w:rsidRPr="004A1E1B">
        <w:rPr>
          <w:rFonts w:ascii="Book Antiqua" w:hAnsi="Book Antiqua"/>
          <w:color w:val="000000" w:themeColor="text1"/>
        </w:rPr>
        <w:t>k</w:t>
      </w:r>
      <w:r w:rsidR="00C05346" w:rsidRPr="004A1E1B">
        <w:rPr>
          <w:rFonts w:ascii="Book Antiqua" w:eastAsia="宋体" w:hAnsi="Book Antiqua" w:hint="eastAsia"/>
          <w:color w:val="000000" w:themeColor="text1"/>
          <w:lang w:eastAsia="zh-CN"/>
        </w:rPr>
        <w:t>s</w:t>
      </w:r>
      <w:r w:rsidRPr="004A1E1B">
        <w:rPr>
          <w:rFonts w:ascii="Book Antiqua" w:hAnsi="Book Antiqua"/>
          <w:color w:val="000000" w:themeColor="text1"/>
        </w:rPr>
        <w:t xml:space="preserve"> 12 and 24</w:t>
      </w:r>
      <w:r w:rsidR="00E6380B" w:rsidRPr="004A1E1B">
        <w:rPr>
          <w:rFonts w:ascii="Book Antiqua" w:hAnsi="Book Antiqua"/>
          <w:color w:val="000000" w:themeColor="text1"/>
        </w:rPr>
        <w:t xml:space="preserve"> (partial response)</w:t>
      </w:r>
      <w:r w:rsidRPr="004A1E1B">
        <w:rPr>
          <w:rFonts w:ascii="Book Antiqua" w:hAnsi="Book Antiqua"/>
          <w:color w:val="000000" w:themeColor="text1"/>
        </w:rPr>
        <w:t xml:space="preserve">. </w:t>
      </w:r>
      <w:proofErr w:type="spellStart"/>
      <w:r w:rsidRPr="004A1E1B">
        <w:rPr>
          <w:rFonts w:ascii="Book Antiqua" w:hAnsi="Book Antiqua"/>
          <w:color w:val="000000" w:themeColor="text1"/>
        </w:rPr>
        <w:t>Virological</w:t>
      </w:r>
      <w:proofErr w:type="spellEnd"/>
      <w:r w:rsidRPr="004A1E1B">
        <w:rPr>
          <w:rFonts w:ascii="Book Antiqua" w:hAnsi="Book Antiqua"/>
          <w:color w:val="000000" w:themeColor="text1"/>
        </w:rPr>
        <w:t xml:space="preserve"> breakthrough was defined as the reappe</w:t>
      </w:r>
      <w:r w:rsidR="002A20B8" w:rsidRPr="004A1E1B">
        <w:rPr>
          <w:rFonts w:ascii="Book Antiqua" w:hAnsi="Book Antiqua"/>
          <w:color w:val="000000" w:themeColor="text1"/>
        </w:rPr>
        <w:t>arance of HCV RNA at any time during</w:t>
      </w:r>
      <w:r w:rsidRPr="004A1E1B">
        <w:rPr>
          <w:rFonts w:ascii="Book Antiqua" w:hAnsi="Book Antiqua"/>
          <w:color w:val="000000" w:themeColor="text1"/>
        </w:rPr>
        <w:t xml:space="preserve"> the course of treatment. EOT response is defined as undetectable HCV RNA at EOT. We excluded 14 patients with NVR or </w:t>
      </w:r>
      <w:proofErr w:type="spellStart"/>
      <w:r w:rsidR="00875161" w:rsidRPr="004A1E1B">
        <w:rPr>
          <w:rFonts w:ascii="Book Antiqua" w:hAnsi="Book Antiqua"/>
          <w:color w:val="000000" w:themeColor="text1"/>
        </w:rPr>
        <w:t>virological</w:t>
      </w:r>
      <w:proofErr w:type="spellEnd"/>
      <w:r w:rsidR="00875161" w:rsidRPr="004A1E1B">
        <w:rPr>
          <w:rFonts w:ascii="Book Antiqua" w:hAnsi="Book Antiqua"/>
          <w:color w:val="000000" w:themeColor="text1"/>
        </w:rPr>
        <w:t xml:space="preserve"> breakthrough</w:t>
      </w:r>
      <w:r w:rsidRPr="004A1E1B">
        <w:rPr>
          <w:rFonts w:ascii="Book Antiqua" w:hAnsi="Book Antiqua"/>
          <w:color w:val="000000" w:themeColor="text1"/>
        </w:rPr>
        <w:t xml:space="preserve"> who stopped treatment and met the exclusion criteria. The </w:t>
      </w:r>
      <w:proofErr w:type="spellStart"/>
      <w:r w:rsidRPr="004A1E1B">
        <w:rPr>
          <w:rFonts w:ascii="Book Antiqua" w:hAnsi="Book Antiqua"/>
          <w:color w:val="000000" w:themeColor="text1"/>
        </w:rPr>
        <w:t>virological</w:t>
      </w:r>
      <w:proofErr w:type="spellEnd"/>
      <w:r w:rsidRPr="004A1E1B">
        <w:rPr>
          <w:rFonts w:ascii="Book Antiqua" w:hAnsi="Book Antiqua"/>
          <w:color w:val="000000" w:themeColor="text1"/>
        </w:rPr>
        <w:t xml:space="preserve"> response rates were analyzed by per-protocol analysis.</w:t>
      </w:r>
      <w:r w:rsidR="00572761" w:rsidRPr="004A1E1B">
        <w:rPr>
          <w:rFonts w:ascii="Book Antiqua" w:hAnsi="Book Antiqua"/>
          <w:color w:val="000000" w:themeColor="text1"/>
        </w:rPr>
        <w:t xml:space="preserve"> </w:t>
      </w:r>
    </w:p>
    <w:p w14:paraId="763DFB22" w14:textId="77777777" w:rsidR="00E709BC" w:rsidRPr="004A1E1B" w:rsidRDefault="00E709BC" w:rsidP="005C2B35">
      <w:pPr>
        <w:ind w:firstLineChars="0" w:firstLine="0"/>
        <w:jc w:val="both"/>
        <w:rPr>
          <w:rFonts w:ascii="Book Antiqua" w:hAnsi="Book Antiqua"/>
          <w:color w:val="000000" w:themeColor="text1"/>
        </w:rPr>
      </w:pPr>
    </w:p>
    <w:p w14:paraId="42D84CA6" w14:textId="46BECA95" w:rsidR="00E709BC" w:rsidRPr="004A1E1B" w:rsidRDefault="00E709BC" w:rsidP="005C2B35">
      <w:pPr>
        <w:ind w:firstLineChars="0" w:firstLine="0"/>
        <w:jc w:val="both"/>
        <w:rPr>
          <w:rFonts w:ascii="Book Antiqua" w:hAnsi="Book Antiqua"/>
          <w:b/>
          <w:i/>
          <w:color w:val="000000" w:themeColor="text1"/>
        </w:rPr>
      </w:pPr>
      <w:r w:rsidRPr="004A1E1B">
        <w:rPr>
          <w:rFonts w:ascii="Book Antiqua" w:hAnsi="Book Antiqua"/>
          <w:b/>
          <w:i/>
          <w:color w:val="000000" w:themeColor="text1"/>
        </w:rPr>
        <w:t>Clinical and laboratory assessment</w:t>
      </w:r>
      <w:r w:rsidR="00572761" w:rsidRPr="004A1E1B">
        <w:rPr>
          <w:rFonts w:ascii="Book Antiqua" w:hAnsi="Book Antiqua"/>
          <w:b/>
          <w:i/>
          <w:color w:val="000000" w:themeColor="text1"/>
        </w:rPr>
        <w:t xml:space="preserve"> </w:t>
      </w:r>
    </w:p>
    <w:p w14:paraId="7F015B89" w14:textId="4B395963" w:rsidR="00E709BC" w:rsidRPr="004A1E1B" w:rsidRDefault="00E709BC" w:rsidP="005C2B35">
      <w:pPr>
        <w:ind w:firstLineChars="0" w:firstLine="0"/>
        <w:jc w:val="both"/>
        <w:rPr>
          <w:rFonts w:ascii="Book Antiqua" w:hAnsi="Book Antiqua"/>
          <w:b/>
          <w:color w:val="000000" w:themeColor="text1"/>
        </w:rPr>
      </w:pPr>
      <w:r w:rsidRPr="004A1E1B">
        <w:rPr>
          <w:rFonts w:ascii="Book Antiqua" w:hAnsi="Book Antiqua"/>
          <w:color w:val="000000" w:themeColor="text1"/>
          <w:kern w:val="0"/>
        </w:rPr>
        <w:t>Blood samples</w:t>
      </w:r>
      <w:r w:rsidRPr="004A1E1B">
        <w:rPr>
          <w:rFonts w:ascii="Book Antiqua" w:hAnsi="Book Antiqua"/>
          <w:b/>
          <w:color w:val="000000" w:themeColor="text1"/>
        </w:rPr>
        <w:t xml:space="preserve"> </w:t>
      </w:r>
      <w:r w:rsidRPr="004A1E1B">
        <w:rPr>
          <w:rFonts w:ascii="Book Antiqua" w:hAnsi="Book Antiqua"/>
          <w:color w:val="000000" w:themeColor="text1"/>
          <w:kern w:val="0"/>
        </w:rPr>
        <w:t>were taken at baseline, every week thereafter to week</w:t>
      </w:r>
      <w:r w:rsidRPr="004A1E1B">
        <w:rPr>
          <w:rFonts w:ascii="Book Antiqua" w:hAnsi="Book Antiqua"/>
          <w:b/>
          <w:color w:val="000000" w:themeColor="text1"/>
        </w:rPr>
        <w:t xml:space="preserve"> </w:t>
      </w:r>
      <w:r w:rsidRPr="004A1E1B">
        <w:rPr>
          <w:rFonts w:ascii="Book Antiqua" w:hAnsi="Book Antiqua"/>
          <w:color w:val="000000" w:themeColor="text1"/>
          <w:kern w:val="0"/>
        </w:rPr>
        <w:t xml:space="preserve">24 for the triple therapy group and </w:t>
      </w:r>
      <w:r w:rsidR="00696D4B" w:rsidRPr="004A1E1B">
        <w:rPr>
          <w:rFonts w:ascii="Book Antiqua" w:hAnsi="Book Antiqua"/>
          <w:color w:val="000000" w:themeColor="text1"/>
          <w:kern w:val="0"/>
        </w:rPr>
        <w:t xml:space="preserve">to </w:t>
      </w:r>
      <w:r w:rsidRPr="004A1E1B">
        <w:rPr>
          <w:rFonts w:ascii="Book Antiqua" w:hAnsi="Book Antiqua"/>
          <w:color w:val="000000" w:themeColor="text1"/>
          <w:kern w:val="0"/>
        </w:rPr>
        <w:t xml:space="preserve">week 48 for the dual therapy group, and at 24 </w:t>
      </w:r>
      <w:proofErr w:type="spellStart"/>
      <w:r w:rsidR="00C05346" w:rsidRPr="004A1E1B">
        <w:rPr>
          <w:rFonts w:ascii="Book Antiqua" w:hAnsi="Book Antiqua"/>
          <w:color w:val="000000" w:themeColor="text1"/>
          <w:kern w:val="0"/>
        </w:rPr>
        <w:t>wk</w:t>
      </w:r>
      <w:proofErr w:type="spellEnd"/>
      <w:r w:rsidRPr="004A1E1B">
        <w:rPr>
          <w:rFonts w:ascii="Book Antiqua" w:hAnsi="Book Antiqua"/>
          <w:color w:val="000000" w:themeColor="text1"/>
          <w:kern w:val="0"/>
        </w:rPr>
        <w:t xml:space="preserve"> after EOT. Laboratory parameters included serum albumin, creatinine, total bilirubin,</w:t>
      </w:r>
      <w:r w:rsidRPr="004A1E1B">
        <w:rPr>
          <w:rFonts w:ascii="Book Antiqua" w:hAnsi="Book Antiqua"/>
          <w:b/>
          <w:color w:val="000000" w:themeColor="text1"/>
        </w:rPr>
        <w:t xml:space="preserve"> </w:t>
      </w:r>
      <w:r w:rsidRPr="004A1E1B">
        <w:rPr>
          <w:rFonts w:ascii="Book Antiqua" w:hAnsi="Book Antiqua"/>
          <w:color w:val="000000" w:themeColor="text1"/>
          <w:kern w:val="0"/>
        </w:rPr>
        <w:t xml:space="preserve">ALT, aspartate aminotransferase, </w:t>
      </w:r>
      <w:r w:rsidR="00A86883" w:rsidRPr="003262A3">
        <w:rPr>
          <w:rFonts w:ascii="Book Antiqua" w:hAnsi="Book Antiqua" w:cs="Lucida Grande"/>
          <w:color w:val="000000" w:themeColor="text1"/>
          <w:kern w:val="0"/>
        </w:rPr>
        <w:t>γ</w:t>
      </w:r>
      <w:r w:rsidRPr="004A1E1B">
        <w:rPr>
          <w:rFonts w:ascii="Book Antiqua" w:hAnsi="Book Antiqua"/>
          <w:color w:val="000000" w:themeColor="text1"/>
          <w:kern w:val="0"/>
        </w:rPr>
        <w:t>-</w:t>
      </w:r>
      <w:proofErr w:type="spellStart"/>
      <w:r w:rsidRPr="004A1E1B">
        <w:rPr>
          <w:rFonts w:ascii="Book Antiqua" w:hAnsi="Book Antiqua"/>
          <w:color w:val="000000" w:themeColor="text1"/>
          <w:kern w:val="0"/>
        </w:rPr>
        <w:t>glutamyl</w:t>
      </w:r>
      <w:proofErr w:type="spellEnd"/>
      <w:r w:rsidRPr="004A1E1B">
        <w:rPr>
          <w:rFonts w:ascii="Book Antiqua" w:hAnsi="Book Antiqua"/>
          <w:color w:val="000000" w:themeColor="text1"/>
          <w:kern w:val="0"/>
        </w:rPr>
        <w:t xml:space="preserve"> </w:t>
      </w:r>
      <w:proofErr w:type="spellStart"/>
      <w:r w:rsidRPr="004A1E1B">
        <w:rPr>
          <w:rFonts w:ascii="Book Antiqua" w:hAnsi="Book Antiqua"/>
          <w:color w:val="000000" w:themeColor="text1"/>
          <w:kern w:val="0"/>
        </w:rPr>
        <w:t>transpeptidase</w:t>
      </w:r>
      <w:proofErr w:type="spellEnd"/>
      <w:r w:rsidRPr="004A1E1B">
        <w:rPr>
          <w:rFonts w:ascii="Book Antiqua" w:hAnsi="Book Antiqua"/>
          <w:color w:val="000000" w:themeColor="text1"/>
          <w:kern w:val="0"/>
        </w:rPr>
        <w:t>,</w:t>
      </w:r>
      <w:r w:rsidRPr="004A1E1B">
        <w:rPr>
          <w:rFonts w:ascii="Book Antiqua" w:hAnsi="Book Antiqua"/>
          <w:b/>
          <w:color w:val="000000" w:themeColor="text1"/>
        </w:rPr>
        <w:t xml:space="preserve"> </w:t>
      </w:r>
      <w:r w:rsidRPr="004A1E1B">
        <w:rPr>
          <w:rFonts w:ascii="Book Antiqua" w:hAnsi="Book Antiqua"/>
          <w:color w:val="000000" w:themeColor="text1"/>
          <w:kern w:val="0"/>
        </w:rPr>
        <w:t>estimated glomerular filtration rate, white blood cell count,</w:t>
      </w:r>
      <w:r w:rsidRPr="004A1E1B">
        <w:rPr>
          <w:rFonts w:ascii="Book Antiqua" w:hAnsi="Book Antiqua"/>
          <w:b/>
          <w:color w:val="000000" w:themeColor="text1"/>
        </w:rPr>
        <w:t xml:space="preserve"> </w:t>
      </w:r>
      <w:r w:rsidRPr="004A1E1B">
        <w:rPr>
          <w:rFonts w:ascii="Book Antiqua" w:hAnsi="Book Antiqua"/>
          <w:color w:val="000000" w:themeColor="text1"/>
          <w:kern w:val="0"/>
        </w:rPr>
        <w:t>hemoglobin, platelet count, and serum HCV markers.</w:t>
      </w:r>
      <w:r w:rsidR="00572761" w:rsidRPr="004A1E1B">
        <w:rPr>
          <w:rFonts w:ascii="Book Antiqua" w:hAnsi="Book Antiqua"/>
          <w:color w:val="000000" w:themeColor="text1"/>
          <w:kern w:val="0"/>
        </w:rPr>
        <w:t xml:space="preserve"> </w:t>
      </w:r>
    </w:p>
    <w:p w14:paraId="722191CD" w14:textId="04FDF8DE" w:rsidR="00E709BC" w:rsidRPr="004A1E1B" w:rsidRDefault="00E709BC" w:rsidP="00C05346">
      <w:pPr>
        <w:ind w:firstLineChars="100" w:firstLine="240"/>
        <w:jc w:val="both"/>
        <w:rPr>
          <w:rFonts w:ascii="Book Antiqua" w:hAnsi="Book Antiqua"/>
          <w:color w:val="000000" w:themeColor="text1"/>
        </w:rPr>
      </w:pPr>
      <w:r w:rsidRPr="004A1E1B">
        <w:rPr>
          <w:rFonts w:ascii="Book Antiqua" w:hAnsi="Book Antiqua"/>
          <w:color w:val="000000" w:themeColor="text1"/>
          <w:kern w:val="0"/>
        </w:rPr>
        <w:t>HCV genotyping was performed by sequence determination in the 5’-non-structural region</w:t>
      </w:r>
      <w:r w:rsidRPr="004A1E1B">
        <w:rPr>
          <w:rFonts w:ascii="Book Antiqua" w:hAnsi="Book Antiqua"/>
          <w:b/>
          <w:color w:val="000000" w:themeColor="text1"/>
        </w:rPr>
        <w:t xml:space="preserve"> </w:t>
      </w:r>
      <w:r w:rsidR="00696D4B" w:rsidRPr="004A1E1B">
        <w:rPr>
          <w:rFonts w:ascii="Book Antiqua" w:hAnsi="Book Antiqua"/>
          <w:color w:val="000000" w:themeColor="text1"/>
          <w:kern w:val="0"/>
        </w:rPr>
        <w:t>of the HCV genome. The s</w:t>
      </w:r>
      <w:r w:rsidRPr="004A1E1B">
        <w:rPr>
          <w:rFonts w:ascii="Book Antiqua" w:hAnsi="Book Antiqua"/>
          <w:color w:val="000000" w:themeColor="text1"/>
          <w:kern w:val="0"/>
        </w:rPr>
        <w:t xml:space="preserve">erum HCV RNA level of each patient was determined by COBAS </w:t>
      </w:r>
      <w:proofErr w:type="spellStart"/>
      <w:r w:rsidRPr="004A1E1B">
        <w:rPr>
          <w:rFonts w:ascii="Book Antiqua" w:hAnsi="Book Antiqua"/>
          <w:color w:val="000000" w:themeColor="text1"/>
          <w:kern w:val="0"/>
        </w:rPr>
        <w:t>TaqMan</w:t>
      </w:r>
      <w:proofErr w:type="spellEnd"/>
      <w:r w:rsidRPr="004A1E1B">
        <w:rPr>
          <w:rFonts w:ascii="Book Antiqua" w:hAnsi="Book Antiqua"/>
          <w:color w:val="000000" w:themeColor="text1"/>
          <w:kern w:val="0"/>
        </w:rPr>
        <w:t xml:space="preserve"> HCV Test (Roche</w:t>
      </w:r>
      <w:r w:rsidRPr="004A1E1B">
        <w:rPr>
          <w:rFonts w:ascii="Book Antiqua" w:hAnsi="Book Antiqua"/>
          <w:b/>
          <w:color w:val="000000" w:themeColor="text1"/>
        </w:rPr>
        <w:t xml:space="preserve"> </w:t>
      </w:r>
      <w:r w:rsidRPr="004A1E1B">
        <w:rPr>
          <w:rFonts w:ascii="Book Antiqua" w:hAnsi="Book Antiqua"/>
          <w:color w:val="000000" w:themeColor="text1"/>
          <w:kern w:val="0"/>
        </w:rPr>
        <w:t>Diagnostics, Tokyo, Japan). The test has lower and upper limits of quantitation of 15 IU/mL and 6.9</w:t>
      </w:r>
      <w:r w:rsidR="00C05346"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w:t>
      </w:r>
      <w:r w:rsidR="00C05346"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10</w:t>
      </w:r>
      <w:r w:rsidRPr="004A1E1B">
        <w:rPr>
          <w:rFonts w:ascii="Book Antiqua" w:hAnsi="Book Antiqua"/>
          <w:color w:val="000000" w:themeColor="text1"/>
          <w:kern w:val="0"/>
          <w:vertAlign w:val="superscript"/>
        </w:rPr>
        <w:t>6</w:t>
      </w:r>
      <w:r w:rsidRPr="004A1E1B">
        <w:rPr>
          <w:rFonts w:ascii="Book Antiqua" w:hAnsi="Book Antiqua"/>
          <w:color w:val="000000" w:themeColor="text1"/>
          <w:kern w:val="0"/>
        </w:rPr>
        <w:t xml:space="preserve"> IU/mL, respectively, </w:t>
      </w:r>
      <w:r w:rsidRPr="004A1E1B">
        <w:rPr>
          <w:rFonts w:ascii="Book Antiqua" w:hAnsi="Book Antiqua"/>
          <w:color w:val="000000" w:themeColor="text1"/>
        </w:rPr>
        <w:t>(1.2 to 7.8 log IU/mL referred to log</w:t>
      </w:r>
      <w:r w:rsidRPr="004A1E1B">
        <w:rPr>
          <w:rFonts w:ascii="Book Antiqua" w:hAnsi="Book Antiqua"/>
          <w:color w:val="000000" w:themeColor="text1"/>
          <w:vertAlign w:val="subscript"/>
        </w:rPr>
        <w:t>10</w:t>
      </w:r>
      <w:r w:rsidRPr="004A1E1B">
        <w:rPr>
          <w:rFonts w:ascii="Book Antiqua" w:hAnsi="Book Antiqua"/>
          <w:color w:val="000000" w:themeColor="text1"/>
        </w:rPr>
        <w:t xml:space="preserve"> IU/mL)</w:t>
      </w:r>
      <w:r w:rsidRPr="004A1E1B">
        <w:rPr>
          <w:rFonts w:ascii="Book Antiqua" w:hAnsi="Book Antiqua"/>
          <w:color w:val="000000" w:themeColor="text1"/>
          <w:kern w:val="0"/>
        </w:rPr>
        <w:t>.</w:t>
      </w:r>
      <w:r w:rsidR="00572761" w:rsidRPr="004A1E1B">
        <w:rPr>
          <w:rFonts w:ascii="Book Antiqua" w:hAnsi="Book Antiqua"/>
          <w:color w:val="000000" w:themeColor="text1"/>
          <w:kern w:val="0"/>
        </w:rPr>
        <w:t xml:space="preserve"> </w:t>
      </w:r>
    </w:p>
    <w:p w14:paraId="0CE34935" w14:textId="7B1530B1" w:rsidR="00E709BC" w:rsidRPr="004A1E1B" w:rsidRDefault="00E709BC" w:rsidP="00C05346">
      <w:pPr>
        <w:ind w:firstLineChars="100" w:firstLine="240"/>
        <w:jc w:val="both"/>
        <w:rPr>
          <w:rFonts w:ascii="Book Antiqua" w:eastAsia="宋体" w:hAnsi="Book Antiqua"/>
          <w:b/>
          <w:color w:val="000000" w:themeColor="text1"/>
          <w:lang w:eastAsia="zh-CN"/>
        </w:rPr>
      </w:pPr>
      <w:r w:rsidRPr="004A1E1B">
        <w:rPr>
          <w:rFonts w:ascii="Book Antiqua" w:hAnsi="Book Antiqua"/>
          <w:color w:val="000000" w:themeColor="text1"/>
        </w:rPr>
        <w:t xml:space="preserve">Human genomic DNA was extracted from peripheral blood. Genotyping by </w:t>
      </w:r>
      <w:r w:rsidR="00696D4B" w:rsidRPr="004A1E1B">
        <w:rPr>
          <w:rFonts w:ascii="Book Antiqua" w:hAnsi="Book Antiqua"/>
          <w:color w:val="000000" w:themeColor="text1"/>
        </w:rPr>
        <w:t xml:space="preserve">the </w:t>
      </w:r>
      <w:r w:rsidRPr="004A1E1B">
        <w:rPr>
          <w:rFonts w:ascii="Book Antiqua" w:hAnsi="Book Antiqua"/>
          <w:color w:val="000000" w:themeColor="text1"/>
        </w:rPr>
        <w:t xml:space="preserve">single nucleotide polymorphism (SNP) of </w:t>
      </w:r>
      <w:r w:rsidR="00696D4B" w:rsidRPr="004A1E1B">
        <w:rPr>
          <w:rFonts w:ascii="Book Antiqua" w:hAnsi="Book Antiqua"/>
          <w:color w:val="000000" w:themeColor="text1"/>
        </w:rPr>
        <w:t xml:space="preserve">the </w:t>
      </w:r>
      <w:r w:rsidRPr="004A1E1B">
        <w:rPr>
          <w:rFonts w:ascii="Book Antiqua" w:hAnsi="Book Antiqua"/>
          <w:color w:val="000000" w:themeColor="text1"/>
        </w:rPr>
        <w:t xml:space="preserve">interleukin 28B (IL28B) (rs8099917) gene was done using the </w:t>
      </w:r>
      <w:proofErr w:type="spellStart"/>
      <w:r w:rsidRPr="004A1E1B">
        <w:rPr>
          <w:rFonts w:ascii="Book Antiqua" w:hAnsi="Book Antiqua"/>
          <w:color w:val="000000" w:themeColor="text1"/>
        </w:rPr>
        <w:t>TaqMan</w:t>
      </w:r>
      <w:proofErr w:type="spellEnd"/>
      <w:r w:rsidRPr="004A1E1B">
        <w:rPr>
          <w:rFonts w:ascii="Book Antiqua" w:hAnsi="Book Antiqua"/>
          <w:color w:val="000000" w:themeColor="text1"/>
        </w:rPr>
        <w:t xml:space="preserve"> </w:t>
      </w:r>
      <w:r w:rsidRPr="004A1E1B">
        <w:rPr>
          <w:rFonts w:ascii="Book Antiqua" w:hAnsi="Book Antiqua"/>
          <w:color w:val="000000" w:themeColor="text1"/>
          <w:kern w:val="0"/>
        </w:rPr>
        <w:t>Allelic Discrimination Demonstration Kit</w:t>
      </w:r>
      <w:r w:rsidRPr="004A1E1B">
        <w:rPr>
          <w:rFonts w:ascii="Book Antiqua" w:hAnsi="Book Antiqua"/>
          <w:color w:val="000000" w:themeColor="text1"/>
        </w:rPr>
        <w:t xml:space="preserve"> (7500 </w:t>
      </w:r>
      <w:r w:rsidRPr="004A1E1B">
        <w:rPr>
          <w:rFonts w:ascii="Book Antiqua" w:hAnsi="Book Antiqua"/>
          <w:color w:val="000000" w:themeColor="text1"/>
        </w:rPr>
        <w:lastRenderedPageBreak/>
        <w:t xml:space="preserve">Real-Time PCR System; </w:t>
      </w:r>
      <w:r w:rsidRPr="004A1E1B">
        <w:rPr>
          <w:rFonts w:ascii="Book Antiqua" w:hAnsi="Book Antiqua"/>
          <w:color w:val="000000" w:themeColor="text1"/>
          <w:kern w:val="0"/>
        </w:rPr>
        <w:t xml:space="preserve">Applied </w:t>
      </w:r>
      <w:proofErr w:type="spellStart"/>
      <w:r w:rsidRPr="004A1E1B">
        <w:rPr>
          <w:rFonts w:ascii="Book Antiqua" w:hAnsi="Book Antiqua"/>
          <w:color w:val="000000" w:themeColor="text1"/>
          <w:kern w:val="0"/>
        </w:rPr>
        <w:t>Biosystems</w:t>
      </w:r>
      <w:proofErr w:type="spellEnd"/>
      <w:r w:rsidRPr="004A1E1B">
        <w:rPr>
          <w:rFonts w:ascii="Book Antiqua" w:hAnsi="Book Antiqua"/>
          <w:color w:val="000000" w:themeColor="text1"/>
        </w:rPr>
        <w:t>, Foster City, CA). Patients were genotyped as TT, TG, or GG at the polymorphic site. The IL28B SNPs da</w:t>
      </w:r>
      <w:r w:rsidR="00C05346" w:rsidRPr="004A1E1B">
        <w:rPr>
          <w:rFonts w:ascii="Book Antiqua" w:hAnsi="Book Antiqua"/>
          <w:color w:val="000000" w:themeColor="text1"/>
        </w:rPr>
        <w:t>ta were available for 192 (91.4</w:t>
      </w:r>
      <w:r w:rsidRPr="004A1E1B">
        <w:rPr>
          <w:rFonts w:ascii="Book Antiqua" w:hAnsi="Book Antiqua"/>
          <w:color w:val="000000" w:themeColor="text1"/>
        </w:rPr>
        <w:t>%) of the 210 participants.</w:t>
      </w:r>
    </w:p>
    <w:p w14:paraId="067C20BE" w14:textId="77777777" w:rsidR="00E709BC" w:rsidRPr="004A1E1B" w:rsidRDefault="00E709BC" w:rsidP="005C2B35">
      <w:pPr>
        <w:ind w:firstLineChars="0" w:firstLine="0"/>
        <w:jc w:val="both"/>
        <w:rPr>
          <w:rFonts w:ascii="Book Antiqua" w:hAnsi="Book Antiqua"/>
          <w:color w:val="000000" w:themeColor="text1"/>
        </w:rPr>
      </w:pPr>
    </w:p>
    <w:p w14:paraId="6300CC1F" w14:textId="417BE8A4" w:rsidR="00E709BC" w:rsidRPr="004A1E1B" w:rsidRDefault="00E709BC" w:rsidP="005C2B35">
      <w:pPr>
        <w:ind w:firstLineChars="0" w:firstLine="0"/>
        <w:jc w:val="both"/>
        <w:rPr>
          <w:rFonts w:ascii="Book Antiqua" w:hAnsi="Book Antiqua"/>
          <w:b/>
          <w:i/>
          <w:color w:val="000000" w:themeColor="text1"/>
        </w:rPr>
      </w:pPr>
      <w:r w:rsidRPr="004A1E1B">
        <w:rPr>
          <w:rFonts w:ascii="Book Antiqua" w:hAnsi="Book Antiqua"/>
          <w:b/>
          <w:i/>
          <w:color w:val="000000" w:themeColor="text1"/>
        </w:rPr>
        <w:t>Assessment of liver fibrosis</w:t>
      </w:r>
      <w:r w:rsidR="00572761" w:rsidRPr="004A1E1B">
        <w:rPr>
          <w:rFonts w:ascii="Book Antiqua" w:hAnsi="Book Antiqua"/>
          <w:b/>
          <w:i/>
          <w:color w:val="000000" w:themeColor="text1"/>
        </w:rPr>
        <w:t xml:space="preserve"> </w:t>
      </w:r>
    </w:p>
    <w:p w14:paraId="30A3BCD2" w14:textId="0326D387" w:rsidR="00E709BC" w:rsidRPr="004A1E1B" w:rsidRDefault="00E709BC" w:rsidP="00C05346">
      <w:pPr>
        <w:ind w:firstLineChars="0" w:firstLine="0"/>
        <w:jc w:val="both"/>
        <w:rPr>
          <w:rFonts w:ascii="Book Antiqua" w:hAnsi="Book Antiqua"/>
          <w:b/>
          <w:color w:val="000000" w:themeColor="text1"/>
        </w:rPr>
      </w:pPr>
      <w:r w:rsidRPr="004A1E1B">
        <w:rPr>
          <w:rFonts w:ascii="Book Antiqua" w:hAnsi="Book Antiqua"/>
          <w:color w:val="000000" w:themeColor="text1"/>
          <w:kern w:val="0"/>
        </w:rPr>
        <w:t xml:space="preserve">Liver biopsy </w:t>
      </w:r>
      <w:r w:rsidR="00696D4B" w:rsidRPr="004A1E1B">
        <w:rPr>
          <w:rFonts w:ascii="Book Antiqua" w:hAnsi="Book Antiqua"/>
          <w:color w:val="000000" w:themeColor="text1"/>
          <w:kern w:val="0"/>
        </w:rPr>
        <w:t xml:space="preserve">was done </w:t>
      </w:r>
      <w:r w:rsidRPr="004A1E1B">
        <w:rPr>
          <w:rFonts w:ascii="Book Antiqua" w:hAnsi="Book Antiqua"/>
          <w:color w:val="000000" w:themeColor="text1"/>
          <w:kern w:val="0"/>
        </w:rPr>
        <w:t>at</w:t>
      </w:r>
      <w:r w:rsidRPr="004A1E1B">
        <w:rPr>
          <w:rFonts w:ascii="Book Antiqua" w:hAnsi="Book Antiqua"/>
          <w:b/>
          <w:color w:val="000000" w:themeColor="text1"/>
        </w:rPr>
        <w:t xml:space="preserve"> </w:t>
      </w:r>
      <w:r w:rsidRPr="004A1E1B">
        <w:rPr>
          <w:rFonts w:ascii="Book Antiqua" w:hAnsi="Book Antiqua"/>
          <w:color w:val="000000" w:themeColor="text1"/>
          <w:kern w:val="0"/>
        </w:rPr>
        <w:t xml:space="preserve">enrollment for </w:t>
      </w:r>
      <w:r w:rsidR="00C05346" w:rsidRPr="004A1E1B">
        <w:rPr>
          <w:rFonts w:ascii="Book Antiqua" w:hAnsi="Book Antiqua"/>
          <w:color w:val="000000" w:themeColor="text1"/>
        </w:rPr>
        <w:t>148 (70.5</w:t>
      </w:r>
      <w:r w:rsidRPr="004A1E1B">
        <w:rPr>
          <w:rFonts w:ascii="Book Antiqua" w:hAnsi="Book Antiqua"/>
          <w:color w:val="000000" w:themeColor="text1"/>
        </w:rPr>
        <w:t>%) of the 210 participants</w:t>
      </w:r>
      <w:r w:rsidRPr="004A1E1B">
        <w:rPr>
          <w:rFonts w:ascii="Book Antiqua" w:hAnsi="Book Antiqua"/>
          <w:color w:val="000000" w:themeColor="text1"/>
          <w:kern w:val="0"/>
        </w:rPr>
        <w:t xml:space="preserve"> by two or more experienced</w:t>
      </w:r>
      <w:r w:rsidRPr="004A1E1B">
        <w:rPr>
          <w:rFonts w:ascii="Book Antiqua" w:hAnsi="Book Antiqua"/>
          <w:b/>
          <w:color w:val="000000" w:themeColor="text1"/>
        </w:rPr>
        <w:t xml:space="preserve"> </w:t>
      </w:r>
      <w:proofErr w:type="spellStart"/>
      <w:r w:rsidRPr="004A1E1B">
        <w:rPr>
          <w:rFonts w:ascii="Book Antiqua" w:hAnsi="Book Antiqua"/>
          <w:color w:val="000000" w:themeColor="text1"/>
          <w:kern w:val="0"/>
        </w:rPr>
        <w:t>hepatologists</w:t>
      </w:r>
      <w:proofErr w:type="spellEnd"/>
      <w:r w:rsidRPr="004A1E1B">
        <w:rPr>
          <w:rFonts w:ascii="Book Antiqua" w:hAnsi="Book Antiqua"/>
          <w:color w:val="000000" w:themeColor="text1"/>
          <w:kern w:val="0"/>
        </w:rPr>
        <w:t xml:space="preserve">. </w:t>
      </w:r>
      <w:r w:rsidRPr="004A1E1B">
        <w:rPr>
          <w:rFonts w:ascii="Book Antiqua" w:hAnsi="Book Antiqua"/>
          <w:color w:val="000000" w:themeColor="text1"/>
        </w:rPr>
        <w:t xml:space="preserve">The minimum length of the liver biopsy was 15mm and at least 10 complete portal tracts were necessary for inclusion. </w:t>
      </w:r>
      <w:r w:rsidRPr="004A1E1B">
        <w:rPr>
          <w:rFonts w:ascii="Book Antiqua" w:hAnsi="Book Antiqua"/>
          <w:color w:val="000000" w:themeColor="text1"/>
          <w:kern w:val="0"/>
        </w:rPr>
        <w:t xml:space="preserve">For each specimen, the stage of </w:t>
      </w:r>
      <w:r w:rsidR="00DE3116" w:rsidRPr="004A1E1B">
        <w:rPr>
          <w:rFonts w:ascii="Book Antiqua" w:hAnsi="Book Antiqua"/>
          <w:color w:val="000000" w:themeColor="text1"/>
          <w:kern w:val="0"/>
        </w:rPr>
        <w:t>fibrosis (F0-</w:t>
      </w:r>
      <w:r w:rsidRPr="004A1E1B">
        <w:rPr>
          <w:rFonts w:ascii="Book Antiqua" w:hAnsi="Book Antiqua"/>
          <w:color w:val="000000" w:themeColor="text1"/>
          <w:kern w:val="0"/>
        </w:rPr>
        <w:t>4) and</w:t>
      </w:r>
      <w:r w:rsidRPr="004A1E1B">
        <w:rPr>
          <w:rFonts w:ascii="Book Antiqua" w:hAnsi="Book Antiqua"/>
          <w:b/>
          <w:color w:val="000000" w:themeColor="text1"/>
        </w:rPr>
        <w:t xml:space="preserve"> </w:t>
      </w:r>
      <w:r w:rsidR="00DE3116" w:rsidRPr="004A1E1B">
        <w:rPr>
          <w:rFonts w:ascii="Book Antiqua" w:hAnsi="Book Antiqua"/>
          <w:color w:val="000000" w:themeColor="text1"/>
          <w:kern w:val="0"/>
        </w:rPr>
        <w:t>the grade of activity (A0-</w:t>
      </w:r>
      <w:r w:rsidRPr="004A1E1B">
        <w:rPr>
          <w:rFonts w:ascii="Book Antiqua" w:hAnsi="Book Antiqua"/>
          <w:color w:val="000000" w:themeColor="text1"/>
          <w:kern w:val="0"/>
        </w:rPr>
        <w:t>3) were established according to the METAVIR score</w:t>
      </w:r>
      <w:r w:rsidRPr="004A1E1B">
        <w:rPr>
          <w:rFonts w:ascii="Book Antiqua" w:hAnsi="Book Antiqua"/>
          <w:noProof/>
          <w:color w:val="000000" w:themeColor="text1"/>
          <w:vertAlign w:val="superscript"/>
        </w:rPr>
        <w:t>[18]</w:t>
      </w:r>
      <w:r w:rsidRPr="004A1E1B">
        <w:rPr>
          <w:rFonts w:ascii="Book Antiqua" w:hAnsi="Book Antiqua"/>
          <w:color w:val="000000" w:themeColor="text1"/>
        </w:rPr>
        <w:t>.</w:t>
      </w:r>
      <w:r w:rsidR="00572761" w:rsidRPr="004A1E1B">
        <w:rPr>
          <w:rFonts w:ascii="Book Antiqua" w:hAnsi="Book Antiqua"/>
          <w:color w:val="000000" w:themeColor="text1"/>
        </w:rPr>
        <w:t xml:space="preserve"> </w:t>
      </w:r>
    </w:p>
    <w:p w14:paraId="148F8BEC" w14:textId="77777777" w:rsidR="00E709BC" w:rsidRPr="004A1E1B" w:rsidRDefault="00E709BC" w:rsidP="005C2B35">
      <w:pPr>
        <w:ind w:firstLineChars="0" w:firstLine="0"/>
        <w:jc w:val="both"/>
        <w:rPr>
          <w:rFonts w:ascii="Book Antiqua" w:hAnsi="Book Antiqua"/>
          <w:color w:val="000000" w:themeColor="text1"/>
        </w:rPr>
      </w:pPr>
    </w:p>
    <w:p w14:paraId="61F7A916" w14:textId="6B90CB43" w:rsidR="00E709BC" w:rsidRPr="004A1E1B" w:rsidRDefault="00E709BC" w:rsidP="005C2B35">
      <w:pPr>
        <w:ind w:firstLineChars="0" w:firstLine="0"/>
        <w:jc w:val="both"/>
        <w:rPr>
          <w:rFonts w:ascii="Book Antiqua" w:hAnsi="Book Antiqua"/>
          <w:b/>
          <w:i/>
          <w:color w:val="000000" w:themeColor="text1"/>
        </w:rPr>
      </w:pPr>
      <w:r w:rsidRPr="004A1E1B">
        <w:rPr>
          <w:rFonts w:ascii="Book Antiqua" w:hAnsi="Book Antiqua"/>
          <w:b/>
          <w:i/>
          <w:color w:val="000000" w:themeColor="text1"/>
        </w:rPr>
        <w:t>Statistical analysis</w:t>
      </w:r>
      <w:r w:rsidR="00572761" w:rsidRPr="004A1E1B">
        <w:rPr>
          <w:rFonts w:ascii="Book Antiqua" w:hAnsi="Book Antiqua"/>
          <w:b/>
          <w:i/>
          <w:color w:val="000000" w:themeColor="text1"/>
        </w:rPr>
        <w:t xml:space="preserve"> </w:t>
      </w:r>
    </w:p>
    <w:p w14:paraId="751E8E5A" w14:textId="7227027A" w:rsidR="00E709BC" w:rsidRPr="004A1E1B" w:rsidRDefault="00E709BC" w:rsidP="005C2B35">
      <w:pPr>
        <w:ind w:firstLineChars="0" w:firstLine="0"/>
        <w:jc w:val="both"/>
        <w:rPr>
          <w:rFonts w:ascii="Book Antiqua" w:hAnsi="Book Antiqua"/>
          <w:color w:val="000000" w:themeColor="text1"/>
        </w:rPr>
      </w:pPr>
      <w:r w:rsidRPr="004A1E1B">
        <w:rPr>
          <w:rFonts w:ascii="Book Antiqua" w:hAnsi="Book Antiqua"/>
          <w:color w:val="000000" w:themeColor="text1"/>
        </w:rPr>
        <w:t>All data were analyzed using JMP</w:t>
      </w:r>
      <w:r w:rsidRPr="004A1E1B">
        <w:rPr>
          <w:rFonts w:ascii="Book Antiqua" w:hAnsi="Book Antiqua"/>
          <w:color w:val="000000" w:themeColor="text1"/>
          <w:vertAlign w:val="superscript"/>
        </w:rPr>
        <w:t>®</w:t>
      </w:r>
      <w:r w:rsidRPr="004A1E1B">
        <w:rPr>
          <w:rFonts w:ascii="Book Antiqua" w:hAnsi="Book Antiqua"/>
          <w:color w:val="000000" w:themeColor="text1"/>
        </w:rPr>
        <w:t xml:space="preserve"> statistical software (SAS Institute, Cary, NC, </w:t>
      </w:r>
      <w:r w:rsidR="00C05346" w:rsidRPr="004A1E1B">
        <w:rPr>
          <w:rFonts w:ascii="Book Antiqua" w:eastAsia="宋体" w:hAnsi="Book Antiqua" w:hint="eastAsia"/>
          <w:color w:val="000000" w:themeColor="text1"/>
          <w:lang w:eastAsia="zh-CN"/>
        </w:rPr>
        <w:t>United States</w:t>
      </w:r>
      <w:r w:rsidRPr="004A1E1B">
        <w:rPr>
          <w:rFonts w:ascii="Book Antiqua" w:hAnsi="Book Antiqua"/>
          <w:color w:val="000000" w:themeColor="text1"/>
        </w:rPr>
        <w:t>). Continuous data are expressed as median [first-third quartiles] or mean</w:t>
      </w:r>
      <w:r w:rsidR="00FC5557" w:rsidRPr="004A1E1B">
        <w:rPr>
          <w:rFonts w:ascii="Book Antiqua" w:hAnsi="Book Antiqua"/>
          <w:color w:val="000000" w:themeColor="text1"/>
        </w:rPr>
        <w:t xml:space="preserve"> ± </w:t>
      </w:r>
      <w:r w:rsidRPr="004A1E1B">
        <w:rPr>
          <w:rFonts w:ascii="Book Antiqua" w:hAnsi="Book Antiqua"/>
          <w:caps/>
          <w:color w:val="000000" w:themeColor="text1"/>
        </w:rPr>
        <w:t>s</w:t>
      </w:r>
      <w:r w:rsidR="00C05346" w:rsidRPr="004A1E1B">
        <w:rPr>
          <w:rFonts w:ascii="Book Antiqua" w:eastAsia="宋体" w:hAnsi="Book Antiqua" w:hint="eastAsia"/>
          <w:caps/>
          <w:color w:val="000000" w:themeColor="text1"/>
          <w:lang w:eastAsia="zh-CN"/>
        </w:rPr>
        <w:t>e</w:t>
      </w:r>
      <w:r w:rsidRPr="004A1E1B">
        <w:rPr>
          <w:rFonts w:ascii="Book Antiqua" w:hAnsi="Book Antiqua"/>
          <w:color w:val="000000" w:themeColor="text1"/>
        </w:rPr>
        <w:t xml:space="preserve"> and compared using </w:t>
      </w:r>
      <w:r w:rsidRPr="004A1E1B">
        <w:rPr>
          <w:rStyle w:val="st"/>
          <w:rFonts w:ascii="Book Antiqua" w:eastAsia="Times New Roman" w:hAnsi="Book Antiqua"/>
          <w:color w:val="000000" w:themeColor="text1"/>
        </w:rPr>
        <w:t xml:space="preserve">Student's </w:t>
      </w:r>
      <w:r w:rsidRPr="004A1E1B">
        <w:rPr>
          <w:rStyle w:val="aa"/>
          <w:rFonts w:ascii="Book Antiqua" w:eastAsia="Times New Roman" w:hAnsi="Book Antiqua"/>
          <w:color w:val="000000" w:themeColor="text1"/>
        </w:rPr>
        <w:t>t</w:t>
      </w:r>
      <w:r w:rsidRPr="004A1E1B">
        <w:rPr>
          <w:rStyle w:val="st"/>
          <w:rFonts w:ascii="Book Antiqua" w:eastAsia="Times New Roman" w:hAnsi="Book Antiqua"/>
          <w:i/>
          <w:color w:val="000000" w:themeColor="text1"/>
        </w:rPr>
        <w:t>-</w:t>
      </w:r>
      <w:r w:rsidRPr="004A1E1B">
        <w:rPr>
          <w:rStyle w:val="aa"/>
          <w:rFonts w:ascii="Book Antiqua" w:eastAsia="Times New Roman" w:hAnsi="Book Antiqua"/>
          <w:i w:val="0"/>
          <w:color w:val="000000" w:themeColor="text1"/>
        </w:rPr>
        <w:t>test</w:t>
      </w:r>
      <w:r w:rsidR="00DE3116" w:rsidRPr="004A1E1B">
        <w:rPr>
          <w:rFonts w:ascii="Book Antiqua" w:hAnsi="Book Antiqua"/>
          <w:color w:val="000000" w:themeColor="text1"/>
        </w:rPr>
        <w:t xml:space="preserve"> or Mann-</w:t>
      </w:r>
      <w:r w:rsidRPr="004A1E1B">
        <w:rPr>
          <w:rFonts w:ascii="Book Antiqua" w:hAnsi="Book Antiqua"/>
          <w:color w:val="000000" w:themeColor="text1"/>
        </w:rPr>
        <w:t xml:space="preserve">Whitney </w:t>
      </w:r>
      <w:r w:rsidRPr="004A1E1B">
        <w:rPr>
          <w:rFonts w:ascii="Book Antiqua" w:hAnsi="Book Antiqua"/>
          <w:i/>
          <w:color w:val="000000" w:themeColor="text1"/>
        </w:rPr>
        <w:t>U</w:t>
      </w:r>
      <w:r w:rsidRPr="004A1E1B">
        <w:rPr>
          <w:rFonts w:ascii="Book Antiqua" w:hAnsi="Book Antiqua"/>
          <w:color w:val="000000" w:themeColor="text1"/>
        </w:rPr>
        <w:t xml:space="preserve"> test. Categorical variables are reported as frequencies and percentages and compared using </w:t>
      </w:r>
      <w:r w:rsidRPr="004A1E1B">
        <w:rPr>
          <w:rStyle w:val="st"/>
          <w:rFonts w:ascii="Book Antiqua" w:eastAsia="Times New Roman" w:hAnsi="Book Antiqua"/>
          <w:color w:val="000000" w:themeColor="text1"/>
        </w:rPr>
        <w:t>Chi-square</w:t>
      </w:r>
      <w:r w:rsidRPr="004A1E1B">
        <w:rPr>
          <w:rFonts w:ascii="Book Antiqua" w:hAnsi="Book Antiqua"/>
          <w:color w:val="000000" w:themeColor="text1"/>
        </w:rPr>
        <w:t xml:space="preserve"> test or </w:t>
      </w:r>
      <w:r w:rsidRPr="004A1E1B">
        <w:rPr>
          <w:rStyle w:val="st"/>
          <w:rFonts w:ascii="Book Antiqua" w:eastAsia="Times New Roman" w:hAnsi="Book Antiqua"/>
          <w:color w:val="000000" w:themeColor="text1"/>
        </w:rPr>
        <w:t>Fisher's exact test</w:t>
      </w:r>
      <w:r w:rsidR="00696D4B" w:rsidRPr="004A1E1B">
        <w:rPr>
          <w:rFonts w:ascii="Book Antiqua" w:hAnsi="Book Antiqua"/>
          <w:color w:val="000000" w:themeColor="text1"/>
        </w:rPr>
        <w:t>. The serum AFP</w:t>
      </w:r>
      <w:r w:rsidRPr="004A1E1B">
        <w:rPr>
          <w:rFonts w:ascii="Book Antiqua" w:hAnsi="Book Antiqua"/>
          <w:color w:val="000000" w:themeColor="text1"/>
        </w:rPr>
        <w:t xml:space="preserve"> and ALT level</w:t>
      </w:r>
      <w:r w:rsidR="00696D4B" w:rsidRPr="004A1E1B">
        <w:rPr>
          <w:rFonts w:ascii="Book Antiqua" w:hAnsi="Book Antiqua"/>
          <w:color w:val="000000" w:themeColor="text1"/>
        </w:rPr>
        <w:t>s</w:t>
      </w:r>
      <w:r w:rsidRPr="004A1E1B">
        <w:rPr>
          <w:rFonts w:ascii="Book Antiqua" w:hAnsi="Book Antiqua"/>
          <w:color w:val="000000" w:themeColor="text1"/>
        </w:rPr>
        <w:t xml:space="preserve"> at each </w:t>
      </w:r>
      <w:r w:rsidR="00FE724C" w:rsidRPr="004A1E1B">
        <w:rPr>
          <w:rFonts w:ascii="Book Antiqua" w:hAnsi="Book Antiqua"/>
          <w:color w:val="000000" w:themeColor="text1"/>
        </w:rPr>
        <w:t xml:space="preserve">test </w:t>
      </w:r>
      <w:r w:rsidRPr="004A1E1B">
        <w:rPr>
          <w:rFonts w:ascii="Book Antiqua" w:hAnsi="Book Antiqua"/>
          <w:color w:val="000000" w:themeColor="text1"/>
        </w:rPr>
        <w:t>point are expressed as mean</w:t>
      </w:r>
      <w:r w:rsidR="00FC5557" w:rsidRPr="004A1E1B">
        <w:rPr>
          <w:rFonts w:ascii="Book Antiqua" w:hAnsi="Book Antiqua"/>
          <w:color w:val="000000" w:themeColor="text1"/>
        </w:rPr>
        <w:t xml:space="preserve"> ± </w:t>
      </w:r>
      <w:r w:rsidRPr="004A1E1B">
        <w:rPr>
          <w:rFonts w:ascii="Book Antiqua" w:hAnsi="Book Antiqua"/>
          <w:caps/>
          <w:color w:val="000000" w:themeColor="text1"/>
        </w:rPr>
        <w:t>s</w:t>
      </w:r>
      <w:r w:rsidR="00C05346" w:rsidRPr="004A1E1B">
        <w:rPr>
          <w:rFonts w:ascii="Book Antiqua" w:eastAsia="宋体" w:hAnsi="Book Antiqua" w:hint="eastAsia"/>
          <w:caps/>
          <w:color w:val="000000" w:themeColor="text1"/>
          <w:lang w:eastAsia="zh-CN"/>
        </w:rPr>
        <w:t>e</w:t>
      </w:r>
      <w:r w:rsidR="00696D4B" w:rsidRPr="004A1E1B">
        <w:rPr>
          <w:rFonts w:ascii="Book Antiqua" w:hAnsi="Book Antiqua"/>
          <w:color w:val="000000" w:themeColor="text1"/>
        </w:rPr>
        <w:t>,</w:t>
      </w:r>
      <w:r w:rsidRPr="004A1E1B">
        <w:rPr>
          <w:rFonts w:ascii="Book Antiqua" w:hAnsi="Book Antiqua"/>
          <w:color w:val="000000" w:themeColor="text1"/>
        </w:rPr>
        <w:t xml:space="preserve"> </w:t>
      </w:r>
      <w:r w:rsidR="00CB1CFF" w:rsidRPr="004A1E1B">
        <w:rPr>
          <w:rFonts w:ascii="Book Antiqua" w:hAnsi="Book Antiqua"/>
          <w:color w:val="000000" w:themeColor="text1"/>
        </w:rPr>
        <w:t xml:space="preserve">and comparison between </w:t>
      </w:r>
      <w:r w:rsidR="00A508FB" w:rsidRPr="004A1E1B">
        <w:rPr>
          <w:rFonts w:ascii="Book Antiqua" w:hAnsi="Book Antiqua"/>
          <w:color w:val="000000" w:themeColor="text1"/>
        </w:rPr>
        <w:t xml:space="preserve">these levels </w:t>
      </w:r>
      <w:r w:rsidR="00CB1CFF" w:rsidRPr="004A1E1B">
        <w:rPr>
          <w:rFonts w:ascii="Book Antiqua" w:hAnsi="Book Antiqua"/>
          <w:color w:val="000000" w:themeColor="text1"/>
        </w:rPr>
        <w:t xml:space="preserve">at baseline and at 24 </w:t>
      </w:r>
      <w:proofErr w:type="spellStart"/>
      <w:r w:rsidR="00C05346" w:rsidRPr="004A1E1B">
        <w:rPr>
          <w:rFonts w:ascii="Book Antiqua" w:hAnsi="Book Antiqua"/>
          <w:color w:val="000000" w:themeColor="text1"/>
        </w:rPr>
        <w:t>wk</w:t>
      </w:r>
      <w:proofErr w:type="spellEnd"/>
      <w:r w:rsidR="00CB1CFF" w:rsidRPr="004A1E1B">
        <w:rPr>
          <w:rFonts w:ascii="Book Antiqua" w:hAnsi="Book Antiqua"/>
          <w:color w:val="000000" w:themeColor="text1"/>
        </w:rPr>
        <w:t xml:space="preserve"> after EOT was done by </w:t>
      </w:r>
      <w:r w:rsidR="00CB1CFF" w:rsidRPr="004A1E1B">
        <w:rPr>
          <w:rFonts w:ascii="Book Antiqua" w:eastAsia="Times New Roman" w:hAnsi="Book Antiqua"/>
          <w:bCs/>
          <w:color w:val="000000" w:themeColor="text1"/>
        </w:rPr>
        <w:t>paired t-test.</w:t>
      </w:r>
      <w:r w:rsidR="00CB1CFF" w:rsidRPr="004A1E1B">
        <w:rPr>
          <w:rFonts w:ascii="Book Antiqua" w:hAnsi="Book Antiqua"/>
          <w:color w:val="000000" w:themeColor="text1"/>
        </w:rPr>
        <w:t xml:space="preserve"> </w:t>
      </w:r>
      <w:r w:rsidRPr="004A1E1B">
        <w:rPr>
          <w:rFonts w:ascii="Book Antiqua" w:hAnsi="Book Antiqua"/>
          <w:color w:val="000000" w:themeColor="text1"/>
        </w:rPr>
        <w:t>∆AFP,</w:t>
      </w:r>
      <w:r w:rsidR="00A86883" w:rsidRPr="004A1E1B">
        <w:rPr>
          <w:rFonts w:ascii="Book Antiqua" w:hAnsi="Book Antiqua"/>
          <w:color w:val="000000" w:themeColor="text1"/>
        </w:rPr>
        <w:t xml:space="preserve"> </w:t>
      </w:r>
      <w:r w:rsidR="00BF3352" w:rsidRPr="004A1E1B">
        <w:rPr>
          <w:rFonts w:ascii="Book Antiqua" w:hAnsi="Book Antiqua"/>
          <w:color w:val="000000" w:themeColor="text1"/>
        </w:rPr>
        <w:t>%</w:t>
      </w:r>
      <w:r w:rsidRPr="004A1E1B">
        <w:rPr>
          <w:rFonts w:ascii="Book Antiqua" w:hAnsi="Book Antiqua"/>
          <w:color w:val="000000" w:themeColor="text1"/>
        </w:rPr>
        <w:t>∆AFP, ∆ALT, and</w:t>
      </w:r>
      <w:r w:rsidR="00BF3352" w:rsidRPr="004A1E1B">
        <w:rPr>
          <w:rFonts w:ascii="Book Antiqua" w:hAnsi="Book Antiqua"/>
          <w:color w:val="000000" w:themeColor="text1"/>
        </w:rPr>
        <w:t>%</w:t>
      </w:r>
      <w:r w:rsidRPr="004A1E1B">
        <w:rPr>
          <w:rFonts w:ascii="Book Antiqua" w:hAnsi="Book Antiqua"/>
          <w:color w:val="000000" w:themeColor="text1"/>
        </w:rPr>
        <w:t xml:space="preserve">∆ALT are expressed using a mean value histogram and standard error bar, and comparison of each subgroup was done by </w:t>
      </w:r>
      <w:r w:rsidR="00A508FB" w:rsidRPr="004A1E1B">
        <w:rPr>
          <w:rStyle w:val="st"/>
          <w:rFonts w:ascii="Book Antiqua" w:eastAsia="Times New Roman" w:hAnsi="Book Antiqua"/>
          <w:color w:val="000000" w:themeColor="text1"/>
        </w:rPr>
        <w:t xml:space="preserve">Student's </w:t>
      </w:r>
      <w:r w:rsidR="00A508FB" w:rsidRPr="004A1E1B">
        <w:rPr>
          <w:rStyle w:val="aa"/>
          <w:rFonts w:ascii="Book Antiqua" w:eastAsia="Times New Roman" w:hAnsi="Book Antiqua"/>
          <w:color w:val="000000" w:themeColor="text1"/>
        </w:rPr>
        <w:t>t</w:t>
      </w:r>
      <w:r w:rsidR="00A508FB" w:rsidRPr="004A1E1B">
        <w:rPr>
          <w:rStyle w:val="st"/>
          <w:rFonts w:ascii="Book Antiqua" w:eastAsia="Times New Roman" w:hAnsi="Book Antiqua"/>
          <w:i/>
          <w:color w:val="000000" w:themeColor="text1"/>
        </w:rPr>
        <w:t>-</w:t>
      </w:r>
      <w:r w:rsidR="00A508FB" w:rsidRPr="004A1E1B">
        <w:rPr>
          <w:rStyle w:val="aa"/>
          <w:rFonts w:ascii="Book Antiqua" w:eastAsia="Times New Roman" w:hAnsi="Book Antiqua"/>
          <w:i w:val="0"/>
          <w:color w:val="000000" w:themeColor="text1"/>
        </w:rPr>
        <w:t>test</w:t>
      </w:r>
      <w:r w:rsidR="00C75DCA" w:rsidRPr="004A1E1B">
        <w:rPr>
          <w:rStyle w:val="aa"/>
          <w:rFonts w:ascii="Book Antiqua" w:eastAsia="Times New Roman" w:hAnsi="Book Antiqua"/>
          <w:i w:val="0"/>
          <w:color w:val="000000" w:themeColor="text1"/>
        </w:rPr>
        <w:t xml:space="preserve"> </w:t>
      </w:r>
      <w:r w:rsidR="00C75DCA" w:rsidRPr="004A1E1B">
        <w:rPr>
          <w:rFonts w:ascii="Book Antiqua" w:hAnsi="Book Antiqua"/>
          <w:color w:val="000000" w:themeColor="text1"/>
        </w:rPr>
        <w:t xml:space="preserve">or Mann-Whitney </w:t>
      </w:r>
      <w:r w:rsidR="00C75DCA" w:rsidRPr="004A1E1B">
        <w:rPr>
          <w:rFonts w:ascii="Book Antiqua" w:hAnsi="Book Antiqua"/>
          <w:i/>
          <w:color w:val="000000" w:themeColor="text1"/>
        </w:rPr>
        <w:t>U</w:t>
      </w:r>
      <w:r w:rsidR="00C75DCA" w:rsidRPr="004A1E1B">
        <w:rPr>
          <w:rFonts w:ascii="Book Antiqua" w:hAnsi="Book Antiqua"/>
          <w:color w:val="000000" w:themeColor="text1"/>
        </w:rPr>
        <w:t xml:space="preserve"> test</w:t>
      </w:r>
      <w:r w:rsidRPr="004A1E1B">
        <w:rPr>
          <w:rFonts w:ascii="Book Antiqua" w:hAnsi="Book Antiqua"/>
          <w:color w:val="000000" w:themeColor="text1"/>
        </w:rPr>
        <w:t xml:space="preserve">. A </w:t>
      </w:r>
      <w:r w:rsidRPr="004A1E1B">
        <w:rPr>
          <w:rFonts w:ascii="Book Antiqua" w:hAnsi="Book Antiqua"/>
          <w:i/>
          <w:color w:val="000000" w:themeColor="text1"/>
        </w:rPr>
        <w:t>P</w:t>
      </w:r>
      <w:r w:rsidRPr="004A1E1B">
        <w:rPr>
          <w:rFonts w:ascii="Book Antiqua" w:hAnsi="Book Antiqua"/>
          <w:color w:val="000000" w:themeColor="text1"/>
        </w:rPr>
        <w:t xml:space="preserve"> value &lt;0.05 was regarded as statistically significant in all analyses.</w:t>
      </w:r>
      <w:r w:rsidR="00572761" w:rsidRPr="004A1E1B">
        <w:rPr>
          <w:rFonts w:ascii="Book Antiqua" w:hAnsi="Book Antiqua"/>
          <w:color w:val="000000" w:themeColor="text1"/>
        </w:rPr>
        <w:t xml:space="preserve"> </w:t>
      </w:r>
    </w:p>
    <w:p w14:paraId="3047F8F9" w14:textId="77777777" w:rsidR="00E709BC" w:rsidRPr="004A1E1B" w:rsidRDefault="00E709BC" w:rsidP="005C2B35">
      <w:pPr>
        <w:ind w:firstLineChars="0" w:firstLine="0"/>
        <w:jc w:val="both"/>
        <w:rPr>
          <w:rFonts w:ascii="Book Antiqua" w:hAnsi="Book Antiqua"/>
          <w:color w:val="000000" w:themeColor="text1"/>
        </w:rPr>
      </w:pPr>
    </w:p>
    <w:p w14:paraId="5427400C" w14:textId="01612ACD" w:rsidR="00E709BC" w:rsidRPr="004A1E1B" w:rsidRDefault="00E709BC" w:rsidP="005C2B35">
      <w:pPr>
        <w:ind w:firstLineChars="0" w:firstLine="0"/>
        <w:jc w:val="both"/>
        <w:rPr>
          <w:rFonts w:ascii="Book Antiqua" w:hAnsi="Book Antiqua"/>
          <w:color w:val="000000" w:themeColor="text1"/>
        </w:rPr>
      </w:pPr>
      <w:r w:rsidRPr="004A1E1B">
        <w:rPr>
          <w:rFonts w:ascii="Book Antiqua" w:hAnsi="Book Antiqua"/>
          <w:b/>
          <w:color w:val="000000" w:themeColor="text1"/>
        </w:rPr>
        <w:lastRenderedPageBreak/>
        <w:t>RESULTS</w:t>
      </w:r>
      <w:r w:rsidR="00572761" w:rsidRPr="004A1E1B">
        <w:rPr>
          <w:rFonts w:ascii="Book Antiqua" w:hAnsi="Book Antiqua"/>
          <w:b/>
          <w:color w:val="000000" w:themeColor="text1"/>
        </w:rPr>
        <w:t xml:space="preserve"> </w:t>
      </w:r>
    </w:p>
    <w:p w14:paraId="00D0F32A" w14:textId="145B86FC" w:rsidR="00E709BC" w:rsidRPr="004A1E1B" w:rsidRDefault="00E709BC" w:rsidP="005C2B35">
      <w:pPr>
        <w:ind w:firstLineChars="0" w:firstLine="0"/>
        <w:jc w:val="both"/>
        <w:rPr>
          <w:rFonts w:ascii="Book Antiqua" w:hAnsi="Book Antiqua"/>
          <w:i/>
          <w:color w:val="000000" w:themeColor="text1"/>
        </w:rPr>
      </w:pPr>
      <w:r w:rsidRPr="004A1E1B">
        <w:rPr>
          <w:rFonts w:ascii="Book Antiqua" w:hAnsi="Book Antiqua"/>
          <w:b/>
          <w:i/>
          <w:color w:val="000000" w:themeColor="text1"/>
        </w:rPr>
        <w:t>Patient characteristics</w:t>
      </w:r>
      <w:r w:rsidR="00572761" w:rsidRPr="004A1E1B">
        <w:rPr>
          <w:rFonts w:ascii="Book Antiqua" w:hAnsi="Book Antiqua"/>
          <w:b/>
          <w:i/>
          <w:color w:val="000000" w:themeColor="text1"/>
        </w:rPr>
        <w:t xml:space="preserve"> </w:t>
      </w:r>
    </w:p>
    <w:p w14:paraId="6B0D4DD3" w14:textId="44406D35" w:rsidR="00E709BC" w:rsidRPr="004A1E1B" w:rsidRDefault="00E709BC" w:rsidP="005C2B35">
      <w:pPr>
        <w:ind w:firstLineChars="0" w:firstLine="0"/>
        <w:jc w:val="both"/>
        <w:rPr>
          <w:rFonts w:ascii="Book Antiqua" w:hAnsi="Book Antiqua"/>
          <w:color w:val="000000" w:themeColor="text1"/>
        </w:rPr>
      </w:pPr>
      <w:r w:rsidRPr="004A1E1B">
        <w:rPr>
          <w:rFonts w:ascii="Book Antiqua" w:hAnsi="Book Antiqua"/>
          <w:color w:val="000000" w:themeColor="text1"/>
        </w:rPr>
        <w:t>The patient</w:t>
      </w:r>
      <w:r w:rsidRPr="00582F16">
        <w:rPr>
          <w:rFonts w:ascii="Book Antiqua" w:hAnsi="Book Antiqua"/>
          <w:color w:val="000000" w:themeColor="text1"/>
        </w:rPr>
        <w:t xml:space="preserve"> characteristics are summarized in Table 1</w:t>
      </w:r>
      <w:r w:rsidRPr="00582F16">
        <w:rPr>
          <w:rFonts w:ascii="Book Antiqua" w:hAnsi="Book Antiqua"/>
          <w:b/>
          <w:color w:val="000000" w:themeColor="text1"/>
        </w:rPr>
        <w:t xml:space="preserve"> </w:t>
      </w:r>
      <w:r w:rsidRPr="00582F16">
        <w:rPr>
          <w:rFonts w:ascii="Book Antiqua" w:hAnsi="Book Antiqua"/>
          <w:color w:val="000000" w:themeColor="text1"/>
        </w:rPr>
        <w:t xml:space="preserve">according to the treatment given. The 63 triple therapy patients with prior relapse, NVR, or unknown response had </w:t>
      </w:r>
      <w:r w:rsidR="00696D4B" w:rsidRPr="00582F16">
        <w:rPr>
          <w:rFonts w:ascii="Book Antiqua" w:hAnsi="Book Antiqua"/>
          <w:color w:val="000000" w:themeColor="text1"/>
        </w:rPr>
        <w:t>previously undergone a 4</w:t>
      </w:r>
      <w:r w:rsidRPr="00582F16">
        <w:rPr>
          <w:rFonts w:ascii="Book Antiqua" w:hAnsi="Book Antiqua"/>
          <w:color w:val="000000" w:themeColor="text1"/>
        </w:rPr>
        <w:t>8-wk course PEG-IFN</w:t>
      </w:r>
      <w:r w:rsidR="00A86883" w:rsidRPr="00582F16">
        <w:rPr>
          <w:rFonts w:ascii="Book Antiqua" w:hAnsi="Book Antiqua" w:cs="Lucida Grande"/>
          <w:color w:val="000000" w:themeColor="text1"/>
        </w:rPr>
        <w:t>α2b</w:t>
      </w:r>
      <w:r w:rsidRPr="00582F16">
        <w:rPr>
          <w:rFonts w:ascii="Book Antiqua" w:hAnsi="Book Antiqua"/>
          <w:color w:val="000000" w:themeColor="text1"/>
        </w:rPr>
        <w:t xml:space="preserve"> plus RBV </w:t>
      </w:r>
      <w:r w:rsidRPr="004A1E1B">
        <w:rPr>
          <w:rFonts w:ascii="Book Antiqua" w:hAnsi="Book Antiqua"/>
          <w:color w:val="000000" w:themeColor="text1"/>
        </w:rPr>
        <w:t xml:space="preserve">combination treatment. The baseline HCV RNA level of </w:t>
      </w:r>
      <w:r w:rsidR="00696D4B" w:rsidRPr="004A1E1B">
        <w:rPr>
          <w:rFonts w:ascii="Book Antiqua" w:hAnsi="Book Antiqua"/>
          <w:color w:val="000000" w:themeColor="text1"/>
        </w:rPr>
        <w:t>the t</w:t>
      </w:r>
      <w:r w:rsidRPr="004A1E1B">
        <w:rPr>
          <w:rFonts w:ascii="Book Antiqua" w:hAnsi="Book Antiqua"/>
          <w:color w:val="000000" w:themeColor="text1"/>
        </w:rPr>
        <w:t>riple therapy group was significantly higher than that of the dual therapy group (</w:t>
      </w:r>
      <w:r w:rsidR="00631199" w:rsidRPr="004A1E1B">
        <w:rPr>
          <w:rFonts w:ascii="Book Antiqua" w:hAnsi="Book Antiqua"/>
          <w:i/>
          <w:color w:val="000000" w:themeColor="text1"/>
        </w:rPr>
        <w:t xml:space="preserve">P = </w:t>
      </w:r>
      <w:r w:rsidRPr="004A1E1B">
        <w:rPr>
          <w:rFonts w:ascii="Book Antiqua" w:hAnsi="Book Antiqua"/>
          <w:color w:val="000000" w:themeColor="text1"/>
        </w:rPr>
        <w:t>0.010). The baseline platelet count of the triple therapy group was significantly lower than that of the dual therapy group (</w:t>
      </w:r>
      <w:r w:rsidR="00631199" w:rsidRPr="004A1E1B">
        <w:rPr>
          <w:rFonts w:ascii="Book Antiqua" w:hAnsi="Book Antiqua"/>
          <w:i/>
          <w:color w:val="000000" w:themeColor="text1"/>
        </w:rPr>
        <w:t xml:space="preserve">P = </w:t>
      </w:r>
      <w:r w:rsidRPr="004A1E1B">
        <w:rPr>
          <w:rFonts w:ascii="Book Antiqua" w:hAnsi="Book Antiqua"/>
          <w:color w:val="000000" w:themeColor="text1"/>
        </w:rPr>
        <w:t xml:space="preserve">0.040). Thus, the triple therapy group had more </w:t>
      </w:r>
      <w:r w:rsidR="00696D4B" w:rsidRPr="004A1E1B">
        <w:rPr>
          <w:rFonts w:ascii="Book Antiqua" w:hAnsi="Book Antiqua"/>
          <w:color w:val="000000" w:themeColor="text1"/>
        </w:rPr>
        <w:t>“</w:t>
      </w:r>
      <w:r w:rsidRPr="004A1E1B">
        <w:rPr>
          <w:rFonts w:ascii="Book Antiqua" w:hAnsi="Book Antiqua"/>
          <w:color w:val="000000" w:themeColor="text1"/>
        </w:rPr>
        <w:t>difficult-to-treat</w:t>
      </w:r>
      <w:r w:rsidR="00696D4B" w:rsidRPr="004A1E1B">
        <w:rPr>
          <w:rFonts w:ascii="Book Antiqua" w:hAnsi="Book Antiqua"/>
          <w:color w:val="000000" w:themeColor="text1"/>
        </w:rPr>
        <w:t>”</w:t>
      </w:r>
      <w:r w:rsidRPr="004A1E1B">
        <w:rPr>
          <w:rFonts w:ascii="Book Antiqua" w:hAnsi="Book Antiqua"/>
          <w:color w:val="000000" w:themeColor="text1"/>
        </w:rPr>
        <w:t xml:space="preserve"> patients than did the dual therapy group. There was no significant difference between the groups in the number of patients tested for liver histology, IL28B SNPs, or other laboratory data. No significant difference in the baseline AFP level was observed between the two groups (4.5 ng/mL </w:t>
      </w:r>
      <w:r w:rsidR="00631199" w:rsidRPr="004A1E1B">
        <w:rPr>
          <w:rFonts w:ascii="Book Antiqua" w:hAnsi="Book Antiqua"/>
          <w:i/>
          <w:color w:val="000000" w:themeColor="text1"/>
        </w:rPr>
        <w:t>vs</w:t>
      </w:r>
      <w:r w:rsidRPr="004A1E1B">
        <w:rPr>
          <w:rFonts w:ascii="Book Antiqua" w:hAnsi="Book Antiqua"/>
          <w:color w:val="000000" w:themeColor="text1"/>
        </w:rPr>
        <w:t xml:space="preserve"> 4.0 ng/mL, </w:t>
      </w:r>
      <w:r w:rsidR="00631199" w:rsidRPr="004A1E1B">
        <w:rPr>
          <w:rFonts w:ascii="Book Antiqua" w:hAnsi="Book Antiqua"/>
          <w:i/>
          <w:color w:val="000000" w:themeColor="text1"/>
        </w:rPr>
        <w:t xml:space="preserve">P = </w:t>
      </w:r>
      <w:r w:rsidRPr="004A1E1B">
        <w:rPr>
          <w:rFonts w:ascii="Book Antiqua" w:hAnsi="Book Antiqua"/>
          <w:color w:val="000000" w:themeColor="text1"/>
        </w:rPr>
        <w:t>0.677), and the pe</w:t>
      </w:r>
      <w:r w:rsidR="000E27B2" w:rsidRPr="004A1E1B">
        <w:rPr>
          <w:rFonts w:ascii="Book Antiqua" w:hAnsi="Book Antiqua"/>
          <w:color w:val="000000" w:themeColor="text1"/>
        </w:rPr>
        <w:t>rcentage of patients with AFP &lt;</w:t>
      </w:r>
      <w:r w:rsidR="00BF3352"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5 ng/mL, 5-9.9 ng/mL or ≥</w:t>
      </w:r>
      <w:r w:rsidR="00BF3352"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10 ng/mL did not differ.</w:t>
      </w:r>
      <w:r w:rsidR="00572761" w:rsidRPr="004A1E1B">
        <w:rPr>
          <w:rFonts w:ascii="Book Antiqua" w:hAnsi="Book Antiqua"/>
          <w:color w:val="000000" w:themeColor="text1"/>
        </w:rPr>
        <w:t xml:space="preserve"> </w:t>
      </w:r>
    </w:p>
    <w:p w14:paraId="786F8100" w14:textId="77777777" w:rsidR="00E709BC" w:rsidRPr="004A1E1B" w:rsidRDefault="00E709BC" w:rsidP="005C2B35">
      <w:pPr>
        <w:ind w:firstLineChars="0" w:firstLine="0"/>
        <w:jc w:val="both"/>
        <w:rPr>
          <w:rFonts w:ascii="Book Antiqua" w:hAnsi="Book Antiqua"/>
          <w:color w:val="000000" w:themeColor="text1"/>
        </w:rPr>
      </w:pPr>
    </w:p>
    <w:p w14:paraId="68B4D136" w14:textId="006E17FE" w:rsidR="00E709BC" w:rsidRPr="004A1E1B" w:rsidRDefault="00E709BC" w:rsidP="005C2B35">
      <w:pPr>
        <w:ind w:firstLineChars="0" w:firstLine="0"/>
        <w:jc w:val="both"/>
        <w:rPr>
          <w:rFonts w:ascii="Book Antiqua" w:eastAsia="宋体" w:hAnsi="Book Antiqua"/>
          <w:b/>
          <w:i/>
          <w:color w:val="000000" w:themeColor="text1"/>
          <w:lang w:eastAsia="zh-CN"/>
        </w:rPr>
      </w:pPr>
      <w:proofErr w:type="spellStart"/>
      <w:r w:rsidRPr="004A1E1B">
        <w:rPr>
          <w:rFonts w:ascii="Book Antiqua" w:hAnsi="Book Antiqua"/>
          <w:b/>
          <w:i/>
          <w:color w:val="000000" w:themeColor="text1"/>
        </w:rPr>
        <w:t>Virological</w:t>
      </w:r>
      <w:proofErr w:type="spellEnd"/>
      <w:r w:rsidRPr="004A1E1B">
        <w:rPr>
          <w:rFonts w:ascii="Book Antiqua" w:hAnsi="Book Antiqua"/>
          <w:b/>
          <w:i/>
          <w:color w:val="000000" w:themeColor="text1"/>
        </w:rPr>
        <w:t xml:space="preserve"> response</w:t>
      </w:r>
    </w:p>
    <w:p w14:paraId="7BCAFA54" w14:textId="2602C3FE" w:rsidR="00E709BC" w:rsidRPr="004A1E1B" w:rsidRDefault="00696D4B" w:rsidP="005C2B35">
      <w:pPr>
        <w:ind w:firstLineChars="0" w:firstLine="0"/>
        <w:jc w:val="both"/>
        <w:rPr>
          <w:rFonts w:ascii="Book Antiqua" w:hAnsi="Book Antiqua"/>
          <w:color w:val="000000" w:themeColor="text1"/>
        </w:rPr>
      </w:pPr>
      <w:r w:rsidRPr="004A1E1B">
        <w:rPr>
          <w:rFonts w:ascii="Book Antiqua" w:hAnsi="Book Antiqua"/>
          <w:color w:val="000000" w:themeColor="text1"/>
        </w:rPr>
        <w:t>T</w:t>
      </w:r>
      <w:r w:rsidR="00E709BC" w:rsidRPr="004A1E1B">
        <w:rPr>
          <w:rFonts w:ascii="Book Antiqua" w:hAnsi="Book Antiqua"/>
          <w:color w:val="000000" w:themeColor="text1"/>
        </w:rPr>
        <w:t xml:space="preserve">o investigate the impact of treatment on the serum AFP level, we excluded </w:t>
      </w:r>
      <w:r w:rsidR="00FE3209" w:rsidRPr="004A1E1B">
        <w:rPr>
          <w:rFonts w:ascii="Book Antiqua" w:hAnsi="Book Antiqua"/>
          <w:color w:val="000000" w:themeColor="text1"/>
        </w:rPr>
        <w:t xml:space="preserve">from the analysis </w:t>
      </w:r>
      <w:r w:rsidR="00E709BC" w:rsidRPr="004A1E1B">
        <w:rPr>
          <w:rFonts w:ascii="Book Antiqua" w:hAnsi="Book Antiqua"/>
          <w:color w:val="000000" w:themeColor="text1"/>
        </w:rPr>
        <w:t xml:space="preserve">patients with shortened or extended treatment or </w:t>
      </w:r>
      <w:r w:rsidR="00E709BC" w:rsidRPr="004A1E1B">
        <w:rPr>
          <w:rStyle w:val="st"/>
          <w:rFonts w:ascii="Book Antiqua" w:eastAsia="Times New Roman" w:hAnsi="Book Antiqua"/>
          <w:color w:val="000000" w:themeColor="text1"/>
        </w:rPr>
        <w:t xml:space="preserve">inadequate treatment dose </w:t>
      </w:r>
      <w:r w:rsidR="000E27B2" w:rsidRPr="004A1E1B">
        <w:rPr>
          <w:rStyle w:val="st"/>
          <w:rFonts w:ascii="Book Antiqua" w:eastAsia="Times New Roman" w:hAnsi="Book Antiqua"/>
          <w:color w:val="000000" w:themeColor="text1"/>
        </w:rPr>
        <w:t>(</w:t>
      </w:r>
      <w:r w:rsidR="00BF3352" w:rsidRPr="004A1E1B">
        <w:rPr>
          <w:rStyle w:val="st"/>
          <w:rFonts w:ascii="Book Antiqua" w:eastAsia="Times New Roman" w:hAnsi="Book Antiqua"/>
          <w:color w:val="000000" w:themeColor="text1"/>
        </w:rPr>
        <w:t>Fig</w:t>
      </w:r>
      <w:r w:rsidR="00BF3352" w:rsidRPr="004A1E1B">
        <w:rPr>
          <w:rStyle w:val="st"/>
          <w:rFonts w:ascii="Book Antiqua" w:eastAsia="宋体" w:hAnsi="Book Antiqua" w:hint="eastAsia"/>
          <w:color w:val="000000" w:themeColor="text1"/>
          <w:lang w:eastAsia="zh-CN"/>
        </w:rPr>
        <w:t>ure</w:t>
      </w:r>
      <w:r w:rsidR="000E27B2" w:rsidRPr="004A1E1B">
        <w:rPr>
          <w:rStyle w:val="st"/>
          <w:rFonts w:ascii="Book Antiqua" w:eastAsia="Times New Roman" w:hAnsi="Book Antiqua"/>
          <w:color w:val="000000" w:themeColor="text1"/>
        </w:rPr>
        <w:t xml:space="preserve"> 1)</w:t>
      </w:r>
      <w:r w:rsidR="00E709BC" w:rsidRPr="004A1E1B">
        <w:rPr>
          <w:rFonts w:ascii="Book Antiqua" w:hAnsi="Book Antiqua"/>
          <w:color w:val="000000" w:themeColor="text1"/>
        </w:rPr>
        <w:t>. The SVR rate was significantly higher in the triple therapy group (75 of 88, 8</w:t>
      </w:r>
      <w:r w:rsidR="000E27B2" w:rsidRPr="004A1E1B">
        <w:rPr>
          <w:rFonts w:ascii="Book Antiqua" w:hAnsi="Book Antiqua"/>
          <w:color w:val="000000" w:themeColor="text1"/>
        </w:rPr>
        <w:t xml:space="preserve">5.2% </w:t>
      </w:r>
      <w:r w:rsidR="00631199" w:rsidRPr="004A1E1B">
        <w:rPr>
          <w:rFonts w:ascii="Book Antiqua" w:hAnsi="Book Antiqua"/>
          <w:i/>
          <w:color w:val="000000" w:themeColor="text1"/>
        </w:rPr>
        <w:t>vs</w:t>
      </w:r>
      <w:r w:rsidR="000E27B2" w:rsidRPr="004A1E1B">
        <w:rPr>
          <w:rFonts w:ascii="Book Antiqua" w:hAnsi="Book Antiqua"/>
          <w:color w:val="000000" w:themeColor="text1"/>
        </w:rPr>
        <w:t xml:space="preserve"> 52 of 122, 42.6%, </w:t>
      </w:r>
      <w:r w:rsidR="00631199" w:rsidRPr="004A1E1B">
        <w:rPr>
          <w:rFonts w:ascii="Book Antiqua" w:hAnsi="Book Antiqua"/>
          <w:i/>
          <w:color w:val="000000" w:themeColor="text1"/>
        </w:rPr>
        <w:t xml:space="preserve">P &lt; </w:t>
      </w:r>
      <w:r w:rsidR="00E709BC" w:rsidRPr="004A1E1B">
        <w:rPr>
          <w:rFonts w:ascii="Book Antiqua" w:hAnsi="Book Antiqua"/>
          <w:color w:val="000000" w:themeColor="text1"/>
        </w:rPr>
        <w:t xml:space="preserve">0.001). The relapse rate was lower in the triple therapy group (11 of 88, </w:t>
      </w:r>
      <w:r w:rsidR="000E27B2" w:rsidRPr="004A1E1B">
        <w:rPr>
          <w:rFonts w:ascii="Book Antiqua" w:hAnsi="Book Antiqua"/>
          <w:color w:val="000000" w:themeColor="text1"/>
        </w:rPr>
        <w:t xml:space="preserve">12.5% </w:t>
      </w:r>
      <w:r w:rsidR="00631199" w:rsidRPr="004A1E1B">
        <w:rPr>
          <w:rFonts w:ascii="Book Antiqua" w:hAnsi="Book Antiqua"/>
          <w:i/>
          <w:color w:val="000000" w:themeColor="text1"/>
        </w:rPr>
        <w:t>vs</w:t>
      </w:r>
      <w:r w:rsidR="000E27B2" w:rsidRPr="004A1E1B">
        <w:rPr>
          <w:rFonts w:ascii="Book Antiqua" w:hAnsi="Book Antiqua"/>
          <w:color w:val="000000" w:themeColor="text1"/>
        </w:rPr>
        <w:t xml:space="preserve"> 28 of 122, 23.0%, </w:t>
      </w:r>
      <w:r w:rsidR="00E709BC" w:rsidRPr="004A1E1B">
        <w:rPr>
          <w:rFonts w:ascii="Book Antiqua" w:hAnsi="Book Antiqua"/>
          <w:i/>
          <w:color w:val="000000" w:themeColor="text1"/>
        </w:rPr>
        <w:t>P</w:t>
      </w:r>
      <w:r w:rsidR="00E709BC" w:rsidRPr="004A1E1B">
        <w:rPr>
          <w:rFonts w:ascii="Book Antiqua" w:hAnsi="Book Antiqua"/>
          <w:color w:val="000000" w:themeColor="text1"/>
        </w:rPr>
        <w:t xml:space="preserve"> =</w:t>
      </w:r>
      <w:r w:rsidR="00BF3352"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0.050). Table 2</w:t>
      </w:r>
      <w:r w:rsidR="00E709BC" w:rsidRPr="004A1E1B">
        <w:rPr>
          <w:rFonts w:ascii="Book Antiqua" w:hAnsi="Book Antiqua"/>
          <w:b/>
          <w:color w:val="000000" w:themeColor="text1"/>
        </w:rPr>
        <w:t xml:space="preserve"> </w:t>
      </w:r>
      <w:r w:rsidR="00E709BC" w:rsidRPr="004A1E1B">
        <w:rPr>
          <w:rFonts w:ascii="Book Antiqua" w:hAnsi="Book Antiqua"/>
          <w:color w:val="000000" w:themeColor="text1"/>
        </w:rPr>
        <w:t xml:space="preserve">shows the </w:t>
      </w:r>
      <w:proofErr w:type="spellStart"/>
      <w:r w:rsidR="00E709BC" w:rsidRPr="004A1E1B">
        <w:rPr>
          <w:rFonts w:ascii="Book Antiqua" w:hAnsi="Book Antiqua"/>
          <w:color w:val="000000" w:themeColor="text1"/>
        </w:rPr>
        <w:t>virological</w:t>
      </w:r>
      <w:proofErr w:type="spellEnd"/>
      <w:r w:rsidR="00E709BC" w:rsidRPr="004A1E1B">
        <w:rPr>
          <w:rFonts w:ascii="Book Antiqua" w:hAnsi="Book Antiqua"/>
          <w:color w:val="000000" w:themeColor="text1"/>
        </w:rPr>
        <w:t xml:space="preserve"> respons</w:t>
      </w:r>
      <w:r w:rsidR="0092080C" w:rsidRPr="004A1E1B">
        <w:rPr>
          <w:rFonts w:ascii="Book Antiqua" w:hAnsi="Book Antiqua"/>
          <w:color w:val="000000" w:themeColor="text1"/>
        </w:rPr>
        <w:t xml:space="preserve">e of each </w:t>
      </w:r>
      <w:r w:rsidR="00031DD6" w:rsidRPr="004A1E1B">
        <w:rPr>
          <w:rFonts w:ascii="Book Antiqua" w:hAnsi="Book Antiqua"/>
          <w:color w:val="000000" w:themeColor="text1"/>
        </w:rPr>
        <w:t xml:space="preserve">treatment </w:t>
      </w:r>
      <w:r w:rsidR="0092080C" w:rsidRPr="004A1E1B">
        <w:rPr>
          <w:rFonts w:ascii="Book Antiqua" w:hAnsi="Book Antiqua"/>
          <w:color w:val="000000" w:themeColor="text1"/>
        </w:rPr>
        <w:t>group according to</w:t>
      </w:r>
      <w:r w:rsidR="00031DD6" w:rsidRPr="004A1E1B">
        <w:rPr>
          <w:rFonts w:ascii="Book Antiqua" w:hAnsi="Book Antiqua"/>
          <w:color w:val="000000" w:themeColor="text1"/>
        </w:rPr>
        <w:t xml:space="preserve"> previous treatment response</w:t>
      </w:r>
      <w:r w:rsidR="00E709BC" w:rsidRPr="004A1E1B">
        <w:rPr>
          <w:rFonts w:ascii="Book Antiqua" w:hAnsi="Book Antiqua"/>
          <w:color w:val="000000" w:themeColor="text1"/>
        </w:rPr>
        <w:t xml:space="preserve">, IL28B SNPs, stage of fibrosis, baseline HCV RNA level, baseline platelet count, and baseline </w:t>
      </w:r>
      <w:r w:rsidR="00E709BC" w:rsidRPr="004A1E1B">
        <w:rPr>
          <w:rFonts w:ascii="Book Antiqua" w:hAnsi="Book Antiqua"/>
          <w:color w:val="000000" w:themeColor="text1"/>
        </w:rPr>
        <w:lastRenderedPageBreak/>
        <w:t>serum AFP l</w:t>
      </w:r>
      <w:r w:rsidR="00FE3209" w:rsidRPr="004A1E1B">
        <w:rPr>
          <w:rFonts w:ascii="Book Antiqua" w:hAnsi="Book Antiqua"/>
          <w:color w:val="000000" w:themeColor="text1"/>
        </w:rPr>
        <w:t>evel. Significant differences in</w:t>
      </w:r>
      <w:r w:rsidR="00E709BC" w:rsidRPr="004A1E1B">
        <w:rPr>
          <w:rFonts w:ascii="Book Antiqua" w:hAnsi="Book Antiqua"/>
          <w:color w:val="000000" w:themeColor="text1"/>
        </w:rPr>
        <w:t xml:space="preserve"> the SVR rates were observed for all of the subgroups except for </w:t>
      </w:r>
      <w:r w:rsidR="00E6380B" w:rsidRPr="004A1E1B">
        <w:rPr>
          <w:rFonts w:ascii="Book Antiqua" w:hAnsi="Book Antiqua"/>
          <w:color w:val="000000" w:themeColor="text1"/>
        </w:rPr>
        <w:t>advanced</w:t>
      </w:r>
      <w:r w:rsidR="00E709BC" w:rsidRPr="004A1E1B">
        <w:rPr>
          <w:rFonts w:ascii="Book Antiqua" w:hAnsi="Book Antiqua"/>
          <w:color w:val="000000" w:themeColor="text1"/>
        </w:rPr>
        <w:t xml:space="preserve"> fibrosis (F3-4), probably due to </w:t>
      </w:r>
      <w:r w:rsidR="00FE3209" w:rsidRPr="004A1E1B">
        <w:rPr>
          <w:rFonts w:ascii="Book Antiqua" w:hAnsi="Book Antiqua"/>
          <w:color w:val="000000" w:themeColor="text1"/>
        </w:rPr>
        <w:t>the small number</w:t>
      </w:r>
      <w:r w:rsidR="00E709BC" w:rsidRPr="004A1E1B">
        <w:rPr>
          <w:rFonts w:ascii="Book Antiqua" w:hAnsi="Book Antiqua"/>
          <w:color w:val="000000" w:themeColor="text1"/>
        </w:rPr>
        <w:t xml:space="preserve"> analyzed.</w:t>
      </w:r>
      <w:r w:rsidR="00572761" w:rsidRPr="004A1E1B">
        <w:rPr>
          <w:rFonts w:ascii="Book Antiqua" w:hAnsi="Book Antiqua"/>
          <w:color w:val="000000" w:themeColor="text1"/>
        </w:rPr>
        <w:t xml:space="preserve"> </w:t>
      </w:r>
    </w:p>
    <w:p w14:paraId="34F25011" w14:textId="77777777" w:rsidR="00E709BC" w:rsidRPr="004A1E1B" w:rsidRDefault="00E709BC" w:rsidP="005C2B35">
      <w:pPr>
        <w:ind w:firstLineChars="0" w:firstLine="0"/>
        <w:jc w:val="both"/>
        <w:rPr>
          <w:rFonts w:ascii="Book Antiqua" w:hAnsi="Book Antiqua"/>
          <w:color w:val="000000" w:themeColor="text1"/>
        </w:rPr>
      </w:pPr>
    </w:p>
    <w:p w14:paraId="4EF67737" w14:textId="66C9812C" w:rsidR="00E709BC" w:rsidRPr="004A1E1B" w:rsidRDefault="00E709BC" w:rsidP="005C2B35">
      <w:pPr>
        <w:ind w:firstLineChars="0" w:firstLine="0"/>
        <w:jc w:val="both"/>
        <w:rPr>
          <w:rFonts w:ascii="Book Antiqua" w:hAnsi="Book Antiqua"/>
          <w:b/>
          <w:i/>
          <w:color w:val="000000" w:themeColor="text1"/>
        </w:rPr>
      </w:pPr>
      <w:r w:rsidRPr="004A1E1B">
        <w:rPr>
          <w:rFonts w:ascii="Book Antiqua" w:hAnsi="Book Antiqua"/>
          <w:b/>
          <w:i/>
          <w:color w:val="000000" w:themeColor="text1"/>
        </w:rPr>
        <w:t>Serum AFP level reduction</w:t>
      </w:r>
      <w:r w:rsidR="00572761" w:rsidRPr="004A1E1B">
        <w:rPr>
          <w:rFonts w:ascii="Book Antiqua" w:hAnsi="Book Antiqua"/>
          <w:b/>
          <w:i/>
          <w:color w:val="000000" w:themeColor="text1"/>
        </w:rPr>
        <w:t xml:space="preserve"> </w:t>
      </w:r>
    </w:p>
    <w:p w14:paraId="6048470E" w14:textId="0D756F4F" w:rsidR="00E709BC" w:rsidRPr="004A1E1B" w:rsidRDefault="00E709BC" w:rsidP="005C2B35">
      <w:pPr>
        <w:ind w:firstLineChars="0" w:firstLine="0"/>
        <w:jc w:val="both"/>
        <w:rPr>
          <w:rFonts w:ascii="Book Antiqua" w:hAnsi="Book Antiqua"/>
          <w:color w:val="000000" w:themeColor="text1"/>
        </w:rPr>
      </w:pPr>
      <w:r w:rsidRPr="004A1E1B">
        <w:rPr>
          <w:rFonts w:ascii="Book Antiqua" w:hAnsi="Book Antiqua"/>
          <w:color w:val="000000" w:themeColor="text1"/>
        </w:rPr>
        <w:t xml:space="preserve">Table 3 shows the serum AFP levels at baseline, EOT, and 24 </w:t>
      </w:r>
      <w:proofErr w:type="spellStart"/>
      <w:r w:rsidR="00C05346" w:rsidRPr="004A1E1B">
        <w:rPr>
          <w:rFonts w:ascii="Book Antiqua" w:hAnsi="Book Antiqua"/>
          <w:color w:val="000000" w:themeColor="text1"/>
        </w:rPr>
        <w:t>wk</w:t>
      </w:r>
      <w:proofErr w:type="spellEnd"/>
      <w:r w:rsidRPr="004A1E1B">
        <w:rPr>
          <w:rFonts w:ascii="Book Antiqua" w:hAnsi="Book Antiqua"/>
          <w:color w:val="000000" w:themeColor="text1"/>
        </w:rPr>
        <w:t xml:space="preserve"> after EOT according to the treatment outcome, baseline AFP level, prev</w:t>
      </w:r>
      <w:r w:rsidR="00027F8D" w:rsidRPr="004A1E1B">
        <w:rPr>
          <w:rFonts w:ascii="Book Antiqua" w:hAnsi="Book Antiqua"/>
          <w:color w:val="000000" w:themeColor="text1"/>
        </w:rPr>
        <w:t>ious treatment response</w:t>
      </w:r>
      <w:r w:rsidRPr="004A1E1B">
        <w:rPr>
          <w:rFonts w:ascii="Book Antiqua" w:hAnsi="Book Antiqua"/>
          <w:color w:val="000000" w:themeColor="text1"/>
        </w:rPr>
        <w:t xml:space="preserve">, IL28B SNPs, and stage of fibrosis. </w:t>
      </w:r>
      <w:r w:rsidR="000E27B2" w:rsidRPr="004A1E1B">
        <w:rPr>
          <w:rFonts w:ascii="Book Antiqua" w:hAnsi="Book Antiqua"/>
          <w:color w:val="000000" w:themeColor="text1"/>
        </w:rPr>
        <w:t>T</w:t>
      </w:r>
      <w:r w:rsidR="00FE3209" w:rsidRPr="004A1E1B">
        <w:rPr>
          <w:rFonts w:ascii="Book Antiqua" w:hAnsi="Book Antiqua"/>
          <w:color w:val="000000" w:themeColor="text1"/>
        </w:rPr>
        <w:t>he</w:t>
      </w:r>
      <w:r w:rsidR="000E27B2" w:rsidRPr="004A1E1B">
        <w:rPr>
          <w:rFonts w:ascii="Book Antiqua" w:hAnsi="Book Antiqua"/>
          <w:color w:val="000000" w:themeColor="text1"/>
        </w:rPr>
        <w:t xml:space="preserve"> </w:t>
      </w:r>
      <w:r w:rsidRPr="004A1E1B">
        <w:rPr>
          <w:rFonts w:ascii="Book Antiqua" w:hAnsi="Book Antiqua"/>
          <w:color w:val="000000" w:themeColor="text1"/>
        </w:rPr>
        <w:t>AFP</w:t>
      </w:r>
      <w:r w:rsidR="000E27B2" w:rsidRPr="004A1E1B">
        <w:rPr>
          <w:rFonts w:ascii="Book Antiqua" w:hAnsi="Book Antiqua"/>
          <w:color w:val="000000" w:themeColor="text1"/>
        </w:rPr>
        <w:t xml:space="preserve"> level of </w:t>
      </w:r>
      <w:r w:rsidR="00FE3209" w:rsidRPr="004A1E1B">
        <w:rPr>
          <w:rFonts w:ascii="Book Antiqua" w:hAnsi="Book Antiqua"/>
          <w:color w:val="000000" w:themeColor="text1"/>
        </w:rPr>
        <w:t xml:space="preserve">all subgroups of the </w:t>
      </w:r>
      <w:r w:rsidR="000E27B2" w:rsidRPr="004A1E1B">
        <w:rPr>
          <w:rFonts w:ascii="Book Antiqua" w:hAnsi="Book Antiqua"/>
          <w:color w:val="000000" w:themeColor="text1"/>
        </w:rPr>
        <w:t>triple therapy group</w:t>
      </w:r>
      <w:r w:rsidRPr="004A1E1B">
        <w:rPr>
          <w:rFonts w:ascii="Book Antiqua" w:hAnsi="Book Antiqua"/>
          <w:color w:val="000000" w:themeColor="text1"/>
        </w:rPr>
        <w:t xml:space="preserve"> decreased significantly from baseline to 24 </w:t>
      </w:r>
      <w:proofErr w:type="spellStart"/>
      <w:r w:rsidR="00C05346" w:rsidRPr="004A1E1B">
        <w:rPr>
          <w:rFonts w:ascii="Book Antiqua" w:hAnsi="Book Antiqua"/>
          <w:color w:val="000000" w:themeColor="text1"/>
        </w:rPr>
        <w:t>wk</w:t>
      </w:r>
      <w:proofErr w:type="spellEnd"/>
      <w:r w:rsidRPr="004A1E1B">
        <w:rPr>
          <w:rFonts w:ascii="Book Antiqua" w:hAnsi="Book Antiqua"/>
          <w:color w:val="000000" w:themeColor="text1"/>
        </w:rPr>
        <w:t xml:space="preserve"> after EOT. In the dual therapy group, a significant decline in the AFP level was seen for patients with SVR, low baseline </w:t>
      </w:r>
      <w:r w:rsidR="008E24CB" w:rsidRPr="004A1E1B">
        <w:rPr>
          <w:rFonts w:ascii="Book Antiqua" w:hAnsi="Book Antiqua"/>
          <w:color w:val="000000" w:themeColor="text1"/>
        </w:rPr>
        <w:t xml:space="preserve">serum AFP </w:t>
      </w:r>
      <w:r w:rsidR="00027F8D" w:rsidRPr="004A1E1B">
        <w:rPr>
          <w:rFonts w:ascii="Book Antiqua" w:hAnsi="Book Antiqua"/>
          <w:color w:val="000000" w:themeColor="text1"/>
        </w:rPr>
        <w:t>(</w:t>
      </w:r>
      <w:r w:rsidR="008E24CB" w:rsidRPr="004A1E1B">
        <w:rPr>
          <w:rFonts w:ascii="Book Antiqua" w:hAnsi="Book Antiqua"/>
          <w:color w:val="000000" w:themeColor="text1"/>
        </w:rPr>
        <w:t>&lt;</w:t>
      </w:r>
      <w:r w:rsidR="00BF3352" w:rsidRPr="004A1E1B">
        <w:rPr>
          <w:rFonts w:ascii="Book Antiqua" w:eastAsia="宋体" w:hAnsi="Book Antiqua" w:hint="eastAsia"/>
          <w:color w:val="000000" w:themeColor="text1"/>
          <w:lang w:eastAsia="zh-CN"/>
        </w:rPr>
        <w:t xml:space="preserve"> </w:t>
      </w:r>
      <w:r w:rsidR="008E24CB" w:rsidRPr="004A1E1B">
        <w:rPr>
          <w:rFonts w:ascii="Book Antiqua" w:hAnsi="Book Antiqua"/>
          <w:color w:val="000000" w:themeColor="text1"/>
        </w:rPr>
        <w:t>10 ng/mL</w:t>
      </w:r>
      <w:r w:rsidR="00027F8D" w:rsidRPr="004A1E1B">
        <w:rPr>
          <w:rFonts w:ascii="Book Antiqua" w:hAnsi="Book Antiqua"/>
          <w:color w:val="000000" w:themeColor="text1"/>
        </w:rPr>
        <w:t>)</w:t>
      </w:r>
      <w:r w:rsidR="008E24CB" w:rsidRPr="004A1E1B">
        <w:rPr>
          <w:rFonts w:ascii="Book Antiqua" w:hAnsi="Book Antiqua"/>
          <w:color w:val="000000" w:themeColor="text1"/>
        </w:rPr>
        <w:t xml:space="preserve">, </w:t>
      </w:r>
      <w:r w:rsidRPr="004A1E1B">
        <w:rPr>
          <w:rFonts w:ascii="Book Antiqua" w:hAnsi="Book Antiqua"/>
          <w:color w:val="000000" w:themeColor="text1"/>
        </w:rPr>
        <w:t>IL28B SNPs TT, and mild fibrosis (F0-2).</w:t>
      </w:r>
      <w:r w:rsidR="00572761" w:rsidRPr="004A1E1B">
        <w:rPr>
          <w:rFonts w:ascii="Book Antiqua" w:hAnsi="Book Antiqua"/>
          <w:color w:val="000000" w:themeColor="text1"/>
        </w:rPr>
        <w:t xml:space="preserve"> </w:t>
      </w:r>
    </w:p>
    <w:p w14:paraId="4FDAC844" w14:textId="463A0AC6" w:rsidR="00E709BC" w:rsidRPr="004A1E1B" w:rsidRDefault="00BF3352" w:rsidP="00BF3352">
      <w:pPr>
        <w:ind w:firstLineChars="100" w:firstLine="240"/>
        <w:jc w:val="both"/>
        <w:rPr>
          <w:rFonts w:ascii="Book Antiqua" w:hAnsi="Book Antiqua"/>
          <w:color w:val="000000" w:themeColor="text1"/>
        </w:rPr>
      </w:pPr>
      <w:r w:rsidRPr="004A1E1B">
        <w:rPr>
          <w:rFonts w:ascii="Book Antiqua" w:hAnsi="Book Antiqua"/>
          <w:color w:val="000000" w:themeColor="text1"/>
        </w:rPr>
        <w:t>Fig</w:t>
      </w:r>
      <w:r w:rsidRPr="004A1E1B">
        <w:rPr>
          <w:rFonts w:ascii="Book Antiqua" w:eastAsia="宋体" w:hAnsi="Book Antiqua" w:hint="eastAsia"/>
          <w:color w:val="000000" w:themeColor="text1"/>
          <w:lang w:eastAsia="zh-CN"/>
        </w:rPr>
        <w:t xml:space="preserve">ure </w:t>
      </w:r>
      <w:r w:rsidR="00E709BC" w:rsidRPr="004A1E1B">
        <w:rPr>
          <w:rFonts w:ascii="Book Antiqua" w:hAnsi="Book Antiqua"/>
          <w:color w:val="000000" w:themeColor="text1"/>
        </w:rPr>
        <w:t>2 shows ∆AFP and</w:t>
      </w:r>
      <w:r w:rsidRPr="004A1E1B">
        <w:rPr>
          <w:rFonts w:ascii="Book Antiqua" w:hAnsi="Book Antiqua"/>
          <w:color w:val="000000" w:themeColor="text1"/>
        </w:rPr>
        <w:t>%</w:t>
      </w:r>
      <w:r w:rsidR="00E709BC" w:rsidRPr="004A1E1B">
        <w:rPr>
          <w:rFonts w:ascii="Book Antiqua" w:hAnsi="Book Antiqua"/>
          <w:color w:val="000000" w:themeColor="text1"/>
        </w:rPr>
        <w:t xml:space="preserve">∆AFP by treatment and </w:t>
      </w:r>
      <w:proofErr w:type="spellStart"/>
      <w:r w:rsidR="00E709BC" w:rsidRPr="004A1E1B">
        <w:rPr>
          <w:rFonts w:ascii="Book Antiqua" w:hAnsi="Book Antiqua"/>
          <w:color w:val="000000" w:themeColor="text1"/>
        </w:rPr>
        <w:t>virological</w:t>
      </w:r>
      <w:proofErr w:type="spellEnd"/>
      <w:r w:rsidR="00E709BC" w:rsidRPr="004A1E1B">
        <w:rPr>
          <w:rFonts w:ascii="Book Antiqua" w:hAnsi="Book Antiqua"/>
          <w:color w:val="000000" w:themeColor="text1"/>
        </w:rPr>
        <w:t xml:space="preserve"> outcome. ∆AFP and</w:t>
      </w:r>
      <w:r w:rsidRPr="004A1E1B">
        <w:rPr>
          <w:rFonts w:ascii="Book Antiqua" w:hAnsi="Book Antiqua"/>
          <w:color w:val="000000" w:themeColor="text1"/>
        </w:rPr>
        <w:t>%</w:t>
      </w:r>
      <w:r w:rsidR="00E709BC" w:rsidRPr="004A1E1B">
        <w:rPr>
          <w:rFonts w:ascii="Book Antiqua" w:hAnsi="Book Antiqua"/>
          <w:color w:val="000000" w:themeColor="text1"/>
        </w:rPr>
        <w:t>∆AFP did not significantly differ between the triple and du</w:t>
      </w:r>
      <w:r w:rsidR="002A2550" w:rsidRPr="004A1E1B">
        <w:rPr>
          <w:rFonts w:ascii="Book Antiqua" w:hAnsi="Book Antiqua"/>
          <w:color w:val="000000" w:themeColor="text1"/>
        </w:rPr>
        <w:t>a</w:t>
      </w:r>
      <w:r w:rsidR="00E709BC" w:rsidRPr="004A1E1B">
        <w:rPr>
          <w:rFonts w:ascii="Book Antiqua" w:hAnsi="Book Antiqua"/>
          <w:color w:val="000000" w:themeColor="text1"/>
        </w:rPr>
        <w:t>l therapy SVR patients (4.3</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1.4 ng/mL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1.9</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0.5 ng/mL,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0.248 and 27.4</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3.5</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24.4</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4.1</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0.543, respectively). However, among the non-SVR patients, ∆AFP and</w:t>
      </w:r>
      <w:r w:rsidRPr="004A1E1B">
        <w:rPr>
          <w:rFonts w:ascii="Book Antiqua" w:hAnsi="Book Antiqua"/>
          <w:color w:val="000000" w:themeColor="text1"/>
        </w:rPr>
        <w:t>%</w:t>
      </w:r>
      <w:r w:rsidR="00E709BC" w:rsidRPr="004A1E1B">
        <w:rPr>
          <w:rFonts w:ascii="Book Antiqua" w:hAnsi="Book Antiqua"/>
          <w:color w:val="000000" w:themeColor="text1"/>
        </w:rPr>
        <w:t>∆AFP were significantly higher in the triple than in the dual therapy group (4.7</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1.5 ng/mL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0.1</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1.4 ng/mL,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0.031 and 26.4</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6.1</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5.9</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4.3</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0.033, respectively).</w:t>
      </w:r>
      <w:r w:rsidR="00572761" w:rsidRPr="004A1E1B">
        <w:rPr>
          <w:rFonts w:ascii="Book Antiqua" w:hAnsi="Book Antiqua"/>
          <w:color w:val="000000" w:themeColor="text1"/>
        </w:rPr>
        <w:t xml:space="preserve"> </w:t>
      </w:r>
    </w:p>
    <w:p w14:paraId="1741ACED" w14:textId="639A2A53" w:rsidR="00E709BC" w:rsidRPr="004A1E1B" w:rsidRDefault="00BF3352" w:rsidP="00BF3352">
      <w:pPr>
        <w:ind w:firstLineChars="100" w:firstLine="240"/>
        <w:jc w:val="both"/>
        <w:rPr>
          <w:rFonts w:ascii="Book Antiqua" w:hAnsi="Book Antiqua"/>
          <w:color w:val="000000" w:themeColor="text1"/>
        </w:rPr>
      </w:pPr>
      <w:r w:rsidRPr="004A1E1B">
        <w:rPr>
          <w:rFonts w:ascii="Book Antiqua" w:hAnsi="Book Antiqua"/>
          <w:color w:val="000000" w:themeColor="text1"/>
        </w:rPr>
        <w:t>Fig</w:t>
      </w:r>
      <w:r w:rsidRPr="004A1E1B">
        <w:rPr>
          <w:rFonts w:ascii="Book Antiqua" w:eastAsia="宋体" w:hAnsi="Book Antiqua" w:hint="eastAsia"/>
          <w:color w:val="000000" w:themeColor="text1"/>
          <w:lang w:eastAsia="zh-CN"/>
        </w:rPr>
        <w:t>ure</w:t>
      </w:r>
      <w:r w:rsidR="00E709BC" w:rsidRPr="004A1E1B">
        <w:rPr>
          <w:rFonts w:ascii="Book Antiqua" w:hAnsi="Book Antiqua"/>
          <w:color w:val="000000" w:themeColor="text1"/>
        </w:rPr>
        <w:t xml:space="preserve"> 3 shows ∆AFP and</w:t>
      </w:r>
      <w:r w:rsidRPr="004A1E1B">
        <w:rPr>
          <w:rFonts w:ascii="Book Antiqua" w:hAnsi="Book Antiqua"/>
          <w:color w:val="000000" w:themeColor="text1"/>
        </w:rPr>
        <w:t>%</w:t>
      </w:r>
      <w:r w:rsidR="00E709BC" w:rsidRPr="004A1E1B">
        <w:rPr>
          <w:rFonts w:ascii="Book Antiqua" w:hAnsi="Book Antiqua"/>
          <w:color w:val="000000" w:themeColor="text1"/>
        </w:rPr>
        <w:t>∆AFP by baseline AFP level (≥</w:t>
      </w:r>
      <w:r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10 and &lt;</w:t>
      </w:r>
      <w:r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10 ng/mL). ∆AFP did not significantly differ between the two groups for patients with a low baseline AFP level </w:t>
      </w:r>
      <w:r w:rsidR="002A2550" w:rsidRPr="004A1E1B">
        <w:rPr>
          <w:rFonts w:ascii="Book Antiqua" w:hAnsi="Book Antiqua"/>
          <w:color w:val="000000" w:themeColor="text1"/>
        </w:rPr>
        <w:t>(</w:t>
      </w:r>
      <w:r w:rsidR="00E709BC" w:rsidRPr="004A1E1B">
        <w:rPr>
          <w:rFonts w:ascii="Book Antiqua" w:hAnsi="Book Antiqua"/>
          <w:color w:val="000000" w:themeColor="text1"/>
        </w:rPr>
        <w:t>&lt;</w:t>
      </w:r>
      <w:r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10 ng/mL</w:t>
      </w:r>
      <w:r w:rsidR="002A2550" w:rsidRPr="004A1E1B">
        <w:rPr>
          <w:rFonts w:ascii="Book Antiqua" w:hAnsi="Book Antiqua"/>
          <w:color w:val="000000" w:themeColor="text1"/>
        </w:rPr>
        <w:t>)</w:t>
      </w:r>
      <w:r w:rsidR="00E709BC" w:rsidRPr="004A1E1B">
        <w:rPr>
          <w:rFonts w:ascii="Book Antiqua" w:hAnsi="Book Antiqua"/>
          <w:color w:val="000000" w:themeColor="text1"/>
        </w:rPr>
        <w:t xml:space="preserve"> (1.0</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0.2 ng/mL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0.7</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0.2 ng/mL,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 xml:space="preserve">0.059). However, among patients with a high baseline AFP level </w:t>
      </w:r>
      <w:r w:rsidR="00DC4406" w:rsidRPr="004A1E1B">
        <w:rPr>
          <w:rFonts w:ascii="Book Antiqua" w:hAnsi="Book Antiqua"/>
          <w:color w:val="000000" w:themeColor="text1"/>
        </w:rPr>
        <w:t>(</w:t>
      </w:r>
      <w:r w:rsidR="00E709BC" w:rsidRPr="004A1E1B">
        <w:rPr>
          <w:rFonts w:ascii="Book Antiqua" w:hAnsi="Book Antiqua"/>
          <w:color w:val="000000" w:themeColor="text1"/>
        </w:rPr>
        <w:t>≥</w:t>
      </w:r>
      <w:r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10 ng/mL</w:t>
      </w:r>
      <w:r w:rsidR="00DC4406" w:rsidRPr="004A1E1B">
        <w:rPr>
          <w:rFonts w:ascii="Book Antiqua" w:hAnsi="Book Antiqua"/>
          <w:color w:val="000000" w:themeColor="text1"/>
        </w:rPr>
        <w:t>)</w:t>
      </w:r>
      <w:r w:rsidR="00E709BC" w:rsidRPr="004A1E1B">
        <w:rPr>
          <w:rFonts w:ascii="Book Antiqua" w:hAnsi="Book Antiqua"/>
          <w:color w:val="000000" w:themeColor="text1"/>
        </w:rPr>
        <w:t>, ∆AFP was significantly higher in the triple than in the dual therapy group (15.9</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4.6 ng/mL </w:t>
      </w:r>
      <w:r w:rsidR="00631199" w:rsidRPr="004A1E1B">
        <w:rPr>
          <w:rFonts w:ascii="Book Antiqua" w:hAnsi="Book Antiqua"/>
          <w:i/>
          <w:color w:val="000000" w:themeColor="text1"/>
        </w:rPr>
        <w:lastRenderedPageBreak/>
        <w:t>vs</w:t>
      </w:r>
      <w:r w:rsidR="00E709BC" w:rsidRPr="004A1E1B">
        <w:rPr>
          <w:rFonts w:ascii="Book Antiqua" w:hAnsi="Book Antiqua"/>
          <w:color w:val="000000" w:themeColor="text1"/>
        </w:rPr>
        <w:t xml:space="preserve"> 1.6</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4.0 ng/mL,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0.037).</w:t>
      </w:r>
      <w:r w:rsidRPr="004A1E1B">
        <w:rPr>
          <w:rFonts w:ascii="Book Antiqua" w:hAnsi="Book Antiqua"/>
          <w:color w:val="000000" w:themeColor="text1"/>
        </w:rPr>
        <w:t>%</w:t>
      </w:r>
      <w:r w:rsidR="00E709BC" w:rsidRPr="004A1E1B">
        <w:rPr>
          <w:rFonts w:ascii="Book Antiqua" w:hAnsi="Book Antiqua"/>
          <w:color w:val="000000" w:themeColor="text1"/>
        </w:rPr>
        <w:t>∆AFP was significantly higher in the triple than in the dual therapy group (among patients with a low baseline AFP level, 20.2</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3.2</w:t>
      </w:r>
      <w:r w:rsidRPr="004A1E1B">
        <w:rPr>
          <w:rFonts w:ascii="Book Antiqua" w:hAnsi="Book Antiqua"/>
          <w:color w:val="000000" w:themeColor="text1"/>
        </w:rPr>
        <w:t>%</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11.7</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2.9</w:t>
      </w:r>
      <w:r w:rsidRPr="004A1E1B">
        <w:rPr>
          <w:rFonts w:ascii="Book Antiqua" w:hAnsi="Book Antiqua"/>
          <w:color w:val="000000" w:themeColor="text1"/>
        </w:rPr>
        <w:t>%</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0.044; among patients with a high baseline AFP level, 51.2</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5.5</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20.2</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3.2</w:t>
      </w:r>
      <w:r w:rsidRPr="004A1E1B">
        <w:rPr>
          <w:rFonts w:ascii="Book Antiqua" w:hAnsi="Book Antiqua"/>
          <w:color w:val="000000" w:themeColor="text1"/>
        </w:rPr>
        <w:t>%</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0.036).</w:t>
      </w:r>
      <w:r w:rsidR="00572761" w:rsidRPr="004A1E1B">
        <w:rPr>
          <w:rFonts w:ascii="Book Antiqua" w:hAnsi="Book Antiqua"/>
          <w:color w:val="000000" w:themeColor="text1"/>
        </w:rPr>
        <w:t xml:space="preserve"> </w:t>
      </w:r>
    </w:p>
    <w:p w14:paraId="4D93B9DE" w14:textId="77777777" w:rsidR="00E709BC" w:rsidRPr="004A1E1B" w:rsidRDefault="00E709BC" w:rsidP="005C2B35">
      <w:pPr>
        <w:ind w:firstLineChars="0" w:firstLine="0"/>
        <w:jc w:val="both"/>
        <w:rPr>
          <w:rFonts w:ascii="Book Antiqua" w:hAnsi="Book Antiqua"/>
          <w:b/>
          <w:color w:val="000000" w:themeColor="text1"/>
        </w:rPr>
      </w:pPr>
    </w:p>
    <w:p w14:paraId="374E5536" w14:textId="7AA0FE06" w:rsidR="00E709BC" w:rsidRPr="004A1E1B" w:rsidRDefault="00E709BC" w:rsidP="005C2B35">
      <w:pPr>
        <w:ind w:firstLineChars="0" w:firstLine="0"/>
        <w:jc w:val="both"/>
        <w:rPr>
          <w:rFonts w:ascii="Book Antiqua" w:hAnsi="Book Antiqua"/>
          <w:i/>
          <w:color w:val="000000" w:themeColor="text1"/>
        </w:rPr>
      </w:pPr>
      <w:r w:rsidRPr="004A1E1B">
        <w:rPr>
          <w:rFonts w:ascii="Book Antiqua" w:hAnsi="Book Antiqua"/>
          <w:b/>
          <w:i/>
          <w:color w:val="000000" w:themeColor="text1"/>
        </w:rPr>
        <w:t>ALT level reduction after treatment</w:t>
      </w:r>
      <w:r w:rsidR="00572761" w:rsidRPr="004A1E1B">
        <w:rPr>
          <w:rFonts w:ascii="Book Antiqua" w:hAnsi="Book Antiqua"/>
          <w:b/>
          <w:i/>
          <w:color w:val="000000" w:themeColor="text1"/>
        </w:rPr>
        <w:t xml:space="preserve"> </w:t>
      </w:r>
    </w:p>
    <w:p w14:paraId="5327D11B" w14:textId="24704667" w:rsidR="00E709BC" w:rsidRPr="004A1E1B" w:rsidRDefault="00E709BC" w:rsidP="005C2B35">
      <w:pPr>
        <w:ind w:firstLineChars="0" w:firstLine="0"/>
        <w:jc w:val="both"/>
        <w:rPr>
          <w:rFonts w:ascii="Book Antiqua" w:hAnsi="Book Antiqua"/>
          <w:color w:val="000000" w:themeColor="text1"/>
        </w:rPr>
      </w:pPr>
      <w:r w:rsidRPr="004A1E1B">
        <w:rPr>
          <w:rFonts w:ascii="Book Antiqua" w:hAnsi="Book Antiqua"/>
          <w:color w:val="000000" w:themeColor="text1"/>
        </w:rPr>
        <w:t xml:space="preserve">Table 4 shows the ALT levels at baseline, EOT, and 24 </w:t>
      </w:r>
      <w:proofErr w:type="spellStart"/>
      <w:r w:rsidR="00C05346" w:rsidRPr="004A1E1B">
        <w:rPr>
          <w:rFonts w:ascii="Book Antiqua" w:hAnsi="Book Antiqua"/>
          <w:color w:val="000000" w:themeColor="text1"/>
        </w:rPr>
        <w:t>wk</w:t>
      </w:r>
      <w:proofErr w:type="spellEnd"/>
      <w:r w:rsidRPr="004A1E1B">
        <w:rPr>
          <w:rFonts w:ascii="Book Antiqua" w:hAnsi="Book Antiqua"/>
          <w:color w:val="000000" w:themeColor="text1"/>
        </w:rPr>
        <w:t xml:space="preserve"> after EOT according to treatment outcome, baseline ALT l</w:t>
      </w:r>
      <w:r w:rsidR="00027F8D" w:rsidRPr="004A1E1B">
        <w:rPr>
          <w:rFonts w:ascii="Book Antiqua" w:hAnsi="Book Antiqua"/>
          <w:color w:val="000000" w:themeColor="text1"/>
        </w:rPr>
        <w:t>evel, previous treatment response</w:t>
      </w:r>
      <w:r w:rsidRPr="004A1E1B">
        <w:rPr>
          <w:rFonts w:ascii="Book Antiqua" w:hAnsi="Book Antiqua"/>
          <w:color w:val="000000" w:themeColor="text1"/>
        </w:rPr>
        <w:t xml:space="preserve">, IL28B SNPs, and stage of fibrosis. In the triple therapy group, all of the subgroups except non-SVR achieved a significant decline of the ALT level. However, in </w:t>
      </w:r>
      <w:r w:rsidR="00027F8D" w:rsidRPr="004A1E1B">
        <w:rPr>
          <w:rFonts w:ascii="Book Antiqua" w:hAnsi="Book Antiqua"/>
          <w:color w:val="000000" w:themeColor="text1"/>
        </w:rPr>
        <w:t xml:space="preserve">the </w:t>
      </w:r>
      <w:r w:rsidRPr="004A1E1B">
        <w:rPr>
          <w:rFonts w:ascii="Book Antiqua" w:hAnsi="Book Antiqua"/>
          <w:color w:val="000000" w:themeColor="text1"/>
        </w:rPr>
        <w:t xml:space="preserve">dual therapy group, patients </w:t>
      </w:r>
      <w:r w:rsidR="008E5727" w:rsidRPr="004A1E1B">
        <w:rPr>
          <w:rFonts w:ascii="Book Antiqua" w:hAnsi="Book Antiqua"/>
          <w:color w:val="000000" w:themeColor="text1"/>
        </w:rPr>
        <w:t>with SVR, high baseline ALT level (≥</w:t>
      </w:r>
      <w:r w:rsidR="00BF3352" w:rsidRPr="004A1E1B">
        <w:rPr>
          <w:rFonts w:ascii="Book Antiqua" w:eastAsia="宋体" w:hAnsi="Book Antiqua" w:hint="eastAsia"/>
          <w:color w:val="000000" w:themeColor="text1"/>
          <w:lang w:eastAsia="zh-CN"/>
        </w:rPr>
        <w:t xml:space="preserve"> </w:t>
      </w:r>
      <w:r w:rsidR="008E5727" w:rsidRPr="004A1E1B">
        <w:rPr>
          <w:rFonts w:ascii="Book Antiqua" w:hAnsi="Book Antiqua"/>
          <w:color w:val="000000" w:themeColor="text1"/>
        </w:rPr>
        <w:t>40 U/L)</w:t>
      </w:r>
      <w:r w:rsidRPr="004A1E1B">
        <w:rPr>
          <w:rFonts w:ascii="Book Antiqua" w:hAnsi="Book Antiqua"/>
          <w:color w:val="000000" w:themeColor="text1"/>
        </w:rPr>
        <w:t xml:space="preserve">, IL28B </w:t>
      </w:r>
      <w:r w:rsidR="008E5727" w:rsidRPr="004A1E1B">
        <w:rPr>
          <w:rFonts w:ascii="Book Antiqua" w:hAnsi="Book Antiqua"/>
          <w:color w:val="000000" w:themeColor="text1"/>
        </w:rPr>
        <w:t xml:space="preserve">SNPs </w:t>
      </w:r>
      <w:r w:rsidRPr="004A1E1B">
        <w:rPr>
          <w:rFonts w:ascii="Book Antiqua" w:hAnsi="Book Antiqua"/>
          <w:color w:val="000000" w:themeColor="text1"/>
        </w:rPr>
        <w:t>TT, and mild fibrosis (F0-2) achieved a significant decline of the ALT level.</w:t>
      </w:r>
      <w:r w:rsidR="00572761" w:rsidRPr="004A1E1B">
        <w:rPr>
          <w:rFonts w:ascii="Book Antiqua" w:hAnsi="Book Antiqua"/>
          <w:color w:val="000000" w:themeColor="text1"/>
        </w:rPr>
        <w:t xml:space="preserve"> </w:t>
      </w:r>
    </w:p>
    <w:p w14:paraId="398DE681" w14:textId="38455E35" w:rsidR="00E709BC" w:rsidRPr="004A1E1B" w:rsidRDefault="00BF3352" w:rsidP="00BF3352">
      <w:pPr>
        <w:ind w:firstLineChars="100" w:firstLine="240"/>
        <w:jc w:val="both"/>
        <w:rPr>
          <w:rFonts w:ascii="Book Antiqua" w:hAnsi="Book Antiqua"/>
          <w:color w:val="000000" w:themeColor="text1"/>
        </w:rPr>
      </w:pPr>
      <w:r w:rsidRPr="004A1E1B">
        <w:rPr>
          <w:rFonts w:ascii="Book Antiqua" w:hAnsi="Book Antiqua"/>
          <w:color w:val="000000" w:themeColor="text1"/>
        </w:rPr>
        <w:t>Fig</w:t>
      </w:r>
      <w:r w:rsidRPr="004A1E1B">
        <w:rPr>
          <w:rFonts w:ascii="Book Antiqua" w:eastAsia="宋体" w:hAnsi="Book Antiqua" w:hint="eastAsia"/>
          <w:color w:val="000000" w:themeColor="text1"/>
          <w:lang w:eastAsia="zh-CN"/>
        </w:rPr>
        <w:t>ure</w:t>
      </w:r>
      <w:r w:rsidR="00E709BC" w:rsidRPr="004A1E1B">
        <w:rPr>
          <w:rFonts w:ascii="Book Antiqua" w:hAnsi="Book Antiqua"/>
          <w:color w:val="000000" w:themeColor="text1"/>
        </w:rPr>
        <w:t xml:space="preserve"> 4 shows ∆ALT and</w:t>
      </w:r>
      <w:r w:rsidRPr="004A1E1B">
        <w:rPr>
          <w:rFonts w:ascii="Book Antiqua" w:hAnsi="Book Antiqua"/>
          <w:color w:val="000000" w:themeColor="text1"/>
        </w:rPr>
        <w:t>%</w:t>
      </w:r>
      <w:r w:rsidR="00E709BC" w:rsidRPr="004A1E1B">
        <w:rPr>
          <w:rFonts w:ascii="Book Antiqua" w:hAnsi="Book Antiqua"/>
          <w:color w:val="000000" w:themeColor="text1"/>
        </w:rPr>
        <w:t>∆ALT by baseline ALT level (≥</w:t>
      </w:r>
      <w:r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40 and &lt;</w:t>
      </w:r>
      <w:r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40 U/L). They did not significantly differ between the two groups for patients with a high baseline ALT level </w:t>
      </w:r>
      <w:r w:rsidR="00596C87" w:rsidRPr="004A1E1B">
        <w:rPr>
          <w:rFonts w:ascii="Book Antiqua" w:hAnsi="Book Antiqua"/>
          <w:color w:val="000000" w:themeColor="text1"/>
        </w:rPr>
        <w:t>(</w:t>
      </w:r>
      <w:r w:rsidR="00E709BC" w:rsidRPr="004A1E1B">
        <w:rPr>
          <w:rFonts w:ascii="Book Antiqua" w:hAnsi="Book Antiqua"/>
          <w:color w:val="000000" w:themeColor="text1"/>
        </w:rPr>
        <w:t>≥</w:t>
      </w:r>
      <w:r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40 U/L</w:t>
      </w:r>
      <w:r w:rsidR="00596C87" w:rsidRPr="004A1E1B">
        <w:rPr>
          <w:rFonts w:ascii="Book Antiqua" w:hAnsi="Book Antiqua"/>
          <w:color w:val="000000" w:themeColor="text1"/>
        </w:rPr>
        <w:t>)</w:t>
      </w:r>
      <w:r w:rsidR="00E709BC" w:rsidRPr="004A1E1B">
        <w:rPr>
          <w:rFonts w:ascii="Book Antiqua" w:hAnsi="Book Antiqua"/>
          <w:color w:val="000000" w:themeColor="text1"/>
        </w:rPr>
        <w:t xml:space="preserve"> (52.9</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5.7 U/L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44.3</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6.5 U/L,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0.168 and 60.5</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4.1</w:t>
      </w:r>
      <w:r w:rsidRPr="004A1E1B">
        <w:rPr>
          <w:rFonts w:ascii="Book Antiqua" w:hAnsi="Book Antiqua"/>
          <w:color w:val="000000" w:themeColor="text1"/>
        </w:rPr>
        <w:t>%</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44.9</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5.2</w:t>
      </w:r>
      <w:r w:rsidRPr="004A1E1B">
        <w:rPr>
          <w:rFonts w:ascii="Book Antiqua" w:hAnsi="Book Antiqua"/>
          <w:color w:val="000000" w:themeColor="text1"/>
        </w:rPr>
        <w:t>%</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 xml:space="preserve">0.137, respectively). However, among patients with a low baseline ALT level </w:t>
      </w:r>
      <w:r w:rsidR="00596C87" w:rsidRPr="004A1E1B">
        <w:rPr>
          <w:rFonts w:ascii="Book Antiqua" w:hAnsi="Book Antiqua"/>
          <w:color w:val="000000" w:themeColor="text1"/>
        </w:rPr>
        <w:t>(</w:t>
      </w:r>
      <w:r w:rsidR="00E709BC" w:rsidRPr="004A1E1B">
        <w:rPr>
          <w:rFonts w:ascii="Book Antiqua" w:hAnsi="Book Antiqua"/>
          <w:color w:val="000000" w:themeColor="text1"/>
        </w:rPr>
        <w:t>&lt;</w:t>
      </w:r>
      <w:r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40 U/L</w:t>
      </w:r>
      <w:r w:rsidR="00596C87" w:rsidRPr="004A1E1B">
        <w:rPr>
          <w:rFonts w:ascii="Book Antiqua" w:hAnsi="Book Antiqua"/>
          <w:color w:val="000000" w:themeColor="text1"/>
        </w:rPr>
        <w:t>)</w:t>
      </w:r>
      <w:r w:rsidR="00E709BC" w:rsidRPr="004A1E1B">
        <w:rPr>
          <w:rFonts w:ascii="Book Antiqua" w:hAnsi="Book Antiqua"/>
          <w:color w:val="000000" w:themeColor="text1"/>
        </w:rPr>
        <w:t>, both were significantly greater in the triple than in the dual therapy group (10.0</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1.4 U/L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1.5</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3.1 U/L,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0.010 and 38.5</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4.7</w:t>
      </w:r>
      <w:r w:rsidRPr="004A1E1B">
        <w:rPr>
          <w:rFonts w:ascii="Book Antiqua" w:hAnsi="Book Antiqua"/>
          <w:color w:val="000000" w:themeColor="text1"/>
        </w:rPr>
        <w:t>%</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vs</w:t>
      </w:r>
      <w:r w:rsidR="00E709BC" w:rsidRPr="004A1E1B">
        <w:rPr>
          <w:rFonts w:ascii="Book Antiqua" w:hAnsi="Book Antiqua"/>
          <w:color w:val="000000" w:themeColor="text1"/>
        </w:rPr>
        <w:t xml:space="preserve"> 0.8</w:t>
      </w:r>
      <w:r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10.9</w:t>
      </w:r>
      <w:r w:rsidRPr="004A1E1B">
        <w:rPr>
          <w:rFonts w:ascii="Book Antiqua" w:hAnsi="Book Antiqua"/>
          <w:color w:val="000000" w:themeColor="text1"/>
        </w:rPr>
        <w:t>%</w:t>
      </w:r>
      <w:r w:rsidR="00E709BC"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P = </w:t>
      </w:r>
      <w:r w:rsidR="00E709BC" w:rsidRPr="004A1E1B">
        <w:rPr>
          <w:rFonts w:ascii="Book Antiqua" w:hAnsi="Book Antiqua"/>
          <w:color w:val="000000" w:themeColor="text1"/>
        </w:rPr>
        <w:t>0.007, respectively).</w:t>
      </w:r>
      <w:r w:rsidR="00572761" w:rsidRPr="004A1E1B">
        <w:rPr>
          <w:rFonts w:ascii="Book Antiqua" w:hAnsi="Book Antiqua"/>
          <w:color w:val="000000" w:themeColor="text1"/>
        </w:rPr>
        <w:t xml:space="preserve"> </w:t>
      </w:r>
    </w:p>
    <w:p w14:paraId="13D0B9B5" w14:textId="37B30682" w:rsidR="00E709BC" w:rsidRPr="004A1E1B" w:rsidRDefault="00E709BC" w:rsidP="00BF3352">
      <w:pPr>
        <w:ind w:firstLineChars="100" w:firstLine="240"/>
        <w:jc w:val="both"/>
        <w:rPr>
          <w:rFonts w:ascii="Book Antiqua" w:hAnsi="Book Antiqua"/>
          <w:color w:val="000000" w:themeColor="text1"/>
        </w:rPr>
      </w:pPr>
      <w:r w:rsidRPr="004A1E1B">
        <w:rPr>
          <w:rFonts w:ascii="Book Antiqua" w:hAnsi="Book Antiqua"/>
          <w:color w:val="000000" w:themeColor="text1"/>
        </w:rPr>
        <w:t>∆ALT and</w:t>
      </w:r>
      <w:r w:rsidR="00BF3352" w:rsidRPr="004A1E1B">
        <w:rPr>
          <w:rFonts w:ascii="Book Antiqua" w:hAnsi="Book Antiqua"/>
          <w:color w:val="000000" w:themeColor="text1"/>
        </w:rPr>
        <w:t>%</w:t>
      </w:r>
      <w:r w:rsidRPr="004A1E1B">
        <w:rPr>
          <w:rFonts w:ascii="Book Antiqua" w:hAnsi="Book Antiqua"/>
          <w:color w:val="000000" w:themeColor="text1"/>
        </w:rPr>
        <w:t>∆ALT did not significantly differ between the non-SVR patients of the two groups (19.2</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 xml:space="preserve">12.4 U/L </w:t>
      </w:r>
      <w:r w:rsidR="00631199" w:rsidRPr="004A1E1B">
        <w:rPr>
          <w:rFonts w:ascii="Book Antiqua" w:hAnsi="Book Antiqua"/>
          <w:i/>
          <w:color w:val="000000" w:themeColor="text1"/>
        </w:rPr>
        <w:t>vs</w:t>
      </w:r>
      <w:r w:rsidRPr="004A1E1B">
        <w:rPr>
          <w:rFonts w:ascii="Book Antiqua" w:hAnsi="Book Antiqua"/>
          <w:color w:val="000000" w:themeColor="text1"/>
        </w:rPr>
        <w:t xml:space="preserve"> 6.5</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 xml:space="preserve">4.7 U/L, </w:t>
      </w:r>
      <w:r w:rsidR="00631199" w:rsidRPr="004A1E1B">
        <w:rPr>
          <w:rFonts w:ascii="Book Antiqua" w:hAnsi="Book Antiqua"/>
          <w:i/>
          <w:color w:val="000000" w:themeColor="text1"/>
        </w:rPr>
        <w:t xml:space="preserve">P = </w:t>
      </w:r>
      <w:r w:rsidRPr="004A1E1B">
        <w:rPr>
          <w:rFonts w:ascii="Book Antiqua" w:hAnsi="Book Antiqua"/>
          <w:color w:val="000000" w:themeColor="text1"/>
        </w:rPr>
        <w:t>0.427 and 11.5</w:t>
      </w:r>
      <w:r w:rsidR="00BF3352"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11.2</w:t>
      </w:r>
      <w:r w:rsidR="00BF3352" w:rsidRPr="004A1E1B">
        <w:rPr>
          <w:rFonts w:ascii="Book Antiqua" w:hAnsi="Book Antiqua"/>
          <w:color w:val="000000" w:themeColor="text1"/>
        </w:rPr>
        <w:t>%</w:t>
      </w:r>
      <w:r w:rsidRPr="004A1E1B">
        <w:rPr>
          <w:rFonts w:ascii="Book Antiqua" w:hAnsi="Book Antiqua"/>
          <w:color w:val="000000" w:themeColor="text1"/>
        </w:rPr>
        <w:t xml:space="preserve"> </w:t>
      </w:r>
      <w:r w:rsidR="00631199" w:rsidRPr="004A1E1B">
        <w:rPr>
          <w:rFonts w:ascii="Book Antiqua" w:hAnsi="Book Antiqua"/>
          <w:i/>
          <w:color w:val="000000" w:themeColor="text1"/>
        </w:rPr>
        <w:t>vs</w:t>
      </w:r>
      <w:r w:rsidRPr="004A1E1B">
        <w:rPr>
          <w:rFonts w:ascii="Book Antiqua" w:hAnsi="Book Antiqua"/>
          <w:color w:val="000000" w:themeColor="text1"/>
        </w:rPr>
        <w:t xml:space="preserve"> -2.7</w:t>
      </w:r>
      <w:r w:rsidR="00BF3352"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7.3</w:t>
      </w:r>
      <w:r w:rsidR="00BF3352" w:rsidRPr="004A1E1B">
        <w:rPr>
          <w:rFonts w:ascii="Book Antiqua" w:hAnsi="Book Antiqua"/>
          <w:color w:val="000000" w:themeColor="text1"/>
        </w:rPr>
        <w:t>%</w:t>
      </w:r>
      <w:r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P = </w:t>
      </w:r>
      <w:r w:rsidRPr="004A1E1B">
        <w:rPr>
          <w:rFonts w:ascii="Book Antiqua" w:hAnsi="Book Antiqua"/>
          <w:color w:val="000000" w:themeColor="text1"/>
        </w:rPr>
        <w:t>0.405, respectively). However, among the SVR patients, ∆ALT and</w:t>
      </w:r>
      <w:r w:rsidR="00BF3352" w:rsidRPr="004A1E1B">
        <w:rPr>
          <w:rFonts w:ascii="Book Antiqua" w:hAnsi="Book Antiqua"/>
          <w:color w:val="000000" w:themeColor="text1"/>
        </w:rPr>
        <w:t>%</w:t>
      </w:r>
      <w:r w:rsidRPr="004A1E1B">
        <w:rPr>
          <w:rFonts w:ascii="Book Antiqua" w:hAnsi="Book Antiqua"/>
          <w:color w:val="000000" w:themeColor="text1"/>
        </w:rPr>
        <w:t xml:space="preserve">∆ALT were significantly higher in the dual than in the triple therapy group </w:t>
      </w:r>
      <w:r w:rsidRPr="004A1E1B">
        <w:rPr>
          <w:rFonts w:ascii="Book Antiqua" w:hAnsi="Book Antiqua"/>
          <w:color w:val="000000" w:themeColor="text1"/>
        </w:rPr>
        <w:lastRenderedPageBreak/>
        <w:t>(59.0</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 xml:space="preserve">7.1 U/L </w:t>
      </w:r>
      <w:r w:rsidR="00631199" w:rsidRPr="004A1E1B">
        <w:rPr>
          <w:rFonts w:ascii="Book Antiqua" w:hAnsi="Book Antiqua"/>
          <w:i/>
          <w:color w:val="000000" w:themeColor="text1"/>
        </w:rPr>
        <w:t>vs</w:t>
      </w:r>
      <w:r w:rsidRPr="004A1E1B">
        <w:rPr>
          <w:rFonts w:ascii="Book Antiqua" w:hAnsi="Book Antiqua"/>
          <w:color w:val="000000" w:themeColor="text1"/>
        </w:rPr>
        <w:t xml:space="preserve"> 36.5</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 xml:space="preserve">4.1 U/L, </w:t>
      </w:r>
      <w:r w:rsidR="00631199" w:rsidRPr="004A1E1B">
        <w:rPr>
          <w:rFonts w:ascii="Book Antiqua" w:hAnsi="Book Antiqua"/>
          <w:i/>
          <w:color w:val="000000" w:themeColor="text1"/>
        </w:rPr>
        <w:t xml:space="preserve">P = </w:t>
      </w:r>
      <w:r w:rsidRPr="004A1E1B">
        <w:rPr>
          <w:rFonts w:ascii="Book Antiqua" w:hAnsi="Book Antiqua"/>
          <w:color w:val="000000" w:themeColor="text1"/>
        </w:rPr>
        <w:t>0.003 and 71.7</w:t>
      </w:r>
      <w:r w:rsidR="00BF3352"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2.6</w:t>
      </w:r>
      <w:r w:rsidR="00BF3352" w:rsidRPr="004A1E1B">
        <w:rPr>
          <w:rFonts w:ascii="Book Antiqua" w:hAnsi="Book Antiqua"/>
          <w:color w:val="000000" w:themeColor="text1"/>
        </w:rPr>
        <w:t>%</w:t>
      </w:r>
      <w:r w:rsidRPr="004A1E1B">
        <w:rPr>
          <w:rFonts w:ascii="Book Antiqua" w:hAnsi="Book Antiqua"/>
          <w:color w:val="000000" w:themeColor="text1"/>
        </w:rPr>
        <w:t xml:space="preserve"> </w:t>
      </w:r>
      <w:r w:rsidR="00631199" w:rsidRPr="004A1E1B">
        <w:rPr>
          <w:rFonts w:ascii="Book Antiqua" w:hAnsi="Book Antiqua"/>
          <w:i/>
          <w:color w:val="000000" w:themeColor="text1"/>
        </w:rPr>
        <w:t>vs</w:t>
      </w:r>
      <w:r w:rsidRPr="004A1E1B">
        <w:rPr>
          <w:rFonts w:ascii="Book Antiqua" w:hAnsi="Book Antiqua"/>
          <w:color w:val="000000" w:themeColor="text1"/>
        </w:rPr>
        <w:t xml:space="preserve"> 57.5</w:t>
      </w:r>
      <w:r w:rsidR="00BF3352"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2.7</w:t>
      </w:r>
      <w:r w:rsidR="00BF3352" w:rsidRPr="004A1E1B">
        <w:rPr>
          <w:rFonts w:ascii="Book Antiqua" w:hAnsi="Book Antiqua"/>
          <w:color w:val="000000" w:themeColor="text1"/>
        </w:rPr>
        <w:t>%</w:t>
      </w:r>
      <w:r w:rsidRPr="004A1E1B">
        <w:rPr>
          <w:rFonts w:ascii="Book Antiqua" w:hAnsi="Book Antiqua"/>
          <w:color w:val="000000" w:themeColor="text1"/>
        </w:rPr>
        <w:t xml:space="preserve">, </w:t>
      </w:r>
      <w:r w:rsidR="00631199" w:rsidRPr="004A1E1B">
        <w:rPr>
          <w:rFonts w:ascii="Book Antiqua" w:hAnsi="Book Antiqua"/>
          <w:i/>
          <w:color w:val="000000" w:themeColor="text1"/>
        </w:rPr>
        <w:t xml:space="preserve">P &lt; </w:t>
      </w:r>
      <w:r w:rsidRPr="004A1E1B">
        <w:rPr>
          <w:rFonts w:ascii="Book Antiqua" w:hAnsi="Book Antiqua"/>
          <w:color w:val="000000" w:themeColor="text1"/>
        </w:rPr>
        <w:t>0.001, respectively). This may be related to the significant difference in the baseline ALT level between the SVR patients (triple therapy group 54.3</w:t>
      </w:r>
      <w:r w:rsidR="00FC5557" w:rsidRPr="004A1E1B">
        <w:rPr>
          <w:rFonts w:ascii="Book Antiqua" w:eastAsia="宋体" w:hAnsi="Book Antiqua" w:hint="eastAsia"/>
          <w:color w:val="000000" w:themeColor="text1"/>
          <w:lang w:eastAsia="zh-CN"/>
        </w:rPr>
        <w:t xml:space="preserve"> </w:t>
      </w:r>
      <w:r w:rsidR="00FC5557" w:rsidRPr="004A1E1B">
        <w:rPr>
          <w:rFonts w:ascii="Book Antiqua" w:eastAsia="宋体" w:hAnsi="Book Antiqua" w:hint="eastAsia"/>
          <w:color w:val="000000" w:themeColor="text1"/>
          <w:lang w:eastAsia="zh-CN"/>
        </w:rPr>
        <w:t>±</w:t>
      </w:r>
      <w:r w:rsidR="00FC5557"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4.3 U/L and dual therapy group 74.0</w:t>
      </w:r>
      <w:r w:rsidR="00FC5557" w:rsidRPr="004A1E1B">
        <w:rPr>
          <w:rFonts w:ascii="Book Antiqua" w:hAnsi="Book Antiqua"/>
          <w:color w:val="000000" w:themeColor="text1"/>
        </w:rPr>
        <w:t xml:space="preserve"> ± </w:t>
      </w:r>
      <w:r w:rsidRPr="004A1E1B">
        <w:rPr>
          <w:rFonts w:ascii="Book Antiqua" w:hAnsi="Book Antiqua"/>
          <w:color w:val="000000" w:themeColor="text1"/>
        </w:rPr>
        <w:t xml:space="preserve">7.3 U/L, </w:t>
      </w:r>
      <w:r w:rsidR="00631199" w:rsidRPr="004A1E1B">
        <w:rPr>
          <w:rFonts w:ascii="Book Antiqua" w:hAnsi="Book Antiqua"/>
          <w:i/>
          <w:color w:val="000000" w:themeColor="text1"/>
        </w:rPr>
        <w:t xml:space="preserve">P = </w:t>
      </w:r>
      <w:r w:rsidRPr="004A1E1B">
        <w:rPr>
          <w:rFonts w:ascii="Book Antiqua" w:hAnsi="Book Antiqua"/>
          <w:color w:val="000000" w:themeColor="text1"/>
        </w:rPr>
        <w:t>0.018).</w:t>
      </w:r>
      <w:r w:rsidR="00572761" w:rsidRPr="004A1E1B">
        <w:rPr>
          <w:rFonts w:ascii="Book Antiqua" w:hAnsi="Book Antiqua"/>
          <w:color w:val="000000" w:themeColor="text1"/>
        </w:rPr>
        <w:t xml:space="preserve"> </w:t>
      </w:r>
    </w:p>
    <w:p w14:paraId="13550E94" w14:textId="77777777" w:rsidR="00E709BC" w:rsidRPr="004A1E1B" w:rsidRDefault="00E709BC" w:rsidP="005C2B35">
      <w:pPr>
        <w:ind w:firstLineChars="0" w:firstLine="0"/>
        <w:jc w:val="both"/>
        <w:rPr>
          <w:rFonts w:ascii="Book Antiqua" w:hAnsi="Book Antiqua"/>
          <w:color w:val="000000" w:themeColor="text1"/>
        </w:rPr>
      </w:pPr>
    </w:p>
    <w:p w14:paraId="2F5DC0CD" w14:textId="35F8836B" w:rsidR="00145F20" w:rsidRPr="004A1E1B" w:rsidRDefault="00E709BC" w:rsidP="005C2B35">
      <w:pPr>
        <w:ind w:firstLineChars="0" w:firstLine="0"/>
        <w:jc w:val="both"/>
        <w:rPr>
          <w:rFonts w:ascii="Book Antiqua" w:hAnsi="Book Antiqua"/>
          <w:b/>
          <w:color w:val="000000" w:themeColor="text1"/>
        </w:rPr>
      </w:pPr>
      <w:r w:rsidRPr="004A1E1B">
        <w:rPr>
          <w:rFonts w:ascii="Book Antiqua" w:hAnsi="Book Antiqua"/>
          <w:b/>
          <w:color w:val="000000" w:themeColor="text1"/>
        </w:rPr>
        <w:t>DISCUSSION</w:t>
      </w:r>
      <w:r w:rsidR="00572761" w:rsidRPr="004A1E1B">
        <w:rPr>
          <w:rFonts w:ascii="Book Antiqua" w:hAnsi="Book Antiqua"/>
          <w:b/>
          <w:color w:val="000000" w:themeColor="text1"/>
        </w:rPr>
        <w:t xml:space="preserve"> </w:t>
      </w:r>
    </w:p>
    <w:p w14:paraId="110922E5" w14:textId="33915316" w:rsidR="00E709BC" w:rsidRPr="004A1E1B" w:rsidRDefault="00F00277" w:rsidP="005C2B35">
      <w:pPr>
        <w:ind w:firstLineChars="0" w:firstLine="0"/>
        <w:jc w:val="both"/>
        <w:rPr>
          <w:rFonts w:ascii="Book Antiqua" w:hAnsi="Book Antiqua"/>
          <w:b/>
          <w:color w:val="000000" w:themeColor="text1"/>
        </w:rPr>
      </w:pPr>
      <w:r w:rsidRPr="004A1E1B">
        <w:rPr>
          <w:rFonts w:ascii="Book Antiqua" w:hAnsi="Book Antiqua" w:cs="Adobe Caslon Pro"/>
          <w:color w:val="000000" w:themeColor="text1"/>
        </w:rPr>
        <w:t xml:space="preserve">One of the </w:t>
      </w:r>
      <w:r w:rsidR="00145F20" w:rsidRPr="004A1E1B">
        <w:rPr>
          <w:rFonts w:ascii="Book Antiqua" w:hAnsi="Book Antiqua" w:cs="Adobe Caslon Pro"/>
          <w:color w:val="000000" w:themeColor="text1"/>
        </w:rPr>
        <w:t>most commonly used surveillance tests for</w:t>
      </w:r>
      <w:r w:rsidR="00FE7F5D" w:rsidRPr="004A1E1B">
        <w:rPr>
          <w:rFonts w:ascii="Book Antiqua" w:hAnsi="Book Antiqua" w:cs="Adobe Caslon Pro"/>
          <w:color w:val="000000" w:themeColor="text1"/>
        </w:rPr>
        <w:t xml:space="preserve"> HCC is measurement of </w:t>
      </w:r>
      <w:r w:rsidR="00085E11" w:rsidRPr="004A1E1B">
        <w:rPr>
          <w:rFonts w:ascii="Book Antiqua" w:hAnsi="Book Antiqua" w:cs="Adobe Caslon Pro"/>
          <w:color w:val="000000" w:themeColor="text1"/>
        </w:rPr>
        <w:t>serum</w:t>
      </w:r>
      <w:r w:rsidRPr="004A1E1B">
        <w:rPr>
          <w:rFonts w:ascii="Book Antiqua" w:hAnsi="Book Antiqua" w:cs="Adobe Caslon Pro"/>
          <w:color w:val="000000" w:themeColor="text1"/>
        </w:rPr>
        <w:t xml:space="preserve"> AFP level</w:t>
      </w:r>
      <w:r w:rsidR="00145F20" w:rsidRPr="004A1E1B">
        <w:rPr>
          <w:rFonts w:ascii="Book Antiqua" w:hAnsi="Book Antiqua" w:cs="Adobe Caslon Pro"/>
          <w:color w:val="000000" w:themeColor="text1"/>
        </w:rPr>
        <w:t xml:space="preserve">. </w:t>
      </w:r>
      <w:r w:rsidR="00E709BC" w:rsidRPr="004A1E1B">
        <w:rPr>
          <w:rFonts w:ascii="Book Antiqua" w:hAnsi="Book Antiqua"/>
          <w:color w:val="000000" w:themeColor="text1"/>
        </w:rPr>
        <w:t>To our knowledge, this is the first study to compare the treatment effect of therapy for HCV that includes a DAA</w:t>
      </w:r>
      <w:r w:rsidR="00145F20" w:rsidRPr="004A1E1B">
        <w:rPr>
          <w:rFonts w:ascii="Book Antiqua" w:hAnsi="Book Antiqua"/>
          <w:color w:val="000000" w:themeColor="text1"/>
        </w:rPr>
        <w:t xml:space="preserve"> </w:t>
      </w:r>
      <w:r w:rsidR="00E709BC" w:rsidRPr="004A1E1B">
        <w:rPr>
          <w:rFonts w:ascii="Book Antiqua" w:hAnsi="Book Antiqua"/>
          <w:color w:val="000000" w:themeColor="text1"/>
        </w:rPr>
        <w:t>and conventional PEG-IFN</w:t>
      </w:r>
      <w:r w:rsidR="00A86883" w:rsidRPr="00841629">
        <w:rPr>
          <w:rFonts w:ascii="Book Antiqua" w:hAnsi="Book Antiqua"/>
          <w:color w:val="000000" w:themeColor="text1"/>
        </w:rPr>
        <w:t>α</w:t>
      </w:r>
      <w:r w:rsidR="00E709BC" w:rsidRPr="004A1E1B">
        <w:rPr>
          <w:rFonts w:ascii="Book Antiqua" w:hAnsi="Book Antiqua"/>
          <w:color w:val="000000" w:themeColor="text1"/>
        </w:rPr>
        <w:t xml:space="preserve"> plus RBV dual therapy on serum AFP. We documented that, regardless of </w:t>
      </w:r>
      <w:proofErr w:type="spellStart"/>
      <w:r w:rsidR="00E709BC" w:rsidRPr="004A1E1B">
        <w:rPr>
          <w:rFonts w:ascii="Book Antiqua" w:hAnsi="Book Antiqua"/>
          <w:color w:val="000000" w:themeColor="text1"/>
        </w:rPr>
        <w:t>virological</w:t>
      </w:r>
      <w:proofErr w:type="spellEnd"/>
      <w:r w:rsidR="00E709BC" w:rsidRPr="004A1E1B">
        <w:rPr>
          <w:rFonts w:ascii="Book Antiqua" w:hAnsi="Book Antiqua"/>
          <w:color w:val="000000" w:themeColor="text1"/>
        </w:rPr>
        <w:t xml:space="preserve"> response and ALT change, the serum AFP level of all categories in the TVR-based triple therapy group decreased significantly from baseline to 24 </w:t>
      </w:r>
      <w:proofErr w:type="spellStart"/>
      <w:r w:rsidR="00C05346" w:rsidRPr="004A1E1B">
        <w:rPr>
          <w:rFonts w:ascii="Book Antiqua" w:hAnsi="Book Antiqua"/>
          <w:color w:val="000000" w:themeColor="text1"/>
        </w:rPr>
        <w:t>wk</w:t>
      </w:r>
      <w:proofErr w:type="spellEnd"/>
      <w:r w:rsidR="00E709BC" w:rsidRPr="004A1E1B">
        <w:rPr>
          <w:rFonts w:ascii="Book Antiqua" w:hAnsi="Book Antiqua"/>
          <w:color w:val="000000" w:themeColor="text1"/>
        </w:rPr>
        <w:t xml:space="preserve"> after EOT, but no significant decline was found among non-SVR patients of the dual therapy group with a high baseline serum AFP </w:t>
      </w:r>
      <w:r w:rsidR="0076069D" w:rsidRPr="004A1E1B">
        <w:rPr>
          <w:rFonts w:ascii="Book Antiqua" w:hAnsi="Book Antiqua"/>
          <w:color w:val="000000" w:themeColor="text1"/>
        </w:rPr>
        <w:t>(</w:t>
      </w:r>
      <w:r w:rsidR="00E709BC" w:rsidRPr="004A1E1B">
        <w:rPr>
          <w:rFonts w:ascii="Book Antiqua" w:hAnsi="Book Antiqua"/>
          <w:color w:val="000000" w:themeColor="text1"/>
        </w:rPr>
        <w:t>≥</w:t>
      </w:r>
      <w:r w:rsidR="00BF3352"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10 ng/mL</w:t>
      </w:r>
      <w:r w:rsidR="0076069D" w:rsidRPr="004A1E1B">
        <w:rPr>
          <w:rFonts w:ascii="Book Antiqua" w:hAnsi="Book Antiqua"/>
          <w:color w:val="000000" w:themeColor="text1"/>
        </w:rPr>
        <w:t>)</w:t>
      </w:r>
      <w:r w:rsidR="00E709BC" w:rsidRPr="004A1E1B">
        <w:rPr>
          <w:rFonts w:ascii="Book Antiqua" w:hAnsi="Book Antiqua"/>
          <w:color w:val="000000" w:themeColor="text1"/>
        </w:rPr>
        <w:t>, who were IL28B SNPs TG/GG</w:t>
      </w:r>
      <w:r w:rsidR="00AE0F32" w:rsidRPr="004A1E1B">
        <w:rPr>
          <w:rFonts w:ascii="Book Antiqua" w:hAnsi="Book Antiqua"/>
          <w:color w:val="000000" w:themeColor="text1"/>
        </w:rPr>
        <w:t xml:space="preserve"> (non-TT)</w:t>
      </w:r>
      <w:r w:rsidR="000A05D5" w:rsidRPr="004A1E1B">
        <w:rPr>
          <w:rFonts w:ascii="Book Antiqua" w:hAnsi="Book Antiqua"/>
          <w:color w:val="000000" w:themeColor="text1"/>
        </w:rPr>
        <w:t>,</w:t>
      </w:r>
      <w:r w:rsidR="00E709BC" w:rsidRPr="004A1E1B">
        <w:rPr>
          <w:rFonts w:ascii="Book Antiqua" w:hAnsi="Book Antiqua"/>
          <w:color w:val="000000" w:themeColor="text1"/>
        </w:rPr>
        <w:t xml:space="preserve"> or stage of fibrosis F3-4</w:t>
      </w:r>
      <w:r w:rsidR="00E709BC" w:rsidRPr="004A1E1B">
        <w:rPr>
          <w:rFonts w:ascii="Book Antiqua" w:hAnsi="Book Antiqua"/>
          <w:color w:val="000000" w:themeColor="text1"/>
          <w:kern w:val="0"/>
        </w:rPr>
        <w:t>.</w:t>
      </w:r>
      <w:r w:rsidR="00572761" w:rsidRPr="004A1E1B">
        <w:rPr>
          <w:rFonts w:ascii="Book Antiqua" w:hAnsi="Book Antiqua"/>
          <w:color w:val="000000" w:themeColor="text1"/>
          <w:kern w:val="0"/>
        </w:rPr>
        <w:t xml:space="preserve"> </w:t>
      </w:r>
    </w:p>
    <w:p w14:paraId="268C6364" w14:textId="661C798B" w:rsidR="00E709BC" w:rsidRPr="004A1E1B" w:rsidRDefault="00085E11" w:rsidP="00BF3352">
      <w:pPr>
        <w:ind w:firstLineChars="100" w:firstLine="240"/>
        <w:jc w:val="both"/>
        <w:rPr>
          <w:rFonts w:ascii="Book Antiqua" w:hAnsi="Book Antiqua"/>
          <w:color w:val="000000" w:themeColor="text1"/>
        </w:rPr>
      </w:pPr>
      <w:r w:rsidRPr="004A1E1B">
        <w:rPr>
          <w:rFonts w:ascii="Book Antiqua" w:hAnsi="Book Antiqua"/>
          <w:color w:val="000000" w:themeColor="text1"/>
        </w:rPr>
        <w:t>F</w:t>
      </w:r>
      <w:r w:rsidR="00E709BC" w:rsidRPr="004A1E1B">
        <w:rPr>
          <w:rFonts w:ascii="Book Antiqua" w:hAnsi="Book Antiqua"/>
          <w:color w:val="000000" w:themeColor="text1"/>
        </w:rPr>
        <w:t xml:space="preserve">or </w:t>
      </w:r>
      <w:r w:rsidRPr="004A1E1B">
        <w:rPr>
          <w:rFonts w:ascii="Book Antiqua" w:hAnsi="Book Antiqua"/>
          <w:color w:val="000000" w:themeColor="text1"/>
        </w:rPr>
        <w:t xml:space="preserve">chronic hepatitis C </w:t>
      </w:r>
      <w:r w:rsidR="00E709BC" w:rsidRPr="004A1E1B">
        <w:rPr>
          <w:rFonts w:ascii="Book Antiqua" w:hAnsi="Book Antiqua"/>
          <w:color w:val="000000" w:themeColor="text1"/>
        </w:rPr>
        <w:t>patients whose serum AFP level before interferon therapy is ≥</w:t>
      </w:r>
      <w:r w:rsidR="008851F2"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10 ng/mL, a reduction of the average AFP integration value to &lt;</w:t>
      </w:r>
      <w:r w:rsidR="008851F2"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10 ng/mL by treatment has been strongly associated with a reduced</w:t>
      </w:r>
      <w:r w:rsidR="008851F2" w:rsidRPr="004A1E1B">
        <w:rPr>
          <w:rFonts w:ascii="Book Antiqua" w:hAnsi="Book Antiqua"/>
          <w:color w:val="000000" w:themeColor="text1"/>
        </w:rPr>
        <w:t xml:space="preserve"> rate of the development of HCC</w:t>
      </w:r>
      <w:r w:rsidR="00E709BC" w:rsidRPr="004A1E1B">
        <w:rPr>
          <w:rFonts w:ascii="Book Antiqua" w:hAnsi="Book Antiqua"/>
          <w:noProof/>
          <w:color w:val="000000" w:themeColor="text1"/>
          <w:vertAlign w:val="superscript"/>
        </w:rPr>
        <w:t>[14]</w:t>
      </w:r>
      <w:r w:rsidR="00E709BC" w:rsidRPr="004A1E1B">
        <w:rPr>
          <w:rFonts w:ascii="Book Antiqua" w:hAnsi="Book Antiqua"/>
          <w:color w:val="000000" w:themeColor="text1"/>
        </w:rPr>
        <w:t>. Moreover, a significantly higher cumulative development of HCC was found for patients with an increased serum AFP level (≥</w:t>
      </w:r>
      <w:r w:rsidR="008851F2"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 xml:space="preserve">10 ng/mL) at EOT, and </w:t>
      </w:r>
      <w:proofErr w:type="spellStart"/>
      <w:r w:rsidR="00E709BC" w:rsidRPr="004A1E1B">
        <w:rPr>
          <w:rFonts w:ascii="Book Antiqua" w:hAnsi="Book Antiqua"/>
          <w:color w:val="000000" w:themeColor="text1"/>
        </w:rPr>
        <w:t>virological</w:t>
      </w:r>
      <w:proofErr w:type="spellEnd"/>
      <w:r w:rsidR="00E709BC" w:rsidRPr="004A1E1B">
        <w:rPr>
          <w:rFonts w:ascii="Book Antiqua" w:hAnsi="Book Antiqua"/>
          <w:color w:val="000000" w:themeColor="text1"/>
        </w:rPr>
        <w:t xml:space="preserve"> response was not </w:t>
      </w:r>
      <w:r w:rsidR="008851F2" w:rsidRPr="004A1E1B">
        <w:rPr>
          <w:rFonts w:ascii="Book Antiqua" w:hAnsi="Book Antiqua"/>
          <w:color w:val="000000" w:themeColor="text1"/>
        </w:rPr>
        <w:t>a significant predictive factor</w:t>
      </w:r>
      <w:r w:rsidR="00E709BC" w:rsidRPr="004A1E1B">
        <w:rPr>
          <w:rFonts w:ascii="Book Antiqua" w:hAnsi="Book Antiqua"/>
          <w:noProof/>
          <w:color w:val="000000" w:themeColor="text1"/>
          <w:vertAlign w:val="superscript"/>
        </w:rPr>
        <w:t>[17]</w:t>
      </w:r>
      <w:r w:rsidR="00E709BC" w:rsidRPr="004A1E1B">
        <w:rPr>
          <w:rFonts w:ascii="Book Antiqua" w:hAnsi="Book Antiqua"/>
          <w:color w:val="000000" w:themeColor="text1"/>
        </w:rPr>
        <w:t xml:space="preserve">. </w:t>
      </w:r>
      <w:r w:rsidRPr="004A1E1B">
        <w:rPr>
          <w:rFonts w:ascii="Book Antiqua" w:hAnsi="Book Antiqua"/>
          <w:color w:val="000000" w:themeColor="text1"/>
        </w:rPr>
        <w:t>O</w:t>
      </w:r>
      <w:r w:rsidR="00E709BC" w:rsidRPr="004A1E1B">
        <w:rPr>
          <w:rFonts w:ascii="Book Antiqua" w:hAnsi="Book Antiqua"/>
          <w:color w:val="000000" w:themeColor="text1"/>
        </w:rPr>
        <w:t xml:space="preserve">ur study showed a significantly higher decline of the serum AFP level in the TVR-based triple therapy than in the dual therapy group among non-SVR patients or those who had a higher </w:t>
      </w:r>
      <w:r w:rsidR="00E709BC" w:rsidRPr="004A1E1B">
        <w:rPr>
          <w:rFonts w:ascii="Book Antiqua" w:hAnsi="Book Antiqua"/>
          <w:color w:val="000000" w:themeColor="text1"/>
        </w:rPr>
        <w:lastRenderedPageBreak/>
        <w:t>baseline AFP level (≥</w:t>
      </w:r>
      <w:r w:rsidR="008851F2" w:rsidRPr="004A1E1B">
        <w:rPr>
          <w:rFonts w:ascii="Book Antiqua" w:eastAsia="宋体" w:hAnsi="Book Antiqua" w:hint="eastAsia"/>
          <w:color w:val="000000" w:themeColor="text1"/>
          <w:lang w:eastAsia="zh-CN"/>
        </w:rPr>
        <w:t xml:space="preserve"> </w:t>
      </w:r>
      <w:r w:rsidR="00E709BC" w:rsidRPr="004A1E1B">
        <w:rPr>
          <w:rFonts w:ascii="Book Antiqua" w:hAnsi="Book Antiqua"/>
          <w:color w:val="000000" w:themeColor="text1"/>
        </w:rPr>
        <w:t>10 ng/mL). This finding suggests the possibility that TVR-based triple therapy has a greater benefit than PEG-IFN</w:t>
      </w:r>
      <w:r w:rsidR="001436D1" w:rsidRPr="002C2744">
        <w:rPr>
          <w:rFonts w:ascii="Book Antiqua" w:hAnsi="Book Antiqua"/>
          <w:color w:val="000000" w:themeColor="text1"/>
        </w:rPr>
        <w:t>α</w:t>
      </w:r>
      <w:r w:rsidR="00E709BC" w:rsidRPr="004A1E1B">
        <w:rPr>
          <w:rFonts w:ascii="Book Antiqua" w:hAnsi="Book Antiqua"/>
          <w:color w:val="000000" w:themeColor="text1"/>
        </w:rPr>
        <w:t xml:space="preserve"> and RBV therapy for the suppression of HCC, through a greater reduction of the serum AFP level.</w:t>
      </w:r>
      <w:r w:rsidR="00572761" w:rsidRPr="004A1E1B">
        <w:rPr>
          <w:rFonts w:ascii="Book Antiqua" w:hAnsi="Book Antiqua"/>
          <w:color w:val="000000" w:themeColor="text1"/>
        </w:rPr>
        <w:t xml:space="preserve"> </w:t>
      </w:r>
    </w:p>
    <w:p w14:paraId="72CDAFA5" w14:textId="5FB8A261" w:rsidR="00E709BC" w:rsidRPr="004A1E1B" w:rsidRDefault="00E709BC" w:rsidP="008851F2">
      <w:pPr>
        <w:ind w:firstLineChars="100" w:firstLine="240"/>
        <w:jc w:val="both"/>
        <w:rPr>
          <w:rFonts w:ascii="Book Antiqua" w:hAnsi="Book Antiqua"/>
          <w:color w:val="000000" w:themeColor="text1"/>
        </w:rPr>
      </w:pPr>
      <w:r w:rsidRPr="004A1E1B">
        <w:rPr>
          <w:rFonts w:ascii="Book Antiqua" w:hAnsi="Book Antiqua"/>
          <w:color w:val="000000" w:themeColor="text1"/>
        </w:rPr>
        <w:t>For chronic hepatitis C patients, the HCV-coding core protein is known to upregulate several molecules to activate the cell cycle and proliferation at the transcription level in hepatocytes and it may also up-regulate AFP produc</w:t>
      </w:r>
      <w:r w:rsidR="008851F2" w:rsidRPr="004A1E1B">
        <w:rPr>
          <w:rFonts w:ascii="Book Antiqua" w:hAnsi="Book Antiqua"/>
          <w:color w:val="000000" w:themeColor="text1"/>
        </w:rPr>
        <w:t>tion at the transcription level</w:t>
      </w:r>
      <w:r w:rsidRPr="004A1E1B">
        <w:rPr>
          <w:rFonts w:ascii="Book Antiqua" w:hAnsi="Book Antiqua"/>
          <w:noProof/>
          <w:color w:val="000000" w:themeColor="text1"/>
          <w:vertAlign w:val="superscript"/>
        </w:rPr>
        <w:t>[19]</w:t>
      </w:r>
      <w:r w:rsidRPr="004A1E1B">
        <w:rPr>
          <w:rFonts w:ascii="Book Antiqua" w:hAnsi="Book Antiqua"/>
          <w:color w:val="000000" w:themeColor="text1"/>
        </w:rPr>
        <w:t>, therefore, mild elevation of the serum AFP level is sometimes seen in patients with chronic act</w:t>
      </w:r>
      <w:r w:rsidR="008851F2" w:rsidRPr="004A1E1B">
        <w:rPr>
          <w:rFonts w:ascii="Book Antiqua" w:hAnsi="Book Antiqua"/>
          <w:color w:val="000000" w:themeColor="text1"/>
        </w:rPr>
        <w:t>ive hepatitis C but without HCC</w:t>
      </w:r>
      <w:r w:rsidR="008851F2" w:rsidRPr="004A1E1B">
        <w:rPr>
          <w:rFonts w:ascii="Book Antiqua" w:hAnsi="Book Antiqua"/>
          <w:noProof/>
          <w:color w:val="000000" w:themeColor="text1"/>
          <w:vertAlign w:val="superscript"/>
        </w:rPr>
        <w:t>[15,</w:t>
      </w:r>
      <w:r w:rsidRPr="004A1E1B">
        <w:rPr>
          <w:rFonts w:ascii="Book Antiqua" w:hAnsi="Book Antiqua"/>
          <w:noProof/>
          <w:color w:val="000000" w:themeColor="text1"/>
          <w:vertAlign w:val="superscript"/>
        </w:rPr>
        <w:t>20]</w:t>
      </w:r>
      <w:r w:rsidRPr="004A1E1B">
        <w:rPr>
          <w:rFonts w:ascii="Book Antiqua" w:hAnsi="Book Antiqua"/>
          <w:color w:val="000000" w:themeColor="text1"/>
        </w:rPr>
        <w:t xml:space="preserve">. </w:t>
      </w:r>
      <w:r w:rsidR="001D0B6E" w:rsidRPr="004A1E1B">
        <w:rPr>
          <w:rFonts w:ascii="Book Antiqua" w:hAnsi="Book Antiqua"/>
          <w:color w:val="000000" w:themeColor="text1"/>
        </w:rPr>
        <w:t>T</w:t>
      </w:r>
      <w:r w:rsidRPr="004A1E1B">
        <w:rPr>
          <w:rFonts w:ascii="Book Antiqua" w:hAnsi="Book Antiqua"/>
          <w:color w:val="000000" w:themeColor="text1"/>
        </w:rPr>
        <w:t xml:space="preserve">he </w:t>
      </w:r>
      <w:r w:rsidR="0018709B" w:rsidRPr="004A1E1B">
        <w:rPr>
          <w:rFonts w:ascii="Book Antiqua" w:hAnsi="Book Antiqua"/>
          <w:color w:val="000000" w:themeColor="text1"/>
        </w:rPr>
        <w:t>percentage</w:t>
      </w:r>
      <w:r w:rsidRPr="004A1E1B">
        <w:rPr>
          <w:rFonts w:ascii="Book Antiqua" w:hAnsi="Book Antiqua"/>
          <w:color w:val="000000" w:themeColor="text1"/>
        </w:rPr>
        <w:t xml:space="preserve"> of an elevated AFP level (≥</w:t>
      </w:r>
      <w:r w:rsidR="008851F2"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 xml:space="preserve">10 ng/mL) </w:t>
      </w:r>
      <w:r w:rsidR="0018709B" w:rsidRPr="004A1E1B">
        <w:rPr>
          <w:rFonts w:ascii="Book Antiqua" w:hAnsi="Book Antiqua"/>
          <w:color w:val="000000" w:themeColor="text1"/>
        </w:rPr>
        <w:t xml:space="preserve">for chronic hepatitis C patients </w:t>
      </w:r>
      <w:r w:rsidR="008851F2" w:rsidRPr="004A1E1B">
        <w:rPr>
          <w:rFonts w:ascii="Book Antiqua" w:hAnsi="Book Antiqua"/>
          <w:color w:val="000000" w:themeColor="text1"/>
        </w:rPr>
        <w:t>ranges from 11.6% to 43%</w:t>
      </w:r>
      <w:r w:rsidRPr="004A1E1B">
        <w:rPr>
          <w:rFonts w:ascii="Book Antiqua" w:hAnsi="Book Antiqua"/>
          <w:noProof/>
          <w:color w:val="000000" w:themeColor="text1"/>
          <w:vertAlign w:val="superscript"/>
        </w:rPr>
        <w:t>[20-22]</w:t>
      </w:r>
      <w:r w:rsidRPr="004A1E1B">
        <w:rPr>
          <w:rFonts w:ascii="Book Antiqua" w:hAnsi="Book Antiqua"/>
          <w:color w:val="000000" w:themeColor="text1"/>
        </w:rPr>
        <w:t xml:space="preserve">. </w:t>
      </w:r>
      <w:r w:rsidR="001D0B6E" w:rsidRPr="004A1E1B">
        <w:rPr>
          <w:rFonts w:ascii="Book Antiqua" w:hAnsi="Book Antiqua"/>
          <w:color w:val="000000" w:themeColor="text1"/>
        </w:rPr>
        <w:t>I</w:t>
      </w:r>
      <w:r w:rsidRPr="004A1E1B">
        <w:rPr>
          <w:rFonts w:ascii="Book Antiqua" w:hAnsi="Book Antiqua"/>
          <w:color w:val="000000" w:themeColor="text1"/>
        </w:rPr>
        <w:t xml:space="preserve">nterferon </w:t>
      </w:r>
      <w:r w:rsidR="000A05D5" w:rsidRPr="004A1E1B">
        <w:rPr>
          <w:rFonts w:ascii="Book Antiqua" w:hAnsi="Book Antiqua"/>
          <w:color w:val="000000" w:themeColor="text1"/>
        </w:rPr>
        <w:t>induce</w:t>
      </w:r>
      <w:r w:rsidR="00085E11" w:rsidRPr="004A1E1B">
        <w:rPr>
          <w:rFonts w:ascii="Book Antiqua" w:hAnsi="Book Antiqua"/>
          <w:color w:val="000000" w:themeColor="text1"/>
        </w:rPr>
        <w:t>s</w:t>
      </w:r>
      <w:r w:rsidR="000A05D5" w:rsidRPr="004A1E1B">
        <w:rPr>
          <w:rFonts w:ascii="Book Antiqua" w:hAnsi="Book Antiqua"/>
          <w:color w:val="000000" w:themeColor="text1"/>
        </w:rPr>
        <w:t xml:space="preserve"> </w:t>
      </w:r>
      <w:r w:rsidRPr="004A1E1B">
        <w:rPr>
          <w:rFonts w:ascii="Book Antiqua" w:hAnsi="Book Antiqua"/>
          <w:color w:val="000000" w:themeColor="text1"/>
        </w:rPr>
        <w:t>p53 gene transcription to down-regulate the cell cycle at the transcriptional level or to evoke an apopto</w:t>
      </w:r>
      <w:r w:rsidR="008851F2" w:rsidRPr="004A1E1B">
        <w:rPr>
          <w:rFonts w:ascii="Book Antiqua" w:hAnsi="Book Antiqua"/>
          <w:color w:val="000000" w:themeColor="text1"/>
        </w:rPr>
        <w:t>tic response of cancerous cells</w:t>
      </w:r>
      <w:r w:rsidR="008851F2" w:rsidRPr="004A1E1B">
        <w:rPr>
          <w:rFonts w:ascii="Book Antiqua" w:hAnsi="Book Antiqua"/>
          <w:noProof/>
          <w:color w:val="000000" w:themeColor="text1"/>
          <w:vertAlign w:val="superscript"/>
        </w:rPr>
        <w:t>[23,</w:t>
      </w:r>
      <w:r w:rsidRPr="004A1E1B">
        <w:rPr>
          <w:rFonts w:ascii="Book Antiqua" w:hAnsi="Book Antiqua"/>
          <w:noProof/>
          <w:color w:val="000000" w:themeColor="text1"/>
          <w:vertAlign w:val="superscript"/>
        </w:rPr>
        <w:t>24]</w:t>
      </w:r>
      <w:r w:rsidRPr="004A1E1B">
        <w:rPr>
          <w:rFonts w:ascii="Book Antiqua" w:hAnsi="Book Antiqua"/>
          <w:color w:val="000000" w:themeColor="text1"/>
        </w:rPr>
        <w:t>, with these antitumor effects probably playing an important role in reducing the AFP</w:t>
      </w:r>
      <w:r w:rsidR="008851F2" w:rsidRPr="004A1E1B">
        <w:rPr>
          <w:rFonts w:ascii="Book Antiqua" w:hAnsi="Book Antiqua"/>
          <w:color w:val="000000" w:themeColor="text1"/>
        </w:rPr>
        <w:t xml:space="preserve"> level after interferon therapy</w:t>
      </w:r>
      <w:r w:rsidRPr="004A1E1B">
        <w:rPr>
          <w:rFonts w:ascii="Book Antiqua" w:hAnsi="Book Antiqua"/>
          <w:noProof/>
          <w:color w:val="000000" w:themeColor="text1"/>
          <w:vertAlign w:val="superscript"/>
        </w:rPr>
        <w:t>[19]</w:t>
      </w:r>
      <w:r w:rsidRPr="004A1E1B">
        <w:rPr>
          <w:rFonts w:ascii="Book Antiqua" w:hAnsi="Book Antiqua"/>
          <w:color w:val="000000" w:themeColor="text1"/>
        </w:rPr>
        <w:t>. RBV enhance</w:t>
      </w:r>
      <w:r w:rsidR="00085E11" w:rsidRPr="004A1E1B">
        <w:rPr>
          <w:rFonts w:ascii="Book Antiqua" w:hAnsi="Book Antiqua"/>
          <w:color w:val="000000" w:themeColor="text1"/>
        </w:rPr>
        <w:t>s</w:t>
      </w:r>
      <w:r w:rsidRPr="004A1E1B">
        <w:rPr>
          <w:rFonts w:ascii="Book Antiqua" w:hAnsi="Book Antiqua"/>
          <w:color w:val="000000" w:themeColor="text1"/>
        </w:rPr>
        <w:t xml:space="preserve"> the curative effect of interferon in the t</w:t>
      </w:r>
      <w:r w:rsidR="008851F2" w:rsidRPr="004A1E1B">
        <w:rPr>
          <w:rFonts w:ascii="Book Antiqua" w:hAnsi="Book Antiqua"/>
          <w:color w:val="000000" w:themeColor="text1"/>
        </w:rPr>
        <w:t>reatment of chronic hepatitis C</w:t>
      </w:r>
      <w:r w:rsidRPr="004A1E1B">
        <w:rPr>
          <w:rFonts w:ascii="Book Antiqua" w:hAnsi="Book Antiqua"/>
          <w:noProof/>
          <w:color w:val="000000" w:themeColor="text1"/>
          <w:vertAlign w:val="superscript"/>
        </w:rPr>
        <w:t>[</w:t>
      </w:r>
      <w:r w:rsidR="00A65EEE" w:rsidRPr="004A1E1B">
        <w:rPr>
          <w:rFonts w:ascii="Book Antiqua" w:hAnsi="Book Antiqua"/>
          <w:noProof/>
          <w:color w:val="000000" w:themeColor="text1"/>
          <w:vertAlign w:val="superscript"/>
        </w:rPr>
        <w:t>25,</w:t>
      </w:r>
      <w:r w:rsidRPr="004A1E1B">
        <w:rPr>
          <w:rFonts w:ascii="Book Antiqua" w:hAnsi="Book Antiqua"/>
          <w:noProof/>
          <w:color w:val="000000" w:themeColor="text1"/>
          <w:vertAlign w:val="superscript"/>
        </w:rPr>
        <w:t>26]</w:t>
      </w:r>
      <w:r w:rsidRPr="004A1E1B">
        <w:rPr>
          <w:rFonts w:ascii="Book Antiqua" w:hAnsi="Book Antiqua"/>
          <w:color w:val="000000" w:themeColor="text1"/>
        </w:rPr>
        <w:t xml:space="preserve">, however, there is no evidence to date </w:t>
      </w:r>
      <w:r w:rsidR="000A05D5" w:rsidRPr="004A1E1B">
        <w:rPr>
          <w:rFonts w:ascii="Book Antiqua" w:hAnsi="Book Antiqua"/>
          <w:color w:val="000000" w:themeColor="text1"/>
        </w:rPr>
        <w:t xml:space="preserve">for </w:t>
      </w:r>
      <w:r w:rsidRPr="004A1E1B">
        <w:rPr>
          <w:rFonts w:ascii="Book Antiqua" w:hAnsi="Book Antiqua"/>
          <w:color w:val="000000" w:themeColor="text1"/>
        </w:rPr>
        <w:t>its efficacy in reducing the serum AFP level. RBV monotherapy has no effect on the serum HCV RVA level</w:t>
      </w:r>
      <w:r w:rsidR="000A05D5" w:rsidRPr="004A1E1B">
        <w:rPr>
          <w:rFonts w:ascii="Book Antiqua" w:hAnsi="Book Antiqua"/>
          <w:color w:val="000000" w:themeColor="text1"/>
        </w:rPr>
        <w:t>,</w:t>
      </w:r>
      <w:r w:rsidRPr="004A1E1B">
        <w:rPr>
          <w:rFonts w:ascii="Book Antiqua" w:hAnsi="Book Antiqua"/>
          <w:color w:val="000000" w:themeColor="text1"/>
        </w:rPr>
        <w:t xml:space="preserve"> even though a transient decline in the ALT level was obser</w:t>
      </w:r>
      <w:r w:rsidR="008851F2" w:rsidRPr="004A1E1B">
        <w:rPr>
          <w:rFonts w:ascii="Book Antiqua" w:hAnsi="Book Antiqua"/>
          <w:color w:val="000000" w:themeColor="text1"/>
        </w:rPr>
        <w:t>ved during the treatment period</w:t>
      </w:r>
      <w:r w:rsidR="008851F2" w:rsidRPr="004A1E1B">
        <w:rPr>
          <w:rFonts w:ascii="Book Antiqua" w:hAnsi="Book Antiqua"/>
          <w:noProof/>
          <w:color w:val="000000" w:themeColor="text1"/>
          <w:vertAlign w:val="superscript"/>
        </w:rPr>
        <w:t>[27,</w:t>
      </w:r>
      <w:r w:rsidRPr="004A1E1B">
        <w:rPr>
          <w:rFonts w:ascii="Book Antiqua" w:hAnsi="Book Antiqua"/>
          <w:noProof/>
          <w:color w:val="000000" w:themeColor="text1"/>
          <w:vertAlign w:val="superscript"/>
        </w:rPr>
        <w:t>28]</w:t>
      </w:r>
      <w:r w:rsidRPr="004A1E1B">
        <w:rPr>
          <w:rFonts w:ascii="Book Antiqua" w:hAnsi="Book Antiqua"/>
          <w:color w:val="000000" w:themeColor="text1"/>
        </w:rPr>
        <w:t xml:space="preserve">, thus a reduction of the serum AFP level by RBV seems unlikely. In this study, TVR-based triple therapy resulted in a more significant reduction of the serum AFP level than </w:t>
      </w:r>
      <w:r w:rsidR="000A05D5" w:rsidRPr="002C2744">
        <w:rPr>
          <w:rFonts w:ascii="Book Antiqua" w:hAnsi="Book Antiqua"/>
          <w:color w:val="000000" w:themeColor="text1"/>
        </w:rPr>
        <w:t xml:space="preserve">did </w:t>
      </w:r>
      <w:r w:rsidRPr="002C2744">
        <w:rPr>
          <w:rFonts w:ascii="Book Antiqua" w:hAnsi="Book Antiqua"/>
          <w:color w:val="000000" w:themeColor="text1"/>
        </w:rPr>
        <w:t>PEG-IFN</w:t>
      </w:r>
      <w:r w:rsidR="001436D1" w:rsidRPr="002C2744">
        <w:rPr>
          <w:rFonts w:ascii="Book Antiqua" w:hAnsi="Book Antiqua" w:cs="Lucida Grande"/>
          <w:color w:val="000000" w:themeColor="text1"/>
        </w:rPr>
        <w:t>α</w:t>
      </w:r>
      <w:r w:rsidRPr="002C2744">
        <w:rPr>
          <w:rFonts w:ascii="Book Antiqua" w:hAnsi="Book Antiqua"/>
          <w:color w:val="000000" w:themeColor="text1"/>
        </w:rPr>
        <w:t xml:space="preserve"> plus RBV dual therapy, in spite of the shorter duration of PEG-IFN</w:t>
      </w:r>
      <w:r w:rsidR="001436D1" w:rsidRPr="002C2744">
        <w:rPr>
          <w:rFonts w:ascii="Book Antiqua" w:hAnsi="Book Antiqua" w:cs="Lucida Grande"/>
          <w:color w:val="000000" w:themeColor="text1"/>
        </w:rPr>
        <w:t>α</w:t>
      </w:r>
      <w:r w:rsidRPr="002C2744">
        <w:rPr>
          <w:rFonts w:ascii="Book Antiqua" w:hAnsi="Book Antiqua"/>
          <w:color w:val="000000" w:themeColor="text1"/>
        </w:rPr>
        <w:t xml:space="preserve"> than is d</w:t>
      </w:r>
      <w:r w:rsidR="0088032A" w:rsidRPr="002C2744">
        <w:rPr>
          <w:rFonts w:ascii="Book Antiqua" w:hAnsi="Book Antiqua"/>
          <w:color w:val="000000" w:themeColor="text1"/>
        </w:rPr>
        <w:t>one in dual therapy. W</w:t>
      </w:r>
      <w:r w:rsidRPr="002C2744">
        <w:rPr>
          <w:rFonts w:ascii="Book Antiqua" w:hAnsi="Book Antiqua"/>
          <w:color w:val="000000" w:themeColor="text1"/>
        </w:rPr>
        <w:t xml:space="preserve">e presume the reason is that TVR directly works as an HCV NS3/4A </w:t>
      </w:r>
      <w:r w:rsidRPr="004A1E1B">
        <w:rPr>
          <w:rFonts w:ascii="Book Antiqua" w:hAnsi="Book Antiqua"/>
          <w:color w:val="000000" w:themeColor="text1"/>
        </w:rPr>
        <w:t xml:space="preserve">protease inhibitor for anti-replication of HCV. NS3/4A is thought to contribute to the development of HCV-associated promotion of hepatocyte growth, which may </w:t>
      </w:r>
      <w:r w:rsidRPr="004A1E1B">
        <w:rPr>
          <w:rFonts w:ascii="Book Antiqua" w:hAnsi="Book Antiqua"/>
          <w:color w:val="000000" w:themeColor="text1"/>
        </w:rPr>
        <w:lastRenderedPageBreak/>
        <w:t xml:space="preserve">develop into </w:t>
      </w:r>
      <w:proofErr w:type="spellStart"/>
      <w:r w:rsidRPr="004A1E1B">
        <w:rPr>
          <w:rFonts w:ascii="Book Antiqua" w:hAnsi="Book Antiqua"/>
          <w:color w:val="000000" w:themeColor="text1"/>
        </w:rPr>
        <w:t>hepato</w:t>
      </w:r>
      <w:proofErr w:type="spellEnd"/>
      <w:r w:rsidRPr="004A1E1B">
        <w:rPr>
          <w:rFonts w:ascii="Book Antiqua" w:hAnsi="Book Antiqua"/>
          <w:color w:val="000000" w:themeColor="text1"/>
        </w:rPr>
        <w:t>-carcinogenesis, as do HC</w:t>
      </w:r>
      <w:r w:rsidR="008851F2" w:rsidRPr="004A1E1B">
        <w:rPr>
          <w:rFonts w:ascii="Book Antiqua" w:hAnsi="Book Antiqua"/>
          <w:color w:val="000000" w:themeColor="text1"/>
        </w:rPr>
        <w:t>V core, NS5A, and NS5B proteins</w:t>
      </w:r>
      <w:r w:rsidR="008851F2" w:rsidRPr="004A1E1B">
        <w:rPr>
          <w:rFonts w:ascii="Book Antiqua" w:hAnsi="Book Antiqua"/>
          <w:noProof/>
          <w:color w:val="000000" w:themeColor="text1"/>
          <w:vertAlign w:val="superscript"/>
        </w:rPr>
        <w:t>[29,</w:t>
      </w:r>
      <w:r w:rsidRPr="004A1E1B">
        <w:rPr>
          <w:rFonts w:ascii="Book Antiqua" w:hAnsi="Book Antiqua"/>
          <w:noProof/>
          <w:color w:val="000000" w:themeColor="text1"/>
          <w:vertAlign w:val="superscript"/>
        </w:rPr>
        <w:t>30]</w:t>
      </w:r>
      <w:r w:rsidRPr="004A1E1B">
        <w:rPr>
          <w:rFonts w:ascii="Book Antiqua" w:hAnsi="Book Antiqua"/>
          <w:color w:val="000000" w:themeColor="text1"/>
        </w:rPr>
        <w:t>. Therefore, not only TVR but also other promising DAAs such as HCV NS5A or NS5B inhibitor should have potentially similar effects that would result in a reduction of the serum AFP level and have the potential to reduce the risk of developing HCC.</w:t>
      </w:r>
      <w:r w:rsidR="00572761" w:rsidRPr="004A1E1B">
        <w:rPr>
          <w:rFonts w:ascii="Book Antiqua" w:hAnsi="Book Antiqua"/>
          <w:color w:val="000000" w:themeColor="text1"/>
        </w:rPr>
        <w:t xml:space="preserve"> </w:t>
      </w:r>
    </w:p>
    <w:p w14:paraId="57D82F3F" w14:textId="493EE809" w:rsidR="00E709BC" w:rsidRPr="004A1E1B" w:rsidRDefault="00E709BC" w:rsidP="008851F2">
      <w:pPr>
        <w:ind w:firstLineChars="100" w:firstLine="240"/>
        <w:jc w:val="both"/>
        <w:rPr>
          <w:rFonts w:ascii="Book Antiqua" w:hAnsi="Book Antiqua"/>
          <w:color w:val="000000" w:themeColor="text1"/>
        </w:rPr>
      </w:pPr>
      <w:r w:rsidRPr="004A1E1B">
        <w:rPr>
          <w:rFonts w:ascii="Book Antiqua" w:hAnsi="Book Antiqua"/>
          <w:color w:val="000000" w:themeColor="text1"/>
        </w:rPr>
        <w:t>The persistence of ALT elevation is a convenient marker for identifying an increased risk for HCC</w:t>
      </w:r>
      <w:r w:rsidRPr="004A1E1B">
        <w:rPr>
          <w:rFonts w:ascii="Book Antiqua" w:hAnsi="Book Antiqua"/>
          <w:noProof/>
          <w:color w:val="000000" w:themeColor="text1"/>
          <w:vertAlign w:val="superscript"/>
        </w:rPr>
        <w:t>[31]</w:t>
      </w:r>
      <w:r w:rsidR="0088032A" w:rsidRPr="004A1E1B">
        <w:rPr>
          <w:rFonts w:ascii="Book Antiqua" w:hAnsi="Book Antiqua"/>
          <w:color w:val="000000" w:themeColor="text1"/>
        </w:rPr>
        <w:t>, providing that chronic inflammation in the liver is related to HCC development.</w:t>
      </w:r>
      <w:r w:rsidRPr="004A1E1B">
        <w:rPr>
          <w:rFonts w:ascii="Book Antiqua" w:hAnsi="Book Antiqua"/>
          <w:color w:val="000000" w:themeColor="text1"/>
        </w:rPr>
        <w:t xml:space="preserve"> In fact, the cumulative development of HCC was significantly higher for SVR patients whose post-interferon treatment AFP and ALT levels were high (≥</w:t>
      </w:r>
      <w:r w:rsidR="008851F2"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10 ng/mL and ≥</w:t>
      </w:r>
      <w:r w:rsidR="008851F2"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40 U/L, respectively), as well as for non-SVR patients (≥ 6.0 n</w:t>
      </w:r>
      <w:r w:rsidR="008851F2" w:rsidRPr="004A1E1B">
        <w:rPr>
          <w:rFonts w:ascii="Book Antiqua" w:hAnsi="Book Antiqua"/>
          <w:color w:val="000000" w:themeColor="text1"/>
        </w:rPr>
        <w:t>g/mL or ≥ 40 U/L, respectively)</w:t>
      </w:r>
      <w:r w:rsidRPr="004A1E1B">
        <w:rPr>
          <w:rFonts w:ascii="Book Antiqua" w:hAnsi="Book Antiqua"/>
          <w:noProof/>
          <w:color w:val="000000" w:themeColor="text1"/>
          <w:vertAlign w:val="superscript"/>
        </w:rPr>
        <w:t>[15]</w:t>
      </w:r>
      <w:r w:rsidRPr="004A1E1B">
        <w:rPr>
          <w:rFonts w:ascii="Book Antiqua" w:hAnsi="Book Antiqua"/>
          <w:color w:val="000000" w:themeColor="text1"/>
        </w:rPr>
        <w:t xml:space="preserve">. Our study showed that TVR-based triple therapy did not significantly decrease the ALT level of non-SVR patients, and no significant difference in the decline of the ALT level after treatment was observed between patients </w:t>
      </w:r>
      <w:r w:rsidR="000A05D5" w:rsidRPr="004A1E1B">
        <w:rPr>
          <w:rFonts w:ascii="Book Antiqua" w:hAnsi="Book Antiqua"/>
          <w:color w:val="000000" w:themeColor="text1"/>
        </w:rPr>
        <w:t xml:space="preserve">of the triple and dual therapy groups </w:t>
      </w:r>
      <w:r w:rsidRPr="004A1E1B">
        <w:rPr>
          <w:rFonts w:ascii="Book Antiqua" w:hAnsi="Book Antiqua"/>
          <w:color w:val="000000" w:themeColor="text1"/>
        </w:rPr>
        <w:t xml:space="preserve">with high baseline ALT </w:t>
      </w:r>
      <w:r w:rsidR="0076069D" w:rsidRPr="004A1E1B">
        <w:rPr>
          <w:rFonts w:ascii="Book Antiqua" w:hAnsi="Book Antiqua"/>
          <w:color w:val="000000" w:themeColor="text1"/>
        </w:rPr>
        <w:t>(</w:t>
      </w:r>
      <w:r w:rsidRPr="004A1E1B">
        <w:rPr>
          <w:rFonts w:ascii="Book Antiqua" w:hAnsi="Book Antiqua"/>
          <w:color w:val="000000" w:themeColor="text1"/>
        </w:rPr>
        <w:t>≥</w:t>
      </w:r>
      <w:r w:rsidR="008851F2"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40 U/L</w:t>
      </w:r>
      <w:r w:rsidR="0076069D" w:rsidRPr="004A1E1B">
        <w:rPr>
          <w:rFonts w:ascii="Book Antiqua" w:hAnsi="Book Antiqua"/>
          <w:color w:val="000000" w:themeColor="text1"/>
        </w:rPr>
        <w:t>)</w:t>
      </w:r>
      <w:r w:rsidRPr="004A1E1B">
        <w:rPr>
          <w:rFonts w:ascii="Book Antiqua" w:hAnsi="Book Antiqua"/>
          <w:color w:val="000000" w:themeColor="text1"/>
        </w:rPr>
        <w:t xml:space="preserve">. However, regardless of </w:t>
      </w:r>
      <w:proofErr w:type="spellStart"/>
      <w:r w:rsidRPr="004A1E1B">
        <w:rPr>
          <w:rFonts w:ascii="Book Antiqua" w:hAnsi="Book Antiqua"/>
          <w:color w:val="000000" w:themeColor="text1"/>
        </w:rPr>
        <w:t>virological</w:t>
      </w:r>
      <w:proofErr w:type="spellEnd"/>
      <w:r w:rsidRPr="004A1E1B">
        <w:rPr>
          <w:rFonts w:ascii="Book Antiqua" w:hAnsi="Book Antiqua"/>
          <w:color w:val="000000" w:themeColor="text1"/>
        </w:rPr>
        <w:t xml:space="preserve"> response and ALT decline, TVR-based triple therapy reduced the serum AFP level in our study. These findings show </w:t>
      </w:r>
      <w:r w:rsidR="00651AFA" w:rsidRPr="004A1E1B">
        <w:rPr>
          <w:rFonts w:ascii="Book Antiqua" w:hAnsi="Book Antiqua"/>
          <w:color w:val="000000" w:themeColor="text1"/>
        </w:rPr>
        <w:t>that the</w:t>
      </w:r>
      <w:r w:rsidRPr="004A1E1B">
        <w:rPr>
          <w:rFonts w:ascii="Book Antiqua" w:hAnsi="Book Antiqua"/>
          <w:color w:val="000000" w:themeColor="text1"/>
        </w:rPr>
        <w:t xml:space="preserve"> significant reduction of the serum AFP level by DAA-based therapy for chronic hepatitis C patients may not be related to an anti- inflammation affect.</w:t>
      </w:r>
      <w:r w:rsidR="00572761" w:rsidRPr="004A1E1B">
        <w:rPr>
          <w:rFonts w:ascii="Book Antiqua" w:hAnsi="Book Antiqua"/>
          <w:color w:val="000000" w:themeColor="text1"/>
        </w:rPr>
        <w:t xml:space="preserve"> </w:t>
      </w:r>
    </w:p>
    <w:p w14:paraId="60828F63" w14:textId="3F6105CC" w:rsidR="00A34F4B" w:rsidRPr="004A1E1B" w:rsidRDefault="00E709BC" w:rsidP="008851F2">
      <w:pPr>
        <w:ind w:firstLineChars="100" w:firstLine="240"/>
        <w:jc w:val="both"/>
        <w:rPr>
          <w:rFonts w:ascii="Book Antiqua" w:hAnsi="Book Antiqua"/>
          <w:color w:val="000000" w:themeColor="text1"/>
        </w:rPr>
      </w:pPr>
      <w:r w:rsidRPr="004A1E1B">
        <w:rPr>
          <w:rFonts w:ascii="Book Antiqua" w:hAnsi="Book Antiqua"/>
          <w:color w:val="000000" w:themeColor="text1"/>
        </w:rPr>
        <w:t xml:space="preserve">IL28B (rs8099917) non-TT genotype is widely known to </w:t>
      </w:r>
      <w:r w:rsidR="00651AFA" w:rsidRPr="004A1E1B">
        <w:rPr>
          <w:rFonts w:ascii="Book Antiqua" w:hAnsi="Book Antiqua"/>
          <w:color w:val="000000" w:themeColor="text1"/>
        </w:rPr>
        <w:t xml:space="preserve">be </w:t>
      </w:r>
      <w:r w:rsidRPr="004A1E1B">
        <w:rPr>
          <w:rFonts w:ascii="Book Antiqua" w:hAnsi="Book Antiqua"/>
          <w:color w:val="000000" w:themeColor="text1"/>
        </w:rPr>
        <w:t>relate</w:t>
      </w:r>
      <w:r w:rsidR="00651AFA" w:rsidRPr="004A1E1B">
        <w:rPr>
          <w:rFonts w:ascii="Book Antiqua" w:hAnsi="Book Antiqua"/>
          <w:color w:val="000000" w:themeColor="text1"/>
        </w:rPr>
        <w:t>d</w:t>
      </w:r>
      <w:r w:rsidRPr="004A1E1B">
        <w:rPr>
          <w:rFonts w:ascii="Book Antiqua" w:hAnsi="Book Antiqua"/>
          <w:color w:val="000000" w:themeColor="text1"/>
        </w:rPr>
        <w:t xml:space="preserve"> to reduced rates of successful treatment in both </w:t>
      </w:r>
      <w:proofErr w:type="spellStart"/>
      <w:r w:rsidRPr="004A1E1B">
        <w:rPr>
          <w:rFonts w:ascii="Book Antiqua" w:hAnsi="Book Antiqua"/>
          <w:color w:val="000000" w:themeColor="text1"/>
        </w:rPr>
        <w:t>telaprevir</w:t>
      </w:r>
      <w:proofErr w:type="spellEnd"/>
      <w:r w:rsidRPr="004A1E1B">
        <w:rPr>
          <w:rFonts w:ascii="Book Antiqua" w:hAnsi="Book Antiqua"/>
          <w:color w:val="000000" w:themeColor="text1"/>
        </w:rPr>
        <w:t>-based triple therapy and d</w:t>
      </w:r>
      <w:r w:rsidR="008851F2" w:rsidRPr="004A1E1B">
        <w:rPr>
          <w:rFonts w:ascii="Book Antiqua" w:hAnsi="Book Antiqua"/>
          <w:color w:val="000000" w:themeColor="text1"/>
        </w:rPr>
        <w:t>ual therapy of PEG-IFN</w:t>
      </w:r>
      <w:r w:rsidR="001436D1" w:rsidRPr="004A1E1B">
        <w:rPr>
          <w:rFonts w:ascii="Lucida Grande" w:hAnsi="Lucida Grande" w:cs="Lucida Grande"/>
          <w:color w:val="000000" w:themeColor="text1"/>
        </w:rPr>
        <w:t>α</w:t>
      </w:r>
      <w:r w:rsidR="008851F2" w:rsidRPr="004A1E1B">
        <w:rPr>
          <w:rFonts w:ascii="Book Antiqua" w:hAnsi="Book Antiqua"/>
          <w:color w:val="000000" w:themeColor="text1"/>
        </w:rPr>
        <w:t xml:space="preserve"> and RBV</w:t>
      </w:r>
      <w:r w:rsidRPr="004A1E1B">
        <w:rPr>
          <w:rFonts w:ascii="Book Antiqua" w:hAnsi="Book Antiqua"/>
          <w:color w:val="000000" w:themeColor="text1"/>
          <w:vertAlign w:val="superscript"/>
        </w:rPr>
        <w:t>[</w:t>
      </w:r>
      <w:r w:rsidR="008851F2" w:rsidRPr="004A1E1B">
        <w:rPr>
          <w:rFonts w:ascii="Book Antiqua" w:hAnsi="Book Antiqua"/>
          <w:color w:val="000000" w:themeColor="text1"/>
          <w:vertAlign w:val="superscript"/>
        </w:rPr>
        <w:t>5,8,</w:t>
      </w:r>
      <w:r w:rsidRPr="004A1E1B">
        <w:rPr>
          <w:rFonts w:ascii="Book Antiqua" w:hAnsi="Book Antiqua"/>
          <w:color w:val="000000" w:themeColor="text1"/>
          <w:vertAlign w:val="superscript"/>
        </w:rPr>
        <w:t>32]</w:t>
      </w:r>
      <w:r w:rsidRPr="004A1E1B">
        <w:rPr>
          <w:rFonts w:ascii="Book Antiqua" w:hAnsi="Book Antiqua"/>
          <w:color w:val="000000" w:themeColor="text1"/>
        </w:rPr>
        <w:t xml:space="preserve">. </w:t>
      </w:r>
      <w:r w:rsidR="00FA7BC1" w:rsidRPr="004A1E1B">
        <w:rPr>
          <w:rFonts w:ascii="Book Antiqua" w:hAnsi="Book Antiqua"/>
          <w:color w:val="000000" w:themeColor="text1"/>
        </w:rPr>
        <w:t xml:space="preserve">Moreover, </w:t>
      </w:r>
      <w:r w:rsidR="00F74A3D" w:rsidRPr="004A1E1B">
        <w:rPr>
          <w:rFonts w:ascii="Book Antiqua" w:hAnsi="Book Antiqua"/>
          <w:color w:val="000000" w:themeColor="text1"/>
        </w:rPr>
        <w:t>high levels of baseline AFP are</w:t>
      </w:r>
      <w:r w:rsidRPr="004A1E1B">
        <w:rPr>
          <w:rFonts w:ascii="Book Antiqua" w:hAnsi="Book Antiqua"/>
          <w:color w:val="000000" w:themeColor="text1"/>
        </w:rPr>
        <w:t xml:space="preserve"> a surrogate marker for predicting treatment failure in </w:t>
      </w:r>
      <w:proofErr w:type="spellStart"/>
      <w:r w:rsidRPr="004A1E1B">
        <w:rPr>
          <w:rFonts w:ascii="Book Antiqua" w:hAnsi="Book Antiqua"/>
          <w:color w:val="000000" w:themeColor="text1"/>
        </w:rPr>
        <w:t>telaprevir</w:t>
      </w:r>
      <w:proofErr w:type="spellEnd"/>
      <w:r w:rsidRPr="004A1E1B">
        <w:rPr>
          <w:rFonts w:ascii="Book Antiqua" w:hAnsi="Book Antiqua"/>
          <w:color w:val="000000" w:themeColor="text1"/>
        </w:rPr>
        <w:t>-based triple therapy for patients</w:t>
      </w:r>
      <w:r w:rsidR="008851F2" w:rsidRPr="004A1E1B">
        <w:rPr>
          <w:rFonts w:ascii="Book Antiqua" w:hAnsi="Book Antiqua"/>
          <w:color w:val="000000" w:themeColor="text1"/>
        </w:rPr>
        <w:t xml:space="preserve"> with the IL28B non-TT </w:t>
      </w:r>
      <w:proofErr w:type="gramStart"/>
      <w:r w:rsidR="008851F2" w:rsidRPr="004A1E1B">
        <w:rPr>
          <w:rFonts w:ascii="Book Antiqua" w:hAnsi="Book Antiqua"/>
          <w:color w:val="000000" w:themeColor="text1"/>
        </w:rPr>
        <w:t>genotype</w:t>
      </w:r>
      <w:r w:rsidRPr="004A1E1B">
        <w:rPr>
          <w:rFonts w:ascii="Book Antiqua" w:hAnsi="Book Antiqua"/>
          <w:color w:val="000000" w:themeColor="text1"/>
          <w:vertAlign w:val="superscript"/>
        </w:rPr>
        <w:t>[</w:t>
      </w:r>
      <w:proofErr w:type="gramEnd"/>
      <w:r w:rsidRPr="004A1E1B">
        <w:rPr>
          <w:rFonts w:ascii="Book Antiqua" w:hAnsi="Book Antiqua"/>
          <w:color w:val="000000" w:themeColor="text1"/>
          <w:vertAlign w:val="superscript"/>
        </w:rPr>
        <w:t>33]</w:t>
      </w:r>
      <w:r w:rsidRPr="004A1E1B">
        <w:rPr>
          <w:rFonts w:ascii="Book Antiqua" w:hAnsi="Book Antiqua"/>
          <w:color w:val="000000" w:themeColor="text1"/>
        </w:rPr>
        <w:fldChar w:fldCharType="begin"/>
      </w:r>
      <w:r w:rsidRPr="004A1E1B">
        <w:rPr>
          <w:rFonts w:ascii="Book Antiqua" w:hAnsi="Book Antiqua"/>
          <w:color w:val="000000" w:themeColor="text1"/>
        </w:rPr>
        <w:fldChar w:fldCharType="separate"/>
      </w:r>
      <w:r w:rsidRPr="004A1E1B">
        <w:rPr>
          <w:rFonts w:ascii="Book Antiqua" w:hAnsi="Book Antiqua"/>
          <w:color w:val="000000" w:themeColor="text1"/>
        </w:rPr>
        <w:t>{Shimada, 2014 #79}</w:t>
      </w:r>
      <w:r w:rsidRPr="004A1E1B">
        <w:rPr>
          <w:rFonts w:ascii="Book Antiqua" w:hAnsi="Book Antiqua"/>
          <w:color w:val="000000" w:themeColor="text1"/>
        </w:rPr>
        <w:fldChar w:fldCharType="end"/>
      </w:r>
      <w:r w:rsidR="00651AFA" w:rsidRPr="004A1E1B">
        <w:rPr>
          <w:rFonts w:ascii="Book Antiqua" w:hAnsi="Book Antiqua"/>
          <w:color w:val="000000" w:themeColor="text1"/>
        </w:rPr>
        <w:t>. To apply this</w:t>
      </w:r>
      <w:r w:rsidRPr="004A1E1B">
        <w:rPr>
          <w:rFonts w:ascii="Book Antiqua" w:hAnsi="Book Antiqua"/>
          <w:color w:val="000000" w:themeColor="text1"/>
        </w:rPr>
        <w:t xml:space="preserve"> to our study, </w:t>
      </w:r>
      <w:r w:rsidR="00651AFA" w:rsidRPr="004A1E1B">
        <w:rPr>
          <w:rFonts w:ascii="Book Antiqua" w:hAnsi="Book Antiqua"/>
          <w:color w:val="000000" w:themeColor="text1"/>
        </w:rPr>
        <w:t xml:space="preserve">the </w:t>
      </w:r>
      <w:r w:rsidRPr="004A1E1B">
        <w:rPr>
          <w:rFonts w:ascii="Book Antiqua" w:hAnsi="Book Antiqua"/>
          <w:color w:val="000000" w:themeColor="text1"/>
        </w:rPr>
        <w:t xml:space="preserve">SVR rate of IL28B non-TT genotype patients </w:t>
      </w:r>
      <w:r w:rsidR="00651AFA" w:rsidRPr="004A1E1B">
        <w:rPr>
          <w:rFonts w:ascii="Book Antiqua" w:hAnsi="Book Antiqua"/>
          <w:color w:val="000000" w:themeColor="text1"/>
        </w:rPr>
        <w:t xml:space="preserve">undergoing </w:t>
      </w:r>
      <w:proofErr w:type="spellStart"/>
      <w:r w:rsidR="00651AFA" w:rsidRPr="004A1E1B">
        <w:rPr>
          <w:rFonts w:ascii="Book Antiqua" w:hAnsi="Book Antiqua"/>
          <w:color w:val="000000" w:themeColor="text1"/>
        </w:rPr>
        <w:t>telaprevir</w:t>
      </w:r>
      <w:proofErr w:type="spellEnd"/>
      <w:r w:rsidR="00651AFA" w:rsidRPr="004A1E1B">
        <w:rPr>
          <w:rFonts w:ascii="Book Antiqua" w:hAnsi="Book Antiqua"/>
          <w:color w:val="000000" w:themeColor="text1"/>
        </w:rPr>
        <w:t xml:space="preserve">-based triple therapy </w:t>
      </w:r>
      <w:r w:rsidRPr="004A1E1B">
        <w:rPr>
          <w:rFonts w:ascii="Book Antiqua" w:hAnsi="Book Antiqua"/>
          <w:color w:val="000000" w:themeColor="text1"/>
        </w:rPr>
        <w:t xml:space="preserve">was </w:t>
      </w:r>
      <w:r w:rsidRPr="004A1E1B">
        <w:rPr>
          <w:rFonts w:ascii="Book Antiqua" w:hAnsi="Book Antiqua"/>
          <w:color w:val="000000" w:themeColor="text1"/>
        </w:rPr>
        <w:lastRenderedPageBreak/>
        <w:t xml:space="preserve">significantly lower in </w:t>
      </w:r>
      <w:r w:rsidR="00651AFA" w:rsidRPr="004A1E1B">
        <w:rPr>
          <w:rFonts w:ascii="Book Antiqua" w:hAnsi="Book Antiqua"/>
          <w:color w:val="000000" w:themeColor="text1"/>
        </w:rPr>
        <w:t xml:space="preserve">the </w:t>
      </w:r>
      <w:r w:rsidRPr="004A1E1B">
        <w:rPr>
          <w:rFonts w:ascii="Book Antiqua" w:hAnsi="Book Antiqua"/>
          <w:color w:val="000000" w:themeColor="text1"/>
        </w:rPr>
        <w:t>high baseline AFP level group (</w:t>
      </w:r>
      <w:r w:rsidRPr="004A1E1B">
        <w:rPr>
          <w:rFonts w:ascii="Book Antiqua" w:hAnsi="Book Antiqua"/>
          <w:i/>
          <w:color w:val="000000" w:themeColor="text1"/>
        </w:rPr>
        <w:t>i.e.</w:t>
      </w:r>
      <w:r w:rsidR="008851F2"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 xml:space="preserve"> ≥</w:t>
      </w:r>
      <w:r w:rsidR="008851F2"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 xml:space="preserve">10 ng/mL) than in </w:t>
      </w:r>
      <w:r w:rsidR="00651AFA" w:rsidRPr="004A1E1B">
        <w:rPr>
          <w:rFonts w:ascii="Book Antiqua" w:hAnsi="Book Antiqua"/>
          <w:color w:val="000000" w:themeColor="text1"/>
        </w:rPr>
        <w:t xml:space="preserve">the </w:t>
      </w:r>
      <w:r w:rsidRPr="004A1E1B">
        <w:rPr>
          <w:rFonts w:ascii="Book Antiqua" w:hAnsi="Book Antiqua"/>
          <w:color w:val="000000" w:themeColor="text1"/>
        </w:rPr>
        <w:t xml:space="preserve">low baseline AFP level group (46.2% </w:t>
      </w:r>
      <w:r w:rsidR="00631199" w:rsidRPr="004A1E1B">
        <w:rPr>
          <w:rFonts w:ascii="Book Antiqua" w:hAnsi="Book Antiqua"/>
          <w:i/>
          <w:color w:val="000000" w:themeColor="text1"/>
        </w:rPr>
        <w:t>vs</w:t>
      </w:r>
      <w:r w:rsidRPr="004A1E1B">
        <w:rPr>
          <w:rFonts w:ascii="Book Antiqua" w:hAnsi="Book Antiqua"/>
          <w:color w:val="000000" w:themeColor="text1"/>
        </w:rPr>
        <w:t xml:space="preserve"> 80.8%, </w:t>
      </w:r>
      <w:r w:rsidR="00631199" w:rsidRPr="004A1E1B">
        <w:rPr>
          <w:rFonts w:ascii="Book Antiqua" w:hAnsi="Book Antiqua"/>
          <w:i/>
          <w:color w:val="000000" w:themeColor="text1"/>
        </w:rPr>
        <w:t xml:space="preserve">P = </w:t>
      </w:r>
      <w:r w:rsidRPr="004A1E1B">
        <w:rPr>
          <w:rFonts w:ascii="Book Antiqua" w:hAnsi="Book Antiqua"/>
          <w:color w:val="000000" w:themeColor="text1"/>
        </w:rPr>
        <w:t xml:space="preserve">0.027). These findings suggest that </w:t>
      </w:r>
      <w:r w:rsidR="00651AFA" w:rsidRPr="004A1E1B">
        <w:rPr>
          <w:rFonts w:ascii="Book Antiqua" w:hAnsi="Book Antiqua"/>
          <w:color w:val="000000" w:themeColor="text1"/>
        </w:rPr>
        <w:t xml:space="preserve">a </w:t>
      </w:r>
      <w:r w:rsidRPr="004A1E1B">
        <w:rPr>
          <w:rFonts w:ascii="Book Antiqua" w:hAnsi="Book Antiqua"/>
          <w:color w:val="000000" w:themeColor="text1"/>
        </w:rPr>
        <w:t xml:space="preserve">high baseline AFP level </w:t>
      </w:r>
      <w:r w:rsidR="00651AFA" w:rsidRPr="004A1E1B">
        <w:rPr>
          <w:rFonts w:ascii="Book Antiqua" w:hAnsi="Book Antiqua"/>
          <w:color w:val="000000" w:themeColor="text1"/>
        </w:rPr>
        <w:t>may</w:t>
      </w:r>
      <w:r w:rsidRPr="004A1E1B">
        <w:rPr>
          <w:rFonts w:ascii="Book Antiqua" w:hAnsi="Book Antiqua"/>
          <w:color w:val="000000" w:themeColor="text1"/>
        </w:rPr>
        <w:t xml:space="preserve"> be a </w:t>
      </w:r>
      <w:r w:rsidR="00481605" w:rsidRPr="004A1E1B">
        <w:rPr>
          <w:rFonts w:ascii="Book Antiqua" w:hAnsi="Book Antiqua"/>
          <w:color w:val="000000" w:themeColor="text1"/>
        </w:rPr>
        <w:t>useful</w:t>
      </w:r>
      <w:r w:rsidRPr="004A1E1B">
        <w:rPr>
          <w:rFonts w:ascii="Book Antiqua" w:hAnsi="Book Antiqua"/>
          <w:color w:val="000000" w:themeColor="text1"/>
        </w:rPr>
        <w:t xml:space="preserve"> surrogate marker for predicting treatment failure in other DAA-based triple therapy </w:t>
      </w:r>
      <w:r w:rsidR="00481605" w:rsidRPr="004A1E1B">
        <w:rPr>
          <w:rFonts w:ascii="Book Antiqua" w:hAnsi="Book Antiqua"/>
          <w:color w:val="000000" w:themeColor="text1"/>
        </w:rPr>
        <w:t xml:space="preserve">regimens </w:t>
      </w:r>
      <w:r w:rsidRPr="004A1E1B">
        <w:rPr>
          <w:rFonts w:ascii="Book Antiqua" w:hAnsi="Book Antiqua"/>
          <w:color w:val="000000" w:themeColor="text1"/>
        </w:rPr>
        <w:t>for patients with IL28B non-TT genotype.</w:t>
      </w:r>
      <w:r w:rsidR="00572761" w:rsidRPr="004A1E1B">
        <w:rPr>
          <w:rFonts w:ascii="Book Antiqua" w:hAnsi="Book Antiqua"/>
          <w:color w:val="000000" w:themeColor="text1"/>
        </w:rPr>
        <w:t xml:space="preserve"> </w:t>
      </w:r>
    </w:p>
    <w:p w14:paraId="3AAE0689" w14:textId="0F2C7DBC" w:rsidR="00034173" w:rsidRPr="004A1E1B" w:rsidRDefault="008A6B3E" w:rsidP="008851F2">
      <w:pPr>
        <w:ind w:firstLineChars="100" w:firstLine="240"/>
        <w:jc w:val="both"/>
        <w:rPr>
          <w:rFonts w:ascii="Book Antiqua" w:hAnsi="Book Antiqua"/>
          <w:color w:val="000000" w:themeColor="text1"/>
        </w:rPr>
      </w:pPr>
      <w:r w:rsidRPr="004A1E1B">
        <w:rPr>
          <w:rFonts w:ascii="Book Antiqua" w:hAnsi="Book Antiqua"/>
          <w:color w:val="000000" w:themeColor="text1"/>
        </w:rPr>
        <w:t>Recent</w:t>
      </w:r>
      <w:r w:rsidRPr="004A1E1B">
        <w:rPr>
          <w:rFonts w:ascii="Book Antiqua" w:hAnsi="Book Antiqua"/>
          <w:color w:val="000000" w:themeColor="text1"/>
          <w:spacing w:val="-2"/>
        </w:rPr>
        <w:t xml:space="preserve"> </w:t>
      </w:r>
      <w:r w:rsidRPr="004A1E1B">
        <w:rPr>
          <w:rFonts w:ascii="Book Antiqua" w:hAnsi="Book Antiqua"/>
          <w:color w:val="000000" w:themeColor="text1"/>
          <w:spacing w:val="-1"/>
        </w:rPr>
        <w:t>development</w:t>
      </w:r>
      <w:r w:rsidR="00F605EE" w:rsidRPr="004A1E1B">
        <w:rPr>
          <w:rFonts w:ascii="Book Antiqua" w:hAnsi="Book Antiqua"/>
          <w:color w:val="000000" w:themeColor="text1"/>
          <w:spacing w:val="-1"/>
        </w:rPr>
        <w:t>s in</w:t>
      </w:r>
      <w:r w:rsidRPr="004A1E1B">
        <w:rPr>
          <w:rFonts w:ascii="Book Antiqua" w:hAnsi="Book Antiqua"/>
          <w:color w:val="000000" w:themeColor="text1"/>
          <w:spacing w:val="-3"/>
        </w:rPr>
        <w:t xml:space="preserve"> </w:t>
      </w:r>
      <w:r w:rsidRPr="004A1E1B">
        <w:rPr>
          <w:rFonts w:ascii="Book Antiqua" w:hAnsi="Book Antiqua"/>
          <w:color w:val="000000" w:themeColor="text1"/>
          <w:spacing w:val="1"/>
        </w:rPr>
        <w:t>molecular</w:t>
      </w:r>
      <w:r w:rsidRPr="004A1E1B">
        <w:rPr>
          <w:rFonts w:ascii="Book Antiqua" w:hAnsi="Book Antiqua"/>
          <w:color w:val="000000" w:themeColor="text1"/>
          <w:spacing w:val="8"/>
        </w:rPr>
        <w:t xml:space="preserve"> </w:t>
      </w:r>
      <w:r w:rsidRPr="004A1E1B">
        <w:rPr>
          <w:rFonts w:ascii="Book Antiqua" w:hAnsi="Book Antiqua"/>
          <w:color w:val="000000" w:themeColor="text1"/>
        </w:rPr>
        <w:t>biology</w:t>
      </w:r>
      <w:r w:rsidRPr="004A1E1B">
        <w:rPr>
          <w:rFonts w:ascii="Book Antiqua" w:hAnsi="Book Antiqua"/>
          <w:color w:val="000000" w:themeColor="text1"/>
          <w:spacing w:val="9"/>
        </w:rPr>
        <w:t xml:space="preserve"> </w:t>
      </w:r>
      <w:r w:rsidR="00F605EE" w:rsidRPr="004A1E1B">
        <w:rPr>
          <w:rFonts w:ascii="Book Antiqua" w:hAnsi="Book Antiqua"/>
          <w:color w:val="000000" w:themeColor="text1"/>
          <w:spacing w:val="1"/>
        </w:rPr>
        <w:t>have</w:t>
      </w:r>
      <w:r w:rsidRPr="004A1E1B">
        <w:rPr>
          <w:rFonts w:ascii="Book Antiqua" w:hAnsi="Book Antiqua"/>
          <w:color w:val="000000" w:themeColor="text1"/>
          <w:spacing w:val="9"/>
        </w:rPr>
        <w:t xml:space="preserve"> </w:t>
      </w:r>
      <w:r w:rsidRPr="004A1E1B">
        <w:rPr>
          <w:rFonts w:ascii="Book Antiqua" w:hAnsi="Book Antiqua"/>
          <w:color w:val="000000" w:themeColor="text1"/>
          <w:spacing w:val="1"/>
        </w:rPr>
        <w:t>led</w:t>
      </w:r>
      <w:r w:rsidRPr="004A1E1B">
        <w:rPr>
          <w:rFonts w:ascii="Book Antiqua" w:hAnsi="Book Antiqua"/>
          <w:color w:val="000000" w:themeColor="text1"/>
          <w:spacing w:val="7"/>
        </w:rPr>
        <w:t xml:space="preserve"> </w:t>
      </w:r>
      <w:r w:rsidRPr="004A1E1B">
        <w:rPr>
          <w:rFonts w:ascii="Book Antiqua" w:hAnsi="Book Antiqua"/>
          <w:color w:val="000000" w:themeColor="text1"/>
          <w:spacing w:val="1"/>
        </w:rPr>
        <w:t>to</w:t>
      </w:r>
      <w:r w:rsidRPr="004A1E1B">
        <w:rPr>
          <w:rFonts w:ascii="Book Antiqua" w:hAnsi="Book Antiqua"/>
          <w:color w:val="000000" w:themeColor="text1"/>
          <w:spacing w:val="9"/>
        </w:rPr>
        <w:t xml:space="preserve"> </w:t>
      </w:r>
      <w:r w:rsidRPr="004A1E1B">
        <w:rPr>
          <w:rFonts w:ascii="Book Antiqua" w:hAnsi="Book Antiqua"/>
          <w:color w:val="000000" w:themeColor="text1"/>
          <w:spacing w:val="2"/>
        </w:rPr>
        <w:t>the</w:t>
      </w:r>
      <w:r w:rsidRPr="004A1E1B">
        <w:rPr>
          <w:rFonts w:ascii="Book Antiqua" w:hAnsi="Book Antiqua"/>
          <w:color w:val="000000" w:themeColor="text1"/>
          <w:spacing w:val="9"/>
        </w:rPr>
        <w:t xml:space="preserve"> </w:t>
      </w:r>
      <w:r w:rsidRPr="004A1E1B">
        <w:rPr>
          <w:rFonts w:ascii="Book Antiqua" w:hAnsi="Book Antiqua"/>
          <w:color w:val="000000" w:themeColor="text1"/>
        </w:rPr>
        <w:t>identification</w:t>
      </w:r>
      <w:r w:rsidRPr="004A1E1B">
        <w:rPr>
          <w:rFonts w:ascii="Book Antiqua" w:hAnsi="Book Antiqua"/>
          <w:color w:val="000000" w:themeColor="text1"/>
          <w:spacing w:val="9"/>
        </w:rPr>
        <w:t xml:space="preserve"> </w:t>
      </w:r>
      <w:r w:rsidRPr="004A1E1B">
        <w:rPr>
          <w:rFonts w:ascii="Book Antiqua" w:hAnsi="Book Antiqua"/>
          <w:color w:val="000000" w:themeColor="text1"/>
          <w:spacing w:val="-1"/>
        </w:rPr>
        <w:t>of</w:t>
      </w:r>
      <w:r w:rsidRPr="004A1E1B">
        <w:rPr>
          <w:rFonts w:ascii="Book Antiqua" w:hAnsi="Book Antiqua"/>
          <w:color w:val="000000" w:themeColor="text1"/>
          <w:spacing w:val="8"/>
        </w:rPr>
        <w:t xml:space="preserve"> </w:t>
      </w:r>
      <w:r w:rsidRPr="004A1E1B">
        <w:rPr>
          <w:rFonts w:ascii="Book Antiqua" w:hAnsi="Book Antiqua"/>
          <w:color w:val="000000" w:themeColor="text1"/>
          <w:spacing w:val="-1"/>
        </w:rPr>
        <w:t>new</w:t>
      </w:r>
      <w:r w:rsidRPr="004A1E1B">
        <w:rPr>
          <w:rFonts w:ascii="Book Antiqua" w:hAnsi="Book Antiqua"/>
          <w:color w:val="000000" w:themeColor="text1"/>
          <w:spacing w:val="9"/>
        </w:rPr>
        <w:t xml:space="preserve"> </w:t>
      </w:r>
      <w:r w:rsidRPr="00C965F9">
        <w:rPr>
          <w:rFonts w:ascii="Book Antiqua" w:hAnsi="Book Antiqua"/>
          <w:color w:val="000000" w:themeColor="text1"/>
          <w:spacing w:val="2"/>
        </w:rPr>
        <w:t>tumor</w:t>
      </w:r>
      <w:r w:rsidRPr="00C965F9">
        <w:rPr>
          <w:rFonts w:ascii="Book Antiqua" w:hAnsi="Book Antiqua"/>
          <w:color w:val="000000" w:themeColor="text1"/>
          <w:spacing w:val="46"/>
        </w:rPr>
        <w:t xml:space="preserve"> </w:t>
      </w:r>
      <w:r w:rsidRPr="00C965F9">
        <w:rPr>
          <w:rFonts w:ascii="Book Antiqua" w:hAnsi="Book Antiqua"/>
          <w:color w:val="000000" w:themeColor="text1"/>
          <w:spacing w:val="3"/>
        </w:rPr>
        <w:t>markers</w:t>
      </w:r>
      <w:r w:rsidR="003E02F8" w:rsidRPr="00C965F9">
        <w:rPr>
          <w:rFonts w:ascii="Book Antiqua" w:hAnsi="Book Antiqua"/>
          <w:color w:val="000000" w:themeColor="text1"/>
          <w:spacing w:val="3"/>
        </w:rPr>
        <w:t xml:space="preserve"> for HCC</w:t>
      </w:r>
      <w:r w:rsidRPr="00C965F9">
        <w:rPr>
          <w:rFonts w:ascii="Book Antiqua" w:hAnsi="Book Antiqua"/>
          <w:color w:val="000000" w:themeColor="text1"/>
          <w:spacing w:val="3"/>
        </w:rPr>
        <w:t xml:space="preserve"> (</w:t>
      </w:r>
      <w:r w:rsidR="00742F35" w:rsidRPr="00C965F9">
        <w:rPr>
          <w:rFonts w:ascii="Book Antiqua" w:hAnsi="Book Antiqua"/>
          <w:color w:val="000000" w:themeColor="text1"/>
        </w:rPr>
        <w:t>heat</w:t>
      </w:r>
      <w:r w:rsidR="00742F35" w:rsidRPr="00C965F9">
        <w:rPr>
          <w:rFonts w:ascii="Book Antiqua" w:hAnsi="Book Antiqua"/>
          <w:color w:val="000000" w:themeColor="text1"/>
          <w:spacing w:val="15"/>
        </w:rPr>
        <w:t xml:space="preserve"> </w:t>
      </w:r>
      <w:r w:rsidR="00742F35" w:rsidRPr="00C965F9">
        <w:rPr>
          <w:rFonts w:ascii="Book Antiqua" w:hAnsi="Book Antiqua"/>
          <w:color w:val="000000" w:themeColor="text1"/>
          <w:spacing w:val="-1"/>
        </w:rPr>
        <w:t>shock</w:t>
      </w:r>
      <w:r w:rsidR="00742F35" w:rsidRPr="00C965F9">
        <w:rPr>
          <w:rFonts w:ascii="Book Antiqua" w:hAnsi="Book Antiqua"/>
          <w:color w:val="000000" w:themeColor="text1"/>
          <w:spacing w:val="16"/>
        </w:rPr>
        <w:t xml:space="preserve"> </w:t>
      </w:r>
      <w:r w:rsidR="00F605EE" w:rsidRPr="00C965F9">
        <w:rPr>
          <w:rFonts w:ascii="Book Antiqua" w:hAnsi="Book Antiqua"/>
          <w:color w:val="000000" w:themeColor="text1"/>
        </w:rPr>
        <w:t>protein</w:t>
      </w:r>
      <w:r w:rsidR="00742F35" w:rsidRPr="00C965F9">
        <w:rPr>
          <w:rFonts w:ascii="Book Antiqua" w:hAnsi="Book Antiqua"/>
          <w:color w:val="000000" w:themeColor="text1"/>
          <w:spacing w:val="15"/>
        </w:rPr>
        <w:t xml:space="preserve"> </w:t>
      </w:r>
      <w:r w:rsidR="00742F35" w:rsidRPr="00C965F9">
        <w:rPr>
          <w:rFonts w:ascii="Book Antiqua" w:hAnsi="Book Antiqua"/>
          <w:color w:val="000000" w:themeColor="text1"/>
        </w:rPr>
        <w:t xml:space="preserve">70, </w:t>
      </w:r>
      <w:r w:rsidRPr="00C965F9">
        <w:rPr>
          <w:rFonts w:ascii="Book Antiqua" w:hAnsi="Book Antiqua"/>
          <w:color w:val="000000" w:themeColor="text1"/>
        </w:rPr>
        <w:t>AFP-L3,</w:t>
      </w:r>
      <w:r w:rsidRPr="00C965F9">
        <w:rPr>
          <w:rFonts w:ascii="Book Antiqua" w:hAnsi="Book Antiqua"/>
          <w:color w:val="000000" w:themeColor="text1"/>
          <w:spacing w:val="15"/>
        </w:rPr>
        <w:t xml:space="preserve"> </w:t>
      </w:r>
      <w:proofErr w:type="spellStart"/>
      <w:r w:rsidRPr="00C965F9">
        <w:rPr>
          <w:rFonts w:ascii="Book Antiqua" w:hAnsi="Book Antiqua"/>
          <w:color w:val="000000" w:themeColor="text1"/>
        </w:rPr>
        <w:t>fucosylated</w:t>
      </w:r>
      <w:proofErr w:type="spellEnd"/>
      <w:r w:rsidRPr="00C965F9">
        <w:rPr>
          <w:rFonts w:ascii="Book Antiqua" w:hAnsi="Book Antiqua"/>
          <w:color w:val="000000" w:themeColor="text1"/>
          <w:spacing w:val="17"/>
        </w:rPr>
        <w:t xml:space="preserve"> </w:t>
      </w:r>
      <w:r w:rsidRPr="00C965F9">
        <w:rPr>
          <w:rFonts w:ascii="Book Antiqua" w:hAnsi="Book Antiqua"/>
          <w:color w:val="000000" w:themeColor="text1"/>
          <w:spacing w:val="-1"/>
        </w:rPr>
        <w:t>GP73,</w:t>
      </w:r>
      <w:r w:rsidRPr="00C965F9">
        <w:rPr>
          <w:rFonts w:ascii="Book Antiqua" w:hAnsi="Book Antiqua"/>
          <w:color w:val="000000" w:themeColor="text1"/>
          <w:spacing w:val="16"/>
        </w:rPr>
        <w:t xml:space="preserve"> </w:t>
      </w:r>
      <w:r w:rsidR="00A55A7C" w:rsidRPr="00C965F9">
        <w:rPr>
          <w:rFonts w:ascii="Book Antiqua" w:hAnsi="Book Antiqua" w:cs="Lucida Grande"/>
          <w:color w:val="000000" w:themeColor="text1"/>
        </w:rPr>
        <w:t>α</w:t>
      </w:r>
      <w:r w:rsidRPr="00C965F9">
        <w:rPr>
          <w:rFonts w:ascii="Book Antiqua" w:hAnsi="Book Antiqua"/>
          <w:color w:val="000000" w:themeColor="text1"/>
          <w:spacing w:val="-1"/>
        </w:rPr>
        <w:t>-</w:t>
      </w:r>
      <w:r w:rsidR="00C078EA" w:rsidRPr="00C965F9">
        <w:rPr>
          <w:rFonts w:ascii="Book Antiqua" w:hAnsi="Book Antiqua"/>
          <w:color w:val="000000" w:themeColor="text1"/>
          <w:spacing w:val="-1"/>
        </w:rPr>
        <w:t>L</w:t>
      </w:r>
      <w:r w:rsidRPr="00C965F9">
        <w:rPr>
          <w:rFonts w:ascii="Book Antiqua" w:hAnsi="Book Antiqua"/>
          <w:color w:val="000000" w:themeColor="text1"/>
          <w:spacing w:val="-1"/>
        </w:rPr>
        <w:t>-</w:t>
      </w:r>
      <w:proofErr w:type="spellStart"/>
      <w:r w:rsidRPr="00C965F9">
        <w:rPr>
          <w:rFonts w:ascii="Book Antiqua" w:hAnsi="Book Antiqua"/>
          <w:color w:val="000000" w:themeColor="text1"/>
          <w:spacing w:val="-1"/>
        </w:rPr>
        <w:t>fucosidase</w:t>
      </w:r>
      <w:proofErr w:type="spellEnd"/>
      <w:r w:rsidRPr="00C965F9">
        <w:rPr>
          <w:rFonts w:ascii="Book Antiqua" w:hAnsi="Book Antiqua"/>
          <w:color w:val="000000" w:themeColor="text1"/>
          <w:spacing w:val="1"/>
        </w:rPr>
        <w:t>,</w:t>
      </w:r>
      <w:r w:rsidRPr="00C965F9">
        <w:rPr>
          <w:rFonts w:ascii="Book Antiqua" w:hAnsi="Book Antiqua"/>
          <w:color w:val="000000" w:themeColor="text1"/>
          <w:spacing w:val="15"/>
        </w:rPr>
        <w:t xml:space="preserve"> </w:t>
      </w:r>
      <w:r w:rsidRPr="00C965F9">
        <w:rPr>
          <w:rFonts w:ascii="Book Antiqua" w:hAnsi="Book Antiqua"/>
          <w:color w:val="000000" w:themeColor="text1"/>
          <w:spacing w:val="-1"/>
        </w:rPr>
        <w:t>squamous</w:t>
      </w:r>
      <w:r w:rsidRPr="00C965F9">
        <w:rPr>
          <w:rFonts w:ascii="Book Antiqua" w:hAnsi="Book Antiqua"/>
          <w:color w:val="000000" w:themeColor="text1"/>
          <w:spacing w:val="15"/>
        </w:rPr>
        <w:t xml:space="preserve"> </w:t>
      </w:r>
      <w:r w:rsidRPr="00C965F9">
        <w:rPr>
          <w:rFonts w:ascii="Book Antiqua" w:hAnsi="Book Antiqua"/>
          <w:color w:val="000000" w:themeColor="text1"/>
        </w:rPr>
        <w:t>cell</w:t>
      </w:r>
      <w:r w:rsidRPr="00C965F9">
        <w:rPr>
          <w:rFonts w:ascii="Book Antiqua" w:hAnsi="Book Antiqua"/>
          <w:color w:val="000000" w:themeColor="text1"/>
          <w:spacing w:val="15"/>
        </w:rPr>
        <w:t xml:space="preserve"> </w:t>
      </w:r>
      <w:r w:rsidRPr="00C965F9">
        <w:rPr>
          <w:rFonts w:ascii="Book Antiqua" w:hAnsi="Book Antiqua"/>
          <w:color w:val="000000" w:themeColor="text1"/>
        </w:rPr>
        <w:t>carcinoma</w:t>
      </w:r>
      <w:r w:rsidRPr="00C965F9">
        <w:rPr>
          <w:rFonts w:ascii="Book Antiqua" w:hAnsi="Book Antiqua"/>
          <w:color w:val="000000" w:themeColor="text1"/>
          <w:spacing w:val="45"/>
          <w:w w:val="99"/>
        </w:rPr>
        <w:t xml:space="preserve"> </w:t>
      </w:r>
      <w:r w:rsidRPr="00C965F9">
        <w:rPr>
          <w:rFonts w:ascii="Book Antiqua" w:hAnsi="Book Antiqua"/>
          <w:color w:val="000000" w:themeColor="text1"/>
        </w:rPr>
        <w:t xml:space="preserve">antigen, </w:t>
      </w:r>
      <w:r w:rsidRPr="00C965F9">
        <w:rPr>
          <w:rFonts w:ascii="Book Antiqua" w:hAnsi="Book Antiqua"/>
          <w:color w:val="000000" w:themeColor="text1"/>
          <w:spacing w:val="-1"/>
        </w:rPr>
        <w:t xml:space="preserve">glypican-3, </w:t>
      </w:r>
      <w:r w:rsidRPr="00C965F9">
        <w:rPr>
          <w:rFonts w:ascii="Book Antiqua" w:hAnsi="Book Antiqua"/>
          <w:color w:val="000000" w:themeColor="text1"/>
        </w:rPr>
        <w:t>transforming</w:t>
      </w:r>
      <w:r w:rsidRPr="00C965F9">
        <w:rPr>
          <w:rFonts w:ascii="Book Antiqua" w:hAnsi="Book Antiqua"/>
          <w:color w:val="000000" w:themeColor="text1"/>
          <w:spacing w:val="16"/>
        </w:rPr>
        <w:t xml:space="preserve"> </w:t>
      </w:r>
      <w:r w:rsidRPr="00C965F9">
        <w:rPr>
          <w:rFonts w:ascii="Book Antiqua" w:hAnsi="Book Antiqua"/>
          <w:color w:val="000000" w:themeColor="text1"/>
        </w:rPr>
        <w:t>growth</w:t>
      </w:r>
      <w:r w:rsidRPr="00C965F9">
        <w:rPr>
          <w:rFonts w:ascii="Book Antiqua" w:hAnsi="Book Antiqua"/>
          <w:color w:val="000000" w:themeColor="text1"/>
          <w:spacing w:val="17"/>
        </w:rPr>
        <w:t xml:space="preserve"> </w:t>
      </w:r>
      <w:r w:rsidRPr="00C965F9">
        <w:rPr>
          <w:rFonts w:ascii="Book Antiqua" w:hAnsi="Book Antiqua"/>
          <w:color w:val="000000" w:themeColor="text1"/>
          <w:spacing w:val="-1"/>
        </w:rPr>
        <w:t>factor-</w:t>
      </w:r>
      <w:r w:rsidR="00C078EA" w:rsidRPr="00C965F9">
        <w:rPr>
          <w:rFonts w:ascii="Book Antiqua" w:hAnsi="Book Antiqua" w:cs="Lucida Grande"/>
          <w:color w:val="000000" w:themeColor="text1"/>
          <w:spacing w:val="-1"/>
        </w:rPr>
        <w:t>β</w:t>
      </w:r>
      <w:r w:rsidRPr="00C965F9">
        <w:rPr>
          <w:rFonts w:ascii="Book Antiqua" w:hAnsi="Book Antiqua"/>
          <w:color w:val="000000" w:themeColor="text1"/>
          <w:spacing w:val="-1"/>
        </w:rPr>
        <w:t>1</w:t>
      </w:r>
      <w:r w:rsidR="00FE218C" w:rsidRPr="00C965F9">
        <w:rPr>
          <w:rFonts w:ascii="Book Antiqua" w:hAnsi="Book Antiqua"/>
          <w:color w:val="000000" w:themeColor="text1"/>
          <w:spacing w:val="-1"/>
        </w:rPr>
        <w:t xml:space="preserve">, and </w:t>
      </w:r>
      <w:r w:rsidR="00FE218C" w:rsidRPr="00C965F9">
        <w:rPr>
          <w:rFonts w:ascii="Book Antiqua" w:hAnsi="Book Antiqua"/>
          <w:color w:val="000000" w:themeColor="text1"/>
        </w:rPr>
        <w:t>endothelial</w:t>
      </w:r>
      <w:r w:rsidR="00FE218C" w:rsidRPr="00C965F9">
        <w:rPr>
          <w:rFonts w:ascii="Book Antiqua" w:hAnsi="Book Antiqua"/>
          <w:color w:val="000000" w:themeColor="text1"/>
          <w:spacing w:val="-7"/>
        </w:rPr>
        <w:t xml:space="preserve"> </w:t>
      </w:r>
      <w:r w:rsidR="00FE218C" w:rsidRPr="00C965F9">
        <w:rPr>
          <w:rFonts w:ascii="Book Antiqua" w:hAnsi="Book Antiqua"/>
          <w:color w:val="000000" w:themeColor="text1"/>
        </w:rPr>
        <w:t>growth</w:t>
      </w:r>
      <w:r w:rsidR="00FE218C" w:rsidRPr="00C965F9">
        <w:rPr>
          <w:rFonts w:ascii="Book Antiqua" w:hAnsi="Book Antiqua"/>
          <w:color w:val="000000" w:themeColor="text1"/>
          <w:spacing w:val="-6"/>
        </w:rPr>
        <w:t xml:space="preserve"> </w:t>
      </w:r>
      <w:r w:rsidR="00FE218C" w:rsidRPr="00C965F9">
        <w:rPr>
          <w:rFonts w:ascii="Book Antiqua" w:hAnsi="Book Antiqua"/>
          <w:color w:val="000000" w:themeColor="text1"/>
        </w:rPr>
        <w:t>factor</w:t>
      </w:r>
      <w:r w:rsidRPr="00C965F9">
        <w:rPr>
          <w:rFonts w:ascii="Book Antiqua" w:hAnsi="Book Antiqua"/>
          <w:color w:val="000000" w:themeColor="text1"/>
          <w:spacing w:val="3"/>
        </w:rPr>
        <w:t>),</w:t>
      </w:r>
      <w:r w:rsidRPr="00C965F9">
        <w:rPr>
          <w:rFonts w:ascii="Book Antiqua" w:hAnsi="Book Antiqua"/>
          <w:color w:val="000000" w:themeColor="text1"/>
          <w:spacing w:val="17"/>
        </w:rPr>
        <w:t xml:space="preserve"> </w:t>
      </w:r>
      <w:r w:rsidRPr="00C965F9">
        <w:rPr>
          <w:rFonts w:ascii="Book Antiqua" w:hAnsi="Book Antiqua"/>
          <w:color w:val="000000" w:themeColor="text1"/>
          <w:spacing w:val="3"/>
        </w:rPr>
        <w:t>including</w:t>
      </w:r>
      <w:r w:rsidRPr="00C965F9">
        <w:rPr>
          <w:rFonts w:ascii="Book Antiqua" w:hAnsi="Book Antiqua"/>
          <w:color w:val="000000" w:themeColor="text1"/>
          <w:spacing w:val="18"/>
        </w:rPr>
        <w:t xml:space="preserve"> </w:t>
      </w:r>
      <w:proofErr w:type="spellStart"/>
      <w:r w:rsidRPr="00C965F9">
        <w:rPr>
          <w:rFonts w:ascii="Book Antiqua" w:hAnsi="Book Antiqua"/>
          <w:color w:val="000000" w:themeColor="text1"/>
          <w:spacing w:val="3"/>
        </w:rPr>
        <w:t>proteantigens</w:t>
      </w:r>
      <w:proofErr w:type="spellEnd"/>
      <w:r w:rsidRPr="00C965F9">
        <w:rPr>
          <w:rFonts w:ascii="Book Antiqua" w:hAnsi="Book Antiqua"/>
          <w:color w:val="000000" w:themeColor="text1"/>
          <w:spacing w:val="3"/>
        </w:rPr>
        <w:t>,</w:t>
      </w:r>
      <w:r w:rsidRPr="00C965F9">
        <w:rPr>
          <w:rFonts w:ascii="Book Antiqua" w:hAnsi="Book Antiqua"/>
          <w:color w:val="000000" w:themeColor="text1"/>
          <w:spacing w:val="18"/>
        </w:rPr>
        <w:t xml:space="preserve"> </w:t>
      </w:r>
      <w:r w:rsidRPr="00C965F9">
        <w:rPr>
          <w:rFonts w:ascii="Book Antiqua" w:hAnsi="Book Antiqua"/>
          <w:color w:val="000000" w:themeColor="text1"/>
          <w:spacing w:val="4"/>
        </w:rPr>
        <w:t>cytokines,</w:t>
      </w:r>
      <w:r w:rsidRPr="004A1E1B">
        <w:rPr>
          <w:rFonts w:ascii="Book Antiqua" w:hAnsi="Book Antiqua"/>
          <w:color w:val="000000" w:themeColor="text1"/>
          <w:spacing w:val="18"/>
        </w:rPr>
        <w:t xml:space="preserve"> </w:t>
      </w:r>
      <w:r w:rsidRPr="004A1E1B">
        <w:rPr>
          <w:rFonts w:ascii="Book Antiqua" w:hAnsi="Book Antiqua"/>
          <w:color w:val="000000" w:themeColor="text1"/>
          <w:spacing w:val="4"/>
        </w:rPr>
        <w:t>enzymes</w:t>
      </w:r>
      <w:r w:rsidRPr="004A1E1B">
        <w:rPr>
          <w:rFonts w:ascii="Book Antiqua" w:hAnsi="Book Antiqua"/>
          <w:color w:val="000000" w:themeColor="text1"/>
          <w:spacing w:val="18"/>
        </w:rPr>
        <w:t xml:space="preserve"> </w:t>
      </w:r>
      <w:r w:rsidRPr="004A1E1B">
        <w:rPr>
          <w:rFonts w:ascii="Book Antiqua" w:hAnsi="Book Antiqua"/>
          <w:color w:val="000000" w:themeColor="text1"/>
          <w:spacing w:val="4"/>
        </w:rPr>
        <w:t>and</w:t>
      </w:r>
      <w:r w:rsidRPr="004A1E1B">
        <w:rPr>
          <w:rFonts w:ascii="Book Antiqua" w:hAnsi="Book Antiqua"/>
          <w:color w:val="000000" w:themeColor="text1"/>
          <w:spacing w:val="54"/>
        </w:rPr>
        <w:t xml:space="preserve"> </w:t>
      </w:r>
      <w:proofErr w:type="spellStart"/>
      <w:r w:rsidRPr="004A1E1B">
        <w:rPr>
          <w:rFonts w:ascii="Book Antiqua" w:hAnsi="Book Antiqua"/>
          <w:color w:val="000000" w:themeColor="text1"/>
          <w:spacing w:val="1"/>
        </w:rPr>
        <w:t>isoenzymes</w:t>
      </w:r>
      <w:proofErr w:type="spellEnd"/>
      <w:r w:rsidRPr="004A1E1B">
        <w:rPr>
          <w:rFonts w:ascii="Book Antiqua" w:hAnsi="Book Antiqua"/>
          <w:color w:val="000000" w:themeColor="text1"/>
          <w:spacing w:val="1"/>
        </w:rPr>
        <w:t>,</w:t>
      </w:r>
      <w:r w:rsidRPr="004A1E1B">
        <w:rPr>
          <w:rFonts w:ascii="Book Antiqua" w:hAnsi="Book Antiqua"/>
          <w:color w:val="000000" w:themeColor="text1"/>
          <w:spacing w:val="10"/>
        </w:rPr>
        <w:t xml:space="preserve"> </w:t>
      </w:r>
      <w:r w:rsidRPr="004A1E1B">
        <w:rPr>
          <w:rFonts w:ascii="Book Antiqua" w:hAnsi="Book Antiqua"/>
          <w:color w:val="000000" w:themeColor="text1"/>
          <w:spacing w:val="1"/>
        </w:rPr>
        <w:t>as</w:t>
      </w:r>
      <w:r w:rsidRPr="004A1E1B">
        <w:rPr>
          <w:rFonts w:ascii="Book Antiqua" w:hAnsi="Book Antiqua"/>
          <w:color w:val="000000" w:themeColor="text1"/>
          <w:spacing w:val="10"/>
        </w:rPr>
        <w:t xml:space="preserve"> </w:t>
      </w:r>
      <w:r w:rsidRPr="004A1E1B">
        <w:rPr>
          <w:rFonts w:ascii="Book Antiqua" w:hAnsi="Book Antiqua"/>
          <w:color w:val="000000" w:themeColor="text1"/>
          <w:spacing w:val="-1"/>
        </w:rPr>
        <w:t>well</w:t>
      </w:r>
      <w:r w:rsidRPr="004A1E1B">
        <w:rPr>
          <w:rFonts w:ascii="Book Antiqua" w:hAnsi="Book Antiqua"/>
          <w:color w:val="000000" w:themeColor="text1"/>
          <w:spacing w:val="10"/>
        </w:rPr>
        <w:t xml:space="preserve"> </w:t>
      </w:r>
      <w:r w:rsidRPr="004A1E1B">
        <w:rPr>
          <w:rFonts w:ascii="Book Antiqua" w:hAnsi="Book Antiqua"/>
          <w:color w:val="000000" w:themeColor="text1"/>
          <w:spacing w:val="1"/>
        </w:rPr>
        <w:t>as</w:t>
      </w:r>
      <w:r w:rsidRPr="004A1E1B">
        <w:rPr>
          <w:rFonts w:ascii="Book Antiqua" w:hAnsi="Book Antiqua"/>
          <w:color w:val="000000" w:themeColor="text1"/>
          <w:spacing w:val="10"/>
        </w:rPr>
        <w:t xml:space="preserve"> </w:t>
      </w:r>
      <w:r w:rsidRPr="004A1E1B">
        <w:rPr>
          <w:rFonts w:ascii="Book Antiqua" w:hAnsi="Book Antiqua"/>
          <w:color w:val="000000" w:themeColor="text1"/>
          <w:spacing w:val="1"/>
        </w:rPr>
        <w:t>related</w:t>
      </w:r>
      <w:r w:rsidRPr="004A1E1B">
        <w:rPr>
          <w:rFonts w:ascii="Book Antiqua" w:hAnsi="Book Antiqua"/>
          <w:color w:val="000000" w:themeColor="text1"/>
          <w:spacing w:val="11"/>
        </w:rPr>
        <w:t xml:space="preserve"> </w:t>
      </w:r>
      <w:r w:rsidRPr="004A1E1B">
        <w:rPr>
          <w:rFonts w:ascii="Book Antiqua" w:hAnsi="Book Antiqua"/>
          <w:color w:val="000000" w:themeColor="text1"/>
        </w:rPr>
        <w:t>genes</w:t>
      </w:r>
      <w:r w:rsidRPr="004A1E1B">
        <w:rPr>
          <w:rFonts w:ascii="Book Antiqua" w:hAnsi="Book Antiqua"/>
          <w:color w:val="000000" w:themeColor="text1"/>
          <w:spacing w:val="10"/>
        </w:rPr>
        <w:t xml:space="preserve"> </w:t>
      </w:r>
      <w:r w:rsidRPr="004A1E1B">
        <w:rPr>
          <w:rFonts w:ascii="Book Antiqua" w:hAnsi="Book Antiqua"/>
          <w:color w:val="000000" w:themeColor="text1"/>
          <w:spacing w:val="1"/>
        </w:rPr>
        <w:t>that</w:t>
      </w:r>
      <w:r w:rsidRPr="004A1E1B">
        <w:rPr>
          <w:rFonts w:ascii="Book Antiqua" w:hAnsi="Book Antiqua"/>
          <w:color w:val="000000" w:themeColor="text1"/>
          <w:spacing w:val="10"/>
        </w:rPr>
        <w:t xml:space="preserve"> </w:t>
      </w:r>
      <w:r w:rsidRPr="004A1E1B">
        <w:rPr>
          <w:rFonts w:ascii="Book Antiqua" w:hAnsi="Book Antiqua"/>
          <w:color w:val="000000" w:themeColor="text1"/>
          <w:spacing w:val="2"/>
        </w:rPr>
        <w:t>can</w:t>
      </w:r>
      <w:r w:rsidRPr="004A1E1B">
        <w:rPr>
          <w:rFonts w:ascii="Book Antiqua" w:hAnsi="Book Antiqua"/>
          <w:color w:val="000000" w:themeColor="text1"/>
          <w:spacing w:val="10"/>
        </w:rPr>
        <w:t xml:space="preserve"> </w:t>
      </w:r>
      <w:r w:rsidRPr="004A1E1B">
        <w:rPr>
          <w:rFonts w:ascii="Book Antiqua" w:hAnsi="Book Antiqua"/>
          <w:color w:val="000000" w:themeColor="text1"/>
          <w:spacing w:val="1"/>
        </w:rPr>
        <w:t>be</w:t>
      </w:r>
      <w:r w:rsidRPr="004A1E1B">
        <w:rPr>
          <w:rFonts w:ascii="Book Antiqua" w:hAnsi="Book Antiqua"/>
          <w:color w:val="000000" w:themeColor="text1"/>
          <w:spacing w:val="10"/>
        </w:rPr>
        <w:t xml:space="preserve"> </w:t>
      </w:r>
      <w:r w:rsidRPr="004A1E1B">
        <w:rPr>
          <w:rFonts w:ascii="Book Antiqua" w:hAnsi="Book Antiqua"/>
          <w:color w:val="000000" w:themeColor="text1"/>
          <w:spacing w:val="1"/>
        </w:rPr>
        <w:t>used</w:t>
      </w:r>
      <w:r w:rsidRPr="004A1E1B">
        <w:rPr>
          <w:rFonts w:ascii="Book Antiqua" w:hAnsi="Book Antiqua"/>
          <w:color w:val="000000" w:themeColor="text1"/>
          <w:spacing w:val="11"/>
        </w:rPr>
        <w:t xml:space="preserve"> </w:t>
      </w:r>
      <w:r w:rsidRPr="004A1E1B">
        <w:rPr>
          <w:rFonts w:ascii="Book Antiqua" w:hAnsi="Book Antiqua"/>
          <w:color w:val="000000" w:themeColor="text1"/>
          <w:spacing w:val="2"/>
        </w:rPr>
        <w:t>in</w:t>
      </w:r>
      <w:r w:rsidRPr="004A1E1B">
        <w:rPr>
          <w:rFonts w:ascii="Book Antiqua" w:hAnsi="Book Antiqua"/>
          <w:color w:val="000000" w:themeColor="text1"/>
          <w:spacing w:val="10"/>
        </w:rPr>
        <w:t xml:space="preserve"> </w:t>
      </w:r>
      <w:r w:rsidRPr="004A1E1B">
        <w:rPr>
          <w:rFonts w:ascii="Book Antiqua" w:hAnsi="Book Antiqua"/>
          <w:color w:val="000000" w:themeColor="text1"/>
          <w:spacing w:val="2"/>
        </w:rPr>
        <w:t>the</w:t>
      </w:r>
      <w:r w:rsidRPr="004A1E1B">
        <w:rPr>
          <w:rFonts w:ascii="Book Antiqua" w:hAnsi="Book Antiqua"/>
          <w:color w:val="000000" w:themeColor="text1"/>
          <w:spacing w:val="46"/>
          <w:w w:val="99"/>
        </w:rPr>
        <w:t xml:space="preserve"> </w:t>
      </w:r>
      <w:r w:rsidRPr="004A1E1B">
        <w:rPr>
          <w:rFonts w:ascii="Book Antiqua" w:hAnsi="Book Antiqua"/>
          <w:color w:val="000000" w:themeColor="text1"/>
          <w:spacing w:val="1"/>
        </w:rPr>
        <w:t>treatment</w:t>
      </w:r>
      <w:r w:rsidRPr="004A1E1B">
        <w:rPr>
          <w:rFonts w:ascii="Book Antiqua" w:hAnsi="Book Antiqua"/>
          <w:color w:val="000000" w:themeColor="text1"/>
          <w:spacing w:val="-1"/>
        </w:rPr>
        <w:t xml:space="preserve"> </w:t>
      </w:r>
      <w:r w:rsidRPr="004A1E1B">
        <w:rPr>
          <w:rFonts w:ascii="Book Antiqua" w:hAnsi="Book Antiqua"/>
          <w:color w:val="000000" w:themeColor="text1"/>
          <w:spacing w:val="2"/>
        </w:rPr>
        <w:t>and</w:t>
      </w:r>
      <w:r w:rsidRPr="004A1E1B">
        <w:rPr>
          <w:rFonts w:ascii="Book Antiqua" w:hAnsi="Book Antiqua"/>
          <w:color w:val="000000" w:themeColor="text1"/>
        </w:rPr>
        <w:t xml:space="preserve"> prognosis</w:t>
      </w:r>
      <w:r w:rsidRPr="004A1E1B">
        <w:rPr>
          <w:rFonts w:ascii="Book Antiqua" w:hAnsi="Book Antiqua"/>
          <w:color w:val="000000" w:themeColor="text1"/>
          <w:spacing w:val="-1"/>
        </w:rPr>
        <w:t xml:space="preserve"> of</w:t>
      </w:r>
      <w:r w:rsidRPr="004A1E1B">
        <w:rPr>
          <w:rFonts w:ascii="Book Antiqua" w:hAnsi="Book Antiqua"/>
          <w:color w:val="000000" w:themeColor="text1"/>
        </w:rPr>
        <w:t xml:space="preserve"> </w:t>
      </w:r>
      <w:r w:rsidRPr="004A1E1B">
        <w:rPr>
          <w:rFonts w:ascii="Book Antiqua" w:hAnsi="Book Antiqua"/>
          <w:color w:val="000000" w:themeColor="text1"/>
          <w:spacing w:val="-1"/>
        </w:rPr>
        <w:t xml:space="preserve">liver </w:t>
      </w:r>
      <w:r w:rsidRPr="004A1E1B">
        <w:rPr>
          <w:rFonts w:ascii="Book Antiqua" w:hAnsi="Book Antiqua"/>
          <w:color w:val="000000" w:themeColor="text1"/>
        </w:rPr>
        <w:t>cancer</w:t>
      </w:r>
      <w:r w:rsidRPr="004A1E1B">
        <w:rPr>
          <w:rFonts w:ascii="Book Antiqua" w:hAnsi="Book Antiqua"/>
          <w:color w:val="000000" w:themeColor="text1"/>
          <w:vertAlign w:val="superscript"/>
        </w:rPr>
        <w:t>[34]</w:t>
      </w:r>
      <w:r w:rsidRPr="004A1E1B">
        <w:rPr>
          <w:rFonts w:ascii="Book Antiqua" w:hAnsi="Book Antiqua"/>
          <w:color w:val="000000" w:themeColor="text1"/>
        </w:rPr>
        <w:t xml:space="preserve">. </w:t>
      </w:r>
      <w:r w:rsidRPr="004A1E1B">
        <w:rPr>
          <w:rFonts w:ascii="Book Antiqua" w:hAnsi="Book Antiqua"/>
          <w:color w:val="000000" w:themeColor="text1"/>
          <w:spacing w:val="-3"/>
        </w:rPr>
        <w:t>Additional</w:t>
      </w:r>
      <w:r w:rsidRPr="004A1E1B">
        <w:rPr>
          <w:rFonts w:ascii="Book Antiqua" w:hAnsi="Book Antiqua"/>
          <w:color w:val="000000" w:themeColor="text1"/>
          <w:spacing w:val="41"/>
          <w:w w:val="99"/>
        </w:rPr>
        <w:t xml:space="preserve"> </w:t>
      </w:r>
      <w:r w:rsidRPr="004A1E1B">
        <w:rPr>
          <w:rFonts w:ascii="Book Antiqua" w:hAnsi="Book Antiqua"/>
          <w:color w:val="000000" w:themeColor="text1"/>
          <w:spacing w:val="-2"/>
        </w:rPr>
        <w:t>studies</w:t>
      </w:r>
      <w:r w:rsidRPr="004A1E1B">
        <w:rPr>
          <w:rFonts w:ascii="Book Antiqua" w:hAnsi="Book Antiqua"/>
          <w:color w:val="000000" w:themeColor="text1"/>
          <w:spacing w:val="2"/>
        </w:rPr>
        <w:t xml:space="preserve"> </w:t>
      </w:r>
      <w:r w:rsidRPr="004A1E1B">
        <w:rPr>
          <w:rFonts w:ascii="Book Antiqua" w:hAnsi="Book Antiqua"/>
          <w:color w:val="000000" w:themeColor="text1"/>
        </w:rPr>
        <w:t>are</w:t>
      </w:r>
      <w:r w:rsidRPr="004A1E1B">
        <w:rPr>
          <w:rFonts w:ascii="Book Antiqua" w:hAnsi="Book Antiqua"/>
          <w:color w:val="000000" w:themeColor="text1"/>
          <w:spacing w:val="3"/>
        </w:rPr>
        <w:t xml:space="preserve"> </w:t>
      </w:r>
      <w:r w:rsidRPr="004A1E1B">
        <w:rPr>
          <w:rFonts w:ascii="Book Antiqua" w:hAnsi="Book Antiqua"/>
          <w:color w:val="000000" w:themeColor="text1"/>
          <w:spacing w:val="-3"/>
        </w:rPr>
        <w:t>likely</w:t>
      </w:r>
      <w:r w:rsidRPr="004A1E1B">
        <w:rPr>
          <w:rFonts w:ascii="Book Antiqua" w:hAnsi="Book Antiqua"/>
          <w:color w:val="000000" w:themeColor="text1"/>
          <w:spacing w:val="2"/>
        </w:rPr>
        <w:t xml:space="preserve"> </w:t>
      </w:r>
      <w:r w:rsidRPr="004A1E1B">
        <w:rPr>
          <w:rFonts w:ascii="Book Antiqua" w:hAnsi="Book Antiqua"/>
          <w:color w:val="000000" w:themeColor="text1"/>
          <w:spacing w:val="-1"/>
        </w:rPr>
        <w:t>to</w:t>
      </w:r>
      <w:r w:rsidRPr="004A1E1B">
        <w:rPr>
          <w:rFonts w:ascii="Book Antiqua" w:hAnsi="Book Antiqua"/>
          <w:color w:val="000000" w:themeColor="text1"/>
          <w:spacing w:val="3"/>
        </w:rPr>
        <w:t xml:space="preserve"> </w:t>
      </w:r>
      <w:r w:rsidR="00F605EE" w:rsidRPr="004A1E1B">
        <w:rPr>
          <w:rFonts w:ascii="Book Antiqua" w:hAnsi="Book Antiqua"/>
          <w:color w:val="000000" w:themeColor="text1"/>
          <w:spacing w:val="-4"/>
        </w:rPr>
        <w:t>show</w:t>
      </w:r>
      <w:r w:rsidRPr="004A1E1B">
        <w:rPr>
          <w:rFonts w:ascii="Book Antiqua" w:hAnsi="Book Antiqua"/>
          <w:color w:val="000000" w:themeColor="text1"/>
          <w:spacing w:val="2"/>
        </w:rPr>
        <w:t xml:space="preserve"> </w:t>
      </w:r>
      <w:r w:rsidR="0025653D" w:rsidRPr="004A1E1B">
        <w:rPr>
          <w:rFonts w:ascii="Book Antiqua" w:hAnsi="Book Antiqua"/>
          <w:color w:val="000000" w:themeColor="text1"/>
          <w:spacing w:val="2"/>
        </w:rPr>
        <w:t xml:space="preserve">these </w:t>
      </w:r>
      <w:r w:rsidRPr="004A1E1B">
        <w:rPr>
          <w:rFonts w:ascii="Book Antiqua" w:hAnsi="Book Antiqua"/>
          <w:color w:val="000000" w:themeColor="text1"/>
          <w:spacing w:val="-6"/>
        </w:rPr>
        <w:t>nov</w:t>
      </w:r>
      <w:r w:rsidRPr="004A1E1B">
        <w:rPr>
          <w:rFonts w:ascii="Book Antiqua" w:hAnsi="Book Antiqua"/>
          <w:color w:val="000000" w:themeColor="text1"/>
          <w:spacing w:val="-7"/>
        </w:rPr>
        <w:t>el</w:t>
      </w:r>
      <w:r w:rsidRPr="004A1E1B">
        <w:rPr>
          <w:rFonts w:ascii="Book Antiqua" w:hAnsi="Book Antiqua"/>
          <w:color w:val="000000" w:themeColor="text1"/>
          <w:spacing w:val="3"/>
        </w:rPr>
        <w:t xml:space="preserve"> </w:t>
      </w:r>
      <w:r w:rsidRPr="004A1E1B">
        <w:rPr>
          <w:rFonts w:ascii="Book Antiqua" w:hAnsi="Book Antiqua"/>
          <w:color w:val="000000" w:themeColor="text1"/>
          <w:spacing w:val="-2"/>
        </w:rPr>
        <w:t>markers</w:t>
      </w:r>
      <w:r w:rsidRPr="004A1E1B">
        <w:rPr>
          <w:rFonts w:ascii="Book Antiqua" w:hAnsi="Book Antiqua"/>
          <w:color w:val="000000" w:themeColor="text1"/>
          <w:spacing w:val="2"/>
        </w:rPr>
        <w:t xml:space="preserve"> </w:t>
      </w:r>
      <w:r w:rsidRPr="004A1E1B">
        <w:rPr>
          <w:rFonts w:ascii="Book Antiqua" w:hAnsi="Book Antiqua"/>
          <w:color w:val="000000" w:themeColor="text1"/>
          <w:spacing w:val="-1"/>
        </w:rPr>
        <w:t>to</w:t>
      </w:r>
      <w:r w:rsidRPr="004A1E1B">
        <w:rPr>
          <w:rFonts w:ascii="Book Antiqua" w:hAnsi="Book Antiqua"/>
          <w:color w:val="000000" w:themeColor="text1"/>
          <w:spacing w:val="-4"/>
        </w:rPr>
        <w:t xml:space="preserve"> </w:t>
      </w:r>
      <w:r w:rsidRPr="004A1E1B">
        <w:rPr>
          <w:rFonts w:ascii="Book Antiqua" w:hAnsi="Book Antiqua"/>
          <w:color w:val="000000" w:themeColor="text1"/>
          <w:spacing w:val="-3"/>
        </w:rPr>
        <w:t>be</w:t>
      </w:r>
      <w:r w:rsidRPr="004A1E1B">
        <w:rPr>
          <w:rFonts w:ascii="Book Antiqua" w:hAnsi="Book Antiqua"/>
          <w:color w:val="000000" w:themeColor="text1"/>
          <w:spacing w:val="-12"/>
        </w:rPr>
        <w:t xml:space="preserve"> </w:t>
      </w:r>
      <w:r w:rsidRPr="004A1E1B">
        <w:rPr>
          <w:rFonts w:ascii="Book Antiqua" w:hAnsi="Book Antiqua"/>
          <w:color w:val="000000" w:themeColor="text1"/>
          <w:spacing w:val="-3"/>
        </w:rPr>
        <w:t>improved</w:t>
      </w:r>
      <w:r w:rsidRPr="004A1E1B">
        <w:rPr>
          <w:rFonts w:ascii="Book Antiqua" w:hAnsi="Book Antiqua"/>
          <w:color w:val="000000" w:themeColor="text1"/>
          <w:spacing w:val="-12"/>
        </w:rPr>
        <w:t xml:space="preserve"> </w:t>
      </w:r>
      <w:r w:rsidRPr="004A1E1B">
        <w:rPr>
          <w:rFonts w:ascii="Book Antiqua" w:hAnsi="Book Antiqua"/>
          <w:color w:val="000000" w:themeColor="text1"/>
          <w:spacing w:val="-2"/>
        </w:rPr>
        <w:t>by antiviral treatment</w:t>
      </w:r>
      <w:r w:rsidRPr="004A1E1B">
        <w:rPr>
          <w:rFonts w:ascii="Book Antiqua" w:hAnsi="Book Antiqua"/>
          <w:color w:val="000000" w:themeColor="text1"/>
          <w:spacing w:val="-4"/>
        </w:rPr>
        <w:t>.</w:t>
      </w:r>
      <w:r w:rsidR="00572761" w:rsidRPr="004A1E1B">
        <w:rPr>
          <w:rFonts w:ascii="Book Antiqua" w:hAnsi="Book Antiqua"/>
          <w:color w:val="000000" w:themeColor="text1"/>
          <w:spacing w:val="-4"/>
        </w:rPr>
        <w:t xml:space="preserve"> </w:t>
      </w:r>
    </w:p>
    <w:p w14:paraId="6779658C" w14:textId="2E9B8073" w:rsidR="00E709BC" w:rsidRPr="004A1E1B" w:rsidRDefault="00E709BC" w:rsidP="008851F2">
      <w:pPr>
        <w:ind w:firstLineChars="100" w:firstLine="240"/>
        <w:jc w:val="both"/>
        <w:rPr>
          <w:rFonts w:ascii="Book Antiqua" w:hAnsi="Book Antiqua"/>
          <w:color w:val="000000" w:themeColor="text1"/>
        </w:rPr>
      </w:pPr>
      <w:r w:rsidRPr="004A1E1B">
        <w:rPr>
          <w:rFonts w:ascii="Book Antiqua" w:hAnsi="Book Antiqua"/>
          <w:color w:val="000000" w:themeColor="text1"/>
        </w:rPr>
        <w:t>Limitations of this study are that it was not randomized and that our participants were all Japanese with HCV genotype 1. In addition, the age of our participants is relatively old (51.4%, 108 of 210 participants are older than 60 years), thus it will be necessary to determine if our results apply to younger patients. Howeve</w:t>
      </w:r>
      <w:r w:rsidR="00F43017" w:rsidRPr="004A1E1B">
        <w:rPr>
          <w:rFonts w:ascii="Book Antiqua" w:hAnsi="Book Antiqua"/>
          <w:color w:val="000000" w:themeColor="text1"/>
        </w:rPr>
        <w:t>r</w:t>
      </w:r>
      <w:r w:rsidR="003E02F8" w:rsidRPr="004A1E1B">
        <w:rPr>
          <w:rFonts w:ascii="Book Antiqua" w:hAnsi="Book Antiqua"/>
          <w:color w:val="000000" w:themeColor="text1"/>
        </w:rPr>
        <w:t xml:space="preserve">, older aged chronic hepatitis C patients </w:t>
      </w:r>
      <w:r w:rsidRPr="004A1E1B">
        <w:rPr>
          <w:rFonts w:ascii="Book Antiqua" w:hAnsi="Book Antiqua"/>
          <w:color w:val="000000" w:themeColor="text1"/>
        </w:rPr>
        <w:t>have a higher risk for the devel</w:t>
      </w:r>
      <w:r w:rsidR="008851F2" w:rsidRPr="004A1E1B">
        <w:rPr>
          <w:rFonts w:ascii="Book Antiqua" w:hAnsi="Book Antiqua"/>
          <w:color w:val="000000" w:themeColor="text1"/>
        </w:rPr>
        <w:t>opment of HCC</w:t>
      </w:r>
      <w:r w:rsidR="008851F2" w:rsidRPr="004A1E1B">
        <w:rPr>
          <w:rFonts w:ascii="Book Antiqua" w:hAnsi="Book Antiqua"/>
          <w:noProof/>
          <w:color w:val="000000" w:themeColor="text1"/>
          <w:vertAlign w:val="superscript"/>
        </w:rPr>
        <w:t>[6,14,</w:t>
      </w:r>
      <w:r w:rsidRPr="004A1E1B">
        <w:rPr>
          <w:rFonts w:ascii="Book Antiqua" w:hAnsi="Book Antiqua"/>
          <w:noProof/>
          <w:color w:val="000000" w:themeColor="text1"/>
          <w:vertAlign w:val="superscript"/>
        </w:rPr>
        <w:t>15]</w:t>
      </w:r>
      <w:r w:rsidRPr="004A1E1B">
        <w:rPr>
          <w:rFonts w:ascii="Book Antiqua" w:hAnsi="Book Antiqua"/>
          <w:color w:val="000000" w:themeColor="text1"/>
        </w:rPr>
        <w:t>. We believe that our study provides valuable information on the efficacy of DAAs in reducing the serum AFP level.</w:t>
      </w:r>
      <w:r w:rsidR="00572761" w:rsidRPr="004A1E1B">
        <w:rPr>
          <w:rFonts w:ascii="Book Antiqua" w:hAnsi="Book Antiqua"/>
          <w:color w:val="000000" w:themeColor="text1"/>
        </w:rPr>
        <w:t xml:space="preserve"> </w:t>
      </w:r>
    </w:p>
    <w:p w14:paraId="3739A46B" w14:textId="0ED513AA" w:rsidR="00E709BC" w:rsidRPr="004A1E1B" w:rsidRDefault="00F605EE" w:rsidP="008851F2">
      <w:pPr>
        <w:ind w:firstLineChars="100" w:firstLine="240"/>
        <w:jc w:val="both"/>
        <w:rPr>
          <w:rFonts w:ascii="Book Antiqua" w:hAnsi="Book Antiqua"/>
          <w:color w:val="000000" w:themeColor="text1"/>
        </w:rPr>
      </w:pPr>
      <w:r w:rsidRPr="004A1E1B">
        <w:rPr>
          <w:rFonts w:ascii="Book Antiqua" w:hAnsi="Book Antiqua"/>
          <w:color w:val="000000" w:themeColor="text1"/>
        </w:rPr>
        <w:t>In conclusion, TVR-based triple therapy more effectively reduces the serum AFP level, even of non-SVR patients, than does dual therapy with PEG-IFN</w:t>
      </w:r>
      <w:r w:rsidR="00C078EA" w:rsidRPr="00C965F9">
        <w:rPr>
          <w:rFonts w:ascii="Book Antiqua" w:hAnsi="Book Antiqua"/>
          <w:color w:val="000000" w:themeColor="text1"/>
        </w:rPr>
        <w:t xml:space="preserve">α </w:t>
      </w:r>
      <w:r w:rsidRPr="004A1E1B">
        <w:rPr>
          <w:rFonts w:ascii="Book Antiqua" w:hAnsi="Book Antiqua"/>
          <w:color w:val="000000" w:themeColor="text1"/>
        </w:rPr>
        <w:t>and RBV.</w:t>
      </w:r>
      <w:r w:rsidR="00572761" w:rsidRPr="004A1E1B">
        <w:rPr>
          <w:rFonts w:ascii="Book Antiqua" w:hAnsi="Book Antiqua"/>
          <w:color w:val="000000" w:themeColor="text1"/>
        </w:rPr>
        <w:t xml:space="preserve"> </w:t>
      </w:r>
    </w:p>
    <w:p w14:paraId="396580AD" w14:textId="0E20DA40" w:rsidR="00E709BC" w:rsidRPr="004A1E1B" w:rsidRDefault="00E709BC" w:rsidP="005C2B35">
      <w:pPr>
        <w:ind w:firstLineChars="0" w:firstLine="0"/>
        <w:jc w:val="both"/>
        <w:rPr>
          <w:rFonts w:ascii="Book Antiqua" w:hAnsi="Book Antiqua"/>
          <w:color w:val="000000" w:themeColor="text1"/>
        </w:rPr>
      </w:pPr>
    </w:p>
    <w:p w14:paraId="06064498" w14:textId="210D7EF6" w:rsidR="00E709BC" w:rsidRPr="004A1E1B" w:rsidRDefault="00E709BC" w:rsidP="005C2B35">
      <w:pPr>
        <w:ind w:firstLineChars="0" w:firstLine="0"/>
        <w:jc w:val="both"/>
        <w:rPr>
          <w:rFonts w:ascii="Book Antiqua" w:eastAsia="宋体" w:hAnsi="Book Antiqua"/>
          <w:b/>
          <w:caps/>
          <w:color w:val="000000" w:themeColor="text1"/>
          <w:lang w:eastAsia="zh-CN"/>
        </w:rPr>
      </w:pPr>
      <w:r w:rsidRPr="004A1E1B">
        <w:rPr>
          <w:rFonts w:ascii="Book Antiqua" w:hAnsi="Book Antiqua"/>
          <w:b/>
          <w:caps/>
          <w:color w:val="000000" w:themeColor="text1"/>
          <w:kern w:val="0"/>
        </w:rPr>
        <w:t>Acknowledgments</w:t>
      </w:r>
    </w:p>
    <w:p w14:paraId="3982233B" w14:textId="2D6DB714" w:rsidR="00E709BC" w:rsidRPr="004A1E1B" w:rsidRDefault="00E709BC" w:rsidP="005C2B35">
      <w:pPr>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lastRenderedPageBreak/>
        <w:t xml:space="preserve">The authors thank Drs. </w:t>
      </w:r>
      <w:proofErr w:type="spellStart"/>
      <w:r w:rsidRPr="004A1E1B">
        <w:rPr>
          <w:rFonts w:ascii="Book Antiqua" w:hAnsi="Book Antiqua"/>
          <w:color w:val="000000" w:themeColor="text1"/>
          <w:kern w:val="0"/>
        </w:rPr>
        <w:t>Mosaburo</w:t>
      </w:r>
      <w:proofErr w:type="spellEnd"/>
      <w:r w:rsidRPr="004A1E1B">
        <w:rPr>
          <w:rFonts w:ascii="Book Antiqua" w:hAnsi="Book Antiqua"/>
          <w:color w:val="000000" w:themeColor="text1"/>
          <w:kern w:val="0"/>
        </w:rPr>
        <w:t xml:space="preserve"> </w:t>
      </w:r>
      <w:proofErr w:type="spellStart"/>
      <w:r w:rsidRPr="004A1E1B">
        <w:rPr>
          <w:rFonts w:ascii="Book Antiqua" w:hAnsi="Book Antiqua"/>
          <w:color w:val="000000" w:themeColor="text1"/>
          <w:kern w:val="0"/>
        </w:rPr>
        <w:t>Kainuma</w:t>
      </w:r>
      <w:proofErr w:type="spellEnd"/>
      <w:r w:rsidRPr="004A1E1B">
        <w:rPr>
          <w:rFonts w:ascii="Book Antiqua" w:hAnsi="Book Antiqua"/>
          <w:color w:val="000000" w:themeColor="text1"/>
          <w:kern w:val="0"/>
        </w:rPr>
        <w:t xml:space="preserve">, Kazuhiro Toyoda, </w:t>
      </w:r>
      <w:proofErr w:type="spellStart"/>
      <w:r w:rsidRPr="004A1E1B">
        <w:rPr>
          <w:rFonts w:ascii="Book Antiqua" w:hAnsi="Book Antiqua"/>
          <w:color w:val="000000" w:themeColor="text1"/>
          <w:kern w:val="0"/>
        </w:rPr>
        <w:t>Haru</w:t>
      </w:r>
      <w:proofErr w:type="spellEnd"/>
      <w:r w:rsidRPr="004A1E1B">
        <w:rPr>
          <w:rFonts w:ascii="Book Antiqua" w:hAnsi="Book Antiqua"/>
          <w:color w:val="000000" w:themeColor="text1"/>
          <w:kern w:val="0"/>
        </w:rPr>
        <w:t xml:space="preserve"> </w:t>
      </w:r>
      <w:proofErr w:type="spellStart"/>
      <w:r w:rsidRPr="004A1E1B">
        <w:rPr>
          <w:rFonts w:ascii="Book Antiqua" w:hAnsi="Book Antiqua"/>
          <w:color w:val="000000" w:themeColor="text1"/>
          <w:kern w:val="0"/>
        </w:rPr>
        <w:t>Mukae</w:t>
      </w:r>
      <w:proofErr w:type="spellEnd"/>
      <w:r w:rsidRPr="004A1E1B">
        <w:rPr>
          <w:rFonts w:ascii="Book Antiqua" w:hAnsi="Book Antiqua"/>
          <w:color w:val="000000" w:themeColor="text1"/>
          <w:kern w:val="0"/>
        </w:rPr>
        <w:t xml:space="preserve">, Takeshi Ihara, </w:t>
      </w:r>
      <w:r w:rsidRPr="004A1E1B">
        <w:rPr>
          <w:rFonts w:ascii="Book Antiqua" w:hAnsi="Book Antiqua"/>
          <w:color w:val="000000" w:themeColor="text1"/>
        </w:rPr>
        <w:t xml:space="preserve">Takeo Hayashi, Yuji Harada, </w:t>
      </w:r>
      <w:proofErr w:type="spellStart"/>
      <w:r w:rsidRPr="004A1E1B">
        <w:rPr>
          <w:rFonts w:ascii="Book Antiqua" w:hAnsi="Book Antiqua"/>
          <w:color w:val="000000" w:themeColor="text1"/>
        </w:rPr>
        <w:t>Sakiko</w:t>
      </w:r>
      <w:proofErr w:type="spellEnd"/>
      <w:r w:rsidRPr="004A1E1B">
        <w:rPr>
          <w:rFonts w:ascii="Book Antiqua" w:hAnsi="Book Antiqua"/>
          <w:color w:val="000000" w:themeColor="text1"/>
        </w:rPr>
        <w:t xml:space="preserve"> </w:t>
      </w:r>
      <w:proofErr w:type="spellStart"/>
      <w:r w:rsidRPr="004A1E1B">
        <w:rPr>
          <w:rFonts w:ascii="Book Antiqua" w:hAnsi="Book Antiqua"/>
          <w:color w:val="000000" w:themeColor="text1"/>
        </w:rPr>
        <w:t>Hayasaki</w:t>
      </w:r>
      <w:proofErr w:type="spellEnd"/>
      <w:r w:rsidRPr="004A1E1B">
        <w:rPr>
          <w:rFonts w:ascii="Book Antiqua" w:hAnsi="Book Antiqua"/>
          <w:color w:val="000000" w:themeColor="text1"/>
        </w:rPr>
        <w:t xml:space="preserve">, </w:t>
      </w:r>
      <w:proofErr w:type="spellStart"/>
      <w:r w:rsidRPr="004A1E1B">
        <w:rPr>
          <w:rFonts w:ascii="Book Antiqua" w:hAnsi="Book Antiqua"/>
          <w:color w:val="000000" w:themeColor="text1"/>
        </w:rPr>
        <w:t>Norihito</w:t>
      </w:r>
      <w:proofErr w:type="spellEnd"/>
      <w:r w:rsidRPr="004A1E1B">
        <w:rPr>
          <w:rFonts w:ascii="Book Antiqua" w:hAnsi="Book Antiqua"/>
          <w:color w:val="000000" w:themeColor="text1"/>
        </w:rPr>
        <w:t xml:space="preserve"> Satoh, </w:t>
      </w:r>
      <w:r w:rsidRPr="004A1E1B">
        <w:rPr>
          <w:rFonts w:ascii="Book Antiqua" w:hAnsi="Book Antiqua"/>
          <w:color w:val="000000" w:themeColor="text1"/>
          <w:kern w:val="0"/>
        </w:rPr>
        <w:t xml:space="preserve">Fujiko </w:t>
      </w:r>
      <w:proofErr w:type="spellStart"/>
      <w:r w:rsidRPr="004A1E1B">
        <w:rPr>
          <w:rFonts w:ascii="Book Antiqua" w:hAnsi="Book Antiqua"/>
          <w:color w:val="000000" w:themeColor="text1"/>
          <w:kern w:val="0"/>
        </w:rPr>
        <w:t>Mitsumoto</w:t>
      </w:r>
      <w:proofErr w:type="spellEnd"/>
      <w:r w:rsidRPr="004A1E1B">
        <w:rPr>
          <w:rFonts w:ascii="Book Antiqua" w:hAnsi="Book Antiqua"/>
          <w:color w:val="000000" w:themeColor="text1"/>
          <w:kern w:val="0"/>
        </w:rPr>
        <w:t xml:space="preserve">, </w:t>
      </w:r>
      <w:r w:rsidRPr="004A1E1B">
        <w:rPr>
          <w:rFonts w:ascii="Book Antiqua" w:hAnsi="Book Antiqua"/>
          <w:color w:val="000000" w:themeColor="text1"/>
        </w:rPr>
        <w:t xml:space="preserve">Satoshi </w:t>
      </w:r>
      <w:proofErr w:type="spellStart"/>
      <w:r w:rsidRPr="004A1E1B">
        <w:rPr>
          <w:rFonts w:ascii="Book Antiqua" w:hAnsi="Book Antiqua"/>
          <w:color w:val="000000" w:themeColor="text1"/>
        </w:rPr>
        <w:t>Hiramine</w:t>
      </w:r>
      <w:proofErr w:type="spellEnd"/>
      <w:r w:rsidRPr="004A1E1B">
        <w:rPr>
          <w:rFonts w:ascii="Book Antiqua" w:hAnsi="Book Antiqua"/>
          <w:color w:val="000000" w:themeColor="text1"/>
          <w:kern w:val="0"/>
        </w:rPr>
        <w:t xml:space="preserve">, Kazuya </w:t>
      </w:r>
      <w:proofErr w:type="spellStart"/>
      <w:r w:rsidRPr="004A1E1B">
        <w:rPr>
          <w:rFonts w:ascii="Book Antiqua" w:hAnsi="Book Antiqua"/>
          <w:color w:val="000000" w:themeColor="text1"/>
          <w:kern w:val="0"/>
        </w:rPr>
        <w:t>Ura</w:t>
      </w:r>
      <w:proofErr w:type="spellEnd"/>
      <w:r w:rsidRPr="004A1E1B">
        <w:rPr>
          <w:rFonts w:ascii="Book Antiqua" w:hAnsi="Book Antiqua"/>
          <w:color w:val="000000" w:themeColor="text1"/>
          <w:kern w:val="0"/>
        </w:rPr>
        <w:t xml:space="preserve">, Yoshifumi Kato, and Masaru Yamasaki from our department for assistance with data collection. The authors also thank Mr. Yoshitaka </w:t>
      </w:r>
      <w:proofErr w:type="spellStart"/>
      <w:r w:rsidRPr="004A1E1B">
        <w:rPr>
          <w:rFonts w:ascii="Book Antiqua" w:hAnsi="Book Antiqua"/>
          <w:color w:val="000000" w:themeColor="text1"/>
          <w:kern w:val="0"/>
        </w:rPr>
        <w:t>Etoh</w:t>
      </w:r>
      <w:proofErr w:type="spellEnd"/>
      <w:r w:rsidRPr="004A1E1B">
        <w:rPr>
          <w:rFonts w:ascii="Book Antiqua" w:hAnsi="Book Antiqua"/>
          <w:color w:val="000000" w:themeColor="text1"/>
          <w:kern w:val="0"/>
        </w:rPr>
        <w:t xml:space="preserve"> for his excellent lab work on IL28B SNPs.</w:t>
      </w:r>
      <w:r w:rsidR="00572761" w:rsidRPr="004A1E1B">
        <w:rPr>
          <w:rFonts w:ascii="Book Antiqua" w:hAnsi="Book Antiqua"/>
          <w:color w:val="000000" w:themeColor="text1"/>
          <w:kern w:val="0"/>
        </w:rPr>
        <w:t xml:space="preserve"> </w:t>
      </w:r>
    </w:p>
    <w:p w14:paraId="26B102F5" w14:textId="451AD7E6" w:rsidR="00B10E51" w:rsidRPr="004A1E1B" w:rsidRDefault="00B10E51" w:rsidP="005C2B35">
      <w:pPr>
        <w:spacing w:line="240" w:lineRule="auto"/>
        <w:ind w:firstLineChars="0" w:firstLine="0"/>
        <w:jc w:val="both"/>
        <w:rPr>
          <w:rFonts w:ascii="Book Antiqua" w:eastAsia="宋体" w:hAnsi="Book Antiqua"/>
          <w:color w:val="000000" w:themeColor="text1"/>
          <w:lang w:eastAsia="zh-CN"/>
        </w:rPr>
      </w:pPr>
    </w:p>
    <w:p w14:paraId="5F0A021A" w14:textId="7A5190B1" w:rsidR="00E709BC" w:rsidRPr="004A1E1B" w:rsidRDefault="00E709BC" w:rsidP="005C2B35">
      <w:pPr>
        <w:ind w:firstLineChars="0" w:firstLine="0"/>
        <w:jc w:val="both"/>
        <w:rPr>
          <w:rFonts w:ascii="Book Antiqua" w:eastAsia="宋体" w:hAnsi="Book Antiqua"/>
          <w:b/>
          <w:color w:val="000000" w:themeColor="text1"/>
          <w:lang w:eastAsia="zh-CN"/>
        </w:rPr>
      </w:pPr>
      <w:r w:rsidRPr="004A1E1B">
        <w:rPr>
          <w:rFonts w:ascii="Book Antiqua" w:hAnsi="Book Antiqua"/>
          <w:b/>
          <w:color w:val="000000" w:themeColor="text1"/>
        </w:rPr>
        <w:t>COMMENTS</w:t>
      </w:r>
    </w:p>
    <w:p w14:paraId="1DFF7C49" w14:textId="7BBEBEB4" w:rsidR="00E709BC" w:rsidRPr="004A1E1B" w:rsidRDefault="00E709BC" w:rsidP="005C2B35">
      <w:pPr>
        <w:ind w:firstLineChars="0" w:firstLine="0"/>
        <w:jc w:val="both"/>
        <w:rPr>
          <w:rFonts w:ascii="Book Antiqua" w:hAnsi="Book Antiqua"/>
          <w:i/>
          <w:color w:val="000000" w:themeColor="text1"/>
        </w:rPr>
      </w:pPr>
      <w:r w:rsidRPr="004A1E1B">
        <w:rPr>
          <w:rFonts w:ascii="Book Antiqua" w:hAnsi="Book Antiqua"/>
          <w:b/>
          <w:i/>
          <w:color w:val="000000" w:themeColor="text1"/>
        </w:rPr>
        <w:t>Background</w:t>
      </w:r>
      <w:r w:rsidR="00572761" w:rsidRPr="004A1E1B">
        <w:rPr>
          <w:rFonts w:ascii="Book Antiqua" w:hAnsi="Book Antiqua"/>
          <w:b/>
          <w:i/>
          <w:color w:val="000000" w:themeColor="text1"/>
        </w:rPr>
        <w:t xml:space="preserve"> </w:t>
      </w:r>
    </w:p>
    <w:p w14:paraId="6D4FB204" w14:textId="262F2A61" w:rsidR="00E709BC" w:rsidRPr="004A1E1B" w:rsidRDefault="00E709BC" w:rsidP="005C2B35">
      <w:pPr>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Serum concentration of alpha-fetoprotein (AFP) is often elevated in patients with hepatocellular carcinoma (HCC), and a high AFP level has been reported to be a risk fact</w:t>
      </w:r>
      <w:r w:rsidR="00A71D79" w:rsidRPr="004A1E1B">
        <w:rPr>
          <w:rFonts w:ascii="Book Antiqua" w:hAnsi="Book Antiqua"/>
          <w:color w:val="000000" w:themeColor="text1"/>
        </w:rPr>
        <w:t>or for the development of HCC in</w:t>
      </w:r>
      <w:r w:rsidRPr="004A1E1B">
        <w:rPr>
          <w:rFonts w:ascii="Book Antiqua" w:hAnsi="Book Antiqua"/>
          <w:color w:val="000000" w:themeColor="text1"/>
        </w:rPr>
        <w:t xml:space="preserve"> chronic hepatitis C patients. </w:t>
      </w:r>
      <w:r w:rsidR="006F4DAD" w:rsidRPr="004A1E1B">
        <w:rPr>
          <w:rFonts w:ascii="Book Antiqua" w:hAnsi="Book Antiqua"/>
          <w:color w:val="000000" w:themeColor="text1"/>
        </w:rPr>
        <w:t>A</w:t>
      </w:r>
      <w:r w:rsidRPr="004A1E1B">
        <w:rPr>
          <w:rFonts w:ascii="Book Antiqua" w:hAnsi="Book Antiqua"/>
          <w:color w:val="000000" w:themeColor="text1"/>
        </w:rPr>
        <w:t xml:space="preserve">ccumulating evidence indicates that interferon treatment has the effect of reducing the serum AFP level, and the post-interferon treatment AFP level </w:t>
      </w:r>
      <w:r w:rsidR="00D14D42" w:rsidRPr="004A1E1B">
        <w:rPr>
          <w:rFonts w:ascii="Book Antiqua" w:hAnsi="Book Antiqua"/>
          <w:color w:val="000000" w:themeColor="text1"/>
        </w:rPr>
        <w:t>is strongly associated with the</w:t>
      </w:r>
      <w:r w:rsidR="003552FF" w:rsidRPr="004A1E1B">
        <w:rPr>
          <w:rFonts w:ascii="Book Antiqua" w:hAnsi="Book Antiqua"/>
          <w:color w:val="000000" w:themeColor="text1"/>
        </w:rPr>
        <w:t xml:space="preserve"> suppression of</w:t>
      </w:r>
      <w:r w:rsidRPr="004A1E1B">
        <w:rPr>
          <w:rFonts w:ascii="Book Antiqua" w:hAnsi="Book Antiqua"/>
          <w:color w:val="000000" w:themeColor="text1"/>
        </w:rPr>
        <w:t xml:space="preserve"> HCC, regardless of whether or not sustained viral response (SVR) is ac</w:t>
      </w:r>
      <w:r w:rsidR="00F74A3D" w:rsidRPr="004A1E1B">
        <w:rPr>
          <w:rFonts w:ascii="Book Antiqua" w:hAnsi="Book Antiqua"/>
          <w:color w:val="000000" w:themeColor="text1"/>
        </w:rPr>
        <w:t>hieved.</w:t>
      </w:r>
      <w:r w:rsidR="00572761" w:rsidRPr="004A1E1B">
        <w:rPr>
          <w:rFonts w:ascii="Book Antiqua" w:hAnsi="Book Antiqua"/>
          <w:color w:val="000000" w:themeColor="text1"/>
        </w:rPr>
        <w:t xml:space="preserve"> </w:t>
      </w:r>
    </w:p>
    <w:p w14:paraId="2628D083" w14:textId="77777777" w:rsidR="008851F2" w:rsidRPr="004A1E1B" w:rsidRDefault="008851F2" w:rsidP="005C2B35">
      <w:pPr>
        <w:ind w:firstLineChars="0" w:firstLine="0"/>
        <w:jc w:val="both"/>
        <w:rPr>
          <w:rFonts w:ascii="Book Antiqua" w:eastAsia="宋体" w:hAnsi="Book Antiqua"/>
          <w:color w:val="000000" w:themeColor="text1"/>
          <w:lang w:eastAsia="zh-CN"/>
        </w:rPr>
      </w:pPr>
    </w:p>
    <w:p w14:paraId="256D37D2" w14:textId="2537FF0A" w:rsidR="00E709BC" w:rsidRPr="0079105C" w:rsidRDefault="00E709BC" w:rsidP="005C2B35">
      <w:pPr>
        <w:ind w:firstLineChars="0" w:firstLine="0"/>
        <w:jc w:val="both"/>
        <w:rPr>
          <w:rFonts w:ascii="Book Antiqua" w:hAnsi="Book Antiqua"/>
          <w:b/>
          <w:i/>
          <w:color w:val="000000" w:themeColor="text1"/>
        </w:rPr>
      </w:pPr>
      <w:r w:rsidRPr="0079105C">
        <w:rPr>
          <w:rFonts w:ascii="Book Antiqua" w:hAnsi="Book Antiqua"/>
          <w:b/>
          <w:i/>
          <w:color w:val="000000" w:themeColor="text1"/>
        </w:rPr>
        <w:t>Research frontiers</w:t>
      </w:r>
      <w:r w:rsidR="00572761" w:rsidRPr="0079105C">
        <w:rPr>
          <w:rFonts w:ascii="Book Antiqua" w:hAnsi="Book Antiqua"/>
          <w:b/>
          <w:i/>
          <w:color w:val="000000" w:themeColor="text1"/>
        </w:rPr>
        <w:t xml:space="preserve"> </w:t>
      </w:r>
    </w:p>
    <w:p w14:paraId="167738EE" w14:textId="1318EB9D" w:rsidR="00E709BC" w:rsidRPr="0079105C" w:rsidRDefault="003552FF" w:rsidP="005C2B35">
      <w:pPr>
        <w:ind w:firstLineChars="0" w:firstLine="0"/>
        <w:jc w:val="both"/>
        <w:rPr>
          <w:rFonts w:ascii="Book Antiqua" w:eastAsia="宋体" w:hAnsi="Book Antiqua"/>
          <w:color w:val="000000" w:themeColor="text1"/>
          <w:lang w:eastAsia="zh-CN"/>
        </w:rPr>
      </w:pPr>
      <w:r w:rsidRPr="0079105C">
        <w:rPr>
          <w:rFonts w:ascii="Book Antiqua" w:hAnsi="Book Antiqua"/>
          <w:color w:val="000000" w:themeColor="text1"/>
        </w:rPr>
        <w:t>Combining d</w:t>
      </w:r>
      <w:r w:rsidR="00E709BC" w:rsidRPr="0079105C">
        <w:rPr>
          <w:rFonts w:ascii="Book Antiqua" w:hAnsi="Book Antiqua"/>
          <w:color w:val="000000" w:themeColor="text1"/>
        </w:rPr>
        <w:t>irect acting antiviral agent</w:t>
      </w:r>
      <w:r w:rsidRPr="0079105C">
        <w:rPr>
          <w:rFonts w:ascii="Book Antiqua" w:hAnsi="Book Antiqua"/>
          <w:color w:val="000000" w:themeColor="text1"/>
        </w:rPr>
        <w:t>s</w:t>
      </w:r>
      <w:r w:rsidR="00E709BC" w:rsidRPr="0079105C">
        <w:rPr>
          <w:rFonts w:ascii="Book Antiqua" w:hAnsi="Book Antiqua"/>
          <w:color w:val="000000" w:themeColor="text1"/>
        </w:rPr>
        <w:t xml:space="preserve"> (DAA</w:t>
      </w:r>
      <w:r w:rsidRPr="0079105C">
        <w:rPr>
          <w:rFonts w:ascii="Book Antiqua" w:hAnsi="Book Antiqua"/>
          <w:color w:val="000000" w:themeColor="text1"/>
        </w:rPr>
        <w:t>s</w:t>
      </w:r>
      <w:r w:rsidR="00952F0D" w:rsidRPr="0079105C">
        <w:rPr>
          <w:rFonts w:ascii="Book Antiqua" w:hAnsi="Book Antiqua"/>
          <w:color w:val="000000" w:themeColor="text1"/>
        </w:rPr>
        <w:t xml:space="preserve">) with </w:t>
      </w:r>
      <w:proofErr w:type="spellStart"/>
      <w:r w:rsidR="00952F0D" w:rsidRPr="0079105C">
        <w:rPr>
          <w:rFonts w:ascii="Book Antiqua" w:hAnsi="Book Antiqua"/>
          <w:color w:val="000000" w:themeColor="text1"/>
        </w:rPr>
        <w:t>pegylated</w:t>
      </w:r>
      <w:proofErr w:type="spellEnd"/>
      <w:r w:rsidR="00952F0D" w:rsidRPr="0079105C">
        <w:rPr>
          <w:rFonts w:ascii="Book Antiqua" w:hAnsi="Book Antiqua"/>
          <w:color w:val="000000" w:themeColor="text1"/>
        </w:rPr>
        <w:t>-interferon alpha</w:t>
      </w:r>
      <w:r w:rsidR="00E709BC" w:rsidRPr="0079105C">
        <w:rPr>
          <w:rFonts w:ascii="Book Antiqua" w:hAnsi="Book Antiqua"/>
          <w:color w:val="000000" w:themeColor="text1"/>
        </w:rPr>
        <w:t xml:space="preserve"> (PEG-IFN</w:t>
      </w:r>
      <w:r w:rsidR="00952F0D" w:rsidRPr="0079105C">
        <w:rPr>
          <w:rFonts w:ascii="Book Antiqua" w:hAnsi="Book Antiqua" w:cs="Lucida Grande"/>
          <w:color w:val="000000" w:themeColor="text1"/>
        </w:rPr>
        <w:t>α</w:t>
      </w:r>
      <w:r w:rsidR="00E709BC" w:rsidRPr="0079105C">
        <w:rPr>
          <w:rFonts w:ascii="Book Antiqua" w:hAnsi="Book Antiqua"/>
          <w:color w:val="000000" w:themeColor="text1"/>
        </w:rPr>
        <w:t>) and ribavirin (RBV) has resulted in an improved SVR rate. However, there is no data on the efficacy of DAA on reducing the development of HCC.</w:t>
      </w:r>
      <w:r w:rsidR="00D14D42" w:rsidRPr="0079105C">
        <w:rPr>
          <w:rFonts w:ascii="Book Antiqua" w:hAnsi="Book Antiqua"/>
          <w:color w:val="000000" w:themeColor="text1"/>
        </w:rPr>
        <w:t xml:space="preserve"> </w:t>
      </w:r>
      <w:r w:rsidR="00E709BC" w:rsidRPr="0079105C">
        <w:rPr>
          <w:rFonts w:ascii="Book Antiqua" w:hAnsi="Book Antiqua"/>
          <w:color w:val="000000" w:themeColor="text1"/>
        </w:rPr>
        <w:t xml:space="preserve">This </w:t>
      </w:r>
      <w:r w:rsidR="00B77F58" w:rsidRPr="0079105C">
        <w:rPr>
          <w:rFonts w:ascii="Book Antiqua" w:hAnsi="Book Antiqua"/>
          <w:color w:val="000000" w:themeColor="text1"/>
        </w:rPr>
        <w:t>cohort</w:t>
      </w:r>
      <w:r w:rsidRPr="0079105C">
        <w:rPr>
          <w:rFonts w:ascii="Book Antiqua" w:hAnsi="Book Antiqua"/>
          <w:color w:val="000000" w:themeColor="text1"/>
        </w:rPr>
        <w:t xml:space="preserve"> study was done to compare</w:t>
      </w:r>
      <w:r w:rsidR="00E709BC" w:rsidRPr="0079105C">
        <w:rPr>
          <w:rFonts w:ascii="Book Antiqua" w:hAnsi="Book Antiqua"/>
          <w:color w:val="000000" w:themeColor="text1"/>
        </w:rPr>
        <w:t xml:space="preserve"> the impact </w:t>
      </w:r>
      <w:r w:rsidRPr="0079105C">
        <w:rPr>
          <w:rFonts w:ascii="Book Antiqua" w:hAnsi="Book Antiqua"/>
          <w:color w:val="000000" w:themeColor="text1"/>
        </w:rPr>
        <w:t xml:space="preserve">on the serum AFP level </w:t>
      </w:r>
      <w:r w:rsidR="00E709BC" w:rsidRPr="0079105C">
        <w:rPr>
          <w:rFonts w:ascii="Book Antiqua" w:hAnsi="Book Antiqua"/>
          <w:color w:val="000000" w:themeColor="text1"/>
        </w:rPr>
        <w:t xml:space="preserve">of </w:t>
      </w:r>
      <w:proofErr w:type="spellStart"/>
      <w:r w:rsidR="00E709BC" w:rsidRPr="0079105C">
        <w:rPr>
          <w:rFonts w:ascii="Book Antiqua" w:hAnsi="Book Antiqua"/>
          <w:color w:val="000000" w:themeColor="text1"/>
        </w:rPr>
        <w:t>telaprevir</w:t>
      </w:r>
      <w:proofErr w:type="spellEnd"/>
      <w:r w:rsidR="00E709BC" w:rsidRPr="0079105C">
        <w:rPr>
          <w:rFonts w:ascii="Book Antiqua" w:hAnsi="Book Antiqua"/>
          <w:color w:val="000000" w:themeColor="text1"/>
        </w:rPr>
        <w:t xml:space="preserve">-based triple therapy </w:t>
      </w:r>
      <w:r w:rsidRPr="0079105C">
        <w:rPr>
          <w:rFonts w:ascii="Book Antiqua" w:hAnsi="Book Antiqua"/>
          <w:color w:val="000000" w:themeColor="text1"/>
        </w:rPr>
        <w:t>or conventional dual therapy with</w:t>
      </w:r>
      <w:r w:rsidR="00E709BC" w:rsidRPr="0079105C">
        <w:rPr>
          <w:rFonts w:ascii="Book Antiqua" w:hAnsi="Book Antiqua"/>
          <w:color w:val="000000" w:themeColor="text1"/>
        </w:rPr>
        <w:t xml:space="preserve"> PEG-IFN</w:t>
      </w:r>
      <w:r w:rsidR="00131D33" w:rsidRPr="0079105C">
        <w:rPr>
          <w:rFonts w:ascii="Book Antiqua" w:hAnsi="Book Antiqua" w:cs="Lucida Grande"/>
          <w:color w:val="000000" w:themeColor="text1"/>
        </w:rPr>
        <w:t xml:space="preserve">α </w:t>
      </w:r>
      <w:r w:rsidR="00E709BC" w:rsidRPr="0079105C">
        <w:rPr>
          <w:rFonts w:ascii="Book Antiqua" w:hAnsi="Book Antiqua"/>
          <w:color w:val="000000" w:themeColor="text1"/>
        </w:rPr>
        <w:t>and RBV.</w:t>
      </w:r>
      <w:r w:rsidR="00572761" w:rsidRPr="0079105C">
        <w:rPr>
          <w:rFonts w:ascii="Book Antiqua" w:hAnsi="Book Antiqua"/>
          <w:color w:val="000000" w:themeColor="text1"/>
        </w:rPr>
        <w:t xml:space="preserve"> </w:t>
      </w:r>
    </w:p>
    <w:p w14:paraId="06D3EEF6" w14:textId="77777777" w:rsidR="008851F2" w:rsidRPr="0079105C" w:rsidRDefault="008851F2" w:rsidP="005C2B35">
      <w:pPr>
        <w:ind w:firstLineChars="0" w:firstLine="0"/>
        <w:jc w:val="both"/>
        <w:rPr>
          <w:rFonts w:ascii="Book Antiqua" w:eastAsia="宋体" w:hAnsi="Book Antiqua"/>
          <w:color w:val="000000" w:themeColor="text1"/>
          <w:lang w:eastAsia="zh-CN"/>
        </w:rPr>
      </w:pPr>
    </w:p>
    <w:p w14:paraId="76CFB7BB" w14:textId="3E37FAC6" w:rsidR="00E709BC" w:rsidRPr="004A1E1B" w:rsidRDefault="00E709BC" w:rsidP="005C2B35">
      <w:pPr>
        <w:ind w:firstLineChars="0" w:firstLine="0"/>
        <w:jc w:val="both"/>
        <w:rPr>
          <w:rFonts w:ascii="Book Antiqua" w:hAnsi="Book Antiqua"/>
          <w:b/>
          <w:i/>
          <w:color w:val="000000" w:themeColor="text1"/>
        </w:rPr>
      </w:pPr>
      <w:r w:rsidRPr="004A1E1B">
        <w:rPr>
          <w:rFonts w:ascii="Book Antiqua" w:hAnsi="Book Antiqua"/>
          <w:b/>
          <w:i/>
          <w:color w:val="000000" w:themeColor="text1"/>
        </w:rPr>
        <w:lastRenderedPageBreak/>
        <w:t>Innovations and breakthroughs</w:t>
      </w:r>
      <w:r w:rsidR="00572761" w:rsidRPr="004A1E1B">
        <w:rPr>
          <w:rFonts w:ascii="Book Antiqua" w:hAnsi="Book Antiqua"/>
          <w:b/>
          <w:i/>
          <w:color w:val="000000" w:themeColor="text1"/>
        </w:rPr>
        <w:t xml:space="preserve"> </w:t>
      </w:r>
    </w:p>
    <w:p w14:paraId="4FA257B2" w14:textId="6C6ED3F0" w:rsidR="008851F2" w:rsidRPr="0079105C" w:rsidRDefault="008851F2" w:rsidP="005C2B35">
      <w:pPr>
        <w:ind w:firstLineChars="0" w:firstLine="0"/>
        <w:jc w:val="both"/>
        <w:rPr>
          <w:rFonts w:ascii="Book Antiqua" w:eastAsia="宋体" w:hAnsi="Book Antiqua"/>
          <w:color w:val="000000" w:themeColor="text1"/>
          <w:lang w:eastAsia="zh-CN"/>
        </w:rPr>
      </w:pPr>
      <w:r w:rsidRPr="0079105C">
        <w:rPr>
          <w:rFonts w:ascii="Book Antiqua" w:eastAsia="宋体" w:hAnsi="Book Antiqua"/>
          <w:color w:val="000000" w:themeColor="text1"/>
          <w:lang w:eastAsia="zh-CN"/>
        </w:rPr>
        <w:t>T</w:t>
      </w:r>
      <w:r w:rsidR="00D14D42" w:rsidRPr="0079105C">
        <w:rPr>
          <w:rFonts w:ascii="Book Antiqua" w:hAnsi="Book Antiqua"/>
          <w:color w:val="000000" w:themeColor="text1"/>
        </w:rPr>
        <w:t>his is the first study to compare the treatment effect of therapy for HCV that includes a DAA and conventional PEG-IFN</w:t>
      </w:r>
      <w:r w:rsidR="00131D33" w:rsidRPr="0079105C">
        <w:rPr>
          <w:rFonts w:ascii="Book Antiqua" w:hAnsi="Book Antiqua" w:cs="Lucida Grande"/>
          <w:color w:val="000000" w:themeColor="text1"/>
        </w:rPr>
        <w:t>α</w:t>
      </w:r>
      <w:r w:rsidR="00D14D42" w:rsidRPr="0079105C">
        <w:rPr>
          <w:rFonts w:ascii="Book Antiqua" w:hAnsi="Book Antiqua"/>
          <w:color w:val="000000" w:themeColor="text1"/>
        </w:rPr>
        <w:t xml:space="preserve"> plus RBV dual therapy on serum AFP.</w:t>
      </w:r>
      <w:r w:rsidR="00C05346" w:rsidRPr="0079105C">
        <w:rPr>
          <w:rFonts w:ascii="Book Antiqua" w:hAnsi="Book Antiqua"/>
          <w:color w:val="000000" w:themeColor="text1"/>
        </w:rPr>
        <w:t xml:space="preserve"> </w:t>
      </w:r>
    </w:p>
    <w:p w14:paraId="19C886C2" w14:textId="493A41B9" w:rsidR="00E709BC" w:rsidRPr="0079105C" w:rsidRDefault="00E709BC" w:rsidP="005C2B35">
      <w:pPr>
        <w:ind w:firstLineChars="0" w:firstLine="0"/>
        <w:jc w:val="both"/>
        <w:rPr>
          <w:rFonts w:ascii="Book Antiqua" w:eastAsia="宋体" w:hAnsi="Book Antiqua"/>
          <w:color w:val="000000" w:themeColor="text1"/>
          <w:lang w:eastAsia="zh-CN"/>
        </w:rPr>
      </w:pPr>
    </w:p>
    <w:p w14:paraId="3CE683D6" w14:textId="7D7B2B40" w:rsidR="00E709BC" w:rsidRPr="0079105C" w:rsidRDefault="00F74A3D" w:rsidP="005C2B35">
      <w:pPr>
        <w:ind w:firstLineChars="0" w:firstLine="0"/>
        <w:jc w:val="both"/>
        <w:rPr>
          <w:rFonts w:ascii="Book Antiqua" w:hAnsi="Book Antiqua"/>
          <w:b/>
          <w:i/>
          <w:color w:val="000000" w:themeColor="text1"/>
        </w:rPr>
      </w:pPr>
      <w:r w:rsidRPr="0079105C">
        <w:rPr>
          <w:rFonts w:ascii="Book Antiqua" w:hAnsi="Book Antiqua"/>
          <w:b/>
          <w:i/>
          <w:color w:val="000000" w:themeColor="text1"/>
        </w:rPr>
        <w:t>Applications</w:t>
      </w:r>
      <w:r w:rsidR="00572761" w:rsidRPr="0079105C">
        <w:rPr>
          <w:rFonts w:ascii="Book Antiqua" w:hAnsi="Book Antiqua"/>
          <w:b/>
          <w:i/>
          <w:color w:val="000000" w:themeColor="text1"/>
        </w:rPr>
        <w:t xml:space="preserve"> </w:t>
      </w:r>
    </w:p>
    <w:p w14:paraId="725C8DE5" w14:textId="5744C579" w:rsidR="00E709BC" w:rsidRPr="0079105C" w:rsidRDefault="00E709BC" w:rsidP="005C2B35">
      <w:pPr>
        <w:ind w:firstLineChars="0" w:firstLine="0"/>
        <w:jc w:val="both"/>
        <w:rPr>
          <w:rFonts w:ascii="Book Antiqua" w:eastAsia="宋体" w:hAnsi="Book Antiqua"/>
          <w:color w:val="000000" w:themeColor="text1"/>
          <w:lang w:eastAsia="zh-CN"/>
        </w:rPr>
      </w:pPr>
      <w:r w:rsidRPr="0079105C">
        <w:rPr>
          <w:rFonts w:ascii="Book Antiqua" w:hAnsi="Book Antiqua"/>
          <w:color w:val="000000" w:themeColor="text1"/>
        </w:rPr>
        <w:t xml:space="preserve">By understanding the efficacy of DAA on the reduction of serum AFP level, </w:t>
      </w:r>
      <w:r w:rsidR="007A3B56" w:rsidRPr="0079105C">
        <w:rPr>
          <w:rFonts w:ascii="Book Antiqua" w:hAnsi="Book Antiqua"/>
          <w:color w:val="000000" w:themeColor="text1"/>
        </w:rPr>
        <w:t>this study</w:t>
      </w:r>
      <w:r w:rsidR="008B7A2F" w:rsidRPr="0079105C">
        <w:rPr>
          <w:rFonts w:ascii="Book Antiqua" w:hAnsi="Book Antiqua"/>
          <w:color w:val="000000" w:themeColor="text1"/>
        </w:rPr>
        <w:t xml:space="preserve"> provides</w:t>
      </w:r>
      <w:r w:rsidRPr="0079105C">
        <w:rPr>
          <w:rFonts w:ascii="Book Antiqua" w:hAnsi="Book Antiqua"/>
          <w:color w:val="000000" w:themeColor="text1"/>
        </w:rPr>
        <w:t xml:space="preserve"> </w:t>
      </w:r>
      <w:r w:rsidR="007A3B56" w:rsidRPr="0079105C">
        <w:rPr>
          <w:rFonts w:ascii="Book Antiqua" w:hAnsi="Book Antiqua"/>
          <w:color w:val="000000" w:themeColor="text1"/>
        </w:rPr>
        <w:t>evidence</w:t>
      </w:r>
      <w:r w:rsidRPr="0079105C">
        <w:rPr>
          <w:rFonts w:ascii="Book Antiqua" w:hAnsi="Book Antiqua"/>
          <w:color w:val="000000" w:themeColor="text1"/>
        </w:rPr>
        <w:t xml:space="preserve"> that therapy that includes a DAA has the potential to dramatically reduce the risk of developing HCC.</w:t>
      </w:r>
      <w:r w:rsidR="00572761" w:rsidRPr="0079105C">
        <w:rPr>
          <w:rFonts w:ascii="Book Antiqua" w:hAnsi="Book Antiqua"/>
          <w:color w:val="000000" w:themeColor="text1"/>
        </w:rPr>
        <w:t xml:space="preserve"> </w:t>
      </w:r>
    </w:p>
    <w:p w14:paraId="23080165" w14:textId="77777777" w:rsidR="008851F2" w:rsidRPr="0079105C" w:rsidRDefault="008851F2" w:rsidP="005C2B35">
      <w:pPr>
        <w:ind w:firstLineChars="0" w:firstLine="0"/>
        <w:jc w:val="both"/>
        <w:rPr>
          <w:rFonts w:ascii="Book Antiqua" w:eastAsia="宋体" w:hAnsi="Book Antiqua"/>
          <w:color w:val="000000" w:themeColor="text1"/>
          <w:lang w:eastAsia="zh-CN"/>
        </w:rPr>
      </w:pPr>
    </w:p>
    <w:p w14:paraId="63BC6C45" w14:textId="534F4918" w:rsidR="00E709BC" w:rsidRPr="0079105C" w:rsidRDefault="00E709BC" w:rsidP="005C2B35">
      <w:pPr>
        <w:ind w:firstLineChars="0" w:firstLine="0"/>
        <w:jc w:val="both"/>
        <w:rPr>
          <w:rFonts w:ascii="Book Antiqua" w:hAnsi="Book Antiqua"/>
          <w:b/>
          <w:i/>
          <w:color w:val="000000" w:themeColor="text1"/>
        </w:rPr>
      </w:pPr>
      <w:r w:rsidRPr="0079105C">
        <w:rPr>
          <w:rFonts w:ascii="Book Antiqua" w:hAnsi="Book Antiqua"/>
          <w:b/>
          <w:i/>
          <w:color w:val="000000" w:themeColor="text1"/>
        </w:rPr>
        <w:t>Terminology</w:t>
      </w:r>
      <w:r w:rsidR="00572761" w:rsidRPr="0079105C">
        <w:rPr>
          <w:rFonts w:ascii="Book Antiqua" w:hAnsi="Book Antiqua"/>
          <w:b/>
          <w:i/>
          <w:color w:val="000000" w:themeColor="text1"/>
        </w:rPr>
        <w:t xml:space="preserve"> </w:t>
      </w:r>
    </w:p>
    <w:p w14:paraId="4E928A6D" w14:textId="301E66F9" w:rsidR="00E709BC" w:rsidRPr="0079105C" w:rsidRDefault="00E709BC" w:rsidP="005C2B35">
      <w:pPr>
        <w:ind w:firstLineChars="0" w:firstLine="0"/>
        <w:jc w:val="both"/>
        <w:rPr>
          <w:rFonts w:ascii="Book Antiqua" w:eastAsia="宋体" w:hAnsi="Book Antiqua"/>
          <w:color w:val="000000" w:themeColor="text1"/>
          <w:lang w:eastAsia="zh-CN"/>
        </w:rPr>
      </w:pPr>
      <w:r w:rsidRPr="0079105C">
        <w:rPr>
          <w:rFonts w:ascii="Book Antiqua" w:hAnsi="Book Antiqua"/>
          <w:color w:val="000000" w:themeColor="text1"/>
        </w:rPr>
        <w:t>The combination therapy of PEG-IFN</w:t>
      </w:r>
      <w:r w:rsidR="00131D33" w:rsidRPr="0079105C">
        <w:rPr>
          <w:rFonts w:ascii="Book Antiqua" w:hAnsi="Book Antiqua" w:cs="Lucida Grande"/>
          <w:color w:val="000000" w:themeColor="text1"/>
        </w:rPr>
        <w:t xml:space="preserve">α </w:t>
      </w:r>
      <w:r w:rsidRPr="0079105C">
        <w:rPr>
          <w:rFonts w:ascii="Book Antiqua" w:hAnsi="Book Antiqua"/>
          <w:color w:val="000000" w:themeColor="text1"/>
        </w:rPr>
        <w:t>and RBV done for the last decade has improved the SVR rate to around 50</w:t>
      </w:r>
      <w:r w:rsidR="00BF3352" w:rsidRPr="0079105C">
        <w:rPr>
          <w:rFonts w:ascii="Book Antiqua" w:hAnsi="Book Antiqua"/>
          <w:color w:val="000000" w:themeColor="text1"/>
        </w:rPr>
        <w:t>%</w:t>
      </w:r>
      <w:r w:rsidRPr="0079105C">
        <w:rPr>
          <w:rFonts w:ascii="Book Antiqua" w:hAnsi="Book Antiqua"/>
          <w:color w:val="000000" w:themeColor="text1"/>
        </w:rPr>
        <w:t xml:space="preserve"> for chronic hepatitis C patients infected with HCV genotype 1. Interferon therapy is effective in reducing the </w:t>
      </w:r>
      <w:r w:rsidR="008B7A2F" w:rsidRPr="0079105C">
        <w:rPr>
          <w:rFonts w:ascii="Book Antiqua" w:hAnsi="Book Antiqua"/>
          <w:color w:val="000000" w:themeColor="text1"/>
        </w:rPr>
        <w:t>number of patients who d</w:t>
      </w:r>
      <w:r w:rsidRPr="0079105C">
        <w:rPr>
          <w:rFonts w:ascii="Book Antiqua" w:hAnsi="Book Antiqua"/>
          <w:color w:val="000000" w:themeColor="text1"/>
        </w:rPr>
        <w:t>evelop HCC, not only for SVR patients but also</w:t>
      </w:r>
      <w:r w:rsidR="008B7A2F" w:rsidRPr="0079105C">
        <w:rPr>
          <w:rFonts w:ascii="Book Antiqua" w:hAnsi="Book Antiqua"/>
          <w:color w:val="000000" w:themeColor="text1"/>
        </w:rPr>
        <w:t xml:space="preserve"> for non-SVR patients. </w:t>
      </w:r>
      <w:r w:rsidRPr="0079105C">
        <w:rPr>
          <w:rFonts w:ascii="Book Antiqua" w:hAnsi="Book Antiqua"/>
          <w:color w:val="000000" w:themeColor="text1"/>
        </w:rPr>
        <w:t>DAA</w:t>
      </w:r>
      <w:r w:rsidR="00B77F58" w:rsidRPr="0079105C">
        <w:rPr>
          <w:rFonts w:ascii="Book Antiqua" w:hAnsi="Book Antiqua"/>
          <w:color w:val="000000" w:themeColor="text1"/>
        </w:rPr>
        <w:t>s</w:t>
      </w:r>
      <w:r w:rsidRPr="0079105C">
        <w:rPr>
          <w:rFonts w:ascii="Book Antiqua" w:hAnsi="Book Antiqua"/>
          <w:color w:val="000000" w:themeColor="text1"/>
        </w:rPr>
        <w:t xml:space="preserve">, HCV non-structural 3/4A (NS3/4A) protease inhibitors, have </w:t>
      </w:r>
      <w:r w:rsidR="008B7A2F" w:rsidRPr="0079105C">
        <w:rPr>
          <w:rFonts w:ascii="Book Antiqua" w:hAnsi="Book Antiqua"/>
          <w:color w:val="000000" w:themeColor="text1"/>
        </w:rPr>
        <w:t xml:space="preserve">recently </w:t>
      </w:r>
      <w:r w:rsidRPr="0079105C">
        <w:rPr>
          <w:rFonts w:ascii="Book Antiqua" w:hAnsi="Book Antiqua"/>
          <w:color w:val="000000" w:themeColor="text1"/>
        </w:rPr>
        <w:t xml:space="preserve">been introduced, and triple </w:t>
      </w:r>
      <w:r w:rsidR="00E959F7" w:rsidRPr="0079105C">
        <w:rPr>
          <w:rFonts w:ascii="Book Antiqua" w:hAnsi="Book Antiqua"/>
          <w:color w:val="000000" w:themeColor="text1"/>
        </w:rPr>
        <w:t xml:space="preserve">therapy regimens that include </w:t>
      </w:r>
      <w:r w:rsidR="008B7A2F" w:rsidRPr="0079105C">
        <w:rPr>
          <w:rFonts w:ascii="Book Antiqua" w:hAnsi="Book Antiqua"/>
          <w:color w:val="000000" w:themeColor="text1"/>
        </w:rPr>
        <w:t xml:space="preserve">a </w:t>
      </w:r>
      <w:r w:rsidRPr="0079105C">
        <w:rPr>
          <w:rFonts w:ascii="Book Antiqua" w:hAnsi="Book Antiqua"/>
          <w:color w:val="000000" w:themeColor="text1"/>
        </w:rPr>
        <w:t>protease inhibitor with conventional PEG-IFN</w:t>
      </w:r>
      <w:r w:rsidR="00131D33" w:rsidRPr="0079105C">
        <w:rPr>
          <w:rFonts w:ascii="Book Antiqua" w:hAnsi="Book Antiqua" w:cs="Lucida Grande"/>
          <w:color w:val="000000" w:themeColor="text1"/>
        </w:rPr>
        <w:t xml:space="preserve">α </w:t>
      </w:r>
      <w:r w:rsidRPr="0079105C">
        <w:rPr>
          <w:rFonts w:ascii="Book Antiqua" w:hAnsi="Book Antiqua"/>
          <w:color w:val="000000" w:themeColor="text1"/>
        </w:rPr>
        <w:t>and RBV have significantly improved the SVR rate, up to 80</w:t>
      </w:r>
      <w:r w:rsidR="00BF3352" w:rsidRPr="0079105C">
        <w:rPr>
          <w:rFonts w:ascii="Book Antiqua" w:hAnsi="Book Antiqua"/>
          <w:color w:val="000000" w:themeColor="text1"/>
        </w:rPr>
        <w:t>%</w:t>
      </w:r>
      <w:r w:rsidRPr="0079105C">
        <w:rPr>
          <w:rFonts w:ascii="Book Antiqua" w:hAnsi="Book Antiqua"/>
          <w:color w:val="000000" w:themeColor="text1"/>
        </w:rPr>
        <w:t xml:space="preserve"> for patients with HCV genotype 1.</w:t>
      </w:r>
      <w:r w:rsidR="00572761" w:rsidRPr="0079105C">
        <w:rPr>
          <w:rFonts w:ascii="Book Antiqua" w:hAnsi="Book Antiqua"/>
          <w:color w:val="000000" w:themeColor="text1"/>
        </w:rPr>
        <w:t xml:space="preserve"> </w:t>
      </w:r>
    </w:p>
    <w:p w14:paraId="052A4B4C" w14:textId="77777777" w:rsidR="008851F2" w:rsidRPr="0079105C" w:rsidRDefault="008851F2" w:rsidP="005C2B35">
      <w:pPr>
        <w:ind w:firstLineChars="0" w:firstLine="0"/>
        <w:jc w:val="both"/>
        <w:rPr>
          <w:rFonts w:ascii="Book Antiqua" w:eastAsia="宋体" w:hAnsi="Book Antiqua"/>
          <w:color w:val="000000" w:themeColor="text1"/>
          <w:lang w:eastAsia="zh-CN"/>
        </w:rPr>
      </w:pPr>
    </w:p>
    <w:p w14:paraId="66D55EFF" w14:textId="27DC0F6B" w:rsidR="00E709BC" w:rsidRPr="0079105C" w:rsidRDefault="00E709BC" w:rsidP="005C2B35">
      <w:pPr>
        <w:ind w:firstLineChars="0" w:firstLine="0"/>
        <w:jc w:val="both"/>
        <w:rPr>
          <w:rFonts w:ascii="Book Antiqua" w:hAnsi="Book Antiqua"/>
          <w:b/>
          <w:i/>
          <w:color w:val="000000" w:themeColor="text1"/>
        </w:rPr>
      </w:pPr>
      <w:r w:rsidRPr="0079105C">
        <w:rPr>
          <w:rFonts w:ascii="Book Antiqua" w:hAnsi="Book Antiqua"/>
          <w:b/>
          <w:i/>
          <w:color w:val="000000" w:themeColor="text1"/>
        </w:rPr>
        <w:t>Peer</w:t>
      </w:r>
      <w:r w:rsidR="002A2147">
        <w:rPr>
          <w:rFonts w:ascii="Book Antiqua" w:hAnsi="Book Antiqua"/>
          <w:b/>
          <w:i/>
          <w:color w:val="000000" w:themeColor="text1"/>
        </w:rPr>
        <w:t>-</w:t>
      </w:r>
      <w:r w:rsidRPr="0079105C">
        <w:rPr>
          <w:rFonts w:ascii="Book Antiqua" w:hAnsi="Book Antiqua"/>
          <w:b/>
          <w:i/>
          <w:color w:val="000000" w:themeColor="text1"/>
        </w:rPr>
        <w:t>review</w:t>
      </w:r>
      <w:r w:rsidR="00572761" w:rsidRPr="0079105C">
        <w:rPr>
          <w:rFonts w:ascii="Book Antiqua" w:hAnsi="Book Antiqua"/>
          <w:b/>
          <w:i/>
          <w:color w:val="000000" w:themeColor="text1"/>
        </w:rPr>
        <w:t xml:space="preserve"> </w:t>
      </w:r>
    </w:p>
    <w:p w14:paraId="22AA4FF4" w14:textId="2D52CF47" w:rsidR="00E709BC" w:rsidRPr="0079105C" w:rsidRDefault="00E709BC" w:rsidP="005C2B35">
      <w:pPr>
        <w:ind w:firstLineChars="0" w:firstLine="0"/>
        <w:jc w:val="both"/>
        <w:rPr>
          <w:rFonts w:ascii="Book Antiqua" w:hAnsi="Book Antiqua"/>
          <w:color w:val="000000" w:themeColor="text1"/>
        </w:rPr>
      </w:pPr>
      <w:r w:rsidRPr="0079105C">
        <w:rPr>
          <w:rFonts w:ascii="Book Antiqua" w:hAnsi="Book Antiqua"/>
          <w:color w:val="000000" w:themeColor="text1"/>
        </w:rPr>
        <w:t>This manuscri</w:t>
      </w:r>
      <w:r w:rsidR="006F4DAD" w:rsidRPr="0079105C">
        <w:rPr>
          <w:rFonts w:ascii="Book Antiqua" w:hAnsi="Book Antiqua"/>
          <w:color w:val="000000" w:themeColor="text1"/>
        </w:rPr>
        <w:t>pt is an interesting study</w:t>
      </w:r>
      <w:r w:rsidR="00B10E51" w:rsidRPr="0079105C">
        <w:rPr>
          <w:rFonts w:ascii="Book Antiqua" w:hAnsi="Book Antiqua"/>
          <w:color w:val="000000" w:themeColor="text1"/>
        </w:rPr>
        <w:t xml:space="preserve"> that</w:t>
      </w:r>
      <w:r w:rsidRPr="0079105C">
        <w:rPr>
          <w:rFonts w:ascii="Book Antiqua" w:hAnsi="Book Antiqua"/>
          <w:color w:val="000000" w:themeColor="text1"/>
        </w:rPr>
        <w:t xml:space="preserve"> aims to investigate the effect of TVR-based triple</w:t>
      </w:r>
      <w:r w:rsidR="00D14D42" w:rsidRPr="0079105C">
        <w:rPr>
          <w:rFonts w:ascii="Book Antiqua" w:hAnsi="Book Antiqua"/>
          <w:color w:val="000000" w:themeColor="text1"/>
        </w:rPr>
        <w:t xml:space="preserve"> therapy on the serum AFP level</w:t>
      </w:r>
      <w:r w:rsidRPr="0079105C">
        <w:rPr>
          <w:rFonts w:ascii="Book Antiqua" w:hAnsi="Book Antiqua"/>
          <w:color w:val="000000" w:themeColor="text1"/>
        </w:rPr>
        <w:t>.</w:t>
      </w:r>
      <w:r w:rsidR="00C05346" w:rsidRPr="0079105C">
        <w:rPr>
          <w:rFonts w:ascii="Book Antiqua" w:hAnsi="Book Antiqua"/>
          <w:color w:val="000000" w:themeColor="text1"/>
        </w:rPr>
        <w:t xml:space="preserve"> </w:t>
      </w:r>
    </w:p>
    <w:p w14:paraId="7ACA0C05" w14:textId="77777777" w:rsidR="00E709BC" w:rsidRPr="004A1E1B" w:rsidRDefault="00E709BC" w:rsidP="005C2B35">
      <w:pPr>
        <w:ind w:firstLineChars="0" w:firstLine="0"/>
        <w:jc w:val="both"/>
        <w:rPr>
          <w:rFonts w:ascii="Book Antiqua" w:hAnsi="Book Antiqua"/>
          <w:b/>
          <w:color w:val="000000" w:themeColor="text1"/>
        </w:rPr>
      </w:pPr>
      <w:r w:rsidRPr="004A1E1B">
        <w:rPr>
          <w:rFonts w:ascii="Book Antiqua" w:hAnsi="Book Antiqua"/>
          <w:b/>
          <w:color w:val="000000" w:themeColor="text1"/>
        </w:rPr>
        <w:br w:type="page"/>
      </w:r>
    </w:p>
    <w:p w14:paraId="343C077D" w14:textId="79895B28" w:rsidR="00E709BC" w:rsidRPr="004A1E1B" w:rsidRDefault="00E709BC" w:rsidP="00A65EEE">
      <w:pPr>
        <w:adjustRightInd w:val="0"/>
        <w:snapToGrid w:val="0"/>
        <w:spacing w:line="360" w:lineRule="auto"/>
        <w:ind w:firstLineChars="0" w:firstLine="0"/>
        <w:jc w:val="both"/>
        <w:rPr>
          <w:rFonts w:ascii="Book Antiqua" w:eastAsia="宋体" w:hAnsi="Book Antiqua"/>
          <w:b/>
          <w:color w:val="000000" w:themeColor="text1"/>
          <w:sz w:val="21"/>
          <w:lang w:eastAsia="zh-CN"/>
        </w:rPr>
      </w:pPr>
      <w:r w:rsidRPr="004A1E1B">
        <w:rPr>
          <w:rFonts w:ascii="Book Antiqua" w:hAnsi="Book Antiqua"/>
          <w:b/>
          <w:color w:val="000000" w:themeColor="text1"/>
          <w:sz w:val="21"/>
        </w:rPr>
        <w:lastRenderedPageBreak/>
        <w:t>REFERENCES</w:t>
      </w:r>
      <w:r w:rsidR="00572761" w:rsidRPr="004A1E1B">
        <w:rPr>
          <w:rFonts w:ascii="Book Antiqua" w:hAnsi="Book Antiqua"/>
          <w:b/>
          <w:color w:val="000000" w:themeColor="text1"/>
          <w:sz w:val="21"/>
        </w:rPr>
        <w:t xml:space="preserve"> </w:t>
      </w:r>
    </w:p>
    <w:p w14:paraId="0B65627A"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1 </w:t>
      </w:r>
      <w:proofErr w:type="spellStart"/>
      <w:r w:rsidRPr="004A1E1B">
        <w:rPr>
          <w:rFonts w:ascii="Book Antiqua" w:eastAsia="宋体" w:hAnsi="Book Antiqua" w:cs="宋体"/>
          <w:b/>
          <w:bCs/>
          <w:color w:val="000000" w:themeColor="text1"/>
          <w:kern w:val="0"/>
          <w:sz w:val="21"/>
          <w:szCs w:val="21"/>
        </w:rPr>
        <w:t>Lavanchy</w:t>
      </w:r>
      <w:proofErr w:type="spellEnd"/>
      <w:r w:rsidRPr="004A1E1B">
        <w:rPr>
          <w:rFonts w:ascii="Book Antiqua" w:eastAsia="宋体" w:hAnsi="Book Antiqua" w:cs="宋体"/>
          <w:b/>
          <w:bCs/>
          <w:color w:val="000000" w:themeColor="text1"/>
          <w:kern w:val="0"/>
          <w:sz w:val="21"/>
          <w:szCs w:val="21"/>
        </w:rPr>
        <w:t xml:space="preserve"> D</w:t>
      </w:r>
      <w:r w:rsidRPr="004A1E1B">
        <w:rPr>
          <w:rFonts w:ascii="Book Antiqua" w:eastAsia="宋体" w:hAnsi="Book Antiqua" w:cs="宋体"/>
          <w:color w:val="000000" w:themeColor="text1"/>
          <w:kern w:val="0"/>
          <w:sz w:val="21"/>
          <w:szCs w:val="21"/>
        </w:rPr>
        <w:t>. Evolving epidemiology of hepatitis C virus. </w:t>
      </w:r>
      <w:proofErr w:type="spellStart"/>
      <w:r w:rsidRPr="004A1E1B">
        <w:rPr>
          <w:rFonts w:ascii="Book Antiqua" w:eastAsia="宋体" w:hAnsi="Book Antiqua" w:cs="宋体"/>
          <w:i/>
          <w:iCs/>
          <w:color w:val="000000" w:themeColor="text1"/>
          <w:kern w:val="0"/>
          <w:sz w:val="21"/>
          <w:szCs w:val="21"/>
        </w:rPr>
        <w:t>Clin</w:t>
      </w:r>
      <w:proofErr w:type="spellEnd"/>
      <w:r w:rsidRPr="004A1E1B">
        <w:rPr>
          <w:rFonts w:ascii="Book Antiqua" w:eastAsia="宋体" w:hAnsi="Book Antiqua" w:cs="宋体"/>
          <w:i/>
          <w:iCs/>
          <w:color w:val="000000" w:themeColor="text1"/>
          <w:kern w:val="0"/>
          <w:sz w:val="21"/>
          <w:szCs w:val="21"/>
        </w:rPr>
        <w:t xml:space="preserve"> </w:t>
      </w:r>
      <w:proofErr w:type="spellStart"/>
      <w:r w:rsidRPr="004A1E1B">
        <w:rPr>
          <w:rFonts w:ascii="Book Antiqua" w:eastAsia="宋体" w:hAnsi="Book Antiqua" w:cs="宋体"/>
          <w:i/>
          <w:iCs/>
          <w:color w:val="000000" w:themeColor="text1"/>
          <w:kern w:val="0"/>
          <w:sz w:val="21"/>
          <w:szCs w:val="21"/>
        </w:rPr>
        <w:t>Microbiol</w:t>
      </w:r>
      <w:proofErr w:type="spellEnd"/>
      <w:r w:rsidRPr="004A1E1B">
        <w:rPr>
          <w:rFonts w:ascii="Book Antiqua" w:eastAsia="宋体" w:hAnsi="Book Antiqua" w:cs="宋体"/>
          <w:i/>
          <w:iCs/>
          <w:color w:val="000000" w:themeColor="text1"/>
          <w:kern w:val="0"/>
          <w:sz w:val="21"/>
          <w:szCs w:val="21"/>
        </w:rPr>
        <w:t xml:space="preserve"> Infect</w:t>
      </w:r>
      <w:r w:rsidRPr="004A1E1B">
        <w:rPr>
          <w:rFonts w:ascii="Book Antiqua" w:eastAsia="宋体" w:hAnsi="Book Antiqua" w:cs="宋体"/>
          <w:color w:val="000000" w:themeColor="text1"/>
          <w:kern w:val="0"/>
          <w:sz w:val="21"/>
          <w:szCs w:val="21"/>
        </w:rPr>
        <w:t> 2011; </w:t>
      </w:r>
      <w:r w:rsidRPr="004A1E1B">
        <w:rPr>
          <w:rFonts w:ascii="Book Antiqua" w:eastAsia="宋体" w:hAnsi="Book Antiqua" w:cs="宋体"/>
          <w:b/>
          <w:bCs/>
          <w:color w:val="000000" w:themeColor="text1"/>
          <w:kern w:val="0"/>
          <w:sz w:val="21"/>
          <w:szCs w:val="21"/>
        </w:rPr>
        <w:t>17</w:t>
      </w:r>
      <w:r w:rsidRPr="004A1E1B">
        <w:rPr>
          <w:rFonts w:ascii="Book Antiqua" w:eastAsia="宋体" w:hAnsi="Book Antiqua" w:cs="宋体"/>
          <w:color w:val="000000" w:themeColor="text1"/>
          <w:kern w:val="0"/>
          <w:sz w:val="21"/>
          <w:szCs w:val="21"/>
        </w:rPr>
        <w:t>: 107-115 [PMID: 21091831 DOI: 10.1111/j.1469-0691.2010.03432.x]</w:t>
      </w:r>
    </w:p>
    <w:p w14:paraId="4B7F9100"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2 </w:t>
      </w:r>
      <w:r w:rsidRPr="004A1E1B">
        <w:rPr>
          <w:rFonts w:ascii="Book Antiqua" w:eastAsia="宋体" w:hAnsi="Book Antiqua" w:cs="宋体"/>
          <w:b/>
          <w:bCs/>
          <w:color w:val="000000" w:themeColor="text1"/>
          <w:kern w:val="0"/>
          <w:sz w:val="21"/>
          <w:szCs w:val="21"/>
        </w:rPr>
        <w:t>Thomas DL</w:t>
      </w:r>
      <w:r w:rsidRPr="004A1E1B">
        <w:rPr>
          <w:rFonts w:ascii="Book Antiqua" w:eastAsia="宋体" w:hAnsi="Book Antiqua" w:cs="宋体"/>
          <w:color w:val="000000" w:themeColor="text1"/>
          <w:kern w:val="0"/>
          <w:sz w:val="21"/>
          <w:szCs w:val="21"/>
        </w:rPr>
        <w:t>. Global control of hepatitis C: where challenge meets opportunity. </w:t>
      </w:r>
      <w:r w:rsidRPr="004A1E1B">
        <w:rPr>
          <w:rFonts w:ascii="Book Antiqua" w:eastAsia="宋体" w:hAnsi="Book Antiqua" w:cs="宋体"/>
          <w:i/>
          <w:iCs/>
          <w:color w:val="000000" w:themeColor="text1"/>
          <w:kern w:val="0"/>
          <w:sz w:val="21"/>
          <w:szCs w:val="21"/>
        </w:rPr>
        <w:t>Nat Med</w:t>
      </w:r>
      <w:r w:rsidRPr="004A1E1B">
        <w:rPr>
          <w:rFonts w:ascii="Book Antiqua" w:eastAsia="宋体" w:hAnsi="Book Antiqua" w:cs="宋体"/>
          <w:color w:val="000000" w:themeColor="text1"/>
          <w:kern w:val="0"/>
          <w:sz w:val="21"/>
          <w:szCs w:val="21"/>
        </w:rPr>
        <w:t> 2013; </w:t>
      </w:r>
      <w:r w:rsidRPr="004A1E1B">
        <w:rPr>
          <w:rFonts w:ascii="Book Antiqua" w:eastAsia="宋体" w:hAnsi="Book Antiqua" w:cs="宋体"/>
          <w:b/>
          <w:bCs/>
          <w:color w:val="000000" w:themeColor="text1"/>
          <w:kern w:val="0"/>
          <w:sz w:val="21"/>
          <w:szCs w:val="21"/>
        </w:rPr>
        <w:t>19</w:t>
      </w:r>
      <w:r w:rsidRPr="004A1E1B">
        <w:rPr>
          <w:rFonts w:ascii="Book Antiqua" w:eastAsia="宋体" w:hAnsi="Book Antiqua" w:cs="宋体"/>
          <w:color w:val="000000" w:themeColor="text1"/>
          <w:kern w:val="0"/>
          <w:sz w:val="21"/>
          <w:szCs w:val="21"/>
        </w:rPr>
        <w:t>: 850-858 [PMID: 23836235 DOI: 10.1038/nm.3184]</w:t>
      </w:r>
    </w:p>
    <w:p w14:paraId="77EA8D0E"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3 </w:t>
      </w:r>
      <w:proofErr w:type="spellStart"/>
      <w:r w:rsidRPr="004A1E1B">
        <w:rPr>
          <w:rFonts w:ascii="Book Antiqua" w:eastAsia="宋体" w:hAnsi="Book Antiqua" w:cs="宋体"/>
          <w:b/>
          <w:bCs/>
          <w:color w:val="000000" w:themeColor="text1"/>
          <w:kern w:val="0"/>
          <w:sz w:val="21"/>
          <w:szCs w:val="21"/>
        </w:rPr>
        <w:t>Furusyo</w:t>
      </w:r>
      <w:proofErr w:type="spellEnd"/>
      <w:r w:rsidRPr="004A1E1B">
        <w:rPr>
          <w:rFonts w:ascii="Book Antiqua" w:eastAsia="宋体" w:hAnsi="Book Antiqua" w:cs="宋体"/>
          <w:b/>
          <w:bCs/>
          <w:color w:val="000000" w:themeColor="text1"/>
          <w:kern w:val="0"/>
          <w:sz w:val="21"/>
          <w:szCs w:val="21"/>
        </w:rPr>
        <w:t xml:space="preserve"> N</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Kajiwara</w:t>
      </w:r>
      <w:proofErr w:type="spellEnd"/>
      <w:r w:rsidRPr="004A1E1B">
        <w:rPr>
          <w:rFonts w:ascii="Book Antiqua" w:eastAsia="宋体" w:hAnsi="Book Antiqua" w:cs="宋体"/>
          <w:color w:val="000000" w:themeColor="text1"/>
          <w:kern w:val="0"/>
          <w:sz w:val="21"/>
          <w:szCs w:val="21"/>
        </w:rPr>
        <w:t xml:space="preserve"> E, Takahashi K, Nomura H, Tanabe Y, Masumoto A, Maruyama T, </w:t>
      </w:r>
      <w:proofErr w:type="spellStart"/>
      <w:r w:rsidRPr="004A1E1B">
        <w:rPr>
          <w:rFonts w:ascii="Book Antiqua" w:eastAsia="宋体" w:hAnsi="Book Antiqua" w:cs="宋体"/>
          <w:color w:val="000000" w:themeColor="text1"/>
          <w:kern w:val="0"/>
          <w:sz w:val="21"/>
          <w:szCs w:val="21"/>
        </w:rPr>
        <w:t>Nakamuta</w:t>
      </w:r>
      <w:proofErr w:type="spellEnd"/>
      <w:r w:rsidRPr="004A1E1B">
        <w:rPr>
          <w:rFonts w:ascii="Book Antiqua" w:eastAsia="宋体" w:hAnsi="Book Antiqua" w:cs="宋体"/>
          <w:color w:val="000000" w:themeColor="text1"/>
          <w:kern w:val="0"/>
          <w:sz w:val="21"/>
          <w:szCs w:val="21"/>
        </w:rPr>
        <w:t xml:space="preserve"> M, </w:t>
      </w:r>
      <w:proofErr w:type="spellStart"/>
      <w:r w:rsidRPr="004A1E1B">
        <w:rPr>
          <w:rFonts w:ascii="Book Antiqua" w:eastAsia="宋体" w:hAnsi="Book Antiqua" w:cs="宋体"/>
          <w:color w:val="000000" w:themeColor="text1"/>
          <w:kern w:val="0"/>
          <w:sz w:val="21"/>
          <w:szCs w:val="21"/>
        </w:rPr>
        <w:t>Enjoji</w:t>
      </w:r>
      <w:proofErr w:type="spellEnd"/>
      <w:r w:rsidRPr="004A1E1B">
        <w:rPr>
          <w:rFonts w:ascii="Book Antiqua" w:eastAsia="宋体" w:hAnsi="Book Antiqua" w:cs="宋体"/>
          <w:color w:val="000000" w:themeColor="text1"/>
          <w:kern w:val="0"/>
          <w:sz w:val="21"/>
          <w:szCs w:val="21"/>
        </w:rPr>
        <w:t xml:space="preserve"> M, Azuma K, </w:t>
      </w:r>
      <w:proofErr w:type="spellStart"/>
      <w:r w:rsidRPr="004A1E1B">
        <w:rPr>
          <w:rFonts w:ascii="Book Antiqua" w:eastAsia="宋体" w:hAnsi="Book Antiqua" w:cs="宋体"/>
          <w:color w:val="000000" w:themeColor="text1"/>
          <w:kern w:val="0"/>
          <w:sz w:val="21"/>
          <w:szCs w:val="21"/>
        </w:rPr>
        <w:t>Shimono</w:t>
      </w:r>
      <w:proofErr w:type="spellEnd"/>
      <w:r w:rsidRPr="004A1E1B">
        <w:rPr>
          <w:rFonts w:ascii="Book Antiqua" w:eastAsia="宋体" w:hAnsi="Book Antiqua" w:cs="宋体"/>
          <w:color w:val="000000" w:themeColor="text1"/>
          <w:kern w:val="0"/>
          <w:sz w:val="21"/>
          <w:szCs w:val="21"/>
        </w:rPr>
        <w:t xml:space="preserve"> J, Sakai H, </w:t>
      </w:r>
      <w:proofErr w:type="spellStart"/>
      <w:r w:rsidRPr="004A1E1B">
        <w:rPr>
          <w:rFonts w:ascii="Book Antiqua" w:eastAsia="宋体" w:hAnsi="Book Antiqua" w:cs="宋体"/>
          <w:color w:val="000000" w:themeColor="text1"/>
          <w:kern w:val="0"/>
          <w:sz w:val="21"/>
          <w:szCs w:val="21"/>
        </w:rPr>
        <w:t>Shimoda</w:t>
      </w:r>
      <w:proofErr w:type="spellEnd"/>
      <w:r w:rsidRPr="004A1E1B">
        <w:rPr>
          <w:rFonts w:ascii="Book Antiqua" w:eastAsia="宋体" w:hAnsi="Book Antiqua" w:cs="宋体"/>
          <w:color w:val="000000" w:themeColor="text1"/>
          <w:kern w:val="0"/>
          <w:sz w:val="21"/>
          <w:szCs w:val="21"/>
        </w:rPr>
        <w:t xml:space="preserve"> S, Hayashi J. Association between the treatment length and cumulative dose of </w:t>
      </w:r>
      <w:proofErr w:type="spellStart"/>
      <w:r w:rsidRPr="004A1E1B">
        <w:rPr>
          <w:rFonts w:ascii="Book Antiqua" w:eastAsia="宋体" w:hAnsi="Book Antiqua" w:cs="宋体"/>
          <w:color w:val="000000" w:themeColor="text1"/>
          <w:kern w:val="0"/>
          <w:sz w:val="21"/>
          <w:szCs w:val="21"/>
        </w:rPr>
        <w:t>pegylated</w:t>
      </w:r>
      <w:proofErr w:type="spellEnd"/>
      <w:r w:rsidRPr="004A1E1B">
        <w:rPr>
          <w:rFonts w:ascii="Book Antiqua" w:eastAsia="宋体" w:hAnsi="Book Antiqua" w:cs="宋体"/>
          <w:color w:val="000000" w:themeColor="text1"/>
          <w:kern w:val="0"/>
          <w:sz w:val="21"/>
          <w:szCs w:val="21"/>
        </w:rPr>
        <w:t xml:space="preserve"> interferon alpha-2b plus ribavirin and their effectiveness as a combination treatment for Japanese chronic hepatitis C patients: project of the Kyushu University Liver Disease Study Group. </w:t>
      </w:r>
      <w:r w:rsidRPr="004A1E1B">
        <w:rPr>
          <w:rFonts w:ascii="Book Antiqua" w:eastAsia="宋体" w:hAnsi="Book Antiqua" w:cs="宋体"/>
          <w:i/>
          <w:iCs/>
          <w:color w:val="000000" w:themeColor="text1"/>
          <w:kern w:val="0"/>
          <w:sz w:val="21"/>
          <w:szCs w:val="21"/>
        </w:rPr>
        <w:t xml:space="preserve">J </w:t>
      </w:r>
      <w:proofErr w:type="spellStart"/>
      <w:r w:rsidRPr="004A1E1B">
        <w:rPr>
          <w:rFonts w:ascii="Book Antiqua" w:eastAsia="宋体" w:hAnsi="Book Antiqua" w:cs="宋体"/>
          <w:i/>
          <w:iCs/>
          <w:color w:val="000000" w:themeColor="text1"/>
          <w:kern w:val="0"/>
          <w:sz w:val="21"/>
          <w:szCs w:val="21"/>
        </w:rPr>
        <w:t>Gastroenterol</w:t>
      </w:r>
      <w:proofErr w:type="spellEnd"/>
      <w:r w:rsidRPr="004A1E1B">
        <w:rPr>
          <w:rFonts w:ascii="Book Antiqua" w:eastAsia="宋体" w:hAnsi="Book Antiqua" w:cs="宋体"/>
          <w:i/>
          <w:iCs/>
          <w:color w:val="000000" w:themeColor="text1"/>
          <w:kern w:val="0"/>
          <w:sz w:val="21"/>
          <w:szCs w:val="21"/>
        </w:rPr>
        <w:t xml:space="preserve"> </w:t>
      </w:r>
      <w:proofErr w:type="spellStart"/>
      <w:r w:rsidRPr="004A1E1B">
        <w:rPr>
          <w:rFonts w:ascii="Book Antiqua" w:eastAsia="宋体" w:hAnsi="Book Antiqua" w:cs="宋体"/>
          <w:i/>
          <w:iCs/>
          <w:color w:val="000000" w:themeColor="text1"/>
          <w:kern w:val="0"/>
          <w:sz w:val="21"/>
          <w:szCs w:val="21"/>
        </w:rPr>
        <w:t>Hepatol</w:t>
      </w:r>
      <w:proofErr w:type="spellEnd"/>
      <w:r w:rsidRPr="004A1E1B">
        <w:rPr>
          <w:rFonts w:ascii="Book Antiqua" w:eastAsia="宋体" w:hAnsi="Book Antiqua" w:cs="宋体"/>
          <w:color w:val="000000" w:themeColor="text1"/>
          <w:kern w:val="0"/>
          <w:sz w:val="21"/>
          <w:szCs w:val="21"/>
        </w:rPr>
        <w:t> 2008; </w:t>
      </w:r>
      <w:r w:rsidRPr="004A1E1B">
        <w:rPr>
          <w:rFonts w:ascii="Book Antiqua" w:eastAsia="宋体" w:hAnsi="Book Antiqua" w:cs="宋体"/>
          <w:b/>
          <w:bCs/>
          <w:color w:val="000000" w:themeColor="text1"/>
          <w:kern w:val="0"/>
          <w:sz w:val="21"/>
          <w:szCs w:val="21"/>
        </w:rPr>
        <w:t>23</w:t>
      </w:r>
      <w:r w:rsidRPr="004A1E1B">
        <w:rPr>
          <w:rFonts w:ascii="Book Antiqua" w:eastAsia="宋体" w:hAnsi="Book Antiqua" w:cs="宋体"/>
          <w:color w:val="000000" w:themeColor="text1"/>
          <w:kern w:val="0"/>
          <w:sz w:val="21"/>
          <w:szCs w:val="21"/>
        </w:rPr>
        <w:t>: 1094-1104 [PMID: 18248381 DOI: 10.1111/j.1440-1746.2008.05319.x]</w:t>
      </w:r>
    </w:p>
    <w:p w14:paraId="7C324D0A"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4 </w:t>
      </w:r>
      <w:proofErr w:type="spellStart"/>
      <w:r w:rsidRPr="004A1E1B">
        <w:rPr>
          <w:rFonts w:ascii="Book Antiqua" w:eastAsia="宋体" w:hAnsi="Book Antiqua" w:cs="宋体"/>
          <w:b/>
          <w:bCs/>
          <w:color w:val="000000" w:themeColor="text1"/>
          <w:kern w:val="0"/>
          <w:sz w:val="21"/>
          <w:szCs w:val="21"/>
        </w:rPr>
        <w:t>Manns</w:t>
      </w:r>
      <w:proofErr w:type="spellEnd"/>
      <w:r w:rsidRPr="004A1E1B">
        <w:rPr>
          <w:rFonts w:ascii="Book Antiqua" w:eastAsia="宋体" w:hAnsi="Book Antiqua" w:cs="宋体"/>
          <w:b/>
          <w:bCs/>
          <w:color w:val="000000" w:themeColor="text1"/>
          <w:kern w:val="0"/>
          <w:sz w:val="21"/>
          <w:szCs w:val="21"/>
        </w:rPr>
        <w:t xml:space="preserve"> MP</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McHutchison</w:t>
      </w:r>
      <w:proofErr w:type="spellEnd"/>
      <w:r w:rsidRPr="004A1E1B">
        <w:rPr>
          <w:rFonts w:ascii="Book Antiqua" w:eastAsia="宋体" w:hAnsi="Book Antiqua" w:cs="宋体"/>
          <w:color w:val="000000" w:themeColor="text1"/>
          <w:kern w:val="0"/>
          <w:sz w:val="21"/>
          <w:szCs w:val="21"/>
        </w:rPr>
        <w:t xml:space="preserve"> JG, Gordon SC, </w:t>
      </w:r>
      <w:proofErr w:type="spellStart"/>
      <w:r w:rsidRPr="004A1E1B">
        <w:rPr>
          <w:rFonts w:ascii="Book Antiqua" w:eastAsia="宋体" w:hAnsi="Book Antiqua" w:cs="宋体"/>
          <w:color w:val="000000" w:themeColor="text1"/>
          <w:kern w:val="0"/>
          <w:sz w:val="21"/>
          <w:szCs w:val="21"/>
        </w:rPr>
        <w:t>Rustgi</w:t>
      </w:r>
      <w:proofErr w:type="spellEnd"/>
      <w:r w:rsidRPr="004A1E1B">
        <w:rPr>
          <w:rFonts w:ascii="Book Antiqua" w:eastAsia="宋体" w:hAnsi="Book Antiqua" w:cs="宋体"/>
          <w:color w:val="000000" w:themeColor="text1"/>
          <w:kern w:val="0"/>
          <w:sz w:val="21"/>
          <w:szCs w:val="21"/>
        </w:rPr>
        <w:t xml:space="preserve"> VK, </w:t>
      </w:r>
      <w:proofErr w:type="spellStart"/>
      <w:r w:rsidRPr="004A1E1B">
        <w:rPr>
          <w:rFonts w:ascii="Book Antiqua" w:eastAsia="宋体" w:hAnsi="Book Antiqua" w:cs="宋体"/>
          <w:color w:val="000000" w:themeColor="text1"/>
          <w:kern w:val="0"/>
          <w:sz w:val="21"/>
          <w:szCs w:val="21"/>
        </w:rPr>
        <w:t>Shiffman</w:t>
      </w:r>
      <w:proofErr w:type="spellEnd"/>
      <w:r w:rsidRPr="004A1E1B">
        <w:rPr>
          <w:rFonts w:ascii="Book Antiqua" w:eastAsia="宋体" w:hAnsi="Book Antiqua" w:cs="宋体"/>
          <w:color w:val="000000" w:themeColor="text1"/>
          <w:kern w:val="0"/>
          <w:sz w:val="21"/>
          <w:szCs w:val="21"/>
        </w:rPr>
        <w:t xml:space="preserve"> M, </w:t>
      </w:r>
      <w:proofErr w:type="spellStart"/>
      <w:r w:rsidRPr="004A1E1B">
        <w:rPr>
          <w:rFonts w:ascii="Book Antiqua" w:eastAsia="宋体" w:hAnsi="Book Antiqua" w:cs="宋体"/>
          <w:color w:val="000000" w:themeColor="text1"/>
          <w:kern w:val="0"/>
          <w:sz w:val="21"/>
          <w:szCs w:val="21"/>
        </w:rPr>
        <w:t>Reindollar</w:t>
      </w:r>
      <w:proofErr w:type="spellEnd"/>
      <w:r w:rsidRPr="004A1E1B">
        <w:rPr>
          <w:rFonts w:ascii="Book Antiqua" w:eastAsia="宋体" w:hAnsi="Book Antiqua" w:cs="宋体"/>
          <w:color w:val="000000" w:themeColor="text1"/>
          <w:kern w:val="0"/>
          <w:sz w:val="21"/>
          <w:szCs w:val="21"/>
        </w:rPr>
        <w:t xml:space="preserve"> R, Goodman ZD, </w:t>
      </w:r>
      <w:proofErr w:type="spellStart"/>
      <w:r w:rsidRPr="004A1E1B">
        <w:rPr>
          <w:rFonts w:ascii="Book Antiqua" w:eastAsia="宋体" w:hAnsi="Book Antiqua" w:cs="宋体"/>
          <w:color w:val="000000" w:themeColor="text1"/>
          <w:kern w:val="0"/>
          <w:sz w:val="21"/>
          <w:szCs w:val="21"/>
        </w:rPr>
        <w:t>Koury</w:t>
      </w:r>
      <w:proofErr w:type="spellEnd"/>
      <w:r w:rsidRPr="004A1E1B">
        <w:rPr>
          <w:rFonts w:ascii="Book Antiqua" w:eastAsia="宋体" w:hAnsi="Book Antiqua" w:cs="宋体"/>
          <w:color w:val="000000" w:themeColor="text1"/>
          <w:kern w:val="0"/>
          <w:sz w:val="21"/>
          <w:szCs w:val="21"/>
        </w:rPr>
        <w:t xml:space="preserve"> K, Ling M, Albrecht JK. </w:t>
      </w:r>
      <w:proofErr w:type="spellStart"/>
      <w:r w:rsidRPr="004A1E1B">
        <w:rPr>
          <w:rFonts w:ascii="Book Antiqua" w:eastAsia="宋体" w:hAnsi="Book Antiqua" w:cs="宋体"/>
          <w:color w:val="000000" w:themeColor="text1"/>
          <w:kern w:val="0"/>
          <w:sz w:val="21"/>
          <w:szCs w:val="21"/>
        </w:rPr>
        <w:t>Peginterferon</w:t>
      </w:r>
      <w:proofErr w:type="spellEnd"/>
      <w:r w:rsidRPr="004A1E1B">
        <w:rPr>
          <w:rFonts w:ascii="Book Antiqua" w:eastAsia="宋体" w:hAnsi="Book Antiqua" w:cs="宋体"/>
          <w:color w:val="000000" w:themeColor="text1"/>
          <w:kern w:val="0"/>
          <w:sz w:val="21"/>
          <w:szCs w:val="21"/>
        </w:rPr>
        <w:t xml:space="preserve"> alfa-2b plus ribavirin compared with interferon alfa-2b plus ribavirin for initial treatment of chronic hepatitis C: a </w:t>
      </w:r>
      <w:proofErr w:type="spellStart"/>
      <w:r w:rsidRPr="004A1E1B">
        <w:rPr>
          <w:rFonts w:ascii="Book Antiqua" w:eastAsia="宋体" w:hAnsi="Book Antiqua" w:cs="宋体"/>
          <w:color w:val="000000" w:themeColor="text1"/>
          <w:kern w:val="0"/>
          <w:sz w:val="21"/>
          <w:szCs w:val="21"/>
        </w:rPr>
        <w:t>randomised</w:t>
      </w:r>
      <w:proofErr w:type="spellEnd"/>
      <w:r w:rsidRPr="004A1E1B">
        <w:rPr>
          <w:rFonts w:ascii="Book Antiqua" w:eastAsia="宋体" w:hAnsi="Book Antiqua" w:cs="宋体"/>
          <w:color w:val="000000" w:themeColor="text1"/>
          <w:kern w:val="0"/>
          <w:sz w:val="21"/>
          <w:szCs w:val="21"/>
        </w:rPr>
        <w:t xml:space="preserve"> trial. </w:t>
      </w:r>
      <w:r w:rsidRPr="004A1E1B">
        <w:rPr>
          <w:rFonts w:ascii="Book Antiqua" w:eastAsia="宋体" w:hAnsi="Book Antiqua" w:cs="宋体"/>
          <w:i/>
          <w:iCs/>
          <w:color w:val="000000" w:themeColor="text1"/>
          <w:kern w:val="0"/>
          <w:sz w:val="21"/>
          <w:szCs w:val="21"/>
        </w:rPr>
        <w:t>Lancet</w:t>
      </w:r>
      <w:r w:rsidRPr="004A1E1B">
        <w:rPr>
          <w:rFonts w:ascii="Book Antiqua" w:eastAsia="宋体" w:hAnsi="Book Antiqua" w:cs="宋体"/>
          <w:color w:val="000000" w:themeColor="text1"/>
          <w:kern w:val="0"/>
          <w:sz w:val="21"/>
          <w:szCs w:val="21"/>
        </w:rPr>
        <w:t> 2001; </w:t>
      </w:r>
      <w:r w:rsidRPr="004A1E1B">
        <w:rPr>
          <w:rFonts w:ascii="Book Antiqua" w:eastAsia="宋体" w:hAnsi="Book Antiqua" w:cs="宋体"/>
          <w:b/>
          <w:bCs/>
          <w:color w:val="000000" w:themeColor="text1"/>
          <w:kern w:val="0"/>
          <w:sz w:val="21"/>
          <w:szCs w:val="21"/>
        </w:rPr>
        <w:t>358</w:t>
      </w:r>
      <w:r w:rsidRPr="004A1E1B">
        <w:rPr>
          <w:rFonts w:ascii="Book Antiqua" w:eastAsia="宋体" w:hAnsi="Book Antiqua" w:cs="宋体"/>
          <w:color w:val="000000" w:themeColor="text1"/>
          <w:kern w:val="0"/>
          <w:sz w:val="21"/>
          <w:szCs w:val="21"/>
        </w:rPr>
        <w:t>: 958-965 [PMID: 11583749]</w:t>
      </w:r>
    </w:p>
    <w:p w14:paraId="30C27BAF"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5 </w:t>
      </w:r>
      <w:r w:rsidRPr="004A1E1B">
        <w:rPr>
          <w:rFonts w:ascii="Book Antiqua" w:eastAsia="宋体" w:hAnsi="Book Antiqua" w:cs="宋体"/>
          <w:b/>
          <w:bCs/>
          <w:color w:val="000000" w:themeColor="text1"/>
          <w:kern w:val="0"/>
          <w:sz w:val="21"/>
          <w:szCs w:val="21"/>
        </w:rPr>
        <w:t>Ogawa E</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Furusyo</w:t>
      </w:r>
      <w:proofErr w:type="spellEnd"/>
      <w:r w:rsidRPr="004A1E1B">
        <w:rPr>
          <w:rFonts w:ascii="Book Antiqua" w:eastAsia="宋体" w:hAnsi="Book Antiqua" w:cs="宋体"/>
          <w:color w:val="000000" w:themeColor="text1"/>
          <w:kern w:val="0"/>
          <w:sz w:val="21"/>
          <w:szCs w:val="21"/>
        </w:rPr>
        <w:t xml:space="preserve"> N, Murata M, </w:t>
      </w:r>
      <w:proofErr w:type="spellStart"/>
      <w:r w:rsidRPr="004A1E1B">
        <w:rPr>
          <w:rFonts w:ascii="Book Antiqua" w:eastAsia="宋体" w:hAnsi="Book Antiqua" w:cs="宋体"/>
          <w:color w:val="000000" w:themeColor="text1"/>
          <w:kern w:val="0"/>
          <w:sz w:val="21"/>
          <w:szCs w:val="21"/>
        </w:rPr>
        <w:t>Ikezaki</w:t>
      </w:r>
      <w:proofErr w:type="spellEnd"/>
      <w:r w:rsidRPr="004A1E1B">
        <w:rPr>
          <w:rFonts w:ascii="Book Antiqua" w:eastAsia="宋体" w:hAnsi="Book Antiqua" w:cs="宋体"/>
          <w:color w:val="000000" w:themeColor="text1"/>
          <w:kern w:val="0"/>
          <w:sz w:val="21"/>
          <w:szCs w:val="21"/>
        </w:rPr>
        <w:t xml:space="preserve"> H, Ihara T, Hayashi T, Toyoda K, </w:t>
      </w:r>
      <w:proofErr w:type="spellStart"/>
      <w:r w:rsidRPr="004A1E1B">
        <w:rPr>
          <w:rFonts w:ascii="Book Antiqua" w:eastAsia="宋体" w:hAnsi="Book Antiqua" w:cs="宋体"/>
          <w:color w:val="000000" w:themeColor="text1"/>
          <w:kern w:val="0"/>
          <w:sz w:val="21"/>
          <w:szCs w:val="21"/>
        </w:rPr>
        <w:t>Taniai</w:t>
      </w:r>
      <w:proofErr w:type="spellEnd"/>
      <w:r w:rsidRPr="004A1E1B">
        <w:rPr>
          <w:rFonts w:ascii="Book Antiqua" w:eastAsia="宋体" w:hAnsi="Book Antiqua" w:cs="宋体"/>
          <w:color w:val="000000" w:themeColor="text1"/>
          <w:kern w:val="0"/>
          <w:sz w:val="21"/>
          <w:szCs w:val="21"/>
        </w:rPr>
        <w:t xml:space="preserve"> H, Okada K, </w:t>
      </w:r>
      <w:proofErr w:type="spellStart"/>
      <w:r w:rsidRPr="004A1E1B">
        <w:rPr>
          <w:rFonts w:ascii="Book Antiqua" w:eastAsia="宋体" w:hAnsi="Book Antiqua" w:cs="宋体"/>
          <w:color w:val="000000" w:themeColor="text1"/>
          <w:kern w:val="0"/>
          <w:sz w:val="21"/>
          <w:szCs w:val="21"/>
        </w:rPr>
        <w:t>Kainuma</w:t>
      </w:r>
      <w:proofErr w:type="spellEnd"/>
      <w:r w:rsidRPr="004A1E1B">
        <w:rPr>
          <w:rFonts w:ascii="Book Antiqua" w:eastAsia="宋体" w:hAnsi="Book Antiqua" w:cs="宋体"/>
          <w:color w:val="000000" w:themeColor="text1"/>
          <w:kern w:val="0"/>
          <w:sz w:val="21"/>
          <w:szCs w:val="21"/>
        </w:rPr>
        <w:t xml:space="preserve"> M, Hayashi J. Insulin resistance undermines the advantages of IL28B polymorphism in the </w:t>
      </w:r>
      <w:proofErr w:type="spellStart"/>
      <w:r w:rsidRPr="004A1E1B">
        <w:rPr>
          <w:rFonts w:ascii="Book Antiqua" w:eastAsia="宋体" w:hAnsi="Book Antiqua" w:cs="宋体"/>
          <w:color w:val="000000" w:themeColor="text1"/>
          <w:kern w:val="0"/>
          <w:sz w:val="21"/>
          <w:szCs w:val="21"/>
        </w:rPr>
        <w:t>pegylated</w:t>
      </w:r>
      <w:proofErr w:type="spellEnd"/>
      <w:r w:rsidRPr="004A1E1B">
        <w:rPr>
          <w:rFonts w:ascii="Book Antiqua" w:eastAsia="宋体" w:hAnsi="Book Antiqua" w:cs="宋体"/>
          <w:color w:val="000000" w:themeColor="text1"/>
          <w:kern w:val="0"/>
          <w:sz w:val="21"/>
          <w:szCs w:val="21"/>
        </w:rPr>
        <w:t xml:space="preserve"> interferon alpha-2b and ribavirin treatment of chronic hepatitis C patients with genotype 1. </w:t>
      </w:r>
      <w:r w:rsidRPr="004A1E1B">
        <w:rPr>
          <w:rFonts w:ascii="Book Antiqua" w:eastAsia="宋体" w:hAnsi="Book Antiqua" w:cs="宋体"/>
          <w:i/>
          <w:iCs/>
          <w:color w:val="000000" w:themeColor="text1"/>
          <w:kern w:val="0"/>
          <w:sz w:val="21"/>
          <w:szCs w:val="21"/>
        </w:rPr>
        <w:t xml:space="preserve">J </w:t>
      </w:r>
      <w:proofErr w:type="spellStart"/>
      <w:r w:rsidRPr="004A1E1B">
        <w:rPr>
          <w:rFonts w:ascii="Book Antiqua" w:eastAsia="宋体" w:hAnsi="Book Antiqua" w:cs="宋体"/>
          <w:i/>
          <w:iCs/>
          <w:color w:val="000000" w:themeColor="text1"/>
          <w:kern w:val="0"/>
          <w:sz w:val="21"/>
          <w:szCs w:val="21"/>
        </w:rPr>
        <w:t>Hepatol</w:t>
      </w:r>
      <w:proofErr w:type="spellEnd"/>
      <w:r w:rsidRPr="004A1E1B">
        <w:rPr>
          <w:rFonts w:ascii="Book Antiqua" w:eastAsia="宋体" w:hAnsi="Book Antiqua" w:cs="宋体"/>
          <w:color w:val="000000" w:themeColor="text1"/>
          <w:kern w:val="0"/>
          <w:sz w:val="21"/>
          <w:szCs w:val="21"/>
        </w:rPr>
        <w:t> 2012; </w:t>
      </w:r>
      <w:r w:rsidRPr="004A1E1B">
        <w:rPr>
          <w:rFonts w:ascii="Book Antiqua" w:eastAsia="宋体" w:hAnsi="Book Antiqua" w:cs="宋体"/>
          <w:b/>
          <w:bCs/>
          <w:color w:val="000000" w:themeColor="text1"/>
          <w:kern w:val="0"/>
          <w:sz w:val="21"/>
          <w:szCs w:val="21"/>
        </w:rPr>
        <w:t>57</w:t>
      </w:r>
      <w:r w:rsidRPr="004A1E1B">
        <w:rPr>
          <w:rFonts w:ascii="Book Antiqua" w:eastAsia="宋体" w:hAnsi="Book Antiqua" w:cs="宋体"/>
          <w:color w:val="000000" w:themeColor="text1"/>
          <w:kern w:val="0"/>
          <w:sz w:val="21"/>
          <w:szCs w:val="21"/>
        </w:rPr>
        <w:t>: 534-540 [PMID: 22613000 DOI: 10.1016/j.jhep.2012.04.027]</w:t>
      </w:r>
    </w:p>
    <w:p w14:paraId="300FB693"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6 </w:t>
      </w:r>
      <w:r w:rsidRPr="004A1E1B">
        <w:rPr>
          <w:rFonts w:ascii="Book Antiqua" w:eastAsia="宋体" w:hAnsi="Book Antiqua" w:cs="宋体"/>
          <w:b/>
          <w:bCs/>
          <w:color w:val="000000" w:themeColor="text1"/>
          <w:kern w:val="0"/>
          <w:sz w:val="21"/>
          <w:szCs w:val="21"/>
        </w:rPr>
        <w:t>Ogawa E</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Furusyo</w:t>
      </w:r>
      <w:proofErr w:type="spellEnd"/>
      <w:r w:rsidRPr="004A1E1B">
        <w:rPr>
          <w:rFonts w:ascii="Book Antiqua" w:eastAsia="宋体" w:hAnsi="Book Antiqua" w:cs="宋体"/>
          <w:color w:val="000000" w:themeColor="text1"/>
          <w:kern w:val="0"/>
          <w:sz w:val="21"/>
          <w:szCs w:val="21"/>
        </w:rPr>
        <w:t xml:space="preserve"> N, </w:t>
      </w:r>
      <w:proofErr w:type="spellStart"/>
      <w:r w:rsidRPr="004A1E1B">
        <w:rPr>
          <w:rFonts w:ascii="Book Antiqua" w:eastAsia="宋体" w:hAnsi="Book Antiqua" w:cs="宋体"/>
          <w:color w:val="000000" w:themeColor="text1"/>
          <w:kern w:val="0"/>
          <w:sz w:val="21"/>
          <w:szCs w:val="21"/>
        </w:rPr>
        <w:t>Kajiwara</w:t>
      </w:r>
      <w:proofErr w:type="spellEnd"/>
      <w:r w:rsidRPr="004A1E1B">
        <w:rPr>
          <w:rFonts w:ascii="Book Antiqua" w:eastAsia="宋体" w:hAnsi="Book Antiqua" w:cs="宋体"/>
          <w:color w:val="000000" w:themeColor="text1"/>
          <w:kern w:val="0"/>
          <w:sz w:val="21"/>
          <w:szCs w:val="21"/>
        </w:rPr>
        <w:t xml:space="preserve"> E, Takahashi K, Nomura H, Maruyama T, Tanabe Y, Satoh T, </w:t>
      </w:r>
      <w:proofErr w:type="spellStart"/>
      <w:r w:rsidRPr="004A1E1B">
        <w:rPr>
          <w:rFonts w:ascii="Book Antiqua" w:eastAsia="宋体" w:hAnsi="Book Antiqua" w:cs="宋体"/>
          <w:color w:val="000000" w:themeColor="text1"/>
          <w:kern w:val="0"/>
          <w:sz w:val="21"/>
          <w:szCs w:val="21"/>
        </w:rPr>
        <w:t>Nakamuta</w:t>
      </w:r>
      <w:proofErr w:type="spellEnd"/>
      <w:r w:rsidRPr="004A1E1B">
        <w:rPr>
          <w:rFonts w:ascii="Book Antiqua" w:eastAsia="宋体" w:hAnsi="Book Antiqua" w:cs="宋体"/>
          <w:color w:val="000000" w:themeColor="text1"/>
          <w:kern w:val="0"/>
          <w:sz w:val="21"/>
          <w:szCs w:val="21"/>
        </w:rPr>
        <w:t xml:space="preserve"> M, </w:t>
      </w:r>
      <w:proofErr w:type="spellStart"/>
      <w:r w:rsidRPr="004A1E1B">
        <w:rPr>
          <w:rFonts w:ascii="Book Antiqua" w:eastAsia="宋体" w:hAnsi="Book Antiqua" w:cs="宋体"/>
          <w:color w:val="000000" w:themeColor="text1"/>
          <w:kern w:val="0"/>
          <w:sz w:val="21"/>
          <w:szCs w:val="21"/>
        </w:rPr>
        <w:t>Kotoh</w:t>
      </w:r>
      <w:proofErr w:type="spellEnd"/>
      <w:r w:rsidRPr="004A1E1B">
        <w:rPr>
          <w:rFonts w:ascii="Book Antiqua" w:eastAsia="宋体" w:hAnsi="Book Antiqua" w:cs="宋体"/>
          <w:color w:val="000000" w:themeColor="text1"/>
          <w:kern w:val="0"/>
          <w:sz w:val="21"/>
          <w:szCs w:val="21"/>
        </w:rPr>
        <w:t xml:space="preserve"> K, Azuma K, </w:t>
      </w:r>
      <w:proofErr w:type="spellStart"/>
      <w:r w:rsidRPr="004A1E1B">
        <w:rPr>
          <w:rFonts w:ascii="Book Antiqua" w:eastAsia="宋体" w:hAnsi="Book Antiqua" w:cs="宋体"/>
          <w:color w:val="000000" w:themeColor="text1"/>
          <w:kern w:val="0"/>
          <w:sz w:val="21"/>
          <w:szCs w:val="21"/>
        </w:rPr>
        <w:t>Dohmen</w:t>
      </w:r>
      <w:proofErr w:type="spellEnd"/>
      <w:r w:rsidRPr="004A1E1B">
        <w:rPr>
          <w:rFonts w:ascii="Book Antiqua" w:eastAsia="宋体" w:hAnsi="Book Antiqua" w:cs="宋体"/>
          <w:color w:val="000000" w:themeColor="text1"/>
          <w:kern w:val="0"/>
          <w:sz w:val="21"/>
          <w:szCs w:val="21"/>
        </w:rPr>
        <w:t xml:space="preserve"> K, </w:t>
      </w:r>
      <w:proofErr w:type="spellStart"/>
      <w:r w:rsidRPr="004A1E1B">
        <w:rPr>
          <w:rFonts w:ascii="Book Antiqua" w:eastAsia="宋体" w:hAnsi="Book Antiqua" w:cs="宋体"/>
          <w:color w:val="000000" w:themeColor="text1"/>
          <w:kern w:val="0"/>
          <w:sz w:val="21"/>
          <w:szCs w:val="21"/>
        </w:rPr>
        <w:t>Shimoda</w:t>
      </w:r>
      <w:proofErr w:type="spellEnd"/>
      <w:r w:rsidRPr="004A1E1B">
        <w:rPr>
          <w:rFonts w:ascii="Book Antiqua" w:eastAsia="宋体" w:hAnsi="Book Antiqua" w:cs="宋体"/>
          <w:color w:val="000000" w:themeColor="text1"/>
          <w:kern w:val="0"/>
          <w:sz w:val="21"/>
          <w:szCs w:val="21"/>
        </w:rPr>
        <w:t xml:space="preserve"> S, Hayashi J. Efficacy of </w:t>
      </w:r>
      <w:proofErr w:type="spellStart"/>
      <w:r w:rsidRPr="004A1E1B">
        <w:rPr>
          <w:rFonts w:ascii="Book Antiqua" w:eastAsia="宋体" w:hAnsi="Book Antiqua" w:cs="宋体"/>
          <w:color w:val="000000" w:themeColor="text1"/>
          <w:kern w:val="0"/>
          <w:sz w:val="21"/>
          <w:szCs w:val="21"/>
        </w:rPr>
        <w:t>pegylated</w:t>
      </w:r>
      <w:proofErr w:type="spellEnd"/>
      <w:r w:rsidRPr="004A1E1B">
        <w:rPr>
          <w:rFonts w:ascii="Book Antiqua" w:eastAsia="宋体" w:hAnsi="Book Antiqua" w:cs="宋体"/>
          <w:color w:val="000000" w:themeColor="text1"/>
          <w:kern w:val="0"/>
          <w:sz w:val="21"/>
          <w:szCs w:val="21"/>
        </w:rPr>
        <w:t xml:space="preserve"> interferon alpha-2b and ribavirin treatment on the risk of hepatocellular carcinoma in patients with chronic hepatitis C: a prospective, multicenter study. </w:t>
      </w:r>
      <w:r w:rsidRPr="004A1E1B">
        <w:rPr>
          <w:rFonts w:ascii="Book Antiqua" w:eastAsia="宋体" w:hAnsi="Book Antiqua" w:cs="宋体"/>
          <w:i/>
          <w:iCs/>
          <w:color w:val="000000" w:themeColor="text1"/>
          <w:kern w:val="0"/>
          <w:sz w:val="21"/>
          <w:szCs w:val="21"/>
        </w:rPr>
        <w:t xml:space="preserve">J </w:t>
      </w:r>
      <w:proofErr w:type="spellStart"/>
      <w:r w:rsidRPr="004A1E1B">
        <w:rPr>
          <w:rFonts w:ascii="Book Antiqua" w:eastAsia="宋体" w:hAnsi="Book Antiqua" w:cs="宋体"/>
          <w:i/>
          <w:iCs/>
          <w:color w:val="000000" w:themeColor="text1"/>
          <w:kern w:val="0"/>
          <w:sz w:val="21"/>
          <w:szCs w:val="21"/>
        </w:rPr>
        <w:t>Hepatol</w:t>
      </w:r>
      <w:proofErr w:type="spellEnd"/>
      <w:r w:rsidRPr="004A1E1B">
        <w:rPr>
          <w:rFonts w:ascii="Book Antiqua" w:eastAsia="宋体" w:hAnsi="Book Antiqua" w:cs="宋体"/>
          <w:color w:val="000000" w:themeColor="text1"/>
          <w:kern w:val="0"/>
          <w:sz w:val="21"/>
          <w:szCs w:val="21"/>
        </w:rPr>
        <w:t> 2013; </w:t>
      </w:r>
      <w:r w:rsidRPr="004A1E1B">
        <w:rPr>
          <w:rFonts w:ascii="Book Antiqua" w:eastAsia="宋体" w:hAnsi="Book Antiqua" w:cs="宋体"/>
          <w:b/>
          <w:bCs/>
          <w:color w:val="000000" w:themeColor="text1"/>
          <w:kern w:val="0"/>
          <w:sz w:val="21"/>
          <w:szCs w:val="21"/>
        </w:rPr>
        <w:t>58</w:t>
      </w:r>
      <w:r w:rsidRPr="004A1E1B">
        <w:rPr>
          <w:rFonts w:ascii="Book Antiqua" w:eastAsia="宋体" w:hAnsi="Book Antiqua" w:cs="宋体"/>
          <w:color w:val="000000" w:themeColor="text1"/>
          <w:kern w:val="0"/>
          <w:sz w:val="21"/>
          <w:szCs w:val="21"/>
        </w:rPr>
        <w:t>: 495-501 [PMID: 23099187 DOI: 10.1016/j.jhep.2012.10.017]</w:t>
      </w:r>
    </w:p>
    <w:p w14:paraId="65DC029C"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7 </w:t>
      </w:r>
      <w:proofErr w:type="spellStart"/>
      <w:r w:rsidRPr="004A1E1B">
        <w:rPr>
          <w:rFonts w:ascii="Book Antiqua" w:eastAsia="宋体" w:hAnsi="Book Antiqua" w:cs="宋体"/>
          <w:b/>
          <w:bCs/>
          <w:color w:val="000000" w:themeColor="text1"/>
          <w:kern w:val="0"/>
          <w:sz w:val="21"/>
          <w:szCs w:val="21"/>
        </w:rPr>
        <w:t>Manns</w:t>
      </w:r>
      <w:proofErr w:type="spellEnd"/>
      <w:r w:rsidRPr="004A1E1B">
        <w:rPr>
          <w:rFonts w:ascii="Book Antiqua" w:eastAsia="宋体" w:hAnsi="Book Antiqua" w:cs="宋体"/>
          <w:b/>
          <w:bCs/>
          <w:color w:val="000000" w:themeColor="text1"/>
          <w:kern w:val="0"/>
          <w:sz w:val="21"/>
          <w:szCs w:val="21"/>
        </w:rPr>
        <w:t xml:space="preserve"> MP</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Gane</w:t>
      </w:r>
      <w:proofErr w:type="spellEnd"/>
      <w:r w:rsidRPr="004A1E1B">
        <w:rPr>
          <w:rFonts w:ascii="Book Antiqua" w:eastAsia="宋体" w:hAnsi="Book Antiqua" w:cs="宋体"/>
          <w:color w:val="000000" w:themeColor="text1"/>
          <w:kern w:val="0"/>
          <w:sz w:val="21"/>
          <w:szCs w:val="21"/>
        </w:rPr>
        <w:t xml:space="preserve"> E, Rodriguez-Torres M, </w:t>
      </w:r>
      <w:proofErr w:type="spellStart"/>
      <w:r w:rsidRPr="004A1E1B">
        <w:rPr>
          <w:rFonts w:ascii="Book Antiqua" w:eastAsia="宋体" w:hAnsi="Book Antiqua" w:cs="宋体"/>
          <w:color w:val="000000" w:themeColor="text1"/>
          <w:kern w:val="0"/>
          <w:sz w:val="21"/>
          <w:szCs w:val="21"/>
        </w:rPr>
        <w:t>Stoehr</w:t>
      </w:r>
      <w:proofErr w:type="spellEnd"/>
      <w:r w:rsidRPr="004A1E1B">
        <w:rPr>
          <w:rFonts w:ascii="Book Antiqua" w:eastAsia="宋体" w:hAnsi="Book Antiqua" w:cs="宋体"/>
          <w:color w:val="000000" w:themeColor="text1"/>
          <w:kern w:val="0"/>
          <w:sz w:val="21"/>
          <w:szCs w:val="21"/>
        </w:rPr>
        <w:t xml:space="preserve"> A, </w:t>
      </w:r>
      <w:proofErr w:type="spellStart"/>
      <w:r w:rsidRPr="004A1E1B">
        <w:rPr>
          <w:rFonts w:ascii="Book Antiqua" w:eastAsia="宋体" w:hAnsi="Book Antiqua" w:cs="宋体"/>
          <w:color w:val="000000" w:themeColor="text1"/>
          <w:kern w:val="0"/>
          <w:sz w:val="21"/>
          <w:szCs w:val="21"/>
        </w:rPr>
        <w:t>Yeh</w:t>
      </w:r>
      <w:proofErr w:type="spellEnd"/>
      <w:r w:rsidRPr="004A1E1B">
        <w:rPr>
          <w:rFonts w:ascii="Book Antiqua" w:eastAsia="宋体" w:hAnsi="Book Antiqua" w:cs="宋体"/>
          <w:color w:val="000000" w:themeColor="text1"/>
          <w:kern w:val="0"/>
          <w:sz w:val="21"/>
          <w:szCs w:val="21"/>
        </w:rPr>
        <w:t xml:space="preserve"> CT, </w:t>
      </w:r>
      <w:proofErr w:type="spellStart"/>
      <w:r w:rsidRPr="004A1E1B">
        <w:rPr>
          <w:rFonts w:ascii="Book Antiqua" w:eastAsia="宋体" w:hAnsi="Book Antiqua" w:cs="宋体"/>
          <w:color w:val="000000" w:themeColor="text1"/>
          <w:kern w:val="0"/>
          <w:sz w:val="21"/>
          <w:szCs w:val="21"/>
        </w:rPr>
        <w:t>Marcellin</w:t>
      </w:r>
      <w:proofErr w:type="spellEnd"/>
      <w:r w:rsidRPr="004A1E1B">
        <w:rPr>
          <w:rFonts w:ascii="Book Antiqua" w:eastAsia="宋体" w:hAnsi="Book Antiqua" w:cs="宋体"/>
          <w:color w:val="000000" w:themeColor="text1"/>
          <w:kern w:val="0"/>
          <w:sz w:val="21"/>
          <w:szCs w:val="21"/>
        </w:rPr>
        <w:t xml:space="preserve"> P, </w:t>
      </w:r>
      <w:proofErr w:type="spellStart"/>
      <w:r w:rsidRPr="004A1E1B">
        <w:rPr>
          <w:rFonts w:ascii="Book Antiqua" w:eastAsia="宋体" w:hAnsi="Book Antiqua" w:cs="宋体"/>
          <w:color w:val="000000" w:themeColor="text1"/>
          <w:kern w:val="0"/>
          <w:sz w:val="21"/>
          <w:szCs w:val="21"/>
        </w:rPr>
        <w:t>Wiedmann</w:t>
      </w:r>
      <w:proofErr w:type="spellEnd"/>
      <w:r w:rsidRPr="004A1E1B">
        <w:rPr>
          <w:rFonts w:ascii="Book Antiqua" w:eastAsia="宋体" w:hAnsi="Book Antiqua" w:cs="宋体"/>
          <w:color w:val="000000" w:themeColor="text1"/>
          <w:kern w:val="0"/>
          <w:sz w:val="21"/>
          <w:szCs w:val="21"/>
        </w:rPr>
        <w:t xml:space="preserve"> RT, Hwang PM, Caro L, Barnard RJ, Lee AW. </w:t>
      </w:r>
      <w:proofErr w:type="spellStart"/>
      <w:r w:rsidRPr="004A1E1B">
        <w:rPr>
          <w:rFonts w:ascii="Book Antiqua" w:eastAsia="宋体" w:hAnsi="Book Antiqua" w:cs="宋体"/>
          <w:color w:val="000000" w:themeColor="text1"/>
          <w:kern w:val="0"/>
          <w:sz w:val="21"/>
          <w:szCs w:val="21"/>
        </w:rPr>
        <w:t>Vaniprevir</w:t>
      </w:r>
      <w:proofErr w:type="spellEnd"/>
      <w:r w:rsidRPr="004A1E1B">
        <w:rPr>
          <w:rFonts w:ascii="Book Antiqua" w:eastAsia="宋体" w:hAnsi="Book Antiqua" w:cs="宋体"/>
          <w:color w:val="000000" w:themeColor="text1"/>
          <w:kern w:val="0"/>
          <w:sz w:val="21"/>
          <w:szCs w:val="21"/>
        </w:rPr>
        <w:t xml:space="preserve"> with </w:t>
      </w:r>
      <w:proofErr w:type="spellStart"/>
      <w:r w:rsidRPr="004A1E1B">
        <w:rPr>
          <w:rFonts w:ascii="Book Antiqua" w:eastAsia="宋体" w:hAnsi="Book Antiqua" w:cs="宋体"/>
          <w:color w:val="000000" w:themeColor="text1"/>
          <w:kern w:val="0"/>
          <w:sz w:val="21"/>
          <w:szCs w:val="21"/>
        </w:rPr>
        <w:t>pegylated</w:t>
      </w:r>
      <w:proofErr w:type="spellEnd"/>
      <w:r w:rsidRPr="004A1E1B">
        <w:rPr>
          <w:rFonts w:ascii="Book Antiqua" w:eastAsia="宋体" w:hAnsi="Book Antiqua" w:cs="宋体"/>
          <w:color w:val="000000" w:themeColor="text1"/>
          <w:kern w:val="0"/>
          <w:sz w:val="21"/>
          <w:szCs w:val="21"/>
        </w:rPr>
        <w:t xml:space="preserve"> interferon alpha-2a and ribavirin in treatment-naïve patients with chronic hepatitis C: a randomized phase II study. </w:t>
      </w:r>
      <w:proofErr w:type="spellStart"/>
      <w:r w:rsidRPr="004A1E1B">
        <w:rPr>
          <w:rFonts w:ascii="Book Antiqua" w:eastAsia="宋体" w:hAnsi="Book Antiqua" w:cs="宋体"/>
          <w:i/>
          <w:iCs/>
          <w:color w:val="000000" w:themeColor="text1"/>
          <w:kern w:val="0"/>
          <w:sz w:val="21"/>
          <w:szCs w:val="21"/>
        </w:rPr>
        <w:t>Hepatology</w:t>
      </w:r>
      <w:proofErr w:type="spellEnd"/>
      <w:r w:rsidRPr="004A1E1B">
        <w:rPr>
          <w:rFonts w:ascii="Book Antiqua" w:eastAsia="宋体" w:hAnsi="Book Antiqua" w:cs="宋体"/>
          <w:color w:val="000000" w:themeColor="text1"/>
          <w:kern w:val="0"/>
          <w:sz w:val="21"/>
          <w:szCs w:val="21"/>
        </w:rPr>
        <w:t> 2012; </w:t>
      </w:r>
      <w:r w:rsidRPr="004A1E1B">
        <w:rPr>
          <w:rFonts w:ascii="Book Antiqua" w:eastAsia="宋体" w:hAnsi="Book Antiqua" w:cs="宋体"/>
          <w:b/>
          <w:bCs/>
          <w:color w:val="000000" w:themeColor="text1"/>
          <w:kern w:val="0"/>
          <w:sz w:val="21"/>
          <w:szCs w:val="21"/>
        </w:rPr>
        <w:t>56</w:t>
      </w:r>
      <w:r w:rsidRPr="004A1E1B">
        <w:rPr>
          <w:rFonts w:ascii="Book Antiqua" w:eastAsia="宋体" w:hAnsi="Book Antiqua" w:cs="宋体"/>
          <w:color w:val="000000" w:themeColor="text1"/>
          <w:kern w:val="0"/>
          <w:sz w:val="21"/>
          <w:szCs w:val="21"/>
        </w:rPr>
        <w:t>: 884-893 [PMID: 22473713 DOI: 10.1002/hep.25743]</w:t>
      </w:r>
    </w:p>
    <w:p w14:paraId="445D1960"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8 </w:t>
      </w:r>
      <w:proofErr w:type="spellStart"/>
      <w:r w:rsidRPr="004A1E1B">
        <w:rPr>
          <w:rFonts w:ascii="Book Antiqua" w:eastAsia="宋体" w:hAnsi="Book Antiqua" w:cs="宋体"/>
          <w:b/>
          <w:bCs/>
          <w:color w:val="000000" w:themeColor="text1"/>
          <w:kern w:val="0"/>
          <w:sz w:val="21"/>
          <w:szCs w:val="21"/>
        </w:rPr>
        <w:t>Furusyo</w:t>
      </w:r>
      <w:proofErr w:type="spellEnd"/>
      <w:r w:rsidRPr="004A1E1B">
        <w:rPr>
          <w:rFonts w:ascii="Book Antiqua" w:eastAsia="宋体" w:hAnsi="Book Antiqua" w:cs="宋体"/>
          <w:b/>
          <w:bCs/>
          <w:color w:val="000000" w:themeColor="text1"/>
          <w:kern w:val="0"/>
          <w:sz w:val="21"/>
          <w:szCs w:val="21"/>
        </w:rPr>
        <w:t xml:space="preserve"> N</w:t>
      </w:r>
      <w:r w:rsidRPr="004A1E1B">
        <w:rPr>
          <w:rFonts w:ascii="Book Antiqua" w:eastAsia="宋体" w:hAnsi="Book Antiqua" w:cs="宋体"/>
          <w:color w:val="000000" w:themeColor="text1"/>
          <w:kern w:val="0"/>
          <w:sz w:val="21"/>
          <w:szCs w:val="21"/>
        </w:rPr>
        <w:t xml:space="preserve">, Ogawa E, Murata M, Toyoda K, Ohnishi H, </w:t>
      </w:r>
      <w:proofErr w:type="spellStart"/>
      <w:r w:rsidRPr="004A1E1B">
        <w:rPr>
          <w:rFonts w:ascii="Book Antiqua" w:eastAsia="宋体" w:hAnsi="Book Antiqua" w:cs="宋体"/>
          <w:color w:val="000000" w:themeColor="text1"/>
          <w:kern w:val="0"/>
          <w:sz w:val="21"/>
          <w:szCs w:val="21"/>
        </w:rPr>
        <w:t>Eiraku</w:t>
      </w:r>
      <w:proofErr w:type="spellEnd"/>
      <w:r w:rsidRPr="004A1E1B">
        <w:rPr>
          <w:rFonts w:ascii="Book Antiqua" w:eastAsia="宋体" w:hAnsi="Book Antiqua" w:cs="宋体"/>
          <w:color w:val="000000" w:themeColor="text1"/>
          <w:kern w:val="0"/>
          <w:sz w:val="21"/>
          <w:szCs w:val="21"/>
        </w:rPr>
        <w:t xml:space="preserve"> K, Shimizu M, Harada Y, </w:t>
      </w:r>
      <w:proofErr w:type="spellStart"/>
      <w:r w:rsidRPr="004A1E1B">
        <w:rPr>
          <w:rFonts w:ascii="Book Antiqua" w:eastAsia="宋体" w:hAnsi="Book Antiqua" w:cs="宋体"/>
          <w:color w:val="000000" w:themeColor="text1"/>
          <w:kern w:val="0"/>
          <w:sz w:val="21"/>
          <w:szCs w:val="21"/>
        </w:rPr>
        <w:t>Mitsumoto</w:t>
      </w:r>
      <w:proofErr w:type="spellEnd"/>
      <w:r w:rsidRPr="004A1E1B">
        <w:rPr>
          <w:rFonts w:ascii="Book Antiqua" w:eastAsia="宋体" w:hAnsi="Book Antiqua" w:cs="宋体"/>
          <w:color w:val="000000" w:themeColor="text1"/>
          <w:kern w:val="0"/>
          <w:sz w:val="21"/>
          <w:szCs w:val="21"/>
        </w:rPr>
        <w:t xml:space="preserve"> F, </w:t>
      </w:r>
      <w:proofErr w:type="spellStart"/>
      <w:r w:rsidRPr="004A1E1B">
        <w:rPr>
          <w:rFonts w:ascii="Book Antiqua" w:eastAsia="宋体" w:hAnsi="Book Antiqua" w:cs="宋体"/>
          <w:color w:val="000000" w:themeColor="text1"/>
          <w:kern w:val="0"/>
          <w:sz w:val="21"/>
          <w:szCs w:val="21"/>
        </w:rPr>
        <w:t>Takayama</w:t>
      </w:r>
      <w:proofErr w:type="spellEnd"/>
      <w:r w:rsidRPr="004A1E1B">
        <w:rPr>
          <w:rFonts w:ascii="Book Antiqua" w:eastAsia="宋体" w:hAnsi="Book Antiqua" w:cs="宋体"/>
          <w:color w:val="000000" w:themeColor="text1"/>
          <w:kern w:val="0"/>
          <w:sz w:val="21"/>
          <w:szCs w:val="21"/>
        </w:rPr>
        <w:t xml:space="preserve"> K, </w:t>
      </w:r>
      <w:proofErr w:type="spellStart"/>
      <w:r w:rsidRPr="004A1E1B">
        <w:rPr>
          <w:rFonts w:ascii="Book Antiqua" w:eastAsia="宋体" w:hAnsi="Book Antiqua" w:cs="宋体"/>
          <w:color w:val="000000" w:themeColor="text1"/>
          <w:kern w:val="0"/>
          <w:sz w:val="21"/>
          <w:szCs w:val="21"/>
        </w:rPr>
        <w:t>Kainuma</w:t>
      </w:r>
      <w:proofErr w:type="spellEnd"/>
      <w:r w:rsidRPr="004A1E1B">
        <w:rPr>
          <w:rFonts w:ascii="Book Antiqua" w:eastAsia="宋体" w:hAnsi="Book Antiqua" w:cs="宋体"/>
          <w:color w:val="000000" w:themeColor="text1"/>
          <w:kern w:val="0"/>
          <w:sz w:val="21"/>
          <w:szCs w:val="21"/>
        </w:rPr>
        <w:t xml:space="preserve"> M, Okada K, Hayashi J. Therapeutic drug monitoring of </w:t>
      </w:r>
      <w:proofErr w:type="spellStart"/>
      <w:r w:rsidRPr="004A1E1B">
        <w:rPr>
          <w:rFonts w:ascii="Book Antiqua" w:eastAsia="宋体" w:hAnsi="Book Antiqua" w:cs="宋体"/>
          <w:color w:val="000000" w:themeColor="text1"/>
          <w:kern w:val="0"/>
          <w:sz w:val="21"/>
          <w:szCs w:val="21"/>
        </w:rPr>
        <w:t>telaprevir</w:t>
      </w:r>
      <w:proofErr w:type="spellEnd"/>
      <w:r w:rsidRPr="004A1E1B">
        <w:rPr>
          <w:rFonts w:ascii="Book Antiqua" w:eastAsia="宋体" w:hAnsi="Book Antiqua" w:cs="宋体"/>
          <w:color w:val="000000" w:themeColor="text1"/>
          <w:kern w:val="0"/>
          <w:sz w:val="21"/>
          <w:szCs w:val="21"/>
        </w:rPr>
        <w:t xml:space="preserve"> in chronic hepatitis C patients receiving </w:t>
      </w:r>
      <w:proofErr w:type="spellStart"/>
      <w:r w:rsidRPr="004A1E1B">
        <w:rPr>
          <w:rFonts w:ascii="Book Antiqua" w:eastAsia="宋体" w:hAnsi="Book Antiqua" w:cs="宋体"/>
          <w:color w:val="000000" w:themeColor="text1"/>
          <w:kern w:val="0"/>
          <w:sz w:val="21"/>
          <w:szCs w:val="21"/>
        </w:rPr>
        <w:t>telaprevir</w:t>
      </w:r>
      <w:proofErr w:type="spellEnd"/>
      <w:r w:rsidRPr="004A1E1B">
        <w:rPr>
          <w:rFonts w:ascii="Book Antiqua" w:eastAsia="宋体" w:hAnsi="Book Antiqua" w:cs="宋体"/>
          <w:color w:val="000000" w:themeColor="text1"/>
          <w:kern w:val="0"/>
          <w:sz w:val="21"/>
          <w:szCs w:val="21"/>
        </w:rPr>
        <w:t xml:space="preserve">-based triple therapy is useful for predicting </w:t>
      </w:r>
      <w:proofErr w:type="spellStart"/>
      <w:r w:rsidRPr="004A1E1B">
        <w:rPr>
          <w:rFonts w:ascii="Book Antiqua" w:eastAsia="宋体" w:hAnsi="Book Antiqua" w:cs="宋体"/>
          <w:color w:val="000000" w:themeColor="text1"/>
          <w:kern w:val="0"/>
          <w:sz w:val="21"/>
          <w:szCs w:val="21"/>
        </w:rPr>
        <w:t>virological</w:t>
      </w:r>
      <w:proofErr w:type="spellEnd"/>
      <w:r w:rsidRPr="004A1E1B">
        <w:rPr>
          <w:rFonts w:ascii="Book Antiqua" w:eastAsia="宋体" w:hAnsi="Book Antiqua" w:cs="宋体"/>
          <w:color w:val="000000" w:themeColor="text1"/>
          <w:kern w:val="0"/>
          <w:sz w:val="21"/>
          <w:szCs w:val="21"/>
        </w:rPr>
        <w:t xml:space="preserve"> response. </w:t>
      </w:r>
      <w:r w:rsidRPr="004A1E1B">
        <w:rPr>
          <w:rFonts w:ascii="Book Antiqua" w:eastAsia="宋体" w:hAnsi="Book Antiqua" w:cs="宋体"/>
          <w:i/>
          <w:iCs/>
          <w:color w:val="000000" w:themeColor="text1"/>
          <w:kern w:val="0"/>
          <w:sz w:val="21"/>
          <w:szCs w:val="21"/>
        </w:rPr>
        <w:t xml:space="preserve">J </w:t>
      </w:r>
      <w:proofErr w:type="spellStart"/>
      <w:r w:rsidRPr="004A1E1B">
        <w:rPr>
          <w:rFonts w:ascii="Book Antiqua" w:eastAsia="宋体" w:hAnsi="Book Antiqua" w:cs="宋体"/>
          <w:i/>
          <w:iCs/>
          <w:color w:val="000000" w:themeColor="text1"/>
          <w:kern w:val="0"/>
          <w:sz w:val="21"/>
          <w:szCs w:val="21"/>
        </w:rPr>
        <w:t>Antimicrob</w:t>
      </w:r>
      <w:proofErr w:type="spellEnd"/>
      <w:r w:rsidRPr="004A1E1B">
        <w:rPr>
          <w:rFonts w:ascii="Book Antiqua" w:eastAsia="宋体" w:hAnsi="Book Antiqua" w:cs="宋体"/>
          <w:i/>
          <w:iCs/>
          <w:color w:val="000000" w:themeColor="text1"/>
          <w:kern w:val="0"/>
          <w:sz w:val="21"/>
          <w:szCs w:val="21"/>
        </w:rPr>
        <w:t xml:space="preserve"> </w:t>
      </w:r>
      <w:proofErr w:type="spellStart"/>
      <w:r w:rsidRPr="004A1E1B">
        <w:rPr>
          <w:rFonts w:ascii="Book Antiqua" w:eastAsia="宋体" w:hAnsi="Book Antiqua" w:cs="宋体"/>
          <w:i/>
          <w:iCs/>
          <w:color w:val="000000" w:themeColor="text1"/>
          <w:kern w:val="0"/>
          <w:sz w:val="21"/>
          <w:szCs w:val="21"/>
        </w:rPr>
        <w:t>Chemother</w:t>
      </w:r>
      <w:proofErr w:type="spellEnd"/>
      <w:r w:rsidRPr="004A1E1B">
        <w:rPr>
          <w:rFonts w:ascii="Book Antiqua" w:eastAsia="宋体" w:hAnsi="Book Antiqua" w:cs="宋体"/>
          <w:color w:val="000000" w:themeColor="text1"/>
          <w:kern w:val="0"/>
          <w:sz w:val="21"/>
          <w:szCs w:val="21"/>
        </w:rPr>
        <w:t> 2014; </w:t>
      </w:r>
      <w:r w:rsidRPr="004A1E1B">
        <w:rPr>
          <w:rFonts w:ascii="Book Antiqua" w:eastAsia="宋体" w:hAnsi="Book Antiqua" w:cs="宋体"/>
          <w:b/>
          <w:bCs/>
          <w:color w:val="000000" w:themeColor="text1"/>
          <w:kern w:val="0"/>
          <w:sz w:val="21"/>
          <w:szCs w:val="21"/>
        </w:rPr>
        <w:t>69</w:t>
      </w:r>
      <w:r w:rsidRPr="004A1E1B">
        <w:rPr>
          <w:rFonts w:ascii="Book Antiqua" w:eastAsia="宋体" w:hAnsi="Book Antiqua" w:cs="宋体"/>
          <w:color w:val="000000" w:themeColor="text1"/>
          <w:kern w:val="0"/>
          <w:sz w:val="21"/>
          <w:szCs w:val="21"/>
        </w:rPr>
        <w:t>: 483-490 [PMID: 24092661 DOI: 10.1093/</w:t>
      </w:r>
      <w:proofErr w:type="spellStart"/>
      <w:r w:rsidRPr="004A1E1B">
        <w:rPr>
          <w:rFonts w:ascii="Book Antiqua" w:eastAsia="宋体" w:hAnsi="Book Antiqua" w:cs="宋体"/>
          <w:color w:val="000000" w:themeColor="text1"/>
          <w:kern w:val="0"/>
          <w:sz w:val="21"/>
          <w:szCs w:val="21"/>
        </w:rPr>
        <w:t>jac</w:t>
      </w:r>
      <w:proofErr w:type="spellEnd"/>
      <w:r w:rsidRPr="004A1E1B">
        <w:rPr>
          <w:rFonts w:ascii="Book Antiqua" w:eastAsia="宋体" w:hAnsi="Book Antiqua" w:cs="宋体"/>
          <w:color w:val="000000" w:themeColor="text1"/>
          <w:kern w:val="0"/>
          <w:sz w:val="21"/>
          <w:szCs w:val="21"/>
        </w:rPr>
        <w:t>/dkt371]</w:t>
      </w:r>
    </w:p>
    <w:p w14:paraId="42A357A2"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9 </w:t>
      </w:r>
      <w:proofErr w:type="spellStart"/>
      <w:r w:rsidRPr="004A1E1B">
        <w:rPr>
          <w:rFonts w:ascii="Book Antiqua" w:eastAsia="宋体" w:hAnsi="Book Antiqua" w:cs="宋体"/>
          <w:b/>
          <w:bCs/>
          <w:color w:val="000000" w:themeColor="text1"/>
          <w:kern w:val="0"/>
          <w:sz w:val="21"/>
          <w:szCs w:val="21"/>
        </w:rPr>
        <w:t>Furusyo</w:t>
      </w:r>
      <w:proofErr w:type="spellEnd"/>
      <w:r w:rsidRPr="004A1E1B">
        <w:rPr>
          <w:rFonts w:ascii="Book Antiqua" w:eastAsia="宋体" w:hAnsi="Book Antiqua" w:cs="宋体"/>
          <w:b/>
          <w:bCs/>
          <w:color w:val="000000" w:themeColor="text1"/>
          <w:kern w:val="0"/>
          <w:sz w:val="21"/>
          <w:szCs w:val="21"/>
        </w:rPr>
        <w:t xml:space="preserve"> N</w:t>
      </w:r>
      <w:r w:rsidRPr="004A1E1B">
        <w:rPr>
          <w:rFonts w:ascii="Book Antiqua" w:eastAsia="宋体" w:hAnsi="Book Antiqua" w:cs="宋体"/>
          <w:color w:val="000000" w:themeColor="text1"/>
          <w:kern w:val="0"/>
          <w:sz w:val="21"/>
          <w:szCs w:val="21"/>
        </w:rPr>
        <w:t xml:space="preserve">, Ogawa E, </w:t>
      </w:r>
      <w:proofErr w:type="spellStart"/>
      <w:r w:rsidRPr="004A1E1B">
        <w:rPr>
          <w:rFonts w:ascii="Book Antiqua" w:eastAsia="宋体" w:hAnsi="Book Antiqua" w:cs="宋体"/>
          <w:color w:val="000000" w:themeColor="text1"/>
          <w:kern w:val="0"/>
          <w:sz w:val="21"/>
          <w:szCs w:val="21"/>
        </w:rPr>
        <w:t>Nakamuta</w:t>
      </w:r>
      <w:proofErr w:type="spellEnd"/>
      <w:r w:rsidRPr="004A1E1B">
        <w:rPr>
          <w:rFonts w:ascii="Book Antiqua" w:eastAsia="宋体" w:hAnsi="Book Antiqua" w:cs="宋体"/>
          <w:color w:val="000000" w:themeColor="text1"/>
          <w:kern w:val="0"/>
          <w:sz w:val="21"/>
          <w:szCs w:val="21"/>
        </w:rPr>
        <w:t xml:space="preserve"> M, </w:t>
      </w:r>
      <w:proofErr w:type="spellStart"/>
      <w:r w:rsidRPr="004A1E1B">
        <w:rPr>
          <w:rFonts w:ascii="Book Antiqua" w:eastAsia="宋体" w:hAnsi="Book Antiqua" w:cs="宋体"/>
          <w:color w:val="000000" w:themeColor="text1"/>
          <w:kern w:val="0"/>
          <w:sz w:val="21"/>
          <w:szCs w:val="21"/>
        </w:rPr>
        <w:t>Kajiwara</w:t>
      </w:r>
      <w:proofErr w:type="spellEnd"/>
      <w:r w:rsidRPr="004A1E1B">
        <w:rPr>
          <w:rFonts w:ascii="Book Antiqua" w:eastAsia="宋体" w:hAnsi="Book Antiqua" w:cs="宋体"/>
          <w:color w:val="000000" w:themeColor="text1"/>
          <w:kern w:val="0"/>
          <w:sz w:val="21"/>
          <w:szCs w:val="21"/>
        </w:rPr>
        <w:t xml:space="preserve"> E, Nomura H, </w:t>
      </w:r>
      <w:proofErr w:type="spellStart"/>
      <w:r w:rsidRPr="004A1E1B">
        <w:rPr>
          <w:rFonts w:ascii="Book Antiqua" w:eastAsia="宋体" w:hAnsi="Book Antiqua" w:cs="宋体"/>
          <w:color w:val="000000" w:themeColor="text1"/>
          <w:kern w:val="0"/>
          <w:sz w:val="21"/>
          <w:szCs w:val="21"/>
        </w:rPr>
        <w:t>Dohmen</w:t>
      </w:r>
      <w:proofErr w:type="spellEnd"/>
      <w:r w:rsidRPr="004A1E1B">
        <w:rPr>
          <w:rFonts w:ascii="Book Antiqua" w:eastAsia="宋体" w:hAnsi="Book Antiqua" w:cs="宋体"/>
          <w:color w:val="000000" w:themeColor="text1"/>
          <w:kern w:val="0"/>
          <w:sz w:val="21"/>
          <w:szCs w:val="21"/>
        </w:rPr>
        <w:t xml:space="preserve"> K, Takahashi K, Satoh T, Azuma K, Kawano A, Tanabe Y, </w:t>
      </w:r>
      <w:proofErr w:type="spellStart"/>
      <w:r w:rsidRPr="004A1E1B">
        <w:rPr>
          <w:rFonts w:ascii="Book Antiqua" w:eastAsia="宋体" w:hAnsi="Book Antiqua" w:cs="宋体"/>
          <w:color w:val="000000" w:themeColor="text1"/>
          <w:kern w:val="0"/>
          <w:sz w:val="21"/>
          <w:szCs w:val="21"/>
        </w:rPr>
        <w:t>Kotoh</w:t>
      </w:r>
      <w:proofErr w:type="spellEnd"/>
      <w:r w:rsidRPr="004A1E1B">
        <w:rPr>
          <w:rFonts w:ascii="Book Antiqua" w:eastAsia="宋体" w:hAnsi="Book Antiqua" w:cs="宋体"/>
          <w:color w:val="000000" w:themeColor="text1"/>
          <w:kern w:val="0"/>
          <w:sz w:val="21"/>
          <w:szCs w:val="21"/>
        </w:rPr>
        <w:t xml:space="preserve"> K, </w:t>
      </w:r>
      <w:proofErr w:type="spellStart"/>
      <w:r w:rsidRPr="004A1E1B">
        <w:rPr>
          <w:rFonts w:ascii="Book Antiqua" w:eastAsia="宋体" w:hAnsi="Book Antiqua" w:cs="宋体"/>
          <w:color w:val="000000" w:themeColor="text1"/>
          <w:kern w:val="0"/>
          <w:sz w:val="21"/>
          <w:szCs w:val="21"/>
        </w:rPr>
        <w:t>Shimoda</w:t>
      </w:r>
      <w:proofErr w:type="spellEnd"/>
      <w:r w:rsidRPr="004A1E1B">
        <w:rPr>
          <w:rFonts w:ascii="Book Antiqua" w:eastAsia="宋体" w:hAnsi="Book Antiqua" w:cs="宋体"/>
          <w:color w:val="000000" w:themeColor="text1"/>
          <w:kern w:val="0"/>
          <w:sz w:val="21"/>
          <w:szCs w:val="21"/>
        </w:rPr>
        <w:t xml:space="preserve"> S, Hayashi J. </w:t>
      </w:r>
      <w:proofErr w:type="spellStart"/>
      <w:r w:rsidRPr="004A1E1B">
        <w:rPr>
          <w:rFonts w:ascii="Book Antiqua" w:eastAsia="宋体" w:hAnsi="Book Antiqua" w:cs="宋体"/>
          <w:color w:val="000000" w:themeColor="text1"/>
          <w:kern w:val="0"/>
          <w:sz w:val="21"/>
          <w:szCs w:val="21"/>
        </w:rPr>
        <w:t>Telaprevir</w:t>
      </w:r>
      <w:proofErr w:type="spellEnd"/>
      <w:r w:rsidRPr="004A1E1B">
        <w:rPr>
          <w:rFonts w:ascii="Book Antiqua" w:eastAsia="宋体" w:hAnsi="Book Antiqua" w:cs="宋体"/>
          <w:color w:val="000000" w:themeColor="text1"/>
          <w:kern w:val="0"/>
          <w:sz w:val="21"/>
          <w:szCs w:val="21"/>
        </w:rPr>
        <w:t xml:space="preserve"> can be successfully </w:t>
      </w:r>
      <w:r w:rsidRPr="004A1E1B">
        <w:rPr>
          <w:rFonts w:ascii="Book Antiqua" w:eastAsia="宋体" w:hAnsi="Book Antiqua" w:cs="宋体"/>
          <w:color w:val="000000" w:themeColor="text1"/>
          <w:kern w:val="0"/>
          <w:sz w:val="21"/>
          <w:szCs w:val="21"/>
        </w:rPr>
        <w:lastRenderedPageBreak/>
        <w:t>and safely used to treat older patients with genotype 1b chronic hepatitis C. </w:t>
      </w:r>
      <w:r w:rsidRPr="004A1E1B">
        <w:rPr>
          <w:rFonts w:ascii="Book Antiqua" w:eastAsia="宋体" w:hAnsi="Book Antiqua" w:cs="宋体"/>
          <w:i/>
          <w:iCs/>
          <w:color w:val="000000" w:themeColor="text1"/>
          <w:kern w:val="0"/>
          <w:sz w:val="21"/>
          <w:szCs w:val="21"/>
        </w:rPr>
        <w:t xml:space="preserve">J </w:t>
      </w:r>
      <w:proofErr w:type="spellStart"/>
      <w:r w:rsidRPr="004A1E1B">
        <w:rPr>
          <w:rFonts w:ascii="Book Antiqua" w:eastAsia="宋体" w:hAnsi="Book Antiqua" w:cs="宋体"/>
          <w:i/>
          <w:iCs/>
          <w:color w:val="000000" w:themeColor="text1"/>
          <w:kern w:val="0"/>
          <w:sz w:val="21"/>
          <w:szCs w:val="21"/>
        </w:rPr>
        <w:t>Hepatol</w:t>
      </w:r>
      <w:proofErr w:type="spellEnd"/>
      <w:r w:rsidRPr="004A1E1B">
        <w:rPr>
          <w:rFonts w:ascii="Book Antiqua" w:eastAsia="宋体" w:hAnsi="Book Antiqua" w:cs="宋体"/>
          <w:color w:val="000000" w:themeColor="text1"/>
          <w:kern w:val="0"/>
          <w:sz w:val="21"/>
          <w:szCs w:val="21"/>
        </w:rPr>
        <w:t> 2013; </w:t>
      </w:r>
      <w:r w:rsidRPr="004A1E1B">
        <w:rPr>
          <w:rFonts w:ascii="Book Antiqua" w:eastAsia="宋体" w:hAnsi="Book Antiqua" w:cs="宋体"/>
          <w:b/>
          <w:bCs/>
          <w:color w:val="000000" w:themeColor="text1"/>
          <w:kern w:val="0"/>
          <w:sz w:val="21"/>
          <w:szCs w:val="21"/>
        </w:rPr>
        <w:t>59</w:t>
      </w:r>
      <w:r w:rsidRPr="004A1E1B">
        <w:rPr>
          <w:rFonts w:ascii="Book Antiqua" w:eastAsia="宋体" w:hAnsi="Book Antiqua" w:cs="宋体"/>
          <w:color w:val="000000" w:themeColor="text1"/>
          <w:kern w:val="0"/>
          <w:sz w:val="21"/>
          <w:szCs w:val="21"/>
        </w:rPr>
        <w:t>: 205-212 [PMID: 23542346 DOI: 10.1016/j.jhep.2013.03.020]</w:t>
      </w:r>
    </w:p>
    <w:p w14:paraId="0F65C0F0"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10 </w:t>
      </w:r>
      <w:r w:rsidRPr="004A1E1B">
        <w:rPr>
          <w:rFonts w:ascii="Book Antiqua" w:eastAsia="宋体" w:hAnsi="Book Antiqua" w:cs="宋体"/>
          <w:b/>
          <w:bCs/>
          <w:color w:val="000000" w:themeColor="text1"/>
          <w:kern w:val="0"/>
          <w:sz w:val="21"/>
          <w:szCs w:val="21"/>
        </w:rPr>
        <w:t>Fried MW</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Buti</w:t>
      </w:r>
      <w:proofErr w:type="spellEnd"/>
      <w:r w:rsidRPr="004A1E1B">
        <w:rPr>
          <w:rFonts w:ascii="Book Antiqua" w:eastAsia="宋体" w:hAnsi="Book Antiqua" w:cs="宋体"/>
          <w:color w:val="000000" w:themeColor="text1"/>
          <w:kern w:val="0"/>
          <w:sz w:val="21"/>
          <w:szCs w:val="21"/>
        </w:rPr>
        <w:t xml:space="preserve"> M, Dore GJ, </w:t>
      </w:r>
      <w:proofErr w:type="spellStart"/>
      <w:r w:rsidRPr="004A1E1B">
        <w:rPr>
          <w:rFonts w:ascii="Book Antiqua" w:eastAsia="宋体" w:hAnsi="Book Antiqua" w:cs="宋体"/>
          <w:color w:val="000000" w:themeColor="text1"/>
          <w:kern w:val="0"/>
          <w:sz w:val="21"/>
          <w:szCs w:val="21"/>
        </w:rPr>
        <w:t>Flisiak</w:t>
      </w:r>
      <w:proofErr w:type="spellEnd"/>
      <w:r w:rsidRPr="004A1E1B">
        <w:rPr>
          <w:rFonts w:ascii="Book Antiqua" w:eastAsia="宋体" w:hAnsi="Book Antiqua" w:cs="宋体"/>
          <w:color w:val="000000" w:themeColor="text1"/>
          <w:kern w:val="0"/>
          <w:sz w:val="21"/>
          <w:szCs w:val="21"/>
        </w:rPr>
        <w:t xml:space="preserve"> R, </w:t>
      </w:r>
      <w:proofErr w:type="spellStart"/>
      <w:r w:rsidRPr="004A1E1B">
        <w:rPr>
          <w:rFonts w:ascii="Book Antiqua" w:eastAsia="宋体" w:hAnsi="Book Antiqua" w:cs="宋体"/>
          <w:color w:val="000000" w:themeColor="text1"/>
          <w:kern w:val="0"/>
          <w:sz w:val="21"/>
          <w:szCs w:val="21"/>
        </w:rPr>
        <w:t>Ferenci</w:t>
      </w:r>
      <w:proofErr w:type="spellEnd"/>
      <w:r w:rsidRPr="004A1E1B">
        <w:rPr>
          <w:rFonts w:ascii="Book Antiqua" w:eastAsia="宋体" w:hAnsi="Book Antiqua" w:cs="宋体"/>
          <w:color w:val="000000" w:themeColor="text1"/>
          <w:kern w:val="0"/>
          <w:sz w:val="21"/>
          <w:szCs w:val="21"/>
        </w:rPr>
        <w:t xml:space="preserve"> P, Jacobson I, </w:t>
      </w:r>
      <w:proofErr w:type="spellStart"/>
      <w:r w:rsidRPr="004A1E1B">
        <w:rPr>
          <w:rFonts w:ascii="Book Antiqua" w:eastAsia="宋体" w:hAnsi="Book Antiqua" w:cs="宋体"/>
          <w:color w:val="000000" w:themeColor="text1"/>
          <w:kern w:val="0"/>
          <w:sz w:val="21"/>
          <w:szCs w:val="21"/>
        </w:rPr>
        <w:t>Marcellin</w:t>
      </w:r>
      <w:proofErr w:type="spellEnd"/>
      <w:r w:rsidRPr="004A1E1B">
        <w:rPr>
          <w:rFonts w:ascii="Book Antiqua" w:eastAsia="宋体" w:hAnsi="Book Antiqua" w:cs="宋体"/>
          <w:color w:val="000000" w:themeColor="text1"/>
          <w:kern w:val="0"/>
          <w:sz w:val="21"/>
          <w:szCs w:val="21"/>
        </w:rPr>
        <w:t xml:space="preserve"> P, </w:t>
      </w:r>
      <w:proofErr w:type="spellStart"/>
      <w:r w:rsidRPr="004A1E1B">
        <w:rPr>
          <w:rFonts w:ascii="Book Antiqua" w:eastAsia="宋体" w:hAnsi="Book Antiqua" w:cs="宋体"/>
          <w:color w:val="000000" w:themeColor="text1"/>
          <w:kern w:val="0"/>
          <w:sz w:val="21"/>
          <w:szCs w:val="21"/>
        </w:rPr>
        <w:t>Manns</w:t>
      </w:r>
      <w:proofErr w:type="spellEnd"/>
      <w:r w:rsidRPr="004A1E1B">
        <w:rPr>
          <w:rFonts w:ascii="Book Antiqua" w:eastAsia="宋体" w:hAnsi="Book Antiqua" w:cs="宋体"/>
          <w:color w:val="000000" w:themeColor="text1"/>
          <w:kern w:val="0"/>
          <w:sz w:val="21"/>
          <w:szCs w:val="21"/>
        </w:rPr>
        <w:t xml:space="preserve"> M, </w:t>
      </w:r>
      <w:proofErr w:type="spellStart"/>
      <w:r w:rsidRPr="004A1E1B">
        <w:rPr>
          <w:rFonts w:ascii="Book Antiqua" w:eastAsia="宋体" w:hAnsi="Book Antiqua" w:cs="宋体"/>
          <w:color w:val="000000" w:themeColor="text1"/>
          <w:kern w:val="0"/>
          <w:sz w:val="21"/>
          <w:szCs w:val="21"/>
        </w:rPr>
        <w:t>Nikitin</w:t>
      </w:r>
      <w:proofErr w:type="spellEnd"/>
      <w:r w:rsidRPr="004A1E1B">
        <w:rPr>
          <w:rFonts w:ascii="Book Antiqua" w:eastAsia="宋体" w:hAnsi="Book Antiqua" w:cs="宋体"/>
          <w:color w:val="000000" w:themeColor="text1"/>
          <w:kern w:val="0"/>
          <w:sz w:val="21"/>
          <w:szCs w:val="21"/>
        </w:rPr>
        <w:t xml:space="preserve"> I, </w:t>
      </w:r>
      <w:proofErr w:type="spellStart"/>
      <w:r w:rsidRPr="004A1E1B">
        <w:rPr>
          <w:rFonts w:ascii="Book Antiqua" w:eastAsia="宋体" w:hAnsi="Book Antiqua" w:cs="宋体"/>
          <w:color w:val="000000" w:themeColor="text1"/>
          <w:kern w:val="0"/>
          <w:sz w:val="21"/>
          <w:szCs w:val="21"/>
        </w:rPr>
        <w:t>Poordad</w:t>
      </w:r>
      <w:proofErr w:type="spellEnd"/>
      <w:r w:rsidRPr="004A1E1B">
        <w:rPr>
          <w:rFonts w:ascii="Book Antiqua" w:eastAsia="宋体" w:hAnsi="Book Antiqua" w:cs="宋体"/>
          <w:color w:val="000000" w:themeColor="text1"/>
          <w:kern w:val="0"/>
          <w:sz w:val="21"/>
          <w:szCs w:val="21"/>
        </w:rPr>
        <w:t xml:space="preserve"> F, Sherman M, </w:t>
      </w:r>
      <w:proofErr w:type="spellStart"/>
      <w:r w:rsidRPr="004A1E1B">
        <w:rPr>
          <w:rFonts w:ascii="Book Antiqua" w:eastAsia="宋体" w:hAnsi="Book Antiqua" w:cs="宋体"/>
          <w:color w:val="000000" w:themeColor="text1"/>
          <w:kern w:val="0"/>
          <w:sz w:val="21"/>
          <w:szCs w:val="21"/>
        </w:rPr>
        <w:t>Zeuzem</w:t>
      </w:r>
      <w:proofErr w:type="spellEnd"/>
      <w:r w:rsidRPr="004A1E1B">
        <w:rPr>
          <w:rFonts w:ascii="Book Antiqua" w:eastAsia="宋体" w:hAnsi="Book Antiqua" w:cs="宋体"/>
          <w:color w:val="000000" w:themeColor="text1"/>
          <w:kern w:val="0"/>
          <w:sz w:val="21"/>
          <w:szCs w:val="21"/>
        </w:rPr>
        <w:t xml:space="preserve"> S, Scott J, Gilles L, Lenz O, </w:t>
      </w:r>
      <w:proofErr w:type="spellStart"/>
      <w:r w:rsidRPr="004A1E1B">
        <w:rPr>
          <w:rFonts w:ascii="Book Antiqua" w:eastAsia="宋体" w:hAnsi="Book Antiqua" w:cs="宋体"/>
          <w:color w:val="000000" w:themeColor="text1"/>
          <w:kern w:val="0"/>
          <w:sz w:val="21"/>
          <w:szCs w:val="21"/>
        </w:rPr>
        <w:t>Peeters</w:t>
      </w:r>
      <w:proofErr w:type="spellEnd"/>
      <w:r w:rsidRPr="004A1E1B">
        <w:rPr>
          <w:rFonts w:ascii="Book Antiqua" w:eastAsia="宋体" w:hAnsi="Book Antiqua" w:cs="宋体"/>
          <w:color w:val="000000" w:themeColor="text1"/>
          <w:kern w:val="0"/>
          <w:sz w:val="21"/>
          <w:szCs w:val="21"/>
        </w:rPr>
        <w:t xml:space="preserve"> M, </w:t>
      </w:r>
      <w:proofErr w:type="spellStart"/>
      <w:r w:rsidRPr="004A1E1B">
        <w:rPr>
          <w:rFonts w:ascii="Book Antiqua" w:eastAsia="宋体" w:hAnsi="Book Antiqua" w:cs="宋体"/>
          <w:color w:val="000000" w:themeColor="text1"/>
          <w:kern w:val="0"/>
          <w:sz w:val="21"/>
          <w:szCs w:val="21"/>
        </w:rPr>
        <w:t>Sekar</w:t>
      </w:r>
      <w:proofErr w:type="spellEnd"/>
      <w:r w:rsidRPr="004A1E1B">
        <w:rPr>
          <w:rFonts w:ascii="Book Antiqua" w:eastAsia="宋体" w:hAnsi="Book Antiqua" w:cs="宋体"/>
          <w:color w:val="000000" w:themeColor="text1"/>
          <w:kern w:val="0"/>
          <w:sz w:val="21"/>
          <w:szCs w:val="21"/>
        </w:rPr>
        <w:t xml:space="preserve"> V, De </w:t>
      </w:r>
      <w:proofErr w:type="spellStart"/>
      <w:r w:rsidRPr="004A1E1B">
        <w:rPr>
          <w:rFonts w:ascii="Book Antiqua" w:eastAsia="宋体" w:hAnsi="Book Antiqua" w:cs="宋体"/>
          <w:color w:val="000000" w:themeColor="text1"/>
          <w:kern w:val="0"/>
          <w:sz w:val="21"/>
          <w:szCs w:val="21"/>
        </w:rPr>
        <w:t>Smedt</w:t>
      </w:r>
      <w:proofErr w:type="spellEnd"/>
      <w:r w:rsidRPr="004A1E1B">
        <w:rPr>
          <w:rFonts w:ascii="Book Antiqua" w:eastAsia="宋体" w:hAnsi="Book Antiqua" w:cs="宋体"/>
          <w:color w:val="000000" w:themeColor="text1"/>
          <w:kern w:val="0"/>
          <w:sz w:val="21"/>
          <w:szCs w:val="21"/>
        </w:rPr>
        <w:t xml:space="preserve"> G, </w:t>
      </w:r>
      <w:proofErr w:type="spellStart"/>
      <w:r w:rsidRPr="004A1E1B">
        <w:rPr>
          <w:rFonts w:ascii="Book Antiqua" w:eastAsia="宋体" w:hAnsi="Book Antiqua" w:cs="宋体"/>
          <w:color w:val="000000" w:themeColor="text1"/>
          <w:kern w:val="0"/>
          <w:sz w:val="21"/>
          <w:szCs w:val="21"/>
        </w:rPr>
        <w:t>Beumont-Mauviel</w:t>
      </w:r>
      <w:proofErr w:type="spellEnd"/>
      <w:r w:rsidRPr="004A1E1B">
        <w:rPr>
          <w:rFonts w:ascii="Book Antiqua" w:eastAsia="宋体" w:hAnsi="Book Antiqua" w:cs="宋体"/>
          <w:color w:val="000000" w:themeColor="text1"/>
          <w:kern w:val="0"/>
          <w:sz w:val="21"/>
          <w:szCs w:val="21"/>
        </w:rPr>
        <w:t xml:space="preserve"> M. Once-daily </w:t>
      </w:r>
      <w:proofErr w:type="spellStart"/>
      <w:r w:rsidRPr="004A1E1B">
        <w:rPr>
          <w:rFonts w:ascii="Book Antiqua" w:eastAsia="宋体" w:hAnsi="Book Antiqua" w:cs="宋体"/>
          <w:color w:val="000000" w:themeColor="text1"/>
          <w:kern w:val="0"/>
          <w:sz w:val="21"/>
          <w:szCs w:val="21"/>
        </w:rPr>
        <w:t>simeprevir</w:t>
      </w:r>
      <w:proofErr w:type="spellEnd"/>
      <w:r w:rsidRPr="004A1E1B">
        <w:rPr>
          <w:rFonts w:ascii="Book Antiqua" w:eastAsia="宋体" w:hAnsi="Book Antiqua" w:cs="宋体"/>
          <w:color w:val="000000" w:themeColor="text1"/>
          <w:kern w:val="0"/>
          <w:sz w:val="21"/>
          <w:szCs w:val="21"/>
        </w:rPr>
        <w:t xml:space="preserve"> (TMC435) with </w:t>
      </w:r>
      <w:proofErr w:type="spellStart"/>
      <w:r w:rsidRPr="004A1E1B">
        <w:rPr>
          <w:rFonts w:ascii="Book Antiqua" w:eastAsia="宋体" w:hAnsi="Book Antiqua" w:cs="宋体"/>
          <w:color w:val="000000" w:themeColor="text1"/>
          <w:kern w:val="0"/>
          <w:sz w:val="21"/>
          <w:szCs w:val="21"/>
        </w:rPr>
        <w:t>pegylated</w:t>
      </w:r>
      <w:proofErr w:type="spellEnd"/>
      <w:r w:rsidRPr="004A1E1B">
        <w:rPr>
          <w:rFonts w:ascii="Book Antiqua" w:eastAsia="宋体" w:hAnsi="Book Antiqua" w:cs="宋体"/>
          <w:color w:val="000000" w:themeColor="text1"/>
          <w:kern w:val="0"/>
          <w:sz w:val="21"/>
          <w:szCs w:val="21"/>
        </w:rPr>
        <w:t xml:space="preserve"> interferon and ribavirin in treatment-naïve genotype 1 hepatitis C: the randomized PILLAR study. </w:t>
      </w:r>
      <w:proofErr w:type="spellStart"/>
      <w:r w:rsidRPr="004A1E1B">
        <w:rPr>
          <w:rFonts w:ascii="Book Antiqua" w:eastAsia="宋体" w:hAnsi="Book Antiqua" w:cs="宋体"/>
          <w:i/>
          <w:iCs/>
          <w:color w:val="000000" w:themeColor="text1"/>
          <w:kern w:val="0"/>
          <w:sz w:val="21"/>
          <w:szCs w:val="21"/>
        </w:rPr>
        <w:t>Hepatology</w:t>
      </w:r>
      <w:proofErr w:type="spellEnd"/>
      <w:r w:rsidRPr="004A1E1B">
        <w:rPr>
          <w:rFonts w:ascii="Book Antiqua" w:eastAsia="宋体" w:hAnsi="Book Antiqua" w:cs="宋体"/>
          <w:color w:val="000000" w:themeColor="text1"/>
          <w:kern w:val="0"/>
          <w:sz w:val="21"/>
          <w:szCs w:val="21"/>
        </w:rPr>
        <w:t> 2013; </w:t>
      </w:r>
      <w:r w:rsidRPr="004A1E1B">
        <w:rPr>
          <w:rFonts w:ascii="Book Antiqua" w:eastAsia="宋体" w:hAnsi="Book Antiqua" w:cs="宋体"/>
          <w:b/>
          <w:bCs/>
          <w:color w:val="000000" w:themeColor="text1"/>
          <w:kern w:val="0"/>
          <w:sz w:val="21"/>
          <w:szCs w:val="21"/>
        </w:rPr>
        <w:t>58</w:t>
      </w:r>
      <w:r w:rsidRPr="004A1E1B">
        <w:rPr>
          <w:rFonts w:ascii="Book Antiqua" w:eastAsia="宋体" w:hAnsi="Book Antiqua" w:cs="宋体"/>
          <w:color w:val="000000" w:themeColor="text1"/>
          <w:kern w:val="0"/>
          <w:sz w:val="21"/>
          <w:szCs w:val="21"/>
        </w:rPr>
        <w:t>: 1918-1929 [PMID: 23907700 DOI: 10.1002/hep.26641]</w:t>
      </w:r>
    </w:p>
    <w:p w14:paraId="4DA77DEB"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11 </w:t>
      </w:r>
      <w:proofErr w:type="spellStart"/>
      <w:r w:rsidRPr="004A1E1B">
        <w:rPr>
          <w:rFonts w:ascii="Book Antiqua" w:eastAsia="宋体" w:hAnsi="Book Antiqua" w:cs="宋体"/>
          <w:b/>
          <w:bCs/>
          <w:color w:val="000000" w:themeColor="text1"/>
          <w:kern w:val="0"/>
          <w:sz w:val="21"/>
          <w:szCs w:val="21"/>
        </w:rPr>
        <w:t>Poordad</w:t>
      </w:r>
      <w:proofErr w:type="spellEnd"/>
      <w:r w:rsidRPr="004A1E1B">
        <w:rPr>
          <w:rFonts w:ascii="Book Antiqua" w:eastAsia="宋体" w:hAnsi="Book Antiqua" w:cs="宋体"/>
          <w:b/>
          <w:bCs/>
          <w:color w:val="000000" w:themeColor="text1"/>
          <w:kern w:val="0"/>
          <w:sz w:val="21"/>
          <w:szCs w:val="21"/>
        </w:rPr>
        <w:t xml:space="preserve"> F</w:t>
      </w:r>
      <w:r w:rsidRPr="004A1E1B">
        <w:rPr>
          <w:rFonts w:ascii="Book Antiqua" w:eastAsia="宋体" w:hAnsi="Book Antiqua" w:cs="宋体"/>
          <w:color w:val="000000" w:themeColor="text1"/>
          <w:kern w:val="0"/>
          <w:sz w:val="21"/>
          <w:szCs w:val="21"/>
        </w:rPr>
        <w:t xml:space="preserve">, McCone J, Bacon BR, Bruno S, </w:t>
      </w:r>
      <w:proofErr w:type="spellStart"/>
      <w:r w:rsidRPr="004A1E1B">
        <w:rPr>
          <w:rFonts w:ascii="Book Antiqua" w:eastAsia="宋体" w:hAnsi="Book Antiqua" w:cs="宋体"/>
          <w:color w:val="000000" w:themeColor="text1"/>
          <w:kern w:val="0"/>
          <w:sz w:val="21"/>
          <w:szCs w:val="21"/>
        </w:rPr>
        <w:t>Manns</w:t>
      </w:r>
      <w:proofErr w:type="spellEnd"/>
      <w:r w:rsidRPr="004A1E1B">
        <w:rPr>
          <w:rFonts w:ascii="Book Antiqua" w:eastAsia="宋体" w:hAnsi="Book Antiqua" w:cs="宋体"/>
          <w:color w:val="000000" w:themeColor="text1"/>
          <w:kern w:val="0"/>
          <w:sz w:val="21"/>
          <w:szCs w:val="21"/>
        </w:rPr>
        <w:t xml:space="preserve"> MP, </w:t>
      </w:r>
      <w:proofErr w:type="spellStart"/>
      <w:r w:rsidRPr="004A1E1B">
        <w:rPr>
          <w:rFonts w:ascii="Book Antiqua" w:eastAsia="宋体" w:hAnsi="Book Antiqua" w:cs="宋体"/>
          <w:color w:val="000000" w:themeColor="text1"/>
          <w:kern w:val="0"/>
          <w:sz w:val="21"/>
          <w:szCs w:val="21"/>
        </w:rPr>
        <w:t>Sulkowski</w:t>
      </w:r>
      <w:proofErr w:type="spellEnd"/>
      <w:r w:rsidRPr="004A1E1B">
        <w:rPr>
          <w:rFonts w:ascii="Book Antiqua" w:eastAsia="宋体" w:hAnsi="Book Antiqua" w:cs="宋体"/>
          <w:color w:val="000000" w:themeColor="text1"/>
          <w:kern w:val="0"/>
          <w:sz w:val="21"/>
          <w:szCs w:val="21"/>
        </w:rPr>
        <w:t xml:space="preserve"> MS, Jacobson IM, Reddy KR, Goodman ZD, </w:t>
      </w:r>
      <w:proofErr w:type="spellStart"/>
      <w:r w:rsidRPr="004A1E1B">
        <w:rPr>
          <w:rFonts w:ascii="Book Antiqua" w:eastAsia="宋体" w:hAnsi="Book Antiqua" w:cs="宋体"/>
          <w:color w:val="000000" w:themeColor="text1"/>
          <w:kern w:val="0"/>
          <w:sz w:val="21"/>
          <w:szCs w:val="21"/>
        </w:rPr>
        <w:t>Boparai</w:t>
      </w:r>
      <w:proofErr w:type="spellEnd"/>
      <w:r w:rsidRPr="004A1E1B">
        <w:rPr>
          <w:rFonts w:ascii="Book Antiqua" w:eastAsia="宋体" w:hAnsi="Book Antiqua" w:cs="宋体"/>
          <w:color w:val="000000" w:themeColor="text1"/>
          <w:kern w:val="0"/>
          <w:sz w:val="21"/>
          <w:szCs w:val="21"/>
        </w:rPr>
        <w:t xml:space="preserve"> N, </w:t>
      </w:r>
      <w:proofErr w:type="spellStart"/>
      <w:r w:rsidRPr="004A1E1B">
        <w:rPr>
          <w:rFonts w:ascii="Book Antiqua" w:eastAsia="宋体" w:hAnsi="Book Antiqua" w:cs="宋体"/>
          <w:color w:val="000000" w:themeColor="text1"/>
          <w:kern w:val="0"/>
          <w:sz w:val="21"/>
          <w:szCs w:val="21"/>
        </w:rPr>
        <w:t>DiNubile</w:t>
      </w:r>
      <w:proofErr w:type="spellEnd"/>
      <w:r w:rsidRPr="004A1E1B">
        <w:rPr>
          <w:rFonts w:ascii="Book Antiqua" w:eastAsia="宋体" w:hAnsi="Book Antiqua" w:cs="宋体"/>
          <w:color w:val="000000" w:themeColor="text1"/>
          <w:kern w:val="0"/>
          <w:sz w:val="21"/>
          <w:szCs w:val="21"/>
        </w:rPr>
        <w:t xml:space="preserve"> MJ, </w:t>
      </w:r>
      <w:proofErr w:type="spellStart"/>
      <w:r w:rsidRPr="004A1E1B">
        <w:rPr>
          <w:rFonts w:ascii="Book Antiqua" w:eastAsia="宋体" w:hAnsi="Book Antiqua" w:cs="宋体"/>
          <w:color w:val="000000" w:themeColor="text1"/>
          <w:kern w:val="0"/>
          <w:sz w:val="21"/>
          <w:szCs w:val="21"/>
        </w:rPr>
        <w:t>Sniukiene</w:t>
      </w:r>
      <w:proofErr w:type="spellEnd"/>
      <w:r w:rsidRPr="004A1E1B">
        <w:rPr>
          <w:rFonts w:ascii="Book Antiqua" w:eastAsia="宋体" w:hAnsi="Book Antiqua" w:cs="宋体"/>
          <w:color w:val="000000" w:themeColor="text1"/>
          <w:kern w:val="0"/>
          <w:sz w:val="21"/>
          <w:szCs w:val="21"/>
        </w:rPr>
        <w:t xml:space="preserve"> V, Brass CA, Albrecht JK, </w:t>
      </w:r>
      <w:proofErr w:type="spellStart"/>
      <w:r w:rsidRPr="004A1E1B">
        <w:rPr>
          <w:rFonts w:ascii="Book Antiqua" w:eastAsia="宋体" w:hAnsi="Book Antiqua" w:cs="宋体"/>
          <w:color w:val="000000" w:themeColor="text1"/>
          <w:kern w:val="0"/>
          <w:sz w:val="21"/>
          <w:szCs w:val="21"/>
        </w:rPr>
        <w:t>Bronowicki</w:t>
      </w:r>
      <w:proofErr w:type="spellEnd"/>
      <w:r w:rsidRPr="004A1E1B">
        <w:rPr>
          <w:rFonts w:ascii="Book Antiqua" w:eastAsia="宋体" w:hAnsi="Book Antiqua" w:cs="宋体"/>
          <w:color w:val="000000" w:themeColor="text1"/>
          <w:kern w:val="0"/>
          <w:sz w:val="21"/>
          <w:szCs w:val="21"/>
        </w:rPr>
        <w:t xml:space="preserve"> JP. </w:t>
      </w:r>
      <w:proofErr w:type="spellStart"/>
      <w:r w:rsidRPr="004A1E1B">
        <w:rPr>
          <w:rFonts w:ascii="Book Antiqua" w:eastAsia="宋体" w:hAnsi="Book Antiqua" w:cs="宋体"/>
          <w:color w:val="000000" w:themeColor="text1"/>
          <w:kern w:val="0"/>
          <w:sz w:val="21"/>
          <w:szCs w:val="21"/>
        </w:rPr>
        <w:t>Boceprevir</w:t>
      </w:r>
      <w:proofErr w:type="spellEnd"/>
      <w:r w:rsidRPr="004A1E1B">
        <w:rPr>
          <w:rFonts w:ascii="Book Antiqua" w:eastAsia="宋体" w:hAnsi="Book Antiqua" w:cs="宋体"/>
          <w:color w:val="000000" w:themeColor="text1"/>
          <w:kern w:val="0"/>
          <w:sz w:val="21"/>
          <w:szCs w:val="21"/>
        </w:rPr>
        <w:t xml:space="preserve"> for untreated chronic HCV genotype 1 infection. </w:t>
      </w:r>
      <w:r w:rsidRPr="004A1E1B">
        <w:rPr>
          <w:rFonts w:ascii="Book Antiqua" w:eastAsia="宋体" w:hAnsi="Book Antiqua" w:cs="宋体"/>
          <w:i/>
          <w:iCs/>
          <w:color w:val="000000" w:themeColor="text1"/>
          <w:kern w:val="0"/>
          <w:sz w:val="21"/>
          <w:szCs w:val="21"/>
        </w:rPr>
        <w:t xml:space="preserve">N </w:t>
      </w:r>
      <w:proofErr w:type="spellStart"/>
      <w:r w:rsidRPr="004A1E1B">
        <w:rPr>
          <w:rFonts w:ascii="Book Antiqua" w:eastAsia="宋体" w:hAnsi="Book Antiqua" w:cs="宋体"/>
          <w:i/>
          <w:iCs/>
          <w:color w:val="000000" w:themeColor="text1"/>
          <w:kern w:val="0"/>
          <w:sz w:val="21"/>
          <w:szCs w:val="21"/>
        </w:rPr>
        <w:t>Engl</w:t>
      </w:r>
      <w:proofErr w:type="spellEnd"/>
      <w:r w:rsidRPr="004A1E1B">
        <w:rPr>
          <w:rFonts w:ascii="Book Antiqua" w:eastAsia="宋体" w:hAnsi="Book Antiqua" w:cs="宋体"/>
          <w:i/>
          <w:iCs/>
          <w:color w:val="000000" w:themeColor="text1"/>
          <w:kern w:val="0"/>
          <w:sz w:val="21"/>
          <w:szCs w:val="21"/>
        </w:rPr>
        <w:t xml:space="preserve"> J Med</w:t>
      </w:r>
      <w:r w:rsidRPr="004A1E1B">
        <w:rPr>
          <w:rFonts w:ascii="Book Antiqua" w:eastAsia="宋体" w:hAnsi="Book Antiqua" w:cs="宋体"/>
          <w:color w:val="000000" w:themeColor="text1"/>
          <w:kern w:val="0"/>
          <w:sz w:val="21"/>
          <w:szCs w:val="21"/>
        </w:rPr>
        <w:t> 2011; </w:t>
      </w:r>
      <w:r w:rsidRPr="004A1E1B">
        <w:rPr>
          <w:rFonts w:ascii="Book Antiqua" w:eastAsia="宋体" w:hAnsi="Book Antiqua" w:cs="宋体"/>
          <w:b/>
          <w:bCs/>
          <w:color w:val="000000" w:themeColor="text1"/>
          <w:kern w:val="0"/>
          <w:sz w:val="21"/>
          <w:szCs w:val="21"/>
        </w:rPr>
        <w:t>364</w:t>
      </w:r>
      <w:r w:rsidRPr="004A1E1B">
        <w:rPr>
          <w:rFonts w:ascii="Book Antiqua" w:eastAsia="宋体" w:hAnsi="Book Antiqua" w:cs="宋体"/>
          <w:color w:val="000000" w:themeColor="text1"/>
          <w:kern w:val="0"/>
          <w:sz w:val="21"/>
          <w:szCs w:val="21"/>
        </w:rPr>
        <w:t>: 1195-1206 [PMID: 21449783 DOI: 10.1056/NEJMoa1010494]</w:t>
      </w:r>
    </w:p>
    <w:p w14:paraId="2D968C32"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12 </w:t>
      </w:r>
      <w:r w:rsidRPr="004A1E1B">
        <w:rPr>
          <w:rFonts w:ascii="Book Antiqua" w:eastAsia="宋体" w:hAnsi="Book Antiqua" w:cs="宋体"/>
          <w:b/>
          <w:bCs/>
          <w:color w:val="000000" w:themeColor="text1"/>
          <w:kern w:val="0"/>
          <w:sz w:val="21"/>
          <w:szCs w:val="21"/>
        </w:rPr>
        <w:t>Peterson ML</w:t>
      </w:r>
      <w:r w:rsidRPr="004A1E1B">
        <w:rPr>
          <w:rFonts w:ascii="Book Antiqua" w:eastAsia="宋体" w:hAnsi="Book Antiqua" w:cs="宋体"/>
          <w:color w:val="000000" w:themeColor="text1"/>
          <w:kern w:val="0"/>
          <w:sz w:val="21"/>
          <w:szCs w:val="21"/>
        </w:rPr>
        <w:t>, Ma C, Spear BT. Zhx2 and Zbtb20: novel regulators of postnatal alpha-fetoprotein repression and their potential role in gene reactivation during liver cancer. </w:t>
      </w:r>
      <w:proofErr w:type="spellStart"/>
      <w:r w:rsidRPr="004A1E1B">
        <w:rPr>
          <w:rFonts w:ascii="Book Antiqua" w:eastAsia="宋体" w:hAnsi="Book Antiqua" w:cs="宋体"/>
          <w:i/>
          <w:iCs/>
          <w:color w:val="000000" w:themeColor="text1"/>
          <w:kern w:val="0"/>
          <w:sz w:val="21"/>
          <w:szCs w:val="21"/>
        </w:rPr>
        <w:t>Semin</w:t>
      </w:r>
      <w:proofErr w:type="spellEnd"/>
      <w:r w:rsidRPr="004A1E1B">
        <w:rPr>
          <w:rFonts w:ascii="Book Antiqua" w:eastAsia="宋体" w:hAnsi="Book Antiqua" w:cs="宋体"/>
          <w:i/>
          <w:iCs/>
          <w:color w:val="000000" w:themeColor="text1"/>
          <w:kern w:val="0"/>
          <w:sz w:val="21"/>
          <w:szCs w:val="21"/>
        </w:rPr>
        <w:t xml:space="preserve"> Cancer </w:t>
      </w:r>
      <w:proofErr w:type="spellStart"/>
      <w:r w:rsidRPr="004A1E1B">
        <w:rPr>
          <w:rFonts w:ascii="Book Antiqua" w:eastAsia="宋体" w:hAnsi="Book Antiqua" w:cs="宋体"/>
          <w:i/>
          <w:iCs/>
          <w:color w:val="000000" w:themeColor="text1"/>
          <w:kern w:val="0"/>
          <w:sz w:val="21"/>
          <w:szCs w:val="21"/>
        </w:rPr>
        <w:t>Biol</w:t>
      </w:r>
      <w:proofErr w:type="spellEnd"/>
      <w:r w:rsidRPr="004A1E1B">
        <w:rPr>
          <w:rFonts w:ascii="Book Antiqua" w:eastAsia="宋体" w:hAnsi="Book Antiqua" w:cs="宋体"/>
          <w:color w:val="000000" w:themeColor="text1"/>
          <w:kern w:val="0"/>
          <w:sz w:val="21"/>
          <w:szCs w:val="21"/>
        </w:rPr>
        <w:t> 2011; </w:t>
      </w:r>
      <w:r w:rsidRPr="004A1E1B">
        <w:rPr>
          <w:rFonts w:ascii="Book Antiqua" w:eastAsia="宋体" w:hAnsi="Book Antiqua" w:cs="宋体"/>
          <w:b/>
          <w:bCs/>
          <w:color w:val="000000" w:themeColor="text1"/>
          <w:kern w:val="0"/>
          <w:sz w:val="21"/>
          <w:szCs w:val="21"/>
        </w:rPr>
        <w:t>21</w:t>
      </w:r>
      <w:r w:rsidRPr="004A1E1B">
        <w:rPr>
          <w:rFonts w:ascii="Book Antiqua" w:eastAsia="宋体" w:hAnsi="Book Antiqua" w:cs="宋体"/>
          <w:color w:val="000000" w:themeColor="text1"/>
          <w:kern w:val="0"/>
          <w:sz w:val="21"/>
          <w:szCs w:val="21"/>
        </w:rPr>
        <w:t>: 21-27 [PMID: 21216289 DOI: 10.1016/j.semcancer.2011.01.001]</w:t>
      </w:r>
    </w:p>
    <w:p w14:paraId="038D1C41"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13 </w:t>
      </w:r>
      <w:proofErr w:type="spellStart"/>
      <w:r w:rsidRPr="004A1E1B">
        <w:rPr>
          <w:rFonts w:ascii="Book Antiqua" w:eastAsia="宋体" w:hAnsi="Book Antiqua" w:cs="宋体"/>
          <w:b/>
          <w:bCs/>
          <w:color w:val="000000" w:themeColor="text1"/>
          <w:kern w:val="0"/>
          <w:sz w:val="21"/>
          <w:szCs w:val="21"/>
        </w:rPr>
        <w:t>Tateyama</w:t>
      </w:r>
      <w:proofErr w:type="spellEnd"/>
      <w:r w:rsidRPr="004A1E1B">
        <w:rPr>
          <w:rFonts w:ascii="Book Antiqua" w:eastAsia="宋体" w:hAnsi="Book Antiqua" w:cs="宋体"/>
          <w:b/>
          <w:bCs/>
          <w:color w:val="000000" w:themeColor="text1"/>
          <w:kern w:val="0"/>
          <w:sz w:val="21"/>
          <w:szCs w:val="21"/>
        </w:rPr>
        <w:t xml:space="preserve"> M</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Yatsuhashi</w:t>
      </w:r>
      <w:proofErr w:type="spellEnd"/>
      <w:r w:rsidRPr="004A1E1B">
        <w:rPr>
          <w:rFonts w:ascii="Book Antiqua" w:eastAsia="宋体" w:hAnsi="Book Antiqua" w:cs="宋体"/>
          <w:color w:val="000000" w:themeColor="text1"/>
          <w:kern w:val="0"/>
          <w:sz w:val="21"/>
          <w:szCs w:val="21"/>
        </w:rPr>
        <w:t xml:space="preserve"> H, </w:t>
      </w:r>
      <w:proofErr w:type="spellStart"/>
      <w:r w:rsidRPr="004A1E1B">
        <w:rPr>
          <w:rFonts w:ascii="Book Antiqua" w:eastAsia="宋体" w:hAnsi="Book Antiqua" w:cs="宋体"/>
          <w:color w:val="000000" w:themeColor="text1"/>
          <w:kern w:val="0"/>
          <w:sz w:val="21"/>
          <w:szCs w:val="21"/>
        </w:rPr>
        <w:t>Taura</w:t>
      </w:r>
      <w:proofErr w:type="spellEnd"/>
      <w:r w:rsidRPr="004A1E1B">
        <w:rPr>
          <w:rFonts w:ascii="Book Antiqua" w:eastAsia="宋体" w:hAnsi="Book Antiqua" w:cs="宋体"/>
          <w:color w:val="000000" w:themeColor="text1"/>
          <w:kern w:val="0"/>
          <w:sz w:val="21"/>
          <w:szCs w:val="21"/>
        </w:rPr>
        <w:t xml:space="preserve"> N, </w:t>
      </w:r>
      <w:proofErr w:type="spellStart"/>
      <w:r w:rsidRPr="004A1E1B">
        <w:rPr>
          <w:rFonts w:ascii="Book Antiqua" w:eastAsia="宋体" w:hAnsi="Book Antiqua" w:cs="宋体"/>
          <w:color w:val="000000" w:themeColor="text1"/>
          <w:kern w:val="0"/>
          <w:sz w:val="21"/>
          <w:szCs w:val="21"/>
        </w:rPr>
        <w:t>Motoyoshi</w:t>
      </w:r>
      <w:proofErr w:type="spellEnd"/>
      <w:r w:rsidRPr="004A1E1B">
        <w:rPr>
          <w:rFonts w:ascii="Book Antiqua" w:eastAsia="宋体" w:hAnsi="Book Antiqua" w:cs="宋体"/>
          <w:color w:val="000000" w:themeColor="text1"/>
          <w:kern w:val="0"/>
          <w:sz w:val="21"/>
          <w:szCs w:val="21"/>
        </w:rPr>
        <w:t xml:space="preserve"> Y, </w:t>
      </w:r>
      <w:proofErr w:type="spellStart"/>
      <w:r w:rsidRPr="004A1E1B">
        <w:rPr>
          <w:rFonts w:ascii="Book Antiqua" w:eastAsia="宋体" w:hAnsi="Book Antiqua" w:cs="宋体"/>
          <w:color w:val="000000" w:themeColor="text1"/>
          <w:kern w:val="0"/>
          <w:sz w:val="21"/>
          <w:szCs w:val="21"/>
        </w:rPr>
        <w:t>Nagaoka</w:t>
      </w:r>
      <w:proofErr w:type="spellEnd"/>
      <w:r w:rsidRPr="004A1E1B">
        <w:rPr>
          <w:rFonts w:ascii="Book Antiqua" w:eastAsia="宋体" w:hAnsi="Book Antiqua" w:cs="宋体"/>
          <w:color w:val="000000" w:themeColor="text1"/>
          <w:kern w:val="0"/>
          <w:sz w:val="21"/>
          <w:szCs w:val="21"/>
        </w:rPr>
        <w:t xml:space="preserve"> S, </w:t>
      </w:r>
      <w:proofErr w:type="spellStart"/>
      <w:r w:rsidRPr="004A1E1B">
        <w:rPr>
          <w:rFonts w:ascii="Book Antiqua" w:eastAsia="宋体" w:hAnsi="Book Antiqua" w:cs="宋体"/>
          <w:color w:val="000000" w:themeColor="text1"/>
          <w:kern w:val="0"/>
          <w:sz w:val="21"/>
          <w:szCs w:val="21"/>
        </w:rPr>
        <w:t>Yanagi</w:t>
      </w:r>
      <w:proofErr w:type="spellEnd"/>
      <w:r w:rsidRPr="004A1E1B">
        <w:rPr>
          <w:rFonts w:ascii="Book Antiqua" w:eastAsia="宋体" w:hAnsi="Book Antiqua" w:cs="宋体"/>
          <w:color w:val="000000" w:themeColor="text1"/>
          <w:kern w:val="0"/>
          <w:sz w:val="21"/>
          <w:szCs w:val="21"/>
        </w:rPr>
        <w:t xml:space="preserve"> K, </w:t>
      </w:r>
      <w:proofErr w:type="spellStart"/>
      <w:r w:rsidRPr="004A1E1B">
        <w:rPr>
          <w:rFonts w:ascii="Book Antiqua" w:eastAsia="宋体" w:hAnsi="Book Antiqua" w:cs="宋体"/>
          <w:color w:val="000000" w:themeColor="text1"/>
          <w:kern w:val="0"/>
          <w:sz w:val="21"/>
          <w:szCs w:val="21"/>
        </w:rPr>
        <w:t>Abiru</w:t>
      </w:r>
      <w:proofErr w:type="spellEnd"/>
      <w:r w:rsidRPr="004A1E1B">
        <w:rPr>
          <w:rFonts w:ascii="Book Antiqua" w:eastAsia="宋体" w:hAnsi="Book Antiqua" w:cs="宋体"/>
          <w:color w:val="000000" w:themeColor="text1"/>
          <w:kern w:val="0"/>
          <w:sz w:val="21"/>
          <w:szCs w:val="21"/>
        </w:rPr>
        <w:t xml:space="preserve"> S, Yano K, Komori A, </w:t>
      </w:r>
      <w:proofErr w:type="spellStart"/>
      <w:r w:rsidRPr="004A1E1B">
        <w:rPr>
          <w:rFonts w:ascii="Book Antiqua" w:eastAsia="宋体" w:hAnsi="Book Antiqua" w:cs="宋体"/>
          <w:color w:val="000000" w:themeColor="text1"/>
          <w:kern w:val="0"/>
          <w:sz w:val="21"/>
          <w:szCs w:val="21"/>
        </w:rPr>
        <w:t>Migita</w:t>
      </w:r>
      <w:proofErr w:type="spellEnd"/>
      <w:r w:rsidRPr="004A1E1B">
        <w:rPr>
          <w:rFonts w:ascii="Book Antiqua" w:eastAsia="宋体" w:hAnsi="Book Antiqua" w:cs="宋体"/>
          <w:color w:val="000000" w:themeColor="text1"/>
          <w:kern w:val="0"/>
          <w:sz w:val="21"/>
          <w:szCs w:val="21"/>
        </w:rPr>
        <w:t xml:space="preserve"> K, Nakamura M, </w:t>
      </w:r>
      <w:proofErr w:type="spellStart"/>
      <w:r w:rsidRPr="004A1E1B">
        <w:rPr>
          <w:rFonts w:ascii="Book Antiqua" w:eastAsia="宋体" w:hAnsi="Book Antiqua" w:cs="宋体"/>
          <w:color w:val="000000" w:themeColor="text1"/>
          <w:kern w:val="0"/>
          <w:sz w:val="21"/>
          <w:szCs w:val="21"/>
        </w:rPr>
        <w:t>Nagahama</w:t>
      </w:r>
      <w:proofErr w:type="spellEnd"/>
      <w:r w:rsidRPr="004A1E1B">
        <w:rPr>
          <w:rFonts w:ascii="Book Antiqua" w:eastAsia="宋体" w:hAnsi="Book Antiqua" w:cs="宋体"/>
          <w:color w:val="000000" w:themeColor="text1"/>
          <w:kern w:val="0"/>
          <w:sz w:val="21"/>
          <w:szCs w:val="21"/>
        </w:rPr>
        <w:t xml:space="preserve"> H, Sasaki Y, </w:t>
      </w:r>
      <w:proofErr w:type="spellStart"/>
      <w:r w:rsidRPr="004A1E1B">
        <w:rPr>
          <w:rFonts w:ascii="Book Antiqua" w:eastAsia="宋体" w:hAnsi="Book Antiqua" w:cs="宋体"/>
          <w:color w:val="000000" w:themeColor="text1"/>
          <w:kern w:val="0"/>
          <w:sz w:val="21"/>
          <w:szCs w:val="21"/>
        </w:rPr>
        <w:t>Miyakawa</w:t>
      </w:r>
      <w:proofErr w:type="spellEnd"/>
      <w:r w:rsidRPr="004A1E1B">
        <w:rPr>
          <w:rFonts w:ascii="Book Antiqua" w:eastAsia="宋体" w:hAnsi="Book Antiqua" w:cs="宋体"/>
          <w:color w:val="000000" w:themeColor="text1"/>
          <w:kern w:val="0"/>
          <w:sz w:val="21"/>
          <w:szCs w:val="21"/>
        </w:rPr>
        <w:t xml:space="preserve"> Y, </w:t>
      </w:r>
      <w:proofErr w:type="spellStart"/>
      <w:r w:rsidRPr="004A1E1B">
        <w:rPr>
          <w:rFonts w:ascii="Book Antiqua" w:eastAsia="宋体" w:hAnsi="Book Antiqua" w:cs="宋体"/>
          <w:color w:val="000000" w:themeColor="text1"/>
          <w:kern w:val="0"/>
          <w:sz w:val="21"/>
          <w:szCs w:val="21"/>
        </w:rPr>
        <w:t>Ishibashi</w:t>
      </w:r>
      <w:proofErr w:type="spellEnd"/>
      <w:r w:rsidRPr="004A1E1B">
        <w:rPr>
          <w:rFonts w:ascii="Book Antiqua" w:eastAsia="宋体" w:hAnsi="Book Antiqua" w:cs="宋体"/>
          <w:color w:val="000000" w:themeColor="text1"/>
          <w:kern w:val="0"/>
          <w:sz w:val="21"/>
          <w:szCs w:val="21"/>
        </w:rPr>
        <w:t xml:space="preserve"> H. Alpha-fetoprotein above normal levels as a risk factor for the development of hepatocellular carcinoma in patients infected with hepatitis C virus. </w:t>
      </w:r>
      <w:r w:rsidRPr="004A1E1B">
        <w:rPr>
          <w:rFonts w:ascii="Book Antiqua" w:eastAsia="宋体" w:hAnsi="Book Antiqua" w:cs="宋体"/>
          <w:i/>
          <w:iCs/>
          <w:color w:val="000000" w:themeColor="text1"/>
          <w:kern w:val="0"/>
          <w:sz w:val="21"/>
          <w:szCs w:val="21"/>
        </w:rPr>
        <w:t xml:space="preserve">J </w:t>
      </w:r>
      <w:proofErr w:type="spellStart"/>
      <w:r w:rsidRPr="004A1E1B">
        <w:rPr>
          <w:rFonts w:ascii="Book Antiqua" w:eastAsia="宋体" w:hAnsi="Book Antiqua" w:cs="宋体"/>
          <w:i/>
          <w:iCs/>
          <w:color w:val="000000" w:themeColor="text1"/>
          <w:kern w:val="0"/>
          <w:sz w:val="21"/>
          <w:szCs w:val="21"/>
        </w:rPr>
        <w:t>Gastroenterol</w:t>
      </w:r>
      <w:proofErr w:type="spellEnd"/>
      <w:r w:rsidRPr="004A1E1B">
        <w:rPr>
          <w:rFonts w:ascii="Book Antiqua" w:eastAsia="宋体" w:hAnsi="Book Antiqua" w:cs="宋体"/>
          <w:color w:val="000000" w:themeColor="text1"/>
          <w:kern w:val="0"/>
          <w:sz w:val="21"/>
          <w:szCs w:val="21"/>
        </w:rPr>
        <w:t> 2011; </w:t>
      </w:r>
      <w:r w:rsidRPr="004A1E1B">
        <w:rPr>
          <w:rFonts w:ascii="Book Antiqua" w:eastAsia="宋体" w:hAnsi="Book Antiqua" w:cs="宋体"/>
          <w:b/>
          <w:bCs/>
          <w:color w:val="000000" w:themeColor="text1"/>
          <w:kern w:val="0"/>
          <w:sz w:val="21"/>
          <w:szCs w:val="21"/>
        </w:rPr>
        <w:t>46</w:t>
      </w:r>
      <w:r w:rsidRPr="004A1E1B">
        <w:rPr>
          <w:rFonts w:ascii="Book Antiqua" w:eastAsia="宋体" w:hAnsi="Book Antiqua" w:cs="宋体"/>
          <w:color w:val="000000" w:themeColor="text1"/>
          <w:kern w:val="0"/>
          <w:sz w:val="21"/>
          <w:szCs w:val="21"/>
        </w:rPr>
        <w:t>: 92-100 [PMID: 20711614 DOI: 10.1007/s00535-010-0293-6]</w:t>
      </w:r>
    </w:p>
    <w:p w14:paraId="5781A508"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14 </w:t>
      </w:r>
      <w:r w:rsidRPr="004A1E1B">
        <w:rPr>
          <w:rFonts w:ascii="Book Antiqua" w:eastAsia="宋体" w:hAnsi="Book Antiqua" w:cs="宋体"/>
          <w:b/>
          <w:bCs/>
          <w:color w:val="000000" w:themeColor="text1"/>
          <w:kern w:val="0"/>
          <w:sz w:val="21"/>
          <w:szCs w:val="21"/>
        </w:rPr>
        <w:t>Osaki Y</w:t>
      </w:r>
      <w:r w:rsidRPr="004A1E1B">
        <w:rPr>
          <w:rFonts w:ascii="Book Antiqua" w:eastAsia="宋体" w:hAnsi="Book Antiqua" w:cs="宋体"/>
          <w:color w:val="000000" w:themeColor="text1"/>
          <w:kern w:val="0"/>
          <w:sz w:val="21"/>
          <w:szCs w:val="21"/>
        </w:rPr>
        <w:t xml:space="preserve">, Ueda Y, </w:t>
      </w:r>
      <w:proofErr w:type="spellStart"/>
      <w:r w:rsidRPr="004A1E1B">
        <w:rPr>
          <w:rFonts w:ascii="Book Antiqua" w:eastAsia="宋体" w:hAnsi="Book Antiqua" w:cs="宋体"/>
          <w:color w:val="000000" w:themeColor="text1"/>
          <w:kern w:val="0"/>
          <w:sz w:val="21"/>
          <w:szCs w:val="21"/>
        </w:rPr>
        <w:t>Marusawa</w:t>
      </w:r>
      <w:proofErr w:type="spellEnd"/>
      <w:r w:rsidRPr="004A1E1B">
        <w:rPr>
          <w:rFonts w:ascii="Book Antiqua" w:eastAsia="宋体" w:hAnsi="Book Antiqua" w:cs="宋体"/>
          <w:color w:val="000000" w:themeColor="text1"/>
          <w:kern w:val="0"/>
          <w:sz w:val="21"/>
          <w:szCs w:val="21"/>
        </w:rPr>
        <w:t xml:space="preserve"> H, Nakajima J, Kimura T, Kita R, Nishikawa H, Saito S, </w:t>
      </w:r>
      <w:proofErr w:type="spellStart"/>
      <w:r w:rsidRPr="004A1E1B">
        <w:rPr>
          <w:rFonts w:ascii="Book Antiqua" w:eastAsia="宋体" w:hAnsi="Book Antiqua" w:cs="宋体"/>
          <w:color w:val="000000" w:themeColor="text1"/>
          <w:kern w:val="0"/>
          <w:sz w:val="21"/>
          <w:szCs w:val="21"/>
        </w:rPr>
        <w:t>Henmi</w:t>
      </w:r>
      <w:proofErr w:type="spellEnd"/>
      <w:r w:rsidRPr="004A1E1B">
        <w:rPr>
          <w:rFonts w:ascii="Book Antiqua" w:eastAsia="宋体" w:hAnsi="Book Antiqua" w:cs="宋体"/>
          <w:color w:val="000000" w:themeColor="text1"/>
          <w:kern w:val="0"/>
          <w:sz w:val="21"/>
          <w:szCs w:val="21"/>
        </w:rPr>
        <w:t xml:space="preserve"> S, Sakamoto A, </w:t>
      </w:r>
      <w:proofErr w:type="spellStart"/>
      <w:r w:rsidRPr="004A1E1B">
        <w:rPr>
          <w:rFonts w:ascii="Book Antiqua" w:eastAsia="宋体" w:hAnsi="Book Antiqua" w:cs="宋体"/>
          <w:color w:val="000000" w:themeColor="text1"/>
          <w:kern w:val="0"/>
          <w:sz w:val="21"/>
          <w:szCs w:val="21"/>
        </w:rPr>
        <w:t>Eso</w:t>
      </w:r>
      <w:proofErr w:type="spellEnd"/>
      <w:r w:rsidRPr="004A1E1B">
        <w:rPr>
          <w:rFonts w:ascii="Book Antiqua" w:eastAsia="宋体" w:hAnsi="Book Antiqua" w:cs="宋体"/>
          <w:color w:val="000000" w:themeColor="text1"/>
          <w:kern w:val="0"/>
          <w:sz w:val="21"/>
          <w:szCs w:val="21"/>
        </w:rPr>
        <w:t xml:space="preserve"> Y, Chiba T. Decrease in alpha-fetoprotein levels predicts reduced incidence of hepatocellular carcinoma in patients with hepatitis C virus infection receiving interferon therapy: a single center study. </w:t>
      </w:r>
      <w:r w:rsidRPr="004A1E1B">
        <w:rPr>
          <w:rFonts w:ascii="Book Antiqua" w:eastAsia="宋体" w:hAnsi="Book Antiqua" w:cs="宋体"/>
          <w:i/>
          <w:iCs/>
          <w:color w:val="000000" w:themeColor="text1"/>
          <w:kern w:val="0"/>
          <w:sz w:val="21"/>
          <w:szCs w:val="21"/>
        </w:rPr>
        <w:t xml:space="preserve">J </w:t>
      </w:r>
      <w:proofErr w:type="spellStart"/>
      <w:r w:rsidRPr="004A1E1B">
        <w:rPr>
          <w:rFonts w:ascii="Book Antiqua" w:eastAsia="宋体" w:hAnsi="Book Antiqua" w:cs="宋体"/>
          <w:i/>
          <w:iCs/>
          <w:color w:val="000000" w:themeColor="text1"/>
          <w:kern w:val="0"/>
          <w:sz w:val="21"/>
          <w:szCs w:val="21"/>
        </w:rPr>
        <w:t>Gastroenterol</w:t>
      </w:r>
      <w:proofErr w:type="spellEnd"/>
      <w:r w:rsidRPr="004A1E1B">
        <w:rPr>
          <w:rFonts w:ascii="Book Antiqua" w:eastAsia="宋体" w:hAnsi="Book Antiqua" w:cs="宋体"/>
          <w:color w:val="000000" w:themeColor="text1"/>
          <w:kern w:val="0"/>
          <w:sz w:val="21"/>
          <w:szCs w:val="21"/>
        </w:rPr>
        <w:t> 2012; </w:t>
      </w:r>
      <w:r w:rsidRPr="004A1E1B">
        <w:rPr>
          <w:rFonts w:ascii="Book Antiqua" w:eastAsia="宋体" w:hAnsi="Book Antiqua" w:cs="宋体"/>
          <w:b/>
          <w:bCs/>
          <w:color w:val="000000" w:themeColor="text1"/>
          <w:kern w:val="0"/>
          <w:sz w:val="21"/>
          <w:szCs w:val="21"/>
        </w:rPr>
        <w:t>47</w:t>
      </w:r>
      <w:r w:rsidRPr="004A1E1B">
        <w:rPr>
          <w:rFonts w:ascii="Book Antiqua" w:eastAsia="宋体" w:hAnsi="Book Antiqua" w:cs="宋体"/>
          <w:color w:val="000000" w:themeColor="text1"/>
          <w:kern w:val="0"/>
          <w:sz w:val="21"/>
          <w:szCs w:val="21"/>
        </w:rPr>
        <w:t>: 444-451 [PMID: 22105231 DOI: 10.1007/s00535-011-0505-8]</w:t>
      </w:r>
    </w:p>
    <w:p w14:paraId="23A4FF52"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15 </w:t>
      </w:r>
      <w:proofErr w:type="spellStart"/>
      <w:r w:rsidRPr="004A1E1B">
        <w:rPr>
          <w:rFonts w:ascii="Book Antiqua" w:eastAsia="宋体" w:hAnsi="Book Antiqua" w:cs="宋体"/>
          <w:b/>
          <w:bCs/>
          <w:color w:val="000000" w:themeColor="text1"/>
          <w:kern w:val="0"/>
          <w:sz w:val="21"/>
          <w:szCs w:val="21"/>
        </w:rPr>
        <w:t>Asahina</w:t>
      </w:r>
      <w:proofErr w:type="spellEnd"/>
      <w:r w:rsidRPr="004A1E1B">
        <w:rPr>
          <w:rFonts w:ascii="Book Antiqua" w:eastAsia="宋体" w:hAnsi="Book Antiqua" w:cs="宋体"/>
          <w:b/>
          <w:bCs/>
          <w:color w:val="000000" w:themeColor="text1"/>
          <w:kern w:val="0"/>
          <w:sz w:val="21"/>
          <w:szCs w:val="21"/>
        </w:rPr>
        <w:t xml:space="preserve"> Y</w:t>
      </w:r>
      <w:r w:rsidRPr="004A1E1B">
        <w:rPr>
          <w:rFonts w:ascii="Book Antiqua" w:eastAsia="宋体" w:hAnsi="Book Antiqua" w:cs="宋体"/>
          <w:color w:val="000000" w:themeColor="text1"/>
          <w:kern w:val="0"/>
          <w:sz w:val="21"/>
          <w:szCs w:val="21"/>
        </w:rPr>
        <w:t xml:space="preserve">, Tsuchiya K, Nishimura T, Muraoka M, Suzuki Y, Tamaki N, </w:t>
      </w:r>
      <w:proofErr w:type="spellStart"/>
      <w:r w:rsidRPr="004A1E1B">
        <w:rPr>
          <w:rFonts w:ascii="Book Antiqua" w:eastAsia="宋体" w:hAnsi="Book Antiqua" w:cs="宋体"/>
          <w:color w:val="000000" w:themeColor="text1"/>
          <w:kern w:val="0"/>
          <w:sz w:val="21"/>
          <w:szCs w:val="21"/>
        </w:rPr>
        <w:t>Yasui</w:t>
      </w:r>
      <w:proofErr w:type="spellEnd"/>
      <w:r w:rsidRPr="004A1E1B">
        <w:rPr>
          <w:rFonts w:ascii="Book Antiqua" w:eastAsia="宋体" w:hAnsi="Book Antiqua" w:cs="宋体"/>
          <w:color w:val="000000" w:themeColor="text1"/>
          <w:kern w:val="0"/>
          <w:sz w:val="21"/>
          <w:szCs w:val="21"/>
        </w:rPr>
        <w:t xml:space="preserve"> Y, Hosokawa T, Ueda K, Nakanishi H, </w:t>
      </w:r>
      <w:proofErr w:type="spellStart"/>
      <w:r w:rsidRPr="004A1E1B">
        <w:rPr>
          <w:rFonts w:ascii="Book Antiqua" w:eastAsia="宋体" w:hAnsi="Book Antiqua" w:cs="宋体"/>
          <w:color w:val="000000" w:themeColor="text1"/>
          <w:kern w:val="0"/>
          <w:sz w:val="21"/>
          <w:szCs w:val="21"/>
        </w:rPr>
        <w:t>Itakura</w:t>
      </w:r>
      <w:proofErr w:type="spellEnd"/>
      <w:r w:rsidRPr="004A1E1B">
        <w:rPr>
          <w:rFonts w:ascii="Book Antiqua" w:eastAsia="宋体" w:hAnsi="Book Antiqua" w:cs="宋体"/>
          <w:color w:val="000000" w:themeColor="text1"/>
          <w:kern w:val="0"/>
          <w:sz w:val="21"/>
          <w:szCs w:val="21"/>
        </w:rPr>
        <w:t xml:space="preserve"> J, Takahashi Y, Kurosaki M, </w:t>
      </w:r>
      <w:proofErr w:type="spellStart"/>
      <w:r w:rsidRPr="004A1E1B">
        <w:rPr>
          <w:rFonts w:ascii="Book Antiqua" w:eastAsia="宋体" w:hAnsi="Book Antiqua" w:cs="宋体"/>
          <w:color w:val="000000" w:themeColor="text1"/>
          <w:kern w:val="0"/>
          <w:sz w:val="21"/>
          <w:szCs w:val="21"/>
        </w:rPr>
        <w:t>Enomoto</w:t>
      </w:r>
      <w:proofErr w:type="spellEnd"/>
      <w:r w:rsidRPr="004A1E1B">
        <w:rPr>
          <w:rFonts w:ascii="Book Antiqua" w:eastAsia="宋体" w:hAnsi="Book Antiqua" w:cs="宋体"/>
          <w:color w:val="000000" w:themeColor="text1"/>
          <w:kern w:val="0"/>
          <w:sz w:val="21"/>
          <w:szCs w:val="21"/>
        </w:rPr>
        <w:t xml:space="preserve"> N, Nakagawa M, </w:t>
      </w:r>
      <w:proofErr w:type="spellStart"/>
      <w:r w:rsidRPr="004A1E1B">
        <w:rPr>
          <w:rFonts w:ascii="Book Antiqua" w:eastAsia="宋体" w:hAnsi="Book Antiqua" w:cs="宋体"/>
          <w:color w:val="000000" w:themeColor="text1"/>
          <w:kern w:val="0"/>
          <w:sz w:val="21"/>
          <w:szCs w:val="21"/>
        </w:rPr>
        <w:t>Kakinuma</w:t>
      </w:r>
      <w:proofErr w:type="spellEnd"/>
      <w:r w:rsidRPr="004A1E1B">
        <w:rPr>
          <w:rFonts w:ascii="Book Antiqua" w:eastAsia="宋体" w:hAnsi="Book Antiqua" w:cs="宋体"/>
          <w:color w:val="000000" w:themeColor="text1"/>
          <w:kern w:val="0"/>
          <w:sz w:val="21"/>
          <w:szCs w:val="21"/>
        </w:rPr>
        <w:t xml:space="preserve"> S, Watanabe M, Izumi N. α-fetoprotein levels after interferon therapy and risk of </w:t>
      </w:r>
      <w:proofErr w:type="spellStart"/>
      <w:r w:rsidRPr="004A1E1B">
        <w:rPr>
          <w:rFonts w:ascii="Book Antiqua" w:eastAsia="宋体" w:hAnsi="Book Antiqua" w:cs="宋体"/>
          <w:color w:val="000000" w:themeColor="text1"/>
          <w:kern w:val="0"/>
          <w:sz w:val="21"/>
          <w:szCs w:val="21"/>
        </w:rPr>
        <w:t>hepatocarcinogenesis</w:t>
      </w:r>
      <w:proofErr w:type="spellEnd"/>
      <w:r w:rsidRPr="004A1E1B">
        <w:rPr>
          <w:rFonts w:ascii="Book Antiqua" w:eastAsia="宋体" w:hAnsi="Book Antiqua" w:cs="宋体"/>
          <w:color w:val="000000" w:themeColor="text1"/>
          <w:kern w:val="0"/>
          <w:sz w:val="21"/>
          <w:szCs w:val="21"/>
        </w:rPr>
        <w:t xml:space="preserve"> in chronic hepatitis C. </w:t>
      </w:r>
      <w:proofErr w:type="spellStart"/>
      <w:r w:rsidRPr="004A1E1B">
        <w:rPr>
          <w:rFonts w:ascii="Book Antiqua" w:eastAsia="宋体" w:hAnsi="Book Antiqua" w:cs="宋体"/>
          <w:i/>
          <w:iCs/>
          <w:color w:val="000000" w:themeColor="text1"/>
          <w:kern w:val="0"/>
          <w:sz w:val="21"/>
          <w:szCs w:val="21"/>
        </w:rPr>
        <w:t>Hepatology</w:t>
      </w:r>
      <w:proofErr w:type="spellEnd"/>
      <w:r w:rsidRPr="004A1E1B">
        <w:rPr>
          <w:rFonts w:ascii="Book Antiqua" w:eastAsia="宋体" w:hAnsi="Book Antiqua" w:cs="宋体"/>
          <w:color w:val="000000" w:themeColor="text1"/>
          <w:kern w:val="0"/>
          <w:sz w:val="21"/>
          <w:szCs w:val="21"/>
        </w:rPr>
        <w:t> 2013; </w:t>
      </w:r>
      <w:r w:rsidRPr="004A1E1B">
        <w:rPr>
          <w:rFonts w:ascii="Book Antiqua" w:eastAsia="宋体" w:hAnsi="Book Antiqua" w:cs="宋体"/>
          <w:b/>
          <w:bCs/>
          <w:color w:val="000000" w:themeColor="text1"/>
          <w:kern w:val="0"/>
          <w:sz w:val="21"/>
          <w:szCs w:val="21"/>
        </w:rPr>
        <w:t>58</w:t>
      </w:r>
      <w:r w:rsidRPr="004A1E1B">
        <w:rPr>
          <w:rFonts w:ascii="Book Antiqua" w:eastAsia="宋体" w:hAnsi="Book Antiqua" w:cs="宋体"/>
          <w:color w:val="000000" w:themeColor="text1"/>
          <w:kern w:val="0"/>
          <w:sz w:val="21"/>
          <w:szCs w:val="21"/>
        </w:rPr>
        <w:t>: 1253-1262 [PMID: 23564522 DOI: 10.1002/hep.26442]</w:t>
      </w:r>
    </w:p>
    <w:p w14:paraId="0BE3B759"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16 </w:t>
      </w:r>
      <w:proofErr w:type="spellStart"/>
      <w:r w:rsidRPr="004A1E1B">
        <w:rPr>
          <w:rFonts w:ascii="Book Antiqua" w:eastAsia="宋体" w:hAnsi="Book Antiqua" w:cs="宋体"/>
          <w:b/>
          <w:bCs/>
          <w:color w:val="000000" w:themeColor="text1"/>
          <w:kern w:val="0"/>
          <w:sz w:val="21"/>
          <w:szCs w:val="21"/>
        </w:rPr>
        <w:t>Oze</w:t>
      </w:r>
      <w:proofErr w:type="spellEnd"/>
      <w:r w:rsidRPr="004A1E1B">
        <w:rPr>
          <w:rFonts w:ascii="Book Antiqua" w:eastAsia="宋体" w:hAnsi="Book Antiqua" w:cs="宋体"/>
          <w:b/>
          <w:bCs/>
          <w:color w:val="000000" w:themeColor="text1"/>
          <w:kern w:val="0"/>
          <w:sz w:val="21"/>
          <w:szCs w:val="21"/>
        </w:rPr>
        <w:t xml:space="preserve"> T</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Hiramatsu</w:t>
      </w:r>
      <w:proofErr w:type="spellEnd"/>
      <w:r w:rsidRPr="004A1E1B">
        <w:rPr>
          <w:rFonts w:ascii="Book Antiqua" w:eastAsia="宋体" w:hAnsi="Book Antiqua" w:cs="宋体"/>
          <w:color w:val="000000" w:themeColor="text1"/>
          <w:kern w:val="0"/>
          <w:sz w:val="21"/>
          <w:szCs w:val="21"/>
        </w:rPr>
        <w:t xml:space="preserve"> N, </w:t>
      </w:r>
      <w:proofErr w:type="spellStart"/>
      <w:r w:rsidRPr="004A1E1B">
        <w:rPr>
          <w:rFonts w:ascii="Book Antiqua" w:eastAsia="宋体" w:hAnsi="Book Antiqua" w:cs="宋体"/>
          <w:color w:val="000000" w:themeColor="text1"/>
          <w:kern w:val="0"/>
          <w:sz w:val="21"/>
          <w:szCs w:val="21"/>
        </w:rPr>
        <w:t>Yakushijin</w:t>
      </w:r>
      <w:proofErr w:type="spellEnd"/>
      <w:r w:rsidRPr="004A1E1B">
        <w:rPr>
          <w:rFonts w:ascii="Book Antiqua" w:eastAsia="宋体" w:hAnsi="Book Antiqua" w:cs="宋体"/>
          <w:color w:val="000000" w:themeColor="text1"/>
          <w:kern w:val="0"/>
          <w:sz w:val="21"/>
          <w:szCs w:val="21"/>
        </w:rPr>
        <w:t xml:space="preserve"> T, Miyazaki M, Yamada A, </w:t>
      </w:r>
      <w:proofErr w:type="spellStart"/>
      <w:r w:rsidRPr="004A1E1B">
        <w:rPr>
          <w:rFonts w:ascii="Book Antiqua" w:eastAsia="宋体" w:hAnsi="Book Antiqua" w:cs="宋体"/>
          <w:color w:val="000000" w:themeColor="text1"/>
          <w:kern w:val="0"/>
          <w:sz w:val="21"/>
          <w:szCs w:val="21"/>
        </w:rPr>
        <w:t>Oshita</w:t>
      </w:r>
      <w:proofErr w:type="spellEnd"/>
      <w:r w:rsidRPr="004A1E1B">
        <w:rPr>
          <w:rFonts w:ascii="Book Antiqua" w:eastAsia="宋体" w:hAnsi="Book Antiqua" w:cs="宋体"/>
          <w:color w:val="000000" w:themeColor="text1"/>
          <w:kern w:val="0"/>
          <w:sz w:val="21"/>
          <w:szCs w:val="21"/>
        </w:rPr>
        <w:t xml:space="preserve"> M, Hagiwara H, </w:t>
      </w:r>
      <w:proofErr w:type="spellStart"/>
      <w:r w:rsidRPr="004A1E1B">
        <w:rPr>
          <w:rFonts w:ascii="Book Antiqua" w:eastAsia="宋体" w:hAnsi="Book Antiqua" w:cs="宋体"/>
          <w:color w:val="000000" w:themeColor="text1"/>
          <w:kern w:val="0"/>
          <w:sz w:val="21"/>
          <w:szCs w:val="21"/>
        </w:rPr>
        <w:t>Mita</w:t>
      </w:r>
      <w:proofErr w:type="spellEnd"/>
      <w:r w:rsidRPr="004A1E1B">
        <w:rPr>
          <w:rFonts w:ascii="Book Antiqua" w:eastAsia="宋体" w:hAnsi="Book Antiqua" w:cs="宋体"/>
          <w:color w:val="000000" w:themeColor="text1"/>
          <w:kern w:val="0"/>
          <w:sz w:val="21"/>
          <w:szCs w:val="21"/>
        </w:rPr>
        <w:t xml:space="preserve"> E, Ito T, Fukui H, Inui Y, </w:t>
      </w:r>
      <w:proofErr w:type="spellStart"/>
      <w:r w:rsidRPr="004A1E1B">
        <w:rPr>
          <w:rFonts w:ascii="Book Antiqua" w:eastAsia="宋体" w:hAnsi="Book Antiqua" w:cs="宋体"/>
          <w:color w:val="000000" w:themeColor="text1"/>
          <w:kern w:val="0"/>
          <w:sz w:val="21"/>
          <w:szCs w:val="21"/>
        </w:rPr>
        <w:t>Hijioka</w:t>
      </w:r>
      <w:proofErr w:type="spellEnd"/>
      <w:r w:rsidRPr="004A1E1B">
        <w:rPr>
          <w:rFonts w:ascii="Book Antiqua" w:eastAsia="宋体" w:hAnsi="Book Antiqua" w:cs="宋体"/>
          <w:color w:val="000000" w:themeColor="text1"/>
          <w:kern w:val="0"/>
          <w:sz w:val="21"/>
          <w:szCs w:val="21"/>
        </w:rPr>
        <w:t xml:space="preserve"> T, Inada M, Katayama K, Tamura S, Yoshihara H, Inoue A, Imai Y, Hayashi E, Kato M, Miyagi T, Yoshida Y, </w:t>
      </w:r>
      <w:proofErr w:type="spellStart"/>
      <w:r w:rsidRPr="004A1E1B">
        <w:rPr>
          <w:rFonts w:ascii="Book Antiqua" w:eastAsia="宋体" w:hAnsi="Book Antiqua" w:cs="宋体"/>
          <w:color w:val="000000" w:themeColor="text1"/>
          <w:kern w:val="0"/>
          <w:sz w:val="21"/>
          <w:szCs w:val="21"/>
        </w:rPr>
        <w:t>Tatsumi</w:t>
      </w:r>
      <w:proofErr w:type="spellEnd"/>
      <w:r w:rsidRPr="004A1E1B">
        <w:rPr>
          <w:rFonts w:ascii="Book Antiqua" w:eastAsia="宋体" w:hAnsi="Book Antiqua" w:cs="宋体"/>
          <w:color w:val="000000" w:themeColor="text1"/>
          <w:kern w:val="0"/>
          <w:sz w:val="21"/>
          <w:szCs w:val="21"/>
        </w:rPr>
        <w:t xml:space="preserve"> T, </w:t>
      </w:r>
      <w:proofErr w:type="spellStart"/>
      <w:r w:rsidRPr="004A1E1B">
        <w:rPr>
          <w:rFonts w:ascii="Book Antiqua" w:eastAsia="宋体" w:hAnsi="Book Antiqua" w:cs="宋体"/>
          <w:color w:val="000000" w:themeColor="text1"/>
          <w:kern w:val="0"/>
          <w:sz w:val="21"/>
          <w:szCs w:val="21"/>
        </w:rPr>
        <w:t>Kasahara</w:t>
      </w:r>
      <w:proofErr w:type="spellEnd"/>
      <w:r w:rsidRPr="004A1E1B">
        <w:rPr>
          <w:rFonts w:ascii="Book Antiqua" w:eastAsia="宋体" w:hAnsi="Book Antiqua" w:cs="宋体"/>
          <w:color w:val="000000" w:themeColor="text1"/>
          <w:kern w:val="0"/>
          <w:sz w:val="21"/>
          <w:szCs w:val="21"/>
        </w:rPr>
        <w:t xml:space="preserve"> A, Hamasaki T, Hayashi N, </w:t>
      </w:r>
      <w:proofErr w:type="spellStart"/>
      <w:r w:rsidRPr="004A1E1B">
        <w:rPr>
          <w:rFonts w:ascii="Book Antiqua" w:eastAsia="宋体" w:hAnsi="Book Antiqua" w:cs="宋体"/>
          <w:color w:val="000000" w:themeColor="text1"/>
          <w:kern w:val="0"/>
          <w:sz w:val="21"/>
          <w:szCs w:val="21"/>
        </w:rPr>
        <w:t>Takehara</w:t>
      </w:r>
      <w:proofErr w:type="spellEnd"/>
      <w:r w:rsidRPr="004A1E1B">
        <w:rPr>
          <w:rFonts w:ascii="Book Antiqua" w:eastAsia="宋体" w:hAnsi="Book Antiqua" w:cs="宋体"/>
          <w:color w:val="000000" w:themeColor="text1"/>
          <w:kern w:val="0"/>
          <w:sz w:val="21"/>
          <w:szCs w:val="21"/>
        </w:rPr>
        <w:t xml:space="preserve"> T. Post-treatment levels of α-fetoprotein predict incidence of hepatocellular carcinoma after interferon therapy. </w:t>
      </w:r>
      <w:proofErr w:type="spellStart"/>
      <w:r w:rsidRPr="004A1E1B">
        <w:rPr>
          <w:rFonts w:ascii="Book Antiqua" w:eastAsia="宋体" w:hAnsi="Book Antiqua" w:cs="宋体"/>
          <w:i/>
          <w:iCs/>
          <w:color w:val="000000" w:themeColor="text1"/>
          <w:kern w:val="0"/>
          <w:sz w:val="21"/>
          <w:szCs w:val="21"/>
        </w:rPr>
        <w:t>Clin</w:t>
      </w:r>
      <w:proofErr w:type="spellEnd"/>
      <w:r w:rsidRPr="004A1E1B">
        <w:rPr>
          <w:rFonts w:ascii="Book Antiqua" w:eastAsia="宋体" w:hAnsi="Book Antiqua" w:cs="宋体"/>
          <w:i/>
          <w:iCs/>
          <w:color w:val="000000" w:themeColor="text1"/>
          <w:kern w:val="0"/>
          <w:sz w:val="21"/>
          <w:szCs w:val="21"/>
        </w:rPr>
        <w:t xml:space="preserve"> </w:t>
      </w:r>
      <w:proofErr w:type="spellStart"/>
      <w:r w:rsidRPr="004A1E1B">
        <w:rPr>
          <w:rFonts w:ascii="Book Antiqua" w:eastAsia="宋体" w:hAnsi="Book Antiqua" w:cs="宋体"/>
          <w:i/>
          <w:iCs/>
          <w:color w:val="000000" w:themeColor="text1"/>
          <w:kern w:val="0"/>
          <w:sz w:val="21"/>
          <w:szCs w:val="21"/>
        </w:rPr>
        <w:t>Gastroenterol</w:t>
      </w:r>
      <w:proofErr w:type="spellEnd"/>
      <w:r w:rsidRPr="004A1E1B">
        <w:rPr>
          <w:rFonts w:ascii="Book Antiqua" w:eastAsia="宋体" w:hAnsi="Book Antiqua" w:cs="宋体"/>
          <w:i/>
          <w:iCs/>
          <w:color w:val="000000" w:themeColor="text1"/>
          <w:kern w:val="0"/>
          <w:sz w:val="21"/>
          <w:szCs w:val="21"/>
        </w:rPr>
        <w:t xml:space="preserve"> </w:t>
      </w:r>
      <w:proofErr w:type="spellStart"/>
      <w:r w:rsidRPr="004A1E1B">
        <w:rPr>
          <w:rFonts w:ascii="Book Antiqua" w:eastAsia="宋体" w:hAnsi="Book Antiqua" w:cs="宋体"/>
          <w:i/>
          <w:iCs/>
          <w:color w:val="000000" w:themeColor="text1"/>
          <w:kern w:val="0"/>
          <w:sz w:val="21"/>
          <w:szCs w:val="21"/>
        </w:rPr>
        <w:t>Hepatol</w:t>
      </w:r>
      <w:proofErr w:type="spellEnd"/>
      <w:r w:rsidRPr="004A1E1B">
        <w:rPr>
          <w:rFonts w:ascii="Book Antiqua" w:eastAsia="宋体" w:hAnsi="Book Antiqua" w:cs="宋体"/>
          <w:color w:val="000000" w:themeColor="text1"/>
          <w:kern w:val="0"/>
          <w:sz w:val="21"/>
          <w:szCs w:val="21"/>
        </w:rPr>
        <w:t> 2014; </w:t>
      </w:r>
      <w:r w:rsidRPr="004A1E1B">
        <w:rPr>
          <w:rFonts w:ascii="Book Antiqua" w:eastAsia="宋体" w:hAnsi="Book Antiqua" w:cs="宋体"/>
          <w:b/>
          <w:bCs/>
          <w:color w:val="000000" w:themeColor="text1"/>
          <w:kern w:val="0"/>
          <w:sz w:val="21"/>
          <w:szCs w:val="21"/>
        </w:rPr>
        <w:t>12</w:t>
      </w:r>
      <w:r w:rsidRPr="004A1E1B">
        <w:rPr>
          <w:rFonts w:ascii="Book Antiqua" w:eastAsia="宋体" w:hAnsi="Book Antiqua" w:cs="宋体"/>
          <w:color w:val="000000" w:themeColor="text1"/>
          <w:kern w:val="0"/>
          <w:sz w:val="21"/>
          <w:szCs w:val="21"/>
        </w:rPr>
        <w:t>: 1186-1195 [PMID: 24321207 DOI: 10.1016/j.cgh.2013.11.033]</w:t>
      </w:r>
    </w:p>
    <w:p w14:paraId="39FD7A8B"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lastRenderedPageBreak/>
        <w:t>17 </w:t>
      </w:r>
      <w:r w:rsidRPr="004A1E1B">
        <w:rPr>
          <w:rFonts w:ascii="Book Antiqua" w:eastAsia="宋体" w:hAnsi="Book Antiqua" w:cs="宋体"/>
          <w:b/>
          <w:bCs/>
          <w:color w:val="000000" w:themeColor="text1"/>
          <w:kern w:val="0"/>
          <w:sz w:val="21"/>
          <w:szCs w:val="21"/>
        </w:rPr>
        <w:t>Tamura Y</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Yamagiwa</w:t>
      </w:r>
      <w:proofErr w:type="spellEnd"/>
      <w:r w:rsidRPr="004A1E1B">
        <w:rPr>
          <w:rFonts w:ascii="Book Antiqua" w:eastAsia="宋体" w:hAnsi="Book Antiqua" w:cs="宋体"/>
          <w:color w:val="000000" w:themeColor="text1"/>
          <w:kern w:val="0"/>
          <w:sz w:val="21"/>
          <w:szCs w:val="21"/>
        </w:rPr>
        <w:t xml:space="preserve"> S, Aoki Y, Kurita S, </w:t>
      </w:r>
      <w:proofErr w:type="spellStart"/>
      <w:r w:rsidRPr="004A1E1B">
        <w:rPr>
          <w:rFonts w:ascii="Book Antiqua" w:eastAsia="宋体" w:hAnsi="Book Antiqua" w:cs="宋体"/>
          <w:color w:val="000000" w:themeColor="text1"/>
          <w:kern w:val="0"/>
          <w:sz w:val="21"/>
          <w:szCs w:val="21"/>
        </w:rPr>
        <w:t>Suda</w:t>
      </w:r>
      <w:proofErr w:type="spellEnd"/>
      <w:r w:rsidRPr="004A1E1B">
        <w:rPr>
          <w:rFonts w:ascii="Book Antiqua" w:eastAsia="宋体" w:hAnsi="Book Antiqua" w:cs="宋体"/>
          <w:color w:val="000000" w:themeColor="text1"/>
          <w:kern w:val="0"/>
          <w:sz w:val="21"/>
          <w:szCs w:val="21"/>
        </w:rPr>
        <w:t xml:space="preserve"> T, </w:t>
      </w:r>
      <w:proofErr w:type="spellStart"/>
      <w:r w:rsidRPr="004A1E1B">
        <w:rPr>
          <w:rFonts w:ascii="Book Antiqua" w:eastAsia="宋体" w:hAnsi="Book Antiqua" w:cs="宋体"/>
          <w:color w:val="000000" w:themeColor="text1"/>
          <w:kern w:val="0"/>
          <w:sz w:val="21"/>
          <w:szCs w:val="21"/>
        </w:rPr>
        <w:t>Ohkoshi</w:t>
      </w:r>
      <w:proofErr w:type="spellEnd"/>
      <w:r w:rsidRPr="004A1E1B">
        <w:rPr>
          <w:rFonts w:ascii="Book Antiqua" w:eastAsia="宋体" w:hAnsi="Book Antiqua" w:cs="宋体"/>
          <w:color w:val="000000" w:themeColor="text1"/>
          <w:kern w:val="0"/>
          <w:sz w:val="21"/>
          <w:szCs w:val="21"/>
        </w:rPr>
        <w:t xml:space="preserve"> S, </w:t>
      </w:r>
      <w:proofErr w:type="spellStart"/>
      <w:r w:rsidRPr="004A1E1B">
        <w:rPr>
          <w:rFonts w:ascii="Book Antiqua" w:eastAsia="宋体" w:hAnsi="Book Antiqua" w:cs="宋体"/>
          <w:color w:val="000000" w:themeColor="text1"/>
          <w:kern w:val="0"/>
          <w:sz w:val="21"/>
          <w:szCs w:val="21"/>
        </w:rPr>
        <w:t>Nomoto</w:t>
      </w:r>
      <w:proofErr w:type="spellEnd"/>
      <w:r w:rsidRPr="004A1E1B">
        <w:rPr>
          <w:rFonts w:ascii="Book Antiqua" w:eastAsia="宋体" w:hAnsi="Book Antiqua" w:cs="宋体"/>
          <w:color w:val="000000" w:themeColor="text1"/>
          <w:kern w:val="0"/>
          <w:sz w:val="21"/>
          <w:szCs w:val="21"/>
        </w:rPr>
        <w:t xml:space="preserve"> M, Aoyagi Y. Serum alpha-fetoprotein levels during and after interferon therapy and the development of hepatocellular carcinoma in patients with chronic hepatitis C. </w:t>
      </w:r>
      <w:r w:rsidRPr="004A1E1B">
        <w:rPr>
          <w:rFonts w:ascii="Book Antiqua" w:eastAsia="宋体" w:hAnsi="Book Antiqua" w:cs="宋体"/>
          <w:i/>
          <w:iCs/>
          <w:color w:val="000000" w:themeColor="text1"/>
          <w:kern w:val="0"/>
          <w:sz w:val="21"/>
          <w:szCs w:val="21"/>
        </w:rPr>
        <w:t xml:space="preserve">Dig Dis </w:t>
      </w:r>
      <w:proofErr w:type="spellStart"/>
      <w:r w:rsidRPr="004A1E1B">
        <w:rPr>
          <w:rFonts w:ascii="Book Antiqua" w:eastAsia="宋体" w:hAnsi="Book Antiqua" w:cs="宋体"/>
          <w:i/>
          <w:iCs/>
          <w:color w:val="000000" w:themeColor="text1"/>
          <w:kern w:val="0"/>
          <w:sz w:val="21"/>
          <w:szCs w:val="21"/>
        </w:rPr>
        <w:t>Sci</w:t>
      </w:r>
      <w:proofErr w:type="spellEnd"/>
      <w:r w:rsidRPr="004A1E1B">
        <w:rPr>
          <w:rFonts w:ascii="Book Antiqua" w:eastAsia="宋体" w:hAnsi="Book Antiqua" w:cs="宋体"/>
          <w:color w:val="000000" w:themeColor="text1"/>
          <w:kern w:val="0"/>
          <w:sz w:val="21"/>
          <w:szCs w:val="21"/>
        </w:rPr>
        <w:t> 2009; </w:t>
      </w:r>
      <w:r w:rsidRPr="004A1E1B">
        <w:rPr>
          <w:rFonts w:ascii="Book Antiqua" w:eastAsia="宋体" w:hAnsi="Book Antiqua" w:cs="宋体"/>
          <w:b/>
          <w:bCs/>
          <w:color w:val="000000" w:themeColor="text1"/>
          <w:kern w:val="0"/>
          <w:sz w:val="21"/>
          <w:szCs w:val="21"/>
        </w:rPr>
        <w:t>54</w:t>
      </w:r>
      <w:r w:rsidRPr="004A1E1B">
        <w:rPr>
          <w:rFonts w:ascii="Book Antiqua" w:eastAsia="宋体" w:hAnsi="Book Antiqua" w:cs="宋体"/>
          <w:color w:val="000000" w:themeColor="text1"/>
          <w:kern w:val="0"/>
          <w:sz w:val="21"/>
          <w:szCs w:val="21"/>
        </w:rPr>
        <w:t>: 2530-2537 [PMID: 19093203 DOI: 10.1007/s10620-008-0642-y]</w:t>
      </w:r>
    </w:p>
    <w:p w14:paraId="4C52FC97"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18</w:t>
      </w:r>
      <w:r w:rsidRPr="004A1E1B">
        <w:rPr>
          <w:rFonts w:ascii="Book Antiqua" w:eastAsia="宋体" w:hAnsi="Book Antiqua" w:cs="宋体"/>
          <w:b/>
          <w:color w:val="000000" w:themeColor="text1"/>
          <w:kern w:val="0"/>
          <w:sz w:val="21"/>
          <w:szCs w:val="21"/>
        </w:rPr>
        <w:t xml:space="preserve"> Group TFMCS</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Intraobserver</w:t>
      </w:r>
      <w:proofErr w:type="spellEnd"/>
      <w:r w:rsidRPr="004A1E1B">
        <w:rPr>
          <w:rFonts w:ascii="Book Antiqua" w:eastAsia="宋体" w:hAnsi="Book Antiqua" w:cs="宋体"/>
          <w:color w:val="000000" w:themeColor="text1"/>
          <w:kern w:val="0"/>
          <w:sz w:val="21"/>
          <w:szCs w:val="21"/>
        </w:rPr>
        <w:t xml:space="preserve"> and </w:t>
      </w:r>
      <w:proofErr w:type="spellStart"/>
      <w:r w:rsidRPr="004A1E1B">
        <w:rPr>
          <w:rFonts w:ascii="Book Antiqua" w:eastAsia="宋体" w:hAnsi="Book Antiqua" w:cs="宋体"/>
          <w:color w:val="000000" w:themeColor="text1"/>
          <w:kern w:val="0"/>
          <w:sz w:val="21"/>
          <w:szCs w:val="21"/>
        </w:rPr>
        <w:t>interobserver</w:t>
      </w:r>
      <w:proofErr w:type="spellEnd"/>
      <w:r w:rsidRPr="004A1E1B">
        <w:rPr>
          <w:rFonts w:ascii="Book Antiqua" w:eastAsia="宋体" w:hAnsi="Book Antiqua" w:cs="宋体"/>
          <w:color w:val="000000" w:themeColor="text1"/>
          <w:kern w:val="0"/>
          <w:sz w:val="21"/>
          <w:szCs w:val="21"/>
        </w:rPr>
        <w:t xml:space="preserve"> variations in liver biopsy interpretation in patients with chronic hepatitis C. The French METAVIR Cooperative Study Group. </w:t>
      </w:r>
      <w:proofErr w:type="spellStart"/>
      <w:r w:rsidRPr="004A1E1B">
        <w:rPr>
          <w:rFonts w:ascii="Book Antiqua" w:eastAsia="宋体" w:hAnsi="Book Antiqua" w:cs="宋体"/>
          <w:i/>
          <w:iCs/>
          <w:color w:val="000000" w:themeColor="text1"/>
          <w:kern w:val="0"/>
          <w:sz w:val="21"/>
          <w:szCs w:val="21"/>
        </w:rPr>
        <w:t>Hepatology</w:t>
      </w:r>
      <w:proofErr w:type="spellEnd"/>
      <w:r w:rsidRPr="004A1E1B">
        <w:rPr>
          <w:rFonts w:ascii="Book Antiqua" w:eastAsia="宋体" w:hAnsi="Book Antiqua" w:cs="宋体"/>
          <w:color w:val="000000" w:themeColor="text1"/>
          <w:kern w:val="0"/>
          <w:sz w:val="21"/>
          <w:szCs w:val="21"/>
        </w:rPr>
        <w:t> 1994; </w:t>
      </w:r>
      <w:r w:rsidRPr="004A1E1B">
        <w:rPr>
          <w:rFonts w:ascii="Book Antiqua" w:eastAsia="宋体" w:hAnsi="Book Antiqua" w:cs="宋体"/>
          <w:b/>
          <w:bCs/>
          <w:color w:val="000000" w:themeColor="text1"/>
          <w:kern w:val="0"/>
          <w:sz w:val="21"/>
          <w:szCs w:val="21"/>
        </w:rPr>
        <w:t>20</w:t>
      </w:r>
      <w:r w:rsidRPr="004A1E1B">
        <w:rPr>
          <w:rFonts w:ascii="Book Antiqua" w:eastAsia="宋体" w:hAnsi="Book Antiqua" w:cs="宋体"/>
          <w:color w:val="000000" w:themeColor="text1"/>
          <w:kern w:val="0"/>
          <w:sz w:val="21"/>
          <w:szCs w:val="21"/>
        </w:rPr>
        <w:t>: 15-20 [PMID: 8020885]</w:t>
      </w:r>
    </w:p>
    <w:p w14:paraId="26B0FB62"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19 </w:t>
      </w:r>
      <w:proofErr w:type="spellStart"/>
      <w:r w:rsidRPr="004A1E1B">
        <w:rPr>
          <w:rFonts w:ascii="Book Antiqua" w:eastAsia="宋体" w:hAnsi="Book Antiqua" w:cs="宋体"/>
          <w:b/>
          <w:bCs/>
          <w:color w:val="000000" w:themeColor="text1"/>
          <w:kern w:val="0"/>
          <w:sz w:val="21"/>
          <w:szCs w:val="21"/>
        </w:rPr>
        <w:t>Murashima</w:t>
      </w:r>
      <w:proofErr w:type="spellEnd"/>
      <w:r w:rsidRPr="004A1E1B">
        <w:rPr>
          <w:rFonts w:ascii="Book Antiqua" w:eastAsia="宋体" w:hAnsi="Book Antiqua" w:cs="宋体"/>
          <w:b/>
          <w:bCs/>
          <w:color w:val="000000" w:themeColor="text1"/>
          <w:kern w:val="0"/>
          <w:sz w:val="21"/>
          <w:szCs w:val="21"/>
        </w:rPr>
        <w:t xml:space="preserve"> S</w:t>
      </w:r>
      <w:r w:rsidRPr="004A1E1B">
        <w:rPr>
          <w:rFonts w:ascii="Book Antiqua" w:eastAsia="宋体" w:hAnsi="Book Antiqua" w:cs="宋体"/>
          <w:color w:val="000000" w:themeColor="text1"/>
          <w:kern w:val="0"/>
          <w:sz w:val="21"/>
          <w:szCs w:val="21"/>
        </w:rPr>
        <w:t xml:space="preserve">, Tanaka M, </w:t>
      </w:r>
      <w:proofErr w:type="spellStart"/>
      <w:r w:rsidRPr="004A1E1B">
        <w:rPr>
          <w:rFonts w:ascii="Book Antiqua" w:eastAsia="宋体" w:hAnsi="Book Antiqua" w:cs="宋体"/>
          <w:color w:val="000000" w:themeColor="text1"/>
          <w:kern w:val="0"/>
          <w:sz w:val="21"/>
          <w:szCs w:val="21"/>
        </w:rPr>
        <w:t>Haramaki</w:t>
      </w:r>
      <w:proofErr w:type="spellEnd"/>
      <w:r w:rsidRPr="004A1E1B">
        <w:rPr>
          <w:rFonts w:ascii="Book Antiqua" w:eastAsia="宋体" w:hAnsi="Book Antiqua" w:cs="宋体"/>
          <w:color w:val="000000" w:themeColor="text1"/>
          <w:kern w:val="0"/>
          <w:sz w:val="21"/>
          <w:szCs w:val="21"/>
        </w:rPr>
        <w:t xml:space="preserve"> M, </w:t>
      </w:r>
      <w:proofErr w:type="spellStart"/>
      <w:r w:rsidRPr="004A1E1B">
        <w:rPr>
          <w:rFonts w:ascii="Book Antiqua" w:eastAsia="宋体" w:hAnsi="Book Antiqua" w:cs="宋体"/>
          <w:color w:val="000000" w:themeColor="text1"/>
          <w:kern w:val="0"/>
          <w:sz w:val="21"/>
          <w:szCs w:val="21"/>
        </w:rPr>
        <w:t>Yutani</w:t>
      </w:r>
      <w:proofErr w:type="spellEnd"/>
      <w:r w:rsidRPr="004A1E1B">
        <w:rPr>
          <w:rFonts w:ascii="Book Antiqua" w:eastAsia="宋体" w:hAnsi="Book Antiqua" w:cs="宋体"/>
          <w:color w:val="000000" w:themeColor="text1"/>
          <w:kern w:val="0"/>
          <w:sz w:val="21"/>
          <w:szCs w:val="21"/>
        </w:rPr>
        <w:t xml:space="preserve"> S, Nakashima Y, Harada K, Ide T, </w:t>
      </w:r>
      <w:proofErr w:type="spellStart"/>
      <w:r w:rsidRPr="004A1E1B">
        <w:rPr>
          <w:rFonts w:ascii="Book Antiqua" w:eastAsia="宋体" w:hAnsi="Book Antiqua" w:cs="宋体"/>
          <w:color w:val="000000" w:themeColor="text1"/>
          <w:kern w:val="0"/>
          <w:sz w:val="21"/>
          <w:szCs w:val="21"/>
        </w:rPr>
        <w:t>Kumashiro</w:t>
      </w:r>
      <w:proofErr w:type="spellEnd"/>
      <w:r w:rsidRPr="004A1E1B">
        <w:rPr>
          <w:rFonts w:ascii="Book Antiqua" w:eastAsia="宋体" w:hAnsi="Book Antiqua" w:cs="宋体"/>
          <w:color w:val="000000" w:themeColor="text1"/>
          <w:kern w:val="0"/>
          <w:sz w:val="21"/>
          <w:szCs w:val="21"/>
        </w:rPr>
        <w:t xml:space="preserve"> R, </w:t>
      </w:r>
      <w:proofErr w:type="spellStart"/>
      <w:r w:rsidRPr="004A1E1B">
        <w:rPr>
          <w:rFonts w:ascii="Book Antiqua" w:eastAsia="宋体" w:hAnsi="Book Antiqua" w:cs="宋体"/>
          <w:color w:val="000000" w:themeColor="text1"/>
          <w:kern w:val="0"/>
          <w:sz w:val="21"/>
          <w:szCs w:val="21"/>
        </w:rPr>
        <w:t>Sata</w:t>
      </w:r>
      <w:proofErr w:type="spellEnd"/>
      <w:r w:rsidRPr="004A1E1B">
        <w:rPr>
          <w:rFonts w:ascii="Book Antiqua" w:eastAsia="宋体" w:hAnsi="Book Antiqua" w:cs="宋体"/>
          <w:color w:val="000000" w:themeColor="text1"/>
          <w:kern w:val="0"/>
          <w:sz w:val="21"/>
          <w:szCs w:val="21"/>
        </w:rPr>
        <w:t xml:space="preserve"> M. A decrease in AFP level related to administration of interferon in patients with chronic hepatitis C and a high level of AFP. </w:t>
      </w:r>
      <w:r w:rsidRPr="004A1E1B">
        <w:rPr>
          <w:rFonts w:ascii="Book Antiqua" w:eastAsia="宋体" w:hAnsi="Book Antiqua" w:cs="宋体"/>
          <w:i/>
          <w:iCs/>
          <w:color w:val="000000" w:themeColor="text1"/>
          <w:kern w:val="0"/>
          <w:sz w:val="21"/>
          <w:szCs w:val="21"/>
        </w:rPr>
        <w:t xml:space="preserve">Dig Dis </w:t>
      </w:r>
      <w:proofErr w:type="spellStart"/>
      <w:r w:rsidRPr="004A1E1B">
        <w:rPr>
          <w:rFonts w:ascii="Book Antiqua" w:eastAsia="宋体" w:hAnsi="Book Antiqua" w:cs="宋体"/>
          <w:i/>
          <w:iCs/>
          <w:color w:val="000000" w:themeColor="text1"/>
          <w:kern w:val="0"/>
          <w:sz w:val="21"/>
          <w:szCs w:val="21"/>
        </w:rPr>
        <w:t>Sci</w:t>
      </w:r>
      <w:proofErr w:type="spellEnd"/>
      <w:r w:rsidRPr="004A1E1B">
        <w:rPr>
          <w:rFonts w:ascii="Book Antiqua" w:eastAsia="宋体" w:hAnsi="Book Antiqua" w:cs="宋体"/>
          <w:color w:val="000000" w:themeColor="text1"/>
          <w:kern w:val="0"/>
          <w:sz w:val="21"/>
          <w:szCs w:val="21"/>
        </w:rPr>
        <w:t> 2006; </w:t>
      </w:r>
      <w:r w:rsidRPr="004A1E1B">
        <w:rPr>
          <w:rFonts w:ascii="Book Antiqua" w:eastAsia="宋体" w:hAnsi="Book Antiqua" w:cs="宋体"/>
          <w:b/>
          <w:bCs/>
          <w:color w:val="000000" w:themeColor="text1"/>
          <w:kern w:val="0"/>
          <w:sz w:val="21"/>
          <w:szCs w:val="21"/>
        </w:rPr>
        <w:t>51</w:t>
      </w:r>
      <w:r w:rsidRPr="004A1E1B">
        <w:rPr>
          <w:rFonts w:ascii="Book Antiqua" w:eastAsia="宋体" w:hAnsi="Book Antiqua" w:cs="宋体"/>
          <w:color w:val="000000" w:themeColor="text1"/>
          <w:kern w:val="0"/>
          <w:sz w:val="21"/>
          <w:szCs w:val="21"/>
        </w:rPr>
        <w:t>: 808-812 [PMID: 16615008 DOI: 10.1007/s10620-006-3211-2]</w:t>
      </w:r>
    </w:p>
    <w:p w14:paraId="6EA89FDD"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20 </w:t>
      </w:r>
      <w:r w:rsidRPr="004A1E1B">
        <w:rPr>
          <w:rFonts w:ascii="Book Antiqua" w:eastAsia="宋体" w:hAnsi="Book Antiqua" w:cs="宋体"/>
          <w:b/>
          <w:bCs/>
          <w:color w:val="000000" w:themeColor="text1"/>
          <w:kern w:val="0"/>
          <w:sz w:val="21"/>
          <w:szCs w:val="21"/>
        </w:rPr>
        <w:t>Hu KQ</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Kyulo</w:t>
      </w:r>
      <w:proofErr w:type="spellEnd"/>
      <w:r w:rsidRPr="004A1E1B">
        <w:rPr>
          <w:rFonts w:ascii="Book Antiqua" w:eastAsia="宋体" w:hAnsi="Book Antiqua" w:cs="宋体"/>
          <w:color w:val="000000" w:themeColor="text1"/>
          <w:kern w:val="0"/>
          <w:sz w:val="21"/>
          <w:szCs w:val="21"/>
        </w:rPr>
        <w:t xml:space="preserve"> NL, Lim N, </w:t>
      </w:r>
      <w:proofErr w:type="spellStart"/>
      <w:r w:rsidRPr="004A1E1B">
        <w:rPr>
          <w:rFonts w:ascii="Book Antiqua" w:eastAsia="宋体" w:hAnsi="Book Antiqua" w:cs="宋体"/>
          <w:color w:val="000000" w:themeColor="text1"/>
          <w:kern w:val="0"/>
          <w:sz w:val="21"/>
          <w:szCs w:val="21"/>
        </w:rPr>
        <w:t>Elhazin</w:t>
      </w:r>
      <w:proofErr w:type="spellEnd"/>
      <w:r w:rsidRPr="004A1E1B">
        <w:rPr>
          <w:rFonts w:ascii="Book Antiqua" w:eastAsia="宋体" w:hAnsi="Book Antiqua" w:cs="宋体"/>
          <w:color w:val="000000" w:themeColor="text1"/>
          <w:kern w:val="0"/>
          <w:sz w:val="21"/>
          <w:szCs w:val="21"/>
        </w:rPr>
        <w:t xml:space="preserve"> B, </w:t>
      </w:r>
      <w:proofErr w:type="spellStart"/>
      <w:r w:rsidRPr="004A1E1B">
        <w:rPr>
          <w:rFonts w:ascii="Book Antiqua" w:eastAsia="宋体" w:hAnsi="Book Antiqua" w:cs="宋体"/>
          <w:color w:val="000000" w:themeColor="text1"/>
          <w:kern w:val="0"/>
          <w:sz w:val="21"/>
          <w:szCs w:val="21"/>
        </w:rPr>
        <w:t>Hillebrand</w:t>
      </w:r>
      <w:proofErr w:type="spellEnd"/>
      <w:r w:rsidRPr="004A1E1B">
        <w:rPr>
          <w:rFonts w:ascii="Book Antiqua" w:eastAsia="宋体" w:hAnsi="Book Antiqua" w:cs="宋体"/>
          <w:color w:val="000000" w:themeColor="text1"/>
          <w:kern w:val="0"/>
          <w:sz w:val="21"/>
          <w:szCs w:val="21"/>
        </w:rPr>
        <w:t xml:space="preserve"> DJ, Bock T. Clinical significance of elevated alpha-fetoprotein (AFP) in patients with chronic hepatitis C, but not hepatocellular carcinoma. </w:t>
      </w:r>
      <w:r w:rsidRPr="004A1E1B">
        <w:rPr>
          <w:rFonts w:ascii="Book Antiqua" w:eastAsia="宋体" w:hAnsi="Book Antiqua" w:cs="宋体"/>
          <w:i/>
          <w:iCs/>
          <w:color w:val="000000" w:themeColor="text1"/>
          <w:kern w:val="0"/>
          <w:sz w:val="21"/>
          <w:szCs w:val="21"/>
        </w:rPr>
        <w:t xml:space="preserve">Am J </w:t>
      </w:r>
      <w:proofErr w:type="spellStart"/>
      <w:r w:rsidRPr="004A1E1B">
        <w:rPr>
          <w:rFonts w:ascii="Book Antiqua" w:eastAsia="宋体" w:hAnsi="Book Antiqua" w:cs="宋体"/>
          <w:i/>
          <w:iCs/>
          <w:color w:val="000000" w:themeColor="text1"/>
          <w:kern w:val="0"/>
          <w:sz w:val="21"/>
          <w:szCs w:val="21"/>
        </w:rPr>
        <w:t>Gastroenterol</w:t>
      </w:r>
      <w:proofErr w:type="spellEnd"/>
      <w:r w:rsidRPr="004A1E1B">
        <w:rPr>
          <w:rFonts w:ascii="Book Antiqua" w:eastAsia="宋体" w:hAnsi="Book Antiqua" w:cs="宋体"/>
          <w:color w:val="000000" w:themeColor="text1"/>
          <w:kern w:val="0"/>
          <w:sz w:val="21"/>
          <w:szCs w:val="21"/>
        </w:rPr>
        <w:t> 2004; </w:t>
      </w:r>
      <w:r w:rsidRPr="004A1E1B">
        <w:rPr>
          <w:rFonts w:ascii="Book Antiqua" w:eastAsia="宋体" w:hAnsi="Book Antiqua" w:cs="宋体"/>
          <w:b/>
          <w:bCs/>
          <w:color w:val="000000" w:themeColor="text1"/>
          <w:kern w:val="0"/>
          <w:sz w:val="21"/>
          <w:szCs w:val="21"/>
        </w:rPr>
        <w:t>99</w:t>
      </w:r>
      <w:r w:rsidRPr="004A1E1B">
        <w:rPr>
          <w:rFonts w:ascii="Book Antiqua" w:eastAsia="宋体" w:hAnsi="Book Antiqua" w:cs="宋体"/>
          <w:color w:val="000000" w:themeColor="text1"/>
          <w:kern w:val="0"/>
          <w:sz w:val="21"/>
          <w:szCs w:val="21"/>
        </w:rPr>
        <w:t>: 860-865 [PMID: 15128351 DOI: 10.1111/j.1572-0241.2004.04152.x]</w:t>
      </w:r>
    </w:p>
    <w:p w14:paraId="5609C324"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21 </w:t>
      </w:r>
      <w:proofErr w:type="spellStart"/>
      <w:r w:rsidRPr="004A1E1B">
        <w:rPr>
          <w:rFonts w:ascii="Book Antiqua" w:eastAsia="宋体" w:hAnsi="Book Antiqua" w:cs="宋体"/>
          <w:b/>
          <w:bCs/>
          <w:color w:val="000000" w:themeColor="text1"/>
          <w:kern w:val="0"/>
          <w:sz w:val="21"/>
          <w:szCs w:val="21"/>
        </w:rPr>
        <w:t>Fattovich</w:t>
      </w:r>
      <w:proofErr w:type="spellEnd"/>
      <w:r w:rsidRPr="004A1E1B">
        <w:rPr>
          <w:rFonts w:ascii="Book Antiqua" w:eastAsia="宋体" w:hAnsi="Book Antiqua" w:cs="宋体"/>
          <w:b/>
          <w:bCs/>
          <w:color w:val="000000" w:themeColor="text1"/>
          <w:kern w:val="0"/>
          <w:sz w:val="21"/>
          <w:szCs w:val="21"/>
        </w:rPr>
        <w:t xml:space="preserve"> G</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Giustina</w:t>
      </w:r>
      <w:proofErr w:type="spellEnd"/>
      <w:r w:rsidRPr="004A1E1B">
        <w:rPr>
          <w:rFonts w:ascii="Book Antiqua" w:eastAsia="宋体" w:hAnsi="Book Antiqua" w:cs="宋体"/>
          <w:color w:val="000000" w:themeColor="text1"/>
          <w:kern w:val="0"/>
          <w:sz w:val="21"/>
          <w:szCs w:val="21"/>
        </w:rPr>
        <w:t xml:space="preserve"> G, </w:t>
      </w:r>
      <w:proofErr w:type="spellStart"/>
      <w:r w:rsidRPr="004A1E1B">
        <w:rPr>
          <w:rFonts w:ascii="Book Antiqua" w:eastAsia="宋体" w:hAnsi="Book Antiqua" w:cs="宋体"/>
          <w:color w:val="000000" w:themeColor="text1"/>
          <w:kern w:val="0"/>
          <w:sz w:val="21"/>
          <w:szCs w:val="21"/>
        </w:rPr>
        <w:t>Degos</w:t>
      </w:r>
      <w:proofErr w:type="spellEnd"/>
      <w:r w:rsidRPr="004A1E1B">
        <w:rPr>
          <w:rFonts w:ascii="Book Antiqua" w:eastAsia="宋体" w:hAnsi="Book Antiqua" w:cs="宋体"/>
          <w:color w:val="000000" w:themeColor="text1"/>
          <w:kern w:val="0"/>
          <w:sz w:val="21"/>
          <w:szCs w:val="21"/>
        </w:rPr>
        <w:t xml:space="preserve"> F, </w:t>
      </w:r>
      <w:proofErr w:type="spellStart"/>
      <w:r w:rsidRPr="004A1E1B">
        <w:rPr>
          <w:rFonts w:ascii="Book Antiqua" w:eastAsia="宋体" w:hAnsi="Book Antiqua" w:cs="宋体"/>
          <w:color w:val="000000" w:themeColor="text1"/>
          <w:kern w:val="0"/>
          <w:sz w:val="21"/>
          <w:szCs w:val="21"/>
        </w:rPr>
        <w:t>Tremolada</w:t>
      </w:r>
      <w:proofErr w:type="spellEnd"/>
      <w:r w:rsidRPr="004A1E1B">
        <w:rPr>
          <w:rFonts w:ascii="Book Antiqua" w:eastAsia="宋体" w:hAnsi="Book Antiqua" w:cs="宋体"/>
          <w:color w:val="000000" w:themeColor="text1"/>
          <w:kern w:val="0"/>
          <w:sz w:val="21"/>
          <w:szCs w:val="21"/>
        </w:rPr>
        <w:t xml:space="preserve"> F, </w:t>
      </w:r>
      <w:proofErr w:type="spellStart"/>
      <w:r w:rsidRPr="004A1E1B">
        <w:rPr>
          <w:rFonts w:ascii="Book Antiqua" w:eastAsia="宋体" w:hAnsi="Book Antiqua" w:cs="宋体"/>
          <w:color w:val="000000" w:themeColor="text1"/>
          <w:kern w:val="0"/>
          <w:sz w:val="21"/>
          <w:szCs w:val="21"/>
        </w:rPr>
        <w:t>Diodati</w:t>
      </w:r>
      <w:proofErr w:type="spellEnd"/>
      <w:r w:rsidRPr="004A1E1B">
        <w:rPr>
          <w:rFonts w:ascii="Book Antiqua" w:eastAsia="宋体" w:hAnsi="Book Antiqua" w:cs="宋体"/>
          <w:color w:val="000000" w:themeColor="text1"/>
          <w:kern w:val="0"/>
          <w:sz w:val="21"/>
          <w:szCs w:val="21"/>
        </w:rPr>
        <w:t xml:space="preserve"> G, </w:t>
      </w:r>
      <w:proofErr w:type="spellStart"/>
      <w:r w:rsidRPr="004A1E1B">
        <w:rPr>
          <w:rFonts w:ascii="Book Antiqua" w:eastAsia="宋体" w:hAnsi="Book Antiqua" w:cs="宋体"/>
          <w:color w:val="000000" w:themeColor="text1"/>
          <w:kern w:val="0"/>
          <w:sz w:val="21"/>
          <w:szCs w:val="21"/>
        </w:rPr>
        <w:t>Almasio</w:t>
      </w:r>
      <w:proofErr w:type="spellEnd"/>
      <w:r w:rsidRPr="004A1E1B">
        <w:rPr>
          <w:rFonts w:ascii="Book Antiqua" w:eastAsia="宋体" w:hAnsi="Book Antiqua" w:cs="宋体"/>
          <w:color w:val="000000" w:themeColor="text1"/>
          <w:kern w:val="0"/>
          <w:sz w:val="21"/>
          <w:szCs w:val="21"/>
        </w:rPr>
        <w:t xml:space="preserve"> P, </w:t>
      </w:r>
      <w:proofErr w:type="spellStart"/>
      <w:r w:rsidRPr="004A1E1B">
        <w:rPr>
          <w:rFonts w:ascii="Book Antiqua" w:eastAsia="宋体" w:hAnsi="Book Antiqua" w:cs="宋体"/>
          <w:color w:val="000000" w:themeColor="text1"/>
          <w:kern w:val="0"/>
          <w:sz w:val="21"/>
          <w:szCs w:val="21"/>
        </w:rPr>
        <w:t>Nevens</w:t>
      </w:r>
      <w:proofErr w:type="spellEnd"/>
      <w:r w:rsidRPr="004A1E1B">
        <w:rPr>
          <w:rFonts w:ascii="Book Antiqua" w:eastAsia="宋体" w:hAnsi="Book Antiqua" w:cs="宋体"/>
          <w:color w:val="000000" w:themeColor="text1"/>
          <w:kern w:val="0"/>
          <w:sz w:val="21"/>
          <w:szCs w:val="21"/>
        </w:rPr>
        <w:t xml:space="preserve"> F, </w:t>
      </w:r>
      <w:proofErr w:type="spellStart"/>
      <w:r w:rsidRPr="004A1E1B">
        <w:rPr>
          <w:rFonts w:ascii="Book Antiqua" w:eastAsia="宋体" w:hAnsi="Book Antiqua" w:cs="宋体"/>
          <w:color w:val="000000" w:themeColor="text1"/>
          <w:kern w:val="0"/>
          <w:sz w:val="21"/>
          <w:szCs w:val="21"/>
        </w:rPr>
        <w:t>Solinas</w:t>
      </w:r>
      <w:proofErr w:type="spellEnd"/>
      <w:r w:rsidRPr="004A1E1B">
        <w:rPr>
          <w:rFonts w:ascii="Book Antiqua" w:eastAsia="宋体" w:hAnsi="Book Antiqua" w:cs="宋体"/>
          <w:color w:val="000000" w:themeColor="text1"/>
          <w:kern w:val="0"/>
          <w:sz w:val="21"/>
          <w:szCs w:val="21"/>
        </w:rPr>
        <w:t xml:space="preserve"> A, Mura D, </w:t>
      </w:r>
      <w:proofErr w:type="spellStart"/>
      <w:r w:rsidRPr="004A1E1B">
        <w:rPr>
          <w:rFonts w:ascii="Book Antiqua" w:eastAsia="宋体" w:hAnsi="Book Antiqua" w:cs="宋体"/>
          <w:color w:val="000000" w:themeColor="text1"/>
          <w:kern w:val="0"/>
          <w:sz w:val="21"/>
          <w:szCs w:val="21"/>
        </w:rPr>
        <w:t>Brouwer</w:t>
      </w:r>
      <w:proofErr w:type="spellEnd"/>
      <w:r w:rsidRPr="004A1E1B">
        <w:rPr>
          <w:rFonts w:ascii="Book Antiqua" w:eastAsia="宋体" w:hAnsi="Book Antiqua" w:cs="宋体"/>
          <w:color w:val="000000" w:themeColor="text1"/>
          <w:kern w:val="0"/>
          <w:sz w:val="21"/>
          <w:szCs w:val="21"/>
        </w:rPr>
        <w:t xml:space="preserve"> JT, Thomas H, </w:t>
      </w:r>
      <w:proofErr w:type="spellStart"/>
      <w:r w:rsidRPr="004A1E1B">
        <w:rPr>
          <w:rFonts w:ascii="Book Antiqua" w:eastAsia="宋体" w:hAnsi="Book Antiqua" w:cs="宋体"/>
          <w:color w:val="000000" w:themeColor="text1"/>
          <w:kern w:val="0"/>
          <w:sz w:val="21"/>
          <w:szCs w:val="21"/>
        </w:rPr>
        <w:t>Njapoum</w:t>
      </w:r>
      <w:proofErr w:type="spellEnd"/>
      <w:r w:rsidRPr="004A1E1B">
        <w:rPr>
          <w:rFonts w:ascii="Book Antiqua" w:eastAsia="宋体" w:hAnsi="Book Antiqua" w:cs="宋体"/>
          <w:color w:val="000000" w:themeColor="text1"/>
          <w:kern w:val="0"/>
          <w:sz w:val="21"/>
          <w:szCs w:val="21"/>
        </w:rPr>
        <w:t xml:space="preserve"> C, </w:t>
      </w:r>
      <w:proofErr w:type="spellStart"/>
      <w:r w:rsidRPr="004A1E1B">
        <w:rPr>
          <w:rFonts w:ascii="Book Antiqua" w:eastAsia="宋体" w:hAnsi="Book Antiqua" w:cs="宋体"/>
          <w:color w:val="000000" w:themeColor="text1"/>
          <w:kern w:val="0"/>
          <w:sz w:val="21"/>
          <w:szCs w:val="21"/>
        </w:rPr>
        <w:t>Casarin</w:t>
      </w:r>
      <w:proofErr w:type="spellEnd"/>
      <w:r w:rsidRPr="004A1E1B">
        <w:rPr>
          <w:rFonts w:ascii="Book Antiqua" w:eastAsia="宋体" w:hAnsi="Book Antiqua" w:cs="宋体"/>
          <w:color w:val="000000" w:themeColor="text1"/>
          <w:kern w:val="0"/>
          <w:sz w:val="21"/>
          <w:szCs w:val="21"/>
        </w:rPr>
        <w:t xml:space="preserve"> C, </w:t>
      </w:r>
      <w:proofErr w:type="spellStart"/>
      <w:r w:rsidRPr="004A1E1B">
        <w:rPr>
          <w:rFonts w:ascii="Book Antiqua" w:eastAsia="宋体" w:hAnsi="Book Antiqua" w:cs="宋体"/>
          <w:color w:val="000000" w:themeColor="text1"/>
          <w:kern w:val="0"/>
          <w:sz w:val="21"/>
          <w:szCs w:val="21"/>
        </w:rPr>
        <w:t>Bonetti</w:t>
      </w:r>
      <w:proofErr w:type="spellEnd"/>
      <w:r w:rsidRPr="004A1E1B">
        <w:rPr>
          <w:rFonts w:ascii="Book Antiqua" w:eastAsia="宋体" w:hAnsi="Book Antiqua" w:cs="宋体"/>
          <w:color w:val="000000" w:themeColor="text1"/>
          <w:kern w:val="0"/>
          <w:sz w:val="21"/>
          <w:szCs w:val="21"/>
        </w:rPr>
        <w:t xml:space="preserve"> P, </w:t>
      </w:r>
      <w:proofErr w:type="spellStart"/>
      <w:r w:rsidRPr="004A1E1B">
        <w:rPr>
          <w:rFonts w:ascii="Book Antiqua" w:eastAsia="宋体" w:hAnsi="Book Antiqua" w:cs="宋体"/>
          <w:color w:val="000000" w:themeColor="text1"/>
          <w:kern w:val="0"/>
          <w:sz w:val="21"/>
          <w:szCs w:val="21"/>
        </w:rPr>
        <w:t>Fuschi</w:t>
      </w:r>
      <w:proofErr w:type="spellEnd"/>
      <w:r w:rsidRPr="004A1E1B">
        <w:rPr>
          <w:rFonts w:ascii="Book Antiqua" w:eastAsia="宋体" w:hAnsi="Book Antiqua" w:cs="宋体"/>
          <w:color w:val="000000" w:themeColor="text1"/>
          <w:kern w:val="0"/>
          <w:sz w:val="21"/>
          <w:szCs w:val="21"/>
        </w:rPr>
        <w:t xml:space="preserve"> P, Basho J, </w:t>
      </w:r>
      <w:proofErr w:type="spellStart"/>
      <w:r w:rsidRPr="004A1E1B">
        <w:rPr>
          <w:rFonts w:ascii="Book Antiqua" w:eastAsia="宋体" w:hAnsi="Book Antiqua" w:cs="宋体"/>
          <w:color w:val="000000" w:themeColor="text1"/>
          <w:kern w:val="0"/>
          <w:sz w:val="21"/>
          <w:szCs w:val="21"/>
        </w:rPr>
        <w:t>Tocco</w:t>
      </w:r>
      <w:proofErr w:type="spellEnd"/>
      <w:r w:rsidRPr="004A1E1B">
        <w:rPr>
          <w:rFonts w:ascii="Book Antiqua" w:eastAsia="宋体" w:hAnsi="Book Antiqua" w:cs="宋体"/>
          <w:color w:val="000000" w:themeColor="text1"/>
          <w:kern w:val="0"/>
          <w:sz w:val="21"/>
          <w:szCs w:val="21"/>
        </w:rPr>
        <w:t xml:space="preserve"> A, </w:t>
      </w:r>
      <w:proofErr w:type="spellStart"/>
      <w:r w:rsidRPr="004A1E1B">
        <w:rPr>
          <w:rFonts w:ascii="Book Antiqua" w:eastAsia="宋体" w:hAnsi="Book Antiqua" w:cs="宋体"/>
          <w:color w:val="000000" w:themeColor="text1"/>
          <w:kern w:val="0"/>
          <w:sz w:val="21"/>
          <w:szCs w:val="21"/>
        </w:rPr>
        <w:t>Bhalla</w:t>
      </w:r>
      <w:proofErr w:type="spellEnd"/>
      <w:r w:rsidRPr="004A1E1B">
        <w:rPr>
          <w:rFonts w:ascii="Book Antiqua" w:eastAsia="宋体" w:hAnsi="Book Antiqua" w:cs="宋体"/>
          <w:color w:val="000000" w:themeColor="text1"/>
          <w:kern w:val="0"/>
          <w:sz w:val="21"/>
          <w:szCs w:val="21"/>
        </w:rPr>
        <w:t xml:space="preserve"> A, </w:t>
      </w:r>
      <w:proofErr w:type="spellStart"/>
      <w:r w:rsidRPr="004A1E1B">
        <w:rPr>
          <w:rFonts w:ascii="Book Antiqua" w:eastAsia="宋体" w:hAnsi="Book Antiqua" w:cs="宋体"/>
          <w:color w:val="000000" w:themeColor="text1"/>
          <w:kern w:val="0"/>
          <w:sz w:val="21"/>
          <w:szCs w:val="21"/>
        </w:rPr>
        <w:t>Galassini</w:t>
      </w:r>
      <w:proofErr w:type="spellEnd"/>
      <w:r w:rsidRPr="004A1E1B">
        <w:rPr>
          <w:rFonts w:ascii="Book Antiqua" w:eastAsia="宋体" w:hAnsi="Book Antiqua" w:cs="宋体"/>
          <w:color w:val="000000" w:themeColor="text1"/>
          <w:kern w:val="0"/>
          <w:sz w:val="21"/>
          <w:szCs w:val="21"/>
        </w:rPr>
        <w:t xml:space="preserve"> R, </w:t>
      </w:r>
      <w:proofErr w:type="spellStart"/>
      <w:r w:rsidRPr="004A1E1B">
        <w:rPr>
          <w:rFonts w:ascii="Book Antiqua" w:eastAsia="宋体" w:hAnsi="Book Antiqua" w:cs="宋体"/>
          <w:color w:val="000000" w:themeColor="text1"/>
          <w:kern w:val="0"/>
          <w:sz w:val="21"/>
          <w:szCs w:val="21"/>
        </w:rPr>
        <w:t>Noventa</w:t>
      </w:r>
      <w:proofErr w:type="spellEnd"/>
      <w:r w:rsidRPr="004A1E1B">
        <w:rPr>
          <w:rFonts w:ascii="Book Antiqua" w:eastAsia="宋体" w:hAnsi="Book Antiqua" w:cs="宋体"/>
          <w:color w:val="000000" w:themeColor="text1"/>
          <w:kern w:val="0"/>
          <w:sz w:val="21"/>
          <w:szCs w:val="21"/>
        </w:rPr>
        <w:t xml:space="preserve"> F, </w:t>
      </w:r>
      <w:proofErr w:type="spellStart"/>
      <w:r w:rsidRPr="004A1E1B">
        <w:rPr>
          <w:rFonts w:ascii="Book Antiqua" w:eastAsia="宋体" w:hAnsi="Book Antiqua" w:cs="宋体"/>
          <w:color w:val="000000" w:themeColor="text1"/>
          <w:kern w:val="0"/>
          <w:sz w:val="21"/>
          <w:szCs w:val="21"/>
        </w:rPr>
        <w:t>Schalm</w:t>
      </w:r>
      <w:proofErr w:type="spellEnd"/>
      <w:r w:rsidRPr="004A1E1B">
        <w:rPr>
          <w:rFonts w:ascii="Book Antiqua" w:eastAsia="宋体" w:hAnsi="Book Antiqua" w:cs="宋体"/>
          <w:color w:val="000000" w:themeColor="text1"/>
          <w:kern w:val="0"/>
          <w:sz w:val="21"/>
          <w:szCs w:val="21"/>
        </w:rPr>
        <w:t xml:space="preserve"> SW, </w:t>
      </w:r>
      <w:proofErr w:type="spellStart"/>
      <w:r w:rsidRPr="004A1E1B">
        <w:rPr>
          <w:rFonts w:ascii="Book Antiqua" w:eastAsia="宋体" w:hAnsi="Book Antiqua" w:cs="宋体"/>
          <w:color w:val="000000" w:themeColor="text1"/>
          <w:kern w:val="0"/>
          <w:sz w:val="21"/>
          <w:szCs w:val="21"/>
        </w:rPr>
        <w:t>Realdi</w:t>
      </w:r>
      <w:proofErr w:type="spellEnd"/>
      <w:r w:rsidRPr="004A1E1B">
        <w:rPr>
          <w:rFonts w:ascii="Book Antiqua" w:eastAsia="宋体" w:hAnsi="Book Antiqua" w:cs="宋体"/>
          <w:color w:val="000000" w:themeColor="text1"/>
          <w:kern w:val="0"/>
          <w:sz w:val="21"/>
          <w:szCs w:val="21"/>
        </w:rPr>
        <w:t xml:space="preserve"> G. Morbidity and mortality in compensated cirrhosis type C: a retrospective follow-up study of 384 patients. </w:t>
      </w:r>
      <w:r w:rsidRPr="004A1E1B">
        <w:rPr>
          <w:rFonts w:ascii="Book Antiqua" w:eastAsia="宋体" w:hAnsi="Book Antiqua" w:cs="宋体"/>
          <w:i/>
          <w:iCs/>
          <w:color w:val="000000" w:themeColor="text1"/>
          <w:kern w:val="0"/>
          <w:sz w:val="21"/>
          <w:szCs w:val="21"/>
        </w:rPr>
        <w:t>Gastroenterology</w:t>
      </w:r>
      <w:r w:rsidRPr="004A1E1B">
        <w:rPr>
          <w:rFonts w:ascii="Book Antiqua" w:eastAsia="宋体" w:hAnsi="Book Antiqua" w:cs="宋体"/>
          <w:color w:val="000000" w:themeColor="text1"/>
          <w:kern w:val="0"/>
          <w:sz w:val="21"/>
          <w:szCs w:val="21"/>
        </w:rPr>
        <w:t> 1997; </w:t>
      </w:r>
      <w:r w:rsidRPr="004A1E1B">
        <w:rPr>
          <w:rFonts w:ascii="Book Antiqua" w:eastAsia="宋体" w:hAnsi="Book Antiqua" w:cs="宋体"/>
          <w:b/>
          <w:bCs/>
          <w:color w:val="000000" w:themeColor="text1"/>
          <w:kern w:val="0"/>
          <w:sz w:val="21"/>
          <w:szCs w:val="21"/>
        </w:rPr>
        <w:t>112</w:t>
      </w:r>
      <w:r w:rsidRPr="004A1E1B">
        <w:rPr>
          <w:rFonts w:ascii="Book Antiqua" w:eastAsia="宋体" w:hAnsi="Book Antiqua" w:cs="宋体"/>
          <w:color w:val="000000" w:themeColor="text1"/>
          <w:kern w:val="0"/>
          <w:sz w:val="21"/>
          <w:szCs w:val="21"/>
        </w:rPr>
        <w:t>: 463-472 [PMID: 9024300]</w:t>
      </w:r>
    </w:p>
    <w:p w14:paraId="4F901E75"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22 </w:t>
      </w:r>
      <w:proofErr w:type="spellStart"/>
      <w:r w:rsidRPr="004A1E1B">
        <w:rPr>
          <w:rFonts w:ascii="Book Antiqua" w:eastAsia="宋体" w:hAnsi="Book Antiqua" w:cs="宋体"/>
          <w:b/>
          <w:bCs/>
          <w:color w:val="000000" w:themeColor="text1"/>
          <w:kern w:val="0"/>
          <w:sz w:val="21"/>
          <w:szCs w:val="21"/>
        </w:rPr>
        <w:t>Kobeisy</w:t>
      </w:r>
      <w:proofErr w:type="spellEnd"/>
      <w:r w:rsidRPr="004A1E1B">
        <w:rPr>
          <w:rFonts w:ascii="Book Antiqua" w:eastAsia="宋体" w:hAnsi="Book Antiqua" w:cs="宋体"/>
          <w:b/>
          <w:bCs/>
          <w:color w:val="000000" w:themeColor="text1"/>
          <w:kern w:val="0"/>
          <w:sz w:val="21"/>
          <w:szCs w:val="21"/>
        </w:rPr>
        <w:t xml:space="preserve"> MA</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Morsy</w:t>
      </w:r>
      <w:proofErr w:type="spellEnd"/>
      <w:r w:rsidRPr="004A1E1B">
        <w:rPr>
          <w:rFonts w:ascii="Book Antiqua" w:eastAsia="宋体" w:hAnsi="Book Antiqua" w:cs="宋体"/>
          <w:color w:val="000000" w:themeColor="text1"/>
          <w:kern w:val="0"/>
          <w:sz w:val="21"/>
          <w:szCs w:val="21"/>
        </w:rPr>
        <w:t xml:space="preserve"> KH, </w:t>
      </w:r>
      <w:proofErr w:type="spellStart"/>
      <w:r w:rsidRPr="004A1E1B">
        <w:rPr>
          <w:rFonts w:ascii="Book Antiqua" w:eastAsia="宋体" w:hAnsi="Book Antiqua" w:cs="宋体"/>
          <w:color w:val="000000" w:themeColor="text1"/>
          <w:kern w:val="0"/>
          <w:sz w:val="21"/>
          <w:szCs w:val="21"/>
        </w:rPr>
        <w:t>Galal</w:t>
      </w:r>
      <w:proofErr w:type="spellEnd"/>
      <w:r w:rsidRPr="004A1E1B">
        <w:rPr>
          <w:rFonts w:ascii="Book Antiqua" w:eastAsia="宋体" w:hAnsi="Book Antiqua" w:cs="宋体"/>
          <w:color w:val="000000" w:themeColor="text1"/>
          <w:kern w:val="0"/>
          <w:sz w:val="21"/>
          <w:szCs w:val="21"/>
        </w:rPr>
        <w:t xml:space="preserve"> M, Sayed SK, </w:t>
      </w:r>
      <w:proofErr w:type="spellStart"/>
      <w:r w:rsidRPr="004A1E1B">
        <w:rPr>
          <w:rFonts w:ascii="Book Antiqua" w:eastAsia="宋体" w:hAnsi="Book Antiqua" w:cs="宋体"/>
          <w:color w:val="000000" w:themeColor="text1"/>
          <w:kern w:val="0"/>
          <w:sz w:val="21"/>
          <w:szCs w:val="21"/>
        </w:rPr>
        <w:t>Ashmawy</w:t>
      </w:r>
      <w:proofErr w:type="spellEnd"/>
      <w:r w:rsidRPr="004A1E1B">
        <w:rPr>
          <w:rFonts w:ascii="Book Antiqua" w:eastAsia="宋体" w:hAnsi="Book Antiqua" w:cs="宋体"/>
          <w:color w:val="000000" w:themeColor="text1"/>
          <w:kern w:val="0"/>
          <w:sz w:val="21"/>
          <w:szCs w:val="21"/>
        </w:rPr>
        <w:t xml:space="preserve"> MM, Mohammad FM. Clinical significance of elevated alpha-</w:t>
      </w:r>
      <w:proofErr w:type="spellStart"/>
      <w:r w:rsidRPr="004A1E1B">
        <w:rPr>
          <w:rFonts w:ascii="Book Antiqua" w:eastAsia="宋体" w:hAnsi="Book Antiqua" w:cs="宋体"/>
          <w:color w:val="000000" w:themeColor="text1"/>
          <w:kern w:val="0"/>
          <w:sz w:val="21"/>
          <w:szCs w:val="21"/>
        </w:rPr>
        <w:t>foetoprotein</w:t>
      </w:r>
      <w:proofErr w:type="spellEnd"/>
      <w:r w:rsidRPr="004A1E1B">
        <w:rPr>
          <w:rFonts w:ascii="Book Antiqua" w:eastAsia="宋体" w:hAnsi="Book Antiqua" w:cs="宋体"/>
          <w:color w:val="000000" w:themeColor="text1"/>
          <w:kern w:val="0"/>
          <w:sz w:val="21"/>
          <w:szCs w:val="21"/>
        </w:rPr>
        <w:t xml:space="preserve"> (AFP) in patients with chronic hepatitis C without hepatocellular carcinoma in upper EGYPT. </w:t>
      </w:r>
      <w:r w:rsidRPr="004A1E1B">
        <w:rPr>
          <w:rFonts w:ascii="Book Antiqua" w:eastAsia="宋体" w:hAnsi="Book Antiqua" w:cs="宋体"/>
          <w:i/>
          <w:iCs/>
          <w:color w:val="000000" w:themeColor="text1"/>
          <w:kern w:val="0"/>
          <w:sz w:val="21"/>
          <w:szCs w:val="21"/>
        </w:rPr>
        <w:t xml:space="preserve">Arab J </w:t>
      </w:r>
      <w:proofErr w:type="spellStart"/>
      <w:r w:rsidRPr="004A1E1B">
        <w:rPr>
          <w:rFonts w:ascii="Book Antiqua" w:eastAsia="宋体" w:hAnsi="Book Antiqua" w:cs="宋体"/>
          <w:i/>
          <w:iCs/>
          <w:color w:val="000000" w:themeColor="text1"/>
          <w:kern w:val="0"/>
          <w:sz w:val="21"/>
          <w:szCs w:val="21"/>
        </w:rPr>
        <w:t>Gastroenterol</w:t>
      </w:r>
      <w:proofErr w:type="spellEnd"/>
      <w:r w:rsidRPr="004A1E1B">
        <w:rPr>
          <w:rFonts w:ascii="Book Antiqua" w:eastAsia="宋体" w:hAnsi="Book Antiqua" w:cs="宋体"/>
          <w:color w:val="000000" w:themeColor="text1"/>
          <w:kern w:val="0"/>
          <w:sz w:val="21"/>
          <w:szCs w:val="21"/>
        </w:rPr>
        <w:t> 2012; </w:t>
      </w:r>
      <w:r w:rsidRPr="004A1E1B">
        <w:rPr>
          <w:rFonts w:ascii="Book Antiqua" w:eastAsia="宋体" w:hAnsi="Book Antiqua" w:cs="宋体"/>
          <w:b/>
          <w:bCs/>
          <w:color w:val="000000" w:themeColor="text1"/>
          <w:kern w:val="0"/>
          <w:sz w:val="21"/>
          <w:szCs w:val="21"/>
        </w:rPr>
        <w:t>13</w:t>
      </w:r>
      <w:r w:rsidRPr="004A1E1B">
        <w:rPr>
          <w:rFonts w:ascii="Book Antiqua" w:eastAsia="宋体" w:hAnsi="Book Antiqua" w:cs="宋体"/>
          <w:color w:val="000000" w:themeColor="text1"/>
          <w:kern w:val="0"/>
          <w:sz w:val="21"/>
          <w:szCs w:val="21"/>
        </w:rPr>
        <w:t>: 49-53 [PMID: 22980591 DOI: 10.1016/j.ajg.2012.06.004]</w:t>
      </w:r>
    </w:p>
    <w:p w14:paraId="66ED5B4C"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23 </w:t>
      </w:r>
      <w:r w:rsidRPr="004A1E1B">
        <w:rPr>
          <w:rFonts w:ascii="Book Antiqua" w:eastAsia="宋体" w:hAnsi="Book Antiqua" w:cs="宋体"/>
          <w:b/>
          <w:bCs/>
          <w:color w:val="000000" w:themeColor="text1"/>
          <w:kern w:val="0"/>
          <w:sz w:val="21"/>
          <w:szCs w:val="21"/>
        </w:rPr>
        <w:t>Takaoka A</w:t>
      </w:r>
      <w:r w:rsidRPr="004A1E1B">
        <w:rPr>
          <w:rFonts w:ascii="Book Antiqua" w:eastAsia="宋体" w:hAnsi="Book Antiqua" w:cs="宋体"/>
          <w:color w:val="000000" w:themeColor="text1"/>
          <w:kern w:val="0"/>
          <w:sz w:val="21"/>
          <w:szCs w:val="21"/>
        </w:rPr>
        <w:t xml:space="preserve">, Hayakawa S, </w:t>
      </w:r>
      <w:proofErr w:type="spellStart"/>
      <w:r w:rsidRPr="004A1E1B">
        <w:rPr>
          <w:rFonts w:ascii="Book Antiqua" w:eastAsia="宋体" w:hAnsi="Book Antiqua" w:cs="宋体"/>
          <w:color w:val="000000" w:themeColor="text1"/>
          <w:kern w:val="0"/>
          <w:sz w:val="21"/>
          <w:szCs w:val="21"/>
        </w:rPr>
        <w:t>Yanai</w:t>
      </w:r>
      <w:proofErr w:type="spellEnd"/>
      <w:r w:rsidRPr="004A1E1B">
        <w:rPr>
          <w:rFonts w:ascii="Book Antiqua" w:eastAsia="宋体" w:hAnsi="Book Antiqua" w:cs="宋体"/>
          <w:color w:val="000000" w:themeColor="text1"/>
          <w:kern w:val="0"/>
          <w:sz w:val="21"/>
          <w:szCs w:val="21"/>
        </w:rPr>
        <w:t xml:space="preserve"> H, </w:t>
      </w:r>
      <w:proofErr w:type="spellStart"/>
      <w:r w:rsidRPr="004A1E1B">
        <w:rPr>
          <w:rFonts w:ascii="Book Antiqua" w:eastAsia="宋体" w:hAnsi="Book Antiqua" w:cs="宋体"/>
          <w:color w:val="000000" w:themeColor="text1"/>
          <w:kern w:val="0"/>
          <w:sz w:val="21"/>
          <w:szCs w:val="21"/>
        </w:rPr>
        <w:t>Stoiber</w:t>
      </w:r>
      <w:proofErr w:type="spellEnd"/>
      <w:r w:rsidRPr="004A1E1B">
        <w:rPr>
          <w:rFonts w:ascii="Book Antiqua" w:eastAsia="宋体" w:hAnsi="Book Antiqua" w:cs="宋体"/>
          <w:color w:val="000000" w:themeColor="text1"/>
          <w:kern w:val="0"/>
          <w:sz w:val="21"/>
          <w:szCs w:val="21"/>
        </w:rPr>
        <w:t xml:space="preserve"> D, </w:t>
      </w:r>
      <w:proofErr w:type="spellStart"/>
      <w:r w:rsidRPr="004A1E1B">
        <w:rPr>
          <w:rFonts w:ascii="Book Antiqua" w:eastAsia="宋体" w:hAnsi="Book Antiqua" w:cs="宋体"/>
          <w:color w:val="000000" w:themeColor="text1"/>
          <w:kern w:val="0"/>
          <w:sz w:val="21"/>
          <w:szCs w:val="21"/>
        </w:rPr>
        <w:t>Negishi</w:t>
      </w:r>
      <w:proofErr w:type="spellEnd"/>
      <w:r w:rsidRPr="004A1E1B">
        <w:rPr>
          <w:rFonts w:ascii="Book Antiqua" w:eastAsia="宋体" w:hAnsi="Book Antiqua" w:cs="宋体"/>
          <w:color w:val="000000" w:themeColor="text1"/>
          <w:kern w:val="0"/>
          <w:sz w:val="21"/>
          <w:szCs w:val="21"/>
        </w:rPr>
        <w:t xml:space="preserve"> H, Kikuchi H, Sasaki S, Imai K, </w:t>
      </w:r>
      <w:proofErr w:type="spellStart"/>
      <w:r w:rsidRPr="004A1E1B">
        <w:rPr>
          <w:rFonts w:ascii="Book Antiqua" w:eastAsia="宋体" w:hAnsi="Book Antiqua" w:cs="宋体"/>
          <w:color w:val="000000" w:themeColor="text1"/>
          <w:kern w:val="0"/>
          <w:sz w:val="21"/>
          <w:szCs w:val="21"/>
        </w:rPr>
        <w:t>Shibue</w:t>
      </w:r>
      <w:proofErr w:type="spellEnd"/>
      <w:r w:rsidRPr="004A1E1B">
        <w:rPr>
          <w:rFonts w:ascii="Book Antiqua" w:eastAsia="宋体" w:hAnsi="Book Antiqua" w:cs="宋体"/>
          <w:color w:val="000000" w:themeColor="text1"/>
          <w:kern w:val="0"/>
          <w:sz w:val="21"/>
          <w:szCs w:val="21"/>
        </w:rPr>
        <w:t xml:space="preserve"> T, Honda K, Taniguchi T. Integration of interferon-alpha/beta </w:t>
      </w:r>
      <w:proofErr w:type="spellStart"/>
      <w:r w:rsidRPr="004A1E1B">
        <w:rPr>
          <w:rFonts w:ascii="Book Antiqua" w:eastAsia="宋体" w:hAnsi="Book Antiqua" w:cs="宋体"/>
          <w:color w:val="000000" w:themeColor="text1"/>
          <w:kern w:val="0"/>
          <w:sz w:val="21"/>
          <w:szCs w:val="21"/>
        </w:rPr>
        <w:t>signalling</w:t>
      </w:r>
      <w:proofErr w:type="spellEnd"/>
      <w:r w:rsidRPr="004A1E1B">
        <w:rPr>
          <w:rFonts w:ascii="Book Antiqua" w:eastAsia="宋体" w:hAnsi="Book Antiqua" w:cs="宋体"/>
          <w:color w:val="000000" w:themeColor="text1"/>
          <w:kern w:val="0"/>
          <w:sz w:val="21"/>
          <w:szCs w:val="21"/>
        </w:rPr>
        <w:t xml:space="preserve"> to p53 responses in </w:t>
      </w:r>
      <w:proofErr w:type="spellStart"/>
      <w:r w:rsidRPr="004A1E1B">
        <w:rPr>
          <w:rFonts w:ascii="Book Antiqua" w:eastAsia="宋体" w:hAnsi="Book Antiqua" w:cs="宋体"/>
          <w:color w:val="000000" w:themeColor="text1"/>
          <w:kern w:val="0"/>
          <w:sz w:val="21"/>
          <w:szCs w:val="21"/>
        </w:rPr>
        <w:t>tumour</w:t>
      </w:r>
      <w:proofErr w:type="spellEnd"/>
      <w:r w:rsidRPr="004A1E1B">
        <w:rPr>
          <w:rFonts w:ascii="Book Antiqua" w:eastAsia="宋体" w:hAnsi="Book Antiqua" w:cs="宋体"/>
          <w:color w:val="000000" w:themeColor="text1"/>
          <w:kern w:val="0"/>
          <w:sz w:val="21"/>
          <w:szCs w:val="21"/>
        </w:rPr>
        <w:t xml:space="preserve"> suppression and antiviral </w:t>
      </w:r>
      <w:proofErr w:type="spellStart"/>
      <w:r w:rsidRPr="004A1E1B">
        <w:rPr>
          <w:rFonts w:ascii="Book Antiqua" w:eastAsia="宋体" w:hAnsi="Book Antiqua" w:cs="宋体"/>
          <w:color w:val="000000" w:themeColor="text1"/>
          <w:kern w:val="0"/>
          <w:sz w:val="21"/>
          <w:szCs w:val="21"/>
        </w:rPr>
        <w:t>defence</w:t>
      </w:r>
      <w:proofErr w:type="spellEnd"/>
      <w:r w:rsidRPr="004A1E1B">
        <w:rPr>
          <w:rFonts w:ascii="Book Antiqua" w:eastAsia="宋体" w:hAnsi="Book Antiqua" w:cs="宋体"/>
          <w:color w:val="000000" w:themeColor="text1"/>
          <w:kern w:val="0"/>
          <w:sz w:val="21"/>
          <w:szCs w:val="21"/>
        </w:rPr>
        <w:t>. </w:t>
      </w:r>
      <w:r w:rsidRPr="004A1E1B">
        <w:rPr>
          <w:rFonts w:ascii="Book Antiqua" w:eastAsia="宋体" w:hAnsi="Book Antiqua" w:cs="宋体"/>
          <w:i/>
          <w:iCs/>
          <w:color w:val="000000" w:themeColor="text1"/>
          <w:kern w:val="0"/>
          <w:sz w:val="21"/>
          <w:szCs w:val="21"/>
        </w:rPr>
        <w:t>Nature</w:t>
      </w:r>
      <w:r w:rsidRPr="004A1E1B">
        <w:rPr>
          <w:rFonts w:ascii="Book Antiqua" w:eastAsia="宋体" w:hAnsi="Book Antiqua" w:cs="宋体"/>
          <w:color w:val="000000" w:themeColor="text1"/>
          <w:kern w:val="0"/>
          <w:sz w:val="21"/>
          <w:szCs w:val="21"/>
        </w:rPr>
        <w:t> 2003; </w:t>
      </w:r>
      <w:r w:rsidRPr="004A1E1B">
        <w:rPr>
          <w:rFonts w:ascii="Book Antiqua" w:eastAsia="宋体" w:hAnsi="Book Antiqua" w:cs="宋体"/>
          <w:b/>
          <w:bCs/>
          <w:color w:val="000000" w:themeColor="text1"/>
          <w:kern w:val="0"/>
          <w:sz w:val="21"/>
          <w:szCs w:val="21"/>
        </w:rPr>
        <w:t>424</w:t>
      </w:r>
      <w:r w:rsidRPr="004A1E1B">
        <w:rPr>
          <w:rFonts w:ascii="Book Antiqua" w:eastAsia="宋体" w:hAnsi="Book Antiqua" w:cs="宋体"/>
          <w:color w:val="000000" w:themeColor="text1"/>
          <w:kern w:val="0"/>
          <w:sz w:val="21"/>
          <w:szCs w:val="21"/>
        </w:rPr>
        <w:t>: 516-523 [PMID: 12872134 DOI: 10.1038/nature01850]</w:t>
      </w:r>
    </w:p>
    <w:p w14:paraId="3AD468EC"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24 </w:t>
      </w:r>
      <w:proofErr w:type="spellStart"/>
      <w:r w:rsidRPr="004A1E1B">
        <w:rPr>
          <w:rFonts w:ascii="Book Antiqua" w:eastAsia="宋体" w:hAnsi="Book Antiqua" w:cs="宋体"/>
          <w:b/>
          <w:bCs/>
          <w:color w:val="000000" w:themeColor="text1"/>
          <w:kern w:val="0"/>
          <w:sz w:val="21"/>
          <w:szCs w:val="21"/>
        </w:rPr>
        <w:t>Vousden</w:t>
      </w:r>
      <w:proofErr w:type="spellEnd"/>
      <w:r w:rsidRPr="004A1E1B">
        <w:rPr>
          <w:rFonts w:ascii="Book Antiqua" w:eastAsia="宋体" w:hAnsi="Book Antiqua" w:cs="宋体"/>
          <w:b/>
          <w:bCs/>
          <w:color w:val="000000" w:themeColor="text1"/>
          <w:kern w:val="0"/>
          <w:sz w:val="21"/>
          <w:szCs w:val="21"/>
        </w:rPr>
        <w:t xml:space="preserve"> KH</w:t>
      </w:r>
      <w:r w:rsidRPr="004A1E1B">
        <w:rPr>
          <w:rFonts w:ascii="Book Antiqua" w:eastAsia="宋体" w:hAnsi="Book Antiqua" w:cs="宋体"/>
          <w:color w:val="000000" w:themeColor="text1"/>
          <w:kern w:val="0"/>
          <w:sz w:val="21"/>
          <w:szCs w:val="21"/>
        </w:rPr>
        <w:t>, Lu X. Live or let die: the cell's response to p53. </w:t>
      </w:r>
      <w:r w:rsidRPr="004A1E1B">
        <w:rPr>
          <w:rFonts w:ascii="Book Antiqua" w:eastAsia="宋体" w:hAnsi="Book Antiqua" w:cs="宋体"/>
          <w:i/>
          <w:iCs/>
          <w:color w:val="000000" w:themeColor="text1"/>
          <w:kern w:val="0"/>
          <w:sz w:val="21"/>
          <w:szCs w:val="21"/>
        </w:rPr>
        <w:t>Nat Rev Cancer</w:t>
      </w:r>
      <w:r w:rsidRPr="004A1E1B">
        <w:rPr>
          <w:rFonts w:ascii="Book Antiqua" w:eastAsia="宋体" w:hAnsi="Book Antiqua" w:cs="宋体"/>
          <w:color w:val="000000" w:themeColor="text1"/>
          <w:kern w:val="0"/>
          <w:sz w:val="21"/>
          <w:szCs w:val="21"/>
        </w:rPr>
        <w:t> 2002; </w:t>
      </w:r>
      <w:r w:rsidRPr="004A1E1B">
        <w:rPr>
          <w:rFonts w:ascii="Book Antiqua" w:eastAsia="宋体" w:hAnsi="Book Antiqua" w:cs="宋体"/>
          <w:b/>
          <w:bCs/>
          <w:color w:val="000000" w:themeColor="text1"/>
          <w:kern w:val="0"/>
          <w:sz w:val="21"/>
          <w:szCs w:val="21"/>
        </w:rPr>
        <w:t>2</w:t>
      </w:r>
      <w:r w:rsidRPr="004A1E1B">
        <w:rPr>
          <w:rFonts w:ascii="Book Antiqua" w:eastAsia="宋体" w:hAnsi="Book Antiqua" w:cs="宋体"/>
          <w:color w:val="000000" w:themeColor="text1"/>
          <w:kern w:val="0"/>
          <w:sz w:val="21"/>
          <w:szCs w:val="21"/>
        </w:rPr>
        <w:t>: 594-604 [PMID: 12154352 DOI: 10.1038/nrc864]</w:t>
      </w:r>
    </w:p>
    <w:p w14:paraId="01C9F84F"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25 </w:t>
      </w:r>
      <w:proofErr w:type="spellStart"/>
      <w:r w:rsidRPr="004A1E1B">
        <w:rPr>
          <w:rFonts w:ascii="Book Antiqua" w:eastAsia="宋体" w:hAnsi="Book Antiqua" w:cs="宋体"/>
          <w:b/>
          <w:bCs/>
          <w:color w:val="000000" w:themeColor="text1"/>
          <w:kern w:val="0"/>
          <w:sz w:val="21"/>
          <w:szCs w:val="21"/>
        </w:rPr>
        <w:t>Zoulim</w:t>
      </w:r>
      <w:proofErr w:type="spellEnd"/>
      <w:r w:rsidRPr="004A1E1B">
        <w:rPr>
          <w:rFonts w:ascii="Book Antiqua" w:eastAsia="宋体" w:hAnsi="Book Antiqua" w:cs="宋体"/>
          <w:b/>
          <w:bCs/>
          <w:color w:val="000000" w:themeColor="text1"/>
          <w:kern w:val="0"/>
          <w:sz w:val="21"/>
          <w:szCs w:val="21"/>
        </w:rPr>
        <w:t xml:space="preserve"> F</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Haem</w:t>
      </w:r>
      <w:proofErr w:type="spellEnd"/>
      <w:r w:rsidRPr="004A1E1B">
        <w:rPr>
          <w:rFonts w:ascii="Book Antiqua" w:eastAsia="宋体" w:hAnsi="Book Antiqua" w:cs="宋体"/>
          <w:color w:val="000000" w:themeColor="text1"/>
          <w:kern w:val="0"/>
          <w:sz w:val="21"/>
          <w:szCs w:val="21"/>
        </w:rPr>
        <w:t xml:space="preserve"> J, Ahmed SS, </w:t>
      </w:r>
      <w:proofErr w:type="spellStart"/>
      <w:r w:rsidRPr="004A1E1B">
        <w:rPr>
          <w:rFonts w:ascii="Book Antiqua" w:eastAsia="宋体" w:hAnsi="Book Antiqua" w:cs="宋体"/>
          <w:color w:val="000000" w:themeColor="text1"/>
          <w:kern w:val="0"/>
          <w:sz w:val="21"/>
          <w:szCs w:val="21"/>
        </w:rPr>
        <w:t>Chossegros</w:t>
      </w:r>
      <w:proofErr w:type="spellEnd"/>
      <w:r w:rsidRPr="004A1E1B">
        <w:rPr>
          <w:rFonts w:ascii="Book Antiqua" w:eastAsia="宋体" w:hAnsi="Book Antiqua" w:cs="宋体"/>
          <w:color w:val="000000" w:themeColor="text1"/>
          <w:kern w:val="0"/>
          <w:sz w:val="21"/>
          <w:szCs w:val="21"/>
        </w:rPr>
        <w:t xml:space="preserve"> P, </w:t>
      </w:r>
      <w:proofErr w:type="spellStart"/>
      <w:r w:rsidRPr="004A1E1B">
        <w:rPr>
          <w:rFonts w:ascii="Book Antiqua" w:eastAsia="宋体" w:hAnsi="Book Antiqua" w:cs="宋体"/>
          <w:color w:val="000000" w:themeColor="text1"/>
          <w:kern w:val="0"/>
          <w:sz w:val="21"/>
          <w:szCs w:val="21"/>
        </w:rPr>
        <w:t>Habersetzer</w:t>
      </w:r>
      <w:proofErr w:type="spellEnd"/>
      <w:r w:rsidRPr="004A1E1B">
        <w:rPr>
          <w:rFonts w:ascii="Book Antiqua" w:eastAsia="宋体" w:hAnsi="Book Antiqua" w:cs="宋体"/>
          <w:color w:val="000000" w:themeColor="text1"/>
          <w:kern w:val="0"/>
          <w:sz w:val="21"/>
          <w:szCs w:val="21"/>
        </w:rPr>
        <w:t xml:space="preserve"> F, </w:t>
      </w:r>
      <w:proofErr w:type="spellStart"/>
      <w:r w:rsidRPr="004A1E1B">
        <w:rPr>
          <w:rFonts w:ascii="Book Antiqua" w:eastAsia="宋体" w:hAnsi="Book Antiqua" w:cs="宋体"/>
          <w:color w:val="000000" w:themeColor="text1"/>
          <w:kern w:val="0"/>
          <w:sz w:val="21"/>
          <w:szCs w:val="21"/>
        </w:rPr>
        <w:t>Chevallier</w:t>
      </w:r>
      <w:proofErr w:type="spellEnd"/>
      <w:r w:rsidRPr="004A1E1B">
        <w:rPr>
          <w:rFonts w:ascii="Book Antiqua" w:eastAsia="宋体" w:hAnsi="Book Antiqua" w:cs="宋体"/>
          <w:color w:val="000000" w:themeColor="text1"/>
          <w:kern w:val="0"/>
          <w:sz w:val="21"/>
          <w:szCs w:val="21"/>
        </w:rPr>
        <w:t xml:space="preserve"> M, </w:t>
      </w:r>
      <w:proofErr w:type="spellStart"/>
      <w:r w:rsidRPr="004A1E1B">
        <w:rPr>
          <w:rFonts w:ascii="Book Antiqua" w:eastAsia="宋体" w:hAnsi="Book Antiqua" w:cs="宋体"/>
          <w:color w:val="000000" w:themeColor="text1"/>
          <w:kern w:val="0"/>
          <w:sz w:val="21"/>
          <w:szCs w:val="21"/>
        </w:rPr>
        <w:t>Bailly</w:t>
      </w:r>
      <w:proofErr w:type="spellEnd"/>
      <w:r w:rsidRPr="004A1E1B">
        <w:rPr>
          <w:rFonts w:ascii="Book Antiqua" w:eastAsia="宋体" w:hAnsi="Book Antiqua" w:cs="宋体"/>
          <w:color w:val="000000" w:themeColor="text1"/>
          <w:kern w:val="0"/>
          <w:sz w:val="21"/>
          <w:szCs w:val="21"/>
        </w:rPr>
        <w:t xml:space="preserve"> F, </w:t>
      </w:r>
      <w:proofErr w:type="spellStart"/>
      <w:r w:rsidRPr="004A1E1B">
        <w:rPr>
          <w:rFonts w:ascii="Book Antiqua" w:eastAsia="宋体" w:hAnsi="Book Antiqua" w:cs="宋体"/>
          <w:color w:val="000000" w:themeColor="text1"/>
          <w:kern w:val="0"/>
          <w:sz w:val="21"/>
          <w:szCs w:val="21"/>
        </w:rPr>
        <w:t>Trépo</w:t>
      </w:r>
      <w:proofErr w:type="spellEnd"/>
      <w:r w:rsidRPr="004A1E1B">
        <w:rPr>
          <w:rFonts w:ascii="Book Antiqua" w:eastAsia="宋体" w:hAnsi="Book Antiqua" w:cs="宋体"/>
          <w:color w:val="000000" w:themeColor="text1"/>
          <w:kern w:val="0"/>
          <w:sz w:val="21"/>
          <w:szCs w:val="21"/>
        </w:rPr>
        <w:t xml:space="preserve"> C. Ribavirin monotherapy in patients with chronic hepatitis C: a retrospective study of 95 patients. </w:t>
      </w:r>
      <w:r w:rsidRPr="004A1E1B">
        <w:rPr>
          <w:rFonts w:ascii="Book Antiqua" w:eastAsia="宋体" w:hAnsi="Book Antiqua" w:cs="宋体"/>
          <w:i/>
          <w:iCs/>
          <w:color w:val="000000" w:themeColor="text1"/>
          <w:kern w:val="0"/>
          <w:sz w:val="21"/>
          <w:szCs w:val="21"/>
        </w:rPr>
        <w:t xml:space="preserve">J Viral </w:t>
      </w:r>
      <w:proofErr w:type="spellStart"/>
      <w:r w:rsidRPr="004A1E1B">
        <w:rPr>
          <w:rFonts w:ascii="Book Antiqua" w:eastAsia="宋体" w:hAnsi="Book Antiqua" w:cs="宋体"/>
          <w:i/>
          <w:iCs/>
          <w:color w:val="000000" w:themeColor="text1"/>
          <w:kern w:val="0"/>
          <w:sz w:val="21"/>
          <w:szCs w:val="21"/>
        </w:rPr>
        <w:t>Hepat</w:t>
      </w:r>
      <w:proofErr w:type="spellEnd"/>
      <w:r w:rsidRPr="004A1E1B">
        <w:rPr>
          <w:rFonts w:ascii="Book Antiqua" w:eastAsia="宋体" w:hAnsi="Book Antiqua" w:cs="宋体"/>
          <w:color w:val="000000" w:themeColor="text1"/>
          <w:kern w:val="0"/>
          <w:sz w:val="21"/>
          <w:szCs w:val="21"/>
        </w:rPr>
        <w:t> 1998; </w:t>
      </w:r>
      <w:r w:rsidRPr="004A1E1B">
        <w:rPr>
          <w:rFonts w:ascii="Book Antiqua" w:eastAsia="宋体" w:hAnsi="Book Antiqua" w:cs="宋体"/>
          <w:b/>
          <w:bCs/>
          <w:color w:val="000000" w:themeColor="text1"/>
          <w:kern w:val="0"/>
          <w:sz w:val="21"/>
          <w:szCs w:val="21"/>
        </w:rPr>
        <w:t>5</w:t>
      </w:r>
      <w:r w:rsidRPr="004A1E1B">
        <w:rPr>
          <w:rFonts w:ascii="Book Antiqua" w:eastAsia="宋体" w:hAnsi="Book Antiqua" w:cs="宋体"/>
          <w:color w:val="000000" w:themeColor="text1"/>
          <w:kern w:val="0"/>
          <w:sz w:val="21"/>
          <w:szCs w:val="21"/>
        </w:rPr>
        <w:t>: 193-198 [PMID: 9658373]</w:t>
      </w:r>
    </w:p>
    <w:p w14:paraId="3C47A89F"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26 </w:t>
      </w:r>
      <w:proofErr w:type="spellStart"/>
      <w:r w:rsidRPr="004A1E1B">
        <w:rPr>
          <w:rFonts w:ascii="Book Antiqua" w:eastAsia="宋体" w:hAnsi="Book Antiqua" w:cs="宋体"/>
          <w:b/>
          <w:bCs/>
          <w:color w:val="000000" w:themeColor="text1"/>
          <w:kern w:val="0"/>
          <w:sz w:val="21"/>
          <w:szCs w:val="21"/>
        </w:rPr>
        <w:t>Schalm</w:t>
      </w:r>
      <w:proofErr w:type="spellEnd"/>
      <w:r w:rsidRPr="004A1E1B">
        <w:rPr>
          <w:rFonts w:ascii="Book Antiqua" w:eastAsia="宋体" w:hAnsi="Book Antiqua" w:cs="宋体"/>
          <w:b/>
          <w:bCs/>
          <w:color w:val="000000" w:themeColor="text1"/>
          <w:kern w:val="0"/>
          <w:sz w:val="21"/>
          <w:szCs w:val="21"/>
        </w:rPr>
        <w:t xml:space="preserve"> SW</w:t>
      </w:r>
      <w:r w:rsidRPr="004A1E1B">
        <w:rPr>
          <w:rFonts w:ascii="Book Antiqua" w:eastAsia="宋体" w:hAnsi="Book Antiqua" w:cs="宋体"/>
          <w:color w:val="000000" w:themeColor="text1"/>
          <w:kern w:val="0"/>
          <w:sz w:val="21"/>
          <w:szCs w:val="21"/>
        </w:rPr>
        <w:t xml:space="preserve">, Hansen BE, </w:t>
      </w:r>
      <w:proofErr w:type="spellStart"/>
      <w:r w:rsidRPr="004A1E1B">
        <w:rPr>
          <w:rFonts w:ascii="Book Antiqua" w:eastAsia="宋体" w:hAnsi="Book Antiqua" w:cs="宋体"/>
          <w:color w:val="000000" w:themeColor="text1"/>
          <w:kern w:val="0"/>
          <w:sz w:val="21"/>
          <w:szCs w:val="21"/>
        </w:rPr>
        <w:t>Chemello</w:t>
      </w:r>
      <w:proofErr w:type="spellEnd"/>
      <w:r w:rsidRPr="004A1E1B">
        <w:rPr>
          <w:rFonts w:ascii="Book Antiqua" w:eastAsia="宋体" w:hAnsi="Book Antiqua" w:cs="宋体"/>
          <w:color w:val="000000" w:themeColor="text1"/>
          <w:kern w:val="0"/>
          <w:sz w:val="21"/>
          <w:szCs w:val="21"/>
        </w:rPr>
        <w:t xml:space="preserve"> L, </w:t>
      </w:r>
      <w:proofErr w:type="spellStart"/>
      <w:r w:rsidRPr="004A1E1B">
        <w:rPr>
          <w:rFonts w:ascii="Book Antiqua" w:eastAsia="宋体" w:hAnsi="Book Antiqua" w:cs="宋体"/>
          <w:color w:val="000000" w:themeColor="text1"/>
          <w:kern w:val="0"/>
          <w:sz w:val="21"/>
          <w:szCs w:val="21"/>
        </w:rPr>
        <w:t>Bellobuono</w:t>
      </w:r>
      <w:proofErr w:type="spellEnd"/>
      <w:r w:rsidRPr="004A1E1B">
        <w:rPr>
          <w:rFonts w:ascii="Book Antiqua" w:eastAsia="宋体" w:hAnsi="Book Antiqua" w:cs="宋体"/>
          <w:color w:val="000000" w:themeColor="text1"/>
          <w:kern w:val="0"/>
          <w:sz w:val="21"/>
          <w:szCs w:val="21"/>
        </w:rPr>
        <w:t xml:space="preserve"> A, </w:t>
      </w:r>
      <w:proofErr w:type="spellStart"/>
      <w:r w:rsidRPr="004A1E1B">
        <w:rPr>
          <w:rFonts w:ascii="Book Antiqua" w:eastAsia="宋体" w:hAnsi="Book Antiqua" w:cs="宋体"/>
          <w:color w:val="000000" w:themeColor="text1"/>
          <w:kern w:val="0"/>
          <w:sz w:val="21"/>
          <w:szCs w:val="21"/>
        </w:rPr>
        <w:t>Brouwer</w:t>
      </w:r>
      <w:proofErr w:type="spellEnd"/>
      <w:r w:rsidRPr="004A1E1B">
        <w:rPr>
          <w:rFonts w:ascii="Book Antiqua" w:eastAsia="宋体" w:hAnsi="Book Antiqua" w:cs="宋体"/>
          <w:color w:val="000000" w:themeColor="text1"/>
          <w:kern w:val="0"/>
          <w:sz w:val="21"/>
          <w:szCs w:val="21"/>
        </w:rPr>
        <w:t xml:space="preserve"> JT, Weiland O, </w:t>
      </w:r>
      <w:proofErr w:type="spellStart"/>
      <w:r w:rsidRPr="004A1E1B">
        <w:rPr>
          <w:rFonts w:ascii="Book Antiqua" w:eastAsia="宋体" w:hAnsi="Book Antiqua" w:cs="宋体"/>
          <w:color w:val="000000" w:themeColor="text1"/>
          <w:kern w:val="0"/>
          <w:sz w:val="21"/>
          <w:szCs w:val="21"/>
        </w:rPr>
        <w:t>Cavalletto</w:t>
      </w:r>
      <w:proofErr w:type="spellEnd"/>
      <w:r w:rsidRPr="004A1E1B">
        <w:rPr>
          <w:rFonts w:ascii="Book Antiqua" w:eastAsia="宋体" w:hAnsi="Book Antiqua" w:cs="宋体"/>
          <w:color w:val="000000" w:themeColor="text1"/>
          <w:kern w:val="0"/>
          <w:sz w:val="21"/>
          <w:szCs w:val="21"/>
        </w:rPr>
        <w:t xml:space="preserve"> L, </w:t>
      </w:r>
      <w:proofErr w:type="spellStart"/>
      <w:r w:rsidRPr="004A1E1B">
        <w:rPr>
          <w:rFonts w:ascii="Book Antiqua" w:eastAsia="宋体" w:hAnsi="Book Antiqua" w:cs="宋体"/>
          <w:color w:val="000000" w:themeColor="text1"/>
          <w:kern w:val="0"/>
          <w:sz w:val="21"/>
          <w:szCs w:val="21"/>
        </w:rPr>
        <w:t>Schvarcz</w:t>
      </w:r>
      <w:proofErr w:type="spellEnd"/>
      <w:r w:rsidRPr="004A1E1B">
        <w:rPr>
          <w:rFonts w:ascii="Book Antiqua" w:eastAsia="宋体" w:hAnsi="Book Antiqua" w:cs="宋体"/>
          <w:color w:val="000000" w:themeColor="text1"/>
          <w:kern w:val="0"/>
          <w:sz w:val="21"/>
          <w:szCs w:val="21"/>
        </w:rPr>
        <w:t xml:space="preserve"> R, </w:t>
      </w:r>
      <w:proofErr w:type="spellStart"/>
      <w:r w:rsidRPr="004A1E1B">
        <w:rPr>
          <w:rFonts w:ascii="Book Antiqua" w:eastAsia="宋体" w:hAnsi="Book Antiqua" w:cs="宋体"/>
          <w:color w:val="000000" w:themeColor="text1"/>
          <w:kern w:val="0"/>
          <w:sz w:val="21"/>
          <w:szCs w:val="21"/>
        </w:rPr>
        <w:t>Ideo</w:t>
      </w:r>
      <w:proofErr w:type="spellEnd"/>
      <w:r w:rsidRPr="004A1E1B">
        <w:rPr>
          <w:rFonts w:ascii="Book Antiqua" w:eastAsia="宋体" w:hAnsi="Book Antiqua" w:cs="宋体"/>
          <w:color w:val="000000" w:themeColor="text1"/>
          <w:kern w:val="0"/>
          <w:sz w:val="21"/>
          <w:szCs w:val="21"/>
        </w:rPr>
        <w:t xml:space="preserve"> G, </w:t>
      </w:r>
      <w:proofErr w:type="spellStart"/>
      <w:r w:rsidRPr="004A1E1B">
        <w:rPr>
          <w:rFonts w:ascii="Book Antiqua" w:eastAsia="宋体" w:hAnsi="Book Antiqua" w:cs="宋体"/>
          <w:color w:val="000000" w:themeColor="text1"/>
          <w:kern w:val="0"/>
          <w:sz w:val="21"/>
          <w:szCs w:val="21"/>
        </w:rPr>
        <w:t>Alberti</w:t>
      </w:r>
      <w:proofErr w:type="spellEnd"/>
      <w:r w:rsidRPr="004A1E1B">
        <w:rPr>
          <w:rFonts w:ascii="Book Antiqua" w:eastAsia="宋体" w:hAnsi="Book Antiqua" w:cs="宋体"/>
          <w:color w:val="000000" w:themeColor="text1"/>
          <w:kern w:val="0"/>
          <w:sz w:val="21"/>
          <w:szCs w:val="21"/>
        </w:rPr>
        <w:t xml:space="preserve"> A. Ribavirin enhances the efficacy but not the adverse effects of </w:t>
      </w:r>
      <w:r w:rsidRPr="004A1E1B">
        <w:rPr>
          <w:rFonts w:ascii="Book Antiqua" w:eastAsia="宋体" w:hAnsi="Book Antiqua" w:cs="宋体"/>
          <w:color w:val="000000" w:themeColor="text1"/>
          <w:kern w:val="0"/>
          <w:sz w:val="21"/>
          <w:szCs w:val="21"/>
        </w:rPr>
        <w:lastRenderedPageBreak/>
        <w:t>interferon in chronic hepatitis C. Meta-analysis of individual patient data from European centers. </w:t>
      </w:r>
      <w:r w:rsidRPr="004A1E1B">
        <w:rPr>
          <w:rFonts w:ascii="Book Antiqua" w:eastAsia="宋体" w:hAnsi="Book Antiqua" w:cs="宋体"/>
          <w:i/>
          <w:iCs/>
          <w:color w:val="000000" w:themeColor="text1"/>
          <w:kern w:val="0"/>
          <w:sz w:val="21"/>
          <w:szCs w:val="21"/>
        </w:rPr>
        <w:t xml:space="preserve">J </w:t>
      </w:r>
      <w:proofErr w:type="spellStart"/>
      <w:r w:rsidRPr="004A1E1B">
        <w:rPr>
          <w:rFonts w:ascii="Book Antiqua" w:eastAsia="宋体" w:hAnsi="Book Antiqua" w:cs="宋体"/>
          <w:i/>
          <w:iCs/>
          <w:color w:val="000000" w:themeColor="text1"/>
          <w:kern w:val="0"/>
          <w:sz w:val="21"/>
          <w:szCs w:val="21"/>
        </w:rPr>
        <w:t>Hepatol</w:t>
      </w:r>
      <w:proofErr w:type="spellEnd"/>
      <w:r w:rsidRPr="004A1E1B">
        <w:rPr>
          <w:rFonts w:ascii="Book Antiqua" w:eastAsia="宋体" w:hAnsi="Book Antiqua" w:cs="宋体"/>
          <w:color w:val="000000" w:themeColor="text1"/>
          <w:kern w:val="0"/>
          <w:sz w:val="21"/>
          <w:szCs w:val="21"/>
        </w:rPr>
        <w:t> 1997; </w:t>
      </w:r>
      <w:r w:rsidRPr="004A1E1B">
        <w:rPr>
          <w:rFonts w:ascii="Book Antiqua" w:eastAsia="宋体" w:hAnsi="Book Antiqua" w:cs="宋体"/>
          <w:b/>
          <w:bCs/>
          <w:color w:val="000000" w:themeColor="text1"/>
          <w:kern w:val="0"/>
          <w:sz w:val="21"/>
          <w:szCs w:val="21"/>
        </w:rPr>
        <w:t>26</w:t>
      </w:r>
      <w:r w:rsidRPr="004A1E1B">
        <w:rPr>
          <w:rFonts w:ascii="Book Antiqua" w:eastAsia="宋体" w:hAnsi="Book Antiqua" w:cs="宋体"/>
          <w:color w:val="000000" w:themeColor="text1"/>
          <w:kern w:val="0"/>
          <w:sz w:val="21"/>
          <w:szCs w:val="21"/>
        </w:rPr>
        <w:t>: 961-966 [PMID: 9186825]</w:t>
      </w:r>
    </w:p>
    <w:p w14:paraId="241C9EE7"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27 </w:t>
      </w:r>
      <w:r w:rsidRPr="004A1E1B">
        <w:rPr>
          <w:rFonts w:ascii="Book Antiqua" w:eastAsia="宋体" w:hAnsi="Book Antiqua" w:cs="宋体"/>
          <w:b/>
          <w:bCs/>
          <w:color w:val="000000" w:themeColor="text1"/>
          <w:kern w:val="0"/>
          <w:sz w:val="21"/>
          <w:szCs w:val="21"/>
        </w:rPr>
        <w:t>Lee JH</w:t>
      </w:r>
      <w:r w:rsidRPr="004A1E1B">
        <w:rPr>
          <w:rFonts w:ascii="Book Antiqua" w:eastAsia="宋体" w:hAnsi="Book Antiqua" w:cs="宋体"/>
          <w:color w:val="000000" w:themeColor="text1"/>
          <w:kern w:val="0"/>
          <w:sz w:val="21"/>
          <w:szCs w:val="21"/>
        </w:rPr>
        <w:t xml:space="preserve">, von Wagner M, Roth WK, </w:t>
      </w:r>
      <w:proofErr w:type="spellStart"/>
      <w:r w:rsidRPr="004A1E1B">
        <w:rPr>
          <w:rFonts w:ascii="Book Antiqua" w:eastAsia="宋体" w:hAnsi="Book Antiqua" w:cs="宋体"/>
          <w:color w:val="000000" w:themeColor="text1"/>
          <w:kern w:val="0"/>
          <w:sz w:val="21"/>
          <w:szCs w:val="21"/>
        </w:rPr>
        <w:t>Teuber</w:t>
      </w:r>
      <w:proofErr w:type="spellEnd"/>
      <w:r w:rsidRPr="004A1E1B">
        <w:rPr>
          <w:rFonts w:ascii="Book Antiqua" w:eastAsia="宋体" w:hAnsi="Book Antiqua" w:cs="宋体"/>
          <w:color w:val="000000" w:themeColor="text1"/>
          <w:kern w:val="0"/>
          <w:sz w:val="21"/>
          <w:szCs w:val="21"/>
        </w:rPr>
        <w:t xml:space="preserve"> G, </w:t>
      </w:r>
      <w:proofErr w:type="spellStart"/>
      <w:r w:rsidRPr="004A1E1B">
        <w:rPr>
          <w:rFonts w:ascii="Book Antiqua" w:eastAsia="宋体" w:hAnsi="Book Antiqua" w:cs="宋体"/>
          <w:color w:val="000000" w:themeColor="text1"/>
          <w:kern w:val="0"/>
          <w:sz w:val="21"/>
          <w:szCs w:val="21"/>
        </w:rPr>
        <w:t>Sarrazin</w:t>
      </w:r>
      <w:proofErr w:type="spellEnd"/>
      <w:r w:rsidRPr="004A1E1B">
        <w:rPr>
          <w:rFonts w:ascii="Book Antiqua" w:eastAsia="宋体" w:hAnsi="Book Antiqua" w:cs="宋体"/>
          <w:color w:val="000000" w:themeColor="text1"/>
          <w:kern w:val="0"/>
          <w:sz w:val="21"/>
          <w:szCs w:val="21"/>
        </w:rPr>
        <w:t xml:space="preserve"> C, </w:t>
      </w:r>
      <w:proofErr w:type="spellStart"/>
      <w:r w:rsidRPr="004A1E1B">
        <w:rPr>
          <w:rFonts w:ascii="Book Antiqua" w:eastAsia="宋体" w:hAnsi="Book Antiqua" w:cs="宋体"/>
          <w:color w:val="000000" w:themeColor="text1"/>
          <w:kern w:val="0"/>
          <w:sz w:val="21"/>
          <w:szCs w:val="21"/>
        </w:rPr>
        <w:t>Zeuzem</w:t>
      </w:r>
      <w:proofErr w:type="spellEnd"/>
      <w:r w:rsidRPr="004A1E1B">
        <w:rPr>
          <w:rFonts w:ascii="Book Antiqua" w:eastAsia="宋体" w:hAnsi="Book Antiqua" w:cs="宋体"/>
          <w:color w:val="000000" w:themeColor="text1"/>
          <w:kern w:val="0"/>
          <w:sz w:val="21"/>
          <w:szCs w:val="21"/>
        </w:rPr>
        <w:t xml:space="preserve"> S. Effect of ribavirin on virus load and </w:t>
      </w:r>
      <w:proofErr w:type="spellStart"/>
      <w:r w:rsidRPr="004A1E1B">
        <w:rPr>
          <w:rFonts w:ascii="Book Antiqua" w:eastAsia="宋体" w:hAnsi="Book Antiqua" w:cs="宋体"/>
          <w:color w:val="000000" w:themeColor="text1"/>
          <w:kern w:val="0"/>
          <w:sz w:val="21"/>
          <w:szCs w:val="21"/>
        </w:rPr>
        <w:t>quasispecies</w:t>
      </w:r>
      <w:proofErr w:type="spellEnd"/>
      <w:r w:rsidRPr="004A1E1B">
        <w:rPr>
          <w:rFonts w:ascii="Book Antiqua" w:eastAsia="宋体" w:hAnsi="Book Antiqua" w:cs="宋体"/>
          <w:color w:val="000000" w:themeColor="text1"/>
          <w:kern w:val="0"/>
          <w:sz w:val="21"/>
          <w:szCs w:val="21"/>
        </w:rPr>
        <w:t xml:space="preserve"> distribution in patients infected with hepatitis C virus. </w:t>
      </w:r>
      <w:r w:rsidRPr="004A1E1B">
        <w:rPr>
          <w:rFonts w:ascii="Book Antiqua" w:eastAsia="宋体" w:hAnsi="Book Antiqua" w:cs="宋体"/>
          <w:i/>
          <w:iCs/>
          <w:color w:val="000000" w:themeColor="text1"/>
          <w:kern w:val="0"/>
          <w:sz w:val="21"/>
          <w:szCs w:val="21"/>
        </w:rPr>
        <w:t xml:space="preserve">J </w:t>
      </w:r>
      <w:proofErr w:type="spellStart"/>
      <w:r w:rsidRPr="004A1E1B">
        <w:rPr>
          <w:rFonts w:ascii="Book Antiqua" w:eastAsia="宋体" w:hAnsi="Book Antiqua" w:cs="宋体"/>
          <w:i/>
          <w:iCs/>
          <w:color w:val="000000" w:themeColor="text1"/>
          <w:kern w:val="0"/>
          <w:sz w:val="21"/>
          <w:szCs w:val="21"/>
        </w:rPr>
        <w:t>Hepatol</w:t>
      </w:r>
      <w:proofErr w:type="spellEnd"/>
      <w:r w:rsidRPr="004A1E1B">
        <w:rPr>
          <w:rFonts w:ascii="Book Antiqua" w:eastAsia="宋体" w:hAnsi="Book Antiqua" w:cs="宋体"/>
          <w:color w:val="000000" w:themeColor="text1"/>
          <w:kern w:val="0"/>
          <w:sz w:val="21"/>
          <w:szCs w:val="21"/>
        </w:rPr>
        <w:t> 1998; </w:t>
      </w:r>
      <w:r w:rsidRPr="004A1E1B">
        <w:rPr>
          <w:rFonts w:ascii="Book Antiqua" w:eastAsia="宋体" w:hAnsi="Book Antiqua" w:cs="宋体"/>
          <w:b/>
          <w:bCs/>
          <w:color w:val="000000" w:themeColor="text1"/>
          <w:kern w:val="0"/>
          <w:sz w:val="21"/>
          <w:szCs w:val="21"/>
        </w:rPr>
        <w:t>29</w:t>
      </w:r>
      <w:r w:rsidRPr="004A1E1B">
        <w:rPr>
          <w:rFonts w:ascii="Book Antiqua" w:eastAsia="宋体" w:hAnsi="Book Antiqua" w:cs="宋体"/>
          <w:color w:val="000000" w:themeColor="text1"/>
          <w:kern w:val="0"/>
          <w:sz w:val="21"/>
          <w:szCs w:val="21"/>
        </w:rPr>
        <w:t>: 29-35 [PMID: 9696489]</w:t>
      </w:r>
    </w:p>
    <w:p w14:paraId="7908C4CD"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28 </w:t>
      </w:r>
      <w:proofErr w:type="spellStart"/>
      <w:r w:rsidRPr="004A1E1B">
        <w:rPr>
          <w:rFonts w:ascii="Book Antiqua" w:eastAsia="宋体" w:hAnsi="Book Antiqua" w:cs="宋体"/>
          <w:b/>
          <w:bCs/>
          <w:color w:val="000000" w:themeColor="text1"/>
          <w:kern w:val="0"/>
          <w:sz w:val="21"/>
          <w:szCs w:val="21"/>
        </w:rPr>
        <w:t>Bodenheimer</w:t>
      </w:r>
      <w:proofErr w:type="spellEnd"/>
      <w:r w:rsidRPr="004A1E1B">
        <w:rPr>
          <w:rFonts w:ascii="Book Antiqua" w:eastAsia="宋体" w:hAnsi="Book Antiqua" w:cs="宋体"/>
          <w:b/>
          <w:bCs/>
          <w:color w:val="000000" w:themeColor="text1"/>
          <w:kern w:val="0"/>
          <w:sz w:val="21"/>
          <w:szCs w:val="21"/>
        </w:rPr>
        <w:t xml:space="preserve"> HC</w:t>
      </w:r>
      <w:r w:rsidRPr="004A1E1B">
        <w:rPr>
          <w:rFonts w:ascii="Book Antiqua" w:eastAsia="宋体" w:hAnsi="Book Antiqua" w:cs="宋体"/>
          <w:color w:val="000000" w:themeColor="text1"/>
          <w:kern w:val="0"/>
          <w:sz w:val="21"/>
          <w:szCs w:val="21"/>
        </w:rPr>
        <w:t xml:space="preserve">, Lindsay KL, Davis GL, Lewis JH, </w:t>
      </w:r>
      <w:proofErr w:type="spellStart"/>
      <w:r w:rsidRPr="004A1E1B">
        <w:rPr>
          <w:rFonts w:ascii="Book Antiqua" w:eastAsia="宋体" w:hAnsi="Book Antiqua" w:cs="宋体"/>
          <w:color w:val="000000" w:themeColor="text1"/>
          <w:kern w:val="0"/>
          <w:sz w:val="21"/>
          <w:szCs w:val="21"/>
        </w:rPr>
        <w:t>Thung</w:t>
      </w:r>
      <w:proofErr w:type="spellEnd"/>
      <w:r w:rsidRPr="004A1E1B">
        <w:rPr>
          <w:rFonts w:ascii="Book Antiqua" w:eastAsia="宋体" w:hAnsi="Book Antiqua" w:cs="宋体"/>
          <w:color w:val="000000" w:themeColor="text1"/>
          <w:kern w:val="0"/>
          <w:sz w:val="21"/>
          <w:szCs w:val="21"/>
        </w:rPr>
        <w:t xml:space="preserve"> SN, </w:t>
      </w:r>
      <w:proofErr w:type="spellStart"/>
      <w:r w:rsidRPr="004A1E1B">
        <w:rPr>
          <w:rFonts w:ascii="Book Antiqua" w:eastAsia="宋体" w:hAnsi="Book Antiqua" w:cs="宋体"/>
          <w:color w:val="000000" w:themeColor="text1"/>
          <w:kern w:val="0"/>
          <w:sz w:val="21"/>
          <w:szCs w:val="21"/>
        </w:rPr>
        <w:t>Seeff</w:t>
      </w:r>
      <w:proofErr w:type="spellEnd"/>
      <w:r w:rsidRPr="004A1E1B">
        <w:rPr>
          <w:rFonts w:ascii="Book Antiqua" w:eastAsia="宋体" w:hAnsi="Book Antiqua" w:cs="宋体"/>
          <w:color w:val="000000" w:themeColor="text1"/>
          <w:kern w:val="0"/>
          <w:sz w:val="21"/>
          <w:szCs w:val="21"/>
        </w:rPr>
        <w:t xml:space="preserve"> LB. Tolerance and efficacy of oral ribavirin treatment of chronic hepatitis C: a multicenter trial. </w:t>
      </w:r>
      <w:proofErr w:type="spellStart"/>
      <w:r w:rsidRPr="004A1E1B">
        <w:rPr>
          <w:rFonts w:ascii="Book Antiqua" w:eastAsia="宋体" w:hAnsi="Book Antiqua" w:cs="宋体"/>
          <w:i/>
          <w:iCs/>
          <w:color w:val="000000" w:themeColor="text1"/>
          <w:kern w:val="0"/>
          <w:sz w:val="21"/>
          <w:szCs w:val="21"/>
        </w:rPr>
        <w:t>Hepatology</w:t>
      </w:r>
      <w:proofErr w:type="spellEnd"/>
      <w:r w:rsidRPr="004A1E1B">
        <w:rPr>
          <w:rFonts w:ascii="Book Antiqua" w:eastAsia="宋体" w:hAnsi="Book Antiqua" w:cs="宋体"/>
          <w:color w:val="000000" w:themeColor="text1"/>
          <w:kern w:val="0"/>
          <w:sz w:val="21"/>
          <w:szCs w:val="21"/>
        </w:rPr>
        <w:t> 1997; </w:t>
      </w:r>
      <w:r w:rsidRPr="004A1E1B">
        <w:rPr>
          <w:rFonts w:ascii="Book Antiqua" w:eastAsia="宋体" w:hAnsi="Book Antiqua" w:cs="宋体"/>
          <w:b/>
          <w:bCs/>
          <w:color w:val="000000" w:themeColor="text1"/>
          <w:kern w:val="0"/>
          <w:sz w:val="21"/>
          <w:szCs w:val="21"/>
        </w:rPr>
        <w:t>26</w:t>
      </w:r>
      <w:r w:rsidRPr="004A1E1B">
        <w:rPr>
          <w:rFonts w:ascii="Book Antiqua" w:eastAsia="宋体" w:hAnsi="Book Antiqua" w:cs="宋体"/>
          <w:color w:val="000000" w:themeColor="text1"/>
          <w:kern w:val="0"/>
          <w:sz w:val="21"/>
          <w:szCs w:val="21"/>
        </w:rPr>
        <w:t>: 473-477 [PMID: 9252161 DOI: 10.1002/hep.510260231]</w:t>
      </w:r>
    </w:p>
    <w:p w14:paraId="6072F836"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29 </w:t>
      </w:r>
      <w:r w:rsidRPr="004A1E1B">
        <w:rPr>
          <w:rFonts w:ascii="Book Antiqua" w:eastAsia="宋体" w:hAnsi="Book Antiqua" w:cs="宋体"/>
          <w:b/>
          <w:bCs/>
          <w:color w:val="000000" w:themeColor="text1"/>
          <w:kern w:val="0"/>
          <w:sz w:val="21"/>
          <w:szCs w:val="21"/>
        </w:rPr>
        <w:t>Banerjee A</w:t>
      </w:r>
      <w:r w:rsidRPr="004A1E1B">
        <w:rPr>
          <w:rFonts w:ascii="Book Antiqua" w:eastAsia="宋体" w:hAnsi="Book Antiqua" w:cs="宋体"/>
          <w:color w:val="000000" w:themeColor="text1"/>
          <w:kern w:val="0"/>
          <w:sz w:val="21"/>
          <w:szCs w:val="21"/>
        </w:rPr>
        <w:t>, Ray RB, Ray R. Oncogenic potential of hepatitis C virus proteins. </w:t>
      </w:r>
      <w:r w:rsidRPr="004A1E1B">
        <w:rPr>
          <w:rFonts w:ascii="Book Antiqua" w:eastAsia="宋体" w:hAnsi="Book Antiqua" w:cs="宋体"/>
          <w:i/>
          <w:iCs/>
          <w:color w:val="000000" w:themeColor="text1"/>
          <w:kern w:val="0"/>
          <w:sz w:val="21"/>
          <w:szCs w:val="21"/>
        </w:rPr>
        <w:t>Viruses</w:t>
      </w:r>
      <w:r w:rsidRPr="004A1E1B">
        <w:rPr>
          <w:rFonts w:ascii="Book Antiqua" w:eastAsia="宋体" w:hAnsi="Book Antiqua" w:cs="宋体"/>
          <w:color w:val="000000" w:themeColor="text1"/>
          <w:kern w:val="0"/>
          <w:sz w:val="21"/>
          <w:szCs w:val="21"/>
        </w:rPr>
        <w:t> 2010; </w:t>
      </w:r>
      <w:r w:rsidRPr="004A1E1B">
        <w:rPr>
          <w:rFonts w:ascii="Book Antiqua" w:eastAsia="宋体" w:hAnsi="Book Antiqua" w:cs="宋体"/>
          <w:b/>
          <w:bCs/>
          <w:color w:val="000000" w:themeColor="text1"/>
          <w:kern w:val="0"/>
          <w:sz w:val="21"/>
          <w:szCs w:val="21"/>
        </w:rPr>
        <w:t>2</w:t>
      </w:r>
      <w:r w:rsidRPr="004A1E1B">
        <w:rPr>
          <w:rFonts w:ascii="Book Antiqua" w:eastAsia="宋体" w:hAnsi="Book Antiqua" w:cs="宋体"/>
          <w:color w:val="000000" w:themeColor="text1"/>
          <w:kern w:val="0"/>
          <w:sz w:val="21"/>
          <w:szCs w:val="21"/>
        </w:rPr>
        <w:t>: 2108-2133 [PMID: 21994721 DOI: 10.3390/v2092108]</w:t>
      </w:r>
    </w:p>
    <w:p w14:paraId="35A926AE"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30 </w:t>
      </w:r>
      <w:r w:rsidRPr="004A1E1B">
        <w:rPr>
          <w:rFonts w:ascii="Book Antiqua" w:eastAsia="宋体" w:hAnsi="Book Antiqua" w:cs="宋体"/>
          <w:b/>
          <w:bCs/>
          <w:color w:val="000000" w:themeColor="text1"/>
          <w:kern w:val="0"/>
          <w:sz w:val="21"/>
          <w:szCs w:val="21"/>
        </w:rPr>
        <w:t>El-</w:t>
      </w:r>
      <w:proofErr w:type="spellStart"/>
      <w:r w:rsidRPr="004A1E1B">
        <w:rPr>
          <w:rFonts w:ascii="Book Antiqua" w:eastAsia="宋体" w:hAnsi="Book Antiqua" w:cs="宋体"/>
          <w:b/>
          <w:bCs/>
          <w:color w:val="000000" w:themeColor="text1"/>
          <w:kern w:val="0"/>
          <w:sz w:val="21"/>
          <w:szCs w:val="21"/>
        </w:rPr>
        <w:t>Shamy</w:t>
      </w:r>
      <w:proofErr w:type="spellEnd"/>
      <w:r w:rsidRPr="004A1E1B">
        <w:rPr>
          <w:rFonts w:ascii="Book Antiqua" w:eastAsia="宋体" w:hAnsi="Book Antiqua" w:cs="宋体"/>
          <w:b/>
          <w:bCs/>
          <w:color w:val="000000" w:themeColor="text1"/>
          <w:kern w:val="0"/>
          <w:sz w:val="21"/>
          <w:szCs w:val="21"/>
        </w:rPr>
        <w:t xml:space="preserve"> A</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Shindo</w:t>
      </w:r>
      <w:proofErr w:type="spellEnd"/>
      <w:r w:rsidRPr="004A1E1B">
        <w:rPr>
          <w:rFonts w:ascii="Book Antiqua" w:eastAsia="宋体" w:hAnsi="Book Antiqua" w:cs="宋体"/>
          <w:color w:val="000000" w:themeColor="text1"/>
          <w:kern w:val="0"/>
          <w:sz w:val="21"/>
          <w:szCs w:val="21"/>
        </w:rPr>
        <w:t xml:space="preserve"> M, Shoji I, Deng L, </w:t>
      </w:r>
      <w:proofErr w:type="spellStart"/>
      <w:r w:rsidRPr="004A1E1B">
        <w:rPr>
          <w:rFonts w:ascii="Book Antiqua" w:eastAsia="宋体" w:hAnsi="Book Antiqua" w:cs="宋体"/>
          <w:color w:val="000000" w:themeColor="text1"/>
          <w:kern w:val="0"/>
          <w:sz w:val="21"/>
          <w:szCs w:val="21"/>
        </w:rPr>
        <w:t>Okuno</w:t>
      </w:r>
      <w:proofErr w:type="spellEnd"/>
      <w:r w:rsidRPr="004A1E1B">
        <w:rPr>
          <w:rFonts w:ascii="Book Antiqua" w:eastAsia="宋体" w:hAnsi="Book Antiqua" w:cs="宋体"/>
          <w:color w:val="000000" w:themeColor="text1"/>
          <w:kern w:val="0"/>
          <w:sz w:val="21"/>
          <w:szCs w:val="21"/>
        </w:rPr>
        <w:t xml:space="preserve"> T, </w:t>
      </w:r>
      <w:proofErr w:type="spellStart"/>
      <w:r w:rsidRPr="004A1E1B">
        <w:rPr>
          <w:rFonts w:ascii="Book Antiqua" w:eastAsia="宋体" w:hAnsi="Book Antiqua" w:cs="宋体"/>
          <w:color w:val="000000" w:themeColor="text1"/>
          <w:kern w:val="0"/>
          <w:sz w:val="21"/>
          <w:szCs w:val="21"/>
        </w:rPr>
        <w:t>Hotta</w:t>
      </w:r>
      <w:proofErr w:type="spellEnd"/>
      <w:r w:rsidRPr="004A1E1B">
        <w:rPr>
          <w:rFonts w:ascii="Book Antiqua" w:eastAsia="宋体" w:hAnsi="Book Antiqua" w:cs="宋体"/>
          <w:color w:val="000000" w:themeColor="text1"/>
          <w:kern w:val="0"/>
          <w:sz w:val="21"/>
          <w:szCs w:val="21"/>
        </w:rPr>
        <w:t xml:space="preserve"> H. Polymorphisms of the core, NS3, and NS5A proteins of hepatitis C virus genotype 1b associate with development of hepatocellular carcinoma. </w:t>
      </w:r>
      <w:proofErr w:type="spellStart"/>
      <w:r w:rsidRPr="004A1E1B">
        <w:rPr>
          <w:rFonts w:ascii="Book Antiqua" w:eastAsia="宋体" w:hAnsi="Book Antiqua" w:cs="宋体"/>
          <w:i/>
          <w:iCs/>
          <w:color w:val="000000" w:themeColor="text1"/>
          <w:kern w:val="0"/>
          <w:sz w:val="21"/>
          <w:szCs w:val="21"/>
        </w:rPr>
        <w:t>Hepatology</w:t>
      </w:r>
      <w:proofErr w:type="spellEnd"/>
      <w:r w:rsidRPr="004A1E1B">
        <w:rPr>
          <w:rFonts w:ascii="Book Antiqua" w:eastAsia="宋体" w:hAnsi="Book Antiqua" w:cs="宋体"/>
          <w:color w:val="000000" w:themeColor="text1"/>
          <w:kern w:val="0"/>
          <w:sz w:val="21"/>
          <w:szCs w:val="21"/>
        </w:rPr>
        <w:t> 2013; </w:t>
      </w:r>
      <w:r w:rsidRPr="004A1E1B">
        <w:rPr>
          <w:rFonts w:ascii="Book Antiqua" w:eastAsia="宋体" w:hAnsi="Book Antiqua" w:cs="宋体"/>
          <w:b/>
          <w:bCs/>
          <w:color w:val="000000" w:themeColor="text1"/>
          <w:kern w:val="0"/>
          <w:sz w:val="21"/>
          <w:szCs w:val="21"/>
        </w:rPr>
        <w:t>58</w:t>
      </w:r>
      <w:r w:rsidRPr="004A1E1B">
        <w:rPr>
          <w:rFonts w:ascii="Book Antiqua" w:eastAsia="宋体" w:hAnsi="Book Antiqua" w:cs="宋体"/>
          <w:color w:val="000000" w:themeColor="text1"/>
          <w:kern w:val="0"/>
          <w:sz w:val="21"/>
          <w:szCs w:val="21"/>
        </w:rPr>
        <w:t>: 555-563 [PMID: 23281009 DOI: 10.1002/hep.26205]</w:t>
      </w:r>
    </w:p>
    <w:p w14:paraId="353DACBD"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31 </w:t>
      </w:r>
      <w:r w:rsidRPr="004A1E1B">
        <w:rPr>
          <w:rFonts w:ascii="Book Antiqua" w:eastAsia="宋体" w:hAnsi="Book Antiqua" w:cs="宋体"/>
          <w:b/>
          <w:bCs/>
          <w:color w:val="000000" w:themeColor="text1"/>
          <w:kern w:val="0"/>
          <w:sz w:val="21"/>
          <w:szCs w:val="21"/>
        </w:rPr>
        <w:t>Hayashi J</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Furusyo</w:t>
      </w:r>
      <w:proofErr w:type="spellEnd"/>
      <w:r w:rsidRPr="004A1E1B">
        <w:rPr>
          <w:rFonts w:ascii="Book Antiqua" w:eastAsia="宋体" w:hAnsi="Book Antiqua" w:cs="宋体"/>
          <w:color w:val="000000" w:themeColor="text1"/>
          <w:kern w:val="0"/>
          <w:sz w:val="21"/>
          <w:szCs w:val="21"/>
        </w:rPr>
        <w:t xml:space="preserve"> N, </w:t>
      </w:r>
      <w:proofErr w:type="spellStart"/>
      <w:r w:rsidRPr="004A1E1B">
        <w:rPr>
          <w:rFonts w:ascii="Book Antiqua" w:eastAsia="宋体" w:hAnsi="Book Antiqua" w:cs="宋体"/>
          <w:color w:val="000000" w:themeColor="text1"/>
          <w:kern w:val="0"/>
          <w:sz w:val="21"/>
          <w:szCs w:val="21"/>
        </w:rPr>
        <w:t>Ariyama</w:t>
      </w:r>
      <w:proofErr w:type="spellEnd"/>
      <w:r w:rsidRPr="004A1E1B">
        <w:rPr>
          <w:rFonts w:ascii="Book Antiqua" w:eastAsia="宋体" w:hAnsi="Book Antiqua" w:cs="宋体"/>
          <w:color w:val="000000" w:themeColor="text1"/>
          <w:kern w:val="0"/>
          <w:sz w:val="21"/>
          <w:szCs w:val="21"/>
        </w:rPr>
        <w:t xml:space="preserve"> I, </w:t>
      </w:r>
      <w:proofErr w:type="spellStart"/>
      <w:r w:rsidRPr="004A1E1B">
        <w:rPr>
          <w:rFonts w:ascii="Book Antiqua" w:eastAsia="宋体" w:hAnsi="Book Antiqua" w:cs="宋体"/>
          <w:color w:val="000000" w:themeColor="text1"/>
          <w:kern w:val="0"/>
          <w:sz w:val="21"/>
          <w:szCs w:val="21"/>
        </w:rPr>
        <w:t>Sawayama</w:t>
      </w:r>
      <w:proofErr w:type="spellEnd"/>
      <w:r w:rsidRPr="004A1E1B">
        <w:rPr>
          <w:rFonts w:ascii="Book Antiqua" w:eastAsia="宋体" w:hAnsi="Book Antiqua" w:cs="宋体"/>
          <w:color w:val="000000" w:themeColor="text1"/>
          <w:kern w:val="0"/>
          <w:sz w:val="21"/>
          <w:szCs w:val="21"/>
        </w:rPr>
        <w:t xml:space="preserve"> Y, </w:t>
      </w:r>
      <w:proofErr w:type="spellStart"/>
      <w:r w:rsidRPr="004A1E1B">
        <w:rPr>
          <w:rFonts w:ascii="Book Antiqua" w:eastAsia="宋体" w:hAnsi="Book Antiqua" w:cs="宋体"/>
          <w:color w:val="000000" w:themeColor="text1"/>
          <w:kern w:val="0"/>
          <w:sz w:val="21"/>
          <w:szCs w:val="21"/>
        </w:rPr>
        <w:t>Etoh</w:t>
      </w:r>
      <w:proofErr w:type="spellEnd"/>
      <w:r w:rsidRPr="004A1E1B">
        <w:rPr>
          <w:rFonts w:ascii="Book Antiqua" w:eastAsia="宋体" w:hAnsi="Book Antiqua" w:cs="宋体"/>
          <w:color w:val="000000" w:themeColor="text1"/>
          <w:kern w:val="0"/>
          <w:sz w:val="21"/>
          <w:szCs w:val="21"/>
        </w:rPr>
        <w:t xml:space="preserve"> Y, </w:t>
      </w:r>
      <w:proofErr w:type="spellStart"/>
      <w:r w:rsidRPr="004A1E1B">
        <w:rPr>
          <w:rFonts w:ascii="Book Antiqua" w:eastAsia="宋体" w:hAnsi="Book Antiqua" w:cs="宋体"/>
          <w:color w:val="000000" w:themeColor="text1"/>
          <w:kern w:val="0"/>
          <w:sz w:val="21"/>
          <w:szCs w:val="21"/>
        </w:rPr>
        <w:t>Kashiwagi</w:t>
      </w:r>
      <w:proofErr w:type="spellEnd"/>
      <w:r w:rsidRPr="004A1E1B">
        <w:rPr>
          <w:rFonts w:ascii="Book Antiqua" w:eastAsia="宋体" w:hAnsi="Book Antiqua" w:cs="宋体"/>
          <w:color w:val="000000" w:themeColor="text1"/>
          <w:kern w:val="0"/>
          <w:sz w:val="21"/>
          <w:szCs w:val="21"/>
        </w:rPr>
        <w:t xml:space="preserve"> S. A relationship between the evolution of hepatitis C virus variants, liver damage, and hepatocellular carcinoma in patients with hepatitis C </w:t>
      </w:r>
      <w:proofErr w:type="spellStart"/>
      <w:r w:rsidRPr="004A1E1B">
        <w:rPr>
          <w:rFonts w:ascii="Book Antiqua" w:eastAsia="宋体" w:hAnsi="Book Antiqua" w:cs="宋体"/>
          <w:color w:val="000000" w:themeColor="text1"/>
          <w:kern w:val="0"/>
          <w:sz w:val="21"/>
          <w:szCs w:val="21"/>
        </w:rPr>
        <w:t>viremia</w:t>
      </w:r>
      <w:proofErr w:type="spellEnd"/>
      <w:r w:rsidRPr="004A1E1B">
        <w:rPr>
          <w:rFonts w:ascii="Book Antiqua" w:eastAsia="宋体" w:hAnsi="Book Antiqua" w:cs="宋体"/>
          <w:color w:val="000000" w:themeColor="text1"/>
          <w:kern w:val="0"/>
          <w:sz w:val="21"/>
          <w:szCs w:val="21"/>
        </w:rPr>
        <w:t>. </w:t>
      </w:r>
      <w:r w:rsidRPr="004A1E1B">
        <w:rPr>
          <w:rFonts w:ascii="Book Antiqua" w:eastAsia="宋体" w:hAnsi="Book Antiqua" w:cs="宋体"/>
          <w:i/>
          <w:iCs/>
          <w:color w:val="000000" w:themeColor="text1"/>
          <w:kern w:val="0"/>
          <w:sz w:val="21"/>
          <w:szCs w:val="21"/>
        </w:rPr>
        <w:t>J Infect Dis</w:t>
      </w:r>
      <w:r w:rsidRPr="004A1E1B">
        <w:rPr>
          <w:rFonts w:ascii="Book Antiqua" w:eastAsia="宋体" w:hAnsi="Book Antiqua" w:cs="宋体"/>
          <w:color w:val="000000" w:themeColor="text1"/>
          <w:kern w:val="0"/>
          <w:sz w:val="21"/>
          <w:szCs w:val="21"/>
        </w:rPr>
        <w:t> 2000; </w:t>
      </w:r>
      <w:r w:rsidRPr="004A1E1B">
        <w:rPr>
          <w:rFonts w:ascii="Book Antiqua" w:eastAsia="宋体" w:hAnsi="Book Antiqua" w:cs="宋体"/>
          <w:b/>
          <w:bCs/>
          <w:color w:val="000000" w:themeColor="text1"/>
          <w:kern w:val="0"/>
          <w:sz w:val="21"/>
          <w:szCs w:val="21"/>
        </w:rPr>
        <w:t>181</w:t>
      </w:r>
      <w:r w:rsidRPr="004A1E1B">
        <w:rPr>
          <w:rFonts w:ascii="Book Antiqua" w:eastAsia="宋体" w:hAnsi="Book Antiqua" w:cs="宋体"/>
          <w:color w:val="000000" w:themeColor="text1"/>
          <w:kern w:val="0"/>
          <w:sz w:val="21"/>
          <w:szCs w:val="21"/>
        </w:rPr>
        <w:t>: 1523-1527 [PMID: 10823749 DOI: 10.1086/315431]</w:t>
      </w:r>
    </w:p>
    <w:p w14:paraId="1A18AC19"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32 </w:t>
      </w:r>
      <w:r w:rsidRPr="004A1E1B">
        <w:rPr>
          <w:rFonts w:ascii="Book Antiqua" w:eastAsia="宋体" w:hAnsi="Book Antiqua" w:cs="宋体"/>
          <w:b/>
          <w:bCs/>
          <w:color w:val="000000" w:themeColor="text1"/>
          <w:kern w:val="0"/>
          <w:sz w:val="21"/>
          <w:szCs w:val="21"/>
        </w:rPr>
        <w:t>Tanaka Y</w:t>
      </w:r>
      <w:r w:rsidRPr="004A1E1B">
        <w:rPr>
          <w:rFonts w:ascii="Book Antiqua" w:eastAsia="宋体" w:hAnsi="Book Antiqua" w:cs="宋体"/>
          <w:color w:val="000000" w:themeColor="text1"/>
          <w:kern w:val="0"/>
          <w:sz w:val="21"/>
          <w:szCs w:val="21"/>
        </w:rPr>
        <w:t xml:space="preserve">, Nishida N, Sugiyama M, Kurosaki M, Matsuura K, Sakamoto N, Nakagawa M, </w:t>
      </w:r>
      <w:proofErr w:type="spellStart"/>
      <w:r w:rsidRPr="004A1E1B">
        <w:rPr>
          <w:rFonts w:ascii="Book Antiqua" w:eastAsia="宋体" w:hAnsi="Book Antiqua" w:cs="宋体"/>
          <w:color w:val="000000" w:themeColor="text1"/>
          <w:kern w:val="0"/>
          <w:sz w:val="21"/>
          <w:szCs w:val="21"/>
        </w:rPr>
        <w:t>Korenaga</w:t>
      </w:r>
      <w:proofErr w:type="spellEnd"/>
      <w:r w:rsidRPr="004A1E1B">
        <w:rPr>
          <w:rFonts w:ascii="Book Antiqua" w:eastAsia="宋体" w:hAnsi="Book Antiqua" w:cs="宋体"/>
          <w:color w:val="000000" w:themeColor="text1"/>
          <w:kern w:val="0"/>
          <w:sz w:val="21"/>
          <w:szCs w:val="21"/>
        </w:rPr>
        <w:t xml:space="preserve"> M, Hino K, </w:t>
      </w:r>
      <w:proofErr w:type="spellStart"/>
      <w:r w:rsidRPr="004A1E1B">
        <w:rPr>
          <w:rFonts w:ascii="Book Antiqua" w:eastAsia="宋体" w:hAnsi="Book Antiqua" w:cs="宋体"/>
          <w:color w:val="000000" w:themeColor="text1"/>
          <w:kern w:val="0"/>
          <w:sz w:val="21"/>
          <w:szCs w:val="21"/>
        </w:rPr>
        <w:t>Hige</w:t>
      </w:r>
      <w:proofErr w:type="spellEnd"/>
      <w:r w:rsidRPr="004A1E1B">
        <w:rPr>
          <w:rFonts w:ascii="Book Antiqua" w:eastAsia="宋体" w:hAnsi="Book Antiqua" w:cs="宋体"/>
          <w:color w:val="000000" w:themeColor="text1"/>
          <w:kern w:val="0"/>
          <w:sz w:val="21"/>
          <w:szCs w:val="21"/>
        </w:rPr>
        <w:t xml:space="preserve"> S, Ito Y, </w:t>
      </w:r>
      <w:proofErr w:type="spellStart"/>
      <w:r w:rsidRPr="004A1E1B">
        <w:rPr>
          <w:rFonts w:ascii="Book Antiqua" w:eastAsia="宋体" w:hAnsi="Book Antiqua" w:cs="宋体"/>
          <w:color w:val="000000" w:themeColor="text1"/>
          <w:kern w:val="0"/>
          <w:sz w:val="21"/>
          <w:szCs w:val="21"/>
        </w:rPr>
        <w:t>Mita</w:t>
      </w:r>
      <w:proofErr w:type="spellEnd"/>
      <w:r w:rsidRPr="004A1E1B">
        <w:rPr>
          <w:rFonts w:ascii="Book Antiqua" w:eastAsia="宋体" w:hAnsi="Book Antiqua" w:cs="宋体"/>
          <w:color w:val="000000" w:themeColor="text1"/>
          <w:kern w:val="0"/>
          <w:sz w:val="21"/>
          <w:szCs w:val="21"/>
        </w:rPr>
        <w:t xml:space="preserve"> E, Tanaka E, Mochida S, </w:t>
      </w:r>
      <w:proofErr w:type="spellStart"/>
      <w:r w:rsidRPr="004A1E1B">
        <w:rPr>
          <w:rFonts w:ascii="Book Antiqua" w:eastAsia="宋体" w:hAnsi="Book Antiqua" w:cs="宋体"/>
          <w:color w:val="000000" w:themeColor="text1"/>
          <w:kern w:val="0"/>
          <w:sz w:val="21"/>
          <w:szCs w:val="21"/>
        </w:rPr>
        <w:t>Murawaki</w:t>
      </w:r>
      <w:proofErr w:type="spellEnd"/>
      <w:r w:rsidRPr="004A1E1B">
        <w:rPr>
          <w:rFonts w:ascii="Book Antiqua" w:eastAsia="宋体" w:hAnsi="Book Antiqua" w:cs="宋体"/>
          <w:color w:val="000000" w:themeColor="text1"/>
          <w:kern w:val="0"/>
          <w:sz w:val="21"/>
          <w:szCs w:val="21"/>
        </w:rPr>
        <w:t xml:space="preserve"> Y, Honda M, Sakai A, </w:t>
      </w:r>
      <w:proofErr w:type="spellStart"/>
      <w:r w:rsidRPr="004A1E1B">
        <w:rPr>
          <w:rFonts w:ascii="Book Antiqua" w:eastAsia="宋体" w:hAnsi="Book Antiqua" w:cs="宋体"/>
          <w:color w:val="000000" w:themeColor="text1"/>
          <w:kern w:val="0"/>
          <w:sz w:val="21"/>
          <w:szCs w:val="21"/>
        </w:rPr>
        <w:t>Hiasa</w:t>
      </w:r>
      <w:proofErr w:type="spellEnd"/>
      <w:r w:rsidRPr="004A1E1B">
        <w:rPr>
          <w:rFonts w:ascii="Book Antiqua" w:eastAsia="宋体" w:hAnsi="Book Antiqua" w:cs="宋体"/>
          <w:color w:val="000000" w:themeColor="text1"/>
          <w:kern w:val="0"/>
          <w:sz w:val="21"/>
          <w:szCs w:val="21"/>
        </w:rPr>
        <w:t xml:space="preserve"> Y, </w:t>
      </w:r>
      <w:proofErr w:type="spellStart"/>
      <w:r w:rsidRPr="004A1E1B">
        <w:rPr>
          <w:rFonts w:ascii="Book Antiqua" w:eastAsia="宋体" w:hAnsi="Book Antiqua" w:cs="宋体"/>
          <w:color w:val="000000" w:themeColor="text1"/>
          <w:kern w:val="0"/>
          <w:sz w:val="21"/>
          <w:szCs w:val="21"/>
        </w:rPr>
        <w:t>Nishiguchi</w:t>
      </w:r>
      <w:proofErr w:type="spellEnd"/>
      <w:r w:rsidRPr="004A1E1B">
        <w:rPr>
          <w:rFonts w:ascii="Book Antiqua" w:eastAsia="宋体" w:hAnsi="Book Antiqua" w:cs="宋体"/>
          <w:color w:val="000000" w:themeColor="text1"/>
          <w:kern w:val="0"/>
          <w:sz w:val="21"/>
          <w:szCs w:val="21"/>
        </w:rPr>
        <w:t xml:space="preserve"> S, Koike A, </w:t>
      </w:r>
      <w:proofErr w:type="spellStart"/>
      <w:r w:rsidRPr="004A1E1B">
        <w:rPr>
          <w:rFonts w:ascii="Book Antiqua" w:eastAsia="宋体" w:hAnsi="Book Antiqua" w:cs="宋体"/>
          <w:color w:val="000000" w:themeColor="text1"/>
          <w:kern w:val="0"/>
          <w:sz w:val="21"/>
          <w:szCs w:val="21"/>
        </w:rPr>
        <w:t>Sakaida</w:t>
      </w:r>
      <w:proofErr w:type="spellEnd"/>
      <w:r w:rsidRPr="004A1E1B">
        <w:rPr>
          <w:rFonts w:ascii="Book Antiqua" w:eastAsia="宋体" w:hAnsi="Book Antiqua" w:cs="宋体"/>
          <w:color w:val="000000" w:themeColor="text1"/>
          <w:kern w:val="0"/>
          <w:sz w:val="21"/>
          <w:szCs w:val="21"/>
        </w:rPr>
        <w:t xml:space="preserve"> I, Imamura M, Ito K, Yano K, Masaki N, </w:t>
      </w:r>
      <w:proofErr w:type="spellStart"/>
      <w:r w:rsidRPr="004A1E1B">
        <w:rPr>
          <w:rFonts w:ascii="Book Antiqua" w:eastAsia="宋体" w:hAnsi="Book Antiqua" w:cs="宋体"/>
          <w:color w:val="000000" w:themeColor="text1"/>
          <w:kern w:val="0"/>
          <w:sz w:val="21"/>
          <w:szCs w:val="21"/>
        </w:rPr>
        <w:t>Sugauchi</w:t>
      </w:r>
      <w:proofErr w:type="spellEnd"/>
      <w:r w:rsidRPr="004A1E1B">
        <w:rPr>
          <w:rFonts w:ascii="Book Antiqua" w:eastAsia="宋体" w:hAnsi="Book Antiqua" w:cs="宋体"/>
          <w:color w:val="000000" w:themeColor="text1"/>
          <w:kern w:val="0"/>
          <w:sz w:val="21"/>
          <w:szCs w:val="21"/>
        </w:rPr>
        <w:t xml:space="preserve"> F, Izumi N, Tokunaga K, </w:t>
      </w:r>
      <w:proofErr w:type="spellStart"/>
      <w:r w:rsidRPr="004A1E1B">
        <w:rPr>
          <w:rFonts w:ascii="Book Antiqua" w:eastAsia="宋体" w:hAnsi="Book Antiqua" w:cs="宋体"/>
          <w:color w:val="000000" w:themeColor="text1"/>
          <w:kern w:val="0"/>
          <w:sz w:val="21"/>
          <w:szCs w:val="21"/>
        </w:rPr>
        <w:t>Mizokami</w:t>
      </w:r>
      <w:proofErr w:type="spellEnd"/>
      <w:r w:rsidRPr="004A1E1B">
        <w:rPr>
          <w:rFonts w:ascii="Book Antiqua" w:eastAsia="宋体" w:hAnsi="Book Antiqua" w:cs="宋体"/>
          <w:color w:val="000000" w:themeColor="text1"/>
          <w:kern w:val="0"/>
          <w:sz w:val="21"/>
          <w:szCs w:val="21"/>
        </w:rPr>
        <w:t xml:space="preserve"> M. Genome-wide association of IL28B with response to </w:t>
      </w:r>
      <w:proofErr w:type="spellStart"/>
      <w:r w:rsidRPr="004A1E1B">
        <w:rPr>
          <w:rFonts w:ascii="Book Antiqua" w:eastAsia="宋体" w:hAnsi="Book Antiqua" w:cs="宋体"/>
          <w:color w:val="000000" w:themeColor="text1"/>
          <w:kern w:val="0"/>
          <w:sz w:val="21"/>
          <w:szCs w:val="21"/>
        </w:rPr>
        <w:t>pegylated</w:t>
      </w:r>
      <w:proofErr w:type="spellEnd"/>
      <w:r w:rsidRPr="004A1E1B">
        <w:rPr>
          <w:rFonts w:ascii="Book Antiqua" w:eastAsia="宋体" w:hAnsi="Book Antiqua" w:cs="宋体"/>
          <w:color w:val="000000" w:themeColor="text1"/>
          <w:kern w:val="0"/>
          <w:sz w:val="21"/>
          <w:szCs w:val="21"/>
        </w:rPr>
        <w:t xml:space="preserve"> interferon-alpha and ribavirin therapy for chronic hepatitis C. </w:t>
      </w:r>
      <w:r w:rsidRPr="004A1E1B">
        <w:rPr>
          <w:rFonts w:ascii="Book Antiqua" w:eastAsia="宋体" w:hAnsi="Book Antiqua" w:cs="宋体"/>
          <w:i/>
          <w:iCs/>
          <w:color w:val="000000" w:themeColor="text1"/>
          <w:kern w:val="0"/>
          <w:sz w:val="21"/>
          <w:szCs w:val="21"/>
        </w:rPr>
        <w:t>Nat Genet</w:t>
      </w:r>
      <w:r w:rsidRPr="004A1E1B">
        <w:rPr>
          <w:rFonts w:ascii="Book Antiqua" w:eastAsia="宋体" w:hAnsi="Book Antiqua" w:cs="宋体"/>
          <w:color w:val="000000" w:themeColor="text1"/>
          <w:kern w:val="0"/>
          <w:sz w:val="21"/>
          <w:szCs w:val="21"/>
        </w:rPr>
        <w:t> 2009; </w:t>
      </w:r>
      <w:r w:rsidRPr="004A1E1B">
        <w:rPr>
          <w:rFonts w:ascii="Book Antiqua" w:eastAsia="宋体" w:hAnsi="Book Antiqua" w:cs="宋体"/>
          <w:b/>
          <w:bCs/>
          <w:color w:val="000000" w:themeColor="text1"/>
          <w:kern w:val="0"/>
          <w:sz w:val="21"/>
          <w:szCs w:val="21"/>
        </w:rPr>
        <w:t>41</w:t>
      </w:r>
      <w:r w:rsidRPr="004A1E1B">
        <w:rPr>
          <w:rFonts w:ascii="Book Antiqua" w:eastAsia="宋体" w:hAnsi="Book Antiqua" w:cs="宋体"/>
          <w:color w:val="000000" w:themeColor="text1"/>
          <w:kern w:val="0"/>
          <w:sz w:val="21"/>
          <w:szCs w:val="21"/>
        </w:rPr>
        <w:t>: 1105-1109 [PMID: 19749757 DOI: 10.1038/ng.449]</w:t>
      </w:r>
    </w:p>
    <w:p w14:paraId="3F8F01F7"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33 </w:t>
      </w:r>
      <w:r w:rsidRPr="004A1E1B">
        <w:rPr>
          <w:rFonts w:ascii="Book Antiqua" w:eastAsia="宋体" w:hAnsi="Book Antiqua" w:cs="宋体"/>
          <w:b/>
          <w:bCs/>
          <w:color w:val="000000" w:themeColor="text1"/>
          <w:kern w:val="0"/>
          <w:sz w:val="21"/>
          <w:szCs w:val="21"/>
        </w:rPr>
        <w:t>Shimada N</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Tsubota</w:t>
      </w:r>
      <w:proofErr w:type="spellEnd"/>
      <w:r w:rsidRPr="004A1E1B">
        <w:rPr>
          <w:rFonts w:ascii="Book Antiqua" w:eastAsia="宋体" w:hAnsi="Book Antiqua" w:cs="宋体"/>
          <w:color w:val="000000" w:themeColor="text1"/>
          <w:kern w:val="0"/>
          <w:sz w:val="21"/>
          <w:szCs w:val="21"/>
        </w:rPr>
        <w:t xml:space="preserve"> A, </w:t>
      </w:r>
      <w:proofErr w:type="spellStart"/>
      <w:r w:rsidRPr="004A1E1B">
        <w:rPr>
          <w:rFonts w:ascii="Book Antiqua" w:eastAsia="宋体" w:hAnsi="Book Antiqua" w:cs="宋体"/>
          <w:color w:val="000000" w:themeColor="text1"/>
          <w:kern w:val="0"/>
          <w:sz w:val="21"/>
          <w:szCs w:val="21"/>
        </w:rPr>
        <w:t>Atsukawa</w:t>
      </w:r>
      <w:proofErr w:type="spellEnd"/>
      <w:r w:rsidRPr="004A1E1B">
        <w:rPr>
          <w:rFonts w:ascii="Book Antiqua" w:eastAsia="宋体" w:hAnsi="Book Antiqua" w:cs="宋体"/>
          <w:color w:val="000000" w:themeColor="text1"/>
          <w:kern w:val="0"/>
          <w:sz w:val="21"/>
          <w:szCs w:val="21"/>
        </w:rPr>
        <w:t xml:space="preserve"> M, Abe H, </w:t>
      </w:r>
      <w:proofErr w:type="spellStart"/>
      <w:r w:rsidRPr="004A1E1B">
        <w:rPr>
          <w:rFonts w:ascii="Book Antiqua" w:eastAsia="宋体" w:hAnsi="Book Antiqua" w:cs="宋体"/>
          <w:color w:val="000000" w:themeColor="text1"/>
          <w:kern w:val="0"/>
          <w:sz w:val="21"/>
          <w:szCs w:val="21"/>
        </w:rPr>
        <w:t>Ika</w:t>
      </w:r>
      <w:proofErr w:type="spellEnd"/>
      <w:r w:rsidRPr="004A1E1B">
        <w:rPr>
          <w:rFonts w:ascii="Book Antiqua" w:eastAsia="宋体" w:hAnsi="Book Antiqua" w:cs="宋体"/>
          <w:color w:val="000000" w:themeColor="text1"/>
          <w:kern w:val="0"/>
          <w:sz w:val="21"/>
          <w:szCs w:val="21"/>
        </w:rPr>
        <w:t xml:space="preserve"> M, Kato K, Sato Y, Kondo C, Sakamoto C, Tanaka Y, </w:t>
      </w:r>
      <w:proofErr w:type="spellStart"/>
      <w:r w:rsidRPr="004A1E1B">
        <w:rPr>
          <w:rFonts w:ascii="Book Antiqua" w:eastAsia="宋体" w:hAnsi="Book Antiqua" w:cs="宋体"/>
          <w:color w:val="000000" w:themeColor="text1"/>
          <w:kern w:val="0"/>
          <w:sz w:val="21"/>
          <w:szCs w:val="21"/>
        </w:rPr>
        <w:t>Aizawa</w:t>
      </w:r>
      <w:proofErr w:type="spellEnd"/>
      <w:r w:rsidRPr="004A1E1B">
        <w:rPr>
          <w:rFonts w:ascii="Book Antiqua" w:eastAsia="宋体" w:hAnsi="Book Antiqua" w:cs="宋体"/>
          <w:color w:val="000000" w:themeColor="text1"/>
          <w:kern w:val="0"/>
          <w:sz w:val="21"/>
          <w:szCs w:val="21"/>
        </w:rPr>
        <w:t xml:space="preserve"> Y. α-Fetoprotein is a surrogate marker for predicting treatment failure in </w:t>
      </w:r>
      <w:proofErr w:type="spellStart"/>
      <w:r w:rsidRPr="004A1E1B">
        <w:rPr>
          <w:rFonts w:ascii="Book Antiqua" w:eastAsia="宋体" w:hAnsi="Book Antiqua" w:cs="宋体"/>
          <w:color w:val="000000" w:themeColor="text1"/>
          <w:kern w:val="0"/>
          <w:sz w:val="21"/>
          <w:szCs w:val="21"/>
        </w:rPr>
        <w:t>telaprevir</w:t>
      </w:r>
      <w:proofErr w:type="spellEnd"/>
      <w:r w:rsidRPr="004A1E1B">
        <w:rPr>
          <w:rFonts w:ascii="Book Antiqua" w:eastAsia="宋体" w:hAnsi="Book Antiqua" w:cs="宋体"/>
          <w:color w:val="000000" w:themeColor="text1"/>
          <w:kern w:val="0"/>
          <w:sz w:val="21"/>
          <w:szCs w:val="21"/>
        </w:rPr>
        <w:t>-based triple combination therapy for genotype 1b chronic hepatitis C Japanese patients with the IL28B minor genotype. </w:t>
      </w:r>
      <w:r w:rsidRPr="004A1E1B">
        <w:rPr>
          <w:rFonts w:ascii="Book Antiqua" w:eastAsia="宋体" w:hAnsi="Book Antiqua" w:cs="宋体"/>
          <w:i/>
          <w:iCs/>
          <w:color w:val="000000" w:themeColor="text1"/>
          <w:kern w:val="0"/>
          <w:sz w:val="21"/>
          <w:szCs w:val="21"/>
        </w:rPr>
        <w:t xml:space="preserve">J Med </w:t>
      </w:r>
      <w:proofErr w:type="spellStart"/>
      <w:r w:rsidRPr="004A1E1B">
        <w:rPr>
          <w:rFonts w:ascii="Book Antiqua" w:eastAsia="宋体" w:hAnsi="Book Antiqua" w:cs="宋体"/>
          <w:i/>
          <w:iCs/>
          <w:color w:val="000000" w:themeColor="text1"/>
          <w:kern w:val="0"/>
          <w:sz w:val="21"/>
          <w:szCs w:val="21"/>
        </w:rPr>
        <w:t>Virol</w:t>
      </w:r>
      <w:proofErr w:type="spellEnd"/>
      <w:r w:rsidRPr="004A1E1B">
        <w:rPr>
          <w:rFonts w:ascii="Book Antiqua" w:eastAsia="宋体" w:hAnsi="Book Antiqua" w:cs="宋体"/>
          <w:color w:val="000000" w:themeColor="text1"/>
          <w:kern w:val="0"/>
          <w:sz w:val="21"/>
          <w:szCs w:val="21"/>
        </w:rPr>
        <w:t> 2014; </w:t>
      </w:r>
      <w:r w:rsidRPr="004A1E1B">
        <w:rPr>
          <w:rFonts w:ascii="Book Antiqua" w:eastAsia="宋体" w:hAnsi="Book Antiqua" w:cs="宋体"/>
          <w:b/>
          <w:bCs/>
          <w:color w:val="000000" w:themeColor="text1"/>
          <w:kern w:val="0"/>
          <w:sz w:val="21"/>
          <w:szCs w:val="21"/>
        </w:rPr>
        <w:t>86</w:t>
      </w:r>
      <w:r w:rsidRPr="004A1E1B">
        <w:rPr>
          <w:rFonts w:ascii="Book Antiqua" w:eastAsia="宋体" w:hAnsi="Book Antiqua" w:cs="宋体"/>
          <w:color w:val="000000" w:themeColor="text1"/>
          <w:kern w:val="0"/>
          <w:sz w:val="21"/>
          <w:szCs w:val="21"/>
        </w:rPr>
        <w:t>: 461-472 [PMID: 24166425 DOI: 10.1002/jmv.23824]</w:t>
      </w:r>
    </w:p>
    <w:p w14:paraId="6C4B3420" w14:textId="77777777" w:rsidR="00A65EEE" w:rsidRPr="004A1E1B" w:rsidRDefault="00A65EEE" w:rsidP="00A65EEE">
      <w:pPr>
        <w:adjustRightInd w:val="0"/>
        <w:snapToGrid w:val="0"/>
        <w:spacing w:line="360" w:lineRule="auto"/>
        <w:ind w:firstLineChars="0" w:firstLine="0"/>
        <w:jc w:val="both"/>
        <w:rPr>
          <w:rFonts w:ascii="Book Antiqua" w:eastAsia="宋体" w:hAnsi="Book Antiqua" w:cs="宋体"/>
          <w:color w:val="000000" w:themeColor="text1"/>
          <w:kern w:val="0"/>
          <w:sz w:val="21"/>
          <w:szCs w:val="21"/>
        </w:rPr>
      </w:pPr>
      <w:r w:rsidRPr="004A1E1B">
        <w:rPr>
          <w:rFonts w:ascii="Book Antiqua" w:eastAsia="宋体" w:hAnsi="Book Antiqua" w:cs="宋体"/>
          <w:color w:val="000000" w:themeColor="text1"/>
          <w:kern w:val="0"/>
          <w:sz w:val="21"/>
          <w:szCs w:val="21"/>
        </w:rPr>
        <w:t xml:space="preserve">34 </w:t>
      </w:r>
      <w:r w:rsidRPr="004A1E1B">
        <w:rPr>
          <w:rFonts w:ascii="Book Antiqua" w:eastAsia="宋体" w:hAnsi="Book Antiqua" w:cs="宋体"/>
          <w:b/>
          <w:color w:val="000000" w:themeColor="text1"/>
          <w:kern w:val="0"/>
          <w:sz w:val="21"/>
          <w:szCs w:val="21"/>
        </w:rPr>
        <w:t>Zhao YJ</w:t>
      </w:r>
      <w:r w:rsidRPr="004A1E1B">
        <w:rPr>
          <w:rFonts w:ascii="Book Antiqua" w:eastAsia="宋体" w:hAnsi="Book Antiqua" w:cs="宋体"/>
          <w:color w:val="000000" w:themeColor="text1"/>
          <w:kern w:val="0"/>
          <w:sz w:val="21"/>
          <w:szCs w:val="21"/>
        </w:rPr>
        <w:t xml:space="preserve">, </w:t>
      </w:r>
      <w:proofErr w:type="spellStart"/>
      <w:r w:rsidRPr="004A1E1B">
        <w:rPr>
          <w:rFonts w:ascii="Book Antiqua" w:eastAsia="宋体" w:hAnsi="Book Antiqua" w:cs="宋体"/>
          <w:color w:val="000000" w:themeColor="text1"/>
          <w:kern w:val="0"/>
          <w:sz w:val="21"/>
          <w:szCs w:val="21"/>
        </w:rPr>
        <w:t>Ju</w:t>
      </w:r>
      <w:proofErr w:type="spellEnd"/>
      <w:r w:rsidRPr="004A1E1B">
        <w:rPr>
          <w:rFonts w:ascii="Book Antiqua" w:eastAsia="宋体" w:hAnsi="Book Antiqua" w:cs="宋体"/>
          <w:color w:val="000000" w:themeColor="text1"/>
          <w:kern w:val="0"/>
          <w:sz w:val="21"/>
          <w:szCs w:val="21"/>
        </w:rPr>
        <w:t xml:space="preserve"> Q, Li GC. Tumor markers for hepatocellular carcinoma. </w:t>
      </w:r>
      <w:proofErr w:type="spellStart"/>
      <w:r w:rsidRPr="004A1E1B">
        <w:rPr>
          <w:rFonts w:ascii="Book Antiqua" w:eastAsia="宋体" w:hAnsi="Book Antiqua" w:cs="宋体"/>
          <w:i/>
          <w:iCs/>
          <w:color w:val="000000" w:themeColor="text1"/>
          <w:kern w:val="0"/>
          <w:sz w:val="21"/>
          <w:szCs w:val="21"/>
        </w:rPr>
        <w:t>Mol</w:t>
      </w:r>
      <w:proofErr w:type="spellEnd"/>
      <w:r w:rsidRPr="004A1E1B">
        <w:rPr>
          <w:rFonts w:ascii="Book Antiqua" w:eastAsia="宋体" w:hAnsi="Book Antiqua" w:cs="宋体"/>
          <w:i/>
          <w:iCs/>
          <w:color w:val="000000" w:themeColor="text1"/>
          <w:kern w:val="0"/>
          <w:sz w:val="21"/>
          <w:szCs w:val="21"/>
        </w:rPr>
        <w:t xml:space="preserve"> </w:t>
      </w:r>
      <w:proofErr w:type="spellStart"/>
      <w:r w:rsidRPr="004A1E1B">
        <w:rPr>
          <w:rFonts w:ascii="Book Antiqua" w:eastAsia="宋体" w:hAnsi="Book Antiqua" w:cs="宋体"/>
          <w:i/>
          <w:iCs/>
          <w:color w:val="000000" w:themeColor="text1"/>
          <w:kern w:val="0"/>
          <w:sz w:val="21"/>
          <w:szCs w:val="21"/>
        </w:rPr>
        <w:t>Clin</w:t>
      </w:r>
      <w:proofErr w:type="spellEnd"/>
      <w:r w:rsidRPr="004A1E1B">
        <w:rPr>
          <w:rFonts w:ascii="Book Antiqua" w:eastAsia="宋体" w:hAnsi="Book Antiqua" w:cs="宋体"/>
          <w:i/>
          <w:iCs/>
          <w:color w:val="000000" w:themeColor="text1"/>
          <w:kern w:val="0"/>
          <w:sz w:val="21"/>
          <w:szCs w:val="21"/>
        </w:rPr>
        <w:t xml:space="preserve"> </w:t>
      </w:r>
      <w:proofErr w:type="spellStart"/>
      <w:r w:rsidRPr="004A1E1B">
        <w:rPr>
          <w:rFonts w:ascii="Book Antiqua" w:eastAsia="宋体" w:hAnsi="Book Antiqua" w:cs="宋体"/>
          <w:i/>
          <w:iCs/>
          <w:color w:val="000000" w:themeColor="text1"/>
          <w:kern w:val="0"/>
          <w:sz w:val="21"/>
          <w:szCs w:val="21"/>
        </w:rPr>
        <w:t>Oncol</w:t>
      </w:r>
      <w:proofErr w:type="spellEnd"/>
      <w:r w:rsidRPr="004A1E1B">
        <w:rPr>
          <w:rFonts w:ascii="Book Antiqua" w:eastAsia="宋体" w:hAnsi="Book Antiqua" w:cs="宋体"/>
          <w:color w:val="000000" w:themeColor="text1"/>
          <w:kern w:val="0"/>
          <w:sz w:val="21"/>
          <w:szCs w:val="21"/>
        </w:rPr>
        <w:t> 2013; </w:t>
      </w:r>
      <w:r w:rsidRPr="004A1E1B">
        <w:rPr>
          <w:rFonts w:ascii="Book Antiqua" w:eastAsia="宋体" w:hAnsi="Book Antiqua" w:cs="宋体"/>
          <w:b/>
          <w:bCs/>
          <w:color w:val="000000" w:themeColor="text1"/>
          <w:kern w:val="0"/>
          <w:sz w:val="21"/>
          <w:szCs w:val="21"/>
        </w:rPr>
        <w:t>1</w:t>
      </w:r>
      <w:r w:rsidRPr="004A1E1B">
        <w:rPr>
          <w:rFonts w:ascii="Book Antiqua" w:eastAsia="宋体" w:hAnsi="Book Antiqua" w:cs="宋体"/>
          <w:color w:val="000000" w:themeColor="text1"/>
          <w:kern w:val="0"/>
          <w:sz w:val="21"/>
          <w:szCs w:val="21"/>
        </w:rPr>
        <w:t>: 593-598 [PMID: 24649215 DOI: 10.3892/mco.2013.119]</w:t>
      </w:r>
    </w:p>
    <w:p w14:paraId="1C1B8FD6" w14:textId="77777777" w:rsidR="00A65EEE" w:rsidRPr="004A1E1B" w:rsidRDefault="00A65EEE" w:rsidP="00965FE2">
      <w:pPr>
        <w:ind w:firstLine="315"/>
        <w:jc w:val="center"/>
        <w:rPr>
          <w:rFonts w:ascii="Book Antiqua" w:hAnsi="Book Antiqua"/>
          <w:color w:val="000000" w:themeColor="text1"/>
          <w:sz w:val="21"/>
          <w:szCs w:val="21"/>
        </w:rPr>
      </w:pPr>
    </w:p>
    <w:p w14:paraId="0057B704" w14:textId="2669230B" w:rsidR="00A65EEE" w:rsidRPr="004A1E1B" w:rsidRDefault="00A65EEE" w:rsidP="00965FE2">
      <w:pPr>
        <w:adjustRightInd w:val="0"/>
        <w:snapToGrid w:val="0"/>
        <w:spacing w:line="360" w:lineRule="auto"/>
        <w:ind w:firstLineChars="0" w:firstLine="0"/>
        <w:jc w:val="right"/>
        <w:rPr>
          <w:rFonts w:ascii="Book Antiqua" w:hAnsi="Book Antiqua"/>
          <w:b/>
          <w:bCs/>
          <w:color w:val="000000" w:themeColor="text1"/>
          <w:sz w:val="21"/>
        </w:rPr>
      </w:pPr>
      <w:r w:rsidRPr="004A1E1B">
        <w:rPr>
          <w:rFonts w:ascii="Book Antiqua" w:hAnsi="Book Antiqua"/>
          <w:b/>
          <w:bCs/>
          <w:color w:val="000000" w:themeColor="text1"/>
          <w:sz w:val="21"/>
        </w:rPr>
        <w:t xml:space="preserve">P-Reviewer: </w:t>
      </w:r>
      <w:proofErr w:type="spellStart"/>
      <w:r w:rsidR="004E6AA7" w:rsidRPr="004A1E1B">
        <w:rPr>
          <w:rFonts w:ascii="Book Antiqua" w:hAnsi="Book Antiqua"/>
          <w:bCs/>
          <w:color w:val="000000" w:themeColor="text1"/>
          <w:sz w:val="21"/>
        </w:rPr>
        <w:t>Bolhassani</w:t>
      </w:r>
      <w:proofErr w:type="spellEnd"/>
      <w:r w:rsidR="00965FE2" w:rsidRPr="004A1E1B">
        <w:rPr>
          <w:rFonts w:ascii="Book Antiqua" w:hAnsi="Book Antiqua"/>
          <w:bCs/>
          <w:color w:val="000000" w:themeColor="text1"/>
          <w:sz w:val="21"/>
        </w:rPr>
        <w:t xml:space="preserve"> A</w:t>
      </w:r>
      <w:r w:rsidR="00965FE2" w:rsidRPr="004A1E1B">
        <w:rPr>
          <w:rFonts w:ascii="Book Antiqua" w:eastAsia="宋体" w:hAnsi="Book Antiqua" w:hint="eastAsia"/>
          <w:bCs/>
          <w:color w:val="000000" w:themeColor="text1"/>
          <w:sz w:val="21"/>
          <w:lang w:eastAsia="zh-CN"/>
        </w:rPr>
        <w:t xml:space="preserve">, </w:t>
      </w:r>
      <w:r w:rsidR="00965FE2" w:rsidRPr="004A1E1B">
        <w:rPr>
          <w:rFonts w:ascii="Book Antiqua" w:eastAsia="宋体" w:hAnsi="Book Antiqua"/>
          <w:bCs/>
          <w:color w:val="000000" w:themeColor="text1"/>
          <w:sz w:val="21"/>
          <w:lang w:eastAsia="zh-CN"/>
        </w:rPr>
        <w:t>Lopez-Rodriguez</w:t>
      </w:r>
      <w:r w:rsidR="00965FE2" w:rsidRPr="004A1E1B">
        <w:rPr>
          <w:rFonts w:ascii="Book Antiqua" w:eastAsia="宋体" w:hAnsi="Book Antiqua" w:hint="eastAsia"/>
          <w:bCs/>
          <w:color w:val="000000" w:themeColor="text1"/>
          <w:sz w:val="21"/>
          <w:lang w:eastAsia="zh-CN"/>
        </w:rPr>
        <w:t xml:space="preserve"> </w:t>
      </w:r>
      <w:r w:rsidR="00965FE2" w:rsidRPr="004A1E1B">
        <w:rPr>
          <w:rFonts w:ascii="Book Antiqua" w:eastAsia="宋体" w:hAnsi="Book Antiqua"/>
          <w:bCs/>
          <w:color w:val="000000" w:themeColor="text1"/>
          <w:sz w:val="21"/>
          <w:lang w:eastAsia="zh-CN"/>
        </w:rPr>
        <w:t>R</w:t>
      </w:r>
      <w:r w:rsidR="00965FE2" w:rsidRPr="004A1E1B">
        <w:rPr>
          <w:rFonts w:ascii="Book Antiqua" w:eastAsia="宋体" w:hAnsi="Book Antiqua" w:hint="eastAsia"/>
          <w:bCs/>
          <w:color w:val="000000" w:themeColor="text1"/>
          <w:sz w:val="21"/>
          <w:lang w:eastAsia="zh-CN"/>
        </w:rPr>
        <w:t xml:space="preserve">, </w:t>
      </w:r>
      <w:r w:rsidR="00965FE2" w:rsidRPr="004A1E1B">
        <w:rPr>
          <w:rFonts w:ascii="Book Antiqua" w:eastAsia="宋体" w:hAnsi="Book Antiqua"/>
          <w:bCs/>
          <w:caps/>
          <w:color w:val="000000" w:themeColor="text1"/>
          <w:sz w:val="21"/>
          <w:lang w:eastAsia="zh-CN"/>
        </w:rPr>
        <w:t>t</w:t>
      </w:r>
      <w:r w:rsidR="00965FE2" w:rsidRPr="004A1E1B">
        <w:rPr>
          <w:rFonts w:ascii="Book Antiqua" w:eastAsia="宋体" w:hAnsi="Book Antiqua"/>
          <w:bCs/>
          <w:color w:val="000000" w:themeColor="text1"/>
          <w:sz w:val="21"/>
          <w:lang w:eastAsia="zh-CN"/>
        </w:rPr>
        <w:t>ong HL</w:t>
      </w:r>
      <w:r w:rsidR="00965FE2" w:rsidRPr="004A1E1B">
        <w:rPr>
          <w:rFonts w:ascii="Book Antiqua" w:hAnsi="Book Antiqua" w:hint="eastAsia"/>
          <w:b/>
          <w:bCs/>
          <w:color w:val="000000" w:themeColor="text1"/>
          <w:sz w:val="21"/>
        </w:rPr>
        <w:t xml:space="preserve"> </w:t>
      </w:r>
      <w:r w:rsidRPr="004A1E1B">
        <w:rPr>
          <w:rFonts w:ascii="Book Antiqua" w:hAnsi="Book Antiqua"/>
          <w:b/>
          <w:bCs/>
          <w:color w:val="000000" w:themeColor="text1"/>
          <w:sz w:val="21"/>
        </w:rPr>
        <w:t>S-Editor:</w:t>
      </w:r>
      <w:r w:rsidRPr="004A1E1B">
        <w:rPr>
          <w:rFonts w:ascii="Book Antiqua" w:hAnsi="Book Antiqua"/>
          <w:color w:val="000000" w:themeColor="text1"/>
          <w:sz w:val="21"/>
        </w:rPr>
        <w:t xml:space="preserve"> </w:t>
      </w:r>
      <w:r w:rsidRPr="004A1E1B">
        <w:rPr>
          <w:rFonts w:ascii="Book Antiqua" w:eastAsia="宋体" w:hAnsi="Book Antiqua" w:hint="eastAsia"/>
          <w:color w:val="000000" w:themeColor="text1"/>
          <w:sz w:val="21"/>
          <w:lang w:eastAsia="zh-CN"/>
        </w:rPr>
        <w:t>Ma YJ</w:t>
      </w:r>
      <w:r w:rsidRPr="004A1E1B">
        <w:rPr>
          <w:rFonts w:ascii="Book Antiqua" w:hAnsi="Book Antiqua" w:hint="eastAsia"/>
          <w:color w:val="000000" w:themeColor="text1"/>
          <w:sz w:val="21"/>
        </w:rPr>
        <w:t xml:space="preserve"> </w:t>
      </w:r>
      <w:r w:rsidRPr="004A1E1B">
        <w:rPr>
          <w:rFonts w:ascii="Book Antiqua" w:hAnsi="Book Antiqua"/>
          <w:b/>
          <w:bCs/>
          <w:color w:val="000000" w:themeColor="text1"/>
          <w:sz w:val="21"/>
        </w:rPr>
        <w:t>L-Editor:</w:t>
      </w:r>
      <w:r w:rsidRPr="004A1E1B">
        <w:rPr>
          <w:rFonts w:ascii="Book Antiqua" w:hAnsi="Book Antiqua"/>
          <w:color w:val="000000" w:themeColor="text1"/>
          <w:sz w:val="21"/>
        </w:rPr>
        <w:t xml:space="preserve"> </w:t>
      </w:r>
      <w:r w:rsidRPr="004A1E1B">
        <w:rPr>
          <w:rFonts w:ascii="Book Antiqua" w:hAnsi="Book Antiqua" w:hint="eastAsia"/>
          <w:color w:val="000000" w:themeColor="text1"/>
          <w:sz w:val="21"/>
        </w:rPr>
        <w:t xml:space="preserve"> </w:t>
      </w:r>
      <w:r w:rsidRPr="004A1E1B">
        <w:rPr>
          <w:rFonts w:ascii="Book Antiqua" w:hAnsi="Book Antiqua"/>
          <w:b/>
          <w:bCs/>
          <w:color w:val="000000" w:themeColor="text1"/>
          <w:sz w:val="21"/>
        </w:rPr>
        <w:t>E-Editor:</w:t>
      </w:r>
    </w:p>
    <w:p w14:paraId="6498B9E3" w14:textId="77777777" w:rsidR="00E709BC" w:rsidRPr="004A1E1B" w:rsidRDefault="00E709BC" w:rsidP="005C2B35">
      <w:pPr>
        <w:ind w:firstLine="360"/>
        <w:jc w:val="both"/>
        <w:rPr>
          <w:rFonts w:ascii="Book Antiqua" w:hAnsi="Book Antiqua"/>
          <w:color w:val="000000" w:themeColor="text1"/>
        </w:rPr>
      </w:pPr>
      <w:r w:rsidRPr="004A1E1B">
        <w:rPr>
          <w:rFonts w:ascii="Book Antiqua" w:hAnsi="Book Antiqua"/>
          <w:color w:val="000000" w:themeColor="text1"/>
        </w:rPr>
        <w:br w:type="page"/>
      </w:r>
    </w:p>
    <w:p w14:paraId="11AC4102" w14:textId="77777777" w:rsidR="005F5ABD" w:rsidRPr="004A1E1B" w:rsidRDefault="005F5ABD" w:rsidP="005C2B35">
      <w:pPr>
        <w:ind w:firstLineChars="0" w:firstLine="0"/>
        <w:jc w:val="both"/>
        <w:rPr>
          <w:rFonts w:ascii="Book Antiqua" w:eastAsia="宋体" w:hAnsi="Book Antiqua"/>
          <w:b/>
          <w:noProof/>
          <w:color w:val="000000" w:themeColor="text1"/>
          <w:lang w:eastAsia="zh-CN"/>
        </w:rPr>
      </w:pPr>
      <w:r w:rsidRPr="004A1E1B">
        <w:rPr>
          <w:rFonts w:ascii="Book Antiqua" w:hAnsi="Book Antiqua"/>
          <w:noProof/>
          <w:color w:val="000000" w:themeColor="text1"/>
          <w:lang w:eastAsia="zh-CN"/>
        </w:rPr>
        <w:lastRenderedPageBreak/>
        <w:drawing>
          <wp:inline distT="0" distB="0" distL="0" distR="0" wp14:anchorId="78C179D3" wp14:editId="7F958F10">
            <wp:extent cx="2237583" cy="1550505"/>
            <wp:effectExtent l="0" t="0" r="0" b="0"/>
            <wp:docPr id="1" name="図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583" cy="1550505"/>
                    </a:xfrm>
                    <a:prstGeom prst="rect">
                      <a:avLst/>
                    </a:prstGeom>
                    <a:noFill/>
                    <a:ln>
                      <a:noFill/>
                    </a:ln>
                  </pic:spPr>
                </pic:pic>
              </a:graphicData>
            </a:graphic>
          </wp:inline>
        </w:drawing>
      </w:r>
    </w:p>
    <w:p w14:paraId="3B240EBD" w14:textId="0738470E" w:rsidR="00E709BC" w:rsidRPr="004A1E1B" w:rsidRDefault="005F5ABD" w:rsidP="005C2B35">
      <w:pPr>
        <w:ind w:firstLineChars="0" w:firstLine="0"/>
        <w:jc w:val="both"/>
        <w:rPr>
          <w:rFonts w:ascii="Book Antiqua" w:hAnsi="Book Antiqua"/>
          <w:color w:val="000000" w:themeColor="text1"/>
        </w:rPr>
      </w:pPr>
      <w:r w:rsidRPr="004A1E1B">
        <w:rPr>
          <w:rFonts w:ascii="Book Antiqua" w:hAnsi="Book Antiqua"/>
          <w:b/>
          <w:noProof/>
          <w:color w:val="000000" w:themeColor="text1"/>
        </w:rPr>
        <w:t>Figure</w:t>
      </w:r>
      <w:r w:rsidR="00E709BC" w:rsidRPr="004A1E1B">
        <w:rPr>
          <w:rFonts w:ascii="Book Antiqua" w:hAnsi="Book Antiqua"/>
          <w:b/>
          <w:noProof/>
          <w:color w:val="000000" w:themeColor="text1"/>
        </w:rPr>
        <w:t xml:space="preserve"> 1 Flowchart of the study design</w:t>
      </w:r>
      <w:r w:rsidRPr="004A1E1B">
        <w:rPr>
          <w:rFonts w:ascii="Book Antiqua" w:eastAsia="宋体" w:hAnsi="Book Antiqua" w:hint="eastAsia"/>
          <w:b/>
          <w:noProof/>
          <w:color w:val="000000" w:themeColor="text1"/>
          <w:lang w:eastAsia="zh-CN"/>
        </w:rPr>
        <w:t>.</w:t>
      </w:r>
      <w:r w:rsidR="00572761" w:rsidRPr="004A1E1B">
        <w:rPr>
          <w:rFonts w:ascii="Book Antiqua" w:hAnsi="Book Antiqua"/>
          <w:b/>
          <w:noProof/>
          <w:color w:val="000000" w:themeColor="text1"/>
        </w:rPr>
        <w:t xml:space="preserve"> </w:t>
      </w:r>
      <w:r w:rsidR="00E709BC" w:rsidRPr="004A1E1B">
        <w:rPr>
          <w:rFonts w:ascii="Book Antiqua" w:hAnsi="Book Antiqua"/>
          <w:color w:val="000000" w:themeColor="text1"/>
        </w:rPr>
        <w:t>HIV</w:t>
      </w:r>
      <w:r w:rsidRPr="004A1E1B">
        <w:rPr>
          <w:rFonts w:ascii="Book Antiqua" w:eastAsia="宋体" w:hAnsi="Book Antiqua" w:hint="eastAsia"/>
          <w:color w:val="000000" w:themeColor="text1"/>
          <w:lang w:eastAsia="zh-CN"/>
        </w:rPr>
        <w:t>:</w:t>
      </w:r>
      <w:r w:rsidR="00E709BC" w:rsidRPr="004A1E1B">
        <w:rPr>
          <w:rFonts w:ascii="Book Antiqua" w:hAnsi="Book Antiqua"/>
          <w:color w:val="000000" w:themeColor="text1"/>
        </w:rPr>
        <w:t xml:space="preserve"> </w:t>
      </w:r>
      <w:r w:rsidRPr="004A1E1B">
        <w:rPr>
          <w:rFonts w:ascii="Book Antiqua" w:hAnsi="Book Antiqua"/>
          <w:color w:val="000000" w:themeColor="text1"/>
        </w:rPr>
        <w:t xml:space="preserve">Human </w:t>
      </w:r>
      <w:r w:rsidR="00E709BC" w:rsidRPr="004A1E1B">
        <w:rPr>
          <w:rFonts w:ascii="Book Antiqua" w:hAnsi="Book Antiqua"/>
          <w:color w:val="000000" w:themeColor="text1"/>
        </w:rPr>
        <w:t>immunodeficiency virus; HBV</w:t>
      </w:r>
      <w:r w:rsidRPr="004A1E1B">
        <w:rPr>
          <w:rFonts w:ascii="Book Antiqua" w:eastAsia="宋体" w:hAnsi="Book Antiqua" w:hint="eastAsia"/>
          <w:color w:val="000000" w:themeColor="text1"/>
          <w:lang w:eastAsia="zh-CN"/>
        </w:rPr>
        <w:t>:</w:t>
      </w:r>
      <w:r w:rsidR="00E709BC" w:rsidRPr="004A1E1B">
        <w:rPr>
          <w:rFonts w:ascii="Book Antiqua" w:hAnsi="Book Antiqua"/>
          <w:color w:val="000000" w:themeColor="text1"/>
        </w:rPr>
        <w:t xml:space="preserve"> </w:t>
      </w:r>
      <w:r w:rsidRPr="004A1E1B">
        <w:rPr>
          <w:rFonts w:ascii="Book Antiqua" w:hAnsi="Book Antiqua"/>
          <w:color w:val="000000" w:themeColor="text1"/>
        </w:rPr>
        <w:t xml:space="preserve">Hepatitis </w:t>
      </w:r>
      <w:r w:rsidR="00E709BC" w:rsidRPr="004A1E1B">
        <w:rPr>
          <w:rFonts w:ascii="Book Antiqua" w:hAnsi="Book Antiqua"/>
          <w:color w:val="000000" w:themeColor="text1"/>
        </w:rPr>
        <w:t>B virus; NVR</w:t>
      </w:r>
      <w:r w:rsidRPr="004A1E1B">
        <w:rPr>
          <w:rFonts w:ascii="Book Antiqua" w:eastAsia="宋体" w:hAnsi="Book Antiqua" w:hint="eastAsia"/>
          <w:color w:val="000000" w:themeColor="text1"/>
          <w:lang w:eastAsia="zh-CN"/>
        </w:rPr>
        <w:t>:</w:t>
      </w:r>
      <w:r w:rsidR="00E709BC" w:rsidRPr="004A1E1B">
        <w:rPr>
          <w:rFonts w:ascii="Book Antiqua" w:hAnsi="Book Antiqua"/>
          <w:color w:val="000000" w:themeColor="text1"/>
        </w:rPr>
        <w:t xml:space="preserve"> </w:t>
      </w:r>
      <w:r w:rsidRPr="004A1E1B">
        <w:rPr>
          <w:rFonts w:ascii="Book Antiqua" w:hAnsi="Book Antiqua"/>
          <w:color w:val="000000" w:themeColor="text1"/>
        </w:rPr>
        <w:t>Non</w:t>
      </w:r>
      <w:r w:rsidR="00E709BC" w:rsidRPr="004A1E1B">
        <w:rPr>
          <w:rFonts w:ascii="Book Antiqua" w:hAnsi="Book Antiqua"/>
          <w:color w:val="000000" w:themeColor="text1"/>
        </w:rPr>
        <w:t>-</w:t>
      </w:r>
      <w:proofErr w:type="spellStart"/>
      <w:r w:rsidR="00E709BC" w:rsidRPr="004A1E1B">
        <w:rPr>
          <w:rFonts w:ascii="Book Antiqua" w:hAnsi="Book Antiqua"/>
          <w:color w:val="000000" w:themeColor="text1"/>
        </w:rPr>
        <w:t>virological</w:t>
      </w:r>
      <w:proofErr w:type="spellEnd"/>
      <w:r w:rsidR="00E709BC" w:rsidRPr="004A1E1B">
        <w:rPr>
          <w:rFonts w:ascii="Book Antiqua" w:hAnsi="Book Antiqua"/>
          <w:color w:val="000000" w:themeColor="text1"/>
        </w:rPr>
        <w:t xml:space="preserve"> response; HCC</w:t>
      </w:r>
      <w:r w:rsidRPr="004A1E1B">
        <w:rPr>
          <w:rFonts w:ascii="Book Antiqua" w:eastAsia="宋体" w:hAnsi="Book Antiqua" w:hint="eastAsia"/>
          <w:color w:val="000000" w:themeColor="text1"/>
          <w:lang w:eastAsia="zh-CN"/>
        </w:rPr>
        <w:t>:</w:t>
      </w:r>
      <w:r w:rsidR="00E709BC" w:rsidRPr="004A1E1B">
        <w:rPr>
          <w:rFonts w:ascii="Book Antiqua" w:hAnsi="Book Antiqua"/>
          <w:color w:val="000000" w:themeColor="text1"/>
        </w:rPr>
        <w:t xml:space="preserve"> </w:t>
      </w:r>
      <w:r w:rsidRPr="004A1E1B">
        <w:rPr>
          <w:rFonts w:ascii="Book Antiqua" w:hAnsi="Book Antiqua"/>
          <w:color w:val="000000" w:themeColor="text1"/>
        </w:rPr>
        <w:t xml:space="preserve">Hepatocellular </w:t>
      </w:r>
      <w:r w:rsidR="00E709BC" w:rsidRPr="004A1E1B">
        <w:rPr>
          <w:rFonts w:ascii="Book Antiqua" w:hAnsi="Book Antiqua"/>
          <w:color w:val="000000" w:themeColor="text1"/>
        </w:rPr>
        <w:t>carcinoma</w:t>
      </w:r>
      <w:r w:rsidRPr="004A1E1B">
        <w:rPr>
          <w:rFonts w:ascii="Book Antiqua" w:eastAsia="宋体" w:hAnsi="Book Antiqua" w:hint="eastAsia"/>
          <w:color w:val="000000" w:themeColor="text1"/>
          <w:lang w:eastAsia="zh-CN"/>
        </w:rPr>
        <w:t>;</w:t>
      </w:r>
      <w:r w:rsidR="00572761" w:rsidRPr="004A1E1B">
        <w:rPr>
          <w:rFonts w:ascii="Book Antiqua" w:hAnsi="Book Antiqua"/>
          <w:color w:val="000000" w:themeColor="text1"/>
        </w:rPr>
        <w:t xml:space="preserve"> </w:t>
      </w:r>
      <w:r w:rsidR="003B090F" w:rsidRPr="009276FB">
        <w:rPr>
          <w:rFonts w:ascii="Book Antiqua" w:hAnsi="Book Antiqua"/>
          <w:color w:val="000000" w:themeColor="text1"/>
        </w:rPr>
        <w:t xml:space="preserve">Triple </w:t>
      </w:r>
      <w:r w:rsidRPr="009276FB">
        <w:rPr>
          <w:rFonts w:ascii="Book Antiqua" w:hAnsi="Book Antiqua"/>
          <w:color w:val="000000" w:themeColor="text1"/>
        </w:rPr>
        <w:t>the</w:t>
      </w:r>
      <w:r w:rsidR="00E709BC" w:rsidRPr="009276FB">
        <w:rPr>
          <w:rFonts w:ascii="Book Antiqua" w:hAnsi="Book Antiqua"/>
          <w:color w:val="000000" w:themeColor="text1"/>
        </w:rPr>
        <w:t xml:space="preserve">rapy: </w:t>
      </w:r>
      <w:proofErr w:type="spellStart"/>
      <w:r w:rsidR="00E709BC" w:rsidRPr="009276FB">
        <w:rPr>
          <w:rFonts w:ascii="Book Antiqua" w:hAnsi="Book Antiqua"/>
          <w:color w:val="000000" w:themeColor="text1"/>
        </w:rPr>
        <w:t>Telaprevir</w:t>
      </w:r>
      <w:proofErr w:type="spellEnd"/>
      <w:r w:rsidR="00E709BC" w:rsidRPr="009276FB">
        <w:rPr>
          <w:rFonts w:ascii="Book Antiqua" w:hAnsi="Book Antiqua"/>
          <w:color w:val="000000" w:themeColor="text1"/>
        </w:rPr>
        <w:t xml:space="preserve">-based therapy combined with </w:t>
      </w:r>
      <w:proofErr w:type="spellStart"/>
      <w:r w:rsidR="00E709BC" w:rsidRPr="009276FB">
        <w:rPr>
          <w:rFonts w:ascii="Book Antiqua" w:hAnsi="Book Antiqua"/>
          <w:color w:val="000000" w:themeColor="text1"/>
        </w:rPr>
        <w:t>pe</w:t>
      </w:r>
      <w:r w:rsidR="00131D33" w:rsidRPr="009276FB">
        <w:rPr>
          <w:rFonts w:ascii="Book Antiqua" w:hAnsi="Book Antiqua"/>
          <w:color w:val="000000" w:themeColor="text1"/>
        </w:rPr>
        <w:t>gylated</w:t>
      </w:r>
      <w:proofErr w:type="spellEnd"/>
      <w:r w:rsidR="00131D33" w:rsidRPr="009276FB">
        <w:rPr>
          <w:rFonts w:ascii="Book Antiqua" w:hAnsi="Book Antiqua"/>
          <w:color w:val="000000" w:themeColor="text1"/>
        </w:rPr>
        <w:t xml:space="preserve"> interferon alpha</w:t>
      </w:r>
      <w:r w:rsidR="00E959F7" w:rsidRPr="009276FB">
        <w:rPr>
          <w:rFonts w:ascii="Book Antiqua" w:hAnsi="Book Antiqua"/>
          <w:color w:val="000000" w:themeColor="text1"/>
        </w:rPr>
        <w:t xml:space="preserve"> (PEG-IFN</w:t>
      </w:r>
      <w:r w:rsidR="00131D33" w:rsidRPr="009276FB">
        <w:rPr>
          <w:rFonts w:ascii="Book Antiqua" w:hAnsi="Book Antiqua" w:cs="Lucida Grande"/>
          <w:color w:val="000000" w:themeColor="text1"/>
        </w:rPr>
        <w:t>α</w:t>
      </w:r>
      <w:r w:rsidR="00E959F7" w:rsidRPr="009276FB">
        <w:rPr>
          <w:rFonts w:ascii="Book Antiqua" w:hAnsi="Book Antiqua"/>
          <w:color w:val="000000" w:themeColor="text1"/>
        </w:rPr>
        <w:t xml:space="preserve">) </w:t>
      </w:r>
      <w:r w:rsidRPr="009276FB">
        <w:rPr>
          <w:rFonts w:ascii="Book Antiqua" w:hAnsi="Book Antiqua"/>
          <w:color w:val="000000" w:themeColor="text1"/>
        </w:rPr>
        <w:t>and ribavirin (RBV)</w:t>
      </w:r>
      <w:r w:rsidRPr="009276FB">
        <w:rPr>
          <w:rFonts w:ascii="Book Antiqua" w:eastAsia="宋体" w:hAnsi="Book Antiqua"/>
          <w:color w:val="000000" w:themeColor="text1"/>
          <w:lang w:eastAsia="zh-CN"/>
        </w:rPr>
        <w:t>;</w:t>
      </w:r>
      <w:r w:rsidRPr="009276FB">
        <w:rPr>
          <w:rFonts w:ascii="Book Antiqua" w:hAnsi="Book Antiqua"/>
          <w:color w:val="000000" w:themeColor="text1"/>
        </w:rPr>
        <w:t xml:space="preserve"> </w:t>
      </w:r>
      <w:r w:rsidR="003B090F" w:rsidRPr="009276FB">
        <w:rPr>
          <w:rFonts w:ascii="Book Antiqua" w:hAnsi="Book Antiqua"/>
          <w:color w:val="000000" w:themeColor="text1"/>
        </w:rPr>
        <w:t xml:space="preserve">Dual </w:t>
      </w:r>
      <w:r w:rsidRPr="009276FB">
        <w:rPr>
          <w:rFonts w:ascii="Book Antiqua" w:hAnsi="Book Antiqua"/>
          <w:color w:val="000000" w:themeColor="text1"/>
        </w:rPr>
        <w:t>t</w:t>
      </w:r>
      <w:r w:rsidR="00E709BC" w:rsidRPr="009276FB">
        <w:rPr>
          <w:rFonts w:ascii="Book Antiqua" w:hAnsi="Book Antiqua"/>
          <w:color w:val="000000" w:themeColor="text1"/>
        </w:rPr>
        <w:t>herapy: PEG-IFN</w:t>
      </w:r>
      <w:r w:rsidR="00131D33" w:rsidRPr="009276FB">
        <w:rPr>
          <w:rFonts w:ascii="Book Antiqua" w:hAnsi="Book Antiqua" w:cs="Lucida Grande"/>
          <w:color w:val="000000" w:themeColor="text1"/>
        </w:rPr>
        <w:t>α</w:t>
      </w:r>
      <w:r w:rsidR="00E709BC" w:rsidRPr="009276FB">
        <w:rPr>
          <w:rFonts w:ascii="Book Antiqua" w:hAnsi="Book Antiqua"/>
          <w:color w:val="000000" w:themeColor="text1"/>
        </w:rPr>
        <w:t>plus RBV therapy.</w:t>
      </w:r>
      <w:r w:rsidR="00572761" w:rsidRPr="009276FB">
        <w:rPr>
          <w:rFonts w:ascii="Book Antiqua" w:hAnsi="Book Antiqua"/>
          <w:color w:val="000000" w:themeColor="text1"/>
        </w:rPr>
        <w:t xml:space="preserve"> </w:t>
      </w:r>
    </w:p>
    <w:p w14:paraId="7156444B" w14:textId="77777777" w:rsidR="00E709BC" w:rsidRPr="004A1E1B" w:rsidRDefault="00E709BC" w:rsidP="005C2B35">
      <w:pPr>
        <w:ind w:firstLineChars="0" w:firstLine="0"/>
        <w:jc w:val="both"/>
        <w:rPr>
          <w:rFonts w:ascii="Book Antiqua" w:eastAsia="宋体" w:hAnsi="Book Antiqua"/>
          <w:b/>
          <w:noProof/>
          <w:color w:val="000000" w:themeColor="text1"/>
          <w:lang w:eastAsia="zh-CN"/>
        </w:rPr>
      </w:pPr>
    </w:p>
    <w:p w14:paraId="304A5299" w14:textId="2E4F746D" w:rsidR="005F5ABD" w:rsidRPr="004A1E1B" w:rsidRDefault="005F5ABD" w:rsidP="005C2B35">
      <w:pPr>
        <w:ind w:firstLineChars="0" w:firstLine="0"/>
        <w:jc w:val="both"/>
        <w:rPr>
          <w:rFonts w:ascii="Book Antiqua" w:eastAsia="宋体" w:hAnsi="Book Antiqua"/>
          <w:b/>
          <w:noProof/>
          <w:color w:val="000000" w:themeColor="text1"/>
          <w:lang w:eastAsia="zh-CN"/>
        </w:rPr>
      </w:pPr>
      <w:r w:rsidRPr="004A1E1B">
        <w:rPr>
          <w:rFonts w:ascii="Book Antiqua" w:hAnsi="Book Antiqua"/>
          <w:noProof/>
          <w:color w:val="000000" w:themeColor="text1"/>
          <w:lang w:eastAsia="zh-CN"/>
        </w:rPr>
        <w:drawing>
          <wp:inline distT="0" distB="0" distL="0" distR="0" wp14:anchorId="39323FF5" wp14:editId="7CA1C131">
            <wp:extent cx="1860621" cy="1288111"/>
            <wp:effectExtent l="0" t="0" r="635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2.tif"/>
                    <pic:cNvPicPr/>
                  </pic:nvPicPr>
                  <pic:blipFill>
                    <a:blip r:embed="rId10">
                      <a:extLst>
                        <a:ext uri="{28A0092B-C50C-407E-A947-70E740481C1C}">
                          <a14:useLocalDpi xmlns:a14="http://schemas.microsoft.com/office/drawing/2010/main" val="0"/>
                        </a:ext>
                      </a:extLst>
                    </a:blip>
                    <a:stretch>
                      <a:fillRect/>
                    </a:stretch>
                  </pic:blipFill>
                  <pic:spPr>
                    <a:xfrm>
                      <a:off x="0" y="0"/>
                      <a:ext cx="1859734" cy="1287497"/>
                    </a:xfrm>
                    <a:prstGeom prst="rect">
                      <a:avLst/>
                    </a:prstGeom>
                  </pic:spPr>
                </pic:pic>
              </a:graphicData>
            </a:graphic>
          </wp:inline>
        </w:drawing>
      </w:r>
    </w:p>
    <w:p w14:paraId="22411486" w14:textId="31C54EDC" w:rsidR="005F5ABD" w:rsidRPr="004A1E1B" w:rsidRDefault="005F5ABD" w:rsidP="005F5ABD">
      <w:pPr>
        <w:ind w:firstLineChars="0" w:firstLine="0"/>
        <w:jc w:val="both"/>
        <w:rPr>
          <w:rFonts w:ascii="Book Antiqua" w:hAnsi="Book Antiqua"/>
          <w:b/>
          <w:color w:val="000000" w:themeColor="text1"/>
        </w:rPr>
      </w:pPr>
      <w:r w:rsidRPr="004A1E1B">
        <w:rPr>
          <w:rFonts w:ascii="Book Antiqua" w:hAnsi="Book Antiqua"/>
          <w:b/>
          <w:color w:val="000000" w:themeColor="text1"/>
        </w:rPr>
        <w:t>Figure</w:t>
      </w:r>
      <w:r w:rsidR="00E709BC" w:rsidRPr="004A1E1B">
        <w:rPr>
          <w:rFonts w:ascii="Book Antiqua" w:hAnsi="Book Antiqua"/>
          <w:b/>
          <w:color w:val="000000" w:themeColor="text1"/>
        </w:rPr>
        <w:t xml:space="preserve"> 2 ∆ alpha</w:t>
      </w:r>
      <w:r w:rsidR="00E709BC" w:rsidRPr="004A1E1B">
        <w:rPr>
          <w:rFonts w:ascii="Book Antiqua" w:hAnsi="Book Antiqua"/>
          <w:b/>
          <w:color w:val="000000" w:themeColor="text1"/>
          <w:kern w:val="0"/>
        </w:rPr>
        <w:t>-fetoprotein</w:t>
      </w:r>
      <w:r w:rsidR="00E709BC" w:rsidRPr="004A1E1B">
        <w:rPr>
          <w:rFonts w:ascii="Book Antiqua" w:hAnsi="Book Antiqua"/>
          <w:b/>
          <w:color w:val="000000" w:themeColor="text1"/>
        </w:rPr>
        <w:t xml:space="preserve"> and</w:t>
      </w:r>
      <w:r w:rsidRPr="004A1E1B">
        <w:rPr>
          <w:rFonts w:ascii="Book Antiqua" w:eastAsia="宋体" w:hAnsi="Book Antiqua" w:hint="eastAsia"/>
          <w:b/>
          <w:color w:val="000000" w:themeColor="text1"/>
          <w:lang w:eastAsia="zh-CN"/>
        </w:rPr>
        <w:t xml:space="preserve"> </w:t>
      </w:r>
      <w:r w:rsidR="00BF3352" w:rsidRPr="004A1E1B">
        <w:rPr>
          <w:rFonts w:ascii="Book Antiqua" w:hAnsi="Book Antiqua"/>
          <w:b/>
          <w:color w:val="000000" w:themeColor="text1"/>
        </w:rPr>
        <w:t>%</w:t>
      </w:r>
      <w:r w:rsidR="00E709BC" w:rsidRPr="004A1E1B">
        <w:rPr>
          <w:rFonts w:ascii="Book Antiqua" w:hAnsi="Book Antiqua"/>
          <w:b/>
          <w:color w:val="000000" w:themeColor="text1"/>
        </w:rPr>
        <w:t>∆</w:t>
      </w:r>
      <w:r w:rsidRPr="004A1E1B">
        <w:rPr>
          <w:rFonts w:ascii="Book Antiqua" w:hAnsi="Book Antiqua"/>
          <w:b/>
          <w:color w:val="000000" w:themeColor="text1"/>
        </w:rPr>
        <w:t xml:space="preserve"> alpha</w:t>
      </w:r>
      <w:r w:rsidRPr="004A1E1B">
        <w:rPr>
          <w:rFonts w:ascii="Book Antiqua" w:hAnsi="Book Antiqua"/>
          <w:b/>
          <w:color w:val="000000" w:themeColor="text1"/>
          <w:kern w:val="0"/>
        </w:rPr>
        <w:t>-fetoprotein</w:t>
      </w:r>
      <w:r w:rsidRPr="004A1E1B">
        <w:rPr>
          <w:rFonts w:ascii="Book Antiqua" w:hAnsi="Book Antiqua"/>
          <w:b/>
          <w:color w:val="000000" w:themeColor="text1"/>
        </w:rPr>
        <w:t xml:space="preserve"> </w:t>
      </w:r>
      <w:r w:rsidR="00E709BC" w:rsidRPr="004A1E1B">
        <w:rPr>
          <w:rFonts w:ascii="Book Antiqua" w:hAnsi="Book Antiqua"/>
          <w:b/>
          <w:color w:val="000000" w:themeColor="text1"/>
        </w:rPr>
        <w:t xml:space="preserve">by treatment and </w:t>
      </w:r>
      <w:proofErr w:type="spellStart"/>
      <w:r w:rsidR="00E709BC" w:rsidRPr="004A1E1B">
        <w:rPr>
          <w:rFonts w:ascii="Book Antiqua" w:hAnsi="Book Antiqua"/>
          <w:b/>
          <w:color w:val="000000" w:themeColor="text1"/>
        </w:rPr>
        <w:t>virological</w:t>
      </w:r>
      <w:proofErr w:type="spellEnd"/>
      <w:r w:rsidR="00E709BC" w:rsidRPr="004A1E1B">
        <w:rPr>
          <w:rFonts w:ascii="Book Antiqua" w:hAnsi="Book Antiqua"/>
          <w:b/>
          <w:color w:val="000000" w:themeColor="text1"/>
        </w:rPr>
        <w:t xml:space="preserve"> outcome</w:t>
      </w:r>
      <w:r w:rsidRPr="004A1E1B">
        <w:rPr>
          <w:rFonts w:ascii="Book Antiqua" w:eastAsia="宋体" w:hAnsi="Book Antiqua" w:hint="eastAsia"/>
          <w:b/>
          <w:color w:val="000000" w:themeColor="text1"/>
          <w:lang w:eastAsia="zh-CN"/>
        </w:rPr>
        <w:t>.</w:t>
      </w:r>
      <w:r w:rsidR="00572761" w:rsidRPr="004A1E1B">
        <w:rPr>
          <w:rFonts w:ascii="Book Antiqua" w:hAnsi="Book Antiqua"/>
          <w:b/>
          <w:color w:val="000000" w:themeColor="text1"/>
        </w:rPr>
        <w:t xml:space="preserve"> </w:t>
      </w:r>
      <w:r w:rsidR="00E709BC" w:rsidRPr="004A1E1B">
        <w:rPr>
          <w:rFonts w:ascii="Book Antiqua" w:hAnsi="Book Antiqua"/>
          <w:color w:val="000000" w:themeColor="text1"/>
        </w:rPr>
        <w:t xml:space="preserve">∆AFP is defined as the AFP level at 24 </w:t>
      </w:r>
      <w:proofErr w:type="spellStart"/>
      <w:r w:rsidR="00C05346" w:rsidRPr="004A1E1B">
        <w:rPr>
          <w:rFonts w:ascii="Book Antiqua" w:hAnsi="Book Antiqua"/>
          <w:color w:val="000000" w:themeColor="text1"/>
        </w:rPr>
        <w:t>wk</w:t>
      </w:r>
      <w:proofErr w:type="spellEnd"/>
      <w:r w:rsidR="00E709BC" w:rsidRPr="004A1E1B">
        <w:rPr>
          <w:rFonts w:ascii="Book Antiqua" w:hAnsi="Book Antiqua"/>
          <w:color w:val="000000" w:themeColor="text1"/>
        </w:rPr>
        <w:t xml:space="preserve"> after end of treatment subtracted from baseline.</w:t>
      </w:r>
      <w:r w:rsidRPr="004A1E1B">
        <w:rPr>
          <w:rFonts w:ascii="Book Antiqua" w:eastAsia="宋体" w:hAnsi="Book Antiqua" w:hint="eastAsia"/>
          <w:color w:val="000000" w:themeColor="text1"/>
          <w:lang w:eastAsia="zh-CN"/>
        </w:rPr>
        <w:t xml:space="preserve"> </w:t>
      </w:r>
      <w:r w:rsidR="00BF3352" w:rsidRPr="004A1E1B">
        <w:rPr>
          <w:rFonts w:ascii="Book Antiqua" w:hAnsi="Book Antiqua"/>
          <w:color w:val="000000" w:themeColor="text1"/>
        </w:rPr>
        <w:t>%</w:t>
      </w:r>
      <w:r w:rsidR="00E709BC" w:rsidRPr="004A1E1B">
        <w:rPr>
          <w:rFonts w:ascii="Book Antiqua" w:hAnsi="Book Antiqua"/>
          <w:color w:val="000000" w:themeColor="text1"/>
        </w:rPr>
        <w:t xml:space="preserve">∆AFP is defined as the percentage of AFP at 24 </w:t>
      </w:r>
      <w:proofErr w:type="spellStart"/>
      <w:r w:rsidR="00C05346" w:rsidRPr="004A1E1B">
        <w:rPr>
          <w:rFonts w:ascii="Book Antiqua" w:hAnsi="Book Antiqua"/>
          <w:color w:val="000000" w:themeColor="text1"/>
        </w:rPr>
        <w:t>wk</w:t>
      </w:r>
      <w:proofErr w:type="spellEnd"/>
      <w:r w:rsidR="00E709BC" w:rsidRPr="004A1E1B">
        <w:rPr>
          <w:rFonts w:ascii="Book Antiqua" w:hAnsi="Book Antiqua"/>
          <w:color w:val="000000" w:themeColor="text1"/>
        </w:rPr>
        <w:t xml:space="preserve"> after end of treatment subtracted from baseline. The vertical bars represent the standard errors of the mean.</w:t>
      </w:r>
      <w:r w:rsidR="00572761" w:rsidRPr="004A1E1B">
        <w:rPr>
          <w:rFonts w:ascii="Book Antiqua" w:hAnsi="Book Antiqua"/>
          <w:color w:val="000000" w:themeColor="text1"/>
        </w:rPr>
        <w:t xml:space="preserve"> </w:t>
      </w:r>
      <w:r w:rsidR="00833FDA" w:rsidRPr="004A1E1B">
        <w:rPr>
          <w:rFonts w:ascii="Book Antiqua" w:hAnsi="Book Antiqua"/>
          <w:color w:val="000000" w:themeColor="text1"/>
        </w:rPr>
        <w:t xml:space="preserve">Triple </w:t>
      </w:r>
      <w:r w:rsidR="00317019" w:rsidRPr="004A1E1B">
        <w:rPr>
          <w:rFonts w:ascii="Book Antiqua" w:hAnsi="Book Antiqua"/>
          <w:color w:val="000000" w:themeColor="text1"/>
        </w:rPr>
        <w:t>t</w:t>
      </w:r>
      <w:r w:rsidR="00833FDA" w:rsidRPr="004A1E1B">
        <w:rPr>
          <w:rFonts w:ascii="Book Antiqua" w:hAnsi="Book Antiqua"/>
          <w:color w:val="000000" w:themeColor="text1"/>
        </w:rPr>
        <w:t xml:space="preserve">herapy: </w:t>
      </w:r>
      <w:proofErr w:type="spellStart"/>
      <w:r w:rsidR="00833FDA" w:rsidRPr="004A1E1B">
        <w:rPr>
          <w:rFonts w:ascii="Book Antiqua" w:hAnsi="Book Antiqua"/>
          <w:color w:val="000000" w:themeColor="text1"/>
        </w:rPr>
        <w:t>Telaprevir</w:t>
      </w:r>
      <w:proofErr w:type="spellEnd"/>
      <w:r w:rsidR="00833FDA" w:rsidRPr="004A1E1B">
        <w:rPr>
          <w:rFonts w:ascii="Book Antiqua" w:hAnsi="Book Antiqua"/>
          <w:color w:val="000000" w:themeColor="text1"/>
        </w:rPr>
        <w:t>-based therapy comb</w:t>
      </w:r>
      <w:r w:rsidR="00131D33" w:rsidRPr="004A1E1B">
        <w:rPr>
          <w:rFonts w:ascii="Book Antiqua" w:hAnsi="Book Antiqua"/>
          <w:color w:val="000000" w:themeColor="text1"/>
        </w:rPr>
        <w:t xml:space="preserve">ined with </w:t>
      </w:r>
      <w:proofErr w:type="spellStart"/>
      <w:r w:rsidR="00131D33" w:rsidRPr="004A1E1B">
        <w:rPr>
          <w:rFonts w:ascii="Book Antiqua" w:hAnsi="Book Antiqua"/>
          <w:color w:val="000000" w:themeColor="text1"/>
        </w:rPr>
        <w:t>pegylated</w:t>
      </w:r>
      <w:proofErr w:type="spellEnd"/>
      <w:r w:rsidR="00131D33" w:rsidRPr="004A1E1B">
        <w:rPr>
          <w:rFonts w:ascii="Book Antiqua" w:hAnsi="Book Antiqua"/>
          <w:color w:val="000000" w:themeColor="text1"/>
        </w:rPr>
        <w:t xml:space="preserve"> interferon alpha</w:t>
      </w:r>
      <w:r w:rsidR="00833FDA" w:rsidRPr="004A1E1B">
        <w:rPr>
          <w:rFonts w:ascii="Book Antiqua" w:hAnsi="Book Antiqua"/>
          <w:color w:val="000000" w:themeColor="text1"/>
        </w:rPr>
        <w:t xml:space="preserve"> (PEG-IFN</w:t>
      </w:r>
      <w:r w:rsidR="00131D33" w:rsidRPr="004A1E1B">
        <w:rPr>
          <w:rFonts w:ascii="Lucida Grande" w:hAnsi="Lucida Grande" w:cs="Lucida Grande"/>
          <w:color w:val="000000" w:themeColor="text1"/>
        </w:rPr>
        <w:t>α</w:t>
      </w:r>
      <w:r w:rsidR="00833FDA" w:rsidRPr="004A1E1B">
        <w:rPr>
          <w:rFonts w:ascii="Book Antiqua" w:hAnsi="Book Antiqua"/>
          <w:color w:val="000000" w:themeColor="text1"/>
        </w:rPr>
        <w:t>) and ribavirin (RBV)</w:t>
      </w:r>
      <w:r w:rsidR="00317019" w:rsidRPr="004A1E1B">
        <w:rPr>
          <w:rFonts w:ascii="Book Antiqua" w:eastAsia="宋体" w:hAnsi="Book Antiqua" w:hint="eastAsia"/>
          <w:color w:val="000000" w:themeColor="text1"/>
          <w:lang w:eastAsia="zh-CN"/>
        </w:rPr>
        <w:t xml:space="preserve">; </w:t>
      </w:r>
      <w:r w:rsidR="00833FDA" w:rsidRPr="004A1E1B">
        <w:rPr>
          <w:rFonts w:ascii="Book Antiqua" w:hAnsi="Book Antiqua"/>
          <w:color w:val="000000" w:themeColor="text1"/>
        </w:rPr>
        <w:t xml:space="preserve">Dual </w:t>
      </w:r>
      <w:r w:rsidR="00317019" w:rsidRPr="004A1E1B">
        <w:rPr>
          <w:rFonts w:ascii="Book Antiqua" w:hAnsi="Book Antiqua"/>
          <w:color w:val="000000" w:themeColor="text1"/>
        </w:rPr>
        <w:t>t</w:t>
      </w:r>
      <w:r w:rsidR="00833FDA" w:rsidRPr="004A1E1B">
        <w:rPr>
          <w:rFonts w:ascii="Book Antiqua" w:hAnsi="Book Antiqua"/>
          <w:color w:val="000000" w:themeColor="text1"/>
        </w:rPr>
        <w:t>herapy: PEG-IFN</w:t>
      </w:r>
      <w:r w:rsidR="003F3E15" w:rsidRPr="004A1E1B">
        <w:rPr>
          <w:rFonts w:ascii="Lucida Grande" w:hAnsi="Lucida Grande" w:cs="Lucida Grande"/>
          <w:color w:val="000000" w:themeColor="text1"/>
        </w:rPr>
        <w:t xml:space="preserve">α </w:t>
      </w:r>
      <w:r w:rsidR="00833FDA" w:rsidRPr="004A1E1B">
        <w:rPr>
          <w:rFonts w:ascii="Book Antiqua" w:hAnsi="Book Antiqua"/>
          <w:color w:val="000000" w:themeColor="text1"/>
        </w:rPr>
        <w:t>plus RBV therapy</w:t>
      </w:r>
      <w:r w:rsidR="00317019" w:rsidRPr="004A1E1B">
        <w:rPr>
          <w:rFonts w:ascii="Book Antiqua" w:eastAsia="宋体" w:hAnsi="Book Antiqua" w:hint="eastAsia"/>
          <w:color w:val="000000" w:themeColor="text1"/>
          <w:lang w:eastAsia="zh-CN"/>
        </w:rPr>
        <w:t>;</w:t>
      </w:r>
      <w:r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SVR</w:t>
      </w:r>
      <w:r w:rsidR="00317019"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 xml:space="preserve"> </w:t>
      </w:r>
      <w:r w:rsidRPr="004A1E1B">
        <w:rPr>
          <w:rFonts w:ascii="Book Antiqua" w:hAnsi="Book Antiqua"/>
          <w:caps/>
          <w:color w:val="000000" w:themeColor="text1"/>
        </w:rPr>
        <w:t>s</w:t>
      </w:r>
      <w:r w:rsidRPr="004A1E1B">
        <w:rPr>
          <w:rFonts w:ascii="Book Antiqua" w:hAnsi="Book Antiqua"/>
          <w:color w:val="000000" w:themeColor="text1"/>
        </w:rPr>
        <w:t xml:space="preserve">ustained </w:t>
      </w:r>
      <w:proofErr w:type="spellStart"/>
      <w:r w:rsidRPr="004A1E1B">
        <w:rPr>
          <w:rFonts w:ascii="Book Antiqua" w:hAnsi="Book Antiqua"/>
          <w:color w:val="000000" w:themeColor="text1"/>
        </w:rPr>
        <w:t>virological</w:t>
      </w:r>
      <w:proofErr w:type="spellEnd"/>
      <w:r w:rsidRPr="004A1E1B">
        <w:rPr>
          <w:rFonts w:ascii="Book Antiqua" w:hAnsi="Book Antiqua"/>
          <w:color w:val="000000" w:themeColor="text1"/>
        </w:rPr>
        <w:t xml:space="preserve"> response</w:t>
      </w:r>
      <w:r w:rsidR="00317019"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 xml:space="preserve"> </w:t>
      </w:r>
    </w:p>
    <w:p w14:paraId="20082B77" w14:textId="6D2E3F58" w:rsidR="00833FDA" w:rsidRPr="004A1E1B" w:rsidRDefault="00833FDA" w:rsidP="005C2B35">
      <w:pPr>
        <w:ind w:firstLineChars="0" w:firstLine="0"/>
        <w:jc w:val="both"/>
        <w:rPr>
          <w:rFonts w:ascii="Book Antiqua" w:eastAsia="宋体" w:hAnsi="Book Antiqua"/>
          <w:color w:val="000000" w:themeColor="text1"/>
          <w:lang w:eastAsia="zh-CN"/>
        </w:rPr>
      </w:pPr>
    </w:p>
    <w:p w14:paraId="68231DFC" w14:textId="152DA172" w:rsidR="00E709BC" w:rsidRPr="004A1E1B" w:rsidRDefault="00FF4F30" w:rsidP="005C2B35">
      <w:pPr>
        <w:ind w:firstLineChars="0" w:firstLine="0"/>
        <w:jc w:val="both"/>
        <w:rPr>
          <w:rFonts w:ascii="Book Antiqua" w:hAnsi="Book Antiqua"/>
          <w:b/>
          <w:noProof/>
          <w:color w:val="000000" w:themeColor="text1"/>
        </w:rPr>
      </w:pPr>
      <w:r w:rsidRPr="004A1E1B">
        <w:rPr>
          <w:rFonts w:ascii="Book Antiqua" w:hAnsi="Book Antiqua"/>
          <w:noProof/>
          <w:color w:val="000000" w:themeColor="text1"/>
          <w:lang w:eastAsia="zh-CN"/>
        </w:rPr>
        <w:lastRenderedPageBreak/>
        <w:drawing>
          <wp:inline distT="0" distB="0" distL="0" distR="0" wp14:anchorId="12975C5F" wp14:editId="7B48EA09">
            <wp:extent cx="1584973" cy="1097280"/>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3.TIF"/>
                    <pic:cNvPicPr/>
                  </pic:nvPicPr>
                  <pic:blipFill>
                    <a:blip r:embed="rId11">
                      <a:extLst>
                        <a:ext uri="{28A0092B-C50C-407E-A947-70E740481C1C}">
                          <a14:useLocalDpi xmlns:a14="http://schemas.microsoft.com/office/drawing/2010/main" val="0"/>
                        </a:ext>
                      </a:extLst>
                    </a:blip>
                    <a:stretch>
                      <a:fillRect/>
                    </a:stretch>
                  </pic:blipFill>
                  <pic:spPr>
                    <a:xfrm>
                      <a:off x="0" y="0"/>
                      <a:ext cx="1586435" cy="1098292"/>
                    </a:xfrm>
                    <a:prstGeom prst="rect">
                      <a:avLst/>
                    </a:prstGeom>
                  </pic:spPr>
                </pic:pic>
              </a:graphicData>
            </a:graphic>
          </wp:inline>
        </w:drawing>
      </w:r>
    </w:p>
    <w:p w14:paraId="76D79E59" w14:textId="25D8ABA9" w:rsidR="00833FDA" w:rsidRPr="004A1E1B" w:rsidRDefault="005F5ABD" w:rsidP="005C2B35">
      <w:pPr>
        <w:ind w:firstLineChars="0" w:firstLine="0"/>
        <w:jc w:val="both"/>
        <w:rPr>
          <w:rFonts w:ascii="Book Antiqua" w:eastAsia="宋体" w:hAnsi="Book Antiqua"/>
          <w:b/>
          <w:color w:val="000000" w:themeColor="text1"/>
          <w:lang w:eastAsia="zh-CN"/>
        </w:rPr>
      </w:pPr>
      <w:r w:rsidRPr="004A1E1B">
        <w:rPr>
          <w:rFonts w:ascii="Book Antiqua" w:hAnsi="Book Antiqua"/>
          <w:b/>
          <w:color w:val="000000" w:themeColor="text1"/>
        </w:rPr>
        <w:t>Figure</w:t>
      </w:r>
      <w:r w:rsidR="00E709BC" w:rsidRPr="004A1E1B">
        <w:rPr>
          <w:rFonts w:ascii="Book Antiqua" w:hAnsi="Book Antiqua"/>
          <w:b/>
          <w:color w:val="000000" w:themeColor="text1"/>
        </w:rPr>
        <w:t xml:space="preserve"> 3 ∆ alpha</w:t>
      </w:r>
      <w:r w:rsidR="00E709BC" w:rsidRPr="004A1E1B">
        <w:rPr>
          <w:rFonts w:ascii="Book Antiqua" w:hAnsi="Book Antiqua"/>
          <w:b/>
          <w:color w:val="000000" w:themeColor="text1"/>
          <w:kern w:val="0"/>
        </w:rPr>
        <w:t xml:space="preserve"> -fetoprotein</w:t>
      </w:r>
      <w:r w:rsidR="00E709BC" w:rsidRPr="004A1E1B">
        <w:rPr>
          <w:rFonts w:ascii="Book Antiqua" w:hAnsi="Book Antiqua"/>
          <w:b/>
          <w:color w:val="000000" w:themeColor="text1"/>
        </w:rPr>
        <w:t xml:space="preserve"> and</w:t>
      </w:r>
      <w:r w:rsidR="00BF3352" w:rsidRPr="004A1E1B">
        <w:rPr>
          <w:rFonts w:ascii="Book Antiqua" w:hAnsi="Book Antiqua"/>
          <w:b/>
          <w:color w:val="000000" w:themeColor="text1"/>
        </w:rPr>
        <w:t>%</w:t>
      </w:r>
      <w:r w:rsidR="00E709BC" w:rsidRPr="004A1E1B">
        <w:rPr>
          <w:rFonts w:ascii="Book Antiqua" w:hAnsi="Book Antiqua"/>
          <w:b/>
          <w:color w:val="000000" w:themeColor="text1"/>
        </w:rPr>
        <w:t>∆</w:t>
      </w:r>
      <w:r w:rsidR="00317019" w:rsidRPr="004A1E1B">
        <w:rPr>
          <w:rFonts w:ascii="Book Antiqua" w:hAnsi="Book Antiqua"/>
          <w:b/>
          <w:color w:val="000000" w:themeColor="text1"/>
        </w:rPr>
        <w:t xml:space="preserve"> alpha</w:t>
      </w:r>
      <w:r w:rsidR="00317019" w:rsidRPr="004A1E1B">
        <w:rPr>
          <w:rFonts w:ascii="Book Antiqua" w:hAnsi="Book Antiqua"/>
          <w:b/>
          <w:color w:val="000000" w:themeColor="text1"/>
          <w:kern w:val="0"/>
        </w:rPr>
        <w:t xml:space="preserve"> -fetoprotein</w:t>
      </w:r>
      <w:r w:rsidR="00317019" w:rsidRPr="004A1E1B">
        <w:rPr>
          <w:rFonts w:ascii="Book Antiqua" w:hAnsi="Book Antiqua"/>
          <w:b/>
          <w:color w:val="000000" w:themeColor="text1"/>
        </w:rPr>
        <w:t xml:space="preserve"> </w:t>
      </w:r>
      <w:r w:rsidR="00E709BC" w:rsidRPr="004A1E1B">
        <w:rPr>
          <w:rFonts w:ascii="Book Antiqua" w:hAnsi="Book Antiqua"/>
          <w:b/>
          <w:color w:val="000000" w:themeColor="text1"/>
        </w:rPr>
        <w:t xml:space="preserve">by baseline </w:t>
      </w:r>
      <w:r w:rsidR="00317019" w:rsidRPr="004A1E1B">
        <w:rPr>
          <w:rFonts w:ascii="Book Antiqua" w:hAnsi="Book Antiqua"/>
          <w:b/>
          <w:color w:val="000000" w:themeColor="text1"/>
        </w:rPr>
        <w:t>alpha</w:t>
      </w:r>
      <w:r w:rsidR="00317019" w:rsidRPr="004A1E1B">
        <w:rPr>
          <w:rFonts w:ascii="Book Antiqua" w:hAnsi="Book Antiqua"/>
          <w:b/>
          <w:color w:val="000000" w:themeColor="text1"/>
          <w:kern w:val="0"/>
        </w:rPr>
        <w:t xml:space="preserve"> -fetoprotein</w:t>
      </w:r>
      <w:r w:rsidR="00317019" w:rsidRPr="004A1E1B">
        <w:rPr>
          <w:rFonts w:ascii="Book Antiqua" w:hAnsi="Book Antiqua"/>
          <w:b/>
          <w:color w:val="000000" w:themeColor="text1"/>
        </w:rPr>
        <w:t xml:space="preserve"> </w:t>
      </w:r>
      <w:r w:rsidR="00E709BC" w:rsidRPr="004A1E1B">
        <w:rPr>
          <w:rFonts w:ascii="Book Antiqua" w:hAnsi="Book Antiqua"/>
          <w:b/>
          <w:color w:val="000000" w:themeColor="text1"/>
        </w:rPr>
        <w:t>level (≥</w:t>
      </w:r>
      <w:r w:rsidR="00317019" w:rsidRPr="004A1E1B">
        <w:rPr>
          <w:rFonts w:ascii="Book Antiqua" w:eastAsia="宋体" w:hAnsi="Book Antiqua" w:hint="eastAsia"/>
          <w:b/>
          <w:color w:val="000000" w:themeColor="text1"/>
          <w:lang w:eastAsia="zh-CN"/>
        </w:rPr>
        <w:t xml:space="preserve"> </w:t>
      </w:r>
      <w:r w:rsidR="00E709BC" w:rsidRPr="004A1E1B">
        <w:rPr>
          <w:rFonts w:ascii="Book Antiqua" w:hAnsi="Book Antiqua"/>
          <w:b/>
          <w:color w:val="000000" w:themeColor="text1"/>
        </w:rPr>
        <w:t>10 and &lt;</w:t>
      </w:r>
      <w:r w:rsidR="00317019" w:rsidRPr="004A1E1B">
        <w:rPr>
          <w:rFonts w:ascii="Book Antiqua" w:eastAsia="宋体" w:hAnsi="Book Antiqua" w:hint="eastAsia"/>
          <w:b/>
          <w:color w:val="000000" w:themeColor="text1"/>
          <w:lang w:eastAsia="zh-CN"/>
        </w:rPr>
        <w:t xml:space="preserve"> </w:t>
      </w:r>
      <w:r w:rsidR="00E709BC" w:rsidRPr="004A1E1B">
        <w:rPr>
          <w:rFonts w:ascii="Book Antiqua" w:hAnsi="Book Antiqua"/>
          <w:b/>
          <w:color w:val="000000" w:themeColor="text1"/>
        </w:rPr>
        <w:t>10 ng/mL)</w:t>
      </w:r>
      <w:r w:rsidR="00317019" w:rsidRPr="004A1E1B">
        <w:rPr>
          <w:rFonts w:ascii="Book Antiqua" w:eastAsia="宋体" w:hAnsi="Book Antiqua" w:hint="eastAsia"/>
          <w:b/>
          <w:color w:val="000000" w:themeColor="text1"/>
          <w:lang w:eastAsia="zh-CN"/>
        </w:rPr>
        <w:t>.</w:t>
      </w:r>
      <w:r w:rsidR="00572761" w:rsidRPr="004A1E1B">
        <w:rPr>
          <w:rFonts w:ascii="Book Antiqua" w:hAnsi="Book Antiqua"/>
          <w:b/>
          <w:color w:val="000000" w:themeColor="text1"/>
        </w:rPr>
        <w:t xml:space="preserve"> </w:t>
      </w:r>
      <w:r w:rsidR="00E709BC" w:rsidRPr="004A1E1B">
        <w:rPr>
          <w:rFonts w:ascii="Book Antiqua" w:hAnsi="Book Antiqua"/>
          <w:color w:val="000000" w:themeColor="text1"/>
        </w:rPr>
        <w:t xml:space="preserve">∆AFP is defined as the </w:t>
      </w:r>
      <w:r w:rsidR="00317019" w:rsidRPr="004A1E1B">
        <w:rPr>
          <w:rFonts w:ascii="Book Antiqua" w:hAnsi="Book Antiqua"/>
          <w:color w:val="000000" w:themeColor="text1"/>
        </w:rPr>
        <w:t>alpha</w:t>
      </w:r>
      <w:r w:rsidR="00317019" w:rsidRPr="004A1E1B">
        <w:rPr>
          <w:rFonts w:ascii="Book Antiqua" w:hAnsi="Book Antiqua"/>
          <w:color w:val="000000" w:themeColor="text1"/>
          <w:kern w:val="0"/>
        </w:rPr>
        <w:t xml:space="preserve"> -fetoprotein</w:t>
      </w:r>
      <w:r w:rsidR="00317019" w:rsidRPr="004A1E1B">
        <w:rPr>
          <w:rFonts w:ascii="Book Antiqua" w:hAnsi="Book Antiqua"/>
          <w:color w:val="000000" w:themeColor="text1"/>
        </w:rPr>
        <w:t xml:space="preserve"> </w:t>
      </w:r>
      <w:r w:rsidR="00317019" w:rsidRPr="004A1E1B">
        <w:rPr>
          <w:rFonts w:ascii="Book Antiqua" w:eastAsia="宋体" w:hAnsi="Book Antiqua" w:hint="eastAsia"/>
          <w:color w:val="000000" w:themeColor="text1"/>
          <w:lang w:eastAsia="zh-CN"/>
        </w:rPr>
        <w:t>(</w:t>
      </w:r>
      <w:r w:rsidR="00E709BC" w:rsidRPr="004A1E1B">
        <w:rPr>
          <w:rFonts w:ascii="Book Antiqua" w:hAnsi="Book Antiqua"/>
          <w:color w:val="000000" w:themeColor="text1"/>
        </w:rPr>
        <w:t>AFP</w:t>
      </w:r>
      <w:r w:rsidR="00317019" w:rsidRPr="004A1E1B">
        <w:rPr>
          <w:rFonts w:ascii="Book Antiqua" w:eastAsia="宋体" w:hAnsi="Book Antiqua" w:hint="eastAsia"/>
          <w:color w:val="000000" w:themeColor="text1"/>
          <w:lang w:eastAsia="zh-CN"/>
        </w:rPr>
        <w:t>)</w:t>
      </w:r>
      <w:r w:rsidR="00E709BC" w:rsidRPr="004A1E1B">
        <w:rPr>
          <w:rFonts w:ascii="Book Antiqua" w:hAnsi="Book Antiqua"/>
          <w:color w:val="000000" w:themeColor="text1"/>
        </w:rPr>
        <w:t xml:space="preserve"> level at 24 </w:t>
      </w:r>
      <w:proofErr w:type="spellStart"/>
      <w:r w:rsidR="00C05346" w:rsidRPr="004A1E1B">
        <w:rPr>
          <w:rFonts w:ascii="Book Antiqua" w:hAnsi="Book Antiqua"/>
          <w:color w:val="000000" w:themeColor="text1"/>
        </w:rPr>
        <w:t>wk</w:t>
      </w:r>
      <w:proofErr w:type="spellEnd"/>
      <w:r w:rsidR="00E709BC" w:rsidRPr="004A1E1B">
        <w:rPr>
          <w:rFonts w:ascii="Book Antiqua" w:hAnsi="Book Antiqua"/>
          <w:color w:val="000000" w:themeColor="text1"/>
        </w:rPr>
        <w:t xml:space="preserve"> after end of treatment subtracted from baseline.</w:t>
      </w:r>
      <w:r w:rsidR="00BF3352" w:rsidRPr="004A1E1B">
        <w:rPr>
          <w:rFonts w:ascii="Book Antiqua" w:hAnsi="Book Antiqua"/>
          <w:color w:val="000000" w:themeColor="text1"/>
        </w:rPr>
        <w:t>%</w:t>
      </w:r>
      <w:r w:rsidR="00E709BC" w:rsidRPr="004A1E1B">
        <w:rPr>
          <w:rFonts w:ascii="Book Antiqua" w:hAnsi="Book Antiqua"/>
          <w:color w:val="000000" w:themeColor="text1"/>
        </w:rPr>
        <w:t xml:space="preserve">∆AFP is defined as the percentage of AFP at 24 </w:t>
      </w:r>
      <w:proofErr w:type="spellStart"/>
      <w:r w:rsidR="00C05346" w:rsidRPr="004A1E1B">
        <w:rPr>
          <w:rFonts w:ascii="Book Antiqua" w:hAnsi="Book Antiqua"/>
          <w:color w:val="000000" w:themeColor="text1"/>
        </w:rPr>
        <w:t>wk</w:t>
      </w:r>
      <w:proofErr w:type="spellEnd"/>
      <w:r w:rsidR="00E709BC" w:rsidRPr="004A1E1B">
        <w:rPr>
          <w:rFonts w:ascii="Book Antiqua" w:hAnsi="Book Antiqua"/>
          <w:color w:val="000000" w:themeColor="text1"/>
        </w:rPr>
        <w:t xml:space="preserve"> after end of treatment subtracted from baseline. The vertical bars represent the standard errors of the mean.</w:t>
      </w:r>
      <w:r w:rsidR="00572761" w:rsidRPr="004A1E1B">
        <w:rPr>
          <w:rFonts w:ascii="Book Antiqua" w:hAnsi="Book Antiqua"/>
          <w:color w:val="000000" w:themeColor="text1"/>
        </w:rPr>
        <w:t xml:space="preserve"> </w:t>
      </w:r>
      <w:r w:rsidR="00833FDA" w:rsidRPr="004A1E1B">
        <w:rPr>
          <w:rFonts w:ascii="Book Antiqua" w:hAnsi="Book Antiqua"/>
          <w:color w:val="000000" w:themeColor="text1"/>
        </w:rPr>
        <w:t xml:space="preserve">Triple </w:t>
      </w:r>
      <w:r w:rsidR="00317019" w:rsidRPr="004A1E1B">
        <w:rPr>
          <w:rFonts w:ascii="Book Antiqua" w:hAnsi="Book Antiqua"/>
          <w:color w:val="000000" w:themeColor="text1"/>
        </w:rPr>
        <w:t>t</w:t>
      </w:r>
      <w:r w:rsidR="00833FDA" w:rsidRPr="004A1E1B">
        <w:rPr>
          <w:rFonts w:ascii="Book Antiqua" w:hAnsi="Book Antiqua"/>
          <w:color w:val="000000" w:themeColor="text1"/>
        </w:rPr>
        <w:t xml:space="preserve">herapy: </w:t>
      </w:r>
      <w:proofErr w:type="spellStart"/>
      <w:r w:rsidR="00833FDA" w:rsidRPr="004A1E1B">
        <w:rPr>
          <w:rFonts w:ascii="Book Antiqua" w:hAnsi="Book Antiqua"/>
          <w:color w:val="000000" w:themeColor="text1"/>
        </w:rPr>
        <w:t>Telaprevir</w:t>
      </w:r>
      <w:proofErr w:type="spellEnd"/>
      <w:r w:rsidR="00833FDA" w:rsidRPr="004A1E1B">
        <w:rPr>
          <w:rFonts w:ascii="Book Antiqua" w:hAnsi="Book Antiqua"/>
          <w:color w:val="000000" w:themeColor="text1"/>
        </w:rPr>
        <w:t>-based therapy comb</w:t>
      </w:r>
      <w:r w:rsidR="007A6142" w:rsidRPr="004A1E1B">
        <w:rPr>
          <w:rFonts w:ascii="Book Antiqua" w:hAnsi="Book Antiqua"/>
          <w:color w:val="000000" w:themeColor="text1"/>
        </w:rPr>
        <w:t xml:space="preserve">ined with </w:t>
      </w:r>
      <w:proofErr w:type="spellStart"/>
      <w:r w:rsidR="007A6142" w:rsidRPr="004A1E1B">
        <w:rPr>
          <w:rFonts w:ascii="Book Antiqua" w:hAnsi="Book Antiqua"/>
          <w:color w:val="000000" w:themeColor="text1"/>
        </w:rPr>
        <w:t>pegylated</w:t>
      </w:r>
      <w:proofErr w:type="spellEnd"/>
      <w:r w:rsidR="007A6142" w:rsidRPr="004A1E1B">
        <w:rPr>
          <w:rFonts w:ascii="Book Antiqua" w:hAnsi="Book Antiqua"/>
          <w:color w:val="000000" w:themeColor="text1"/>
        </w:rPr>
        <w:t xml:space="preserve"> interferon alpha</w:t>
      </w:r>
      <w:r w:rsidR="00833FDA" w:rsidRPr="004A1E1B">
        <w:rPr>
          <w:rFonts w:ascii="Book Antiqua" w:hAnsi="Book Antiqua"/>
          <w:color w:val="000000" w:themeColor="text1"/>
        </w:rPr>
        <w:t xml:space="preserve"> </w:t>
      </w:r>
      <w:r w:rsidR="00317019" w:rsidRPr="004A1E1B">
        <w:rPr>
          <w:rFonts w:ascii="Book Antiqua" w:hAnsi="Book Antiqua"/>
          <w:color w:val="000000" w:themeColor="text1"/>
        </w:rPr>
        <w:t>(PEG-IFN</w:t>
      </w:r>
      <w:r w:rsidR="007A6142" w:rsidRPr="004A1E1B">
        <w:rPr>
          <w:rFonts w:ascii="Lucida Grande" w:hAnsi="Lucida Grande" w:cs="Lucida Grande"/>
          <w:color w:val="000000" w:themeColor="text1"/>
        </w:rPr>
        <w:t>α</w:t>
      </w:r>
      <w:r w:rsidR="00317019" w:rsidRPr="004A1E1B">
        <w:rPr>
          <w:rFonts w:ascii="Book Antiqua" w:hAnsi="Book Antiqua"/>
          <w:color w:val="000000" w:themeColor="text1"/>
        </w:rPr>
        <w:t>) and ribavirin (RBV)</w:t>
      </w:r>
      <w:r w:rsidR="00317019" w:rsidRPr="004A1E1B">
        <w:rPr>
          <w:rFonts w:ascii="Book Antiqua" w:eastAsia="宋体" w:hAnsi="Book Antiqua" w:hint="eastAsia"/>
          <w:color w:val="000000" w:themeColor="text1"/>
          <w:lang w:eastAsia="zh-CN"/>
        </w:rPr>
        <w:t xml:space="preserve">; </w:t>
      </w:r>
      <w:r w:rsidR="00833FDA" w:rsidRPr="004A1E1B">
        <w:rPr>
          <w:rFonts w:ascii="Book Antiqua" w:hAnsi="Book Antiqua"/>
          <w:color w:val="000000" w:themeColor="text1"/>
        </w:rPr>
        <w:t xml:space="preserve">Dual </w:t>
      </w:r>
      <w:r w:rsidR="00317019" w:rsidRPr="004A1E1B">
        <w:rPr>
          <w:rFonts w:ascii="Book Antiqua" w:hAnsi="Book Antiqua"/>
          <w:color w:val="000000" w:themeColor="text1"/>
        </w:rPr>
        <w:t>t</w:t>
      </w:r>
      <w:r w:rsidR="00833FDA" w:rsidRPr="004A1E1B">
        <w:rPr>
          <w:rFonts w:ascii="Book Antiqua" w:hAnsi="Book Antiqua"/>
          <w:color w:val="000000" w:themeColor="text1"/>
        </w:rPr>
        <w:t>herapy: PEG-IFN</w:t>
      </w:r>
      <w:r w:rsidR="007A6142" w:rsidRPr="004A1E1B">
        <w:rPr>
          <w:rFonts w:ascii="Lucida Grande" w:hAnsi="Lucida Grande" w:cs="Lucida Grande"/>
          <w:color w:val="000000" w:themeColor="text1"/>
        </w:rPr>
        <w:t xml:space="preserve">α </w:t>
      </w:r>
      <w:r w:rsidR="00833FDA" w:rsidRPr="004A1E1B">
        <w:rPr>
          <w:rFonts w:ascii="Book Antiqua" w:hAnsi="Book Antiqua"/>
          <w:color w:val="000000" w:themeColor="text1"/>
        </w:rPr>
        <w:t>plus RBV therapy.</w:t>
      </w:r>
    </w:p>
    <w:p w14:paraId="25667E48" w14:textId="77777777" w:rsidR="00E709BC" w:rsidRPr="004A1E1B" w:rsidRDefault="00E709BC" w:rsidP="005C2B35">
      <w:pPr>
        <w:ind w:firstLineChars="0" w:firstLine="0"/>
        <w:jc w:val="both"/>
        <w:rPr>
          <w:rFonts w:ascii="Book Antiqua" w:eastAsia="宋体" w:hAnsi="Book Antiqua"/>
          <w:b/>
          <w:noProof/>
          <w:color w:val="000000" w:themeColor="text1"/>
          <w:lang w:eastAsia="zh-CN"/>
        </w:rPr>
      </w:pPr>
    </w:p>
    <w:p w14:paraId="0ED6B0DB" w14:textId="0C8B3E2B" w:rsidR="00FF4F30" w:rsidRPr="004A1E1B" w:rsidRDefault="00E45977" w:rsidP="005C2B35">
      <w:pPr>
        <w:ind w:firstLineChars="0" w:firstLine="0"/>
        <w:jc w:val="both"/>
        <w:rPr>
          <w:rFonts w:ascii="Book Antiqua" w:eastAsia="宋体" w:hAnsi="Book Antiqua"/>
          <w:b/>
          <w:noProof/>
          <w:color w:val="000000" w:themeColor="text1"/>
          <w:lang w:eastAsia="zh-CN"/>
        </w:rPr>
      </w:pPr>
      <w:r w:rsidRPr="004A1E1B">
        <w:rPr>
          <w:rFonts w:ascii="Book Antiqua" w:hAnsi="Book Antiqua"/>
          <w:noProof/>
          <w:color w:val="000000" w:themeColor="text1"/>
          <w:lang w:eastAsia="zh-CN"/>
        </w:rPr>
        <w:drawing>
          <wp:inline distT="0" distB="0" distL="0" distR="0" wp14:anchorId="54DCB1EA" wp14:editId="50C15BBE">
            <wp:extent cx="1470120" cy="101776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4.TIF"/>
                    <pic:cNvPicPr/>
                  </pic:nvPicPr>
                  <pic:blipFill>
                    <a:blip r:embed="rId12">
                      <a:extLst>
                        <a:ext uri="{28A0092B-C50C-407E-A947-70E740481C1C}">
                          <a14:useLocalDpi xmlns:a14="http://schemas.microsoft.com/office/drawing/2010/main" val="0"/>
                        </a:ext>
                      </a:extLst>
                    </a:blip>
                    <a:stretch>
                      <a:fillRect/>
                    </a:stretch>
                  </pic:blipFill>
                  <pic:spPr>
                    <a:xfrm>
                      <a:off x="0" y="0"/>
                      <a:ext cx="1471476" cy="1018706"/>
                    </a:xfrm>
                    <a:prstGeom prst="rect">
                      <a:avLst/>
                    </a:prstGeom>
                  </pic:spPr>
                </pic:pic>
              </a:graphicData>
            </a:graphic>
          </wp:inline>
        </w:drawing>
      </w:r>
    </w:p>
    <w:p w14:paraId="2895A3F4" w14:textId="270B6F08" w:rsidR="00833FDA" w:rsidRPr="00F1272F" w:rsidRDefault="005F5ABD" w:rsidP="005C2B35">
      <w:pPr>
        <w:ind w:firstLineChars="0" w:firstLine="0"/>
        <w:jc w:val="both"/>
        <w:rPr>
          <w:rFonts w:ascii="Book Antiqua" w:hAnsi="Book Antiqua"/>
          <w:color w:val="000000" w:themeColor="text1"/>
        </w:rPr>
      </w:pPr>
      <w:r w:rsidRPr="004A1E1B">
        <w:rPr>
          <w:rFonts w:ascii="Book Antiqua" w:hAnsi="Book Antiqua"/>
          <w:b/>
          <w:color w:val="000000" w:themeColor="text1"/>
        </w:rPr>
        <w:t>Figure</w:t>
      </w:r>
      <w:r w:rsidR="00E709BC" w:rsidRPr="004A1E1B">
        <w:rPr>
          <w:rFonts w:ascii="Book Antiqua" w:hAnsi="Book Antiqua"/>
          <w:b/>
          <w:color w:val="000000" w:themeColor="text1"/>
        </w:rPr>
        <w:t xml:space="preserve"> 4 ∆</w:t>
      </w:r>
      <w:r w:rsidR="00E709BC" w:rsidRPr="004A1E1B">
        <w:rPr>
          <w:rFonts w:ascii="Book Antiqua" w:hAnsi="Book Antiqua"/>
          <w:b/>
          <w:color w:val="000000" w:themeColor="text1"/>
          <w:kern w:val="0"/>
        </w:rPr>
        <w:t xml:space="preserve"> alanine aminotransferase</w:t>
      </w:r>
      <w:r w:rsidR="00E709BC" w:rsidRPr="004A1E1B">
        <w:rPr>
          <w:rFonts w:ascii="Book Antiqua" w:hAnsi="Book Antiqua"/>
          <w:b/>
          <w:color w:val="000000" w:themeColor="text1"/>
        </w:rPr>
        <w:t xml:space="preserve"> and</w:t>
      </w:r>
      <w:r w:rsidR="00BF3352" w:rsidRPr="004A1E1B">
        <w:rPr>
          <w:rFonts w:ascii="Book Antiqua" w:hAnsi="Book Antiqua"/>
          <w:b/>
          <w:color w:val="000000" w:themeColor="text1"/>
        </w:rPr>
        <w:t>%</w:t>
      </w:r>
      <w:r w:rsidR="00E709BC" w:rsidRPr="004A1E1B">
        <w:rPr>
          <w:rFonts w:ascii="Book Antiqua" w:hAnsi="Book Antiqua"/>
          <w:b/>
          <w:color w:val="000000" w:themeColor="text1"/>
        </w:rPr>
        <w:t>∆</w:t>
      </w:r>
      <w:r w:rsidR="00FF4F30" w:rsidRPr="004A1E1B">
        <w:rPr>
          <w:rFonts w:ascii="Book Antiqua" w:hAnsi="Book Antiqua"/>
          <w:b/>
          <w:color w:val="000000" w:themeColor="text1"/>
          <w:kern w:val="0"/>
        </w:rPr>
        <w:t xml:space="preserve"> alanine aminotransferase</w:t>
      </w:r>
      <w:r w:rsidR="00FF4F30" w:rsidRPr="004A1E1B">
        <w:rPr>
          <w:rFonts w:ascii="Book Antiqua" w:hAnsi="Book Antiqua"/>
          <w:b/>
          <w:color w:val="000000" w:themeColor="text1"/>
        </w:rPr>
        <w:t xml:space="preserve"> </w:t>
      </w:r>
      <w:r w:rsidR="00E709BC" w:rsidRPr="004A1E1B">
        <w:rPr>
          <w:rFonts w:ascii="Book Antiqua" w:hAnsi="Book Antiqua"/>
          <w:b/>
          <w:color w:val="000000" w:themeColor="text1"/>
        </w:rPr>
        <w:t xml:space="preserve">by baseline </w:t>
      </w:r>
      <w:r w:rsidR="00FF4F30" w:rsidRPr="004A1E1B">
        <w:rPr>
          <w:rFonts w:ascii="Book Antiqua" w:hAnsi="Book Antiqua"/>
          <w:b/>
          <w:color w:val="000000" w:themeColor="text1"/>
          <w:kern w:val="0"/>
        </w:rPr>
        <w:t>alanine aminotransferase</w:t>
      </w:r>
      <w:r w:rsidR="00FF4F30" w:rsidRPr="004A1E1B">
        <w:rPr>
          <w:rFonts w:ascii="Book Antiqua" w:hAnsi="Book Antiqua"/>
          <w:b/>
          <w:color w:val="000000" w:themeColor="text1"/>
        </w:rPr>
        <w:t xml:space="preserve"> </w:t>
      </w:r>
      <w:r w:rsidR="00E709BC" w:rsidRPr="004A1E1B">
        <w:rPr>
          <w:rFonts w:ascii="Book Antiqua" w:hAnsi="Book Antiqua"/>
          <w:b/>
          <w:color w:val="000000" w:themeColor="text1"/>
        </w:rPr>
        <w:t>level (≥</w:t>
      </w:r>
      <w:r w:rsidR="00FF4F30" w:rsidRPr="004A1E1B">
        <w:rPr>
          <w:rFonts w:ascii="Book Antiqua" w:eastAsia="宋体" w:hAnsi="Book Antiqua" w:hint="eastAsia"/>
          <w:b/>
          <w:color w:val="000000" w:themeColor="text1"/>
          <w:lang w:eastAsia="zh-CN"/>
        </w:rPr>
        <w:t xml:space="preserve"> </w:t>
      </w:r>
      <w:r w:rsidR="00E709BC" w:rsidRPr="004A1E1B">
        <w:rPr>
          <w:rFonts w:ascii="Book Antiqua" w:hAnsi="Book Antiqua"/>
          <w:b/>
          <w:color w:val="000000" w:themeColor="text1"/>
        </w:rPr>
        <w:t>40 and &lt;</w:t>
      </w:r>
      <w:r w:rsidR="00FF4F30" w:rsidRPr="004A1E1B">
        <w:rPr>
          <w:rFonts w:ascii="Book Antiqua" w:eastAsia="宋体" w:hAnsi="Book Antiqua" w:hint="eastAsia"/>
          <w:b/>
          <w:color w:val="000000" w:themeColor="text1"/>
          <w:lang w:eastAsia="zh-CN"/>
        </w:rPr>
        <w:t xml:space="preserve"> </w:t>
      </w:r>
      <w:r w:rsidR="00E709BC" w:rsidRPr="004A1E1B">
        <w:rPr>
          <w:rFonts w:ascii="Book Antiqua" w:hAnsi="Book Antiqua"/>
          <w:b/>
          <w:color w:val="000000" w:themeColor="text1"/>
        </w:rPr>
        <w:t>40 U/L)</w:t>
      </w:r>
      <w:r w:rsidR="00FF4F30" w:rsidRPr="004A1E1B">
        <w:rPr>
          <w:rFonts w:ascii="Book Antiqua" w:eastAsia="宋体" w:hAnsi="Book Antiqua" w:hint="eastAsia"/>
          <w:b/>
          <w:color w:val="000000" w:themeColor="text1"/>
          <w:lang w:eastAsia="zh-CN"/>
        </w:rPr>
        <w:t>.</w:t>
      </w:r>
      <w:r w:rsidR="00572761" w:rsidRPr="004A1E1B">
        <w:rPr>
          <w:rFonts w:ascii="Book Antiqua" w:hAnsi="Book Antiqua"/>
          <w:b/>
          <w:color w:val="000000" w:themeColor="text1"/>
        </w:rPr>
        <w:t xml:space="preserve"> </w:t>
      </w:r>
      <w:r w:rsidR="00E709BC" w:rsidRPr="004A1E1B">
        <w:rPr>
          <w:rFonts w:ascii="Book Antiqua" w:hAnsi="Book Antiqua"/>
          <w:color w:val="000000" w:themeColor="text1"/>
        </w:rPr>
        <w:t>∆</w:t>
      </w:r>
      <w:r w:rsidR="00FF4F30" w:rsidRPr="004A1E1B">
        <w:rPr>
          <w:rFonts w:ascii="Book Antiqua" w:eastAsia="宋体" w:hAnsi="Book Antiqua" w:hint="eastAsia"/>
          <w:color w:val="000000" w:themeColor="text1"/>
          <w:lang w:eastAsia="zh-CN"/>
        </w:rPr>
        <w:t xml:space="preserve"> </w:t>
      </w:r>
      <w:r w:rsidR="00FF4F30" w:rsidRPr="004A1E1B">
        <w:rPr>
          <w:rFonts w:ascii="Book Antiqua" w:hAnsi="Book Antiqua"/>
          <w:color w:val="000000" w:themeColor="text1"/>
          <w:kern w:val="0"/>
        </w:rPr>
        <w:t>alanine aminotransferase</w:t>
      </w:r>
      <w:r w:rsidR="00FF4F30" w:rsidRPr="004A1E1B">
        <w:rPr>
          <w:rFonts w:ascii="Book Antiqua" w:hAnsi="Book Antiqua"/>
          <w:color w:val="000000" w:themeColor="text1"/>
        </w:rPr>
        <w:t xml:space="preserve"> </w:t>
      </w:r>
      <w:r w:rsidR="00FF4F30" w:rsidRPr="004A1E1B">
        <w:rPr>
          <w:rFonts w:ascii="Book Antiqua" w:eastAsia="宋体" w:hAnsi="Book Antiqua" w:hint="eastAsia"/>
          <w:color w:val="000000" w:themeColor="text1"/>
          <w:lang w:eastAsia="zh-CN"/>
        </w:rPr>
        <w:t>(</w:t>
      </w:r>
      <w:r w:rsidR="00E709BC" w:rsidRPr="004A1E1B">
        <w:rPr>
          <w:rFonts w:ascii="Book Antiqua" w:hAnsi="Book Antiqua"/>
          <w:color w:val="000000" w:themeColor="text1"/>
        </w:rPr>
        <w:t>ALT</w:t>
      </w:r>
      <w:r w:rsidR="00FF4F30" w:rsidRPr="004A1E1B">
        <w:rPr>
          <w:rFonts w:ascii="Book Antiqua" w:eastAsia="宋体" w:hAnsi="Book Antiqua" w:hint="eastAsia"/>
          <w:color w:val="000000" w:themeColor="text1"/>
          <w:lang w:eastAsia="zh-CN"/>
        </w:rPr>
        <w:t>)</w:t>
      </w:r>
      <w:r w:rsidR="00E709BC" w:rsidRPr="004A1E1B">
        <w:rPr>
          <w:rFonts w:ascii="Book Antiqua" w:hAnsi="Book Antiqua"/>
          <w:color w:val="000000" w:themeColor="text1"/>
        </w:rPr>
        <w:t xml:space="preserve"> is defined as the ALT level at 24 </w:t>
      </w:r>
      <w:proofErr w:type="spellStart"/>
      <w:r w:rsidR="00C05346" w:rsidRPr="004A1E1B">
        <w:rPr>
          <w:rFonts w:ascii="Book Antiqua" w:hAnsi="Book Antiqua"/>
          <w:color w:val="000000" w:themeColor="text1"/>
        </w:rPr>
        <w:t>wk</w:t>
      </w:r>
      <w:proofErr w:type="spellEnd"/>
      <w:r w:rsidR="00E709BC" w:rsidRPr="004A1E1B">
        <w:rPr>
          <w:rFonts w:ascii="Book Antiqua" w:hAnsi="Book Antiqua"/>
          <w:color w:val="000000" w:themeColor="text1"/>
        </w:rPr>
        <w:t xml:space="preserve"> after end of treatment subtracted from baseline.</w:t>
      </w:r>
      <w:r w:rsidR="00BF3352" w:rsidRPr="004A1E1B">
        <w:rPr>
          <w:rFonts w:ascii="Book Antiqua" w:hAnsi="Book Antiqua"/>
          <w:color w:val="000000" w:themeColor="text1"/>
        </w:rPr>
        <w:t>%</w:t>
      </w:r>
      <w:r w:rsidR="00E709BC" w:rsidRPr="004A1E1B">
        <w:rPr>
          <w:rFonts w:ascii="Book Antiqua" w:hAnsi="Book Antiqua"/>
          <w:color w:val="000000" w:themeColor="text1"/>
        </w:rPr>
        <w:t xml:space="preserve">∆ALT is defined as the percentage of ALT at 24 </w:t>
      </w:r>
      <w:proofErr w:type="spellStart"/>
      <w:r w:rsidR="00C05346" w:rsidRPr="004A1E1B">
        <w:rPr>
          <w:rFonts w:ascii="Book Antiqua" w:hAnsi="Book Antiqua"/>
          <w:color w:val="000000" w:themeColor="text1"/>
        </w:rPr>
        <w:t>wk</w:t>
      </w:r>
      <w:proofErr w:type="spellEnd"/>
      <w:r w:rsidR="00E709BC" w:rsidRPr="004A1E1B">
        <w:rPr>
          <w:rFonts w:ascii="Book Antiqua" w:hAnsi="Book Antiqua"/>
          <w:color w:val="000000" w:themeColor="text1"/>
        </w:rPr>
        <w:t xml:space="preserve"> after end of treatment subtracted from baseline. The vertical bars represent t</w:t>
      </w:r>
      <w:r w:rsidR="00833FDA" w:rsidRPr="004A1E1B">
        <w:rPr>
          <w:rFonts w:ascii="Book Antiqua" w:hAnsi="Book Antiqua"/>
          <w:color w:val="000000" w:themeColor="text1"/>
        </w:rPr>
        <w:t>he standard errors of the mean.</w:t>
      </w:r>
      <w:r w:rsidR="00572761" w:rsidRPr="004A1E1B">
        <w:rPr>
          <w:rFonts w:ascii="Book Antiqua" w:hAnsi="Book Antiqua"/>
          <w:color w:val="000000" w:themeColor="text1"/>
        </w:rPr>
        <w:t xml:space="preserve"> </w:t>
      </w:r>
      <w:r w:rsidR="00833FDA" w:rsidRPr="00F1272F">
        <w:rPr>
          <w:rFonts w:ascii="Book Antiqua" w:hAnsi="Book Antiqua"/>
          <w:color w:val="000000" w:themeColor="text1"/>
        </w:rPr>
        <w:t>Triple</w:t>
      </w:r>
      <w:r w:rsidR="00FF4F30" w:rsidRPr="00F1272F">
        <w:rPr>
          <w:rFonts w:ascii="Book Antiqua" w:hAnsi="Book Antiqua"/>
          <w:color w:val="000000" w:themeColor="text1"/>
        </w:rPr>
        <w:t xml:space="preserve"> t</w:t>
      </w:r>
      <w:r w:rsidR="00833FDA" w:rsidRPr="00F1272F">
        <w:rPr>
          <w:rFonts w:ascii="Book Antiqua" w:hAnsi="Book Antiqua"/>
          <w:color w:val="000000" w:themeColor="text1"/>
        </w:rPr>
        <w:t xml:space="preserve">herapy: </w:t>
      </w:r>
      <w:proofErr w:type="spellStart"/>
      <w:r w:rsidR="00833FDA" w:rsidRPr="00F1272F">
        <w:rPr>
          <w:rFonts w:ascii="Book Antiqua" w:hAnsi="Book Antiqua"/>
          <w:color w:val="000000" w:themeColor="text1"/>
        </w:rPr>
        <w:t>Telaprevir</w:t>
      </w:r>
      <w:proofErr w:type="spellEnd"/>
      <w:r w:rsidR="00833FDA" w:rsidRPr="00F1272F">
        <w:rPr>
          <w:rFonts w:ascii="Book Antiqua" w:hAnsi="Book Antiqua"/>
          <w:color w:val="000000" w:themeColor="text1"/>
        </w:rPr>
        <w:t>-based therapy combi</w:t>
      </w:r>
      <w:r w:rsidR="007A6142" w:rsidRPr="00F1272F">
        <w:rPr>
          <w:rFonts w:ascii="Book Antiqua" w:hAnsi="Book Antiqua"/>
          <w:color w:val="000000" w:themeColor="text1"/>
        </w:rPr>
        <w:t xml:space="preserve">ned with </w:t>
      </w:r>
      <w:proofErr w:type="spellStart"/>
      <w:r w:rsidR="007A6142" w:rsidRPr="00F1272F">
        <w:rPr>
          <w:rFonts w:ascii="Book Antiqua" w:hAnsi="Book Antiqua"/>
          <w:color w:val="000000" w:themeColor="text1"/>
        </w:rPr>
        <w:t>pegylated</w:t>
      </w:r>
      <w:proofErr w:type="spellEnd"/>
      <w:r w:rsidR="007A6142" w:rsidRPr="00F1272F">
        <w:rPr>
          <w:rFonts w:ascii="Book Antiqua" w:hAnsi="Book Antiqua"/>
          <w:color w:val="000000" w:themeColor="text1"/>
        </w:rPr>
        <w:t xml:space="preserve"> interferon alpha</w:t>
      </w:r>
      <w:r w:rsidR="00833FDA" w:rsidRPr="00F1272F">
        <w:rPr>
          <w:rFonts w:ascii="Book Antiqua" w:hAnsi="Book Antiqua"/>
          <w:color w:val="000000" w:themeColor="text1"/>
        </w:rPr>
        <w:t xml:space="preserve"> (PEG-IFN</w:t>
      </w:r>
      <w:r w:rsidR="007A6142" w:rsidRPr="00F1272F">
        <w:rPr>
          <w:rFonts w:ascii="Book Antiqua" w:hAnsi="Book Antiqua" w:cs="Lucida Grande"/>
          <w:color w:val="000000" w:themeColor="text1"/>
        </w:rPr>
        <w:t>α</w:t>
      </w:r>
      <w:r w:rsidR="00833FDA" w:rsidRPr="00F1272F">
        <w:rPr>
          <w:rFonts w:ascii="Book Antiqua" w:hAnsi="Book Antiqua"/>
          <w:color w:val="000000" w:themeColor="text1"/>
        </w:rPr>
        <w:t>) and ribavirin (RBV)</w:t>
      </w:r>
      <w:r w:rsidR="00FF4F30" w:rsidRPr="00F1272F">
        <w:rPr>
          <w:rFonts w:ascii="Book Antiqua" w:eastAsia="宋体" w:hAnsi="Book Antiqua"/>
          <w:color w:val="000000" w:themeColor="text1"/>
          <w:lang w:eastAsia="zh-CN"/>
        </w:rPr>
        <w:t>;</w:t>
      </w:r>
      <w:r w:rsidR="00572761" w:rsidRPr="00F1272F">
        <w:rPr>
          <w:rFonts w:ascii="Book Antiqua" w:hAnsi="Book Antiqua"/>
          <w:color w:val="000000" w:themeColor="text1"/>
        </w:rPr>
        <w:t xml:space="preserve"> </w:t>
      </w:r>
      <w:r w:rsidR="00833FDA" w:rsidRPr="00F1272F">
        <w:rPr>
          <w:rFonts w:ascii="Book Antiqua" w:hAnsi="Book Antiqua"/>
          <w:color w:val="000000" w:themeColor="text1"/>
        </w:rPr>
        <w:t>Dual</w:t>
      </w:r>
      <w:r w:rsidR="00FF4F30" w:rsidRPr="00F1272F">
        <w:rPr>
          <w:rFonts w:ascii="Book Antiqua" w:hAnsi="Book Antiqua"/>
          <w:color w:val="000000" w:themeColor="text1"/>
        </w:rPr>
        <w:t xml:space="preserve"> t</w:t>
      </w:r>
      <w:r w:rsidR="00833FDA" w:rsidRPr="00F1272F">
        <w:rPr>
          <w:rFonts w:ascii="Book Antiqua" w:hAnsi="Book Antiqua"/>
          <w:color w:val="000000" w:themeColor="text1"/>
        </w:rPr>
        <w:t>herapy: PEG-IFN</w:t>
      </w:r>
      <w:r w:rsidR="007A6142" w:rsidRPr="00F1272F">
        <w:rPr>
          <w:rFonts w:ascii="Book Antiqua" w:hAnsi="Book Antiqua" w:cs="Lucida Grande"/>
          <w:color w:val="000000" w:themeColor="text1"/>
        </w:rPr>
        <w:t xml:space="preserve">α </w:t>
      </w:r>
      <w:r w:rsidR="00833FDA" w:rsidRPr="00F1272F">
        <w:rPr>
          <w:rFonts w:ascii="Book Antiqua" w:hAnsi="Book Antiqua"/>
          <w:color w:val="000000" w:themeColor="text1"/>
        </w:rPr>
        <w:t>plus RBV therapy.</w:t>
      </w:r>
    </w:p>
    <w:p w14:paraId="44FC04DB" w14:textId="77777777" w:rsidR="00833FDA" w:rsidRPr="004A1E1B" w:rsidRDefault="00833FDA" w:rsidP="005C2B35">
      <w:pPr>
        <w:ind w:firstLineChars="0" w:firstLine="0"/>
        <w:jc w:val="both"/>
        <w:rPr>
          <w:rFonts w:ascii="Book Antiqua" w:hAnsi="Book Antiqua"/>
          <w:color w:val="000000" w:themeColor="text1"/>
        </w:rPr>
        <w:sectPr w:rsidR="00833FDA" w:rsidRPr="004A1E1B" w:rsidSect="000745D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418" w:bottom="1418" w:left="1418" w:header="851" w:footer="992" w:gutter="0"/>
          <w:cols w:space="425"/>
          <w:docGrid w:linePitch="360"/>
        </w:sectPr>
      </w:pPr>
    </w:p>
    <w:p w14:paraId="18D30240" w14:textId="4C3585E1" w:rsidR="00F839BC" w:rsidRPr="004A1E1B" w:rsidRDefault="00F839BC" w:rsidP="005C2B35">
      <w:pPr>
        <w:spacing w:line="360" w:lineRule="auto"/>
        <w:ind w:firstLineChars="0" w:firstLine="0"/>
        <w:jc w:val="both"/>
        <w:rPr>
          <w:rFonts w:ascii="Book Antiqua" w:hAnsi="Book Antiqua"/>
          <w:color w:val="000000" w:themeColor="text1"/>
        </w:rPr>
      </w:pPr>
    </w:p>
    <w:p w14:paraId="7209FF07" w14:textId="24E96576" w:rsidR="00F839BC" w:rsidRPr="004A1E1B" w:rsidRDefault="00F839BC" w:rsidP="005C2B35">
      <w:pPr>
        <w:spacing w:line="360" w:lineRule="auto"/>
        <w:ind w:firstLineChars="0" w:firstLine="0"/>
        <w:jc w:val="both"/>
        <w:rPr>
          <w:rFonts w:ascii="Book Antiqua" w:hAnsi="Book Antiqua"/>
          <w:color w:val="000000" w:themeColor="text1"/>
        </w:rPr>
      </w:pPr>
    </w:p>
    <w:p w14:paraId="7F93F512" w14:textId="4EA3AC68" w:rsidR="0078312A" w:rsidRPr="004A1E1B" w:rsidRDefault="00E45977" w:rsidP="005C2B35">
      <w:pPr>
        <w:widowControl w:val="0"/>
        <w:ind w:firstLineChars="0" w:firstLine="0"/>
        <w:jc w:val="both"/>
        <w:rPr>
          <w:rFonts w:ascii="Book Antiqua" w:eastAsia="宋体" w:hAnsi="Book Antiqua"/>
          <w:b/>
          <w:color w:val="000000" w:themeColor="text1"/>
          <w:kern w:val="0"/>
          <w:lang w:eastAsia="zh-CN"/>
        </w:rPr>
      </w:pPr>
      <w:r w:rsidRPr="004A1E1B">
        <w:rPr>
          <w:rFonts w:ascii="Book Antiqua" w:hAnsi="Book Antiqua"/>
          <w:b/>
          <w:color w:val="000000" w:themeColor="text1"/>
          <w:kern w:val="0"/>
        </w:rPr>
        <w:lastRenderedPageBreak/>
        <w:t>Table 1</w:t>
      </w:r>
      <w:r w:rsidRPr="004A1E1B">
        <w:rPr>
          <w:rFonts w:ascii="Book Antiqua" w:eastAsia="宋体" w:hAnsi="Book Antiqua" w:hint="eastAsia"/>
          <w:b/>
          <w:color w:val="000000" w:themeColor="text1"/>
          <w:kern w:val="0"/>
          <w:lang w:eastAsia="zh-CN"/>
        </w:rPr>
        <w:t xml:space="preserve"> </w:t>
      </w:r>
      <w:r w:rsidR="0078312A" w:rsidRPr="004A1E1B">
        <w:rPr>
          <w:rFonts w:ascii="Book Antiqua" w:hAnsi="Book Antiqua"/>
          <w:b/>
          <w:color w:val="000000" w:themeColor="text1"/>
          <w:kern w:val="0"/>
        </w:rPr>
        <w:t>Baseline demographic characteristics, classified by treatment</w:t>
      </w:r>
      <w:r w:rsidR="00572761" w:rsidRPr="004A1E1B">
        <w:rPr>
          <w:rFonts w:ascii="Book Antiqua" w:hAnsi="Book Antiqua"/>
          <w:b/>
          <w:color w:val="000000" w:themeColor="text1"/>
          <w:kern w:val="0"/>
        </w:rPr>
        <w:t xml:space="preserve"> </w:t>
      </w:r>
      <w:r w:rsidRPr="004A1E1B">
        <w:rPr>
          <w:rFonts w:ascii="Book Antiqua" w:eastAsia="宋体" w:hAnsi="Book Antiqua" w:hint="eastAsia"/>
          <w:b/>
          <w:i/>
          <w:color w:val="000000" w:themeColor="text1"/>
          <w:kern w:val="0"/>
          <w:lang w:eastAsia="zh-CN"/>
        </w:rPr>
        <w:t>n</w:t>
      </w:r>
      <w:r w:rsidRPr="004A1E1B">
        <w:rPr>
          <w:rFonts w:ascii="Book Antiqua" w:eastAsia="宋体" w:hAnsi="Book Antiqua" w:hint="eastAsia"/>
          <w:b/>
          <w:color w:val="000000" w:themeColor="text1"/>
          <w:kern w:val="0"/>
          <w:lang w:eastAsia="zh-CN"/>
        </w:rPr>
        <w:t xml:space="preserve"> (%)</w:t>
      </w:r>
    </w:p>
    <w:tbl>
      <w:tblPr>
        <w:tblW w:w="9002" w:type="dxa"/>
        <w:jc w:val="center"/>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914"/>
        <w:gridCol w:w="1939"/>
        <w:gridCol w:w="1939"/>
        <w:gridCol w:w="1210"/>
      </w:tblGrid>
      <w:tr w:rsidR="00BF3352" w:rsidRPr="004A1E1B" w14:paraId="3D98A87E" w14:textId="77777777" w:rsidTr="00E45977">
        <w:trPr>
          <w:trHeight w:val="851"/>
          <w:jc w:val="center"/>
        </w:trPr>
        <w:tc>
          <w:tcPr>
            <w:tcW w:w="3914" w:type="dxa"/>
            <w:tcBorders>
              <w:top w:val="single" w:sz="4" w:space="0" w:color="auto"/>
              <w:bottom w:val="single" w:sz="4" w:space="0" w:color="auto"/>
            </w:tcBorders>
            <w:shd w:val="clear" w:color="auto" w:fill="auto"/>
            <w:vAlign w:val="center"/>
            <w:hideMark/>
          </w:tcPr>
          <w:p w14:paraId="6A2DB935" w14:textId="77777777" w:rsidR="0078312A" w:rsidRPr="004A1E1B" w:rsidRDefault="0078312A" w:rsidP="005C2B35">
            <w:pPr>
              <w:widowControl w:val="0"/>
              <w:spacing w:line="240" w:lineRule="auto"/>
              <w:ind w:firstLineChars="0" w:firstLine="0"/>
              <w:jc w:val="both"/>
              <w:rPr>
                <w:rFonts w:ascii="Book Antiqua" w:hAnsi="Book Antiqua"/>
                <w:b/>
                <w:color w:val="000000" w:themeColor="text1"/>
              </w:rPr>
            </w:pPr>
            <w:r w:rsidRPr="004A1E1B">
              <w:rPr>
                <w:rFonts w:ascii="Book Antiqua" w:hAnsi="Book Antiqua"/>
                <w:b/>
                <w:color w:val="000000" w:themeColor="text1"/>
              </w:rPr>
              <w:t>Baseline characteristics</w:t>
            </w:r>
          </w:p>
        </w:tc>
        <w:tc>
          <w:tcPr>
            <w:tcW w:w="1939" w:type="dxa"/>
            <w:tcBorders>
              <w:top w:val="single" w:sz="4" w:space="0" w:color="auto"/>
              <w:bottom w:val="single" w:sz="4" w:space="0" w:color="auto"/>
            </w:tcBorders>
            <w:shd w:val="clear" w:color="auto" w:fill="auto"/>
            <w:vAlign w:val="center"/>
            <w:hideMark/>
          </w:tcPr>
          <w:p w14:paraId="77272840" w14:textId="09B827E3" w:rsidR="0078312A" w:rsidRPr="004A1E1B" w:rsidRDefault="0078312A" w:rsidP="005C2B35">
            <w:pPr>
              <w:widowControl w:val="0"/>
              <w:spacing w:line="240" w:lineRule="auto"/>
              <w:ind w:firstLineChars="0" w:firstLine="0"/>
              <w:jc w:val="both"/>
              <w:rPr>
                <w:rFonts w:ascii="Book Antiqua" w:hAnsi="Book Antiqua"/>
                <w:b/>
                <w:color w:val="000000" w:themeColor="text1"/>
              </w:rPr>
            </w:pPr>
            <w:r w:rsidRPr="004A1E1B">
              <w:rPr>
                <w:rFonts w:ascii="Book Antiqua" w:hAnsi="Book Antiqua"/>
                <w:b/>
                <w:color w:val="000000" w:themeColor="text1"/>
              </w:rPr>
              <w:t>Triple therapy (</w:t>
            </w:r>
            <w:r w:rsidR="00631199" w:rsidRPr="004A1E1B">
              <w:rPr>
                <w:rFonts w:ascii="Book Antiqua" w:hAnsi="Book Antiqua"/>
                <w:b/>
                <w:i/>
                <w:color w:val="000000" w:themeColor="text1"/>
              </w:rPr>
              <w:t xml:space="preserve">n = </w:t>
            </w:r>
            <w:r w:rsidRPr="004A1E1B">
              <w:rPr>
                <w:rFonts w:ascii="Book Antiqua" w:hAnsi="Book Antiqua"/>
                <w:b/>
                <w:color w:val="000000" w:themeColor="text1"/>
              </w:rPr>
              <w:t>88)</w:t>
            </w:r>
          </w:p>
        </w:tc>
        <w:tc>
          <w:tcPr>
            <w:tcW w:w="1939" w:type="dxa"/>
            <w:tcBorders>
              <w:top w:val="single" w:sz="4" w:space="0" w:color="auto"/>
              <w:bottom w:val="single" w:sz="4" w:space="0" w:color="auto"/>
            </w:tcBorders>
            <w:shd w:val="clear" w:color="auto" w:fill="auto"/>
            <w:vAlign w:val="center"/>
            <w:hideMark/>
          </w:tcPr>
          <w:p w14:paraId="34402513" w14:textId="1C4A2B7B" w:rsidR="0078312A" w:rsidRPr="004A1E1B" w:rsidRDefault="0078312A" w:rsidP="005C2B35">
            <w:pPr>
              <w:widowControl w:val="0"/>
              <w:spacing w:line="240" w:lineRule="auto"/>
              <w:ind w:firstLineChars="0" w:firstLine="0"/>
              <w:jc w:val="both"/>
              <w:rPr>
                <w:rFonts w:ascii="Book Antiqua" w:hAnsi="Book Antiqua"/>
                <w:b/>
                <w:color w:val="000000" w:themeColor="text1"/>
              </w:rPr>
            </w:pPr>
            <w:r w:rsidRPr="004A1E1B">
              <w:rPr>
                <w:rFonts w:ascii="Book Antiqua" w:hAnsi="Book Antiqua"/>
                <w:b/>
                <w:color w:val="000000" w:themeColor="text1"/>
              </w:rPr>
              <w:t>Dual therapy (</w:t>
            </w:r>
            <w:r w:rsidR="00631199" w:rsidRPr="004A1E1B">
              <w:rPr>
                <w:rFonts w:ascii="Book Antiqua" w:hAnsi="Book Antiqua"/>
                <w:b/>
                <w:i/>
                <w:color w:val="000000" w:themeColor="text1"/>
              </w:rPr>
              <w:t xml:space="preserve">n = </w:t>
            </w:r>
            <w:r w:rsidRPr="004A1E1B">
              <w:rPr>
                <w:rFonts w:ascii="Book Antiqua" w:hAnsi="Book Antiqua"/>
                <w:b/>
                <w:color w:val="000000" w:themeColor="text1"/>
              </w:rPr>
              <w:t>122)</w:t>
            </w:r>
          </w:p>
        </w:tc>
        <w:tc>
          <w:tcPr>
            <w:tcW w:w="1210" w:type="dxa"/>
            <w:tcBorders>
              <w:top w:val="single" w:sz="4" w:space="0" w:color="auto"/>
              <w:bottom w:val="single" w:sz="4" w:space="0" w:color="auto"/>
            </w:tcBorders>
            <w:shd w:val="clear" w:color="auto" w:fill="auto"/>
            <w:vAlign w:val="center"/>
            <w:hideMark/>
          </w:tcPr>
          <w:p w14:paraId="1BDB0D44" w14:textId="1490CE86" w:rsidR="0078312A" w:rsidRPr="004A1E1B" w:rsidRDefault="0078312A" w:rsidP="00E45977">
            <w:pPr>
              <w:widowControl w:val="0"/>
              <w:spacing w:line="240" w:lineRule="auto"/>
              <w:ind w:firstLineChars="0" w:firstLine="0"/>
              <w:jc w:val="both"/>
              <w:rPr>
                <w:rFonts w:ascii="Book Antiqua" w:eastAsia="宋体" w:hAnsi="Book Antiqua"/>
                <w:b/>
                <w:color w:val="000000" w:themeColor="text1"/>
                <w:lang w:eastAsia="zh-CN"/>
              </w:rPr>
            </w:pPr>
            <w:r w:rsidRPr="004A1E1B">
              <w:rPr>
                <w:rFonts w:ascii="Book Antiqua" w:hAnsi="Book Antiqua"/>
                <w:b/>
                <w:i/>
                <w:color w:val="000000" w:themeColor="text1"/>
              </w:rPr>
              <w:t>P</w:t>
            </w:r>
            <w:r w:rsidRPr="004A1E1B">
              <w:rPr>
                <w:rFonts w:ascii="Book Antiqua" w:hAnsi="Book Antiqua"/>
                <w:b/>
                <w:color w:val="000000" w:themeColor="text1"/>
              </w:rPr>
              <w:t xml:space="preserve"> value</w:t>
            </w:r>
            <w:r w:rsidR="00E45977" w:rsidRPr="004A1E1B">
              <w:rPr>
                <w:rFonts w:ascii="Book Antiqua" w:eastAsia="宋体" w:hAnsi="Book Antiqua" w:hint="eastAsia"/>
                <w:b/>
                <w:color w:val="000000" w:themeColor="text1"/>
                <w:vertAlign w:val="superscript"/>
                <w:lang w:eastAsia="zh-CN"/>
              </w:rPr>
              <w:t>1</w:t>
            </w:r>
          </w:p>
        </w:tc>
      </w:tr>
      <w:tr w:rsidR="00BF3352" w:rsidRPr="004A1E1B" w14:paraId="2EA8B79D" w14:textId="77777777" w:rsidTr="00E45977">
        <w:trPr>
          <w:trHeight w:val="851"/>
          <w:jc w:val="center"/>
        </w:trPr>
        <w:tc>
          <w:tcPr>
            <w:tcW w:w="3914" w:type="dxa"/>
            <w:tcBorders>
              <w:top w:val="single" w:sz="4" w:space="0" w:color="auto"/>
            </w:tcBorders>
            <w:shd w:val="clear" w:color="auto" w:fill="auto"/>
            <w:vAlign w:val="center"/>
            <w:hideMark/>
          </w:tcPr>
          <w:p w14:paraId="2484CBDB" w14:textId="6D0757EB"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Age (</w:t>
            </w:r>
            <w:proofErr w:type="spellStart"/>
            <w:r w:rsidRPr="004A1E1B">
              <w:rPr>
                <w:rFonts w:ascii="Book Antiqua" w:hAnsi="Book Antiqua"/>
                <w:color w:val="000000" w:themeColor="text1"/>
              </w:rPr>
              <w:t>y</w:t>
            </w:r>
            <w:r w:rsidR="00CF23B3" w:rsidRPr="004A1E1B">
              <w:rPr>
                <w:rFonts w:ascii="Book Antiqua" w:hAnsi="Book Antiqua"/>
                <w:color w:val="000000" w:themeColor="text1"/>
              </w:rPr>
              <w:t>r</w:t>
            </w:r>
            <w:proofErr w:type="spellEnd"/>
            <w:r w:rsidRPr="004A1E1B">
              <w:rPr>
                <w:rFonts w:ascii="Book Antiqua" w:hAnsi="Book Antiqua"/>
                <w:color w:val="000000" w:themeColor="text1"/>
              </w:rPr>
              <w:t>)</w:t>
            </w:r>
          </w:p>
        </w:tc>
        <w:tc>
          <w:tcPr>
            <w:tcW w:w="1939" w:type="dxa"/>
            <w:tcBorders>
              <w:top w:val="single" w:sz="4" w:space="0" w:color="auto"/>
            </w:tcBorders>
            <w:shd w:val="clear" w:color="auto" w:fill="auto"/>
            <w:vAlign w:val="center"/>
            <w:hideMark/>
          </w:tcPr>
          <w:p w14:paraId="158D617C" w14:textId="5321A8D9"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63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53-68</w:t>
            </w:r>
            <w:r w:rsidR="00CF23B3" w:rsidRPr="004A1E1B">
              <w:rPr>
                <w:rFonts w:ascii="Book Antiqua" w:eastAsia="宋体" w:hAnsi="Book Antiqua" w:hint="eastAsia"/>
                <w:color w:val="000000" w:themeColor="text1"/>
                <w:lang w:eastAsia="zh-CN"/>
              </w:rPr>
              <w:t>)</w:t>
            </w:r>
          </w:p>
        </w:tc>
        <w:tc>
          <w:tcPr>
            <w:tcW w:w="1939" w:type="dxa"/>
            <w:tcBorders>
              <w:top w:val="single" w:sz="4" w:space="0" w:color="auto"/>
            </w:tcBorders>
            <w:shd w:val="clear" w:color="auto" w:fill="auto"/>
            <w:vAlign w:val="center"/>
            <w:hideMark/>
          </w:tcPr>
          <w:p w14:paraId="6BE18C1D" w14:textId="69080587"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60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52-65</w:t>
            </w:r>
            <w:r w:rsidR="00CF23B3" w:rsidRPr="004A1E1B">
              <w:rPr>
                <w:rFonts w:ascii="Book Antiqua" w:eastAsia="宋体" w:hAnsi="Book Antiqua" w:hint="eastAsia"/>
                <w:color w:val="000000" w:themeColor="text1"/>
                <w:lang w:eastAsia="zh-CN"/>
              </w:rPr>
              <w:t>)</w:t>
            </w:r>
          </w:p>
        </w:tc>
        <w:tc>
          <w:tcPr>
            <w:tcW w:w="1210" w:type="dxa"/>
            <w:tcBorders>
              <w:top w:val="single" w:sz="4" w:space="0" w:color="auto"/>
            </w:tcBorders>
            <w:shd w:val="clear" w:color="auto" w:fill="auto"/>
            <w:vAlign w:val="center"/>
            <w:hideMark/>
          </w:tcPr>
          <w:p w14:paraId="46C92BF9"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0.101</w:t>
            </w:r>
          </w:p>
        </w:tc>
      </w:tr>
      <w:tr w:rsidR="00BF3352" w:rsidRPr="004A1E1B" w14:paraId="62D47271" w14:textId="77777777" w:rsidTr="00E45977">
        <w:trPr>
          <w:trHeight w:val="851"/>
          <w:jc w:val="center"/>
        </w:trPr>
        <w:tc>
          <w:tcPr>
            <w:tcW w:w="3914" w:type="dxa"/>
            <w:shd w:val="clear" w:color="auto" w:fill="auto"/>
            <w:vAlign w:val="center"/>
            <w:hideMark/>
          </w:tcPr>
          <w:p w14:paraId="1998D8CE" w14:textId="302BD786"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Male</w:t>
            </w:r>
          </w:p>
        </w:tc>
        <w:tc>
          <w:tcPr>
            <w:tcW w:w="1939" w:type="dxa"/>
            <w:shd w:val="clear" w:color="auto" w:fill="auto"/>
            <w:vAlign w:val="center"/>
            <w:hideMark/>
          </w:tcPr>
          <w:p w14:paraId="17C2175A"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37 (42.1)</w:t>
            </w:r>
          </w:p>
        </w:tc>
        <w:tc>
          <w:tcPr>
            <w:tcW w:w="1939" w:type="dxa"/>
            <w:shd w:val="clear" w:color="auto" w:fill="auto"/>
            <w:vAlign w:val="center"/>
            <w:hideMark/>
          </w:tcPr>
          <w:p w14:paraId="0C069A3C"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52 (42.6)</w:t>
            </w:r>
          </w:p>
        </w:tc>
        <w:tc>
          <w:tcPr>
            <w:tcW w:w="1210" w:type="dxa"/>
            <w:shd w:val="clear" w:color="auto" w:fill="auto"/>
            <w:vAlign w:val="center"/>
          </w:tcPr>
          <w:p w14:paraId="7457AEA9" w14:textId="77777777" w:rsidR="0078312A" w:rsidRPr="004A1E1B" w:rsidRDefault="0078312A" w:rsidP="005C2B35">
            <w:pPr>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0.933</w:t>
            </w:r>
          </w:p>
        </w:tc>
      </w:tr>
      <w:tr w:rsidR="00BF3352" w:rsidRPr="004A1E1B" w14:paraId="79FCA04B" w14:textId="77777777" w:rsidTr="00E45977">
        <w:trPr>
          <w:trHeight w:val="851"/>
          <w:jc w:val="center"/>
        </w:trPr>
        <w:tc>
          <w:tcPr>
            <w:tcW w:w="3914" w:type="dxa"/>
            <w:shd w:val="clear" w:color="auto" w:fill="auto"/>
            <w:vAlign w:val="center"/>
            <w:hideMark/>
          </w:tcPr>
          <w:p w14:paraId="0B374C5E"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Body weight (kg)</w:t>
            </w:r>
          </w:p>
        </w:tc>
        <w:tc>
          <w:tcPr>
            <w:tcW w:w="1939" w:type="dxa"/>
            <w:shd w:val="clear" w:color="auto" w:fill="auto"/>
            <w:vAlign w:val="center"/>
            <w:hideMark/>
          </w:tcPr>
          <w:p w14:paraId="63797A87" w14:textId="5AE302EF"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56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49-67</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465E78B7" w14:textId="114C7EE3"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58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50-66</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3149DEFF"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0.782</w:t>
            </w:r>
          </w:p>
        </w:tc>
      </w:tr>
      <w:tr w:rsidR="00BF3352" w:rsidRPr="004A1E1B" w14:paraId="21E02A17" w14:textId="77777777" w:rsidTr="00E45977">
        <w:trPr>
          <w:trHeight w:val="851"/>
          <w:jc w:val="center"/>
        </w:trPr>
        <w:tc>
          <w:tcPr>
            <w:tcW w:w="3914" w:type="dxa"/>
            <w:shd w:val="clear" w:color="auto" w:fill="auto"/>
            <w:vAlign w:val="center"/>
            <w:hideMark/>
          </w:tcPr>
          <w:p w14:paraId="6B9E5E45"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Body mass index (kg/m</w:t>
            </w:r>
            <w:r w:rsidRPr="004A1E1B">
              <w:rPr>
                <w:rFonts w:ascii="Book Antiqua" w:hAnsi="Book Antiqua"/>
                <w:color w:val="000000" w:themeColor="text1"/>
                <w:vertAlign w:val="superscript"/>
              </w:rPr>
              <w:t>2</w:t>
            </w:r>
            <w:r w:rsidRPr="004A1E1B">
              <w:rPr>
                <w:rFonts w:ascii="Book Antiqua" w:hAnsi="Book Antiqua"/>
                <w:color w:val="000000" w:themeColor="text1"/>
              </w:rPr>
              <w:t>)</w:t>
            </w:r>
          </w:p>
        </w:tc>
        <w:tc>
          <w:tcPr>
            <w:tcW w:w="1939" w:type="dxa"/>
            <w:shd w:val="clear" w:color="auto" w:fill="auto"/>
            <w:vAlign w:val="center"/>
            <w:hideMark/>
          </w:tcPr>
          <w:p w14:paraId="3593752D" w14:textId="5CF61017"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22.7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20.7-25.1</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75031FC7" w14:textId="27F05FEF"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22.8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20.6-24.9</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13E70CBB"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0.859</w:t>
            </w:r>
          </w:p>
        </w:tc>
      </w:tr>
      <w:tr w:rsidR="00BF3352" w:rsidRPr="004A1E1B" w14:paraId="0E270565" w14:textId="77777777" w:rsidTr="00E45977">
        <w:trPr>
          <w:trHeight w:val="851"/>
          <w:jc w:val="center"/>
        </w:trPr>
        <w:tc>
          <w:tcPr>
            <w:tcW w:w="3914" w:type="dxa"/>
            <w:shd w:val="clear" w:color="auto" w:fill="auto"/>
            <w:vAlign w:val="center"/>
            <w:hideMark/>
          </w:tcPr>
          <w:p w14:paraId="2FBB8B20"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Serum AFP level (ng/mL)</w:t>
            </w:r>
          </w:p>
        </w:tc>
        <w:tc>
          <w:tcPr>
            <w:tcW w:w="1939" w:type="dxa"/>
            <w:shd w:val="clear" w:color="auto" w:fill="auto"/>
            <w:vAlign w:val="center"/>
            <w:hideMark/>
          </w:tcPr>
          <w:p w14:paraId="48D50B23" w14:textId="64C15383"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4.5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2.8-9.0</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3019269E" w14:textId="67837430"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4.0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2.8-8.9</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4FEB3A43"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0.677</w:t>
            </w:r>
          </w:p>
        </w:tc>
      </w:tr>
      <w:tr w:rsidR="00BF3352" w:rsidRPr="004A1E1B" w14:paraId="7E92B398" w14:textId="77777777" w:rsidTr="00E45977">
        <w:trPr>
          <w:trHeight w:val="851"/>
          <w:jc w:val="center"/>
        </w:trPr>
        <w:tc>
          <w:tcPr>
            <w:tcW w:w="3914" w:type="dxa"/>
            <w:shd w:val="clear" w:color="auto" w:fill="auto"/>
            <w:vAlign w:val="center"/>
            <w:hideMark/>
          </w:tcPr>
          <w:p w14:paraId="0A069A22" w14:textId="436C6357"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Serum AFP level &lt;</w:t>
            </w:r>
            <w:r w:rsidR="00CF23B3"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5 ng/mL</w:t>
            </w:r>
          </w:p>
        </w:tc>
        <w:tc>
          <w:tcPr>
            <w:tcW w:w="1939" w:type="dxa"/>
            <w:shd w:val="clear" w:color="auto" w:fill="auto"/>
            <w:vAlign w:val="center"/>
            <w:hideMark/>
          </w:tcPr>
          <w:p w14:paraId="3A53C4CC"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50 (56.8)</w:t>
            </w:r>
          </w:p>
        </w:tc>
        <w:tc>
          <w:tcPr>
            <w:tcW w:w="1939" w:type="dxa"/>
            <w:shd w:val="clear" w:color="auto" w:fill="auto"/>
            <w:vAlign w:val="center"/>
            <w:hideMark/>
          </w:tcPr>
          <w:p w14:paraId="3AB193A9"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70 (57.4)</w:t>
            </w:r>
          </w:p>
        </w:tc>
        <w:tc>
          <w:tcPr>
            <w:tcW w:w="1210" w:type="dxa"/>
            <w:vMerge w:val="restart"/>
            <w:shd w:val="clear" w:color="auto" w:fill="auto"/>
            <w:vAlign w:val="center"/>
            <w:hideMark/>
          </w:tcPr>
          <w:p w14:paraId="497A9429"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0.967</w:t>
            </w:r>
          </w:p>
        </w:tc>
      </w:tr>
      <w:tr w:rsidR="00BF3352" w:rsidRPr="004A1E1B" w14:paraId="495381F3" w14:textId="77777777" w:rsidTr="00E45977">
        <w:trPr>
          <w:trHeight w:val="851"/>
          <w:jc w:val="center"/>
        </w:trPr>
        <w:tc>
          <w:tcPr>
            <w:tcW w:w="3914" w:type="dxa"/>
            <w:shd w:val="clear" w:color="auto" w:fill="auto"/>
            <w:vAlign w:val="center"/>
          </w:tcPr>
          <w:p w14:paraId="5D00D217" w14:textId="79823AE2"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Serum AFP level 5-9.9 ng/mL</w:t>
            </w:r>
          </w:p>
        </w:tc>
        <w:tc>
          <w:tcPr>
            <w:tcW w:w="1939" w:type="dxa"/>
            <w:shd w:val="clear" w:color="auto" w:fill="auto"/>
            <w:vAlign w:val="center"/>
          </w:tcPr>
          <w:p w14:paraId="0388B093"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18 (20.5)</w:t>
            </w:r>
          </w:p>
        </w:tc>
        <w:tc>
          <w:tcPr>
            <w:tcW w:w="1939" w:type="dxa"/>
            <w:shd w:val="clear" w:color="auto" w:fill="auto"/>
            <w:vAlign w:val="center"/>
          </w:tcPr>
          <w:p w14:paraId="2DEAA051"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26 (21.3)</w:t>
            </w:r>
          </w:p>
        </w:tc>
        <w:tc>
          <w:tcPr>
            <w:tcW w:w="1210" w:type="dxa"/>
            <w:vMerge/>
            <w:shd w:val="clear" w:color="auto" w:fill="auto"/>
            <w:vAlign w:val="center"/>
          </w:tcPr>
          <w:p w14:paraId="1D14FDA6"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2AC962B5" w14:textId="77777777" w:rsidTr="00E45977">
        <w:trPr>
          <w:trHeight w:val="851"/>
          <w:jc w:val="center"/>
        </w:trPr>
        <w:tc>
          <w:tcPr>
            <w:tcW w:w="3914" w:type="dxa"/>
            <w:shd w:val="clear" w:color="auto" w:fill="auto"/>
            <w:vAlign w:val="center"/>
          </w:tcPr>
          <w:p w14:paraId="23AD2D68" w14:textId="0C321CA9"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Serum AFP level ≥</w:t>
            </w:r>
            <w:r w:rsidR="00CF23B3"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10 ng/mL</w:t>
            </w:r>
          </w:p>
        </w:tc>
        <w:tc>
          <w:tcPr>
            <w:tcW w:w="1939" w:type="dxa"/>
            <w:shd w:val="clear" w:color="auto" w:fill="auto"/>
            <w:vAlign w:val="center"/>
          </w:tcPr>
          <w:p w14:paraId="45B3B85C"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20 (20.7)</w:t>
            </w:r>
          </w:p>
        </w:tc>
        <w:tc>
          <w:tcPr>
            <w:tcW w:w="1939" w:type="dxa"/>
            <w:shd w:val="clear" w:color="auto" w:fill="auto"/>
            <w:vAlign w:val="center"/>
          </w:tcPr>
          <w:p w14:paraId="1AB48980"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26 (21.3)</w:t>
            </w:r>
          </w:p>
        </w:tc>
        <w:tc>
          <w:tcPr>
            <w:tcW w:w="1210" w:type="dxa"/>
            <w:vMerge/>
            <w:shd w:val="clear" w:color="auto" w:fill="auto"/>
            <w:vAlign w:val="center"/>
          </w:tcPr>
          <w:p w14:paraId="1B0BB271"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4EEA4E4A" w14:textId="77777777" w:rsidTr="00E45977">
        <w:trPr>
          <w:trHeight w:val="851"/>
          <w:jc w:val="center"/>
        </w:trPr>
        <w:tc>
          <w:tcPr>
            <w:tcW w:w="3914" w:type="dxa"/>
            <w:shd w:val="clear" w:color="auto" w:fill="auto"/>
            <w:vAlign w:val="center"/>
            <w:hideMark/>
          </w:tcPr>
          <w:p w14:paraId="0ADC8270"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HCV RNA level (log</w:t>
            </w:r>
            <w:r w:rsidRPr="004A1E1B">
              <w:rPr>
                <w:rFonts w:ascii="Book Antiqua" w:hAnsi="Book Antiqua"/>
                <w:color w:val="000000" w:themeColor="text1"/>
                <w:vertAlign w:val="subscript"/>
              </w:rPr>
              <w:t>10</w:t>
            </w:r>
            <w:r w:rsidRPr="004A1E1B">
              <w:rPr>
                <w:rFonts w:ascii="Book Antiqua" w:hAnsi="Book Antiqua"/>
                <w:color w:val="000000" w:themeColor="text1"/>
              </w:rPr>
              <w:t xml:space="preserve"> IU/mL)</w:t>
            </w:r>
          </w:p>
        </w:tc>
        <w:tc>
          <w:tcPr>
            <w:tcW w:w="1939" w:type="dxa"/>
            <w:shd w:val="clear" w:color="auto" w:fill="auto"/>
            <w:vAlign w:val="center"/>
            <w:hideMark/>
          </w:tcPr>
          <w:p w14:paraId="4884BD82" w14:textId="4F641A70"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6.5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6.1-6.9</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2766EE42" w14:textId="0B4197DD"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6.3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5.8-6.6</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32CF1F23"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0.010</w:t>
            </w:r>
          </w:p>
        </w:tc>
      </w:tr>
      <w:tr w:rsidR="00BF3352" w:rsidRPr="004A1E1B" w14:paraId="415EBD07" w14:textId="77777777" w:rsidTr="00E45977">
        <w:trPr>
          <w:trHeight w:val="851"/>
          <w:jc w:val="center"/>
        </w:trPr>
        <w:tc>
          <w:tcPr>
            <w:tcW w:w="3914" w:type="dxa"/>
            <w:shd w:val="clear" w:color="auto" w:fill="auto"/>
            <w:vAlign w:val="center"/>
            <w:hideMark/>
          </w:tcPr>
          <w:p w14:paraId="0DCA5F27" w14:textId="7AF81C89"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HCV genotype 1a</w:t>
            </w:r>
          </w:p>
        </w:tc>
        <w:tc>
          <w:tcPr>
            <w:tcW w:w="1939" w:type="dxa"/>
            <w:shd w:val="clear" w:color="auto" w:fill="auto"/>
            <w:vAlign w:val="center"/>
            <w:hideMark/>
          </w:tcPr>
          <w:p w14:paraId="27B10EB8"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1 (1.1)</w:t>
            </w:r>
          </w:p>
        </w:tc>
        <w:tc>
          <w:tcPr>
            <w:tcW w:w="1939" w:type="dxa"/>
            <w:shd w:val="clear" w:color="auto" w:fill="auto"/>
            <w:vAlign w:val="center"/>
            <w:hideMark/>
          </w:tcPr>
          <w:p w14:paraId="4E8E817C"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3 (2.5)</w:t>
            </w:r>
          </w:p>
        </w:tc>
        <w:tc>
          <w:tcPr>
            <w:tcW w:w="1210" w:type="dxa"/>
            <w:vMerge w:val="restart"/>
            <w:shd w:val="clear" w:color="auto" w:fill="auto"/>
            <w:vAlign w:val="center"/>
            <w:hideMark/>
          </w:tcPr>
          <w:p w14:paraId="4C0A4751"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0.476</w:t>
            </w:r>
          </w:p>
        </w:tc>
      </w:tr>
      <w:tr w:rsidR="00BF3352" w:rsidRPr="004A1E1B" w14:paraId="737A1810" w14:textId="77777777" w:rsidTr="00E45977">
        <w:trPr>
          <w:trHeight w:val="851"/>
          <w:jc w:val="center"/>
        </w:trPr>
        <w:tc>
          <w:tcPr>
            <w:tcW w:w="3914" w:type="dxa"/>
            <w:shd w:val="clear" w:color="auto" w:fill="auto"/>
            <w:vAlign w:val="center"/>
            <w:hideMark/>
          </w:tcPr>
          <w:p w14:paraId="6A867DC6" w14:textId="482CD51A"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HCV genotype 1b</w:t>
            </w:r>
          </w:p>
        </w:tc>
        <w:tc>
          <w:tcPr>
            <w:tcW w:w="1939" w:type="dxa"/>
            <w:shd w:val="clear" w:color="auto" w:fill="auto"/>
            <w:vAlign w:val="center"/>
            <w:hideMark/>
          </w:tcPr>
          <w:p w14:paraId="4493F2AA"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87 (98.9)</w:t>
            </w:r>
          </w:p>
        </w:tc>
        <w:tc>
          <w:tcPr>
            <w:tcW w:w="1939" w:type="dxa"/>
            <w:shd w:val="clear" w:color="auto" w:fill="auto"/>
            <w:vAlign w:val="center"/>
            <w:hideMark/>
          </w:tcPr>
          <w:p w14:paraId="7AD14683"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119 (97.5)</w:t>
            </w:r>
          </w:p>
        </w:tc>
        <w:tc>
          <w:tcPr>
            <w:tcW w:w="1210" w:type="dxa"/>
            <w:vMerge/>
            <w:shd w:val="clear" w:color="auto" w:fill="auto"/>
            <w:vAlign w:val="center"/>
            <w:hideMark/>
          </w:tcPr>
          <w:p w14:paraId="498AF8DD"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7951D673" w14:textId="77777777" w:rsidTr="00E45977">
        <w:trPr>
          <w:trHeight w:val="851"/>
          <w:jc w:val="center"/>
        </w:trPr>
        <w:tc>
          <w:tcPr>
            <w:tcW w:w="3914" w:type="dxa"/>
            <w:shd w:val="clear" w:color="auto" w:fill="auto"/>
            <w:vAlign w:val="center"/>
            <w:hideMark/>
          </w:tcPr>
          <w:p w14:paraId="2DFA1F97"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Serum albumin (g/L)</w:t>
            </w:r>
          </w:p>
        </w:tc>
        <w:tc>
          <w:tcPr>
            <w:tcW w:w="1939" w:type="dxa"/>
            <w:shd w:val="clear" w:color="auto" w:fill="auto"/>
            <w:vAlign w:val="center"/>
            <w:hideMark/>
          </w:tcPr>
          <w:p w14:paraId="6F9AAE68" w14:textId="79DA7EF3"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41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38-43</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1C21C1B9" w14:textId="57DC44E8"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41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39-43</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56118616"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0.376</w:t>
            </w:r>
          </w:p>
        </w:tc>
      </w:tr>
      <w:tr w:rsidR="00BF3352" w:rsidRPr="004A1E1B" w14:paraId="3EBAF320" w14:textId="77777777" w:rsidTr="00E45977">
        <w:trPr>
          <w:trHeight w:val="851"/>
          <w:jc w:val="center"/>
        </w:trPr>
        <w:tc>
          <w:tcPr>
            <w:tcW w:w="3914" w:type="dxa"/>
            <w:shd w:val="clear" w:color="auto" w:fill="auto"/>
            <w:vAlign w:val="center"/>
            <w:hideMark/>
          </w:tcPr>
          <w:p w14:paraId="539CFF86"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Alanine aminotransferase (U/L)</w:t>
            </w:r>
          </w:p>
        </w:tc>
        <w:tc>
          <w:tcPr>
            <w:tcW w:w="1939" w:type="dxa"/>
            <w:shd w:val="clear" w:color="auto" w:fill="auto"/>
            <w:vAlign w:val="center"/>
            <w:hideMark/>
          </w:tcPr>
          <w:p w14:paraId="49039A5C" w14:textId="622CA8F3"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46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25-73</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2A459DBB" w14:textId="164947E0"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51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33-81</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4BC0CE66"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0.176</w:t>
            </w:r>
          </w:p>
        </w:tc>
      </w:tr>
      <w:tr w:rsidR="00BF3352" w:rsidRPr="004A1E1B" w14:paraId="49206D36" w14:textId="77777777" w:rsidTr="00E45977">
        <w:trPr>
          <w:trHeight w:val="851"/>
          <w:jc w:val="center"/>
        </w:trPr>
        <w:tc>
          <w:tcPr>
            <w:tcW w:w="3914" w:type="dxa"/>
            <w:shd w:val="clear" w:color="auto" w:fill="auto"/>
            <w:vAlign w:val="center"/>
            <w:hideMark/>
          </w:tcPr>
          <w:p w14:paraId="250DE4D3" w14:textId="5BA11608"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Alanine aminotransferase ≥</w:t>
            </w:r>
            <w:r w:rsidR="00CF23B3"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40 IU/L</w:t>
            </w:r>
          </w:p>
        </w:tc>
        <w:tc>
          <w:tcPr>
            <w:tcW w:w="1939" w:type="dxa"/>
            <w:shd w:val="clear" w:color="auto" w:fill="auto"/>
            <w:vAlign w:val="center"/>
            <w:hideMark/>
          </w:tcPr>
          <w:p w14:paraId="21103019"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49 (55.7)</w:t>
            </w:r>
          </w:p>
        </w:tc>
        <w:tc>
          <w:tcPr>
            <w:tcW w:w="1939" w:type="dxa"/>
            <w:shd w:val="clear" w:color="auto" w:fill="auto"/>
            <w:vAlign w:val="center"/>
            <w:hideMark/>
          </w:tcPr>
          <w:p w14:paraId="0511E077"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78 (63.9)</w:t>
            </w:r>
          </w:p>
        </w:tc>
        <w:tc>
          <w:tcPr>
            <w:tcW w:w="1210" w:type="dxa"/>
            <w:shd w:val="clear" w:color="auto" w:fill="auto"/>
            <w:vAlign w:val="center"/>
            <w:hideMark/>
          </w:tcPr>
          <w:p w14:paraId="19DCDD3F"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0.228</w:t>
            </w:r>
          </w:p>
        </w:tc>
      </w:tr>
      <w:tr w:rsidR="00BF3352" w:rsidRPr="004A1E1B" w14:paraId="3061642E" w14:textId="77777777" w:rsidTr="00E45977">
        <w:trPr>
          <w:trHeight w:val="851"/>
          <w:jc w:val="center"/>
        </w:trPr>
        <w:tc>
          <w:tcPr>
            <w:tcW w:w="3914" w:type="dxa"/>
            <w:shd w:val="clear" w:color="auto" w:fill="auto"/>
            <w:vAlign w:val="center"/>
            <w:hideMark/>
          </w:tcPr>
          <w:p w14:paraId="7C0A9AB6"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lastRenderedPageBreak/>
              <w:t>γ-</w:t>
            </w:r>
            <w:proofErr w:type="spellStart"/>
            <w:r w:rsidRPr="004A1E1B">
              <w:rPr>
                <w:rFonts w:ascii="Book Antiqua" w:hAnsi="Book Antiqua"/>
                <w:color w:val="000000" w:themeColor="text1"/>
              </w:rPr>
              <w:t>glutamyl</w:t>
            </w:r>
            <w:proofErr w:type="spellEnd"/>
            <w:r w:rsidRPr="004A1E1B">
              <w:rPr>
                <w:rFonts w:ascii="Book Antiqua" w:hAnsi="Book Antiqua"/>
                <w:color w:val="000000" w:themeColor="text1"/>
              </w:rPr>
              <w:t>-</w:t>
            </w:r>
            <w:proofErr w:type="spellStart"/>
            <w:r w:rsidRPr="004A1E1B">
              <w:rPr>
                <w:rFonts w:ascii="Book Antiqua" w:hAnsi="Book Antiqua"/>
                <w:color w:val="000000" w:themeColor="text1"/>
              </w:rPr>
              <w:t>transpeptidase</w:t>
            </w:r>
            <w:proofErr w:type="spellEnd"/>
            <w:r w:rsidRPr="004A1E1B">
              <w:rPr>
                <w:rFonts w:ascii="Book Antiqua" w:hAnsi="Book Antiqua"/>
                <w:color w:val="000000" w:themeColor="text1"/>
              </w:rPr>
              <w:t xml:space="preserve"> (U/L)</w:t>
            </w:r>
          </w:p>
        </w:tc>
        <w:tc>
          <w:tcPr>
            <w:tcW w:w="1939" w:type="dxa"/>
            <w:shd w:val="clear" w:color="auto" w:fill="auto"/>
            <w:vAlign w:val="center"/>
            <w:hideMark/>
          </w:tcPr>
          <w:p w14:paraId="3DDE401D" w14:textId="1E016886"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39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23-76</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124E6617" w14:textId="63264C61"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37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21-63</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64AF33C1"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0.199</w:t>
            </w:r>
          </w:p>
        </w:tc>
      </w:tr>
      <w:tr w:rsidR="00BF3352" w:rsidRPr="004A1E1B" w14:paraId="09A067E5" w14:textId="77777777" w:rsidTr="00E45977">
        <w:trPr>
          <w:trHeight w:val="851"/>
          <w:jc w:val="center"/>
        </w:trPr>
        <w:tc>
          <w:tcPr>
            <w:tcW w:w="3914" w:type="dxa"/>
            <w:shd w:val="clear" w:color="auto" w:fill="auto"/>
            <w:vAlign w:val="center"/>
            <w:hideMark/>
          </w:tcPr>
          <w:p w14:paraId="234D1639" w14:textId="5B08A0E8"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Estimated glomerular filtration rate (mL/min</w:t>
            </w:r>
            <w:r w:rsidR="00CF23B3" w:rsidRPr="004A1E1B">
              <w:rPr>
                <w:rFonts w:ascii="Book Antiqua" w:eastAsia="宋体" w:hAnsi="Book Antiqua" w:hint="eastAsia"/>
                <w:color w:val="000000" w:themeColor="text1"/>
                <w:lang w:eastAsia="zh-CN"/>
              </w:rPr>
              <w:t xml:space="preserve"> per </w:t>
            </w:r>
            <w:r w:rsidRPr="004A1E1B">
              <w:rPr>
                <w:rFonts w:ascii="Book Antiqua" w:hAnsi="Book Antiqua"/>
                <w:color w:val="000000" w:themeColor="text1"/>
              </w:rPr>
              <w:t>1.73</w:t>
            </w:r>
            <w:r w:rsidR="00CF23B3"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m</w:t>
            </w:r>
            <w:r w:rsidRPr="004A1E1B">
              <w:rPr>
                <w:rFonts w:ascii="Book Antiqua" w:hAnsi="Book Antiqua"/>
                <w:color w:val="000000" w:themeColor="text1"/>
                <w:vertAlign w:val="superscript"/>
              </w:rPr>
              <w:t>2</w:t>
            </w:r>
            <w:r w:rsidRPr="004A1E1B">
              <w:rPr>
                <w:rFonts w:ascii="Book Antiqua" w:hAnsi="Book Antiqua"/>
                <w:color w:val="000000" w:themeColor="text1"/>
              </w:rPr>
              <w:t>)</w:t>
            </w:r>
          </w:p>
        </w:tc>
        <w:tc>
          <w:tcPr>
            <w:tcW w:w="1939" w:type="dxa"/>
            <w:shd w:val="clear" w:color="auto" w:fill="auto"/>
            <w:vAlign w:val="center"/>
            <w:hideMark/>
          </w:tcPr>
          <w:p w14:paraId="5F5A568E" w14:textId="640758AF"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80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68-94</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27B77B3A" w14:textId="5BCF2121"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81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71-94</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44FF1A4A"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0.464</w:t>
            </w:r>
          </w:p>
        </w:tc>
      </w:tr>
      <w:tr w:rsidR="00BF3352" w:rsidRPr="004A1E1B" w14:paraId="25A53ED2" w14:textId="77777777" w:rsidTr="00E45977">
        <w:trPr>
          <w:trHeight w:val="851"/>
          <w:jc w:val="center"/>
        </w:trPr>
        <w:tc>
          <w:tcPr>
            <w:tcW w:w="3914" w:type="dxa"/>
            <w:shd w:val="clear" w:color="auto" w:fill="auto"/>
            <w:vAlign w:val="center"/>
            <w:hideMark/>
          </w:tcPr>
          <w:p w14:paraId="69BE7BF4"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Total cholesterol (mg/</w:t>
            </w:r>
            <w:proofErr w:type="spellStart"/>
            <w:r w:rsidRPr="004A1E1B">
              <w:rPr>
                <w:rFonts w:ascii="Book Antiqua" w:hAnsi="Book Antiqua"/>
                <w:color w:val="000000" w:themeColor="text1"/>
              </w:rPr>
              <w:t>dL</w:t>
            </w:r>
            <w:proofErr w:type="spellEnd"/>
            <w:r w:rsidRPr="004A1E1B">
              <w:rPr>
                <w:rFonts w:ascii="Book Antiqua" w:hAnsi="Book Antiqua"/>
                <w:color w:val="000000" w:themeColor="text1"/>
              </w:rPr>
              <w:t>)</w:t>
            </w:r>
          </w:p>
        </w:tc>
        <w:tc>
          <w:tcPr>
            <w:tcW w:w="1939" w:type="dxa"/>
            <w:shd w:val="clear" w:color="auto" w:fill="auto"/>
            <w:vAlign w:val="center"/>
            <w:hideMark/>
          </w:tcPr>
          <w:p w14:paraId="4BA62F95" w14:textId="38ECD809"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175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153-192</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417C4F34" w14:textId="04A79059"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164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146-192</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58F76331"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0.216</w:t>
            </w:r>
          </w:p>
        </w:tc>
      </w:tr>
      <w:tr w:rsidR="00BF3352" w:rsidRPr="004A1E1B" w14:paraId="40F0B3CB" w14:textId="77777777" w:rsidTr="00E45977">
        <w:trPr>
          <w:trHeight w:val="851"/>
          <w:jc w:val="center"/>
        </w:trPr>
        <w:tc>
          <w:tcPr>
            <w:tcW w:w="3914" w:type="dxa"/>
            <w:shd w:val="clear" w:color="auto" w:fill="auto"/>
            <w:vAlign w:val="center"/>
            <w:hideMark/>
          </w:tcPr>
          <w:p w14:paraId="60AC7C55"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Triglycerides (mg/</w:t>
            </w:r>
            <w:proofErr w:type="spellStart"/>
            <w:r w:rsidRPr="004A1E1B">
              <w:rPr>
                <w:rFonts w:ascii="Book Antiqua" w:hAnsi="Book Antiqua"/>
                <w:color w:val="000000" w:themeColor="text1"/>
              </w:rPr>
              <w:t>dL</w:t>
            </w:r>
            <w:proofErr w:type="spellEnd"/>
            <w:r w:rsidRPr="004A1E1B">
              <w:rPr>
                <w:rFonts w:ascii="Book Antiqua" w:hAnsi="Book Antiqua"/>
                <w:color w:val="000000" w:themeColor="text1"/>
              </w:rPr>
              <w:t>)</w:t>
            </w:r>
          </w:p>
        </w:tc>
        <w:tc>
          <w:tcPr>
            <w:tcW w:w="1939" w:type="dxa"/>
            <w:shd w:val="clear" w:color="auto" w:fill="auto"/>
            <w:vAlign w:val="center"/>
            <w:hideMark/>
          </w:tcPr>
          <w:p w14:paraId="542AB85F" w14:textId="71E51FA0"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94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68-124</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05EFF925" w14:textId="665795AA"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79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57-121</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6235B1BE"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0.070</w:t>
            </w:r>
          </w:p>
        </w:tc>
      </w:tr>
      <w:tr w:rsidR="00BF3352" w:rsidRPr="004A1E1B" w14:paraId="1F442F9C" w14:textId="77777777" w:rsidTr="00E45977">
        <w:trPr>
          <w:trHeight w:val="851"/>
          <w:jc w:val="center"/>
        </w:trPr>
        <w:tc>
          <w:tcPr>
            <w:tcW w:w="3914" w:type="dxa"/>
            <w:shd w:val="clear" w:color="auto" w:fill="auto"/>
            <w:vAlign w:val="center"/>
            <w:hideMark/>
          </w:tcPr>
          <w:p w14:paraId="6D2E508E"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Aspartate aminotransferase to platelet ratio index</w:t>
            </w:r>
          </w:p>
        </w:tc>
        <w:tc>
          <w:tcPr>
            <w:tcW w:w="1939" w:type="dxa"/>
            <w:shd w:val="clear" w:color="auto" w:fill="auto"/>
            <w:vAlign w:val="center"/>
            <w:hideMark/>
          </w:tcPr>
          <w:p w14:paraId="24D54150" w14:textId="00C49D44"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0.86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0.51-1.85</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243758EE" w14:textId="504263BE"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0.76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0.50-1.40</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7A5B6525"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0.306</w:t>
            </w:r>
          </w:p>
        </w:tc>
      </w:tr>
      <w:tr w:rsidR="00BF3352" w:rsidRPr="004A1E1B" w14:paraId="5A56A368" w14:textId="77777777" w:rsidTr="00E45977">
        <w:trPr>
          <w:trHeight w:val="851"/>
          <w:jc w:val="center"/>
        </w:trPr>
        <w:tc>
          <w:tcPr>
            <w:tcW w:w="3914" w:type="dxa"/>
            <w:shd w:val="clear" w:color="auto" w:fill="auto"/>
            <w:vAlign w:val="center"/>
            <w:hideMark/>
          </w:tcPr>
          <w:p w14:paraId="15E32E32" w14:textId="513BA55C"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White blood cell count (×</w:t>
            </w:r>
            <w:r w:rsidR="00CF23B3" w:rsidRPr="004A1E1B">
              <w:rPr>
                <w:rFonts w:ascii="Book Antiqua" w:eastAsia="宋体" w:hAnsi="Book Antiqua" w:hint="eastAsia"/>
                <w:color w:val="000000" w:themeColor="text1"/>
                <w:lang w:eastAsia="zh-CN"/>
              </w:rPr>
              <w:t xml:space="preserve"> </w:t>
            </w:r>
            <w:r w:rsidRPr="004A1E1B">
              <w:rPr>
                <w:rFonts w:ascii="Book Antiqua" w:hAnsi="Book Antiqua"/>
                <w:color w:val="000000" w:themeColor="text1"/>
              </w:rPr>
              <w:t>10</w:t>
            </w:r>
            <w:r w:rsidRPr="004A1E1B">
              <w:rPr>
                <w:rFonts w:ascii="Book Antiqua" w:hAnsi="Book Antiqua"/>
                <w:color w:val="000000" w:themeColor="text1"/>
                <w:vertAlign w:val="superscript"/>
              </w:rPr>
              <w:t>6</w:t>
            </w:r>
            <w:r w:rsidRPr="004A1E1B">
              <w:rPr>
                <w:rFonts w:ascii="Book Antiqua" w:hAnsi="Book Antiqua"/>
                <w:color w:val="000000" w:themeColor="text1"/>
              </w:rPr>
              <w:t>/L)</w:t>
            </w:r>
          </w:p>
        </w:tc>
        <w:tc>
          <w:tcPr>
            <w:tcW w:w="1939" w:type="dxa"/>
            <w:shd w:val="clear" w:color="auto" w:fill="auto"/>
            <w:vAlign w:val="center"/>
            <w:hideMark/>
          </w:tcPr>
          <w:p w14:paraId="476FE252" w14:textId="4ABB11C3"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4780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4038-5890</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2A4A396F" w14:textId="4F34C59A"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4600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3890-5645</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7C8A2266"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0.447</w:t>
            </w:r>
          </w:p>
        </w:tc>
      </w:tr>
      <w:tr w:rsidR="00BF3352" w:rsidRPr="004A1E1B" w14:paraId="6FBEEE49" w14:textId="77777777" w:rsidTr="00E45977">
        <w:trPr>
          <w:trHeight w:val="851"/>
          <w:jc w:val="center"/>
        </w:trPr>
        <w:tc>
          <w:tcPr>
            <w:tcW w:w="3914" w:type="dxa"/>
            <w:shd w:val="clear" w:color="auto" w:fill="auto"/>
            <w:vAlign w:val="center"/>
            <w:hideMark/>
          </w:tcPr>
          <w:p w14:paraId="48C7AC77"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Hemoglobin level (g/L)</w:t>
            </w:r>
          </w:p>
        </w:tc>
        <w:tc>
          <w:tcPr>
            <w:tcW w:w="1939" w:type="dxa"/>
            <w:shd w:val="clear" w:color="auto" w:fill="auto"/>
            <w:vAlign w:val="center"/>
            <w:hideMark/>
          </w:tcPr>
          <w:p w14:paraId="2F302959" w14:textId="37F5A2D1"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137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129-144</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65AF062F" w14:textId="5C9987D2"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135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126-145</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068D2486"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0.319</w:t>
            </w:r>
          </w:p>
        </w:tc>
      </w:tr>
      <w:tr w:rsidR="00BF3352" w:rsidRPr="004A1E1B" w14:paraId="36966565" w14:textId="77777777" w:rsidTr="00E45977">
        <w:trPr>
          <w:trHeight w:val="851"/>
          <w:jc w:val="center"/>
        </w:trPr>
        <w:tc>
          <w:tcPr>
            <w:tcW w:w="3914" w:type="dxa"/>
            <w:shd w:val="clear" w:color="auto" w:fill="auto"/>
            <w:vAlign w:val="center"/>
            <w:hideMark/>
          </w:tcPr>
          <w:p w14:paraId="0AC85CE9"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Platelet count (×10</w:t>
            </w:r>
            <w:r w:rsidRPr="004A1E1B">
              <w:rPr>
                <w:rFonts w:ascii="Book Antiqua" w:hAnsi="Book Antiqua"/>
                <w:color w:val="000000" w:themeColor="text1"/>
                <w:vertAlign w:val="superscript"/>
              </w:rPr>
              <w:t>9</w:t>
            </w:r>
            <w:r w:rsidRPr="004A1E1B">
              <w:rPr>
                <w:rFonts w:ascii="Book Antiqua" w:hAnsi="Book Antiqua"/>
                <w:color w:val="000000" w:themeColor="text1"/>
              </w:rPr>
              <w:t>/L)</w:t>
            </w:r>
          </w:p>
        </w:tc>
        <w:tc>
          <w:tcPr>
            <w:tcW w:w="1939" w:type="dxa"/>
            <w:shd w:val="clear" w:color="auto" w:fill="auto"/>
            <w:vAlign w:val="center"/>
            <w:hideMark/>
          </w:tcPr>
          <w:p w14:paraId="43A109D2" w14:textId="62596BEA"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156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122-195</w:t>
            </w:r>
            <w:r w:rsidR="00CF23B3" w:rsidRPr="004A1E1B">
              <w:rPr>
                <w:rFonts w:ascii="Book Antiqua" w:eastAsia="宋体" w:hAnsi="Book Antiqua" w:hint="eastAsia"/>
                <w:color w:val="000000" w:themeColor="text1"/>
                <w:lang w:eastAsia="zh-CN"/>
              </w:rPr>
              <w:t>)</w:t>
            </w:r>
          </w:p>
        </w:tc>
        <w:tc>
          <w:tcPr>
            <w:tcW w:w="1939" w:type="dxa"/>
            <w:shd w:val="clear" w:color="auto" w:fill="auto"/>
            <w:vAlign w:val="center"/>
            <w:hideMark/>
          </w:tcPr>
          <w:p w14:paraId="14029974" w14:textId="540FEDA6" w:rsidR="0078312A" w:rsidRPr="004A1E1B" w:rsidRDefault="0078312A" w:rsidP="00CF23B3">
            <w:pPr>
              <w:widowControl w:val="0"/>
              <w:spacing w:line="240" w:lineRule="auto"/>
              <w:ind w:firstLineChars="0" w:firstLine="0"/>
              <w:jc w:val="both"/>
              <w:rPr>
                <w:rFonts w:ascii="Book Antiqua" w:eastAsia="宋体" w:hAnsi="Book Antiqua"/>
                <w:color w:val="000000" w:themeColor="text1"/>
                <w:lang w:eastAsia="zh-CN"/>
              </w:rPr>
            </w:pPr>
            <w:r w:rsidRPr="004A1E1B">
              <w:rPr>
                <w:rFonts w:ascii="Book Antiqua" w:hAnsi="Book Antiqua"/>
                <w:color w:val="000000" w:themeColor="text1"/>
              </w:rPr>
              <w:t xml:space="preserve">178 </w:t>
            </w:r>
            <w:r w:rsidR="00CF23B3"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136-209</w:t>
            </w:r>
            <w:r w:rsidR="00CF23B3" w:rsidRPr="004A1E1B">
              <w:rPr>
                <w:rFonts w:ascii="Book Antiqua" w:eastAsia="宋体" w:hAnsi="Book Antiqua" w:hint="eastAsia"/>
                <w:color w:val="000000" w:themeColor="text1"/>
                <w:lang w:eastAsia="zh-CN"/>
              </w:rPr>
              <w:t>)</w:t>
            </w:r>
          </w:p>
        </w:tc>
        <w:tc>
          <w:tcPr>
            <w:tcW w:w="1210" w:type="dxa"/>
            <w:shd w:val="clear" w:color="auto" w:fill="auto"/>
            <w:vAlign w:val="center"/>
            <w:hideMark/>
          </w:tcPr>
          <w:p w14:paraId="42C5BAA7"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0.040</w:t>
            </w:r>
          </w:p>
        </w:tc>
      </w:tr>
      <w:tr w:rsidR="00BF3352" w:rsidRPr="004A1E1B" w14:paraId="3B2FB2BB" w14:textId="77777777" w:rsidTr="00E45977">
        <w:trPr>
          <w:trHeight w:val="851"/>
          <w:jc w:val="center"/>
        </w:trPr>
        <w:tc>
          <w:tcPr>
            <w:tcW w:w="3914" w:type="dxa"/>
            <w:shd w:val="clear" w:color="auto" w:fill="auto"/>
            <w:vAlign w:val="center"/>
            <w:hideMark/>
          </w:tcPr>
          <w:p w14:paraId="42BCAD88" w14:textId="10BA2C21"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Diabetes</w:t>
            </w:r>
          </w:p>
        </w:tc>
        <w:tc>
          <w:tcPr>
            <w:tcW w:w="1939" w:type="dxa"/>
            <w:shd w:val="clear" w:color="auto" w:fill="auto"/>
            <w:vAlign w:val="center"/>
            <w:hideMark/>
          </w:tcPr>
          <w:p w14:paraId="5B5A0C14"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10 (11.3)</w:t>
            </w:r>
          </w:p>
        </w:tc>
        <w:tc>
          <w:tcPr>
            <w:tcW w:w="1939" w:type="dxa"/>
            <w:shd w:val="clear" w:color="auto" w:fill="auto"/>
            <w:vAlign w:val="center"/>
            <w:hideMark/>
          </w:tcPr>
          <w:p w14:paraId="288E34A8"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7 (5.7)</w:t>
            </w:r>
          </w:p>
        </w:tc>
        <w:tc>
          <w:tcPr>
            <w:tcW w:w="1210" w:type="dxa"/>
            <w:shd w:val="clear" w:color="auto" w:fill="auto"/>
            <w:vAlign w:val="center"/>
            <w:hideMark/>
          </w:tcPr>
          <w:p w14:paraId="7286DF41"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0.144</w:t>
            </w:r>
          </w:p>
        </w:tc>
      </w:tr>
      <w:tr w:rsidR="00BF3352" w:rsidRPr="004A1E1B" w14:paraId="34C0A774" w14:textId="77777777" w:rsidTr="00E45977">
        <w:trPr>
          <w:trHeight w:val="851"/>
          <w:jc w:val="center"/>
        </w:trPr>
        <w:tc>
          <w:tcPr>
            <w:tcW w:w="3914" w:type="dxa"/>
            <w:shd w:val="clear" w:color="auto" w:fill="auto"/>
            <w:vAlign w:val="center"/>
            <w:hideMark/>
          </w:tcPr>
          <w:p w14:paraId="2FE87BFD"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Stage of fibrosis</w:t>
            </w:r>
          </w:p>
        </w:tc>
        <w:tc>
          <w:tcPr>
            <w:tcW w:w="1939" w:type="dxa"/>
            <w:shd w:val="clear" w:color="auto" w:fill="auto"/>
            <w:vAlign w:val="center"/>
            <w:hideMark/>
          </w:tcPr>
          <w:p w14:paraId="04E95A67"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c>
          <w:tcPr>
            <w:tcW w:w="1939" w:type="dxa"/>
            <w:shd w:val="clear" w:color="auto" w:fill="auto"/>
            <w:vAlign w:val="center"/>
            <w:hideMark/>
          </w:tcPr>
          <w:p w14:paraId="073DCB75"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c>
          <w:tcPr>
            <w:tcW w:w="1210" w:type="dxa"/>
            <w:shd w:val="clear" w:color="auto" w:fill="auto"/>
            <w:vAlign w:val="center"/>
            <w:hideMark/>
          </w:tcPr>
          <w:p w14:paraId="68B2F728"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347E32E2" w14:textId="77777777" w:rsidTr="00E45977">
        <w:trPr>
          <w:trHeight w:val="851"/>
          <w:jc w:val="center"/>
        </w:trPr>
        <w:tc>
          <w:tcPr>
            <w:tcW w:w="3914" w:type="dxa"/>
            <w:shd w:val="clear" w:color="auto" w:fill="auto"/>
            <w:vAlign w:val="center"/>
            <w:hideMark/>
          </w:tcPr>
          <w:p w14:paraId="5DE4D286" w14:textId="59724B28"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F0-2</w:t>
            </w:r>
          </w:p>
        </w:tc>
        <w:tc>
          <w:tcPr>
            <w:tcW w:w="1939" w:type="dxa"/>
            <w:shd w:val="clear" w:color="auto" w:fill="auto"/>
            <w:vAlign w:val="center"/>
            <w:hideMark/>
          </w:tcPr>
          <w:p w14:paraId="2E6D402A"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52 (81.2)</w:t>
            </w:r>
          </w:p>
        </w:tc>
        <w:tc>
          <w:tcPr>
            <w:tcW w:w="1939" w:type="dxa"/>
            <w:shd w:val="clear" w:color="auto" w:fill="auto"/>
            <w:vAlign w:val="center"/>
            <w:hideMark/>
          </w:tcPr>
          <w:p w14:paraId="30434ACC"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76 (90.5)</w:t>
            </w:r>
          </w:p>
        </w:tc>
        <w:tc>
          <w:tcPr>
            <w:tcW w:w="1210" w:type="dxa"/>
            <w:vMerge w:val="restart"/>
            <w:shd w:val="clear" w:color="auto" w:fill="auto"/>
            <w:vAlign w:val="center"/>
            <w:hideMark/>
          </w:tcPr>
          <w:p w14:paraId="20994F26"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0.105</w:t>
            </w:r>
          </w:p>
        </w:tc>
      </w:tr>
      <w:tr w:rsidR="00BF3352" w:rsidRPr="004A1E1B" w14:paraId="3EAC1773" w14:textId="77777777" w:rsidTr="00E45977">
        <w:trPr>
          <w:trHeight w:val="851"/>
          <w:jc w:val="center"/>
        </w:trPr>
        <w:tc>
          <w:tcPr>
            <w:tcW w:w="3914" w:type="dxa"/>
            <w:shd w:val="clear" w:color="auto" w:fill="auto"/>
            <w:vAlign w:val="center"/>
            <w:hideMark/>
          </w:tcPr>
          <w:p w14:paraId="6872C5EA" w14:textId="2A56A7DB"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F3-4</w:t>
            </w:r>
          </w:p>
        </w:tc>
        <w:tc>
          <w:tcPr>
            <w:tcW w:w="1939" w:type="dxa"/>
            <w:shd w:val="clear" w:color="auto" w:fill="auto"/>
            <w:vAlign w:val="center"/>
            <w:hideMark/>
          </w:tcPr>
          <w:p w14:paraId="161F9C98"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12 (18.8)</w:t>
            </w:r>
          </w:p>
        </w:tc>
        <w:tc>
          <w:tcPr>
            <w:tcW w:w="1939" w:type="dxa"/>
            <w:shd w:val="clear" w:color="auto" w:fill="auto"/>
            <w:vAlign w:val="center"/>
            <w:hideMark/>
          </w:tcPr>
          <w:p w14:paraId="55C72CFD"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8 (9.5)</w:t>
            </w:r>
          </w:p>
        </w:tc>
        <w:tc>
          <w:tcPr>
            <w:tcW w:w="1210" w:type="dxa"/>
            <w:vMerge/>
            <w:shd w:val="clear" w:color="auto" w:fill="auto"/>
            <w:vAlign w:val="center"/>
            <w:hideMark/>
          </w:tcPr>
          <w:p w14:paraId="5515C179"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42A26F70" w14:textId="77777777" w:rsidTr="00E45977">
        <w:trPr>
          <w:trHeight w:val="851"/>
          <w:jc w:val="center"/>
        </w:trPr>
        <w:tc>
          <w:tcPr>
            <w:tcW w:w="3914" w:type="dxa"/>
            <w:shd w:val="clear" w:color="auto" w:fill="auto"/>
            <w:vAlign w:val="center"/>
            <w:hideMark/>
          </w:tcPr>
          <w:p w14:paraId="6B0C5E1B" w14:textId="711E169E"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Not determined</w:t>
            </w:r>
          </w:p>
        </w:tc>
        <w:tc>
          <w:tcPr>
            <w:tcW w:w="1939" w:type="dxa"/>
            <w:shd w:val="clear" w:color="auto" w:fill="auto"/>
            <w:vAlign w:val="center"/>
            <w:hideMark/>
          </w:tcPr>
          <w:p w14:paraId="54832F03"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24</w:t>
            </w:r>
          </w:p>
        </w:tc>
        <w:tc>
          <w:tcPr>
            <w:tcW w:w="1939" w:type="dxa"/>
            <w:shd w:val="clear" w:color="auto" w:fill="auto"/>
            <w:vAlign w:val="center"/>
            <w:hideMark/>
          </w:tcPr>
          <w:p w14:paraId="47AF7402"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38</w:t>
            </w:r>
          </w:p>
        </w:tc>
        <w:tc>
          <w:tcPr>
            <w:tcW w:w="1210" w:type="dxa"/>
            <w:shd w:val="clear" w:color="auto" w:fill="auto"/>
            <w:vAlign w:val="center"/>
            <w:hideMark/>
          </w:tcPr>
          <w:p w14:paraId="31025C7A"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719FCF28" w14:textId="77777777" w:rsidTr="00E45977">
        <w:trPr>
          <w:trHeight w:val="851"/>
          <w:jc w:val="center"/>
        </w:trPr>
        <w:tc>
          <w:tcPr>
            <w:tcW w:w="3914" w:type="dxa"/>
            <w:shd w:val="clear" w:color="auto" w:fill="auto"/>
            <w:vAlign w:val="center"/>
            <w:hideMark/>
          </w:tcPr>
          <w:p w14:paraId="6C9A0196" w14:textId="7909EE3E" w:rsidR="0078312A" w:rsidRPr="004A1E1B" w:rsidRDefault="00D72E95" w:rsidP="005C2B35">
            <w:pPr>
              <w:widowControl w:val="0"/>
              <w:spacing w:line="240" w:lineRule="auto"/>
              <w:ind w:firstLineChars="0" w:firstLine="0"/>
              <w:jc w:val="both"/>
              <w:rPr>
                <w:rFonts w:ascii="Book Antiqua" w:hAnsi="Book Antiqua"/>
                <w:color w:val="000000" w:themeColor="text1"/>
                <w:vertAlign w:val="superscript"/>
              </w:rPr>
            </w:pPr>
            <w:r w:rsidRPr="004A1E1B">
              <w:rPr>
                <w:rFonts w:ascii="Book Antiqua" w:hAnsi="Book Antiqua"/>
                <w:color w:val="000000" w:themeColor="text1"/>
              </w:rPr>
              <w:t>Previous treatment response</w:t>
            </w:r>
          </w:p>
        </w:tc>
        <w:tc>
          <w:tcPr>
            <w:tcW w:w="1939" w:type="dxa"/>
            <w:shd w:val="clear" w:color="auto" w:fill="auto"/>
            <w:vAlign w:val="center"/>
            <w:hideMark/>
          </w:tcPr>
          <w:p w14:paraId="6B3BD8E4"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c>
          <w:tcPr>
            <w:tcW w:w="1939" w:type="dxa"/>
            <w:shd w:val="clear" w:color="auto" w:fill="auto"/>
            <w:vAlign w:val="center"/>
            <w:hideMark/>
          </w:tcPr>
          <w:p w14:paraId="71FC9757"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c>
          <w:tcPr>
            <w:tcW w:w="1210" w:type="dxa"/>
            <w:shd w:val="clear" w:color="auto" w:fill="auto"/>
            <w:vAlign w:val="center"/>
            <w:hideMark/>
          </w:tcPr>
          <w:p w14:paraId="0246CFD5"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73B72691" w14:textId="77777777" w:rsidTr="00E45977">
        <w:trPr>
          <w:trHeight w:val="851"/>
          <w:jc w:val="center"/>
        </w:trPr>
        <w:tc>
          <w:tcPr>
            <w:tcW w:w="3914" w:type="dxa"/>
            <w:shd w:val="clear" w:color="auto" w:fill="auto"/>
            <w:vAlign w:val="center"/>
            <w:hideMark/>
          </w:tcPr>
          <w:p w14:paraId="1ADB14E4" w14:textId="7B40698C"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Naïve</w:t>
            </w:r>
          </w:p>
        </w:tc>
        <w:tc>
          <w:tcPr>
            <w:tcW w:w="1939" w:type="dxa"/>
            <w:shd w:val="clear" w:color="auto" w:fill="auto"/>
            <w:vAlign w:val="center"/>
            <w:hideMark/>
          </w:tcPr>
          <w:p w14:paraId="61BD33D6"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25 (28.4)</w:t>
            </w:r>
          </w:p>
        </w:tc>
        <w:tc>
          <w:tcPr>
            <w:tcW w:w="1939" w:type="dxa"/>
            <w:shd w:val="clear" w:color="auto" w:fill="auto"/>
            <w:vAlign w:val="center"/>
            <w:hideMark/>
          </w:tcPr>
          <w:p w14:paraId="327A7DBF" w14:textId="0B2AFA95" w:rsidR="0078312A" w:rsidRPr="004A1E1B" w:rsidRDefault="0078312A" w:rsidP="005C2B35">
            <w:pPr>
              <w:widowControl w:val="0"/>
              <w:spacing w:line="240" w:lineRule="auto"/>
              <w:ind w:firstLineChars="0" w:firstLine="0"/>
              <w:jc w:val="both"/>
              <w:rPr>
                <w:rFonts w:ascii="Book Antiqua" w:hAnsi="Book Antiqua"/>
                <w:color w:val="000000" w:themeColor="text1"/>
              </w:rPr>
            </w:pPr>
          </w:p>
        </w:tc>
        <w:tc>
          <w:tcPr>
            <w:tcW w:w="1210" w:type="dxa"/>
            <w:vMerge w:val="restart"/>
            <w:shd w:val="clear" w:color="auto" w:fill="auto"/>
            <w:vAlign w:val="center"/>
            <w:hideMark/>
          </w:tcPr>
          <w:p w14:paraId="2036DC89" w14:textId="2D749549"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22438460" w14:textId="77777777" w:rsidTr="00E45977">
        <w:trPr>
          <w:trHeight w:val="851"/>
          <w:jc w:val="center"/>
        </w:trPr>
        <w:tc>
          <w:tcPr>
            <w:tcW w:w="3914" w:type="dxa"/>
            <w:shd w:val="clear" w:color="auto" w:fill="auto"/>
            <w:vAlign w:val="center"/>
            <w:hideMark/>
          </w:tcPr>
          <w:p w14:paraId="544F8EB9" w14:textId="0F95A750"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Prior relapse</w:t>
            </w:r>
          </w:p>
        </w:tc>
        <w:tc>
          <w:tcPr>
            <w:tcW w:w="1939" w:type="dxa"/>
            <w:shd w:val="clear" w:color="auto" w:fill="auto"/>
            <w:noWrap/>
            <w:vAlign w:val="center"/>
            <w:hideMark/>
          </w:tcPr>
          <w:p w14:paraId="0B232767"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34 (38.6)</w:t>
            </w:r>
          </w:p>
        </w:tc>
        <w:tc>
          <w:tcPr>
            <w:tcW w:w="1939" w:type="dxa"/>
            <w:shd w:val="clear" w:color="auto" w:fill="auto"/>
            <w:vAlign w:val="center"/>
            <w:hideMark/>
          </w:tcPr>
          <w:p w14:paraId="5EAB45E0" w14:textId="0ADBCDD8" w:rsidR="0078312A" w:rsidRPr="004A1E1B" w:rsidRDefault="0078312A" w:rsidP="005C2B35">
            <w:pPr>
              <w:widowControl w:val="0"/>
              <w:spacing w:line="240" w:lineRule="auto"/>
              <w:ind w:firstLineChars="0" w:firstLine="0"/>
              <w:jc w:val="both"/>
              <w:rPr>
                <w:rFonts w:ascii="Book Antiqua" w:hAnsi="Book Antiqua"/>
                <w:color w:val="000000" w:themeColor="text1"/>
              </w:rPr>
            </w:pPr>
          </w:p>
        </w:tc>
        <w:tc>
          <w:tcPr>
            <w:tcW w:w="1210" w:type="dxa"/>
            <w:vMerge/>
            <w:shd w:val="clear" w:color="auto" w:fill="auto"/>
            <w:vAlign w:val="center"/>
            <w:hideMark/>
          </w:tcPr>
          <w:p w14:paraId="6BA489B3"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483BA428" w14:textId="77777777" w:rsidTr="00E45977">
        <w:trPr>
          <w:trHeight w:val="851"/>
          <w:jc w:val="center"/>
        </w:trPr>
        <w:tc>
          <w:tcPr>
            <w:tcW w:w="3914" w:type="dxa"/>
            <w:shd w:val="clear" w:color="auto" w:fill="auto"/>
            <w:vAlign w:val="center"/>
            <w:hideMark/>
          </w:tcPr>
          <w:p w14:paraId="133A2388" w14:textId="5DE8CE6B"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lastRenderedPageBreak/>
              <w:t>Prior NVR</w:t>
            </w:r>
          </w:p>
        </w:tc>
        <w:tc>
          <w:tcPr>
            <w:tcW w:w="1939" w:type="dxa"/>
            <w:shd w:val="clear" w:color="auto" w:fill="auto"/>
            <w:vAlign w:val="center"/>
            <w:hideMark/>
          </w:tcPr>
          <w:p w14:paraId="3871C4EA"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27 (30.7)</w:t>
            </w:r>
          </w:p>
        </w:tc>
        <w:tc>
          <w:tcPr>
            <w:tcW w:w="1939" w:type="dxa"/>
            <w:shd w:val="clear" w:color="auto" w:fill="auto"/>
            <w:vAlign w:val="center"/>
            <w:hideMark/>
          </w:tcPr>
          <w:p w14:paraId="7F9C1ACC" w14:textId="6C8FE5BD" w:rsidR="0078312A" w:rsidRPr="004A1E1B" w:rsidRDefault="0078312A" w:rsidP="005C2B35">
            <w:pPr>
              <w:widowControl w:val="0"/>
              <w:spacing w:line="240" w:lineRule="auto"/>
              <w:ind w:firstLineChars="0" w:firstLine="0"/>
              <w:jc w:val="both"/>
              <w:rPr>
                <w:rFonts w:ascii="Book Antiqua" w:hAnsi="Book Antiqua"/>
                <w:color w:val="000000" w:themeColor="text1"/>
              </w:rPr>
            </w:pPr>
          </w:p>
        </w:tc>
        <w:tc>
          <w:tcPr>
            <w:tcW w:w="1210" w:type="dxa"/>
            <w:vMerge/>
            <w:shd w:val="clear" w:color="auto" w:fill="auto"/>
            <w:vAlign w:val="center"/>
            <w:hideMark/>
          </w:tcPr>
          <w:p w14:paraId="22BD037D"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5775326F" w14:textId="77777777" w:rsidTr="00E45977">
        <w:trPr>
          <w:trHeight w:val="851"/>
          <w:jc w:val="center"/>
        </w:trPr>
        <w:tc>
          <w:tcPr>
            <w:tcW w:w="3914" w:type="dxa"/>
            <w:shd w:val="clear" w:color="auto" w:fill="auto"/>
            <w:vAlign w:val="center"/>
            <w:hideMark/>
          </w:tcPr>
          <w:p w14:paraId="331572E4" w14:textId="4743D02A"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Prior unknown response</w:t>
            </w:r>
          </w:p>
        </w:tc>
        <w:tc>
          <w:tcPr>
            <w:tcW w:w="1939" w:type="dxa"/>
            <w:shd w:val="clear" w:color="auto" w:fill="auto"/>
            <w:vAlign w:val="center"/>
            <w:hideMark/>
          </w:tcPr>
          <w:p w14:paraId="58E55EEE"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2 (2.3)</w:t>
            </w:r>
          </w:p>
        </w:tc>
        <w:tc>
          <w:tcPr>
            <w:tcW w:w="1939" w:type="dxa"/>
            <w:shd w:val="clear" w:color="auto" w:fill="auto"/>
            <w:vAlign w:val="center"/>
            <w:hideMark/>
          </w:tcPr>
          <w:p w14:paraId="7277C2F3" w14:textId="676D63CB" w:rsidR="0078312A" w:rsidRPr="004A1E1B" w:rsidRDefault="0078312A" w:rsidP="005C2B35">
            <w:pPr>
              <w:widowControl w:val="0"/>
              <w:spacing w:line="240" w:lineRule="auto"/>
              <w:ind w:firstLineChars="0" w:firstLine="0"/>
              <w:jc w:val="both"/>
              <w:rPr>
                <w:rFonts w:ascii="Book Antiqua" w:hAnsi="Book Antiqua"/>
                <w:color w:val="000000" w:themeColor="text1"/>
              </w:rPr>
            </w:pPr>
          </w:p>
        </w:tc>
        <w:tc>
          <w:tcPr>
            <w:tcW w:w="1210" w:type="dxa"/>
            <w:vMerge/>
            <w:shd w:val="clear" w:color="auto" w:fill="auto"/>
            <w:vAlign w:val="center"/>
            <w:hideMark/>
          </w:tcPr>
          <w:p w14:paraId="777ED318"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6CFB3EB3" w14:textId="77777777" w:rsidTr="00E45977">
        <w:trPr>
          <w:trHeight w:val="851"/>
          <w:jc w:val="center"/>
        </w:trPr>
        <w:tc>
          <w:tcPr>
            <w:tcW w:w="3914" w:type="dxa"/>
            <w:shd w:val="clear" w:color="auto" w:fill="auto"/>
            <w:vAlign w:val="center"/>
            <w:hideMark/>
          </w:tcPr>
          <w:p w14:paraId="461CA9C2"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IL28B SNP (rs8099917)</w:t>
            </w:r>
          </w:p>
        </w:tc>
        <w:tc>
          <w:tcPr>
            <w:tcW w:w="1939" w:type="dxa"/>
            <w:shd w:val="clear" w:color="auto" w:fill="auto"/>
            <w:vAlign w:val="center"/>
            <w:hideMark/>
          </w:tcPr>
          <w:p w14:paraId="54A964B9"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c>
          <w:tcPr>
            <w:tcW w:w="1939" w:type="dxa"/>
            <w:shd w:val="clear" w:color="auto" w:fill="auto"/>
            <w:vAlign w:val="center"/>
            <w:hideMark/>
          </w:tcPr>
          <w:p w14:paraId="0189E09B"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c>
          <w:tcPr>
            <w:tcW w:w="1210" w:type="dxa"/>
            <w:shd w:val="clear" w:color="auto" w:fill="auto"/>
            <w:vAlign w:val="center"/>
            <w:hideMark/>
          </w:tcPr>
          <w:p w14:paraId="217A5428"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BF3352" w:rsidRPr="004A1E1B" w14:paraId="6CA67322" w14:textId="77777777" w:rsidTr="00E45977">
        <w:trPr>
          <w:trHeight w:val="851"/>
          <w:jc w:val="center"/>
        </w:trPr>
        <w:tc>
          <w:tcPr>
            <w:tcW w:w="3914" w:type="dxa"/>
            <w:shd w:val="clear" w:color="auto" w:fill="auto"/>
            <w:vAlign w:val="center"/>
            <w:hideMark/>
          </w:tcPr>
          <w:p w14:paraId="7DA138E5" w14:textId="47DBFF95"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TT</w:t>
            </w:r>
          </w:p>
        </w:tc>
        <w:tc>
          <w:tcPr>
            <w:tcW w:w="1939" w:type="dxa"/>
            <w:shd w:val="clear" w:color="auto" w:fill="auto"/>
            <w:vAlign w:val="center"/>
            <w:hideMark/>
          </w:tcPr>
          <w:p w14:paraId="2D10A5F3"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49 (55.7)</w:t>
            </w:r>
          </w:p>
        </w:tc>
        <w:tc>
          <w:tcPr>
            <w:tcW w:w="1939" w:type="dxa"/>
            <w:shd w:val="clear" w:color="auto" w:fill="auto"/>
            <w:vAlign w:val="center"/>
            <w:hideMark/>
          </w:tcPr>
          <w:p w14:paraId="72BB1F62"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73 (70.2)</w:t>
            </w:r>
          </w:p>
        </w:tc>
        <w:tc>
          <w:tcPr>
            <w:tcW w:w="1210" w:type="dxa"/>
            <w:vMerge w:val="restart"/>
            <w:shd w:val="clear" w:color="auto" w:fill="auto"/>
            <w:vAlign w:val="center"/>
            <w:hideMark/>
          </w:tcPr>
          <w:p w14:paraId="0FAFF714"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0.113</w:t>
            </w:r>
          </w:p>
        </w:tc>
      </w:tr>
      <w:tr w:rsidR="00BF3352" w:rsidRPr="004A1E1B" w14:paraId="64868792" w14:textId="77777777" w:rsidTr="00E45977">
        <w:trPr>
          <w:trHeight w:val="851"/>
          <w:jc w:val="center"/>
        </w:trPr>
        <w:tc>
          <w:tcPr>
            <w:tcW w:w="3914" w:type="dxa"/>
            <w:shd w:val="clear" w:color="auto" w:fill="auto"/>
            <w:vAlign w:val="center"/>
            <w:hideMark/>
          </w:tcPr>
          <w:p w14:paraId="489BDA62" w14:textId="491BBAD9" w:rsidR="0078312A" w:rsidRPr="004A1E1B" w:rsidRDefault="0078312A" w:rsidP="00CF23B3">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TG/GG</w:t>
            </w:r>
          </w:p>
        </w:tc>
        <w:tc>
          <w:tcPr>
            <w:tcW w:w="1939" w:type="dxa"/>
            <w:shd w:val="clear" w:color="auto" w:fill="auto"/>
            <w:vAlign w:val="center"/>
            <w:hideMark/>
          </w:tcPr>
          <w:p w14:paraId="1E15C555"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39 (44.3)</w:t>
            </w:r>
          </w:p>
        </w:tc>
        <w:tc>
          <w:tcPr>
            <w:tcW w:w="1939" w:type="dxa"/>
            <w:shd w:val="clear" w:color="auto" w:fill="auto"/>
            <w:vAlign w:val="center"/>
            <w:hideMark/>
          </w:tcPr>
          <w:p w14:paraId="44401EA7"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31 (29.8)</w:t>
            </w:r>
          </w:p>
        </w:tc>
        <w:tc>
          <w:tcPr>
            <w:tcW w:w="1210" w:type="dxa"/>
            <w:vMerge/>
            <w:shd w:val="clear" w:color="auto" w:fill="auto"/>
            <w:vAlign w:val="center"/>
            <w:hideMark/>
          </w:tcPr>
          <w:p w14:paraId="6AE4BF29"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r w:rsidR="0078312A" w:rsidRPr="004A1E1B" w14:paraId="190C7BCF" w14:textId="77777777" w:rsidTr="00E45977">
        <w:trPr>
          <w:trHeight w:val="851"/>
          <w:jc w:val="center"/>
        </w:trPr>
        <w:tc>
          <w:tcPr>
            <w:tcW w:w="3914" w:type="dxa"/>
            <w:shd w:val="clear" w:color="auto" w:fill="auto"/>
            <w:vAlign w:val="center"/>
            <w:hideMark/>
          </w:tcPr>
          <w:p w14:paraId="180BD9A9"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Not determined, n</w:t>
            </w:r>
          </w:p>
        </w:tc>
        <w:tc>
          <w:tcPr>
            <w:tcW w:w="1939" w:type="dxa"/>
            <w:shd w:val="clear" w:color="auto" w:fill="auto"/>
            <w:vAlign w:val="center"/>
            <w:hideMark/>
          </w:tcPr>
          <w:p w14:paraId="19A9F845"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0</w:t>
            </w:r>
          </w:p>
        </w:tc>
        <w:tc>
          <w:tcPr>
            <w:tcW w:w="1939" w:type="dxa"/>
            <w:shd w:val="clear" w:color="auto" w:fill="auto"/>
            <w:vAlign w:val="center"/>
            <w:hideMark/>
          </w:tcPr>
          <w:p w14:paraId="28A63AAC"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18</w:t>
            </w:r>
          </w:p>
        </w:tc>
        <w:tc>
          <w:tcPr>
            <w:tcW w:w="1210" w:type="dxa"/>
            <w:shd w:val="clear" w:color="auto" w:fill="auto"/>
            <w:vAlign w:val="center"/>
            <w:hideMark/>
          </w:tcPr>
          <w:p w14:paraId="0C259687" w14:textId="77777777" w:rsidR="0078312A" w:rsidRPr="004A1E1B" w:rsidRDefault="0078312A" w:rsidP="005C2B35">
            <w:pPr>
              <w:widowControl w:val="0"/>
              <w:spacing w:line="240" w:lineRule="auto"/>
              <w:ind w:firstLineChars="0" w:firstLine="0"/>
              <w:jc w:val="both"/>
              <w:rPr>
                <w:rFonts w:ascii="Book Antiqua" w:hAnsi="Book Antiqua"/>
                <w:color w:val="000000" w:themeColor="text1"/>
              </w:rPr>
            </w:pPr>
          </w:p>
        </w:tc>
      </w:tr>
    </w:tbl>
    <w:p w14:paraId="6671690C" w14:textId="77EC8887" w:rsidR="0078312A" w:rsidRPr="004A1E1B" w:rsidRDefault="00E45977" w:rsidP="005C2B35">
      <w:pPr>
        <w:widowControl w:val="0"/>
        <w:ind w:firstLineChars="0" w:firstLine="0"/>
        <w:jc w:val="both"/>
        <w:rPr>
          <w:rFonts w:ascii="Book Antiqua" w:hAnsi="Book Antiqua"/>
          <w:color w:val="000000" w:themeColor="text1"/>
        </w:rPr>
      </w:pPr>
      <w:r w:rsidRPr="004A1E1B">
        <w:rPr>
          <w:rFonts w:ascii="Book Antiqua" w:eastAsia="宋体" w:hAnsi="Book Antiqua" w:hint="eastAsia"/>
          <w:color w:val="000000" w:themeColor="text1"/>
          <w:vertAlign w:val="superscript"/>
          <w:lang w:eastAsia="zh-CN"/>
        </w:rPr>
        <w:t>1</w:t>
      </w:r>
      <w:r w:rsidRPr="004A1E1B">
        <w:rPr>
          <w:rFonts w:ascii="Book Antiqua" w:hAnsi="Book Antiqua"/>
          <w:i/>
          <w:color w:val="000000" w:themeColor="text1"/>
        </w:rPr>
        <w:t>P</w:t>
      </w:r>
      <w:r w:rsidRPr="004A1E1B">
        <w:rPr>
          <w:rFonts w:ascii="Book Antiqua" w:hAnsi="Book Antiqua"/>
          <w:color w:val="000000" w:themeColor="text1"/>
        </w:rPr>
        <w:t xml:space="preserve"> value draws a comparison between the triple and dual therapy groups.</w:t>
      </w:r>
      <w:r w:rsidRPr="004A1E1B">
        <w:rPr>
          <w:rFonts w:ascii="Book Antiqua" w:eastAsia="宋体" w:hAnsi="Book Antiqua" w:hint="eastAsia"/>
          <w:color w:val="000000" w:themeColor="text1"/>
          <w:lang w:eastAsia="zh-CN"/>
        </w:rPr>
        <w:t xml:space="preserve"> </w:t>
      </w:r>
      <w:r w:rsidR="0078312A" w:rsidRPr="004A1E1B">
        <w:rPr>
          <w:rFonts w:ascii="Book Antiqua" w:hAnsi="Book Antiqua"/>
          <w:color w:val="000000" w:themeColor="text1"/>
        </w:rPr>
        <w:t>AFP</w:t>
      </w:r>
      <w:r w:rsidR="00CF23B3" w:rsidRPr="004A1E1B">
        <w:rPr>
          <w:rFonts w:ascii="Book Antiqua" w:eastAsia="宋体" w:hAnsi="Book Antiqua" w:hint="eastAsia"/>
          <w:color w:val="000000" w:themeColor="text1"/>
          <w:lang w:eastAsia="zh-CN"/>
        </w:rPr>
        <w:t>:</w:t>
      </w:r>
      <w:r w:rsidR="0078312A" w:rsidRPr="004A1E1B">
        <w:rPr>
          <w:rFonts w:ascii="Book Antiqua" w:hAnsi="Book Antiqua"/>
          <w:color w:val="000000" w:themeColor="text1"/>
        </w:rPr>
        <w:t xml:space="preserve"> </w:t>
      </w:r>
      <w:r w:rsidR="004B72E5" w:rsidRPr="001A25B1">
        <w:rPr>
          <w:rFonts w:ascii="Book Antiqua" w:hAnsi="Book Antiqua" w:cs="Lucida Grande"/>
          <w:color w:val="000000" w:themeColor="text1"/>
        </w:rPr>
        <w:t>α</w:t>
      </w:r>
      <w:r w:rsidR="0078312A" w:rsidRPr="001A25B1">
        <w:rPr>
          <w:rFonts w:ascii="Book Antiqua" w:hAnsi="Book Antiqua"/>
          <w:color w:val="000000" w:themeColor="text1"/>
        </w:rPr>
        <w:t>-fetoprotein; HCV</w:t>
      </w:r>
      <w:r w:rsidR="00CF23B3" w:rsidRPr="001A25B1">
        <w:rPr>
          <w:rFonts w:ascii="Book Antiqua" w:eastAsia="宋体" w:hAnsi="Book Antiqua"/>
          <w:color w:val="000000" w:themeColor="text1"/>
          <w:lang w:eastAsia="zh-CN"/>
        </w:rPr>
        <w:t>:</w:t>
      </w:r>
      <w:r w:rsidR="0078312A" w:rsidRPr="001A25B1">
        <w:rPr>
          <w:rFonts w:ascii="Book Antiqua" w:hAnsi="Book Antiqua"/>
          <w:color w:val="000000" w:themeColor="text1"/>
        </w:rPr>
        <w:t xml:space="preserve"> </w:t>
      </w:r>
      <w:r w:rsidR="00CF23B3" w:rsidRPr="001A25B1">
        <w:rPr>
          <w:rFonts w:ascii="Book Antiqua" w:hAnsi="Book Antiqua"/>
          <w:color w:val="000000" w:themeColor="text1"/>
        </w:rPr>
        <w:t xml:space="preserve">Hepatitis </w:t>
      </w:r>
      <w:r w:rsidR="0078312A" w:rsidRPr="001A25B1">
        <w:rPr>
          <w:rFonts w:ascii="Book Antiqua" w:hAnsi="Book Antiqua"/>
          <w:color w:val="000000" w:themeColor="text1"/>
        </w:rPr>
        <w:t>C virus; NVR</w:t>
      </w:r>
      <w:r w:rsidR="00CF23B3" w:rsidRPr="001A25B1">
        <w:rPr>
          <w:rFonts w:ascii="Book Antiqua" w:eastAsia="宋体" w:hAnsi="Book Antiqua"/>
          <w:color w:val="000000" w:themeColor="text1"/>
          <w:lang w:eastAsia="zh-CN"/>
        </w:rPr>
        <w:t>:</w:t>
      </w:r>
      <w:r w:rsidR="0078312A" w:rsidRPr="001A25B1">
        <w:rPr>
          <w:rFonts w:ascii="Book Antiqua" w:hAnsi="Book Antiqua"/>
          <w:color w:val="000000" w:themeColor="text1"/>
        </w:rPr>
        <w:t xml:space="preserve"> </w:t>
      </w:r>
      <w:r w:rsidR="00CF23B3" w:rsidRPr="001A25B1">
        <w:rPr>
          <w:rFonts w:ascii="Book Antiqua" w:hAnsi="Book Antiqua"/>
          <w:color w:val="000000" w:themeColor="text1"/>
        </w:rPr>
        <w:t>Non</w:t>
      </w:r>
      <w:r w:rsidR="0078312A" w:rsidRPr="001A25B1">
        <w:rPr>
          <w:rFonts w:ascii="Book Antiqua" w:hAnsi="Book Antiqua"/>
          <w:color w:val="000000" w:themeColor="text1"/>
        </w:rPr>
        <w:t>-</w:t>
      </w:r>
      <w:proofErr w:type="spellStart"/>
      <w:r w:rsidR="0078312A" w:rsidRPr="001A25B1">
        <w:rPr>
          <w:rFonts w:ascii="Book Antiqua" w:hAnsi="Book Antiqua"/>
          <w:color w:val="000000" w:themeColor="text1"/>
        </w:rPr>
        <w:t>virological</w:t>
      </w:r>
      <w:proofErr w:type="spellEnd"/>
      <w:r w:rsidR="0078312A" w:rsidRPr="001A25B1">
        <w:rPr>
          <w:rFonts w:ascii="Book Antiqua" w:hAnsi="Book Antiqua"/>
          <w:color w:val="000000" w:themeColor="text1"/>
        </w:rPr>
        <w:t xml:space="preserve"> response; IL28B</w:t>
      </w:r>
      <w:r w:rsidR="00CF23B3" w:rsidRPr="001A25B1">
        <w:rPr>
          <w:rFonts w:ascii="Book Antiqua" w:eastAsia="宋体" w:hAnsi="Book Antiqua"/>
          <w:color w:val="000000" w:themeColor="text1"/>
          <w:lang w:eastAsia="zh-CN"/>
        </w:rPr>
        <w:t>:</w:t>
      </w:r>
      <w:r w:rsidR="0078312A" w:rsidRPr="001A25B1">
        <w:rPr>
          <w:rFonts w:ascii="Book Antiqua" w:hAnsi="Book Antiqua"/>
          <w:color w:val="000000" w:themeColor="text1"/>
        </w:rPr>
        <w:t xml:space="preserve"> </w:t>
      </w:r>
      <w:r w:rsidR="00CF23B3" w:rsidRPr="001A25B1">
        <w:rPr>
          <w:rFonts w:ascii="Book Antiqua" w:hAnsi="Book Antiqua"/>
          <w:color w:val="000000" w:themeColor="text1"/>
        </w:rPr>
        <w:t xml:space="preserve">Interleukin </w:t>
      </w:r>
      <w:r w:rsidR="0078312A" w:rsidRPr="001A25B1">
        <w:rPr>
          <w:rFonts w:ascii="Book Antiqua" w:hAnsi="Book Antiqua"/>
          <w:color w:val="000000" w:themeColor="text1"/>
        </w:rPr>
        <w:t>28B; SNP</w:t>
      </w:r>
      <w:r w:rsidR="00CF23B3" w:rsidRPr="001A25B1">
        <w:rPr>
          <w:rFonts w:ascii="Book Antiqua" w:eastAsia="宋体" w:hAnsi="Book Antiqua"/>
          <w:color w:val="000000" w:themeColor="text1"/>
          <w:lang w:eastAsia="zh-CN"/>
        </w:rPr>
        <w:t>:</w:t>
      </w:r>
      <w:r w:rsidR="0078312A" w:rsidRPr="001A25B1">
        <w:rPr>
          <w:rFonts w:ascii="Book Antiqua" w:hAnsi="Book Antiqua"/>
          <w:color w:val="000000" w:themeColor="text1"/>
        </w:rPr>
        <w:t xml:space="preserve"> </w:t>
      </w:r>
      <w:r w:rsidR="00CF23B3" w:rsidRPr="001A25B1">
        <w:rPr>
          <w:rFonts w:ascii="Book Antiqua" w:hAnsi="Book Antiqua"/>
          <w:color w:val="000000" w:themeColor="text1"/>
        </w:rPr>
        <w:t>Single</w:t>
      </w:r>
      <w:r w:rsidR="0078312A" w:rsidRPr="001A25B1">
        <w:rPr>
          <w:rFonts w:ascii="Book Antiqua" w:hAnsi="Book Antiqua"/>
          <w:color w:val="000000" w:themeColor="text1"/>
        </w:rPr>
        <w:t>-nucleotide polymorphism</w:t>
      </w:r>
      <w:r w:rsidR="00CF23B3" w:rsidRPr="001A25B1">
        <w:rPr>
          <w:rFonts w:ascii="Book Antiqua" w:eastAsia="宋体" w:hAnsi="Book Antiqua"/>
          <w:color w:val="000000" w:themeColor="text1"/>
          <w:lang w:eastAsia="zh-CN"/>
        </w:rPr>
        <w:t>;</w:t>
      </w:r>
      <w:r w:rsidR="00572761" w:rsidRPr="001A25B1">
        <w:rPr>
          <w:rFonts w:ascii="Book Antiqua" w:hAnsi="Book Antiqua"/>
          <w:color w:val="000000" w:themeColor="text1"/>
        </w:rPr>
        <w:t xml:space="preserve"> </w:t>
      </w:r>
      <w:r w:rsidR="0078312A" w:rsidRPr="001A25B1">
        <w:rPr>
          <w:rFonts w:ascii="Book Antiqua" w:hAnsi="Book Antiqua"/>
          <w:color w:val="000000" w:themeColor="text1"/>
        </w:rPr>
        <w:t xml:space="preserve">Triple therapy: </w:t>
      </w:r>
      <w:proofErr w:type="spellStart"/>
      <w:r w:rsidR="0078312A" w:rsidRPr="001A25B1">
        <w:rPr>
          <w:rFonts w:ascii="Book Antiqua" w:hAnsi="Book Antiqua"/>
          <w:color w:val="000000" w:themeColor="text1"/>
        </w:rPr>
        <w:t>Telaprevir</w:t>
      </w:r>
      <w:proofErr w:type="spellEnd"/>
      <w:r w:rsidR="0078312A" w:rsidRPr="001A25B1">
        <w:rPr>
          <w:rFonts w:ascii="Book Antiqua" w:hAnsi="Book Antiqua"/>
          <w:color w:val="000000" w:themeColor="text1"/>
        </w:rPr>
        <w:t>-based therapy comb</w:t>
      </w:r>
      <w:r w:rsidR="007A6142" w:rsidRPr="001A25B1">
        <w:rPr>
          <w:rFonts w:ascii="Book Antiqua" w:hAnsi="Book Antiqua"/>
          <w:color w:val="000000" w:themeColor="text1"/>
        </w:rPr>
        <w:t xml:space="preserve">ined with </w:t>
      </w:r>
      <w:proofErr w:type="spellStart"/>
      <w:r w:rsidR="007A6142" w:rsidRPr="001A25B1">
        <w:rPr>
          <w:rFonts w:ascii="Book Antiqua" w:hAnsi="Book Antiqua"/>
          <w:color w:val="000000" w:themeColor="text1"/>
        </w:rPr>
        <w:t>pegylated</w:t>
      </w:r>
      <w:proofErr w:type="spellEnd"/>
      <w:r w:rsidR="007A6142" w:rsidRPr="001A25B1">
        <w:rPr>
          <w:rFonts w:ascii="Book Antiqua" w:hAnsi="Book Antiqua"/>
          <w:color w:val="000000" w:themeColor="text1"/>
        </w:rPr>
        <w:t>-interferon alpha</w:t>
      </w:r>
      <w:r w:rsidR="00CF23B3" w:rsidRPr="001A25B1">
        <w:rPr>
          <w:rFonts w:ascii="Book Antiqua" w:hAnsi="Book Antiqua"/>
          <w:color w:val="000000" w:themeColor="text1"/>
        </w:rPr>
        <w:t xml:space="preserve"> (PEG-IFN</w:t>
      </w:r>
      <w:r w:rsidR="007A6142" w:rsidRPr="001A25B1">
        <w:rPr>
          <w:rFonts w:ascii="Book Antiqua" w:hAnsi="Book Antiqua" w:cs="Lucida Grande"/>
          <w:color w:val="000000" w:themeColor="text1"/>
        </w:rPr>
        <w:t>α</w:t>
      </w:r>
      <w:r w:rsidR="00CF23B3" w:rsidRPr="001A25B1">
        <w:rPr>
          <w:rFonts w:ascii="Book Antiqua" w:hAnsi="Book Antiqua"/>
          <w:color w:val="000000" w:themeColor="text1"/>
        </w:rPr>
        <w:t>) and ribavirin (RBV)</w:t>
      </w:r>
      <w:r w:rsidR="00CF23B3" w:rsidRPr="001A25B1">
        <w:rPr>
          <w:rFonts w:ascii="Book Antiqua" w:eastAsia="宋体" w:hAnsi="Book Antiqua"/>
          <w:color w:val="000000" w:themeColor="text1"/>
          <w:lang w:eastAsia="zh-CN"/>
        </w:rPr>
        <w:t xml:space="preserve">; </w:t>
      </w:r>
      <w:r w:rsidR="0078312A" w:rsidRPr="001A25B1">
        <w:rPr>
          <w:rFonts w:ascii="Book Antiqua" w:hAnsi="Book Antiqua"/>
          <w:color w:val="000000" w:themeColor="text1"/>
        </w:rPr>
        <w:t>Dual therapy: PEG-IFN</w:t>
      </w:r>
      <w:r w:rsidR="007A6142" w:rsidRPr="001A25B1">
        <w:rPr>
          <w:rFonts w:ascii="Book Antiqua" w:hAnsi="Book Antiqua" w:cs="Lucida Grande"/>
          <w:color w:val="000000" w:themeColor="text1"/>
        </w:rPr>
        <w:t xml:space="preserve">α </w:t>
      </w:r>
      <w:r w:rsidR="0078312A" w:rsidRPr="001A25B1">
        <w:rPr>
          <w:rFonts w:ascii="Book Antiqua" w:hAnsi="Book Antiqua"/>
          <w:color w:val="000000" w:themeColor="text1"/>
        </w:rPr>
        <w:t>plus RBV therapy.</w:t>
      </w:r>
      <w:r w:rsidR="00572761" w:rsidRPr="001A25B1">
        <w:rPr>
          <w:rFonts w:ascii="Book Antiqua" w:hAnsi="Book Antiqua"/>
          <w:color w:val="000000" w:themeColor="text1"/>
        </w:rPr>
        <w:t xml:space="preserve"> </w:t>
      </w:r>
    </w:p>
    <w:p w14:paraId="1D6FEBA2" w14:textId="141F1731" w:rsidR="0078312A" w:rsidRPr="004A1E1B" w:rsidRDefault="0078312A" w:rsidP="005C2B35">
      <w:pPr>
        <w:widowControl w:val="0"/>
        <w:ind w:firstLineChars="0" w:firstLine="0"/>
        <w:jc w:val="both"/>
        <w:rPr>
          <w:rFonts w:ascii="Book Antiqua" w:hAnsi="Book Antiqua"/>
          <w:color w:val="000000" w:themeColor="text1"/>
        </w:rPr>
      </w:pPr>
    </w:p>
    <w:p w14:paraId="69AF5AD3" w14:textId="77777777" w:rsidR="00D33692" w:rsidRPr="004A1E1B" w:rsidRDefault="00D33692" w:rsidP="005C2B35">
      <w:pPr>
        <w:spacing w:line="360" w:lineRule="auto"/>
        <w:ind w:firstLineChars="0" w:firstLine="0"/>
        <w:jc w:val="both"/>
        <w:rPr>
          <w:rFonts w:ascii="Book Antiqua" w:hAnsi="Book Antiqua"/>
          <w:color w:val="000000" w:themeColor="text1"/>
        </w:rPr>
        <w:sectPr w:rsidR="00D33692" w:rsidRPr="004A1E1B" w:rsidSect="000745D5">
          <w:type w:val="continuous"/>
          <w:pgSz w:w="11906" w:h="16838"/>
          <w:pgMar w:top="1418" w:right="1418" w:bottom="1418" w:left="1418" w:header="851" w:footer="992" w:gutter="0"/>
          <w:cols w:space="425"/>
          <w:docGrid w:linePitch="360"/>
        </w:sectPr>
      </w:pPr>
    </w:p>
    <w:p w14:paraId="073C3A9B" w14:textId="54F3835B" w:rsidR="00D33692" w:rsidRPr="004A1E1B" w:rsidRDefault="00CF23B3" w:rsidP="005C2B35">
      <w:pPr>
        <w:widowControl w:val="0"/>
        <w:ind w:firstLineChars="0" w:firstLine="0"/>
        <w:jc w:val="both"/>
        <w:rPr>
          <w:rFonts w:ascii="Book Antiqua" w:eastAsia="宋体" w:hAnsi="Book Antiqua"/>
          <w:color w:val="000000" w:themeColor="text1"/>
          <w:lang w:eastAsia="zh-CN"/>
        </w:rPr>
      </w:pPr>
      <w:r w:rsidRPr="004A1E1B">
        <w:rPr>
          <w:rFonts w:ascii="Book Antiqua" w:hAnsi="Book Antiqua"/>
          <w:b/>
          <w:color w:val="000000" w:themeColor="text1"/>
        </w:rPr>
        <w:lastRenderedPageBreak/>
        <w:t>Table 2</w:t>
      </w:r>
      <w:r w:rsidR="00D33692" w:rsidRPr="004A1E1B">
        <w:rPr>
          <w:rFonts w:ascii="Book Antiqua" w:hAnsi="Book Antiqua"/>
          <w:color w:val="000000" w:themeColor="text1"/>
        </w:rPr>
        <w:t xml:space="preserve"> </w:t>
      </w:r>
      <w:r w:rsidR="00D33692" w:rsidRPr="004A1E1B">
        <w:rPr>
          <w:rFonts w:ascii="Book Antiqua" w:hAnsi="Book Antiqua"/>
          <w:b/>
          <w:color w:val="000000" w:themeColor="text1"/>
        </w:rPr>
        <w:t xml:space="preserve">Sustained </w:t>
      </w:r>
      <w:proofErr w:type="spellStart"/>
      <w:r w:rsidR="00D33692" w:rsidRPr="004A1E1B">
        <w:rPr>
          <w:rFonts w:ascii="Book Antiqua" w:hAnsi="Book Antiqua"/>
          <w:b/>
          <w:color w:val="000000" w:themeColor="text1"/>
        </w:rPr>
        <w:t>v</w:t>
      </w:r>
      <w:r w:rsidRPr="004A1E1B">
        <w:rPr>
          <w:rFonts w:ascii="Book Antiqua" w:hAnsi="Book Antiqua"/>
          <w:b/>
          <w:color w:val="000000" w:themeColor="text1"/>
        </w:rPr>
        <w:t>irological</w:t>
      </w:r>
      <w:proofErr w:type="spellEnd"/>
      <w:r w:rsidRPr="004A1E1B">
        <w:rPr>
          <w:rFonts w:ascii="Book Antiqua" w:hAnsi="Book Antiqua"/>
          <w:b/>
          <w:color w:val="000000" w:themeColor="text1"/>
        </w:rPr>
        <w:t xml:space="preserve"> response</w:t>
      </w:r>
      <w:r w:rsidR="00F21862" w:rsidRPr="004A1E1B">
        <w:rPr>
          <w:rFonts w:ascii="Book Antiqua" w:hAnsi="Book Antiqua"/>
          <w:b/>
          <w:color w:val="000000" w:themeColor="text1"/>
        </w:rPr>
        <w:t xml:space="preserve"> rates </w:t>
      </w:r>
      <w:r w:rsidR="008C6917" w:rsidRPr="004A1E1B">
        <w:rPr>
          <w:rFonts w:ascii="Book Antiqua" w:hAnsi="Book Antiqua"/>
          <w:b/>
          <w:color w:val="000000" w:themeColor="text1"/>
        </w:rPr>
        <w:t>of each</w:t>
      </w:r>
      <w:r w:rsidR="00D33692" w:rsidRPr="004A1E1B">
        <w:rPr>
          <w:rFonts w:ascii="Book Antiqua" w:hAnsi="Book Antiqua"/>
          <w:b/>
          <w:color w:val="000000" w:themeColor="text1"/>
        </w:rPr>
        <w:t xml:space="preserve"> treatment</w:t>
      </w:r>
      <w:r w:rsidR="00F21862" w:rsidRPr="004A1E1B">
        <w:rPr>
          <w:rFonts w:ascii="Book Antiqua" w:hAnsi="Book Antiqua"/>
          <w:b/>
          <w:color w:val="000000" w:themeColor="text1"/>
        </w:rPr>
        <w:t xml:space="preserve"> </w:t>
      </w:r>
      <w:r w:rsidR="008C6917" w:rsidRPr="004A1E1B">
        <w:rPr>
          <w:rFonts w:ascii="Book Antiqua" w:hAnsi="Book Antiqua"/>
          <w:b/>
          <w:color w:val="000000" w:themeColor="text1"/>
        </w:rPr>
        <w:t xml:space="preserve">group </w:t>
      </w:r>
      <w:r w:rsidR="0092080C" w:rsidRPr="004A1E1B">
        <w:rPr>
          <w:rFonts w:ascii="Book Antiqua" w:hAnsi="Book Antiqua"/>
          <w:b/>
          <w:color w:val="000000" w:themeColor="text1"/>
        </w:rPr>
        <w:t xml:space="preserve">according to previous treatment response, </w:t>
      </w:r>
      <w:r w:rsidRPr="004A1E1B">
        <w:rPr>
          <w:rFonts w:ascii="Book Antiqua" w:hAnsi="Book Antiqua"/>
          <w:b/>
          <w:color w:val="000000" w:themeColor="text1"/>
        </w:rPr>
        <w:t xml:space="preserve">interleukin </w:t>
      </w:r>
      <w:r w:rsidR="0092080C" w:rsidRPr="004A1E1B">
        <w:rPr>
          <w:rFonts w:ascii="Book Antiqua" w:hAnsi="Book Antiqua"/>
          <w:b/>
          <w:color w:val="000000" w:themeColor="text1"/>
        </w:rPr>
        <w:t xml:space="preserve">28B </w:t>
      </w:r>
      <w:r w:rsidRPr="004A1E1B">
        <w:rPr>
          <w:rFonts w:ascii="Book Antiqua" w:hAnsi="Book Antiqua"/>
          <w:b/>
          <w:color w:val="000000" w:themeColor="text1"/>
        </w:rPr>
        <w:t>single nucleotide polymorphism</w:t>
      </w:r>
      <w:r w:rsidRPr="004A1E1B">
        <w:rPr>
          <w:rFonts w:ascii="Book Antiqua" w:eastAsia="宋体" w:hAnsi="Book Antiqua" w:hint="eastAsia"/>
          <w:b/>
          <w:color w:val="000000" w:themeColor="text1"/>
          <w:lang w:eastAsia="zh-CN"/>
        </w:rPr>
        <w:t>s</w:t>
      </w:r>
      <w:r w:rsidR="0092080C" w:rsidRPr="004A1E1B">
        <w:rPr>
          <w:rFonts w:ascii="Book Antiqua" w:hAnsi="Book Antiqua"/>
          <w:b/>
          <w:color w:val="000000" w:themeColor="text1"/>
        </w:rPr>
        <w:t xml:space="preserve">, stage of fibrosis, baseline </w:t>
      </w:r>
      <w:r w:rsidRPr="004A1E1B">
        <w:rPr>
          <w:rFonts w:ascii="Book Antiqua" w:hAnsi="Book Antiqua"/>
          <w:b/>
          <w:color w:val="000000" w:themeColor="text1"/>
        </w:rPr>
        <w:t xml:space="preserve">hepatitis C virus </w:t>
      </w:r>
      <w:r w:rsidR="0092080C" w:rsidRPr="004A1E1B">
        <w:rPr>
          <w:rFonts w:ascii="Book Antiqua" w:hAnsi="Book Antiqua"/>
          <w:b/>
          <w:color w:val="000000" w:themeColor="text1"/>
        </w:rPr>
        <w:t>RNA level, baseline platelet count, and baseline serum</w:t>
      </w:r>
      <w:r w:rsidR="00031380" w:rsidRPr="004A1E1B">
        <w:rPr>
          <w:rFonts w:ascii="Book Antiqua" w:eastAsia="宋体" w:hAnsi="Book Antiqua" w:hint="eastAsia"/>
          <w:b/>
          <w:color w:val="000000" w:themeColor="text1"/>
          <w:lang w:eastAsia="zh-CN"/>
        </w:rPr>
        <w:t xml:space="preserve"> </w:t>
      </w:r>
      <w:r w:rsidR="00031380" w:rsidRPr="004A1E1B">
        <w:rPr>
          <w:rFonts w:ascii="Book Antiqua" w:hAnsi="Book Antiqua"/>
          <w:b/>
          <w:color w:val="000000" w:themeColor="text1"/>
        </w:rPr>
        <w:t xml:space="preserve">α-fetoprotein </w:t>
      </w:r>
      <w:r w:rsidR="0092080C" w:rsidRPr="004A1E1B">
        <w:rPr>
          <w:rFonts w:ascii="Book Antiqua" w:hAnsi="Book Antiqua"/>
          <w:b/>
          <w:color w:val="000000" w:themeColor="text1"/>
        </w:rPr>
        <w:t>level</w:t>
      </w:r>
      <w:r w:rsidR="00C05346" w:rsidRPr="004A1E1B">
        <w:rPr>
          <w:rFonts w:ascii="Book Antiqua" w:hAnsi="Book Antiqua"/>
          <w:b/>
          <w:color w:val="000000" w:themeColor="text1"/>
        </w:rPr>
        <w:t xml:space="preserve"> </w:t>
      </w:r>
      <w:r w:rsidR="00031380" w:rsidRPr="004A1E1B">
        <w:rPr>
          <w:rFonts w:ascii="Book Antiqua" w:eastAsia="宋体" w:hAnsi="Book Antiqua" w:hint="eastAsia"/>
          <w:b/>
          <w:i/>
          <w:color w:val="000000" w:themeColor="text1"/>
          <w:lang w:eastAsia="zh-CN"/>
        </w:rPr>
        <w:t>n</w:t>
      </w:r>
      <w:r w:rsidR="00031380" w:rsidRPr="004A1E1B">
        <w:rPr>
          <w:rFonts w:ascii="Book Antiqua" w:eastAsia="宋体" w:hAnsi="Book Antiqua" w:hint="eastAsia"/>
          <w:b/>
          <w:color w:val="000000" w:themeColor="text1"/>
          <w:lang w:eastAsia="zh-CN"/>
        </w:rPr>
        <w:t xml:space="preserve"> (%)</w:t>
      </w:r>
    </w:p>
    <w:tbl>
      <w:tblPr>
        <w:tblW w:w="0" w:type="auto"/>
        <w:jc w:val="center"/>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261"/>
        <w:gridCol w:w="1304"/>
        <w:gridCol w:w="3005"/>
        <w:gridCol w:w="1304"/>
        <w:gridCol w:w="3005"/>
        <w:gridCol w:w="2127"/>
      </w:tblGrid>
      <w:tr w:rsidR="00BF3352" w:rsidRPr="004A1E1B" w14:paraId="6CCA0489" w14:textId="77777777" w:rsidTr="00031380">
        <w:trPr>
          <w:trHeight w:val="794"/>
          <w:jc w:val="center"/>
        </w:trPr>
        <w:tc>
          <w:tcPr>
            <w:tcW w:w="3261" w:type="dxa"/>
            <w:tcBorders>
              <w:top w:val="single" w:sz="4" w:space="0" w:color="auto"/>
              <w:bottom w:val="single" w:sz="4" w:space="0" w:color="auto"/>
            </w:tcBorders>
            <w:shd w:val="clear" w:color="auto" w:fill="auto"/>
            <w:noWrap/>
            <w:vAlign w:val="center"/>
          </w:tcPr>
          <w:p w14:paraId="2CA0F9A4" w14:textId="77777777" w:rsidR="00D33692" w:rsidRPr="004A1E1B" w:rsidRDefault="00D33692" w:rsidP="005C2B35">
            <w:pPr>
              <w:spacing w:line="240" w:lineRule="auto"/>
              <w:ind w:firstLineChars="0" w:firstLine="0"/>
              <w:jc w:val="both"/>
              <w:rPr>
                <w:rFonts w:ascii="Book Antiqua" w:hAnsi="Book Antiqua"/>
                <w:b/>
                <w:color w:val="000000" w:themeColor="text1"/>
                <w:kern w:val="0"/>
              </w:rPr>
            </w:pPr>
          </w:p>
        </w:tc>
        <w:tc>
          <w:tcPr>
            <w:tcW w:w="4309" w:type="dxa"/>
            <w:gridSpan w:val="2"/>
            <w:tcBorders>
              <w:top w:val="single" w:sz="4" w:space="0" w:color="auto"/>
              <w:bottom w:val="single" w:sz="4" w:space="0" w:color="auto"/>
            </w:tcBorders>
            <w:vAlign w:val="center"/>
          </w:tcPr>
          <w:p w14:paraId="3695DE4C" w14:textId="77777777" w:rsidR="00D33692" w:rsidRPr="004A1E1B" w:rsidRDefault="00D33692" w:rsidP="005C2B35">
            <w:pPr>
              <w:spacing w:line="240" w:lineRule="auto"/>
              <w:ind w:firstLineChars="0" w:firstLine="0"/>
              <w:jc w:val="both"/>
              <w:rPr>
                <w:rFonts w:ascii="Book Antiqua" w:hAnsi="Book Antiqua"/>
                <w:b/>
                <w:color w:val="000000" w:themeColor="text1"/>
                <w:kern w:val="0"/>
              </w:rPr>
            </w:pPr>
            <w:r w:rsidRPr="004A1E1B">
              <w:rPr>
                <w:rFonts w:ascii="Book Antiqua" w:hAnsi="Book Antiqua"/>
                <w:b/>
                <w:color w:val="000000" w:themeColor="text1"/>
                <w:kern w:val="0"/>
              </w:rPr>
              <w:t>Triple therapy</w:t>
            </w:r>
          </w:p>
        </w:tc>
        <w:tc>
          <w:tcPr>
            <w:tcW w:w="4309" w:type="dxa"/>
            <w:gridSpan w:val="2"/>
            <w:tcBorders>
              <w:top w:val="single" w:sz="4" w:space="0" w:color="auto"/>
              <w:bottom w:val="single" w:sz="4" w:space="0" w:color="auto"/>
            </w:tcBorders>
            <w:vAlign w:val="center"/>
          </w:tcPr>
          <w:p w14:paraId="2E7DDBA8" w14:textId="77777777" w:rsidR="00D33692" w:rsidRPr="004A1E1B" w:rsidRDefault="00D33692" w:rsidP="005C2B35">
            <w:pPr>
              <w:spacing w:line="240" w:lineRule="auto"/>
              <w:ind w:firstLineChars="0" w:firstLine="0"/>
              <w:jc w:val="both"/>
              <w:rPr>
                <w:rFonts w:ascii="Book Antiqua" w:hAnsi="Book Antiqua"/>
                <w:b/>
                <w:color w:val="000000" w:themeColor="text1"/>
                <w:kern w:val="0"/>
              </w:rPr>
            </w:pPr>
            <w:r w:rsidRPr="004A1E1B">
              <w:rPr>
                <w:rFonts w:ascii="Book Antiqua" w:hAnsi="Book Antiqua"/>
                <w:b/>
                <w:color w:val="000000" w:themeColor="text1"/>
                <w:kern w:val="0"/>
              </w:rPr>
              <w:t>Dual therapy</w:t>
            </w:r>
          </w:p>
        </w:tc>
        <w:tc>
          <w:tcPr>
            <w:tcW w:w="2127" w:type="dxa"/>
            <w:tcBorders>
              <w:top w:val="single" w:sz="4" w:space="0" w:color="auto"/>
              <w:bottom w:val="single" w:sz="4" w:space="0" w:color="auto"/>
            </w:tcBorders>
            <w:shd w:val="clear" w:color="auto" w:fill="auto"/>
            <w:vAlign w:val="center"/>
          </w:tcPr>
          <w:p w14:paraId="2D6091E7" w14:textId="02F6482F" w:rsidR="00D33692" w:rsidRPr="004A1E1B" w:rsidRDefault="00D33692" w:rsidP="00AB5C01">
            <w:pPr>
              <w:spacing w:line="240" w:lineRule="auto"/>
              <w:ind w:firstLineChars="0" w:firstLine="0"/>
              <w:jc w:val="both"/>
              <w:rPr>
                <w:rFonts w:ascii="Book Antiqua" w:eastAsia="宋体" w:hAnsi="Book Antiqua"/>
                <w:b/>
                <w:color w:val="000000" w:themeColor="text1"/>
                <w:kern w:val="0"/>
                <w:lang w:eastAsia="zh-CN"/>
              </w:rPr>
            </w:pPr>
            <w:r w:rsidRPr="004A1E1B">
              <w:rPr>
                <w:rFonts w:ascii="Book Antiqua" w:hAnsi="Book Antiqua"/>
                <w:b/>
                <w:i/>
                <w:color w:val="000000" w:themeColor="text1"/>
                <w:kern w:val="0"/>
              </w:rPr>
              <w:t>P</w:t>
            </w:r>
            <w:r w:rsidR="00AB5C01" w:rsidRPr="004A1E1B">
              <w:rPr>
                <w:rFonts w:ascii="Book Antiqua" w:hAnsi="Book Antiqua"/>
                <w:b/>
                <w:color w:val="000000" w:themeColor="text1"/>
                <w:kern w:val="0"/>
              </w:rPr>
              <w:t xml:space="preserve"> value</w:t>
            </w:r>
            <w:r w:rsidR="00AB5C01" w:rsidRPr="004A1E1B">
              <w:rPr>
                <w:rFonts w:ascii="Book Antiqua" w:eastAsia="宋体" w:hAnsi="Book Antiqua" w:hint="eastAsia"/>
                <w:b/>
                <w:color w:val="000000" w:themeColor="text1"/>
                <w:kern w:val="0"/>
                <w:vertAlign w:val="superscript"/>
                <w:lang w:eastAsia="zh-CN"/>
              </w:rPr>
              <w:t>1</w:t>
            </w:r>
          </w:p>
        </w:tc>
      </w:tr>
      <w:tr w:rsidR="00BF3352" w:rsidRPr="004A1E1B" w14:paraId="0D213ACB" w14:textId="77777777" w:rsidTr="00031380">
        <w:trPr>
          <w:trHeight w:val="794"/>
          <w:jc w:val="center"/>
        </w:trPr>
        <w:tc>
          <w:tcPr>
            <w:tcW w:w="3261" w:type="dxa"/>
            <w:tcBorders>
              <w:top w:val="single" w:sz="4" w:space="0" w:color="auto"/>
            </w:tcBorders>
            <w:shd w:val="clear" w:color="auto" w:fill="auto"/>
            <w:noWrap/>
            <w:vAlign w:val="center"/>
            <w:hideMark/>
          </w:tcPr>
          <w:p w14:paraId="1D1CEFC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tcBorders>
              <w:top w:val="single" w:sz="4" w:space="0" w:color="auto"/>
            </w:tcBorders>
            <w:vAlign w:val="center"/>
          </w:tcPr>
          <w:p w14:paraId="7A26C635" w14:textId="77777777" w:rsidR="00D33692" w:rsidRPr="004A1E1B" w:rsidRDefault="00D33692" w:rsidP="005C2B35">
            <w:pPr>
              <w:spacing w:line="240" w:lineRule="auto"/>
              <w:ind w:firstLineChars="0" w:firstLine="0"/>
              <w:jc w:val="both"/>
              <w:rPr>
                <w:rFonts w:ascii="Book Antiqua" w:hAnsi="Book Antiqua"/>
                <w:i/>
                <w:color w:val="000000" w:themeColor="text1"/>
                <w:kern w:val="0"/>
              </w:rPr>
            </w:pPr>
            <w:r w:rsidRPr="004A1E1B">
              <w:rPr>
                <w:rFonts w:ascii="Book Antiqua" w:hAnsi="Book Antiqua"/>
                <w:i/>
                <w:color w:val="000000" w:themeColor="text1"/>
                <w:kern w:val="0"/>
              </w:rPr>
              <w:t>n</w:t>
            </w:r>
          </w:p>
        </w:tc>
        <w:tc>
          <w:tcPr>
            <w:tcW w:w="3005" w:type="dxa"/>
            <w:tcBorders>
              <w:top w:val="single" w:sz="4" w:space="0" w:color="auto"/>
            </w:tcBorders>
            <w:shd w:val="clear" w:color="auto" w:fill="auto"/>
            <w:noWrap/>
            <w:vAlign w:val="center"/>
            <w:hideMark/>
          </w:tcPr>
          <w:p w14:paraId="3C8ECC33" w14:textId="1D032DFA" w:rsidR="00D33692" w:rsidRPr="004A1E1B" w:rsidRDefault="00D33692" w:rsidP="00031380">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SVR</w:t>
            </w:r>
          </w:p>
        </w:tc>
        <w:tc>
          <w:tcPr>
            <w:tcW w:w="1304" w:type="dxa"/>
            <w:tcBorders>
              <w:top w:val="single" w:sz="4" w:space="0" w:color="auto"/>
            </w:tcBorders>
            <w:vAlign w:val="center"/>
          </w:tcPr>
          <w:p w14:paraId="4D3C9E90" w14:textId="77777777" w:rsidR="00D33692" w:rsidRPr="004A1E1B" w:rsidRDefault="00D33692" w:rsidP="005C2B35">
            <w:pPr>
              <w:spacing w:line="240" w:lineRule="auto"/>
              <w:ind w:firstLineChars="0" w:firstLine="0"/>
              <w:jc w:val="both"/>
              <w:rPr>
                <w:rFonts w:ascii="Book Antiqua" w:hAnsi="Book Antiqua"/>
                <w:i/>
                <w:color w:val="000000" w:themeColor="text1"/>
                <w:kern w:val="0"/>
              </w:rPr>
            </w:pPr>
            <w:r w:rsidRPr="004A1E1B">
              <w:rPr>
                <w:rFonts w:ascii="Book Antiqua" w:hAnsi="Book Antiqua"/>
                <w:i/>
                <w:color w:val="000000" w:themeColor="text1"/>
                <w:kern w:val="0"/>
              </w:rPr>
              <w:t>n</w:t>
            </w:r>
          </w:p>
        </w:tc>
        <w:tc>
          <w:tcPr>
            <w:tcW w:w="3005" w:type="dxa"/>
            <w:tcBorders>
              <w:top w:val="single" w:sz="4" w:space="0" w:color="auto"/>
            </w:tcBorders>
            <w:shd w:val="clear" w:color="auto" w:fill="auto"/>
            <w:vAlign w:val="center"/>
          </w:tcPr>
          <w:p w14:paraId="299BD294" w14:textId="1E078339" w:rsidR="00D33692" w:rsidRPr="004A1E1B" w:rsidRDefault="00D33692" w:rsidP="00031380">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SVR</w:t>
            </w:r>
          </w:p>
        </w:tc>
        <w:tc>
          <w:tcPr>
            <w:tcW w:w="2127" w:type="dxa"/>
            <w:tcBorders>
              <w:top w:val="single" w:sz="4" w:space="0" w:color="auto"/>
            </w:tcBorders>
            <w:shd w:val="clear" w:color="auto" w:fill="auto"/>
            <w:vAlign w:val="center"/>
          </w:tcPr>
          <w:p w14:paraId="59EA508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40AD699E" w14:textId="77777777" w:rsidTr="00031380">
        <w:trPr>
          <w:trHeight w:val="794"/>
          <w:jc w:val="center"/>
        </w:trPr>
        <w:tc>
          <w:tcPr>
            <w:tcW w:w="3261" w:type="dxa"/>
            <w:shd w:val="clear" w:color="auto" w:fill="auto"/>
            <w:noWrap/>
            <w:vAlign w:val="center"/>
          </w:tcPr>
          <w:p w14:paraId="4ED9441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All patients</w:t>
            </w:r>
          </w:p>
        </w:tc>
        <w:tc>
          <w:tcPr>
            <w:tcW w:w="1304" w:type="dxa"/>
            <w:vAlign w:val="center"/>
          </w:tcPr>
          <w:p w14:paraId="001688C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88</w:t>
            </w:r>
          </w:p>
        </w:tc>
        <w:tc>
          <w:tcPr>
            <w:tcW w:w="3005" w:type="dxa"/>
            <w:shd w:val="clear" w:color="auto" w:fill="auto"/>
            <w:noWrap/>
            <w:vAlign w:val="center"/>
          </w:tcPr>
          <w:p w14:paraId="7B8A841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75 (85.2)</w:t>
            </w:r>
          </w:p>
        </w:tc>
        <w:tc>
          <w:tcPr>
            <w:tcW w:w="1304" w:type="dxa"/>
            <w:vAlign w:val="center"/>
          </w:tcPr>
          <w:p w14:paraId="0BF9ACD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122</w:t>
            </w:r>
          </w:p>
        </w:tc>
        <w:tc>
          <w:tcPr>
            <w:tcW w:w="3005" w:type="dxa"/>
            <w:shd w:val="clear" w:color="auto" w:fill="auto"/>
            <w:vAlign w:val="center"/>
          </w:tcPr>
          <w:p w14:paraId="04677C0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52 (42.6)</w:t>
            </w:r>
          </w:p>
        </w:tc>
        <w:tc>
          <w:tcPr>
            <w:tcW w:w="2127" w:type="dxa"/>
            <w:shd w:val="clear" w:color="auto" w:fill="auto"/>
            <w:vAlign w:val="center"/>
          </w:tcPr>
          <w:p w14:paraId="110D2768" w14:textId="2141EC6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03138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3F5929BD" w14:textId="77777777" w:rsidTr="00031380">
        <w:trPr>
          <w:trHeight w:val="794"/>
          <w:jc w:val="center"/>
        </w:trPr>
        <w:tc>
          <w:tcPr>
            <w:tcW w:w="3261" w:type="dxa"/>
            <w:shd w:val="clear" w:color="auto" w:fill="auto"/>
            <w:noWrap/>
            <w:vAlign w:val="center"/>
            <w:hideMark/>
          </w:tcPr>
          <w:p w14:paraId="57B9AC03" w14:textId="2E722BE8" w:rsidR="00D33692" w:rsidRPr="004A1E1B" w:rsidRDefault="00D72E95"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Previous treatment response</w:t>
            </w:r>
          </w:p>
        </w:tc>
        <w:tc>
          <w:tcPr>
            <w:tcW w:w="1304" w:type="dxa"/>
            <w:vAlign w:val="center"/>
          </w:tcPr>
          <w:p w14:paraId="0908D23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noWrap/>
            <w:vAlign w:val="center"/>
            <w:hideMark/>
          </w:tcPr>
          <w:p w14:paraId="3275941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vAlign w:val="center"/>
          </w:tcPr>
          <w:p w14:paraId="63BF502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vAlign w:val="center"/>
          </w:tcPr>
          <w:p w14:paraId="3D73F16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2127" w:type="dxa"/>
            <w:shd w:val="clear" w:color="auto" w:fill="auto"/>
            <w:vAlign w:val="center"/>
          </w:tcPr>
          <w:p w14:paraId="24006CC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1FEB043E" w14:textId="77777777" w:rsidTr="00031380">
        <w:trPr>
          <w:trHeight w:val="794"/>
          <w:jc w:val="center"/>
        </w:trPr>
        <w:tc>
          <w:tcPr>
            <w:tcW w:w="3261" w:type="dxa"/>
            <w:shd w:val="clear" w:color="auto" w:fill="auto"/>
            <w:noWrap/>
            <w:vAlign w:val="center"/>
          </w:tcPr>
          <w:p w14:paraId="5AA31AA4" w14:textId="69D650F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Naïve/</w:t>
            </w:r>
            <w:r w:rsidR="00031380" w:rsidRPr="004A1E1B">
              <w:rPr>
                <w:rFonts w:ascii="Book Antiqua" w:hAnsi="Book Antiqua"/>
                <w:color w:val="000000" w:themeColor="text1"/>
                <w:kern w:val="0"/>
              </w:rPr>
              <w:t>p</w:t>
            </w:r>
            <w:r w:rsidRPr="004A1E1B">
              <w:rPr>
                <w:rFonts w:ascii="Book Antiqua" w:hAnsi="Book Antiqua"/>
                <w:color w:val="000000" w:themeColor="text1"/>
                <w:kern w:val="0"/>
              </w:rPr>
              <w:t>rior relapse</w:t>
            </w:r>
          </w:p>
        </w:tc>
        <w:tc>
          <w:tcPr>
            <w:tcW w:w="1304" w:type="dxa"/>
            <w:vAlign w:val="center"/>
          </w:tcPr>
          <w:p w14:paraId="3E41DD6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59</w:t>
            </w:r>
          </w:p>
        </w:tc>
        <w:tc>
          <w:tcPr>
            <w:tcW w:w="3005" w:type="dxa"/>
            <w:shd w:val="clear" w:color="auto" w:fill="auto"/>
            <w:noWrap/>
            <w:vAlign w:val="center"/>
          </w:tcPr>
          <w:p w14:paraId="7FD7410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56 (94.9)</w:t>
            </w:r>
          </w:p>
        </w:tc>
        <w:tc>
          <w:tcPr>
            <w:tcW w:w="1304" w:type="dxa"/>
            <w:vAlign w:val="center"/>
          </w:tcPr>
          <w:p w14:paraId="7FE6CBD6" w14:textId="3A581510"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vAlign w:val="center"/>
          </w:tcPr>
          <w:p w14:paraId="5426BB5D" w14:textId="43745004"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2127" w:type="dxa"/>
            <w:shd w:val="clear" w:color="auto" w:fill="auto"/>
            <w:vAlign w:val="center"/>
          </w:tcPr>
          <w:p w14:paraId="6CEECAE7" w14:textId="0BC1A5DE"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1A486808" w14:textId="77777777" w:rsidTr="00031380">
        <w:trPr>
          <w:trHeight w:val="794"/>
          <w:jc w:val="center"/>
        </w:trPr>
        <w:tc>
          <w:tcPr>
            <w:tcW w:w="3261" w:type="dxa"/>
            <w:shd w:val="clear" w:color="auto" w:fill="auto"/>
            <w:noWrap/>
            <w:vAlign w:val="center"/>
          </w:tcPr>
          <w:p w14:paraId="160E8FF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Prior NVR</w:t>
            </w:r>
          </w:p>
        </w:tc>
        <w:tc>
          <w:tcPr>
            <w:tcW w:w="1304" w:type="dxa"/>
            <w:vAlign w:val="center"/>
          </w:tcPr>
          <w:p w14:paraId="47B607F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27</w:t>
            </w:r>
          </w:p>
        </w:tc>
        <w:tc>
          <w:tcPr>
            <w:tcW w:w="3005" w:type="dxa"/>
            <w:shd w:val="clear" w:color="auto" w:fill="auto"/>
            <w:noWrap/>
            <w:vAlign w:val="center"/>
          </w:tcPr>
          <w:p w14:paraId="2D5B832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17 (63.0)</w:t>
            </w:r>
          </w:p>
        </w:tc>
        <w:tc>
          <w:tcPr>
            <w:tcW w:w="1304" w:type="dxa"/>
            <w:vAlign w:val="center"/>
          </w:tcPr>
          <w:p w14:paraId="2AC2C6B5" w14:textId="602CCA06"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vAlign w:val="center"/>
          </w:tcPr>
          <w:p w14:paraId="0D4DE44D" w14:textId="602E79A0"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2127" w:type="dxa"/>
            <w:shd w:val="clear" w:color="auto" w:fill="auto"/>
            <w:vAlign w:val="center"/>
          </w:tcPr>
          <w:p w14:paraId="003C0996" w14:textId="1F04F9E9"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5B392BE9" w14:textId="77777777" w:rsidTr="00031380">
        <w:trPr>
          <w:trHeight w:val="794"/>
          <w:jc w:val="center"/>
        </w:trPr>
        <w:tc>
          <w:tcPr>
            <w:tcW w:w="3261" w:type="dxa"/>
            <w:shd w:val="clear" w:color="auto" w:fill="auto"/>
            <w:noWrap/>
            <w:vAlign w:val="center"/>
          </w:tcPr>
          <w:p w14:paraId="66CBB8A6" w14:textId="5C2D2AD3" w:rsidR="00D33692" w:rsidRPr="004A1E1B" w:rsidRDefault="00B56D1A"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rPr>
              <w:t>Prior unknown response</w:t>
            </w:r>
          </w:p>
        </w:tc>
        <w:tc>
          <w:tcPr>
            <w:tcW w:w="1304" w:type="dxa"/>
            <w:vAlign w:val="center"/>
          </w:tcPr>
          <w:p w14:paraId="307793E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w:t>
            </w:r>
          </w:p>
        </w:tc>
        <w:tc>
          <w:tcPr>
            <w:tcW w:w="3005" w:type="dxa"/>
            <w:shd w:val="clear" w:color="auto" w:fill="auto"/>
            <w:noWrap/>
            <w:vAlign w:val="center"/>
          </w:tcPr>
          <w:p w14:paraId="7672AC0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 (100)</w:t>
            </w:r>
          </w:p>
        </w:tc>
        <w:tc>
          <w:tcPr>
            <w:tcW w:w="1304" w:type="dxa"/>
            <w:vAlign w:val="center"/>
          </w:tcPr>
          <w:p w14:paraId="283FA7CC" w14:textId="314F1F66"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vAlign w:val="center"/>
          </w:tcPr>
          <w:p w14:paraId="2D1509C3" w14:textId="71FCD699"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2127" w:type="dxa"/>
            <w:shd w:val="clear" w:color="auto" w:fill="auto"/>
            <w:vAlign w:val="center"/>
          </w:tcPr>
          <w:p w14:paraId="1B2450B7" w14:textId="1CF42555"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6437DE0F" w14:textId="77777777" w:rsidTr="00031380">
        <w:trPr>
          <w:trHeight w:val="794"/>
          <w:jc w:val="center"/>
        </w:trPr>
        <w:tc>
          <w:tcPr>
            <w:tcW w:w="3261" w:type="dxa"/>
            <w:shd w:val="clear" w:color="auto" w:fill="auto"/>
            <w:noWrap/>
            <w:vAlign w:val="center"/>
          </w:tcPr>
          <w:p w14:paraId="3B5662A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IL28B SNP (rs8099917)</w:t>
            </w:r>
          </w:p>
        </w:tc>
        <w:tc>
          <w:tcPr>
            <w:tcW w:w="1304" w:type="dxa"/>
            <w:vAlign w:val="center"/>
          </w:tcPr>
          <w:p w14:paraId="7C13BF2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noWrap/>
            <w:vAlign w:val="center"/>
          </w:tcPr>
          <w:p w14:paraId="1C98A87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vAlign w:val="center"/>
          </w:tcPr>
          <w:p w14:paraId="27829AF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vAlign w:val="center"/>
          </w:tcPr>
          <w:p w14:paraId="587EE99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2127" w:type="dxa"/>
            <w:shd w:val="clear" w:color="auto" w:fill="auto"/>
            <w:vAlign w:val="center"/>
          </w:tcPr>
          <w:p w14:paraId="17D5129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00890FEF" w14:textId="77777777" w:rsidTr="00031380">
        <w:trPr>
          <w:trHeight w:val="794"/>
          <w:jc w:val="center"/>
        </w:trPr>
        <w:tc>
          <w:tcPr>
            <w:tcW w:w="3261" w:type="dxa"/>
            <w:shd w:val="clear" w:color="auto" w:fill="auto"/>
            <w:noWrap/>
            <w:vAlign w:val="center"/>
          </w:tcPr>
          <w:p w14:paraId="4E4EDB2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lastRenderedPageBreak/>
              <w:t>TT</w:t>
            </w:r>
          </w:p>
        </w:tc>
        <w:tc>
          <w:tcPr>
            <w:tcW w:w="1304" w:type="dxa"/>
            <w:vAlign w:val="center"/>
          </w:tcPr>
          <w:p w14:paraId="423A9B7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49</w:t>
            </w:r>
          </w:p>
        </w:tc>
        <w:tc>
          <w:tcPr>
            <w:tcW w:w="3005" w:type="dxa"/>
            <w:shd w:val="clear" w:color="auto" w:fill="auto"/>
            <w:noWrap/>
            <w:vAlign w:val="center"/>
          </w:tcPr>
          <w:p w14:paraId="5D6A3F4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48 (98.0)</w:t>
            </w:r>
          </w:p>
        </w:tc>
        <w:tc>
          <w:tcPr>
            <w:tcW w:w="1304" w:type="dxa"/>
            <w:vAlign w:val="center"/>
          </w:tcPr>
          <w:p w14:paraId="500B537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73</w:t>
            </w:r>
          </w:p>
        </w:tc>
        <w:tc>
          <w:tcPr>
            <w:tcW w:w="3005" w:type="dxa"/>
            <w:shd w:val="clear" w:color="auto" w:fill="auto"/>
            <w:vAlign w:val="center"/>
          </w:tcPr>
          <w:p w14:paraId="5D8E356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45 (61.6)</w:t>
            </w:r>
          </w:p>
        </w:tc>
        <w:tc>
          <w:tcPr>
            <w:tcW w:w="2127" w:type="dxa"/>
            <w:shd w:val="clear" w:color="auto" w:fill="auto"/>
            <w:vAlign w:val="center"/>
          </w:tcPr>
          <w:p w14:paraId="33A29DB6" w14:textId="791755A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03138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2B3E3D52" w14:textId="77777777" w:rsidTr="00031380">
        <w:trPr>
          <w:trHeight w:val="794"/>
          <w:jc w:val="center"/>
        </w:trPr>
        <w:tc>
          <w:tcPr>
            <w:tcW w:w="3261" w:type="dxa"/>
            <w:shd w:val="clear" w:color="auto" w:fill="auto"/>
            <w:noWrap/>
            <w:vAlign w:val="center"/>
          </w:tcPr>
          <w:p w14:paraId="2534FBD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TG/GG</w:t>
            </w:r>
          </w:p>
        </w:tc>
        <w:tc>
          <w:tcPr>
            <w:tcW w:w="1304" w:type="dxa"/>
            <w:vAlign w:val="center"/>
          </w:tcPr>
          <w:p w14:paraId="7CAF6EC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39</w:t>
            </w:r>
          </w:p>
        </w:tc>
        <w:tc>
          <w:tcPr>
            <w:tcW w:w="3005" w:type="dxa"/>
            <w:shd w:val="clear" w:color="auto" w:fill="auto"/>
            <w:noWrap/>
            <w:vAlign w:val="center"/>
          </w:tcPr>
          <w:p w14:paraId="7138D82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27 (69.2)</w:t>
            </w:r>
          </w:p>
        </w:tc>
        <w:tc>
          <w:tcPr>
            <w:tcW w:w="1304" w:type="dxa"/>
            <w:vAlign w:val="center"/>
          </w:tcPr>
          <w:p w14:paraId="2CC990A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31</w:t>
            </w:r>
          </w:p>
        </w:tc>
        <w:tc>
          <w:tcPr>
            <w:tcW w:w="3005" w:type="dxa"/>
            <w:shd w:val="clear" w:color="auto" w:fill="auto"/>
            <w:vAlign w:val="center"/>
          </w:tcPr>
          <w:p w14:paraId="4BBF6F4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 (3.2)</w:t>
            </w:r>
          </w:p>
        </w:tc>
        <w:tc>
          <w:tcPr>
            <w:tcW w:w="2127" w:type="dxa"/>
            <w:shd w:val="clear" w:color="auto" w:fill="auto"/>
            <w:vAlign w:val="center"/>
          </w:tcPr>
          <w:p w14:paraId="0A1D9087" w14:textId="0F3DDBE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03138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79DB8A8B" w14:textId="77777777" w:rsidTr="00031380">
        <w:trPr>
          <w:trHeight w:val="794"/>
          <w:jc w:val="center"/>
        </w:trPr>
        <w:tc>
          <w:tcPr>
            <w:tcW w:w="3261" w:type="dxa"/>
            <w:shd w:val="clear" w:color="auto" w:fill="auto"/>
            <w:noWrap/>
            <w:vAlign w:val="center"/>
          </w:tcPr>
          <w:p w14:paraId="0DC3481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rPr>
              <w:t>Not determined, n</w:t>
            </w:r>
          </w:p>
        </w:tc>
        <w:tc>
          <w:tcPr>
            <w:tcW w:w="1304" w:type="dxa"/>
            <w:vAlign w:val="center"/>
          </w:tcPr>
          <w:p w14:paraId="17B0360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w:t>
            </w:r>
          </w:p>
        </w:tc>
        <w:tc>
          <w:tcPr>
            <w:tcW w:w="3005" w:type="dxa"/>
            <w:shd w:val="clear" w:color="auto" w:fill="auto"/>
            <w:noWrap/>
            <w:vAlign w:val="center"/>
          </w:tcPr>
          <w:p w14:paraId="5E1658F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w:t>
            </w:r>
          </w:p>
        </w:tc>
        <w:tc>
          <w:tcPr>
            <w:tcW w:w="1304" w:type="dxa"/>
            <w:vAlign w:val="center"/>
          </w:tcPr>
          <w:p w14:paraId="1A5F666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18</w:t>
            </w:r>
          </w:p>
        </w:tc>
        <w:tc>
          <w:tcPr>
            <w:tcW w:w="3005" w:type="dxa"/>
            <w:shd w:val="clear" w:color="auto" w:fill="auto"/>
            <w:vAlign w:val="center"/>
          </w:tcPr>
          <w:p w14:paraId="58E753A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 (33.3)</w:t>
            </w:r>
          </w:p>
        </w:tc>
        <w:tc>
          <w:tcPr>
            <w:tcW w:w="2127" w:type="dxa"/>
            <w:shd w:val="clear" w:color="auto" w:fill="auto"/>
            <w:vAlign w:val="center"/>
          </w:tcPr>
          <w:p w14:paraId="3D8030C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w:t>
            </w:r>
          </w:p>
        </w:tc>
      </w:tr>
      <w:tr w:rsidR="00BF3352" w:rsidRPr="004A1E1B" w14:paraId="404772AA" w14:textId="77777777" w:rsidTr="00031380">
        <w:trPr>
          <w:trHeight w:val="794"/>
          <w:jc w:val="center"/>
        </w:trPr>
        <w:tc>
          <w:tcPr>
            <w:tcW w:w="3261" w:type="dxa"/>
            <w:shd w:val="clear" w:color="auto" w:fill="auto"/>
            <w:noWrap/>
            <w:vAlign w:val="center"/>
          </w:tcPr>
          <w:p w14:paraId="765EF14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Stage of fibrosis</w:t>
            </w:r>
          </w:p>
        </w:tc>
        <w:tc>
          <w:tcPr>
            <w:tcW w:w="1304" w:type="dxa"/>
            <w:vAlign w:val="center"/>
          </w:tcPr>
          <w:p w14:paraId="335C0C1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noWrap/>
            <w:vAlign w:val="center"/>
          </w:tcPr>
          <w:p w14:paraId="6D487E3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vAlign w:val="center"/>
          </w:tcPr>
          <w:p w14:paraId="111FA04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vAlign w:val="center"/>
          </w:tcPr>
          <w:p w14:paraId="0553E38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2127" w:type="dxa"/>
            <w:shd w:val="clear" w:color="auto" w:fill="auto"/>
            <w:vAlign w:val="center"/>
          </w:tcPr>
          <w:p w14:paraId="7E4BE2C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21D63004" w14:textId="77777777" w:rsidTr="00031380">
        <w:trPr>
          <w:trHeight w:val="794"/>
          <w:jc w:val="center"/>
        </w:trPr>
        <w:tc>
          <w:tcPr>
            <w:tcW w:w="3261" w:type="dxa"/>
            <w:shd w:val="clear" w:color="auto" w:fill="auto"/>
            <w:noWrap/>
            <w:vAlign w:val="center"/>
          </w:tcPr>
          <w:p w14:paraId="1006A82C" w14:textId="77777777" w:rsidR="00D33692" w:rsidRPr="004A1E1B" w:rsidRDefault="00D33692"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F0-2</w:t>
            </w:r>
          </w:p>
        </w:tc>
        <w:tc>
          <w:tcPr>
            <w:tcW w:w="1304" w:type="dxa"/>
            <w:vAlign w:val="center"/>
          </w:tcPr>
          <w:p w14:paraId="6A6E4D3D" w14:textId="77777777" w:rsidR="00D33692" w:rsidRPr="004A1E1B" w:rsidRDefault="00D33692"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52</w:t>
            </w:r>
          </w:p>
        </w:tc>
        <w:tc>
          <w:tcPr>
            <w:tcW w:w="3005" w:type="dxa"/>
            <w:shd w:val="clear" w:color="auto" w:fill="auto"/>
            <w:noWrap/>
            <w:vAlign w:val="center"/>
          </w:tcPr>
          <w:p w14:paraId="24961246" w14:textId="77777777" w:rsidR="00D33692" w:rsidRPr="004A1E1B" w:rsidRDefault="00D33692"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48 (92.3)</w:t>
            </w:r>
          </w:p>
        </w:tc>
        <w:tc>
          <w:tcPr>
            <w:tcW w:w="1304" w:type="dxa"/>
            <w:vAlign w:val="center"/>
          </w:tcPr>
          <w:p w14:paraId="2C47DD99" w14:textId="77777777" w:rsidR="00D33692" w:rsidRPr="004A1E1B" w:rsidRDefault="00D33692"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76</w:t>
            </w:r>
          </w:p>
        </w:tc>
        <w:tc>
          <w:tcPr>
            <w:tcW w:w="3005" w:type="dxa"/>
            <w:shd w:val="clear" w:color="auto" w:fill="auto"/>
            <w:vAlign w:val="center"/>
          </w:tcPr>
          <w:p w14:paraId="5C0D0C13" w14:textId="77777777" w:rsidR="00D33692" w:rsidRPr="004A1E1B" w:rsidRDefault="00D33692"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43 (56.6)</w:t>
            </w:r>
          </w:p>
        </w:tc>
        <w:tc>
          <w:tcPr>
            <w:tcW w:w="2127" w:type="dxa"/>
            <w:shd w:val="clear" w:color="auto" w:fill="auto"/>
            <w:vAlign w:val="center"/>
          </w:tcPr>
          <w:p w14:paraId="7B951867" w14:textId="53293C7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03138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52783645" w14:textId="77777777" w:rsidTr="00031380">
        <w:trPr>
          <w:trHeight w:val="794"/>
          <w:jc w:val="center"/>
        </w:trPr>
        <w:tc>
          <w:tcPr>
            <w:tcW w:w="3261" w:type="dxa"/>
            <w:shd w:val="clear" w:color="auto" w:fill="auto"/>
            <w:noWrap/>
            <w:vAlign w:val="center"/>
          </w:tcPr>
          <w:p w14:paraId="30FCC20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F3-4</w:t>
            </w:r>
          </w:p>
        </w:tc>
        <w:tc>
          <w:tcPr>
            <w:tcW w:w="1304" w:type="dxa"/>
            <w:vAlign w:val="center"/>
          </w:tcPr>
          <w:p w14:paraId="6BAC3F5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12</w:t>
            </w:r>
          </w:p>
        </w:tc>
        <w:tc>
          <w:tcPr>
            <w:tcW w:w="3005" w:type="dxa"/>
            <w:shd w:val="clear" w:color="auto" w:fill="auto"/>
            <w:noWrap/>
            <w:vAlign w:val="center"/>
          </w:tcPr>
          <w:p w14:paraId="4A06BA4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9 (75.0)</w:t>
            </w:r>
          </w:p>
        </w:tc>
        <w:tc>
          <w:tcPr>
            <w:tcW w:w="1304" w:type="dxa"/>
            <w:vAlign w:val="center"/>
          </w:tcPr>
          <w:p w14:paraId="7F262A1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w:t>
            </w:r>
          </w:p>
        </w:tc>
        <w:tc>
          <w:tcPr>
            <w:tcW w:w="3005" w:type="dxa"/>
            <w:shd w:val="clear" w:color="auto" w:fill="auto"/>
            <w:vAlign w:val="center"/>
          </w:tcPr>
          <w:p w14:paraId="762A63F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 (50.0)</w:t>
            </w:r>
          </w:p>
        </w:tc>
        <w:tc>
          <w:tcPr>
            <w:tcW w:w="2127" w:type="dxa"/>
            <w:shd w:val="clear" w:color="auto" w:fill="auto"/>
            <w:vAlign w:val="center"/>
          </w:tcPr>
          <w:p w14:paraId="5349D4D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0.279</w:t>
            </w:r>
          </w:p>
        </w:tc>
      </w:tr>
      <w:tr w:rsidR="00BF3352" w:rsidRPr="004A1E1B" w14:paraId="4A605240" w14:textId="77777777" w:rsidTr="00031380">
        <w:trPr>
          <w:trHeight w:val="794"/>
          <w:jc w:val="center"/>
        </w:trPr>
        <w:tc>
          <w:tcPr>
            <w:tcW w:w="3261" w:type="dxa"/>
            <w:shd w:val="clear" w:color="auto" w:fill="auto"/>
            <w:noWrap/>
            <w:vAlign w:val="center"/>
          </w:tcPr>
          <w:p w14:paraId="68C6C4F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rPr>
              <w:t>Not determined, n</w:t>
            </w:r>
          </w:p>
        </w:tc>
        <w:tc>
          <w:tcPr>
            <w:tcW w:w="1304" w:type="dxa"/>
            <w:vAlign w:val="center"/>
          </w:tcPr>
          <w:p w14:paraId="2C7E1D2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24</w:t>
            </w:r>
          </w:p>
        </w:tc>
        <w:tc>
          <w:tcPr>
            <w:tcW w:w="3005" w:type="dxa"/>
            <w:shd w:val="clear" w:color="auto" w:fill="auto"/>
            <w:noWrap/>
            <w:vAlign w:val="center"/>
          </w:tcPr>
          <w:p w14:paraId="7D31459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18 (75.0)</w:t>
            </w:r>
          </w:p>
        </w:tc>
        <w:tc>
          <w:tcPr>
            <w:tcW w:w="1304" w:type="dxa"/>
            <w:vAlign w:val="center"/>
          </w:tcPr>
          <w:p w14:paraId="6646DB2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38</w:t>
            </w:r>
          </w:p>
        </w:tc>
        <w:tc>
          <w:tcPr>
            <w:tcW w:w="3005" w:type="dxa"/>
            <w:shd w:val="clear" w:color="auto" w:fill="auto"/>
            <w:vAlign w:val="center"/>
          </w:tcPr>
          <w:p w14:paraId="4752AE1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 (13.2)</w:t>
            </w:r>
          </w:p>
        </w:tc>
        <w:tc>
          <w:tcPr>
            <w:tcW w:w="2127" w:type="dxa"/>
            <w:shd w:val="clear" w:color="auto" w:fill="auto"/>
            <w:vAlign w:val="center"/>
          </w:tcPr>
          <w:p w14:paraId="49EDFF1A" w14:textId="5D48DE82"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527F5E6C" w14:textId="77777777" w:rsidTr="00031380">
        <w:trPr>
          <w:trHeight w:val="794"/>
          <w:jc w:val="center"/>
        </w:trPr>
        <w:tc>
          <w:tcPr>
            <w:tcW w:w="3261" w:type="dxa"/>
            <w:shd w:val="clear" w:color="auto" w:fill="auto"/>
            <w:noWrap/>
            <w:vAlign w:val="center"/>
          </w:tcPr>
          <w:p w14:paraId="6C4037D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Baseline HCV RNA level</w:t>
            </w:r>
          </w:p>
        </w:tc>
        <w:tc>
          <w:tcPr>
            <w:tcW w:w="1304" w:type="dxa"/>
            <w:vAlign w:val="center"/>
          </w:tcPr>
          <w:p w14:paraId="76AC189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noWrap/>
            <w:vAlign w:val="center"/>
          </w:tcPr>
          <w:p w14:paraId="433823B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vAlign w:val="center"/>
          </w:tcPr>
          <w:p w14:paraId="5BBEC24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vAlign w:val="center"/>
          </w:tcPr>
          <w:p w14:paraId="402FEA5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2127" w:type="dxa"/>
            <w:shd w:val="clear" w:color="auto" w:fill="auto"/>
            <w:vAlign w:val="center"/>
          </w:tcPr>
          <w:p w14:paraId="093F0A6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3251BD5E" w14:textId="77777777" w:rsidTr="00031380">
        <w:trPr>
          <w:trHeight w:val="794"/>
          <w:jc w:val="center"/>
        </w:trPr>
        <w:tc>
          <w:tcPr>
            <w:tcW w:w="3261" w:type="dxa"/>
            <w:shd w:val="clear" w:color="auto" w:fill="auto"/>
            <w:noWrap/>
            <w:vAlign w:val="center"/>
          </w:tcPr>
          <w:p w14:paraId="7B562DDF" w14:textId="6EEA446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w:t>
            </w:r>
            <w:r w:rsidR="0003138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6 log</w:t>
            </w:r>
            <w:r w:rsidRPr="004A1E1B">
              <w:rPr>
                <w:rFonts w:ascii="Book Antiqua" w:hAnsi="Book Antiqua"/>
                <w:color w:val="000000" w:themeColor="text1"/>
                <w:kern w:val="0"/>
                <w:vertAlign w:val="subscript"/>
              </w:rPr>
              <w:t>10</w:t>
            </w:r>
            <w:r w:rsidRPr="004A1E1B">
              <w:rPr>
                <w:rFonts w:ascii="Book Antiqua" w:hAnsi="Book Antiqua"/>
                <w:color w:val="000000" w:themeColor="text1"/>
                <w:kern w:val="0"/>
              </w:rPr>
              <w:t xml:space="preserve"> IU/mL</w:t>
            </w:r>
          </w:p>
        </w:tc>
        <w:tc>
          <w:tcPr>
            <w:tcW w:w="1304" w:type="dxa"/>
            <w:vAlign w:val="center"/>
          </w:tcPr>
          <w:p w14:paraId="342ABFA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69</w:t>
            </w:r>
          </w:p>
        </w:tc>
        <w:tc>
          <w:tcPr>
            <w:tcW w:w="3005" w:type="dxa"/>
            <w:shd w:val="clear" w:color="auto" w:fill="auto"/>
            <w:noWrap/>
            <w:vAlign w:val="center"/>
          </w:tcPr>
          <w:p w14:paraId="6706EBB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58 (84.1)</w:t>
            </w:r>
          </w:p>
        </w:tc>
        <w:tc>
          <w:tcPr>
            <w:tcW w:w="1304" w:type="dxa"/>
            <w:vAlign w:val="center"/>
          </w:tcPr>
          <w:p w14:paraId="0F8CBB7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86</w:t>
            </w:r>
          </w:p>
        </w:tc>
        <w:tc>
          <w:tcPr>
            <w:tcW w:w="3005" w:type="dxa"/>
            <w:shd w:val="clear" w:color="auto" w:fill="auto"/>
            <w:vAlign w:val="center"/>
          </w:tcPr>
          <w:p w14:paraId="2500C01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39 (45.3)</w:t>
            </w:r>
          </w:p>
        </w:tc>
        <w:tc>
          <w:tcPr>
            <w:tcW w:w="2127" w:type="dxa"/>
            <w:shd w:val="clear" w:color="auto" w:fill="auto"/>
            <w:vAlign w:val="center"/>
          </w:tcPr>
          <w:p w14:paraId="28D5EF80" w14:textId="7000EF5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03138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7D9F3D30" w14:textId="77777777" w:rsidTr="00031380">
        <w:trPr>
          <w:trHeight w:val="794"/>
          <w:jc w:val="center"/>
        </w:trPr>
        <w:tc>
          <w:tcPr>
            <w:tcW w:w="3261" w:type="dxa"/>
            <w:shd w:val="clear" w:color="auto" w:fill="auto"/>
            <w:noWrap/>
            <w:vAlign w:val="center"/>
          </w:tcPr>
          <w:p w14:paraId="04DA9E03" w14:textId="2C4F09F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03138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6 log</w:t>
            </w:r>
            <w:r w:rsidRPr="004A1E1B">
              <w:rPr>
                <w:rFonts w:ascii="Book Antiqua" w:hAnsi="Book Antiqua"/>
                <w:color w:val="000000" w:themeColor="text1"/>
                <w:kern w:val="0"/>
                <w:vertAlign w:val="subscript"/>
              </w:rPr>
              <w:t>10</w:t>
            </w:r>
            <w:r w:rsidRPr="004A1E1B">
              <w:rPr>
                <w:rFonts w:ascii="Book Antiqua" w:hAnsi="Book Antiqua"/>
                <w:color w:val="000000" w:themeColor="text1"/>
                <w:kern w:val="0"/>
              </w:rPr>
              <w:t xml:space="preserve"> IU/mL</w:t>
            </w:r>
          </w:p>
        </w:tc>
        <w:tc>
          <w:tcPr>
            <w:tcW w:w="1304" w:type="dxa"/>
            <w:vAlign w:val="center"/>
          </w:tcPr>
          <w:p w14:paraId="51EC8AE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19</w:t>
            </w:r>
          </w:p>
        </w:tc>
        <w:tc>
          <w:tcPr>
            <w:tcW w:w="3005" w:type="dxa"/>
            <w:shd w:val="clear" w:color="auto" w:fill="auto"/>
            <w:noWrap/>
            <w:vAlign w:val="center"/>
          </w:tcPr>
          <w:p w14:paraId="7A9A2B3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17 (89.5)</w:t>
            </w:r>
          </w:p>
        </w:tc>
        <w:tc>
          <w:tcPr>
            <w:tcW w:w="1304" w:type="dxa"/>
            <w:vAlign w:val="center"/>
          </w:tcPr>
          <w:p w14:paraId="0777DE2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36</w:t>
            </w:r>
          </w:p>
        </w:tc>
        <w:tc>
          <w:tcPr>
            <w:tcW w:w="3005" w:type="dxa"/>
            <w:shd w:val="clear" w:color="auto" w:fill="auto"/>
            <w:vAlign w:val="center"/>
          </w:tcPr>
          <w:p w14:paraId="1C915E0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23 (63.8)</w:t>
            </w:r>
          </w:p>
        </w:tc>
        <w:tc>
          <w:tcPr>
            <w:tcW w:w="2127" w:type="dxa"/>
            <w:shd w:val="clear" w:color="auto" w:fill="auto"/>
            <w:vAlign w:val="center"/>
          </w:tcPr>
          <w:p w14:paraId="0FD1C5D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0.032</w:t>
            </w:r>
          </w:p>
        </w:tc>
      </w:tr>
      <w:tr w:rsidR="00BF3352" w:rsidRPr="004A1E1B" w14:paraId="7929EBAE" w14:textId="77777777" w:rsidTr="00031380">
        <w:trPr>
          <w:trHeight w:val="794"/>
          <w:jc w:val="center"/>
        </w:trPr>
        <w:tc>
          <w:tcPr>
            <w:tcW w:w="3261" w:type="dxa"/>
            <w:shd w:val="clear" w:color="auto" w:fill="auto"/>
            <w:noWrap/>
            <w:vAlign w:val="center"/>
          </w:tcPr>
          <w:p w14:paraId="60FB5F3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Baseline platelet count</w:t>
            </w:r>
          </w:p>
        </w:tc>
        <w:tc>
          <w:tcPr>
            <w:tcW w:w="1304" w:type="dxa"/>
            <w:vAlign w:val="center"/>
          </w:tcPr>
          <w:p w14:paraId="26806F5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noWrap/>
            <w:vAlign w:val="center"/>
          </w:tcPr>
          <w:p w14:paraId="283D06F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vAlign w:val="center"/>
          </w:tcPr>
          <w:p w14:paraId="48413D2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vAlign w:val="center"/>
          </w:tcPr>
          <w:p w14:paraId="09D49C1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2127" w:type="dxa"/>
            <w:shd w:val="clear" w:color="auto" w:fill="auto"/>
            <w:vAlign w:val="center"/>
          </w:tcPr>
          <w:p w14:paraId="3C75402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212B0CC5" w14:textId="77777777" w:rsidTr="00031380">
        <w:trPr>
          <w:trHeight w:val="794"/>
          <w:jc w:val="center"/>
        </w:trPr>
        <w:tc>
          <w:tcPr>
            <w:tcW w:w="3261" w:type="dxa"/>
            <w:shd w:val="clear" w:color="auto" w:fill="auto"/>
            <w:noWrap/>
            <w:vAlign w:val="center"/>
          </w:tcPr>
          <w:p w14:paraId="58436D2B" w14:textId="2106BB2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lastRenderedPageBreak/>
              <w:t>≥</w:t>
            </w:r>
            <w:r w:rsidR="009734D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100 ×</w:t>
            </w:r>
            <w:r w:rsidR="009734D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10</w:t>
            </w:r>
            <w:r w:rsidRPr="004A1E1B">
              <w:rPr>
                <w:rFonts w:ascii="Book Antiqua" w:hAnsi="Book Antiqua"/>
                <w:color w:val="000000" w:themeColor="text1"/>
                <w:kern w:val="0"/>
                <w:vertAlign w:val="superscript"/>
              </w:rPr>
              <w:t>9</w:t>
            </w:r>
            <w:r w:rsidRPr="004A1E1B">
              <w:rPr>
                <w:rFonts w:ascii="Book Antiqua" w:hAnsi="Book Antiqua"/>
                <w:color w:val="000000" w:themeColor="text1"/>
                <w:kern w:val="0"/>
              </w:rPr>
              <w:t>/L</w:t>
            </w:r>
          </w:p>
        </w:tc>
        <w:tc>
          <w:tcPr>
            <w:tcW w:w="1304" w:type="dxa"/>
            <w:vAlign w:val="center"/>
          </w:tcPr>
          <w:p w14:paraId="2DBFE74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80</w:t>
            </w:r>
          </w:p>
        </w:tc>
        <w:tc>
          <w:tcPr>
            <w:tcW w:w="3005" w:type="dxa"/>
            <w:shd w:val="clear" w:color="auto" w:fill="auto"/>
            <w:noWrap/>
            <w:vAlign w:val="center"/>
          </w:tcPr>
          <w:p w14:paraId="36198FA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71 (88.8)</w:t>
            </w:r>
          </w:p>
        </w:tc>
        <w:tc>
          <w:tcPr>
            <w:tcW w:w="1304" w:type="dxa"/>
            <w:vAlign w:val="center"/>
          </w:tcPr>
          <w:p w14:paraId="0DA7C35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117</w:t>
            </w:r>
          </w:p>
        </w:tc>
        <w:tc>
          <w:tcPr>
            <w:tcW w:w="3005" w:type="dxa"/>
            <w:shd w:val="clear" w:color="auto" w:fill="auto"/>
            <w:vAlign w:val="center"/>
          </w:tcPr>
          <w:p w14:paraId="77FEC99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62 (53.0)</w:t>
            </w:r>
          </w:p>
        </w:tc>
        <w:tc>
          <w:tcPr>
            <w:tcW w:w="2127" w:type="dxa"/>
            <w:shd w:val="clear" w:color="auto" w:fill="auto"/>
            <w:vAlign w:val="center"/>
          </w:tcPr>
          <w:p w14:paraId="0489450F" w14:textId="48D60565"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AB5C01"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4BADC1AA" w14:textId="77777777" w:rsidTr="00031380">
        <w:trPr>
          <w:trHeight w:val="794"/>
          <w:jc w:val="center"/>
        </w:trPr>
        <w:tc>
          <w:tcPr>
            <w:tcW w:w="3261" w:type="dxa"/>
            <w:shd w:val="clear" w:color="auto" w:fill="auto"/>
            <w:noWrap/>
            <w:vAlign w:val="center"/>
          </w:tcPr>
          <w:p w14:paraId="0B959D83" w14:textId="127197F9"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9734D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100 ×</w:t>
            </w:r>
            <w:r w:rsidR="009734D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10</w:t>
            </w:r>
            <w:r w:rsidRPr="004A1E1B">
              <w:rPr>
                <w:rFonts w:ascii="Book Antiqua" w:hAnsi="Book Antiqua"/>
                <w:color w:val="000000" w:themeColor="text1"/>
                <w:kern w:val="0"/>
                <w:vertAlign w:val="superscript"/>
              </w:rPr>
              <w:t>9</w:t>
            </w:r>
            <w:r w:rsidRPr="004A1E1B">
              <w:rPr>
                <w:rFonts w:ascii="Book Antiqua" w:hAnsi="Book Antiqua"/>
                <w:color w:val="000000" w:themeColor="text1"/>
                <w:kern w:val="0"/>
              </w:rPr>
              <w:t>/L</w:t>
            </w:r>
          </w:p>
        </w:tc>
        <w:tc>
          <w:tcPr>
            <w:tcW w:w="1304" w:type="dxa"/>
            <w:vAlign w:val="center"/>
          </w:tcPr>
          <w:p w14:paraId="05C86A0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w:t>
            </w:r>
          </w:p>
        </w:tc>
        <w:tc>
          <w:tcPr>
            <w:tcW w:w="3005" w:type="dxa"/>
            <w:shd w:val="clear" w:color="auto" w:fill="auto"/>
            <w:noWrap/>
            <w:vAlign w:val="center"/>
          </w:tcPr>
          <w:p w14:paraId="74996F2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 (50.0)</w:t>
            </w:r>
          </w:p>
        </w:tc>
        <w:tc>
          <w:tcPr>
            <w:tcW w:w="1304" w:type="dxa"/>
            <w:vAlign w:val="center"/>
          </w:tcPr>
          <w:p w14:paraId="3D4A23B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w:t>
            </w:r>
          </w:p>
        </w:tc>
        <w:tc>
          <w:tcPr>
            <w:tcW w:w="3005" w:type="dxa"/>
            <w:shd w:val="clear" w:color="auto" w:fill="auto"/>
            <w:vAlign w:val="center"/>
          </w:tcPr>
          <w:p w14:paraId="60497A7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0 -</w:t>
            </w:r>
          </w:p>
        </w:tc>
        <w:tc>
          <w:tcPr>
            <w:tcW w:w="2127" w:type="dxa"/>
            <w:shd w:val="clear" w:color="auto" w:fill="auto"/>
            <w:vAlign w:val="center"/>
          </w:tcPr>
          <w:p w14:paraId="7DEB6C7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0.043</w:t>
            </w:r>
          </w:p>
        </w:tc>
      </w:tr>
      <w:tr w:rsidR="00BF3352" w:rsidRPr="004A1E1B" w14:paraId="111D57CF" w14:textId="77777777" w:rsidTr="00031380">
        <w:trPr>
          <w:trHeight w:val="794"/>
          <w:jc w:val="center"/>
        </w:trPr>
        <w:tc>
          <w:tcPr>
            <w:tcW w:w="3261" w:type="dxa"/>
            <w:shd w:val="clear" w:color="auto" w:fill="auto"/>
            <w:noWrap/>
            <w:vAlign w:val="center"/>
          </w:tcPr>
          <w:p w14:paraId="63EB70E5" w14:textId="77777777" w:rsidR="000F0B0E" w:rsidRPr="004A1E1B" w:rsidRDefault="000F0B0E"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Baseline serum AFP level</w:t>
            </w:r>
          </w:p>
        </w:tc>
        <w:tc>
          <w:tcPr>
            <w:tcW w:w="1304" w:type="dxa"/>
            <w:vAlign w:val="center"/>
          </w:tcPr>
          <w:p w14:paraId="5A56EEBC" w14:textId="77777777" w:rsidR="000F0B0E" w:rsidRPr="004A1E1B" w:rsidRDefault="000F0B0E"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noWrap/>
            <w:vAlign w:val="center"/>
          </w:tcPr>
          <w:p w14:paraId="54119191" w14:textId="77777777" w:rsidR="000F0B0E" w:rsidRPr="004A1E1B" w:rsidRDefault="000F0B0E" w:rsidP="005C2B35">
            <w:pPr>
              <w:spacing w:line="240" w:lineRule="auto"/>
              <w:ind w:firstLineChars="0" w:firstLine="0"/>
              <w:jc w:val="both"/>
              <w:rPr>
                <w:rFonts w:ascii="Book Antiqua" w:hAnsi="Book Antiqua"/>
                <w:color w:val="000000" w:themeColor="text1"/>
                <w:kern w:val="0"/>
              </w:rPr>
            </w:pPr>
          </w:p>
        </w:tc>
        <w:tc>
          <w:tcPr>
            <w:tcW w:w="1304" w:type="dxa"/>
            <w:vAlign w:val="center"/>
          </w:tcPr>
          <w:p w14:paraId="410A3766" w14:textId="77777777" w:rsidR="000F0B0E" w:rsidRPr="004A1E1B" w:rsidRDefault="000F0B0E" w:rsidP="005C2B35">
            <w:pPr>
              <w:spacing w:line="240" w:lineRule="auto"/>
              <w:ind w:firstLineChars="0" w:firstLine="0"/>
              <w:jc w:val="both"/>
              <w:rPr>
                <w:rFonts w:ascii="Book Antiqua" w:hAnsi="Book Antiqua"/>
                <w:color w:val="000000" w:themeColor="text1"/>
                <w:kern w:val="0"/>
              </w:rPr>
            </w:pPr>
          </w:p>
        </w:tc>
        <w:tc>
          <w:tcPr>
            <w:tcW w:w="3005" w:type="dxa"/>
            <w:shd w:val="clear" w:color="auto" w:fill="auto"/>
            <w:vAlign w:val="center"/>
          </w:tcPr>
          <w:p w14:paraId="3FFC2816" w14:textId="77777777" w:rsidR="000F0B0E" w:rsidRPr="004A1E1B" w:rsidRDefault="000F0B0E" w:rsidP="005C2B35">
            <w:pPr>
              <w:spacing w:line="240" w:lineRule="auto"/>
              <w:ind w:firstLineChars="0" w:firstLine="0"/>
              <w:jc w:val="both"/>
              <w:rPr>
                <w:rFonts w:ascii="Book Antiqua" w:hAnsi="Book Antiqua"/>
                <w:color w:val="000000" w:themeColor="text1"/>
                <w:kern w:val="0"/>
              </w:rPr>
            </w:pPr>
          </w:p>
        </w:tc>
        <w:tc>
          <w:tcPr>
            <w:tcW w:w="2127" w:type="dxa"/>
            <w:shd w:val="clear" w:color="auto" w:fill="auto"/>
            <w:vAlign w:val="center"/>
          </w:tcPr>
          <w:p w14:paraId="479A9A46" w14:textId="77777777" w:rsidR="000F0B0E" w:rsidRPr="004A1E1B" w:rsidRDefault="000F0B0E" w:rsidP="005C2B35">
            <w:pPr>
              <w:spacing w:line="240" w:lineRule="auto"/>
              <w:ind w:firstLineChars="0" w:firstLine="0"/>
              <w:jc w:val="both"/>
              <w:rPr>
                <w:rFonts w:ascii="Book Antiqua" w:hAnsi="Book Antiqua"/>
                <w:color w:val="000000" w:themeColor="text1"/>
                <w:kern w:val="0"/>
              </w:rPr>
            </w:pPr>
          </w:p>
        </w:tc>
      </w:tr>
      <w:tr w:rsidR="00BF3352" w:rsidRPr="004A1E1B" w14:paraId="62ED268D" w14:textId="77777777" w:rsidTr="00031380">
        <w:trPr>
          <w:trHeight w:val="794"/>
          <w:jc w:val="center"/>
        </w:trPr>
        <w:tc>
          <w:tcPr>
            <w:tcW w:w="3261" w:type="dxa"/>
            <w:shd w:val="clear" w:color="auto" w:fill="auto"/>
            <w:noWrap/>
            <w:vAlign w:val="center"/>
          </w:tcPr>
          <w:p w14:paraId="2DBE54A7" w14:textId="1CCD7E43" w:rsidR="000F0B0E" w:rsidRPr="004A1E1B" w:rsidRDefault="00672FDE"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9734D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10 ng/mL</w:t>
            </w:r>
          </w:p>
        </w:tc>
        <w:tc>
          <w:tcPr>
            <w:tcW w:w="1304" w:type="dxa"/>
            <w:vAlign w:val="center"/>
          </w:tcPr>
          <w:p w14:paraId="79C243D6" w14:textId="77777777" w:rsidR="000F0B0E" w:rsidRPr="004A1E1B" w:rsidRDefault="000F0B0E"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68</w:t>
            </w:r>
          </w:p>
        </w:tc>
        <w:tc>
          <w:tcPr>
            <w:tcW w:w="3005" w:type="dxa"/>
            <w:shd w:val="clear" w:color="auto" w:fill="auto"/>
            <w:noWrap/>
            <w:vAlign w:val="center"/>
          </w:tcPr>
          <w:p w14:paraId="2CB15949" w14:textId="77777777" w:rsidR="000F0B0E" w:rsidRPr="004A1E1B" w:rsidRDefault="000F0B0E"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63 (92.6)</w:t>
            </w:r>
          </w:p>
        </w:tc>
        <w:tc>
          <w:tcPr>
            <w:tcW w:w="1304" w:type="dxa"/>
            <w:vAlign w:val="center"/>
          </w:tcPr>
          <w:p w14:paraId="2ABB18C4" w14:textId="77777777" w:rsidR="000F0B0E" w:rsidRPr="004A1E1B" w:rsidRDefault="00672FDE"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96</w:t>
            </w:r>
          </w:p>
        </w:tc>
        <w:tc>
          <w:tcPr>
            <w:tcW w:w="3005" w:type="dxa"/>
            <w:shd w:val="clear" w:color="auto" w:fill="auto"/>
            <w:vAlign w:val="center"/>
          </w:tcPr>
          <w:p w14:paraId="66B1E979" w14:textId="77777777" w:rsidR="000F0B0E" w:rsidRPr="004A1E1B" w:rsidRDefault="00C26B2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49 (51.0)</w:t>
            </w:r>
          </w:p>
        </w:tc>
        <w:tc>
          <w:tcPr>
            <w:tcW w:w="2127" w:type="dxa"/>
            <w:shd w:val="clear" w:color="auto" w:fill="auto"/>
            <w:vAlign w:val="center"/>
          </w:tcPr>
          <w:p w14:paraId="5256B1BB" w14:textId="51FF43BA" w:rsidR="000F0B0E" w:rsidRPr="004A1E1B" w:rsidRDefault="00C26B2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AB5C01"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0F0B0E" w:rsidRPr="004A1E1B" w14:paraId="6B20E307" w14:textId="77777777" w:rsidTr="00031380">
        <w:trPr>
          <w:trHeight w:val="794"/>
          <w:jc w:val="center"/>
        </w:trPr>
        <w:tc>
          <w:tcPr>
            <w:tcW w:w="3261" w:type="dxa"/>
            <w:shd w:val="clear" w:color="auto" w:fill="auto"/>
            <w:noWrap/>
            <w:vAlign w:val="center"/>
          </w:tcPr>
          <w:p w14:paraId="3EECE456" w14:textId="2ADFF7D0" w:rsidR="0084438F" w:rsidRPr="004A1E1B" w:rsidRDefault="00672FDE"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w:t>
            </w:r>
            <w:r w:rsidR="009734D0"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10 ng/mL</w:t>
            </w:r>
          </w:p>
        </w:tc>
        <w:tc>
          <w:tcPr>
            <w:tcW w:w="1304" w:type="dxa"/>
            <w:vAlign w:val="center"/>
          </w:tcPr>
          <w:p w14:paraId="21008D69" w14:textId="77777777" w:rsidR="000F0B0E" w:rsidRPr="004A1E1B" w:rsidRDefault="000F0B0E"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20</w:t>
            </w:r>
          </w:p>
        </w:tc>
        <w:tc>
          <w:tcPr>
            <w:tcW w:w="3005" w:type="dxa"/>
            <w:shd w:val="clear" w:color="auto" w:fill="auto"/>
            <w:noWrap/>
            <w:vAlign w:val="center"/>
          </w:tcPr>
          <w:p w14:paraId="2D3DCAA4" w14:textId="77777777" w:rsidR="000F0B0E" w:rsidRPr="004A1E1B" w:rsidRDefault="000F0B0E"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12 (60.0)</w:t>
            </w:r>
          </w:p>
        </w:tc>
        <w:tc>
          <w:tcPr>
            <w:tcW w:w="1304" w:type="dxa"/>
            <w:vAlign w:val="center"/>
          </w:tcPr>
          <w:p w14:paraId="3693B2B8" w14:textId="77777777" w:rsidR="000F0B0E" w:rsidRPr="004A1E1B" w:rsidRDefault="00672FDE"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26</w:t>
            </w:r>
          </w:p>
        </w:tc>
        <w:tc>
          <w:tcPr>
            <w:tcW w:w="3005" w:type="dxa"/>
            <w:shd w:val="clear" w:color="auto" w:fill="auto"/>
            <w:vAlign w:val="center"/>
          </w:tcPr>
          <w:p w14:paraId="5B3C1F13" w14:textId="77777777" w:rsidR="000F0B0E" w:rsidRPr="004A1E1B" w:rsidRDefault="00C26B2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 (11.5)</w:t>
            </w:r>
          </w:p>
        </w:tc>
        <w:tc>
          <w:tcPr>
            <w:tcW w:w="2127" w:type="dxa"/>
            <w:shd w:val="clear" w:color="auto" w:fill="auto"/>
            <w:vAlign w:val="center"/>
          </w:tcPr>
          <w:p w14:paraId="2C80FAC3" w14:textId="4CB189C6" w:rsidR="000F0B0E" w:rsidRPr="004A1E1B" w:rsidRDefault="00C26B2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AB5C01"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bl>
    <w:p w14:paraId="1639B23A" w14:textId="581E5921" w:rsidR="00D33692" w:rsidRPr="004447AB" w:rsidRDefault="009734D0" w:rsidP="005C2B35">
      <w:pPr>
        <w:widowControl w:val="0"/>
        <w:ind w:firstLineChars="0" w:firstLine="0"/>
        <w:jc w:val="both"/>
        <w:rPr>
          <w:rFonts w:ascii="Book Antiqua" w:hAnsi="Book Antiqua"/>
          <w:color w:val="000000" w:themeColor="text1"/>
        </w:rPr>
      </w:pPr>
      <w:r w:rsidRPr="004A1E1B">
        <w:rPr>
          <w:rFonts w:ascii="Book Antiqua" w:eastAsia="宋体" w:hAnsi="Book Antiqua" w:hint="eastAsia"/>
          <w:color w:val="000000" w:themeColor="text1"/>
          <w:vertAlign w:val="superscript"/>
          <w:lang w:eastAsia="zh-CN"/>
        </w:rPr>
        <w:t>1</w:t>
      </w:r>
      <w:r w:rsidRPr="004A1E1B">
        <w:rPr>
          <w:rFonts w:ascii="Book Antiqua" w:hAnsi="Book Antiqua"/>
          <w:i/>
          <w:color w:val="000000" w:themeColor="text1"/>
        </w:rPr>
        <w:t>P</w:t>
      </w:r>
      <w:r w:rsidRPr="004A1E1B">
        <w:rPr>
          <w:rFonts w:ascii="Book Antiqua" w:hAnsi="Book Antiqua"/>
          <w:color w:val="000000" w:themeColor="text1"/>
        </w:rPr>
        <w:t xml:space="preserve"> value draws a comparison between the triple and dual therapy groups. </w:t>
      </w:r>
      <w:r w:rsidR="00D33692" w:rsidRPr="004A1E1B">
        <w:rPr>
          <w:rFonts w:ascii="Book Antiqua" w:hAnsi="Book Antiqua"/>
          <w:color w:val="000000" w:themeColor="text1"/>
        </w:rPr>
        <w:t>NVR</w:t>
      </w:r>
      <w:r w:rsidRPr="004A1E1B">
        <w:rPr>
          <w:rFonts w:ascii="Book Antiqua" w:eastAsia="宋体" w:hAnsi="Book Antiqua" w:hint="eastAsia"/>
          <w:color w:val="000000" w:themeColor="text1"/>
          <w:lang w:eastAsia="zh-CN"/>
        </w:rPr>
        <w:t>:</w:t>
      </w:r>
      <w:r w:rsidR="00D33692" w:rsidRPr="004A1E1B">
        <w:rPr>
          <w:rFonts w:ascii="Book Antiqua" w:hAnsi="Book Antiqua"/>
          <w:color w:val="000000" w:themeColor="text1"/>
        </w:rPr>
        <w:t xml:space="preserve"> </w:t>
      </w:r>
      <w:r w:rsidRPr="004A1E1B">
        <w:rPr>
          <w:rFonts w:ascii="Book Antiqua" w:hAnsi="Book Antiqua"/>
          <w:color w:val="000000" w:themeColor="text1"/>
        </w:rPr>
        <w:t>Non</w:t>
      </w:r>
      <w:r w:rsidR="00D33692" w:rsidRPr="004A1E1B">
        <w:rPr>
          <w:rFonts w:ascii="Book Antiqua" w:hAnsi="Book Antiqua"/>
          <w:color w:val="000000" w:themeColor="text1"/>
        </w:rPr>
        <w:t>-</w:t>
      </w:r>
      <w:proofErr w:type="spellStart"/>
      <w:r w:rsidR="00D33692" w:rsidRPr="004A1E1B">
        <w:rPr>
          <w:rFonts w:ascii="Book Antiqua" w:hAnsi="Book Antiqua"/>
          <w:color w:val="000000" w:themeColor="text1"/>
        </w:rPr>
        <w:t>virological</w:t>
      </w:r>
      <w:proofErr w:type="spellEnd"/>
      <w:r w:rsidR="00D33692" w:rsidRPr="004A1E1B">
        <w:rPr>
          <w:rFonts w:ascii="Book Antiqua" w:hAnsi="Book Antiqua"/>
          <w:color w:val="000000" w:themeColor="text1"/>
        </w:rPr>
        <w:t xml:space="preserve"> response; IL28B</w:t>
      </w:r>
      <w:r w:rsidRPr="004A1E1B">
        <w:rPr>
          <w:rFonts w:ascii="Book Antiqua" w:eastAsia="宋体" w:hAnsi="Book Antiqua" w:hint="eastAsia"/>
          <w:color w:val="000000" w:themeColor="text1"/>
          <w:lang w:eastAsia="zh-CN"/>
        </w:rPr>
        <w:t>:</w:t>
      </w:r>
      <w:r w:rsidR="00D33692" w:rsidRPr="004A1E1B">
        <w:rPr>
          <w:rFonts w:ascii="Book Antiqua" w:hAnsi="Book Antiqua"/>
          <w:color w:val="000000" w:themeColor="text1"/>
        </w:rPr>
        <w:t xml:space="preserve"> </w:t>
      </w:r>
      <w:r w:rsidRPr="004A1E1B">
        <w:rPr>
          <w:rFonts w:ascii="Book Antiqua" w:hAnsi="Book Antiqua"/>
          <w:color w:val="000000" w:themeColor="text1"/>
        </w:rPr>
        <w:t xml:space="preserve">Interleukin </w:t>
      </w:r>
      <w:r w:rsidR="00D33692" w:rsidRPr="004A1E1B">
        <w:rPr>
          <w:rFonts w:ascii="Book Antiqua" w:hAnsi="Book Antiqua"/>
          <w:color w:val="000000" w:themeColor="text1"/>
        </w:rPr>
        <w:t>28B; SNP</w:t>
      </w:r>
      <w:r w:rsidRPr="004A1E1B">
        <w:rPr>
          <w:rFonts w:ascii="Book Antiqua" w:eastAsia="宋体" w:hAnsi="Book Antiqua" w:hint="eastAsia"/>
          <w:color w:val="000000" w:themeColor="text1"/>
          <w:lang w:eastAsia="zh-CN"/>
        </w:rPr>
        <w:t>:</w:t>
      </w:r>
      <w:r w:rsidR="00D33692" w:rsidRPr="004A1E1B">
        <w:rPr>
          <w:rFonts w:ascii="Book Antiqua" w:hAnsi="Book Antiqua"/>
          <w:color w:val="000000" w:themeColor="text1"/>
        </w:rPr>
        <w:t xml:space="preserve"> </w:t>
      </w:r>
      <w:r w:rsidRPr="004A1E1B">
        <w:rPr>
          <w:rFonts w:ascii="Book Antiqua" w:hAnsi="Book Antiqua"/>
          <w:color w:val="000000" w:themeColor="text1"/>
        </w:rPr>
        <w:t>Single</w:t>
      </w:r>
      <w:r w:rsidR="00D33692" w:rsidRPr="004A1E1B">
        <w:rPr>
          <w:rFonts w:ascii="Book Antiqua" w:hAnsi="Book Antiqua"/>
          <w:color w:val="000000" w:themeColor="text1"/>
        </w:rPr>
        <w:t>-nucleotide polymorphism</w:t>
      </w:r>
      <w:r w:rsidR="000F0B0E" w:rsidRPr="004A1E1B">
        <w:rPr>
          <w:rFonts w:ascii="Book Antiqua" w:hAnsi="Book Antiqua"/>
          <w:color w:val="000000" w:themeColor="text1"/>
        </w:rPr>
        <w:t xml:space="preserve">; </w:t>
      </w:r>
      <w:r w:rsidR="00031DD6" w:rsidRPr="004A1E1B">
        <w:rPr>
          <w:rFonts w:ascii="Book Antiqua" w:hAnsi="Book Antiqua"/>
          <w:color w:val="000000" w:themeColor="text1"/>
        </w:rPr>
        <w:t>HCV</w:t>
      </w:r>
      <w:r w:rsidRPr="004A1E1B">
        <w:rPr>
          <w:rFonts w:ascii="Book Antiqua" w:eastAsia="宋体" w:hAnsi="Book Antiqua" w:hint="eastAsia"/>
          <w:color w:val="000000" w:themeColor="text1"/>
          <w:lang w:eastAsia="zh-CN"/>
        </w:rPr>
        <w:t>:</w:t>
      </w:r>
      <w:r w:rsidR="00031DD6" w:rsidRPr="004A1E1B">
        <w:rPr>
          <w:rFonts w:ascii="Book Antiqua" w:hAnsi="Book Antiqua"/>
          <w:color w:val="000000" w:themeColor="text1"/>
        </w:rPr>
        <w:t xml:space="preserve"> </w:t>
      </w:r>
      <w:r w:rsidRPr="004A1E1B">
        <w:rPr>
          <w:rFonts w:ascii="Book Antiqua" w:hAnsi="Book Antiqua"/>
          <w:color w:val="000000" w:themeColor="text1"/>
        </w:rPr>
        <w:t xml:space="preserve">Hepatitis </w:t>
      </w:r>
      <w:r w:rsidR="00031DD6" w:rsidRPr="004A1E1B">
        <w:rPr>
          <w:rFonts w:ascii="Book Antiqua" w:hAnsi="Book Antiqua"/>
          <w:color w:val="000000" w:themeColor="text1"/>
        </w:rPr>
        <w:t xml:space="preserve">C virus; </w:t>
      </w:r>
      <w:r w:rsidR="000F0B0E" w:rsidRPr="004A1E1B">
        <w:rPr>
          <w:rFonts w:ascii="Book Antiqua" w:hAnsi="Book Antiqua"/>
          <w:color w:val="000000" w:themeColor="text1"/>
        </w:rPr>
        <w:t>AFP</w:t>
      </w:r>
      <w:r w:rsidRPr="004A1E1B">
        <w:rPr>
          <w:rFonts w:ascii="Book Antiqua" w:eastAsia="宋体" w:hAnsi="Book Antiqua" w:hint="eastAsia"/>
          <w:color w:val="000000" w:themeColor="text1"/>
          <w:lang w:eastAsia="zh-CN"/>
        </w:rPr>
        <w:t>:</w:t>
      </w:r>
      <w:r w:rsidR="000F0B0E" w:rsidRPr="004A1E1B">
        <w:rPr>
          <w:rFonts w:ascii="Book Antiqua" w:hAnsi="Book Antiqua"/>
          <w:color w:val="000000" w:themeColor="text1"/>
        </w:rPr>
        <w:t xml:space="preserve"> </w:t>
      </w:r>
      <w:r w:rsidRPr="004A1E1B">
        <w:rPr>
          <w:rFonts w:ascii="Book Antiqua" w:hAnsi="Book Antiqua"/>
          <w:color w:val="000000" w:themeColor="text1"/>
        </w:rPr>
        <w:t>Alpha</w:t>
      </w:r>
      <w:r w:rsidR="000F0B0E" w:rsidRPr="004A1E1B">
        <w:rPr>
          <w:rFonts w:ascii="Book Antiqua" w:hAnsi="Book Antiqua"/>
          <w:color w:val="000000" w:themeColor="text1"/>
          <w:kern w:val="0"/>
        </w:rPr>
        <w:t>-fetoprotein</w:t>
      </w:r>
      <w:r w:rsidRPr="004A1E1B">
        <w:rPr>
          <w:rFonts w:ascii="Book Antiqua" w:eastAsia="宋体" w:hAnsi="Book Antiqua" w:hint="eastAsia"/>
          <w:color w:val="000000" w:themeColor="text1"/>
          <w:kern w:val="0"/>
          <w:lang w:eastAsia="zh-CN"/>
        </w:rPr>
        <w:t>;</w:t>
      </w:r>
      <w:r w:rsidR="00572761" w:rsidRPr="004A1E1B">
        <w:rPr>
          <w:rFonts w:ascii="Book Antiqua" w:hAnsi="Book Antiqua"/>
          <w:color w:val="000000" w:themeColor="text1"/>
        </w:rPr>
        <w:t xml:space="preserve"> </w:t>
      </w:r>
      <w:r w:rsidR="00D33692" w:rsidRPr="004A1E1B">
        <w:rPr>
          <w:rFonts w:ascii="Book Antiqua" w:hAnsi="Book Antiqua"/>
          <w:color w:val="000000" w:themeColor="text1"/>
        </w:rPr>
        <w:t xml:space="preserve">Triple therapy: </w:t>
      </w:r>
      <w:proofErr w:type="spellStart"/>
      <w:r w:rsidR="00D33692" w:rsidRPr="004A1E1B">
        <w:rPr>
          <w:rFonts w:ascii="Book Antiqua" w:hAnsi="Book Antiqua"/>
          <w:color w:val="000000" w:themeColor="text1"/>
        </w:rPr>
        <w:t>Telaprevir</w:t>
      </w:r>
      <w:proofErr w:type="spellEnd"/>
      <w:r w:rsidR="00D33692" w:rsidRPr="004A1E1B">
        <w:rPr>
          <w:rFonts w:ascii="Book Antiqua" w:hAnsi="Book Antiqua"/>
          <w:color w:val="000000" w:themeColor="text1"/>
        </w:rPr>
        <w:t xml:space="preserve">-based therapy </w:t>
      </w:r>
      <w:r w:rsidR="00D33692" w:rsidRPr="004447AB">
        <w:rPr>
          <w:rFonts w:ascii="Book Antiqua" w:hAnsi="Book Antiqua"/>
          <w:color w:val="000000" w:themeColor="text1"/>
        </w:rPr>
        <w:t xml:space="preserve">combined with </w:t>
      </w:r>
      <w:proofErr w:type="spellStart"/>
      <w:r w:rsidR="00D33692" w:rsidRPr="004447AB">
        <w:rPr>
          <w:rFonts w:ascii="Book Antiqua" w:hAnsi="Book Antiqua"/>
          <w:color w:val="000000" w:themeColor="text1"/>
        </w:rPr>
        <w:t>pegylated</w:t>
      </w:r>
      <w:proofErr w:type="spellEnd"/>
      <w:r w:rsidR="00D33692" w:rsidRPr="004447AB">
        <w:rPr>
          <w:rFonts w:ascii="Book Antiqua" w:hAnsi="Book Antiqua"/>
          <w:color w:val="000000" w:themeColor="text1"/>
        </w:rPr>
        <w:t xml:space="preserve"> interferon </w:t>
      </w:r>
      <w:r w:rsidR="000D102F" w:rsidRPr="004447AB">
        <w:rPr>
          <w:rFonts w:ascii="Book Antiqua" w:hAnsi="Book Antiqua"/>
          <w:color w:val="000000" w:themeColor="text1"/>
        </w:rPr>
        <w:t>alpha</w:t>
      </w:r>
      <w:r w:rsidR="00D33692" w:rsidRPr="004447AB">
        <w:rPr>
          <w:rFonts w:ascii="Book Antiqua" w:hAnsi="Book Antiqua"/>
          <w:color w:val="000000" w:themeColor="text1"/>
        </w:rPr>
        <w:t xml:space="preserve"> (PEG-IFN</w:t>
      </w:r>
      <w:r w:rsidR="000D102F" w:rsidRPr="004447AB">
        <w:rPr>
          <w:rFonts w:ascii="Book Antiqua" w:hAnsi="Book Antiqua" w:cs="Lucida Grande"/>
          <w:color w:val="000000" w:themeColor="text1"/>
        </w:rPr>
        <w:t>α</w:t>
      </w:r>
      <w:r w:rsidR="00D33692" w:rsidRPr="004447AB">
        <w:rPr>
          <w:rFonts w:ascii="Book Antiqua" w:hAnsi="Book Antiqua"/>
          <w:color w:val="000000" w:themeColor="text1"/>
        </w:rPr>
        <w:t>) and ribavirin (RBV)</w:t>
      </w:r>
      <w:r w:rsidRPr="004447AB">
        <w:rPr>
          <w:rFonts w:ascii="Book Antiqua" w:eastAsia="宋体" w:hAnsi="Book Antiqua"/>
          <w:color w:val="000000" w:themeColor="text1"/>
          <w:lang w:eastAsia="zh-CN"/>
        </w:rPr>
        <w:t xml:space="preserve">; </w:t>
      </w:r>
      <w:r w:rsidR="00D33692" w:rsidRPr="004447AB">
        <w:rPr>
          <w:rFonts w:ascii="Book Antiqua" w:hAnsi="Book Antiqua"/>
          <w:color w:val="000000" w:themeColor="text1"/>
        </w:rPr>
        <w:t>Dual therapy: PEG-IFN</w:t>
      </w:r>
      <w:r w:rsidR="000D102F" w:rsidRPr="004447AB">
        <w:rPr>
          <w:rFonts w:ascii="Book Antiqua" w:hAnsi="Book Antiqua" w:cs="Lucida Grande"/>
          <w:color w:val="000000" w:themeColor="text1"/>
        </w:rPr>
        <w:t xml:space="preserve">α </w:t>
      </w:r>
      <w:r w:rsidR="00D33692" w:rsidRPr="004447AB">
        <w:rPr>
          <w:rFonts w:ascii="Book Antiqua" w:hAnsi="Book Antiqua"/>
          <w:color w:val="000000" w:themeColor="text1"/>
        </w:rPr>
        <w:t>plus RBV therapy.</w:t>
      </w:r>
      <w:r w:rsidR="00572761" w:rsidRPr="004447AB">
        <w:rPr>
          <w:rFonts w:ascii="Book Antiqua" w:hAnsi="Book Antiqua"/>
          <w:color w:val="000000" w:themeColor="text1"/>
        </w:rPr>
        <w:t xml:space="preserve"> </w:t>
      </w:r>
      <w:r w:rsidR="00D33692" w:rsidRPr="004447AB">
        <w:rPr>
          <w:rFonts w:ascii="Book Antiqua" w:hAnsi="Book Antiqua"/>
          <w:color w:val="000000" w:themeColor="text1"/>
        </w:rPr>
        <w:t>Treatment response was analyzed by per-protocol analysis.</w:t>
      </w:r>
      <w:r w:rsidR="00572761" w:rsidRPr="004447AB">
        <w:rPr>
          <w:rFonts w:ascii="Book Antiqua" w:hAnsi="Book Antiqua"/>
          <w:color w:val="000000" w:themeColor="text1"/>
        </w:rPr>
        <w:t xml:space="preserve"> </w:t>
      </w:r>
    </w:p>
    <w:p w14:paraId="0DF8E2D4" w14:textId="6DDEF47A" w:rsidR="00E959F7" w:rsidRPr="004447AB" w:rsidRDefault="00E959F7" w:rsidP="005C2B35">
      <w:pPr>
        <w:spacing w:line="240" w:lineRule="auto"/>
        <w:ind w:firstLineChars="0" w:firstLine="0"/>
        <w:jc w:val="both"/>
        <w:rPr>
          <w:rFonts w:ascii="Book Antiqua" w:hAnsi="Book Antiqua"/>
          <w:color w:val="000000" w:themeColor="text1"/>
          <w:vertAlign w:val="superscript"/>
        </w:rPr>
      </w:pPr>
      <w:r w:rsidRPr="004447AB">
        <w:rPr>
          <w:rFonts w:ascii="Book Antiqua" w:hAnsi="Book Antiqua"/>
          <w:color w:val="000000" w:themeColor="text1"/>
          <w:vertAlign w:val="superscript"/>
        </w:rPr>
        <w:br w:type="page"/>
      </w:r>
    </w:p>
    <w:p w14:paraId="2022944B" w14:textId="7D97478F" w:rsidR="00D33692" w:rsidRPr="004A1E1B" w:rsidRDefault="00AB5C01" w:rsidP="005C2B35">
      <w:pPr>
        <w:widowControl w:val="0"/>
        <w:ind w:firstLineChars="0" w:firstLine="0"/>
        <w:jc w:val="both"/>
        <w:rPr>
          <w:rFonts w:ascii="Book Antiqua" w:hAnsi="Book Antiqua"/>
          <w:b/>
          <w:color w:val="000000" w:themeColor="text1"/>
        </w:rPr>
      </w:pPr>
      <w:r w:rsidRPr="004A1E1B">
        <w:rPr>
          <w:rFonts w:ascii="Book Antiqua" w:hAnsi="Book Antiqua"/>
          <w:b/>
          <w:color w:val="000000" w:themeColor="text1"/>
        </w:rPr>
        <w:lastRenderedPageBreak/>
        <w:t>Table 3</w:t>
      </w:r>
      <w:r w:rsidR="00D33692" w:rsidRPr="004A1E1B">
        <w:rPr>
          <w:rFonts w:ascii="Book Antiqua" w:hAnsi="Book Antiqua"/>
          <w:b/>
          <w:color w:val="000000" w:themeColor="text1"/>
        </w:rPr>
        <w:t xml:space="preserve"> Serum alpha</w:t>
      </w:r>
      <w:r w:rsidR="00D33692" w:rsidRPr="004A1E1B">
        <w:rPr>
          <w:rFonts w:ascii="Book Antiqua" w:hAnsi="Book Antiqua"/>
          <w:b/>
          <w:color w:val="000000" w:themeColor="text1"/>
          <w:kern w:val="0"/>
        </w:rPr>
        <w:t>-fetoprotein</w:t>
      </w:r>
      <w:r w:rsidR="00D33692" w:rsidRPr="004A1E1B">
        <w:rPr>
          <w:rFonts w:ascii="Book Antiqua" w:hAnsi="Book Antiqua"/>
          <w:b/>
          <w:color w:val="000000" w:themeColor="text1"/>
        </w:rPr>
        <w:t xml:space="preserve"> level change at each test</w:t>
      </w:r>
      <w:r w:rsidR="00D72E95" w:rsidRPr="004A1E1B">
        <w:rPr>
          <w:rFonts w:ascii="Book Antiqua" w:hAnsi="Book Antiqua"/>
          <w:b/>
          <w:color w:val="000000" w:themeColor="text1"/>
        </w:rPr>
        <w:t>ing</w:t>
      </w:r>
      <w:r w:rsidR="00D33692" w:rsidRPr="004A1E1B">
        <w:rPr>
          <w:rFonts w:ascii="Book Antiqua" w:hAnsi="Book Antiqua"/>
          <w:b/>
          <w:color w:val="000000" w:themeColor="text1"/>
        </w:rPr>
        <w:t xml:space="preserve"> point according to treatment outcome, baseline </w:t>
      </w:r>
      <w:r w:rsidRPr="004A1E1B">
        <w:rPr>
          <w:rFonts w:ascii="Book Antiqua" w:hAnsi="Book Antiqua"/>
          <w:b/>
          <w:color w:val="000000" w:themeColor="text1"/>
        </w:rPr>
        <w:t>alpha</w:t>
      </w:r>
      <w:r w:rsidRPr="004A1E1B">
        <w:rPr>
          <w:rFonts w:ascii="Book Antiqua" w:hAnsi="Book Antiqua"/>
          <w:b/>
          <w:color w:val="000000" w:themeColor="text1"/>
          <w:kern w:val="0"/>
        </w:rPr>
        <w:t>-fetoprotein</w:t>
      </w:r>
      <w:r w:rsidRPr="004A1E1B">
        <w:rPr>
          <w:rFonts w:ascii="Book Antiqua" w:hAnsi="Book Antiqua"/>
          <w:b/>
          <w:color w:val="000000" w:themeColor="text1"/>
        </w:rPr>
        <w:t xml:space="preserve"> </w:t>
      </w:r>
      <w:r w:rsidR="00D33692" w:rsidRPr="004A1E1B">
        <w:rPr>
          <w:rFonts w:ascii="Book Antiqua" w:hAnsi="Book Antiqua"/>
          <w:b/>
          <w:color w:val="000000" w:themeColor="text1"/>
        </w:rPr>
        <w:t xml:space="preserve">level, previous treatment response, </w:t>
      </w:r>
      <w:r w:rsidR="00FC5557" w:rsidRPr="004A1E1B">
        <w:rPr>
          <w:rFonts w:ascii="Book Antiqua" w:hAnsi="Book Antiqua"/>
          <w:b/>
          <w:color w:val="000000" w:themeColor="text1"/>
        </w:rPr>
        <w:t>interleukin 28B single nucleotide polymorphisms</w:t>
      </w:r>
      <w:r w:rsidR="00D33692" w:rsidRPr="004A1E1B">
        <w:rPr>
          <w:rFonts w:ascii="Book Antiqua" w:hAnsi="Book Antiqua"/>
          <w:b/>
          <w:color w:val="000000" w:themeColor="text1"/>
        </w:rPr>
        <w:t>, and stage of fibrosis, classified by treatment</w:t>
      </w:r>
      <w:r w:rsidR="00572761" w:rsidRPr="004A1E1B">
        <w:rPr>
          <w:rFonts w:ascii="Book Antiqua" w:hAnsi="Book Antiqua"/>
          <w:b/>
          <w:color w:val="000000" w:themeColor="text1"/>
        </w:rPr>
        <w:t xml:space="preserve"> </w:t>
      </w:r>
    </w:p>
    <w:tbl>
      <w:tblPr>
        <w:tblW w:w="14003"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211"/>
        <w:gridCol w:w="680"/>
        <w:gridCol w:w="1304"/>
        <w:gridCol w:w="1304"/>
        <w:gridCol w:w="1304"/>
        <w:gridCol w:w="1304"/>
        <w:gridCol w:w="680"/>
        <w:gridCol w:w="1304"/>
        <w:gridCol w:w="1304"/>
        <w:gridCol w:w="1304"/>
        <w:gridCol w:w="1304"/>
      </w:tblGrid>
      <w:tr w:rsidR="00BF3352" w:rsidRPr="004A1E1B" w14:paraId="4352CA6C" w14:textId="77777777" w:rsidTr="00FC5557">
        <w:trPr>
          <w:trHeight w:val="567"/>
        </w:trPr>
        <w:tc>
          <w:tcPr>
            <w:tcW w:w="2211" w:type="dxa"/>
            <w:tcBorders>
              <w:top w:val="single" w:sz="4" w:space="0" w:color="auto"/>
              <w:bottom w:val="single" w:sz="4" w:space="0" w:color="auto"/>
            </w:tcBorders>
            <w:shd w:val="clear" w:color="auto" w:fill="auto"/>
            <w:noWrap/>
            <w:vAlign w:val="center"/>
          </w:tcPr>
          <w:p w14:paraId="699FBA57" w14:textId="77777777" w:rsidR="00D33692" w:rsidRPr="004A1E1B" w:rsidRDefault="00D33692" w:rsidP="005C2B35">
            <w:pPr>
              <w:spacing w:line="240" w:lineRule="auto"/>
              <w:ind w:firstLineChars="0" w:firstLine="0"/>
              <w:jc w:val="both"/>
              <w:rPr>
                <w:rFonts w:ascii="Book Antiqua" w:hAnsi="Book Antiqua"/>
                <w:b/>
                <w:color w:val="000000" w:themeColor="text1"/>
                <w:kern w:val="0"/>
              </w:rPr>
            </w:pPr>
          </w:p>
        </w:tc>
        <w:tc>
          <w:tcPr>
            <w:tcW w:w="5896" w:type="dxa"/>
            <w:gridSpan w:val="5"/>
            <w:tcBorders>
              <w:top w:val="single" w:sz="4" w:space="0" w:color="auto"/>
              <w:bottom w:val="single" w:sz="4" w:space="0" w:color="auto"/>
            </w:tcBorders>
            <w:shd w:val="clear" w:color="auto" w:fill="auto"/>
            <w:noWrap/>
            <w:vAlign w:val="center"/>
          </w:tcPr>
          <w:p w14:paraId="2FBC852E" w14:textId="77777777" w:rsidR="00D33692" w:rsidRPr="004A1E1B" w:rsidRDefault="00D33692" w:rsidP="005C2B35">
            <w:pPr>
              <w:spacing w:line="240" w:lineRule="auto"/>
              <w:ind w:firstLineChars="0" w:firstLine="0"/>
              <w:jc w:val="both"/>
              <w:rPr>
                <w:rFonts w:ascii="Book Antiqua" w:hAnsi="Book Antiqua"/>
                <w:b/>
                <w:color w:val="000000" w:themeColor="text1"/>
                <w:kern w:val="0"/>
              </w:rPr>
            </w:pPr>
            <w:r w:rsidRPr="004A1E1B">
              <w:rPr>
                <w:rFonts w:ascii="Book Antiqua" w:hAnsi="Book Antiqua"/>
                <w:b/>
                <w:color w:val="000000" w:themeColor="text1"/>
                <w:kern w:val="0"/>
              </w:rPr>
              <w:t>Triple therapy</w:t>
            </w:r>
          </w:p>
        </w:tc>
        <w:tc>
          <w:tcPr>
            <w:tcW w:w="5896" w:type="dxa"/>
            <w:gridSpan w:val="5"/>
            <w:tcBorders>
              <w:top w:val="single" w:sz="4" w:space="0" w:color="auto"/>
              <w:bottom w:val="single" w:sz="4" w:space="0" w:color="auto"/>
            </w:tcBorders>
            <w:shd w:val="clear" w:color="auto" w:fill="auto"/>
            <w:noWrap/>
            <w:vAlign w:val="center"/>
          </w:tcPr>
          <w:p w14:paraId="6E4E0CED" w14:textId="77777777" w:rsidR="00D33692" w:rsidRPr="004A1E1B" w:rsidRDefault="00D33692" w:rsidP="005C2B35">
            <w:pPr>
              <w:spacing w:line="240" w:lineRule="auto"/>
              <w:ind w:firstLineChars="0" w:firstLine="0"/>
              <w:jc w:val="both"/>
              <w:rPr>
                <w:rFonts w:ascii="Book Antiqua" w:hAnsi="Book Antiqua"/>
                <w:b/>
                <w:color w:val="000000" w:themeColor="text1"/>
                <w:kern w:val="0"/>
              </w:rPr>
            </w:pPr>
            <w:r w:rsidRPr="004A1E1B">
              <w:rPr>
                <w:rFonts w:ascii="Book Antiqua" w:hAnsi="Book Antiqua"/>
                <w:b/>
                <w:color w:val="000000" w:themeColor="text1"/>
                <w:kern w:val="0"/>
              </w:rPr>
              <w:t>Dual therapy</w:t>
            </w:r>
          </w:p>
        </w:tc>
      </w:tr>
      <w:tr w:rsidR="00BF3352" w:rsidRPr="004A1E1B" w14:paraId="4B331117" w14:textId="77777777" w:rsidTr="00FC5557">
        <w:trPr>
          <w:trHeight w:val="567"/>
        </w:trPr>
        <w:tc>
          <w:tcPr>
            <w:tcW w:w="2211" w:type="dxa"/>
            <w:tcBorders>
              <w:top w:val="single" w:sz="4" w:space="0" w:color="auto"/>
            </w:tcBorders>
            <w:shd w:val="clear" w:color="auto" w:fill="auto"/>
            <w:noWrap/>
            <w:vAlign w:val="center"/>
          </w:tcPr>
          <w:p w14:paraId="5A2C617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5896" w:type="dxa"/>
            <w:gridSpan w:val="5"/>
            <w:tcBorders>
              <w:top w:val="single" w:sz="4" w:space="0" w:color="auto"/>
            </w:tcBorders>
            <w:shd w:val="clear" w:color="auto" w:fill="auto"/>
            <w:noWrap/>
            <w:vAlign w:val="center"/>
          </w:tcPr>
          <w:p w14:paraId="73A49A2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Serum AFP level (ng/mL)</w:t>
            </w:r>
          </w:p>
        </w:tc>
        <w:tc>
          <w:tcPr>
            <w:tcW w:w="5896" w:type="dxa"/>
            <w:gridSpan w:val="5"/>
            <w:tcBorders>
              <w:top w:val="single" w:sz="4" w:space="0" w:color="auto"/>
            </w:tcBorders>
            <w:shd w:val="clear" w:color="auto" w:fill="auto"/>
            <w:noWrap/>
            <w:vAlign w:val="center"/>
          </w:tcPr>
          <w:p w14:paraId="0CB9B3C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Serum AFP level (ng/mL)</w:t>
            </w:r>
          </w:p>
        </w:tc>
      </w:tr>
      <w:tr w:rsidR="00BF3352" w:rsidRPr="004A1E1B" w14:paraId="2A715156" w14:textId="77777777" w:rsidTr="00FC5557">
        <w:trPr>
          <w:trHeight w:val="850"/>
        </w:trPr>
        <w:tc>
          <w:tcPr>
            <w:tcW w:w="2211" w:type="dxa"/>
            <w:shd w:val="clear" w:color="auto" w:fill="auto"/>
            <w:noWrap/>
            <w:vAlign w:val="center"/>
            <w:hideMark/>
          </w:tcPr>
          <w:p w14:paraId="01238ED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Group</w:t>
            </w:r>
          </w:p>
        </w:tc>
        <w:tc>
          <w:tcPr>
            <w:tcW w:w="680" w:type="dxa"/>
            <w:shd w:val="clear" w:color="auto" w:fill="auto"/>
            <w:noWrap/>
            <w:vAlign w:val="center"/>
            <w:hideMark/>
          </w:tcPr>
          <w:p w14:paraId="4C2BFF76" w14:textId="77777777" w:rsidR="00D33692" w:rsidRPr="004A1E1B" w:rsidRDefault="00D33692" w:rsidP="005C2B35">
            <w:pPr>
              <w:spacing w:line="240" w:lineRule="auto"/>
              <w:ind w:firstLineChars="0" w:firstLine="0"/>
              <w:jc w:val="both"/>
              <w:rPr>
                <w:rFonts w:ascii="Book Antiqua" w:hAnsi="Book Antiqua"/>
                <w:i/>
                <w:color w:val="000000" w:themeColor="text1"/>
                <w:kern w:val="0"/>
              </w:rPr>
            </w:pPr>
            <w:r w:rsidRPr="004A1E1B">
              <w:rPr>
                <w:rFonts w:ascii="Book Antiqua" w:hAnsi="Book Antiqua"/>
                <w:i/>
                <w:color w:val="000000" w:themeColor="text1"/>
                <w:kern w:val="0"/>
              </w:rPr>
              <w:t>n</w:t>
            </w:r>
          </w:p>
        </w:tc>
        <w:tc>
          <w:tcPr>
            <w:tcW w:w="1304" w:type="dxa"/>
            <w:shd w:val="clear" w:color="auto" w:fill="auto"/>
            <w:noWrap/>
            <w:vAlign w:val="center"/>
            <w:hideMark/>
          </w:tcPr>
          <w:p w14:paraId="4EF4298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At baseline</w:t>
            </w:r>
          </w:p>
        </w:tc>
        <w:tc>
          <w:tcPr>
            <w:tcW w:w="1304" w:type="dxa"/>
            <w:shd w:val="clear" w:color="auto" w:fill="auto"/>
            <w:vAlign w:val="center"/>
            <w:hideMark/>
          </w:tcPr>
          <w:p w14:paraId="07EA3FA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At end of treatment</w:t>
            </w:r>
          </w:p>
        </w:tc>
        <w:tc>
          <w:tcPr>
            <w:tcW w:w="1304" w:type="dxa"/>
            <w:shd w:val="clear" w:color="auto" w:fill="auto"/>
            <w:vAlign w:val="center"/>
            <w:hideMark/>
          </w:tcPr>
          <w:p w14:paraId="40984C5F" w14:textId="4EBE072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 xml:space="preserve">At 24 </w:t>
            </w:r>
            <w:proofErr w:type="spellStart"/>
            <w:r w:rsidR="00C05346" w:rsidRPr="004A1E1B">
              <w:rPr>
                <w:rFonts w:ascii="Book Antiqua" w:hAnsi="Book Antiqua"/>
                <w:color w:val="000000" w:themeColor="text1"/>
                <w:kern w:val="0"/>
              </w:rPr>
              <w:t>wk</w:t>
            </w:r>
            <w:proofErr w:type="spellEnd"/>
            <w:r w:rsidRPr="004A1E1B">
              <w:rPr>
                <w:rFonts w:ascii="Book Antiqua" w:hAnsi="Book Antiqua"/>
                <w:color w:val="000000" w:themeColor="text1"/>
                <w:kern w:val="0"/>
              </w:rPr>
              <w:t xml:space="preserve"> after the end of treatment</w:t>
            </w:r>
          </w:p>
        </w:tc>
        <w:tc>
          <w:tcPr>
            <w:tcW w:w="1304" w:type="dxa"/>
            <w:shd w:val="clear" w:color="auto" w:fill="auto"/>
            <w:noWrap/>
            <w:vAlign w:val="center"/>
            <w:hideMark/>
          </w:tcPr>
          <w:p w14:paraId="2DB6B187" w14:textId="188B988F" w:rsidR="00D33692" w:rsidRPr="004A1E1B" w:rsidRDefault="00D33692" w:rsidP="00FC5557">
            <w:pPr>
              <w:spacing w:line="240" w:lineRule="auto"/>
              <w:ind w:firstLineChars="0" w:firstLine="0"/>
              <w:jc w:val="both"/>
              <w:rPr>
                <w:rFonts w:ascii="Book Antiqua" w:eastAsia="宋体" w:hAnsi="Book Antiqua"/>
                <w:color w:val="000000" w:themeColor="text1"/>
                <w:kern w:val="0"/>
                <w:vertAlign w:val="superscript"/>
                <w:lang w:eastAsia="zh-CN"/>
              </w:rPr>
            </w:pPr>
            <w:r w:rsidRPr="004A1E1B">
              <w:rPr>
                <w:rFonts w:ascii="Book Antiqua" w:hAnsi="Book Antiqua"/>
                <w:i/>
                <w:color w:val="000000" w:themeColor="text1"/>
                <w:kern w:val="0"/>
              </w:rPr>
              <w:t>P</w:t>
            </w:r>
            <w:r w:rsidRPr="004A1E1B">
              <w:rPr>
                <w:rFonts w:ascii="Book Antiqua" w:hAnsi="Book Antiqua"/>
                <w:color w:val="000000" w:themeColor="text1"/>
                <w:kern w:val="0"/>
              </w:rPr>
              <w:t xml:space="preserve"> value</w:t>
            </w:r>
            <w:r w:rsidR="00FC5557" w:rsidRPr="004A1E1B">
              <w:rPr>
                <w:rFonts w:ascii="Book Antiqua" w:eastAsia="宋体" w:hAnsi="Book Antiqua" w:hint="eastAsia"/>
                <w:color w:val="000000" w:themeColor="text1"/>
                <w:kern w:val="0"/>
                <w:vertAlign w:val="superscript"/>
                <w:lang w:eastAsia="zh-CN"/>
              </w:rPr>
              <w:t>1</w:t>
            </w:r>
          </w:p>
        </w:tc>
        <w:tc>
          <w:tcPr>
            <w:tcW w:w="680" w:type="dxa"/>
            <w:shd w:val="clear" w:color="auto" w:fill="auto"/>
            <w:noWrap/>
            <w:vAlign w:val="center"/>
            <w:hideMark/>
          </w:tcPr>
          <w:p w14:paraId="54C559CA" w14:textId="77777777" w:rsidR="00D33692" w:rsidRPr="004A1E1B" w:rsidRDefault="00D33692" w:rsidP="005C2B35">
            <w:pPr>
              <w:spacing w:line="240" w:lineRule="auto"/>
              <w:ind w:firstLineChars="0" w:firstLine="0"/>
              <w:jc w:val="both"/>
              <w:rPr>
                <w:rFonts w:ascii="Book Antiqua" w:hAnsi="Book Antiqua"/>
                <w:i/>
                <w:color w:val="000000" w:themeColor="text1"/>
                <w:kern w:val="0"/>
              </w:rPr>
            </w:pPr>
            <w:r w:rsidRPr="004A1E1B">
              <w:rPr>
                <w:rFonts w:ascii="Book Antiqua" w:hAnsi="Book Antiqua"/>
                <w:i/>
                <w:color w:val="000000" w:themeColor="text1"/>
                <w:kern w:val="0"/>
              </w:rPr>
              <w:t>n</w:t>
            </w:r>
          </w:p>
        </w:tc>
        <w:tc>
          <w:tcPr>
            <w:tcW w:w="1304" w:type="dxa"/>
            <w:shd w:val="clear" w:color="auto" w:fill="auto"/>
            <w:noWrap/>
            <w:vAlign w:val="center"/>
            <w:hideMark/>
          </w:tcPr>
          <w:p w14:paraId="32127AB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At baseline</w:t>
            </w:r>
          </w:p>
        </w:tc>
        <w:tc>
          <w:tcPr>
            <w:tcW w:w="1304" w:type="dxa"/>
            <w:shd w:val="clear" w:color="auto" w:fill="auto"/>
            <w:vAlign w:val="center"/>
            <w:hideMark/>
          </w:tcPr>
          <w:p w14:paraId="09FB952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At end of treatment</w:t>
            </w:r>
          </w:p>
        </w:tc>
        <w:tc>
          <w:tcPr>
            <w:tcW w:w="1304" w:type="dxa"/>
            <w:shd w:val="clear" w:color="auto" w:fill="auto"/>
            <w:vAlign w:val="center"/>
            <w:hideMark/>
          </w:tcPr>
          <w:p w14:paraId="1394DF1E" w14:textId="78A6049E"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 xml:space="preserve">At 24 </w:t>
            </w:r>
            <w:proofErr w:type="spellStart"/>
            <w:r w:rsidR="00C05346" w:rsidRPr="004A1E1B">
              <w:rPr>
                <w:rFonts w:ascii="Book Antiqua" w:hAnsi="Book Antiqua"/>
                <w:color w:val="000000" w:themeColor="text1"/>
                <w:kern w:val="0"/>
              </w:rPr>
              <w:t>wk</w:t>
            </w:r>
            <w:proofErr w:type="spellEnd"/>
            <w:r w:rsidRPr="004A1E1B">
              <w:rPr>
                <w:rFonts w:ascii="Book Antiqua" w:hAnsi="Book Antiqua"/>
                <w:color w:val="000000" w:themeColor="text1"/>
                <w:kern w:val="0"/>
              </w:rPr>
              <w:t xml:space="preserve"> after the end of treatment</w:t>
            </w:r>
          </w:p>
        </w:tc>
        <w:tc>
          <w:tcPr>
            <w:tcW w:w="1304" w:type="dxa"/>
            <w:shd w:val="clear" w:color="auto" w:fill="auto"/>
            <w:noWrap/>
            <w:vAlign w:val="center"/>
            <w:hideMark/>
          </w:tcPr>
          <w:p w14:paraId="51404A5A" w14:textId="43C06EAF" w:rsidR="00D33692" w:rsidRPr="004A1E1B" w:rsidRDefault="00D33692" w:rsidP="005C2B35">
            <w:pPr>
              <w:spacing w:line="240" w:lineRule="auto"/>
              <w:ind w:firstLineChars="0" w:firstLine="0"/>
              <w:jc w:val="both"/>
              <w:rPr>
                <w:rFonts w:ascii="Book Antiqua" w:hAnsi="Book Antiqua"/>
                <w:color w:val="000000" w:themeColor="text1"/>
                <w:kern w:val="0"/>
                <w:vertAlign w:val="superscript"/>
              </w:rPr>
            </w:pPr>
            <w:r w:rsidRPr="004A1E1B">
              <w:rPr>
                <w:rFonts w:ascii="Book Antiqua" w:hAnsi="Book Antiqua"/>
                <w:i/>
                <w:color w:val="000000" w:themeColor="text1"/>
                <w:kern w:val="0"/>
              </w:rPr>
              <w:t>P</w:t>
            </w:r>
            <w:r w:rsidR="00FC5557" w:rsidRPr="004A1E1B">
              <w:rPr>
                <w:rFonts w:ascii="Book Antiqua" w:hAnsi="Book Antiqua"/>
                <w:color w:val="000000" w:themeColor="text1"/>
                <w:kern w:val="0"/>
              </w:rPr>
              <w:t xml:space="preserve"> value</w:t>
            </w:r>
            <w:r w:rsidR="00FC5557" w:rsidRPr="004A1E1B">
              <w:rPr>
                <w:rFonts w:ascii="Book Antiqua" w:eastAsia="宋体" w:hAnsi="Book Antiqua" w:hint="eastAsia"/>
                <w:color w:val="000000" w:themeColor="text1"/>
                <w:kern w:val="0"/>
                <w:vertAlign w:val="superscript"/>
                <w:lang w:eastAsia="zh-CN"/>
              </w:rPr>
              <w:t>1</w:t>
            </w:r>
          </w:p>
        </w:tc>
      </w:tr>
      <w:tr w:rsidR="00BF3352" w:rsidRPr="004A1E1B" w14:paraId="181BE22A" w14:textId="77777777" w:rsidTr="00FC5557">
        <w:trPr>
          <w:trHeight w:val="850"/>
        </w:trPr>
        <w:tc>
          <w:tcPr>
            <w:tcW w:w="2211" w:type="dxa"/>
            <w:shd w:val="clear" w:color="auto" w:fill="auto"/>
            <w:noWrap/>
            <w:vAlign w:val="center"/>
            <w:hideMark/>
          </w:tcPr>
          <w:p w14:paraId="584A26A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All patients</w:t>
            </w:r>
          </w:p>
        </w:tc>
        <w:tc>
          <w:tcPr>
            <w:tcW w:w="680" w:type="dxa"/>
            <w:shd w:val="clear" w:color="auto" w:fill="auto"/>
            <w:noWrap/>
            <w:vAlign w:val="center"/>
            <w:hideMark/>
          </w:tcPr>
          <w:p w14:paraId="2FB8FF4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88</w:t>
            </w:r>
          </w:p>
        </w:tc>
        <w:tc>
          <w:tcPr>
            <w:tcW w:w="1304" w:type="dxa"/>
            <w:shd w:val="clear" w:color="auto" w:fill="auto"/>
            <w:noWrap/>
            <w:vAlign w:val="center"/>
            <w:hideMark/>
          </w:tcPr>
          <w:p w14:paraId="67251164" w14:textId="2979DD2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1.4</w:t>
            </w:r>
          </w:p>
        </w:tc>
        <w:tc>
          <w:tcPr>
            <w:tcW w:w="1304" w:type="dxa"/>
            <w:shd w:val="clear" w:color="auto" w:fill="auto"/>
            <w:noWrap/>
            <w:vAlign w:val="center"/>
            <w:hideMark/>
          </w:tcPr>
          <w:p w14:paraId="14190CB0" w14:textId="224C56B6"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0.4</w:t>
            </w:r>
          </w:p>
        </w:tc>
        <w:tc>
          <w:tcPr>
            <w:tcW w:w="1304" w:type="dxa"/>
            <w:shd w:val="clear" w:color="auto" w:fill="auto"/>
            <w:noWrap/>
            <w:vAlign w:val="center"/>
            <w:hideMark/>
          </w:tcPr>
          <w:p w14:paraId="200869DF" w14:textId="5F34240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0.4</w:t>
            </w:r>
          </w:p>
        </w:tc>
        <w:tc>
          <w:tcPr>
            <w:tcW w:w="1304" w:type="dxa"/>
            <w:shd w:val="clear" w:color="auto" w:fill="auto"/>
            <w:noWrap/>
            <w:vAlign w:val="center"/>
            <w:hideMark/>
          </w:tcPr>
          <w:p w14:paraId="7DD250BF" w14:textId="486319F9"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FC5557"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0870AD3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122</w:t>
            </w:r>
          </w:p>
        </w:tc>
        <w:tc>
          <w:tcPr>
            <w:tcW w:w="1304" w:type="dxa"/>
            <w:shd w:val="clear" w:color="auto" w:fill="auto"/>
            <w:noWrap/>
            <w:vAlign w:val="center"/>
            <w:hideMark/>
          </w:tcPr>
          <w:p w14:paraId="65B109BD" w14:textId="2C73FC98"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0.9</w:t>
            </w:r>
          </w:p>
        </w:tc>
        <w:tc>
          <w:tcPr>
            <w:tcW w:w="1304" w:type="dxa"/>
            <w:shd w:val="clear" w:color="auto" w:fill="auto"/>
            <w:noWrap/>
            <w:vAlign w:val="center"/>
            <w:hideMark/>
          </w:tcPr>
          <w:p w14:paraId="53CF88CD" w14:textId="4B1AC01B"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1.3</w:t>
            </w:r>
          </w:p>
        </w:tc>
        <w:tc>
          <w:tcPr>
            <w:tcW w:w="1304" w:type="dxa"/>
            <w:shd w:val="clear" w:color="auto" w:fill="auto"/>
            <w:noWrap/>
            <w:vAlign w:val="center"/>
            <w:hideMark/>
          </w:tcPr>
          <w:p w14:paraId="5BC004F3" w14:textId="6B77926C"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7.0</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1.5</w:t>
            </w:r>
          </w:p>
        </w:tc>
        <w:tc>
          <w:tcPr>
            <w:tcW w:w="1304" w:type="dxa"/>
            <w:shd w:val="clear" w:color="auto" w:fill="auto"/>
            <w:noWrap/>
            <w:vAlign w:val="center"/>
            <w:hideMark/>
          </w:tcPr>
          <w:p w14:paraId="708ACE5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0.316</w:t>
            </w:r>
          </w:p>
        </w:tc>
      </w:tr>
      <w:tr w:rsidR="00BF3352" w:rsidRPr="004A1E1B" w14:paraId="7BDAEB8C" w14:textId="77777777" w:rsidTr="00FC5557">
        <w:trPr>
          <w:trHeight w:val="850"/>
        </w:trPr>
        <w:tc>
          <w:tcPr>
            <w:tcW w:w="2211" w:type="dxa"/>
            <w:shd w:val="clear" w:color="auto" w:fill="auto"/>
            <w:noWrap/>
            <w:vAlign w:val="center"/>
            <w:hideMark/>
          </w:tcPr>
          <w:p w14:paraId="00C01C0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Treatment outcome</w:t>
            </w:r>
          </w:p>
        </w:tc>
        <w:tc>
          <w:tcPr>
            <w:tcW w:w="680" w:type="dxa"/>
            <w:shd w:val="clear" w:color="auto" w:fill="auto"/>
            <w:noWrap/>
            <w:vAlign w:val="center"/>
            <w:hideMark/>
          </w:tcPr>
          <w:p w14:paraId="6500304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5348F7A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1526BA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1F8F4A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6CDB43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680" w:type="dxa"/>
            <w:shd w:val="clear" w:color="auto" w:fill="auto"/>
            <w:noWrap/>
            <w:vAlign w:val="center"/>
            <w:hideMark/>
          </w:tcPr>
          <w:p w14:paraId="1C87286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826A8E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E2A6E7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CDC050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FB9897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14433A89" w14:textId="77777777" w:rsidTr="00FC5557">
        <w:trPr>
          <w:trHeight w:val="850"/>
        </w:trPr>
        <w:tc>
          <w:tcPr>
            <w:tcW w:w="2211" w:type="dxa"/>
            <w:shd w:val="clear" w:color="auto" w:fill="auto"/>
            <w:vAlign w:val="center"/>
            <w:hideMark/>
          </w:tcPr>
          <w:p w14:paraId="188B53D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SVR</w:t>
            </w:r>
          </w:p>
        </w:tc>
        <w:tc>
          <w:tcPr>
            <w:tcW w:w="680" w:type="dxa"/>
            <w:shd w:val="clear" w:color="auto" w:fill="auto"/>
            <w:noWrap/>
            <w:vAlign w:val="center"/>
            <w:hideMark/>
          </w:tcPr>
          <w:p w14:paraId="341C543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75</w:t>
            </w:r>
          </w:p>
        </w:tc>
        <w:tc>
          <w:tcPr>
            <w:tcW w:w="1304" w:type="dxa"/>
            <w:shd w:val="clear" w:color="auto" w:fill="auto"/>
            <w:noWrap/>
            <w:vAlign w:val="center"/>
            <w:hideMark/>
          </w:tcPr>
          <w:p w14:paraId="3DD7BE83" w14:textId="5AFC41D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1.5</w:t>
            </w:r>
          </w:p>
        </w:tc>
        <w:tc>
          <w:tcPr>
            <w:tcW w:w="1304" w:type="dxa"/>
            <w:shd w:val="clear" w:color="auto" w:fill="auto"/>
            <w:noWrap/>
            <w:vAlign w:val="center"/>
            <w:hideMark/>
          </w:tcPr>
          <w:p w14:paraId="18B47D16" w14:textId="047F159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0.4</w:t>
            </w:r>
          </w:p>
        </w:tc>
        <w:tc>
          <w:tcPr>
            <w:tcW w:w="1304" w:type="dxa"/>
            <w:shd w:val="clear" w:color="auto" w:fill="auto"/>
            <w:noWrap/>
            <w:vAlign w:val="center"/>
            <w:hideMark/>
          </w:tcPr>
          <w:p w14:paraId="5F2F7222" w14:textId="4E7B4B8C"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0.2</w:t>
            </w:r>
          </w:p>
        </w:tc>
        <w:tc>
          <w:tcPr>
            <w:tcW w:w="1304" w:type="dxa"/>
            <w:shd w:val="clear" w:color="auto" w:fill="auto"/>
            <w:noWrap/>
            <w:vAlign w:val="center"/>
            <w:hideMark/>
          </w:tcPr>
          <w:p w14:paraId="3A3A6495" w14:textId="77777777" w:rsidR="00D33692" w:rsidRPr="004A1E1B" w:rsidRDefault="00D33692" w:rsidP="005C2B35">
            <w:pPr>
              <w:wordWrap w:val="0"/>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0.004</w:t>
            </w:r>
          </w:p>
        </w:tc>
        <w:tc>
          <w:tcPr>
            <w:tcW w:w="680" w:type="dxa"/>
            <w:shd w:val="clear" w:color="auto" w:fill="auto"/>
            <w:noWrap/>
            <w:vAlign w:val="center"/>
            <w:hideMark/>
          </w:tcPr>
          <w:p w14:paraId="6D3186F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52</w:t>
            </w:r>
          </w:p>
        </w:tc>
        <w:tc>
          <w:tcPr>
            <w:tcW w:w="1304" w:type="dxa"/>
            <w:shd w:val="clear" w:color="auto" w:fill="auto"/>
            <w:noWrap/>
            <w:vAlign w:val="center"/>
            <w:hideMark/>
          </w:tcPr>
          <w:p w14:paraId="2014701A" w14:textId="198EC3BD"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4.7</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0.6</w:t>
            </w:r>
          </w:p>
        </w:tc>
        <w:tc>
          <w:tcPr>
            <w:tcW w:w="1304" w:type="dxa"/>
            <w:shd w:val="clear" w:color="auto" w:fill="auto"/>
            <w:noWrap/>
            <w:vAlign w:val="center"/>
            <w:hideMark/>
          </w:tcPr>
          <w:p w14:paraId="4B1D6757" w14:textId="088024A0"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0.2</w:t>
            </w:r>
          </w:p>
        </w:tc>
        <w:tc>
          <w:tcPr>
            <w:tcW w:w="1304" w:type="dxa"/>
            <w:shd w:val="clear" w:color="auto" w:fill="auto"/>
            <w:noWrap/>
            <w:vAlign w:val="center"/>
            <w:hideMark/>
          </w:tcPr>
          <w:p w14:paraId="421262E6" w14:textId="0D40B804"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0.2</w:t>
            </w:r>
          </w:p>
        </w:tc>
        <w:tc>
          <w:tcPr>
            <w:tcW w:w="1304" w:type="dxa"/>
            <w:shd w:val="clear" w:color="auto" w:fill="auto"/>
            <w:noWrap/>
            <w:vAlign w:val="center"/>
            <w:hideMark/>
          </w:tcPr>
          <w:p w14:paraId="5668F9C7" w14:textId="1CE83C9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FC5557"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74FD56B2" w14:textId="77777777" w:rsidTr="00FC5557">
        <w:trPr>
          <w:trHeight w:val="850"/>
        </w:trPr>
        <w:tc>
          <w:tcPr>
            <w:tcW w:w="2211" w:type="dxa"/>
            <w:shd w:val="clear" w:color="auto" w:fill="auto"/>
            <w:noWrap/>
            <w:vAlign w:val="center"/>
            <w:hideMark/>
          </w:tcPr>
          <w:p w14:paraId="72295B2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Non-SVR</w:t>
            </w:r>
          </w:p>
        </w:tc>
        <w:tc>
          <w:tcPr>
            <w:tcW w:w="680" w:type="dxa"/>
            <w:shd w:val="clear" w:color="auto" w:fill="auto"/>
            <w:noWrap/>
            <w:vAlign w:val="center"/>
            <w:hideMark/>
          </w:tcPr>
          <w:p w14:paraId="379BE38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13</w:t>
            </w:r>
          </w:p>
        </w:tc>
        <w:tc>
          <w:tcPr>
            <w:tcW w:w="1304" w:type="dxa"/>
            <w:shd w:val="clear" w:color="auto" w:fill="auto"/>
            <w:noWrap/>
            <w:vAlign w:val="center"/>
            <w:hideMark/>
          </w:tcPr>
          <w:p w14:paraId="7273A600" w14:textId="60FE043C"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14.3</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2.3</w:t>
            </w:r>
          </w:p>
        </w:tc>
        <w:tc>
          <w:tcPr>
            <w:tcW w:w="1304" w:type="dxa"/>
            <w:shd w:val="clear" w:color="auto" w:fill="auto"/>
            <w:noWrap/>
            <w:vAlign w:val="center"/>
            <w:hideMark/>
          </w:tcPr>
          <w:p w14:paraId="59B43B8B" w14:textId="5CFEB6E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8.3</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1.1</w:t>
            </w:r>
          </w:p>
        </w:tc>
        <w:tc>
          <w:tcPr>
            <w:tcW w:w="1304" w:type="dxa"/>
            <w:shd w:val="clear" w:color="auto" w:fill="auto"/>
            <w:noWrap/>
            <w:vAlign w:val="center"/>
            <w:hideMark/>
          </w:tcPr>
          <w:p w14:paraId="725D32E9" w14:textId="6280F8BB"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9.5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1.2</w:t>
            </w:r>
          </w:p>
        </w:tc>
        <w:tc>
          <w:tcPr>
            <w:tcW w:w="1304" w:type="dxa"/>
            <w:shd w:val="clear" w:color="auto" w:fill="auto"/>
            <w:noWrap/>
            <w:vAlign w:val="center"/>
            <w:hideMark/>
          </w:tcPr>
          <w:p w14:paraId="7C7718A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0.007</w:t>
            </w:r>
          </w:p>
        </w:tc>
        <w:tc>
          <w:tcPr>
            <w:tcW w:w="680" w:type="dxa"/>
            <w:shd w:val="clear" w:color="auto" w:fill="auto"/>
            <w:noWrap/>
            <w:vAlign w:val="center"/>
            <w:hideMark/>
          </w:tcPr>
          <w:p w14:paraId="7FFA340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70</w:t>
            </w:r>
          </w:p>
        </w:tc>
        <w:tc>
          <w:tcPr>
            <w:tcW w:w="1304" w:type="dxa"/>
            <w:shd w:val="clear" w:color="auto" w:fill="auto"/>
            <w:noWrap/>
            <w:vAlign w:val="center"/>
            <w:hideMark/>
          </w:tcPr>
          <w:p w14:paraId="3CABF87E" w14:textId="245ACBDB"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10.2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1.5</w:t>
            </w:r>
          </w:p>
        </w:tc>
        <w:tc>
          <w:tcPr>
            <w:tcW w:w="1304" w:type="dxa"/>
            <w:shd w:val="clear" w:color="auto" w:fill="auto"/>
            <w:noWrap/>
            <w:vAlign w:val="center"/>
            <w:hideMark/>
          </w:tcPr>
          <w:p w14:paraId="2C68D9E8" w14:textId="493528A0"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8.7</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2.2</w:t>
            </w:r>
          </w:p>
        </w:tc>
        <w:tc>
          <w:tcPr>
            <w:tcW w:w="1304" w:type="dxa"/>
            <w:shd w:val="clear" w:color="auto" w:fill="auto"/>
            <w:noWrap/>
            <w:vAlign w:val="center"/>
            <w:hideMark/>
          </w:tcPr>
          <w:p w14:paraId="4D7C74D8" w14:textId="7F6B2CE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10.1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2.5</w:t>
            </w:r>
          </w:p>
        </w:tc>
        <w:tc>
          <w:tcPr>
            <w:tcW w:w="1304" w:type="dxa"/>
            <w:shd w:val="clear" w:color="auto" w:fill="auto"/>
            <w:noWrap/>
            <w:vAlign w:val="center"/>
            <w:hideMark/>
          </w:tcPr>
          <w:p w14:paraId="3A9B5AF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0.953</w:t>
            </w:r>
          </w:p>
        </w:tc>
      </w:tr>
      <w:tr w:rsidR="00BF3352" w:rsidRPr="004A1E1B" w14:paraId="0E6D03C1" w14:textId="77777777" w:rsidTr="00FC5557">
        <w:trPr>
          <w:trHeight w:val="850"/>
        </w:trPr>
        <w:tc>
          <w:tcPr>
            <w:tcW w:w="2211" w:type="dxa"/>
            <w:shd w:val="clear" w:color="auto" w:fill="auto"/>
            <w:noWrap/>
            <w:vAlign w:val="center"/>
            <w:hideMark/>
          </w:tcPr>
          <w:p w14:paraId="35F3E7D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Baseline AFP level</w:t>
            </w:r>
          </w:p>
        </w:tc>
        <w:tc>
          <w:tcPr>
            <w:tcW w:w="680" w:type="dxa"/>
            <w:shd w:val="clear" w:color="auto" w:fill="auto"/>
            <w:noWrap/>
            <w:vAlign w:val="center"/>
            <w:hideMark/>
          </w:tcPr>
          <w:p w14:paraId="69131D9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1D622F6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5AC223B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4E1096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831CFA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680" w:type="dxa"/>
            <w:shd w:val="clear" w:color="auto" w:fill="auto"/>
            <w:noWrap/>
            <w:vAlign w:val="center"/>
            <w:hideMark/>
          </w:tcPr>
          <w:p w14:paraId="19F794A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A0EAED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0568F0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3BAC5D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F453E1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31DFD654" w14:textId="77777777" w:rsidTr="00FC5557">
        <w:trPr>
          <w:trHeight w:val="850"/>
        </w:trPr>
        <w:tc>
          <w:tcPr>
            <w:tcW w:w="2211" w:type="dxa"/>
            <w:shd w:val="clear" w:color="auto" w:fill="auto"/>
            <w:noWrap/>
            <w:vAlign w:val="center"/>
            <w:hideMark/>
          </w:tcPr>
          <w:p w14:paraId="0735CA7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lastRenderedPageBreak/>
              <w:t>≥10 ng/mL</w:t>
            </w:r>
          </w:p>
        </w:tc>
        <w:tc>
          <w:tcPr>
            <w:tcW w:w="680" w:type="dxa"/>
            <w:shd w:val="clear" w:color="auto" w:fill="auto"/>
            <w:noWrap/>
            <w:vAlign w:val="center"/>
            <w:hideMark/>
          </w:tcPr>
          <w:p w14:paraId="35A44E4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20</w:t>
            </w:r>
          </w:p>
        </w:tc>
        <w:tc>
          <w:tcPr>
            <w:tcW w:w="1304" w:type="dxa"/>
            <w:shd w:val="clear" w:color="auto" w:fill="auto"/>
            <w:noWrap/>
            <w:vAlign w:val="center"/>
            <w:hideMark/>
          </w:tcPr>
          <w:p w14:paraId="7B5B0174" w14:textId="39E4521E"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24.8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4.4</w:t>
            </w:r>
          </w:p>
        </w:tc>
        <w:tc>
          <w:tcPr>
            <w:tcW w:w="1304" w:type="dxa"/>
            <w:shd w:val="clear" w:color="auto" w:fill="auto"/>
            <w:noWrap/>
            <w:vAlign w:val="center"/>
            <w:hideMark/>
          </w:tcPr>
          <w:p w14:paraId="6D53CA48" w14:textId="3599A6BD"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10.5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1.0</w:t>
            </w:r>
          </w:p>
        </w:tc>
        <w:tc>
          <w:tcPr>
            <w:tcW w:w="1304" w:type="dxa"/>
            <w:shd w:val="clear" w:color="auto" w:fill="auto"/>
            <w:noWrap/>
            <w:vAlign w:val="center"/>
            <w:hideMark/>
          </w:tcPr>
          <w:p w14:paraId="428411D6" w14:textId="74A3341C"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0.8</w:t>
            </w:r>
          </w:p>
        </w:tc>
        <w:tc>
          <w:tcPr>
            <w:tcW w:w="1304" w:type="dxa"/>
            <w:shd w:val="clear" w:color="auto" w:fill="auto"/>
            <w:noWrap/>
            <w:vAlign w:val="center"/>
            <w:hideMark/>
          </w:tcPr>
          <w:p w14:paraId="5FAD04F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0.003</w:t>
            </w:r>
          </w:p>
        </w:tc>
        <w:tc>
          <w:tcPr>
            <w:tcW w:w="680" w:type="dxa"/>
            <w:shd w:val="clear" w:color="auto" w:fill="auto"/>
            <w:noWrap/>
            <w:vAlign w:val="center"/>
            <w:hideMark/>
          </w:tcPr>
          <w:p w14:paraId="0BA3BFB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26</w:t>
            </w:r>
          </w:p>
        </w:tc>
        <w:tc>
          <w:tcPr>
            <w:tcW w:w="1304" w:type="dxa"/>
            <w:shd w:val="clear" w:color="auto" w:fill="auto"/>
            <w:noWrap/>
            <w:vAlign w:val="center"/>
            <w:hideMark/>
          </w:tcPr>
          <w:p w14:paraId="23FD7B83" w14:textId="5900ED0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21.8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3.0</w:t>
            </w:r>
          </w:p>
        </w:tc>
        <w:tc>
          <w:tcPr>
            <w:tcW w:w="1304" w:type="dxa"/>
            <w:shd w:val="clear" w:color="auto" w:fill="auto"/>
            <w:noWrap/>
            <w:vAlign w:val="center"/>
            <w:hideMark/>
          </w:tcPr>
          <w:p w14:paraId="4E780963" w14:textId="110B71E9"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17.1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5.3</w:t>
            </w:r>
          </w:p>
        </w:tc>
        <w:tc>
          <w:tcPr>
            <w:tcW w:w="1304" w:type="dxa"/>
            <w:shd w:val="clear" w:color="auto" w:fill="auto"/>
            <w:noWrap/>
            <w:vAlign w:val="center"/>
            <w:hideMark/>
          </w:tcPr>
          <w:p w14:paraId="6E0CE8AA" w14:textId="32D2980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20.2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6.4</w:t>
            </w:r>
          </w:p>
        </w:tc>
        <w:tc>
          <w:tcPr>
            <w:tcW w:w="1304" w:type="dxa"/>
            <w:shd w:val="clear" w:color="auto" w:fill="auto"/>
            <w:noWrap/>
            <w:vAlign w:val="center"/>
            <w:hideMark/>
          </w:tcPr>
          <w:p w14:paraId="0046A97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0.701</w:t>
            </w:r>
          </w:p>
        </w:tc>
      </w:tr>
      <w:tr w:rsidR="00BF3352" w:rsidRPr="004A1E1B" w14:paraId="1E67A2E1" w14:textId="77777777" w:rsidTr="00FC5557">
        <w:trPr>
          <w:trHeight w:val="850"/>
        </w:trPr>
        <w:tc>
          <w:tcPr>
            <w:tcW w:w="2211" w:type="dxa"/>
            <w:shd w:val="clear" w:color="auto" w:fill="auto"/>
            <w:noWrap/>
            <w:vAlign w:val="center"/>
            <w:hideMark/>
          </w:tcPr>
          <w:p w14:paraId="732E32C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&lt;10 ng/mL</w:t>
            </w:r>
          </w:p>
        </w:tc>
        <w:tc>
          <w:tcPr>
            <w:tcW w:w="680" w:type="dxa"/>
            <w:shd w:val="clear" w:color="auto" w:fill="auto"/>
            <w:noWrap/>
            <w:vAlign w:val="center"/>
            <w:hideMark/>
          </w:tcPr>
          <w:p w14:paraId="4E5ED17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68</w:t>
            </w:r>
          </w:p>
        </w:tc>
        <w:tc>
          <w:tcPr>
            <w:tcW w:w="1304" w:type="dxa"/>
            <w:shd w:val="clear" w:color="auto" w:fill="auto"/>
            <w:noWrap/>
            <w:vAlign w:val="center"/>
            <w:hideMark/>
          </w:tcPr>
          <w:p w14:paraId="2697701E" w14:textId="77DE09E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0.2</w:t>
            </w:r>
          </w:p>
        </w:tc>
        <w:tc>
          <w:tcPr>
            <w:tcW w:w="1304" w:type="dxa"/>
            <w:shd w:val="clear" w:color="auto" w:fill="auto"/>
            <w:noWrap/>
            <w:vAlign w:val="center"/>
            <w:hideMark/>
          </w:tcPr>
          <w:p w14:paraId="1AB50239" w14:textId="5B22D45E"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0.2</w:t>
            </w:r>
          </w:p>
        </w:tc>
        <w:tc>
          <w:tcPr>
            <w:tcW w:w="1304" w:type="dxa"/>
            <w:shd w:val="clear" w:color="auto" w:fill="auto"/>
            <w:noWrap/>
            <w:vAlign w:val="center"/>
            <w:hideMark/>
          </w:tcPr>
          <w:p w14:paraId="2D22F796" w14:textId="677F7DFB"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0.2</w:t>
            </w:r>
          </w:p>
        </w:tc>
        <w:tc>
          <w:tcPr>
            <w:tcW w:w="1304" w:type="dxa"/>
            <w:shd w:val="clear" w:color="auto" w:fill="auto"/>
            <w:noWrap/>
            <w:vAlign w:val="center"/>
            <w:hideMark/>
          </w:tcPr>
          <w:p w14:paraId="3180F5C8" w14:textId="14699CF1"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FC5557"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3B61CDA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96</w:t>
            </w:r>
          </w:p>
        </w:tc>
        <w:tc>
          <w:tcPr>
            <w:tcW w:w="1304" w:type="dxa"/>
            <w:shd w:val="clear" w:color="auto" w:fill="auto"/>
            <w:noWrap/>
            <w:vAlign w:val="center"/>
            <w:hideMark/>
          </w:tcPr>
          <w:p w14:paraId="321B4AE6" w14:textId="22D050ED"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0.2</w:t>
            </w:r>
          </w:p>
        </w:tc>
        <w:tc>
          <w:tcPr>
            <w:tcW w:w="1304" w:type="dxa"/>
            <w:shd w:val="clear" w:color="auto" w:fill="auto"/>
            <w:noWrap/>
            <w:vAlign w:val="center"/>
            <w:hideMark/>
          </w:tcPr>
          <w:p w14:paraId="5C151B1E" w14:textId="783298B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0.2</w:t>
            </w:r>
          </w:p>
        </w:tc>
        <w:tc>
          <w:tcPr>
            <w:tcW w:w="1304" w:type="dxa"/>
            <w:shd w:val="clear" w:color="auto" w:fill="auto"/>
            <w:noWrap/>
            <w:vAlign w:val="center"/>
            <w:hideMark/>
          </w:tcPr>
          <w:p w14:paraId="30BE2544" w14:textId="48D06D66"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0.2</w:t>
            </w:r>
          </w:p>
        </w:tc>
        <w:tc>
          <w:tcPr>
            <w:tcW w:w="1304" w:type="dxa"/>
            <w:shd w:val="clear" w:color="auto" w:fill="auto"/>
            <w:noWrap/>
            <w:vAlign w:val="center"/>
            <w:hideMark/>
          </w:tcPr>
          <w:p w14:paraId="09A8739A" w14:textId="32B6777C" w:rsidR="00D33692" w:rsidRPr="004A1E1B" w:rsidRDefault="00D33692" w:rsidP="005C2B35">
            <w:pPr>
              <w:wordWrap w:val="0"/>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FC5557"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183265EC" w14:textId="77777777" w:rsidTr="00FC5557">
        <w:trPr>
          <w:trHeight w:val="850"/>
        </w:trPr>
        <w:tc>
          <w:tcPr>
            <w:tcW w:w="2211" w:type="dxa"/>
            <w:shd w:val="clear" w:color="auto" w:fill="auto"/>
            <w:noWrap/>
            <w:vAlign w:val="center"/>
            <w:hideMark/>
          </w:tcPr>
          <w:p w14:paraId="08E0539B" w14:textId="2E9DA663" w:rsidR="00D33692" w:rsidRPr="004A1E1B" w:rsidRDefault="00D72E95"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Previous treatment response</w:t>
            </w:r>
          </w:p>
        </w:tc>
        <w:tc>
          <w:tcPr>
            <w:tcW w:w="680" w:type="dxa"/>
            <w:shd w:val="clear" w:color="auto" w:fill="auto"/>
            <w:noWrap/>
            <w:vAlign w:val="center"/>
            <w:hideMark/>
          </w:tcPr>
          <w:p w14:paraId="20F407D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CDCEB1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5232B49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7E47787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16E49AF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680" w:type="dxa"/>
            <w:shd w:val="clear" w:color="auto" w:fill="auto"/>
            <w:noWrap/>
            <w:vAlign w:val="center"/>
            <w:hideMark/>
          </w:tcPr>
          <w:p w14:paraId="5B19986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7FF944E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18D4E0F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9C7C44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FC2332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3946A6EF" w14:textId="77777777" w:rsidTr="00FC5557">
        <w:trPr>
          <w:trHeight w:val="850"/>
        </w:trPr>
        <w:tc>
          <w:tcPr>
            <w:tcW w:w="2211" w:type="dxa"/>
            <w:shd w:val="clear" w:color="auto" w:fill="auto"/>
            <w:noWrap/>
            <w:vAlign w:val="center"/>
            <w:hideMark/>
          </w:tcPr>
          <w:p w14:paraId="607CCC0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Naïve/Prior relapse</w:t>
            </w:r>
          </w:p>
        </w:tc>
        <w:tc>
          <w:tcPr>
            <w:tcW w:w="680" w:type="dxa"/>
            <w:shd w:val="clear" w:color="auto" w:fill="auto"/>
            <w:noWrap/>
            <w:vAlign w:val="center"/>
            <w:hideMark/>
          </w:tcPr>
          <w:p w14:paraId="2EABF25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59</w:t>
            </w:r>
          </w:p>
        </w:tc>
        <w:tc>
          <w:tcPr>
            <w:tcW w:w="1304" w:type="dxa"/>
            <w:shd w:val="clear" w:color="auto" w:fill="auto"/>
            <w:noWrap/>
            <w:vAlign w:val="center"/>
            <w:hideMark/>
          </w:tcPr>
          <w:p w14:paraId="157D16F4" w14:textId="7FE2B9C0"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1.9</w:t>
            </w:r>
          </w:p>
        </w:tc>
        <w:tc>
          <w:tcPr>
            <w:tcW w:w="1304" w:type="dxa"/>
            <w:shd w:val="clear" w:color="auto" w:fill="auto"/>
            <w:noWrap/>
            <w:vAlign w:val="center"/>
            <w:hideMark/>
          </w:tcPr>
          <w:p w14:paraId="7AE64137" w14:textId="7C9392A5"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0.5</w:t>
            </w:r>
          </w:p>
        </w:tc>
        <w:tc>
          <w:tcPr>
            <w:tcW w:w="1304" w:type="dxa"/>
            <w:shd w:val="clear" w:color="auto" w:fill="auto"/>
            <w:noWrap/>
            <w:vAlign w:val="center"/>
            <w:hideMark/>
          </w:tcPr>
          <w:p w14:paraId="6E60CC1F" w14:textId="43CDDCC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0.3</w:t>
            </w:r>
          </w:p>
        </w:tc>
        <w:tc>
          <w:tcPr>
            <w:tcW w:w="1304" w:type="dxa"/>
            <w:shd w:val="clear" w:color="auto" w:fill="auto"/>
            <w:noWrap/>
            <w:vAlign w:val="center"/>
            <w:hideMark/>
          </w:tcPr>
          <w:p w14:paraId="1283A5E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0.007</w:t>
            </w:r>
          </w:p>
        </w:tc>
        <w:tc>
          <w:tcPr>
            <w:tcW w:w="680" w:type="dxa"/>
            <w:shd w:val="clear" w:color="auto" w:fill="auto"/>
            <w:noWrap/>
            <w:vAlign w:val="center"/>
            <w:hideMark/>
          </w:tcPr>
          <w:p w14:paraId="5F7FF391" w14:textId="47053B8C"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AAFF66A" w14:textId="213ABFAA"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5B8D1A32" w14:textId="1CECDB21"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F32DA43" w14:textId="0C49F5C1"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CEC1DF8" w14:textId="30DFFD43"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0F5288BC" w14:textId="77777777" w:rsidTr="00FC5557">
        <w:trPr>
          <w:trHeight w:val="850"/>
        </w:trPr>
        <w:tc>
          <w:tcPr>
            <w:tcW w:w="2211" w:type="dxa"/>
            <w:shd w:val="clear" w:color="auto" w:fill="auto"/>
            <w:noWrap/>
            <w:vAlign w:val="center"/>
            <w:hideMark/>
          </w:tcPr>
          <w:p w14:paraId="667EF1C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Prior NVR</w:t>
            </w:r>
          </w:p>
        </w:tc>
        <w:tc>
          <w:tcPr>
            <w:tcW w:w="680" w:type="dxa"/>
            <w:shd w:val="clear" w:color="auto" w:fill="auto"/>
            <w:noWrap/>
            <w:vAlign w:val="center"/>
            <w:hideMark/>
          </w:tcPr>
          <w:p w14:paraId="2F0DEF5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27</w:t>
            </w:r>
          </w:p>
        </w:tc>
        <w:tc>
          <w:tcPr>
            <w:tcW w:w="1304" w:type="dxa"/>
            <w:shd w:val="clear" w:color="auto" w:fill="auto"/>
            <w:noWrap/>
            <w:vAlign w:val="center"/>
            <w:hideMark/>
          </w:tcPr>
          <w:p w14:paraId="44A33E69" w14:textId="59DB2828"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9.1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1.5</w:t>
            </w:r>
          </w:p>
        </w:tc>
        <w:tc>
          <w:tcPr>
            <w:tcW w:w="1304" w:type="dxa"/>
            <w:shd w:val="clear" w:color="auto" w:fill="auto"/>
            <w:noWrap/>
            <w:vAlign w:val="center"/>
            <w:hideMark/>
          </w:tcPr>
          <w:p w14:paraId="459E1444" w14:textId="6FE2BF91"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0.8</w:t>
            </w:r>
          </w:p>
        </w:tc>
        <w:tc>
          <w:tcPr>
            <w:tcW w:w="1304" w:type="dxa"/>
            <w:shd w:val="clear" w:color="auto" w:fill="auto"/>
            <w:noWrap/>
            <w:vAlign w:val="center"/>
            <w:hideMark/>
          </w:tcPr>
          <w:p w14:paraId="5C7C518A" w14:textId="5E95BC5E"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0.9</w:t>
            </w:r>
          </w:p>
        </w:tc>
        <w:tc>
          <w:tcPr>
            <w:tcW w:w="1304" w:type="dxa"/>
            <w:shd w:val="clear" w:color="auto" w:fill="auto"/>
            <w:noWrap/>
            <w:vAlign w:val="center"/>
            <w:hideMark/>
          </w:tcPr>
          <w:p w14:paraId="2850F6FF" w14:textId="1D1290C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FC5557"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452062A3" w14:textId="2ECA480C"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674E46E" w14:textId="65D7A549"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D6C01F0" w14:textId="459F5342"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39333F2" w14:textId="0C659A60"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13CAA01" w14:textId="1C03C983"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319DD8AB" w14:textId="77777777" w:rsidTr="00FC5557">
        <w:trPr>
          <w:trHeight w:val="850"/>
        </w:trPr>
        <w:tc>
          <w:tcPr>
            <w:tcW w:w="2211" w:type="dxa"/>
            <w:shd w:val="clear" w:color="auto" w:fill="auto"/>
            <w:noWrap/>
            <w:vAlign w:val="center"/>
            <w:hideMark/>
          </w:tcPr>
          <w:p w14:paraId="6E8A53CE" w14:textId="0EAC8DDE" w:rsidR="00314A7D" w:rsidRPr="004A1E1B" w:rsidRDefault="00314A7D"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 xml:space="preserve">IL28B SNP </w:t>
            </w:r>
          </w:p>
          <w:p w14:paraId="6C5459C1" w14:textId="52D54C92"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(rs8099917)</w:t>
            </w:r>
          </w:p>
        </w:tc>
        <w:tc>
          <w:tcPr>
            <w:tcW w:w="680" w:type="dxa"/>
            <w:shd w:val="clear" w:color="auto" w:fill="auto"/>
            <w:noWrap/>
            <w:vAlign w:val="center"/>
            <w:hideMark/>
          </w:tcPr>
          <w:p w14:paraId="7B04351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B74974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72DC715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DF5A5E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3EB1DF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680" w:type="dxa"/>
            <w:shd w:val="clear" w:color="auto" w:fill="auto"/>
            <w:noWrap/>
            <w:vAlign w:val="center"/>
            <w:hideMark/>
          </w:tcPr>
          <w:p w14:paraId="0DE8337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00A32D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24C61A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74C1D5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E0D5C6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0E5276F0" w14:textId="77777777" w:rsidTr="00FC5557">
        <w:trPr>
          <w:trHeight w:val="850"/>
        </w:trPr>
        <w:tc>
          <w:tcPr>
            <w:tcW w:w="2211" w:type="dxa"/>
            <w:shd w:val="clear" w:color="auto" w:fill="auto"/>
            <w:noWrap/>
            <w:vAlign w:val="center"/>
            <w:hideMark/>
          </w:tcPr>
          <w:p w14:paraId="0F8DF36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TT</w:t>
            </w:r>
          </w:p>
        </w:tc>
        <w:tc>
          <w:tcPr>
            <w:tcW w:w="680" w:type="dxa"/>
            <w:shd w:val="clear" w:color="auto" w:fill="auto"/>
            <w:noWrap/>
            <w:vAlign w:val="center"/>
            <w:hideMark/>
          </w:tcPr>
          <w:p w14:paraId="53BED99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49</w:t>
            </w:r>
          </w:p>
        </w:tc>
        <w:tc>
          <w:tcPr>
            <w:tcW w:w="1304" w:type="dxa"/>
            <w:shd w:val="clear" w:color="auto" w:fill="auto"/>
            <w:noWrap/>
            <w:vAlign w:val="center"/>
            <w:hideMark/>
          </w:tcPr>
          <w:p w14:paraId="5BAE00F2" w14:textId="0850796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1.0</w:t>
            </w:r>
          </w:p>
        </w:tc>
        <w:tc>
          <w:tcPr>
            <w:tcW w:w="1304" w:type="dxa"/>
            <w:shd w:val="clear" w:color="auto" w:fill="auto"/>
            <w:noWrap/>
            <w:vAlign w:val="center"/>
            <w:hideMark/>
          </w:tcPr>
          <w:p w14:paraId="3D671942" w14:textId="4040BA8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0.4</w:t>
            </w:r>
          </w:p>
        </w:tc>
        <w:tc>
          <w:tcPr>
            <w:tcW w:w="1304" w:type="dxa"/>
            <w:shd w:val="clear" w:color="auto" w:fill="auto"/>
            <w:noWrap/>
            <w:vAlign w:val="center"/>
            <w:hideMark/>
          </w:tcPr>
          <w:p w14:paraId="3740CE8C" w14:textId="47000CC9"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3.6</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0.3</w:t>
            </w:r>
          </w:p>
        </w:tc>
        <w:tc>
          <w:tcPr>
            <w:tcW w:w="1304" w:type="dxa"/>
            <w:shd w:val="clear" w:color="auto" w:fill="auto"/>
            <w:noWrap/>
            <w:vAlign w:val="center"/>
            <w:hideMark/>
          </w:tcPr>
          <w:p w14:paraId="4C4094F8" w14:textId="6C494675"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FC5557"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649FCC3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73</w:t>
            </w:r>
          </w:p>
        </w:tc>
        <w:tc>
          <w:tcPr>
            <w:tcW w:w="1304" w:type="dxa"/>
            <w:shd w:val="clear" w:color="auto" w:fill="auto"/>
            <w:noWrap/>
            <w:vAlign w:val="center"/>
            <w:hideMark/>
          </w:tcPr>
          <w:p w14:paraId="6169C61F" w14:textId="14A502E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6.0</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0.7</w:t>
            </w:r>
          </w:p>
        </w:tc>
        <w:tc>
          <w:tcPr>
            <w:tcW w:w="1304" w:type="dxa"/>
            <w:shd w:val="clear" w:color="auto" w:fill="auto"/>
            <w:noWrap/>
            <w:vAlign w:val="center"/>
            <w:hideMark/>
          </w:tcPr>
          <w:p w14:paraId="31E28E4C" w14:textId="39721271"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3.7</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0.3</w:t>
            </w:r>
          </w:p>
        </w:tc>
        <w:tc>
          <w:tcPr>
            <w:tcW w:w="1304" w:type="dxa"/>
            <w:shd w:val="clear" w:color="auto" w:fill="auto"/>
            <w:noWrap/>
            <w:vAlign w:val="center"/>
            <w:hideMark/>
          </w:tcPr>
          <w:p w14:paraId="5B79B6D3" w14:textId="1F45F51E"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0.3</w:t>
            </w:r>
          </w:p>
        </w:tc>
        <w:tc>
          <w:tcPr>
            <w:tcW w:w="1304" w:type="dxa"/>
            <w:shd w:val="clear" w:color="auto" w:fill="auto"/>
            <w:noWrap/>
            <w:vAlign w:val="center"/>
            <w:hideMark/>
          </w:tcPr>
          <w:p w14:paraId="6767A5D9" w14:textId="557FF11B"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FC5557"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6188BC0A" w14:textId="77777777" w:rsidTr="00FC5557">
        <w:trPr>
          <w:trHeight w:val="850"/>
        </w:trPr>
        <w:tc>
          <w:tcPr>
            <w:tcW w:w="2211" w:type="dxa"/>
            <w:shd w:val="clear" w:color="auto" w:fill="auto"/>
            <w:noWrap/>
            <w:vAlign w:val="center"/>
            <w:hideMark/>
          </w:tcPr>
          <w:p w14:paraId="0CA9876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TG/GG</w:t>
            </w:r>
          </w:p>
        </w:tc>
        <w:tc>
          <w:tcPr>
            <w:tcW w:w="680" w:type="dxa"/>
            <w:shd w:val="clear" w:color="auto" w:fill="auto"/>
            <w:noWrap/>
            <w:vAlign w:val="center"/>
            <w:hideMark/>
          </w:tcPr>
          <w:p w14:paraId="5EBBD5A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39</w:t>
            </w:r>
          </w:p>
        </w:tc>
        <w:tc>
          <w:tcPr>
            <w:tcW w:w="1304" w:type="dxa"/>
            <w:shd w:val="clear" w:color="auto" w:fill="auto"/>
            <w:noWrap/>
            <w:vAlign w:val="center"/>
            <w:hideMark/>
          </w:tcPr>
          <w:p w14:paraId="66FF5435" w14:textId="7D4F932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12.0</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2.8</w:t>
            </w:r>
          </w:p>
        </w:tc>
        <w:tc>
          <w:tcPr>
            <w:tcW w:w="1304" w:type="dxa"/>
            <w:shd w:val="clear" w:color="auto" w:fill="auto"/>
            <w:noWrap/>
            <w:vAlign w:val="center"/>
            <w:hideMark/>
          </w:tcPr>
          <w:p w14:paraId="6C4E6379" w14:textId="760E99A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0.8</w:t>
            </w:r>
          </w:p>
        </w:tc>
        <w:tc>
          <w:tcPr>
            <w:tcW w:w="1304" w:type="dxa"/>
            <w:shd w:val="clear" w:color="auto" w:fill="auto"/>
            <w:noWrap/>
            <w:vAlign w:val="center"/>
            <w:hideMark/>
          </w:tcPr>
          <w:p w14:paraId="164AFA38" w14:textId="3A64E1B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0.6</w:t>
            </w:r>
          </w:p>
        </w:tc>
        <w:tc>
          <w:tcPr>
            <w:tcW w:w="1304" w:type="dxa"/>
            <w:shd w:val="clear" w:color="auto" w:fill="auto"/>
            <w:noWrap/>
            <w:vAlign w:val="center"/>
            <w:hideMark/>
          </w:tcPr>
          <w:p w14:paraId="556DE120" w14:textId="5220F5BB"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FC5557"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73627DF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31</w:t>
            </w:r>
          </w:p>
        </w:tc>
        <w:tc>
          <w:tcPr>
            <w:tcW w:w="1304" w:type="dxa"/>
            <w:shd w:val="clear" w:color="auto" w:fill="auto"/>
            <w:noWrap/>
            <w:vAlign w:val="center"/>
            <w:hideMark/>
          </w:tcPr>
          <w:p w14:paraId="24873171" w14:textId="5029A660"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10.2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1.6</w:t>
            </w:r>
          </w:p>
        </w:tc>
        <w:tc>
          <w:tcPr>
            <w:tcW w:w="1304" w:type="dxa"/>
            <w:shd w:val="clear" w:color="auto" w:fill="auto"/>
            <w:noWrap/>
            <w:vAlign w:val="center"/>
            <w:hideMark/>
          </w:tcPr>
          <w:p w14:paraId="71808541" w14:textId="0AA36FBB"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2.9</w:t>
            </w:r>
          </w:p>
        </w:tc>
        <w:tc>
          <w:tcPr>
            <w:tcW w:w="1304" w:type="dxa"/>
            <w:shd w:val="clear" w:color="auto" w:fill="auto"/>
            <w:noWrap/>
            <w:vAlign w:val="center"/>
            <w:hideMark/>
          </w:tcPr>
          <w:p w14:paraId="6A84FA35" w14:textId="5A9FB2ED"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9.3</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2.2</w:t>
            </w:r>
          </w:p>
        </w:tc>
        <w:tc>
          <w:tcPr>
            <w:tcW w:w="1304" w:type="dxa"/>
            <w:shd w:val="clear" w:color="auto" w:fill="auto"/>
            <w:noWrap/>
            <w:vAlign w:val="center"/>
            <w:hideMark/>
          </w:tcPr>
          <w:p w14:paraId="0A7FBD2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0.520</w:t>
            </w:r>
          </w:p>
        </w:tc>
      </w:tr>
      <w:tr w:rsidR="00BF3352" w:rsidRPr="004A1E1B" w14:paraId="3174225B" w14:textId="77777777" w:rsidTr="00FC5557">
        <w:trPr>
          <w:trHeight w:val="850"/>
        </w:trPr>
        <w:tc>
          <w:tcPr>
            <w:tcW w:w="2211" w:type="dxa"/>
            <w:shd w:val="clear" w:color="auto" w:fill="auto"/>
            <w:noWrap/>
            <w:vAlign w:val="center"/>
            <w:hideMark/>
          </w:tcPr>
          <w:p w14:paraId="55A2A5E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Stage of fibrosis</w:t>
            </w:r>
          </w:p>
        </w:tc>
        <w:tc>
          <w:tcPr>
            <w:tcW w:w="680" w:type="dxa"/>
            <w:shd w:val="clear" w:color="auto" w:fill="auto"/>
            <w:noWrap/>
            <w:vAlign w:val="center"/>
            <w:hideMark/>
          </w:tcPr>
          <w:p w14:paraId="5BC423D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EA0493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625E02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61621B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7A17937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680" w:type="dxa"/>
            <w:shd w:val="clear" w:color="auto" w:fill="auto"/>
            <w:noWrap/>
            <w:vAlign w:val="center"/>
            <w:hideMark/>
          </w:tcPr>
          <w:p w14:paraId="758101F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713624F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534304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7E2C0D7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7B0CB47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7E6EBCAC" w14:textId="77777777" w:rsidTr="00FC5557">
        <w:trPr>
          <w:trHeight w:val="850"/>
        </w:trPr>
        <w:tc>
          <w:tcPr>
            <w:tcW w:w="2211" w:type="dxa"/>
            <w:shd w:val="clear" w:color="auto" w:fill="auto"/>
            <w:noWrap/>
            <w:vAlign w:val="center"/>
            <w:hideMark/>
          </w:tcPr>
          <w:p w14:paraId="4F56D0E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F0-2</w:t>
            </w:r>
          </w:p>
        </w:tc>
        <w:tc>
          <w:tcPr>
            <w:tcW w:w="680" w:type="dxa"/>
            <w:shd w:val="clear" w:color="auto" w:fill="auto"/>
            <w:noWrap/>
            <w:vAlign w:val="center"/>
            <w:hideMark/>
          </w:tcPr>
          <w:p w14:paraId="5099119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52</w:t>
            </w:r>
          </w:p>
        </w:tc>
        <w:tc>
          <w:tcPr>
            <w:tcW w:w="1304" w:type="dxa"/>
            <w:shd w:val="clear" w:color="auto" w:fill="auto"/>
            <w:noWrap/>
            <w:vAlign w:val="center"/>
            <w:hideMark/>
          </w:tcPr>
          <w:p w14:paraId="1B43FE36" w14:textId="0537F58B"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1.4</w:t>
            </w:r>
          </w:p>
        </w:tc>
        <w:tc>
          <w:tcPr>
            <w:tcW w:w="1304" w:type="dxa"/>
            <w:shd w:val="clear" w:color="auto" w:fill="auto"/>
            <w:noWrap/>
            <w:vAlign w:val="center"/>
            <w:hideMark/>
          </w:tcPr>
          <w:p w14:paraId="1A7C0DE0" w14:textId="2670D0A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0.5</w:t>
            </w:r>
          </w:p>
        </w:tc>
        <w:tc>
          <w:tcPr>
            <w:tcW w:w="1304" w:type="dxa"/>
            <w:shd w:val="clear" w:color="auto" w:fill="auto"/>
            <w:noWrap/>
            <w:vAlign w:val="center"/>
            <w:hideMark/>
          </w:tcPr>
          <w:p w14:paraId="242CFCF4" w14:textId="3E462869"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3.3</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0.3</w:t>
            </w:r>
          </w:p>
        </w:tc>
        <w:tc>
          <w:tcPr>
            <w:tcW w:w="1304" w:type="dxa"/>
            <w:shd w:val="clear" w:color="auto" w:fill="auto"/>
            <w:noWrap/>
            <w:vAlign w:val="center"/>
            <w:hideMark/>
          </w:tcPr>
          <w:p w14:paraId="6CF0E76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0.014</w:t>
            </w:r>
          </w:p>
        </w:tc>
        <w:tc>
          <w:tcPr>
            <w:tcW w:w="680" w:type="dxa"/>
            <w:shd w:val="clear" w:color="auto" w:fill="auto"/>
            <w:noWrap/>
            <w:vAlign w:val="center"/>
            <w:hideMark/>
          </w:tcPr>
          <w:p w14:paraId="70EAD85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76</w:t>
            </w:r>
          </w:p>
        </w:tc>
        <w:tc>
          <w:tcPr>
            <w:tcW w:w="1304" w:type="dxa"/>
            <w:shd w:val="clear" w:color="auto" w:fill="auto"/>
            <w:noWrap/>
            <w:vAlign w:val="center"/>
            <w:hideMark/>
          </w:tcPr>
          <w:p w14:paraId="7C7ABE7F" w14:textId="38B81C18"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6.0</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0.7</w:t>
            </w:r>
          </w:p>
        </w:tc>
        <w:tc>
          <w:tcPr>
            <w:tcW w:w="1304" w:type="dxa"/>
            <w:shd w:val="clear" w:color="auto" w:fill="auto"/>
            <w:noWrap/>
            <w:vAlign w:val="center"/>
            <w:hideMark/>
          </w:tcPr>
          <w:p w14:paraId="0BEB0B32" w14:textId="391F52A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3.7</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0.3</w:t>
            </w:r>
          </w:p>
        </w:tc>
        <w:tc>
          <w:tcPr>
            <w:tcW w:w="1304" w:type="dxa"/>
            <w:shd w:val="clear" w:color="auto" w:fill="auto"/>
            <w:noWrap/>
            <w:vAlign w:val="center"/>
            <w:hideMark/>
          </w:tcPr>
          <w:p w14:paraId="531936C8" w14:textId="6B5367E9"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4.3</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0.5</w:t>
            </w:r>
          </w:p>
        </w:tc>
        <w:tc>
          <w:tcPr>
            <w:tcW w:w="1304" w:type="dxa"/>
            <w:shd w:val="clear" w:color="auto" w:fill="auto"/>
            <w:noWrap/>
            <w:vAlign w:val="center"/>
            <w:hideMark/>
          </w:tcPr>
          <w:p w14:paraId="09578AA6" w14:textId="28518169"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FC5557"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D33692" w:rsidRPr="004A1E1B" w14:paraId="3647D2DF" w14:textId="77777777" w:rsidTr="00FC5557">
        <w:trPr>
          <w:trHeight w:val="850"/>
        </w:trPr>
        <w:tc>
          <w:tcPr>
            <w:tcW w:w="2211" w:type="dxa"/>
            <w:shd w:val="clear" w:color="auto" w:fill="auto"/>
            <w:noWrap/>
            <w:vAlign w:val="center"/>
            <w:hideMark/>
          </w:tcPr>
          <w:p w14:paraId="7948FF6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lastRenderedPageBreak/>
              <w:t>F3-4</w:t>
            </w:r>
          </w:p>
        </w:tc>
        <w:tc>
          <w:tcPr>
            <w:tcW w:w="680" w:type="dxa"/>
            <w:shd w:val="clear" w:color="auto" w:fill="auto"/>
            <w:noWrap/>
            <w:vAlign w:val="center"/>
            <w:hideMark/>
          </w:tcPr>
          <w:p w14:paraId="007BFD0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12</w:t>
            </w:r>
          </w:p>
        </w:tc>
        <w:tc>
          <w:tcPr>
            <w:tcW w:w="1304" w:type="dxa"/>
            <w:shd w:val="clear" w:color="auto" w:fill="auto"/>
            <w:noWrap/>
            <w:vAlign w:val="center"/>
            <w:hideMark/>
          </w:tcPr>
          <w:p w14:paraId="2FA59AFA" w14:textId="484B74C5"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12.2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3.0</w:t>
            </w:r>
          </w:p>
        </w:tc>
        <w:tc>
          <w:tcPr>
            <w:tcW w:w="1304" w:type="dxa"/>
            <w:shd w:val="clear" w:color="auto" w:fill="auto"/>
            <w:noWrap/>
            <w:vAlign w:val="center"/>
            <w:hideMark/>
          </w:tcPr>
          <w:p w14:paraId="7F374894" w14:textId="468B8951"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0.8</w:t>
            </w:r>
          </w:p>
        </w:tc>
        <w:tc>
          <w:tcPr>
            <w:tcW w:w="1304" w:type="dxa"/>
            <w:shd w:val="clear" w:color="auto" w:fill="auto"/>
            <w:noWrap/>
            <w:vAlign w:val="center"/>
            <w:hideMark/>
          </w:tcPr>
          <w:p w14:paraId="06E8405B" w14:textId="477DBB99"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1.1</w:t>
            </w:r>
          </w:p>
        </w:tc>
        <w:tc>
          <w:tcPr>
            <w:tcW w:w="1304" w:type="dxa"/>
            <w:shd w:val="clear" w:color="auto" w:fill="auto"/>
            <w:noWrap/>
            <w:vAlign w:val="center"/>
            <w:hideMark/>
          </w:tcPr>
          <w:p w14:paraId="16F9923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0.023</w:t>
            </w:r>
          </w:p>
        </w:tc>
        <w:tc>
          <w:tcPr>
            <w:tcW w:w="680" w:type="dxa"/>
            <w:shd w:val="clear" w:color="auto" w:fill="auto"/>
            <w:noWrap/>
            <w:vAlign w:val="center"/>
            <w:hideMark/>
          </w:tcPr>
          <w:p w14:paraId="7F6A1EF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w:t>
            </w:r>
          </w:p>
        </w:tc>
        <w:tc>
          <w:tcPr>
            <w:tcW w:w="1304" w:type="dxa"/>
            <w:shd w:val="clear" w:color="auto" w:fill="auto"/>
            <w:noWrap/>
            <w:vAlign w:val="center"/>
            <w:hideMark/>
          </w:tcPr>
          <w:p w14:paraId="2531E5C9" w14:textId="42670825"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13.6</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3.2</w:t>
            </w:r>
          </w:p>
        </w:tc>
        <w:tc>
          <w:tcPr>
            <w:tcW w:w="1304" w:type="dxa"/>
            <w:shd w:val="clear" w:color="auto" w:fill="auto"/>
            <w:noWrap/>
            <w:vAlign w:val="center"/>
            <w:hideMark/>
          </w:tcPr>
          <w:p w14:paraId="06490898" w14:textId="580A4F65"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9.2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3.2</w:t>
            </w:r>
          </w:p>
        </w:tc>
        <w:tc>
          <w:tcPr>
            <w:tcW w:w="1304" w:type="dxa"/>
            <w:shd w:val="clear" w:color="auto" w:fill="auto"/>
            <w:noWrap/>
            <w:vAlign w:val="center"/>
            <w:hideMark/>
          </w:tcPr>
          <w:p w14:paraId="3ADB6804" w14:textId="4BDC2686"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9.9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3.8</w:t>
            </w:r>
          </w:p>
        </w:tc>
        <w:tc>
          <w:tcPr>
            <w:tcW w:w="1304" w:type="dxa"/>
            <w:shd w:val="clear" w:color="auto" w:fill="auto"/>
            <w:noWrap/>
            <w:vAlign w:val="center"/>
            <w:hideMark/>
          </w:tcPr>
          <w:p w14:paraId="0E322F2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0.284</w:t>
            </w:r>
          </w:p>
        </w:tc>
      </w:tr>
    </w:tbl>
    <w:p w14:paraId="3388627F" w14:textId="754721DE" w:rsidR="00D33692" w:rsidRPr="004A1E1B" w:rsidRDefault="00FC5557" w:rsidP="005C2B35">
      <w:pPr>
        <w:widowControl w:val="0"/>
        <w:ind w:firstLineChars="0" w:firstLine="0"/>
        <w:jc w:val="both"/>
        <w:rPr>
          <w:rFonts w:ascii="Book Antiqua" w:hAnsi="Book Antiqua"/>
          <w:color w:val="000000" w:themeColor="text1"/>
        </w:rPr>
      </w:pPr>
      <w:r w:rsidRPr="004A1E1B">
        <w:rPr>
          <w:rFonts w:ascii="Book Antiqua" w:eastAsia="宋体" w:hAnsi="Book Antiqua" w:hint="eastAsia"/>
          <w:color w:val="000000" w:themeColor="text1"/>
          <w:vertAlign w:val="superscript"/>
          <w:lang w:eastAsia="zh-CN"/>
        </w:rPr>
        <w:t>1</w:t>
      </w:r>
      <w:r w:rsidRPr="004A1E1B">
        <w:rPr>
          <w:rFonts w:ascii="Book Antiqua" w:hAnsi="Book Antiqua"/>
          <w:i/>
          <w:color w:val="000000" w:themeColor="text1"/>
        </w:rPr>
        <w:t>P</w:t>
      </w:r>
      <w:r w:rsidRPr="004A1E1B">
        <w:rPr>
          <w:rFonts w:ascii="Book Antiqua" w:hAnsi="Book Antiqua"/>
          <w:color w:val="000000" w:themeColor="text1"/>
        </w:rPr>
        <w:t xml:space="preserve"> value draws a comparison between the </w:t>
      </w:r>
      <w:r w:rsidR="004E4268" w:rsidRPr="004A1E1B">
        <w:rPr>
          <w:rFonts w:ascii="Book Antiqua" w:hAnsi="Book Antiqua"/>
          <w:color w:val="000000" w:themeColor="text1"/>
        </w:rPr>
        <w:t xml:space="preserve">alpha-fetoprotein </w:t>
      </w:r>
      <w:r w:rsidR="004E4268"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AFP</w:t>
      </w:r>
      <w:r w:rsidR="004E4268"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 xml:space="preserve"> level at baseline and at 24 </w:t>
      </w:r>
      <w:proofErr w:type="spellStart"/>
      <w:r w:rsidRPr="004A1E1B">
        <w:rPr>
          <w:rFonts w:ascii="Book Antiqua" w:hAnsi="Book Antiqua"/>
          <w:color w:val="000000" w:themeColor="text1"/>
        </w:rPr>
        <w:t>wk</w:t>
      </w:r>
      <w:proofErr w:type="spellEnd"/>
      <w:r w:rsidRPr="004A1E1B">
        <w:rPr>
          <w:rFonts w:ascii="Book Antiqua" w:hAnsi="Book Antiqua"/>
          <w:color w:val="000000" w:themeColor="text1"/>
        </w:rPr>
        <w:t xml:space="preserve"> after the end of treatment.</w:t>
      </w:r>
      <w:r w:rsidRPr="004A1E1B">
        <w:rPr>
          <w:rFonts w:ascii="Book Antiqua" w:eastAsia="宋体" w:hAnsi="Book Antiqua" w:hint="eastAsia"/>
          <w:color w:val="000000" w:themeColor="text1"/>
          <w:lang w:eastAsia="zh-CN"/>
        </w:rPr>
        <w:t xml:space="preserve"> </w:t>
      </w:r>
      <w:r w:rsidR="00D33692" w:rsidRPr="004A1E1B">
        <w:rPr>
          <w:rFonts w:ascii="Book Antiqua" w:hAnsi="Book Antiqua"/>
          <w:color w:val="000000" w:themeColor="text1"/>
        </w:rPr>
        <w:t>SVR</w:t>
      </w:r>
      <w:r w:rsidRPr="004A1E1B">
        <w:rPr>
          <w:rFonts w:ascii="Book Antiqua" w:eastAsia="宋体" w:hAnsi="Book Antiqua" w:hint="eastAsia"/>
          <w:color w:val="000000" w:themeColor="text1"/>
          <w:lang w:eastAsia="zh-CN"/>
        </w:rPr>
        <w:t>:</w:t>
      </w:r>
      <w:r w:rsidR="00D33692" w:rsidRPr="004A1E1B">
        <w:rPr>
          <w:rFonts w:ascii="Book Antiqua" w:hAnsi="Book Antiqua"/>
          <w:color w:val="000000" w:themeColor="text1"/>
        </w:rPr>
        <w:t xml:space="preserve"> </w:t>
      </w:r>
      <w:r w:rsidRPr="004A1E1B">
        <w:rPr>
          <w:rFonts w:ascii="Book Antiqua" w:hAnsi="Book Antiqua"/>
          <w:color w:val="000000" w:themeColor="text1"/>
          <w:kern w:val="0"/>
        </w:rPr>
        <w:t xml:space="preserve">Sustained </w:t>
      </w:r>
      <w:proofErr w:type="spellStart"/>
      <w:r w:rsidR="00D33692" w:rsidRPr="004A1E1B">
        <w:rPr>
          <w:rFonts w:ascii="Book Antiqua" w:hAnsi="Book Antiqua"/>
          <w:color w:val="000000" w:themeColor="text1"/>
          <w:kern w:val="0"/>
        </w:rPr>
        <w:t>vir</w:t>
      </w:r>
      <w:r w:rsidR="00D33692" w:rsidRPr="00CE5F07">
        <w:rPr>
          <w:rFonts w:ascii="Book Antiqua" w:hAnsi="Book Antiqua"/>
          <w:color w:val="000000" w:themeColor="text1"/>
          <w:kern w:val="0"/>
        </w:rPr>
        <w:t>ological</w:t>
      </w:r>
      <w:proofErr w:type="spellEnd"/>
      <w:r w:rsidR="00D33692" w:rsidRPr="00CE5F07">
        <w:rPr>
          <w:rFonts w:ascii="Book Antiqua" w:hAnsi="Book Antiqua"/>
          <w:color w:val="000000" w:themeColor="text1"/>
          <w:kern w:val="0"/>
        </w:rPr>
        <w:t xml:space="preserve"> response</w:t>
      </w:r>
      <w:r w:rsidR="00D33692" w:rsidRPr="00CE5F07">
        <w:rPr>
          <w:rFonts w:ascii="Book Antiqua" w:hAnsi="Book Antiqua"/>
          <w:color w:val="000000" w:themeColor="text1"/>
        </w:rPr>
        <w:t>; NVR</w:t>
      </w:r>
      <w:r w:rsidRPr="00CE5F07">
        <w:rPr>
          <w:rFonts w:ascii="Book Antiqua" w:eastAsia="宋体" w:hAnsi="Book Antiqua"/>
          <w:color w:val="000000" w:themeColor="text1"/>
          <w:lang w:eastAsia="zh-CN"/>
        </w:rPr>
        <w:t>:</w:t>
      </w:r>
      <w:r w:rsidR="00D33692" w:rsidRPr="00CE5F07">
        <w:rPr>
          <w:rFonts w:ascii="Book Antiqua" w:hAnsi="Book Antiqua"/>
          <w:color w:val="000000" w:themeColor="text1"/>
        </w:rPr>
        <w:t xml:space="preserve"> </w:t>
      </w:r>
      <w:r w:rsidRPr="00CE5F07">
        <w:rPr>
          <w:rFonts w:ascii="Book Antiqua" w:hAnsi="Book Antiqua"/>
          <w:color w:val="000000" w:themeColor="text1"/>
        </w:rPr>
        <w:t>Non</w:t>
      </w:r>
      <w:r w:rsidR="00D33692" w:rsidRPr="00CE5F07">
        <w:rPr>
          <w:rFonts w:ascii="Book Antiqua" w:hAnsi="Book Antiqua"/>
          <w:color w:val="000000" w:themeColor="text1"/>
        </w:rPr>
        <w:t>-</w:t>
      </w:r>
      <w:proofErr w:type="spellStart"/>
      <w:r w:rsidR="00D33692" w:rsidRPr="00CE5F07">
        <w:rPr>
          <w:rFonts w:ascii="Book Antiqua" w:hAnsi="Book Antiqua"/>
          <w:color w:val="000000" w:themeColor="text1"/>
        </w:rPr>
        <w:t>virological</w:t>
      </w:r>
      <w:proofErr w:type="spellEnd"/>
      <w:r w:rsidR="00D33692" w:rsidRPr="00CE5F07">
        <w:rPr>
          <w:rFonts w:ascii="Book Antiqua" w:hAnsi="Book Antiqua"/>
          <w:color w:val="000000" w:themeColor="text1"/>
        </w:rPr>
        <w:t xml:space="preserve"> response; </w:t>
      </w:r>
      <w:r w:rsidR="00E71391" w:rsidRPr="00CE5F07">
        <w:rPr>
          <w:rFonts w:ascii="Book Antiqua" w:hAnsi="Book Antiqua"/>
          <w:color w:val="000000" w:themeColor="text1"/>
        </w:rPr>
        <w:t>IL28B</w:t>
      </w:r>
      <w:r w:rsidRPr="00CE5F07">
        <w:rPr>
          <w:rFonts w:ascii="Book Antiqua" w:eastAsia="宋体" w:hAnsi="Book Antiqua"/>
          <w:color w:val="000000" w:themeColor="text1"/>
          <w:lang w:eastAsia="zh-CN"/>
        </w:rPr>
        <w:t>:</w:t>
      </w:r>
      <w:r w:rsidR="00E71391" w:rsidRPr="00CE5F07">
        <w:rPr>
          <w:rFonts w:ascii="Book Antiqua" w:hAnsi="Book Antiqua"/>
          <w:color w:val="000000" w:themeColor="text1"/>
        </w:rPr>
        <w:t xml:space="preserve"> </w:t>
      </w:r>
      <w:r w:rsidRPr="00CE5F07">
        <w:rPr>
          <w:rFonts w:ascii="Book Antiqua" w:hAnsi="Book Antiqua"/>
          <w:color w:val="000000" w:themeColor="text1"/>
        </w:rPr>
        <w:t xml:space="preserve">Interleukin </w:t>
      </w:r>
      <w:r w:rsidR="00E71391" w:rsidRPr="00CE5F07">
        <w:rPr>
          <w:rFonts w:ascii="Book Antiqua" w:hAnsi="Book Antiqua"/>
          <w:color w:val="000000" w:themeColor="text1"/>
        </w:rPr>
        <w:t xml:space="preserve">28B; </w:t>
      </w:r>
      <w:r w:rsidR="00D33692" w:rsidRPr="00CE5F07">
        <w:rPr>
          <w:rFonts w:ascii="Book Antiqua" w:hAnsi="Book Antiqua"/>
          <w:color w:val="000000" w:themeColor="text1"/>
        </w:rPr>
        <w:t>SNP</w:t>
      </w:r>
      <w:r w:rsidRPr="00CE5F07">
        <w:rPr>
          <w:rFonts w:ascii="Book Antiqua" w:eastAsia="宋体" w:hAnsi="Book Antiqua"/>
          <w:color w:val="000000" w:themeColor="text1"/>
          <w:lang w:eastAsia="zh-CN"/>
        </w:rPr>
        <w:t>:</w:t>
      </w:r>
      <w:r w:rsidR="00D33692" w:rsidRPr="00CE5F07">
        <w:rPr>
          <w:rFonts w:ascii="Book Antiqua" w:hAnsi="Book Antiqua"/>
          <w:color w:val="000000" w:themeColor="text1"/>
        </w:rPr>
        <w:t xml:space="preserve"> </w:t>
      </w:r>
      <w:r w:rsidRPr="00CE5F07">
        <w:rPr>
          <w:rFonts w:ascii="Book Antiqua" w:hAnsi="Book Antiqua"/>
          <w:color w:val="000000" w:themeColor="text1"/>
        </w:rPr>
        <w:t>Single</w:t>
      </w:r>
      <w:r w:rsidR="00D33692" w:rsidRPr="00CE5F07">
        <w:rPr>
          <w:rFonts w:ascii="Book Antiqua" w:hAnsi="Book Antiqua"/>
          <w:color w:val="000000" w:themeColor="text1"/>
        </w:rPr>
        <w:t>-nucleotide polymorphism</w:t>
      </w:r>
      <w:r w:rsidRPr="00CE5F07">
        <w:rPr>
          <w:rFonts w:ascii="Book Antiqua" w:eastAsia="宋体" w:hAnsi="Book Antiqua"/>
          <w:color w:val="000000" w:themeColor="text1"/>
          <w:lang w:eastAsia="zh-CN"/>
        </w:rPr>
        <w:t>;</w:t>
      </w:r>
      <w:r w:rsidR="00572761" w:rsidRPr="00CE5F07">
        <w:rPr>
          <w:rFonts w:ascii="Book Antiqua" w:hAnsi="Book Antiqua"/>
          <w:color w:val="000000" w:themeColor="text1"/>
        </w:rPr>
        <w:t xml:space="preserve"> </w:t>
      </w:r>
      <w:r w:rsidR="00D33692" w:rsidRPr="00CE5F07">
        <w:rPr>
          <w:rFonts w:ascii="Book Antiqua" w:hAnsi="Book Antiqua"/>
          <w:color w:val="000000" w:themeColor="text1"/>
        </w:rPr>
        <w:t xml:space="preserve">Triple therapy: </w:t>
      </w:r>
      <w:proofErr w:type="spellStart"/>
      <w:r w:rsidR="00D33692" w:rsidRPr="00CE5F07">
        <w:rPr>
          <w:rFonts w:ascii="Book Antiqua" w:hAnsi="Book Antiqua"/>
          <w:color w:val="000000" w:themeColor="text1"/>
        </w:rPr>
        <w:t>Telaprevir</w:t>
      </w:r>
      <w:proofErr w:type="spellEnd"/>
      <w:r w:rsidR="00D33692" w:rsidRPr="00CE5F07">
        <w:rPr>
          <w:rFonts w:ascii="Book Antiqua" w:hAnsi="Book Antiqua"/>
          <w:color w:val="000000" w:themeColor="text1"/>
        </w:rPr>
        <w:t xml:space="preserve">-based therapy combined with </w:t>
      </w:r>
      <w:proofErr w:type="spellStart"/>
      <w:r w:rsidR="00D33692" w:rsidRPr="00CE5F07">
        <w:rPr>
          <w:rFonts w:ascii="Book Antiqua" w:hAnsi="Book Antiqua"/>
          <w:color w:val="000000" w:themeColor="text1"/>
          <w:kern w:val="0"/>
        </w:rPr>
        <w:t>pegylated</w:t>
      </w:r>
      <w:proofErr w:type="spellEnd"/>
      <w:r w:rsidR="00D33692" w:rsidRPr="00CE5F07">
        <w:rPr>
          <w:rFonts w:ascii="Book Antiqua" w:hAnsi="Book Antiqua"/>
          <w:color w:val="000000" w:themeColor="text1"/>
          <w:kern w:val="0"/>
        </w:rPr>
        <w:t xml:space="preserve"> interferon </w:t>
      </w:r>
      <w:r w:rsidR="00351B51" w:rsidRPr="00CE5F07">
        <w:rPr>
          <w:rFonts w:ascii="Book Antiqua" w:hAnsi="Book Antiqua"/>
          <w:color w:val="000000" w:themeColor="text1"/>
          <w:kern w:val="0"/>
        </w:rPr>
        <w:t>alpha</w:t>
      </w:r>
      <w:r w:rsidR="00D33692" w:rsidRPr="00CE5F07">
        <w:rPr>
          <w:rFonts w:ascii="Book Antiqua" w:hAnsi="Book Antiqua"/>
          <w:color w:val="000000" w:themeColor="text1"/>
          <w:kern w:val="0"/>
        </w:rPr>
        <w:t xml:space="preserve"> (</w:t>
      </w:r>
      <w:r w:rsidR="00D33692" w:rsidRPr="00CE5F07">
        <w:rPr>
          <w:rFonts w:ascii="Book Antiqua" w:hAnsi="Book Antiqua"/>
          <w:color w:val="000000" w:themeColor="text1"/>
        </w:rPr>
        <w:t>PEG-IFN</w:t>
      </w:r>
      <w:r w:rsidR="00351B51" w:rsidRPr="00CE5F07">
        <w:rPr>
          <w:rFonts w:ascii="Book Antiqua" w:hAnsi="Book Antiqua" w:cs="Lucida Grande"/>
          <w:color w:val="000000" w:themeColor="text1"/>
        </w:rPr>
        <w:t>α</w:t>
      </w:r>
      <w:r w:rsidR="00D33692" w:rsidRPr="00CE5F07">
        <w:rPr>
          <w:rFonts w:ascii="Book Antiqua" w:hAnsi="Book Antiqua"/>
          <w:color w:val="000000" w:themeColor="text1"/>
        </w:rPr>
        <w:t>) and ribavirin (RBV)</w:t>
      </w:r>
      <w:r w:rsidRPr="00CE5F07">
        <w:rPr>
          <w:rFonts w:ascii="Book Antiqua" w:eastAsia="宋体" w:hAnsi="Book Antiqua"/>
          <w:color w:val="000000" w:themeColor="text1"/>
          <w:lang w:eastAsia="zh-CN"/>
        </w:rPr>
        <w:t>;</w:t>
      </w:r>
      <w:r w:rsidR="00572761" w:rsidRPr="00CE5F07">
        <w:rPr>
          <w:rFonts w:ascii="Book Antiqua" w:hAnsi="Book Antiqua"/>
          <w:color w:val="000000" w:themeColor="text1"/>
        </w:rPr>
        <w:t xml:space="preserve"> </w:t>
      </w:r>
      <w:r w:rsidR="00D33692" w:rsidRPr="00CE5F07">
        <w:rPr>
          <w:rFonts w:ascii="Book Antiqua" w:hAnsi="Book Antiqua"/>
          <w:color w:val="000000" w:themeColor="text1"/>
        </w:rPr>
        <w:t>Dual therapy: PEG-IFN</w:t>
      </w:r>
      <w:r w:rsidR="00351B51" w:rsidRPr="00CE5F07">
        <w:rPr>
          <w:rFonts w:ascii="Book Antiqua" w:hAnsi="Book Antiqua" w:cs="Lucida Grande"/>
          <w:color w:val="000000" w:themeColor="text1"/>
        </w:rPr>
        <w:t xml:space="preserve">α </w:t>
      </w:r>
      <w:r w:rsidR="00D33692" w:rsidRPr="00CE5F07">
        <w:rPr>
          <w:rFonts w:ascii="Book Antiqua" w:hAnsi="Book Antiqua"/>
          <w:color w:val="000000" w:themeColor="text1"/>
        </w:rPr>
        <w:t>plus RBV therapy.</w:t>
      </w:r>
      <w:r w:rsidR="00572761" w:rsidRPr="00CE5F07">
        <w:rPr>
          <w:rFonts w:ascii="Book Antiqua" w:hAnsi="Book Antiqua"/>
          <w:color w:val="000000" w:themeColor="text1"/>
        </w:rPr>
        <w:t xml:space="preserve"> </w:t>
      </w:r>
      <w:r w:rsidR="00D33692" w:rsidRPr="00CE5F07">
        <w:rPr>
          <w:rFonts w:ascii="Book Antiqua" w:hAnsi="Book Antiqua"/>
          <w:color w:val="000000" w:themeColor="text1"/>
        </w:rPr>
        <w:t>Treatment response was analyzed by per-protocol analysis.</w:t>
      </w:r>
      <w:r w:rsidR="00572761" w:rsidRPr="00CE5F07">
        <w:rPr>
          <w:rFonts w:ascii="Book Antiqua" w:hAnsi="Book Antiqua"/>
          <w:color w:val="000000" w:themeColor="text1"/>
        </w:rPr>
        <w:t xml:space="preserve"> </w:t>
      </w:r>
      <w:r w:rsidR="00D33692" w:rsidRPr="00CE5F07">
        <w:rPr>
          <w:rFonts w:ascii="Book Antiqua" w:hAnsi="Book Antiqua"/>
          <w:color w:val="000000" w:themeColor="text1"/>
        </w:rPr>
        <w:t>Data are expressed as mean</w:t>
      </w:r>
      <w:r w:rsidRPr="00CE5F07">
        <w:rPr>
          <w:rFonts w:ascii="Book Antiqua" w:hAnsi="Book Antiqua"/>
          <w:color w:val="000000" w:themeColor="text1"/>
        </w:rPr>
        <w:t xml:space="preserve"> ± </w:t>
      </w:r>
      <w:r w:rsidRPr="00CE5F07">
        <w:rPr>
          <w:rFonts w:ascii="Book Antiqua" w:eastAsia="宋体" w:hAnsi="Book Antiqua"/>
          <w:color w:val="000000" w:themeColor="text1"/>
          <w:lang w:eastAsia="zh-CN"/>
        </w:rPr>
        <w:t>SE</w:t>
      </w:r>
      <w:r w:rsidR="00D33692" w:rsidRPr="00CE5F07">
        <w:rPr>
          <w:rFonts w:ascii="Book Antiqua" w:hAnsi="Book Antiqua"/>
          <w:color w:val="000000" w:themeColor="text1"/>
        </w:rPr>
        <w:t>.</w:t>
      </w:r>
      <w:r w:rsidR="00572761" w:rsidRPr="00CE5F07">
        <w:rPr>
          <w:rFonts w:ascii="Book Antiqua" w:hAnsi="Book Antiqua"/>
          <w:color w:val="000000" w:themeColor="text1"/>
        </w:rPr>
        <w:t xml:space="preserve"> </w:t>
      </w:r>
    </w:p>
    <w:p w14:paraId="5A054B1D" w14:textId="77777777" w:rsidR="00D33692" w:rsidRPr="004A1E1B" w:rsidRDefault="00D33692" w:rsidP="005C2B35">
      <w:pPr>
        <w:ind w:firstLine="360"/>
        <w:jc w:val="both"/>
        <w:rPr>
          <w:rFonts w:ascii="Book Antiqua" w:hAnsi="Book Antiqua"/>
          <w:color w:val="000000" w:themeColor="text1"/>
        </w:rPr>
      </w:pPr>
      <w:r w:rsidRPr="004A1E1B">
        <w:rPr>
          <w:rFonts w:ascii="Book Antiqua" w:hAnsi="Book Antiqua"/>
          <w:color w:val="000000" w:themeColor="text1"/>
        </w:rPr>
        <w:br w:type="page"/>
      </w:r>
    </w:p>
    <w:p w14:paraId="181F8229" w14:textId="542ABFF6" w:rsidR="00D33692" w:rsidRPr="004A1E1B" w:rsidRDefault="00FC5557" w:rsidP="005C2B35">
      <w:pPr>
        <w:widowControl w:val="0"/>
        <w:ind w:firstLineChars="0" w:firstLine="0"/>
        <w:jc w:val="both"/>
        <w:rPr>
          <w:rFonts w:ascii="Book Antiqua" w:hAnsi="Book Antiqua"/>
          <w:color w:val="000000" w:themeColor="text1"/>
        </w:rPr>
      </w:pPr>
      <w:r w:rsidRPr="004A1E1B">
        <w:rPr>
          <w:rFonts w:ascii="Book Antiqua" w:hAnsi="Book Antiqua"/>
          <w:b/>
          <w:color w:val="000000" w:themeColor="text1"/>
        </w:rPr>
        <w:lastRenderedPageBreak/>
        <w:t>Table 4</w:t>
      </w:r>
      <w:r w:rsidR="00D33692" w:rsidRPr="004A1E1B">
        <w:rPr>
          <w:rFonts w:ascii="Book Antiqua" w:hAnsi="Book Antiqua"/>
          <w:color w:val="000000" w:themeColor="text1"/>
        </w:rPr>
        <w:t xml:space="preserve"> </w:t>
      </w:r>
      <w:r w:rsidR="00D33692" w:rsidRPr="004A1E1B">
        <w:rPr>
          <w:rFonts w:ascii="Book Antiqua" w:hAnsi="Book Antiqua"/>
          <w:b/>
          <w:color w:val="000000" w:themeColor="text1"/>
          <w:kern w:val="0"/>
        </w:rPr>
        <w:t>Alanine aminotransferase</w:t>
      </w:r>
      <w:r w:rsidR="00D33692" w:rsidRPr="004A1E1B">
        <w:rPr>
          <w:rFonts w:ascii="Book Antiqua" w:hAnsi="Book Antiqua"/>
          <w:b/>
          <w:color w:val="000000" w:themeColor="text1"/>
        </w:rPr>
        <w:t xml:space="preserve"> level change at each test</w:t>
      </w:r>
      <w:r w:rsidR="00D72E95" w:rsidRPr="004A1E1B">
        <w:rPr>
          <w:rFonts w:ascii="Book Antiqua" w:hAnsi="Book Antiqua"/>
          <w:b/>
          <w:color w:val="000000" w:themeColor="text1"/>
        </w:rPr>
        <w:t>ing</w:t>
      </w:r>
      <w:r w:rsidR="00D33692" w:rsidRPr="004A1E1B">
        <w:rPr>
          <w:rFonts w:ascii="Book Antiqua" w:hAnsi="Book Antiqua"/>
          <w:b/>
          <w:color w:val="000000" w:themeColor="text1"/>
        </w:rPr>
        <w:t xml:space="preserve"> point according to treatment outcome, baseline </w:t>
      </w:r>
      <w:r w:rsidRPr="004A1E1B">
        <w:rPr>
          <w:rFonts w:ascii="Book Antiqua" w:hAnsi="Book Antiqua"/>
          <w:b/>
          <w:color w:val="000000" w:themeColor="text1"/>
          <w:kern w:val="0"/>
        </w:rPr>
        <w:t>alanine aminotransferase</w:t>
      </w:r>
      <w:r w:rsidRPr="004A1E1B">
        <w:rPr>
          <w:rFonts w:ascii="Book Antiqua" w:hAnsi="Book Antiqua"/>
          <w:b/>
          <w:color w:val="000000" w:themeColor="text1"/>
        </w:rPr>
        <w:t xml:space="preserve"> </w:t>
      </w:r>
      <w:r w:rsidR="00D33692" w:rsidRPr="004A1E1B">
        <w:rPr>
          <w:rFonts w:ascii="Book Antiqua" w:hAnsi="Book Antiqua"/>
          <w:b/>
          <w:color w:val="000000" w:themeColor="text1"/>
        </w:rPr>
        <w:t xml:space="preserve">level, previous treatment response, </w:t>
      </w:r>
      <w:r w:rsidR="00665AD8" w:rsidRPr="004A1E1B">
        <w:rPr>
          <w:rFonts w:ascii="Book Antiqua" w:hAnsi="Book Antiqua"/>
          <w:b/>
          <w:color w:val="000000" w:themeColor="text1"/>
        </w:rPr>
        <w:t>interleukin 28B single nucleotide polymorphisms</w:t>
      </w:r>
      <w:r w:rsidR="00D33692" w:rsidRPr="004A1E1B">
        <w:rPr>
          <w:rFonts w:ascii="Book Antiqua" w:hAnsi="Book Antiqua"/>
          <w:b/>
          <w:color w:val="000000" w:themeColor="text1"/>
        </w:rPr>
        <w:t>, and stage of fibrosis, classified by treatment</w:t>
      </w:r>
      <w:r w:rsidR="00572761" w:rsidRPr="004A1E1B">
        <w:rPr>
          <w:rFonts w:ascii="Book Antiqua" w:hAnsi="Book Antiqua"/>
          <w:color w:val="000000" w:themeColor="text1"/>
        </w:rPr>
        <w:t xml:space="preserve"> </w:t>
      </w:r>
    </w:p>
    <w:tbl>
      <w:tblPr>
        <w:tblW w:w="14003"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211"/>
        <w:gridCol w:w="680"/>
        <w:gridCol w:w="1304"/>
        <w:gridCol w:w="1304"/>
        <w:gridCol w:w="1304"/>
        <w:gridCol w:w="1304"/>
        <w:gridCol w:w="680"/>
        <w:gridCol w:w="1304"/>
        <w:gridCol w:w="1304"/>
        <w:gridCol w:w="1304"/>
        <w:gridCol w:w="1304"/>
      </w:tblGrid>
      <w:tr w:rsidR="00BF3352" w:rsidRPr="004A1E1B" w14:paraId="2159F0BB" w14:textId="77777777" w:rsidTr="00665AD8">
        <w:trPr>
          <w:trHeight w:val="567"/>
        </w:trPr>
        <w:tc>
          <w:tcPr>
            <w:tcW w:w="2211" w:type="dxa"/>
            <w:tcBorders>
              <w:top w:val="single" w:sz="4" w:space="0" w:color="auto"/>
              <w:bottom w:val="single" w:sz="4" w:space="0" w:color="auto"/>
            </w:tcBorders>
            <w:shd w:val="clear" w:color="auto" w:fill="auto"/>
            <w:noWrap/>
            <w:vAlign w:val="center"/>
          </w:tcPr>
          <w:p w14:paraId="0BD12495" w14:textId="77777777" w:rsidR="00D33692" w:rsidRPr="004A1E1B" w:rsidRDefault="00D33692" w:rsidP="005C2B35">
            <w:pPr>
              <w:spacing w:line="240" w:lineRule="auto"/>
              <w:ind w:firstLineChars="0" w:firstLine="0"/>
              <w:jc w:val="both"/>
              <w:rPr>
                <w:rFonts w:ascii="Book Antiqua" w:hAnsi="Book Antiqua"/>
                <w:b/>
                <w:color w:val="000000" w:themeColor="text1"/>
                <w:kern w:val="0"/>
              </w:rPr>
            </w:pPr>
          </w:p>
        </w:tc>
        <w:tc>
          <w:tcPr>
            <w:tcW w:w="5896" w:type="dxa"/>
            <w:gridSpan w:val="5"/>
            <w:tcBorders>
              <w:top w:val="single" w:sz="4" w:space="0" w:color="auto"/>
              <w:bottom w:val="single" w:sz="4" w:space="0" w:color="auto"/>
            </w:tcBorders>
            <w:shd w:val="clear" w:color="auto" w:fill="auto"/>
            <w:noWrap/>
            <w:vAlign w:val="center"/>
          </w:tcPr>
          <w:p w14:paraId="717518C1" w14:textId="77777777" w:rsidR="00D33692" w:rsidRPr="004A1E1B" w:rsidRDefault="00D33692" w:rsidP="005C2B35">
            <w:pPr>
              <w:spacing w:line="240" w:lineRule="auto"/>
              <w:ind w:firstLineChars="0" w:firstLine="0"/>
              <w:jc w:val="both"/>
              <w:rPr>
                <w:rFonts w:ascii="Book Antiqua" w:hAnsi="Book Antiqua"/>
                <w:b/>
                <w:color w:val="000000" w:themeColor="text1"/>
                <w:kern w:val="0"/>
              </w:rPr>
            </w:pPr>
            <w:r w:rsidRPr="004A1E1B">
              <w:rPr>
                <w:rFonts w:ascii="Book Antiqua" w:hAnsi="Book Antiqua"/>
                <w:b/>
                <w:color w:val="000000" w:themeColor="text1"/>
                <w:kern w:val="0"/>
              </w:rPr>
              <w:t>Triple therapy</w:t>
            </w:r>
          </w:p>
        </w:tc>
        <w:tc>
          <w:tcPr>
            <w:tcW w:w="5896" w:type="dxa"/>
            <w:gridSpan w:val="5"/>
            <w:tcBorders>
              <w:top w:val="single" w:sz="4" w:space="0" w:color="auto"/>
              <w:bottom w:val="single" w:sz="4" w:space="0" w:color="auto"/>
            </w:tcBorders>
            <w:shd w:val="clear" w:color="auto" w:fill="auto"/>
            <w:noWrap/>
            <w:vAlign w:val="center"/>
          </w:tcPr>
          <w:p w14:paraId="34439FE5" w14:textId="77777777" w:rsidR="00D33692" w:rsidRPr="004A1E1B" w:rsidRDefault="00D33692" w:rsidP="005C2B35">
            <w:pPr>
              <w:spacing w:line="240" w:lineRule="auto"/>
              <w:ind w:firstLineChars="0" w:firstLine="0"/>
              <w:jc w:val="both"/>
              <w:rPr>
                <w:rFonts w:ascii="Book Antiqua" w:hAnsi="Book Antiqua"/>
                <w:b/>
                <w:color w:val="000000" w:themeColor="text1"/>
                <w:kern w:val="0"/>
              </w:rPr>
            </w:pPr>
            <w:r w:rsidRPr="004A1E1B">
              <w:rPr>
                <w:rFonts w:ascii="Book Antiqua" w:hAnsi="Book Antiqua"/>
                <w:b/>
                <w:color w:val="000000" w:themeColor="text1"/>
                <w:kern w:val="0"/>
              </w:rPr>
              <w:t>Dual therapy</w:t>
            </w:r>
          </w:p>
        </w:tc>
      </w:tr>
      <w:tr w:rsidR="00BF3352" w:rsidRPr="004A1E1B" w14:paraId="7D232482" w14:textId="77777777" w:rsidTr="00665AD8">
        <w:trPr>
          <w:trHeight w:val="567"/>
        </w:trPr>
        <w:tc>
          <w:tcPr>
            <w:tcW w:w="2211" w:type="dxa"/>
            <w:tcBorders>
              <w:top w:val="single" w:sz="4" w:space="0" w:color="auto"/>
            </w:tcBorders>
            <w:shd w:val="clear" w:color="auto" w:fill="auto"/>
            <w:noWrap/>
            <w:vAlign w:val="center"/>
          </w:tcPr>
          <w:p w14:paraId="1274F5E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5896" w:type="dxa"/>
            <w:gridSpan w:val="5"/>
            <w:tcBorders>
              <w:top w:val="single" w:sz="4" w:space="0" w:color="auto"/>
            </w:tcBorders>
            <w:shd w:val="clear" w:color="auto" w:fill="auto"/>
            <w:noWrap/>
            <w:vAlign w:val="center"/>
          </w:tcPr>
          <w:p w14:paraId="2C0B3D3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ALT level (U/L)</w:t>
            </w:r>
          </w:p>
        </w:tc>
        <w:tc>
          <w:tcPr>
            <w:tcW w:w="5896" w:type="dxa"/>
            <w:gridSpan w:val="5"/>
            <w:tcBorders>
              <w:top w:val="single" w:sz="4" w:space="0" w:color="auto"/>
            </w:tcBorders>
            <w:shd w:val="clear" w:color="auto" w:fill="auto"/>
            <w:noWrap/>
            <w:vAlign w:val="center"/>
          </w:tcPr>
          <w:p w14:paraId="4638690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ALT level (U/L)</w:t>
            </w:r>
          </w:p>
        </w:tc>
      </w:tr>
      <w:tr w:rsidR="00BF3352" w:rsidRPr="004A1E1B" w14:paraId="0559C959" w14:textId="77777777" w:rsidTr="00665AD8">
        <w:trPr>
          <w:trHeight w:val="850"/>
        </w:trPr>
        <w:tc>
          <w:tcPr>
            <w:tcW w:w="2211" w:type="dxa"/>
            <w:shd w:val="clear" w:color="auto" w:fill="auto"/>
            <w:noWrap/>
            <w:vAlign w:val="center"/>
            <w:hideMark/>
          </w:tcPr>
          <w:p w14:paraId="483C9B0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Group</w:t>
            </w:r>
          </w:p>
        </w:tc>
        <w:tc>
          <w:tcPr>
            <w:tcW w:w="680" w:type="dxa"/>
            <w:shd w:val="clear" w:color="auto" w:fill="auto"/>
            <w:noWrap/>
            <w:vAlign w:val="center"/>
            <w:hideMark/>
          </w:tcPr>
          <w:p w14:paraId="5814CCB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n</w:t>
            </w:r>
          </w:p>
        </w:tc>
        <w:tc>
          <w:tcPr>
            <w:tcW w:w="1304" w:type="dxa"/>
            <w:shd w:val="clear" w:color="auto" w:fill="auto"/>
            <w:noWrap/>
            <w:vAlign w:val="center"/>
            <w:hideMark/>
          </w:tcPr>
          <w:p w14:paraId="30FF3D0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At baseline</w:t>
            </w:r>
          </w:p>
        </w:tc>
        <w:tc>
          <w:tcPr>
            <w:tcW w:w="1304" w:type="dxa"/>
            <w:shd w:val="clear" w:color="auto" w:fill="auto"/>
            <w:vAlign w:val="center"/>
            <w:hideMark/>
          </w:tcPr>
          <w:p w14:paraId="4AD55BF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At end of treatment</w:t>
            </w:r>
          </w:p>
        </w:tc>
        <w:tc>
          <w:tcPr>
            <w:tcW w:w="1304" w:type="dxa"/>
            <w:shd w:val="clear" w:color="auto" w:fill="auto"/>
            <w:vAlign w:val="center"/>
            <w:hideMark/>
          </w:tcPr>
          <w:p w14:paraId="7635B019" w14:textId="112196F0"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 xml:space="preserve">At 24 </w:t>
            </w:r>
            <w:proofErr w:type="spellStart"/>
            <w:r w:rsidR="00C05346" w:rsidRPr="004A1E1B">
              <w:rPr>
                <w:rFonts w:ascii="Book Antiqua" w:hAnsi="Book Antiqua"/>
                <w:color w:val="000000" w:themeColor="text1"/>
                <w:kern w:val="0"/>
              </w:rPr>
              <w:t>wk</w:t>
            </w:r>
            <w:proofErr w:type="spellEnd"/>
            <w:r w:rsidRPr="004A1E1B">
              <w:rPr>
                <w:rFonts w:ascii="Book Antiqua" w:hAnsi="Book Antiqua"/>
                <w:color w:val="000000" w:themeColor="text1"/>
                <w:kern w:val="0"/>
              </w:rPr>
              <w:t xml:space="preserve"> after the end of treatment</w:t>
            </w:r>
          </w:p>
        </w:tc>
        <w:tc>
          <w:tcPr>
            <w:tcW w:w="1304" w:type="dxa"/>
            <w:shd w:val="clear" w:color="auto" w:fill="auto"/>
            <w:noWrap/>
            <w:vAlign w:val="center"/>
            <w:hideMark/>
          </w:tcPr>
          <w:p w14:paraId="04B1B715" w14:textId="01D8C0D4" w:rsidR="00D33692" w:rsidRPr="004A1E1B" w:rsidRDefault="00D33692" w:rsidP="00665AD8">
            <w:pPr>
              <w:spacing w:line="240" w:lineRule="auto"/>
              <w:ind w:firstLineChars="0" w:firstLine="0"/>
              <w:jc w:val="both"/>
              <w:rPr>
                <w:rFonts w:ascii="Book Antiqua" w:eastAsia="宋体" w:hAnsi="Book Antiqua"/>
                <w:color w:val="000000" w:themeColor="text1"/>
                <w:kern w:val="0"/>
                <w:vertAlign w:val="superscript"/>
                <w:lang w:eastAsia="zh-CN"/>
              </w:rPr>
            </w:pPr>
            <w:r w:rsidRPr="004A1E1B">
              <w:rPr>
                <w:rFonts w:ascii="Book Antiqua" w:hAnsi="Book Antiqua"/>
                <w:i/>
                <w:color w:val="000000" w:themeColor="text1"/>
                <w:kern w:val="0"/>
              </w:rPr>
              <w:t>P</w:t>
            </w:r>
            <w:r w:rsidRPr="004A1E1B">
              <w:rPr>
                <w:rFonts w:ascii="Book Antiqua" w:hAnsi="Book Antiqua"/>
                <w:color w:val="000000" w:themeColor="text1"/>
                <w:kern w:val="0"/>
              </w:rPr>
              <w:t xml:space="preserve"> value</w:t>
            </w:r>
            <w:r w:rsidR="00665AD8" w:rsidRPr="004A1E1B">
              <w:rPr>
                <w:rFonts w:ascii="Book Antiqua" w:eastAsia="宋体" w:hAnsi="Book Antiqua" w:hint="eastAsia"/>
                <w:color w:val="000000" w:themeColor="text1"/>
                <w:kern w:val="0"/>
                <w:vertAlign w:val="superscript"/>
                <w:lang w:eastAsia="zh-CN"/>
              </w:rPr>
              <w:t>1</w:t>
            </w:r>
          </w:p>
        </w:tc>
        <w:tc>
          <w:tcPr>
            <w:tcW w:w="680" w:type="dxa"/>
            <w:shd w:val="clear" w:color="auto" w:fill="auto"/>
            <w:noWrap/>
            <w:vAlign w:val="center"/>
            <w:hideMark/>
          </w:tcPr>
          <w:p w14:paraId="30C947D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n</w:t>
            </w:r>
          </w:p>
        </w:tc>
        <w:tc>
          <w:tcPr>
            <w:tcW w:w="1304" w:type="dxa"/>
            <w:shd w:val="clear" w:color="auto" w:fill="auto"/>
            <w:noWrap/>
            <w:vAlign w:val="center"/>
            <w:hideMark/>
          </w:tcPr>
          <w:p w14:paraId="34D4F6B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At baseline</w:t>
            </w:r>
          </w:p>
        </w:tc>
        <w:tc>
          <w:tcPr>
            <w:tcW w:w="1304" w:type="dxa"/>
            <w:shd w:val="clear" w:color="auto" w:fill="auto"/>
            <w:vAlign w:val="center"/>
            <w:hideMark/>
          </w:tcPr>
          <w:p w14:paraId="6908AF0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At end of treatment</w:t>
            </w:r>
          </w:p>
        </w:tc>
        <w:tc>
          <w:tcPr>
            <w:tcW w:w="1304" w:type="dxa"/>
            <w:shd w:val="clear" w:color="auto" w:fill="auto"/>
            <w:vAlign w:val="center"/>
            <w:hideMark/>
          </w:tcPr>
          <w:p w14:paraId="0D2E96E1" w14:textId="618E0C80"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 xml:space="preserve">At 24 </w:t>
            </w:r>
            <w:proofErr w:type="spellStart"/>
            <w:r w:rsidR="00C05346" w:rsidRPr="004A1E1B">
              <w:rPr>
                <w:rFonts w:ascii="Book Antiqua" w:hAnsi="Book Antiqua"/>
                <w:color w:val="000000" w:themeColor="text1"/>
                <w:kern w:val="0"/>
              </w:rPr>
              <w:t>wk</w:t>
            </w:r>
            <w:proofErr w:type="spellEnd"/>
            <w:r w:rsidRPr="004A1E1B">
              <w:rPr>
                <w:rFonts w:ascii="Book Antiqua" w:hAnsi="Book Antiqua"/>
                <w:color w:val="000000" w:themeColor="text1"/>
                <w:kern w:val="0"/>
              </w:rPr>
              <w:t xml:space="preserve"> after the end of treatment</w:t>
            </w:r>
          </w:p>
        </w:tc>
        <w:tc>
          <w:tcPr>
            <w:tcW w:w="1304" w:type="dxa"/>
            <w:shd w:val="clear" w:color="auto" w:fill="auto"/>
            <w:noWrap/>
            <w:vAlign w:val="center"/>
            <w:hideMark/>
          </w:tcPr>
          <w:p w14:paraId="4F5EDD3A" w14:textId="4C4853FC" w:rsidR="00D33692" w:rsidRPr="004A1E1B" w:rsidRDefault="00D33692" w:rsidP="00665AD8">
            <w:pPr>
              <w:spacing w:line="240" w:lineRule="auto"/>
              <w:ind w:firstLineChars="0" w:firstLine="0"/>
              <w:jc w:val="both"/>
              <w:rPr>
                <w:rFonts w:ascii="Book Antiqua" w:eastAsia="宋体" w:hAnsi="Book Antiqua"/>
                <w:color w:val="000000" w:themeColor="text1"/>
                <w:kern w:val="0"/>
                <w:vertAlign w:val="superscript"/>
                <w:lang w:eastAsia="zh-CN"/>
              </w:rPr>
            </w:pPr>
            <w:r w:rsidRPr="004A1E1B">
              <w:rPr>
                <w:rFonts w:ascii="Book Antiqua" w:hAnsi="Book Antiqua"/>
                <w:i/>
                <w:color w:val="000000" w:themeColor="text1"/>
                <w:kern w:val="0"/>
              </w:rPr>
              <w:t>P</w:t>
            </w:r>
            <w:r w:rsidRPr="004A1E1B">
              <w:rPr>
                <w:rFonts w:ascii="Book Antiqua" w:hAnsi="Book Antiqua"/>
                <w:color w:val="000000" w:themeColor="text1"/>
                <w:kern w:val="0"/>
              </w:rPr>
              <w:t xml:space="preserve"> value</w:t>
            </w:r>
            <w:r w:rsidR="00665AD8" w:rsidRPr="004A1E1B">
              <w:rPr>
                <w:rFonts w:ascii="Book Antiqua" w:eastAsia="宋体" w:hAnsi="Book Antiqua" w:hint="eastAsia"/>
                <w:color w:val="000000" w:themeColor="text1"/>
                <w:kern w:val="0"/>
                <w:vertAlign w:val="superscript"/>
                <w:lang w:eastAsia="zh-CN"/>
              </w:rPr>
              <w:t>1</w:t>
            </w:r>
          </w:p>
        </w:tc>
      </w:tr>
      <w:tr w:rsidR="00BF3352" w:rsidRPr="004A1E1B" w14:paraId="109B1B3B" w14:textId="77777777" w:rsidTr="00665AD8">
        <w:trPr>
          <w:trHeight w:val="850"/>
        </w:trPr>
        <w:tc>
          <w:tcPr>
            <w:tcW w:w="2211" w:type="dxa"/>
            <w:shd w:val="clear" w:color="auto" w:fill="auto"/>
            <w:noWrap/>
            <w:vAlign w:val="center"/>
            <w:hideMark/>
          </w:tcPr>
          <w:p w14:paraId="608E158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All patients</w:t>
            </w:r>
          </w:p>
        </w:tc>
        <w:tc>
          <w:tcPr>
            <w:tcW w:w="680" w:type="dxa"/>
            <w:shd w:val="clear" w:color="auto" w:fill="auto"/>
            <w:noWrap/>
            <w:vAlign w:val="center"/>
            <w:hideMark/>
          </w:tcPr>
          <w:p w14:paraId="45DDA13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88</w:t>
            </w:r>
          </w:p>
        </w:tc>
        <w:tc>
          <w:tcPr>
            <w:tcW w:w="1304" w:type="dxa"/>
            <w:shd w:val="clear" w:color="auto" w:fill="auto"/>
            <w:noWrap/>
            <w:vAlign w:val="center"/>
            <w:hideMark/>
          </w:tcPr>
          <w:p w14:paraId="627F3A8F" w14:textId="35D21B15"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56.6</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4.1</w:t>
            </w:r>
          </w:p>
        </w:tc>
        <w:tc>
          <w:tcPr>
            <w:tcW w:w="1304" w:type="dxa"/>
            <w:shd w:val="clear" w:color="auto" w:fill="auto"/>
            <w:noWrap/>
            <w:vAlign w:val="center"/>
            <w:hideMark/>
          </w:tcPr>
          <w:p w14:paraId="45F66FE4" w14:textId="553E5CCC"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25.9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2.4</w:t>
            </w:r>
          </w:p>
        </w:tc>
        <w:tc>
          <w:tcPr>
            <w:tcW w:w="1304" w:type="dxa"/>
            <w:shd w:val="clear" w:color="auto" w:fill="auto"/>
            <w:noWrap/>
            <w:vAlign w:val="center"/>
            <w:hideMark/>
          </w:tcPr>
          <w:p w14:paraId="1A2F65E8" w14:textId="0B47AE16"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22.7</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1.8</w:t>
            </w:r>
          </w:p>
        </w:tc>
        <w:tc>
          <w:tcPr>
            <w:tcW w:w="1304" w:type="dxa"/>
            <w:shd w:val="clear" w:color="auto" w:fill="auto"/>
            <w:noWrap/>
            <w:vAlign w:val="center"/>
            <w:hideMark/>
          </w:tcPr>
          <w:p w14:paraId="27653439" w14:textId="0DCAB7F4"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7091385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122</w:t>
            </w:r>
          </w:p>
        </w:tc>
        <w:tc>
          <w:tcPr>
            <w:tcW w:w="1304" w:type="dxa"/>
            <w:shd w:val="clear" w:color="auto" w:fill="auto"/>
            <w:noWrap/>
            <w:vAlign w:val="center"/>
            <w:hideMark/>
          </w:tcPr>
          <w:p w14:paraId="0E2C1078" w14:textId="68C54B6B"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64.1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4.7</w:t>
            </w:r>
          </w:p>
        </w:tc>
        <w:tc>
          <w:tcPr>
            <w:tcW w:w="1304" w:type="dxa"/>
            <w:shd w:val="clear" w:color="auto" w:fill="auto"/>
            <w:noWrap/>
            <w:vAlign w:val="center"/>
            <w:hideMark/>
          </w:tcPr>
          <w:p w14:paraId="4B808690" w14:textId="2210EB68"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29.4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4.0</w:t>
            </w:r>
          </w:p>
        </w:tc>
        <w:tc>
          <w:tcPr>
            <w:tcW w:w="1304" w:type="dxa"/>
            <w:shd w:val="clear" w:color="auto" w:fill="auto"/>
            <w:noWrap/>
            <w:vAlign w:val="center"/>
            <w:hideMark/>
          </w:tcPr>
          <w:p w14:paraId="1CB71A48" w14:textId="3C81550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35.3</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3.0</w:t>
            </w:r>
          </w:p>
        </w:tc>
        <w:tc>
          <w:tcPr>
            <w:tcW w:w="1304" w:type="dxa"/>
            <w:shd w:val="clear" w:color="auto" w:fill="auto"/>
            <w:noWrap/>
            <w:vAlign w:val="center"/>
            <w:hideMark/>
          </w:tcPr>
          <w:p w14:paraId="3777F913" w14:textId="503A2BC1"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4EF44EFD" w14:textId="77777777" w:rsidTr="00665AD8">
        <w:trPr>
          <w:trHeight w:val="850"/>
        </w:trPr>
        <w:tc>
          <w:tcPr>
            <w:tcW w:w="2211" w:type="dxa"/>
            <w:shd w:val="clear" w:color="auto" w:fill="auto"/>
            <w:noWrap/>
            <w:vAlign w:val="center"/>
            <w:hideMark/>
          </w:tcPr>
          <w:p w14:paraId="29706B4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Treatment outcome</w:t>
            </w:r>
          </w:p>
        </w:tc>
        <w:tc>
          <w:tcPr>
            <w:tcW w:w="680" w:type="dxa"/>
            <w:shd w:val="clear" w:color="auto" w:fill="auto"/>
            <w:noWrap/>
            <w:vAlign w:val="center"/>
            <w:hideMark/>
          </w:tcPr>
          <w:p w14:paraId="58D0F35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313207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FD0B43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49DA28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1E70F01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680" w:type="dxa"/>
            <w:shd w:val="clear" w:color="auto" w:fill="auto"/>
            <w:noWrap/>
            <w:vAlign w:val="center"/>
            <w:hideMark/>
          </w:tcPr>
          <w:p w14:paraId="6DB723B4"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5E1949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5A0D795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51F498F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F9DACA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7D4D09B7" w14:textId="77777777" w:rsidTr="00665AD8">
        <w:trPr>
          <w:trHeight w:val="850"/>
        </w:trPr>
        <w:tc>
          <w:tcPr>
            <w:tcW w:w="2211" w:type="dxa"/>
            <w:shd w:val="clear" w:color="auto" w:fill="auto"/>
            <w:vAlign w:val="center"/>
            <w:hideMark/>
          </w:tcPr>
          <w:p w14:paraId="0D872A1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SVR</w:t>
            </w:r>
          </w:p>
        </w:tc>
        <w:tc>
          <w:tcPr>
            <w:tcW w:w="680" w:type="dxa"/>
            <w:shd w:val="clear" w:color="auto" w:fill="auto"/>
            <w:noWrap/>
            <w:vAlign w:val="center"/>
            <w:hideMark/>
          </w:tcPr>
          <w:p w14:paraId="1566503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75</w:t>
            </w:r>
          </w:p>
        </w:tc>
        <w:tc>
          <w:tcPr>
            <w:tcW w:w="1304" w:type="dxa"/>
            <w:shd w:val="clear" w:color="auto" w:fill="auto"/>
            <w:noWrap/>
            <w:vAlign w:val="center"/>
            <w:hideMark/>
          </w:tcPr>
          <w:p w14:paraId="1120B0CB" w14:textId="7A53748E"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54.3</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4.3</w:t>
            </w:r>
          </w:p>
        </w:tc>
        <w:tc>
          <w:tcPr>
            <w:tcW w:w="1304" w:type="dxa"/>
            <w:shd w:val="clear" w:color="auto" w:fill="auto"/>
            <w:noWrap/>
            <w:vAlign w:val="center"/>
            <w:hideMark/>
          </w:tcPr>
          <w:p w14:paraId="2E2B088E" w14:textId="403942CE"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25.4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2.7</w:t>
            </w:r>
          </w:p>
        </w:tc>
        <w:tc>
          <w:tcPr>
            <w:tcW w:w="1304" w:type="dxa"/>
            <w:shd w:val="clear" w:color="auto" w:fill="auto"/>
            <w:noWrap/>
            <w:vAlign w:val="center"/>
            <w:hideMark/>
          </w:tcPr>
          <w:p w14:paraId="43F3FAE4" w14:textId="664CBC6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17.8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1.1</w:t>
            </w:r>
          </w:p>
        </w:tc>
        <w:tc>
          <w:tcPr>
            <w:tcW w:w="1304" w:type="dxa"/>
            <w:shd w:val="clear" w:color="auto" w:fill="auto"/>
            <w:noWrap/>
            <w:vAlign w:val="center"/>
            <w:hideMark/>
          </w:tcPr>
          <w:p w14:paraId="01ECC55D" w14:textId="34FFB11B" w:rsidR="00D33692" w:rsidRPr="004A1E1B" w:rsidRDefault="00D33692" w:rsidP="005C2B35">
            <w:pPr>
              <w:wordWrap w:val="0"/>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735C2DA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52</w:t>
            </w:r>
          </w:p>
        </w:tc>
        <w:tc>
          <w:tcPr>
            <w:tcW w:w="1304" w:type="dxa"/>
            <w:shd w:val="clear" w:color="auto" w:fill="auto"/>
            <w:noWrap/>
            <w:vAlign w:val="center"/>
            <w:hideMark/>
          </w:tcPr>
          <w:p w14:paraId="3250CB65" w14:textId="154AA1C2"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74.0</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7.3</w:t>
            </w:r>
          </w:p>
        </w:tc>
        <w:tc>
          <w:tcPr>
            <w:tcW w:w="1304" w:type="dxa"/>
            <w:shd w:val="clear" w:color="auto" w:fill="auto"/>
            <w:noWrap/>
            <w:vAlign w:val="center"/>
            <w:hideMark/>
          </w:tcPr>
          <w:p w14:paraId="6097BD2D" w14:textId="1ABE2B9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18.8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1.6</w:t>
            </w:r>
          </w:p>
        </w:tc>
        <w:tc>
          <w:tcPr>
            <w:tcW w:w="1304" w:type="dxa"/>
            <w:shd w:val="clear" w:color="auto" w:fill="auto"/>
            <w:noWrap/>
            <w:vAlign w:val="center"/>
            <w:hideMark/>
          </w:tcPr>
          <w:p w14:paraId="38415F3C" w14:textId="1C483271"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14.9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0.8</w:t>
            </w:r>
          </w:p>
        </w:tc>
        <w:tc>
          <w:tcPr>
            <w:tcW w:w="1304" w:type="dxa"/>
            <w:shd w:val="clear" w:color="auto" w:fill="auto"/>
            <w:noWrap/>
            <w:vAlign w:val="center"/>
            <w:hideMark/>
          </w:tcPr>
          <w:p w14:paraId="3EEF4C40" w14:textId="62AD67D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0E34C5BE" w14:textId="77777777" w:rsidTr="00665AD8">
        <w:trPr>
          <w:trHeight w:val="850"/>
        </w:trPr>
        <w:tc>
          <w:tcPr>
            <w:tcW w:w="2211" w:type="dxa"/>
            <w:shd w:val="clear" w:color="auto" w:fill="auto"/>
            <w:noWrap/>
            <w:vAlign w:val="center"/>
            <w:hideMark/>
          </w:tcPr>
          <w:p w14:paraId="0F7AA2D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Non-SVR</w:t>
            </w:r>
          </w:p>
        </w:tc>
        <w:tc>
          <w:tcPr>
            <w:tcW w:w="680" w:type="dxa"/>
            <w:shd w:val="clear" w:color="auto" w:fill="auto"/>
            <w:noWrap/>
            <w:vAlign w:val="center"/>
            <w:hideMark/>
          </w:tcPr>
          <w:p w14:paraId="6EC631E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13</w:t>
            </w:r>
          </w:p>
        </w:tc>
        <w:tc>
          <w:tcPr>
            <w:tcW w:w="1304" w:type="dxa"/>
            <w:shd w:val="clear" w:color="auto" w:fill="auto"/>
            <w:noWrap/>
            <w:vAlign w:val="center"/>
            <w:hideMark/>
          </w:tcPr>
          <w:p w14:paraId="44763BCC" w14:textId="2D3649F0"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69.8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12.2</w:t>
            </w:r>
          </w:p>
        </w:tc>
        <w:tc>
          <w:tcPr>
            <w:tcW w:w="1304" w:type="dxa"/>
            <w:shd w:val="clear" w:color="auto" w:fill="auto"/>
            <w:noWrap/>
            <w:vAlign w:val="center"/>
            <w:hideMark/>
          </w:tcPr>
          <w:p w14:paraId="06E0CDC4" w14:textId="4201427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28.8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3.8</w:t>
            </w:r>
          </w:p>
        </w:tc>
        <w:tc>
          <w:tcPr>
            <w:tcW w:w="1304" w:type="dxa"/>
            <w:shd w:val="clear" w:color="auto" w:fill="auto"/>
            <w:noWrap/>
            <w:vAlign w:val="center"/>
            <w:hideMark/>
          </w:tcPr>
          <w:p w14:paraId="794284B5" w14:textId="2EA7A5B8"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50.6</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6.0</w:t>
            </w:r>
          </w:p>
        </w:tc>
        <w:tc>
          <w:tcPr>
            <w:tcW w:w="1304" w:type="dxa"/>
            <w:shd w:val="clear" w:color="auto" w:fill="auto"/>
            <w:noWrap/>
            <w:vAlign w:val="center"/>
            <w:hideMark/>
          </w:tcPr>
          <w:p w14:paraId="07EA0FE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0.147</w:t>
            </w:r>
          </w:p>
        </w:tc>
        <w:tc>
          <w:tcPr>
            <w:tcW w:w="680" w:type="dxa"/>
            <w:shd w:val="clear" w:color="auto" w:fill="auto"/>
            <w:noWrap/>
            <w:vAlign w:val="center"/>
            <w:hideMark/>
          </w:tcPr>
          <w:p w14:paraId="397136B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70</w:t>
            </w:r>
          </w:p>
        </w:tc>
        <w:tc>
          <w:tcPr>
            <w:tcW w:w="1304" w:type="dxa"/>
            <w:shd w:val="clear" w:color="auto" w:fill="auto"/>
            <w:noWrap/>
            <w:vAlign w:val="center"/>
            <w:hideMark/>
          </w:tcPr>
          <w:p w14:paraId="474DA303" w14:textId="7930612D"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56.8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4.9</w:t>
            </w:r>
          </w:p>
        </w:tc>
        <w:tc>
          <w:tcPr>
            <w:tcW w:w="1304" w:type="dxa"/>
            <w:shd w:val="clear" w:color="auto" w:fill="auto"/>
            <w:noWrap/>
            <w:vAlign w:val="center"/>
            <w:hideMark/>
          </w:tcPr>
          <w:p w14:paraId="08738655" w14:textId="1B8E73D2"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37.4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6.7</w:t>
            </w:r>
          </w:p>
        </w:tc>
        <w:tc>
          <w:tcPr>
            <w:tcW w:w="1304" w:type="dxa"/>
            <w:shd w:val="clear" w:color="auto" w:fill="auto"/>
            <w:noWrap/>
            <w:vAlign w:val="center"/>
            <w:hideMark/>
          </w:tcPr>
          <w:p w14:paraId="52F50EFE" w14:textId="234E7B44"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50.4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4.3</w:t>
            </w:r>
          </w:p>
        </w:tc>
        <w:tc>
          <w:tcPr>
            <w:tcW w:w="1304" w:type="dxa"/>
            <w:shd w:val="clear" w:color="auto" w:fill="auto"/>
            <w:noWrap/>
            <w:vAlign w:val="center"/>
            <w:hideMark/>
          </w:tcPr>
          <w:p w14:paraId="1E4D153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0.169</w:t>
            </w:r>
          </w:p>
        </w:tc>
      </w:tr>
      <w:tr w:rsidR="00BF3352" w:rsidRPr="004A1E1B" w14:paraId="2D51868A" w14:textId="77777777" w:rsidTr="00665AD8">
        <w:trPr>
          <w:trHeight w:val="850"/>
        </w:trPr>
        <w:tc>
          <w:tcPr>
            <w:tcW w:w="2211" w:type="dxa"/>
            <w:shd w:val="clear" w:color="auto" w:fill="auto"/>
            <w:noWrap/>
            <w:vAlign w:val="center"/>
            <w:hideMark/>
          </w:tcPr>
          <w:p w14:paraId="1992B1D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Baseline ALT level</w:t>
            </w:r>
          </w:p>
        </w:tc>
        <w:tc>
          <w:tcPr>
            <w:tcW w:w="680" w:type="dxa"/>
            <w:shd w:val="clear" w:color="auto" w:fill="auto"/>
            <w:noWrap/>
            <w:vAlign w:val="center"/>
            <w:hideMark/>
          </w:tcPr>
          <w:p w14:paraId="2BBC3D5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F8A4F6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8160F7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715C46A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7C0E9F1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680" w:type="dxa"/>
            <w:shd w:val="clear" w:color="auto" w:fill="auto"/>
            <w:noWrap/>
            <w:vAlign w:val="center"/>
            <w:hideMark/>
          </w:tcPr>
          <w:p w14:paraId="57FA71C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DEC98B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8AB9D1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AB74C4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54F7465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31B90AFF" w14:textId="77777777" w:rsidTr="00665AD8">
        <w:trPr>
          <w:trHeight w:val="850"/>
        </w:trPr>
        <w:tc>
          <w:tcPr>
            <w:tcW w:w="2211" w:type="dxa"/>
            <w:shd w:val="clear" w:color="auto" w:fill="auto"/>
            <w:noWrap/>
            <w:vAlign w:val="center"/>
            <w:hideMark/>
          </w:tcPr>
          <w:p w14:paraId="2BA3324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lastRenderedPageBreak/>
              <w:t>≥40 U/L</w:t>
            </w:r>
          </w:p>
        </w:tc>
        <w:tc>
          <w:tcPr>
            <w:tcW w:w="680" w:type="dxa"/>
            <w:shd w:val="clear" w:color="auto" w:fill="auto"/>
            <w:noWrap/>
            <w:vAlign w:val="center"/>
            <w:hideMark/>
          </w:tcPr>
          <w:p w14:paraId="2ECD897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49</w:t>
            </w:r>
          </w:p>
        </w:tc>
        <w:tc>
          <w:tcPr>
            <w:tcW w:w="1304" w:type="dxa"/>
            <w:shd w:val="clear" w:color="auto" w:fill="auto"/>
            <w:noWrap/>
            <w:vAlign w:val="center"/>
            <w:hideMark/>
          </w:tcPr>
          <w:p w14:paraId="1E1F7DBD" w14:textId="487328D2"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81.4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5.1</w:t>
            </w:r>
          </w:p>
        </w:tc>
        <w:tc>
          <w:tcPr>
            <w:tcW w:w="1304" w:type="dxa"/>
            <w:shd w:val="clear" w:color="auto" w:fill="auto"/>
            <w:noWrap/>
            <w:vAlign w:val="center"/>
            <w:hideMark/>
          </w:tcPr>
          <w:p w14:paraId="39277787" w14:textId="4CC2DBBD"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32.9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3.5</w:t>
            </w:r>
          </w:p>
        </w:tc>
        <w:tc>
          <w:tcPr>
            <w:tcW w:w="1304" w:type="dxa"/>
            <w:shd w:val="clear" w:color="auto" w:fill="auto"/>
            <w:noWrap/>
            <w:vAlign w:val="center"/>
            <w:hideMark/>
          </w:tcPr>
          <w:p w14:paraId="3A2154E7" w14:textId="1B808CB8"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28.5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2.8</w:t>
            </w:r>
          </w:p>
        </w:tc>
        <w:tc>
          <w:tcPr>
            <w:tcW w:w="1304" w:type="dxa"/>
            <w:shd w:val="clear" w:color="auto" w:fill="auto"/>
            <w:noWrap/>
            <w:vAlign w:val="center"/>
            <w:hideMark/>
          </w:tcPr>
          <w:p w14:paraId="2BC2FA1C" w14:textId="602B0C46"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7201D5F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78</w:t>
            </w:r>
          </w:p>
        </w:tc>
        <w:tc>
          <w:tcPr>
            <w:tcW w:w="1304" w:type="dxa"/>
            <w:shd w:val="clear" w:color="auto" w:fill="auto"/>
            <w:noWrap/>
            <w:vAlign w:val="center"/>
            <w:hideMark/>
          </w:tcPr>
          <w:p w14:paraId="4B7B5899" w14:textId="661AD8F3" w:rsidR="00D33692" w:rsidRPr="004A1E1B" w:rsidRDefault="00D33692"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84.3</w:t>
            </w:r>
            <w:r w:rsidR="00FC5557" w:rsidRPr="004A1E1B">
              <w:rPr>
                <w:rFonts w:ascii="Book Antiqua" w:hAnsi="Book Antiqua"/>
                <w:color w:val="000000" w:themeColor="text1"/>
              </w:rPr>
              <w:t xml:space="preserve"> ± </w:t>
            </w:r>
            <w:r w:rsidRPr="004A1E1B">
              <w:rPr>
                <w:rFonts w:ascii="Book Antiqua" w:hAnsi="Book Antiqua"/>
                <w:color w:val="000000" w:themeColor="text1"/>
              </w:rPr>
              <w:t>5.4</w:t>
            </w:r>
          </w:p>
        </w:tc>
        <w:tc>
          <w:tcPr>
            <w:tcW w:w="1304" w:type="dxa"/>
            <w:shd w:val="clear" w:color="auto" w:fill="auto"/>
            <w:noWrap/>
            <w:vAlign w:val="center"/>
            <w:hideMark/>
          </w:tcPr>
          <w:p w14:paraId="5602D201" w14:textId="75B681B9" w:rsidR="00D33692" w:rsidRPr="004A1E1B" w:rsidRDefault="00D33692"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36.6</w:t>
            </w:r>
            <w:r w:rsidR="00FC5557" w:rsidRPr="004A1E1B">
              <w:rPr>
                <w:rFonts w:ascii="Book Antiqua" w:hAnsi="Book Antiqua"/>
                <w:color w:val="000000" w:themeColor="text1"/>
              </w:rPr>
              <w:t xml:space="preserve"> ± </w:t>
            </w:r>
            <w:r w:rsidRPr="004A1E1B">
              <w:rPr>
                <w:rFonts w:ascii="Book Antiqua" w:hAnsi="Book Antiqua"/>
                <w:color w:val="000000" w:themeColor="text1"/>
              </w:rPr>
              <w:t>5.9</w:t>
            </w:r>
          </w:p>
        </w:tc>
        <w:tc>
          <w:tcPr>
            <w:tcW w:w="1304" w:type="dxa"/>
            <w:shd w:val="clear" w:color="auto" w:fill="auto"/>
            <w:noWrap/>
            <w:vAlign w:val="center"/>
            <w:hideMark/>
          </w:tcPr>
          <w:p w14:paraId="453F43D5" w14:textId="6D89E471" w:rsidR="00D33692" w:rsidRPr="004A1E1B" w:rsidRDefault="00D33692" w:rsidP="005C2B35">
            <w:pPr>
              <w:widowControl w:val="0"/>
              <w:spacing w:line="240" w:lineRule="auto"/>
              <w:ind w:firstLineChars="0" w:firstLine="0"/>
              <w:jc w:val="both"/>
              <w:rPr>
                <w:rFonts w:ascii="Book Antiqua" w:hAnsi="Book Antiqua"/>
                <w:color w:val="000000" w:themeColor="text1"/>
              </w:rPr>
            </w:pPr>
            <w:r w:rsidRPr="004A1E1B">
              <w:rPr>
                <w:rFonts w:ascii="Book Antiqua" w:hAnsi="Book Antiqua"/>
                <w:color w:val="000000" w:themeColor="text1"/>
              </w:rPr>
              <w:t>40.0</w:t>
            </w:r>
            <w:r w:rsidR="00FC5557" w:rsidRPr="004A1E1B">
              <w:rPr>
                <w:rFonts w:ascii="Book Antiqua" w:hAnsi="Book Antiqua"/>
                <w:color w:val="000000" w:themeColor="text1"/>
              </w:rPr>
              <w:t xml:space="preserve"> ± </w:t>
            </w:r>
            <w:r w:rsidRPr="004A1E1B">
              <w:rPr>
                <w:rFonts w:ascii="Book Antiqua" w:hAnsi="Book Antiqua"/>
                <w:color w:val="000000" w:themeColor="text1"/>
              </w:rPr>
              <w:t>4.2</w:t>
            </w:r>
          </w:p>
        </w:tc>
        <w:tc>
          <w:tcPr>
            <w:tcW w:w="1304" w:type="dxa"/>
            <w:shd w:val="clear" w:color="auto" w:fill="auto"/>
            <w:noWrap/>
            <w:vAlign w:val="center"/>
            <w:hideMark/>
          </w:tcPr>
          <w:p w14:paraId="271A298F" w14:textId="3176D145"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471D33B7" w14:textId="77777777" w:rsidTr="00665AD8">
        <w:trPr>
          <w:trHeight w:val="850"/>
        </w:trPr>
        <w:tc>
          <w:tcPr>
            <w:tcW w:w="2211" w:type="dxa"/>
            <w:shd w:val="clear" w:color="auto" w:fill="auto"/>
            <w:noWrap/>
            <w:vAlign w:val="center"/>
            <w:hideMark/>
          </w:tcPr>
          <w:p w14:paraId="22E7AD6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&lt;40 U/L</w:t>
            </w:r>
          </w:p>
        </w:tc>
        <w:tc>
          <w:tcPr>
            <w:tcW w:w="680" w:type="dxa"/>
            <w:shd w:val="clear" w:color="auto" w:fill="auto"/>
            <w:noWrap/>
            <w:vAlign w:val="center"/>
            <w:hideMark/>
          </w:tcPr>
          <w:p w14:paraId="2CF34CC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39</w:t>
            </w:r>
          </w:p>
        </w:tc>
        <w:tc>
          <w:tcPr>
            <w:tcW w:w="1304" w:type="dxa"/>
            <w:shd w:val="clear" w:color="auto" w:fill="auto"/>
            <w:noWrap/>
            <w:vAlign w:val="center"/>
            <w:hideMark/>
          </w:tcPr>
          <w:p w14:paraId="0CD5A01A" w14:textId="5044EF2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25.4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1.2</w:t>
            </w:r>
          </w:p>
        </w:tc>
        <w:tc>
          <w:tcPr>
            <w:tcW w:w="1304" w:type="dxa"/>
            <w:shd w:val="clear" w:color="auto" w:fill="auto"/>
            <w:noWrap/>
            <w:vAlign w:val="center"/>
            <w:hideMark/>
          </w:tcPr>
          <w:p w14:paraId="7A6BBA31" w14:textId="7590EFF8"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17.1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2.6</w:t>
            </w:r>
          </w:p>
        </w:tc>
        <w:tc>
          <w:tcPr>
            <w:tcW w:w="1304" w:type="dxa"/>
            <w:shd w:val="clear" w:color="auto" w:fill="auto"/>
            <w:noWrap/>
            <w:vAlign w:val="center"/>
            <w:hideMark/>
          </w:tcPr>
          <w:p w14:paraId="11D2E536" w14:textId="0E2565DC"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15.4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1.3</w:t>
            </w:r>
          </w:p>
        </w:tc>
        <w:tc>
          <w:tcPr>
            <w:tcW w:w="1304" w:type="dxa"/>
            <w:shd w:val="clear" w:color="auto" w:fill="auto"/>
            <w:noWrap/>
            <w:vAlign w:val="center"/>
            <w:hideMark/>
          </w:tcPr>
          <w:p w14:paraId="62B00263" w14:textId="36471630"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15586B8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44</w:t>
            </w:r>
          </w:p>
        </w:tc>
        <w:tc>
          <w:tcPr>
            <w:tcW w:w="1304" w:type="dxa"/>
            <w:shd w:val="clear" w:color="auto" w:fill="auto"/>
            <w:noWrap/>
            <w:vAlign w:val="center"/>
            <w:hideMark/>
          </w:tcPr>
          <w:p w14:paraId="7C21F288" w14:textId="564FCC3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28.3</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1.1</w:t>
            </w:r>
          </w:p>
        </w:tc>
        <w:tc>
          <w:tcPr>
            <w:tcW w:w="1304" w:type="dxa"/>
            <w:shd w:val="clear" w:color="auto" w:fill="auto"/>
            <w:noWrap/>
            <w:vAlign w:val="center"/>
            <w:hideMark/>
          </w:tcPr>
          <w:p w14:paraId="3D62391A" w14:textId="7551F328"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16.0</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1.7</w:t>
            </w:r>
          </w:p>
        </w:tc>
        <w:tc>
          <w:tcPr>
            <w:tcW w:w="1304" w:type="dxa"/>
            <w:shd w:val="clear" w:color="auto" w:fill="auto"/>
            <w:noWrap/>
            <w:vAlign w:val="center"/>
            <w:hideMark/>
          </w:tcPr>
          <w:p w14:paraId="7C357149" w14:textId="2C70FB42"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26.8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3.0</w:t>
            </w:r>
          </w:p>
        </w:tc>
        <w:tc>
          <w:tcPr>
            <w:tcW w:w="1304" w:type="dxa"/>
            <w:shd w:val="clear" w:color="auto" w:fill="auto"/>
            <w:noWrap/>
            <w:vAlign w:val="center"/>
            <w:hideMark/>
          </w:tcPr>
          <w:p w14:paraId="2947EB5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0.637</w:t>
            </w:r>
          </w:p>
        </w:tc>
      </w:tr>
      <w:tr w:rsidR="00BF3352" w:rsidRPr="004A1E1B" w14:paraId="4C088795" w14:textId="77777777" w:rsidTr="00665AD8">
        <w:trPr>
          <w:trHeight w:val="850"/>
        </w:trPr>
        <w:tc>
          <w:tcPr>
            <w:tcW w:w="2211" w:type="dxa"/>
            <w:shd w:val="clear" w:color="auto" w:fill="auto"/>
            <w:noWrap/>
            <w:vAlign w:val="center"/>
            <w:hideMark/>
          </w:tcPr>
          <w:p w14:paraId="4655C0A8" w14:textId="1F340736"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 xml:space="preserve">Previous treatment response </w:t>
            </w:r>
          </w:p>
        </w:tc>
        <w:tc>
          <w:tcPr>
            <w:tcW w:w="680" w:type="dxa"/>
            <w:shd w:val="clear" w:color="auto" w:fill="auto"/>
            <w:noWrap/>
            <w:vAlign w:val="center"/>
            <w:hideMark/>
          </w:tcPr>
          <w:p w14:paraId="62CCCA5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57A64B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3775BF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50EBF4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11CD16B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680" w:type="dxa"/>
            <w:shd w:val="clear" w:color="auto" w:fill="auto"/>
            <w:noWrap/>
            <w:vAlign w:val="center"/>
            <w:hideMark/>
          </w:tcPr>
          <w:p w14:paraId="03EDDB2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56FD2B2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96C612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5DD8495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D83956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48E8B3C4" w14:textId="77777777" w:rsidTr="00665AD8">
        <w:trPr>
          <w:trHeight w:val="850"/>
        </w:trPr>
        <w:tc>
          <w:tcPr>
            <w:tcW w:w="2211" w:type="dxa"/>
            <w:shd w:val="clear" w:color="auto" w:fill="auto"/>
            <w:noWrap/>
            <w:vAlign w:val="center"/>
            <w:hideMark/>
          </w:tcPr>
          <w:p w14:paraId="7E464B2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Naïve/Prior relapse</w:t>
            </w:r>
          </w:p>
        </w:tc>
        <w:tc>
          <w:tcPr>
            <w:tcW w:w="680" w:type="dxa"/>
            <w:shd w:val="clear" w:color="auto" w:fill="auto"/>
            <w:noWrap/>
            <w:vAlign w:val="center"/>
            <w:hideMark/>
          </w:tcPr>
          <w:p w14:paraId="69BED456"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59</w:t>
            </w:r>
          </w:p>
        </w:tc>
        <w:tc>
          <w:tcPr>
            <w:tcW w:w="1304" w:type="dxa"/>
            <w:shd w:val="clear" w:color="auto" w:fill="auto"/>
            <w:noWrap/>
            <w:vAlign w:val="center"/>
            <w:hideMark/>
          </w:tcPr>
          <w:p w14:paraId="58E4E319" w14:textId="60DDB502"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56.5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5.2</w:t>
            </w:r>
          </w:p>
        </w:tc>
        <w:tc>
          <w:tcPr>
            <w:tcW w:w="1304" w:type="dxa"/>
            <w:shd w:val="clear" w:color="auto" w:fill="auto"/>
            <w:noWrap/>
            <w:vAlign w:val="center"/>
            <w:hideMark/>
          </w:tcPr>
          <w:p w14:paraId="5FE91996" w14:textId="2C49BFF1"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25.5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2.7</w:t>
            </w:r>
          </w:p>
        </w:tc>
        <w:tc>
          <w:tcPr>
            <w:tcW w:w="1304" w:type="dxa"/>
            <w:shd w:val="clear" w:color="auto" w:fill="auto"/>
            <w:noWrap/>
            <w:vAlign w:val="center"/>
            <w:hideMark/>
          </w:tcPr>
          <w:p w14:paraId="0C8771BA" w14:textId="76DBBE21"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19.4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1.5</w:t>
            </w:r>
          </w:p>
        </w:tc>
        <w:tc>
          <w:tcPr>
            <w:tcW w:w="1304" w:type="dxa"/>
            <w:shd w:val="clear" w:color="auto" w:fill="auto"/>
            <w:noWrap/>
            <w:vAlign w:val="center"/>
            <w:hideMark/>
          </w:tcPr>
          <w:p w14:paraId="4322A511" w14:textId="2771CC40"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2323555E" w14:textId="7DDAD38F"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1D8EC8F9" w14:textId="5F3FF940"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9C0B96C" w14:textId="16488146"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1962A38" w14:textId="2BB7CE7E"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8DE72D9" w14:textId="63FC43E5"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0E278586" w14:textId="77777777" w:rsidTr="00665AD8">
        <w:trPr>
          <w:trHeight w:val="850"/>
        </w:trPr>
        <w:tc>
          <w:tcPr>
            <w:tcW w:w="2211" w:type="dxa"/>
            <w:shd w:val="clear" w:color="auto" w:fill="auto"/>
            <w:noWrap/>
            <w:vAlign w:val="center"/>
            <w:hideMark/>
          </w:tcPr>
          <w:p w14:paraId="2245443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Prior NVR</w:t>
            </w:r>
          </w:p>
        </w:tc>
        <w:tc>
          <w:tcPr>
            <w:tcW w:w="680" w:type="dxa"/>
            <w:shd w:val="clear" w:color="auto" w:fill="auto"/>
            <w:noWrap/>
            <w:vAlign w:val="center"/>
            <w:hideMark/>
          </w:tcPr>
          <w:p w14:paraId="5657B06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27</w:t>
            </w:r>
          </w:p>
        </w:tc>
        <w:tc>
          <w:tcPr>
            <w:tcW w:w="1304" w:type="dxa"/>
            <w:shd w:val="clear" w:color="auto" w:fill="auto"/>
            <w:noWrap/>
            <w:vAlign w:val="center"/>
            <w:hideMark/>
          </w:tcPr>
          <w:p w14:paraId="7D181E62" w14:textId="6A6D204E"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56.7</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7.5</w:t>
            </w:r>
          </w:p>
        </w:tc>
        <w:tc>
          <w:tcPr>
            <w:tcW w:w="1304" w:type="dxa"/>
            <w:shd w:val="clear" w:color="auto" w:fill="auto"/>
            <w:noWrap/>
            <w:vAlign w:val="center"/>
            <w:hideMark/>
          </w:tcPr>
          <w:p w14:paraId="21529F2C" w14:textId="1DA72E62"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21.0</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2.5</w:t>
            </w:r>
          </w:p>
        </w:tc>
        <w:tc>
          <w:tcPr>
            <w:tcW w:w="1304" w:type="dxa"/>
            <w:shd w:val="clear" w:color="auto" w:fill="auto"/>
            <w:noWrap/>
            <w:vAlign w:val="center"/>
            <w:hideMark/>
          </w:tcPr>
          <w:p w14:paraId="79B12157" w14:textId="1093F066"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28.6</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4.5</w:t>
            </w:r>
          </w:p>
        </w:tc>
        <w:tc>
          <w:tcPr>
            <w:tcW w:w="1304" w:type="dxa"/>
            <w:shd w:val="clear" w:color="auto" w:fill="auto"/>
            <w:noWrap/>
            <w:vAlign w:val="center"/>
            <w:hideMark/>
          </w:tcPr>
          <w:p w14:paraId="1B58F5F4" w14:textId="6E82B54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3EE0421F" w14:textId="4EF31A2C"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C5566BE" w14:textId="344A025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3536BCE" w14:textId="769420B6"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25B7D14" w14:textId="457992A9"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ADA276F" w14:textId="5FC5949C"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1E31A9BA" w14:textId="77777777" w:rsidTr="00665AD8">
        <w:trPr>
          <w:trHeight w:val="850"/>
        </w:trPr>
        <w:tc>
          <w:tcPr>
            <w:tcW w:w="2211" w:type="dxa"/>
            <w:shd w:val="clear" w:color="auto" w:fill="auto"/>
            <w:noWrap/>
            <w:vAlign w:val="center"/>
            <w:hideMark/>
          </w:tcPr>
          <w:p w14:paraId="24B81456" w14:textId="44F0F864" w:rsidR="00314A7D" w:rsidRPr="004A1E1B" w:rsidRDefault="00314A7D"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IL28B SNP</w:t>
            </w:r>
          </w:p>
          <w:p w14:paraId="1D3A2200" w14:textId="6B75E34D"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(rs8099917)</w:t>
            </w:r>
          </w:p>
        </w:tc>
        <w:tc>
          <w:tcPr>
            <w:tcW w:w="680" w:type="dxa"/>
            <w:shd w:val="clear" w:color="auto" w:fill="auto"/>
            <w:noWrap/>
            <w:vAlign w:val="center"/>
            <w:hideMark/>
          </w:tcPr>
          <w:p w14:paraId="5A3715F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0E51A46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D1BF14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40535E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6F1761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680" w:type="dxa"/>
            <w:shd w:val="clear" w:color="auto" w:fill="auto"/>
            <w:noWrap/>
            <w:vAlign w:val="center"/>
            <w:hideMark/>
          </w:tcPr>
          <w:p w14:paraId="684B6F3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30F7B48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9D492EE"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5B1574A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129DDDF"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3DE2646B" w14:textId="77777777" w:rsidTr="00665AD8">
        <w:trPr>
          <w:trHeight w:val="850"/>
        </w:trPr>
        <w:tc>
          <w:tcPr>
            <w:tcW w:w="2211" w:type="dxa"/>
            <w:shd w:val="clear" w:color="auto" w:fill="auto"/>
            <w:noWrap/>
            <w:vAlign w:val="center"/>
            <w:hideMark/>
          </w:tcPr>
          <w:p w14:paraId="724905C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TT</w:t>
            </w:r>
          </w:p>
        </w:tc>
        <w:tc>
          <w:tcPr>
            <w:tcW w:w="680" w:type="dxa"/>
            <w:shd w:val="clear" w:color="auto" w:fill="auto"/>
            <w:noWrap/>
            <w:vAlign w:val="center"/>
            <w:hideMark/>
          </w:tcPr>
          <w:p w14:paraId="766EBE5D"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49</w:t>
            </w:r>
          </w:p>
        </w:tc>
        <w:tc>
          <w:tcPr>
            <w:tcW w:w="1304" w:type="dxa"/>
            <w:shd w:val="clear" w:color="auto" w:fill="auto"/>
            <w:noWrap/>
            <w:vAlign w:val="center"/>
            <w:hideMark/>
          </w:tcPr>
          <w:p w14:paraId="1189DC5D" w14:textId="6B020CE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56.9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5.4</w:t>
            </w:r>
          </w:p>
        </w:tc>
        <w:tc>
          <w:tcPr>
            <w:tcW w:w="1304" w:type="dxa"/>
            <w:shd w:val="clear" w:color="auto" w:fill="auto"/>
            <w:noWrap/>
            <w:vAlign w:val="center"/>
            <w:hideMark/>
          </w:tcPr>
          <w:p w14:paraId="70D7A8E2" w14:textId="34250FDD"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26.6</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3.8</w:t>
            </w:r>
          </w:p>
        </w:tc>
        <w:tc>
          <w:tcPr>
            <w:tcW w:w="1304" w:type="dxa"/>
            <w:shd w:val="clear" w:color="auto" w:fill="auto"/>
            <w:noWrap/>
            <w:vAlign w:val="center"/>
            <w:hideMark/>
          </w:tcPr>
          <w:p w14:paraId="1C76E2C9" w14:textId="4956781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17.4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1.3</w:t>
            </w:r>
          </w:p>
        </w:tc>
        <w:tc>
          <w:tcPr>
            <w:tcW w:w="1304" w:type="dxa"/>
            <w:shd w:val="clear" w:color="auto" w:fill="auto"/>
            <w:noWrap/>
            <w:vAlign w:val="center"/>
            <w:hideMark/>
          </w:tcPr>
          <w:p w14:paraId="17E6F617" w14:textId="53B56A2C"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127B854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73</w:t>
            </w:r>
          </w:p>
        </w:tc>
        <w:tc>
          <w:tcPr>
            <w:tcW w:w="1304" w:type="dxa"/>
            <w:shd w:val="clear" w:color="auto" w:fill="auto"/>
            <w:noWrap/>
            <w:vAlign w:val="center"/>
            <w:hideMark/>
          </w:tcPr>
          <w:p w14:paraId="27B3F198" w14:textId="607EF7A1"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63.6</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5.4</w:t>
            </w:r>
          </w:p>
        </w:tc>
        <w:tc>
          <w:tcPr>
            <w:tcW w:w="1304" w:type="dxa"/>
            <w:shd w:val="clear" w:color="auto" w:fill="auto"/>
            <w:noWrap/>
            <w:vAlign w:val="center"/>
            <w:hideMark/>
          </w:tcPr>
          <w:p w14:paraId="3D482C09" w14:textId="3FCE70B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18.9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1.4</w:t>
            </w:r>
          </w:p>
        </w:tc>
        <w:tc>
          <w:tcPr>
            <w:tcW w:w="1304" w:type="dxa"/>
            <w:shd w:val="clear" w:color="auto" w:fill="auto"/>
            <w:noWrap/>
            <w:vAlign w:val="center"/>
            <w:hideMark/>
          </w:tcPr>
          <w:p w14:paraId="14CE2A9E" w14:textId="3113B391"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25.9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2.4</w:t>
            </w:r>
          </w:p>
        </w:tc>
        <w:tc>
          <w:tcPr>
            <w:tcW w:w="1304" w:type="dxa"/>
            <w:shd w:val="clear" w:color="auto" w:fill="auto"/>
            <w:noWrap/>
            <w:vAlign w:val="center"/>
            <w:hideMark/>
          </w:tcPr>
          <w:p w14:paraId="44459E9A" w14:textId="13868DE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BF3352" w:rsidRPr="004A1E1B" w14:paraId="74B388F1" w14:textId="77777777" w:rsidTr="00665AD8">
        <w:trPr>
          <w:trHeight w:val="850"/>
        </w:trPr>
        <w:tc>
          <w:tcPr>
            <w:tcW w:w="2211" w:type="dxa"/>
            <w:shd w:val="clear" w:color="auto" w:fill="auto"/>
            <w:noWrap/>
            <w:vAlign w:val="center"/>
            <w:hideMark/>
          </w:tcPr>
          <w:p w14:paraId="31333AF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TG/GG</w:t>
            </w:r>
          </w:p>
        </w:tc>
        <w:tc>
          <w:tcPr>
            <w:tcW w:w="680" w:type="dxa"/>
            <w:shd w:val="clear" w:color="auto" w:fill="auto"/>
            <w:noWrap/>
            <w:vAlign w:val="center"/>
            <w:hideMark/>
          </w:tcPr>
          <w:p w14:paraId="156A8E6C"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39</w:t>
            </w:r>
          </w:p>
        </w:tc>
        <w:tc>
          <w:tcPr>
            <w:tcW w:w="1304" w:type="dxa"/>
            <w:shd w:val="clear" w:color="auto" w:fill="auto"/>
            <w:noWrap/>
            <w:vAlign w:val="center"/>
            <w:hideMark/>
          </w:tcPr>
          <w:p w14:paraId="33E6738B" w14:textId="398BE586"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56.2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6.5</w:t>
            </w:r>
          </w:p>
        </w:tc>
        <w:tc>
          <w:tcPr>
            <w:tcW w:w="1304" w:type="dxa"/>
            <w:shd w:val="clear" w:color="auto" w:fill="auto"/>
            <w:noWrap/>
            <w:vAlign w:val="center"/>
            <w:hideMark/>
          </w:tcPr>
          <w:p w14:paraId="2AEB58B7" w14:textId="27EEEA0C"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24.9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2.6</w:t>
            </w:r>
          </w:p>
        </w:tc>
        <w:tc>
          <w:tcPr>
            <w:tcW w:w="1304" w:type="dxa"/>
            <w:shd w:val="clear" w:color="auto" w:fill="auto"/>
            <w:noWrap/>
            <w:vAlign w:val="center"/>
            <w:hideMark/>
          </w:tcPr>
          <w:p w14:paraId="21B72752" w14:textId="6C1B23F6"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29.2</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3.5</w:t>
            </w:r>
          </w:p>
        </w:tc>
        <w:tc>
          <w:tcPr>
            <w:tcW w:w="1304" w:type="dxa"/>
            <w:shd w:val="clear" w:color="auto" w:fill="auto"/>
            <w:noWrap/>
            <w:vAlign w:val="center"/>
            <w:hideMark/>
          </w:tcPr>
          <w:p w14:paraId="0A6C292B" w14:textId="71B6F94A"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727408D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31</w:t>
            </w:r>
          </w:p>
        </w:tc>
        <w:tc>
          <w:tcPr>
            <w:tcW w:w="1304" w:type="dxa"/>
            <w:shd w:val="clear" w:color="auto" w:fill="auto"/>
            <w:noWrap/>
            <w:vAlign w:val="center"/>
            <w:hideMark/>
          </w:tcPr>
          <w:p w14:paraId="688354F3" w14:textId="667EE176"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65.9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9.4</w:t>
            </w:r>
          </w:p>
        </w:tc>
        <w:tc>
          <w:tcPr>
            <w:tcW w:w="1304" w:type="dxa"/>
            <w:shd w:val="clear" w:color="auto" w:fill="auto"/>
            <w:noWrap/>
            <w:vAlign w:val="center"/>
            <w:hideMark/>
          </w:tcPr>
          <w:p w14:paraId="115EE771" w14:textId="05BA396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38.8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6.2</w:t>
            </w:r>
          </w:p>
        </w:tc>
        <w:tc>
          <w:tcPr>
            <w:tcW w:w="1304" w:type="dxa"/>
            <w:shd w:val="clear" w:color="auto" w:fill="auto"/>
            <w:noWrap/>
            <w:vAlign w:val="center"/>
            <w:hideMark/>
          </w:tcPr>
          <w:p w14:paraId="00E18284" w14:textId="515E5069"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50.9</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5.2</w:t>
            </w:r>
          </w:p>
        </w:tc>
        <w:tc>
          <w:tcPr>
            <w:tcW w:w="1304" w:type="dxa"/>
            <w:shd w:val="clear" w:color="auto" w:fill="auto"/>
            <w:noWrap/>
            <w:vAlign w:val="center"/>
            <w:hideMark/>
          </w:tcPr>
          <w:p w14:paraId="6658B8B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0.073</w:t>
            </w:r>
          </w:p>
        </w:tc>
      </w:tr>
      <w:tr w:rsidR="00BF3352" w:rsidRPr="004A1E1B" w14:paraId="761864DF" w14:textId="77777777" w:rsidTr="00665AD8">
        <w:trPr>
          <w:trHeight w:val="850"/>
        </w:trPr>
        <w:tc>
          <w:tcPr>
            <w:tcW w:w="2211" w:type="dxa"/>
            <w:shd w:val="clear" w:color="auto" w:fill="auto"/>
            <w:noWrap/>
            <w:vAlign w:val="center"/>
            <w:hideMark/>
          </w:tcPr>
          <w:p w14:paraId="269974E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Stage of fibrosis</w:t>
            </w:r>
          </w:p>
        </w:tc>
        <w:tc>
          <w:tcPr>
            <w:tcW w:w="680" w:type="dxa"/>
            <w:shd w:val="clear" w:color="auto" w:fill="auto"/>
            <w:noWrap/>
            <w:vAlign w:val="center"/>
            <w:hideMark/>
          </w:tcPr>
          <w:p w14:paraId="68264C08"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03FBCC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838F68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C567EA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D456579"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680" w:type="dxa"/>
            <w:shd w:val="clear" w:color="auto" w:fill="auto"/>
            <w:noWrap/>
            <w:vAlign w:val="center"/>
            <w:hideMark/>
          </w:tcPr>
          <w:p w14:paraId="5A528B27"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BB139D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49051C23"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6415508A"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c>
          <w:tcPr>
            <w:tcW w:w="1304" w:type="dxa"/>
            <w:shd w:val="clear" w:color="auto" w:fill="auto"/>
            <w:noWrap/>
            <w:vAlign w:val="center"/>
            <w:hideMark/>
          </w:tcPr>
          <w:p w14:paraId="20BFB89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p>
        </w:tc>
      </w:tr>
      <w:tr w:rsidR="00BF3352" w:rsidRPr="004A1E1B" w14:paraId="4AB8D7ED" w14:textId="77777777" w:rsidTr="00665AD8">
        <w:trPr>
          <w:trHeight w:val="850"/>
        </w:trPr>
        <w:tc>
          <w:tcPr>
            <w:tcW w:w="2211" w:type="dxa"/>
            <w:shd w:val="clear" w:color="auto" w:fill="auto"/>
            <w:noWrap/>
            <w:vAlign w:val="center"/>
            <w:hideMark/>
          </w:tcPr>
          <w:p w14:paraId="20E2A2D2"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F0-2</w:t>
            </w:r>
          </w:p>
        </w:tc>
        <w:tc>
          <w:tcPr>
            <w:tcW w:w="680" w:type="dxa"/>
            <w:shd w:val="clear" w:color="auto" w:fill="auto"/>
            <w:noWrap/>
            <w:vAlign w:val="center"/>
            <w:hideMark/>
          </w:tcPr>
          <w:p w14:paraId="318D03A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52</w:t>
            </w:r>
          </w:p>
        </w:tc>
        <w:tc>
          <w:tcPr>
            <w:tcW w:w="1304" w:type="dxa"/>
            <w:shd w:val="clear" w:color="auto" w:fill="auto"/>
            <w:noWrap/>
            <w:vAlign w:val="center"/>
            <w:hideMark/>
          </w:tcPr>
          <w:p w14:paraId="09D28580" w14:textId="69E042E9"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51.6</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5.2</w:t>
            </w:r>
          </w:p>
        </w:tc>
        <w:tc>
          <w:tcPr>
            <w:tcW w:w="1304" w:type="dxa"/>
            <w:shd w:val="clear" w:color="auto" w:fill="auto"/>
            <w:noWrap/>
            <w:vAlign w:val="center"/>
            <w:hideMark/>
          </w:tcPr>
          <w:p w14:paraId="6C5832D3" w14:textId="062DE0E2"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23.1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3.2</w:t>
            </w:r>
          </w:p>
        </w:tc>
        <w:tc>
          <w:tcPr>
            <w:tcW w:w="1304" w:type="dxa"/>
            <w:shd w:val="clear" w:color="auto" w:fill="auto"/>
            <w:noWrap/>
            <w:vAlign w:val="center"/>
            <w:hideMark/>
          </w:tcPr>
          <w:p w14:paraId="0EA2B2C1" w14:textId="3A8308C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17.6</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1.5</w:t>
            </w:r>
          </w:p>
        </w:tc>
        <w:tc>
          <w:tcPr>
            <w:tcW w:w="1304" w:type="dxa"/>
            <w:shd w:val="clear" w:color="auto" w:fill="auto"/>
            <w:noWrap/>
            <w:vAlign w:val="center"/>
            <w:hideMark/>
          </w:tcPr>
          <w:p w14:paraId="12B05162" w14:textId="2BFDF6A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c>
          <w:tcPr>
            <w:tcW w:w="680" w:type="dxa"/>
            <w:shd w:val="clear" w:color="auto" w:fill="auto"/>
            <w:noWrap/>
            <w:vAlign w:val="center"/>
            <w:hideMark/>
          </w:tcPr>
          <w:p w14:paraId="112EEA15"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76</w:t>
            </w:r>
          </w:p>
        </w:tc>
        <w:tc>
          <w:tcPr>
            <w:tcW w:w="1304" w:type="dxa"/>
            <w:shd w:val="clear" w:color="auto" w:fill="auto"/>
            <w:noWrap/>
            <w:vAlign w:val="center"/>
            <w:hideMark/>
          </w:tcPr>
          <w:p w14:paraId="4FD6D410" w14:textId="5B18F715"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63.4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5.4</w:t>
            </w:r>
          </w:p>
        </w:tc>
        <w:tc>
          <w:tcPr>
            <w:tcW w:w="1304" w:type="dxa"/>
            <w:shd w:val="clear" w:color="auto" w:fill="auto"/>
            <w:noWrap/>
            <w:vAlign w:val="center"/>
            <w:hideMark/>
          </w:tcPr>
          <w:p w14:paraId="7F9238A2" w14:textId="11F90E8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21.1</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1.7</w:t>
            </w:r>
          </w:p>
        </w:tc>
        <w:tc>
          <w:tcPr>
            <w:tcW w:w="1304" w:type="dxa"/>
            <w:shd w:val="clear" w:color="auto" w:fill="auto"/>
            <w:noWrap/>
            <w:vAlign w:val="center"/>
            <w:hideMark/>
          </w:tcPr>
          <w:p w14:paraId="2793A25A" w14:textId="331FBC6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25.4</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2.4</w:t>
            </w:r>
          </w:p>
        </w:tc>
        <w:tc>
          <w:tcPr>
            <w:tcW w:w="1304" w:type="dxa"/>
            <w:shd w:val="clear" w:color="auto" w:fill="auto"/>
            <w:noWrap/>
            <w:vAlign w:val="center"/>
            <w:hideMark/>
          </w:tcPr>
          <w:p w14:paraId="65C82824" w14:textId="48EB9565"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&lt;</w:t>
            </w:r>
            <w:r w:rsidR="00665AD8" w:rsidRPr="004A1E1B">
              <w:rPr>
                <w:rFonts w:ascii="Book Antiqua" w:eastAsia="宋体" w:hAnsi="Book Antiqua" w:hint="eastAsia"/>
                <w:color w:val="000000" w:themeColor="text1"/>
                <w:kern w:val="0"/>
                <w:lang w:eastAsia="zh-CN"/>
              </w:rPr>
              <w:t xml:space="preserve"> </w:t>
            </w:r>
            <w:r w:rsidRPr="004A1E1B">
              <w:rPr>
                <w:rFonts w:ascii="Book Antiqua" w:hAnsi="Book Antiqua"/>
                <w:color w:val="000000" w:themeColor="text1"/>
                <w:kern w:val="0"/>
              </w:rPr>
              <w:t>0.001</w:t>
            </w:r>
          </w:p>
        </w:tc>
      </w:tr>
      <w:tr w:rsidR="00D33692" w:rsidRPr="004A1E1B" w14:paraId="11BECB37" w14:textId="77777777" w:rsidTr="00665AD8">
        <w:trPr>
          <w:trHeight w:val="850"/>
        </w:trPr>
        <w:tc>
          <w:tcPr>
            <w:tcW w:w="2211" w:type="dxa"/>
            <w:shd w:val="clear" w:color="auto" w:fill="auto"/>
            <w:noWrap/>
            <w:vAlign w:val="center"/>
            <w:hideMark/>
          </w:tcPr>
          <w:p w14:paraId="304079B0"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lastRenderedPageBreak/>
              <w:t>F3-4</w:t>
            </w:r>
          </w:p>
        </w:tc>
        <w:tc>
          <w:tcPr>
            <w:tcW w:w="680" w:type="dxa"/>
            <w:shd w:val="clear" w:color="auto" w:fill="auto"/>
            <w:noWrap/>
            <w:vAlign w:val="center"/>
            <w:hideMark/>
          </w:tcPr>
          <w:p w14:paraId="34891F9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12</w:t>
            </w:r>
          </w:p>
        </w:tc>
        <w:tc>
          <w:tcPr>
            <w:tcW w:w="1304" w:type="dxa"/>
            <w:shd w:val="clear" w:color="auto" w:fill="auto"/>
            <w:noWrap/>
            <w:vAlign w:val="center"/>
            <w:hideMark/>
          </w:tcPr>
          <w:p w14:paraId="0B8CD439" w14:textId="66103DD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68.8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11.6</w:t>
            </w:r>
          </w:p>
        </w:tc>
        <w:tc>
          <w:tcPr>
            <w:tcW w:w="1304" w:type="dxa"/>
            <w:shd w:val="clear" w:color="auto" w:fill="auto"/>
            <w:noWrap/>
            <w:vAlign w:val="center"/>
            <w:hideMark/>
          </w:tcPr>
          <w:p w14:paraId="34B63A51" w14:textId="3A472943"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32.3</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5.6</w:t>
            </w:r>
          </w:p>
        </w:tc>
        <w:tc>
          <w:tcPr>
            <w:tcW w:w="1304" w:type="dxa"/>
            <w:shd w:val="clear" w:color="auto" w:fill="auto"/>
            <w:noWrap/>
            <w:vAlign w:val="center"/>
            <w:hideMark/>
          </w:tcPr>
          <w:p w14:paraId="4DE80453" w14:textId="3727C080"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27.5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5.4</w:t>
            </w:r>
          </w:p>
        </w:tc>
        <w:tc>
          <w:tcPr>
            <w:tcW w:w="1304" w:type="dxa"/>
            <w:shd w:val="clear" w:color="auto" w:fill="auto"/>
            <w:noWrap/>
            <w:vAlign w:val="center"/>
            <w:hideMark/>
          </w:tcPr>
          <w:p w14:paraId="58FAC841"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0.008</w:t>
            </w:r>
          </w:p>
        </w:tc>
        <w:tc>
          <w:tcPr>
            <w:tcW w:w="680" w:type="dxa"/>
            <w:shd w:val="clear" w:color="auto" w:fill="auto"/>
            <w:noWrap/>
            <w:vAlign w:val="center"/>
            <w:hideMark/>
          </w:tcPr>
          <w:p w14:paraId="27E1593B" w14:textId="77777777"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8</w:t>
            </w:r>
          </w:p>
        </w:tc>
        <w:tc>
          <w:tcPr>
            <w:tcW w:w="1304" w:type="dxa"/>
            <w:shd w:val="clear" w:color="auto" w:fill="auto"/>
            <w:noWrap/>
            <w:vAlign w:val="center"/>
            <w:hideMark/>
          </w:tcPr>
          <w:p w14:paraId="0B28EA54" w14:textId="1CD72F4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93.0</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25.8</w:t>
            </w:r>
          </w:p>
        </w:tc>
        <w:tc>
          <w:tcPr>
            <w:tcW w:w="1304" w:type="dxa"/>
            <w:shd w:val="clear" w:color="auto" w:fill="auto"/>
            <w:noWrap/>
            <w:vAlign w:val="center"/>
            <w:hideMark/>
          </w:tcPr>
          <w:p w14:paraId="3BB24D57" w14:textId="2B00FA72"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34.8</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7.6</w:t>
            </w:r>
          </w:p>
        </w:tc>
        <w:tc>
          <w:tcPr>
            <w:tcW w:w="1304" w:type="dxa"/>
            <w:shd w:val="clear" w:color="auto" w:fill="auto"/>
            <w:noWrap/>
            <w:vAlign w:val="center"/>
            <w:hideMark/>
          </w:tcPr>
          <w:p w14:paraId="424DDE9E" w14:textId="6401033F" w:rsidR="00D33692" w:rsidRPr="004A1E1B" w:rsidRDefault="00D33692" w:rsidP="005C2B35">
            <w:pPr>
              <w:spacing w:line="240" w:lineRule="auto"/>
              <w:ind w:firstLineChars="0" w:firstLine="0"/>
              <w:jc w:val="both"/>
              <w:rPr>
                <w:rFonts w:ascii="Book Antiqua" w:hAnsi="Book Antiqua"/>
                <w:color w:val="000000" w:themeColor="text1"/>
                <w:kern w:val="0"/>
              </w:rPr>
            </w:pPr>
            <w:r w:rsidRPr="004A1E1B">
              <w:rPr>
                <w:rFonts w:ascii="Book Antiqua" w:hAnsi="Book Antiqua"/>
                <w:color w:val="000000" w:themeColor="text1"/>
                <w:kern w:val="0"/>
              </w:rPr>
              <w:t>46.5</w:t>
            </w:r>
            <w:r w:rsidR="00FC5557" w:rsidRPr="004A1E1B">
              <w:rPr>
                <w:rFonts w:ascii="Book Antiqua" w:hAnsi="Book Antiqua"/>
                <w:color w:val="000000" w:themeColor="text1"/>
                <w:kern w:val="0"/>
              </w:rPr>
              <w:t xml:space="preserve"> ± </w:t>
            </w:r>
            <w:r w:rsidRPr="004A1E1B">
              <w:rPr>
                <w:rFonts w:ascii="Book Antiqua" w:hAnsi="Book Antiqua"/>
                <w:color w:val="000000" w:themeColor="text1"/>
                <w:kern w:val="0"/>
              </w:rPr>
              <w:t>11.8</w:t>
            </w:r>
          </w:p>
        </w:tc>
        <w:tc>
          <w:tcPr>
            <w:tcW w:w="1304" w:type="dxa"/>
            <w:shd w:val="clear" w:color="auto" w:fill="auto"/>
            <w:noWrap/>
            <w:vAlign w:val="center"/>
            <w:hideMark/>
          </w:tcPr>
          <w:p w14:paraId="40622F56" w14:textId="77777777" w:rsidR="00D33692" w:rsidRPr="004A1E1B" w:rsidRDefault="00D33692" w:rsidP="005C2B35">
            <w:pPr>
              <w:spacing w:line="240" w:lineRule="auto"/>
              <w:ind w:firstLineChars="100" w:firstLine="240"/>
              <w:jc w:val="both"/>
              <w:rPr>
                <w:rFonts w:ascii="Book Antiqua" w:hAnsi="Book Antiqua"/>
                <w:color w:val="000000" w:themeColor="text1"/>
                <w:kern w:val="0"/>
              </w:rPr>
            </w:pPr>
            <w:r w:rsidRPr="004A1E1B">
              <w:rPr>
                <w:rFonts w:ascii="Book Antiqua" w:hAnsi="Book Antiqua"/>
                <w:color w:val="000000" w:themeColor="text1"/>
                <w:kern w:val="0"/>
              </w:rPr>
              <w:t>0.172</w:t>
            </w:r>
          </w:p>
        </w:tc>
      </w:tr>
    </w:tbl>
    <w:p w14:paraId="072AA043" w14:textId="18D4B3DA" w:rsidR="00D33692" w:rsidRPr="004A1E1B" w:rsidRDefault="00665AD8" w:rsidP="005C2B35">
      <w:pPr>
        <w:widowControl w:val="0"/>
        <w:ind w:firstLineChars="0" w:firstLine="0"/>
        <w:jc w:val="both"/>
        <w:rPr>
          <w:rFonts w:ascii="Book Antiqua" w:hAnsi="Book Antiqua"/>
          <w:color w:val="000000" w:themeColor="text1"/>
        </w:rPr>
      </w:pPr>
      <w:r w:rsidRPr="004A1E1B">
        <w:rPr>
          <w:rFonts w:ascii="Book Antiqua" w:eastAsia="宋体" w:hAnsi="Book Antiqua" w:hint="eastAsia"/>
          <w:color w:val="000000" w:themeColor="text1"/>
          <w:vertAlign w:val="superscript"/>
          <w:lang w:eastAsia="zh-CN"/>
        </w:rPr>
        <w:t>1</w:t>
      </w:r>
      <w:r w:rsidRPr="004A1E1B">
        <w:rPr>
          <w:rFonts w:ascii="Book Antiqua" w:hAnsi="Book Antiqua"/>
          <w:i/>
          <w:color w:val="000000" w:themeColor="text1"/>
        </w:rPr>
        <w:t>P</w:t>
      </w:r>
      <w:r w:rsidRPr="004A1E1B">
        <w:rPr>
          <w:rFonts w:ascii="Book Antiqua" w:hAnsi="Book Antiqua"/>
          <w:color w:val="000000" w:themeColor="text1"/>
        </w:rPr>
        <w:t xml:space="preserve"> value draws a comparison between the </w:t>
      </w:r>
      <w:r w:rsidR="007212B0" w:rsidRPr="004A1E1B">
        <w:rPr>
          <w:rFonts w:ascii="Book Antiqua" w:hAnsi="Book Antiqua"/>
          <w:color w:val="000000" w:themeColor="text1"/>
        </w:rPr>
        <w:t xml:space="preserve">alanine aminotransferase </w:t>
      </w:r>
      <w:r w:rsidR="007212B0"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ALT</w:t>
      </w:r>
      <w:r w:rsidR="007212B0" w:rsidRPr="004A1E1B">
        <w:rPr>
          <w:rFonts w:ascii="Book Antiqua" w:eastAsia="宋体" w:hAnsi="Book Antiqua" w:hint="eastAsia"/>
          <w:color w:val="000000" w:themeColor="text1"/>
          <w:lang w:eastAsia="zh-CN"/>
        </w:rPr>
        <w:t>)</w:t>
      </w:r>
      <w:r w:rsidRPr="004A1E1B">
        <w:rPr>
          <w:rFonts w:ascii="Book Antiqua" w:hAnsi="Book Antiqua"/>
          <w:color w:val="000000" w:themeColor="text1"/>
        </w:rPr>
        <w:t xml:space="preserve"> level at baseline and at 24 </w:t>
      </w:r>
      <w:proofErr w:type="spellStart"/>
      <w:r w:rsidRPr="004A1E1B">
        <w:rPr>
          <w:rFonts w:ascii="Book Antiqua" w:hAnsi="Book Antiqua"/>
          <w:color w:val="000000" w:themeColor="text1"/>
        </w:rPr>
        <w:t>wk</w:t>
      </w:r>
      <w:proofErr w:type="spellEnd"/>
      <w:r w:rsidRPr="004A1E1B">
        <w:rPr>
          <w:rFonts w:ascii="Book Antiqua" w:hAnsi="Book Antiqua"/>
          <w:color w:val="000000" w:themeColor="text1"/>
        </w:rPr>
        <w:t xml:space="preserve"> after the end of treatment. </w:t>
      </w:r>
      <w:r w:rsidR="00D33692" w:rsidRPr="00CE5F07">
        <w:rPr>
          <w:rFonts w:ascii="Book Antiqua" w:hAnsi="Book Antiqua"/>
          <w:color w:val="000000" w:themeColor="text1"/>
        </w:rPr>
        <w:t>SVR</w:t>
      </w:r>
      <w:r w:rsidRPr="00CE5F07">
        <w:rPr>
          <w:rFonts w:ascii="Book Antiqua" w:eastAsia="宋体" w:hAnsi="Book Antiqua"/>
          <w:color w:val="000000" w:themeColor="text1"/>
          <w:lang w:eastAsia="zh-CN"/>
        </w:rPr>
        <w:t>:</w:t>
      </w:r>
      <w:r w:rsidR="00D33692" w:rsidRPr="00CE5F07">
        <w:rPr>
          <w:rFonts w:ascii="Book Antiqua" w:hAnsi="Book Antiqua"/>
          <w:color w:val="000000" w:themeColor="text1"/>
        </w:rPr>
        <w:t xml:space="preserve"> </w:t>
      </w:r>
      <w:r w:rsidRPr="00CE5F07">
        <w:rPr>
          <w:rFonts w:ascii="Book Antiqua" w:hAnsi="Book Antiqua"/>
          <w:color w:val="000000" w:themeColor="text1"/>
          <w:kern w:val="0"/>
        </w:rPr>
        <w:t xml:space="preserve">Sustained </w:t>
      </w:r>
      <w:proofErr w:type="spellStart"/>
      <w:r w:rsidR="00D33692" w:rsidRPr="00CE5F07">
        <w:rPr>
          <w:rFonts w:ascii="Book Antiqua" w:hAnsi="Book Antiqua"/>
          <w:color w:val="000000" w:themeColor="text1"/>
          <w:kern w:val="0"/>
        </w:rPr>
        <w:t>virological</w:t>
      </w:r>
      <w:proofErr w:type="spellEnd"/>
      <w:r w:rsidR="00D33692" w:rsidRPr="00CE5F07">
        <w:rPr>
          <w:rFonts w:ascii="Book Antiqua" w:hAnsi="Book Antiqua"/>
          <w:color w:val="000000" w:themeColor="text1"/>
          <w:kern w:val="0"/>
        </w:rPr>
        <w:t xml:space="preserve"> response</w:t>
      </w:r>
      <w:r w:rsidR="00D33692" w:rsidRPr="00CE5F07">
        <w:rPr>
          <w:rFonts w:ascii="Book Antiqua" w:hAnsi="Book Antiqua"/>
          <w:color w:val="000000" w:themeColor="text1"/>
        </w:rPr>
        <w:t>; NVR</w:t>
      </w:r>
      <w:r w:rsidRPr="00CE5F07">
        <w:rPr>
          <w:rFonts w:ascii="Book Antiqua" w:eastAsia="宋体" w:hAnsi="Book Antiqua"/>
          <w:color w:val="000000" w:themeColor="text1"/>
          <w:lang w:eastAsia="zh-CN"/>
        </w:rPr>
        <w:t>:</w:t>
      </w:r>
      <w:r w:rsidR="00D33692" w:rsidRPr="00CE5F07">
        <w:rPr>
          <w:rFonts w:ascii="Book Antiqua" w:hAnsi="Book Antiqua"/>
          <w:color w:val="000000" w:themeColor="text1"/>
        </w:rPr>
        <w:t xml:space="preserve"> </w:t>
      </w:r>
      <w:r w:rsidRPr="00CE5F07">
        <w:rPr>
          <w:rFonts w:ascii="Book Antiqua" w:hAnsi="Book Antiqua"/>
          <w:color w:val="000000" w:themeColor="text1"/>
        </w:rPr>
        <w:t>Non</w:t>
      </w:r>
      <w:r w:rsidR="00D33692" w:rsidRPr="00CE5F07">
        <w:rPr>
          <w:rFonts w:ascii="Book Antiqua" w:hAnsi="Book Antiqua"/>
          <w:color w:val="000000" w:themeColor="text1"/>
        </w:rPr>
        <w:t>-</w:t>
      </w:r>
      <w:proofErr w:type="spellStart"/>
      <w:r w:rsidR="00D33692" w:rsidRPr="00CE5F07">
        <w:rPr>
          <w:rFonts w:ascii="Book Antiqua" w:hAnsi="Book Antiqua"/>
          <w:color w:val="000000" w:themeColor="text1"/>
        </w:rPr>
        <w:t>virological</w:t>
      </w:r>
      <w:proofErr w:type="spellEnd"/>
      <w:r w:rsidR="00D33692" w:rsidRPr="00CE5F07">
        <w:rPr>
          <w:rFonts w:ascii="Book Antiqua" w:hAnsi="Book Antiqua"/>
          <w:color w:val="000000" w:themeColor="text1"/>
        </w:rPr>
        <w:t xml:space="preserve"> response; </w:t>
      </w:r>
      <w:r w:rsidR="00912BF1" w:rsidRPr="00CE5F07">
        <w:rPr>
          <w:rFonts w:ascii="Book Antiqua" w:hAnsi="Book Antiqua"/>
          <w:color w:val="000000" w:themeColor="text1"/>
        </w:rPr>
        <w:t>IL28B</w:t>
      </w:r>
      <w:r w:rsidRPr="00CE5F07">
        <w:rPr>
          <w:rFonts w:ascii="Book Antiqua" w:eastAsia="宋体" w:hAnsi="Book Antiqua"/>
          <w:color w:val="000000" w:themeColor="text1"/>
          <w:lang w:eastAsia="zh-CN"/>
        </w:rPr>
        <w:t>:</w:t>
      </w:r>
      <w:r w:rsidR="00912BF1" w:rsidRPr="00CE5F07">
        <w:rPr>
          <w:rFonts w:ascii="Book Antiqua" w:hAnsi="Book Antiqua"/>
          <w:color w:val="000000" w:themeColor="text1"/>
        </w:rPr>
        <w:t xml:space="preserve"> </w:t>
      </w:r>
      <w:r w:rsidRPr="00CE5F07">
        <w:rPr>
          <w:rFonts w:ascii="Book Antiqua" w:hAnsi="Book Antiqua"/>
          <w:color w:val="000000" w:themeColor="text1"/>
        </w:rPr>
        <w:t xml:space="preserve">Interleukin </w:t>
      </w:r>
      <w:r w:rsidR="00912BF1" w:rsidRPr="00CE5F07">
        <w:rPr>
          <w:rFonts w:ascii="Book Antiqua" w:hAnsi="Book Antiqua"/>
          <w:color w:val="000000" w:themeColor="text1"/>
        </w:rPr>
        <w:t xml:space="preserve">28B; </w:t>
      </w:r>
      <w:r w:rsidR="00D33692" w:rsidRPr="00CE5F07">
        <w:rPr>
          <w:rFonts w:ascii="Book Antiqua" w:hAnsi="Book Antiqua"/>
          <w:color w:val="000000" w:themeColor="text1"/>
        </w:rPr>
        <w:t>SNP</w:t>
      </w:r>
      <w:r w:rsidRPr="00CE5F07">
        <w:rPr>
          <w:rFonts w:ascii="Book Antiqua" w:eastAsia="宋体" w:hAnsi="Book Antiqua"/>
          <w:color w:val="000000" w:themeColor="text1"/>
          <w:lang w:eastAsia="zh-CN"/>
        </w:rPr>
        <w:t>:</w:t>
      </w:r>
      <w:r w:rsidR="00D33692" w:rsidRPr="00CE5F07">
        <w:rPr>
          <w:rFonts w:ascii="Book Antiqua" w:hAnsi="Book Antiqua"/>
          <w:color w:val="000000" w:themeColor="text1"/>
        </w:rPr>
        <w:t xml:space="preserve"> </w:t>
      </w:r>
      <w:r w:rsidRPr="00CE5F07">
        <w:rPr>
          <w:rFonts w:ascii="Book Antiqua" w:hAnsi="Book Antiqua"/>
          <w:color w:val="000000" w:themeColor="text1"/>
        </w:rPr>
        <w:t>Single</w:t>
      </w:r>
      <w:r w:rsidR="00D33692" w:rsidRPr="00CE5F07">
        <w:rPr>
          <w:rFonts w:ascii="Book Antiqua" w:hAnsi="Book Antiqua"/>
          <w:color w:val="000000" w:themeColor="text1"/>
        </w:rPr>
        <w:t>-nucleotide polymorphism</w:t>
      </w:r>
      <w:r w:rsidRPr="00CE5F07">
        <w:rPr>
          <w:rFonts w:ascii="Book Antiqua" w:eastAsia="宋体" w:hAnsi="Book Antiqua"/>
          <w:color w:val="000000" w:themeColor="text1"/>
          <w:lang w:eastAsia="zh-CN"/>
        </w:rPr>
        <w:t>;</w:t>
      </w:r>
      <w:r w:rsidR="00572761" w:rsidRPr="00CE5F07">
        <w:rPr>
          <w:rFonts w:ascii="Book Antiqua" w:hAnsi="Book Antiqua"/>
          <w:color w:val="000000" w:themeColor="text1"/>
        </w:rPr>
        <w:t xml:space="preserve"> </w:t>
      </w:r>
      <w:r w:rsidR="00D33692" w:rsidRPr="00CE5F07">
        <w:rPr>
          <w:rFonts w:ascii="Book Antiqua" w:hAnsi="Book Antiqua"/>
          <w:color w:val="000000" w:themeColor="text1"/>
        </w:rPr>
        <w:t xml:space="preserve">Triple therapy: </w:t>
      </w:r>
      <w:proofErr w:type="spellStart"/>
      <w:r w:rsidR="00D33692" w:rsidRPr="00CE5F07">
        <w:rPr>
          <w:rFonts w:ascii="Book Antiqua" w:hAnsi="Book Antiqua"/>
          <w:color w:val="000000" w:themeColor="text1"/>
        </w:rPr>
        <w:t>Telaprevir</w:t>
      </w:r>
      <w:proofErr w:type="spellEnd"/>
      <w:r w:rsidR="00D33692" w:rsidRPr="00CE5F07">
        <w:rPr>
          <w:rFonts w:ascii="Book Antiqua" w:hAnsi="Book Antiqua"/>
          <w:color w:val="000000" w:themeColor="text1"/>
        </w:rPr>
        <w:t xml:space="preserve">-based therapy combined with </w:t>
      </w:r>
      <w:proofErr w:type="spellStart"/>
      <w:r w:rsidR="00952F0D" w:rsidRPr="00CE5F07">
        <w:rPr>
          <w:rFonts w:ascii="Book Antiqua" w:hAnsi="Book Antiqua"/>
          <w:color w:val="000000" w:themeColor="text1"/>
          <w:kern w:val="0"/>
        </w:rPr>
        <w:t>pegylated</w:t>
      </w:r>
      <w:proofErr w:type="spellEnd"/>
      <w:r w:rsidR="00952F0D" w:rsidRPr="00CE5F07">
        <w:rPr>
          <w:rFonts w:ascii="Book Antiqua" w:hAnsi="Book Antiqua"/>
          <w:color w:val="000000" w:themeColor="text1"/>
          <w:kern w:val="0"/>
        </w:rPr>
        <w:t xml:space="preserve"> interferon alpha</w:t>
      </w:r>
      <w:r w:rsidR="00D33692" w:rsidRPr="00CE5F07">
        <w:rPr>
          <w:rFonts w:ascii="Book Antiqua" w:hAnsi="Book Antiqua"/>
          <w:color w:val="000000" w:themeColor="text1"/>
          <w:kern w:val="0"/>
        </w:rPr>
        <w:t xml:space="preserve"> (</w:t>
      </w:r>
      <w:r w:rsidR="00D33692" w:rsidRPr="00CE5F07">
        <w:rPr>
          <w:rFonts w:ascii="Book Antiqua" w:hAnsi="Book Antiqua"/>
          <w:color w:val="000000" w:themeColor="text1"/>
        </w:rPr>
        <w:t>PEG-IFN</w:t>
      </w:r>
      <w:r w:rsidR="00952F0D" w:rsidRPr="00CE5F07">
        <w:rPr>
          <w:rFonts w:ascii="Book Antiqua" w:hAnsi="Book Antiqua" w:cs="Lucida Grande"/>
          <w:color w:val="000000" w:themeColor="text1"/>
        </w:rPr>
        <w:t>α</w:t>
      </w:r>
      <w:r w:rsidR="00D33692" w:rsidRPr="00CE5F07">
        <w:rPr>
          <w:rFonts w:ascii="Book Antiqua" w:hAnsi="Book Antiqua"/>
          <w:color w:val="000000" w:themeColor="text1"/>
        </w:rPr>
        <w:t>) and ribavirin (RBV)</w:t>
      </w:r>
      <w:r w:rsidRPr="00CE5F07">
        <w:rPr>
          <w:rFonts w:ascii="Book Antiqua" w:eastAsia="宋体" w:hAnsi="Book Antiqua"/>
          <w:color w:val="000000" w:themeColor="text1"/>
          <w:lang w:eastAsia="zh-CN"/>
        </w:rPr>
        <w:t>;</w:t>
      </w:r>
      <w:r w:rsidR="00572761" w:rsidRPr="00CE5F07">
        <w:rPr>
          <w:rFonts w:ascii="Book Antiqua" w:hAnsi="Book Antiqua"/>
          <w:color w:val="000000" w:themeColor="text1"/>
        </w:rPr>
        <w:t xml:space="preserve"> </w:t>
      </w:r>
      <w:r w:rsidR="00D33692" w:rsidRPr="00CE5F07">
        <w:rPr>
          <w:rFonts w:ascii="Book Antiqua" w:hAnsi="Book Antiqua"/>
          <w:color w:val="000000" w:themeColor="text1"/>
        </w:rPr>
        <w:t>Dual therapy: PEG-IFN</w:t>
      </w:r>
      <w:r w:rsidR="00952F0D" w:rsidRPr="00CE5F07">
        <w:rPr>
          <w:rFonts w:ascii="Book Antiqua" w:hAnsi="Book Antiqua" w:cs="Lucida Grande"/>
          <w:color w:val="000000" w:themeColor="text1"/>
        </w:rPr>
        <w:t xml:space="preserve">α </w:t>
      </w:r>
      <w:r w:rsidR="00D33692" w:rsidRPr="00CE5F07">
        <w:rPr>
          <w:rFonts w:ascii="Book Antiqua" w:hAnsi="Book Antiqua"/>
          <w:color w:val="000000" w:themeColor="text1"/>
        </w:rPr>
        <w:t>plus RBV therapy.</w:t>
      </w:r>
      <w:r w:rsidR="00572761" w:rsidRPr="00CE5F07">
        <w:rPr>
          <w:rFonts w:ascii="Book Antiqua" w:hAnsi="Book Antiqua"/>
          <w:color w:val="000000" w:themeColor="text1"/>
        </w:rPr>
        <w:t xml:space="preserve"> </w:t>
      </w:r>
      <w:r w:rsidR="00D33692" w:rsidRPr="00CE5F07">
        <w:rPr>
          <w:rFonts w:ascii="Book Antiqua" w:hAnsi="Book Antiqua"/>
          <w:color w:val="000000" w:themeColor="text1"/>
        </w:rPr>
        <w:t>Treatment response was analyzed by per-protocol analysis.</w:t>
      </w:r>
      <w:r w:rsidR="00572761" w:rsidRPr="00CE5F07">
        <w:rPr>
          <w:rFonts w:ascii="Book Antiqua" w:hAnsi="Book Antiqua"/>
          <w:color w:val="000000" w:themeColor="text1"/>
        </w:rPr>
        <w:t xml:space="preserve"> </w:t>
      </w:r>
      <w:r w:rsidR="00D33692" w:rsidRPr="00CE5F07">
        <w:rPr>
          <w:rFonts w:ascii="Book Antiqua" w:hAnsi="Book Antiqua"/>
          <w:color w:val="000000" w:themeColor="text1"/>
        </w:rPr>
        <w:t>Data are expressed as mean</w:t>
      </w:r>
      <w:r w:rsidR="00FC5557" w:rsidRPr="00CE5F07">
        <w:rPr>
          <w:rFonts w:ascii="Book Antiqua" w:hAnsi="Book Antiqua"/>
          <w:color w:val="000000" w:themeColor="text1"/>
        </w:rPr>
        <w:t xml:space="preserve"> ± </w:t>
      </w:r>
      <w:r w:rsidRPr="00CE5F07">
        <w:rPr>
          <w:rFonts w:ascii="Book Antiqua" w:eastAsia="宋体" w:hAnsi="Book Antiqua"/>
          <w:caps/>
          <w:color w:val="000000" w:themeColor="text1"/>
          <w:lang w:eastAsia="zh-CN"/>
        </w:rPr>
        <w:t>se</w:t>
      </w:r>
      <w:r w:rsidR="00D33692" w:rsidRPr="00CE5F07">
        <w:rPr>
          <w:rFonts w:ascii="Book Antiqua" w:hAnsi="Book Antiqua"/>
          <w:color w:val="000000" w:themeColor="text1"/>
        </w:rPr>
        <w:t>.</w:t>
      </w:r>
      <w:r w:rsidR="00572761" w:rsidRPr="00CE5F07">
        <w:rPr>
          <w:rFonts w:ascii="Book Antiqua" w:hAnsi="Book Antiqua"/>
          <w:color w:val="000000" w:themeColor="text1"/>
        </w:rPr>
        <w:t xml:space="preserve"> </w:t>
      </w:r>
    </w:p>
    <w:p w14:paraId="36AE7C07" w14:textId="77777777" w:rsidR="00370967" w:rsidRPr="004A1E1B" w:rsidRDefault="00370967" w:rsidP="005C2B35">
      <w:pPr>
        <w:spacing w:line="360" w:lineRule="auto"/>
        <w:ind w:firstLineChars="0" w:firstLine="0"/>
        <w:jc w:val="both"/>
        <w:rPr>
          <w:rFonts w:ascii="Book Antiqua" w:hAnsi="Book Antiqua"/>
          <w:color w:val="000000" w:themeColor="text1"/>
        </w:rPr>
      </w:pPr>
    </w:p>
    <w:sectPr w:rsidR="00370967" w:rsidRPr="004A1E1B" w:rsidSect="000745D5">
      <w:type w:val="continuous"/>
      <w:pgSz w:w="16840" w:h="11901" w:orient="landscape"/>
      <w:pgMar w:top="1418" w:right="1418" w:bottom="1418" w:left="1418" w:header="102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5E1C5" w14:textId="77777777" w:rsidR="00BD4CBE" w:rsidRDefault="00BD4CBE">
      <w:pPr>
        <w:spacing w:line="240" w:lineRule="auto"/>
        <w:ind w:firstLine="360"/>
      </w:pPr>
      <w:r>
        <w:separator/>
      </w:r>
    </w:p>
  </w:endnote>
  <w:endnote w:type="continuationSeparator" w:id="0">
    <w:p w14:paraId="204B236F" w14:textId="77777777" w:rsidR="00BD4CBE" w:rsidRDefault="00BD4CBE">
      <w:pPr>
        <w:spacing w:line="240" w:lineRule="auto"/>
        <w:ind w:firstLine="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Lucida Grande">
    <w:altName w:val="Times New Roman"/>
    <w:charset w:val="00"/>
    <w:family w:val="auto"/>
    <w:pitch w:val="variable"/>
    <w:sig w:usb0="00000000" w:usb1="C0000063" w:usb2="00000038"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F8F7" w14:textId="77777777" w:rsidR="00E8584F" w:rsidRDefault="00E8584F" w:rsidP="00185D07">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62D7" w14:textId="77777777" w:rsidR="00E8584F" w:rsidRDefault="00E8584F" w:rsidP="00185D07">
    <w:pPr>
      <w:pStyle w:val="a5"/>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F144" w14:textId="77777777" w:rsidR="00E8584F" w:rsidRDefault="00E8584F" w:rsidP="00185D07">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3B303" w14:textId="77777777" w:rsidR="00BD4CBE" w:rsidRDefault="00BD4CBE">
      <w:pPr>
        <w:spacing w:line="240" w:lineRule="auto"/>
        <w:ind w:firstLine="360"/>
      </w:pPr>
      <w:r>
        <w:separator/>
      </w:r>
    </w:p>
  </w:footnote>
  <w:footnote w:type="continuationSeparator" w:id="0">
    <w:p w14:paraId="65F6E079" w14:textId="77777777" w:rsidR="00BD4CBE" w:rsidRDefault="00BD4CBE">
      <w:pPr>
        <w:spacing w:line="240" w:lineRule="auto"/>
        <w:ind w:firstLine="3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A8BCD" w14:textId="77777777" w:rsidR="00E8584F" w:rsidRDefault="00E8584F" w:rsidP="00185D07">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4A6C" w14:textId="5D877C97" w:rsidR="00E8584F" w:rsidRPr="00AF177A" w:rsidRDefault="00E8584F" w:rsidP="00185D07">
    <w:pPr>
      <w:tabs>
        <w:tab w:val="center" w:pos="4252"/>
        <w:tab w:val="right" w:pos="8504"/>
      </w:tabs>
      <w:snapToGrid w:val="0"/>
      <w:ind w:firstLineChars="0" w:firstLine="0"/>
      <w:jc w:val="right"/>
      <w:rPr>
        <w:rFonts w:eastAsiaTheme="minorEastAsia"/>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6FBA" w14:textId="77777777" w:rsidR="00E8584F" w:rsidRDefault="00E8584F" w:rsidP="00185D07">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0DBF"/>
    <w:multiLevelType w:val="multilevel"/>
    <w:tmpl w:val="029A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B271F"/>
    <w:multiLevelType w:val="multilevel"/>
    <w:tmpl w:val="06B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B7296"/>
    <w:rsid w:val="00000524"/>
    <w:rsid w:val="0000231D"/>
    <w:rsid w:val="00006FD3"/>
    <w:rsid w:val="00010CBD"/>
    <w:rsid w:val="0001572E"/>
    <w:rsid w:val="00016B32"/>
    <w:rsid w:val="00017BFC"/>
    <w:rsid w:val="00021158"/>
    <w:rsid w:val="00024CD7"/>
    <w:rsid w:val="00027F8D"/>
    <w:rsid w:val="00031380"/>
    <w:rsid w:val="000314EC"/>
    <w:rsid w:val="00031DD6"/>
    <w:rsid w:val="00033BEF"/>
    <w:rsid w:val="00034173"/>
    <w:rsid w:val="00034391"/>
    <w:rsid w:val="00041CAF"/>
    <w:rsid w:val="000424FD"/>
    <w:rsid w:val="00043CB6"/>
    <w:rsid w:val="00044BD4"/>
    <w:rsid w:val="00046A68"/>
    <w:rsid w:val="00047675"/>
    <w:rsid w:val="000508FB"/>
    <w:rsid w:val="00051716"/>
    <w:rsid w:val="00055648"/>
    <w:rsid w:val="00062D24"/>
    <w:rsid w:val="0006526F"/>
    <w:rsid w:val="000679A7"/>
    <w:rsid w:val="00067EDA"/>
    <w:rsid w:val="000738FD"/>
    <w:rsid w:val="000745D5"/>
    <w:rsid w:val="000769CD"/>
    <w:rsid w:val="000846DE"/>
    <w:rsid w:val="00085A6F"/>
    <w:rsid w:val="00085E11"/>
    <w:rsid w:val="00085ECA"/>
    <w:rsid w:val="000918D0"/>
    <w:rsid w:val="00092069"/>
    <w:rsid w:val="00095956"/>
    <w:rsid w:val="00097C0E"/>
    <w:rsid w:val="000A05D5"/>
    <w:rsid w:val="000A0807"/>
    <w:rsid w:val="000A4246"/>
    <w:rsid w:val="000A5AAB"/>
    <w:rsid w:val="000A5FE1"/>
    <w:rsid w:val="000B1B04"/>
    <w:rsid w:val="000B2F34"/>
    <w:rsid w:val="000B414B"/>
    <w:rsid w:val="000C0E8A"/>
    <w:rsid w:val="000C6D6A"/>
    <w:rsid w:val="000C7431"/>
    <w:rsid w:val="000C7881"/>
    <w:rsid w:val="000C7FF1"/>
    <w:rsid w:val="000D0FFF"/>
    <w:rsid w:val="000D102F"/>
    <w:rsid w:val="000D1A8A"/>
    <w:rsid w:val="000D6A34"/>
    <w:rsid w:val="000E27B2"/>
    <w:rsid w:val="000E50BD"/>
    <w:rsid w:val="000E6AEB"/>
    <w:rsid w:val="000E6BFE"/>
    <w:rsid w:val="000E7416"/>
    <w:rsid w:val="000F0B0E"/>
    <w:rsid w:val="000F1992"/>
    <w:rsid w:val="000F1E73"/>
    <w:rsid w:val="000F1F9D"/>
    <w:rsid w:val="00101D54"/>
    <w:rsid w:val="001022D8"/>
    <w:rsid w:val="0010313A"/>
    <w:rsid w:val="00103B1D"/>
    <w:rsid w:val="0010679C"/>
    <w:rsid w:val="00107D9B"/>
    <w:rsid w:val="001111B7"/>
    <w:rsid w:val="001111B8"/>
    <w:rsid w:val="00111B31"/>
    <w:rsid w:val="00112AFA"/>
    <w:rsid w:val="0011364F"/>
    <w:rsid w:val="00124BDB"/>
    <w:rsid w:val="00126807"/>
    <w:rsid w:val="001314E7"/>
    <w:rsid w:val="00131D33"/>
    <w:rsid w:val="001350E6"/>
    <w:rsid w:val="00136ED2"/>
    <w:rsid w:val="00142C3F"/>
    <w:rsid w:val="001436D1"/>
    <w:rsid w:val="00143CB3"/>
    <w:rsid w:val="00145323"/>
    <w:rsid w:val="00145F20"/>
    <w:rsid w:val="00145FCD"/>
    <w:rsid w:val="00151C8D"/>
    <w:rsid w:val="00154D96"/>
    <w:rsid w:val="001617C7"/>
    <w:rsid w:val="00165027"/>
    <w:rsid w:val="00165129"/>
    <w:rsid w:val="00165D65"/>
    <w:rsid w:val="00165F65"/>
    <w:rsid w:val="00167071"/>
    <w:rsid w:val="00167253"/>
    <w:rsid w:val="00167F11"/>
    <w:rsid w:val="001717C2"/>
    <w:rsid w:val="001717FF"/>
    <w:rsid w:val="0017333B"/>
    <w:rsid w:val="00176B40"/>
    <w:rsid w:val="00181943"/>
    <w:rsid w:val="00182191"/>
    <w:rsid w:val="00183520"/>
    <w:rsid w:val="00184B9C"/>
    <w:rsid w:val="00185B1D"/>
    <w:rsid w:val="00185B40"/>
    <w:rsid w:val="00185D07"/>
    <w:rsid w:val="00186342"/>
    <w:rsid w:val="0018709B"/>
    <w:rsid w:val="00191375"/>
    <w:rsid w:val="001A25B1"/>
    <w:rsid w:val="001A4134"/>
    <w:rsid w:val="001A55A6"/>
    <w:rsid w:val="001B259E"/>
    <w:rsid w:val="001B2E02"/>
    <w:rsid w:val="001B3BC2"/>
    <w:rsid w:val="001B435F"/>
    <w:rsid w:val="001B7823"/>
    <w:rsid w:val="001C01D1"/>
    <w:rsid w:val="001C3A02"/>
    <w:rsid w:val="001D0B6E"/>
    <w:rsid w:val="001D2F84"/>
    <w:rsid w:val="001D389A"/>
    <w:rsid w:val="001D5A49"/>
    <w:rsid w:val="001D6063"/>
    <w:rsid w:val="001E0720"/>
    <w:rsid w:val="001E1E7A"/>
    <w:rsid w:val="002001B0"/>
    <w:rsid w:val="00202E2C"/>
    <w:rsid w:val="0020454B"/>
    <w:rsid w:val="00205EE5"/>
    <w:rsid w:val="00206806"/>
    <w:rsid w:val="002078CF"/>
    <w:rsid w:val="0021233C"/>
    <w:rsid w:val="00212F4A"/>
    <w:rsid w:val="00213838"/>
    <w:rsid w:val="002147CA"/>
    <w:rsid w:val="00214E59"/>
    <w:rsid w:val="0022598B"/>
    <w:rsid w:val="002329EF"/>
    <w:rsid w:val="00236AFF"/>
    <w:rsid w:val="00237AB7"/>
    <w:rsid w:val="00242879"/>
    <w:rsid w:val="00243523"/>
    <w:rsid w:val="00243EF2"/>
    <w:rsid w:val="0024430A"/>
    <w:rsid w:val="00244842"/>
    <w:rsid w:val="00244B38"/>
    <w:rsid w:val="00245545"/>
    <w:rsid w:val="0025653D"/>
    <w:rsid w:val="00261BD3"/>
    <w:rsid w:val="0026594F"/>
    <w:rsid w:val="00273482"/>
    <w:rsid w:val="002736CA"/>
    <w:rsid w:val="00273E66"/>
    <w:rsid w:val="0028180E"/>
    <w:rsid w:val="00282EB6"/>
    <w:rsid w:val="002900D3"/>
    <w:rsid w:val="0029044E"/>
    <w:rsid w:val="002917C9"/>
    <w:rsid w:val="0029274C"/>
    <w:rsid w:val="00297C64"/>
    <w:rsid w:val="002A20B8"/>
    <w:rsid w:val="002A2147"/>
    <w:rsid w:val="002A2345"/>
    <w:rsid w:val="002A2550"/>
    <w:rsid w:val="002A5CB6"/>
    <w:rsid w:val="002A649C"/>
    <w:rsid w:val="002C0BC3"/>
    <w:rsid w:val="002C2744"/>
    <w:rsid w:val="002C4519"/>
    <w:rsid w:val="002C7475"/>
    <w:rsid w:val="002D25D9"/>
    <w:rsid w:val="002D43A3"/>
    <w:rsid w:val="002D5010"/>
    <w:rsid w:val="002D7E29"/>
    <w:rsid w:val="002E2DD6"/>
    <w:rsid w:val="002E3BAE"/>
    <w:rsid w:val="002E59C7"/>
    <w:rsid w:val="002E71D5"/>
    <w:rsid w:val="002F0A47"/>
    <w:rsid w:val="002F72AF"/>
    <w:rsid w:val="003027DA"/>
    <w:rsid w:val="0030513B"/>
    <w:rsid w:val="00314A7D"/>
    <w:rsid w:val="00314E5F"/>
    <w:rsid w:val="00317019"/>
    <w:rsid w:val="003262A3"/>
    <w:rsid w:val="00327562"/>
    <w:rsid w:val="0033004C"/>
    <w:rsid w:val="00331536"/>
    <w:rsid w:val="00340661"/>
    <w:rsid w:val="00342260"/>
    <w:rsid w:val="00351932"/>
    <w:rsid w:val="00351B51"/>
    <w:rsid w:val="003552FF"/>
    <w:rsid w:val="003577CB"/>
    <w:rsid w:val="00360AC6"/>
    <w:rsid w:val="00364535"/>
    <w:rsid w:val="00364E0C"/>
    <w:rsid w:val="00366476"/>
    <w:rsid w:val="0036648A"/>
    <w:rsid w:val="003700BA"/>
    <w:rsid w:val="00370821"/>
    <w:rsid w:val="00370967"/>
    <w:rsid w:val="0037532F"/>
    <w:rsid w:val="00377212"/>
    <w:rsid w:val="003802ED"/>
    <w:rsid w:val="0038505D"/>
    <w:rsid w:val="00385E53"/>
    <w:rsid w:val="0039159F"/>
    <w:rsid w:val="00391F19"/>
    <w:rsid w:val="003A038C"/>
    <w:rsid w:val="003A1582"/>
    <w:rsid w:val="003A586E"/>
    <w:rsid w:val="003A5EAF"/>
    <w:rsid w:val="003A6A9A"/>
    <w:rsid w:val="003A7FDE"/>
    <w:rsid w:val="003B090F"/>
    <w:rsid w:val="003B0CA5"/>
    <w:rsid w:val="003B4527"/>
    <w:rsid w:val="003C2115"/>
    <w:rsid w:val="003C62AA"/>
    <w:rsid w:val="003D1CAB"/>
    <w:rsid w:val="003D434B"/>
    <w:rsid w:val="003D57DC"/>
    <w:rsid w:val="003D5AC1"/>
    <w:rsid w:val="003E02F8"/>
    <w:rsid w:val="003E3C21"/>
    <w:rsid w:val="003E4BDC"/>
    <w:rsid w:val="003E5BD3"/>
    <w:rsid w:val="003E5DC8"/>
    <w:rsid w:val="003F006D"/>
    <w:rsid w:val="003F0317"/>
    <w:rsid w:val="003F0781"/>
    <w:rsid w:val="003F2846"/>
    <w:rsid w:val="003F3E15"/>
    <w:rsid w:val="0040046C"/>
    <w:rsid w:val="004013C2"/>
    <w:rsid w:val="00402022"/>
    <w:rsid w:val="0040506A"/>
    <w:rsid w:val="004100D3"/>
    <w:rsid w:val="00410AF8"/>
    <w:rsid w:val="00417F1F"/>
    <w:rsid w:val="00417FB5"/>
    <w:rsid w:val="0042032A"/>
    <w:rsid w:val="0042241E"/>
    <w:rsid w:val="004258C7"/>
    <w:rsid w:val="00431DF6"/>
    <w:rsid w:val="00435155"/>
    <w:rsid w:val="0043656F"/>
    <w:rsid w:val="00444233"/>
    <w:rsid w:val="004447AB"/>
    <w:rsid w:val="00450652"/>
    <w:rsid w:val="00452E6B"/>
    <w:rsid w:val="00453157"/>
    <w:rsid w:val="00455836"/>
    <w:rsid w:val="00455EAC"/>
    <w:rsid w:val="00457035"/>
    <w:rsid w:val="00457153"/>
    <w:rsid w:val="00460435"/>
    <w:rsid w:val="00462884"/>
    <w:rsid w:val="004632F6"/>
    <w:rsid w:val="00467CAA"/>
    <w:rsid w:val="00472D79"/>
    <w:rsid w:val="00474C08"/>
    <w:rsid w:val="00477D28"/>
    <w:rsid w:val="00481605"/>
    <w:rsid w:val="00481642"/>
    <w:rsid w:val="00485C03"/>
    <w:rsid w:val="00490763"/>
    <w:rsid w:val="004918EB"/>
    <w:rsid w:val="004948EB"/>
    <w:rsid w:val="0049574A"/>
    <w:rsid w:val="00495BD0"/>
    <w:rsid w:val="00497247"/>
    <w:rsid w:val="00497F70"/>
    <w:rsid w:val="004A009F"/>
    <w:rsid w:val="004A08BB"/>
    <w:rsid w:val="004A1E1B"/>
    <w:rsid w:val="004A4154"/>
    <w:rsid w:val="004A49A2"/>
    <w:rsid w:val="004A74E6"/>
    <w:rsid w:val="004B1F93"/>
    <w:rsid w:val="004B53A9"/>
    <w:rsid w:val="004B7296"/>
    <w:rsid w:val="004B72E5"/>
    <w:rsid w:val="004C5EC2"/>
    <w:rsid w:val="004C603A"/>
    <w:rsid w:val="004D0CB2"/>
    <w:rsid w:val="004D1167"/>
    <w:rsid w:val="004D3E15"/>
    <w:rsid w:val="004D4F3A"/>
    <w:rsid w:val="004E4268"/>
    <w:rsid w:val="004E6AA7"/>
    <w:rsid w:val="004F0035"/>
    <w:rsid w:val="004F0A6B"/>
    <w:rsid w:val="00501929"/>
    <w:rsid w:val="00504A10"/>
    <w:rsid w:val="00504FBD"/>
    <w:rsid w:val="00507EFF"/>
    <w:rsid w:val="0051773F"/>
    <w:rsid w:val="0052097A"/>
    <w:rsid w:val="00521EA1"/>
    <w:rsid w:val="00524F6D"/>
    <w:rsid w:val="00527493"/>
    <w:rsid w:val="00537448"/>
    <w:rsid w:val="00537D03"/>
    <w:rsid w:val="00543D5D"/>
    <w:rsid w:val="00546997"/>
    <w:rsid w:val="00550E6A"/>
    <w:rsid w:val="00554408"/>
    <w:rsid w:val="005547FD"/>
    <w:rsid w:val="00562D31"/>
    <w:rsid w:val="00565E54"/>
    <w:rsid w:val="0056683E"/>
    <w:rsid w:val="00567198"/>
    <w:rsid w:val="00567E6D"/>
    <w:rsid w:val="00572761"/>
    <w:rsid w:val="0058172C"/>
    <w:rsid w:val="00582F16"/>
    <w:rsid w:val="0058396D"/>
    <w:rsid w:val="00584A19"/>
    <w:rsid w:val="00587B16"/>
    <w:rsid w:val="005907B6"/>
    <w:rsid w:val="0059180B"/>
    <w:rsid w:val="00592AD1"/>
    <w:rsid w:val="005969E0"/>
    <w:rsid w:val="00596C87"/>
    <w:rsid w:val="005A49A0"/>
    <w:rsid w:val="005A5912"/>
    <w:rsid w:val="005C2B35"/>
    <w:rsid w:val="005C4689"/>
    <w:rsid w:val="005C52B2"/>
    <w:rsid w:val="005D3CE0"/>
    <w:rsid w:val="005D4416"/>
    <w:rsid w:val="005D743A"/>
    <w:rsid w:val="005E1EAE"/>
    <w:rsid w:val="005E2445"/>
    <w:rsid w:val="005E27E8"/>
    <w:rsid w:val="005E3CC7"/>
    <w:rsid w:val="005E5537"/>
    <w:rsid w:val="005E7B4E"/>
    <w:rsid w:val="005F13FE"/>
    <w:rsid w:val="005F19E9"/>
    <w:rsid w:val="005F1A41"/>
    <w:rsid w:val="005F5ABD"/>
    <w:rsid w:val="00600C64"/>
    <w:rsid w:val="00600E95"/>
    <w:rsid w:val="00604DF3"/>
    <w:rsid w:val="00605E48"/>
    <w:rsid w:val="00612116"/>
    <w:rsid w:val="006143BD"/>
    <w:rsid w:val="0061759E"/>
    <w:rsid w:val="0062059C"/>
    <w:rsid w:val="00625A67"/>
    <w:rsid w:val="00626FCE"/>
    <w:rsid w:val="0062706D"/>
    <w:rsid w:val="00631199"/>
    <w:rsid w:val="0063194D"/>
    <w:rsid w:val="0063517C"/>
    <w:rsid w:val="00635429"/>
    <w:rsid w:val="00635E49"/>
    <w:rsid w:val="00636ADB"/>
    <w:rsid w:val="006407A5"/>
    <w:rsid w:val="006477C4"/>
    <w:rsid w:val="00651AFA"/>
    <w:rsid w:val="00652384"/>
    <w:rsid w:val="0065284E"/>
    <w:rsid w:val="0065531D"/>
    <w:rsid w:val="00655A4F"/>
    <w:rsid w:val="006561C6"/>
    <w:rsid w:val="00656656"/>
    <w:rsid w:val="00665AD8"/>
    <w:rsid w:val="00665C77"/>
    <w:rsid w:val="006672D9"/>
    <w:rsid w:val="00672FDE"/>
    <w:rsid w:val="00676E11"/>
    <w:rsid w:val="00687B73"/>
    <w:rsid w:val="00691EBC"/>
    <w:rsid w:val="00696D4B"/>
    <w:rsid w:val="006A2B6A"/>
    <w:rsid w:val="006A60C7"/>
    <w:rsid w:val="006A721D"/>
    <w:rsid w:val="006B21D1"/>
    <w:rsid w:val="006B4C39"/>
    <w:rsid w:val="006B4D20"/>
    <w:rsid w:val="006B5C84"/>
    <w:rsid w:val="006B7526"/>
    <w:rsid w:val="006C3529"/>
    <w:rsid w:val="006C5474"/>
    <w:rsid w:val="006C6E53"/>
    <w:rsid w:val="006C7F50"/>
    <w:rsid w:val="006D1322"/>
    <w:rsid w:val="006D20C8"/>
    <w:rsid w:val="006D77B2"/>
    <w:rsid w:val="006E0C39"/>
    <w:rsid w:val="006E15CC"/>
    <w:rsid w:val="006E30AE"/>
    <w:rsid w:val="006E718C"/>
    <w:rsid w:val="006F09AE"/>
    <w:rsid w:val="006F2938"/>
    <w:rsid w:val="006F316E"/>
    <w:rsid w:val="006F4DAD"/>
    <w:rsid w:val="006F56B2"/>
    <w:rsid w:val="006F5861"/>
    <w:rsid w:val="00701579"/>
    <w:rsid w:val="007076EB"/>
    <w:rsid w:val="007212B0"/>
    <w:rsid w:val="00721B94"/>
    <w:rsid w:val="007316AC"/>
    <w:rsid w:val="00731F94"/>
    <w:rsid w:val="00733773"/>
    <w:rsid w:val="00735FC4"/>
    <w:rsid w:val="00736CE1"/>
    <w:rsid w:val="0073724A"/>
    <w:rsid w:val="00742F35"/>
    <w:rsid w:val="00743328"/>
    <w:rsid w:val="00744A38"/>
    <w:rsid w:val="00745BFC"/>
    <w:rsid w:val="00750F93"/>
    <w:rsid w:val="00751A0E"/>
    <w:rsid w:val="007529DB"/>
    <w:rsid w:val="00753CAD"/>
    <w:rsid w:val="007603F0"/>
    <w:rsid w:val="0076069D"/>
    <w:rsid w:val="0076107B"/>
    <w:rsid w:val="0076294F"/>
    <w:rsid w:val="007647CE"/>
    <w:rsid w:val="007706D3"/>
    <w:rsid w:val="00773D61"/>
    <w:rsid w:val="00774C2A"/>
    <w:rsid w:val="00774F00"/>
    <w:rsid w:val="007753A2"/>
    <w:rsid w:val="00775D2B"/>
    <w:rsid w:val="00780985"/>
    <w:rsid w:val="0078312A"/>
    <w:rsid w:val="00786538"/>
    <w:rsid w:val="0079105C"/>
    <w:rsid w:val="00792111"/>
    <w:rsid w:val="00793CD5"/>
    <w:rsid w:val="00797559"/>
    <w:rsid w:val="007A3B56"/>
    <w:rsid w:val="007A6142"/>
    <w:rsid w:val="007A7B3A"/>
    <w:rsid w:val="007B135B"/>
    <w:rsid w:val="007B5D68"/>
    <w:rsid w:val="007B6F05"/>
    <w:rsid w:val="007B6F23"/>
    <w:rsid w:val="007B7D73"/>
    <w:rsid w:val="007C08CD"/>
    <w:rsid w:val="007C2ECE"/>
    <w:rsid w:val="007D6C70"/>
    <w:rsid w:val="007E03FC"/>
    <w:rsid w:val="007E0C88"/>
    <w:rsid w:val="007E276D"/>
    <w:rsid w:val="007E4DB5"/>
    <w:rsid w:val="007E6273"/>
    <w:rsid w:val="007E65F6"/>
    <w:rsid w:val="007E6B8B"/>
    <w:rsid w:val="007F305E"/>
    <w:rsid w:val="007F3273"/>
    <w:rsid w:val="007F3DFB"/>
    <w:rsid w:val="007F6698"/>
    <w:rsid w:val="007F794E"/>
    <w:rsid w:val="007F7B4F"/>
    <w:rsid w:val="00802282"/>
    <w:rsid w:val="00811947"/>
    <w:rsid w:val="008124E2"/>
    <w:rsid w:val="00813007"/>
    <w:rsid w:val="00816699"/>
    <w:rsid w:val="00817E6F"/>
    <w:rsid w:val="00821B32"/>
    <w:rsid w:val="0082265F"/>
    <w:rsid w:val="00823888"/>
    <w:rsid w:val="00824058"/>
    <w:rsid w:val="00824DE7"/>
    <w:rsid w:val="0082713D"/>
    <w:rsid w:val="00830101"/>
    <w:rsid w:val="008329F7"/>
    <w:rsid w:val="00833AE6"/>
    <w:rsid w:val="00833FDA"/>
    <w:rsid w:val="00837043"/>
    <w:rsid w:val="00840997"/>
    <w:rsid w:val="00841629"/>
    <w:rsid w:val="0084438F"/>
    <w:rsid w:val="00851803"/>
    <w:rsid w:val="00853519"/>
    <w:rsid w:val="0085523F"/>
    <w:rsid w:val="00871950"/>
    <w:rsid w:val="008725EB"/>
    <w:rsid w:val="00873C06"/>
    <w:rsid w:val="00875161"/>
    <w:rsid w:val="00875933"/>
    <w:rsid w:val="008773DE"/>
    <w:rsid w:val="0088032A"/>
    <w:rsid w:val="00882BD6"/>
    <w:rsid w:val="008851F2"/>
    <w:rsid w:val="008858F0"/>
    <w:rsid w:val="008905C8"/>
    <w:rsid w:val="00890BA5"/>
    <w:rsid w:val="00890F9B"/>
    <w:rsid w:val="0089499D"/>
    <w:rsid w:val="00896199"/>
    <w:rsid w:val="00897A74"/>
    <w:rsid w:val="008A1A3F"/>
    <w:rsid w:val="008A22D3"/>
    <w:rsid w:val="008A6B3E"/>
    <w:rsid w:val="008B2D04"/>
    <w:rsid w:val="008B2EE3"/>
    <w:rsid w:val="008B3102"/>
    <w:rsid w:val="008B39EB"/>
    <w:rsid w:val="008B3B0C"/>
    <w:rsid w:val="008B49EB"/>
    <w:rsid w:val="008B7A2F"/>
    <w:rsid w:val="008C0C39"/>
    <w:rsid w:val="008C0D9B"/>
    <w:rsid w:val="008C6917"/>
    <w:rsid w:val="008D2FA9"/>
    <w:rsid w:val="008E24CB"/>
    <w:rsid w:val="008E46F9"/>
    <w:rsid w:val="008E488B"/>
    <w:rsid w:val="008E4D01"/>
    <w:rsid w:val="008E5727"/>
    <w:rsid w:val="008F11F1"/>
    <w:rsid w:val="008F439A"/>
    <w:rsid w:val="008F619C"/>
    <w:rsid w:val="00903160"/>
    <w:rsid w:val="009031CA"/>
    <w:rsid w:val="0090539B"/>
    <w:rsid w:val="00905613"/>
    <w:rsid w:val="00906E28"/>
    <w:rsid w:val="00906E32"/>
    <w:rsid w:val="00910072"/>
    <w:rsid w:val="00912BF1"/>
    <w:rsid w:val="00913397"/>
    <w:rsid w:val="009137F5"/>
    <w:rsid w:val="00914B17"/>
    <w:rsid w:val="009165E8"/>
    <w:rsid w:val="00916EB4"/>
    <w:rsid w:val="00917ACE"/>
    <w:rsid w:val="0092080C"/>
    <w:rsid w:val="00922790"/>
    <w:rsid w:val="00925EC4"/>
    <w:rsid w:val="00926BD9"/>
    <w:rsid w:val="009276FB"/>
    <w:rsid w:val="00932125"/>
    <w:rsid w:val="009333EC"/>
    <w:rsid w:val="00936974"/>
    <w:rsid w:val="009401DC"/>
    <w:rsid w:val="00943621"/>
    <w:rsid w:val="009475A7"/>
    <w:rsid w:val="009478F9"/>
    <w:rsid w:val="009516CB"/>
    <w:rsid w:val="00952A49"/>
    <w:rsid w:val="00952F0D"/>
    <w:rsid w:val="00953A0F"/>
    <w:rsid w:val="0095600C"/>
    <w:rsid w:val="0095763B"/>
    <w:rsid w:val="009576DC"/>
    <w:rsid w:val="00960898"/>
    <w:rsid w:val="00960EFD"/>
    <w:rsid w:val="0096566A"/>
    <w:rsid w:val="00965EC9"/>
    <w:rsid w:val="00965FE2"/>
    <w:rsid w:val="00967077"/>
    <w:rsid w:val="009734D0"/>
    <w:rsid w:val="0097414B"/>
    <w:rsid w:val="00976EFA"/>
    <w:rsid w:val="009774F7"/>
    <w:rsid w:val="009807BE"/>
    <w:rsid w:val="00981AF9"/>
    <w:rsid w:val="009827C5"/>
    <w:rsid w:val="00983852"/>
    <w:rsid w:val="00984E2B"/>
    <w:rsid w:val="00986887"/>
    <w:rsid w:val="00986891"/>
    <w:rsid w:val="00990F63"/>
    <w:rsid w:val="00994F0E"/>
    <w:rsid w:val="00996B50"/>
    <w:rsid w:val="00997484"/>
    <w:rsid w:val="009A09EA"/>
    <w:rsid w:val="009A274B"/>
    <w:rsid w:val="009A5F8A"/>
    <w:rsid w:val="009A7FF9"/>
    <w:rsid w:val="009B0544"/>
    <w:rsid w:val="009B309E"/>
    <w:rsid w:val="009B4370"/>
    <w:rsid w:val="009B5830"/>
    <w:rsid w:val="009C53F8"/>
    <w:rsid w:val="009C6817"/>
    <w:rsid w:val="009D0127"/>
    <w:rsid w:val="009D5F84"/>
    <w:rsid w:val="009D6571"/>
    <w:rsid w:val="009D7B19"/>
    <w:rsid w:val="009E5DBF"/>
    <w:rsid w:val="009F4A70"/>
    <w:rsid w:val="009F4E43"/>
    <w:rsid w:val="009F5AF2"/>
    <w:rsid w:val="009F615D"/>
    <w:rsid w:val="00A03EF2"/>
    <w:rsid w:val="00A0444A"/>
    <w:rsid w:val="00A05728"/>
    <w:rsid w:val="00A0643A"/>
    <w:rsid w:val="00A06F11"/>
    <w:rsid w:val="00A10297"/>
    <w:rsid w:val="00A102FD"/>
    <w:rsid w:val="00A13CF7"/>
    <w:rsid w:val="00A15ED9"/>
    <w:rsid w:val="00A179EA"/>
    <w:rsid w:val="00A21E60"/>
    <w:rsid w:val="00A21ED9"/>
    <w:rsid w:val="00A24934"/>
    <w:rsid w:val="00A32D86"/>
    <w:rsid w:val="00A34F4B"/>
    <w:rsid w:val="00A4278A"/>
    <w:rsid w:val="00A42EB5"/>
    <w:rsid w:val="00A44F00"/>
    <w:rsid w:val="00A47517"/>
    <w:rsid w:val="00A508FB"/>
    <w:rsid w:val="00A51A6E"/>
    <w:rsid w:val="00A53830"/>
    <w:rsid w:val="00A55438"/>
    <w:rsid w:val="00A55A7C"/>
    <w:rsid w:val="00A60DED"/>
    <w:rsid w:val="00A65EEE"/>
    <w:rsid w:val="00A7190F"/>
    <w:rsid w:val="00A71D79"/>
    <w:rsid w:val="00A72962"/>
    <w:rsid w:val="00A75F10"/>
    <w:rsid w:val="00A76F98"/>
    <w:rsid w:val="00A8267D"/>
    <w:rsid w:val="00A848FC"/>
    <w:rsid w:val="00A86883"/>
    <w:rsid w:val="00A86A05"/>
    <w:rsid w:val="00A9384A"/>
    <w:rsid w:val="00A958CE"/>
    <w:rsid w:val="00A96CAD"/>
    <w:rsid w:val="00AA52CA"/>
    <w:rsid w:val="00AA63A5"/>
    <w:rsid w:val="00AA6FD6"/>
    <w:rsid w:val="00AB289D"/>
    <w:rsid w:val="00AB4E96"/>
    <w:rsid w:val="00AB50FA"/>
    <w:rsid w:val="00AB5C01"/>
    <w:rsid w:val="00AB6A0A"/>
    <w:rsid w:val="00AB7D4D"/>
    <w:rsid w:val="00AC2FCB"/>
    <w:rsid w:val="00AC33B0"/>
    <w:rsid w:val="00AD03BB"/>
    <w:rsid w:val="00AD185F"/>
    <w:rsid w:val="00AD2779"/>
    <w:rsid w:val="00AD28F2"/>
    <w:rsid w:val="00AD304B"/>
    <w:rsid w:val="00AD68B2"/>
    <w:rsid w:val="00AE03A5"/>
    <w:rsid w:val="00AE0401"/>
    <w:rsid w:val="00AE0F32"/>
    <w:rsid w:val="00AE2C2A"/>
    <w:rsid w:val="00AE3836"/>
    <w:rsid w:val="00AE4BDE"/>
    <w:rsid w:val="00AF6BC1"/>
    <w:rsid w:val="00AF7A58"/>
    <w:rsid w:val="00B00D05"/>
    <w:rsid w:val="00B01994"/>
    <w:rsid w:val="00B02C78"/>
    <w:rsid w:val="00B039C9"/>
    <w:rsid w:val="00B04149"/>
    <w:rsid w:val="00B07486"/>
    <w:rsid w:val="00B07ED4"/>
    <w:rsid w:val="00B10E51"/>
    <w:rsid w:val="00B1434D"/>
    <w:rsid w:val="00B1611E"/>
    <w:rsid w:val="00B162EC"/>
    <w:rsid w:val="00B210A0"/>
    <w:rsid w:val="00B2368C"/>
    <w:rsid w:val="00B25673"/>
    <w:rsid w:val="00B314E5"/>
    <w:rsid w:val="00B33660"/>
    <w:rsid w:val="00B33CAC"/>
    <w:rsid w:val="00B4014B"/>
    <w:rsid w:val="00B4479F"/>
    <w:rsid w:val="00B466EE"/>
    <w:rsid w:val="00B50016"/>
    <w:rsid w:val="00B50AF2"/>
    <w:rsid w:val="00B525D5"/>
    <w:rsid w:val="00B53562"/>
    <w:rsid w:val="00B53F63"/>
    <w:rsid w:val="00B56D1A"/>
    <w:rsid w:val="00B64BB8"/>
    <w:rsid w:val="00B65242"/>
    <w:rsid w:val="00B664C2"/>
    <w:rsid w:val="00B743A2"/>
    <w:rsid w:val="00B74EC9"/>
    <w:rsid w:val="00B77445"/>
    <w:rsid w:val="00B77F58"/>
    <w:rsid w:val="00B80A76"/>
    <w:rsid w:val="00B84897"/>
    <w:rsid w:val="00B85039"/>
    <w:rsid w:val="00B87E3F"/>
    <w:rsid w:val="00B933F4"/>
    <w:rsid w:val="00B9492A"/>
    <w:rsid w:val="00B9550E"/>
    <w:rsid w:val="00B96729"/>
    <w:rsid w:val="00B96EA6"/>
    <w:rsid w:val="00BA1208"/>
    <w:rsid w:val="00BA322B"/>
    <w:rsid w:val="00BA3A5A"/>
    <w:rsid w:val="00BA3B2C"/>
    <w:rsid w:val="00BA4226"/>
    <w:rsid w:val="00BA4255"/>
    <w:rsid w:val="00BB586C"/>
    <w:rsid w:val="00BC0CC9"/>
    <w:rsid w:val="00BC3B1C"/>
    <w:rsid w:val="00BC6D3D"/>
    <w:rsid w:val="00BC738F"/>
    <w:rsid w:val="00BD4CBE"/>
    <w:rsid w:val="00BD5A56"/>
    <w:rsid w:val="00BD6F64"/>
    <w:rsid w:val="00BE3FBB"/>
    <w:rsid w:val="00BE4B04"/>
    <w:rsid w:val="00BE58EE"/>
    <w:rsid w:val="00BF3352"/>
    <w:rsid w:val="00BF670A"/>
    <w:rsid w:val="00BF6B35"/>
    <w:rsid w:val="00BF7FAC"/>
    <w:rsid w:val="00C02686"/>
    <w:rsid w:val="00C033F2"/>
    <w:rsid w:val="00C05346"/>
    <w:rsid w:val="00C05CB2"/>
    <w:rsid w:val="00C078EA"/>
    <w:rsid w:val="00C10D66"/>
    <w:rsid w:val="00C1167B"/>
    <w:rsid w:val="00C146E6"/>
    <w:rsid w:val="00C1607D"/>
    <w:rsid w:val="00C21AFC"/>
    <w:rsid w:val="00C24C3D"/>
    <w:rsid w:val="00C26B22"/>
    <w:rsid w:val="00C273FF"/>
    <w:rsid w:val="00C327EF"/>
    <w:rsid w:val="00C32D14"/>
    <w:rsid w:val="00C35898"/>
    <w:rsid w:val="00C3717C"/>
    <w:rsid w:val="00C44018"/>
    <w:rsid w:val="00C478CE"/>
    <w:rsid w:val="00C512A7"/>
    <w:rsid w:val="00C569E9"/>
    <w:rsid w:val="00C626A3"/>
    <w:rsid w:val="00C64300"/>
    <w:rsid w:val="00C6588A"/>
    <w:rsid w:val="00C67B58"/>
    <w:rsid w:val="00C70384"/>
    <w:rsid w:val="00C70D8E"/>
    <w:rsid w:val="00C71993"/>
    <w:rsid w:val="00C73C70"/>
    <w:rsid w:val="00C73F4A"/>
    <w:rsid w:val="00C75DCA"/>
    <w:rsid w:val="00C7784D"/>
    <w:rsid w:val="00C82576"/>
    <w:rsid w:val="00C82C8C"/>
    <w:rsid w:val="00C925D7"/>
    <w:rsid w:val="00C965F9"/>
    <w:rsid w:val="00C970BE"/>
    <w:rsid w:val="00CA166A"/>
    <w:rsid w:val="00CB1CFF"/>
    <w:rsid w:val="00CB1F15"/>
    <w:rsid w:val="00CB33C7"/>
    <w:rsid w:val="00CB4375"/>
    <w:rsid w:val="00CC2298"/>
    <w:rsid w:val="00CC2B44"/>
    <w:rsid w:val="00CC2DBE"/>
    <w:rsid w:val="00CC40FB"/>
    <w:rsid w:val="00CC75B5"/>
    <w:rsid w:val="00CC7E4B"/>
    <w:rsid w:val="00CD4634"/>
    <w:rsid w:val="00CD6744"/>
    <w:rsid w:val="00CD6913"/>
    <w:rsid w:val="00CE1350"/>
    <w:rsid w:val="00CE3FF9"/>
    <w:rsid w:val="00CE5329"/>
    <w:rsid w:val="00CE5F07"/>
    <w:rsid w:val="00CE7318"/>
    <w:rsid w:val="00CE7949"/>
    <w:rsid w:val="00CF23B3"/>
    <w:rsid w:val="00CF3B19"/>
    <w:rsid w:val="00CF4B86"/>
    <w:rsid w:val="00CF5EE2"/>
    <w:rsid w:val="00CF7918"/>
    <w:rsid w:val="00CF79FD"/>
    <w:rsid w:val="00D03EAB"/>
    <w:rsid w:val="00D05BBB"/>
    <w:rsid w:val="00D0684F"/>
    <w:rsid w:val="00D0760E"/>
    <w:rsid w:val="00D101DB"/>
    <w:rsid w:val="00D10574"/>
    <w:rsid w:val="00D14D42"/>
    <w:rsid w:val="00D2636A"/>
    <w:rsid w:val="00D30498"/>
    <w:rsid w:val="00D3064C"/>
    <w:rsid w:val="00D3150E"/>
    <w:rsid w:val="00D32147"/>
    <w:rsid w:val="00D32385"/>
    <w:rsid w:val="00D32E26"/>
    <w:rsid w:val="00D33692"/>
    <w:rsid w:val="00D34F90"/>
    <w:rsid w:val="00D414A6"/>
    <w:rsid w:val="00D42881"/>
    <w:rsid w:val="00D44B99"/>
    <w:rsid w:val="00D450A6"/>
    <w:rsid w:val="00D46C40"/>
    <w:rsid w:val="00D46E51"/>
    <w:rsid w:val="00D57849"/>
    <w:rsid w:val="00D60F4E"/>
    <w:rsid w:val="00D614A4"/>
    <w:rsid w:val="00D62A78"/>
    <w:rsid w:val="00D67BCF"/>
    <w:rsid w:val="00D71089"/>
    <w:rsid w:val="00D711F4"/>
    <w:rsid w:val="00D71863"/>
    <w:rsid w:val="00D71E72"/>
    <w:rsid w:val="00D71F12"/>
    <w:rsid w:val="00D72E95"/>
    <w:rsid w:val="00D73F94"/>
    <w:rsid w:val="00D7546C"/>
    <w:rsid w:val="00D76646"/>
    <w:rsid w:val="00D76D5D"/>
    <w:rsid w:val="00D841FF"/>
    <w:rsid w:val="00D84338"/>
    <w:rsid w:val="00D8733C"/>
    <w:rsid w:val="00D874C0"/>
    <w:rsid w:val="00D959E5"/>
    <w:rsid w:val="00DA07E2"/>
    <w:rsid w:val="00DA2089"/>
    <w:rsid w:val="00DB0AB9"/>
    <w:rsid w:val="00DB4993"/>
    <w:rsid w:val="00DB5207"/>
    <w:rsid w:val="00DB59E3"/>
    <w:rsid w:val="00DC05C3"/>
    <w:rsid w:val="00DC1CEC"/>
    <w:rsid w:val="00DC2648"/>
    <w:rsid w:val="00DC4406"/>
    <w:rsid w:val="00DC64ED"/>
    <w:rsid w:val="00DD0514"/>
    <w:rsid w:val="00DD4846"/>
    <w:rsid w:val="00DD4859"/>
    <w:rsid w:val="00DD5D51"/>
    <w:rsid w:val="00DE19EF"/>
    <w:rsid w:val="00DE1E70"/>
    <w:rsid w:val="00DE1FC8"/>
    <w:rsid w:val="00DE2325"/>
    <w:rsid w:val="00DE3116"/>
    <w:rsid w:val="00DF0B66"/>
    <w:rsid w:val="00DF5A2F"/>
    <w:rsid w:val="00E00089"/>
    <w:rsid w:val="00E03264"/>
    <w:rsid w:val="00E0792A"/>
    <w:rsid w:val="00E14FD9"/>
    <w:rsid w:val="00E150E4"/>
    <w:rsid w:val="00E15FD4"/>
    <w:rsid w:val="00E2136A"/>
    <w:rsid w:val="00E22886"/>
    <w:rsid w:val="00E2492A"/>
    <w:rsid w:val="00E27DEC"/>
    <w:rsid w:val="00E32E30"/>
    <w:rsid w:val="00E343FC"/>
    <w:rsid w:val="00E40FFD"/>
    <w:rsid w:val="00E41251"/>
    <w:rsid w:val="00E4343A"/>
    <w:rsid w:val="00E446B0"/>
    <w:rsid w:val="00E45977"/>
    <w:rsid w:val="00E5091F"/>
    <w:rsid w:val="00E524E5"/>
    <w:rsid w:val="00E55530"/>
    <w:rsid w:val="00E56A2D"/>
    <w:rsid w:val="00E60E8E"/>
    <w:rsid w:val="00E61D31"/>
    <w:rsid w:val="00E6380B"/>
    <w:rsid w:val="00E646A5"/>
    <w:rsid w:val="00E70384"/>
    <w:rsid w:val="00E709BC"/>
    <w:rsid w:val="00E71391"/>
    <w:rsid w:val="00E73B5C"/>
    <w:rsid w:val="00E8076D"/>
    <w:rsid w:val="00E839C8"/>
    <w:rsid w:val="00E8428C"/>
    <w:rsid w:val="00E8584F"/>
    <w:rsid w:val="00E86302"/>
    <w:rsid w:val="00E86DF3"/>
    <w:rsid w:val="00E87880"/>
    <w:rsid w:val="00E90BBA"/>
    <w:rsid w:val="00E912E4"/>
    <w:rsid w:val="00E91DAF"/>
    <w:rsid w:val="00E92FDC"/>
    <w:rsid w:val="00E93D5A"/>
    <w:rsid w:val="00E9436F"/>
    <w:rsid w:val="00E959F7"/>
    <w:rsid w:val="00EA0264"/>
    <w:rsid w:val="00EA05CF"/>
    <w:rsid w:val="00EA4844"/>
    <w:rsid w:val="00EA4EDC"/>
    <w:rsid w:val="00EA65F1"/>
    <w:rsid w:val="00EB551B"/>
    <w:rsid w:val="00EB5ADF"/>
    <w:rsid w:val="00EB69BF"/>
    <w:rsid w:val="00EC08E6"/>
    <w:rsid w:val="00EC3381"/>
    <w:rsid w:val="00EC4750"/>
    <w:rsid w:val="00EC74C9"/>
    <w:rsid w:val="00ED06E6"/>
    <w:rsid w:val="00ED4DAC"/>
    <w:rsid w:val="00ED6F84"/>
    <w:rsid w:val="00EE170D"/>
    <w:rsid w:val="00EF320B"/>
    <w:rsid w:val="00F00277"/>
    <w:rsid w:val="00F04A80"/>
    <w:rsid w:val="00F109D1"/>
    <w:rsid w:val="00F11DC9"/>
    <w:rsid w:val="00F1272F"/>
    <w:rsid w:val="00F13B3E"/>
    <w:rsid w:val="00F13DB9"/>
    <w:rsid w:val="00F160AE"/>
    <w:rsid w:val="00F20B16"/>
    <w:rsid w:val="00F21862"/>
    <w:rsid w:val="00F22CA0"/>
    <w:rsid w:val="00F314FD"/>
    <w:rsid w:val="00F32DB0"/>
    <w:rsid w:val="00F4132F"/>
    <w:rsid w:val="00F43017"/>
    <w:rsid w:val="00F468D9"/>
    <w:rsid w:val="00F47EEB"/>
    <w:rsid w:val="00F53FE2"/>
    <w:rsid w:val="00F54535"/>
    <w:rsid w:val="00F605EE"/>
    <w:rsid w:val="00F64694"/>
    <w:rsid w:val="00F670D3"/>
    <w:rsid w:val="00F6740D"/>
    <w:rsid w:val="00F70148"/>
    <w:rsid w:val="00F73944"/>
    <w:rsid w:val="00F74A3D"/>
    <w:rsid w:val="00F814CA"/>
    <w:rsid w:val="00F839BC"/>
    <w:rsid w:val="00F87CDE"/>
    <w:rsid w:val="00F94300"/>
    <w:rsid w:val="00F94A16"/>
    <w:rsid w:val="00F94FE1"/>
    <w:rsid w:val="00F96212"/>
    <w:rsid w:val="00FA4AF3"/>
    <w:rsid w:val="00FA6975"/>
    <w:rsid w:val="00FA72A2"/>
    <w:rsid w:val="00FA7BC1"/>
    <w:rsid w:val="00FB177F"/>
    <w:rsid w:val="00FB1A6B"/>
    <w:rsid w:val="00FB29C2"/>
    <w:rsid w:val="00FC3727"/>
    <w:rsid w:val="00FC3BB5"/>
    <w:rsid w:val="00FC5557"/>
    <w:rsid w:val="00FD411E"/>
    <w:rsid w:val="00FD6E39"/>
    <w:rsid w:val="00FE218C"/>
    <w:rsid w:val="00FE3209"/>
    <w:rsid w:val="00FE3523"/>
    <w:rsid w:val="00FE4BA1"/>
    <w:rsid w:val="00FE724C"/>
    <w:rsid w:val="00FE7F5D"/>
    <w:rsid w:val="00FF26DE"/>
    <w:rsid w:val="00FF39A8"/>
    <w:rsid w:val="00FF4F30"/>
    <w:rsid w:val="00FF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C7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34"/>
    <w:pPr>
      <w:spacing w:line="480" w:lineRule="auto"/>
      <w:ind w:firstLineChars="150" w:firstLine="150"/>
    </w:pPr>
    <w:rPr>
      <w:rFonts w:eastAsia="MS PGothic"/>
    </w:rPr>
  </w:style>
  <w:style w:type="paragraph" w:styleId="1">
    <w:name w:val="heading 1"/>
    <w:basedOn w:val="a"/>
    <w:next w:val="a"/>
    <w:link w:val="1Char"/>
    <w:uiPriority w:val="9"/>
    <w:qFormat/>
    <w:rsid w:val="004B7296"/>
    <w:pPr>
      <w:keepNext/>
      <w:outlineLvl w:val="0"/>
    </w:pPr>
    <w:rPr>
      <w:rFonts w:asciiTheme="majorHAnsi" w:eastAsiaTheme="majorEastAsia" w:hAnsiTheme="majorHAnsi" w:cstheme="majorBidi"/>
    </w:rPr>
  </w:style>
  <w:style w:type="paragraph" w:styleId="2">
    <w:name w:val="heading 2"/>
    <w:basedOn w:val="a"/>
    <w:link w:val="2Char"/>
    <w:uiPriority w:val="9"/>
    <w:qFormat/>
    <w:rsid w:val="004B7296"/>
    <w:pPr>
      <w:spacing w:before="100" w:beforeAutospacing="1" w:after="100" w:afterAutospacing="1" w:line="240" w:lineRule="auto"/>
      <w:ind w:firstLineChars="0" w:firstLine="0"/>
      <w:outlineLvl w:val="1"/>
    </w:pPr>
    <w:rPr>
      <w:rFonts w:ascii="Times" w:hAnsi="Times"/>
      <w:b/>
      <w:bCs/>
      <w:kern w:val="0"/>
      <w:sz w:val="36"/>
      <w:szCs w:val="36"/>
    </w:rPr>
  </w:style>
  <w:style w:type="paragraph" w:styleId="3">
    <w:name w:val="heading 3"/>
    <w:basedOn w:val="a"/>
    <w:next w:val="a"/>
    <w:link w:val="3Char"/>
    <w:uiPriority w:val="9"/>
    <w:unhideWhenUsed/>
    <w:qFormat/>
    <w:rsid w:val="004B7296"/>
    <w:pPr>
      <w:keepNext/>
      <w:ind w:leftChars="400" w:left="4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4B7296"/>
    <w:pPr>
      <w:keepNext/>
      <w:ind w:leftChars="400" w:left="400"/>
      <w:outlineLvl w:val="3"/>
    </w:pPr>
    <w:rPr>
      <w:b/>
      <w:bCs/>
    </w:rPr>
  </w:style>
  <w:style w:type="paragraph" w:styleId="5">
    <w:name w:val="heading 5"/>
    <w:basedOn w:val="a"/>
    <w:next w:val="a"/>
    <w:link w:val="5Char"/>
    <w:uiPriority w:val="9"/>
    <w:unhideWhenUsed/>
    <w:qFormat/>
    <w:rsid w:val="004B7296"/>
    <w:pPr>
      <w:keepNext/>
      <w:ind w:leftChars="800" w:left="800"/>
      <w:outlineLvl w:val="4"/>
    </w:pPr>
    <w:rPr>
      <w:rFonts w:asciiTheme="majorHAnsi" w:eastAsiaTheme="majorEastAsia" w:hAnsiTheme="majorHAnsi" w:cstheme="majorBidi"/>
    </w:rPr>
  </w:style>
  <w:style w:type="paragraph" w:styleId="6">
    <w:name w:val="heading 6"/>
    <w:basedOn w:val="a"/>
    <w:next w:val="a"/>
    <w:link w:val="6Char"/>
    <w:uiPriority w:val="9"/>
    <w:unhideWhenUsed/>
    <w:qFormat/>
    <w:rsid w:val="004B7296"/>
    <w:pPr>
      <w:keepNext/>
      <w:ind w:leftChars="800" w:left="800"/>
      <w:outlineLvl w:val="5"/>
    </w:pPr>
    <w:rPr>
      <w:b/>
      <w:bCs/>
    </w:rPr>
  </w:style>
  <w:style w:type="paragraph" w:styleId="7">
    <w:name w:val="heading 7"/>
    <w:basedOn w:val="a"/>
    <w:next w:val="a"/>
    <w:link w:val="7Char"/>
    <w:uiPriority w:val="9"/>
    <w:unhideWhenUsed/>
    <w:qFormat/>
    <w:rsid w:val="004B7296"/>
    <w:pPr>
      <w:keepNext/>
      <w:ind w:leftChars="800" w:left="800"/>
      <w:outlineLvl w:val="6"/>
    </w:pPr>
  </w:style>
  <w:style w:type="paragraph" w:styleId="8">
    <w:name w:val="heading 8"/>
    <w:basedOn w:val="a"/>
    <w:next w:val="a"/>
    <w:link w:val="8Char"/>
    <w:uiPriority w:val="9"/>
    <w:unhideWhenUsed/>
    <w:qFormat/>
    <w:rsid w:val="004B7296"/>
    <w:pPr>
      <w:keepNext/>
      <w:ind w:leftChars="1200" w:left="1200"/>
      <w:outlineLvl w:val="7"/>
    </w:pPr>
  </w:style>
  <w:style w:type="paragraph" w:styleId="9">
    <w:name w:val="heading 9"/>
    <w:basedOn w:val="a"/>
    <w:next w:val="a"/>
    <w:link w:val="9Char"/>
    <w:uiPriority w:val="9"/>
    <w:unhideWhenUsed/>
    <w:qFormat/>
    <w:rsid w:val="004B729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7296"/>
    <w:rPr>
      <w:rFonts w:asciiTheme="majorHAnsi" w:eastAsiaTheme="majorEastAsia" w:hAnsiTheme="majorHAnsi" w:cstheme="majorBidi"/>
    </w:rPr>
  </w:style>
  <w:style w:type="character" w:customStyle="1" w:styleId="2Char">
    <w:name w:val="标题 2 Char"/>
    <w:basedOn w:val="a0"/>
    <w:link w:val="2"/>
    <w:uiPriority w:val="9"/>
    <w:rsid w:val="004B7296"/>
    <w:rPr>
      <w:rFonts w:ascii="Times" w:eastAsia="MS PGothic" w:hAnsi="Times"/>
      <w:b/>
      <w:bCs/>
      <w:kern w:val="0"/>
      <w:sz w:val="36"/>
      <w:szCs w:val="36"/>
    </w:rPr>
  </w:style>
  <w:style w:type="character" w:customStyle="1" w:styleId="3Char">
    <w:name w:val="标题 3 Char"/>
    <w:basedOn w:val="a0"/>
    <w:link w:val="3"/>
    <w:uiPriority w:val="9"/>
    <w:rsid w:val="004B7296"/>
    <w:rPr>
      <w:rFonts w:asciiTheme="majorHAnsi" w:eastAsiaTheme="majorEastAsia" w:hAnsiTheme="majorHAnsi" w:cstheme="majorBidi"/>
    </w:rPr>
  </w:style>
  <w:style w:type="character" w:customStyle="1" w:styleId="4Char">
    <w:name w:val="标题 4 Char"/>
    <w:basedOn w:val="a0"/>
    <w:link w:val="4"/>
    <w:uiPriority w:val="9"/>
    <w:rsid w:val="004B7296"/>
    <w:rPr>
      <w:rFonts w:eastAsia="MS PGothic"/>
      <w:b/>
      <w:bCs/>
    </w:rPr>
  </w:style>
  <w:style w:type="character" w:customStyle="1" w:styleId="5Char">
    <w:name w:val="标题 5 Char"/>
    <w:basedOn w:val="a0"/>
    <w:link w:val="5"/>
    <w:uiPriority w:val="9"/>
    <w:rsid w:val="004B7296"/>
    <w:rPr>
      <w:rFonts w:asciiTheme="majorHAnsi" w:eastAsiaTheme="majorEastAsia" w:hAnsiTheme="majorHAnsi" w:cstheme="majorBidi"/>
    </w:rPr>
  </w:style>
  <w:style w:type="character" w:customStyle="1" w:styleId="6Char">
    <w:name w:val="标题 6 Char"/>
    <w:basedOn w:val="a0"/>
    <w:link w:val="6"/>
    <w:uiPriority w:val="9"/>
    <w:rsid w:val="004B7296"/>
    <w:rPr>
      <w:rFonts w:eastAsia="MS PGothic"/>
      <w:b/>
      <w:bCs/>
    </w:rPr>
  </w:style>
  <w:style w:type="character" w:customStyle="1" w:styleId="7Char">
    <w:name w:val="标题 7 Char"/>
    <w:basedOn w:val="a0"/>
    <w:link w:val="7"/>
    <w:uiPriority w:val="9"/>
    <w:rsid w:val="004B7296"/>
    <w:rPr>
      <w:rFonts w:eastAsia="MS PGothic"/>
    </w:rPr>
  </w:style>
  <w:style w:type="character" w:customStyle="1" w:styleId="8Char">
    <w:name w:val="标题 8 Char"/>
    <w:basedOn w:val="a0"/>
    <w:link w:val="8"/>
    <w:uiPriority w:val="9"/>
    <w:rsid w:val="004B7296"/>
    <w:rPr>
      <w:rFonts w:eastAsia="MS PGothic"/>
    </w:rPr>
  </w:style>
  <w:style w:type="character" w:customStyle="1" w:styleId="9Char">
    <w:name w:val="标题 9 Char"/>
    <w:basedOn w:val="a0"/>
    <w:link w:val="9"/>
    <w:uiPriority w:val="9"/>
    <w:rsid w:val="004B7296"/>
    <w:rPr>
      <w:rFonts w:eastAsia="MS PGothic"/>
    </w:rPr>
  </w:style>
  <w:style w:type="paragraph" w:customStyle="1" w:styleId="EndNoteBibliographyTitle">
    <w:name w:val="EndNote Bibliography Title"/>
    <w:basedOn w:val="a"/>
    <w:link w:val="EndNoteBibliographyTitle0"/>
    <w:rsid w:val="004B7296"/>
    <w:pPr>
      <w:jc w:val="center"/>
    </w:pPr>
    <w:rPr>
      <w:rFonts w:ascii="Century" w:hAnsi="Century"/>
      <w:noProof/>
      <w:sz w:val="20"/>
    </w:rPr>
  </w:style>
  <w:style w:type="character" w:customStyle="1" w:styleId="EndNoteBibliographyTitle0">
    <w:name w:val="EndNote Bibliography Title (文字)"/>
    <w:basedOn w:val="a0"/>
    <w:link w:val="EndNoteBibliographyTitle"/>
    <w:rsid w:val="004B7296"/>
    <w:rPr>
      <w:rFonts w:ascii="Century" w:eastAsia="MS PGothic" w:hAnsi="Century"/>
      <w:noProof/>
      <w:sz w:val="20"/>
    </w:rPr>
  </w:style>
  <w:style w:type="paragraph" w:customStyle="1" w:styleId="EndNoteBibliography">
    <w:name w:val="EndNote Bibliography"/>
    <w:basedOn w:val="a"/>
    <w:link w:val="EndNoteBibliography0"/>
    <w:rsid w:val="004B7296"/>
    <w:pPr>
      <w:spacing w:line="240" w:lineRule="auto"/>
    </w:pPr>
    <w:rPr>
      <w:rFonts w:ascii="Century" w:hAnsi="Century"/>
      <w:noProof/>
      <w:sz w:val="20"/>
    </w:rPr>
  </w:style>
  <w:style w:type="character" w:customStyle="1" w:styleId="EndNoteBibliography0">
    <w:name w:val="EndNote Bibliography (文字)"/>
    <w:basedOn w:val="a0"/>
    <w:link w:val="EndNoteBibliography"/>
    <w:rsid w:val="004B7296"/>
    <w:rPr>
      <w:rFonts w:ascii="Century" w:eastAsia="MS PGothic" w:hAnsi="Century"/>
      <w:noProof/>
      <w:sz w:val="20"/>
    </w:rPr>
  </w:style>
  <w:style w:type="paragraph" w:styleId="a3">
    <w:name w:val="List Paragraph"/>
    <w:basedOn w:val="a"/>
    <w:uiPriority w:val="34"/>
    <w:qFormat/>
    <w:rsid w:val="004B7296"/>
    <w:pPr>
      <w:ind w:leftChars="400" w:left="840"/>
    </w:pPr>
  </w:style>
  <w:style w:type="paragraph" w:styleId="a4">
    <w:name w:val="header"/>
    <w:basedOn w:val="a"/>
    <w:link w:val="Char"/>
    <w:uiPriority w:val="99"/>
    <w:unhideWhenUsed/>
    <w:rsid w:val="004B7296"/>
    <w:pPr>
      <w:tabs>
        <w:tab w:val="center" w:pos="4252"/>
        <w:tab w:val="right" w:pos="8504"/>
      </w:tabs>
      <w:snapToGrid w:val="0"/>
    </w:pPr>
  </w:style>
  <w:style w:type="character" w:customStyle="1" w:styleId="Char">
    <w:name w:val="页眉 Char"/>
    <w:basedOn w:val="a0"/>
    <w:link w:val="a4"/>
    <w:uiPriority w:val="99"/>
    <w:rsid w:val="004B7296"/>
    <w:rPr>
      <w:rFonts w:eastAsia="MS PGothic"/>
    </w:rPr>
  </w:style>
  <w:style w:type="paragraph" w:styleId="a5">
    <w:name w:val="footer"/>
    <w:basedOn w:val="a"/>
    <w:link w:val="Char0"/>
    <w:uiPriority w:val="99"/>
    <w:unhideWhenUsed/>
    <w:rsid w:val="004B7296"/>
    <w:pPr>
      <w:tabs>
        <w:tab w:val="center" w:pos="4252"/>
        <w:tab w:val="right" w:pos="8504"/>
      </w:tabs>
      <w:snapToGrid w:val="0"/>
    </w:pPr>
  </w:style>
  <w:style w:type="character" w:customStyle="1" w:styleId="Char0">
    <w:name w:val="页脚 Char"/>
    <w:basedOn w:val="a0"/>
    <w:link w:val="a5"/>
    <w:uiPriority w:val="99"/>
    <w:rsid w:val="004B7296"/>
    <w:rPr>
      <w:rFonts w:eastAsia="MS PGothic"/>
    </w:rPr>
  </w:style>
  <w:style w:type="character" w:styleId="a6">
    <w:name w:val="Placeholder Text"/>
    <w:basedOn w:val="a0"/>
    <w:uiPriority w:val="99"/>
    <w:semiHidden/>
    <w:rsid w:val="004B7296"/>
    <w:rPr>
      <w:color w:val="808080"/>
    </w:rPr>
  </w:style>
  <w:style w:type="paragraph" w:styleId="a7">
    <w:name w:val="Balloon Text"/>
    <w:basedOn w:val="a"/>
    <w:link w:val="Char1"/>
    <w:uiPriority w:val="99"/>
    <w:semiHidden/>
    <w:unhideWhenUsed/>
    <w:rsid w:val="004B7296"/>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4B7296"/>
    <w:rPr>
      <w:rFonts w:asciiTheme="majorHAnsi" w:eastAsiaTheme="majorEastAsia" w:hAnsiTheme="majorHAnsi" w:cstheme="majorBidi"/>
      <w:sz w:val="18"/>
      <w:szCs w:val="18"/>
    </w:rPr>
  </w:style>
  <w:style w:type="character" w:styleId="a8">
    <w:name w:val="Hyperlink"/>
    <w:basedOn w:val="a0"/>
    <w:uiPriority w:val="99"/>
    <w:unhideWhenUsed/>
    <w:rsid w:val="004B7296"/>
    <w:rPr>
      <w:color w:val="0563C1" w:themeColor="hyperlink"/>
      <w:u w:val="single"/>
    </w:rPr>
  </w:style>
  <w:style w:type="character" w:styleId="a9">
    <w:name w:val="page number"/>
    <w:basedOn w:val="a0"/>
    <w:uiPriority w:val="99"/>
    <w:semiHidden/>
    <w:unhideWhenUsed/>
    <w:rsid w:val="004B7296"/>
  </w:style>
  <w:style w:type="character" w:styleId="aa">
    <w:name w:val="Emphasis"/>
    <w:uiPriority w:val="20"/>
    <w:qFormat/>
    <w:rsid w:val="004B7296"/>
    <w:rPr>
      <w:i/>
      <w:iCs/>
    </w:rPr>
  </w:style>
  <w:style w:type="character" w:customStyle="1" w:styleId="highlight">
    <w:name w:val="highlight"/>
    <w:basedOn w:val="a0"/>
    <w:rsid w:val="004B7296"/>
  </w:style>
  <w:style w:type="character" w:customStyle="1" w:styleId="popupw">
    <w:name w:val="popupw"/>
    <w:basedOn w:val="a0"/>
    <w:rsid w:val="004B7296"/>
  </w:style>
  <w:style w:type="character" w:customStyle="1" w:styleId="st">
    <w:name w:val="st"/>
    <w:basedOn w:val="a0"/>
    <w:rsid w:val="004B7296"/>
  </w:style>
  <w:style w:type="paragraph" w:styleId="ab">
    <w:name w:val="Revision"/>
    <w:hidden/>
    <w:uiPriority w:val="99"/>
    <w:semiHidden/>
    <w:rsid w:val="004B7296"/>
    <w:rPr>
      <w:rFonts w:eastAsia="MS PGothic"/>
    </w:rPr>
  </w:style>
  <w:style w:type="character" w:styleId="ac">
    <w:name w:val="annotation reference"/>
    <w:basedOn w:val="a0"/>
    <w:uiPriority w:val="99"/>
    <w:semiHidden/>
    <w:unhideWhenUsed/>
    <w:rsid w:val="004B7296"/>
    <w:rPr>
      <w:sz w:val="18"/>
      <w:szCs w:val="18"/>
    </w:rPr>
  </w:style>
  <w:style w:type="paragraph" w:styleId="ad">
    <w:name w:val="annotation text"/>
    <w:basedOn w:val="a"/>
    <w:link w:val="Char2"/>
    <w:uiPriority w:val="99"/>
    <w:semiHidden/>
    <w:unhideWhenUsed/>
    <w:rsid w:val="004B7296"/>
  </w:style>
  <w:style w:type="character" w:customStyle="1" w:styleId="Char2">
    <w:name w:val="批注文字 Char"/>
    <w:basedOn w:val="a0"/>
    <w:link w:val="ad"/>
    <w:uiPriority w:val="99"/>
    <w:semiHidden/>
    <w:rsid w:val="004B7296"/>
    <w:rPr>
      <w:rFonts w:eastAsia="MS PGothic"/>
    </w:rPr>
  </w:style>
  <w:style w:type="paragraph" w:styleId="ae">
    <w:name w:val="annotation subject"/>
    <w:basedOn w:val="ad"/>
    <w:next w:val="ad"/>
    <w:link w:val="Char3"/>
    <w:uiPriority w:val="99"/>
    <w:semiHidden/>
    <w:unhideWhenUsed/>
    <w:rsid w:val="004B7296"/>
    <w:rPr>
      <w:b/>
      <w:bCs/>
    </w:rPr>
  </w:style>
  <w:style w:type="character" w:customStyle="1" w:styleId="Char3">
    <w:name w:val="批注主题 Char"/>
    <w:basedOn w:val="Char2"/>
    <w:link w:val="ae"/>
    <w:uiPriority w:val="99"/>
    <w:semiHidden/>
    <w:rsid w:val="004B7296"/>
    <w:rPr>
      <w:rFonts w:eastAsia="MS PGothic"/>
      <w:b/>
      <w:bCs/>
    </w:rPr>
  </w:style>
  <w:style w:type="paragraph" w:styleId="TOC">
    <w:name w:val="TOC Heading"/>
    <w:basedOn w:val="1"/>
    <w:next w:val="a"/>
    <w:uiPriority w:val="39"/>
    <w:unhideWhenUsed/>
    <w:qFormat/>
    <w:rsid w:val="004B7296"/>
    <w:pPr>
      <w:keepLines/>
      <w:spacing w:before="240" w:line="259" w:lineRule="auto"/>
      <w:ind w:firstLineChars="0" w:firstLine="0"/>
      <w:outlineLvl w:val="9"/>
    </w:pPr>
    <w:rPr>
      <w:color w:val="2E74B5" w:themeColor="accent1" w:themeShade="BF"/>
      <w:kern w:val="0"/>
      <w:sz w:val="32"/>
      <w:szCs w:val="32"/>
    </w:rPr>
  </w:style>
  <w:style w:type="paragraph" w:styleId="20">
    <w:name w:val="toc 2"/>
    <w:basedOn w:val="a"/>
    <w:next w:val="a"/>
    <w:autoRedefine/>
    <w:uiPriority w:val="39"/>
    <w:unhideWhenUsed/>
    <w:rsid w:val="004B7296"/>
    <w:pPr>
      <w:spacing w:after="100" w:line="259" w:lineRule="auto"/>
      <w:ind w:left="220" w:firstLineChars="0" w:firstLine="0"/>
    </w:pPr>
    <w:rPr>
      <w:rFonts w:asciiTheme="minorHAnsi" w:eastAsiaTheme="minorEastAsia" w:hAnsiTheme="minorHAnsi"/>
      <w:kern w:val="0"/>
      <w:sz w:val="22"/>
      <w:szCs w:val="22"/>
    </w:rPr>
  </w:style>
  <w:style w:type="paragraph" w:styleId="10">
    <w:name w:val="toc 1"/>
    <w:basedOn w:val="a"/>
    <w:next w:val="a"/>
    <w:autoRedefine/>
    <w:uiPriority w:val="39"/>
    <w:unhideWhenUsed/>
    <w:rsid w:val="004B7296"/>
    <w:pPr>
      <w:spacing w:after="100" w:line="259" w:lineRule="auto"/>
      <w:ind w:firstLineChars="0" w:firstLine="0"/>
    </w:pPr>
    <w:rPr>
      <w:rFonts w:asciiTheme="minorHAnsi" w:eastAsiaTheme="minorEastAsia" w:hAnsiTheme="minorHAnsi"/>
      <w:kern w:val="0"/>
      <w:sz w:val="22"/>
      <w:szCs w:val="22"/>
    </w:rPr>
  </w:style>
  <w:style w:type="paragraph" w:styleId="30">
    <w:name w:val="toc 3"/>
    <w:basedOn w:val="a"/>
    <w:next w:val="a"/>
    <w:autoRedefine/>
    <w:uiPriority w:val="39"/>
    <w:unhideWhenUsed/>
    <w:rsid w:val="004B7296"/>
    <w:pPr>
      <w:spacing w:after="100" w:line="259" w:lineRule="auto"/>
      <w:ind w:left="440" w:firstLineChars="0" w:firstLine="0"/>
    </w:pPr>
    <w:rPr>
      <w:rFonts w:asciiTheme="minorHAnsi" w:eastAsiaTheme="minorEastAsia" w:hAnsiTheme="minorHAnsi"/>
      <w:kern w:val="0"/>
      <w:sz w:val="22"/>
      <w:szCs w:val="22"/>
    </w:rPr>
  </w:style>
  <w:style w:type="paragraph" w:styleId="af">
    <w:name w:val="Plain Text"/>
    <w:basedOn w:val="a"/>
    <w:link w:val="Char4"/>
    <w:uiPriority w:val="99"/>
    <w:unhideWhenUsed/>
    <w:rsid w:val="004B7296"/>
    <w:pPr>
      <w:widowControl w:val="0"/>
      <w:spacing w:line="240" w:lineRule="auto"/>
      <w:ind w:firstLineChars="0" w:firstLine="0"/>
      <w:jc w:val="both"/>
    </w:pPr>
    <w:rPr>
      <w:rFonts w:cs="Courier New"/>
      <w:szCs w:val="21"/>
    </w:rPr>
  </w:style>
  <w:style w:type="character" w:customStyle="1" w:styleId="Char4">
    <w:name w:val="纯文本 Char"/>
    <w:basedOn w:val="a0"/>
    <w:link w:val="af"/>
    <w:uiPriority w:val="99"/>
    <w:rsid w:val="004B7296"/>
    <w:rPr>
      <w:rFonts w:eastAsia="MS PGothic" w:cs="Courier New"/>
      <w:szCs w:val="21"/>
    </w:rPr>
  </w:style>
  <w:style w:type="paragraph" w:customStyle="1" w:styleId="p0">
    <w:name w:val="p0"/>
    <w:basedOn w:val="a"/>
    <w:rsid w:val="00E709BC"/>
    <w:pPr>
      <w:spacing w:line="240" w:lineRule="atLeast"/>
      <w:ind w:firstLineChars="0" w:firstLine="0"/>
    </w:pPr>
    <w:rPr>
      <w:rFonts w:ascii="Century" w:eastAsia="宋体" w:hAnsi="Century" w:cs="宋体"/>
      <w:kern w:val="0"/>
      <w:sz w:val="21"/>
      <w:szCs w:val="21"/>
      <w:lang w:eastAsia="zh-CN"/>
    </w:rPr>
  </w:style>
  <w:style w:type="paragraph" w:customStyle="1" w:styleId="Default">
    <w:name w:val="Default"/>
    <w:rsid w:val="00145F20"/>
    <w:pPr>
      <w:autoSpaceDE w:val="0"/>
      <w:autoSpaceDN w:val="0"/>
      <w:adjustRightInd w:val="0"/>
    </w:pPr>
    <w:rPr>
      <w:rFonts w:ascii="Adobe Caslon Pro" w:hAnsi="Adobe Caslon Pro" w:cs="Adobe Caslon Pro"/>
      <w:color w:val="000000"/>
      <w:kern w:val="0"/>
    </w:rPr>
  </w:style>
  <w:style w:type="character" w:customStyle="1" w:styleId="small">
    <w:name w:val="small"/>
    <w:basedOn w:val="a0"/>
    <w:rsid w:val="00E60E8E"/>
  </w:style>
  <w:style w:type="character" w:customStyle="1" w:styleId="highlight2">
    <w:name w:val="highlight2"/>
    <w:basedOn w:val="a0"/>
    <w:rsid w:val="00BC3B1C"/>
  </w:style>
  <w:style w:type="character" w:styleId="af0">
    <w:name w:val="line number"/>
    <w:basedOn w:val="a0"/>
    <w:uiPriority w:val="99"/>
    <w:semiHidden/>
    <w:unhideWhenUsed/>
    <w:rsid w:val="00855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34"/>
    <w:pPr>
      <w:spacing w:line="480" w:lineRule="auto"/>
      <w:ind w:firstLineChars="150" w:firstLine="150"/>
    </w:pPr>
    <w:rPr>
      <w:rFonts w:eastAsia="MS PGothic"/>
    </w:rPr>
  </w:style>
  <w:style w:type="paragraph" w:styleId="1">
    <w:name w:val="heading 1"/>
    <w:basedOn w:val="a"/>
    <w:next w:val="a"/>
    <w:link w:val="1Char"/>
    <w:uiPriority w:val="9"/>
    <w:qFormat/>
    <w:rsid w:val="004B7296"/>
    <w:pPr>
      <w:keepNext/>
      <w:outlineLvl w:val="0"/>
    </w:pPr>
    <w:rPr>
      <w:rFonts w:asciiTheme="majorHAnsi" w:eastAsiaTheme="majorEastAsia" w:hAnsiTheme="majorHAnsi" w:cstheme="majorBidi"/>
    </w:rPr>
  </w:style>
  <w:style w:type="paragraph" w:styleId="2">
    <w:name w:val="heading 2"/>
    <w:basedOn w:val="a"/>
    <w:link w:val="2Char"/>
    <w:uiPriority w:val="9"/>
    <w:qFormat/>
    <w:rsid w:val="004B7296"/>
    <w:pPr>
      <w:spacing w:before="100" w:beforeAutospacing="1" w:after="100" w:afterAutospacing="1" w:line="240" w:lineRule="auto"/>
      <w:ind w:firstLineChars="0" w:firstLine="0"/>
      <w:outlineLvl w:val="1"/>
    </w:pPr>
    <w:rPr>
      <w:rFonts w:ascii="Times" w:hAnsi="Times"/>
      <w:b/>
      <w:bCs/>
      <w:kern w:val="0"/>
      <w:sz w:val="36"/>
      <w:szCs w:val="36"/>
    </w:rPr>
  </w:style>
  <w:style w:type="paragraph" w:styleId="3">
    <w:name w:val="heading 3"/>
    <w:basedOn w:val="a"/>
    <w:next w:val="a"/>
    <w:link w:val="3Char"/>
    <w:uiPriority w:val="9"/>
    <w:unhideWhenUsed/>
    <w:qFormat/>
    <w:rsid w:val="004B7296"/>
    <w:pPr>
      <w:keepNext/>
      <w:ind w:leftChars="400" w:left="4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4B7296"/>
    <w:pPr>
      <w:keepNext/>
      <w:ind w:leftChars="400" w:left="400"/>
      <w:outlineLvl w:val="3"/>
    </w:pPr>
    <w:rPr>
      <w:b/>
      <w:bCs/>
    </w:rPr>
  </w:style>
  <w:style w:type="paragraph" w:styleId="5">
    <w:name w:val="heading 5"/>
    <w:basedOn w:val="a"/>
    <w:next w:val="a"/>
    <w:link w:val="5Char"/>
    <w:uiPriority w:val="9"/>
    <w:unhideWhenUsed/>
    <w:qFormat/>
    <w:rsid w:val="004B7296"/>
    <w:pPr>
      <w:keepNext/>
      <w:ind w:leftChars="800" w:left="800"/>
      <w:outlineLvl w:val="4"/>
    </w:pPr>
    <w:rPr>
      <w:rFonts w:asciiTheme="majorHAnsi" w:eastAsiaTheme="majorEastAsia" w:hAnsiTheme="majorHAnsi" w:cstheme="majorBidi"/>
    </w:rPr>
  </w:style>
  <w:style w:type="paragraph" w:styleId="6">
    <w:name w:val="heading 6"/>
    <w:basedOn w:val="a"/>
    <w:next w:val="a"/>
    <w:link w:val="6Char"/>
    <w:uiPriority w:val="9"/>
    <w:unhideWhenUsed/>
    <w:qFormat/>
    <w:rsid w:val="004B7296"/>
    <w:pPr>
      <w:keepNext/>
      <w:ind w:leftChars="800" w:left="800"/>
      <w:outlineLvl w:val="5"/>
    </w:pPr>
    <w:rPr>
      <w:b/>
      <w:bCs/>
    </w:rPr>
  </w:style>
  <w:style w:type="paragraph" w:styleId="7">
    <w:name w:val="heading 7"/>
    <w:basedOn w:val="a"/>
    <w:next w:val="a"/>
    <w:link w:val="7Char"/>
    <w:uiPriority w:val="9"/>
    <w:unhideWhenUsed/>
    <w:qFormat/>
    <w:rsid w:val="004B7296"/>
    <w:pPr>
      <w:keepNext/>
      <w:ind w:leftChars="800" w:left="800"/>
      <w:outlineLvl w:val="6"/>
    </w:pPr>
  </w:style>
  <w:style w:type="paragraph" w:styleId="8">
    <w:name w:val="heading 8"/>
    <w:basedOn w:val="a"/>
    <w:next w:val="a"/>
    <w:link w:val="8Char"/>
    <w:uiPriority w:val="9"/>
    <w:unhideWhenUsed/>
    <w:qFormat/>
    <w:rsid w:val="004B7296"/>
    <w:pPr>
      <w:keepNext/>
      <w:ind w:leftChars="1200" w:left="1200"/>
      <w:outlineLvl w:val="7"/>
    </w:pPr>
  </w:style>
  <w:style w:type="paragraph" w:styleId="9">
    <w:name w:val="heading 9"/>
    <w:basedOn w:val="a"/>
    <w:next w:val="a"/>
    <w:link w:val="9Char"/>
    <w:uiPriority w:val="9"/>
    <w:unhideWhenUsed/>
    <w:qFormat/>
    <w:rsid w:val="004B729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7296"/>
    <w:rPr>
      <w:rFonts w:asciiTheme="majorHAnsi" w:eastAsiaTheme="majorEastAsia" w:hAnsiTheme="majorHAnsi" w:cstheme="majorBidi"/>
    </w:rPr>
  </w:style>
  <w:style w:type="character" w:customStyle="1" w:styleId="2Char">
    <w:name w:val="标题 2 Char"/>
    <w:basedOn w:val="a0"/>
    <w:link w:val="2"/>
    <w:uiPriority w:val="9"/>
    <w:rsid w:val="004B7296"/>
    <w:rPr>
      <w:rFonts w:ascii="Times" w:eastAsia="MS PGothic" w:hAnsi="Times"/>
      <w:b/>
      <w:bCs/>
      <w:kern w:val="0"/>
      <w:sz w:val="36"/>
      <w:szCs w:val="36"/>
    </w:rPr>
  </w:style>
  <w:style w:type="character" w:customStyle="1" w:styleId="3Char">
    <w:name w:val="标题 3 Char"/>
    <w:basedOn w:val="a0"/>
    <w:link w:val="3"/>
    <w:uiPriority w:val="9"/>
    <w:rsid w:val="004B7296"/>
    <w:rPr>
      <w:rFonts w:asciiTheme="majorHAnsi" w:eastAsiaTheme="majorEastAsia" w:hAnsiTheme="majorHAnsi" w:cstheme="majorBidi"/>
    </w:rPr>
  </w:style>
  <w:style w:type="character" w:customStyle="1" w:styleId="4Char">
    <w:name w:val="标题 4 Char"/>
    <w:basedOn w:val="a0"/>
    <w:link w:val="4"/>
    <w:uiPriority w:val="9"/>
    <w:rsid w:val="004B7296"/>
    <w:rPr>
      <w:rFonts w:eastAsia="MS PGothic"/>
      <w:b/>
      <w:bCs/>
    </w:rPr>
  </w:style>
  <w:style w:type="character" w:customStyle="1" w:styleId="5Char">
    <w:name w:val="标题 5 Char"/>
    <w:basedOn w:val="a0"/>
    <w:link w:val="5"/>
    <w:uiPriority w:val="9"/>
    <w:rsid w:val="004B7296"/>
    <w:rPr>
      <w:rFonts w:asciiTheme="majorHAnsi" w:eastAsiaTheme="majorEastAsia" w:hAnsiTheme="majorHAnsi" w:cstheme="majorBidi"/>
    </w:rPr>
  </w:style>
  <w:style w:type="character" w:customStyle="1" w:styleId="6Char">
    <w:name w:val="标题 6 Char"/>
    <w:basedOn w:val="a0"/>
    <w:link w:val="6"/>
    <w:uiPriority w:val="9"/>
    <w:rsid w:val="004B7296"/>
    <w:rPr>
      <w:rFonts w:eastAsia="MS PGothic"/>
      <w:b/>
      <w:bCs/>
    </w:rPr>
  </w:style>
  <w:style w:type="character" w:customStyle="1" w:styleId="7Char">
    <w:name w:val="标题 7 Char"/>
    <w:basedOn w:val="a0"/>
    <w:link w:val="7"/>
    <w:uiPriority w:val="9"/>
    <w:rsid w:val="004B7296"/>
    <w:rPr>
      <w:rFonts w:eastAsia="MS PGothic"/>
    </w:rPr>
  </w:style>
  <w:style w:type="character" w:customStyle="1" w:styleId="8Char">
    <w:name w:val="标题 8 Char"/>
    <w:basedOn w:val="a0"/>
    <w:link w:val="8"/>
    <w:uiPriority w:val="9"/>
    <w:rsid w:val="004B7296"/>
    <w:rPr>
      <w:rFonts w:eastAsia="MS PGothic"/>
    </w:rPr>
  </w:style>
  <w:style w:type="character" w:customStyle="1" w:styleId="9Char">
    <w:name w:val="标题 9 Char"/>
    <w:basedOn w:val="a0"/>
    <w:link w:val="9"/>
    <w:uiPriority w:val="9"/>
    <w:rsid w:val="004B7296"/>
    <w:rPr>
      <w:rFonts w:eastAsia="MS PGothic"/>
    </w:rPr>
  </w:style>
  <w:style w:type="paragraph" w:customStyle="1" w:styleId="EndNoteBibliographyTitle">
    <w:name w:val="EndNote Bibliography Title"/>
    <w:basedOn w:val="a"/>
    <w:link w:val="EndNoteBibliographyTitle0"/>
    <w:rsid w:val="004B7296"/>
    <w:pPr>
      <w:jc w:val="center"/>
    </w:pPr>
    <w:rPr>
      <w:rFonts w:ascii="Century" w:hAnsi="Century"/>
      <w:noProof/>
      <w:sz w:val="20"/>
    </w:rPr>
  </w:style>
  <w:style w:type="character" w:customStyle="1" w:styleId="EndNoteBibliographyTitle0">
    <w:name w:val="EndNote Bibliography Title (文字)"/>
    <w:basedOn w:val="a0"/>
    <w:link w:val="EndNoteBibliographyTitle"/>
    <w:rsid w:val="004B7296"/>
    <w:rPr>
      <w:rFonts w:ascii="Century" w:eastAsia="MS PGothic" w:hAnsi="Century"/>
      <w:noProof/>
      <w:sz w:val="20"/>
    </w:rPr>
  </w:style>
  <w:style w:type="paragraph" w:customStyle="1" w:styleId="EndNoteBibliography">
    <w:name w:val="EndNote Bibliography"/>
    <w:basedOn w:val="a"/>
    <w:link w:val="EndNoteBibliography0"/>
    <w:rsid w:val="004B7296"/>
    <w:pPr>
      <w:spacing w:line="240" w:lineRule="auto"/>
    </w:pPr>
    <w:rPr>
      <w:rFonts w:ascii="Century" w:hAnsi="Century"/>
      <w:noProof/>
      <w:sz w:val="20"/>
    </w:rPr>
  </w:style>
  <w:style w:type="character" w:customStyle="1" w:styleId="EndNoteBibliography0">
    <w:name w:val="EndNote Bibliography (文字)"/>
    <w:basedOn w:val="a0"/>
    <w:link w:val="EndNoteBibliography"/>
    <w:rsid w:val="004B7296"/>
    <w:rPr>
      <w:rFonts w:ascii="Century" w:eastAsia="MS PGothic" w:hAnsi="Century"/>
      <w:noProof/>
      <w:sz w:val="20"/>
    </w:rPr>
  </w:style>
  <w:style w:type="paragraph" w:styleId="a3">
    <w:name w:val="List Paragraph"/>
    <w:basedOn w:val="a"/>
    <w:uiPriority w:val="34"/>
    <w:qFormat/>
    <w:rsid w:val="004B7296"/>
    <w:pPr>
      <w:ind w:leftChars="400" w:left="840"/>
    </w:pPr>
  </w:style>
  <w:style w:type="paragraph" w:styleId="a4">
    <w:name w:val="header"/>
    <w:basedOn w:val="a"/>
    <w:link w:val="Char"/>
    <w:uiPriority w:val="99"/>
    <w:unhideWhenUsed/>
    <w:rsid w:val="004B7296"/>
    <w:pPr>
      <w:tabs>
        <w:tab w:val="center" w:pos="4252"/>
        <w:tab w:val="right" w:pos="8504"/>
      </w:tabs>
      <w:snapToGrid w:val="0"/>
    </w:pPr>
  </w:style>
  <w:style w:type="character" w:customStyle="1" w:styleId="Char">
    <w:name w:val="页眉 Char"/>
    <w:basedOn w:val="a0"/>
    <w:link w:val="a4"/>
    <w:uiPriority w:val="99"/>
    <w:rsid w:val="004B7296"/>
    <w:rPr>
      <w:rFonts w:eastAsia="MS PGothic"/>
    </w:rPr>
  </w:style>
  <w:style w:type="paragraph" w:styleId="a5">
    <w:name w:val="footer"/>
    <w:basedOn w:val="a"/>
    <w:link w:val="Char0"/>
    <w:uiPriority w:val="99"/>
    <w:unhideWhenUsed/>
    <w:rsid w:val="004B7296"/>
    <w:pPr>
      <w:tabs>
        <w:tab w:val="center" w:pos="4252"/>
        <w:tab w:val="right" w:pos="8504"/>
      </w:tabs>
      <w:snapToGrid w:val="0"/>
    </w:pPr>
  </w:style>
  <w:style w:type="character" w:customStyle="1" w:styleId="Char0">
    <w:name w:val="页脚 Char"/>
    <w:basedOn w:val="a0"/>
    <w:link w:val="a5"/>
    <w:uiPriority w:val="99"/>
    <w:rsid w:val="004B7296"/>
    <w:rPr>
      <w:rFonts w:eastAsia="MS PGothic"/>
    </w:rPr>
  </w:style>
  <w:style w:type="character" w:styleId="a6">
    <w:name w:val="Placeholder Text"/>
    <w:basedOn w:val="a0"/>
    <w:uiPriority w:val="99"/>
    <w:semiHidden/>
    <w:rsid w:val="004B7296"/>
    <w:rPr>
      <w:color w:val="808080"/>
    </w:rPr>
  </w:style>
  <w:style w:type="paragraph" w:styleId="a7">
    <w:name w:val="Balloon Text"/>
    <w:basedOn w:val="a"/>
    <w:link w:val="Char1"/>
    <w:uiPriority w:val="99"/>
    <w:semiHidden/>
    <w:unhideWhenUsed/>
    <w:rsid w:val="004B7296"/>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4B7296"/>
    <w:rPr>
      <w:rFonts w:asciiTheme="majorHAnsi" w:eastAsiaTheme="majorEastAsia" w:hAnsiTheme="majorHAnsi" w:cstheme="majorBidi"/>
      <w:sz w:val="18"/>
      <w:szCs w:val="18"/>
    </w:rPr>
  </w:style>
  <w:style w:type="character" w:styleId="a8">
    <w:name w:val="Hyperlink"/>
    <w:basedOn w:val="a0"/>
    <w:uiPriority w:val="99"/>
    <w:unhideWhenUsed/>
    <w:rsid w:val="004B7296"/>
    <w:rPr>
      <w:color w:val="0563C1" w:themeColor="hyperlink"/>
      <w:u w:val="single"/>
    </w:rPr>
  </w:style>
  <w:style w:type="character" w:styleId="a9">
    <w:name w:val="page number"/>
    <w:basedOn w:val="a0"/>
    <w:uiPriority w:val="99"/>
    <w:semiHidden/>
    <w:unhideWhenUsed/>
    <w:rsid w:val="004B7296"/>
  </w:style>
  <w:style w:type="character" w:styleId="aa">
    <w:name w:val="Emphasis"/>
    <w:uiPriority w:val="20"/>
    <w:qFormat/>
    <w:rsid w:val="004B7296"/>
    <w:rPr>
      <w:i/>
      <w:iCs/>
    </w:rPr>
  </w:style>
  <w:style w:type="character" w:customStyle="1" w:styleId="highlight">
    <w:name w:val="highlight"/>
    <w:basedOn w:val="a0"/>
    <w:rsid w:val="004B7296"/>
  </w:style>
  <w:style w:type="character" w:customStyle="1" w:styleId="popupw">
    <w:name w:val="popupw"/>
    <w:basedOn w:val="a0"/>
    <w:rsid w:val="004B7296"/>
  </w:style>
  <w:style w:type="character" w:customStyle="1" w:styleId="st">
    <w:name w:val="st"/>
    <w:basedOn w:val="a0"/>
    <w:rsid w:val="004B7296"/>
  </w:style>
  <w:style w:type="paragraph" w:styleId="ab">
    <w:name w:val="Revision"/>
    <w:hidden/>
    <w:uiPriority w:val="99"/>
    <w:semiHidden/>
    <w:rsid w:val="004B7296"/>
    <w:rPr>
      <w:rFonts w:eastAsia="MS PGothic"/>
    </w:rPr>
  </w:style>
  <w:style w:type="character" w:styleId="ac">
    <w:name w:val="annotation reference"/>
    <w:basedOn w:val="a0"/>
    <w:uiPriority w:val="99"/>
    <w:semiHidden/>
    <w:unhideWhenUsed/>
    <w:rsid w:val="004B7296"/>
    <w:rPr>
      <w:sz w:val="18"/>
      <w:szCs w:val="18"/>
    </w:rPr>
  </w:style>
  <w:style w:type="paragraph" w:styleId="ad">
    <w:name w:val="annotation text"/>
    <w:basedOn w:val="a"/>
    <w:link w:val="Char2"/>
    <w:uiPriority w:val="99"/>
    <w:semiHidden/>
    <w:unhideWhenUsed/>
    <w:rsid w:val="004B7296"/>
  </w:style>
  <w:style w:type="character" w:customStyle="1" w:styleId="Char2">
    <w:name w:val="批注文字 Char"/>
    <w:basedOn w:val="a0"/>
    <w:link w:val="ad"/>
    <w:uiPriority w:val="99"/>
    <w:semiHidden/>
    <w:rsid w:val="004B7296"/>
    <w:rPr>
      <w:rFonts w:eastAsia="MS PGothic"/>
    </w:rPr>
  </w:style>
  <w:style w:type="paragraph" w:styleId="ae">
    <w:name w:val="annotation subject"/>
    <w:basedOn w:val="ad"/>
    <w:next w:val="ad"/>
    <w:link w:val="Char3"/>
    <w:uiPriority w:val="99"/>
    <w:semiHidden/>
    <w:unhideWhenUsed/>
    <w:rsid w:val="004B7296"/>
    <w:rPr>
      <w:b/>
      <w:bCs/>
    </w:rPr>
  </w:style>
  <w:style w:type="character" w:customStyle="1" w:styleId="Char3">
    <w:name w:val="批注主题 Char"/>
    <w:basedOn w:val="Char2"/>
    <w:link w:val="ae"/>
    <w:uiPriority w:val="99"/>
    <w:semiHidden/>
    <w:rsid w:val="004B7296"/>
    <w:rPr>
      <w:rFonts w:eastAsia="MS PGothic"/>
      <w:b/>
      <w:bCs/>
    </w:rPr>
  </w:style>
  <w:style w:type="paragraph" w:styleId="TOC">
    <w:name w:val="TOC Heading"/>
    <w:basedOn w:val="1"/>
    <w:next w:val="a"/>
    <w:uiPriority w:val="39"/>
    <w:unhideWhenUsed/>
    <w:qFormat/>
    <w:rsid w:val="004B7296"/>
    <w:pPr>
      <w:keepLines/>
      <w:spacing w:before="240" w:line="259" w:lineRule="auto"/>
      <w:ind w:firstLineChars="0" w:firstLine="0"/>
      <w:outlineLvl w:val="9"/>
    </w:pPr>
    <w:rPr>
      <w:color w:val="2E74B5" w:themeColor="accent1" w:themeShade="BF"/>
      <w:kern w:val="0"/>
      <w:sz w:val="32"/>
      <w:szCs w:val="32"/>
    </w:rPr>
  </w:style>
  <w:style w:type="paragraph" w:styleId="20">
    <w:name w:val="toc 2"/>
    <w:basedOn w:val="a"/>
    <w:next w:val="a"/>
    <w:autoRedefine/>
    <w:uiPriority w:val="39"/>
    <w:unhideWhenUsed/>
    <w:rsid w:val="004B7296"/>
    <w:pPr>
      <w:spacing w:after="100" w:line="259" w:lineRule="auto"/>
      <w:ind w:left="220" w:firstLineChars="0" w:firstLine="0"/>
    </w:pPr>
    <w:rPr>
      <w:rFonts w:asciiTheme="minorHAnsi" w:eastAsiaTheme="minorEastAsia" w:hAnsiTheme="minorHAnsi"/>
      <w:kern w:val="0"/>
      <w:sz w:val="22"/>
      <w:szCs w:val="22"/>
    </w:rPr>
  </w:style>
  <w:style w:type="paragraph" w:styleId="10">
    <w:name w:val="toc 1"/>
    <w:basedOn w:val="a"/>
    <w:next w:val="a"/>
    <w:autoRedefine/>
    <w:uiPriority w:val="39"/>
    <w:unhideWhenUsed/>
    <w:rsid w:val="004B7296"/>
    <w:pPr>
      <w:spacing w:after="100" w:line="259" w:lineRule="auto"/>
      <w:ind w:firstLineChars="0" w:firstLine="0"/>
    </w:pPr>
    <w:rPr>
      <w:rFonts w:asciiTheme="minorHAnsi" w:eastAsiaTheme="minorEastAsia" w:hAnsiTheme="minorHAnsi"/>
      <w:kern w:val="0"/>
      <w:sz w:val="22"/>
      <w:szCs w:val="22"/>
    </w:rPr>
  </w:style>
  <w:style w:type="paragraph" w:styleId="30">
    <w:name w:val="toc 3"/>
    <w:basedOn w:val="a"/>
    <w:next w:val="a"/>
    <w:autoRedefine/>
    <w:uiPriority w:val="39"/>
    <w:unhideWhenUsed/>
    <w:rsid w:val="004B7296"/>
    <w:pPr>
      <w:spacing w:after="100" w:line="259" w:lineRule="auto"/>
      <w:ind w:left="440" w:firstLineChars="0" w:firstLine="0"/>
    </w:pPr>
    <w:rPr>
      <w:rFonts w:asciiTheme="minorHAnsi" w:eastAsiaTheme="minorEastAsia" w:hAnsiTheme="minorHAnsi"/>
      <w:kern w:val="0"/>
      <w:sz w:val="22"/>
      <w:szCs w:val="22"/>
    </w:rPr>
  </w:style>
  <w:style w:type="paragraph" w:styleId="af">
    <w:name w:val="Plain Text"/>
    <w:basedOn w:val="a"/>
    <w:link w:val="Char4"/>
    <w:uiPriority w:val="99"/>
    <w:unhideWhenUsed/>
    <w:rsid w:val="004B7296"/>
    <w:pPr>
      <w:widowControl w:val="0"/>
      <w:spacing w:line="240" w:lineRule="auto"/>
      <w:ind w:firstLineChars="0" w:firstLine="0"/>
      <w:jc w:val="both"/>
    </w:pPr>
    <w:rPr>
      <w:rFonts w:cs="Courier New"/>
      <w:szCs w:val="21"/>
    </w:rPr>
  </w:style>
  <w:style w:type="character" w:customStyle="1" w:styleId="Char4">
    <w:name w:val="纯文本 Char"/>
    <w:basedOn w:val="a0"/>
    <w:link w:val="af"/>
    <w:uiPriority w:val="99"/>
    <w:rsid w:val="004B7296"/>
    <w:rPr>
      <w:rFonts w:eastAsia="MS PGothic" w:cs="Courier New"/>
      <w:szCs w:val="21"/>
    </w:rPr>
  </w:style>
  <w:style w:type="paragraph" w:customStyle="1" w:styleId="p0">
    <w:name w:val="p0"/>
    <w:basedOn w:val="a"/>
    <w:rsid w:val="00E709BC"/>
    <w:pPr>
      <w:spacing w:line="240" w:lineRule="atLeast"/>
      <w:ind w:firstLineChars="0" w:firstLine="0"/>
    </w:pPr>
    <w:rPr>
      <w:rFonts w:ascii="Century" w:eastAsia="宋体" w:hAnsi="Century" w:cs="宋体"/>
      <w:kern w:val="0"/>
      <w:sz w:val="21"/>
      <w:szCs w:val="21"/>
      <w:lang w:eastAsia="zh-CN"/>
    </w:rPr>
  </w:style>
  <w:style w:type="paragraph" w:customStyle="1" w:styleId="Default">
    <w:name w:val="Default"/>
    <w:rsid w:val="00145F20"/>
    <w:pPr>
      <w:autoSpaceDE w:val="0"/>
      <w:autoSpaceDN w:val="0"/>
      <w:adjustRightInd w:val="0"/>
    </w:pPr>
    <w:rPr>
      <w:rFonts w:ascii="Adobe Caslon Pro" w:hAnsi="Adobe Caslon Pro" w:cs="Adobe Caslon Pro"/>
      <w:color w:val="000000"/>
      <w:kern w:val="0"/>
    </w:rPr>
  </w:style>
  <w:style w:type="character" w:customStyle="1" w:styleId="small">
    <w:name w:val="small"/>
    <w:basedOn w:val="a0"/>
    <w:rsid w:val="00E60E8E"/>
  </w:style>
  <w:style w:type="character" w:customStyle="1" w:styleId="highlight2">
    <w:name w:val="highlight2"/>
    <w:basedOn w:val="a0"/>
    <w:rsid w:val="00BC3B1C"/>
  </w:style>
  <w:style w:type="character" w:styleId="af0">
    <w:name w:val="line number"/>
    <w:basedOn w:val="a0"/>
    <w:uiPriority w:val="99"/>
    <w:semiHidden/>
    <w:unhideWhenUsed/>
    <w:rsid w:val="0085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05C8-D873-4219-8293-7E4B0914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7517</Words>
  <Characters>42850</Characters>
  <Application>Microsoft Office Word</Application>
  <DocSecurity>0</DocSecurity>
  <Lines>357</Lines>
  <Paragraphs>100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Takayama</dc:creator>
  <cp:lastModifiedBy>Windows 用户</cp:lastModifiedBy>
  <cp:revision>4</cp:revision>
  <cp:lastPrinted>2014-12-08T08:59:00Z</cp:lastPrinted>
  <dcterms:created xsi:type="dcterms:W3CDTF">2015-01-21T04:20:00Z</dcterms:created>
  <dcterms:modified xsi:type="dcterms:W3CDTF">2015-01-21T06:28:00Z</dcterms:modified>
</cp:coreProperties>
</file>