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18C47" w14:textId="77777777" w:rsidR="007A09FC" w:rsidRPr="00183C72" w:rsidRDefault="007A09FC" w:rsidP="007A09FC">
      <w:pPr>
        <w:spacing w:line="360" w:lineRule="auto"/>
        <w:jc w:val="both"/>
        <w:rPr>
          <w:rFonts w:ascii="Book Antiqua" w:hAnsi="Book Antiqua" w:cs="Tahoma"/>
          <w:b/>
        </w:rPr>
      </w:pPr>
      <w:bookmarkStart w:id="0" w:name="OLE_LINK319"/>
      <w:bookmarkStart w:id="1" w:name="OLE_LINK320"/>
      <w:bookmarkStart w:id="2" w:name="OLE_LINK355"/>
      <w:bookmarkStart w:id="3" w:name="OLE_LINK403"/>
      <w:r w:rsidRPr="00183C72">
        <w:rPr>
          <w:rFonts w:ascii="Book Antiqua" w:hAnsi="Book Antiqua" w:cs="Tahoma"/>
          <w:b/>
        </w:rPr>
        <w:t xml:space="preserve">Name of journal: </w:t>
      </w:r>
      <w:r w:rsidRPr="00183C72">
        <w:rPr>
          <w:rFonts w:ascii="Book Antiqua" w:hAnsi="Book Antiqua" w:cs="Tahoma"/>
          <w:b/>
          <w:i/>
        </w:rPr>
        <w:t xml:space="preserve">World Journal of </w:t>
      </w:r>
      <w:r w:rsidRPr="00183C72">
        <w:rPr>
          <w:rFonts w:ascii="Book Antiqua" w:hAnsi="Book Antiqua" w:cs="Times New Roman"/>
          <w:b/>
          <w:i/>
        </w:rPr>
        <w:t>Diabetes</w:t>
      </w:r>
    </w:p>
    <w:p w14:paraId="2E4F7AC0" w14:textId="77777777" w:rsidR="007A09FC" w:rsidRPr="00183C72" w:rsidRDefault="007A09FC" w:rsidP="007A09FC">
      <w:pPr>
        <w:spacing w:line="360" w:lineRule="auto"/>
        <w:jc w:val="both"/>
        <w:rPr>
          <w:rFonts w:ascii="Book Antiqua" w:eastAsia="宋体" w:hAnsi="Book Antiqua" w:cs="Tahoma"/>
          <w:b/>
          <w:lang w:eastAsia="zh-CN"/>
        </w:rPr>
      </w:pPr>
      <w:r w:rsidRPr="00183C72">
        <w:rPr>
          <w:rFonts w:ascii="Book Antiqua" w:hAnsi="Book Antiqua" w:cs="Tahoma"/>
          <w:b/>
        </w:rPr>
        <w:t>ESPS Manuscript NO:</w:t>
      </w:r>
      <w:r w:rsidRPr="00183C72">
        <w:rPr>
          <w:rFonts w:ascii="Book Antiqua" w:eastAsia="宋体" w:hAnsi="Book Antiqua" w:cs="Tahoma"/>
          <w:b/>
          <w:lang w:eastAsia="zh-CN"/>
        </w:rPr>
        <w:t xml:space="preserve"> 13728</w:t>
      </w:r>
    </w:p>
    <w:bookmarkEnd w:id="0"/>
    <w:bookmarkEnd w:id="1"/>
    <w:bookmarkEnd w:id="2"/>
    <w:bookmarkEnd w:id="3"/>
    <w:p w14:paraId="3A24F470" w14:textId="77777777" w:rsidR="007A09FC" w:rsidRPr="00183C72" w:rsidRDefault="007A09FC" w:rsidP="007A09FC">
      <w:pPr>
        <w:spacing w:line="360" w:lineRule="auto"/>
        <w:jc w:val="both"/>
        <w:rPr>
          <w:rFonts w:ascii="Book Antiqua" w:eastAsia="宋体" w:hAnsi="Book Antiqua" w:cs="Tahoma"/>
          <w:b/>
          <w:lang w:eastAsia="zh-CN"/>
        </w:rPr>
      </w:pPr>
      <w:r w:rsidRPr="00183C72">
        <w:rPr>
          <w:rFonts w:ascii="Book Antiqua" w:hAnsi="Book Antiqua" w:cs="Tahoma"/>
          <w:b/>
        </w:rPr>
        <w:t>Columns:</w:t>
      </w:r>
      <w:r w:rsidRPr="00183C72">
        <w:rPr>
          <w:rFonts w:ascii="Book Antiqua" w:eastAsia="宋体" w:hAnsi="Book Antiqua" w:cs="Tahoma"/>
          <w:b/>
          <w:lang w:eastAsia="zh-CN"/>
        </w:rPr>
        <w:t xml:space="preserve"> MINIREVIEWS</w:t>
      </w:r>
    </w:p>
    <w:p w14:paraId="36C23A9D" w14:textId="77777777" w:rsidR="007A09FC" w:rsidRPr="00183C72" w:rsidRDefault="007A09FC" w:rsidP="007A09FC">
      <w:pPr>
        <w:spacing w:line="360" w:lineRule="auto"/>
        <w:jc w:val="both"/>
        <w:rPr>
          <w:rFonts w:ascii="Book Antiqua" w:eastAsia="宋体" w:hAnsi="Book Antiqua" w:cs="Times New Roman"/>
          <w:lang w:eastAsia="zh-CN"/>
        </w:rPr>
      </w:pPr>
    </w:p>
    <w:p w14:paraId="544F6F47" w14:textId="77777777" w:rsidR="007A09FC" w:rsidRPr="00183C72" w:rsidRDefault="007A09FC" w:rsidP="007A09FC">
      <w:pPr>
        <w:tabs>
          <w:tab w:val="right" w:pos="9360"/>
        </w:tabs>
        <w:spacing w:line="360" w:lineRule="auto"/>
        <w:jc w:val="both"/>
        <w:rPr>
          <w:rFonts w:ascii="Book Antiqua" w:eastAsia="宋体" w:hAnsi="Book Antiqua" w:cs="Times New Roman"/>
          <w:b/>
          <w:lang w:eastAsia="zh-CN"/>
        </w:rPr>
      </w:pPr>
      <w:r w:rsidRPr="00183C72">
        <w:rPr>
          <w:rFonts w:ascii="Book Antiqua" w:hAnsi="Book Antiqua" w:cs="Times New Roman"/>
          <w:b/>
        </w:rPr>
        <w:t>Peripheral artery disease in patients with diabetes: Epidemiology, mechanisms, and outcomes</w:t>
      </w:r>
      <w:r w:rsidRPr="00183C72">
        <w:rPr>
          <w:rFonts w:ascii="Book Antiqua" w:hAnsi="Book Antiqua" w:cs="Times New Roman"/>
          <w:b/>
        </w:rPr>
        <w:tab/>
      </w:r>
    </w:p>
    <w:p w14:paraId="066CD342" w14:textId="77777777" w:rsidR="007A09FC" w:rsidRPr="00183C72" w:rsidRDefault="007A09FC" w:rsidP="007A09FC">
      <w:pPr>
        <w:spacing w:line="360" w:lineRule="auto"/>
        <w:jc w:val="both"/>
        <w:rPr>
          <w:rFonts w:ascii="Book Antiqua" w:hAnsi="Book Antiqua" w:cs="Times New Roman"/>
        </w:rPr>
      </w:pPr>
    </w:p>
    <w:p w14:paraId="17F14400" w14:textId="77777777" w:rsidR="007A09FC" w:rsidRPr="00183C72" w:rsidRDefault="007A09FC" w:rsidP="007A09FC">
      <w:pPr>
        <w:spacing w:line="360" w:lineRule="auto"/>
        <w:jc w:val="both"/>
        <w:rPr>
          <w:rFonts w:ascii="Book Antiqua" w:hAnsi="Book Antiqua" w:cs="Times New Roman"/>
        </w:rPr>
      </w:pPr>
      <w:r w:rsidRPr="00183C72">
        <w:rPr>
          <w:rFonts w:ascii="Book Antiqua" w:hAnsi="Book Antiqua" w:cs="Times New Roman"/>
        </w:rPr>
        <w:t xml:space="preserve">Thiruvoipati </w:t>
      </w:r>
      <w:r w:rsidRPr="00183C72">
        <w:rPr>
          <w:rFonts w:ascii="Book Antiqua" w:eastAsia="宋体" w:hAnsi="Book Antiqua" w:cs="Times New Roman"/>
          <w:lang w:eastAsia="zh-CN"/>
        </w:rPr>
        <w:t xml:space="preserve">T </w:t>
      </w:r>
      <w:r w:rsidRPr="00183C72">
        <w:rPr>
          <w:rFonts w:ascii="Book Antiqua" w:eastAsia="宋体" w:hAnsi="Book Antiqua" w:cs="Times New Roman"/>
          <w:i/>
          <w:lang w:eastAsia="zh-CN"/>
        </w:rPr>
        <w:t>et al</w:t>
      </w:r>
      <w:r w:rsidRPr="00183C72">
        <w:rPr>
          <w:rFonts w:ascii="Book Antiqua" w:eastAsia="宋体" w:hAnsi="Book Antiqua" w:cs="Times New Roman"/>
          <w:lang w:eastAsia="zh-CN"/>
        </w:rPr>
        <w:t xml:space="preserve">. </w:t>
      </w:r>
      <w:r w:rsidRPr="00183C72">
        <w:rPr>
          <w:rFonts w:ascii="Book Antiqua" w:hAnsi="Book Antiqua" w:cs="Times New Roman"/>
        </w:rPr>
        <w:t>PAD in Diabetes</w:t>
      </w:r>
    </w:p>
    <w:p w14:paraId="1DCA703F" w14:textId="77777777" w:rsidR="007A09FC" w:rsidRPr="00183C72" w:rsidRDefault="007A09FC" w:rsidP="007A09FC">
      <w:pPr>
        <w:spacing w:line="360" w:lineRule="auto"/>
        <w:jc w:val="both"/>
        <w:rPr>
          <w:rFonts w:ascii="Book Antiqua" w:eastAsia="宋体" w:hAnsi="Book Antiqua" w:cs="Times New Roman"/>
          <w:lang w:eastAsia="zh-CN"/>
        </w:rPr>
      </w:pPr>
    </w:p>
    <w:p w14:paraId="7A40D5DC" w14:textId="691A2572" w:rsidR="007A09FC" w:rsidRPr="00183C72" w:rsidRDefault="007A09FC" w:rsidP="007A09FC">
      <w:pPr>
        <w:spacing w:line="360" w:lineRule="auto"/>
        <w:jc w:val="both"/>
        <w:rPr>
          <w:rFonts w:ascii="Book Antiqua" w:hAnsi="Book Antiqua" w:cs="Times New Roman"/>
        </w:rPr>
      </w:pPr>
      <w:r w:rsidRPr="00183C72">
        <w:rPr>
          <w:rFonts w:ascii="Book Antiqua" w:hAnsi="Book Antiqua" w:cs="Times New Roman"/>
        </w:rPr>
        <w:t xml:space="preserve">Thejasvi Thiruvoipati, </w:t>
      </w:r>
      <w:r w:rsidR="00006968" w:rsidRPr="00183C72">
        <w:rPr>
          <w:rFonts w:ascii="Book Antiqua" w:hAnsi="Book Antiqua" w:cs="Times New Roman"/>
        </w:rPr>
        <w:t>Caitlin E</w:t>
      </w:r>
      <w:r w:rsidRPr="00183C72">
        <w:rPr>
          <w:rFonts w:ascii="Book Antiqua" w:hAnsi="Book Antiqua" w:cs="Times New Roman"/>
        </w:rPr>
        <w:t xml:space="preserve"> Kielhorn, Ehrin J Armstrong</w:t>
      </w:r>
    </w:p>
    <w:p w14:paraId="245942DF" w14:textId="77777777" w:rsidR="007A09FC" w:rsidRPr="00183C72" w:rsidRDefault="007A09FC" w:rsidP="007A09FC">
      <w:pPr>
        <w:spacing w:line="360" w:lineRule="auto"/>
        <w:jc w:val="both"/>
        <w:rPr>
          <w:rFonts w:ascii="Book Antiqua" w:hAnsi="Book Antiqua" w:cs="Times New Roman"/>
        </w:rPr>
      </w:pPr>
    </w:p>
    <w:p w14:paraId="0F6738B6" w14:textId="254260A5" w:rsidR="007A09FC" w:rsidRPr="00183C72" w:rsidRDefault="007A09FC" w:rsidP="007A09FC">
      <w:pPr>
        <w:spacing w:line="360" w:lineRule="auto"/>
        <w:jc w:val="both"/>
        <w:rPr>
          <w:rFonts w:ascii="Book Antiqua" w:eastAsia="宋体" w:hAnsi="Book Antiqua" w:cs="Times New Roman"/>
          <w:lang w:eastAsia="zh-CN"/>
        </w:rPr>
      </w:pPr>
      <w:r w:rsidRPr="00183C72">
        <w:rPr>
          <w:rFonts w:ascii="Book Antiqua" w:hAnsi="Book Antiqua" w:cs="Times New Roman"/>
          <w:b/>
        </w:rPr>
        <w:t>T</w:t>
      </w:r>
      <w:r w:rsidR="00006968" w:rsidRPr="00183C72">
        <w:rPr>
          <w:rFonts w:ascii="Book Antiqua" w:hAnsi="Book Antiqua" w:cs="Times New Roman"/>
          <w:b/>
        </w:rPr>
        <w:t>hejasvi Thiruvoipati, Caitlin E</w:t>
      </w:r>
      <w:r w:rsidRPr="00183C72">
        <w:rPr>
          <w:rFonts w:ascii="Book Antiqua" w:hAnsi="Book Antiqua" w:cs="Times New Roman"/>
          <w:b/>
        </w:rPr>
        <w:t xml:space="preserve"> Kielhorn, Ehrin J Armstrong</w:t>
      </w:r>
      <w:r w:rsidRPr="00183C72">
        <w:rPr>
          <w:rFonts w:ascii="Book Antiqua" w:eastAsia="宋体" w:hAnsi="Book Antiqua" w:cs="Times New Roman"/>
          <w:b/>
          <w:lang w:eastAsia="zh-CN"/>
        </w:rPr>
        <w:t>,</w:t>
      </w:r>
      <w:r w:rsidRPr="00183C72">
        <w:rPr>
          <w:rFonts w:ascii="Book Antiqua" w:eastAsia="宋体" w:hAnsi="Book Antiqua" w:cs="Times New Roman"/>
          <w:lang w:eastAsia="zh-CN"/>
        </w:rPr>
        <w:t xml:space="preserve"> </w:t>
      </w:r>
      <w:r w:rsidRPr="00183C72">
        <w:rPr>
          <w:rFonts w:ascii="Book Antiqua" w:hAnsi="Book Antiqua" w:cs="Times New Roman"/>
        </w:rPr>
        <w:t>Section of Cardiology, Denver VA Medical Center and University of Colorado School of Medicine, Denver, CO 80220</w:t>
      </w:r>
      <w:r w:rsidRPr="00183C72">
        <w:rPr>
          <w:rFonts w:ascii="Book Antiqua" w:eastAsia="宋体" w:hAnsi="Book Antiqua" w:cs="Times New Roman"/>
          <w:lang w:eastAsia="zh-CN"/>
        </w:rPr>
        <w:t>,</w:t>
      </w:r>
      <w:r w:rsidRPr="00183C72">
        <w:rPr>
          <w:rFonts w:ascii="Book Antiqua" w:hAnsi="Book Antiqua" w:cs="Times New Roman"/>
        </w:rPr>
        <w:t xml:space="preserve"> U</w:t>
      </w:r>
      <w:r w:rsidRPr="00183C72">
        <w:rPr>
          <w:rFonts w:ascii="Book Antiqua" w:eastAsia="宋体" w:hAnsi="Book Antiqua" w:cs="Times New Roman"/>
          <w:lang w:eastAsia="zh-CN"/>
        </w:rPr>
        <w:t>nited States</w:t>
      </w:r>
    </w:p>
    <w:p w14:paraId="05F74D7A" w14:textId="77777777" w:rsidR="007A09FC" w:rsidRPr="00183C72" w:rsidRDefault="007A09FC" w:rsidP="007A09FC">
      <w:pPr>
        <w:spacing w:line="360" w:lineRule="auto"/>
        <w:jc w:val="both"/>
        <w:rPr>
          <w:rFonts w:ascii="Book Antiqua" w:eastAsia="宋体" w:hAnsi="Book Antiqua" w:cs="Times New Roman"/>
          <w:lang w:eastAsia="zh-CN"/>
        </w:rPr>
      </w:pPr>
    </w:p>
    <w:p w14:paraId="762419B4" w14:textId="4EB3A992" w:rsidR="00006968" w:rsidRPr="00183C72" w:rsidRDefault="00006968" w:rsidP="007A09FC">
      <w:pPr>
        <w:spacing w:line="360" w:lineRule="auto"/>
        <w:jc w:val="both"/>
        <w:rPr>
          <w:rFonts w:ascii="Book Antiqua" w:eastAsia="宋体" w:hAnsi="Book Antiqua"/>
          <w:b/>
          <w:lang w:eastAsia="zh-CN"/>
        </w:rPr>
      </w:pPr>
      <w:bookmarkStart w:id="4" w:name="OLE_LINK81"/>
      <w:bookmarkStart w:id="5" w:name="OLE_LINK125"/>
      <w:bookmarkStart w:id="6" w:name="OLE_LINK152"/>
      <w:bookmarkStart w:id="7" w:name="OLE_LINK173"/>
      <w:bookmarkStart w:id="8" w:name="OLE_LINK190"/>
      <w:bookmarkStart w:id="9" w:name="OLE_LINK228"/>
      <w:bookmarkStart w:id="10" w:name="OLE_LINK296"/>
      <w:bookmarkStart w:id="11" w:name="OLE_LINK31"/>
      <w:r w:rsidRPr="00183C72">
        <w:rPr>
          <w:rFonts w:ascii="Book Antiqua" w:eastAsia="MS Mincho" w:hAnsi="Book Antiqua"/>
          <w:b/>
        </w:rPr>
        <w:t>Author contributions:</w:t>
      </w:r>
      <w:bookmarkEnd w:id="4"/>
      <w:bookmarkEnd w:id="5"/>
      <w:bookmarkEnd w:id="6"/>
      <w:bookmarkEnd w:id="7"/>
      <w:bookmarkEnd w:id="8"/>
      <w:bookmarkEnd w:id="9"/>
      <w:bookmarkEnd w:id="10"/>
      <w:bookmarkEnd w:id="11"/>
      <w:r w:rsidRPr="00183C72">
        <w:rPr>
          <w:rFonts w:ascii="Book Antiqua" w:eastAsia="宋体" w:hAnsi="Book Antiqua" w:hint="eastAsia"/>
          <w:b/>
          <w:lang w:eastAsia="zh-CN"/>
        </w:rPr>
        <w:t xml:space="preserve"> </w:t>
      </w:r>
      <w:r w:rsidRPr="00183C72">
        <w:rPr>
          <w:rFonts w:ascii="Book Antiqua" w:eastAsia="宋体" w:hAnsi="Book Antiqua"/>
          <w:lang w:eastAsia="zh-CN"/>
        </w:rPr>
        <w:t xml:space="preserve">All </w:t>
      </w:r>
      <w:r w:rsidRPr="00183C72">
        <w:rPr>
          <w:rFonts w:ascii="Book Antiqua" w:eastAsia="宋体" w:hAnsi="Book Antiqua" w:hint="eastAsia"/>
          <w:lang w:eastAsia="zh-CN"/>
        </w:rPr>
        <w:t>the authors contributed to this work.</w:t>
      </w:r>
    </w:p>
    <w:p w14:paraId="3A55C656" w14:textId="77777777" w:rsidR="00006968" w:rsidRPr="00183C72" w:rsidRDefault="00006968" w:rsidP="007A09FC">
      <w:pPr>
        <w:spacing w:line="360" w:lineRule="auto"/>
        <w:jc w:val="both"/>
        <w:rPr>
          <w:rFonts w:ascii="Book Antiqua" w:eastAsia="宋体" w:hAnsi="Book Antiqua" w:cs="Times New Roman"/>
          <w:lang w:eastAsia="zh-CN"/>
        </w:rPr>
      </w:pPr>
    </w:p>
    <w:p w14:paraId="4E760DA3" w14:textId="2343366E" w:rsidR="00006968" w:rsidRPr="00183C72" w:rsidRDefault="00006968" w:rsidP="00006968">
      <w:pPr>
        <w:spacing w:line="360" w:lineRule="auto"/>
        <w:jc w:val="both"/>
        <w:rPr>
          <w:rFonts w:ascii="Book Antiqua" w:hAnsi="Book Antiqua" w:cs="Times New Roman"/>
        </w:rPr>
      </w:pPr>
      <w:r w:rsidRPr="00183C72">
        <w:rPr>
          <w:rFonts w:ascii="Book Antiqua" w:eastAsia="Times New Roman" w:hAnsi="Book Antiqua" w:cs="Gulim"/>
          <w:b/>
        </w:rPr>
        <w:t>Conflict-of-interest</w:t>
      </w:r>
      <w:r w:rsidRPr="00183C72">
        <w:rPr>
          <w:rFonts w:ascii="Book Antiqua" w:hAnsi="Book Antiqua" w:cs="Gulim"/>
          <w:b/>
          <w:lang w:eastAsia="zh-CN"/>
        </w:rPr>
        <w:t>:</w:t>
      </w:r>
      <w:r w:rsidR="00065A4D" w:rsidRPr="00183C72">
        <w:rPr>
          <w:rFonts w:ascii="Book Antiqua" w:eastAsia="宋体" w:hAnsi="Book Antiqua" w:cs="Gulim"/>
          <w:b/>
          <w:lang w:eastAsia="zh-CN"/>
        </w:rPr>
        <w:t xml:space="preserve"> </w:t>
      </w:r>
      <w:r w:rsidRPr="00183C72">
        <w:rPr>
          <w:rFonts w:ascii="Book Antiqua" w:hAnsi="Book Antiqua" w:cs="Times New Roman"/>
        </w:rPr>
        <w:t>The authors declare that there is no conflict of interest.</w:t>
      </w:r>
    </w:p>
    <w:p w14:paraId="0540FAE4" w14:textId="2B5A9E42" w:rsidR="00006968" w:rsidRPr="00183C72" w:rsidRDefault="00006968" w:rsidP="007A09FC">
      <w:pPr>
        <w:spacing w:line="360" w:lineRule="auto"/>
        <w:jc w:val="both"/>
        <w:rPr>
          <w:rFonts w:ascii="Book Antiqua" w:eastAsia="宋体" w:hAnsi="Book Antiqua" w:cs="Times New Roman"/>
          <w:lang w:eastAsia="zh-CN"/>
        </w:rPr>
      </w:pPr>
    </w:p>
    <w:p w14:paraId="14C8AF8A" w14:textId="77777777" w:rsidR="00006968" w:rsidRPr="00183C72" w:rsidRDefault="00006968" w:rsidP="00006968">
      <w:pPr>
        <w:spacing w:line="360" w:lineRule="auto"/>
        <w:jc w:val="both"/>
        <w:rPr>
          <w:rFonts w:ascii="宋体" w:eastAsia="宋体" w:hAnsi="宋体" w:cs="宋体"/>
          <w:lang w:eastAsia="zh-CN"/>
        </w:rPr>
      </w:pPr>
      <w:bookmarkStart w:id="12" w:name="OLE_LINK507"/>
      <w:bookmarkStart w:id="13" w:name="OLE_LINK506"/>
      <w:bookmarkStart w:id="14" w:name="OLE_LINK496"/>
      <w:bookmarkStart w:id="15" w:name="OLE_LINK479"/>
      <w:r w:rsidRPr="00183C72">
        <w:rPr>
          <w:rFonts w:ascii="Book Antiqua" w:eastAsia="宋体" w:hAnsi="Book Antiqua" w:cs="宋体"/>
          <w:b/>
          <w:lang w:eastAsia="zh-CN"/>
        </w:rPr>
        <w:t xml:space="preserve">Open-Access: </w:t>
      </w:r>
      <w:r w:rsidRPr="00183C72">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83C72">
          <w:rPr>
            <w:rFonts w:ascii="Book Antiqua" w:eastAsia="宋体" w:hAnsi="Book Antiqua" w:cs="宋体"/>
            <w:u w:val="single"/>
            <w:lang w:eastAsia="zh-CN"/>
          </w:rPr>
          <w:t>http://creativecommons.org/licenses/by-nc/4.0/</w:t>
        </w:r>
      </w:hyperlink>
      <w:bookmarkEnd w:id="12"/>
      <w:bookmarkEnd w:id="13"/>
      <w:bookmarkEnd w:id="14"/>
      <w:bookmarkEnd w:id="15"/>
    </w:p>
    <w:p w14:paraId="28E5A777" w14:textId="77777777" w:rsidR="00006968" w:rsidRPr="00183C72" w:rsidRDefault="00006968" w:rsidP="007A09FC">
      <w:pPr>
        <w:spacing w:line="360" w:lineRule="auto"/>
        <w:jc w:val="both"/>
        <w:rPr>
          <w:rFonts w:ascii="Book Antiqua" w:eastAsia="宋体" w:hAnsi="Book Antiqua" w:cs="Times New Roman"/>
          <w:lang w:eastAsia="zh-CN"/>
        </w:rPr>
      </w:pPr>
    </w:p>
    <w:p w14:paraId="7B63ED00" w14:textId="2B7E2258" w:rsidR="007A09FC" w:rsidRPr="00183C72" w:rsidRDefault="007A09FC" w:rsidP="007A09FC">
      <w:pPr>
        <w:spacing w:line="360" w:lineRule="auto"/>
        <w:jc w:val="both"/>
        <w:rPr>
          <w:rStyle w:val="a8"/>
          <w:rFonts w:ascii="Book Antiqua" w:eastAsia="宋体" w:hAnsi="Book Antiqua" w:cs="Times New Roman"/>
          <w:color w:val="auto"/>
          <w:lang w:eastAsia="zh-CN"/>
        </w:rPr>
      </w:pPr>
      <w:r w:rsidRPr="00183C72">
        <w:rPr>
          <w:rFonts w:ascii="Book Antiqua" w:hAnsi="Book Antiqua" w:cs="Times New Roman"/>
          <w:b/>
        </w:rPr>
        <w:lastRenderedPageBreak/>
        <w:t>Correspondence</w:t>
      </w:r>
      <w:r w:rsidRPr="00183C72">
        <w:rPr>
          <w:rFonts w:ascii="Book Antiqua" w:eastAsia="宋体" w:hAnsi="Book Antiqua" w:cs="Times New Roman"/>
          <w:b/>
          <w:lang w:eastAsia="zh-CN"/>
        </w:rPr>
        <w:t xml:space="preserve"> to</w:t>
      </w:r>
      <w:r w:rsidRPr="00183C72">
        <w:rPr>
          <w:rFonts w:ascii="Book Antiqua" w:hAnsi="Book Antiqua" w:cs="Times New Roman"/>
          <w:b/>
        </w:rPr>
        <w:t>:</w:t>
      </w:r>
      <w:r w:rsidRPr="00183C72">
        <w:rPr>
          <w:rFonts w:ascii="Book Antiqua" w:hAnsi="Book Antiqua" w:cs="Times New Roman"/>
        </w:rPr>
        <w:t xml:space="preserve"> </w:t>
      </w:r>
      <w:r w:rsidRPr="00183C72">
        <w:rPr>
          <w:rFonts w:ascii="Book Antiqua" w:hAnsi="Book Antiqua" w:cs="Times New Roman"/>
          <w:b/>
        </w:rPr>
        <w:t xml:space="preserve">Ehrin J Armstrong, MD, MSc, </w:t>
      </w:r>
      <w:r w:rsidR="008A5FFA" w:rsidRPr="00183C72">
        <w:rPr>
          <w:rFonts w:ascii="Book Antiqua" w:hAnsi="Book Antiqua" w:cs="Times New Roman"/>
        </w:rPr>
        <w:t>Section of Cardiology, Denver VA Medical Center and University of Colorado School of Medicine, Denver,</w:t>
      </w:r>
      <w:r w:rsidR="008A5FFA" w:rsidRPr="00183C72">
        <w:rPr>
          <w:rFonts w:ascii="Book Antiqua" w:eastAsia="宋体" w:hAnsi="Book Antiqua" w:cs="Times New Roman" w:hint="eastAsia"/>
          <w:lang w:eastAsia="zh-CN"/>
        </w:rPr>
        <w:t xml:space="preserve"> </w:t>
      </w:r>
      <w:r w:rsidRPr="00183C72">
        <w:rPr>
          <w:rFonts w:ascii="Book Antiqua" w:hAnsi="Book Antiqua" w:cs="Times New Roman"/>
        </w:rPr>
        <w:t xml:space="preserve">CO 80220, </w:t>
      </w:r>
      <w:r w:rsidR="008A5FFA" w:rsidRPr="00183C72">
        <w:rPr>
          <w:rFonts w:ascii="Book Antiqua" w:hAnsi="Book Antiqua" w:cs="Times New Roman"/>
        </w:rPr>
        <w:t>U</w:t>
      </w:r>
      <w:r w:rsidR="008A5FFA" w:rsidRPr="00183C72">
        <w:rPr>
          <w:rFonts w:ascii="Book Antiqua" w:eastAsia="宋体" w:hAnsi="Book Antiqua" w:cs="Times New Roman"/>
          <w:lang w:eastAsia="zh-CN"/>
        </w:rPr>
        <w:t>nited States</w:t>
      </w:r>
      <w:r w:rsidR="008A5FFA" w:rsidRPr="00183C72">
        <w:rPr>
          <w:rFonts w:ascii="Book Antiqua" w:eastAsia="宋体" w:hAnsi="Book Antiqua" w:hint="eastAsia"/>
          <w:lang w:eastAsia="zh-CN"/>
        </w:rPr>
        <w:t xml:space="preserve">. </w:t>
      </w:r>
      <w:hyperlink r:id="rId10" w:history="1">
        <w:r w:rsidR="003D69AA" w:rsidRPr="00183C72">
          <w:rPr>
            <w:rStyle w:val="a8"/>
            <w:rFonts w:ascii="Book Antiqua" w:eastAsia="宋体" w:hAnsi="Book Antiqua" w:cs="Times New Roman" w:hint="eastAsia"/>
            <w:color w:val="auto"/>
            <w:lang w:eastAsia="zh-CN"/>
          </w:rPr>
          <w:t>e</w:t>
        </w:r>
        <w:r w:rsidR="003D69AA" w:rsidRPr="00183C72">
          <w:rPr>
            <w:rStyle w:val="a8"/>
            <w:rFonts w:ascii="Book Antiqua" w:hAnsi="Book Antiqua" w:cs="Times New Roman"/>
            <w:color w:val="auto"/>
          </w:rPr>
          <w:t>hrin.armstrong@</w:t>
        </w:r>
        <w:bookmarkStart w:id="16" w:name="_GoBack"/>
        <w:bookmarkEnd w:id="16"/>
        <w:r w:rsidR="003D69AA" w:rsidRPr="00183C72">
          <w:rPr>
            <w:rStyle w:val="a8"/>
            <w:rFonts w:ascii="Book Antiqua" w:hAnsi="Book Antiqua" w:cs="Times New Roman"/>
            <w:color w:val="auto"/>
          </w:rPr>
          <w:t>ucdenver.edu</w:t>
        </w:r>
      </w:hyperlink>
    </w:p>
    <w:p w14:paraId="3051436B" w14:textId="77777777" w:rsidR="00221D27" w:rsidRPr="00183C72" w:rsidRDefault="00221D27" w:rsidP="007A09FC">
      <w:pPr>
        <w:spacing w:line="360" w:lineRule="auto"/>
        <w:jc w:val="both"/>
        <w:rPr>
          <w:rFonts w:ascii="Book Antiqua" w:eastAsia="宋体" w:hAnsi="Book Antiqua" w:cs="Times New Roman"/>
          <w:lang w:eastAsia="zh-CN"/>
        </w:rPr>
      </w:pPr>
    </w:p>
    <w:p w14:paraId="513DB986" w14:textId="02AAF184" w:rsidR="008A5FFA" w:rsidRPr="00183C72" w:rsidRDefault="008A5FFA" w:rsidP="008A5FFA">
      <w:pPr>
        <w:spacing w:line="360" w:lineRule="auto"/>
        <w:rPr>
          <w:rFonts w:ascii="Book Antiqua" w:eastAsia="宋体" w:hAnsi="Book Antiqua" w:cs="Times New Roman"/>
          <w:lang w:eastAsia="zh-CN"/>
        </w:rPr>
      </w:pPr>
      <w:r w:rsidRPr="00183C72">
        <w:rPr>
          <w:rFonts w:ascii="Book Antiqua" w:hAnsi="Book Antiqua" w:cs="Times New Roman"/>
          <w:b/>
        </w:rPr>
        <w:t>Telephone:</w:t>
      </w:r>
      <w:r w:rsidRPr="00183C72">
        <w:rPr>
          <w:rFonts w:ascii="Book Antiqua" w:eastAsia="宋体" w:hAnsi="Book Antiqua" w:cs="Times New Roman" w:hint="eastAsia"/>
          <w:lang w:eastAsia="zh-CN"/>
        </w:rPr>
        <w:t xml:space="preserve"> </w:t>
      </w:r>
      <w:r w:rsidRPr="00183C72">
        <w:rPr>
          <w:rFonts w:ascii="Book Antiqua" w:hAnsi="Book Antiqua" w:cs="Times New Roman"/>
        </w:rPr>
        <w:t>+1-415-3122480</w:t>
      </w:r>
      <w:r w:rsidRPr="00183C72">
        <w:rPr>
          <w:rFonts w:ascii="Book Antiqua" w:eastAsia="宋体" w:hAnsi="Book Antiqua" w:cs="Times New Roman"/>
          <w:lang w:eastAsia="zh-CN"/>
        </w:rPr>
        <w:tab/>
      </w:r>
    </w:p>
    <w:p w14:paraId="3B3CF993" w14:textId="5DD4D376" w:rsidR="008A5FFA" w:rsidRPr="00183C72" w:rsidRDefault="008A5FFA" w:rsidP="008A5FFA">
      <w:pPr>
        <w:spacing w:line="360" w:lineRule="auto"/>
        <w:rPr>
          <w:rFonts w:ascii="Book Antiqua" w:eastAsia="宋体" w:hAnsi="Book Antiqua"/>
          <w:b/>
          <w:lang w:eastAsia="zh-CN"/>
        </w:rPr>
      </w:pPr>
      <w:r w:rsidRPr="00183C72">
        <w:rPr>
          <w:rFonts w:ascii="Book Antiqua" w:hAnsi="Book Antiqua"/>
          <w:b/>
        </w:rPr>
        <w:t xml:space="preserve">Received: </w:t>
      </w:r>
      <w:r w:rsidR="007D6F48" w:rsidRPr="00183C72">
        <w:rPr>
          <w:rFonts w:ascii="Book Antiqua" w:eastAsia="宋体" w:hAnsi="Book Antiqua"/>
          <w:lang w:eastAsia="zh-CN"/>
        </w:rPr>
        <w:t xml:space="preserve">August </w:t>
      </w:r>
      <w:r w:rsidR="007D6F48" w:rsidRPr="00183C72">
        <w:rPr>
          <w:rFonts w:ascii="Book Antiqua" w:eastAsia="宋体" w:hAnsi="Book Antiqua" w:hint="eastAsia"/>
          <w:lang w:eastAsia="zh-CN"/>
        </w:rPr>
        <w:t>29, 2014</w:t>
      </w:r>
    </w:p>
    <w:p w14:paraId="2D3F5B7D" w14:textId="3DE42420" w:rsidR="008A5FFA" w:rsidRPr="00183C72" w:rsidRDefault="008A5FFA" w:rsidP="008A5FFA">
      <w:pPr>
        <w:spacing w:line="360" w:lineRule="auto"/>
        <w:rPr>
          <w:rFonts w:ascii="Book Antiqua" w:eastAsia="宋体" w:hAnsi="Book Antiqua"/>
          <w:b/>
          <w:lang w:eastAsia="zh-CN"/>
        </w:rPr>
      </w:pPr>
      <w:r w:rsidRPr="00183C72">
        <w:rPr>
          <w:rFonts w:ascii="Book Antiqua" w:hAnsi="Book Antiqua" w:hint="eastAsia"/>
          <w:b/>
        </w:rPr>
        <w:t>Peer-review started</w:t>
      </w:r>
      <w:r w:rsidRPr="00183C72">
        <w:rPr>
          <w:rFonts w:ascii="Book Antiqua" w:hAnsi="Book Antiqua"/>
          <w:b/>
        </w:rPr>
        <w:t>:</w:t>
      </w:r>
      <w:r w:rsidR="007D6F48" w:rsidRPr="00183C72">
        <w:rPr>
          <w:rFonts w:ascii="Book Antiqua" w:eastAsia="宋体" w:hAnsi="Book Antiqua" w:hint="eastAsia"/>
          <w:b/>
          <w:lang w:eastAsia="zh-CN"/>
        </w:rPr>
        <w:t xml:space="preserve"> </w:t>
      </w:r>
      <w:r w:rsidR="007D6F48" w:rsidRPr="00183C72">
        <w:rPr>
          <w:rFonts w:ascii="Book Antiqua" w:eastAsia="宋体" w:hAnsi="Book Antiqua"/>
          <w:lang w:eastAsia="zh-CN"/>
        </w:rPr>
        <w:t xml:space="preserve">August </w:t>
      </w:r>
      <w:r w:rsidR="007D6F48" w:rsidRPr="00183C72">
        <w:rPr>
          <w:rFonts w:ascii="Book Antiqua" w:eastAsia="宋体" w:hAnsi="Book Antiqua" w:hint="eastAsia"/>
          <w:lang w:eastAsia="zh-CN"/>
        </w:rPr>
        <w:t>30, 2014</w:t>
      </w:r>
    </w:p>
    <w:p w14:paraId="72A59124" w14:textId="72A8AA1D" w:rsidR="008A5FFA" w:rsidRPr="00183C72" w:rsidRDefault="008A5FFA" w:rsidP="008A5FFA">
      <w:pPr>
        <w:spacing w:line="360" w:lineRule="auto"/>
        <w:rPr>
          <w:rFonts w:ascii="Book Antiqua" w:eastAsia="宋体" w:hAnsi="Book Antiqua"/>
          <w:b/>
          <w:lang w:eastAsia="zh-CN"/>
        </w:rPr>
      </w:pPr>
      <w:r w:rsidRPr="00183C72">
        <w:rPr>
          <w:rFonts w:ascii="Book Antiqua" w:hAnsi="Book Antiqua"/>
          <w:b/>
        </w:rPr>
        <w:t>First decision:</w:t>
      </w:r>
      <w:r w:rsidR="007D6F48" w:rsidRPr="00183C72">
        <w:rPr>
          <w:rFonts w:ascii="Book Antiqua" w:eastAsia="宋体" w:hAnsi="Book Antiqua" w:hint="eastAsia"/>
          <w:b/>
          <w:lang w:eastAsia="zh-CN"/>
        </w:rPr>
        <w:t xml:space="preserve"> </w:t>
      </w:r>
      <w:r w:rsidR="007D6F48" w:rsidRPr="00183C72">
        <w:rPr>
          <w:rFonts w:ascii="Book Antiqua" w:eastAsia="宋体" w:hAnsi="Book Antiqua"/>
          <w:lang w:eastAsia="zh-CN"/>
        </w:rPr>
        <w:t>October</w:t>
      </w:r>
      <w:r w:rsidR="007D6F48" w:rsidRPr="00183C72">
        <w:rPr>
          <w:rFonts w:ascii="Book Antiqua" w:eastAsia="宋体" w:hAnsi="Book Antiqua" w:hint="eastAsia"/>
          <w:lang w:eastAsia="zh-CN"/>
        </w:rPr>
        <w:t xml:space="preserve"> 28, 2014</w:t>
      </w:r>
    </w:p>
    <w:p w14:paraId="54BDFDE6" w14:textId="53A23999" w:rsidR="008A5FFA" w:rsidRPr="00183C72" w:rsidRDefault="007D6F48" w:rsidP="008A5FFA">
      <w:pPr>
        <w:spacing w:line="360" w:lineRule="auto"/>
        <w:rPr>
          <w:rFonts w:ascii="Book Antiqua" w:eastAsia="宋体" w:hAnsi="Book Antiqua"/>
          <w:b/>
          <w:lang w:eastAsia="zh-CN"/>
        </w:rPr>
      </w:pPr>
      <w:r w:rsidRPr="00183C72">
        <w:rPr>
          <w:rFonts w:ascii="Book Antiqua" w:hAnsi="Book Antiqua"/>
          <w:b/>
        </w:rPr>
        <w:t xml:space="preserve">Revised: </w:t>
      </w:r>
      <w:r w:rsidRPr="00183C72">
        <w:rPr>
          <w:rFonts w:ascii="Book Antiqua" w:eastAsia="宋体" w:hAnsi="Book Antiqua"/>
          <w:lang w:eastAsia="zh-CN"/>
        </w:rPr>
        <w:t>November</w:t>
      </w:r>
      <w:r w:rsidRPr="00183C72">
        <w:rPr>
          <w:rFonts w:ascii="Book Antiqua" w:eastAsia="宋体" w:hAnsi="Book Antiqua" w:hint="eastAsia"/>
          <w:lang w:eastAsia="zh-CN"/>
        </w:rPr>
        <w:t xml:space="preserve"> 20, 2014</w:t>
      </w:r>
    </w:p>
    <w:p w14:paraId="17C24915" w14:textId="0DFD9CC4" w:rsidR="008A5FFA" w:rsidRPr="00183C72" w:rsidRDefault="008A5FFA" w:rsidP="008A5FFA">
      <w:pPr>
        <w:spacing w:line="360" w:lineRule="auto"/>
        <w:rPr>
          <w:rFonts w:ascii="Book Antiqua" w:hAnsi="Book Antiqua"/>
          <w:b/>
        </w:rPr>
      </w:pPr>
      <w:r w:rsidRPr="00183C72">
        <w:rPr>
          <w:rFonts w:ascii="Book Antiqua" w:hAnsi="Book Antiqua"/>
          <w:b/>
        </w:rPr>
        <w:t xml:space="preserve">Accepted: </w:t>
      </w:r>
      <w:r w:rsidR="00035E56" w:rsidRPr="00183C72">
        <w:rPr>
          <w:rFonts w:ascii="Book Antiqua" w:hAnsi="Book Antiqua"/>
        </w:rPr>
        <w:t>March 30, 2015</w:t>
      </w:r>
      <w:r w:rsidRPr="00183C72">
        <w:rPr>
          <w:rFonts w:ascii="Book Antiqua" w:hAnsi="Book Antiqua"/>
          <w:b/>
        </w:rPr>
        <w:t xml:space="preserve"> </w:t>
      </w:r>
    </w:p>
    <w:p w14:paraId="137A6D05" w14:textId="77777777" w:rsidR="008A5FFA" w:rsidRPr="00183C72" w:rsidRDefault="008A5FFA" w:rsidP="008A5FFA">
      <w:pPr>
        <w:spacing w:line="360" w:lineRule="auto"/>
        <w:rPr>
          <w:rFonts w:ascii="Book Antiqua" w:hAnsi="Book Antiqua"/>
          <w:b/>
        </w:rPr>
      </w:pPr>
      <w:r w:rsidRPr="00183C72">
        <w:rPr>
          <w:rFonts w:ascii="Book Antiqua" w:hAnsi="Book Antiqua"/>
          <w:b/>
        </w:rPr>
        <w:t>Article in press:</w:t>
      </w:r>
    </w:p>
    <w:p w14:paraId="5AB509BE" w14:textId="77777777" w:rsidR="008A5FFA" w:rsidRPr="00183C72" w:rsidRDefault="008A5FFA" w:rsidP="008A5FFA">
      <w:pPr>
        <w:spacing w:line="360" w:lineRule="auto"/>
        <w:rPr>
          <w:rFonts w:ascii="Book Antiqua" w:hAnsi="Book Antiqua"/>
          <w:b/>
        </w:rPr>
      </w:pPr>
      <w:r w:rsidRPr="00183C72">
        <w:rPr>
          <w:rFonts w:ascii="Book Antiqua" w:hAnsi="Book Antiqua"/>
          <w:b/>
        </w:rPr>
        <w:t xml:space="preserve">Published online: </w:t>
      </w:r>
    </w:p>
    <w:p w14:paraId="0413C2EB" w14:textId="77777777" w:rsidR="00AB6A10" w:rsidRPr="00183C72" w:rsidRDefault="00AB6A10" w:rsidP="007A09FC">
      <w:pPr>
        <w:spacing w:line="360" w:lineRule="auto"/>
        <w:jc w:val="both"/>
        <w:rPr>
          <w:rFonts w:ascii="Book Antiqua" w:eastAsia="宋体" w:hAnsi="Book Antiqua" w:cs="Times New Roman"/>
          <w:lang w:eastAsia="zh-CN"/>
        </w:rPr>
      </w:pPr>
    </w:p>
    <w:p w14:paraId="2E178690" w14:textId="0295BEE0" w:rsidR="00402803" w:rsidRPr="00183C72" w:rsidRDefault="007A09FC" w:rsidP="007A09FC">
      <w:pPr>
        <w:spacing w:line="360" w:lineRule="auto"/>
        <w:jc w:val="both"/>
        <w:rPr>
          <w:rFonts w:ascii="Book Antiqua" w:eastAsia="宋体" w:hAnsi="Book Antiqua" w:cs="Times New Roman"/>
          <w:b/>
          <w:lang w:eastAsia="zh-CN"/>
        </w:rPr>
      </w:pPr>
      <w:r w:rsidRPr="00183C72">
        <w:rPr>
          <w:rFonts w:ascii="Book Antiqua" w:hAnsi="Book Antiqua" w:cs="Times New Roman"/>
          <w:b/>
        </w:rPr>
        <w:t>Abstract</w:t>
      </w:r>
    </w:p>
    <w:p w14:paraId="579215A2" w14:textId="5041FD96" w:rsidR="00402803" w:rsidRPr="00183C72" w:rsidRDefault="00402803" w:rsidP="007A09FC">
      <w:pPr>
        <w:spacing w:line="360" w:lineRule="auto"/>
        <w:jc w:val="both"/>
        <w:rPr>
          <w:rFonts w:ascii="Book Antiqua" w:hAnsi="Book Antiqua" w:cs="Times New Roman"/>
        </w:rPr>
      </w:pPr>
      <w:r w:rsidRPr="00183C72">
        <w:rPr>
          <w:rFonts w:ascii="Book Antiqua" w:hAnsi="Book Antiqua" w:cs="Times New Roman"/>
        </w:rPr>
        <w:t xml:space="preserve">Peripheral </w:t>
      </w:r>
      <w:r w:rsidR="008F2F2F" w:rsidRPr="00183C72">
        <w:rPr>
          <w:rFonts w:ascii="Book Antiqua" w:hAnsi="Book Antiqua" w:cs="Times New Roman"/>
        </w:rPr>
        <w:t>artery</w:t>
      </w:r>
      <w:r w:rsidRPr="00183C72">
        <w:rPr>
          <w:rFonts w:ascii="Book Antiqua" w:hAnsi="Book Antiqua" w:cs="Times New Roman"/>
        </w:rPr>
        <w:t xml:space="preserve"> disease (PAD) is the atherosclerosis of lower extremity arteries and is </w:t>
      </w:r>
      <w:r w:rsidR="00BD6D96" w:rsidRPr="00183C72">
        <w:rPr>
          <w:rFonts w:ascii="Book Antiqua" w:hAnsi="Book Antiqua" w:cs="Times New Roman"/>
        </w:rPr>
        <w:t xml:space="preserve">also associated with </w:t>
      </w:r>
      <w:r w:rsidRPr="00183C72">
        <w:rPr>
          <w:rFonts w:ascii="Book Antiqua" w:hAnsi="Book Antiqua" w:cs="Times New Roman"/>
        </w:rPr>
        <w:t xml:space="preserve">atherothrombosis of other vascular beds, including </w:t>
      </w:r>
      <w:r w:rsidR="00BD6D96" w:rsidRPr="00183C72">
        <w:rPr>
          <w:rFonts w:ascii="Book Antiqua" w:hAnsi="Book Antiqua" w:cs="Times New Roman"/>
        </w:rPr>
        <w:t xml:space="preserve">the </w:t>
      </w:r>
      <w:r w:rsidRPr="00183C72">
        <w:rPr>
          <w:rFonts w:ascii="Book Antiqua" w:hAnsi="Book Antiqua" w:cs="Times New Roman"/>
        </w:rPr>
        <w:t xml:space="preserve">cardiovascular and cerebrovascular systems. The presence of diabetes mellitus (DM) greatly increases the risk of PAD, as well as accelerates its course, making these patients more susceptible to ischemic events and impaired functional status compared to </w:t>
      </w:r>
      <w:r w:rsidR="00BD6D96" w:rsidRPr="00183C72">
        <w:rPr>
          <w:rFonts w:ascii="Book Antiqua" w:hAnsi="Book Antiqua" w:cs="Times New Roman"/>
        </w:rPr>
        <w:t>patients without diabetes</w:t>
      </w:r>
      <w:r w:rsidRPr="00183C72">
        <w:rPr>
          <w:rFonts w:ascii="Book Antiqua" w:hAnsi="Book Antiqua" w:cs="Times New Roman"/>
        </w:rPr>
        <w:t xml:space="preserve">. To minimize these </w:t>
      </w:r>
      <w:r w:rsidR="00BD6D96" w:rsidRPr="00183C72">
        <w:rPr>
          <w:rFonts w:ascii="Book Antiqua" w:hAnsi="Book Antiqua" w:cs="Times New Roman"/>
        </w:rPr>
        <w:t xml:space="preserve">cardiovascular </w:t>
      </w:r>
      <w:r w:rsidRPr="00183C72">
        <w:rPr>
          <w:rFonts w:ascii="Book Antiqua" w:hAnsi="Book Antiqua" w:cs="Times New Roman"/>
        </w:rPr>
        <w:t>risks it is critical to understand the pathophysiology of atherosclerosis in diabetic patients. This, in turn, can offer insights into the therapeutic avenues available for these patients. This article provides a</w:t>
      </w:r>
      <w:r w:rsidR="00BD6D96" w:rsidRPr="00183C72">
        <w:rPr>
          <w:rFonts w:ascii="Book Antiqua" w:hAnsi="Book Antiqua" w:cs="Times New Roman"/>
        </w:rPr>
        <w:t>n</w:t>
      </w:r>
      <w:r w:rsidRPr="00183C72">
        <w:rPr>
          <w:rFonts w:ascii="Book Antiqua" w:hAnsi="Book Antiqua" w:cs="Times New Roman"/>
        </w:rPr>
        <w:t xml:space="preserve"> overview of the epidemiology of PAD in diabetic patients</w:t>
      </w:r>
      <w:r w:rsidR="00BD6D96" w:rsidRPr="00183C72">
        <w:rPr>
          <w:rFonts w:ascii="Book Antiqua" w:hAnsi="Book Antiqua" w:cs="Times New Roman"/>
        </w:rPr>
        <w:t xml:space="preserve">, </w:t>
      </w:r>
      <w:r w:rsidR="00530FFA" w:rsidRPr="00183C72">
        <w:rPr>
          <w:rFonts w:ascii="Book Antiqua" w:hAnsi="Book Antiqua" w:cs="Times New Roman"/>
        </w:rPr>
        <w:t xml:space="preserve">followed by an analysis of the </w:t>
      </w:r>
      <w:r w:rsidRPr="00183C72">
        <w:rPr>
          <w:rFonts w:ascii="Book Antiqua" w:hAnsi="Book Antiqua" w:cs="Times New Roman"/>
        </w:rPr>
        <w:t xml:space="preserve">mechanisms by which </w:t>
      </w:r>
      <w:r w:rsidR="00BD6D96" w:rsidRPr="00183C72">
        <w:rPr>
          <w:rFonts w:ascii="Book Antiqua" w:hAnsi="Book Antiqua" w:cs="Times New Roman"/>
        </w:rPr>
        <w:t xml:space="preserve">altered metabolism in diabetes </w:t>
      </w:r>
      <w:r w:rsidRPr="00183C72">
        <w:rPr>
          <w:rFonts w:ascii="Book Antiqua" w:hAnsi="Book Antiqua" w:cs="Times New Roman"/>
        </w:rPr>
        <w:t xml:space="preserve">promotes atherosclerosis and plaque instability. Outcomes of PAD in diabetic patients are also </w:t>
      </w:r>
      <w:r w:rsidR="00BD6D96" w:rsidRPr="00183C72">
        <w:rPr>
          <w:rFonts w:ascii="Book Antiqua" w:hAnsi="Book Antiqua" w:cs="Times New Roman"/>
        </w:rPr>
        <w:t>discussed</w:t>
      </w:r>
      <w:r w:rsidRPr="00183C72">
        <w:rPr>
          <w:rFonts w:ascii="Book Antiqua" w:hAnsi="Book Antiqua" w:cs="Times New Roman"/>
        </w:rPr>
        <w:t xml:space="preserve">, </w:t>
      </w:r>
      <w:r w:rsidR="00BD6D96" w:rsidRPr="00183C72">
        <w:rPr>
          <w:rFonts w:ascii="Book Antiqua" w:hAnsi="Book Antiqua" w:cs="Times New Roman"/>
        </w:rPr>
        <w:t>with a focus on diabetic ulcers and</w:t>
      </w:r>
      <w:r w:rsidRPr="00183C72">
        <w:rPr>
          <w:rFonts w:ascii="Book Antiqua" w:hAnsi="Book Antiqua" w:cs="Times New Roman"/>
        </w:rPr>
        <w:t xml:space="preserve"> critical limb ischemia. </w:t>
      </w:r>
    </w:p>
    <w:p w14:paraId="1A54C118" w14:textId="77777777" w:rsidR="00402803" w:rsidRPr="00183C72" w:rsidRDefault="00402803" w:rsidP="007A09FC">
      <w:pPr>
        <w:spacing w:line="360" w:lineRule="auto"/>
        <w:jc w:val="both"/>
        <w:rPr>
          <w:rFonts w:ascii="Book Antiqua" w:hAnsi="Book Antiqua" w:cs="Times New Roman"/>
        </w:rPr>
      </w:pPr>
    </w:p>
    <w:p w14:paraId="49D82953" w14:textId="70A7DFA8" w:rsidR="00402803" w:rsidRPr="00183C72" w:rsidRDefault="00402803" w:rsidP="007A09FC">
      <w:pPr>
        <w:spacing w:line="360" w:lineRule="auto"/>
        <w:jc w:val="both"/>
        <w:rPr>
          <w:rFonts w:ascii="Book Antiqua" w:eastAsia="宋体" w:hAnsi="Book Antiqua" w:cs="Times New Roman"/>
          <w:lang w:eastAsia="zh-CN"/>
        </w:rPr>
      </w:pPr>
      <w:r w:rsidRPr="00183C72">
        <w:rPr>
          <w:rFonts w:ascii="Book Antiqua" w:hAnsi="Book Antiqua" w:cs="Times New Roman"/>
          <w:b/>
        </w:rPr>
        <w:t>Key</w:t>
      </w:r>
      <w:r w:rsidR="007A09FC" w:rsidRPr="00183C72">
        <w:rPr>
          <w:rFonts w:ascii="Book Antiqua" w:eastAsia="宋体" w:hAnsi="Book Antiqua" w:cs="Times New Roman" w:hint="eastAsia"/>
          <w:b/>
          <w:lang w:eastAsia="zh-CN"/>
        </w:rPr>
        <w:t xml:space="preserve"> </w:t>
      </w:r>
      <w:r w:rsidRPr="00183C72">
        <w:rPr>
          <w:rFonts w:ascii="Book Antiqua" w:hAnsi="Book Antiqua" w:cs="Times New Roman"/>
          <w:b/>
        </w:rPr>
        <w:t>words:</w:t>
      </w:r>
      <w:r w:rsidR="008F2F2F" w:rsidRPr="00183C72">
        <w:rPr>
          <w:rFonts w:ascii="Book Antiqua" w:hAnsi="Book Antiqua" w:cs="Times New Roman"/>
        </w:rPr>
        <w:t xml:space="preserve"> Diabetes; </w:t>
      </w:r>
      <w:r w:rsidR="007A09FC" w:rsidRPr="00183C72">
        <w:rPr>
          <w:rFonts w:ascii="Book Antiqua" w:hAnsi="Book Antiqua" w:cs="Times New Roman"/>
        </w:rPr>
        <w:t xml:space="preserve">Peripheral </w:t>
      </w:r>
      <w:r w:rsidR="008F2F2F" w:rsidRPr="00183C72">
        <w:rPr>
          <w:rFonts w:ascii="Book Antiqua" w:hAnsi="Book Antiqua" w:cs="Times New Roman"/>
        </w:rPr>
        <w:t xml:space="preserve">artery disease; </w:t>
      </w:r>
      <w:r w:rsidR="007A09FC" w:rsidRPr="00183C72">
        <w:rPr>
          <w:rFonts w:ascii="Book Antiqua" w:hAnsi="Book Antiqua" w:cs="Times New Roman"/>
        </w:rPr>
        <w:t>Epidemiology</w:t>
      </w:r>
      <w:r w:rsidR="00E82123" w:rsidRPr="00183C72">
        <w:rPr>
          <w:rFonts w:ascii="Book Antiqua" w:hAnsi="Book Antiqua" w:cs="Times New Roman"/>
        </w:rPr>
        <w:t xml:space="preserve">; </w:t>
      </w:r>
      <w:r w:rsidR="007A09FC" w:rsidRPr="00183C72">
        <w:rPr>
          <w:rFonts w:ascii="Book Antiqua" w:hAnsi="Book Antiqua" w:cs="Times New Roman"/>
        </w:rPr>
        <w:t>Pathophysiology</w:t>
      </w:r>
      <w:r w:rsidR="008F2F2F" w:rsidRPr="00183C72">
        <w:rPr>
          <w:rFonts w:ascii="Book Antiqua" w:hAnsi="Book Antiqua" w:cs="Times New Roman"/>
        </w:rPr>
        <w:t xml:space="preserve">; </w:t>
      </w:r>
      <w:r w:rsidR="007A09FC" w:rsidRPr="00183C72">
        <w:rPr>
          <w:rFonts w:ascii="Book Antiqua" w:hAnsi="Book Antiqua" w:cs="Times New Roman"/>
        </w:rPr>
        <w:t>Outcomes</w:t>
      </w:r>
    </w:p>
    <w:p w14:paraId="6392C757" w14:textId="77777777" w:rsidR="008A5FFA" w:rsidRPr="00183C72" w:rsidRDefault="008A5FFA" w:rsidP="008A5FFA">
      <w:pPr>
        <w:spacing w:line="360" w:lineRule="auto"/>
        <w:jc w:val="both"/>
        <w:rPr>
          <w:rFonts w:ascii="Book Antiqua" w:eastAsia="宋体" w:hAnsi="Book Antiqua" w:cs="Tahoma"/>
          <w:b/>
          <w:lang w:val="en-GB" w:eastAsia="zh-CN"/>
        </w:rPr>
      </w:pPr>
    </w:p>
    <w:p w14:paraId="5F8A9C15" w14:textId="77777777" w:rsidR="008A5FFA" w:rsidRPr="00183C72" w:rsidRDefault="008A5FFA" w:rsidP="008A5FFA">
      <w:pPr>
        <w:spacing w:line="360" w:lineRule="auto"/>
        <w:jc w:val="both"/>
        <w:rPr>
          <w:rFonts w:ascii="Book Antiqua" w:hAnsi="Book Antiqua"/>
          <w:i/>
          <w:iCs/>
        </w:rPr>
      </w:pPr>
      <w:r w:rsidRPr="00183C72">
        <w:rPr>
          <w:rFonts w:ascii="Book Antiqua" w:hAnsi="Book Antiqua" w:cs="Tahoma"/>
          <w:b/>
          <w:lang w:val="en-GB" w:eastAsia="ja-JP"/>
        </w:rPr>
        <w:t xml:space="preserve">© </w:t>
      </w:r>
      <w:r w:rsidRPr="00183C72">
        <w:rPr>
          <w:rFonts w:ascii="Book Antiqua" w:eastAsia="AdvTimes" w:hAnsi="Book Antiqua" w:cs="AdvTimes"/>
          <w:b/>
          <w:lang w:val="fr-FR" w:eastAsia="ja-JP"/>
        </w:rPr>
        <w:t>The Author(s) 2015.</w:t>
      </w:r>
      <w:r w:rsidRPr="00183C72">
        <w:rPr>
          <w:rFonts w:ascii="Book Antiqua" w:eastAsia="AdvTimes" w:hAnsi="Book Antiqua" w:cs="AdvTimes"/>
          <w:lang w:val="fr-FR" w:eastAsia="ja-JP"/>
        </w:rPr>
        <w:t xml:space="preserve"> Published by </w:t>
      </w:r>
      <w:r w:rsidRPr="00183C72">
        <w:rPr>
          <w:rFonts w:ascii="Book Antiqua" w:hAnsi="Book Antiqua" w:cs="Arial Unicode MS"/>
          <w:lang w:val="en-GB" w:eastAsia="ja-JP"/>
        </w:rPr>
        <w:t xml:space="preserve">Baishideng Publishing Group Inc. </w:t>
      </w:r>
      <w:r w:rsidRPr="00183C72">
        <w:rPr>
          <w:rFonts w:ascii="Book Antiqua" w:hAnsi="Book Antiqua" w:cs="Arial Unicode MS"/>
          <w:lang w:val="fr-FR" w:eastAsia="ja-JP"/>
        </w:rPr>
        <w:t>All rights reserved</w:t>
      </w:r>
      <w:r w:rsidRPr="00183C72">
        <w:rPr>
          <w:rFonts w:ascii="Book Antiqua" w:hAnsi="Book Antiqua" w:cs="Arial Unicode MS" w:hint="eastAsia"/>
          <w:lang w:val="fr-FR"/>
        </w:rPr>
        <w:t>.</w:t>
      </w:r>
    </w:p>
    <w:p w14:paraId="479CEE33" w14:textId="77777777" w:rsidR="008F2F2F" w:rsidRPr="00183C72" w:rsidRDefault="008F2F2F" w:rsidP="007A09FC">
      <w:pPr>
        <w:spacing w:line="360" w:lineRule="auto"/>
        <w:jc w:val="both"/>
        <w:rPr>
          <w:rFonts w:ascii="Book Antiqua" w:hAnsi="Book Antiqua" w:cs="Times New Roman"/>
        </w:rPr>
      </w:pPr>
    </w:p>
    <w:p w14:paraId="3831920D" w14:textId="1F98401F" w:rsidR="008A5FFA" w:rsidRPr="00183C72" w:rsidRDefault="00AB6A10" w:rsidP="008A5FFA">
      <w:pPr>
        <w:autoSpaceDE w:val="0"/>
        <w:autoSpaceDN w:val="0"/>
        <w:adjustRightInd w:val="0"/>
        <w:spacing w:line="360" w:lineRule="auto"/>
        <w:jc w:val="both"/>
        <w:rPr>
          <w:rFonts w:ascii="Book Antiqua" w:hAnsi="Book Antiqua" w:cs="Times New Roman"/>
        </w:rPr>
      </w:pPr>
      <w:r w:rsidRPr="00183C72">
        <w:rPr>
          <w:rFonts w:ascii="Book Antiqua" w:hAnsi="Book Antiqua" w:cs="Times New Roman"/>
          <w:b/>
        </w:rPr>
        <w:t xml:space="preserve">Core tip: </w:t>
      </w:r>
      <w:r w:rsidR="007A09FC" w:rsidRPr="00183C72">
        <w:rPr>
          <w:rFonts w:ascii="Book Antiqua" w:hAnsi="Book Antiqua" w:cs="Times New Roman"/>
        </w:rPr>
        <w:t xml:space="preserve">Diabetes mellitus (DM) </w:t>
      </w:r>
      <w:r w:rsidR="00402803" w:rsidRPr="00183C72">
        <w:rPr>
          <w:rFonts w:ascii="Book Antiqua" w:hAnsi="Book Antiqua" w:cs="Times New Roman"/>
        </w:rPr>
        <w:t xml:space="preserve">is a major </w:t>
      </w:r>
      <w:r w:rsidR="006412C2" w:rsidRPr="00183C72">
        <w:rPr>
          <w:rFonts w:ascii="Book Antiqua" w:hAnsi="Book Antiqua" w:cs="Times New Roman"/>
        </w:rPr>
        <w:t>risk factor</w:t>
      </w:r>
      <w:r w:rsidR="00402803" w:rsidRPr="00183C72">
        <w:rPr>
          <w:rFonts w:ascii="Book Antiqua" w:hAnsi="Book Antiqua" w:cs="Times New Roman"/>
        </w:rPr>
        <w:t xml:space="preserve"> of peripheral </w:t>
      </w:r>
      <w:r w:rsidR="008F2F2F" w:rsidRPr="00183C72">
        <w:rPr>
          <w:rFonts w:ascii="Book Antiqua" w:hAnsi="Book Antiqua" w:cs="Times New Roman"/>
        </w:rPr>
        <w:t>artery</w:t>
      </w:r>
      <w:r w:rsidR="00402803" w:rsidRPr="00183C72">
        <w:rPr>
          <w:rFonts w:ascii="Book Antiqua" w:hAnsi="Book Antiqua" w:cs="Times New Roman"/>
        </w:rPr>
        <w:t xml:space="preserve"> disease</w:t>
      </w:r>
      <w:r w:rsidR="008F2F2F" w:rsidRPr="00183C72">
        <w:rPr>
          <w:rFonts w:ascii="Book Antiqua" w:hAnsi="Book Antiqua" w:cs="Times New Roman"/>
        </w:rPr>
        <w:t xml:space="preserve"> (P</w:t>
      </w:r>
      <w:r w:rsidR="00146727" w:rsidRPr="00183C72">
        <w:rPr>
          <w:rFonts w:ascii="Book Antiqua" w:hAnsi="Book Antiqua" w:cs="Times New Roman"/>
        </w:rPr>
        <w:t>AD</w:t>
      </w:r>
      <w:r w:rsidR="008F2F2F" w:rsidRPr="00183C72">
        <w:rPr>
          <w:rFonts w:ascii="Book Antiqua" w:hAnsi="Book Antiqua" w:cs="Times New Roman"/>
        </w:rPr>
        <w:t>)</w:t>
      </w:r>
      <w:r w:rsidR="00402803" w:rsidRPr="00183C72">
        <w:rPr>
          <w:rFonts w:ascii="Book Antiqua" w:hAnsi="Book Antiqua" w:cs="Times New Roman"/>
        </w:rPr>
        <w:t>, leading to increase</w:t>
      </w:r>
      <w:r w:rsidR="001D3502" w:rsidRPr="00183C72">
        <w:rPr>
          <w:rFonts w:ascii="Book Antiqua" w:hAnsi="Book Antiqua" w:cs="Times New Roman"/>
        </w:rPr>
        <w:t>d</w:t>
      </w:r>
      <w:r w:rsidR="00402803" w:rsidRPr="00183C72">
        <w:rPr>
          <w:rFonts w:ascii="Book Antiqua" w:hAnsi="Book Antiqua" w:cs="Times New Roman"/>
        </w:rPr>
        <w:t xml:space="preserve"> </w:t>
      </w:r>
      <w:r w:rsidR="008F2F2F" w:rsidRPr="00183C72">
        <w:rPr>
          <w:rFonts w:ascii="Book Antiqua" w:hAnsi="Book Antiqua" w:cs="Times New Roman"/>
        </w:rPr>
        <w:t>morbidity</w:t>
      </w:r>
      <w:r w:rsidR="00402803" w:rsidRPr="00183C72">
        <w:rPr>
          <w:rFonts w:ascii="Book Antiqua" w:hAnsi="Book Antiqua" w:cs="Times New Roman"/>
        </w:rPr>
        <w:t xml:space="preserve"> and mortality</w:t>
      </w:r>
      <w:r w:rsidR="00146727" w:rsidRPr="00183C72">
        <w:rPr>
          <w:rFonts w:ascii="Book Antiqua" w:hAnsi="Book Antiqua" w:cs="Times New Roman"/>
        </w:rPr>
        <w:t xml:space="preserve"> </w:t>
      </w:r>
      <w:r w:rsidR="00402803" w:rsidRPr="00183C72">
        <w:rPr>
          <w:rFonts w:ascii="Book Antiqua" w:hAnsi="Book Antiqua" w:cs="Times New Roman"/>
        </w:rPr>
        <w:t>as well a</w:t>
      </w:r>
      <w:r w:rsidR="006412C2" w:rsidRPr="00183C72">
        <w:rPr>
          <w:rFonts w:ascii="Book Antiqua" w:hAnsi="Book Antiqua" w:cs="Times New Roman"/>
        </w:rPr>
        <w:t>s a</w:t>
      </w:r>
      <w:r w:rsidR="00402803" w:rsidRPr="00183C72">
        <w:rPr>
          <w:rFonts w:ascii="Book Antiqua" w:hAnsi="Book Antiqua" w:cs="Times New Roman"/>
        </w:rPr>
        <w:t>n accelerated disease course. As such, a more thorough understanding of the multi-factorial mechanisms underlying disease etiology for both DM and PAD is justified. This review provide</w:t>
      </w:r>
      <w:r w:rsidR="00146727" w:rsidRPr="00183C72">
        <w:rPr>
          <w:rFonts w:ascii="Book Antiqua" w:hAnsi="Book Antiqua" w:cs="Times New Roman"/>
        </w:rPr>
        <w:t>s</w:t>
      </w:r>
      <w:r w:rsidR="00402803" w:rsidRPr="00183C72">
        <w:rPr>
          <w:rFonts w:ascii="Book Antiqua" w:hAnsi="Book Antiqua" w:cs="Times New Roman"/>
        </w:rPr>
        <w:t xml:space="preserve"> clinic</w:t>
      </w:r>
      <w:r w:rsidR="00146727" w:rsidRPr="00183C72">
        <w:rPr>
          <w:rFonts w:ascii="Book Antiqua" w:hAnsi="Book Antiqua" w:cs="Times New Roman"/>
        </w:rPr>
        <w:t>al</w:t>
      </w:r>
      <w:r w:rsidR="00402803" w:rsidRPr="00183C72">
        <w:rPr>
          <w:rFonts w:ascii="Book Antiqua" w:hAnsi="Book Antiqua" w:cs="Times New Roman"/>
        </w:rPr>
        <w:t xml:space="preserve"> insight into the current state of research</w:t>
      </w:r>
      <w:r w:rsidR="001D3502" w:rsidRPr="00183C72">
        <w:rPr>
          <w:rFonts w:ascii="Book Antiqua" w:hAnsi="Book Antiqua" w:cs="Times New Roman"/>
        </w:rPr>
        <w:t xml:space="preserve"> in the pathophysiology of PAD in diabetic patients,</w:t>
      </w:r>
      <w:r w:rsidR="00402803" w:rsidRPr="00183C72">
        <w:rPr>
          <w:rFonts w:ascii="Book Antiqua" w:hAnsi="Book Antiqua" w:cs="Times New Roman"/>
        </w:rPr>
        <w:t xml:space="preserve"> as well as </w:t>
      </w:r>
      <w:r w:rsidR="001D3502" w:rsidRPr="00183C72">
        <w:rPr>
          <w:rFonts w:ascii="Book Antiqua" w:hAnsi="Book Antiqua" w:cs="Times New Roman"/>
        </w:rPr>
        <w:t>highlight</w:t>
      </w:r>
      <w:r w:rsidR="00DD07CA" w:rsidRPr="00183C72">
        <w:rPr>
          <w:rFonts w:ascii="Book Antiqua" w:hAnsi="Book Antiqua" w:cs="Times New Roman"/>
        </w:rPr>
        <w:t>s</w:t>
      </w:r>
      <w:r w:rsidR="001D3502" w:rsidRPr="00183C72">
        <w:rPr>
          <w:rFonts w:ascii="Book Antiqua" w:hAnsi="Book Antiqua" w:cs="Times New Roman"/>
        </w:rPr>
        <w:t xml:space="preserve"> the </w:t>
      </w:r>
      <w:r w:rsidR="00402803" w:rsidRPr="00183C72">
        <w:rPr>
          <w:rFonts w:ascii="Book Antiqua" w:hAnsi="Book Antiqua" w:cs="Times New Roman"/>
        </w:rPr>
        <w:t>progre</w:t>
      </w:r>
      <w:r w:rsidR="001D3502" w:rsidRPr="00183C72">
        <w:rPr>
          <w:rFonts w:ascii="Book Antiqua" w:hAnsi="Book Antiqua" w:cs="Times New Roman"/>
        </w:rPr>
        <w:t>ss of endovascular interventio</w:t>
      </w:r>
      <w:r w:rsidR="00972979" w:rsidRPr="00183C72">
        <w:rPr>
          <w:rFonts w:ascii="Book Antiqua" w:hAnsi="Book Antiqua" w:cs="Times New Roman"/>
        </w:rPr>
        <w:t>n</w:t>
      </w:r>
      <w:r w:rsidR="001D3502" w:rsidRPr="00183C72">
        <w:rPr>
          <w:rFonts w:ascii="Book Antiqua" w:hAnsi="Book Antiqua" w:cs="Times New Roman"/>
        </w:rPr>
        <w:t xml:space="preserve">s </w:t>
      </w:r>
      <w:r w:rsidR="00402803" w:rsidRPr="00183C72">
        <w:rPr>
          <w:rFonts w:ascii="Book Antiqua" w:hAnsi="Book Antiqua" w:cs="Times New Roman"/>
        </w:rPr>
        <w:t xml:space="preserve">for PAD, with a focus on techniques that have shown promise </w:t>
      </w:r>
      <w:r w:rsidR="00146727" w:rsidRPr="00183C72">
        <w:rPr>
          <w:rFonts w:ascii="Book Antiqua" w:hAnsi="Book Antiqua" w:cs="Times New Roman"/>
        </w:rPr>
        <w:t>for treatment of</w:t>
      </w:r>
      <w:r w:rsidR="008F2F2F" w:rsidRPr="00183C72">
        <w:rPr>
          <w:rFonts w:ascii="Book Antiqua" w:hAnsi="Book Antiqua" w:cs="Times New Roman"/>
        </w:rPr>
        <w:t xml:space="preserve"> </w:t>
      </w:r>
      <w:r w:rsidR="00CC768E" w:rsidRPr="00183C72">
        <w:rPr>
          <w:rFonts w:ascii="Book Antiqua" w:hAnsi="Book Antiqua" w:cs="Times New Roman"/>
        </w:rPr>
        <w:t>critical lower limb ischemia</w:t>
      </w:r>
      <w:r w:rsidR="00402803" w:rsidRPr="00183C72">
        <w:rPr>
          <w:rFonts w:ascii="Book Antiqua" w:hAnsi="Book Antiqua" w:cs="Times New Roman"/>
        </w:rPr>
        <w:t xml:space="preserve">. </w:t>
      </w:r>
      <w:r w:rsidR="008A5FFA" w:rsidRPr="00183C72">
        <w:rPr>
          <w:rFonts w:ascii="Book Antiqua" w:hAnsi="Book Antiqua" w:cs="Times New Roman"/>
        </w:rPr>
        <w:tab/>
      </w:r>
    </w:p>
    <w:p w14:paraId="60BCD669" w14:textId="77777777" w:rsidR="008A5FFA" w:rsidRPr="00183C72" w:rsidRDefault="008A5FFA" w:rsidP="008A5FFA">
      <w:pPr>
        <w:spacing w:line="360" w:lineRule="auto"/>
        <w:jc w:val="both"/>
        <w:rPr>
          <w:rFonts w:ascii="Book Antiqua" w:hAnsi="Book Antiqua" w:cs="Times New Roman"/>
        </w:rPr>
      </w:pPr>
    </w:p>
    <w:p w14:paraId="474CE2B0" w14:textId="63779B2E" w:rsidR="008A5FFA" w:rsidRPr="00183C72" w:rsidRDefault="008A5FFA" w:rsidP="008A5FFA">
      <w:pPr>
        <w:spacing w:line="360" w:lineRule="auto"/>
        <w:jc w:val="both"/>
        <w:rPr>
          <w:rFonts w:ascii="Book Antiqua" w:eastAsia="宋体" w:hAnsi="Book Antiqua" w:cs="Times New Roman"/>
          <w:lang w:eastAsia="zh-CN"/>
        </w:rPr>
      </w:pPr>
      <w:r w:rsidRPr="00183C72">
        <w:rPr>
          <w:rFonts w:ascii="Book Antiqua" w:hAnsi="Book Antiqua" w:cs="Times New Roman"/>
        </w:rPr>
        <w:t xml:space="preserve">Thiruvoipati </w:t>
      </w:r>
      <w:r w:rsidRPr="00183C72">
        <w:rPr>
          <w:rFonts w:ascii="Book Antiqua" w:eastAsia="宋体" w:hAnsi="Book Antiqua" w:cs="Times New Roman"/>
          <w:lang w:eastAsia="zh-CN"/>
        </w:rPr>
        <w:t>T</w:t>
      </w:r>
      <w:r w:rsidRPr="00183C72">
        <w:rPr>
          <w:rFonts w:ascii="Book Antiqua" w:eastAsia="宋体" w:hAnsi="Book Antiqua" w:cs="Times New Roman" w:hint="eastAsia"/>
          <w:i/>
          <w:lang w:eastAsia="zh-CN"/>
        </w:rPr>
        <w:t xml:space="preserve">, </w:t>
      </w:r>
      <w:r w:rsidRPr="00183C72">
        <w:rPr>
          <w:rFonts w:ascii="Book Antiqua" w:hAnsi="Book Antiqua" w:cs="Times New Roman"/>
        </w:rPr>
        <w:t>Kielhorn</w:t>
      </w:r>
      <w:r w:rsidRPr="00183C72">
        <w:rPr>
          <w:rFonts w:ascii="Book Antiqua" w:eastAsia="宋体" w:hAnsi="Book Antiqua" w:cs="Times New Roman" w:hint="eastAsia"/>
          <w:lang w:eastAsia="zh-CN"/>
        </w:rPr>
        <w:t xml:space="preserve"> </w:t>
      </w:r>
      <w:r w:rsidRPr="00183C72">
        <w:rPr>
          <w:rFonts w:ascii="Book Antiqua" w:eastAsia="宋体" w:hAnsi="Book Antiqua" w:cs="Times New Roman"/>
          <w:lang w:eastAsia="zh-CN"/>
        </w:rPr>
        <w:t>CE</w:t>
      </w:r>
      <w:r w:rsidRPr="00183C72">
        <w:rPr>
          <w:rFonts w:ascii="Book Antiqua" w:eastAsia="宋体" w:hAnsi="Book Antiqua" w:cs="Times New Roman" w:hint="eastAsia"/>
          <w:lang w:eastAsia="zh-CN"/>
        </w:rPr>
        <w:t xml:space="preserve">, </w:t>
      </w:r>
      <w:r w:rsidRPr="00183C72">
        <w:rPr>
          <w:rFonts w:ascii="Book Antiqua" w:hAnsi="Book Antiqua" w:cs="Times New Roman"/>
        </w:rPr>
        <w:t>Armstrong</w:t>
      </w:r>
      <w:r w:rsidRPr="00183C72">
        <w:rPr>
          <w:rFonts w:ascii="Book Antiqua" w:eastAsia="宋体" w:hAnsi="Book Antiqua" w:cs="Times New Roman" w:hint="eastAsia"/>
          <w:lang w:eastAsia="zh-CN"/>
        </w:rPr>
        <w:t xml:space="preserve"> </w:t>
      </w:r>
      <w:r w:rsidRPr="00183C72">
        <w:rPr>
          <w:rFonts w:ascii="Book Antiqua" w:eastAsia="宋体" w:hAnsi="Book Antiqua" w:cs="Times New Roman"/>
          <w:lang w:eastAsia="zh-CN"/>
        </w:rPr>
        <w:t>EJ</w:t>
      </w:r>
      <w:r w:rsidRPr="00183C72">
        <w:rPr>
          <w:rFonts w:ascii="Book Antiqua" w:eastAsia="宋体" w:hAnsi="Book Antiqua" w:cs="Times New Roman" w:hint="eastAsia"/>
          <w:lang w:eastAsia="zh-CN"/>
        </w:rPr>
        <w:t xml:space="preserve">. </w:t>
      </w:r>
      <w:r w:rsidRPr="00183C72">
        <w:rPr>
          <w:rFonts w:ascii="Book Antiqua" w:hAnsi="Book Antiqua" w:cs="Times New Roman"/>
        </w:rPr>
        <w:t>Peripheral artery disease in patients with diabetes: Epidemiology, mechanisms, and outcomes</w:t>
      </w:r>
      <w:r w:rsidRPr="00183C72">
        <w:rPr>
          <w:rFonts w:ascii="Book Antiqua" w:eastAsia="宋体" w:hAnsi="Book Antiqua" w:cs="Times New Roman" w:hint="eastAsia"/>
          <w:lang w:eastAsia="zh-CN"/>
        </w:rPr>
        <w:t xml:space="preserve">. </w:t>
      </w:r>
      <w:r w:rsidRPr="00183C72">
        <w:rPr>
          <w:rFonts w:ascii="Book Antiqua" w:hAnsi="Book Antiqua"/>
          <w:i/>
          <w:iCs/>
        </w:rPr>
        <w:t>World J Diabetes</w:t>
      </w:r>
      <w:r w:rsidRPr="00183C72">
        <w:rPr>
          <w:rFonts w:ascii="Book Antiqua" w:eastAsia="宋体" w:hAnsi="Book Antiqua" w:hint="eastAsia"/>
          <w:iCs/>
          <w:lang w:eastAsia="zh-CN"/>
        </w:rPr>
        <w:t xml:space="preserve"> 2015; In press</w:t>
      </w:r>
    </w:p>
    <w:p w14:paraId="33289D91" w14:textId="77777777" w:rsidR="008A5FFA" w:rsidRPr="00183C72" w:rsidRDefault="008A5FFA" w:rsidP="007A09FC">
      <w:pPr>
        <w:spacing w:line="360" w:lineRule="auto"/>
        <w:jc w:val="both"/>
        <w:rPr>
          <w:rFonts w:ascii="Book Antiqua" w:eastAsia="宋体" w:hAnsi="Book Antiqua" w:cs="Times New Roman"/>
          <w:lang w:eastAsia="zh-CN"/>
        </w:rPr>
      </w:pPr>
    </w:p>
    <w:p w14:paraId="554ACD8E" w14:textId="662C8E98" w:rsidR="00D94F5C" w:rsidRPr="00183C72" w:rsidRDefault="00550D46" w:rsidP="007A09FC">
      <w:pPr>
        <w:spacing w:line="360" w:lineRule="auto"/>
        <w:jc w:val="both"/>
        <w:rPr>
          <w:rFonts w:ascii="Book Antiqua" w:hAnsi="Book Antiqua" w:cs="Times New Roman"/>
          <w:b/>
        </w:rPr>
      </w:pPr>
      <w:r w:rsidRPr="00183C72">
        <w:rPr>
          <w:rFonts w:ascii="Book Antiqua" w:hAnsi="Book Antiqua" w:cs="Times New Roman"/>
          <w:b/>
        </w:rPr>
        <w:t>INTRODUCTION</w:t>
      </w:r>
    </w:p>
    <w:p w14:paraId="74795B3D" w14:textId="1C364DF6" w:rsidR="003C4B9B" w:rsidRPr="00183C72" w:rsidRDefault="008F2F2F" w:rsidP="007A09FC">
      <w:pPr>
        <w:spacing w:line="360" w:lineRule="auto"/>
        <w:jc w:val="both"/>
        <w:rPr>
          <w:rFonts w:ascii="Book Antiqua" w:eastAsia="宋体" w:hAnsi="Book Antiqua" w:cs="Times New Roman"/>
          <w:lang w:eastAsia="zh-CN"/>
        </w:rPr>
      </w:pPr>
      <w:r w:rsidRPr="00183C72">
        <w:rPr>
          <w:rFonts w:ascii="Book Antiqua" w:hAnsi="Book Antiqua" w:cs="Times New Roman"/>
        </w:rPr>
        <w:t xml:space="preserve">Over 170 million people worldwide have diabetes mellitus (DM) and </w:t>
      </w:r>
      <w:r w:rsidR="007258EC" w:rsidRPr="00183C72">
        <w:rPr>
          <w:rFonts w:ascii="Book Antiqua" w:hAnsi="Book Antiqua" w:cs="Times New Roman"/>
        </w:rPr>
        <w:t xml:space="preserve">the worldwide burden is </w:t>
      </w:r>
      <w:r w:rsidRPr="00183C72">
        <w:rPr>
          <w:rFonts w:ascii="Book Antiqua" w:hAnsi="Book Antiqua" w:cs="Times New Roman"/>
        </w:rPr>
        <w:t xml:space="preserve">projected to </w:t>
      </w:r>
      <w:r w:rsidR="007258EC" w:rsidRPr="00183C72">
        <w:rPr>
          <w:rFonts w:ascii="Book Antiqua" w:hAnsi="Book Antiqua" w:cs="Times New Roman"/>
        </w:rPr>
        <w:t>increase to</w:t>
      </w:r>
      <w:r w:rsidRPr="00183C72">
        <w:rPr>
          <w:rFonts w:ascii="Book Antiqua" w:hAnsi="Book Antiqua" w:cs="Times New Roman"/>
        </w:rPr>
        <w:t xml:space="preserve"> 366 million people by 2030</w:t>
      </w:r>
      <w:r w:rsidR="008E77A3" w:rsidRPr="00183C72">
        <w:rPr>
          <w:rFonts w:ascii="Book Antiqua" w:hAnsi="Book Antiqua" w:cs="Times New Roman"/>
          <w:vertAlign w:val="superscript"/>
        </w:rPr>
        <w:t>[1,2]</w:t>
      </w:r>
      <w:r w:rsidR="008E77A3" w:rsidRPr="00183C72">
        <w:rPr>
          <w:rFonts w:ascii="Book Antiqua" w:hAnsi="Book Antiqua" w:cs="Times New Roman"/>
        </w:rPr>
        <w:t>.</w:t>
      </w:r>
      <w:r w:rsidRPr="00183C72">
        <w:rPr>
          <w:rFonts w:ascii="Book Antiqua" w:hAnsi="Book Antiqua" w:cs="Times New Roman"/>
        </w:rPr>
        <w:t xml:space="preserve"> The major causes of DM include impaired insulin secretion or inadequat</w:t>
      </w:r>
      <w:r w:rsidR="008E77A3" w:rsidRPr="00183C72">
        <w:rPr>
          <w:rFonts w:ascii="Book Antiqua" w:hAnsi="Book Antiqua" w:cs="Times New Roman"/>
        </w:rPr>
        <w:t>e response to secreted insulin</w:t>
      </w:r>
      <w:r w:rsidR="008E77A3" w:rsidRPr="00183C72">
        <w:rPr>
          <w:rFonts w:ascii="Book Antiqua" w:hAnsi="Book Antiqua" w:cs="Times New Roman"/>
          <w:vertAlign w:val="superscript"/>
        </w:rPr>
        <w:t>[3]</w:t>
      </w:r>
      <w:r w:rsidRPr="00183C72">
        <w:rPr>
          <w:rFonts w:ascii="Book Antiqua" w:hAnsi="Book Antiqua" w:cs="Times New Roman"/>
        </w:rPr>
        <w:t>. DM is a major risk factor for atherosclerotic disease as well as cardiova</w:t>
      </w:r>
      <w:r w:rsidR="008E77A3" w:rsidRPr="00183C72">
        <w:rPr>
          <w:rFonts w:ascii="Book Antiqua" w:hAnsi="Book Antiqua" w:cs="Times New Roman"/>
        </w:rPr>
        <w:t>scular mortality and morbidity</w:t>
      </w:r>
      <w:r w:rsidR="008E77A3" w:rsidRPr="00183C72">
        <w:rPr>
          <w:rFonts w:ascii="Book Antiqua" w:hAnsi="Book Antiqua" w:cs="Times New Roman"/>
          <w:vertAlign w:val="superscript"/>
        </w:rPr>
        <w:t>[3,4]</w:t>
      </w:r>
      <w:r w:rsidR="008E77A3" w:rsidRPr="00183C72">
        <w:rPr>
          <w:rFonts w:ascii="Book Antiqua" w:hAnsi="Book Antiqua" w:cs="Times New Roman"/>
        </w:rPr>
        <w:t>.</w:t>
      </w:r>
      <w:r w:rsidR="008E77A3" w:rsidRPr="00183C72">
        <w:rPr>
          <w:rFonts w:ascii="Book Antiqua" w:hAnsi="Book Antiqua" w:cs="Times New Roman"/>
          <w:vertAlign w:val="superscript"/>
        </w:rPr>
        <w:t xml:space="preserve"> </w:t>
      </w:r>
      <w:r w:rsidR="007C4241" w:rsidRPr="00183C72">
        <w:rPr>
          <w:rFonts w:ascii="Book Antiqua" w:hAnsi="Book Antiqua" w:cs="Times New Roman"/>
        </w:rPr>
        <w:t>Atherosclerotic disease is not only increased in incidence in diabetic patients, but its course is also accelerate</w:t>
      </w:r>
      <w:r w:rsidR="00221D27" w:rsidRPr="00183C72">
        <w:rPr>
          <w:rFonts w:ascii="Book Antiqua" w:hAnsi="Book Antiqua" w:cs="Times New Roman"/>
        </w:rPr>
        <w:t>d</w:t>
      </w:r>
      <w:r w:rsidR="007C4241" w:rsidRPr="00183C72">
        <w:rPr>
          <w:rFonts w:ascii="Book Antiqua" w:hAnsi="Book Antiqua" w:cs="Times New Roman"/>
          <w:vertAlign w:val="superscript"/>
        </w:rPr>
        <w:t>[4]</w:t>
      </w:r>
      <w:r w:rsidR="007C4241" w:rsidRPr="00183C72">
        <w:rPr>
          <w:rFonts w:ascii="Book Antiqua" w:hAnsi="Book Antiqua" w:cs="Times New Roman"/>
        </w:rPr>
        <w:t>, thereby accounting for as much as 44% of all-cause mortality</w:t>
      </w:r>
      <w:r w:rsidR="007C4241" w:rsidRPr="00183C72">
        <w:rPr>
          <w:rFonts w:ascii="Book Antiqua" w:hAnsi="Book Antiqua" w:cs="Times New Roman"/>
          <w:vertAlign w:val="superscript"/>
        </w:rPr>
        <w:t>[5]</w:t>
      </w:r>
      <w:r w:rsidR="007C4241" w:rsidRPr="00183C72">
        <w:rPr>
          <w:rFonts w:ascii="Book Antiqua" w:hAnsi="Book Antiqua" w:cs="Times New Roman"/>
        </w:rPr>
        <w:t xml:space="preserve">. </w:t>
      </w:r>
      <w:r w:rsidRPr="00183C72">
        <w:rPr>
          <w:rFonts w:ascii="Book Antiqua" w:hAnsi="Book Antiqua" w:cs="Times New Roman"/>
        </w:rPr>
        <w:t>DM</w:t>
      </w:r>
      <w:r w:rsidR="007258EC" w:rsidRPr="00183C72">
        <w:rPr>
          <w:rFonts w:ascii="Book Antiqua" w:hAnsi="Book Antiqua" w:cs="Times New Roman"/>
        </w:rPr>
        <w:t>-associated atherosclerosis</w:t>
      </w:r>
      <w:r w:rsidRPr="00183C72">
        <w:rPr>
          <w:rFonts w:ascii="Book Antiqua" w:hAnsi="Book Antiqua" w:cs="Times New Roman"/>
        </w:rPr>
        <w:t xml:space="preserve"> can lead to complications in all major of vascular beds, including </w:t>
      </w:r>
      <w:r w:rsidR="007258EC" w:rsidRPr="00183C72">
        <w:rPr>
          <w:rFonts w:ascii="Book Antiqua" w:hAnsi="Book Antiqua" w:cs="Times New Roman"/>
        </w:rPr>
        <w:t xml:space="preserve">the </w:t>
      </w:r>
      <w:r w:rsidRPr="00183C72">
        <w:rPr>
          <w:rFonts w:ascii="Book Antiqua" w:hAnsi="Book Antiqua" w:cs="Times New Roman"/>
        </w:rPr>
        <w:t>coronary arteries, carotid vessels</w:t>
      </w:r>
      <w:r w:rsidR="008E77A3" w:rsidRPr="00183C72">
        <w:rPr>
          <w:rFonts w:ascii="Book Antiqua" w:hAnsi="Book Antiqua" w:cs="Times New Roman"/>
        </w:rPr>
        <w:t>, and lower extremity arteries</w:t>
      </w:r>
      <w:r w:rsidR="008E77A3" w:rsidRPr="00183C72">
        <w:rPr>
          <w:rFonts w:ascii="Book Antiqua" w:hAnsi="Book Antiqua" w:cs="Times New Roman"/>
          <w:vertAlign w:val="superscript"/>
        </w:rPr>
        <w:t>[5</w:t>
      </w:r>
      <w:r w:rsidR="00574E9D" w:rsidRPr="00183C72">
        <w:rPr>
          <w:rFonts w:ascii="Book Antiqua" w:hAnsi="Book Antiqua" w:cs="Times New Roman"/>
          <w:vertAlign w:val="superscript"/>
        </w:rPr>
        <w:t>,</w:t>
      </w:r>
      <w:r w:rsidR="00881D2B" w:rsidRPr="00183C72">
        <w:rPr>
          <w:rFonts w:ascii="Book Antiqua" w:hAnsi="Book Antiqua" w:cs="Times New Roman"/>
          <w:vertAlign w:val="superscript"/>
        </w:rPr>
        <w:t>6</w:t>
      </w:r>
      <w:r w:rsidR="008E77A3" w:rsidRPr="00183C72">
        <w:rPr>
          <w:rFonts w:ascii="Book Antiqua" w:hAnsi="Book Antiqua" w:cs="Times New Roman"/>
          <w:vertAlign w:val="superscript"/>
        </w:rPr>
        <w:t>]</w:t>
      </w:r>
      <w:r w:rsidRPr="00183C72">
        <w:rPr>
          <w:rFonts w:ascii="Book Antiqua" w:hAnsi="Book Antiqua" w:cs="Times New Roman"/>
        </w:rPr>
        <w:t xml:space="preserve">. </w:t>
      </w:r>
      <w:r w:rsidR="00DF4956" w:rsidRPr="00183C72">
        <w:rPr>
          <w:rFonts w:ascii="Book Antiqua" w:hAnsi="Book Antiqua" w:cs="Times New Roman"/>
        </w:rPr>
        <w:t>For example, a</w:t>
      </w:r>
      <w:r w:rsidR="007C4241" w:rsidRPr="00183C72">
        <w:rPr>
          <w:rFonts w:ascii="Book Antiqua" w:hAnsi="Book Antiqua" w:cs="Times New Roman"/>
        </w:rPr>
        <w:t xml:space="preserve"> study by Haffner </w:t>
      </w:r>
      <w:r w:rsidR="007C4241" w:rsidRPr="00183C72">
        <w:rPr>
          <w:rFonts w:ascii="Book Antiqua" w:hAnsi="Book Antiqua" w:cs="Times New Roman"/>
          <w:i/>
        </w:rPr>
        <w:t>et al</w:t>
      </w:r>
      <w:r w:rsidR="00221D27" w:rsidRPr="00183C72">
        <w:rPr>
          <w:rFonts w:ascii="Book Antiqua" w:hAnsi="Book Antiqua" w:cs="Times New Roman"/>
          <w:vertAlign w:val="superscript"/>
        </w:rPr>
        <w:t>[7]</w:t>
      </w:r>
      <w:r w:rsidR="007C4241" w:rsidRPr="00183C72">
        <w:rPr>
          <w:rFonts w:ascii="Book Antiqua" w:hAnsi="Book Antiqua" w:cs="Times New Roman"/>
        </w:rPr>
        <w:t xml:space="preserve">, estimated the 7-year incidence of </w:t>
      </w:r>
      <w:r w:rsidR="007258EC" w:rsidRPr="00183C72">
        <w:rPr>
          <w:rFonts w:ascii="Book Antiqua" w:hAnsi="Book Antiqua" w:cs="Times New Roman"/>
        </w:rPr>
        <w:t xml:space="preserve">a </w:t>
      </w:r>
      <w:r w:rsidR="007C4241" w:rsidRPr="00183C72">
        <w:rPr>
          <w:rFonts w:ascii="Book Antiqua" w:hAnsi="Book Antiqua" w:cs="Times New Roman"/>
        </w:rPr>
        <w:t>first-time MI in diabetic patients at 20.2%, compared to 3.5% in nondiabetic patients.</w:t>
      </w:r>
    </w:p>
    <w:p w14:paraId="69B04B76" w14:textId="63F94FDA" w:rsidR="00CC768E" w:rsidRPr="00183C72" w:rsidRDefault="008F2F2F" w:rsidP="00221D27">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lastRenderedPageBreak/>
        <w:t xml:space="preserve">Peripheral arterial disease (PAD) is </w:t>
      </w:r>
      <w:r w:rsidR="008444F6" w:rsidRPr="00183C72">
        <w:rPr>
          <w:rFonts w:ascii="Book Antiqua" w:hAnsi="Book Antiqua" w:cs="Times New Roman"/>
        </w:rPr>
        <w:t xml:space="preserve">defined as </w:t>
      </w:r>
      <w:r w:rsidRPr="00183C72">
        <w:rPr>
          <w:rFonts w:ascii="Book Antiqua" w:hAnsi="Book Antiqua" w:cs="Times New Roman"/>
        </w:rPr>
        <w:t>atherosclerotic occlusive disease of lower extremities. PAD is associated with increased risk of lower extremity amputation and is also a marker for atherothrombosis in cardiovascular, cerebrovascular and renovascular beds. Patients with PAD therefore have an increased risk of myocardial infarction (MI), stroke and death</w:t>
      </w:r>
      <w:r w:rsidR="008E77A3" w:rsidRPr="00183C72">
        <w:rPr>
          <w:rFonts w:ascii="Book Antiqua" w:hAnsi="Book Antiqua" w:cs="Times New Roman"/>
          <w:vertAlign w:val="superscript"/>
        </w:rPr>
        <w:t>[</w:t>
      </w:r>
      <w:r w:rsidR="00881D2B" w:rsidRPr="00183C72">
        <w:rPr>
          <w:rFonts w:ascii="Book Antiqua" w:hAnsi="Book Antiqua" w:cs="Times New Roman"/>
          <w:vertAlign w:val="superscript"/>
        </w:rPr>
        <w:t>8</w:t>
      </w:r>
      <w:r w:rsidR="008E77A3" w:rsidRPr="00183C72">
        <w:rPr>
          <w:rFonts w:ascii="Book Antiqua" w:hAnsi="Book Antiqua" w:cs="Times New Roman"/>
          <w:vertAlign w:val="superscript"/>
        </w:rPr>
        <w:t>]</w:t>
      </w:r>
      <w:r w:rsidR="008E77A3" w:rsidRPr="00183C72">
        <w:rPr>
          <w:rFonts w:ascii="Book Antiqua" w:hAnsi="Book Antiqua" w:cs="Times New Roman"/>
        </w:rPr>
        <w:t>.</w:t>
      </w:r>
      <w:r w:rsidR="002E567B" w:rsidRPr="00183C72">
        <w:rPr>
          <w:rFonts w:ascii="Book Antiqua" w:hAnsi="Book Antiqua" w:cs="Times New Roman"/>
        </w:rPr>
        <w:t xml:space="preserve"> </w:t>
      </w:r>
      <w:r w:rsidRPr="00183C72">
        <w:rPr>
          <w:rFonts w:ascii="Book Antiqua" w:hAnsi="Book Antiqua" w:cs="Times New Roman"/>
        </w:rPr>
        <w:t>Additionally, PAD causes significant long-term disability in diabetic</w:t>
      </w:r>
      <w:r w:rsidR="007C4241" w:rsidRPr="00183C72">
        <w:rPr>
          <w:rFonts w:ascii="Book Antiqua" w:hAnsi="Book Antiqua" w:cs="Times New Roman"/>
        </w:rPr>
        <w:t xml:space="preserve"> patients, with functional loss and</w:t>
      </w:r>
      <w:r w:rsidR="00D40B90" w:rsidRPr="00183C72">
        <w:rPr>
          <w:rFonts w:ascii="Book Antiqua" w:hAnsi="Book Antiqua" w:cs="Times New Roman"/>
        </w:rPr>
        <w:t xml:space="preserve"> </w:t>
      </w:r>
      <w:r w:rsidR="001016AB" w:rsidRPr="00183C72">
        <w:rPr>
          <w:rFonts w:ascii="Book Antiqua" w:hAnsi="Book Antiqua" w:cs="Times New Roman"/>
        </w:rPr>
        <w:t>long-term disability</w:t>
      </w:r>
      <w:r w:rsidR="001016AB" w:rsidRPr="00183C72">
        <w:rPr>
          <w:rFonts w:ascii="Book Antiqua" w:hAnsi="Book Antiqua" w:cs="Times New Roman"/>
          <w:vertAlign w:val="superscript"/>
        </w:rPr>
        <w:t>[5,</w:t>
      </w:r>
      <w:r w:rsidR="00881D2B" w:rsidRPr="00183C72">
        <w:rPr>
          <w:rFonts w:ascii="Book Antiqua" w:hAnsi="Book Antiqua" w:cs="Times New Roman"/>
          <w:vertAlign w:val="superscript"/>
        </w:rPr>
        <w:t>9</w:t>
      </w:r>
      <w:r w:rsidR="001016AB" w:rsidRPr="00183C72">
        <w:rPr>
          <w:rFonts w:ascii="Book Antiqua" w:hAnsi="Book Antiqua" w:cs="Times New Roman"/>
          <w:vertAlign w:val="superscript"/>
        </w:rPr>
        <w:t>]</w:t>
      </w:r>
      <w:r w:rsidRPr="00183C72">
        <w:rPr>
          <w:rFonts w:ascii="Book Antiqua" w:hAnsi="Book Antiqua" w:cs="Times New Roman"/>
        </w:rPr>
        <w:t xml:space="preserve">. </w:t>
      </w:r>
      <w:r w:rsidR="003D2214" w:rsidRPr="00183C72">
        <w:rPr>
          <w:rFonts w:ascii="Book Antiqua" w:hAnsi="Book Antiqua" w:cs="Times New Roman"/>
        </w:rPr>
        <w:t>The treatment of patients with PAD can therefore be expensive, owing to need for a variety of diagnostic tests, therapeutic p</w:t>
      </w:r>
      <w:r w:rsidR="00221D27" w:rsidRPr="00183C72">
        <w:rPr>
          <w:rFonts w:ascii="Book Antiqua" w:hAnsi="Book Antiqua" w:cs="Times New Roman"/>
        </w:rPr>
        <w:t>rocedures, and hospitalizations</w:t>
      </w:r>
      <w:r w:rsidR="003D2214" w:rsidRPr="00183C72">
        <w:rPr>
          <w:rFonts w:ascii="Book Antiqua" w:hAnsi="Book Antiqua" w:cs="Times New Roman"/>
          <w:vertAlign w:val="superscript"/>
        </w:rPr>
        <w:t>[</w:t>
      </w:r>
      <w:r w:rsidR="00881D2B" w:rsidRPr="00183C72">
        <w:rPr>
          <w:rFonts w:ascii="Book Antiqua" w:hAnsi="Book Antiqua" w:cs="Times New Roman"/>
          <w:vertAlign w:val="superscript"/>
        </w:rPr>
        <w:t>10</w:t>
      </w:r>
      <w:r w:rsidR="003D2214" w:rsidRPr="00183C72">
        <w:rPr>
          <w:rFonts w:ascii="Book Antiqua" w:hAnsi="Book Antiqua" w:cs="Times New Roman"/>
          <w:vertAlign w:val="superscript"/>
        </w:rPr>
        <w:t>]</w:t>
      </w:r>
      <w:r w:rsidR="003D2214" w:rsidRPr="00183C72">
        <w:rPr>
          <w:rFonts w:ascii="Book Antiqua" w:hAnsi="Book Antiqua" w:cs="Times New Roman"/>
        </w:rPr>
        <w:t>.</w:t>
      </w:r>
    </w:p>
    <w:p w14:paraId="31ADBEBF" w14:textId="77777777" w:rsidR="00D40B90" w:rsidRPr="00183C72" w:rsidRDefault="00D40B90" w:rsidP="00221D27">
      <w:pPr>
        <w:spacing w:line="360" w:lineRule="auto"/>
        <w:ind w:firstLineChars="200" w:firstLine="480"/>
        <w:jc w:val="both"/>
        <w:rPr>
          <w:rFonts w:ascii="Book Antiqua" w:hAnsi="Book Antiqua" w:cs="Times New Roman"/>
        </w:rPr>
      </w:pPr>
      <w:r w:rsidRPr="00183C72">
        <w:rPr>
          <w:rFonts w:ascii="Book Antiqua" w:hAnsi="Book Antiqua" w:cs="Times New Roman"/>
        </w:rPr>
        <w:t>The purpose of this article is to review the epidemiology and mechanisms that contribute to development of PAD in diabetic patients. The outcomes of PAD in diabetic patients are also compared to nondiabetics, with an emphasis on the prevention of major amputations among patients with DM who have severe PAD.</w:t>
      </w:r>
    </w:p>
    <w:p w14:paraId="51AACD0A" w14:textId="77777777" w:rsidR="003D2214" w:rsidRPr="00183C72" w:rsidRDefault="003D2214" w:rsidP="007A09FC">
      <w:pPr>
        <w:spacing w:line="360" w:lineRule="auto"/>
        <w:jc w:val="both"/>
        <w:rPr>
          <w:rFonts w:ascii="Book Antiqua" w:hAnsi="Book Antiqua" w:cs="Times New Roman"/>
          <w:b/>
        </w:rPr>
      </w:pPr>
    </w:p>
    <w:p w14:paraId="32F196EB" w14:textId="6C9F23E6" w:rsidR="00D40B90" w:rsidRPr="00183C72" w:rsidRDefault="00550D46" w:rsidP="007A09FC">
      <w:pPr>
        <w:spacing w:line="360" w:lineRule="auto"/>
        <w:jc w:val="both"/>
        <w:rPr>
          <w:rFonts w:ascii="Book Antiqua" w:hAnsi="Book Antiqua" w:cs="Times New Roman"/>
          <w:b/>
        </w:rPr>
      </w:pPr>
      <w:r w:rsidRPr="00183C72">
        <w:rPr>
          <w:rFonts w:ascii="Book Antiqua" w:hAnsi="Book Antiqua" w:cs="Times New Roman"/>
          <w:b/>
        </w:rPr>
        <w:t>EPIDEMIOLOGY OF PAD IN PATIENTS WITH DIABETES</w:t>
      </w:r>
    </w:p>
    <w:p w14:paraId="610B387B" w14:textId="1F175D01" w:rsidR="00D40B90" w:rsidRPr="00183C72" w:rsidRDefault="00D40B90" w:rsidP="007A09FC">
      <w:pPr>
        <w:spacing w:line="360" w:lineRule="auto"/>
        <w:jc w:val="both"/>
        <w:rPr>
          <w:rFonts w:ascii="Book Antiqua" w:eastAsia="宋体" w:hAnsi="Book Antiqua" w:cs="Times New Roman"/>
          <w:lang w:eastAsia="zh-CN"/>
        </w:rPr>
      </w:pPr>
      <w:r w:rsidRPr="00183C72">
        <w:rPr>
          <w:rFonts w:ascii="Book Antiqua" w:hAnsi="Book Antiqua" w:cs="Times New Roman"/>
        </w:rPr>
        <w:t>PAD affects 12 million people in U</w:t>
      </w:r>
      <w:r w:rsidR="00221D27" w:rsidRPr="00183C72">
        <w:rPr>
          <w:rFonts w:ascii="Book Antiqua" w:eastAsia="宋体" w:hAnsi="Book Antiqua" w:cs="Times New Roman" w:hint="eastAsia"/>
          <w:lang w:eastAsia="zh-CN"/>
        </w:rPr>
        <w:t>nited States</w:t>
      </w:r>
      <w:r w:rsidRPr="00183C72">
        <w:rPr>
          <w:rFonts w:ascii="Book Antiqua" w:hAnsi="Book Antiqua" w:cs="Times New Roman"/>
        </w:rPr>
        <w:t xml:space="preserve"> The most common symptom in PAD is claudication, characterized as a cramping, pain or aching in the calves, thighs or buttocks with exertion and </w:t>
      </w:r>
      <w:r w:rsidR="001016AB" w:rsidRPr="00183C72">
        <w:rPr>
          <w:rFonts w:ascii="Book Antiqua" w:hAnsi="Book Antiqua" w:cs="Times New Roman"/>
        </w:rPr>
        <w:t>relief with rest</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8</w:t>
      </w:r>
      <w:r w:rsidR="001016AB" w:rsidRPr="00183C72">
        <w:rPr>
          <w:rFonts w:ascii="Book Antiqua" w:hAnsi="Book Antiqua" w:cs="Times New Roman"/>
          <w:vertAlign w:val="superscript"/>
        </w:rPr>
        <w:t>]</w:t>
      </w:r>
      <w:r w:rsidR="00881D2B" w:rsidRPr="00183C72">
        <w:rPr>
          <w:rFonts w:ascii="Book Antiqua" w:hAnsi="Book Antiqua" w:cs="Times New Roman"/>
        </w:rPr>
        <w:t>.</w:t>
      </w:r>
      <w:r w:rsidR="001016AB" w:rsidRPr="00183C72">
        <w:rPr>
          <w:rFonts w:ascii="Book Antiqua" w:hAnsi="Book Antiqua" w:cs="Times New Roman"/>
        </w:rPr>
        <w:t xml:space="preserve"> </w:t>
      </w:r>
      <w:r w:rsidRPr="00183C72">
        <w:rPr>
          <w:rFonts w:ascii="Book Antiqua" w:hAnsi="Book Antiqua" w:cs="Times New Roman"/>
        </w:rPr>
        <w:t>However, many patients have atypical symptoms that may require formal testing with an ankle brachial index test to diagnose PAD</w:t>
      </w:r>
      <w:r w:rsidR="00051169" w:rsidRPr="00183C72">
        <w:rPr>
          <w:rFonts w:ascii="Book Antiqua" w:hAnsi="Book Antiqua" w:cs="Times New Roman"/>
          <w:vertAlign w:val="superscript"/>
        </w:rPr>
        <w:t>[</w:t>
      </w:r>
      <w:r w:rsidR="00881D2B" w:rsidRPr="00183C72">
        <w:rPr>
          <w:rFonts w:ascii="Book Antiqua" w:hAnsi="Book Antiqua" w:cs="Times New Roman"/>
          <w:vertAlign w:val="superscript"/>
        </w:rPr>
        <w:t>11</w:t>
      </w:r>
      <w:r w:rsidR="00051169" w:rsidRPr="00183C72">
        <w:rPr>
          <w:rFonts w:ascii="Book Antiqua" w:hAnsi="Book Antiqua" w:cs="Times New Roman"/>
          <w:vertAlign w:val="superscript"/>
        </w:rPr>
        <w:t>]</w:t>
      </w:r>
      <w:r w:rsidRPr="00183C72">
        <w:rPr>
          <w:rFonts w:ascii="Book Antiqua" w:hAnsi="Book Antiqua" w:cs="Times New Roman"/>
        </w:rPr>
        <w:t xml:space="preserve">. </w:t>
      </w:r>
    </w:p>
    <w:p w14:paraId="4A86CC03" w14:textId="4AA38FFA" w:rsidR="00011F1B" w:rsidRPr="00183C72" w:rsidRDefault="00D40B90" w:rsidP="00221D27">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t xml:space="preserve">The strongest risk factors for PAD are DM and smoking, with an odds-ratio </w:t>
      </w:r>
      <w:r w:rsidR="001016AB" w:rsidRPr="00183C72">
        <w:rPr>
          <w:rFonts w:ascii="Book Antiqua" w:hAnsi="Book Antiqua" w:cs="Times New Roman"/>
        </w:rPr>
        <w:t>of 2.72 and 1.88, respectively</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12</w:t>
      </w:r>
      <w:r w:rsidR="001016AB" w:rsidRPr="00183C72">
        <w:rPr>
          <w:rFonts w:ascii="Book Antiqua" w:hAnsi="Book Antiqua" w:cs="Times New Roman"/>
          <w:vertAlign w:val="superscript"/>
        </w:rPr>
        <w:t>]</w:t>
      </w:r>
      <w:r w:rsidR="001016AB" w:rsidRPr="00183C72">
        <w:rPr>
          <w:rFonts w:ascii="Book Antiqua" w:hAnsi="Book Antiqua" w:cs="Times New Roman"/>
        </w:rPr>
        <w:t xml:space="preserve">. </w:t>
      </w:r>
      <w:r w:rsidRPr="00183C72">
        <w:rPr>
          <w:rFonts w:ascii="Book Antiqua" w:hAnsi="Book Antiqua" w:cs="Times New Roman"/>
        </w:rPr>
        <w:t xml:space="preserve">With decreased rates of smoking in Western countries, DM is projected to become an increasingly important contributor to </w:t>
      </w:r>
      <w:r w:rsidR="00FE6A4A" w:rsidRPr="00183C72">
        <w:rPr>
          <w:rFonts w:ascii="Book Antiqua" w:hAnsi="Book Antiqua" w:cs="Times New Roman"/>
        </w:rPr>
        <w:t xml:space="preserve">the </w:t>
      </w:r>
      <w:r w:rsidRPr="00183C72">
        <w:rPr>
          <w:rFonts w:ascii="Book Antiqua" w:hAnsi="Book Antiqua" w:cs="Times New Roman"/>
        </w:rPr>
        <w:t>development and progression of PAD. Previous studies have shown that glucose intolerance is associated with a greater than 20% prevalence of an abnormal ankle-brachial index (ABI) relative to 7% in those</w:t>
      </w:r>
      <w:r w:rsidR="001016AB" w:rsidRPr="00183C72">
        <w:rPr>
          <w:rFonts w:ascii="Book Antiqua" w:hAnsi="Book Antiqua" w:cs="Times New Roman"/>
        </w:rPr>
        <w:t xml:space="preserve"> with normal glucose tolerance</w:t>
      </w:r>
      <w:r w:rsidR="001016AB" w:rsidRPr="00183C72">
        <w:rPr>
          <w:rFonts w:ascii="Book Antiqua" w:hAnsi="Book Antiqua" w:cs="Times New Roman"/>
          <w:vertAlign w:val="superscript"/>
        </w:rPr>
        <w:t>[4]</w:t>
      </w:r>
      <w:r w:rsidRPr="00183C72">
        <w:rPr>
          <w:rFonts w:ascii="Book Antiqua" w:hAnsi="Book Antiqua" w:cs="Times New Roman"/>
        </w:rPr>
        <w:t>. Moreover, 20-30% of patients with PAD have DM, although this is likely underestimated by the asymptomatic nature of less severe PAD and the altered pain perception in diabetic patients due to peripheral neuropathy</w:t>
      </w:r>
      <w:r w:rsidR="00FA7289" w:rsidRPr="00183C72">
        <w:rPr>
          <w:rFonts w:ascii="Book Antiqua" w:hAnsi="Book Antiqua" w:cs="Times New Roman"/>
          <w:vertAlign w:val="superscript"/>
        </w:rPr>
        <w:t>[5]</w:t>
      </w:r>
      <w:r w:rsidRPr="00183C72">
        <w:rPr>
          <w:rFonts w:ascii="Book Antiqua" w:hAnsi="Book Antiqua" w:cs="Times New Roman"/>
        </w:rPr>
        <w:t xml:space="preserve">. </w:t>
      </w:r>
    </w:p>
    <w:p w14:paraId="506829D4" w14:textId="58306B39" w:rsidR="00CC768E" w:rsidRPr="00183C72" w:rsidRDefault="00CC768E" w:rsidP="007A09FC">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lastRenderedPageBreak/>
        <w:t xml:space="preserve">Age, duration of diabetes, and peripheral neuropathy </w:t>
      </w:r>
      <w:r w:rsidR="00FE6A4A" w:rsidRPr="00183C72">
        <w:rPr>
          <w:rFonts w:ascii="Book Antiqua" w:hAnsi="Book Antiqua" w:cs="Times New Roman"/>
        </w:rPr>
        <w:t>are associated with an increased</w:t>
      </w:r>
      <w:r w:rsidRPr="00183C72">
        <w:rPr>
          <w:rFonts w:ascii="Book Antiqua" w:hAnsi="Book Antiqua" w:cs="Times New Roman"/>
        </w:rPr>
        <w:t xml:space="preserve"> risk of PAD in patients with </w:t>
      </w:r>
      <w:r w:rsidR="001016AB" w:rsidRPr="00183C72">
        <w:rPr>
          <w:rFonts w:ascii="Book Antiqua" w:hAnsi="Book Antiqua" w:cs="Times New Roman"/>
        </w:rPr>
        <w:t>pre-existing DM</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8</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12</w:t>
      </w:r>
      <w:r w:rsidR="001016AB" w:rsidRPr="00183C72">
        <w:rPr>
          <w:rFonts w:ascii="Book Antiqua" w:hAnsi="Book Antiqua" w:cs="Times New Roman"/>
          <w:vertAlign w:val="superscript"/>
        </w:rPr>
        <w:t>]</w:t>
      </w:r>
      <w:r w:rsidRPr="00183C72">
        <w:rPr>
          <w:rFonts w:ascii="Book Antiqua" w:hAnsi="Book Antiqua" w:cs="Times New Roman"/>
        </w:rPr>
        <w:t>. Using ABI to identify PAD, the prevalence of PAD in people with DM over 40 years of age has been estimated to be 20%</w:t>
      </w:r>
      <w:r w:rsidR="001016AB" w:rsidRPr="00183C72">
        <w:rPr>
          <w:rFonts w:ascii="Book Antiqua" w:hAnsi="Book Antiqua" w:cs="Times New Roman"/>
          <w:vertAlign w:val="superscript"/>
        </w:rPr>
        <w:t>[1</w:t>
      </w:r>
      <w:r w:rsidR="00AB3245" w:rsidRPr="00183C72">
        <w:rPr>
          <w:rFonts w:ascii="Book Antiqua" w:hAnsi="Book Antiqua" w:cs="Times New Roman"/>
          <w:vertAlign w:val="superscript"/>
        </w:rPr>
        <w:t>3</w:t>
      </w:r>
      <w:r w:rsidR="001016AB" w:rsidRPr="00183C72">
        <w:rPr>
          <w:rFonts w:ascii="Book Antiqua" w:hAnsi="Book Antiqua" w:cs="Times New Roman"/>
          <w:vertAlign w:val="superscript"/>
        </w:rPr>
        <w:t>]</w:t>
      </w:r>
      <w:r w:rsidR="001016AB" w:rsidRPr="00183C72">
        <w:rPr>
          <w:rFonts w:ascii="Book Antiqua" w:hAnsi="Book Antiqua" w:cs="Times New Roman"/>
        </w:rPr>
        <w:t xml:space="preserve">. </w:t>
      </w:r>
      <w:r w:rsidRPr="00183C72">
        <w:rPr>
          <w:rFonts w:ascii="Book Antiqua" w:hAnsi="Book Antiqua" w:cs="Times New Roman"/>
        </w:rPr>
        <w:t>This prevalence increases to 29% in patients with DM over 50 year</w:t>
      </w:r>
      <w:r w:rsidR="00221D27" w:rsidRPr="00183C72">
        <w:rPr>
          <w:rFonts w:ascii="Book Antiqua" w:hAnsi="Book Antiqua" w:cs="Times New Roman"/>
        </w:rPr>
        <w:t>s of age</w:t>
      </w:r>
      <w:r w:rsidR="00285123" w:rsidRPr="00183C72">
        <w:rPr>
          <w:rFonts w:ascii="Book Antiqua" w:hAnsi="Book Antiqua" w:cs="Times New Roman"/>
          <w:vertAlign w:val="superscript"/>
        </w:rPr>
        <w:t>[5,</w:t>
      </w:r>
      <w:r w:rsidR="00881D2B" w:rsidRPr="00183C72">
        <w:rPr>
          <w:rFonts w:ascii="Book Antiqua" w:hAnsi="Book Antiqua" w:cs="Times New Roman"/>
          <w:vertAlign w:val="superscript"/>
        </w:rPr>
        <w:t>14</w:t>
      </w:r>
      <w:r w:rsidR="00285123" w:rsidRPr="00183C72">
        <w:rPr>
          <w:rFonts w:ascii="Book Antiqua" w:hAnsi="Book Antiqua" w:cs="Times New Roman"/>
          <w:vertAlign w:val="superscript"/>
        </w:rPr>
        <w:t>]</w:t>
      </w:r>
      <w:r w:rsidR="00285123" w:rsidRPr="00183C72">
        <w:rPr>
          <w:rFonts w:ascii="Book Antiqua" w:hAnsi="Book Antiqua" w:cs="Times New Roman"/>
        </w:rPr>
        <w:t>.</w:t>
      </w:r>
      <w:r w:rsidRPr="00183C72">
        <w:rPr>
          <w:rFonts w:ascii="Book Antiqua" w:hAnsi="Book Antiqua" w:cs="Times New Roman"/>
        </w:rPr>
        <w:t xml:space="preserve"> </w:t>
      </w:r>
      <w:r w:rsidR="00FE6A4A" w:rsidRPr="00183C72">
        <w:rPr>
          <w:rFonts w:ascii="Book Antiqua" w:hAnsi="Book Antiqua" w:cs="Times New Roman"/>
        </w:rPr>
        <w:t>The s</w:t>
      </w:r>
      <w:r w:rsidRPr="00183C72">
        <w:rPr>
          <w:rFonts w:ascii="Book Antiqua" w:hAnsi="Book Antiqua" w:cs="Times New Roman"/>
        </w:rPr>
        <w:t xml:space="preserve">everity and duration of DM are important predictors of both the incidence and the extent of PAD, as </w:t>
      </w:r>
      <w:r w:rsidR="00FE6A4A" w:rsidRPr="00183C72">
        <w:rPr>
          <w:rFonts w:ascii="Book Antiqua" w:hAnsi="Book Antiqua" w:cs="Times New Roman"/>
        </w:rPr>
        <w:t xml:space="preserve">observed </w:t>
      </w:r>
      <w:r w:rsidRPr="00183C72">
        <w:rPr>
          <w:rFonts w:ascii="Book Antiqua" w:hAnsi="Book Antiqua" w:cs="Times New Roman"/>
        </w:rPr>
        <w:t>in United Kingdom Prospective Diabetes Study (UKPDS), where each 1% increase in glycosylated hemoglobin was correlated with a 28% increase in incidence of PAD</w:t>
      </w:r>
      <w:r w:rsidR="00011F1B" w:rsidRPr="00183C72">
        <w:rPr>
          <w:rFonts w:ascii="Book Antiqua" w:hAnsi="Book Antiqua" w:cs="Times New Roman"/>
        </w:rPr>
        <w:t>, and higher rates of death, microvascular complicati</w:t>
      </w:r>
      <w:r w:rsidR="001016AB" w:rsidRPr="00183C72">
        <w:rPr>
          <w:rFonts w:ascii="Book Antiqua" w:hAnsi="Book Antiqua" w:cs="Times New Roman"/>
        </w:rPr>
        <w:t xml:space="preserve">ons and </w:t>
      </w:r>
      <w:r w:rsidR="00FE6A4A" w:rsidRPr="00183C72">
        <w:rPr>
          <w:rFonts w:ascii="Book Antiqua" w:hAnsi="Book Antiqua" w:cs="Times New Roman"/>
        </w:rPr>
        <w:t>major</w:t>
      </w:r>
      <w:r w:rsidR="00221D27" w:rsidRPr="00183C72">
        <w:rPr>
          <w:rFonts w:ascii="Book Antiqua" w:hAnsi="Book Antiqua" w:cs="Times New Roman"/>
        </w:rPr>
        <w:t xml:space="preserve"> amputation</w:t>
      </w:r>
      <w:r w:rsidR="001016AB" w:rsidRPr="00183C72">
        <w:rPr>
          <w:rFonts w:ascii="Book Antiqua" w:hAnsi="Book Antiqua" w:cs="Times New Roman"/>
          <w:vertAlign w:val="superscript"/>
        </w:rPr>
        <w:t>[1</w:t>
      </w:r>
      <w:r w:rsidR="00881D2B" w:rsidRPr="00183C72">
        <w:rPr>
          <w:rFonts w:ascii="Book Antiqua" w:hAnsi="Book Antiqua" w:cs="Times New Roman"/>
          <w:vertAlign w:val="superscript"/>
        </w:rPr>
        <w:t>5,16]</w:t>
      </w:r>
      <w:r w:rsidRPr="00183C72">
        <w:rPr>
          <w:rFonts w:ascii="Book Antiqua" w:hAnsi="Book Antiqua" w:cs="Times New Roman"/>
        </w:rPr>
        <w:t xml:space="preserve">. This correlation is particularly strong </w:t>
      </w:r>
      <w:r w:rsidR="00FE6A4A" w:rsidRPr="00183C72">
        <w:rPr>
          <w:rFonts w:ascii="Book Antiqua" w:hAnsi="Book Antiqua" w:cs="Times New Roman"/>
        </w:rPr>
        <w:t>in</w:t>
      </w:r>
      <w:r w:rsidRPr="00183C72">
        <w:rPr>
          <w:rFonts w:ascii="Book Antiqua" w:hAnsi="Book Antiqua" w:cs="Times New Roman"/>
        </w:rPr>
        <w:t xml:space="preserve"> men with hypertension </w:t>
      </w:r>
      <w:r w:rsidR="00FE6A4A" w:rsidRPr="00183C72">
        <w:rPr>
          <w:rFonts w:ascii="Book Antiqua" w:hAnsi="Book Antiqua" w:cs="Times New Roman"/>
        </w:rPr>
        <w:t>or active</w:t>
      </w:r>
      <w:r w:rsidRPr="00183C72">
        <w:rPr>
          <w:rFonts w:ascii="Book Antiqua" w:hAnsi="Book Antiqua" w:cs="Times New Roman"/>
        </w:rPr>
        <w:t xml:space="preserve"> </w:t>
      </w:r>
      <w:r w:rsidR="00011F1B" w:rsidRPr="00183C72">
        <w:rPr>
          <w:rFonts w:ascii="Book Antiqua" w:hAnsi="Book Antiqua" w:cs="Times New Roman"/>
        </w:rPr>
        <w:t>tobacco use</w:t>
      </w:r>
      <w:r w:rsidR="001016AB" w:rsidRPr="00183C72">
        <w:rPr>
          <w:rFonts w:ascii="Book Antiqua" w:hAnsi="Book Antiqua" w:cs="Times New Roman"/>
          <w:vertAlign w:val="superscript"/>
        </w:rPr>
        <w:t>[5]</w:t>
      </w:r>
      <w:r w:rsidRPr="00183C72">
        <w:rPr>
          <w:rFonts w:ascii="Book Antiqua" w:hAnsi="Book Antiqua" w:cs="Times New Roman"/>
        </w:rPr>
        <w:t>.</w:t>
      </w:r>
      <w:r w:rsidR="00FA7289" w:rsidRPr="00183C72">
        <w:rPr>
          <w:rFonts w:ascii="Book Antiqua" w:hAnsi="Book Antiqua" w:cs="Times New Roman"/>
        </w:rPr>
        <w:t xml:space="preserve"> </w:t>
      </w:r>
      <w:r w:rsidR="005018BE" w:rsidRPr="00183C72">
        <w:rPr>
          <w:rFonts w:ascii="Book Antiqua" w:hAnsi="Book Antiqua" w:cs="Times New Roman"/>
        </w:rPr>
        <w:t>P</w:t>
      </w:r>
      <w:r w:rsidR="00FA7289" w:rsidRPr="00183C72">
        <w:rPr>
          <w:rFonts w:ascii="Book Antiqua" w:hAnsi="Book Antiqua" w:cs="Times New Roman"/>
        </w:rPr>
        <w:t xml:space="preserve">atients with PAD who have DM </w:t>
      </w:r>
      <w:r w:rsidR="005018BE" w:rsidRPr="00183C72">
        <w:rPr>
          <w:rFonts w:ascii="Book Antiqua" w:hAnsi="Book Antiqua" w:cs="Times New Roman"/>
        </w:rPr>
        <w:t xml:space="preserve">also </w:t>
      </w:r>
      <w:r w:rsidR="00FA7289" w:rsidRPr="00183C72">
        <w:rPr>
          <w:rFonts w:ascii="Book Antiqua" w:hAnsi="Book Antiqua" w:cs="Times New Roman"/>
        </w:rPr>
        <w:t>tend to stay longer in hospital, incur greater costs</w:t>
      </w:r>
      <w:r w:rsidR="00974002" w:rsidRPr="00183C72">
        <w:rPr>
          <w:rFonts w:ascii="Book Antiqua" w:hAnsi="Book Antiqua" w:cs="Times New Roman"/>
        </w:rPr>
        <w:t>,</w:t>
      </w:r>
      <w:r w:rsidR="00FA7289" w:rsidRPr="00183C72">
        <w:rPr>
          <w:rFonts w:ascii="Book Antiqua" w:hAnsi="Book Antiqua" w:cs="Times New Roman"/>
        </w:rPr>
        <w:t xml:space="preserve"> and account for greater use of hospital resources compared to patients with PAD alone</w:t>
      </w:r>
      <w:r w:rsidR="00974002" w:rsidRPr="00183C72">
        <w:rPr>
          <w:rFonts w:ascii="Book Antiqua" w:hAnsi="Book Antiqua" w:cs="Times New Roman"/>
          <w:vertAlign w:val="superscript"/>
        </w:rPr>
        <w:t>[</w:t>
      </w:r>
      <w:r w:rsidR="00881D2B" w:rsidRPr="00183C72">
        <w:rPr>
          <w:rFonts w:ascii="Book Antiqua" w:hAnsi="Book Antiqua" w:cs="Times New Roman"/>
          <w:vertAlign w:val="superscript"/>
        </w:rPr>
        <w:t>10,17</w:t>
      </w:r>
      <w:r w:rsidR="00974002" w:rsidRPr="00183C72">
        <w:rPr>
          <w:rFonts w:ascii="Book Antiqua" w:hAnsi="Book Antiqua" w:cs="Times New Roman"/>
          <w:vertAlign w:val="superscript"/>
        </w:rPr>
        <w:t>]</w:t>
      </w:r>
      <w:r w:rsidR="002E567B" w:rsidRPr="00183C72">
        <w:rPr>
          <w:rFonts w:ascii="Book Antiqua" w:hAnsi="Book Antiqua" w:cs="Times New Roman"/>
        </w:rPr>
        <w:t>.</w:t>
      </w:r>
    </w:p>
    <w:p w14:paraId="3A6568E7" w14:textId="3992FC47" w:rsidR="00CC768E" w:rsidRPr="00183C72" w:rsidRDefault="00CC768E" w:rsidP="007A09FC">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t>DM is also associated with more severe below-the-knee PAD (</w:t>
      </w:r>
      <w:r w:rsidRPr="00183C72">
        <w:rPr>
          <w:rFonts w:ascii="Book Antiqua" w:hAnsi="Book Antiqua" w:cs="Times New Roman"/>
          <w:i/>
        </w:rPr>
        <w:t>e.g.,</w:t>
      </w:r>
      <w:r w:rsidRPr="00183C72">
        <w:rPr>
          <w:rFonts w:ascii="Book Antiqua" w:hAnsi="Book Antiqua" w:cs="Times New Roman"/>
        </w:rPr>
        <w:t xml:space="preserve"> popliteal, anterior tibial, peroneal and posterior tibial arteries), whereas risk factors such as smoking are associated with more proximal PAD in the aorto-ilio-femoral vessels</w:t>
      </w:r>
      <w:r w:rsidR="0034719F" w:rsidRPr="00183C72">
        <w:rPr>
          <w:rFonts w:ascii="Book Antiqua" w:hAnsi="Book Antiqua" w:cs="Times New Roman"/>
          <w:vertAlign w:val="superscript"/>
        </w:rPr>
        <w:t>[</w:t>
      </w:r>
      <w:r w:rsidR="00881D2B" w:rsidRPr="00183C72">
        <w:rPr>
          <w:rFonts w:ascii="Book Antiqua" w:hAnsi="Book Antiqua" w:cs="Times New Roman"/>
          <w:vertAlign w:val="superscript"/>
        </w:rPr>
        <w:t>8,16</w:t>
      </w:r>
      <w:r w:rsidR="001016AB" w:rsidRPr="00183C72">
        <w:rPr>
          <w:rFonts w:ascii="Book Antiqua" w:hAnsi="Book Antiqua" w:cs="Times New Roman"/>
          <w:vertAlign w:val="superscript"/>
        </w:rPr>
        <w:t>]</w:t>
      </w:r>
      <w:r w:rsidR="001016AB" w:rsidRPr="00183C72">
        <w:rPr>
          <w:rFonts w:ascii="Book Antiqua" w:hAnsi="Book Antiqua" w:cs="Times New Roman"/>
        </w:rPr>
        <w:t>.</w:t>
      </w:r>
      <w:r w:rsidRPr="00183C72">
        <w:rPr>
          <w:rFonts w:ascii="Book Antiqua" w:hAnsi="Book Antiqua" w:cs="Times New Roman"/>
        </w:rPr>
        <w:t xml:space="preserve"> </w:t>
      </w:r>
      <w:r w:rsidR="00803899" w:rsidRPr="00183C72">
        <w:rPr>
          <w:rFonts w:ascii="Book Antiqua" w:hAnsi="Book Antiqua" w:cs="Times New Roman"/>
        </w:rPr>
        <w:t xml:space="preserve">The prevalence of concomitant PAD and DM </w:t>
      </w:r>
      <w:r w:rsidRPr="00183C72">
        <w:rPr>
          <w:rFonts w:ascii="Book Antiqua" w:hAnsi="Book Antiqua" w:cs="Times New Roman"/>
        </w:rPr>
        <w:t>is especially high in those patients who hav</w:t>
      </w:r>
      <w:r w:rsidR="001016AB" w:rsidRPr="00183C72">
        <w:rPr>
          <w:rFonts w:ascii="Book Antiqua" w:hAnsi="Book Antiqua" w:cs="Times New Roman"/>
        </w:rPr>
        <w:t>e critical lower limb ischemia</w:t>
      </w:r>
      <w:r w:rsidR="00803899" w:rsidRPr="00183C72">
        <w:rPr>
          <w:rFonts w:ascii="Book Antiqua" w:hAnsi="Book Antiqua" w:cs="Times New Roman"/>
        </w:rPr>
        <w:t>, with more than 50% of patients with critical limb ischemia also having DM</w:t>
      </w:r>
      <w:r w:rsidR="001016AB" w:rsidRPr="00183C72">
        <w:rPr>
          <w:rFonts w:ascii="Book Antiqua" w:hAnsi="Book Antiqua" w:cs="Times New Roman"/>
          <w:vertAlign w:val="superscript"/>
        </w:rPr>
        <w:t>[1</w:t>
      </w:r>
      <w:r w:rsidR="00881D2B" w:rsidRPr="00183C72">
        <w:rPr>
          <w:rFonts w:ascii="Book Antiqua" w:hAnsi="Book Antiqua" w:cs="Times New Roman"/>
          <w:vertAlign w:val="superscript"/>
        </w:rPr>
        <w:t>8</w:t>
      </w:r>
      <w:r w:rsidR="001016AB" w:rsidRPr="00183C72">
        <w:rPr>
          <w:rFonts w:ascii="Book Antiqua" w:hAnsi="Book Antiqua" w:cs="Times New Roman"/>
          <w:vertAlign w:val="superscript"/>
        </w:rPr>
        <w:t>]</w:t>
      </w:r>
      <w:r w:rsidRPr="00183C72">
        <w:rPr>
          <w:rFonts w:ascii="Book Antiqua" w:hAnsi="Book Antiqua" w:cs="Times New Roman"/>
        </w:rPr>
        <w:t>.</w:t>
      </w:r>
    </w:p>
    <w:p w14:paraId="2138462A" w14:textId="6D839069" w:rsidR="00CC768E" w:rsidRPr="00183C72" w:rsidRDefault="00CC768E" w:rsidP="007A09FC">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t>In patients with PAD, the cardiovascular event rate over a 5-year period, including MI and stroke, is 20%, and the overall mortality rate is 30%</w:t>
      </w:r>
      <w:r w:rsidR="0034719F" w:rsidRPr="00183C72">
        <w:rPr>
          <w:rFonts w:ascii="Book Antiqua" w:hAnsi="Book Antiqua" w:cs="Times New Roman"/>
          <w:vertAlign w:val="superscript"/>
        </w:rPr>
        <w:t>[</w:t>
      </w:r>
      <w:r w:rsidR="00881D2B" w:rsidRPr="00183C72">
        <w:rPr>
          <w:rFonts w:ascii="Book Antiqua" w:hAnsi="Book Antiqua" w:cs="Times New Roman"/>
          <w:vertAlign w:val="superscript"/>
        </w:rPr>
        <w:t>19</w:t>
      </w:r>
      <w:r w:rsidR="0034719F" w:rsidRPr="00183C72">
        <w:rPr>
          <w:rFonts w:ascii="Book Antiqua" w:hAnsi="Book Antiqua" w:cs="Times New Roman"/>
          <w:vertAlign w:val="superscript"/>
        </w:rPr>
        <w:t>]</w:t>
      </w:r>
      <w:r w:rsidRPr="00183C72">
        <w:rPr>
          <w:rFonts w:ascii="Book Antiqua" w:hAnsi="Book Antiqua" w:cs="Times New Roman"/>
        </w:rPr>
        <w:t xml:space="preserve">. </w:t>
      </w:r>
      <w:r w:rsidR="00051169" w:rsidRPr="00183C72">
        <w:rPr>
          <w:rFonts w:ascii="Book Antiqua" w:hAnsi="Book Antiqua" w:cs="Times New Roman"/>
        </w:rPr>
        <w:t>Among those with critical limb ischemia (CLI), 30% undergo major amputation, and the 6-month mortality rate is 20%</w:t>
      </w:r>
      <w:r w:rsidR="00051169" w:rsidRPr="00183C72">
        <w:rPr>
          <w:rFonts w:ascii="Book Antiqua" w:hAnsi="Book Antiqua" w:cs="Times New Roman"/>
          <w:vertAlign w:val="superscript"/>
        </w:rPr>
        <w:t>[</w:t>
      </w:r>
      <w:r w:rsidR="00881D2B" w:rsidRPr="00183C72">
        <w:rPr>
          <w:rFonts w:ascii="Book Antiqua" w:hAnsi="Book Antiqua" w:cs="Times New Roman"/>
          <w:vertAlign w:val="superscript"/>
        </w:rPr>
        <w:t>20</w:t>
      </w:r>
      <w:r w:rsidR="00051169" w:rsidRPr="00183C72">
        <w:rPr>
          <w:rFonts w:ascii="Book Antiqua" w:hAnsi="Book Antiqua" w:cs="Times New Roman"/>
          <w:vertAlign w:val="superscript"/>
        </w:rPr>
        <w:t>]</w:t>
      </w:r>
      <w:r w:rsidR="00051169" w:rsidRPr="00183C72">
        <w:rPr>
          <w:rFonts w:ascii="Book Antiqua" w:hAnsi="Book Antiqua" w:cs="Times New Roman"/>
        </w:rPr>
        <w:t xml:space="preserve">. </w:t>
      </w:r>
      <w:r w:rsidRPr="00183C72">
        <w:rPr>
          <w:rFonts w:ascii="Book Antiqua" w:hAnsi="Book Antiqua" w:cs="Times New Roman"/>
        </w:rPr>
        <w:t>Diabetic patients comprise 25% to 30% of patients undergoing coronary artery revascularization and up to 60% of patients presenting with acute myoca</w:t>
      </w:r>
      <w:r w:rsidR="00221D27" w:rsidRPr="00183C72">
        <w:rPr>
          <w:rFonts w:ascii="Book Antiqua" w:hAnsi="Book Antiqua" w:cs="Times New Roman"/>
        </w:rPr>
        <w:t>rdial infarction</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21-23</w:t>
      </w:r>
      <w:r w:rsidR="001016AB" w:rsidRPr="00183C72">
        <w:rPr>
          <w:rFonts w:ascii="Book Antiqua" w:hAnsi="Book Antiqua" w:cs="Times New Roman"/>
          <w:vertAlign w:val="superscript"/>
        </w:rPr>
        <w:t>]</w:t>
      </w:r>
      <w:r w:rsidRPr="00183C72">
        <w:rPr>
          <w:rFonts w:ascii="Book Antiqua" w:hAnsi="Book Antiqua" w:cs="Times New Roman"/>
        </w:rPr>
        <w:t xml:space="preserve">. Cardiovascular and cerebrovascular event rates, both fatal and non-fatal, are increased in patients with PAD </w:t>
      </w:r>
      <w:r w:rsidR="0034719F" w:rsidRPr="00183C72">
        <w:rPr>
          <w:rFonts w:ascii="Book Antiqua" w:hAnsi="Book Antiqua" w:cs="Times New Roman"/>
        </w:rPr>
        <w:t xml:space="preserve">and DM </w:t>
      </w:r>
      <w:r w:rsidRPr="00183C72">
        <w:rPr>
          <w:rFonts w:ascii="Book Antiqua" w:hAnsi="Book Antiqua" w:cs="Times New Roman"/>
        </w:rPr>
        <w:t xml:space="preserve">relative to </w:t>
      </w:r>
      <w:r w:rsidR="00221D27" w:rsidRPr="00183C72">
        <w:rPr>
          <w:rFonts w:ascii="Book Antiqua" w:hAnsi="Book Antiqua" w:cs="Times New Roman"/>
        </w:rPr>
        <w:t>nondiabetic patients with PAD</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8</w:t>
      </w:r>
      <w:r w:rsidR="001016AB" w:rsidRPr="00183C72">
        <w:rPr>
          <w:rFonts w:ascii="Book Antiqua" w:hAnsi="Book Antiqua" w:cs="Times New Roman"/>
          <w:vertAlign w:val="superscript"/>
        </w:rPr>
        <w:t>]</w:t>
      </w:r>
      <w:r w:rsidR="001016AB" w:rsidRPr="00183C72">
        <w:rPr>
          <w:rFonts w:ascii="Book Antiqua" w:hAnsi="Book Antiqua" w:cs="Times New Roman"/>
        </w:rPr>
        <w:t>.</w:t>
      </w:r>
      <w:r w:rsidR="001016AB" w:rsidRPr="00183C72">
        <w:rPr>
          <w:rFonts w:ascii="Book Antiqua" w:hAnsi="Book Antiqua" w:cs="Times New Roman"/>
          <w:vertAlign w:val="superscript"/>
        </w:rPr>
        <w:t xml:space="preserve"> </w:t>
      </w:r>
    </w:p>
    <w:p w14:paraId="7345D466" w14:textId="72AF0627" w:rsidR="00011F1B" w:rsidRPr="00183C72" w:rsidRDefault="00CC768E" w:rsidP="007A09FC">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t xml:space="preserve">Similar to the greater likelihood of diffuse and complex coronary artery disease in diabetic patients, patients with DM also tend to have more diffuse PAD, compared to the </w:t>
      </w:r>
      <w:r w:rsidR="000A1E60" w:rsidRPr="00183C72">
        <w:rPr>
          <w:rFonts w:ascii="Book Antiqua" w:hAnsi="Book Antiqua" w:cs="Times New Roman"/>
        </w:rPr>
        <w:t xml:space="preserve">more </w:t>
      </w:r>
      <w:r w:rsidRPr="00183C72">
        <w:rPr>
          <w:rFonts w:ascii="Book Antiqua" w:hAnsi="Book Antiqua" w:cs="Times New Roman"/>
        </w:rPr>
        <w:t xml:space="preserve">focal disease </w:t>
      </w:r>
      <w:r w:rsidR="000A1E60" w:rsidRPr="00183C72">
        <w:rPr>
          <w:rFonts w:ascii="Book Antiqua" w:hAnsi="Book Antiqua" w:cs="Times New Roman"/>
        </w:rPr>
        <w:t xml:space="preserve">observed </w:t>
      </w:r>
      <w:r w:rsidRPr="00183C72">
        <w:rPr>
          <w:rFonts w:ascii="Book Antiqua" w:hAnsi="Book Antiqua" w:cs="Times New Roman"/>
        </w:rPr>
        <w:t>in those witho</w:t>
      </w:r>
      <w:r w:rsidR="001016AB" w:rsidRPr="00183C72">
        <w:rPr>
          <w:rFonts w:ascii="Book Antiqua" w:hAnsi="Book Antiqua" w:cs="Times New Roman"/>
        </w:rPr>
        <w:t>ut DM</w:t>
      </w:r>
      <w:r w:rsidR="001016AB" w:rsidRPr="00183C72">
        <w:rPr>
          <w:rFonts w:ascii="Book Antiqua" w:hAnsi="Book Antiqua" w:cs="Times New Roman"/>
          <w:vertAlign w:val="superscript"/>
        </w:rPr>
        <w:t>[1,5</w:t>
      </w:r>
      <w:r w:rsidR="00051169" w:rsidRPr="00183C72">
        <w:rPr>
          <w:rFonts w:ascii="Book Antiqua" w:hAnsi="Book Antiqua" w:cs="Times New Roman"/>
          <w:vertAlign w:val="superscript"/>
        </w:rPr>
        <w:t>,</w:t>
      </w:r>
      <w:r w:rsidR="00881D2B" w:rsidRPr="00183C72">
        <w:rPr>
          <w:rFonts w:ascii="Book Antiqua" w:hAnsi="Book Antiqua" w:cs="Times New Roman"/>
          <w:vertAlign w:val="superscript"/>
        </w:rPr>
        <w:t>24</w:t>
      </w:r>
      <w:r w:rsidR="001016AB" w:rsidRPr="00183C72">
        <w:rPr>
          <w:rFonts w:ascii="Book Antiqua" w:hAnsi="Book Antiqua" w:cs="Times New Roman"/>
          <w:vertAlign w:val="superscript"/>
        </w:rPr>
        <w:t>]</w:t>
      </w:r>
      <w:r w:rsidR="001016AB" w:rsidRPr="00183C72">
        <w:rPr>
          <w:rFonts w:ascii="Book Antiqua" w:hAnsi="Book Antiqua" w:cs="Times New Roman"/>
        </w:rPr>
        <w:t xml:space="preserve">. </w:t>
      </w:r>
      <w:r w:rsidRPr="00183C72">
        <w:rPr>
          <w:rFonts w:ascii="Book Antiqua" w:hAnsi="Book Antiqua" w:cs="Times New Roman"/>
        </w:rPr>
        <w:t xml:space="preserve">Although patients with DM tend to present later in the course of disease progression, the incidence of intermittent </w:t>
      </w:r>
      <w:r w:rsidRPr="00183C72">
        <w:rPr>
          <w:rFonts w:ascii="Book Antiqua" w:hAnsi="Book Antiqua" w:cs="Times New Roman"/>
        </w:rPr>
        <w:lastRenderedPageBreak/>
        <w:t>claudication is also higher than in nondiabetics, as seen in Framingham study</w:t>
      </w:r>
      <w:r w:rsidR="001016AB" w:rsidRPr="00183C72">
        <w:rPr>
          <w:rFonts w:ascii="Book Antiqua" w:hAnsi="Book Antiqua" w:cs="Times New Roman"/>
          <w:vertAlign w:val="superscript"/>
        </w:rPr>
        <w:t>[</w:t>
      </w:r>
      <w:r w:rsidR="00051169" w:rsidRPr="00183C72">
        <w:rPr>
          <w:rFonts w:ascii="Book Antiqua" w:hAnsi="Book Antiqua" w:cs="Times New Roman"/>
          <w:vertAlign w:val="superscript"/>
        </w:rPr>
        <w:t>5,</w:t>
      </w:r>
      <w:r w:rsidR="00881D2B" w:rsidRPr="00183C72">
        <w:rPr>
          <w:rFonts w:ascii="Book Antiqua" w:hAnsi="Book Antiqua" w:cs="Times New Roman"/>
          <w:vertAlign w:val="superscript"/>
        </w:rPr>
        <w:t>25</w:t>
      </w:r>
      <w:r w:rsidR="001016AB" w:rsidRPr="00183C72">
        <w:rPr>
          <w:rFonts w:ascii="Book Antiqua" w:hAnsi="Book Antiqua" w:cs="Times New Roman"/>
          <w:vertAlign w:val="superscript"/>
        </w:rPr>
        <w:t>]</w:t>
      </w:r>
      <w:r w:rsidRPr="00183C72">
        <w:rPr>
          <w:rFonts w:ascii="Book Antiqua" w:hAnsi="Book Antiqua" w:cs="Times New Roman"/>
        </w:rPr>
        <w:t>. In that cohort, the risk of claudication associated with DM was increased by 3.5 fol</w:t>
      </w:r>
      <w:r w:rsidR="001016AB" w:rsidRPr="00183C72">
        <w:rPr>
          <w:rFonts w:ascii="Book Antiqua" w:hAnsi="Book Antiqua" w:cs="Times New Roman"/>
        </w:rPr>
        <w:t>d in men and 8.6 fold in women</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25</w:t>
      </w:r>
      <w:r w:rsidR="001016AB" w:rsidRPr="00183C72">
        <w:rPr>
          <w:rFonts w:ascii="Book Antiqua" w:hAnsi="Book Antiqua" w:cs="Times New Roman"/>
          <w:vertAlign w:val="superscript"/>
        </w:rPr>
        <w:t>]</w:t>
      </w:r>
      <w:r w:rsidRPr="00183C72">
        <w:rPr>
          <w:rFonts w:ascii="Book Antiqua" w:hAnsi="Book Antiqua" w:cs="Times New Roman"/>
        </w:rPr>
        <w:t>. Concomitant peripheral neuropathy, which diminishes sensory feedback and leads to a lack of symptoms from minimized pain perception, may predispose patients with DM and PAD to present with more advanced disease, such as an ischemic ulcer or gangrene, compared to patients without DM</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8</w:t>
      </w:r>
      <w:r w:rsidR="001016AB" w:rsidRPr="00183C72">
        <w:rPr>
          <w:rFonts w:ascii="Book Antiqua" w:hAnsi="Book Antiqua" w:cs="Times New Roman"/>
          <w:vertAlign w:val="superscript"/>
        </w:rPr>
        <w:t>]</w:t>
      </w:r>
      <w:r w:rsidR="001016AB" w:rsidRPr="00183C72">
        <w:rPr>
          <w:rFonts w:ascii="Book Antiqua" w:hAnsi="Book Antiqua" w:cs="Times New Roman"/>
        </w:rPr>
        <w:t xml:space="preserve">. </w:t>
      </w:r>
      <w:r w:rsidRPr="00183C72">
        <w:rPr>
          <w:rFonts w:ascii="Book Antiqua" w:hAnsi="Book Antiqua" w:cs="Times New Roman"/>
        </w:rPr>
        <w:t>The prevalence of major amputation in patients with DM is also higher than in nondiabetics, with rates ranging from 5 to 15 ti</w:t>
      </w:r>
      <w:r w:rsidR="001016AB" w:rsidRPr="00183C72">
        <w:rPr>
          <w:rFonts w:ascii="Book Antiqua" w:hAnsi="Book Antiqua" w:cs="Times New Roman"/>
        </w:rPr>
        <w:t>mes greater in some studies</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8,16</w:t>
      </w:r>
      <w:r w:rsidR="001016AB" w:rsidRPr="00183C72">
        <w:rPr>
          <w:rFonts w:ascii="Book Antiqua" w:hAnsi="Book Antiqua" w:cs="Times New Roman"/>
          <w:vertAlign w:val="superscript"/>
        </w:rPr>
        <w:t>]</w:t>
      </w:r>
      <w:r w:rsidRPr="00183C72">
        <w:rPr>
          <w:rFonts w:ascii="Book Antiqua" w:hAnsi="Book Antiqua" w:cs="Times New Roman"/>
        </w:rPr>
        <w:t xml:space="preserve">. In a Medicare population, relative to nondiabetic patients, the relative risk for lower extremity amputation was 12.7 in diabetic patients. The RR rose to 23.5 in a </w:t>
      </w:r>
      <w:r w:rsidR="001016AB" w:rsidRPr="00183C72">
        <w:rPr>
          <w:rFonts w:ascii="Book Antiqua" w:hAnsi="Book Antiqua" w:cs="Times New Roman"/>
        </w:rPr>
        <w:t>cohort aged 65-74 years</w:t>
      </w:r>
      <w:r w:rsidR="001016AB" w:rsidRPr="00183C72">
        <w:rPr>
          <w:rFonts w:ascii="Book Antiqua" w:hAnsi="Book Antiqua" w:cs="Times New Roman"/>
          <w:vertAlign w:val="superscript"/>
        </w:rPr>
        <w:t>[4]</w:t>
      </w:r>
      <w:r w:rsidR="002B50D5" w:rsidRPr="00183C72">
        <w:rPr>
          <w:rFonts w:ascii="Book Antiqua" w:hAnsi="Book Antiqua" w:cs="Times New Roman"/>
        </w:rPr>
        <w:t>.</w:t>
      </w:r>
    </w:p>
    <w:p w14:paraId="257B028E" w14:textId="3C721F60" w:rsidR="0003410F" w:rsidRPr="00183C72" w:rsidRDefault="00302D17" w:rsidP="007A09FC">
      <w:pPr>
        <w:spacing w:line="360" w:lineRule="auto"/>
        <w:ind w:firstLineChars="200" w:firstLine="480"/>
        <w:jc w:val="both"/>
        <w:rPr>
          <w:rFonts w:ascii="Book Antiqua" w:hAnsi="Book Antiqua" w:cs="Times New Roman"/>
        </w:rPr>
      </w:pPr>
      <w:r w:rsidRPr="00183C72">
        <w:rPr>
          <w:rFonts w:ascii="Book Antiqua" w:hAnsi="Book Antiqua" w:cs="Times New Roman"/>
        </w:rPr>
        <w:t xml:space="preserve">The </w:t>
      </w:r>
      <w:r w:rsidR="00CC768E" w:rsidRPr="00183C72">
        <w:rPr>
          <w:rFonts w:ascii="Book Antiqua" w:hAnsi="Book Antiqua" w:cs="Times New Roman"/>
        </w:rPr>
        <w:t xml:space="preserve">risk </w:t>
      </w:r>
      <w:r w:rsidRPr="00183C72">
        <w:rPr>
          <w:rFonts w:ascii="Book Antiqua" w:hAnsi="Book Antiqua" w:cs="Times New Roman"/>
        </w:rPr>
        <w:t>relationship between PAD and DM is noted to be reciprocal: while DM is a risk factor for PAD, higher rates of PAD</w:t>
      </w:r>
      <w:r w:rsidR="003362FF" w:rsidRPr="00183C72">
        <w:rPr>
          <w:rFonts w:ascii="Book Antiqua" w:hAnsi="Book Antiqua" w:cs="Times New Roman"/>
        </w:rPr>
        <w:t>, up to 30%,</w:t>
      </w:r>
      <w:r w:rsidRPr="00183C72">
        <w:rPr>
          <w:rFonts w:ascii="Book Antiqua" w:hAnsi="Book Antiqua" w:cs="Times New Roman"/>
        </w:rPr>
        <w:t xml:space="preserve"> have been found in diabetic patients</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26</w:t>
      </w:r>
      <w:r w:rsidR="001016AB" w:rsidRPr="00183C72">
        <w:rPr>
          <w:rFonts w:ascii="Book Antiqua" w:hAnsi="Book Antiqua" w:cs="Times New Roman"/>
          <w:vertAlign w:val="superscript"/>
        </w:rPr>
        <w:t>]</w:t>
      </w:r>
      <w:r w:rsidR="002E44B6" w:rsidRPr="00183C72">
        <w:rPr>
          <w:rFonts w:ascii="Book Antiqua" w:hAnsi="Book Antiqua" w:cs="Times New Roman"/>
        </w:rPr>
        <w:t xml:space="preserve">. </w:t>
      </w:r>
      <w:r w:rsidR="00576D1C" w:rsidRPr="00183C72">
        <w:rPr>
          <w:rFonts w:ascii="Book Antiqua" w:hAnsi="Book Antiqua" w:cs="Times New Roman"/>
        </w:rPr>
        <w:t xml:space="preserve">The Hoorn study </w:t>
      </w:r>
      <w:r w:rsidR="003362FF" w:rsidRPr="00183C72">
        <w:rPr>
          <w:rFonts w:ascii="Book Antiqua" w:hAnsi="Book Antiqua" w:cs="Times New Roman"/>
        </w:rPr>
        <w:t>further clarified</w:t>
      </w:r>
      <w:r w:rsidR="00576D1C" w:rsidRPr="00183C72">
        <w:rPr>
          <w:rFonts w:ascii="Book Antiqua" w:hAnsi="Book Antiqua" w:cs="Times New Roman"/>
        </w:rPr>
        <w:t xml:space="preserve"> the discrepancy in prevalence of PAD between diabetic and nondiabetic patients:</w:t>
      </w:r>
      <w:r w:rsidR="00CA286B" w:rsidRPr="00183C72">
        <w:rPr>
          <w:rFonts w:ascii="Book Antiqua" w:hAnsi="Book Antiqua" w:cs="Times New Roman"/>
        </w:rPr>
        <w:t xml:space="preserve"> glucose intolerance was associated with 20.9% prevalence of </w:t>
      </w:r>
      <w:r w:rsidR="001276B0" w:rsidRPr="00183C72">
        <w:rPr>
          <w:rFonts w:ascii="Book Antiqua" w:hAnsi="Book Antiqua" w:cs="Times New Roman"/>
        </w:rPr>
        <w:t>an ABI</w:t>
      </w:r>
      <w:r w:rsidR="00576D1C" w:rsidRPr="00183C72">
        <w:rPr>
          <w:rFonts w:ascii="Book Antiqua" w:hAnsi="Book Antiqua" w:cs="Times New Roman"/>
        </w:rPr>
        <w:t xml:space="preserve"> less than 0.9,</w:t>
      </w:r>
      <w:r w:rsidR="00CA286B" w:rsidRPr="00183C72">
        <w:rPr>
          <w:rFonts w:ascii="Book Antiqua" w:hAnsi="Book Antiqua" w:cs="Times New Roman"/>
        </w:rPr>
        <w:t xml:space="preserve"> relative to 7% in those</w:t>
      </w:r>
      <w:r w:rsidR="001016AB" w:rsidRPr="00183C72">
        <w:rPr>
          <w:rFonts w:ascii="Book Antiqua" w:hAnsi="Book Antiqua" w:cs="Times New Roman"/>
        </w:rPr>
        <w:t xml:space="preserve"> with normal glucose tolerance</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27</w:t>
      </w:r>
      <w:r w:rsidR="001016AB" w:rsidRPr="00183C72">
        <w:rPr>
          <w:rFonts w:ascii="Book Antiqua" w:hAnsi="Book Antiqua" w:cs="Times New Roman"/>
          <w:vertAlign w:val="superscript"/>
        </w:rPr>
        <w:t>]</w:t>
      </w:r>
      <w:r w:rsidR="00CA286B" w:rsidRPr="00183C72">
        <w:rPr>
          <w:rFonts w:ascii="Book Antiqua" w:hAnsi="Book Antiqua" w:cs="Times New Roman"/>
        </w:rPr>
        <w:t xml:space="preserve">. </w:t>
      </w:r>
      <w:r w:rsidR="00576D1C" w:rsidRPr="00183C72">
        <w:rPr>
          <w:rFonts w:ascii="Book Antiqua" w:hAnsi="Book Antiqua" w:cs="Times New Roman"/>
        </w:rPr>
        <w:t>Moreover, the prevalence of</w:t>
      </w:r>
      <w:r w:rsidR="00D9027E" w:rsidRPr="00183C72">
        <w:rPr>
          <w:rFonts w:ascii="Book Antiqua" w:hAnsi="Book Antiqua" w:cs="Times New Roman"/>
        </w:rPr>
        <w:t xml:space="preserve"> PAD </w:t>
      </w:r>
      <w:r w:rsidR="00576D1C" w:rsidRPr="00183C72">
        <w:rPr>
          <w:rFonts w:ascii="Book Antiqua" w:hAnsi="Book Antiqua" w:cs="Times New Roman"/>
        </w:rPr>
        <w:t>in diabetic patients</w:t>
      </w:r>
      <w:r w:rsidR="002E44B6" w:rsidRPr="00183C72">
        <w:rPr>
          <w:rFonts w:ascii="Book Antiqua" w:hAnsi="Book Antiqua" w:cs="Times New Roman"/>
        </w:rPr>
        <w:t xml:space="preserve"> DM</w:t>
      </w:r>
      <w:r w:rsidR="00576D1C" w:rsidRPr="00183C72">
        <w:rPr>
          <w:rFonts w:ascii="Book Antiqua" w:hAnsi="Book Antiqua" w:cs="Times New Roman"/>
        </w:rPr>
        <w:t xml:space="preserve"> is</w:t>
      </w:r>
      <w:r w:rsidR="002E44B6" w:rsidRPr="00183C72">
        <w:rPr>
          <w:rFonts w:ascii="Book Antiqua" w:hAnsi="Book Antiqua" w:cs="Times New Roman"/>
        </w:rPr>
        <w:t xml:space="preserve"> likely underestimated by the asymptomatic nature of the condition</w:t>
      </w:r>
      <w:r w:rsidR="00472B5A" w:rsidRPr="00183C72">
        <w:rPr>
          <w:rFonts w:ascii="Book Antiqua" w:hAnsi="Book Antiqua" w:cs="Times New Roman"/>
        </w:rPr>
        <w:t>, lack of reporting by the patients,</w:t>
      </w:r>
      <w:r w:rsidR="002E44B6" w:rsidRPr="00183C72">
        <w:rPr>
          <w:rFonts w:ascii="Book Antiqua" w:hAnsi="Book Antiqua" w:cs="Times New Roman"/>
        </w:rPr>
        <w:t xml:space="preserve"> and the altered pain perception in diabetic patients due to peripheral neuropathy</w:t>
      </w:r>
      <w:r w:rsidR="001016AB" w:rsidRPr="00183C72">
        <w:rPr>
          <w:rFonts w:ascii="Book Antiqua" w:hAnsi="Book Antiqua" w:cs="Times New Roman"/>
          <w:vertAlign w:val="superscript"/>
        </w:rPr>
        <w:t>[</w:t>
      </w:r>
      <w:r w:rsidR="00881D2B" w:rsidRPr="00183C72">
        <w:rPr>
          <w:rFonts w:ascii="Book Antiqua" w:hAnsi="Book Antiqua" w:cs="Times New Roman"/>
          <w:vertAlign w:val="superscript"/>
        </w:rPr>
        <w:t>11,26</w:t>
      </w:r>
      <w:r w:rsidR="001016AB" w:rsidRPr="00183C72">
        <w:rPr>
          <w:rFonts w:ascii="Book Antiqua" w:hAnsi="Book Antiqua" w:cs="Times New Roman"/>
          <w:vertAlign w:val="superscript"/>
        </w:rPr>
        <w:t>]</w:t>
      </w:r>
      <w:r w:rsidR="001016AB" w:rsidRPr="00183C72">
        <w:rPr>
          <w:rFonts w:ascii="Book Antiqua" w:hAnsi="Book Antiqua" w:cs="Times New Roman"/>
        </w:rPr>
        <w:t>.</w:t>
      </w:r>
      <w:r w:rsidR="002E44B6" w:rsidRPr="00183C72">
        <w:rPr>
          <w:rFonts w:ascii="Book Antiqua" w:hAnsi="Book Antiqua" w:cs="Times New Roman"/>
        </w:rPr>
        <w:t xml:space="preserve"> </w:t>
      </w:r>
    </w:p>
    <w:p w14:paraId="6BC6A222" w14:textId="77777777" w:rsidR="001016AB" w:rsidRPr="00183C72" w:rsidRDefault="001016AB" w:rsidP="007A09FC">
      <w:pPr>
        <w:spacing w:line="360" w:lineRule="auto"/>
        <w:jc w:val="both"/>
        <w:rPr>
          <w:rFonts w:ascii="Book Antiqua" w:hAnsi="Book Antiqua" w:cs="Times New Roman"/>
          <w:b/>
        </w:rPr>
      </w:pPr>
    </w:p>
    <w:p w14:paraId="55D28F43" w14:textId="2F66B5E1" w:rsidR="00881D2B" w:rsidRPr="00183C72" w:rsidRDefault="00550D46" w:rsidP="007A09FC">
      <w:pPr>
        <w:spacing w:line="360" w:lineRule="auto"/>
        <w:jc w:val="both"/>
        <w:rPr>
          <w:rFonts w:ascii="Book Antiqua" w:hAnsi="Book Antiqua" w:cs="Times New Roman"/>
          <w:b/>
        </w:rPr>
      </w:pPr>
      <w:r w:rsidRPr="00183C72">
        <w:rPr>
          <w:rFonts w:ascii="Book Antiqua" w:hAnsi="Book Antiqua" w:cs="Times New Roman"/>
          <w:b/>
        </w:rPr>
        <w:t>MECHANISMS OF PAD IN PATIENTS WITH DIABETES</w:t>
      </w:r>
    </w:p>
    <w:p w14:paraId="09CEEAD0" w14:textId="0E988E11" w:rsidR="00881D2B" w:rsidRPr="00183C72" w:rsidRDefault="00881D2B" w:rsidP="007A09FC">
      <w:pPr>
        <w:spacing w:line="360" w:lineRule="auto"/>
        <w:jc w:val="both"/>
        <w:rPr>
          <w:rFonts w:ascii="Book Antiqua" w:hAnsi="Book Antiqua" w:cs="Times New Roman"/>
        </w:rPr>
      </w:pPr>
      <w:r w:rsidRPr="00183C72">
        <w:rPr>
          <w:rFonts w:ascii="Book Antiqua" w:hAnsi="Book Antiqua" w:cs="Times New Roman"/>
        </w:rPr>
        <w:t>DM is characterized by hyperglycemia, dyslipidemia, and insulin resistance</w:t>
      </w:r>
      <w:r w:rsidR="002B50D5" w:rsidRPr="00183C72">
        <w:rPr>
          <w:rFonts w:ascii="Book Antiqua" w:hAnsi="Book Antiqua" w:cs="Times New Roman"/>
          <w:vertAlign w:val="superscript"/>
        </w:rPr>
        <w:t>[</w:t>
      </w:r>
      <w:r w:rsidRPr="00183C72">
        <w:rPr>
          <w:rFonts w:ascii="Book Antiqua" w:hAnsi="Book Antiqua" w:cs="Times New Roman"/>
          <w:vertAlign w:val="superscript"/>
        </w:rPr>
        <w:t>4,28</w:t>
      </w:r>
      <w:r w:rsidR="003B35C2" w:rsidRPr="00183C72">
        <w:rPr>
          <w:rFonts w:ascii="Book Antiqua" w:hAnsi="Book Antiqua" w:cs="Times New Roman"/>
          <w:vertAlign w:val="superscript"/>
        </w:rPr>
        <w:t>-</w:t>
      </w:r>
      <w:r w:rsidRPr="00183C72">
        <w:rPr>
          <w:rFonts w:ascii="Book Antiqua" w:hAnsi="Book Antiqua" w:cs="Times New Roman"/>
          <w:vertAlign w:val="superscript"/>
        </w:rPr>
        <w:t>30]</w:t>
      </w:r>
      <w:r w:rsidRPr="00183C72">
        <w:rPr>
          <w:rFonts w:ascii="Book Antiqua" w:hAnsi="Book Antiqua" w:cs="Times New Roman"/>
        </w:rPr>
        <w:t>. These pathologic states foster development and progression of PAD through mechanisms similar to that in coronary or carotid artery disease</w:t>
      </w:r>
      <w:r w:rsidRPr="00183C72">
        <w:rPr>
          <w:rFonts w:ascii="Book Antiqua" w:hAnsi="Book Antiqua" w:cs="Times New Roman"/>
          <w:vertAlign w:val="superscript"/>
        </w:rPr>
        <w:t>[31,32]</w:t>
      </w:r>
      <w:r w:rsidRPr="00183C72">
        <w:rPr>
          <w:rFonts w:ascii="Book Antiqua" w:hAnsi="Book Antiqua" w:cs="Times New Roman"/>
        </w:rPr>
        <w:t>. These mechanisms include derangements in the vessel wall through promotion of vascular inflammation and endothelial cell dysfunction; abnormalities in blood cells, including smooth muscle cells and platelets; and factors affecting hemostasis</w:t>
      </w:r>
      <w:r w:rsidR="00C62475" w:rsidRPr="00183C72">
        <w:rPr>
          <w:rFonts w:ascii="Book Antiqua" w:hAnsi="Book Antiqua" w:cs="Times New Roman"/>
        </w:rPr>
        <w:t xml:space="preserve"> (Table 1)</w:t>
      </w:r>
      <w:r w:rsidRPr="00183C72">
        <w:rPr>
          <w:rFonts w:ascii="Book Antiqua" w:hAnsi="Book Antiqua" w:cs="Times New Roman"/>
        </w:rPr>
        <w:t xml:space="preserve">. Such vascular abnormalities that cause atherosclerosis in DM patients are often </w:t>
      </w:r>
      <w:r w:rsidR="00376BD3" w:rsidRPr="00183C72">
        <w:rPr>
          <w:rFonts w:ascii="Book Antiqua" w:hAnsi="Book Antiqua" w:cs="Times New Roman"/>
        </w:rPr>
        <w:t xml:space="preserve">prevalent </w:t>
      </w:r>
      <w:r w:rsidRPr="00183C72">
        <w:rPr>
          <w:rFonts w:ascii="Book Antiqua" w:hAnsi="Book Antiqua" w:cs="Times New Roman"/>
        </w:rPr>
        <w:t xml:space="preserve">prior to the </w:t>
      </w:r>
      <w:r w:rsidRPr="00183C72">
        <w:rPr>
          <w:rFonts w:ascii="Book Antiqua" w:hAnsi="Book Antiqua" w:cs="Times New Roman"/>
        </w:rPr>
        <w:lastRenderedPageBreak/>
        <w:t>diagnosis of DM, and their severity increases with worsening blood glucose control and duration of DM</w:t>
      </w:r>
      <w:r w:rsidR="00221D27" w:rsidRPr="00183C72">
        <w:rPr>
          <w:rFonts w:ascii="Book Antiqua" w:hAnsi="Book Antiqua" w:cs="Times New Roman"/>
          <w:vertAlign w:val="superscript"/>
        </w:rPr>
        <w:t>[8,</w:t>
      </w:r>
      <w:r w:rsidRPr="00183C72">
        <w:rPr>
          <w:rFonts w:ascii="Book Antiqua" w:hAnsi="Book Antiqua" w:cs="Times New Roman"/>
          <w:vertAlign w:val="superscript"/>
        </w:rPr>
        <w:t>33]</w:t>
      </w:r>
      <w:r w:rsidRPr="00183C72">
        <w:rPr>
          <w:rFonts w:ascii="Book Antiqua" w:hAnsi="Book Antiqua" w:cs="Times New Roman"/>
        </w:rPr>
        <w:t>. Taken together, these mechanisms likely contribute to increased plaque burden, plaque instability, and greater complexity of vascular disease</w:t>
      </w:r>
      <w:r w:rsidR="00221D27" w:rsidRPr="00183C72">
        <w:rPr>
          <w:rFonts w:ascii="Book Antiqua" w:hAnsi="Book Antiqua" w:cs="Times New Roman"/>
          <w:vertAlign w:val="superscript"/>
        </w:rPr>
        <w:t>[3,</w:t>
      </w:r>
      <w:r w:rsidRPr="00183C72">
        <w:rPr>
          <w:rFonts w:ascii="Book Antiqua" w:hAnsi="Book Antiqua" w:cs="Times New Roman"/>
          <w:vertAlign w:val="superscript"/>
        </w:rPr>
        <w:t>34-36]</w:t>
      </w:r>
      <w:r w:rsidRPr="00183C72">
        <w:rPr>
          <w:rFonts w:ascii="Book Antiqua" w:hAnsi="Book Antiqua" w:cs="Times New Roman"/>
        </w:rPr>
        <w:t>.</w:t>
      </w:r>
    </w:p>
    <w:p w14:paraId="6212EF7F" w14:textId="77777777" w:rsidR="00881D2B" w:rsidRPr="00183C72" w:rsidRDefault="00881D2B" w:rsidP="007A09FC">
      <w:pPr>
        <w:spacing w:line="360" w:lineRule="auto"/>
        <w:jc w:val="both"/>
        <w:rPr>
          <w:rFonts w:ascii="Book Antiqua" w:hAnsi="Book Antiqua" w:cs="Times New Roman"/>
        </w:rPr>
      </w:pPr>
    </w:p>
    <w:p w14:paraId="0B7AD559" w14:textId="77777777" w:rsidR="00881D2B" w:rsidRPr="00183C72" w:rsidRDefault="00881D2B" w:rsidP="007A09FC">
      <w:pPr>
        <w:spacing w:line="360" w:lineRule="auto"/>
        <w:jc w:val="both"/>
        <w:rPr>
          <w:rFonts w:ascii="Book Antiqua" w:hAnsi="Book Antiqua" w:cs="Times New Roman"/>
          <w:b/>
          <w:i/>
        </w:rPr>
      </w:pPr>
      <w:r w:rsidRPr="00183C72">
        <w:rPr>
          <w:rFonts w:ascii="Book Antiqua" w:hAnsi="Book Antiqua" w:cs="Times New Roman"/>
          <w:b/>
          <w:i/>
        </w:rPr>
        <w:t>Inflammation</w:t>
      </w:r>
    </w:p>
    <w:p w14:paraId="7021E7ED" w14:textId="0D34494A" w:rsidR="00881D2B" w:rsidRPr="00183C72" w:rsidRDefault="00881D2B" w:rsidP="007A09FC">
      <w:pPr>
        <w:spacing w:line="360" w:lineRule="auto"/>
        <w:jc w:val="both"/>
        <w:rPr>
          <w:rFonts w:ascii="Book Antiqua" w:eastAsia="宋体" w:hAnsi="Book Antiqua" w:cs="Times New Roman"/>
          <w:lang w:eastAsia="zh-CN"/>
        </w:rPr>
      </w:pPr>
      <w:r w:rsidRPr="00183C72">
        <w:rPr>
          <w:rFonts w:ascii="Book Antiqua" w:hAnsi="Book Antiqua" w:cs="Times New Roman"/>
        </w:rPr>
        <w:t>Inflammation is a risk marker for atherothrombosis. Among biomarkers of inflammation, C reactive protein (CRP) is associated with both the development of PAD and impaired glucose regulation</w:t>
      </w:r>
      <w:r w:rsidRPr="00183C72">
        <w:rPr>
          <w:rFonts w:ascii="Book Antiqua" w:hAnsi="Book Antiqua" w:cs="Times New Roman"/>
          <w:vertAlign w:val="superscript"/>
        </w:rPr>
        <w:t>[37]</w:t>
      </w:r>
      <w:r w:rsidRPr="00183C72">
        <w:rPr>
          <w:rFonts w:ascii="Book Antiqua" w:hAnsi="Book Antiqua" w:cs="Times New Roman"/>
        </w:rPr>
        <w:t>. CRP may also play a direct pathophysiologic role by promoting production of procoagulant tissue factor, leukocyte adhesion molecules, and chemotactic substances. CRP causes derangement in vascular tone by inhibiting endothelial nitric oxide synthase (eNOS), which produces nitric oxide (NO) via phosphoinos</w:t>
      </w:r>
      <w:r w:rsidR="00221D27" w:rsidRPr="00183C72">
        <w:rPr>
          <w:rFonts w:ascii="Book Antiqua" w:hAnsi="Book Antiqua" w:cs="Times New Roman"/>
        </w:rPr>
        <w:t>itol-3-kinase dependent pathway</w:t>
      </w:r>
      <w:r w:rsidRPr="00183C72">
        <w:rPr>
          <w:rFonts w:ascii="Book Antiqua" w:hAnsi="Book Antiqua" w:cs="Times New Roman"/>
          <w:vertAlign w:val="superscript"/>
        </w:rPr>
        <w:t>[3,8,38]</w:t>
      </w:r>
      <w:r w:rsidRPr="00183C72">
        <w:rPr>
          <w:rFonts w:ascii="Book Antiqua" w:hAnsi="Book Antiqua" w:cs="Times New Roman"/>
        </w:rPr>
        <w:t>. Moreover, CRP impairs fibrinolysis via the production of substances such as plasminogen activator inhibitor (PAI)-1, which blocks the breakdown of plasminogen into plasmin, a fibrinolytic</w:t>
      </w:r>
      <w:r w:rsidRPr="00183C72">
        <w:rPr>
          <w:rFonts w:ascii="Book Antiqua" w:hAnsi="Book Antiqua" w:cs="Times New Roman"/>
          <w:vertAlign w:val="superscript"/>
        </w:rPr>
        <w:t>[39]</w:t>
      </w:r>
      <w:r w:rsidRPr="00183C72">
        <w:rPr>
          <w:rFonts w:ascii="Book Antiqua" w:hAnsi="Book Antiqua" w:cs="Times New Roman"/>
        </w:rPr>
        <w:t>. All of these factors in diabetic patients increase the susceptibility of vascular walls to the development of atherosclerosis</w:t>
      </w:r>
      <w:r w:rsidR="003B35C2" w:rsidRPr="00183C72">
        <w:rPr>
          <w:rFonts w:ascii="Book Antiqua" w:hAnsi="Book Antiqua" w:cs="Times New Roman"/>
        </w:rPr>
        <w:t xml:space="preserve"> </w:t>
      </w:r>
      <w:r w:rsidRPr="00183C72">
        <w:rPr>
          <w:rFonts w:ascii="Book Antiqua" w:hAnsi="Book Antiqua" w:cs="Times New Roman"/>
          <w:vertAlign w:val="superscript"/>
        </w:rPr>
        <w:t>[40]</w:t>
      </w:r>
      <w:r w:rsidRPr="00183C72">
        <w:rPr>
          <w:rFonts w:ascii="Book Antiqua" w:hAnsi="Book Antiqua" w:cs="Times New Roman"/>
        </w:rPr>
        <w:t>.</w:t>
      </w:r>
    </w:p>
    <w:p w14:paraId="5FCB6C14" w14:textId="055F5AA7" w:rsidR="00881D2B" w:rsidRPr="00183C72" w:rsidRDefault="00881D2B" w:rsidP="00221D27">
      <w:pPr>
        <w:spacing w:line="360" w:lineRule="auto"/>
        <w:ind w:firstLineChars="200" w:firstLine="480"/>
        <w:jc w:val="both"/>
        <w:rPr>
          <w:rFonts w:ascii="Book Antiqua" w:hAnsi="Book Antiqua" w:cs="Times New Roman"/>
        </w:rPr>
      </w:pPr>
      <w:r w:rsidRPr="00183C72">
        <w:rPr>
          <w:rFonts w:ascii="Book Antiqua" w:hAnsi="Book Antiqua" w:cs="Times New Roman"/>
        </w:rPr>
        <w:t>DM is also associated with increased circulating levels of pro</w:t>
      </w:r>
      <w:r w:rsidR="008E4339" w:rsidRPr="00183C72">
        <w:rPr>
          <w:rFonts w:ascii="Book Antiqua" w:hAnsi="Book Antiqua" w:cs="Times New Roman"/>
        </w:rPr>
        <w:t>-</w:t>
      </w:r>
      <w:r w:rsidRPr="00183C72">
        <w:rPr>
          <w:rFonts w:ascii="Book Antiqua" w:hAnsi="Book Antiqua" w:cs="Times New Roman"/>
        </w:rPr>
        <w:t>inflammatory cytokines such as tumor necrosis factor-α and interleukin-6</w:t>
      </w:r>
      <w:r w:rsidRPr="00183C72">
        <w:rPr>
          <w:rFonts w:ascii="Book Antiqua" w:hAnsi="Book Antiqua" w:cs="Times New Roman"/>
          <w:vertAlign w:val="superscript"/>
        </w:rPr>
        <w:t>[41,42]</w:t>
      </w:r>
      <w:r w:rsidRPr="00183C72">
        <w:rPr>
          <w:rFonts w:ascii="Book Antiqua" w:hAnsi="Book Antiqua" w:cs="Times New Roman"/>
        </w:rPr>
        <w:t xml:space="preserve">. These cytokines bind to endothelial cell surface receptors and activate nuclear factor-κβ. This process promotes transcription of endothelial cell adhesion molecules, leading to increased binding of leukocytes and platelets to the endothelial surface, thereby fostering thrombogenesis. Plaque inflammation and instability may also be enhanced due to the increased leukocyte migration, which </w:t>
      </w:r>
      <w:r w:rsidR="00865A65" w:rsidRPr="00183C72">
        <w:rPr>
          <w:rFonts w:ascii="Book Antiqua" w:hAnsi="Book Antiqua" w:cs="Times New Roman"/>
        </w:rPr>
        <w:t>is associated with an increased</w:t>
      </w:r>
      <w:r w:rsidRPr="00183C72">
        <w:rPr>
          <w:rFonts w:ascii="Book Antiqua" w:hAnsi="Book Antiqua" w:cs="Times New Roman"/>
        </w:rPr>
        <w:t xml:space="preserve"> risk of rupture and subsequent thrombus formation</w:t>
      </w:r>
      <w:r w:rsidRPr="00183C72">
        <w:rPr>
          <w:rFonts w:ascii="Book Antiqua" w:hAnsi="Book Antiqua" w:cs="Times New Roman"/>
          <w:vertAlign w:val="superscript"/>
        </w:rPr>
        <w:t>[3,40,43]</w:t>
      </w:r>
      <w:r w:rsidRPr="00183C72">
        <w:rPr>
          <w:rFonts w:ascii="Book Antiqua" w:hAnsi="Book Antiqua" w:cs="Times New Roman"/>
        </w:rPr>
        <w:t>.</w:t>
      </w:r>
    </w:p>
    <w:p w14:paraId="19FE2B49" w14:textId="77777777" w:rsidR="00881D2B" w:rsidRPr="00183C72" w:rsidRDefault="00881D2B" w:rsidP="007A09FC">
      <w:pPr>
        <w:spacing w:line="360" w:lineRule="auto"/>
        <w:jc w:val="both"/>
        <w:rPr>
          <w:rFonts w:ascii="Book Antiqua" w:hAnsi="Book Antiqua" w:cs="Times New Roman"/>
        </w:rPr>
      </w:pPr>
    </w:p>
    <w:p w14:paraId="46CF5833" w14:textId="73A70B4A" w:rsidR="00881D2B" w:rsidRPr="00183C72" w:rsidRDefault="00881D2B" w:rsidP="007A09FC">
      <w:pPr>
        <w:spacing w:line="360" w:lineRule="auto"/>
        <w:jc w:val="both"/>
        <w:rPr>
          <w:rFonts w:ascii="Book Antiqua" w:hAnsi="Book Antiqua" w:cs="Times New Roman"/>
          <w:b/>
          <w:i/>
        </w:rPr>
      </w:pPr>
      <w:r w:rsidRPr="00183C72">
        <w:rPr>
          <w:rFonts w:ascii="Book Antiqua" w:hAnsi="Book Antiqua" w:cs="Times New Roman"/>
          <w:b/>
          <w:i/>
        </w:rPr>
        <w:t xml:space="preserve">Endothelial </w:t>
      </w:r>
      <w:r w:rsidR="00221D27" w:rsidRPr="00183C72">
        <w:rPr>
          <w:rFonts w:ascii="Book Antiqua" w:hAnsi="Book Antiqua" w:cs="Times New Roman"/>
          <w:b/>
          <w:i/>
        </w:rPr>
        <w:t>dysfunction</w:t>
      </w:r>
    </w:p>
    <w:p w14:paraId="1B777DB6" w14:textId="118CC58A" w:rsidR="00881D2B" w:rsidRPr="00183C72" w:rsidRDefault="00881D2B" w:rsidP="007A09FC">
      <w:pPr>
        <w:spacing w:line="360" w:lineRule="auto"/>
        <w:jc w:val="both"/>
        <w:rPr>
          <w:rFonts w:ascii="Book Antiqua" w:hAnsi="Book Antiqua" w:cs="Times New Roman"/>
        </w:rPr>
      </w:pPr>
      <w:r w:rsidRPr="00183C72">
        <w:rPr>
          <w:rFonts w:ascii="Book Antiqua" w:hAnsi="Book Antiqua" w:cs="Times New Roman"/>
        </w:rPr>
        <w:t>Endothelial cells mediate the interaction between blood cell elements and the vascular wall, thereby affecting blood flow, nutrient delivery, coagulation, and the balance between thrombosis and fibrinolysis</w:t>
      </w:r>
      <w:r w:rsidRPr="00183C72">
        <w:rPr>
          <w:rFonts w:ascii="Book Antiqua" w:hAnsi="Book Antiqua" w:cs="Times New Roman"/>
          <w:vertAlign w:val="superscript"/>
        </w:rPr>
        <w:t>[</w:t>
      </w:r>
      <w:r w:rsidR="00221D27" w:rsidRPr="00183C72">
        <w:rPr>
          <w:rFonts w:ascii="Book Antiqua" w:hAnsi="Book Antiqua" w:cs="Times New Roman"/>
          <w:vertAlign w:val="superscript"/>
        </w:rPr>
        <w:t>8,</w:t>
      </w:r>
      <w:r w:rsidR="003B35C2" w:rsidRPr="00183C72">
        <w:rPr>
          <w:rFonts w:ascii="Book Antiqua" w:hAnsi="Book Antiqua" w:cs="Times New Roman"/>
          <w:vertAlign w:val="superscript"/>
        </w:rPr>
        <w:t>44</w:t>
      </w:r>
      <w:r w:rsidRPr="00183C72">
        <w:rPr>
          <w:rFonts w:ascii="Book Antiqua" w:hAnsi="Book Antiqua" w:cs="Times New Roman"/>
          <w:vertAlign w:val="superscript"/>
        </w:rPr>
        <w:t>]</w:t>
      </w:r>
      <w:r w:rsidRPr="00183C72">
        <w:rPr>
          <w:rFonts w:ascii="Book Antiqua" w:hAnsi="Book Antiqua" w:cs="Times New Roman"/>
        </w:rPr>
        <w:t xml:space="preserve">. Endothelial cells also release substances that </w:t>
      </w:r>
      <w:r w:rsidRPr="00183C72">
        <w:rPr>
          <w:rFonts w:ascii="Book Antiqua" w:hAnsi="Book Antiqua" w:cs="Times New Roman"/>
        </w:rPr>
        <w:lastRenderedPageBreak/>
        <w:t>are critical for blood vessel function and structure, including nitric oxide, reactive oxygen species, and endothelin</w:t>
      </w:r>
      <w:r w:rsidRPr="00183C72">
        <w:rPr>
          <w:rFonts w:ascii="Book Antiqua" w:hAnsi="Book Antiqua" w:cs="Times New Roman"/>
          <w:vertAlign w:val="superscript"/>
        </w:rPr>
        <w:t>[4</w:t>
      </w:r>
      <w:r w:rsidR="00221D27" w:rsidRPr="00183C72">
        <w:rPr>
          <w:rFonts w:ascii="Book Antiqua" w:hAnsi="Book Antiqua" w:cs="Times New Roman"/>
          <w:vertAlign w:val="superscript"/>
        </w:rPr>
        <w:t>,</w:t>
      </w:r>
      <w:r w:rsidR="003B35C2" w:rsidRPr="00183C72">
        <w:rPr>
          <w:rFonts w:ascii="Book Antiqua" w:hAnsi="Book Antiqua" w:cs="Times New Roman"/>
          <w:vertAlign w:val="superscript"/>
        </w:rPr>
        <w:t>44</w:t>
      </w:r>
      <w:r w:rsidRPr="00183C72">
        <w:rPr>
          <w:rFonts w:ascii="Book Antiqua" w:hAnsi="Book Antiqua" w:cs="Times New Roman"/>
          <w:vertAlign w:val="superscript"/>
        </w:rPr>
        <w:t>]</w:t>
      </w:r>
      <w:r w:rsidRPr="00183C72">
        <w:rPr>
          <w:rFonts w:ascii="Book Antiqua" w:hAnsi="Book Antiqua" w:cs="Times New Roman"/>
        </w:rPr>
        <w:t>. Insulin is critical for the induction of phosphoinositol-3 kinase signaling, leading to production of NO and subsequent smooth muscle cell relaxation</w:t>
      </w:r>
      <w:r w:rsidRPr="00183C72">
        <w:rPr>
          <w:rFonts w:ascii="Book Antiqua" w:hAnsi="Book Antiqua" w:cs="Times New Roman"/>
          <w:vertAlign w:val="superscript"/>
        </w:rPr>
        <w:t>[</w:t>
      </w:r>
      <w:r w:rsidR="003B35C2" w:rsidRPr="00183C72">
        <w:rPr>
          <w:rFonts w:ascii="Book Antiqua" w:hAnsi="Book Antiqua" w:cs="Times New Roman"/>
          <w:vertAlign w:val="superscript"/>
        </w:rPr>
        <w:t>38,45</w:t>
      </w:r>
      <w:r w:rsidRPr="00183C72">
        <w:rPr>
          <w:rFonts w:ascii="Book Antiqua" w:hAnsi="Book Antiqua" w:cs="Times New Roman"/>
          <w:vertAlign w:val="superscript"/>
        </w:rPr>
        <w:t>]</w:t>
      </w:r>
      <w:r w:rsidRPr="00183C72">
        <w:rPr>
          <w:rFonts w:ascii="Book Antiqua" w:hAnsi="Book Antiqua" w:cs="Times New Roman"/>
        </w:rPr>
        <w:t>. NO also inhibits platelet activation and limits vascular smooth muscle cell (VSMC) migration and proliferation</w:t>
      </w:r>
      <w:r w:rsidRPr="00183C72">
        <w:rPr>
          <w:rFonts w:ascii="Book Antiqua" w:hAnsi="Book Antiqua" w:cs="Times New Roman"/>
          <w:vertAlign w:val="superscript"/>
        </w:rPr>
        <w:t>[</w:t>
      </w:r>
      <w:r w:rsidR="003B35C2" w:rsidRPr="00183C72">
        <w:rPr>
          <w:rFonts w:ascii="Book Antiqua" w:hAnsi="Book Antiqua" w:cs="Times New Roman"/>
          <w:vertAlign w:val="superscript"/>
        </w:rPr>
        <w:t>46-48</w:t>
      </w:r>
      <w:r w:rsidRPr="00183C72">
        <w:rPr>
          <w:rFonts w:ascii="Book Antiqua" w:hAnsi="Book Antiqua" w:cs="Times New Roman"/>
          <w:vertAlign w:val="superscript"/>
        </w:rPr>
        <w:t>]</w:t>
      </w:r>
      <w:r w:rsidRPr="00183C72">
        <w:rPr>
          <w:rFonts w:ascii="Book Antiqua" w:hAnsi="Book Antiqua" w:cs="Times New Roman"/>
        </w:rPr>
        <w:t>. By mediating the interaction between leukocytes and the vascular wall, NO also plays an important role in vasodilation and inflammation</w:t>
      </w:r>
      <w:r w:rsidRPr="00183C72">
        <w:rPr>
          <w:rFonts w:ascii="Book Antiqua" w:hAnsi="Book Antiqua" w:cs="Times New Roman"/>
          <w:vertAlign w:val="superscript"/>
        </w:rPr>
        <w:t>[</w:t>
      </w:r>
      <w:r w:rsidR="00221D27" w:rsidRPr="00183C72">
        <w:rPr>
          <w:rFonts w:ascii="Book Antiqua" w:hAnsi="Book Antiqua" w:cs="Times New Roman"/>
          <w:vertAlign w:val="superscript"/>
        </w:rPr>
        <w:t>8,</w:t>
      </w:r>
      <w:r w:rsidR="003B35C2" w:rsidRPr="00183C72">
        <w:rPr>
          <w:rFonts w:ascii="Book Antiqua" w:hAnsi="Book Antiqua" w:cs="Times New Roman"/>
          <w:vertAlign w:val="superscript"/>
        </w:rPr>
        <w:t>44</w:t>
      </w:r>
      <w:r w:rsidRPr="00183C72">
        <w:rPr>
          <w:rFonts w:ascii="Book Antiqua" w:hAnsi="Book Antiqua" w:cs="Times New Roman"/>
          <w:vertAlign w:val="superscript"/>
        </w:rPr>
        <w:t>]</w:t>
      </w:r>
      <w:r w:rsidRPr="00183C72">
        <w:rPr>
          <w:rFonts w:ascii="Book Antiqua" w:hAnsi="Book Antiqua" w:cs="Times New Roman"/>
        </w:rPr>
        <w:t xml:space="preserve">. </w:t>
      </w:r>
    </w:p>
    <w:p w14:paraId="6EACAF4E" w14:textId="7EBDC719" w:rsidR="00881D2B" w:rsidRPr="00183C72" w:rsidRDefault="00881D2B" w:rsidP="00006968">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t>Hyperglycemia, insulin resistance, and free fatty acid (FFA) production all reduce NO bioavailability in diabetic patients. Hyperglycemia impairs eNOS function, promoting oxidative stress by producing reactive oxygen species in endothelial and vascular smooth muscle cells</w:t>
      </w:r>
      <w:r w:rsidR="003B35C2" w:rsidRPr="00183C72">
        <w:rPr>
          <w:rFonts w:ascii="Book Antiqua" w:hAnsi="Book Antiqua" w:cs="Times New Roman"/>
          <w:vertAlign w:val="superscript"/>
        </w:rPr>
        <w:t>[38,49]</w:t>
      </w:r>
      <w:r w:rsidRPr="00183C72">
        <w:rPr>
          <w:rFonts w:ascii="Book Antiqua" w:hAnsi="Book Antiqua" w:cs="Times New Roman"/>
        </w:rPr>
        <w:t>. In turn, these factors inhibit endothelial vasodilation</w:t>
      </w:r>
      <w:r w:rsidR="003B35C2" w:rsidRPr="00183C72">
        <w:rPr>
          <w:rFonts w:ascii="Book Antiqua" w:hAnsi="Book Antiqua" w:cs="Times New Roman"/>
          <w:vertAlign w:val="superscript"/>
        </w:rPr>
        <w:t>[4,38,44]</w:t>
      </w:r>
      <w:r w:rsidR="003B35C2" w:rsidRPr="00183C72">
        <w:rPr>
          <w:rFonts w:ascii="Book Antiqua" w:hAnsi="Book Antiqua" w:cs="Times New Roman"/>
        </w:rPr>
        <w:t xml:space="preserve">. </w:t>
      </w:r>
      <w:r w:rsidRPr="00183C72">
        <w:rPr>
          <w:rFonts w:ascii="Book Antiqua" w:hAnsi="Book Antiqua" w:cs="Times New Roman"/>
        </w:rPr>
        <w:t>Insulin resistance induces excess production of FFAs, which activate protein kinase C (PKC), inhibit phosphatidylinositol (PI)-3 kinase (an important agonist of eNOS), and produce reactive oxygen species</w:t>
      </w:r>
      <w:r w:rsidRPr="00183C72">
        <w:rPr>
          <w:rFonts w:ascii="Book Antiqua" w:hAnsi="Book Antiqua" w:cs="Times New Roman"/>
          <w:vertAlign w:val="superscript"/>
        </w:rPr>
        <w:t>[</w:t>
      </w:r>
      <w:r w:rsidR="003B35C2" w:rsidRPr="00183C72">
        <w:rPr>
          <w:rFonts w:ascii="Book Antiqua" w:hAnsi="Book Antiqua" w:cs="Times New Roman"/>
          <w:vertAlign w:val="superscript"/>
        </w:rPr>
        <w:t>2</w:t>
      </w:r>
      <w:r w:rsidR="00065A4D" w:rsidRPr="00183C72">
        <w:rPr>
          <w:rFonts w:ascii="Book Antiqua" w:hAnsi="Book Antiqua" w:cs="Times New Roman"/>
          <w:vertAlign w:val="superscript"/>
        </w:rPr>
        <w:t>4,</w:t>
      </w:r>
      <w:r w:rsidR="00AB3245" w:rsidRPr="00183C72">
        <w:rPr>
          <w:rFonts w:ascii="Book Antiqua" w:hAnsi="Book Antiqua" w:cs="Times New Roman"/>
          <w:vertAlign w:val="superscript"/>
        </w:rPr>
        <w:t>2</w:t>
      </w:r>
      <w:r w:rsidR="003B35C2" w:rsidRPr="00183C72">
        <w:rPr>
          <w:rFonts w:ascii="Book Antiqua" w:hAnsi="Book Antiqua" w:cs="Times New Roman"/>
          <w:vertAlign w:val="superscript"/>
        </w:rPr>
        <w:t>8,50,51</w:t>
      </w:r>
      <w:r w:rsidRPr="00183C72">
        <w:rPr>
          <w:rFonts w:ascii="Book Antiqua" w:hAnsi="Book Antiqua" w:cs="Times New Roman"/>
          <w:vertAlign w:val="superscript"/>
        </w:rPr>
        <w:t>]</w:t>
      </w:r>
      <w:r w:rsidRPr="00183C72">
        <w:rPr>
          <w:rFonts w:ascii="Book Antiqua" w:hAnsi="Book Antiqua" w:cs="Times New Roman"/>
        </w:rPr>
        <w:t>. These mediators inhibit NO production and decrease its bioavailability, thereby causing endothelial dysfunction and leading to greater susceptibility of the vascular bed to atherosclerosis</w:t>
      </w:r>
      <w:r w:rsidRPr="00183C72">
        <w:rPr>
          <w:rFonts w:ascii="Book Antiqua" w:hAnsi="Book Antiqua" w:cs="Times New Roman"/>
          <w:vertAlign w:val="superscript"/>
        </w:rPr>
        <w:t>[</w:t>
      </w:r>
      <w:r w:rsidR="003B35C2" w:rsidRPr="00183C72">
        <w:rPr>
          <w:rFonts w:ascii="Book Antiqua" w:hAnsi="Book Antiqua" w:cs="Times New Roman"/>
          <w:vertAlign w:val="superscript"/>
        </w:rPr>
        <w:t>8,</w:t>
      </w:r>
      <w:r w:rsidR="00065A4D" w:rsidRPr="00183C72">
        <w:rPr>
          <w:rFonts w:ascii="Book Antiqua" w:hAnsi="Book Antiqua" w:cs="Times New Roman"/>
          <w:vertAlign w:val="superscript"/>
        </w:rPr>
        <w:t>24,</w:t>
      </w:r>
      <w:r w:rsidR="003B35C2" w:rsidRPr="00183C72">
        <w:rPr>
          <w:rFonts w:ascii="Book Antiqua" w:hAnsi="Book Antiqua" w:cs="Times New Roman"/>
          <w:vertAlign w:val="superscript"/>
        </w:rPr>
        <w:t>38</w:t>
      </w:r>
      <w:r w:rsidR="00065A4D" w:rsidRPr="00183C72">
        <w:rPr>
          <w:rFonts w:ascii="Book Antiqua" w:hAnsi="Book Antiqua" w:cs="Times New Roman"/>
          <w:vertAlign w:val="superscript"/>
        </w:rPr>
        <w:t>,</w:t>
      </w:r>
      <w:r w:rsidR="003B35C2" w:rsidRPr="00183C72">
        <w:rPr>
          <w:rFonts w:ascii="Book Antiqua" w:hAnsi="Book Antiqua" w:cs="Times New Roman"/>
          <w:vertAlign w:val="superscript"/>
        </w:rPr>
        <w:t>44,49-5</w:t>
      </w:r>
      <w:r w:rsidR="00AB3245" w:rsidRPr="00183C72">
        <w:rPr>
          <w:rFonts w:ascii="Book Antiqua" w:hAnsi="Book Antiqua" w:cs="Times New Roman"/>
          <w:vertAlign w:val="superscript"/>
        </w:rPr>
        <w:t>1</w:t>
      </w:r>
      <w:r w:rsidR="003B35C2" w:rsidRPr="00183C72">
        <w:rPr>
          <w:rFonts w:ascii="Book Antiqua" w:hAnsi="Book Antiqua" w:cs="Times New Roman"/>
          <w:vertAlign w:val="superscript"/>
        </w:rPr>
        <w:t>]</w:t>
      </w:r>
      <w:r w:rsidR="003B35C2" w:rsidRPr="00183C72">
        <w:rPr>
          <w:rFonts w:ascii="Book Antiqua" w:hAnsi="Book Antiqua" w:cs="Times New Roman"/>
        </w:rPr>
        <w:t>.</w:t>
      </w:r>
      <w:r w:rsidRPr="00183C72">
        <w:rPr>
          <w:rFonts w:ascii="Book Antiqua" w:hAnsi="Book Antiqua" w:cs="Times New Roman"/>
        </w:rPr>
        <w:t xml:space="preserve"> </w:t>
      </w:r>
    </w:p>
    <w:p w14:paraId="71CE35C0" w14:textId="02821A92" w:rsidR="00881D2B" w:rsidRPr="00183C72" w:rsidRDefault="00881D2B" w:rsidP="00006968">
      <w:pPr>
        <w:spacing w:line="360" w:lineRule="auto"/>
        <w:ind w:firstLineChars="200" w:firstLine="480"/>
        <w:jc w:val="both"/>
        <w:rPr>
          <w:rFonts w:ascii="Book Antiqua" w:hAnsi="Book Antiqua" w:cs="Times New Roman"/>
        </w:rPr>
      </w:pPr>
      <w:r w:rsidRPr="00183C72">
        <w:rPr>
          <w:rFonts w:ascii="Book Antiqua" w:hAnsi="Book Antiqua" w:cs="Times New Roman"/>
        </w:rPr>
        <w:t>DM is also associated with the enhanced production of advanced glycation end products (AGE), which are formed by binding of reducing sugars to free amino groups via the Maillard reaction</w:t>
      </w:r>
      <w:r w:rsidRPr="00183C72">
        <w:rPr>
          <w:rFonts w:ascii="Book Antiqua" w:hAnsi="Book Antiqua" w:cs="Times New Roman"/>
          <w:vertAlign w:val="superscript"/>
        </w:rPr>
        <w:t>[3,</w:t>
      </w:r>
      <w:r w:rsidR="003B35C2" w:rsidRPr="00183C72">
        <w:rPr>
          <w:rFonts w:ascii="Book Antiqua" w:hAnsi="Book Antiqua" w:cs="Times New Roman"/>
          <w:vertAlign w:val="superscript"/>
        </w:rPr>
        <w:t>5</w:t>
      </w:r>
      <w:r w:rsidR="00AB3245" w:rsidRPr="00183C72">
        <w:rPr>
          <w:rFonts w:ascii="Book Antiqua" w:hAnsi="Book Antiqua" w:cs="Times New Roman"/>
          <w:vertAlign w:val="superscript"/>
        </w:rPr>
        <w:t>2</w:t>
      </w:r>
      <w:r w:rsidR="003B35C2" w:rsidRPr="00183C72">
        <w:rPr>
          <w:rFonts w:ascii="Book Antiqua" w:hAnsi="Book Antiqua" w:cs="Times New Roman"/>
          <w:vertAlign w:val="superscript"/>
        </w:rPr>
        <w:t>-5</w:t>
      </w:r>
      <w:r w:rsidR="00AB3245" w:rsidRPr="00183C72">
        <w:rPr>
          <w:rFonts w:ascii="Book Antiqua" w:hAnsi="Book Antiqua" w:cs="Times New Roman"/>
          <w:vertAlign w:val="superscript"/>
        </w:rPr>
        <w:t>4</w:t>
      </w:r>
      <w:r w:rsidRPr="00183C72">
        <w:rPr>
          <w:rFonts w:ascii="Book Antiqua" w:hAnsi="Book Antiqua" w:cs="Times New Roman"/>
          <w:vertAlign w:val="superscript"/>
        </w:rPr>
        <w:t>]</w:t>
      </w:r>
      <w:r w:rsidRPr="00183C72">
        <w:rPr>
          <w:rFonts w:ascii="Book Antiqua" w:hAnsi="Book Antiqua" w:cs="Times New Roman"/>
        </w:rPr>
        <w:t>. The interaction of AGEs with their receptors can upregulate the synthesis of pro</w:t>
      </w:r>
      <w:r w:rsidR="004D1187" w:rsidRPr="00183C72">
        <w:rPr>
          <w:rFonts w:ascii="Book Antiqua" w:hAnsi="Book Antiqua" w:cs="Times New Roman"/>
        </w:rPr>
        <w:t>-</w:t>
      </w:r>
      <w:r w:rsidRPr="00183C72">
        <w:rPr>
          <w:rFonts w:ascii="Book Antiqua" w:hAnsi="Book Antiqua" w:cs="Times New Roman"/>
        </w:rPr>
        <w:t>inflammatory transcription factors such as nuclear factor-κβ and activator protein 1</w:t>
      </w:r>
      <w:r w:rsidR="003B35C2" w:rsidRPr="00183C72">
        <w:rPr>
          <w:rFonts w:ascii="Book Antiqua" w:hAnsi="Book Antiqua" w:cs="Times New Roman"/>
          <w:vertAlign w:val="superscript"/>
        </w:rPr>
        <w:t>[5</w:t>
      </w:r>
      <w:r w:rsidR="00AB3245" w:rsidRPr="00183C72">
        <w:rPr>
          <w:rFonts w:ascii="Book Antiqua" w:hAnsi="Book Antiqua" w:cs="Times New Roman"/>
          <w:vertAlign w:val="superscript"/>
        </w:rPr>
        <w:t>4</w:t>
      </w:r>
      <w:r w:rsidRPr="00183C72">
        <w:rPr>
          <w:rFonts w:ascii="Book Antiqua" w:hAnsi="Book Antiqua" w:cs="Times New Roman"/>
          <w:vertAlign w:val="superscript"/>
        </w:rPr>
        <w:t>]</w:t>
      </w:r>
      <w:r w:rsidRPr="00183C72">
        <w:rPr>
          <w:rFonts w:ascii="Book Antiqua" w:hAnsi="Book Antiqua" w:cs="Times New Roman"/>
        </w:rPr>
        <w:t>. In addition to decreased endothelial function and impaired NO formation, these factors also lead to increased leukocyte chemotaxis, adhesion, transmigration, and transformation into foam cells. The latter process is the first step in the formation of atheromatous plaque</w:t>
      </w:r>
      <w:r w:rsidRPr="00183C72">
        <w:rPr>
          <w:rFonts w:ascii="Book Antiqua" w:hAnsi="Book Antiqua" w:cs="Times New Roman"/>
          <w:vertAlign w:val="superscript"/>
        </w:rPr>
        <w:t>[</w:t>
      </w:r>
      <w:r w:rsidR="003B35C2" w:rsidRPr="00183C72">
        <w:rPr>
          <w:rFonts w:ascii="Book Antiqua" w:hAnsi="Book Antiqua" w:cs="Times New Roman"/>
          <w:vertAlign w:val="superscript"/>
        </w:rPr>
        <w:t>8</w:t>
      </w:r>
      <w:r w:rsidRPr="00183C72">
        <w:rPr>
          <w:rFonts w:ascii="Book Antiqua" w:hAnsi="Book Antiqua" w:cs="Times New Roman"/>
          <w:vertAlign w:val="superscript"/>
        </w:rPr>
        <w:t>]</w:t>
      </w:r>
      <w:r w:rsidRPr="00183C72">
        <w:rPr>
          <w:rFonts w:ascii="Book Antiqua" w:hAnsi="Book Antiqua" w:cs="Times New Roman"/>
        </w:rPr>
        <w:t xml:space="preserve">. </w:t>
      </w:r>
    </w:p>
    <w:p w14:paraId="0EF0EEAE" w14:textId="77777777" w:rsidR="00881D2B" w:rsidRPr="00183C72" w:rsidRDefault="00881D2B" w:rsidP="007A09FC">
      <w:pPr>
        <w:spacing w:line="360" w:lineRule="auto"/>
        <w:jc w:val="both"/>
        <w:rPr>
          <w:rFonts w:ascii="Book Antiqua" w:hAnsi="Book Antiqua" w:cs="Times New Roman"/>
        </w:rPr>
      </w:pPr>
    </w:p>
    <w:p w14:paraId="1BA6B5C3" w14:textId="77777777" w:rsidR="00065A4D" w:rsidRPr="00183C72" w:rsidRDefault="00065A4D" w:rsidP="007A09FC">
      <w:pPr>
        <w:spacing w:line="360" w:lineRule="auto"/>
        <w:jc w:val="both"/>
        <w:rPr>
          <w:rFonts w:ascii="Book Antiqua" w:eastAsia="宋体" w:hAnsi="Book Antiqua" w:cs="Times New Roman"/>
          <w:b/>
          <w:i/>
          <w:lang w:eastAsia="zh-CN"/>
        </w:rPr>
      </w:pPr>
      <w:r w:rsidRPr="00183C72">
        <w:rPr>
          <w:rFonts w:ascii="Book Antiqua" w:hAnsi="Book Antiqua" w:cs="Times New Roman"/>
          <w:b/>
          <w:i/>
        </w:rPr>
        <w:t xml:space="preserve">VSMC </w:t>
      </w:r>
    </w:p>
    <w:p w14:paraId="5B1DE68F" w14:textId="7F9FFA1F" w:rsidR="00881D2B" w:rsidRPr="00183C72" w:rsidRDefault="00881D2B" w:rsidP="007A09FC">
      <w:pPr>
        <w:spacing w:line="360" w:lineRule="auto"/>
        <w:jc w:val="both"/>
        <w:rPr>
          <w:rFonts w:ascii="Book Antiqua" w:eastAsia="宋体" w:hAnsi="Book Antiqua" w:cs="Times New Roman"/>
          <w:lang w:eastAsia="zh-CN"/>
        </w:rPr>
      </w:pPr>
      <w:r w:rsidRPr="00183C72">
        <w:rPr>
          <w:rFonts w:ascii="Book Antiqua" w:hAnsi="Book Antiqua" w:cs="Times New Roman"/>
        </w:rPr>
        <w:t>VSMC migration from the medial layer into the intimal layer is associated with deposition of complex extracellular matrix, thereby stabilizing the atheroma. This decreases the risk of plaque rupture associated with thrombosis</w:t>
      </w:r>
      <w:r w:rsidR="00065A4D" w:rsidRPr="00183C72">
        <w:rPr>
          <w:rFonts w:ascii="Book Antiqua" w:hAnsi="Book Antiqua" w:cs="Times New Roman"/>
          <w:vertAlign w:val="superscript"/>
        </w:rPr>
        <w:t>[4,</w:t>
      </w:r>
      <w:r w:rsidR="003B35C2" w:rsidRPr="00183C72">
        <w:rPr>
          <w:rFonts w:ascii="Book Antiqua" w:hAnsi="Book Antiqua" w:cs="Times New Roman"/>
          <w:vertAlign w:val="superscript"/>
        </w:rPr>
        <w:t>48,</w:t>
      </w:r>
      <w:r w:rsidR="00065A4D" w:rsidRPr="00183C72">
        <w:rPr>
          <w:rFonts w:ascii="Book Antiqua" w:hAnsi="Book Antiqua" w:cs="Times New Roman"/>
          <w:vertAlign w:val="superscript"/>
        </w:rPr>
        <w:t>55,</w:t>
      </w:r>
      <w:r w:rsidR="003B35C2" w:rsidRPr="00183C72">
        <w:rPr>
          <w:rFonts w:ascii="Book Antiqua" w:hAnsi="Book Antiqua" w:cs="Times New Roman"/>
          <w:vertAlign w:val="superscript"/>
        </w:rPr>
        <w:t>56</w:t>
      </w:r>
      <w:r w:rsidRPr="00183C72">
        <w:rPr>
          <w:rFonts w:ascii="Book Antiqua" w:hAnsi="Book Antiqua" w:cs="Times New Roman"/>
          <w:vertAlign w:val="superscript"/>
        </w:rPr>
        <w:t>]</w:t>
      </w:r>
      <w:r w:rsidRPr="00183C72">
        <w:rPr>
          <w:rFonts w:ascii="Book Antiqua" w:hAnsi="Book Antiqua" w:cs="Times New Roman"/>
        </w:rPr>
        <w:t xml:space="preserve">. In diabetic </w:t>
      </w:r>
      <w:r w:rsidRPr="00183C72">
        <w:rPr>
          <w:rFonts w:ascii="Book Antiqua" w:hAnsi="Book Antiqua" w:cs="Times New Roman"/>
        </w:rPr>
        <w:lastRenderedPageBreak/>
        <w:t>patients, plaques have fewer VSMC, increasing the chance of rupture and thrombosis</w:t>
      </w:r>
      <w:r w:rsidR="003B35C2" w:rsidRPr="00183C72">
        <w:rPr>
          <w:rFonts w:ascii="Book Antiqua" w:hAnsi="Book Antiqua" w:cs="Times New Roman"/>
          <w:vertAlign w:val="superscript"/>
        </w:rPr>
        <w:t>[5</w:t>
      </w:r>
      <w:r w:rsidR="00AB3245" w:rsidRPr="00183C72">
        <w:rPr>
          <w:rFonts w:ascii="Book Antiqua" w:hAnsi="Book Antiqua" w:cs="Times New Roman"/>
          <w:vertAlign w:val="superscript"/>
        </w:rPr>
        <w:t>7</w:t>
      </w:r>
      <w:r w:rsidRPr="00183C72">
        <w:rPr>
          <w:rFonts w:ascii="Book Antiqua" w:hAnsi="Book Antiqua" w:cs="Times New Roman"/>
          <w:vertAlign w:val="superscript"/>
        </w:rPr>
        <w:t>]</w:t>
      </w:r>
      <w:r w:rsidR="00AB3245" w:rsidRPr="00183C72">
        <w:rPr>
          <w:rFonts w:ascii="Book Antiqua" w:hAnsi="Book Antiqua" w:cs="Times New Roman"/>
        </w:rPr>
        <w:t>.</w:t>
      </w:r>
      <w:r w:rsidRPr="00183C72">
        <w:rPr>
          <w:rFonts w:ascii="Book Antiqua" w:hAnsi="Book Antiqua" w:cs="Times New Roman"/>
        </w:rPr>
        <w:t xml:space="preserve"> Moreover, the lipid modifications noted in diabetic patients, such as glycated oxidized LDL, can promote apoptosis of VSMC</w:t>
      </w:r>
      <w:r w:rsidRPr="00183C72">
        <w:rPr>
          <w:rFonts w:ascii="Book Antiqua" w:hAnsi="Book Antiqua" w:cs="Times New Roman"/>
          <w:vertAlign w:val="superscript"/>
        </w:rPr>
        <w:t>[4</w:t>
      </w:r>
      <w:r w:rsidR="00065A4D" w:rsidRPr="00183C72">
        <w:rPr>
          <w:rFonts w:ascii="Book Antiqua" w:hAnsi="Book Antiqua" w:cs="Times New Roman"/>
          <w:vertAlign w:val="superscript"/>
        </w:rPr>
        <w:t>,</w:t>
      </w:r>
      <w:r w:rsidR="003B35C2" w:rsidRPr="00183C72">
        <w:rPr>
          <w:rFonts w:ascii="Book Antiqua" w:hAnsi="Book Antiqua" w:cs="Times New Roman"/>
          <w:vertAlign w:val="superscript"/>
        </w:rPr>
        <w:t>46</w:t>
      </w:r>
      <w:r w:rsidRPr="00183C72">
        <w:rPr>
          <w:rFonts w:ascii="Book Antiqua" w:hAnsi="Book Antiqua" w:cs="Times New Roman"/>
          <w:vertAlign w:val="superscript"/>
        </w:rPr>
        <w:t>]</w:t>
      </w:r>
      <w:r w:rsidRPr="00183C72">
        <w:rPr>
          <w:rFonts w:ascii="Book Antiqua" w:hAnsi="Book Antiqua" w:cs="Times New Roman"/>
        </w:rPr>
        <w:t>. The metabolic syndrome that defines DM results in enhanced production of reactive oxygen species, inhibition of PI-3 kinase and upregulation of PKC, AGE receptors and NF-κβ, which in turn further promotes an atherogenic phenotype in VSM</w:t>
      </w:r>
      <w:r w:rsidR="00065A4D" w:rsidRPr="00183C72">
        <w:rPr>
          <w:rFonts w:ascii="Book Antiqua" w:hAnsi="Book Antiqua" w:cs="Times New Roman"/>
        </w:rPr>
        <w:t>Cs</w:t>
      </w:r>
      <w:r w:rsidRPr="00183C72">
        <w:rPr>
          <w:rFonts w:ascii="Book Antiqua" w:hAnsi="Book Antiqua" w:cs="Times New Roman"/>
          <w:vertAlign w:val="superscript"/>
        </w:rPr>
        <w:t>[4</w:t>
      </w:r>
      <w:r w:rsidR="003B35C2" w:rsidRPr="00183C72">
        <w:rPr>
          <w:rFonts w:ascii="Book Antiqua" w:hAnsi="Book Antiqua" w:cs="Times New Roman"/>
          <w:vertAlign w:val="superscript"/>
        </w:rPr>
        <w:t>,5</w:t>
      </w:r>
      <w:r w:rsidR="00AB3245" w:rsidRPr="00183C72">
        <w:rPr>
          <w:rFonts w:ascii="Book Antiqua" w:hAnsi="Book Antiqua" w:cs="Times New Roman"/>
          <w:vertAlign w:val="superscript"/>
        </w:rPr>
        <w:t>8</w:t>
      </w:r>
      <w:r w:rsidRPr="00183C72">
        <w:rPr>
          <w:rFonts w:ascii="Book Antiqua" w:hAnsi="Book Antiqua" w:cs="Times New Roman"/>
          <w:vertAlign w:val="superscript"/>
        </w:rPr>
        <w:t>]</w:t>
      </w:r>
      <w:r w:rsidRPr="00183C72">
        <w:rPr>
          <w:rFonts w:ascii="Book Antiqua" w:hAnsi="Book Antiqua" w:cs="Times New Roman"/>
        </w:rPr>
        <w:t>. These factors further contribute to the increased apoptosis of VSMC and upregulation of proatherogenic tissue factor in diabetic patients, while impairing synthesis of collagen, an important plaque-stabilizing compound</w:t>
      </w:r>
      <w:r w:rsidRPr="00183C72">
        <w:rPr>
          <w:rFonts w:ascii="Book Antiqua" w:hAnsi="Book Antiqua" w:cs="Times New Roman"/>
          <w:vertAlign w:val="superscript"/>
        </w:rPr>
        <w:t>[</w:t>
      </w:r>
      <w:r w:rsidR="003B35C2" w:rsidRPr="00183C72">
        <w:rPr>
          <w:rFonts w:ascii="Book Antiqua" w:hAnsi="Book Antiqua" w:cs="Times New Roman"/>
          <w:vertAlign w:val="superscript"/>
        </w:rPr>
        <w:t>8,</w:t>
      </w:r>
      <w:r w:rsidR="00AB3245" w:rsidRPr="00183C72">
        <w:rPr>
          <w:rFonts w:ascii="Book Antiqua" w:hAnsi="Book Antiqua" w:cs="Times New Roman"/>
          <w:vertAlign w:val="superscript"/>
        </w:rPr>
        <w:t>59</w:t>
      </w:r>
      <w:r w:rsidR="003B35C2" w:rsidRPr="00183C72">
        <w:rPr>
          <w:rFonts w:ascii="Book Antiqua" w:hAnsi="Book Antiqua" w:cs="Times New Roman"/>
          <w:vertAlign w:val="superscript"/>
        </w:rPr>
        <w:t>]</w:t>
      </w:r>
      <w:r w:rsidRPr="00183C72">
        <w:rPr>
          <w:rFonts w:ascii="Book Antiqua" w:hAnsi="Book Antiqua" w:cs="Times New Roman"/>
        </w:rPr>
        <w:t xml:space="preserve">. DM is also associated with increased matrix metalloproteinases, which further break down collagen, leading to </w:t>
      </w:r>
      <w:r w:rsidR="00892E4D" w:rsidRPr="00183C72">
        <w:rPr>
          <w:rFonts w:ascii="Book Antiqua" w:hAnsi="Book Antiqua" w:cs="Times New Roman"/>
        </w:rPr>
        <w:t>plaque instability</w:t>
      </w:r>
      <w:r w:rsidRPr="00183C72">
        <w:rPr>
          <w:rFonts w:ascii="Book Antiqua" w:hAnsi="Book Antiqua" w:cs="Times New Roman"/>
          <w:vertAlign w:val="superscript"/>
        </w:rPr>
        <w:t>[</w:t>
      </w:r>
      <w:r w:rsidR="003B35C2" w:rsidRPr="00183C72">
        <w:rPr>
          <w:rFonts w:ascii="Book Antiqua" w:hAnsi="Book Antiqua" w:cs="Times New Roman"/>
          <w:vertAlign w:val="superscript"/>
        </w:rPr>
        <w:t>6</w:t>
      </w:r>
      <w:r w:rsidR="00AB3245" w:rsidRPr="00183C72">
        <w:rPr>
          <w:rFonts w:ascii="Book Antiqua" w:hAnsi="Book Antiqua" w:cs="Times New Roman"/>
          <w:vertAlign w:val="superscript"/>
        </w:rPr>
        <w:t>0</w:t>
      </w:r>
      <w:r w:rsidRPr="00183C72">
        <w:rPr>
          <w:rFonts w:ascii="Book Antiqua" w:hAnsi="Book Antiqua" w:cs="Times New Roman"/>
          <w:vertAlign w:val="superscript"/>
        </w:rPr>
        <w:t>]</w:t>
      </w:r>
      <w:r w:rsidRPr="00183C72">
        <w:rPr>
          <w:rFonts w:ascii="Book Antiqua" w:hAnsi="Book Antiqua" w:cs="Times New Roman"/>
        </w:rPr>
        <w:t>. Therefore, DM not only promotes atherosclerosis but also destabilize plaques, triggering thrombus formation and impacting clinical outcomes</w:t>
      </w:r>
      <w:r w:rsidR="003B35C2" w:rsidRPr="00183C72">
        <w:rPr>
          <w:rFonts w:ascii="Book Antiqua" w:hAnsi="Book Antiqua" w:cs="Times New Roman"/>
          <w:vertAlign w:val="superscript"/>
        </w:rPr>
        <w:t>[8</w:t>
      </w:r>
      <w:r w:rsidRPr="00183C72">
        <w:rPr>
          <w:rFonts w:ascii="Book Antiqua" w:hAnsi="Book Antiqua" w:cs="Times New Roman"/>
          <w:vertAlign w:val="superscript"/>
        </w:rPr>
        <w:t>]</w:t>
      </w:r>
      <w:r w:rsidRPr="00183C72">
        <w:rPr>
          <w:rFonts w:ascii="Book Antiqua" w:hAnsi="Book Antiqua" w:cs="Times New Roman"/>
        </w:rPr>
        <w:t xml:space="preserve">. </w:t>
      </w:r>
    </w:p>
    <w:p w14:paraId="2522E48D" w14:textId="19B12845" w:rsidR="00881D2B" w:rsidRPr="00183C72" w:rsidRDefault="00881D2B" w:rsidP="00006968">
      <w:pPr>
        <w:spacing w:line="360" w:lineRule="auto"/>
        <w:ind w:firstLineChars="200" w:firstLine="480"/>
        <w:jc w:val="both"/>
        <w:rPr>
          <w:rFonts w:ascii="Book Antiqua" w:hAnsi="Book Antiqua" w:cs="Times New Roman"/>
        </w:rPr>
      </w:pPr>
      <w:r w:rsidRPr="00183C72">
        <w:rPr>
          <w:rFonts w:ascii="Book Antiqua" w:hAnsi="Book Antiqua" w:cs="Times New Roman"/>
        </w:rPr>
        <w:t xml:space="preserve">DM has also been found to </w:t>
      </w:r>
      <w:r w:rsidR="00892E4D" w:rsidRPr="00183C72">
        <w:rPr>
          <w:rFonts w:ascii="Book Antiqua" w:hAnsi="Book Antiqua" w:cs="Times New Roman"/>
        </w:rPr>
        <w:t>promote</w:t>
      </w:r>
      <w:r w:rsidRPr="00183C72">
        <w:rPr>
          <w:rFonts w:ascii="Book Antiqua" w:hAnsi="Book Antiqua" w:cs="Times New Roman"/>
        </w:rPr>
        <w:t xml:space="preserve"> upregulation and enhanced activity of endothelin-1, a protein that activates the endothelin-A receptor on VSMCs, leading to enhanced vascular tone</w:t>
      </w:r>
      <w:r w:rsidR="003B35C2" w:rsidRPr="00183C72">
        <w:rPr>
          <w:rFonts w:ascii="Book Antiqua" w:hAnsi="Book Antiqua" w:cs="Times New Roman"/>
          <w:vertAlign w:val="superscript"/>
        </w:rPr>
        <w:t>[6</w:t>
      </w:r>
      <w:r w:rsidR="00AB3245" w:rsidRPr="00183C72">
        <w:rPr>
          <w:rFonts w:ascii="Book Antiqua" w:hAnsi="Book Antiqua" w:cs="Times New Roman"/>
          <w:vertAlign w:val="superscript"/>
        </w:rPr>
        <w:t>1</w:t>
      </w:r>
      <w:r w:rsidRPr="00183C72">
        <w:rPr>
          <w:rFonts w:ascii="Book Antiqua" w:hAnsi="Book Antiqua" w:cs="Times New Roman"/>
          <w:vertAlign w:val="superscript"/>
        </w:rPr>
        <w:t>]</w:t>
      </w:r>
      <w:r w:rsidRPr="00183C72">
        <w:rPr>
          <w:rFonts w:ascii="Book Antiqua" w:hAnsi="Book Antiqua" w:cs="Times New Roman"/>
        </w:rPr>
        <w:t>. Such dysregulated hyperactivation of endothelin-A receptor can cause pathological vasoconstriction</w:t>
      </w:r>
      <w:r w:rsidRPr="00183C72">
        <w:rPr>
          <w:rFonts w:ascii="Book Antiqua" w:hAnsi="Book Antiqua" w:cs="Times New Roman"/>
          <w:vertAlign w:val="superscript"/>
        </w:rPr>
        <w:t>[</w:t>
      </w:r>
      <w:r w:rsidR="002B50D5" w:rsidRPr="00183C72">
        <w:rPr>
          <w:rFonts w:ascii="Book Antiqua" w:hAnsi="Book Antiqua" w:cs="Times New Roman"/>
          <w:vertAlign w:val="superscript"/>
        </w:rPr>
        <w:t>6</w:t>
      </w:r>
      <w:r w:rsidR="00AB3245" w:rsidRPr="00183C72">
        <w:rPr>
          <w:rFonts w:ascii="Book Antiqua" w:hAnsi="Book Antiqua" w:cs="Times New Roman"/>
          <w:vertAlign w:val="superscript"/>
        </w:rPr>
        <w:t>2</w:t>
      </w:r>
      <w:r w:rsidRPr="00183C72">
        <w:rPr>
          <w:rFonts w:ascii="Book Antiqua" w:hAnsi="Book Antiqua" w:cs="Times New Roman"/>
          <w:vertAlign w:val="superscript"/>
        </w:rPr>
        <w:t>]</w:t>
      </w:r>
      <w:r w:rsidRPr="00183C72">
        <w:rPr>
          <w:rFonts w:ascii="Book Antiqua" w:hAnsi="Book Antiqua" w:cs="Times New Roman"/>
        </w:rPr>
        <w:t>. Endothelin-1 is also responsible for increasing salt and water retention, inducing the renin-angiotensin system, and causing vascular smooth muscle hypertrophy. Other vasoactive substances, such as vasoconstrictor prostanoids and angiotensin II, are also increased in production, further inducing vasoconstriction</w:t>
      </w:r>
      <w:r w:rsidR="002B50D5" w:rsidRPr="00183C72">
        <w:rPr>
          <w:rFonts w:ascii="Book Antiqua" w:hAnsi="Book Antiqua" w:cs="Times New Roman"/>
        </w:rPr>
        <w:t xml:space="preserve"> </w:t>
      </w:r>
      <w:r w:rsidRPr="00183C72">
        <w:rPr>
          <w:rFonts w:ascii="Book Antiqua" w:hAnsi="Book Antiqua" w:cs="Times New Roman"/>
          <w:vertAlign w:val="superscript"/>
        </w:rPr>
        <w:t>[</w:t>
      </w:r>
      <w:r w:rsidR="002B50D5" w:rsidRPr="00183C72">
        <w:rPr>
          <w:rFonts w:ascii="Book Antiqua" w:hAnsi="Book Antiqua" w:cs="Times New Roman"/>
          <w:vertAlign w:val="superscript"/>
        </w:rPr>
        <w:t>6</w:t>
      </w:r>
      <w:r w:rsidR="00AB3245" w:rsidRPr="00183C72">
        <w:rPr>
          <w:rFonts w:ascii="Book Antiqua" w:hAnsi="Book Antiqua" w:cs="Times New Roman"/>
          <w:vertAlign w:val="superscript"/>
        </w:rPr>
        <w:t>3</w:t>
      </w:r>
      <w:r w:rsidRPr="00183C72">
        <w:rPr>
          <w:rFonts w:ascii="Book Antiqua" w:hAnsi="Book Antiqua" w:cs="Times New Roman"/>
          <w:vertAlign w:val="superscript"/>
        </w:rPr>
        <w:t>]</w:t>
      </w:r>
      <w:r w:rsidRPr="00183C72">
        <w:rPr>
          <w:rFonts w:ascii="Book Antiqua" w:hAnsi="Book Antiqua" w:cs="Times New Roman"/>
        </w:rPr>
        <w:t xml:space="preserve">. </w:t>
      </w:r>
    </w:p>
    <w:p w14:paraId="46A6BE94" w14:textId="77777777" w:rsidR="00881D2B" w:rsidRPr="00183C72" w:rsidRDefault="00881D2B" w:rsidP="007A09FC">
      <w:pPr>
        <w:spacing w:line="360" w:lineRule="auto"/>
        <w:jc w:val="both"/>
        <w:rPr>
          <w:rFonts w:ascii="Book Antiqua" w:hAnsi="Book Antiqua" w:cs="Times New Roman"/>
        </w:rPr>
      </w:pPr>
    </w:p>
    <w:p w14:paraId="05EA06F1" w14:textId="3F075DC6" w:rsidR="00881D2B" w:rsidRPr="00183C72" w:rsidRDefault="00881D2B" w:rsidP="007A09FC">
      <w:pPr>
        <w:spacing w:line="360" w:lineRule="auto"/>
        <w:jc w:val="both"/>
        <w:rPr>
          <w:rFonts w:ascii="Book Antiqua" w:hAnsi="Book Antiqua" w:cs="Times New Roman"/>
          <w:b/>
          <w:i/>
        </w:rPr>
      </w:pPr>
      <w:r w:rsidRPr="00183C72">
        <w:rPr>
          <w:rFonts w:ascii="Book Antiqua" w:hAnsi="Book Antiqua" w:cs="Times New Roman"/>
          <w:b/>
          <w:i/>
        </w:rPr>
        <w:t xml:space="preserve">Platelet </w:t>
      </w:r>
      <w:r w:rsidR="00006968" w:rsidRPr="00183C72">
        <w:rPr>
          <w:rFonts w:ascii="Book Antiqua" w:hAnsi="Book Antiqua" w:cs="Times New Roman"/>
          <w:b/>
          <w:i/>
        </w:rPr>
        <w:t>function</w:t>
      </w:r>
    </w:p>
    <w:p w14:paraId="7E18F07D" w14:textId="71C8C05E" w:rsidR="00881D2B" w:rsidRPr="00183C72" w:rsidRDefault="00881D2B" w:rsidP="007A09FC">
      <w:pPr>
        <w:spacing w:line="360" w:lineRule="auto"/>
        <w:jc w:val="both"/>
        <w:rPr>
          <w:rFonts w:ascii="Book Antiqua" w:hAnsi="Book Antiqua" w:cs="Times New Roman"/>
        </w:rPr>
      </w:pPr>
      <w:r w:rsidRPr="00183C72">
        <w:rPr>
          <w:rFonts w:ascii="Book Antiqua" w:hAnsi="Book Antiqua" w:cs="Times New Roman"/>
        </w:rPr>
        <w:t>Platelets mediate the interaction between vascular function and thrombosis. Hence, platelet dysfunction can accelerate atherosclerosis, as well as impact the destabilization of plaque and promote atherothrombosis</w:t>
      </w:r>
      <w:r w:rsidRPr="00183C72">
        <w:rPr>
          <w:rFonts w:ascii="Book Antiqua" w:hAnsi="Book Antiqua" w:cs="Times New Roman"/>
          <w:vertAlign w:val="superscript"/>
        </w:rPr>
        <w:t>[</w:t>
      </w:r>
      <w:r w:rsidR="002B50D5" w:rsidRPr="00183C72">
        <w:rPr>
          <w:rFonts w:ascii="Book Antiqua" w:hAnsi="Book Antiqua" w:cs="Times New Roman"/>
          <w:vertAlign w:val="superscript"/>
        </w:rPr>
        <w:t>8,6</w:t>
      </w:r>
      <w:r w:rsidR="00AB3245" w:rsidRPr="00183C72">
        <w:rPr>
          <w:rFonts w:ascii="Book Antiqua" w:hAnsi="Book Antiqua" w:cs="Times New Roman"/>
          <w:vertAlign w:val="superscript"/>
        </w:rPr>
        <w:t>4</w:t>
      </w:r>
      <w:r w:rsidRPr="00183C72">
        <w:rPr>
          <w:rFonts w:ascii="Book Antiqua" w:hAnsi="Book Antiqua" w:cs="Times New Roman"/>
          <w:vertAlign w:val="superscript"/>
        </w:rPr>
        <w:t>]</w:t>
      </w:r>
      <w:r w:rsidRPr="00183C72">
        <w:rPr>
          <w:rFonts w:ascii="Book Antiqua" w:hAnsi="Book Antiqua" w:cs="Times New Roman"/>
        </w:rPr>
        <w:t>. Platelets take up glucose independent of insulin, which in turn activates protein kinase-C and decreases NO production</w:t>
      </w:r>
      <w:r w:rsidR="002B50D5" w:rsidRPr="00183C72">
        <w:rPr>
          <w:rFonts w:ascii="Book Antiqua" w:hAnsi="Book Antiqua" w:cs="Times New Roman"/>
        </w:rPr>
        <w:t xml:space="preserve"> </w:t>
      </w:r>
      <w:r w:rsidRPr="00183C72">
        <w:rPr>
          <w:rFonts w:ascii="Book Antiqua" w:hAnsi="Book Antiqua" w:cs="Times New Roman"/>
          <w:vertAlign w:val="superscript"/>
        </w:rPr>
        <w:t>[</w:t>
      </w:r>
      <w:r w:rsidR="002B50D5" w:rsidRPr="00183C72">
        <w:rPr>
          <w:rFonts w:ascii="Book Antiqua" w:hAnsi="Book Antiqua" w:cs="Times New Roman"/>
          <w:vertAlign w:val="superscript"/>
        </w:rPr>
        <w:t>39</w:t>
      </w:r>
      <w:r w:rsidRPr="00183C72">
        <w:rPr>
          <w:rFonts w:ascii="Book Antiqua" w:hAnsi="Book Antiqua" w:cs="Times New Roman"/>
          <w:vertAlign w:val="superscript"/>
        </w:rPr>
        <w:t>]</w:t>
      </w:r>
      <w:r w:rsidRPr="00183C72">
        <w:rPr>
          <w:rFonts w:ascii="Book Antiqua" w:hAnsi="Book Antiqua" w:cs="Times New Roman"/>
        </w:rPr>
        <w:t>. Oxidative stress is also increased when platelets take up glucose, thus promoting platelet aggregation. Platelet adhesion is enhanced in diabetic patients due to upregulated expression of P-selectin on platelet surfaces</w:t>
      </w:r>
      <w:r w:rsidRPr="00183C72">
        <w:rPr>
          <w:rFonts w:ascii="Book Antiqua" w:hAnsi="Book Antiqua" w:cs="Times New Roman"/>
          <w:vertAlign w:val="superscript"/>
        </w:rPr>
        <w:t>[3]</w:t>
      </w:r>
      <w:r w:rsidRPr="00183C72">
        <w:rPr>
          <w:rFonts w:ascii="Book Antiqua" w:hAnsi="Book Antiqua" w:cs="Times New Roman"/>
        </w:rPr>
        <w:t>.</w:t>
      </w:r>
    </w:p>
    <w:p w14:paraId="2399B595" w14:textId="6B90A4AA" w:rsidR="00881D2B" w:rsidRPr="00183C72" w:rsidRDefault="00881D2B" w:rsidP="00006968">
      <w:pPr>
        <w:spacing w:line="360" w:lineRule="auto"/>
        <w:ind w:firstLineChars="200" w:firstLine="480"/>
        <w:jc w:val="both"/>
        <w:rPr>
          <w:rFonts w:ascii="Book Antiqua" w:hAnsi="Book Antiqua" w:cs="Times New Roman"/>
        </w:rPr>
      </w:pPr>
      <w:r w:rsidRPr="00183C72">
        <w:rPr>
          <w:rFonts w:ascii="Book Antiqua" w:hAnsi="Book Antiqua" w:cs="Times New Roman"/>
        </w:rPr>
        <w:lastRenderedPageBreak/>
        <w:t>Diabetic patients also have upregulated expression of platelet receptors such as glycoprotein Ib (which binds to von Willebrand Factor) and IIb/IIIa receptors (integral to platelet-fibrin interaction); these receptors mediate platelet adhesion and aggregation, thus inducing thrombosis</w:t>
      </w:r>
      <w:r w:rsidRPr="00183C72">
        <w:rPr>
          <w:rFonts w:ascii="Book Antiqua" w:hAnsi="Book Antiqua" w:cs="Times New Roman"/>
          <w:vertAlign w:val="superscript"/>
        </w:rPr>
        <w:t>[</w:t>
      </w:r>
      <w:r w:rsidR="002B50D5" w:rsidRPr="00183C72">
        <w:rPr>
          <w:rFonts w:ascii="Book Antiqua" w:hAnsi="Book Antiqua" w:cs="Times New Roman"/>
          <w:vertAlign w:val="superscript"/>
        </w:rPr>
        <w:t>39</w:t>
      </w:r>
      <w:r w:rsidRPr="00183C72">
        <w:rPr>
          <w:rFonts w:ascii="Book Antiqua" w:hAnsi="Book Antiqua" w:cs="Times New Roman"/>
          <w:vertAlign w:val="superscript"/>
        </w:rPr>
        <w:t>]</w:t>
      </w:r>
      <w:r w:rsidRPr="00183C72">
        <w:rPr>
          <w:rFonts w:ascii="Book Antiqua" w:hAnsi="Book Antiqua" w:cs="Times New Roman"/>
        </w:rPr>
        <w:t>. Intra</w:t>
      </w:r>
      <w:r w:rsidR="004856A2" w:rsidRPr="00183C72">
        <w:rPr>
          <w:rFonts w:ascii="Book Antiqua" w:hAnsi="Book Antiqua" w:cs="Times New Roman"/>
        </w:rPr>
        <w:t>-</w:t>
      </w:r>
      <w:r w:rsidRPr="00183C72">
        <w:rPr>
          <w:rFonts w:ascii="Book Antiqua" w:hAnsi="Book Antiqua" w:cs="Times New Roman"/>
        </w:rPr>
        <w:t>platelet calcium regulation, important for regulation of platelet shape change and aggregation, as well as for thromboxane production, is also deranged in diabetic patients, further contributing to atherosclerosis in this patient population</w:t>
      </w:r>
      <w:r w:rsidRPr="00183C72">
        <w:rPr>
          <w:rFonts w:ascii="Book Antiqua" w:hAnsi="Book Antiqua" w:cs="Times New Roman"/>
          <w:vertAlign w:val="superscript"/>
        </w:rPr>
        <w:t>[4</w:t>
      </w:r>
      <w:r w:rsidR="00065A4D" w:rsidRPr="00183C72">
        <w:rPr>
          <w:rFonts w:ascii="Book Antiqua" w:hAnsi="Book Antiqua" w:cs="Times New Roman"/>
          <w:vertAlign w:val="superscript"/>
        </w:rPr>
        <w:t>,</w:t>
      </w:r>
      <w:r w:rsidR="002B50D5" w:rsidRPr="00183C72">
        <w:rPr>
          <w:rFonts w:ascii="Book Antiqua" w:hAnsi="Book Antiqua" w:cs="Times New Roman"/>
          <w:vertAlign w:val="superscript"/>
        </w:rPr>
        <w:t>39,6</w:t>
      </w:r>
      <w:r w:rsidR="00AB3245" w:rsidRPr="00183C72">
        <w:rPr>
          <w:rFonts w:ascii="Book Antiqua" w:hAnsi="Book Antiqua" w:cs="Times New Roman"/>
          <w:vertAlign w:val="superscript"/>
        </w:rPr>
        <w:t>5</w:t>
      </w:r>
      <w:r w:rsidR="002B50D5" w:rsidRPr="00183C72">
        <w:rPr>
          <w:rFonts w:ascii="Book Antiqua" w:hAnsi="Book Antiqua" w:cs="Times New Roman"/>
          <w:vertAlign w:val="superscript"/>
        </w:rPr>
        <w:t>,6</w:t>
      </w:r>
      <w:r w:rsidR="00AB3245" w:rsidRPr="00183C72">
        <w:rPr>
          <w:rFonts w:ascii="Book Antiqua" w:hAnsi="Book Antiqua" w:cs="Times New Roman"/>
          <w:vertAlign w:val="superscript"/>
        </w:rPr>
        <w:t>6</w:t>
      </w:r>
      <w:r w:rsidRPr="00183C72">
        <w:rPr>
          <w:rFonts w:ascii="Book Antiqua" w:hAnsi="Book Antiqua" w:cs="Times New Roman"/>
          <w:vertAlign w:val="superscript"/>
        </w:rPr>
        <w:t>]</w:t>
      </w:r>
      <w:r w:rsidRPr="00183C72">
        <w:rPr>
          <w:rFonts w:ascii="Book Antiqua" w:hAnsi="Book Antiqua" w:cs="Times New Roman"/>
        </w:rPr>
        <w:t>.</w:t>
      </w:r>
    </w:p>
    <w:p w14:paraId="5AD7E766" w14:textId="77777777" w:rsidR="00881D2B" w:rsidRPr="00183C72" w:rsidRDefault="00881D2B" w:rsidP="007A09FC">
      <w:pPr>
        <w:spacing w:line="360" w:lineRule="auto"/>
        <w:jc w:val="both"/>
        <w:rPr>
          <w:rFonts w:ascii="Book Antiqua" w:hAnsi="Book Antiqua" w:cs="Times New Roman"/>
        </w:rPr>
      </w:pPr>
    </w:p>
    <w:p w14:paraId="27D51ED4" w14:textId="77777777" w:rsidR="00881D2B" w:rsidRPr="00183C72" w:rsidRDefault="00881D2B" w:rsidP="007A09FC">
      <w:pPr>
        <w:spacing w:line="360" w:lineRule="auto"/>
        <w:jc w:val="both"/>
        <w:rPr>
          <w:rFonts w:ascii="Book Antiqua" w:hAnsi="Book Antiqua" w:cs="Times New Roman"/>
          <w:b/>
        </w:rPr>
      </w:pPr>
      <w:r w:rsidRPr="00183C72">
        <w:rPr>
          <w:rFonts w:ascii="Book Antiqua" w:hAnsi="Book Antiqua" w:cs="Times New Roman"/>
          <w:b/>
          <w:i/>
        </w:rPr>
        <w:t>Coagulation</w:t>
      </w:r>
    </w:p>
    <w:p w14:paraId="360C7EA3" w14:textId="46D21308" w:rsidR="00881D2B" w:rsidRPr="00183C72" w:rsidRDefault="00881D2B" w:rsidP="007A09FC">
      <w:pPr>
        <w:spacing w:line="360" w:lineRule="auto"/>
        <w:jc w:val="both"/>
        <w:rPr>
          <w:rFonts w:ascii="Book Antiqua" w:hAnsi="Book Antiqua" w:cs="Times New Roman"/>
        </w:rPr>
      </w:pPr>
      <w:r w:rsidRPr="00183C72">
        <w:rPr>
          <w:rFonts w:ascii="Book Antiqua" w:hAnsi="Book Antiqua" w:cs="Times New Roman"/>
        </w:rPr>
        <w:t>DM and hyperglycemic states promote hypercoagulability via upregulation of tissue factor by endothelial cells and VSMCs</w:t>
      </w:r>
      <w:r w:rsidRPr="00183C72">
        <w:rPr>
          <w:rFonts w:ascii="Book Antiqua" w:hAnsi="Book Antiqua" w:cs="Times New Roman"/>
          <w:vertAlign w:val="superscript"/>
        </w:rPr>
        <w:t>[</w:t>
      </w:r>
      <w:r w:rsidR="002B50D5" w:rsidRPr="00183C72">
        <w:rPr>
          <w:rFonts w:ascii="Book Antiqua" w:hAnsi="Book Antiqua" w:cs="Times New Roman"/>
          <w:vertAlign w:val="superscript"/>
        </w:rPr>
        <w:t>6</w:t>
      </w:r>
      <w:r w:rsidR="00AB3245" w:rsidRPr="00183C72">
        <w:rPr>
          <w:rFonts w:ascii="Book Antiqua" w:hAnsi="Book Antiqua" w:cs="Times New Roman"/>
          <w:vertAlign w:val="superscript"/>
        </w:rPr>
        <w:t>7</w:t>
      </w:r>
      <w:r w:rsidR="002B50D5" w:rsidRPr="00183C72">
        <w:rPr>
          <w:rFonts w:ascii="Book Antiqua" w:hAnsi="Book Antiqua" w:cs="Times New Roman"/>
          <w:vertAlign w:val="superscript"/>
        </w:rPr>
        <w:t>,</w:t>
      </w:r>
      <w:r w:rsidR="00AB3245" w:rsidRPr="00183C72">
        <w:rPr>
          <w:rFonts w:ascii="Book Antiqua" w:hAnsi="Book Antiqua" w:cs="Times New Roman"/>
          <w:vertAlign w:val="superscript"/>
        </w:rPr>
        <w:t>68</w:t>
      </w:r>
      <w:r w:rsidRPr="00183C72">
        <w:rPr>
          <w:rFonts w:ascii="Book Antiqua" w:hAnsi="Book Antiqua" w:cs="Times New Roman"/>
          <w:vertAlign w:val="superscript"/>
        </w:rPr>
        <w:t>]</w:t>
      </w:r>
      <w:r w:rsidRPr="00183C72">
        <w:rPr>
          <w:rFonts w:ascii="Book Antiqua" w:hAnsi="Book Antiqua" w:cs="Times New Roman"/>
        </w:rPr>
        <w:t>. These conditions also increase coagulation factor VIIA production and decrease anticoagulants such as antithrombin and protein C production</w:t>
      </w:r>
      <w:r w:rsidRPr="00183C72">
        <w:rPr>
          <w:rFonts w:ascii="Book Antiqua" w:hAnsi="Book Antiqua" w:cs="Times New Roman"/>
          <w:vertAlign w:val="superscript"/>
        </w:rPr>
        <w:t>[</w:t>
      </w:r>
      <w:r w:rsidR="002B50D5" w:rsidRPr="00183C72">
        <w:rPr>
          <w:rFonts w:ascii="Book Antiqua" w:hAnsi="Book Antiqua" w:cs="Times New Roman"/>
          <w:vertAlign w:val="superscript"/>
        </w:rPr>
        <w:t>6</w:t>
      </w:r>
      <w:r w:rsidR="00AB3245" w:rsidRPr="00183C72">
        <w:rPr>
          <w:rFonts w:ascii="Book Antiqua" w:hAnsi="Book Antiqua" w:cs="Times New Roman"/>
          <w:vertAlign w:val="superscript"/>
        </w:rPr>
        <w:t>7</w:t>
      </w:r>
      <w:r w:rsidR="002B50D5" w:rsidRPr="00183C72">
        <w:rPr>
          <w:rFonts w:ascii="Book Antiqua" w:hAnsi="Book Antiqua" w:cs="Times New Roman"/>
          <w:vertAlign w:val="superscript"/>
        </w:rPr>
        <w:t>,</w:t>
      </w:r>
      <w:r w:rsidR="00AB3245" w:rsidRPr="00183C72">
        <w:rPr>
          <w:rFonts w:ascii="Book Antiqua" w:hAnsi="Book Antiqua" w:cs="Times New Roman"/>
          <w:vertAlign w:val="superscript"/>
        </w:rPr>
        <w:t>68</w:t>
      </w:r>
      <w:r w:rsidRPr="00183C72">
        <w:rPr>
          <w:rFonts w:ascii="Book Antiqua" w:hAnsi="Book Antiqua" w:cs="Times New Roman"/>
          <w:vertAlign w:val="superscript"/>
        </w:rPr>
        <w:t>]</w:t>
      </w:r>
      <w:r w:rsidRPr="00183C72">
        <w:rPr>
          <w:rFonts w:ascii="Book Antiqua" w:hAnsi="Book Antiqua" w:cs="Times New Roman"/>
        </w:rPr>
        <w:t>. DM also impairs fibrinolytic function and induces PAI-1 production</w:t>
      </w:r>
      <w:r w:rsidRPr="00183C72">
        <w:rPr>
          <w:rFonts w:ascii="Book Antiqua" w:hAnsi="Book Antiqua" w:cs="Times New Roman"/>
          <w:vertAlign w:val="superscript"/>
        </w:rPr>
        <w:t>[</w:t>
      </w:r>
      <w:r w:rsidR="00AB3245" w:rsidRPr="00183C72">
        <w:rPr>
          <w:rFonts w:ascii="Book Antiqua" w:hAnsi="Book Antiqua" w:cs="Times New Roman"/>
          <w:vertAlign w:val="superscript"/>
        </w:rPr>
        <w:t>69</w:t>
      </w:r>
      <w:r w:rsidRPr="00183C72">
        <w:rPr>
          <w:rFonts w:ascii="Book Antiqua" w:hAnsi="Book Antiqua" w:cs="Times New Roman"/>
          <w:vertAlign w:val="superscript"/>
        </w:rPr>
        <w:t>]</w:t>
      </w:r>
      <w:r w:rsidRPr="00183C72">
        <w:rPr>
          <w:rFonts w:ascii="Book Antiqua" w:hAnsi="Book Antiqua" w:cs="Times New Roman"/>
        </w:rPr>
        <w:t>. Taken together, these factors increase the risk of atherosclerotic plaque rupture and subsequent thrombus formation</w:t>
      </w:r>
      <w:r w:rsidR="002B50D5" w:rsidRPr="00183C72">
        <w:rPr>
          <w:rFonts w:ascii="Book Antiqua" w:hAnsi="Book Antiqua" w:cs="Times New Roman"/>
        </w:rPr>
        <w:t xml:space="preserve"> </w:t>
      </w:r>
      <w:r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006968" w:rsidRPr="00183C72">
        <w:rPr>
          <w:rFonts w:ascii="Book Antiqua" w:hAnsi="Book Antiqua" w:cs="Times New Roman"/>
          <w:vertAlign w:val="superscript"/>
        </w:rPr>
        <w:t>68,</w:t>
      </w:r>
      <w:r w:rsidR="002B50D5" w:rsidRPr="00183C72">
        <w:rPr>
          <w:rFonts w:ascii="Book Antiqua" w:hAnsi="Book Antiqua" w:cs="Times New Roman"/>
          <w:vertAlign w:val="superscript"/>
        </w:rPr>
        <w:t>70</w:t>
      </w:r>
      <w:r w:rsidRPr="00183C72">
        <w:rPr>
          <w:rFonts w:ascii="Book Antiqua" w:hAnsi="Book Antiqua" w:cs="Times New Roman"/>
          <w:vertAlign w:val="superscript"/>
        </w:rPr>
        <w:t>]</w:t>
      </w:r>
      <w:r w:rsidRPr="00183C72">
        <w:rPr>
          <w:rFonts w:ascii="Book Antiqua" w:hAnsi="Book Antiqua" w:cs="Times New Roman"/>
        </w:rPr>
        <w:t>.</w:t>
      </w:r>
    </w:p>
    <w:p w14:paraId="70DDD7C8" w14:textId="77777777" w:rsidR="00B53815" w:rsidRPr="00183C72" w:rsidRDefault="00B53815" w:rsidP="007A09FC">
      <w:pPr>
        <w:spacing w:line="360" w:lineRule="auto"/>
        <w:jc w:val="both"/>
        <w:rPr>
          <w:rFonts w:ascii="Book Antiqua" w:hAnsi="Book Antiqua" w:cs="Times New Roman"/>
        </w:rPr>
      </w:pPr>
    </w:p>
    <w:p w14:paraId="09ABF537" w14:textId="77777777" w:rsidR="00B53815" w:rsidRPr="00183C72" w:rsidRDefault="00B53815" w:rsidP="007A09FC">
      <w:pPr>
        <w:spacing w:line="360" w:lineRule="auto"/>
        <w:jc w:val="both"/>
        <w:rPr>
          <w:rFonts w:ascii="Book Antiqua" w:hAnsi="Book Antiqua" w:cs="Times New Roman"/>
          <w:b/>
          <w:i/>
        </w:rPr>
      </w:pPr>
      <w:r w:rsidRPr="00183C72">
        <w:rPr>
          <w:rFonts w:ascii="Book Antiqua" w:hAnsi="Book Antiqua" w:cs="Times New Roman"/>
          <w:b/>
          <w:i/>
        </w:rPr>
        <w:t>Rheology</w:t>
      </w:r>
    </w:p>
    <w:p w14:paraId="24EB05A4" w14:textId="65B3102B" w:rsidR="00B53815" w:rsidRPr="00183C72" w:rsidRDefault="00B53815" w:rsidP="007A09FC">
      <w:pPr>
        <w:spacing w:line="360" w:lineRule="auto"/>
        <w:jc w:val="both"/>
        <w:rPr>
          <w:rFonts w:ascii="Book Antiqua" w:hAnsi="Book Antiqua" w:cs="Times New Roman"/>
        </w:rPr>
      </w:pPr>
      <w:r w:rsidRPr="00183C72">
        <w:rPr>
          <w:rFonts w:ascii="Book Antiqua" w:hAnsi="Book Antiqua" w:cs="Times New Roman"/>
        </w:rPr>
        <w:t xml:space="preserve">Elevated blood viscosity and fibrinogen production </w:t>
      </w:r>
      <w:r w:rsidR="00680938" w:rsidRPr="00183C72">
        <w:rPr>
          <w:rFonts w:ascii="Book Antiqua" w:hAnsi="Book Antiqua" w:cs="Times New Roman"/>
        </w:rPr>
        <w:t>also occur</w:t>
      </w:r>
      <w:r w:rsidRPr="00183C72">
        <w:rPr>
          <w:rFonts w:ascii="Book Antiqua" w:hAnsi="Book Antiqua" w:cs="Times New Roman"/>
        </w:rPr>
        <w:t xml:space="preserve"> in </w:t>
      </w:r>
      <w:r w:rsidR="00680938" w:rsidRPr="00183C72">
        <w:rPr>
          <w:rFonts w:ascii="Book Antiqua" w:hAnsi="Book Antiqua" w:cs="Times New Roman"/>
        </w:rPr>
        <w:t xml:space="preserve">patients with </w:t>
      </w:r>
      <w:r w:rsidRPr="00183C72">
        <w:rPr>
          <w:rFonts w:ascii="Book Antiqua" w:hAnsi="Book Antiqua" w:cs="Times New Roman"/>
        </w:rPr>
        <w:t>DM. This is manifested via abnormal ABI in patients with PAD as well as develo</w:t>
      </w:r>
      <w:r w:rsidR="001016AB" w:rsidRPr="00183C72">
        <w:rPr>
          <w:rFonts w:ascii="Book Antiqua" w:hAnsi="Book Antiqua" w:cs="Times New Roman"/>
        </w:rPr>
        <w:t>pment and complications of PAD</w:t>
      </w:r>
      <w:r w:rsidR="001016AB"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270B9C" w:rsidRPr="00183C72">
        <w:rPr>
          <w:rFonts w:ascii="Book Antiqua" w:hAnsi="Book Antiqua" w:cs="Times New Roman"/>
          <w:vertAlign w:val="superscript"/>
        </w:rPr>
        <w:t>,</w:t>
      </w:r>
      <w:r w:rsidR="002B50D5" w:rsidRPr="00183C72">
        <w:rPr>
          <w:rFonts w:ascii="Book Antiqua" w:hAnsi="Book Antiqua" w:cs="Times New Roman"/>
          <w:vertAlign w:val="superscript"/>
        </w:rPr>
        <w:t>7</w:t>
      </w:r>
      <w:r w:rsidR="00AB3245" w:rsidRPr="00183C72">
        <w:rPr>
          <w:rFonts w:ascii="Book Antiqua" w:hAnsi="Book Antiqua" w:cs="Times New Roman"/>
          <w:vertAlign w:val="superscript"/>
        </w:rPr>
        <w:t>1</w:t>
      </w:r>
      <w:r w:rsidR="001016AB" w:rsidRPr="00183C72">
        <w:rPr>
          <w:rFonts w:ascii="Book Antiqua" w:hAnsi="Book Antiqua" w:cs="Times New Roman"/>
          <w:vertAlign w:val="superscript"/>
        </w:rPr>
        <w:t>]</w:t>
      </w:r>
      <w:r w:rsidRPr="00183C72">
        <w:rPr>
          <w:rFonts w:ascii="Book Antiqua" w:hAnsi="Book Antiqua" w:cs="Times New Roman"/>
        </w:rPr>
        <w:t>.</w:t>
      </w:r>
    </w:p>
    <w:p w14:paraId="346E6959" w14:textId="77777777" w:rsidR="00C30259" w:rsidRPr="00183C72" w:rsidRDefault="00C30259" w:rsidP="007A09FC">
      <w:pPr>
        <w:spacing w:line="360" w:lineRule="auto"/>
        <w:jc w:val="both"/>
        <w:rPr>
          <w:rFonts w:ascii="Book Antiqua" w:hAnsi="Book Antiqua" w:cs="Times New Roman"/>
        </w:rPr>
      </w:pPr>
    </w:p>
    <w:p w14:paraId="50261D0C" w14:textId="18367154" w:rsidR="00B53815" w:rsidRPr="00183C72" w:rsidRDefault="00B53815" w:rsidP="007A09FC">
      <w:pPr>
        <w:spacing w:line="360" w:lineRule="auto"/>
        <w:jc w:val="both"/>
        <w:rPr>
          <w:rFonts w:ascii="Book Antiqua" w:hAnsi="Book Antiqua" w:cs="Times New Roman"/>
          <w:b/>
          <w:i/>
        </w:rPr>
      </w:pPr>
      <w:r w:rsidRPr="00183C72">
        <w:rPr>
          <w:rFonts w:ascii="Book Antiqua" w:hAnsi="Book Antiqua" w:cs="Times New Roman"/>
          <w:b/>
          <w:i/>
        </w:rPr>
        <w:t xml:space="preserve">Restenosis </w:t>
      </w:r>
      <w:r w:rsidR="00006968" w:rsidRPr="00183C72">
        <w:rPr>
          <w:rFonts w:ascii="Book Antiqua" w:hAnsi="Book Antiqua" w:cs="Times New Roman"/>
          <w:b/>
          <w:i/>
        </w:rPr>
        <w:t>after angioplasty</w:t>
      </w:r>
    </w:p>
    <w:p w14:paraId="61352F59" w14:textId="21802C2C" w:rsidR="00B53815" w:rsidRPr="00183C72" w:rsidRDefault="00B53815" w:rsidP="007A09FC">
      <w:pPr>
        <w:spacing w:line="360" w:lineRule="auto"/>
        <w:jc w:val="both"/>
        <w:rPr>
          <w:rFonts w:ascii="Book Antiqua" w:hAnsi="Book Antiqua" w:cs="Times New Roman"/>
        </w:rPr>
      </w:pPr>
      <w:r w:rsidRPr="00183C72">
        <w:rPr>
          <w:rFonts w:ascii="Book Antiqua" w:hAnsi="Book Antiqua" w:cs="Times New Roman"/>
        </w:rPr>
        <w:t xml:space="preserve">Acutely elevated glucose levels </w:t>
      </w:r>
      <w:r w:rsidR="006042B2" w:rsidRPr="00183C72">
        <w:rPr>
          <w:rFonts w:ascii="Book Antiqua" w:hAnsi="Book Antiqua" w:cs="Times New Roman"/>
        </w:rPr>
        <w:t>may</w:t>
      </w:r>
      <w:r w:rsidRPr="00183C72">
        <w:rPr>
          <w:rFonts w:ascii="Book Antiqua" w:hAnsi="Book Antiqua" w:cs="Times New Roman"/>
        </w:rPr>
        <w:t xml:space="preserve"> induce inflammation, smooth muscle proliferation, abnormal matrix production, and inactivation of endothelium-derived relaxing factor</w:t>
      </w:r>
      <w:r w:rsidR="00A64E0A" w:rsidRPr="00183C72">
        <w:rPr>
          <w:rFonts w:ascii="Book Antiqua" w:hAnsi="Book Antiqua" w:cs="Times New Roman"/>
          <w:vertAlign w:val="superscript"/>
        </w:rPr>
        <w:t>[</w:t>
      </w:r>
      <w:r w:rsidR="002B50D5" w:rsidRPr="00183C72">
        <w:rPr>
          <w:rFonts w:ascii="Book Antiqua" w:hAnsi="Book Antiqua" w:cs="Times New Roman"/>
          <w:vertAlign w:val="superscript"/>
        </w:rPr>
        <w:t>7</w:t>
      </w:r>
      <w:r w:rsidR="00AB3245" w:rsidRPr="00183C72">
        <w:rPr>
          <w:rFonts w:ascii="Book Antiqua" w:hAnsi="Book Antiqua" w:cs="Times New Roman"/>
          <w:vertAlign w:val="superscript"/>
        </w:rPr>
        <w:t>2</w:t>
      </w:r>
      <w:r w:rsidR="00A64E0A" w:rsidRPr="00183C72">
        <w:rPr>
          <w:rFonts w:ascii="Book Antiqua" w:hAnsi="Book Antiqua" w:cs="Times New Roman"/>
          <w:vertAlign w:val="superscript"/>
        </w:rPr>
        <w:t>]</w:t>
      </w:r>
      <w:r w:rsidR="00A64E0A" w:rsidRPr="00183C72">
        <w:rPr>
          <w:rFonts w:ascii="Book Antiqua" w:hAnsi="Book Antiqua" w:cs="Times New Roman"/>
        </w:rPr>
        <w:t>.</w:t>
      </w:r>
      <w:r w:rsidRPr="00183C72">
        <w:rPr>
          <w:rFonts w:ascii="Book Antiqua" w:hAnsi="Book Antiqua" w:cs="Times New Roman"/>
        </w:rPr>
        <w:t xml:space="preserve"> Additionally, hyperglycemia may impact expression of fibroblast growth factor and transforming growth factor-α, which in turn promote</w:t>
      </w:r>
      <w:r w:rsidR="006042B2" w:rsidRPr="00183C72">
        <w:rPr>
          <w:rFonts w:ascii="Book Antiqua" w:hAnsi="Book Antiqua" w:cs="Times New Roman"/>
        </w:rPr>
        <w:t>s</w:t>
      </w:r>
      <w:r w:rsidRPr="00183C72">
        <w:rPr>
          <w:rFonts w:ascii="Book Antiqua" w:hAnsi="Book Antiqua" w:cs="Times New Roman"/>
        </w:rPr>
        <w:t xml:space="preserve"> proliferation of smooth muscle cells and extracellular matrix production. Increased TNF-α and CRP, as well as oxidative stress and endothelial dysfunction</w:t>
      </w:r>
      <w:r w:rsidR="006042B2" w:rsidRPr="00183C72">
        <w:rPr>
          <w:rFonts w:ascii="Book Antiqua" w:hAnsi="Book Antiqua" w:cs="Times New Roman"/>
        </w:rPr>
        <w:t>,</w:t>
      </w:r>
      <w:r w:rsidRPr="00183C72">
        <w:rPr>
          <w:rFonts w:ascii="Book Antiqua" w:hAnsi="Book Antiqua" w:cs="Times New Roman"/>
        </w:rPr>
        <w:t xml:space="preserve"> may also play roles in explaining the restenosis rates in patients with higher blood glucose values at time of angioplasty</w:t>
      </w:r>
      <w:r w:rsidR="00A64E0A" w:rsidRPr="00183C72">
        <w:rPr>
          <w:rFonts w:ascii="Book Antiqua" w:hAnsi="Book Antiqua" w:cs="Times New Roman"/>
          <w:vertAlign w:val="superscript"/>
        </w:rPr>
        <w:t>[</w:t>
      </w:r>
      <w:r w:rsidR="002B50D5" w:rsidRPr="00183C72">
        <w:rPr>
          <w:rFonts w:ascii="Book Antiqua" w:hAnsi="Book Antiqua" w:cs="Times New Roman"/>
          <w:vertAlign w:val="superscript"/>
        </w:rPr>
        <w:t>7</w:t>
      </w:r>
      <w:r w:rsidR="00AB3245" w:rsidRPr="00183C72">
        <w:rPr>
          <w:rFonts w:ascii="Book Antiqua" w:hAnsi="Book Antiqua" w:cs="Times New Roman"/>
          <w:vertAlign w:val="superscript"/>
        </w:rPr>
        <w:t>3</w:t>
      </w:r>
      <w:r w:rsidR="00A64E0A" w:rsidRPr="00183C72">
        <w:rPr>
          <w:rFonts w:ascii="Book Antiqua" w:hAnsi="Book Antiqua" w:cs="Times New Roman"/>
          <w:vertAlign w:val="superscript"/>
        </w:rPr>
        <w:t>]</w:t>
      </w:r>
      <w:r w:rsidRPr="00183C72">
        <w:rPr>
          <w:rFonts w:ascii="Book Antiqua" w:hAnsi="Book Antiqua" w:cs="Times New Roman"/>
        </w:rPr>
        <w:t xml:space="preserve">. </w:t>
      </w:r>
      <w:r w:rsidRPr="00183C72">
        <w:rPr>
          <w:rFonts w:ascii="Book Antiqua" w:hAnsi="Book Antiqua" w:cs="Times New Roman"/>
        </w:rPr>
        <w:lastRenderedPageBreak/>
        <w:t xml:space="preserve">Acute hyperglycemia </w:t>
      </w:r>
      <w:r w:rsidR="006042B2" w:rsidRPr="00183C72">
        <w:rPr>
          <w:rFonts w:ascii="Book Antiqua" w:hAnsi="Book Antiqua" w:cs="Times New Roman"/>
        </w:rPr>
        <w:t>also</w:t>
      </w:r>
      <w:r w:rsidRPr="00183C72">
        <w:rPr>
          <w:rFonts w:ascii="Book Antiqua" w:hAnsi="Book Antiqua" w:cs="Times New Roman"/>
        </w:rPr>
        <w:t xml:space="preserve"> induce</w:t>
      </w:r>
      <w:r w:rsidR="006042B2" w:rsidRPr="00183C72">
        <w:rPr>
          <w:rFonts w:ascii="Book Antiqua" w:hAnsi="Book Antiqua" w:cs="Times New Roman"/>
        </w:rPr>
        <w:t>s</w:t>
      </w:r>
      <w:r w:rsidRPr="00183C72">
        <w:rPr>
          <w:rFonts w:ascii="Book Antiqua" w:hAnsi="Book Antiqua" w:cs="Times New Roman"/>
        </w:rPr>
        <w:t xml:space="preserve"> production of monocyte chemoattractant-protein-1, </w:t>
      </w:r>
      <w:r w:rsidR="006042B2" w:rsidRPr="00183C72">
        <w:rPr>
          <w:rFonts w:ascii="Book Antiqua" w:hAnsi="Book Antiqua" w:cs="Times New Roman"/>
        </w:rPr>
        <w:t>which has been linked with a higher risk of</w:t>
      </w:r>
      <w:r w:rsidRPr="00183C72">
        <w:rPr>
          <w:rFonts w:ascii="Book Antiqua" w:hAnsi="Book Antiqua" w:cs="Times New Roman"/>
        </w:rPr>
        <w:t xml:space="preserve"> restenosis</w:t>
      </w:r>
      <w:r w:rsidR="00A64E0A" w:rsidRPr="00183C72">
        <w:rPr>
          <w:rFonts w:ascii="Book Antiqua" w:hAnsi="Book Antiqua" w:cs="Times New Roman"/>
          <w:vertAlign w:val="superscript"/>
        </w:rPr>
        <w:t>[</w:t>
      </w:r>
      <w:r w:rsidR="002B50D5" w:rsidRPr="00183C72">
        <w:rPr>
          <w:rFonts w:ascii="Book Antiqua" w:hAnsi="Book Antiqua" w:cs="Times New Roman"/>
          <w:vertAlign w:val="superscript"/>
        </w:rPr>
        <w:t>7</w:t>
      </w:r>
      <w:r w:rsidR="00AB3245" w:rsidRPr="00183C72">
        <w:rPr>
          <w:rFonts w:ascii="Book Antiqua" w:hAnsi="Book Antiqua" w:cs="Times New Roman"/>
          <w:vertAlign w:val="superscript"/>
        </w:rPr>
        <w:t>3</w:t>
      </w:r>
      <w:r w:rsidR="00A64E0A" w:rsidRPr="00183C72">
        <w:rPr>
          <w:rFonts w:ascii="Book Antiqua" w:hAnsi="Book Antiqua" w:cs="Times New Roman"/>
          <w:vertAlign w:val="superscript"/>
        </w:rPr>
        <w:t>]</w:t>
      </w:r>
      <w:r w:rsidRPr="00183C72">
        <w:rPr>
          <w:rFonts w:ascii="Book Antiqua" w:hAnsi="Book Antiqua" w:cs="Times New Roman"/>
        </w:rPr>
        <w:t xml:space="preserve">. </w:t>
      </w:r>
      <w:r w:rsidR="006042B2" w:rsidRPr="00183C72">
        <w:rPr>
          <w:rFonts w:ascii="Book Antiqua" w:hAnsi="Book Antiqua" w:cs="Times New Roman"/>
        </w:rPr>
        <w:t>R</w:t>
      </w:r>
      <w:r w:rsidRPr="00183C72">
        <w:rPr>
          <w:rFonts w:ascii="Book Antiqua" w:hAnsi="Book Antiqua" w:cs="Times New Roman"/>
        </w:rPr>
        <w:t xml:space="preserve">estenosis </w:t>
      </w:r>
      <w:r w:rsidR="006042B2" w:rsidRPr="00183C72">
        <w:rPr>
          <w:rFonts w:ascii="Book Antiqua" w:hAnsi="Book Antiqua" w:cs="Times New Roman"/>
        </w:rPr>
        <w:t xml:space="preserve">among patients with DM </w:t>
      </w:r>
      <w:r w:rsidRPr="00183C72">
        <w:rPr>
          <w:rFonts w:ascii="Book Antiqua" w:hAnsi="Book Antiqua" w:cs="Times New Roman"/>
        </w:rPr>
        <w:t>can therefore be explained by the abnormal inflammatory state, oxidative stress</w:t>
      </w:r>
      <w:r w:rsidR="00310690" w:rsidRPr="00183C72">
        <w:rPr>
          <w:rFonts w:ascii="Book Antiqua" w:hAnsi="Book Antiqua" w:cs="Times New Roman"/>
        </w:rPr>
        <w:t>,</w:t>
      </w:r>
      <w:r w:rsidRPr="00183C72">
        <w:rPr>
          <w:rFonts w:ascii="Book Antiqua" w:hAnsi="Book Antiqua" w:cs="Times New Roman"/>
        </w:rPr>
        <w:t xml:space="preserve"> endothelial and platelet function in pat</w:t>
      </w:r>
      <w:r w:rsidR="001016AB" w:rsidRPr="00183C72">
        <w:rPr>
          <w:rFonts w:ascii="Book Antiqua" w:hAnsi="Book Antiqua" w:cs="Times New Roman"/>
        </w:rPr>
        <w:t>ients with acute hyperglycemia</w:t>
      </w:r>
      <w:r w:rsidR="001016AB" w:rsidRPr="00183C72">
        <w:rPr>
          <w:rFonts w:ascii="Book Antiqua" w:hAnsi="Book Antiqua" w:cs="Times New Roman"/>
          <w:vertAlign w:val="superscript"/>
        </w:rPr>
        <w:t>[1]</w:t>
      </w:r>
      <w:r w:rsidRPr="00183C72">
        <w:rPr>
          <w:rFonts w:ascii="Book Antiqua" w:hAnsi="Book Antiqua" w:cs="Times New Roman"/>
        </w:rPr>
        <w:t>.</w:t>
      </w:r>
    </w:p>
    <w:p w14:paraId="1DD1D302" w14:textId="77777777" w:rsidR="00442A3F" w:rsidRPr="00183C72" w:rsidRDefault="00442A3F" w:rsidP="007A09FC">
      <w:pPr>
        <w:spacing w:line="360" w:lineRule="auto"/>
        <w:jc w:val="both"/>
        <w:rPr>
          <w:rFonts w:ascii="Book Antiqua" w:hAnsi="Book Antiqua" w:cs="Times New Roman"/>
        </w:rPr>
      </w:pPr>
    </w:p>
    <w:p w14:paraId="17D4DDCB" w14:textId="5CAF850D" w:rsidR="00B53815" w:rsidRPr="00183C72" w:rsidRDefault="00B53815" w:rsidP="007A09FC">
      <w:pPr>
        <w:spacing w:line="360" w:lineRule="auto"/>
        <w:jc w:val="both"/>
        <w:rPr>
          <w:rFonts w:ascii="Book Antiqua" w:hAnsi="Book Antiqua" w:cs="Times New Roman"/>
          <w:b/>
          <w:i/>
        </w:rPr>
      </w:pPr>
      <w:r w:rsidRPr="00183C72">
        <w:rPr>
          <w:rFonts w:ascii="Book Antiqua" w:hAnsi="Book Antiqua" w:cs="Times New Roman"/>
          <w:b/>
          <w:i/>
        </w:rPr>
        <w:t>Arteriogenesis</w:t>
      </w:r>
    </w:p>
    <w:p w14:paraId="5C4D831F" w14:textId="585EC328" w:rsidR="00B53815" w:rsidRPr="00183C72" w:rsidRDefault="00270B9C" w:rsidP="007A09FC">
      <w:pPr>
        <w:spacing w:line="360" w:lineRule="auto"/>
        <w:jc w:val="both"/>
        <w:rPr>
          <w:rFonts w:ascii="Book Antiqua" w:hAnsi="Book Antiqua" w:cs="Times New Roman"/>
        </w:rPr>
      </w:pPr>
      <w:r w:rsidRPr="00183C72">
        <w:rPr>
          <w:rFonts w:ascii="Book Antiqua" w:hAnsi="Book Antiqua" w:cs="Times New Roman"/>
        </w:rPr>
        <w:t xml:space="preserve">Outward remodeling of pre-existing arteries in response to obstruction of blood flow to restore </w:t>
      </w:r>
      <w:r w:rsidR="00BA4D65" w:rsidRPr="00183C72">
        <w:rPr>
          <w:rFonts w:ascii="Book Antiqua" w:hAnsi="Book Antiqua" w:cs="Times New Roman"/>
        </w:rPr>
        <w:t>blood flow distal to the occ</w:t>
      </w:r>
      <w:r w:rsidR="00065A4D" w:rsidRPr="00183C72">
        <w:rPr>
          <w:rFonts w:ascii="Book Antiqua" w:hAnsi="Book Antiqua" w:cs="Times New Roman"/>
        </w:rPr>
        <w:t>lusion is termed arteriogenesis</w:t>
      </w:r>
      <w:r w:rsidR="00BA4D65" w:rsidRPr="00183C72">
        <w:rPr>
          <w:rFonts w:ascii="Book Antiqua" w:hAnsi="Book Antiqua" w:cs="Times New Roman"/>
          <w:vertAlign w:val="superscript"/>
        </w:rPr>
        <w:t>[</w:t>
      </w:r>
      <w:r w:rsidR="002B50D5" w:rsidRPr="00183C72">
        <w:rPr>
          <w:rFonts w:ascii="Book Antiqua" w:hAnsi="Book Antiqua" w:cs="Times New Roman"/>
          <w:vertAlign w:val="superscript"/>
        </w:rPr>
        <w:t>7</w:t>
      </w:r>
      <w:r w:rsidR="00310690" w:rsidRPr="00183C72">
        <w:rPr>
          <w:rFonts w:ascii="Book Antiqua" w:hAnsi="Book Antiqua" w:cs="Times New Roman"/>
          <w:vertAlign w:val="superscript"/>
        </w:rPr>
        <w:t>4</w:t>
      </w:r>
      <w:r w:rsidR="00BA4D65" w:rsidRPr="00183C72">
        <w:rPr>
          <w:rFonts w:ascii="Book Antiqua" w:hAnsi="Book Antiqua" w:cs="Times New Roman"/>
          <w:vertAlign w:val="superscript"/>
        </w:rPr>
        <w:t>]</w:t>
      </w:r>
      <w:r w:rsidR="00BA4D65" w:rsidRPr="00183C72">
        <w:rPr>
          <w:rFonts w:ascii="Book Antiqua" w:hAnsi="Book Antiqua" w:cs="Times New Roman"/>
        </w:rPr>
        <w:t>.</w:t>
      </w:r>
      <w:r w:rsidR="00496AF6" w:rsidRPr="00183C72">
        <w:rPr>
          <w:rFonts w:ascii="Book Antiqua" w:hAnsi="Book Antiqua" w:cs="Times New Roman"/>
        </w:rPr>
        <w:t xml:space="preserve"> Endothelial shear stress</w:t>
      </w:r>
      <w:r w:rsidR="00806382" w:rsidRPr="00183C72">
        <w:rPr>
          <w:rFonts w:ascii="Book Antiqua" w:hAnsi="Book Antiqua" w:cs="Times New Roman"/>
        </w:rPr>
        <w:t xml:space="preserve">, </w:t>
      </w:r>
      <w:r w:rsidR="00496AF6" w:rsidRPr="00183C72">
        <w:rPr>
          <w:rFonts w:ascii="Book Antiqua" w:hAnsi="Book Antiqua" w:cs="Times New Roman"/>
        </w:rPr>
        <w:t>detected by the vessel wall through integrins, adhesion molecules</w:t>
      </w:r>
      <w:r w:rsidR="00806382" w:rsidRPr="00183C72">
        <w:rPr>
          <w:rFonts w:ascii="Book Antiqua" w:hAnsi="Book Antiqua" w:cs="Times New Roman"/>
        </w:rPr>
        <w:t xml:space="preserve">, tyrosine kinases, and ion channels, is hypothesized to be the </w:t>
      </w:r>
      <w:r w:rsidR="00065A4D" w:rsidRPr="00183C72">
        <w:rPr>
          <w:rFonts w:ascii="Book Antiqua" w:hAnsi="Book Antiqua" w:cs="Times New Roman"/>
        </w:rPr>
        <w:t>main trigger for arteriogenesis</w:t>
      </w:r>
      <w:r w:rsidR="00806382" w:rsidRPr="00183C72">
        <w:rPr>
          <w:rFonts w:ascii="Book Antiqua" w:hAnsi="Book Antiqua" w:cs="Times New Roman"/>
          <w:vertAlign w:val="superscript"/>
        </w:rPr>
        <w:t>[</w:t>
      </w:r>
      <w:r w:rsidR="002B50D5" w:rsidRPr="00183C72">
        <w:rPr>
          <w:rFonts w:ascii="Book Antiqua" w:hAnsi="Book Antiqua" w:cs="Times New Roman"/>
          <w:vertAlign w:val="superscript"/>
        </w:rPr>
        <w:t>45,7</w:t>
      </w:r>
      <w:r w:rsidR="00310690" w:rsidRPr="00183C72">
        <w:rPr>
          <w:rFonts w:ascii="Book Antiqua" w:hAnsi="Book Antiqua" w:cs="Times New Roman"/>
          <w:vertAlign w:val="superscript"/>
        </w:rPr>
        <w:t>5</w:t>
      </w:r>
      <w:r w:rsidR="002B50D5" w:rsidRPr="00183C72">
        <w:rPr>
          <w:rFonts w:ascii="Book Antiqua" w:hAnsi="Book Antiqua" w:cs="Times New Roman"/>
          <w:vertAlign w:val="superscript"/>
        </w:rPr>
        <w:t>,7</w:t>
      </w:r>
      <w:r w:rsidR="00310690" w:rsidRPr="00183C72">
        <w:rPr>
          <w:rFonts w:ascii="Book Antiqua" w:hAnsi="Book Antiqua" w:cs="Times New Roman"/>
          <w:vertAlign w:val="superscript"/>
        </w:rPr>
        <w:t>6</w:t>
      </w:r>
      <w:r w:rsidR="00496AF6" w:rsidRPr="00183C72">
        <w:rPr>
          <w:rFonts w:ascii="Book Antiqua" w:hAnsi="Book Antiqua" w:cs="Times New Roman"/>
          <w:vertAlign w:val="superscript"/>
        </w:rPr>
        <w:t>]</w:t>
      </w:r>
      <w:r w:rsidR="00496AF6" w:rsidRPr="00183C72">
        <w:rPr>
          <w:rFonts w:ascii="Book Antiqua" w:hAnsi="Book Antiqua" w:cs="Times New Roman"/>
        </w:rPr>
        <w:t>.</w:t>
      </w:r>
      <w:r w:rsidR="00BA4D65" w:rsidRPr="00183C72">
        <w:rPr>
          <w:rFonts w:ascii="Book Antiqua" w:hAnsi="Book Antiqua" w:cs="Times New Roman"/>
        </w:rPr>
        <w:t xml:space="preserve"> DM limits </w:t>
      </w:r>
      <w:r w:rsidR="007C3190" w:rsidRPr="00183C72">
        <w:rPr>
          <w:rFonts w:ascii="Book Antiqua" w:hAnsi="Book Antiqua" w:cs="Times New Roman"/>
        </w:rPr>
        <w:t>the</w:t>
      </w:r>
      <w:r w:rsidR="00BA4D65" w:rsidRPr="00183C72">
        <w:rPr>
          <w:rFonts w:ascii="Book Antiqua" w:hAnsi="Book Antiqua" w:cs="Times New Roman"/>
        </w:rPr>
        <w:t xml:space="preserve"> adaptive </w:t>
      </w:r>
      <w:r w:rsidR="007C3190" w:rsidRPr="00183C72">
        <w:rPr>
          <w:rFonts w:ascii="Book Antiqua" w:hAnsi="Book Antiqua" w:cs="Times New Roman"/>
        </w:rPr>
        <w:t xml:space="preserve">arteriogenesis </w:t>
      </w:r>
      <w:r w:rsidR="00BA4D65" w:rsidRPr="00183C72">
        <w:rPr>
          <w:rFonts w:ascii="Book Antiqua" w:hAnsi="Book Antiqua" w:cs="Times New Roman"/>
        </w:rPr>
        <w:t>response and collateral blood flow development by att</w:t>
      </w:r>
      <w:r w:rsidR="00065A4D" w:rsidRPr="00183C72">
        <w:rPr>
          <w:rFonts w:ascii="Book Antiqua" w:hAnsi="Book Antiqua" w:cs="Times New Roman"/>
        </w:rPr>
        <w:t>enuating the remodeling process</w:t>
      </w:r>
      <w:r w:rsidR="00BA4D65" w:rsidRPr="00183C72">
        <w:rPr>
          <w:rFonts w:ascii="Book Antiqua" w:hAnsi="Book Antiqua" w:cs="Times New Roman"/>
          <w:vertAlign w:val="superscript"/>
        </w:rPr>
        <w:t>[</w:t>
      </w:r>
      <w:r w:rsidR="002B50D5" w:rsidRPr="00183C72">
        <w:rPr>
          <w:rFonts w:ascii="Book Antiqua" w:hAnsi="Book Antiqua" w:cs="Times New Roman"/>
          <w:vertAlign w:val="superscript"/>
        </w:rPr>
        <w:t>7</w:t>
      </w:r>
      <w:r w:rsidR="00310690" w:rsidRPr="00183C72">
        <w:rPr>
          <w:rFonts w:ascii="Book Antiqua" w:hAnsi="Book Antiqua" w:cs="Times New Roman"/>
          <w:vertAlign w:val="superscript"/>
        </w:rPr>
        <w:t>7</w:t>
      </w:r>
      <w:r w:rsidR="002B50D5" w:rsidRPr="00183C72">
        <w:rPr>
          <w:rFonts w:ascii="Book Antiqua" w:hAnsi="Book Antiqua" w:cs="Times New Roman"/>
          <w:vertAlign w:val="superscript"/>
        </w:rPr>
        <w:t>,</w:t>
      </w:r>
      <w:r w:rsidR="00310690" w:rsidRPr="00183C72">
        <w:rPr>
          <w:rFonts w:ascii="Book Antiqua" w:hAnsi="Book Antiqua" w:cs="Times New Roman"/>
          <w:vertAlign w:val="superscript"/>
        </w:rPr>
        <w:t>7</w:t>
      </w:r>
      <w:r w:rsidR="002B50D5" w:rsidRPr="00183C72">
        <w:rPr>
          <w:rFonts w:ascii="Book Antiqua" w:hAnsi="Book Antiqua" w:cs="Times New Roman"/>
          <w:vertAlign w:val="superscript"/>
        </w:rPr>
        <w:t>8</w:t>
      </w:r>
      <w:r w:rsidR="00BA4D65" w:rsidRPr="00183C72">
        <w:rPr>
          <w:rFonts w:ascii="Book Antiqua" w:hAnsi="Book Antiqua" w:cs="Times New Roman"/>
          <w:vertAlign w:val="superscript"/>
        </w:rPr>
        <w:t>]</w:t>
      </w:r>
      <w:r w:rsidR="00BA4D65" w:rsidRPr="00183C72">
        <w:rPr>
          <w:rFonts w:ascii="Book Antiqua" w:hAnsi="Book Antiqua" w:cs="Times New Roman"/>
        </w:rPr>
        <w:t xml:space="preserve">. </w:t>
      </w:r>
      <w:r w:rsidR="00806382" w:rsidRPr="00183C72">
        <w:rPr>
          <w:rFonts w:ascii="Book Antiqua" w:hAnsi="Book Antiqua" w:cs="Times New Roman"/>
        </w:rPr>
        <w:t>Specifically, diabetes attenuates the sensing of shear stress and increases the response to vasodilatory stimuli, which reduces the recruitment and dilation of collateral arteries. Additionally, DM impairs various other factors critical to remodeling, such as the downstream signaling of monocytes, growth factor signaling, and endothelial NO synthetase</w:t>
      </w:r>
      <w:r w:rsidR="00B65853" w:rsidRPr="00183C72">
        <w:rPr>
          <w:rFonts w:ascii="Book Antiqua" w:hAnsi="Book Antiqua" w:cs="Times New Roman"/>
        </w:rPr>
        <w:t>, thus inhibiting arteriogenesis and contributing to the severity of occl</w:t>
      </w:r>
      <w:r w:rsidR="00065A4D" w:rsidRPr="00183C72">
        <w:rPr>
          <w:rFonts w:ascii="Book Antiqua" w:hAnsi="Book Antiqua" w:cs="Times New Roman"/>
        </w:rPr>
        <w:t>usive disease in these patients</w:t>
      </w:r>
      <w:r w:rsidR="00B65853" w:rsidRPr="00183C72">
        <w:rPr>
          <w:rFonts w:ascii="Book Antiqua" w:hAnsi="Book Antiqua" w:cs="Times New Roman"/>
          <w:vertAlign w:val="superscript"/>
        </w:rPr>
        <w:t>[</w:t>
      </w:r>
      <w:r w:rsidR="002B50D5" w:rsidRPr="00183C72">
        <w:rPr>
          <w:rFonts w:ascii="Book Antiqua" w:hAnsi="Book Antiqua" w:cs="Times New Roman"/>
          <w:vertAlign w:val="superscript"/>
        </w:rPr>
        <w:t>7</w:t>
      </w:r>
      <w:r w:rsidR="00310690" w:rsidRPr="00183C72">
        <w:rPr>
          <w:rFonts w:ascii="Book Antiqua" w:hAnsi="Book Antiqua" w:cs="Times New Roman"/>
          <w:vertAlign w:val="superscript"/>
        </w:rPr>
        <w:t>4</w:t>
      </w:r>
      <w:r w:rsidR="00B65853" w:rsidRPr="00183C72">
        <w:rPr>
          <w:rFonts w:ascii="Book Antiqua" w:hAnsi="Book Antiqua" w:cs="Times New Roman"/>
          <w:vertAlign w:val="superscript"/>
        </w:rPr>
        <w:t>]</w:t>
      </w:r>
      <w:r w:rsidR="00B65853" w:rsidRPr="00183C72">
        <w:rPr>
          <w:rFonts w:ascii="Book Antiqua" w:hAnsi="Book Antiqua" w:cs="Times New Roman"/>
        </w:rPr>
        <w:t>.</w:t>
      </w:r>
    </w:p>
    <w:p w14:paraId="120E1E5B" w14:textId="77777777" w:rsidR="001E373D" w:rsidRPr="00183C72" w:rsidRDefault="001E373D" w:rsidP="007A09FC">
      <w:pPr>
        <w:spacing w:line="360" w:lineRule="auto"/>
        <w:jc w:val="both"/>
        <w:rPr>
          <w:rFonts w:ascii="Book Antiqua" w:hAnsi="Book Antiqua" w:cs="Times New Roman"/>
        </w:rPr>
      </w:pPr>
    </w:p>
    <w:p w14:paraId="04C0582D" w14:textId="0FC7A60E" w:rsidR="00B53815" w:rsidRPr="00183C72" w:rsidRDefault="00550D46" w:rsidP="007A09FC">
      <w:pPr>
        <w:spacing w:line="360" w:lineRule="auto"/>
        <w:jc w:val="both"/>
        <w:rPr>
          <w:rFonts w:ascii="Book Antiqua" w:hAnsi="Book Antiqua" w:cs="Times New Roman"/>
          <w:b/>
        </w:rPr>
      </w:pPr>
      <w:r w:rsidRPr="00183C72">
        <w:rPr>
          <w:rFonts w:ascii="Book Antiqua" w:hAnsi="Book Antiqua" w:cs="Times New Roman"/>
          <w:b/>
        </w:rPr>
        <w:t>OUTCOMES OF PATIENTS WITH PAD AND DM</w:t>
      </w:r>
    </w:p>
    <w:p w14:paraId="6203762F" w14:textId="4671AEFF" w:rsidR="00B53815" w:rsidRPr="00183C72" w:rsidRDefault="00B53815" w:rsidP="007A09FC">
      <w:pPr>
        <w:spacing w:line="360" w:lineRule="auto"/>
        <w:jc w:val="both"/>
        <w:rPr>
          <w:rFonts w:ascii="Book Antiqua" w:hAnsi="Book Antiqua" w:cs="Times New Roman"/>
        </w:rPr>
      </w:pPr>
      <w:r w:rsidRPr="00183C72">
        <w:rPr>
          <w:rFonts w:ascii="Book Antiqua" w:hAnsi="Book Antiqua" w:cs="Times New Roman"/>
        </w:rPr>
        <w:t>The outcomes of patients with coexistent diabetes and PAD depend on the interplay between factors such as patient comorbidities, presence of infection, neuropathy, an</w:t>
      </w:r>
      <w:r w:rsidR="001E373D" w:rsidRPr="00183C72">
        <w:rPr>
          <w:rFonts w:ascii="Book Antiqua" w:hAnsi="Book Antiqua" w:cs="Times New Roman"/>
        </w:rPr>
        <w:t>d immunologic factors</w:t>
      </w:r>
      <w:r w:rsidR="002B50D5" w:rsidRPr="00183C72">
        <w:rPr>
          <w:rFonts w:ascii="Book Antiqua" w:hAnsi="Book Antiqua" w:cs="Times New Roman"/>
          <w:vertAlign w:val="superscript"/>
        </w:rPr>
        <w:t>[</w:t>
      </w:r>
      <w:r w:rsidR="00310690" w:rsidRPr="00183C72">
        <w:rPr>
          <w:rFonts w:ascii="Book Antiqua" w:hAnsi="Book Antiqua" w:cs="Times New Roman"/>
          <w:vertAlign w:val="superscript"/>
        </w:rPr>
        <w:t>79</w:t>
      </w:r>
      <w:r w:rsidR="002B50D5" w:rsidRPr="00183C72">
        <w:rPr>
          <w:rFonts w:ascii="Book Antiqua" w:hAnsi="Book Antiqua" w:cs="Times New Roman"/>
          <w:vertAlign w:val="superscript"/>
        </w:rPr>
        <w:t>]</w:t>
      </w:r>
      <w:r w:rsidRPr="00183C72">
        <w:rPr>
          <w:rFonts w:ascii="Book Antiqua" w:hAnsi="Book Antiqua" w:cs="Times New Roman"/>
        </w:rPr>
        <w:t>. Poor glycemic control has been associated with a higher prevalence of PAD and risk of adverse outcomes, including need for lower extremity byp</w:t>
      </w:r>
      <w:r w:rsidR="001E373D" w:rsidRPr="00183C72">
        <w:rPr>
          <w:rFonts w:ascii="Book Antiqua" w:hAnsi="Book Antiqua" w:cs="Times New Roman"/>
        </w:rPr>
        <w:t>ass surgery, amputation or death</w:t>
      </w:r>
      <w:r w:rsidR="001E373D"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0</w:t>
      </w:r>
      <w:r w:rsidR="001E373D" w:rsidRPr="00183C72">
        <w:rPr>
          <w:rFonts w:ascii="Book Antiqua" w:hAnsi="Book Antiqua" w:cs="Times New Roman"/>
          <w:vertAlign w:val="superscript"/>
        </w:rPr>
        <w:t>]</w:t>
      </w:r>
      <w:r w:rsidRPr="00183C72">
        <w:rPr>
          <w:rFonts w:ascii="Book Antiqua" w:hAnsi="Book Antiqua" w:cs="Times New Roman"/>
        </w:rPr>
        <w:t>. Poor glycemic control is also associated with worse outcomes following vascular surger</w:t>
      </w:r>
      <w:r w:rsidR="001E373D" w:rsidRPr="00183C72">
        <w:rPr>
          <w:rFonts w:ascii="Book Antiqua" w:hAnsi="Book Antiqua" w:cs="Times New Roman"/>
        </w:rPr>
        <w:t>y or endovascular intervention</w:t>
      </w:r>
      <w:r w:rsidR="001E373D"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0</w:t>
      </w:r>
      <w:r w:rsidR="001E373D" w:rsidRPr="00183C72">
        <w:rPr>
          <w:rFonts w:ascii="Book Antiqua" w:hAnsi="Book Antiqua" w:cs="Times New Roman"/>
          <w:vertAlign w:val="superscript"/>
        </w:rPr>
        <w:t>]</w:t>
      </w:r>
      <w:r w:rsidRPr="00183C72">
        <w:rPr>
          <w:rFonts w:ascii="Book Antiqua" w:hAnsi="Book Antiqua" w:cs="Times New Roman"/>
        </w:rPr>
        <w:t xml:space="preserve">. </w:t>
      </w:r>
    </w:p>
    <w:p w14:paraId="4B1818A6" w14:textId="32F515DA" w:rsidR="00442A3F" w:rsidRPr="00183C72" w:rsidRDefault="00B53815" w:rsidP="00006968">
      <w:pPr>
        <w:spacing w:line="360" w:lineRule="auto"/>
        <w:ind w:firstLineChars="200" w:firstLine="480"/>
        <w:jc w:val="both"/>
        <w:rPr>
          <w:rFonts w:ascii="Book Antiqua" w:hAnsi="Book Antiqua" w:cs="Times New Roman"/>
          <w:i/>
        </w:rPr>
      </w:pPr>
      <w:r w:rsidRPr="00183C72">
        <w:rPr>
          <w:rFonts w:ascii="Book Antiqua" w:hAnsi="Book Antiqua" w:cs="Times New Roman"/>
        </w:rPr>
        <w:t>It is therefore important to identify therapies that can affect the multifactorial pathophysiologic</w:t>
      </w:r>
      <w:r w:rsidR="009F7295" w:rsidRPr="00183C72">
        <w:rPr>
          <w:rFonts w:ascii="Book Antiqua" w:hAnsi="Book Antiqua" w:cs="Times New Roman"/>
        </w:rPr>
        <w:t xml:space="preserve"> </w:t>
      </w:r>
      <w:r w:rsidRPr="00183C72">
        <w:rPr>
          <w:rFonts w:ascii="Book Antiqua" w:hAnsi="Book Antiqua" w:cs="Times New Roman"/>
        </w:rPr>
        <w:t>mechanisms of DM in order to provide effective long-term treatments</w:t>
      </w:r>
      <w:r w:rsidR="001E373D" w:rsidRPr="00183C72">
        <w:rPr>
          <w:rFonts w:ascii="Book Antiqua" w:hAnsi="Book Antiqua" w:cs="Times New Roman"/>
          <w:vertAlign w:val="superscript"/>
        </w:rPr>
        <w:t>[3]</w:t>
      </w:r>
      <w:r w:rsidRPr="00183C72">
        <w:rPr>
          <w:rFonts w:ascii="Book Antiqua" w:hAnsi="Book Antiqua" w:cs="Times New Roman"/>
        </w:rPr>
        <w:t xml:space="preserve">. Lifestyle interventions, such as weight loss, physical activity, and reduced </w:t>
      </w:r>
      <w:r w:rsidRPr="00183C72">
        <w:rPr>
          <w:rFonts w:ascii="Book Antiqua" w:hAnsi="Book Antiqua" w:cs="Times New Roman"/>
        </w:rPr>
        <w:lastRenderedPageBreak/>
        <w:t>cholesterol and fat intake, all help reduce the risk of progression from glucose intolerance to diabetes, as well as impro</w:t>
      </w:r>
      <w:r w:rsidR="001E373D" w:rsidRPr="00183C72">
        <w:rPr>
          <w:rFonts w:ascii="Book Antiqua" w:hAnsi="Book Antiqua" w:cs="Times New Roman"/>
        </w:rPr>
        <w:t>ve cardiovascular risk factors</w:t>
      </w:r>
      <w:r w:rsidR="001E373D"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1</w:t>
      </w:r>
      <w:r w:rsidR="001E373D" w:rsidRPr="00183C72">
        <w:rPr>
          <w:rFonts w:ascii="Book Antiqua" w:hAnsi="Book Antiqua" w:cs="Times New Roman"/>
          <w:vertAlign w:val="superscript"/>
        </w:rPr>
        <w:t>]</w:t>
      </w:r>
      <w:r w:rsidRPr="00183C72">
        <w:rPr>
          <w:rFonts w:ascii="Book Antiqua" w:hAnsi="Book Antiqua" w:cs="Times New Roman"/>
        </w:rPr>
        <w:t>. Tobacco cessation is also critical and has been associated with improved outcomes after surgical and endovascular interventions. Such secondary risk factor reduction can help reduce the prevalence and severity of PAD in diabetic patients</w:t>
      </w:r>
      <w:r w:rsidR="00032C4F" w:rsidRPr="00183C72">
        <w:rPr>
          <w:rFonts w:ascii="Book Antiqua" w:hAnsi="Book Antiqua" w:cs="Times New Roman"/>
        </w:rPr>
        <w:t xml:space="preserve"> and</w:t>
      </w:r>
      <w:r w:rsidRPr="00183C72">
        <w:rPr>
          <w:rFonts w:ascii="Book Antiqua" w:hAnsi="Book Antiqua" w:cs="Times New Roman"/>
        </w:rPr>
        <w:t xml:space="preserve"> also </w:t>
      </w:r>
      <w:r w:rsidR="00032C4F" w:rsidRPr="00183C72">
        <w:rPr>
          <w:rFonts w:ascii="Book Antiqua" w:hAnsi="Book Antiqua" w:cs="Times New Roman"/>
        </w:rPr>
        <w:t xml:space="preserve">minimize </w:t>
      </w:r>
      <w:r w:rsidRPr="00183C72">
        <w:rPr>
          <w:rFonts w:ascii="Book Antiqua" w:hAnsi="Book Antiqua" w:cs="Times New Roman"/>
        </w:rPr>
        <w:t>adverse</w:t>
      </w:r>
      <w:r w:rsidR="001E373D" w:rsidRPr="00183C72">
        <w:rPr>
          <w:rFonts w:ascii="Book Antiqua" w:hAnsi="Book Antiqua" w:cs="Times New Roman"/>
        </w:rPr>
        <w:t xml:space="preserve"> events post revascularization</w:t>
      </w:r>
      <w:r w:rsidR="001E373D" w:rsidRPr="00183C72">
        <w:rPr>
          <w:rFonts w:ascii="Book Antiqua" w:hAnsi="Book Antiqua" w:cs="Times New Roman"/>
          <w:vertAlign w:val="superscript"/>
        </w:rPr>
        <w:t>[3]</w:t>
      </w:r>
      <w:r w:rsidRPr="00183C72">
        <w:rPr>
          <w:rFonts w:ascii="Book Antiqua" w:hAnsi="Book Antiqua" w:cs="Times New Roman"/>
        </w:rPr>
        <w:t>.</w:t>
      </w:r>
    </w:p>
    <w:p w14:paraId="0F54EA45" w14:textId="77777777" w:rsidR="00442A3F" w:rsidRPr="00183C72" w:rsidRDefault="00442A3F" w:rsidP="007A09FC">
      <w:pPr>
        <w:spacing w:line="360" w:lineRule="auto"/>
        <w:jc w:val="both"/>
        <w:rPr>
          <w:rFonts w:ascii="Book Antiqua" w:hAnsi="Book Antiqua" w:cs="Times New Roman"/>
          <w:i/>
        </w:rPr>
      </w:pPr>
    </w:p>
    <w:p w14:paraId="2340A13D" w14:textId="58413596" w:rsidR="00B53815" w:rsidRPr="00183C72" w:rsidRDefault="00B53815" w:rsidP="007A09FC">
      <w:pPr>
        <w:spacing w:line="360" w:lineRule="auto"/>
        <w:jc w:val="both"/>
        <w:rPr>
          <w:rFonts w:ascii="Book Antiqua" w:hAnsi="Book Antiqua" w:cs="Times New Roman"/>
          <w:b/>
          <w:i/>
        </w:rPr>
      </w:pPr>
      <w:r w:rsidRPr="00183C72">
        <w:rPr>
          <w:rFonts w:ascii="Book Antiqua" w:hAnsi="Book Antiqua" w:cs="Times New Roman"/>
          <w:b/>
          <w:i/>
        </w:rPr>
        <w:t xml:space="preserve">Revascularization in </w:t>
      </w:r>
      <w:r w:rsidR="00006968" w:rsidRPr="00183C72">
        <w:rPr>
          <w:rFonts w:ascii="Book Antiqua" w:hAnsi="Book Antiqua" w:cs="Times New Roman"/>
          <w:b/>
          <w:i/>
        </w:rPr>
        <w:t xml:space="preserve">patients </w:t>
      </w:r>
      <w:r w:rsidRPr="00183C72">
        <w:rPr>
          <w:rFonts w:ascii="Book Antiqua" w:hAnsi="Book Antiqua" w:cs="Times New Roman"/>
          <w:b/>
          <w:i/>
        </w:rPr>
        <w:t xml:space="preserve">with PAD and </w:t>
      </w:r>
      <w:r w:rsidR="00006968" w:rsidRPr="00183C72">
        <w:rPr>
          <w:rFonts w:ascii="Book Antiqua" w:hAnsi="Book Antiqua" w:cs="Times New Roman"/>
          <w:b/>
          <w:i/>
        </w:rPr>
        <w:t>diabetes</w:t>
      </w:r>
    </w:p>
    <w:p w14:paraId="3A7C35D7" w14:textId="6BDA0BB3" w:rsidR="00B53815" w:rsidRPr="00183C72" w:rsidRDefault="00B53815" w:rsidP="007A09FC">
      <w:pPr>
        <w:spacing w:line="360" w:lineRule="auto"/>
        <w:jc w:val="both"/>
        <w:rPr>
          <w:rFonts w:ascii="Book Antiqua" w:hAnsi="Book Antiqua" w:cs="Times New Roman"/>
        </w:rPr>
      </w:pPr>
      <w:r w:rsidRPr="00183C72">
        <w:rPr>
          <w:rFonts w:ascii="Book Antiqua" w:hAnsi="Book Antiqua" w:cs="Times New Roman"/>
        </w:rPr>
        <w:t>Revascularization, either via a surgical or endovascular approach, is an important therapeutic option for treatment of symptomatic PAD in diabe</w:t>
      </w:r>
      <w:r w:rsidR="001E373D" w:rsidRPr="00183C72">
        <w:rPr>
          <w:rFonts w:ascii="Book Antiqua" w:hAnsi="Book Antiqua" w:cs="Times New Roman"/>
        </w:rPr>
        <w:t>tic patients</w:t>
      </w:r>
      <w:r w:rsidR="001E373D" w:rsidRPr="00183C72">
        <w:rPr>
          <w:rFonts w:ascii="Book Antiqua" w:hAnsi="Book Antiqua" w:cs="Times New Roman"/>
          <w:vertAlign w:val="superscript"/>
        </w:rPr>
        <w:t>[5]</w:t>
      </w:r>
      <w:r w:rsidR="001E373D" w:rsidRPr="00183C72">
        <w:rPr>
          <w:rFonts w:ascii="Book Antiqua" w:hAnsi="Book Antiqua" w:cs="Times New Roman"/>
        </w:rPr>
        <w:t xml:space="preserve">. </w:t>
      </w:r>
      <w:r w:rsidRPr="00183C72">
        <w:rPr>
          <w:rFonts w:ascii="Book Antiqua" w:hAnsi="Book Antiqua" w:cs="Times New Roman"/>
        </w:rPr>
        <w:t>Due to the greater prevalence of below-the knee disease in patients with DM, some studies have shown that endovascular interventions are associated with worse outcomes in diabetics, especial</w:t>
      </w:r>
      <w:r w:rsidR="001E373D" w:rsidRPr="00183C72">
        <w:rPr>
          <w:rFonts w:ascii="Book Antiqua" w:hAnsi="Book Antiqua" w:cs="Times New Roman"/>
        </w:rPr>
        <w:t>ly as distal runoff diminishes</w:t>
      </w:r>
      <w:r w:rsidR="001E373D" w:rsidRPr="00183C72">
        <w:rPr>
          <w:rFonts w:ascii="Book Antiqua" w:hAnsi="Book Antiqua" w:cs="Times New Roman"/>
          <w:vertAlign w:val="superscript"/>
        </w:rPr>
        <w:t>[4]</w:t>
      </w:r>
      <w:r w:rsidRPr="00183C72">
        <w:rPr>
          <w:rFonts w:ascii="Book Antiqua" w:hAnsi="Book Antiqua" w:cs="Times New Roman"/>
        </w:rPr>
        <w:t>. Endovascular interventions were initially therefore considered more appropriate in patients with focal disease above the knee. Diabetic patients were also noted to have greater durability with surgical approach to revascularization, especially in the setting of tibial disease managed via bypa</w:t>
      </w:r>
      <w:r w:rsidR="001E373D" w:rsidRPr="00183C72">
        <w:rPr>
          <w:rFonts w:ascii="Book Antiqua" w:hAnsi="Book Antiqua" w:cs="Times New Roman"/>
        </w:rPr>
        <w:t xml:space="preserve">ss with </w:t>
      </w:r>
      <w:r w:rsidR="002249A8" w:rsidRPr="00183C72">
        <w:rPr>
          <w:rFonts w:ascii="Book Antiqua" w:hAnsi="Book Antiqua" w:cs="Times New Roman"/>
        </w:rPr>
        <w:t xml:space="preserve">autologous </w:t>
      </w:r>
      <w:r w:rsidR="001E373D" w:rsidRPr="00183C72">
        <w:rPr>
          <w:rFonts w:ascii="Book Antiqua" w:hAnsi="Book Antiqua" w:cs="Times New Roman"/>
        </w:rPr>
        <w:t>saphenous vein</w:t>
      </w:r>
      <w:r w:rsidR="001E373D" w:rsidRPr="00183C72">
        <w:rPr>
          <w:rFonts w:ascii="Book Antiqua" w:hAnsi="Book Antiqua" w:cs="Times New Roman"/>
          <w:vertAlign w:val="superscript"/>
        </w:rPr>
        <w:t>[5]</w:t>
      </w:r>
      <w:r w:rsidRPr="00183C72">
        <w:rPr>
          <w:rFonts w:ascii="Book Antiqua" w:hAnsi="Book Antiqua" w:cs="Times New Roman"/>
        </w:rPr>
        <w:t>. However, recent studies have suggested that diabetic patients with adequate distal runoff appear to have patency rates comp</w:t>
      </w:r>
      <w:r w:rsidR="001E373D" w:rsidRPr="00183C72">
        <w:rPr>
          <w:rFonts w:ascii="Book Antiqua" w:hAnsi="Book Antiqua" w:cs="Times New Roman"/>
        </w:rPr>
        <w:t>arable to that of nondiabetics</w:t>
      </w:r>
      <w:r w:rsidR="001E373D" w:rsidRPr="00183C72">
        <w:rPr>
          <w:rFonts w:ascii="Book Antiqua" w:hAnsi="Book Antiqua" w:cs="Times New Roman"/>
          <w:vertAlign w:val="superscript"/>
        </w:rPr>
        <w:t>[4]</w:t>
      </w:r>
      <w:r w:rsidRPr="00183C72">
        <w:rPr>
          <w:rFonts w:ascii="Book Antiqua" w:hAnsi="Book Antiqua" w:cs="Times New Roman"/>
        </w:rPr>
        <w:t xml:space="preserve">. </w:t>
      </w:r>
    </w:p>
    <w:p w14:paraId="10824778" w14:textId="676F8894" w:rsidR="00B53815" w:rsidRPr="00183C72" w:rsidRDefault="00B53815" w:rsidP="00006968">
      <w:pPr>
        <w:spacing w:line="360" w:lineRule="auto"/>
        <w:ind w:firstLineChars="200" w:firstLine="480"/>
        <w:jc w:val="both"/>
        <w:rPr>
          <w:rFonts w:ascii="Book Antiqua" w:hAnsi="Book Antiqua" w:cs="Times New Roman"/>
        </w:rPr>
      </w:pPr>
      <w:r w:rsidRPr="00183C72">
        <w:rPr>
          <w:rFonts w:ascii="Book Antiqua" w:hAnsi="Book Antiqua" w:cs="Times New Roman"/>
        </w:rPr>
        <w:t xml:space="preserve">This association of glucose control and vessel patency has been investigated in a single-center retrospective study of outcomes after infrapopliteal balloon angioplasty among diabetic patients. Patients were divided based on median pre-procedure fasting blood glucose (FBG) values into two groups. At one-year follow-up, primary patency, defined as freedom from restenosis or reintervention based on duplex ultrasound, was 16% for those with FBG values above the median and 46% for patients with below the median FBG values. Amputation rates also trended higher among patients with high pre-procedure FBG compared to low FBG. One-year major adverse limb event rates (MALE) were significantly higher for patients with FBG values above the median, even after adjusting for insulin use and lesion-specific characteristics. No association between </w:t>
      </w:r>
      <w:r w:rsidRPr="00183C72">
        <w:rPr>
          <w:rFonts w:ascii="Book Antiqua" w:hAnsi="Book Antiqua" w:cs="Times New Roman"/>
        </w:rPr>
        <w:lastRenderedPageBreak/>
        <w:t>FBG values and overall mortality, amputation-free survival or rates of major adverse c</w:t>
      </w:r>
      <w:r w:rsidR="001E373D" w:rsidRPr="00183C72">
        <w:rPr>
          <w:rFonts w:ascii="Book Antiqua" w:hAnsi="Book Antiqua" w:cs="Times New Roman"/>
        </w:rPr>
        <w:t>ardiovascular events was noted</w:t>
      </w:r>
      <w:r w:rsidR="002B50D5" w:rsidRPr="00183C72">
        <w:rPr>
          <w:rFonts w:ascii="Book Antiqua" w:hAnsi="Book Antiqua" w:cs="Times New Roman"/>
          <w:vertAlign w:val="superscript"/>
        </w:rPr>
        <w:t xml:space="preserve"> [8</w:t>
      </w:r>
      <w:r w:rsidR="00310690" w:rsidRPr="00183C72">
        <w:rPr>
          <w:rFonts w:ascii="Book Antiqua" w:hAnsi="Book Antiqua" w:cs="Times New Roman"/>
          <w:vertAlign w:val="superscript"/>
        </w:rPr>
        <w:t>0</w:t>
      </w:r>
      <w:r w:rsidR="002B50D5" w:rsidRPr="00183C72">
        <w:rPr>
          <w:rFonts w:ascii="Book Antiqua" w:hAnsi="Book Antiqua" w:cs="Times New Roman"/>
          <w:vertAlign w:val="superscript"/>
        </w:rPr>
        <w:t>]</w:t>
      </w:r>
      <w:r w:rsidRPr="00183C72">
        <w:rPr>
          <w:rFonts w:ascii="Book Antiqua" w:hAnsi="Book Antiqua" w:cs="Times New Roman"/>
        </w:rPr>
        <w:t>.</w:t>
      </w:r>
      <w:r w:rsidR="00065A4D" w:rsidRPr="00183C72">
        <w:rPr>
          <w:rFonts w:ascii="Book Antiqua" w:hAnsi="Book Antiqua" w:cs="Times New Roman"/>
        </w:rPr>
        <w:t xml:space="preserve"> </w:t>
      </w:r>
      <w:r w:rsidRPr="00183C72">
        <w:rPr>
          <w:rFonts w:ascii="Book Antiqua" w:hAnsi="Book Antiqua" w:cs="Times New Roman"/>
        </w:rPr>
        <w:t>When the FBG levels were divided into quartiles, a fivefold increase was noted in primary patency in the lowest quartile of FBG relative to those in the highest quartile of FBG. These results remained significant even after adjusting for baseline insulin use. These outcomes failed to show an association between HbA1C and restenosis, therefore implying that glycemic control at the time of intervention may be a better predictor of primary patency</w:t>
      </w:r>
      <w:r w:rsidR="001E373D" w:rsidRPr="00183C72">
        <w:rPr>
          <w:rFonts w:ascii="Book Antiqua" w:hAnsi="Book Antiqua" w:cs="Times New Roman"/>
        </w:rPr>
        <w:t xml:space="preserve"> than overall glycemic control</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0</w:t>
      </w:r>
      <w:r w:rsidR="002B50D5" w:rsidRPr="00183C72">
        <w:rPr>
          <w:rFonts w:ascii="Book Antiqua" w:hAnsi="Book Antiqua" w:cs="Times New Roman"/>
          <w:vertAlign w:val="superscript"/>
        </w:rPr>
        <w:t>]</w:t>
      </w:r>
      <w:r w:rsidRPr="00183C72">
        <w:rPr>
          <w:rFonts w:ascii="Book Antiqua" w:hAnsi="Book Antiqua" w:cs="Times New Roman"/>
        </w:rPr>
        <w:t xml:space="preserve">. Furthermore, these results suggest that the acute metabolic milieu at the time of intervention plays an important role in restenosis. </w:t>
      </w:r>
    </w:p>
    <w:p w14:paraId="08CEAF8A" w14:textId="77777777" w:rsidR="00BE116D" w:rsidRPr="00183C72" w:rsidRDefault="00BE116D" w:rsidP="007A09FC">
      <w:pPr>
        <w:spacing w:line="360" w:lineRule="auto"/>
        <w:jc w:val="both"/>
        <w:rPr>
          <w:rFonts w:ascii="Book Antiqua" w:hAnsi="Book Antiqua" w:cs="Times New Roman"/>
          <w:b/>
        </w:rPr>
      </w:pPr>
    </w:p>
    <w:p w14:paraId="4AF33FB9" w14:textId="28595D3B" w:rsidR="00B53815" w:rsidRPr="00183C72" w:rsidRDefault="00B53815" w:rsidP="007A09FC">
      <w:pPr>
        <w:spacing w:line="360" w:lineRule="auto"/>
        <w:jc w:val="both"/>
        <w:rPr>
          <w:rFonts w:ascii="Book Antiqua" w:hAnsi="Book Antiqua" w:cs="Times New Roman"/>
          <w:b/>
          <w:i/>
        </w:rPr>
      </w:pPr>
      <w:r w:rsidRPr="00183C72">
        <w:rPr>
          <w:rFonts w:ascii="Book Antiqua" w:hAnsi="Book Antiqua" w:cs="Times New Roman"/>
          <w:b/>
          <w:i/>
        </w:rPr>
        <w:t xml:space="preserve">Treatment of </w:t>
      </w:r>
      <w:r w:rsidR="00006968" w:rsidRPr="00183C72">
        <w:rPr>
          <w:rFonts w:ascii="Book Antiqua" w:hAnsi="Book Antiqua" w:cs="Times New Roman"/>
          <w:b/>
          <w:i/>
        </w:rPr>
        <w:t>critical limb ischemia</w:t>
      </w:r>
    </w:p>
    <w:p w14:paraId="70E08926" w14:textId="6DE864E4" w:rsidR="00B53815" w:rsidRPr="00183C72" w:rsidRDefault="00B53815" w:rsidP="007A09FC">
      <w:pPr>
        <w:spacing w:line="360" w:lineRule="auto"/>
        <w:jc w:val="both"/>
        <w:rPr>
          <w:rFonts w:ascii="Book Antiqua" w:hAnsi="Book Antiqua" w:cs="Times New Roman"/>
        </w:rPr>
      </w:pPr>
      <w:r w:rsidRPr="00183C72">
        <w:rPr>
          <w:rFonts w:ascii="Book Antiqua" w:hAnsi="Book Antiqua" w:cs="Times New Roman"/>
        </w:rPr>
        <w:t xml:space="preserve">In patients with CLI, revascularization is usually required for successful </w:t>
      </w:r>
      <w:r w:rsidR="001E373D" w:rsidRPr="00183C72">
        <w:rPr>
          <w:rFonts w:ascii="Book Antiqua" w:hAnsi="Book Antiqua" w:cs="Times New Roman"/>
        </w:rPr>
        <w:t>limb preservation</w:t>
      </w:r>
      <w:r w:rsidR="001E373D" w:rsidRPr="00183C72">
        <w:rPr>
          <w:rFonts w:ascii="Book Antiqua" w:hAnsi="Book Antiqua" w:cs="Times New Roman"/>
          <w:vertAlign w:val="superscript"/>
        </w:rPr>
        <w:t>[5]</w:t>
      </w:r>
      <w:r w:rsidRPr="00183C72">
        <w:rPr>
          <w:rFonts w:ascii="Book Antiqua" w:hAnsi="Book Antiqua" w:cs="Times New Roman"/>
        </w:rPr>
        <w:t>. The prevalence of DM in patients with CLI is extremely high, with some studies suggesting a prevalence of</w:t>
      </w:r>
      <w:r w:rsidR="001E373D" w:rsidRPr="00183C72">
        <w:rPr>
          <w:rFonts w:ascii="Book Antiqua" w:hAnsi="Book Antiqua" w:cs="Times New Roman"/>
        </w:rPr>
        <w:t xml:space="preserve"> up to 76%</w:t>
      </w:r>
      <w:r w:rsidR="001E373D" w:rsidRPr="00183C72">
        <w:rPr>
          <w:rFonts w:ascii="Book Antiqua" w:hAnsi="Book Antiqua" w:cs="Times New Roman"/>
          <w:vertAlign w:val="superscript"/>
        </w:rPr>
        <w:t>[1</w:t>
      </w:r>
      <w:r w:rsidR="002B50D5" w:rsidRPr="00183C72">
        <w:rPr>
          <w:rFonts w:ascii="Book Antiqua" w:hAnsi="Book Antiqua" w:cs="Times New Roman"/>
          <w:vertAlign w:val="superscript"/>
        </w:rPr>
        <w:t>8</w:t>
      </w:r>
      <w:r w:rsidR="001E373D" w:rsidRPr="00183C72">
        <w:rPr>
          <w:rFonts w:ascii="Book Antiqua" w:hAnsi="Book Antiqua" w:cs="Times New Roman"/>
          <w:vertAlign w:val="superscript"/>
        </w:rPr>
        <w:t>]</w:t>
      </w:r>
      <w:r w:rsidRPr="00183C72">
        <w:rPr>
          <w:rFonts w:ascii="Book Antiqua" w:hAnsi="Book Antiqua" w:cs="Times New Roman"/>
        </w:rPr>
        <w:t xml:space="preserve">. Disease severity at the time of presentation and progression of CLI in diabetics has also </w:t>
      </w:r>
      <w:r w:rsidR="001E373D" w:rsidRPr="00183C72">
        <w:rPr>
          <w:rFonts w:ascii="Book Antiqua" w:hAnsi="Book Antiqua" w:cs="Times New Roman"/>
        </w:rPr>
        <w:t>been noted to be worse</w:t>
      </w:r>
      <w:r w:rsidR="001E373D"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2</w:t>
      </w:r>
      <w:r w:rsidR="001E373D" w:rsidRPr="00183C72">
        <w:rPr>
          <w:rFonts w:ascii="Book Antiqua" w:hAnsi="Book Antiqua" w:cs="Times New Roman"/>
          <w:vertAlign w:val="superscript"/>
        </w:rPr>
        <w:t>]</w:t>
      </w:r>
      <w:r w:rsidRPr="00183C72">
        <w:rPr>
          <w:rFonts w:ascii="Book Antiqua" w:hAnsi="Book Antiqua" w:cs="Times New Roman"/>
        </w:rPr>
        <w:t>. Current recommendations suggest arterial reconstruction in patients with CLI who have a predicted 1-year amputation-free survival of at least 7</w:t>
      </w:r>
      <w:r w:rsidR="001E373D" w:rsidRPr="00183C72">
        <w:rPr>
          <w:rFonts w:ascii="Book Antiqua" w:hAnsi="Book Antiqua" w:cs="Times New Roman"/>
        </w:rPr>
        <w:t>5%</w:t>
      </w:r>
      <w:r w:rsidR="001E373D" w:rsidRPr="00183C72">
        <w:rPr>
          <w:rFonts w:ascii="Book Antiqua" w:hAnsi="Book Antiqua" w:cs="Times New Roman"/>
          <w:vertAlign w:val="superscript"/>
        </w:rPr>
        <w:t>[1</w:t>
      </w:r>
      <w:r w:rsidR="002B50D5" w:rsidRPr="00183C72">
        <w:rPr>
          <w:rFonts w:ascii="Book Antiqua" w:hAnsi="Book Antiqua" w:cs="Times New Roman"/>
          <w:vertAlign w:val="superscript"/>
        </w:rPr>
        <w:t>8</w:t>
      </w:r>
      <w:r w:rsidR="001E373D" w:rsidRPr="00183C72">
        <w:rPr>
          <w:rFonts w:ascii="Book Antiqua" w:hAnsi="Book Antiqua" w:cs="Times New Roman"/>
          <w:vertAlign w:val="superscript"/>
        </w:rPr>
        <w:t>]</w:t>
      </w:r>
      <w:r w:rsidRPr="00183C72">
        <w:rPr>
          <w:rFonts w:ascii="Book Antiqua" w:hAnsi="Book Antiqua" w:cs="Times New Roman"/>
        </w:rPr>
        <w:t xml:space="preserve">. </w:t>
      </w:r>
    </w:p>
    <w:p w14:paraId="0BB3AD7D" w14:textId="07738208" w:rsidR="00B53815" w:rsidRPr="00183C72" w:rsidRDefault="00B53815" w:rsidP="00006968">
      <w:pPr>
        <w:spacing w:line="360" w:lineRule="auto"/>
        <w:ind w:firstLineChars="200" w:firstLine="480"/>
        <w:jc w:val="both"/>
        <w:rPr>
          <w:rFonts w:ascii="Book Antiqua" w:hAnsi="Book Antiqua" w:cs="Times New Roman"/>
        </w:rPr>
      </w:pPr>
      <w:r w:rsidRPr="00183C72">
        <w:rPr>
          <w:rFonts w:ascii="Book Antiqua" w:hAnsi="Book Antiqua" w:cs="Times New Roman"/>
        </w:rPr>
        <w:t>While patients with CLI may require multiple procedures and close follow-up, the choice of initial revascularization does not appear to influence success in diabetic patient</w:t>
      </w:r>
      <w:r w:rsidR="001E373D" w:rsidRPr="00183C72">
        <w:rPr>
          <w:rFonts w:ascii="Book Antiqua" w:hAnsi="Book Antiqua" w:cs="Times New Roman"/>
        </w:rPr>
        <w:t>s with CLI</w:t>
      </w:r>
      <w:r w:rsidR="001E373D" w:rsidRPr="00183C72">
        <w:rPr>
          <w:rFonts w:ascii="Book Antiqua" w:hAnsi="Book Antiqua" w:cs="Times New Roman"/>
          <w:vertAlign w:val="superscript"/>
        </w:rPr>
        <w:t>[1</w:t>
      </w:r>
      <w:r w:rsidR="002B50D5" w:rsidRPr="00183C72">
        <w:rPr>
          <w:rFonts w:ascii="Book Antiqua" w:hAnsi="Book Antiqua" w:cs="Times New Roman"/>
          <w:vertAlign w:val="superscript"/>
        </w:rPr>
        <w:t>8</w:t>
      </w:r>
      <w:r w:rsidR="001E373D" w:rsidRPr="00183C72">
        <w:rPr>
          <w:rFonts w:ascii="Book Antiqua" w:hAnsi="Book Antiqua" w:cs="Times New Roman"/>
          <w:vertAlign w:val="superscript"/>
        </w:rPr>
        <w:t>]</w:t>
      </w:r>
      <w:r w:rsidRPr="00183C72">
        <w:rPr>
          <w:rFonts w:ascii="Book Antiqua" w:hAnsi="Book Antiqua" w:cs="Times New Roman"/>
        </w:rPr>
        <w:t>. Whether chosen initially or subsequently, surgical and endovascular approaches both are associated with similar outcomes in terms of survival without major amputation or repeated target ext</w:t>
      </w:r>
      <w:r w:rsidR="001E373D" w:rsidRPr="00183C72">
        <w:rPr>
          <w:rFonts w:ascii="Book Antiqua" w:hAnsi="Book Antiqua" w:cs="Times New Roman"/>
        </w:rPr>
        <w:t>remity revascularization (TER)</w:t>
      </w:r>
      <w:r w:rsidR="001E373D" w:rsidRPr="00183C72">
        <w:rPr>
          <w:rFonts w:ascii="Book Antiqua" w:hAnsi="Book Antiqua" w:cs="Times New Roman"/>
          <w:vertAlign w:val="superscript"/>
        </w:rPr>
        <w:t>[1</w:t>
      </w:r>
      <w:r w:rsidR="002B50D5" w:rsidRPr="00183C72">
        <w:rPr>
          <w:rFonts w:ascii="Book Antiqua" w:hAnsi="Book Antiqua" w:cs="Times New Roman"/>
          <w:vertAlign w:val="superscript"/>
        </w:rPr>
        <w:t>8</w:t>
      </w:r>
      <w:r w:rsidR="001E373D" w:rsidRPr="00183C72">
        <w:rPr>
          <w:rFonts w:ascii="Book Antiqua" w:hAnsi="Book Antiqua" w:cs="Times New Roman"/>
          <w:vertAlign w:val="superscript"/>
        </w:rPr>
        <w:t>]</w:t>
      </w:r>
      <w:r w:rsidRPr="00183C72">
        <w:rPr>
          <w:rFonts w:ascii="Book Antiqua" w:hAnsi="Book Antiqua" w:cs="Times New Roman"/>
        </w:rPr>
        <w:t>. However, that study did confirm that repeat TER is more frequently required in diabetic patients. Despite the increased need for repeat revascularization, repeated procedures were associated with overall success rates comparable t</w:t>
      </w:r>
      <w:r w:rsidR="001E373D" w:rsidRPr="00183C72">
        <w:rPr>
          <w:rFonts w:ascii="Book Antiqua" w:hAnsi="Book Antiqua" w:cs="Times New Roman"/>
        </w:rPr>
        <w:t>o that in nondiabetic patients</w:t>
      </w:r>
      <w:r w:rsidR="001E373D" w:rsidRPr="00183C72">
        <w:rPr>
          <w:rFonts w:ascii="Book Antiqua" w:hAnsi="Book Antiqua" w:cs="Times New Roman"/>
          <w:vertAlign w:val="superscript"/>
        </w:rPr>
        <w:t>[1</w:t>
      </w:r>
      <w:r w:rsidR="002B50D5" w:rsidRPr="00183C72">
        <w:rPr>
          <w:rFonts w:ascii="Book Antiqua" w:hAnsi="Book Antiqua" w:cs="Times New Roman"/>
          <w:vertAlign w:val="superscript"/>
        </w:rPr>
        <w:t>8</w:t>
      </w:r>
      <w:r w:rsidR="001E373D" w:rsidRPr="00183C72">
        <w:rPr>
          <w:rFonts w:ascii="Book Antiqua" w:hAnsi="Book Antiqua" w:cs="Times New Roman"/>
          <w:vertAlign w:val="superscript"/>
        </w:rPr>
        <w:t>]</w:t>
      </w:r>
      <w:r w:rsidRPr="00183C72">
        <w:rPr>
          <w:rFonts w:ascii="Book Antiqua" w:hAnsi="Book Antiqua" w:cs="Times New Roman"/>
        </w:rPr>
        <w:t>. Immediate revascularization was also associated with improved outcomes relative to delayed revascularization in patients with CLI,</w:t>
      </w:r>
      <w:r w:rsidR="001E373D" w:rsidRPr="00183C72">
        <w:rPr>
          <w:rFonts w:ascii="Book Antiqua" w:hAnsi="Book Antiqua" w:cs="Times New Roman"/>
        </w:rPr>
        <w:t xml:space="preserve"> regardless of diabetic status</w:t>
      </w:r>
      <w:r w:rsidR="001E373D" w:rsidRPr="00183C72">
        <w:rPr>
          <w:rFonts w:ascii="Book Antiqua" w:hAnsi="Book Antiqua" w:cs="Times New Roman"/>
          <w:vertAlign w:val="superscript"/>
        </w:rPr>
        <w:t>[13]</w:t>
      </w:r>
      <w:r w:rsidRPr="00183C72">
        <w:rPr>
          <w:rFonts w:ascii="Book Antiqua" w:hAnsi="Book Antiqua" w:cs="Times New Roman"/>
        </w:rPr>
        <w:t xml:space="preserve">. Additional studies have also shown that an aggressive multidisciplinary approach in diabetic patients who present with CLI had similar limb salvage, 30-day </w:t>
      </w:r>
      <w:r w:rsidRPr="00183C72">
        <w:rPr>
          <w:rFonts w:ascii="Book Antiqua" w:hAnsi="Book Antiqua" w:cs="Times New Roman"/>
        </w:rPr>
        <w:lastRenderedPageBreak/>
        <w:t>mortality, cumulative survival, amputation-free survival, and major amputation rates re</w:t>
      </w:r>
      <w:r w:rsidR="001E373D" w:rsidRPr="00183C72">
        <w:rPr>
          <w:rFonts w:ascii="Book Antiqua" w:hAnsi="Book Antiqua" w:cs="Times New Roman"/>
        </w:rPr>
        <w:t>lative to nondiabetic patients</w:t>
      </w:r>
      <w:r w:rsidR="001E373D"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3</w:t>
      </w:r>
      <w:r w:rsidR="001E373D" w:rsidRPr="00183C72">
        <w:rPr>
          <w:rFonts w:ascii="Book Antiqua" w:hAnsi="Book Antiqua" w:cs="Times New Roman"/>
          <w:vertAlign w:val="superscript"/>
        </w:rPr>
        <w:t>]</w:t>
      </w:r>
      <w:r w:rsidRPr="00183C72">
        <w:rPr>
          <w:rFonts w:ascii="Book Antiqua" w:hAnsi="Book Antiqua" w:cs="Times New Roman"/>
        </w:rPr>
        <w:t xml:space="preserve">. Revascularization rates do appear to be better in this patient population when both endovascular and bypass grafting procedures are available relative to </w:t>
      </w:r>
      <w:r w:rsidR="001E373D" w:rsidRPr="00183C72">
        <w:rPr>
          <w:rFonts w:ascii="Book Antiqua" w:hAnsi="Book Antiqua" w:cs="Times New Roman"/>
        </w:rPr>
        <w:t>one of the two approaches only</w:t>
      </w:r>
      <w:r w:rsidR="001E373D"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4</w:t>
      </w:r>
      <w:r w:rsidR="001E373D" w:rsidRPr="00183C72">
        <w:rPr>
          <w:rFonts w:ascii="Book Antiqua" w:hAnsi="Book Antiqua" w:cs="Times New Roman"/>
          <w:vertAlign w:val="superscript"/>
        </w:rPr>
        <w:t>]</w:t>
      </w:r>
      <w:r w:rsidRPr="00183C72">
        <w:rPr>
          <w:rFonts w:ascii="Book Antiqua" w:hAnsi="Book Antiqua" w:cs="Times New Roman"/>
        </w:rPr>
        <w:t xml:space="preserve">. </w:t>
      </w:r>
    </w:p>
    <w:p w14:paraId="197CDE61" w14:textId="70829C4E" w:rsidR="00B53815" w:rsidRPr="00183C72" w:rsidRDefault="00B53815" w:rsidP="00221D27">
      <w:pPr>
        <w:spacing w:line="360" w:lineRule="auto"/>
        <w:ind w:firstLineChars="200" w:firstLine="480"/>
        <w:jc w:val="both"/>
        <w:rPr>
          <w:rFonts w:ascii="Book Antiqua" w:eastAsia="宋体" w:hAnsi="Book Antiqua" w:cs="Times New Roman"/>
          <w:lang w:eastAsia="zh-CN"/>
        </w:rPr>
      </w:pPr>
      <w:r w:rsidRPr="00183C72">
        <w:rPr>
          <w:rFonts w:ascii="Book Antiqua" w:hAnsi="Book Antiqua" w:cs="Times New Roman"/>
        </w:rPr>
        <w:t>While most patients with CLI can be revascularized, the presence of irreversible gangrene, the absence of a target vessel, and the lack of availability of an autologous vein can limit successful limb preservation. In these patients, amp</w:t>
      </w:r>
      <w:r w:rsidR="001E373D" w:rsidRPr="00183C72">
        <w:rPr>
          <w:rFonts w:ascii="Book Antiqua" w:hAnsi="Book Antiqua" w:cs="Times New Roman"/>
        </w:rPr>
        <w:t>utation may be the best option</w:t>
      </w:r>
      <w:r w:rsidR="001E373D" w:rsidRPr="00183C72">
        <w:rPr>
          <w:rFonts w:ascii="Book Antiqua" w:hAnsi="Book Antiqua" w:cs="Times New Roman"/>
          <w:vertAlign w:val="superscript"/>
        </w:rPr>
        <w:t>[5]</w:t>
      </w:r>
      <w:r w:rsidRPr="00183C72">
        <w:rPr>
          <w:rFonts w:ascii="Book Antiqua" w:hAnsi="Book Antiqua" w:cs="Times New Roman"/>
        </w:rPr>
        <w:t>. In general, however, medical management and use of multidisciplinary approach that includes revascularization can lead to reduced amputa</w:t>
      </w:r>
      <w:r w:rsidR="001E373D" w:rsidRPr="00183C72">
        <w:rPr>
          <w:rFonts w:ascii="Book Antiqua" w:hAnsi="Book Antiqua" w:cs="Times New Roman"/>
        </w:rPr>
        <w:t>tion rates in patients with DM</w:t>
      </w:r>
      <w:r w:rsidR="001E373D" w:rsidRPr="00183C72">
        <w:rPr>
          <w:rFonts w:ascii="Book Antiqua" w:hAnsi="Book Antiqua" w:cs="Times New Roman"/>
          <w:vertAlign w:val="superscript"/>
        </w:rPr>
        <w:t>[</w:t>
      </w:r>
      <w:r w:rsidR="00310690" w:rsidRPr="00183C72">
        <w:rPr>
          <w:rFonts w:ascii="Book Antiqua" w:hAnsi="Book Antiqua" w:cs="Times New Roman"/>
          <w:vertAlign w:val="superscript"/>
        </w:rPr>
        <w:t>79</w:t>
      </w:r>
      <w:r w:rsidR="001E373D" w:rsidRPr="00183C72">
        <w:rPr>
          <w:rFonts w:ascii="Book Antiqua" w:hAnsi="Book Antiqua" w:cs="Times New Roman"/>
          <w:vertAlign w:val="superscript"/>
        </w:rPr>
        <w:t>]</w:t>
      </w:r>
      <w:r w:rsidRPr="00183C72">
        <w:rPr>
          <w:rFonts w:ascii="Book Antiqua" w:hAnsi="Book Antiqua" w:cs="Times New Roman"/>
        </w:rPr>
        <w:t xml:space="preserve">. </w:t>
      </w:r>
    </w:p>
    <w:p w14:paraId="666BEA0E" w14:textId="579A034D" w:rsidR="00B53815" w:rsidRPr="00183C72" w:rsidRDefault="00B53815" w:rsidP="00221D27">
      <w:pPr>
        <w:spacing w:line="360" w:lineRule="auto"/>
        <w:ind w:firstLineChars="200" w:firstLine="480"/>
        <w:jc w:val="both"/>
        <w:rPr>
          <w:rFonts w:ascii="Book Antiqua" w:hAnsi="Book Antiqua" w:cs="Times New Roman"/>
        </w:rPr>
      </w:pPr>
      <w:r w:rsidRPr="00183C72">
        <w:rPr>
          <w:rFonts w:ascii="Book Antiqua" w:hAnsi="Book Antiqua" w:cs="Times New Roman"/>
        </w:rPr>
        <w:t>Diabetic foot ulcer is another complication in these patients that is associated with an increase</w:t>
      </w:r>
      <w:r w:rsidR="001E373D" w:rsidRPr="00183C72">
        <w:rPr>
          <w:rFonts w:ascii="Book Antiqua" w:hAnsi="Book Antiqua" w:cs="Times New Roman"/>
        </w:rPr>
        <w:t>d risk of call-cause mortality</w:t>
      </w:r>
      <w:r w:rsidR="001E373D" w:rsidRPr="00183C72">
        <w:rPr>
          <w:rFonts w:ascii="Book Antiqua" w:hAnsi="Book Antiqua" w:cs="Times New Roman"/>
          <w:vertAlign w:val="superscript"/>
        </w:rPr>
        <w:t>[</w:t>
      </w:r>
      <w:r w:rsidR="00310690" w:rsidRPr="00183C72">
        <w:rPr>
          <w:rFonts w:ascii="Book Antiqua" w:hAnsi="Book Antiqua" w:cs="Times New Roman"/>
          <w:vertAlign w:val="superscript"/>
        </w:rPr>
        <w:t>79</w:t>
      </w:r>
      <w:r w:rsidR="001E373D" w:rsidRPr="00183C72">
        <w:rPr>
          <w:rFonts w:ascii="Book Antiqua" w:hAnsi="Book Antiqua" w:cs="Times New Roman"/>
          <w:vertAlign w:val="superscript"/>
        </w:rPr>
        <w:t>]</w:t>
      </w:r>
      <w:r w:rsidRPr="00183C72">
        <w:rPr>
          <w:rFonts w:ascii="Book Antiqua" w:hAnsi="Book Antiqua" w:cs="Times New Roman"/>
        </w:rPr>
        <w:t>. In those patients with PAD whose course is complicated by diabetic foot ulcer, similar outcomes in terms of limb salvage rates were seen with endovascula</w:t>
      </w:r>
      <w:r w:rsidR="001E373D" w:rsidRPr="00183C72">
        <w:rPr>
          <w:rFonts w:ascii="Book Antiqua" w:hAnsi="Book Antiqua" w:cs="Times New Roman"/>
        </w:rPr>
        <w:t>r and open surgical approaches</w:t>
      </w:r>
      <w:r w:rsidR="001E373D"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5</w:t>
      </w:r>
      <w:r w:rsidR="001E373D" w:rsidRPr="00183C72">
        <w:rPr>
          <w:rFonts w:ascii="Book Antiqua" w:hAnsi="Book Antiqua" w:cs="Times New Roman"/>
          <w:vertAlign w:val="superscript"/>
        </w:rPr>
        <w:t>]</w:t>
      </w:r>
      <w:r w:rsidRPr="00183C72">
        <w:rPr>
          <w:rFonts w:ascii="Book Antiqua" w:hAnsi="Book Antiqua" w:cs="Times New Roman"/>
        </w:rPr>
        <w:t>. It is important to note, however, that concomitant PAD in patients with diabetic foot ulcers is linked to greater failure rates of wound healing and need for amputation. This association is complex, and different studies have shown that successful revascularization and ulcer hea</w:t>
      </w:r>
      <w:r w:rsidR="001E373D" w:rsidRPr="00183C72">
        <w:rPr>
          <w:rFonts w:ascii="Book Antiqua" w:hAnsi="Book Antiqua" w:cs="Times New Roman"/>
        </w:rPr>
        <w:t>ling are not always correlated</w:t>
      </w:r>
      <w:r w:rsidR="001E373D" w:rsidRPr="00183C72">
        <w:rPr>
          <w:rFonts w:ascii="Book Antiqua" w:hAnsi="Book Antiqua" w:cs="Times New Roman"/>
          <w:vertAlign w:val="superscript"/>
        </w:rPr>
        <w:t>[</w:t>
      </w:r>
      <w:r w:rsidR="00310690" w:rsidRPr="00183C72">
        <w:rPr>
          <w:rFonts w:ascii="Book Antiqua" w:hAnsi="Book Antiqua" w:cs="Times New Roman"/>
          <w:vertAlign w:val="superscript"/>
        </w:rPr>
        <w:t>79</w:t>
      </w:r>
      <w:r w:rsidR="001E373D" w:rsidRPr="00183C72">
        <w:rPr>
          <w:rFonts w:ascii="Book Antiqua" w:hAnsi="Book Antiqua" w:cs="Times New Roman"/>
          <w:vertAlign w:val="superscript"/>
        </w:rPr>
        <w:t>]</w:t>
      </w:r>
      <w:r w:rsidRPr="00183C72">
        <w:rPr>
          <w:rFonts w:ascii="Book Antiqua" w:hAnsi="Book Antiqua" w:cs="Times New Roman"/>
        </w:rPr>
        <w:t>.</w:t>
      </w:r>
    </w:p>
    <w:p w14:paraId="66E0EDC6" w14:textId="77777777" w:rsidR="00442A3F" w:rsidRPr="00183C72" w:rsidRDefault="00442A3F" w:rsidP="007A09FC">
      <w:pPr>
        <w:spacing w:line="360" w:lineRule="auto"/>
        <w:jc w:val="both"/>
        <w:rPr>
          <w:rFonts w:ascii="Book Antiqua" w:hAnsi="Book Antiqua" w:cs="Times New Roman"/>
        </w:rPr>
      </w:pPr>
    </w:p>
    <w:p w14:paraId="576832D7" w14:textId="6F525AEE" w:rsidR="00B53815" w:rsidRPr="00183C72" w:rsidRDefault="00550D46" w:rsidP="007A09FC">
      <w:pPr>
        <w:spacing w:line="360" w:lineRule="auto"/>
        <w:jc w:val="both"/>
        <w:rPr>
          <w:rFonts w:ascii="Book Antiqua" w:hAnsi="Book Antiqua" w:cs="Times New Roman"/>
          <w:b/>
        </w:rPr>
      </w:pPr>
      <w:r w:rsidRPr="00183C72">
        <w:rPr>
          <w:rFonts w:ascii="Book Antiqua" w:hAnsi="Book Antiqua" w:cs="Times New Roman"/>
          <w:b/>
        </w:rPr>
        <w:t>CONCLUSION</w:t>
      </w:r>
    </w:p>
    <w:p w14:paraId="3042D941" w14:textId="4AAB4E91" w:rsidR="00B53815" w:rsidRPr="00183C72" w:rsidRDefault="00B53815" w:rsidP="007A09FC">
      <w:pPr>
        <w:spacing w:line="360" w:lineRule="auto"/>
        <w:jc w:val="both"/>
        <w:rPr>
          <w:rFonts w:ascii="Book Antiqua" w:hAnsi="Book Antiqua" w:cs="Times New Roman"/>
        </w:rPr>
      </w:pPr>
      <w:r w:rsidRPr="00183C72">
        <w:rPr>
          <w:rFonts w:ascii="Book Antiqua" w:hAnsi="Book Antiqua" w:cs="Times New Roman"/>
        </w:rPr>
        <w:t xml:space="preserve">Diabetes mellitus is associated with greater severity and more diffuse PAD relative to nondiabetics. It also correlates to greater risk of mortality and impaired quality of life. The mechanisms by which diabetes induces atherosclerosis are multifactorial and include inflammatory processes, derangements of various cell types within the vascular wall, promotion of coagulation, and inhibition of fibrinolysis. These factors both increase the susceptibility of the vasculature to atherosclerosis, as well as the instability that makes plaque prone to rupture and thrombosis. Thus, it is important for different specialists, from cardiology and internal medicine to vascular surgery, to collaborate </w:t>
      </w:r>
      <w:r w:rsidRPr="00183C72">
        <w:rPr>
          <w:rFonts w:ascii="Book Antiqua" w:hAnsi="Book Antiqua" w:cs="Times New Roman"/>
        </w:rPr>
        <w:lastRenderedPageBreak/>
        <w:t>and use a multidisciplinary approach to improve the clinical outcomes in this patient population.</w:t>
      </w:r>
    </w:p>
    <w:p w14:paraId="15A8B3F2" w14:textId="1E479DA8" w:rsidR="006A248E" w:rsidRPr="00183C72" w:rsidRDefault="00B53815" w:rsidP="007A09FC">
      <w:pPr>
        <w:spacing w:line="360" w:lineRule="auto"/>
        <w:ind w:firstLine="720"/>
        <w:jc w:val="both"/>
        <w:rPr>
          <w:rFonts w:ascii="Book Antiqua" w:hAnsi="Book Antiqua" w:cs="Times New Roman"/>
        </w:rPr>
      </w:pPr>
      <w:r w:rsidRPr="00183C72">
        <w:rPr>
          <w:rFonts w:ascii="Book Antiqua" w:hAnsi="Book Antiqua" w:cs="Times New Roman"/>
        </w:rPr>
        <w:t xml:space="preserve">Although diabetics have a higher risk of adverse outcomes when compared to nondiabetics, the rates are improving thanks to recent advances in pharmacology and procedural techniques. Nonetheless, further work remains necessary. For instance, while trials such as TRITON-TIMI 38 and PLATO show better clinical outcomes with prasugrel or ticagrelor compared to clopidogrel after </w:t>
      </w:r>
      <w:r w:rsidR="00A4398A" w:rsidRPr="00183C72">
        <w:rPr>
          <w:rFonts w:ascii="Book Antiqua" w:hAnsi="Book Antiqua" w:cs="Times New Roman"/>
        </w:rPr>
        <w:t>percutaneous coronary intervention</w:t>
      </w:r>
      <w:r w:rsidRPr="00183C72">
        <w:rPr>
          <w:rFonts w:ascii="Book Antiqua" w:hAnsi="Book Antiqua" w:cs="Times New Roman"/>
        </w:rPr>
        <w:t xml:space="preserve">, it is unclear if similar benefit is seen in DM patients with PAD </w:t>
      </w:r>
      <w:r w:rsidR="00AA5E7C" w:rsidRPr="00183C72">
        <w:rPr>
          <w:rFonts w:ascii="Book Antiqua" w:hAnsi="Book Antiqua" w:cs="Times New Roman"/>
          <w:vertAlign w:val="superscript"/>
        </w:rPr>
        <w:t>[3]</w:t>
      </w:r>
      <w:r w:rsidR="00AA5E7C" w:rsidRPr="00183C72">
        <w:rPr>
          <w:rFonts w:ascii="Book Antiqua" w:hAnsi="Book Antiqua" w:cs="Times New Roman"/>
        </w:rPr>
        <w:t xml:space="preserve">. </w:t>
      </w:r>
      <w:r w:rsidRPr="00183C72">
        <w:rPr>
          <w:rFonts w:ascii="Book Antiqua" w:hAnsi="Book Antiqua" w:cs="Times New Roman"/>
        </w:rPr>
        <w:t>Further studies should also include the impact of biochemical factors found in central obesity, which are kn</w:t>
      </w:r>
      <w:r w:rsidR="00065A4D" w:rsidRPr="00183C72">
        <w:rPr>
          <w:rFonts w:ascii="Book Antiqua" w:hAnsi="Book Antiqua" w:cs="Times New Roman"/>
        </w:rPr>
        <w:t>own to promote atherothrombosis</w:t>
      </w:r>
      <w:r w:rsidR="00AA5E7C" w:rsidRPr="00183C72">
        <w:rPr>
          <w:rFonts w:ascii="Book Antiqua" w:hAnsi="Book Antiqua" w:cs="Times New Roman"/>
          <w:vertAlign w:val="superscript"/>
        </w:rPr>
        <w:t>[</w:t>
      </w:r>
      <w:r w:rsidR="002B50D5" w:rsidRPr="00183C72">
        <w:rPr>
          <w:rFonts w:ascii="Book Antiqua" w:hAnsi="Book Antiqua" w:cs="Times New Roman"/>
          <w:vertAlign w:val="superscript"/>
        </w:rPr>
        <w:t>8</w:t>
      </w:r>
      <w:r w:rsidR="00310690" w:rsidRPr="00183C72">
        <w:rPr>
          <w:rFonts w:ascii="Book Antiqua" w:hAnsi="Book Antiqua" w:cs="Times New Roman"/>
          <w:vertAlign w:val="superscript"/>
        </w:rPr>
        <w:t>6</w:t>
      </w:r>
      <w:r w:rsidR="00AA5E7C" w:rsidRPr="00183C72">
        <w:rPr>
          <w:rFonts w:ascii="Book Antiqua" w:hAnsi="Book Antiqua" w:cs="Times New Roman"/>
          <w:vertAlign w:val="superscript"/>
        </w:rPr>
        <w:t>]</w:t>
      </w:r>
      <w:r w:rsidR="00AA5E7C" w:rsidRPr="00183C72">
        <w:rPr>
          <w:rFonts w:ascii="Book Antiqua" w:hAnsi="Book Antiqua" w:cs="Times New Roman"/>
        </w:rPr>
        <w:t xml:space="preserve">. </w:t>
      </w:r>
      <w:r w:rsidRPr="00183C72">
        <w:rPr>
          <w:rFonts w:ascii="Book Antiqua" w:hAnsi="Book Antiqua" w:cs="Times New Roman"/>
        </w:rPr>
        <w:t>Better understanding of the mechanisms responsible for restenosis among diabetic patients will also ultimately improve the outcomes of surgical and endovascular procedures in these patients.</w:t>
      </w:r>
    </w:p>
    <w:p w14:paraId="0A836395" w14:textId="77777777" w:rsidR="00442A3F" w:rsidRPr="00183C72" w:rsidRDefault="00442A3F" w:rsidP="007A09FC">
      <w:pPr>
        <w:spacing w:line="360" w:lineRule="auto"/>
        <w:jc w:val="both"/>
        <w:rPr>
          <w:rFonts w:ascii="Book Antiqua" w:hAnsi="Book Antiqua" w:cs="Times New Roman"/>
        </w:rPr>
      </w:pPr>
    </w:p>
    <w:p w14:paraId="34543E12" w14:textId="638B4AE8" w:rsidR="00376BD3" w:rsidRPr="00183C72" w:rsidRDefault="00550D46" w:rsidP="007A09FC">
      <w:pPr>
        <w:spacing w:line="360" w:lineRule="auto"/>
        <w:jc w:val="both"/>
        <w:rPr>
          <w:rFonts w:ascii="Book Antiqua" w:eastAsia="宋体" w:hAnsi="Book Antiqua" w:cs="Times New Roman"/>
          <w:b/>
          <w:lang w:eastAsia="zh-CN"/>
        </w:rPr>
      </w:pPr>
      <w:r w:rsidRPr="00183C72">
        <w:rPr>
          <w:rFonts w:ascii="Book Antiqua" w:hAnsi="Book Antiqua" w:cs="Times New Roman"/>
          <w:b/>
        </w:rPr>
        <w:t>REFERENCES</w:t>
      </w:r>
    </w:p>
    <w:p w14:paraId="04225F6D"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 </w:t>
      </w:r>
      <w:r w:rsidRPr="00183C72">
        <w:rPr>
          <w:rFonts w:ascii="Book Antiqua" w:eastAsia="宋体" w:hAnsi="Book Antiqua" w:cs="宋体"/>
          <w:b/>
        </w:rPr>
        <w:t>Armstrong EJ,</w:t>
      </w:r>
      <w:r w:rsidRPr="00183C72">
        <w:rPr>
          <w:rFonts w:ascii="Book Antiqua" w:eastAsia="宋体" w:hAnsi="Book Antiqua" w:cs="宋体"/>
        </w:rPr>
        <w:t xml:space="preserve"> Waltenberger J, Rogers JH. Percutaneous Coronary Intervention in Patients With Diabetes: Current Concepts and Future Directions. </w:t>
      </w:r>
      <w:r w:rsidRPr="00183C72">
        <w:rPr>
          <w:rFonts w:ascii="Book Antiqua" w:eastAsia="宋体" w:hAnsi="Book Antiqua" w:cs="宋体"/>
          <w:i/>
          <w:iCs/>
        </w:rPr>
        <w:t>J Diabetes Sci Technol</w:t>
      </w:r>
      <w:r w:rsidRPr="00183C72">
        <w:rPr>
          <w:rFonts w:ascii="Book Antiqua" w:eastAsia="宋体" w:hAnsi="Book Antiqua" w:cs="宋体"/>
        </w:rPr>
        <w:t xml:space="preserve"> 2014; </w:t>
      </w:r>
      <w:r w:rsidRPr="00183C72">
        <w:rPr>
          <w:rFonts w:ascii="Book Antiqua" w:eastAsia="宋体" w:hAnsi="Book Antiqua" w:cs="宋体"/>
          <w:b/>
          <w:bCs/>
        </w:rPr>
        <w:t>8</w:t>
      </w:r>
      <w:r w:rsidRPr="00183C72">
        <w:rPr>
          <w:rFonts w:ascii="Book Antiqua" w:eastAsia="宋体" w:hAnsi="Book Antiqua" w:cs="宋体"/>
        </w:rPr>
        <w:t>: 581-589 [PMID: 24876623 DOI: 10.1177/1932296813517058]</w:t>
      </w:r>
    </w:p>
    <w:p w14:paraId="35B396A4"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 </w:t>
      </w:r>
      <w:r w:rsidRPr="00183C72">
        <w:rPr>
          <w:rFonts w:ascii="Book Antiqua" w:eastAsia="宋体" w:hAnsi="Book Antiqua" w:cs="宋体"/>
          <w:b/>
          <w:bCs/>
        </w:rPr>
        <w:t>Wild S</w:t>
      </w:r>
      <w:r w:rsidRPr="00183C72">
        <w:rPr>
          <w:rFonts w:ascii="Book Antiqua" w:eastAsia="宋体" w:hAnsi="Book Antiqua" w:cs="宋体"/>
        </w:rPr>
        <w:t xml:space="preserve">, Roglic G, Green A, Sicree R, King H. Global prevalence of diabetes: estimates for the year 2000 and projections for 2030. </w:t>
      </w:r>
      <w:r w:rsidRPr="00183C72">
        <w:rPr>
          <w:rFonts w:ascii="Book Antiqua" w:eastAsia="宋体" w:hAnsi="Book Antiqua" w:cs="宋体"/>
          <w:i/>
          <w:iCs/>
        </w:rPr>
        <w:t>Diabetes Care</w:t>
      </w:r>
      <w:r w:rsidRPr="00183C72">
        <w:rPr>
          <w:rFonts w:ascii="Book Antiqua" w:eastAsia="宋体" w:hAnsi="Book Antiqua" w:cs="宋体"/>
        </w:rPr>
        <w:t xml:space="preserve"> 2004; </w:t>
      </w:r>
      <w:r w:rsidRPr="00183C72">
        <w:rPr>
          <w:rFonts w:ascii="Book Antiqua" w:eastAsia="宋体" w:hAnsi="Book Antiqua" w:cs="宋体"/>
          <w:b/>
          <w:bCs/>
        </w:rPr>
        <w:t>27</w:t>
      </w:r>
      <w:r w:rsidRPr="00183C72">
        <w:rPr>
          <w:rFonts w:ascii="Book Antiqua" w:eastAsia="宋体" w:hAnsi="Book Antiqua" w:cs="宋体"/>
        </w:rPr>
        <w:t>: 1047-1053 [PMID: 15111519 DOI: 10.2337/diacare.27.5.1047]</w:t>
      </w:r>
    </w:p>
    <w:p w14:paraId="45A6D457"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 </w:t>
      </w:r>
      <w:r w:rsidRPr="00183C72">
        <w:rPr>
          <w:rFonts w:ascii="Book Antiqua" w:eastAsia="宋体" w:hAnsi="Book Antiqua" w:cs="宋体"/>
          <w:b/>
          <w:bCs/>
        </w:rPr>
        <w:t>Armstrong EJ</w:t>
      </w:r>
      <w:r w:rsidRPr="00183C72">
        <w:rPr>
          <w:rFonts w:ascii="Book Antiqua" w:eastAsia="宋体" w:hAnsi="Book Antiqua" w:cs="宋体"/>
        </w:rPr>
        <w:t xml:space="preserve">, Rutledge JC, Rogers JH. Coronary artery revascularization in patients with diabetes mellitus. </w:t>
      </w:r>
      <w:r w:rsidRPr="00183C72">
        <w:rPr>
          <w:rFonts w:ascii="Book Antiqua" w:eastAsia="宋体" w:hAnsi="Book Antiqua" w:cs="宋体"/>
          <w:i/>
          <w:iCs/>
        </w:rPr>
        <w:t>Circulation</w:t>
      </w:r>
      <w:r w:rsidRPr="00183C72">
        <w:rPr>
          <w:rFonts w:ascii="Book Antiqua" w:eastAsia="宋体" w:hAnsi="Book Antiqua" w:cs="宋体"/>
        </w:rPr>
        <w:t xml:space="preserve"> 2013; </w:t>
      </w:r>
      <w:r w:rsidRPr="00183C72">
        <w:rPr>
          <w:rFonts w:ascii="Book Antiqua" w:eastAsia="宋体" w:hAnsi="Book Antiqua" w:cs="宋体"/>
          <w:b/>
          <w:bCs/>
        </w:rPr>
        <w:t>128</w:t>
      </w:r>
      <w:r w:rsidRPr="00183C72">
        <w:rPr>
          <w:rFonts w:ascii="Book Antiqua" w:eastAsia="宋体" w:hAnsi="Book Antiqua" w:cs="宋体"/>
        </w:rPr>
        <w:t>: 1675-1685 [PMID: 24100481 DOI: DOI: ]</w:t>
      </w:r>
    </w:p>
    <w:p w14:paraId="2C2CE16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 </w:t>
      </w:r>
      <w:r w:rsidRPr="00183C72">
        <w:rPr>
          <w:rFonts w:ascii="Book Antiqua" w:eastAsia="宋体" w:hAnsi="Book Antiqua" w:cs="宋体"/>
          <w:b/>
          <w:bCs/>
        </w:rPr>
        <w:t>Beckman JA</w:t>
      </w:r>
      <w:r w:rsidRPr="00183C72">
        <w:rPr>
          <w:rFonts w:ascii="Book Antiqua" w:eastAsia="宋体" w:hAnsi="Book Antiqua" w:cs="宋体"/>
        </w:rPr>
        <w:t xml:space="preserve">, Creager MA, Libby P. Diabetes and atherosclerosis: epidemiology, pathophysiology, and management. </w:t>
      </w:r>
      <w:r w:rsidRPr="00183C72">
        <w:rPr>
          <w:rFonts w:ascii="Book Antiqua" w:eastAsia="宋体" w:hAnsi="Book Antiqua" w:cs="宋体"/>
          <w:i/>
          <w:iCs/>
        </w:rPr>
        <w:t>JAMA</w:t>
      </w:r>
      <w:r w:rsidRPr="00183C72">
        <w:rPr>
          <w:rFonts w:ascii="Book Antiqua" w:eastAsia="宋体" w:hAnsi="Book Antiqua" w:cs="宋体"/>
        </w:rPr>
        <w:t xml:space="preserve"> 2002; </w:t>
      </w:r>
      <w:r w:rsidRPr="00183C72">
        <w:rPr>
          <w:rFonts w:ascii="Book Antiqua" w:eastAsia="宋体" w:hAnsi="Book Antiqua" w:cs="宋体"/>
          <w:b/>
          <w:bCs/>
        </w:rPr>
        <w:t>287</w:t>
      </w:r>
      <w:r w:rsidRPr="00183C72">
        <w:rPr>
          <w:rFonts w:ascii="Book Antiqua" w:eastAsia="宋体" w:hAnsi="Book Antiqua" w:cs="宋体"/>
        </w:rPr>
        <w:t>: 2570-2581 [PMID: 12020339 DOI: 10.1001/jama.287.19.2570]</w:t>
      </w:r>
    </w:p>
    <w:p w14:paraId="50CEFC9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 </w:t>
      </w:r>
      <w:r w:rsidRPr="00183C72">
        <w:rPr>
          <w:rFonts w:ascii="Book Antiqua" w:eastAsia="宋体" w:hAnsi="Book Antiqua" w:cs="宋体"/>
          <w:b/>
          <w:bCs/>
        </w:rPr>
        <w:t>Marso SP</w:t>
      </w:r>
      <w:r w:rsidRPr="00183C72">
        <w:rPr>
          <w:rFonts w:ascii="Book Antiqua" w:eastAsia="宋体" w:hAnsi="Book Antiqua" w:cs="宋体"/>
        </w:rPr>
        <w:t xml:space="preserve">, Hiatt WR. Peripheral arterial disease in patients with diabetes. </w:t>
      </w:r>
      <w:r w:rsidRPr="00183C72">
        <w:rPr>
          <w:rFonts w:ascii="Book Antiqua" w:eastAsia="宋体" w:hAnsi="Book Antiqua" w:cs="宋体"/>
          <w:i/>
          <w:iCs/>
        </w:rPr>
        <w:t>J Am Coll Cardiol</w:t>
      </w:r>
      <w:r w:rsidRPr="00183C72">
        <w:rPr>
          <w:rFonts w:ascii="Book Antiqua" w:eastAsia="宋体" w:hAnsi="Book Antiqua" w:cs="宋体"/>
        </w:rPr>
        <w:t xml:space="preserve"> 2006; </w:t>
      </w:r>
      <w:r w:rsidRPr="00183C72">
        <w:rPr>
          <w:rFonts w:ascii="Book Antiqua" w:eastAsia="宋体" w:hAnsi="Book Antiqua" w:cs="宋体"/>
          <w:b/>
          <w:bCs/>
        </w:rPr>
        <w:t>47</w:t>
      </w:r>
      <w:r w:rsidRPr="00183C72">
        <w:rPr>
          <w:rFonts w:ascii="Book Antiqua" w:eastAsia="宋体" w:hAnsi="Book Antiqua" w:cs="宋体"/>
        </w:rPr>
        <w:t>: 921-929 [PMID: 16516072 DOI: 10.1016/j.jacc.2005.09.065]</w:t>
      </w:r>
    </w:p>
    <w:p w14:paraId="2FBBEE3D"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 </w:t>
      </w:r>
      <w:r w:rsidRPr="00183C72">
        <w:rPr>
          <w:rFonts w:ascii="Book Antiqua" w:eastAsia="宋体" w:hAnsi="Book Antiqua" w:cs="宋体"/>
          <w:b/>
          <w:bCs/>
        </w:rPr>
        <w:t>Forbang NI</w:t>
      </w:r>
      <w:r w:rsidRPr="00183C72">
        <w:rPr>
          <w:rFonts w:ascii="Book Antiqua" w:eastAsia="宋体" w:hAnsi="Book Antiqua" w:cs="宋体"/>
        </w:rPr>
        <w:t xml:space="preserve">, McDermott MM, Liao Y, Ix JH, Allison MA, Liu K, Tian L, Evans N, Criqui MH. Associations of diabetes mellitus and other cardiovascular disease risk </w:t>
      </w:r>
      <w:r w:rsidRPr="00183C72">
        <w:rPr>
          <w:rFonts w:ascii="Book Antiqua" w:eastAsia="宋体" w:hAnsi="Book Antiqua" w:cs="宋体"/>
        </w:rPr>
        <w:lastRenderedPageBreak/>
        <w:t xml:space="preserve">factors with decline in the ankle-brachial index. </w:t>
      </w:r>
      <w:r w:rsidRPr="00183C72">
        <w:rPr>
          <w:rFonts w:ascii="Book Antiqua" w:eastAsia="宋体" w:hAnsi="Book Antiqua" w:cs="宋体"/>
          <w:i/>
          <w:iCs/>
        </w:rPr>
        <w:t>Vasc Med</w:t>
      </w:r>
      <w:r w:rsidRPr="00183C72">
        <w:rPr>
          <w:rFonts w:ascii="Book Antiqua" w:eastAsia="宋体" w:hAnsi="Book Antiqua" w:cs="宋体"/>
        </w:rPr>
        <w:t xml:space="preserve"> 2014; </w:t>
      </w:r>
      <w:r w:rsidRPr="00183C72">
        <w:rPr>
          <w:rFonts w:ascii="Book Antiqua" w:eastAsia="宋体" w:hAnsi="Book Antiqua" w:cs="宋体"/>
          <w:b/>
          <w:bCs/>
        </w:rPr>
        <w:t>19</w:t>
      </w:r>
      <w:r w:rsidRPr="00183C72">
        <w:rPr>
          <w:rFonts w:ascii="Book Antiqua" w:eastAsia="宋体" w:hAnsi="Book Antiqua" w:cs="宋体"/>
        </w:rPr>
        <w:t>: 465-472 [PMID: 25358555]</w:t>
      </w:r>
    </w:p>
    <w:p w14:paraId="57AF7067"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 </w:t>
      </w:r>
      <w:r w:rsidRPr="00183C72">
        <w:rPr>
          <w:rFonts w:ascii="Book Antiqua" w:eastAsia="宋体" w:hAnsi="Book Antiqua" w:cs="宋体"/>
          <w:b/>
          <w:bCs/>
        </w:rPr>
        <w:t>Haffner SM</w:t>
      </w:r>
      <w:r w:rsidRPr="00183C72">
        <w:rPr>
          <w:rFonts w:ascii="Book Antiqua" w:eastAsia="宋体" w:hAnsi="Book Antiqua" w:cs="宋体"/>
        </w:rPr>
        <w:t xml:space="preserve">, Lehto S, Rönnemaa T, Pyörälä K, Laakso M. Mortality from coronary heart disease in subjects with type 2 diabetes and in nondiabetic subjects with and without prior myocardial infarction. </w:t>
      </w:r>
      <w:r w:rsidRPr="00183C72">
        <w:rPr>
          <w:rFonts w:ascii="Book Antiqua" w:eastAsia="宋体" w:hAnsi="Book Antiqua" w:cs="宋体"/>
          <w:i/>
          <w:iCs/>
        </w:rPr>
        <w:t>N Engl J Med</w:t>
      </w:r>
      <w:r w:rsidRPr="00183C72">
        <w:rPr>
          <w:rFonts w:ascii="Book Antiqua" w:eastAsia="宋体" w:hAnsi="Book Antiqua" w:cs="宋体"/>
        </w:rPr>
        <w:t xml:space="preserve"> 1998; </w:t>
      </w:r>
      <w:r w:rsidRPr="00183C72">
        <w:rPr>
          <w:rFonts w:ascii="Book Antiqua" w:eastAsia="宋体" w:hAnsi="Book Antiqua" w:cs="宋体"/>
          <w:b/>
          <w:bCs/>
        </w:rPr>
        <w:t>339</w:t>
      </w:r>
      <w:r w:rsidRPr="00183C72">
        <w:rPr>
          <w:rFonts w:ascii="Book Antiqua" w:eastAsia="宋体" w:hAnsi="Book Antiqua" w:cs="宋体"/>
        </w:rPr>
        <w:t>: 229-234 [PMID: 9673301 DOI: 10.1056/NEJM199807233390404]</w:t>
      </w:r>
    </w:p>
    <w:p w14:paraId="0077FBE2"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8 </w:t>
      </w:r>
      <w:r w:rsidRPr="00183C72">
        <w:rPr>
          <w:rFonts w:ascii="Book Antiqua" w:eastAsia="宋体" w:hAnsi="Book Antiqua" w:cs="宋体"/>
          <w:b/>
        </w:rPr>
        <w:t>American Diabetes Association.</w:t>
      </w:r>
      <w:r w:rsidRPr="00183C72">
        <w:rPr>
          <w:rFonts w:ascii="Book Antiqua" w:eastAsia="宋体" w:hAnsi="Book Antiqua" w:cs="宋体"/>
        </w:rPr>
        <w:t xml:space="preserve"> Peripheral arterial disease in people with diabetes. </w:t>
      </w:r>
      <w:r w:rsidRPr="00183C72">
        <w:rPr>
          <w:rFonts w:ascii="Book Antiqua" w:eastAsia="宋体" w:hAnsi="Book Antiqua" w:cs="宋体"/>
          <w:i/>
          <w:iCs/>
        </w:rPr>
        <w:t>Diabetes Care</w:t>
      </w:r>
      <w:r w:rsidRPr="00183C72">
        <w:rPr>
          <w:rFonts w:ascii="Book Antiqua" w:eastAsia="宋体" w:hAnsi="Book Antiqua" w:cs="宋体"/>
        </w:rPr>
        <w:t xml:space="preserve"> 2003; </w:t>
      </w:r>
      <w:r w:rsidRPr="00183C72">
        <w:rPr>
          <w:rFonts w:ascii="Book Antiqua" w:eastAsia="宋体" w:hAnsi="Book Antiqua" w:cs="宋体"/>
          <w:b/>
          <w:bCs/>
        </w:rPr>
        <w:t>26</w:t>
      </w:r>
      <w:r w:rsidRPr="00183C72">
        <w:rPr>
          <w:rFonts w:ascii="Book Antiqua" w:eastAsia="宋体" w:hAnsi="Book Antiqua" w:cs="宋体"/>
        </w:rPr>
        <w:t>: 3333-3341 [PMID: 14633825 DOI: 10.2337/diacare.26.12.3333]</w:t>
      </w:r>
    </w:p>
    <w:p w14:paraId="1606C62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9 </w:t>
      </w:r>
      <w:r w:rsidRPr="00183C72">
        <w:rPr>
          <w:rFonts w:ascii="Book Antiqua" w:eastAsia="宋体" w:hAnsi="Book Antiqua" w:cs="宋体"/>
          <w:b/>
          <w:bCs/>
        </w:rPr>
        <w:t>Vogt MT</w:t>
      </w:r>
      <w:r w:rsidRPr="00183C72">
        <w:rPr>
          <w:rFonts w:ascii="Book Antiqua" w:eastAsia="宋体" w:hAnsi="Book Antiqua" w:cs="宋体"/>
        </w:rPr>
        <w:t xml:space="preserve">, Cauley JA, Kuller LH, Nevitt MC. Functional status and mobility among elderly women with lower extremity arterial disease: the Study of Osteoporotic Fractures. </w:t>
      </w:r>
      <w:r w:rsidRPr="00183C72">
        <w:rPr>
          <w:rFonts w:ascii="Book Antiqua" w:eastAsia="宋体" w:hAnsi="Book Antiqua" w:cs="宋体"/>
          <w:i/>
          <w:iCs/>
        </w:rPr>
        <w:t>J Am Geriatr Soc</w:t>
      </w:r>
      <w:r w:rsidRPr="00183C72">
        <w:rPr>
          <w:rFonts w:ascii="Book Antiqua" w:eastAsia="宋体" w:hAnsi="Book Antiqua" w:cs="宋体"/>
        </w:rPr>
        <w:t xml:space="preserve"> 1994; </w:t>
      </w:r>
      <w:r w:rsidRPr="00183C72">
        <w:rPr>
          <w:rFonts w:ascii="Book Antiqua" w:eastAsia="宋体" w:hAnsi="Book Antiqua" w:cs="宋体"/>
          <w:b/>
          <w:bCs/>
        </w:rPr>
        <w:t>42</w:t>
      </w:r>
      <w:r w:rsidRPr="00183C72">
        <w:rPr>
          <w:rFonts w:ascii="Book Antiqua" w:eastAsia="宋体" w:hAnsi="Book Antiqua" w:cs="宋体"/>
        </w:rPr>
        <w:t>: 923-929 [PMID: 8064098]</w:t>
      </w:r>
    </w:p>
    <w:p w14:paraId="1CEB75D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10 </w:t>
      </w:r>
      <w:r w:rsidRPr="00183C72">
        <w:rPr>
          <w:rFonts w:ascii="Book Antiqua" w:eastAsia="宋体" w:hAnsi="Book Antiqua" w:cs="宋体"/>
          <w:b/>
          <w:bCs/>
        </w:rPr>
        <w:t>Hirsch AT</w:t>
      </w:r>
      <w:r w:rsidRPr="00183C72">
        <w:rPr>
          <w:rFonts w:ascii="Book Antiqua" w:eastAsia="宋体" w:hAnsi="Book Antiqua" w:cs="宋体"/>
        </w:rPr>
        <w:t xml:space="preserve">, Hartman L, Town RJ, Virnig BA. National health care costs of peripheral arterial disease in the Medicare population. </w:t>
      </w:r>
      <w:r w:rsidRPr="00183C72">
        <w:rPr>
          <w:rFonts w:ascii="Book Antiqua" w:eastAsia="宋体" w:hAnsi="Book Antiqua" w:cs="宋体"/>
          <w:i/>
          <w:iCs/>
        </w:rPr>
        <w:t>Vasc Med</w:t>
      </w:r>
      <w:r w:rsidRPr="00183C72">
        <w:rPr>
          <w:rFonts w:ascii="Book Antiqua" w:eastAsia="宋体" w:hAnsi="Book Antiqua" w:cs="宋体"/>
        </w:rPr>
        <w:t xml:space="preserve"> 2008; </w:t>
      </w:r>
      <w:r w:rsidRPr="00183C72">
        <w:rPr>
          <w:rFonts w:ascii="Book Antiqua" w:eastAsia="宋体" w:hAnsi="Book Antiqua" w:cs="宋体"/>
          <w:b/>
          <w:bCs/>
        </w:rPr>
        <w:t>13</w:t>
      </w:r>
      <w:r w:rsidRPr="00183C72">
        <w:rPr>
          <w:rFonts w:ascii="Book Antiqua" w:eastAsia="宋体" w:hAnsi="Book Antiqua" w:cs="宋体"/>
        </w:rPr>
        <w:t>: 209-215 [PMID: 18687757 DOI: 10.1177/1358863X08089277]</w:t>
      </w:r>
    </w:p>
    <w:p w14:paraId="1015AC7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11 </w:t>
      </w:r>
      <w:r w:rsidRPr="00183C72">
        <w:rPr>
          <w:rFonts w:ascii="Book Antiqua" w:eastAsia="宋体" w:hAnsi="Book Antiqua" w:cs="宋体"/>
          <w:b/>
          <w:bCs/>
        </w:rPr>
        <w:t>Criqui MH</w:t>
      </w:r>
      <w:r w:rsidRPr="00183C72">
        <w:rPr>
          <w:rFonts w:ascii="Book Antiqua" w:eastAsia="宋体" w:hAnsi="Book Antiqua" w:cs="宋体"/>
        </w:rPr>
        <w:t xml:space="preserve">, Fronek A, Klauber MR, Barrett-Connor E, Gabriel S. The sensitivity, specificity, and predictive value of traditional clinical evaluation of peripheral arterial disease: results from noninvasive testing in a defined population. </w:t>
      </w:r>
      <w:r w:rsidRPr="00183C72">
        <w:rPr>
          <w:rFonts w:ascii="Book Antiqua" w:eastAsia="宋体" w:hAnsi="Book Antiqua" w:cs="宋体"/>
          <w:i/>
          <w:iCs/>
        </w:rPr>
        <w:t>Circulation</w:t>
      </w:r>
      <w:r w:rsidRPr="00183C72">
        <w:rPr>
          <w:rFonts w:ascii="Book Antiqua" w:eastAsia="宋体" w:hAnsi="Book Antiqua" w:cs="宋体"/>
        </w:rPr>
        <w:t xml:space="preserve"> 1985; </w:t>
      </w:r>
      <w:r w:rsidRPr="00183C72">
        <w:rPr>
          <w:rFonts w:ascii="Book Antiqua" w:eastAsia="宋体" w:hAnsi="Book Antiqua" w:cs="宋体"/>
          <w:b/>
          <w:bCs/>
        </w:rPr>
        <w:t>71</w:t>
      </w:r>
      <w:r w:rsidRPr="00183C72">
        <w:rPr>
          <w:rFonts w:ascii="Book Antiqua" w:eastAsia="宋体" w:hAnsi="Book Antiqua" w:cs="宋体"/>
        </w:rPr>
        <w:t>: 516-522 [PMID: 3156007 DOI: 10.1161/01.CIR.71.3.516]</w:t>
      </w:r>
    </w:p>
    <w:p w14:paraId="2A8709A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12 </w:t>
      </w:r>
      <w:r w:rsidRPr="00183C72">
        <w:rPr>
          <w:rFonts w:ascii="Book Antiqua" w:eastAsia="宋体" w:hAnsi="Book Antiqua" w:cs="宋体"/>
          <w:b/>
          <w:bCs/>
        </w:rPr>
        <w:t>Fowkes FG</w:t>
      </w:r>
      <w:r w:rsidRPr="00183C72">
        <w:rPr>
          <w:rFonts w:ascii="Book Antiqua" w:eastAsia="宋体" w:hAnsi="Book Antiqua" w:cs="宋体"/>
        </w:rPr>
        <w:t xml:space="preserve">, Rudan D, Rudan I, Aboyans V, Denenberg JO, McDermott MM, Norman PE, Sampson UK, Williams LJ, Mensah GA, Criqui MH. Comparison of global estimates of prevalence and risk factors for peripheral artery disease in 2000 and 2010: a systematic review and analysis. </w:t>
      </w:r>
      <w:r w:rsidRPr="00183C72">
        <w:rPr>
          <w:rFonts w:ascii="Book Antiqua" w:eastAsia="宋体" w:hAnsi="Book Antiqua" w:cs="宋体"/>
          <w:i/>
          <w:iCs/>
        </w:rPr>
        <w:t>Lancet</w:t>
      </w:r>
      <w:r w:rsidRPr="00183C72">
        <w:rPr>
          <w:rFonts w:ascii="Book Antiqua" w:eastAsia="宋体" w:hAnsi="Book Antiqua" w:cs="宋体"/>
        </w:rPr>
        <w:t xml:space="preserve"> 2013; </w:t>
      </w:r>
      <w:r w:rsidRPr="00183C72">
        <w:rPr>
          <w:rFonts w:ascii="Book Antiqua" w:eastAsia="宋体" w:hAnsi="Book Antiqua" w:cs="宋体"/>
          <w:b/>
          <w:bCs/>
        </w:rPr>
        <w:t>382</w:t>
      </w:r>
      <w:r w:rsidRPr="00183C72">
        <w:rPr>
          <w:rFonts w:ascii="Book Antiqua" w:eastAsia="宋体" w:hAnsi="Book Antiqua" w:cs="宋体"/>
        </w:rPr>
        <w:t>: 1329-1340 [PMID: 23915883 DOI: 10.1016/S0140-6736(13)61249-0.]</w:t>
      </w:r>
    </w:p>
    <w:p w14:paraId="1989D30D" w14:textId="77777777" w:rsidR="008A5FFA" w:rsidRPr="00183C72" w:rsidRDefault="008A5FFA" w:rsidP="008A5FFA">
      <w:pPr>
        <w:spacing w:line="360" w:lineRule="auto"/>
        <w:rPr>
          <w:rFonts w:ascii="Book Antiqua" w:eastAsia="宋体" w:hAnsi="Book Antiqua" w:cs="宋体"/>
        </w:rPr>
      </w:pPr>
      <w:r w:rsidRPr="00183C72">
        <w:rPr>
          <w:rFonts w:ascii="Book Antiqua" w:eastAsia="宋体" w:hAnsi="Book Antiqua" w:cs="宋体" w:hint="eastAsia"/>
        </w:rPr>
        <w:t xml:space="preserve">13 </w:t>
      </w:r>
      <w:r w:rsidRPr="00183C72">
        <w:rPr>
          <w:rFonts w:ascii="Book Antiqua" w:eastAsia="宋体" w:hAnsi="Book Antiqua" w:cs="宋体"/>
          <w:b/>
        </w:rPr>
        <w:t>Elhadd TA,</w:t>
      </w:r>
      <w:r w:rsidRPr="00183C72">
        <w:rPr>
          <w:rFonts w:ascii="Book Antiqua" w:eastAsia="宋体" w:hAnsi="Book Antiqua" w:cs="宋体"/>
        </w:rPr>
        <w:t xml:space="preserve"> Robb R, Jung RT, Stonebridge PA, Belch JJF. </w:t>
      </w:r>
      <w:bookmarkStart w:id="17" w:name="OLE_LINK16"/>
      <w:bookmarkStart w:id="18" w:name="OLE_LINK17"/>
      <w:r w:rsidRPr="00183C72">
        <w:rPr>
          <w:rFonts w:ascii="Book Antiqua" w:eastAsia="宋体" w:hAnsi="Book Antiqua" w:cs="宋体"/>
        </w:rPr>
        <w:t>Pilot study of prevalence of asymptomatic peripheral arterial occlusive disease in patients with diabetes attending a hospital clinic.</w:t>
      </w:r>
      <w:bookmarkEnd w:id="17"/>
      <w:bookmarkEnd w:id="18"/>
      <w:r w:rsidRPr="00183C72">
        <w:rPr>
          <w:rFonts w:ascii="Book Antiqua" w:eastAsia="宋体" w:hAnsi="Book Antiqua" w:cs="宋体"/>
        </w:rPr>
        <w:t xml:space="preserve"> </w:t>
      </w:r>
      <w:r w:rsidRPr="00183C72">
        <w:rPr>
          <w:rFonts w:ascii="Book Antiqua" w:eastAsia="宋体" w:hAnsi="Book Antiqua" w:cs="宋体"/>
          <w:i/>
        </w:rPr>
        <w:t xml:space="preserve">Practical Diabetes Int </w:t>
      </w:r>
      <w:r w:rsidRPr="00183C72">
        <w:rPr>
          <w:rFonts w:ascii="Book Antiqua" w:eastAsia="宋体" w:hAnsi="Book Antiqua" w:cs="宋体"/>
        </w:rPr>
        <w:t>1999;</w:t>
      </w:r>
      <w:r w:rsidRPr="00183C72">
        <w:rPr>
          <w:rFonts w:ascii="Book Antiqua" w:eastAsia="宋体" w:hAnsi="Book Antiqua" w:cs="宋体" w:hint="eastAsia"/>
        </w:rPr>
        <w:t xml:space="preserve"> </w:t>
      </w:r>
      <w:r w:rsidRPr="00183C72">
        <w:rPr>
          <w:rFonts w:ascii="Book Antiqua" w:eastAsia="宋体" w:hAnsi="Book Antiqua" w:cs="宋体"/>
          <w:b/>
        </w:rPr>
        <w:t>16</w:t>
      </w:r>
      <w:r w:rsidRPr="00183C72">
        <w:rPr>
          <w:rFonts w:ascii="Book Antiqua" w:eastAsia="宋体" w:hAnsi="Book Antiqua" w:cs="宋体"/>
        </w:rPr>
        <w:t>:</w:t>
      </w:r>
      <w:r w:rsidRPr="00183C72">
        <w:rPr>
          <w:rFonts w:ascii="Book Antiqua" w:eastAsia="宋体" w:hAnsi="Book Antiqua" w:cs="宋体" w:hint="eastAsia"/>
        </w:rPr>
        <w:t xml:space="preserve"> </w:t>
      </w:r>
      <w:r w:rsidRPr="00183C72">
        <w:rPr>
          <w:rFonts w:ascii="Book Antiqua" w:eastAsia="宋体" w:hAnsi="Book Antiqua" w:cs="宋体"/>
        </w:rPr>
        <w:t>163-166</w:t>
      </w:r>
      <w:r w:rsidRPr="00183C72">
        <w:rPr>
          <w:rFonts w:ascii="Book Antiqua" w:eastAsia="宋体" w:hAnsi="Book Antiqua" w:cs="宋体" w:hint="eastAsia"/>
        </w:rPr>
        <w:t xml:space="preserve"> [</w:t>
      </w:r>
      <w:r w:rsidRPr="00183C72">
        <w:rPr>
          <w:rFonts w:ascii="Book Antiqua" w:eastAsia="宋体" w:hAnsi="Book Antiqua" w:cs="宋体"/>
        </w:rPr>
        <w:t>DOI:10.1002/pdi.1960160605</w:t>
      </w:r>
      <w:r w:rsidRPr="00183C72">
        <w:rPr>
          <w:rFonts w:ascii="Book Antiqua" w:eastAsia="宋体" w:hAnsi="Book Antiqua" w:cs="宋体" w:hint="eastAsia"/>
        </w:rPr>
        <w:t>]</w:t>
      </w:r>
    </w:p>
    <w:p w14:paraId="57725C38" w14:textId="77777777" w:rsidR="008A5FFA" w:rsidRPr="00183C72" w:rsidRDefault="008A5FFA" w:rsidP="008A5FFA">
      <w:pPr>
        <w:spacing w:line="360" w:lineRule="auto"/>
        <w:rPr>
          <w:rFonts w:ascii="Book Antiqua" w:eastAsia="宋体" w:hAnsi="Book Antiqua" w:cs="宋体"/>
        </w:rPr>
      </w:pPr>
      <w:r w:rsidRPr="00183C72">
        <w:rPr>
          <w:rFonts w:ascii="Book Antiqua" w:eastAsia="宋体" w:hAnsi="Book Antiqua" w:cs="宋体"/>
        </w:rPr>
        <w:t>14</w:t>
      </w:r>
      <w:r w:rsidRPr="00183C72">
        <w:rPr>
          <w:rFonts w:ascii="Book Antiqua" w:eastAsia="宋体" w:hAnsi="Book Antiqua" w:cs="宋体"/>
        </w:rPr>
        <w:tab/>
      </w:r>
      <w:r w:rsidRPr="00183C72">
        <w:rPr>
          <w:rFonts w:ascii="Book Antiqua" w:eastAsia="宋体" w:hAnsi="Book Antiqua" w:cs="宋体"/>
          <w:b/>
        </w:rPr>
        <w:t>Hirsch AT,</w:t>
      </w:r>
      <w:r w:rsidRPr="00183C72">
        <w:rPr>
          <w:rFonts w:ascii="Book Antiqua" w:eastAsia="宋体" w:hAnsi="Book Antiqua" w:cs="宋体"/>
        </w:rPr>
        <w:t xml:space="preserve"> Criqui MH, Treat-Jacobson D, Regensteiner JG, Creager MA, Olin JW, Krook SH, Hunninghake DB, Comerota AJ, Walsh ME, McDermott MM, Hiatt WR. </w:t>
      </w:r>
      <w:r w:rsidRPr="00183C72">
        <w:rPr>
          <w:rFonts w:ascii="Book Antiqua" w:eastAsia="宋体" w:hAnsi="Book Antiqua" w:cs="宋体"/>
        </w:rPr>
        <w:lastRenderedPageBreak/>
        <w:t xml:space="preserve">Peripheral arterial disease detection, awareness and treatment in primary care. </w:t>
      </w:r>
      <w:r w:rsidRPr="00183C72">
        <w:rPr>
          <w:rFonts w:ascii="Book Antiqua" w:eastAsia="宋体" w:hAnsi="Book Antiqua" w:cs="宋体"/>
          <w:i/>
        </w:rPr>
        <w:t>JAMA</w:t>
      </w:r>
      <w:r w:rsidRPr="00183C72">
        <w:rPr>
          <w:rFonts w:ascii="Book Antiqua" w:eastAsia="宋体" w:hAnsi="Book Antiqua" w:cs="宋体"/>
        </w:rPr>
        <w:t xml:space="preserve"> 2001;</w:t>
      </w:r>
      <w:r w:rsidRPr="00183C72">
        <w:rPr>
          <w:rFonts w:ascii="Book Antiqua" w:eastAsia="宋体" w:hAnsi="Book Antiqua" w:cs="宋体" w:hint="eastAsia"/>
        </w:rPr>
        <w:t xml:space="preserve"> </w:t>
      </w:r>
      <w:r w:rsidRPr="00183C72">
        <w:rPr>
          <w:rFonts w:ascii="Book Antiqua" w:eastAsia="宋体" w:hAnsi="Book Antiqua" w:cs="宋体"/>
          <w:b/>
        </w:rPr>
        <w:t>286</w:t>
      </w:r>
      <w:r w:rsidRPr="00183C72">
        <w:rPr>
          <w:rFonts w:ascii="Book Antiqua" w:eastAsia="宋体" w:hAnsi="Book Antiqua" w:cs="宋体"/>
        </w:rPr>
        <w:t>:</w:t>
      </w:r>
      <w:r w:rsidRPr="00183C72">
        <w:rPr>
          <w:rFonts w:ascii="Book Antiqua" w:eastAsia="宋体" w:hAnsi="Book Antiqua" w:cs="宋体" w:hint="eastAsia"/>
        </w:rPr>
        <w:t xml:space="preserve"> </w:t>
      </w:r>
      <w:r w:rsidRPr="00183C72">
        <w:rPr>
          <w:rFonts w:ascii="Book Antiqua" w:eastAsia="宋体" w:hAnsi="Book Antiqua" w:cs="宋体"/>
        </w:rPr>
        <w:t xml:space="preserve">1317-1324 </w:t>
      </w:r>
      <w:r w:rsidRPr="00183C72">
        <w:rPr>
          <w:rFonts w:ascii="Book Antiqua" w:eastAsia="宋体" w:hAnsi="Book Antiqua" w:cs="宋体" w:hint="eastAsia"/>
        </w:rPr>
        <w:t>[</w:t>
      </w:r>
      <w:r w:rsidRPr="00183C72">
        <w:rPr>
          <w:rFonts w:ascii="Book Antiqua" w:eastAsia="宋体" w:hAnsi="Book Antiqua" w:cs="宋体"/>
        </w:rPr>
        <w:t>PMID: 11560536 DOI:10.1001/jama.286.11.1317</w:t>
      </w:r>
      <w:r w:rsidRPr="00183C72">
        <w:rPr>
          <w:rFonts w:ascii="Book Antiqua" w:eastAsia="宋体" w:hAnsi="Book Antiqua" w:cs="宋体" w:hint="eastAsia"/>
        </w:rPr>
        <w:t>]</w:t>
      </w:r>
    </w:p>
    <w:p w14:paraId="5948C54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15 </w:t>
      </w:r>
      <w:r w:rsidRPr="00183C72">
        <w:rPr>
          <w:rFonts w:ascii="Book Antiqua" w:eastAsia="宋体" w:hAnsi="Book Antiqua" w:cs="宋体"/>
          <w:b/>
          <w:bCs/>
        </w:rPr>
        <w:t>Selvin E</w:t>
      </w:r>
      <w:r w:rsidRPr="00183C72">
        <w:rPr>
          <w:rFonts w:ascii="Book Antiqua" w:eastAsia="宋体" w:hAnsi="Book Antiqua" w:cs="宋体"/>
        </w:rPr>
        <w:t xml:space="preserve">, Marinopoulos S, Berkenblit G, Rami T, Brancati FL, Powe NR, Golden SH. Meta-analysis: glycosylated hemoglobin and cardiovascular disease in diabetes mellitus. </w:t>
      </w:r>
      <w:r w:rsidRPr="00183C72">
        <w:rPr>
          <w:rFonts w:ascii="Book Antiqua" w:eastAsia="宋体" w:hAnsi="Book Antiqua" w:cs="宋体"/>
          <w:i/>
          <w:iCs/>
        </w:rPr>
        <w:t>Ann Intern Med</w:t>
      </w:r>
      <w:r w:rsidRPr="00183C72">
        <w:rPr>
          <w:rFonts w:ascii="Book Antiqua" w:eastAsia="宋体" w:hAnsi="Book Antiqua" w:cs="宋体"/>
        </w:rPr>
        <w:t xml:space="preserve"> 2004; </w:t>
      </w:r>
      <w:r w:rsidRPr="00183C72">
        <w:rPr>
          <w:rFonts w:ascii="Book Antiqua" w:eastAsia="宋体" w:hAnsi="Book Antiqua" w:cs="宋体"/>
          <w:b/>
          <w:bCs/>
        </w:rPr>
        <w:t>141</w:t>
      </w:r>
      <w:r w:rsidRPr="00183C72">
        <w:rPr>
          <w:rFonts w:ascii="Book Antiqua" w:eastAsia="宋体" w:hAnsi="Book Antiqua" w:cs="宋体"/>
        </w:rPr>
        <w:t>: 421-431 [PMID: 15381515 DOI: 10.7326/0003-4819-141-6-200409210-00007]</w:t>
      </w:r>
    </w:p>
    <w:p w14:paraId="57C4C008"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16 </w:t>
      </w:r>
      <w:r w:rsidRPr="00183C72">
        <w:rPr>
          <w:rFonts w:ascii="Book Antiqua" w:eastAsia="宋体" w:hAnsi="Book Antiqua" w:cs="宋体"/>
          <w:b/>
          <w:bCs/>
        </w:rPr>
        <w:t>Jude EB</w:t>
      </w:r>
      <w:r w:rsidRPr="00183C72">
        <w:rPr>
          <w:rFonts w:ascii="Book Antiqua" w:eastAsia="宋体" w:hAnsi="Book Antiqua" w:cs="宋体"/>
        </w:rPr>
        <w:t xml:space="preserve">, Oyibo SO, Chalmers N, Boulton AJ. Peripheral arterial disease in diabetic and nondiabetic patients: a comparison of severity and outcome. </w:t>
      </w:r>
      <w:r w:rsidRPr="00183C72">
        <w:rPr>
          <w:rFonts w:ascii="Book Antiqua" w:eastAsia="宋体" w:hAnsi="Book Antiqua" w:cs="宋体"/>
          <w:i/>
          <w:iCs/>
        </w:rPr>
        <w:t>Diabetes Care</w:t>
      </w:r>
      <w:r w:rsidRPr="00183C72">
        <w:rPr>
          <w:rFonts w:ascii="Book Antiqua" w:eastAsia="宋体" w:hAnsi="Book Antiqua" w:cs="宋体"/>
        </w:rPr>
        <w:t xml:space="preserve"> 2001; </w:t>
      </w:r>
      <w:r w:rsidRPr="00183C72">
        <w:rPr>
          <w:rFonts w:ascii="Book Antiqua" w:eastAsia="宋体" w:hAnsi="Book Antiqua" w:cs="宋体"/>
          <w:b/>
          <w:bCs/>
        </w:rPr>
        <w:t>24</w:t>
      </w:r>
      <w:r w:rsidRPr="00183C72">
        <w:rPr>
          <w:rFonts w:ascii="Book Antiqua" w:eastAsia="宋体" w:hAnsi="Book Antiqua" w:cs="宋体"/>
        </w:rPr>
        <w:t>: 1433-1437 [PMID: 11473082 DOI: 10.2337/diacare.24.8.1433]</w:t>
      </w:r>
    </w:p>
    <w:p w14:paraId="3207D63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17 </w:t>
      </w:r>
      <w:r w:rsidRPr="00183C72">
        <w:rPr>
          <w:rFonts w:ascii="Book Antiqua" w:eastAsia="宋体" w:hAnsi="Book Antiqua" w:cs="宋体"/>
          <w:b/>
          <w:bCs/>
        </w:rPr>
        <w:t>Malone M</w:t>
      </w:r>
      <w:r w:rsidRPr="00183C72">
        <w:rPr>
          <w:rFonts w:ascii="Book Antiqua" w:eastAsia="宋体" w:hAnsi="Book Antiqua" w:cs="宋体"/>
        </w:rPr>
        <w:t xml:space="preserve">, Lau NS, White J, Novak A, Xuan W, Iliopoulos J, Crozier J, Dickson HG. The effect of diabetes mellitus on costs and length of stay in patients with peripheral arterial disease undergoing vascular surgery. </w:t>
      </w:r>
      <w:r w:rsidRPr="00183C72">
        <w:rPr>
          <w:rFonts w:ascii="Book Antiqua" w:eastAsia="宋体" w:hAnsi="Book Antiqua" w:cs="宋体"/>
          <w:i/>
          <w:iCs/>
        </w:rPr>
        <w:t>Eur J Vasc Endovasc Surg</w:t>
      </w:r>
      <w:r w:rsidRPr="00183C72">
        <w:rPr>
          <w:rFonts w:ascii="Book Antiqua" w:eastAsia="宋体" w:hAnsi="Book Antiqua" w:cs="宋体"/>
        </w:rPr>
        <w:t xml:space="preserve"> 2014; </w:t>
      </w:r>
      <w:r w:rsidRPr="00183C72">
        <w:rPr>
          <w:rFonts w:ascii="Book Antiqua" w:eastAsia="宋体" w:hAnsi="Book Antiqua" w:cs="宋体"/>
          <w:b/>
          <w:bCs/>
        </w:rPr>
        <w:t>48</w:t>
      </w:r>
      <w:r w:rsidRPr="00183C72">
        <w:rPr>
          <w:rFonts w:ascii="Book Antiqua" w:eastAsia="宋体" w:hAnsi="Book Antiqua" w:cs="宋体"/>
        </w:rPr>
        <w:t>: 447-451 [PMID: 25116276 DOI: 10.1016/j.ejvs.2014.07.001]</w:t>
      </w:r>
    </w:p>
    <w:p w14:paraId="71B0BCC3"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18 </w:t>
      </w:r>
      <w:r w:rsidRPr="00183C72">
        <w:rPr>
          <w:rFonts w:ascii="Book Antiqua" w:eastAsia="宋体" w:hAnsi="Book Antiqua" w:cs="宋体"/>
          <w:b/>
          <w:bCs/>
        </w:rPr>
        <w:t>Dick F</w:t>
      </w:r>
      <w:r w:rsidRPr="00183C72">
        <w:rPr>
          <w:rFonts w:ascii="Book Antiqua" w:eastAsia="宋体" w:hAnsi="Book Antiqua" w:cs="宋体"/>
        </w:rPr>
        <w:t xml:space="preserve">, Diehm N, Galimanis A, Husmann M, Schmidli J, Baumgartner I. Surgical or endovascular revascularization in patients with critical limb ischemia: influence of diabetes mellitus on clinical outcome. </w:t>
      </w:r>
      <w:r w:rsidRPr="00183C72">
        <w:rPr>
          <w:rFonts w:ascii="Book Antiqua" w:eastAsia="宋体" w:hAnsi="Book Antiqua" w:cs="宋体"/>
          <w:i/>
          <w:iCs/>
        </w:rPr>
        <w:t>J Vasc Surg</w:t>
      </w:r>
      <w:r w:rsidRPr="00183C72">
        <w:rPr>
          <w:rFonts w:ascii="Book Antiqua" w:eastAsia="宋体" w:hAnsi="Book Antiqua" w:cs="宋体"/>
        </w:rPr>
        <w:t xml:space="preserve"> 2007; </w:t>
      </w:r>
      <w:r w:rsidRPr="00183C72">
        <w:rPr>
          <w:rFonts w:ascii="Book Antiqua" w:eastAsia="宋体" w:hAnsi="Book Antiqua" w:cs="宋体"/>
          <w:b/>
          <w:bCs/>
        </w:rPr>
        <w:t>45</w:t>
      </w:r>
      <w:r w:rsidRPr="00183C72">
        <w:rPr>
          <w:rFonts w:ascii="Book Antiqua" w:eastAsia="宋体" w:hAnsi="Book Antiqua" w:cs="宋体"/>
        </w:rPr>
        <w:t>: 751-761 [PMID: 17306950 DOI: 10.1016/j.jvs.2006.12.022]</w:t>
      </w:r>
    </w:p>
    <w:p w14:paraId="2446701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hint="eastAsia"/>
        </w:rPr>
        <w:t xml:space="preserve">19 </w:t>
      </w:r>
      <w:r w:rsidRPr="00183C72">
        <w:rPr>
          <w:rFonts w:ascii="Book Antiqua" w:eastAsia="宋体" w:hAnsi="Book Antiqua" w:cs="宋体"/>
          <w:b/>
        </w:rPr>
        <w:t xml:space="preserve">Weitz JI, </w:t>
      </w:r>
      <w:r w:rsidRPr="00183C72">
        <w:rPr>
          <w:rFonts w:ascii="Book Antiqua" w:eastAsia="宋体" w:hAnsi="Book Antiqua" w:cs="宋体"/>
        </w:rPr>
        <w:t>Byrne J, Clagett GP, Farkouh ME, Porter JM, Sackett DL, Strandness DE Jr., Taylor LM. Diagnosis and treatment of chronic arterial insufficiency of the lower extremities: a critical review.</w:t>
      </w:r>
      <w:r w:rsidRPr="00183C72">
        <w:rPr>
          <w:rFonts w:ascii="Book Antiqua" w:eastAsia="宋体" w:hAnsi="Book Antiqua" w:cs="宋体"/>
          <w:i/>
        </w:rPr>
        <w:t xml:space="preserve"> Circulation</w:t>
      </w:r>
      <w:r w:rsidRPr="00183C72">
        <w:rPr>
          <w:rFonts w:ascii="Book Antiqua" w:eastAsia="宋体" w:hAnsi="Book Antiqua" w:cs="宋体"/>
        </w:rPr>
        <w:t xml:space="preserve"> 1996;</w:t>
      </w:r>
      <w:r w:rsidRPr="00183C72">
        <w:rPr>
          <w:rFonts w:ascii="Book Antiqua" w:eastAsia="宋体" w:hAnsi="Book Antiqua" w:cs="宋体" w:hint="eastAsia"/>
        </w:rPr>
        <w:t xml:space="preserve"> </w:t>
      </w:r>
      <w:r w:rsidRPr="00183C72">
        <w:rPr>
          <w:rFonts w:ascii="Book Antiqua" w:eastAsia="宋体" w:hAnsi="Book Antiqua" w:cs="宋体"/>
          <w:b/>
        </w:rPr>
        <w:t>94</w:t>
      </w:r>
      <w:r w:rsidRPr="00183C72">
        <w:rPr>
          <w:rFonts w:ascii="Book Antiqua" w:eastAsia="宋体" w:hAnsi="Book Antiqua" w:cs="宋体"/>
        </w:rPr>
        <w:t>:</w:t>
      </w:r>
      <w:r w:rsidRPr="00183C72">
        <w:rPr>
          <w:rFonts w:ascii="Book Antiqua" w:eastAsia="宋体" w:hAnsi="Book Antiqua" w:cs="宋体" w:hint="eastAsia"/>
        </w:rPr>
        <w:t xml:space="preserve"> </w:t>
      </w:r>
      <w:r w:rsidRPr="00183C72">
        <w:rPr>
          <w:rFonts w:ascii="Book Antiqua" w:eastAsia="宋体" w:hAnsi="Book Antiqua" w:cs="宋体"/>
        </w:rPr>
        <w:t xml:space="preserve">3026-3049 </w:t>
      </w:r>
      <w:r w:rsidRPr="00183C72">
        <w:rPr>
          <w:rFonts w:ascii="Book Antiqua" w:eastAsia="宋体" w:hAnsi="Book Antiqua" w:cs="宋体" w:hint="eastAsia"/>
        </w:rPr>
        <w:t>[</w:t>
      </w:r>
      <w:r w:rsidRPr="00183C72">
        <w:rPr>
          <w:rFonts w:ascii="Book Antiqua" w:eastAsia="宋体" w:hAnsi="Book Antiqua" w:cs="宋体"/>
        </w:rPr>
        <w:t>PMID 8941154. DOI:10.1161/01.CIR.94.11.3026</w:t>
      </w:r>
      <w:r w:rsidRPr="00183C72">
        <w:rPr>
          <w:rFonts w:ascii="Book Antiqua" w:eastAsia="宋体" w:hAnsi="Book Antiqua" w:cs="宋体" w:hint="eastAsia"/>
        </w:rPr>
        <w:t>]</w:t>
      </w:r>
    </w:p>
    <w:p w14:paraId="3D45ECF4"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20 </w:t>
      </w:r>
      <w:r w:rsidRPr="00183C72">
        <w:rPr>
          <w:rFonts w:ascii="Book Antiqua" w:eastAsia="宋体" w:hAnsi="Book Antiqua" w:cs="宋体"/>
          <w:b/>
          <w:bCs/>
        </w:rPr>
        <w:t>Dormandy JA</w:t>
      </w:r>
      <w:r w:rsidRPr="00183C72">
        <w:rPr>
          <w:rFonts w:ascii="Book Antiqua" w:eastAsia="宋体" w:hAnsi="Book Antiqua" w:cs="宋体"/>
        </w:rPr>
        <w:t xml:space="preserve">, Rutherford RB. Management of peripheral arterial disease (PAD). TASC Working Group. TransAtlantic Inter-Society Consensus (TASC). </w:t>
      </w:r>
      <w:r w:rsidRPr="00183C72">
        <w:rPr>
          <w:rFonts w:ascii="Book Antiqua" w:eastAsia="宋体" w:hAnsi="Book Antiqua" w:cs="宋体"/>
          <w:i/>
          <w:iCs/>
        </w:rPr>
        <w:t>J Vasc Surg</w:t>
      </w:r>
      <w:r w:rsidRPr="00183C72">
        <w:rPr>
          <w:rFonts w:ascii="Book Antiqua" w:eastAsia="宋体" w:hAnsi="Book Antiqua" w:cs="宋体"/>
        </w:rPr>
        <w:t xml:space="preserve"> 2000; </w:t>
      </w:r>
      <w:r w:rsidRPr="00183C72">
        <w:rPr>
          <w:rFonts w:ascii="Book Antiqua" w:eastAsia="宋体" w:hAnsi="Book Antiqua" w:cs="宋体"/>
          <w:b/>
          <w:bCs/>
        </w:rPr>
        <w:t>31</w:t>
      </w:r>
      <w:r w:rsidRPr="00183C72">
        <w:rPr>
          <w:rFonts w:ascii="Book Antiqua" w:eastAsia="宋体" w:hAnsi="Book Antiqua" w:cs="宋体"/>
        </w:rPr>
        <w:t>: S1-S296 [PMID: 10666287]</w:t>
      </w:r>
    </w:p>
    <w:p w14:paraId="3EA02FF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hint="eastAsia"/>
        </w:rPr>
        <w:t xml:space="preserve">21 </w:t>
      </w:r>
      <w:r w:rsidRPr="00183C72">
        <w:rPr>
          <w:rFonts w:ascii="Book Antiqua" w:eastAsia="宋体" w:hAnsi="Book Antiqua" w:cs="宋体"/>
          <w:b/>
        </w:rPr>
        <w:t>Aronson D,</w:t>
      </w:r>
      <w:r w:rsidRPr="00183C72">
        <w:rPr>
          <w:rFonts w:ascii="Book Antiqua" w:eastAsia="宋体" w:hAnsi="Book Antiqua" w:cs="宋体"/>
        </w:rPr>
        <w:t xml:space="preserve"> Edelman ER. Revascularization for coronary artery disease in diabetes mellitus: angioplasty, stents and coronary artery bypass grafting. </w:t>
      </w:r>
      <w:r w:rsidRPr="00183C72">
        <w:rPr>
          <w:rFonts w:ascii="Book Antiqua" w:eastAsia="宋体" w:hAnsi="Book Antiqua" w:cs="宋体"/>
          <w:i/>
        </w:rPr>
        <w:t>Rev Endocr Metab Disord</w:t>
      </w:r>
      <w:r w:rsidRPr="00183C72">
        <w:rPr>
          <w:rFonts w:ascii="Book Antiqua" w:eastAsia="宋体" w:hAnsi="Book Antiqua" w:cs="宋体"/>
        </w:rPr>
        <w:t xml:space="preserve"> 2010;</w:t>
      </w:r>
      <w:r w:rsidRPr="00183C72">
        <w:rPr>
          <w:rFonts w:ascii="Book Antiqua" w:eastAsia="宋体" w:hAnsi="Book Antiqua" w:cs="宋体" w:hint="eastAsia"/>
        </w:rPr>
        <w:t xml:space="preserve"> </w:t>
      </w:r>
      <w:r w:rsidRPr="00183C72">
        <w:rPr>
          <w:rFonts w:ascii="Book Antiqua" w:eastAsia="宋体" w:hAnsi="Book Antiqua" w:cs="宋体"/>
          <w:b/>
        </w:rPr>
        <w:t>11</w:t>
      </w:r>
      <w:r w:rsidRPr="00183C72">
        <w:rPr>
          <w:rFonts w:ascii="Book Antiqua" w:eastAsia="宋体" w:hAnsi="Book Antiqua" w:cs="宋体"/>
        </w:rPr>
        <w:t>:</w:t>
      </w:r>
      <w:r w:rsidRPr="00183C72">
        <w:rPr>
          <w:rFonts w:ascii="Book Antiqua" w:eastAsia="宋体" w:hAnsi="Book Antiqua" w:cs="宋体" w:hint="eastAsia"/>
        </w:rPr>
        <w:t xml:space="preserve"> </w:t>
      </w:r>
      <w:r w:rsidRPr="00183C72">
        <w:rPr>
          <w:rFonts w:ascii="Book Antiqua" w:eastAsia="宋体" w:hAnsi="Book Antiqua" w:cs="宋体"/>
        </w:rPr>
        <w:t xml:space="preserve">75-86 </w:t>
      </w:r>
      <w:r w:rsidRPr="00183C72">
        <w:rPr>
          <w:rFonts w:ascii="Book Antiqua" w:eastAsia="宋体" w:hAnsi="Book Antiqua" w:cs="宋体" w:hint="eastAsia"/>
        </w:rPr>
        <w:t>[</w:t>
      </w:r>
      <w:r w:rsidRPr="00183C72">
        <w:rPr>
          <w:rFonts w:ascii="Book Antiqua" w:eastAsia="宋体" w:hAnsi="Book Antiqua" w:cs="宋体"/>
        </w:rPr>
        <w:t>PMID: 20221852 DOI:10.1007/s11154-010-9135-3</w:t>
      </w:r>
      <w:r w:rsidRPr="00183C72">
        <w:rPr>
          <w:rFonts w:ascii="Book Antiqua" w:eastAsia="宋体" w:hAnsi="Book Antiqua" w:cs="宋体" w:hint="eastAsia"/>
        </w:rPr>
        <w:t>]</w:t>
      </w:r>
    </w:p>
    <w:p w14:paraId="225E1DE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lastRenderedPageBreak/>
        <w:t xml:space="preserve">22 </w:t>
      </w:r>
      <w:r w:rsidRPr="00183C72">
        <w:rPr>
          <w:rFonts w:ascii="Book Antiqua" w:eastAsia="宋体" w:hAnsi="Book Antiqua" w:cs="宋体"/>
          <w:b/>
          <w:bCs/>
        </w:rPr>
        <w:t>Lankisch M</w:t>
      </w:r>
      <w:r w:rsidRPr="00183C72">
        <w:rPr>
          <w:rFonts w:ascii="Book Antiqua" w:eastAsia="宋体" w:hAnsi="Book Antiqua" w:cs="宋体"/>
        </w:rPr>
        <w:t xml:space="preserve">, Füth R, Gülker H, Lapp H, Bufe A, Haastert B, Martin S, Rathmann W. Screening for undiagnosed diabetes in patients with acute myocardial infarction. </w:t>
      </w:r>
      <w:r w:rsidRPr="00183C72">
        <w:rPr>
          <w:rFonts w:ascii="Book Antiqua" w:eastAsia="宋体" w:hAnsi="Book Antiqua" w:cs="宋体"/>
          <w:i/>
          <w:iCs/>
        </w:rPr>
        <w:t>Clin Res Cardiol</w:t>
      </w:r>
      <w:r w:rsidRPr="00183C72">
        <w:rPr>
          <w:rFonts w:ascii="Book Antiqua" w:eastAsia="宋体" w:hAnsi="Book Antiqua" w:cs="宋体"/>
        </w:rPr>
        <w:t xml:space="preserve"> 2008; </w:t>
      </w:r>
      <w:r w:rsidRPr="00183C72">
        <w:rPr>
          <w:rFonts w:ascii="Book Antiqua" w:eastAsia="宋体" w:hAnsi="Book Antiqua" w:cs="宋体"/>
          <w:b/>
          <w:bCs/>
        </w:rPr>
        <w:t>97</w:t>
      </w:r>
      <w:r w:rsidRPr="00183C72">
        <w:rPr>
          <w:rFonts w:ascii="Book Antiqua" w:eastAsia="宋体" w:hAnsi="Book Antiqua" w:cs="宋体"/>
        </w:rPr>
        <w:t>: 753-759 [PMID: 18491170 DOI: 10.1007/s00392-008-0674-5]</w:t>
      </w:r>
    </w:p>
    <w:p w14:paraId="0FAF1A91"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23 </w:t>
      </w:r>
      <w:r w:rsidRPr="00183C72">
        <w:rPr>
          <w:rFonts w:ascii="Book Antiqua" w:eastAsia="宋体" w:hAnsi="Book Antiqua" w:cs="宋体"/>
          <w:b/>
          <w:bCs/>
        </w:rPr>
        <w:t>Shore S</w:t>
      </w:r>
      <w:r w:rsidRPr="00183C72">
        <w:rPr>
          <w:rFonts w:ascii="Book Antiqua" w:eastAsia="宋体" w:hAnsi="Book Antiqua" w:cs="宋体"/>
        </w:rPr>
        <w:t xml:space="preserve">, Borgerding JA, Gylys-Colwell I, McDermott K, Ho PM, Tillquist MN, Lowy E, McGuire DK, Stolker JM, Arnold SV, Kosiborod M, Maddox TM. Association between hyperglycemia at admission during hospitalization for acute myocardial infarction and subsequent diabetes: insights from the veterans administration cardiac care follow-up clinical study. </w:t>
      </w:r>
      <w:r w:rsidRPr="00183C72">
        <w:rPr>
          <w:rFonts w:ascii="Book Antiqua" w:eastAsia="宋体" w:hAnsi="Book Antiqua" w:cs="宋体"/>
          <w:i/>
          <w:iCs/>
        </w:rPr>
        <w:t>Diabetes Care</w:t>
      </w:r>
      <w:r w:rsidRPr="00183C72">
        <w:rPr>
          <w:rFonts w:ascii="Book Antiqua" w:eastAsia="宋体" w:hAnsi="Book Antiqua" w:cs="宋体"/>
        </w:rPr>
        <w:t xml:space="preserve"> 2014; </w:t>
      </w:r>
      <w:r w:rsidRPr="00183C72">
        <w:rPr>
          <w:rFonts w:ascii="Book Antiqua" w:eastAsia="宋体" w:hAnsi="Book Antiqua" w:cs="宋体"/>
          <w:b/>
          <w:bCs/>
        </w:rPr>
        <w:t>37</w:t>
      </w:r>
      <w:r w:rsidRPr="00183C72">
        <w:rPr>
          <w:rFonts w:ascii="Book Antiqua" w:eastAsia="宋体" w:hAnsi="Book Antiqua" w:cs="宋体"/>
        </w:rPr>
        <w:t>: 409-418 [PMID: 24089537 DOI: 10.2337/dc13-1125]</w:t>
      </w:r>
    </w:p>
    <w:p w14:paraId="4B9ADDC1"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24 </w:t>
      </w:r>
      <w:r w:rsidRPr="00183C72">
        <w:rPr>
          <w:rFonts w:ascii="Book Antiqua" w:eastAsia="宋体" w:hAnsi="Book Antiqua" w:cs="宋体"/>
          <w:b/>
          <w:bCs/>
        </w:rPr>
        <w:t>Creager MA</w:t>
      </w:r>
      <w:r w:rsidRPr="00183C72">
        <w:rPr>
          <w:rFonts w:ascii="Book Antiqua" w:eastAsia="宋体" w:hAnsi="Book Antiqua" w:cs="宋体"/>
        </w:rPr>
        <w:t xml:space="preserve">, Lüscher TF, Cosentino F, Beckman JA. Diabetes and vascular disease: pathophysiology, clinical consequences, and medical therapy: Part I. </w:t>
      </w:r>
      <w:r w:rsidRPr="00183C72">
        <w:rPr>
          <w:rFonts w:ascii="Book Antiqua" w:eastAsia="宋体" w:hAnsi="Book Antiqua" w:cs="宋体"/>
          <w:i/>
          <w:iCs/>
        </w:rPr>
        <w:t>Circulation</w:t>
      </w:r>
      <w:r w:rsidRPr="00183C72">
        <w:rPr>
          <w:rFonts w:ascii="Book Antiqua" w:eastAsia="宋体" w:hAnsi="Book Antiqua" w:cs="宋体"/>
        </w:rPr>
        <w:t xml:space="preserve"> 2003; </w:t>
      </w:r>
      <w:r w:rsidRPr="00183C72">
        <w:rPr>
          <w:rFonts w:ascii="Book Antiqua" w:eastAsia="宋体" w:hAnsi="Book Antiqua" w:cs="宋体"/>
          <w:b/>
          <w:bCs/>
        </w:rPr>
        <w:t>108</w:t>
      </w:r>
      <w:r w:rsidRPr="00183C72">
        <w:rPr>
          <w:rFonts w:ascii="Book Antiqua" w:eastAsia="宋体" w:hAnsi="Book Antiqua" w:cs="宋体"/>
        </w:rPr>
        <w:t>: 1527-1532 [PMID: 14504252 DOI: 10.1161/01.CIR.0000091257.27563.32]</w:t>
      </w:r>
    </w:p>
    <w:p w14:paraId="0F3A0DF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25 </w:t>
      </w:r>
      <w:r w:rsidRPr="00183C72">
        <w:rPr>
          <w:rFonts w:ascii="Book Antiqua" w:eastAsia="宋体" w:hAnsi="Book Antiqua" w:cs="宋体"/>
          <w:b/>
          <w:bCs/>
        </w:rPr>
        <w:t>Kannel WB</w:t>
      </w:r>
      <w:r w:rsidRPr="00183C72">
        <w:rPr>
          <w:rFonts w:ascii="Book Antiqua" w:eastAsia="宋体" w:hAnsi="Book Antiqua" w:cs="宋体"/>
        </w:rPr>
        <w:t xml:space="preserve">, McGee DL. Update on some epidemiologic features of intermittent claudication: the Framingham Study. </w:t>
      </w:r>
      <w:r w:rsidRPr="00183C72">
        <w:rPr>
          <w:rFonts w:ascii="Book Antiqua" w:eastAsia="宋体" w:hAnsi="Book Antiqua" w:cs="宋体"/>
          <w:i/>
          <w:iCs/>
        </w:rPr>
        <w:t>J Am Geriatr Soc</w:t>
      </w:r>
      <w:r w:rsidRPr="00183C72">
        <w:rPr>
          <w:rFonts w:ascii="Book Antiqua" w:eastAsia="宋体" w:hAnsi="Book Antiqua" w:cs="宋体"/>
        </w:rPr>
        <w:t xml:space="preserve"> 1985; </w:t>
      </w:r>
      <w:r w:rsidRPr="00183C72">
        <w:rPr>
          <w:rFonts w:ascii="Book Antiqua" w:eastAsia="宋体" w:hAnsi="Book Antiqua" w:cs="宋体"/>
          <w:b/>
          <w:bCs/>
        </w:rPr>
        <w:t>33</w:t>
      </w:r>
      <w:r w:rsidRPr="00183C72">
        <w:rPr>
          <w:rFonts w:ascii="Book Antiqua" w:eastAsia="宋体" w:hAnsi="Book Antiqua" w:cs="宋体"/>
        </w:rPr>
        <w:t>: 13-18 [PMID: 3965550]</w:t>
      </w:r>
    </w:p>
    <w:p w14:paraId="413719F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26 </w:t>
      </w:r>
      <w:r w:rsidRPr="00183C72">
        <w:rPr>
          <w:rFonts w:ascii="Book Antiqua" w:eastAsia="宋体" w:hAnsi="Book Antiqua" w:cs="宋体"/>
          <w:b/>
          <w:bCs/>
        </w:rPr>
        <w:t>Setacci C</w:t>
      </w:r>
      <w:r w:rsidRPr="00183C72">
        <w:rPr>
          <w:rFonts w:ascii="Book Antiqua" w:eastAsia="宋体" w:hAnsi="Book Antiqua" w:cs="宋体"/>
        </w:rPr>
        <w:t xml:space="preserve">, de Donato G, Setacci F, Chisci E. Diabetic patients: epidemiology and global impact. </w:t>
      </w:r>
      <w:r w:rsidRPr="00183C72">
        <w:rPr>
          <w:rFonts w:ascii="Book Antiqua" w:eastAsia="宋体" w:hAnsi="Book Antiqua" w:cs="宋体"/>
          <w:i/>
          <w:iCs/>
        </w:rPr>
        <w:t xml:space="preserve">J Cardiovasc Surg </w:t>
      </w:r>
      <w:r w:rsidRPr="00183C72">
        <w:rPr>
          <w:rFonts w:ascii="Book Antiqua" w:eastAsia="宋体" w:hAnsi="Book Antiqua" w:cs="宋体"/>
          <w:iCs/>
        </w:rPr>
        <w:t>(Torino)</w:t>
      </w:r>
      <w:r w:rsidRPr="00183C72">
        <w:rPr>
          <w:rFonts w:ascii="Book Antiqua" w:eastAsia="宋体" w:hAnsi="Book Antiqua" w:cs="宋体"/>
        </w:rPr>
        <w:t xml:space="preserve"> 2009; </w:t>
      </w:r>
      <w:r w:rsidRPr="00183C72">
        <w:rPr>
          <w:rFonts w:ascii="Book Antiqua" w:eastAsia="宋体" w:hAnsi="Book Antiqua" w:cs="宋体"/>
          <w:b/>
          <w:bCs/>
        </w:rPr>
        <w:t>50</w:t>
      </w:r>
      <w:r w:rsidRPr="00183C72">
        <w:rPr>
          <w:rFonts w:ascii="Book Antiqua" w:eastAsia="宋体" w:hAnsi="Book Antiqua" w:cs="宋体"/>
        </w:rPr>
        <w:t>: 263-273 [PMID: 19543188]</w:t>
      </w:r>
    </w:p>
    <w:p w14:paraId="79ED0DD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27 </w:t>
      </w:r>
      <w:r w:rsidRPr="00183C72">
        <w:rPr>
          <w:rFonts w:ascii="Book Antiqua" w:eastAsia="宋体" w:hAnsi="Book Antiqua" w:cs="宋体"/>
          <w:b/>
          <w:bCs/>
        </w:rPr>
        <w:t>Beks PJ</w:t>
      </w:r>
      <w:r w:rsidRPr="00183C72">
        <w:rPr>
          <w:rFonts w:ascii="Book Antiqua" w:eastAsia="宋体" w:hAnsi="Book Antiqua" w:cs="宋体"/>
        </w:rPr>
        <w:t xml:space="preserve">, Mackaay AJ, de Neeling JN, de Vries H, Bouter LM, Heine RJ. Peripheral arterial disease in relation to glycaemic level in an elderly Caucasian population: the Hoorn study. </w:t>
      </w:r>
      <w:r w:rsidRPr="00183C72">
        <w:rPr>
          <w:rFonts w:ascii="Book Antiqua" w:eastAsia="宋体" w:hAnsi="Book Antiqua" w:cs="宋体"/>
          <w:i/>
          <w:iCs/>
        </w:rPr>
        <w:t>Diabetologia</w:t>
      </w:r>
      <w:r w:rsidRPr="00183C72">
        <w:rPr>
          <w:rFonts w:ascii="Book Antiqua" w:eastAsia="宋体" w:hAnsi="Book Antiqua" w:cs="宋体"/>
        </w:rPr>
        <w:t xml:space="preserve"> 1995; </w:t>
      </w:r>
      <w:r w:rsidRPr="00183C72">
        <w:rPr>
          <w:rFonts w:ascii="Book Antiqua" w:eastAsia="宋体" w:hAnsi="Book Antiqua" w:cs="宋体"/>
          <w:b/>
          <w:bCs/>
        </w:rPr>
        <w:t>38</w:t>
      </w:r>
      <w:r w:rsidRPr="00183C72">
        <w:rPr>
          <w:rFonts w:ascii="Book Antiqua" w:eastAsia="宋体" w:hAnsi="Book Antiqua" w:cs="宋体"/>
        </w:rPr>
        <w:t>: 86-96 [PMID: 7744233 DOI: 10.1007/BF02369357]</w:t>
      </w:r>
    </w:p>
    <w:p w14:paraId="163A13BC"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28 </w:t>
      </w:r>
      <w:r w:rsidRPr="00183C72">
        <w:rPr>
          <w:rFonts w:ascii="Book Antiqua" w:eastAsia="宋体" w:hAnsi="Book Antiqua" w:cs="宋体"/>
          <w:b/>
          <w:bCs/>
        </w:rPr>
        <w:t>Chahil TJ</w:t>
      </w:r>
      <w:r w:rsidRPr="00183C72">
        <w:rPr>
          <w:rFonts w:ascii="Book Antiqua" w:eastAsia="宋体" w:hAnsi="Book Antiqua" w:cs="宋体"/>
        </w:rPr>
        <w:t xml:space="preserve">, Ginsberg HN. Diabetic dyslipidemia. </w:t>
      </w:r>
      <w:r w:rsidRPr="00183C72">
        <w:rPr>
          <w:rFonts w:ascii="Book Antiqua" w:eastAsia="宋体" w:hAnsi="Book Antiqua" w:cs="宋体"/>
          <w:i/>
          <w:iCs/>
        </w:rPr>
        <w:t>Endocrinol Metab Clin North Am</w:t>
      </w:r>
      <w:r w:rsidRPr="00183C72">
        <w:rPr>
          <w:rFonts w:ascii="Book Antiqua" w:eastAsia="宋体" w:hAnsi="Book Antiqua" w:cs="宋体"/>
        </w:rPr>
        <w:t xml:space="preserve"> 2006; </w:t>
      </w:r>
      <w:r w:rsidRPr="00183C72">
        <w:rPr>
          <w:rFonts w:ascii="Book Antiqua" w:eastAsia="宋体" w:hAnsi="Book Antiqua" w:cs="宋体"/>
          <w:b/>
          <w:bCs/>
        </w:rPr>
        <w:t>35</w:t>
      </w:r>
      <w:r w:rsidRPr="00183C72">
        <w:rPr>
          <w:rFonts w:ascii="Book Antiqua" w:eastAsia="宋体" w:hAnsi="Book Antiqua" w:cs="宋体"/>
        </w:rPr>
        <w:t>: 491-510, vii-viii [PMID: 16959582 DOI: 10.1016/j.ecl.2006.06.002]</w:t>
      </w:r>
    </w:p>
    <w:p w14:paraId="4D13C02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29 </w:t>
      </w:r>
      <w:r w:rsidRPr="00183C72">
        <w:rPr>
          <w:rFonts w:ascii="Book Antiqua" w:eastAsia="宋体" w:hAnsi="Book Antiqua" w:cs="宋体"/>
          <w:b/>
          <w:bCs/>
        </w:rPr>
        <w:t>Grundy SM</w:t>
      </w:r>
      <w:r w:rsidRPr="00183C72">
        <w:rPr>
          <w:rFonts w:ascii="Book Antiqua" w:eastAsia="宋体" w:hAnsi="Book Antiqua" w:cs="宋体"/>
        </w:rPr>
        <w:t xml:space="preserve">. Hypertriglyceridemia, insulin resistance, and the metabolic syndrome. </w:t>
      </w:r>
      <w:r w:rsidRPr="00183C72">
        <w:rPr>
          <w:rFonts w:ascii="Book Antiqua" w:eastAsia="宋体" w:hAnsi="Book Antiqua" w:cs="宋体"/>
          <w:i/>
          <w:iCs/>
        </w:rPr>
        <w:t>Am J Cardiol</w:t>
      </w:r>
      <w:r w:rsidRPr="00183C72">
        <w:rPr>
          <w:rFonts w:ascii="Book Antiqua" w:eastAsia="宋体" w:hAnsi="Book Antiqua" w:cs="宋体"/>
        </w:rPr>
        <w:t xml:space="preserve"> 1999; </w:t>
      </w:r>
      <w:r w:rsidRPr="00183C72">
        <w:rPr>
          <w:rFonts w:ascii="Book Antiqua" w:eastAsia="宋体" w:hAnsi="Book Antiqua" w:cs="宋体"/>
          <w:b/>
          <w:bCs/>
        </w:rPr>
        <w:t>83</w:t>
      </w:r>
      <w:r w:rsidRPr="00183C72">
        <w:rPr>
          <w:rFonts w:ascii="Book Antiqua" w:eastAsia="宋体" w:hAnsi="Book Antiqua" w:cs="宋体"/>
        </w:rPr>
        <w:t>: 25F-29F [PMID: 10357572 DOI: 10.1016/S0002-9149(99)00211-8]</w:t>
      </w:r>
    </w:p>
    <w:p w14:paraId="09C076FC"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30 </w:t>
      </w:r>
      <w:r w:rsidRPr="00183C72">
        <w:rPr>
          <w:rFonts w:ascii="Book Antiqua" w:eastAsia="宋体" w:hAnsi="Book Antiqua" w:cs="宋体"/>
          <w:b/>
          <w:bCs/>
        </w:rPr>
        <w:t>Rizzo M</w:t>
      </w:r>
      <w:r w:rsidRPr="00183C72">
        <w:rPr>
          <w:rFonts w:ascii="Book Antiqua" w:eastAsia="宋体" w:hAnsi="Book Antiqua" w:cs="宋体"/>
        </w:rPr>
        <w:t xml:space="preserve">, Pernice V, Frasheri A, Berneis K. Atherogenic lipoprotein phenotype and LDL size and subclasses in patients with peripheral arterial disease. </w:t>
      </w:r>
      <w:r w:rsidRPr="00183C72">
        <w:rPr>
          <w:rFonts w:ascii="Book Antiqua" w:eastAsia="宋体" w:hAnsi="Book Antiqua" w:cs="宋体"/>
          <w:i/>
          <w:iCs/>
        </w:rPr>
        <w:t>Atherosclerosis</w:t>
      </w:r>
      <w:r w:rsidRPr="00183C72">
        <w:rPr>
          <w:rFonts w:ascii="Book Antiqua" w:eastAsia="宋体" w:hAnsi="Book Antiqua" w:cs="宋体"/>
        </w:rPr>
        <w:t xml:space="preserve"> 2008; </w:t>
      </w:r>
      <w:r w:rsidRPr="00183C72">
        <w:rPr>
          <w:rFonts w:ascii="Book Antiqua" w:eastAsia="宋体" w:hAnsi="Book Antiqua" w:cs="宋体"/>
          <w:b/>
          <w:bCs/>
        </w:rPr>
        <w:t>197</w:t>
      </w:r>
      <w:r w:rsidRPr="00183C72">
        <w:rPr>
          <w:rFonts w:ascii="Book Antiqua" w:eastAsia="宋体" w:hAnsi="Book Antiqua" w:cs="宋体"/>
        </w:rPr>
        <w:t>: 237-241 [PMID: 17485096 DOI: 10.1016/j.atherosclerosis.2007.03.034]</w:t>
      </w:r>
    </w:p>
    <w:p w14:paraId="37A165F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31 </w:t>
      </w:r>
      <w:r w:rsidRPr="00183C72">
        <w:rPr>
          <w:rFonts w:ascii="Book Antiqua" w:eastAsia="宋体" w:hAnsi="Book Antiqua" w:cs="宋体"/>
          <w:b/>
          <w:bCs/>
        </w:rPr>
        <w:t>MacGregor AS</w:t>
      </w:r>
      <w:r w:rsidRPr="00183C72">
        <w:rPr>
          <w:rFonts w:ascii="Book Antiqua" w:eastAsia="宋体" w:hAnsi="Book Antiqua" w:cs="宋体"/>
        </w:rPr>
        <w:t xml:space="preserve">, Price JF, Hau CM, Lee AJ, Carson MN, Fowkes FG. Role of systolic blood pressure and plasma triglycerides in diabetic peripheral arterial disease. The </w:t>
      </w:r>
      <w:r w:rsidRPr="00183C72">
        <w:rPr>
          <w:rFonts w:ascii="Book Antiqua" w:eastAsia="宋体" w:hAnsi="Book Antiqua" w:cs="宋体"/>
        </w:rPr>
        <w:lastRenderedPageBreak/>
        <w:t xml:space="preserve">Edinburgh Artery Study. </w:t>
      </w:r>
      <w:r w:rsidRPr="00183C72">
        <w:rPr>
          <w:rFonts w:ascii="Book Antiqua" w:eastAsia="宋体" w:hAnsi="Book Antiqua" w:cs="宋体"/>
          <w:i/>
          <w:iCs/>
        </w:rPr>
        <w:t>Diabetes Care</w:t>
      </w:r>
      <w:r w:rsidRPr="00183C72">
        <w:rPr>
          <w:rFonts w:ascii="Book Antiqua" w:eastAsia="宋体" w:hAnsi="Book Antiqua" w:cs="宋体"/>
        </w:rPr>
        <w:t xml:space="preserve"> 1999; </w:t>
      </w:r>
      <w:r w:rsidRPr="00183C72">
        <w:rPr>
          <w:rFonts w:ascii="Book Antiqua" w:eastAsia="宋体" w:hAnsi="Book Antiqua" w:cs="宋体"/>
          <w:b/>
          <w:bCs/>
        </w:rPr>
        <w:t>22</w:t>
      </w:r>
      <w:r w:rsidRPr="00183C72">
        <w:rPr>
          <w:rFonts w:ascii="Book Antiqua" w:eastAsia="宋体" w:hAnsi="Book Antiqua" w:cs="宋体"/>
        </w:rPr>
        <w:t>: 453-458 [PMID: 10097928 DOI: 10.2337/diacare.22.3.453]</w:t>
      </w:r>
    </w:p>
    <w:p w14:paraId="45D13BA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32 </w:t>
      </w:r>
      <w:r w:rsidRPr="00183C72">
        <w:rPr>
          <w:rFonts w:ascii="Book Antiqua" w:eastAsia="宋体" w:hAnsi="Book Antiqua" w:cs="宋体"/>
          <w:b/>
          <w:bCs/>
        </w:rPr>
        <w:t>Paneni F</w:t>
      </w:r>
      <w:r w:rsidRPr="00183C72">
        <w:rPr>
          <w:rFonts w:ascii="Book Antiqua" w:eastAsia="宋体" w:hAnsi="Book Antiqua" w:cs="宋体"/>
        </w:rPr>
        <w:t xml:space="preserve">, Beckman JA, Creager MA, Cosentino F. Diabetes and vascular disease: pathophysiology, clinical consequences, and medical therapy: part I. </w:t>
      </w:r>
      <w:r w:rsidRPr="00183C72">
        <w:rPr>
          <w:rFonts w:ascii="Book Antiqua" w:eastAsia="宋体" w:hAnsi="Book Antiqua" w:cs="宋体"/>
          <w:i/>
          <w:iCs/>
        </w:rPr>
        <w:t>Eur Heart J</w:t>
      </w:r>
      <w:r w:rsidRPr="00183C72">
        <w:rPr>
          <w:rFonts w:ascii="Book Antiqua" w:eastAsia="宋体" w:hAnsi="Book Antiqua" w:cs="宋体"/>
        </w:rPr>
        <w:t xml:space="preserve"> 2013; </w:t>
      </w:r>
      <w:r w:rsidRPr="00183C72">
        <w:rPr>
          <w:rFonts w:ascii="Book Antiqua" w:eastAsia="宋体" w:hAnsi="Book Antiqua" w:cs="宋体"/>
          <w:b/>
          <w:bCs/>
        </w:rPr>
        <w:t>34</w:t>
      </w:r>
      <w:r w:rsidRPr="00183C72">
        <w:rPr>
          <w:rFonts w:ascii="Book Antiqua" w:eastAsia="宋体" w:hAnsi="Book Antiqua" w:cs="宋体"/>
        </w:rPr>
        <w:t>: 2436-2443 [PMID: 23641007 DOI: 10.1093/eurheartj/eht149]</w:t>
      </w:r>
    </w:p>
    <w:p w14:paraId="06E937E1"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33 </w:t>
      </w:r>
      <w:r w:rsidRPr="00183C72">
        <w:rPr>
          <w:rFonts w:ascii="Book Antiqua" w:eastAsia="宋体" w:hAnsi="Book Antiqua" w:cs="宋体"/>
          <w:b/>
          <w:bCs/>
        </w:rPr>
        <w:t>Price JF</w:t>
      </w:r>
      <w:r w:rsidRPr="00183C72">
        <w:rPr>
          <w:rFonts w:ascii="Book Antiqua" w:eastAsia="宋体" w:hAnsi="Book Antiqua" w:cs="宋体"/>
        </w:rPr>
        <w:t xml:space="preserve">, Lee AJ, Fowkes FG. Hyperinsulinaemia: a risk factor for peripheral arterial disease in the non-diabetic general population. </w:t>
      </w:r>
      <w:r w:rsidRPr="00183C72">
        <w:rPr>
          <w:rFonts w:ascii="Book Antiqua" w:eastAsia="宋体" w:hAnsi="Book Antiqua" w:cs="宋体"/>
          <w:i/>
          <w:iCs/>
        </w:rPr>
        <w:t>J Cardiovasc Risk</w:t>
      </w:r>
      <w:r w:rsidRPr="00183C72">
        <w:rPr>
          <w:rFonts w:ascii="Book Antiqua" w:eastAsia="宋体" w:hAnsi="Book Antiqua" w:cs="宋体"/>
        </w:rPr>
        <w:t xml:space="preserve"> 1996; </w:t>
      </w:r>
      <w:r w:rsidRPr="00183C72">
        <w:rPr>
          <w:rFonts w:ascii="Book Antiqua" w:eastAsia="宋体" w:hAnsi="Book Antiqua" w:cs="宋体"/>
          <w:b/>
          <w:bCs/>
        </w:rPr>
        <w:t>3</w:t>
      </w:r>
      <w:r w:rsidRPr="00183C72">
        <w:rPr>
          <w:rFonts w:ascii="Book Antiqua" w:eastAsia="宋体" w:hAnsi="Book Antiqua" w:cs="宋体"/>
        </w:rPr>
        <w:t>: 501-505 [PMID: 9100085 DOI: 10.1097/00043798-199612000-00004]</w:t>
      </w:r>
    </w:p>
    <w:p w14:paraId="3C11628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34 </w:t>
      </w:r>
      <w:r w:rsidRPr="00183C72">
        <w:rPr>
          <w:rFonts w:ascii="Book Antiqua" w:eastAsia="宋体" w:hAnsi="Book Antiqua" w:cs="宋体"/>
          <w:b/>
          <w:bCs/>
        </w:rPr>
        <w:t>Johnstone MT</w:t>
      </w:r>
      <w:r w:rsidRPr="00183C72">
        <w:rPr>
          <w:rFonts w:ascii="Book Antiqua" w:eastAsia="宋体" w:hAnsi="Book Antiqua" w:cs="宋体"/>
        </w:rPr>
        <w:t xml:space="preserve">, Creager SJ, Scales KM, Cusco JA, Lee BK, Creager MA. Impaired endothelium-dependent vasodilation in patients with insulin-dependent diabetes mellitus. </w:t>
      </w:r>
      <w:r w:rsidRPr="00183C72">
        <w:rPr>
          <w:rFonts w:ascii="Book Antiqua" w:eastAsia="宋体" w:hAnsi="Book Antiqua" w:cs="宋体"/>
          <w:i/>
          <w:iCs/>
        </w:rPr>
        <w:t>Circulation</w:t>
      </w:r>
      <w:r w:rsidRPr="00183C72">
        <w:rPr>
          <w:rFonts w:ascii="Book Antiqua" w:eastAsia="宋体" w:hAnsi="Book Antiqua" w:cs="宋体"/>
        </w:rPr>
        <w:t xml:space="preserve"> 1993; </w:t>
      </w:r>
      <w:r w:rsidRPr="00183C72">
        <w:rPr>
          <w:rFonts w:ascii="Book Antiqua" w:eastAsia="宋体" w:hAnsi="Book Antiqua" w:cs="宋体"/>
          <w:b/>
          <w:bCs/>
        </w:rPr>
        <w:t>88</w:t>
      </w:r>
      <w:r w:rsidRPr="00183C72">
        <w:rPr>
          <w:rFonts w:ascii="Book Antiqua" w:eastAsia="宋体" w:hAnsi="Book Antiqua" w:cs="宋体"/>
        </w:rPr>
        <w:t>: 2510-2516 [PMID: 8080489 DOI: 10.1161/01.CIR.88.6.2510]</w:t>
      </w:r>
    </w:p>
    <w:p w14:paraId="01FE43F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35 </w:t>
      </w:r>
      <w:r w:rsidRPr="00183C72">
        <w:rPr>
          <w:rFonts w:ascii="Book Antiqua" w:eastAsia="宋体" w:hAnsi="Book Antiqua" w:cs="宋体"/>
          <w:b/>
          <w:bCs/>
        </w:rPr>
        <w:t>Steinberg HO</w:t>
      </w:r>
      <w:r w:rsidRPr="00183C72">
        <w:rPr>
          <w:rFonts w:ascii="Book Antiqua" w:eastAsia="宋体" w:hAnsi="Book Antiqua" w:cs="宋体"/>
        </w:rPr>
        <w:t xml:space="preserve">, Tarshoby M, Monestel R, Hook G, Cronin J, Johnson A, Bayazeed B, Baron AD. Elevated circulating free fatty acid levels impair endothelium-dependent vasodilation. </w:t>
      </w:r>
      <w:r w:rsidRPr="00183C72">
        <w:rPr>
          <w:rFonts w:ascii="Book Antiqua" w:eastAsia="宋体" w:hAnsi="Book Antiqua" w:cs="宋体"/>
          <w:i/>
          <w:iCs/>
        </w:rPr>
        <w:t>J Clin Invest</w:t>
      </w:r>
      <w:r w:rsidRPr="00183C72">
        <w:rPr>
          <w:rFonts w:ascii="Book Antiqua" w:eastAsia="宋体" w:hAnsi="Book Antiqua" w:cs="宋体"/>
        </w:rPr>
        <w:t xml:space="preserve"> 1997; </w:t>
      </w:r>
      <w:r w:rsidRPr="00183C72">
        <w:rPr>
          <w:rFonts w:ascii="Book Antiqua" w:eastAsia="宋体" w:hAnsi="Book Antiqua" w:cs="宋体"/>
          <w:b/>
          <w:bCs/>
        </w:rPr>
        <w:t>100</w:t>
      </w:r>
      <w:r w:rsidRPr="00183C72">
        <w:rPr>
          <w:rFonts w:ascii="Book Antiqua" w:eastAsia="宋体" w:hAnsi="Book Antiqua" w:cs="宋体"/>
        </w:rPr>
        <w:t>: 1230-1239 [PMID: 9276741 DOI: 10.1172/JCI119636]</w:t>
      </w:r>
    </w:p>
    <w:p w14:paraId="1283246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36 </w:t>
      </w:r>
      <w:r w:rsidRPr="00183C72">
        <w:rPr>
          <w:rFonts w:ascii="Book Antiqua" w:eastAsia="宋体" w:hAnsi="Book Antiqua" w:cs="宋体"/>
          <w:b/>
          <w:bCs/>
        </w:rPr>
        <w:t>Li Y</w:t>
      </w:r>
      <w:r w:rsidRPr="00183C72">
        <w:rPr>
          <w:rFonts w:ascii="Book Antiqua" w:eastAsia="宋体" w:hAnsi="Book Antiqua" w:cs="宋体"/>
        </w:rPr>
        <w:t xml:space="preserve">, Woo V, Bose R. Platelet hyperactivity and abnormal Ca(2+) homeostasis in diabetes mellitus. </w:t>
      </w:r>
      <w:r w:rsidRPr="00183C72">
        <w:rPr>
          <w:rFonts w:ascii="Book Antiqua" w:eastAsia="宋体" w:hAnsi="Book Antiqua" w:cs="宋体"/>
          <w:i/>
          <w:iCs/>
        </w:rPr>
        <w:t>Am J Physiol Heart Circ Physiol</w:t>
      </w:r>
      <w:r w:rsidRPr="00183C72">
        <w:rPr>
          <w:rFonts w:ascii="Book Antiqua" w:eastAsia="宋体" w:hAnsi="Book Antiqua" w:cs="宋体"/>
        </w:rPr>
        <w:t xml:space="preserve"> 2001; </w:t>
      </w:r>
      <w:r w:rsidRPr="00183C72">
        <w:rPr>
          <w:rFonts w:ascii="Book Antiqua" w:eastAsia="宋体" w:hAnsi="Book Antiqua" w:cs="宋体"/>
          <w:b/>
          <w:bCs/>
        </w:rPr>
        <w:t>280</w:t>
      </w:r>
      <w:r w:rsidRPr="00183C72">
        <w:rPr>
          <w:rFonts w:ascii="Book Antiqua" w:eastAsia="宋体" w:hAnsi="Book Antiqua" w:cs="宋体"/>
        </w:rPr>
        <w:t>: H1480-H1489 [PMID: 11247757]</w:t>
      </w:r>
    </w:p>
    <w:p w14:paraId="4C18D8B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37 </w:t>
      </w:r>
      <w:r w:rsidRPr="00183C72">
        <w:rPr>
          <w:rFonts w:ascii="Book Antiqua" w:eastAsia="宋体" w:hAnsi="Book Antiqua" w:cs="宋体"/>
          <w:b/>
          <w:bCs/>
        </w:rPr>
        <w:t>Ridker PM</w:t>
      </w:r>
      <w:r w:rsidRPr="00183C72">
        <w:rPr>
          <w:rFonts w:ascii="Book Antiqua" w:eastAsia="宋体" w:hAnsi="Book Antiqua" w:cs="宋体"/>
        </w:rPr>
        <w:t xml:space="preserve">, Cushman M, Stampfer MJ, Tracy RP, Hennekens CH. Plasma concentration of C-reactive protein and risk of developing peripheral vascular disease. </w:t>
      </w:r>
      <w:r w:rsidRPr="00183C72">
        <w:rPr>
          <w:rFonts w:ascii="Book Antiqua" w:eastAsia="宋体" w:hAnsi="Book Antiqua" w:cs="宋体"/>
          <w:i/>
          <w:iCs/>
        </w:rPr>
        <w:t>Circulation</w:t>
      </w:r>
      <w:r w:rsidRPr="00183C72">
        <w:rPr>
          <w:rFonts w:ascii="Book Antiqua" w:eastAsia="宋体" w:hAnsi="Book Antiqua" w:cs="宋体"/>
        </w:rPr>
        <w:t xml:space="preserve"> 1998; </w:t>
      </w:r>
      <w:r w:rsidRPr="00183C72">
        <w:rPr>
          <w:rFonts w:ascii="Book Antiqua" w:eastAsia="宋体" w:hAnsi="Book Antiqua" w:cs="宋体"/>
          <w:b/>
          <w:bCs/>
        </w:rPr>
        <w:t>97</w:t>
      </w:r>
      <w:r w:rsidRPr="00183C72">
        <w:rPr>
          <w:rFonts w:ascii="Book Antiqua" w:eastAsia="宋体" w:hAnsi="Book Antiqua" w:cs="宋体"/>
        </w:rPr>
        <w:t>: 425-428 [PMID: 9490235 DOI: 10.1161/01.CIR.97.5.425]</w:t>
      </w:r>
    </w:p>
    <w:p w14:paraId="703FC08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38 </w:t>
      </w:r>
      <w:r w:rsidRPr="00183C72">
        <w:rPr>
          <w:rFonts w:ascii="Book Antiqua" w:eastAsia="宋体" w:hAnsi="Book Antiqua" w:cs="宋体"/>
          <w:b/>
          <w:bCs/>
        </w:rPr>
        <w:t>Kawashima S</w:t>
      </w:r>
      <w:r w:rsidRPr="00183C72">
        <w:rPr>
          <w:rFonts w:ascii="Book Antiqua" w:eastAsia="宋体" w:hAnsi="Book Antiqua" w:cs="宋体"/>
        </w:rPr>
        <w:t xml:space="preserve">, Yokoyama M. Dysfunction of endothelial nitric oxide synthase and atherosclerosis. </w:t>
      </w:r>
      <w:r w:rsidRPr="00183C72">
        <w:rPr>
          <w:rFonts w:ascii="Book Antiqua" w:eastAsia="宋体" w:hAnsi="Book Antiqua" w:cs="宋体"/>
          <w:i/>
          <w:iCs/>
        </w:rPr>
        <w:t>Arterioscler Thromb Vasc Biol</w:t>
      </w:r>
      <w:r w:rsidRPr="00183C72">
        <w:rPr>
          <w:rFonts w:ascii="Book Antiqua" w:eastAsia="宋体" w:hAnsi="Book Antiqua" w:cs="宋体"/>
        </w:rPr>
        <w:t xml:space="preserve"> 2004; </w:t>
      </w:r>
      <w:r w:rsidRPr="00183C72">
        <w:rPr>
          <w:rFonts w:ascii="Book Antiqua" w:eastAsia="宋体" w:hAnsi="Book Antiqua" w:cs="宋体"/>
          <w:b/>
          <w:bCs/>
        </w:rPr>
        <w:t>24</w:t>
      </w:r>
      <w:r w:rsidRPr="00183C72">
        <w:rPr>
          <w:rFonts w:ascii="Book Antiqua" w:eastAsia="宋体" w:hAnsi="Book Antiqua" w:cs="宋体"/>
        </w:rPr>
        <w:t>: 998-1005 [PMID: 15001455 DOI: 10.1161/01.ATV.0000125114.88079.96]</w:t>
      </w:r>
    </w:p>
    <w:p w14:paraId="58C9A3C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39 </w:t>
      </w:r>
      <w:r w:rsidRPr="00183C72">
        <w:rPr>
          <w:rFonts w:ascii="Book Antiqua" w:eastAsia="宋体" w:hAnsi="Book Antiqua" w:cs="宋体"/>
          <w:b/>
          <w:bCs/>
        </w:rPr>
        <w:t>Vinik AI</w:t>
      </w:r>
      <w:r w:rsidRPr="00183C72">
        <w:rPr>
          <w:rFonts w:ascii="Book Antiqua" w:eastAsia="宋体" w:hAnsi="Book Antiqua" w:cs="宋体"/>
        </w:rPr>
        <w:t xml:space="preserve">, Erbas T, Park TS, Nolan R, Pittenger GL. Platelet dysfunction in type 2 diabetes. </w:t>
      </w:r>
      <w:r w:rsidRPr="00183C72">
        <w:rPr>
          <w:rFonts w:ascii="Book Antiqua" w:eastAsia="宋体" w:hAnsi="Book Antiqua" w:cs="宋体"/>
          <w:i/>
          <w:iCs/>
        </w:rPr>
        <w:t>Diabetes Care</w:t>
      </w:r>
      <w:r w:rsidRPr="00183C72">
        <w:rPr>
          <w:rFonts w:ascii="Book Antiqua" w:eastAsia="宋体" w:hAnsi="Book Antiqua" w:cs="宋体"/>
        </w:rPr>
        <w:t xml:space="preserve"> 2001; </w:t>
      </w:r>
      <w:r w:rsidRPr="00183C72">
        <w:rPr>
          <w:rFonts w:ascii="Book Antiqua" w:eastAsia="宋体" w:hAnsi="Book Antiqua" w:cs="宋体"/>
          <w:b/>
          <w:bCs/>
        </w:rPr>
        <w:t>24</w:t>
      </w:r>
      <w:r w:rsidRPr="00183C72">
        <w:rPr>
          <w:rFonts w:ascii="Book Antiqua" w:eastAsia="宋体" w:hAnsi="Book Antiqua" w:cs="宋体"/>
        </w:rPr>
        <w:t>: 1476-1485 [PMID: 11473089 DOI: 10.2337/diacare.24.8.1476]</w:t>
      </w:r>
    </w:p>
    <w:p w14:paraId="4A9DE87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40 </w:t>
      </w:r>
      <w:r w:rsidRPr="00183C72">
        <w:rPr>
          <w:rFonts w:ascii="Book Antiqua" w:eastAsia="宋体" w:hAnsi="Book Antiqua" w:cs="宋体"/>
          <w:b/>
          <w:bCs/>
        </w:rPr>
        <w:t>Schaper NC</w:t>
      </w:r>
      <w:r w:rsidRPr="00183C72">
        <w:rPr>
          <w:rFonts w:ascii="Book Antiqua" w:eastAsia="宋体" w:hAnsi="Book Antiqua" w:cs="宋体"/>
        </w:rPr>
        <w:t xml:space="preserve">, Nabuurs-Franssen MH, Huijberts MS. Peripheral vascular disease and type 2 diabetes mellitus. </w:t>
      </w:r>
      <w:r w:rsidRPr="00183C72">
        <w:rPr>
          <w:rFonts w:ascii="Book Antiqua" w:eastAsia="宋体" w:hAnsi="Book Antiqua" w:cs="宋体"/>
          <w:i/>
          <w:iCs/>
        </w:rPr>
        <w:t>Diabetes Metab Res Rev</w:t>
      </w:r>
      <w:r w:rsidRPr="00183C72">
        <w:rPr>
          <w:rFonts w:ascii="Book Antiqua" w:eastAsia="宋体" w:hAnsi="Book Antiqua" w:cs="宋体"/>
        </w:rPr>
        <w:t xml:space="preserve"> </w:t>
      </w:r>
      <w:r w:rsidRPr="00183C72">
        <w:rPr>
          <w:rFonts w:ascii="Book Antiqua" w:eastAsia="宋体" w:hAnsi="Book Antiqua" w:cs="宋体" w:hint="eastAsia"/>
        </w:rPr>
        <w:t>2000</w:t>
      </w:r>
      <w:r w:rsidRPr="00183C72">
        <w:rPr>
          <w:rFonts w:ascii="Book Antiqua" w:eastAsia="宋体" w:hAnsi="Book Antiqua" w:cs="宋体"/>
        </w:rPr>
        <w:t xml:space="preserve">; </w:t>
      </w:r>
      <w:r w:rsidRPr="00183C72">
        <w:rPr>
          <w:rFonts w:ascii="Book Antiqua" w:eastAsia="宋体" w:hAnsi="Book Antiqua" w:cs="宋体"/>
          <w:b/>
          <w:bCs/>
        </w:rPr>
        <w:t xml:space="preserve">16 </w:t>
      </w:r>
      <w:r w:rsidRPr="00183C72">
        <w:rPr>
          <w:rFonts w:ascii="Book Antiqua" w:eastAsia="宋体" w:hAnsi="Book Antiqua" w:cs="宋体"/>
          <w:bCs/>
        </w:rPr>
        <w:t>Suppl 1</w:t>
      </w:r>
      <w:r w:rsidRPr="00183C72">
        <w:rPr>
          <w:rFonts w:ascii="Book Antiqua" w:eastAsia="宋体" w:hAnsi="Book Antiqua" w:cs="宋体"/>
        </w:rPr>
        <w:t>: S11-S15 [PMID: 11054881 DOI: 10.1002/1520-7560(200009/10)16: 1]</w:t>
      </w:r>
    </w:p>
    <w:p w14:paraId="26EC9DF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lastRenderedPageBreak/>
        <w:t xml:space="preserve">41 </w:t>
      </w:r>
      <w:r w:rsidRPr="00183C72">
        <w:rPr>
          <w:rFonts w:ascii="Book Antiqua" w:eastAsia="宋体" w:hAnsi="Book Antiqua" w:cs="宋体"/>
          <w:b/>
          <w:bCs/>
        </w:rPr>
        <w:t>Pradhan AD</w:t>
      </w:r>
      <w:r w:rsidRPr="00183C72">
        <w:rPr>
          <w:rFonts w:ascii="Book Antiqua" w:eastAsia="宋体" w:hAnsi="Book Antiqua" w:cs="宋体"/>
        </w:rPr>
        <w:t xml:space="preserve">, Manson JE, Rifai N, Buring JE, Ridker PM. C-reactive protein, interleukin 6, and risk of developing type 2 diabetes mellitus. </w:t>
      </w:r>
      <w:r w:rsidRPr="00183C72">
        <w:rPr>
          <w:rFonts w:ascii="Book Antiqua" w:eastAsia="宋体" w:hAnsi="Book Antiqua" w:cs="宋体"/>
          <w:i/>
          <w:iCs/>
        </w:rPr>
        <w:t>JAMA</w:t>
      </w:r>
      <w:r w:rsidRPr="00183C72">
        <w:rPr>
          <w:rFonts w:ascii="Book Antiqua" w:eastAsia="宋体" w:hAnsi="Book Antiqua" w:cs="宋体"/>
        </w:rPr>
        <w:t xml:space="preserve"> 2001; </w:t>
      </w:r>
      <w:r w:rsidRPr="00183C72">
        <w:rPr>
          <w:rFonts w:ascii="Book Antiqua" w:eastAsia="宋体" w:hAnsi="Book Antiqua" w:cs="宋体"/>
          <w:b/>
          <w:bCs/>
        </w:rPr>
        <w:t>286</w:t>
      </w:r>
      <w:r w:rsidRPr="00183C72">
        <w:rPr>
          <w:rFonts w:ascii="Book Antiqua" w:eastAsia="宋体" w:hAnsi="Book Antiqua" w:cs="宋体"/>
        </w:rPr>
        <w:t>: 327-334 [PMID: 11466099 DOI: 10.1001/jama.286.3.327]</w:t>
      </w:r>
    </w:p>
    <w:p w14:paraId="5E73BF33"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42 </w:t>
      </w:r>
      <w:r w:rsidRPr="00183C72">
        <w:rPr>
          <w:rFonts w:ascii="Book Antiqua" w:eastAsia="宋体" w:hAnsi="Book Antiqua" w:cs="宋体"/>
          <w:b/>
          <w:bCs/>
        </w:rPr>
        <w:t>Pickup JC</w:t>
      </w:r>
      <w:r w:rsidRPr="00183C72">
        <w:rPr>
          <w:rFonts w:ascii="Book Antiqua" w:eastAsia="宋体" w:hAnsi="Book Antiqua" w:cs="宋体"/>
        </w:rPr>
        <w:t xml:space="preserve">, Chusney GD, Thomas SM, Burt D. Plasma interleukin-6, tumour necrosis factor alpha and blood cytokine production in type 2 diabetes. </w:t>
      </w:r>
      <w:r w:rsidRPr="00183C72">
        <w:rPr>
          <w:rFonts w:ascii="Book Antiqua" w:eastAsia="宋体" w:hAnsi="Book Antiqua" w:cs="宋体"/>
          <w:i/>
          <w:iCs/>
        </w:rPr>
        <w:t>Life Sci</w:t>
      </w:r>
      <w:r w:rsidRPr="00183C72">
        <w:rPr>
          <w:rFonts w:ascii="Book Antiqua" w:eastAsia="宋体" w:hAnsi="Book Antiqua" w:cs="宋体"/>
        </w:rPr>
        <w:t xml:space="preserve"> 2000; </w:t>
      </w:r>
      <w:r w:rsidRPr="00183C72">
        <w:rPr>
          <w:rFonts w:ascii="Book Antiqua" w:eastAsia="宋体" w:hAnsi="Book Antiqua" w:cs="宋体"/>
          <w:b/>
          <w:bCs/>
        </w:rPr>
        <w:t>67</w:t>
      </w:r>
      <w:r w:rsidRPr="00183C72">
        <w:rPr>
          <w:rFonts w:ascii="Book Antiqua" w:eastAsia="宋体" w:hAnsi="Book Antiqua" w:cs="宋体"/>
        </w:rPr>
        <w:t>: 291-300 [PMID: 10983873 DOI: 10.1016/S0024-3205(00)00622-6]</w:t>
      </w:r>
    </w:p>
    <w:p w14:paraId="197AFE84"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43 </w:t>
      </w:r>
      <w:r w:rsidRPr="00183C72">
        <w:rPr>
          <w:rFonts w:ascii="Book Antiqua" w:eastAsia="宋体" w:hAnsi="Book Antiqua" w:cs="宋体"/>
          <w:b/>
          <w:bCs/>
        </w:rPr>
        <w:t>Ross R</w:t>
      </w:r>
      <w:r w:rsidRPr="00183C72">
        <w:rPr>
          <w:rFonts w:ascii="Book Antiqua" w:eastAsia="宋体" w:hAnsi="Book Antiqua" w:cs="宋体"/>
        </w:rPr>
        <w:t xml:space="preserve">. Atherosclerosis is an inflammatory disease. </w:t>
      </w:r>
      <w:r w:rsidRPr="00183C72">
        <w:rPr>
          <w:rFonts w:ascii="Book Antiqua" w:eastAsia="宋体" w:hAnsi="Book Antiqua" w:cs="宋体"/>
          <w:i/>
          <w:iCs/>
        </w:rPr>
        <w:t>Am Heart J</w:t>
      </w:r>
      <w:r w:rsidRPr="00183C72">
        <w:rPr>
          <w:rFonts w:ascii="Book Antiqua" w:eastAsia="宋体" w:hAnsi="Book Antiqua" w:cs="宋体"/>
        </w:rPr>
        <w:t xml:space="preserve"> 1999; </w:t>
      </w:r>
      <w:r w:rsidRPr="00183C72">
        <w:rPr>
          <w:rFonts w:ascii="Book Antiqua" w:eastAsia="宋体" w:hAnsi="Book Antiqua" w:cs="宋体"/>
          <w:b/>
          <w:bCs/>
        </w:rPr>
        <w:t>138</w:t>
      </w:r>
      <w:r w:rsidRPr="00183C72">
        <w:rPr>
          <w:rFonts w:ascii="Book Antiqua" w:eastAsia="宋体" w:hAnsi="Book Antiqua" w:cs="宋体"/>
        </w:rPr>
        <w:t>: S419-S420 [PMID: 10539839 DOI: 10.1016/S0002-8703(99)70266-8]</w:t>
      </w:r>
    </w:p>
    <w:p w14:paraId="1E82D284"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44 </w:t>
      </w:r>
      <w:r w:rsidRPr="00183C72">
        <w:rPr>
          <w:rFonts w:ascii="Book Antiqua" w:eastAsia="宋体" w:hAnsi="Book Antiqua" w:cs="宋体"/>
          <w:b/>
          <w:bCs/>
        </w:rPr>
        <w:t>De Vriese AS</w:t>
      </w:r>
      <w:r w:rsidRPr="00183C72">
        <w:rPr>
          <w:rFonts w:ascii="Book Antiqua" w:eastAsia="宋体" w:hAnsi="Book Antiqua" w:cs="宋体"/>
        </w:rPr>
        <w:t xml:space="preserve">, Verbeuren TJ, Van de Voorde J, Lameire NH, Vanhoutte PM. Endothelial dysfunction in diabetes. </w:t>
      </w:r>
      <w:r w:rsidRPr="00183C72">
        <w:rPr>
          <w:rFonts w:ascii="Book Antiqua" w:eastAsia="宋体" w:hAnsi="Book Antiqua" w:cs="宋体"/>
          <w:i/>
          <w:iCs/>
        </w:rPr>
        <w:t>Br J Pharmacol</w:t>
      </w:r>
      <w:r w:rsidRPr="00183C72">
        <w:rPr>
          <w:rFonts w:ascii="Book Antiqua" w:eastAsia="宋体" w:hAnsi="Book Antiqua" w:cs="宋体"/>
        </w:rPr>
        <w:t xml:space="preserve"> 2000; </w:t>
      </w:r>
      <w:r w:rsidRPr="00183C72">
        <w:rPr>
          <w:rFonts w:ascii="Book Antiqua" w:eastAsia="宋体" w:hAnsi="Book Antiqua" w:cs="宋体"/>
          <w:b/>
          <w:bCs/>
        </w:rPr>
        <w:t>130</w:t>
      </w:r>
      <w:r w:rsidRPr="00183C72">
        <w:rPr>
          <w:rFonts w:ascii="Book Antiqua" w:eastAsia="宋体" w:hAnsi="Book Antiqua" w:cs="宋体"/>
        </w:rPr>
        <w:t>: 963-974 [PMID: 10882379 DOI: 10.1038/sj.bjp.0703393]</w:t>
      </w:r>
    </w:p>
    <w:p w14:paraId="1BD2CD26"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45 </w:t>
      </w:r>
      <w:r w:rsidRPr="00183C72">
        <w:rPr>
          <w:rFonts w:ascii="Book Antiqua" w:eastAsia="宋体" w:hAnsi="Book Antiqua" w:cs="宋体"/>
          <w:b/>
          <w:bCs/>
        </w:rPr>
        <w:t>Troidl K</w:t>
      </w:r>
      <w:r w:rsidRPr="00183C72">
        <w:rPr>
          <w:rFonts w:ascii="Book Antiqua" w:eastAsia="宋体" w:hAnsi="Book Antiqua" w:cs="宋体"/>
        </w:rPr>
        <w:t xml:space="preserve">, Schaper W. Arteriogenesis versus angiogenesis in peripheral artery disease. </w:t>
      </w:r>
      <w:r w:rsidRPr="00183C72">
        <w:rPr>
          <w:rFonts w:ascii="Book Antiqua" w:eastAsia="宋体" w:hAnsi="Book Antiqua" w:cs="宋体"/>
          <w:i/>
          <w:iCs/>
        </w:rPr>
        <w:t>Diabetes Metab Res Rev</w:t>
      </w:r>
      <w:r w:rsidRPr="00183C72">
        <w:rPr>
          <w:rFonts w:ascii="Book Antiqua" w:eastAsia="宋体" w:hAnsi="Book Antiqua" w:cs="宋体"/>
        </w:rPr>
        <w:t xml:space="preserve"> 2012; </w:t>
      </w:r>
      <w:r w:rsidRPr="00183C72">
        <w:rPr>
          <w:rFonts w:ascii="Book Antiqua" w:eastAsia="宋体" w:hAnsi="Book Antiqua" w:cs="宋体"/>
          <w:b/>
          <w:bCs/>
        </w:rPr>
        <w:t xml:space="preserve">28 </w:t>
      </w:r>
      <w:r w:rsidRPr="00183C72">
        <w:rPr>
          <w:rFonts w:ascii="Book Antiqua" w:eastAsia="宋体" w:hAnsi="Book Antiqua" w:cs="宋体"/>
          <w:bCs/>
        </w:rPr>
        <w:t>Suppl 1</w:t>
      </w:r>
      <w:r w:rsidRPr="00183C72">
        <w:rPr>
          <w:rFonts w:ascii="Book Antiqua" w:eastAsia="宋体" w:hAnsi="Book Antiqua" w:cs="宋体"/>
        </w:rPr>
        <w:t>: 27-29 [PMID: 22271719 DOI: 10.1002/dmrr.2232]</w:t>
      </w:r>
    </w:p>
    <w:p w14:paraId="0114F151"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46 </w:t>
      </w:r>
      <w:r w:rsidRPr="00183C72">
        <w:rPr>
          <w:rFonts w:ascii="Book Antiqua" w:eastAsia="宋体" w:hAnsi="Book Antiqua" w:cs="宋体"/>
          <w:b/>
          <w:bCs/>
        </w:rPr>
        <w:t>Suzuki LA</w:t>
      </w:r>
      <w:r w:rsidRPr="00183C72">
        <w:rPr>
          <w:rFonts w:ascii="Book Antiqua" w:eastAsia="宋体" w:hAnsi="Book Antiqua" w:cs="宋体"/>
        </w:rPr>
        <w:t xml:space="preserve">, Poot M, Gerrity RG, Bornfeldt KE. Diabetes accelerates smooth muscle accumulation in lesions of atherosclerosis: lack of direct growth-promoting effects of high glucose levels. </w:t>
      </w:r>
      <w:r w:rsidRPr="00183C72">
        <w:rPr>
          <w:rFonts w:ascii="Book Antiqua" w:eastAsia="宋体" w:hAnsi="Book Antiqua" w:cs="宋体"/>
          <w:i/>
          <w:iCs/>
        </w:rPr>
        <w:t>Diabetes</w:t>
      </w:r>
      <w:r w:rsidRPr="00183C72">
        <w:rPr>
          <w:rFonts w:ascii="Book Antiqua" w:eastAsia="宋体" w:hAnsi="Book Antiqua" w:cs="宋体"/>
        </w:rPr>
        <w:t xml:space="preserve"> 2001; </w:t>
      </w:r>
      <w:r w:rsidRPr="00183C72">
        <w:rPr>
          <w:rFonts w:ascii="Book Antiqua" w:eastAsia="宋体" w:hAnsi="Book Antiqua" w:cs="宋体"/>
          <w:b/>
          <w:bCs/>
        </w:rPr>
        <w:t>50</w:t>
      </w:r>
      <w:r w:rsidRPr="00183C72">
        <w:rPr>
          <w:rFonts w:ascii="Book Antiqua" w:eastAsia="宋体" w:hAnsi="Book Antiqua" w:cs="宋体"/>
        </w:rPr>
        <w:t>: 851-860 [PMID: 11289052 DOI: 10.2337/diabetes.50.4.851]</w:t>
      </w:r>
    </w:p>
    <w:p w14:paraId="1B7A60F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47 </w:t>
      </w:r>
      <w:r w:rsidRPr="00183C72">
        <w:rPr>
          <w:rFonts w:ascii="Book Antiqua" w:eastAsia="宋体" w:hAnsi="Book Antiqua" w:cs="宋体"/>
          <w:b/>
          <w:bCs/>
        </w:rPr>
        <w:t>Radomski MW</w:t>
      </w:r>
      <w:r w:rsidRPr="00183C72">
        <w:rPr>
          <w:rFonts w:ascii="Book Antiqua" w:eastAsia="宋体" w:hAnsi="Book Antiqua" w:cs="宋体"/>
        </w:rPr>
        <w:t xml:space="preserve">, Palmer RM, Moncada S. The role of nitric oxide and cGMP in platelet adhesion to vascular endothelium. </w:t>
      </w:r>
      <w:r w:rsidRPr="00183C72">
        <w:rPr>
          <w:rFonts w:ascii="Book Antiqua" w:eastAsia="宋体" w:hAnsi="Book Antiqua" w:cs="宋体"/>
          <w:i/>
          <w:iCs/>
        </w:rPr>
        <w:t>Biochem Biophys Res Commun</w:t>
      </w:r>
      <w:r w:rsidRPr="00183C72">
        <w:rPr>
          <w:rFonts w:ascii="Book Antiqua" w:eastAsia="宋体" w:hAnsi="Book Antiqua" w:cs="宋体"/>
        </w:rPr>
        <w:t xml:space="preserve"> 1987; </w:t>
      </w:r>
      <w:r w:rsidRPr="00183C72">
        <w:rPr>
          <w:rFonts w:ascii="Book Antiqua" w:eastAsia="宋体" w:hAnsi="Book Antiqua" w:cs="宋体"/>
          <w:b/>
          <w:bCs/>
        </w:rPr>
        <w:t>148</w:t>
      </w:r>
      <w:r w:rsidRPr="00183C72">
        <w:rPr>
          <w:rFonts w:ascii="Book Antiqua" w:eastAsia="宋体" w:hAnsi="Book Antiqua" w:cs="宋体"/>
        </w:rPr>
        <w:t>: 1482-1489 [PMID: 2825688 DOI: 10.1016/S0006-291X(87)80299-1]</w:t>
      </w:r>
    </w:p>
    <w:p w14:paraId="40E74BA3"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48 </w:t>
      </w:r>
      <w:r w:rsidRPr="00183C72">
        <w:rPr>
          <w:rFonts w:ascii="Book Antiqua" w:eastAsia="宋体" w:hAnsi="Book Antiqua" w:cs="宋体"/>
          <w:b/>
          <w:bCs/>
        </w:rPr>
        <w:t>Sarkar R</w:t>
      </w:r>
      <w:r w:rsidRPr="00183C72">
        <w:rPr>
          <w:rFonts w:ascii="Book Antiqua" w:eastAsia="宋体" w:hAnsi="Book Antiqua" w:cs="宋体"/>
        </w:rPr>
        <w:t xml:space="preserve">, Meinberg EG, Stanley JC, Gordon D, Webb RC. Nitric oxide reversibly inhibits the migration of cultured vascular smooth muscle cells. </w:t>
      </w:r>
      <w:r w:rsidRPr="00183C72">
        <w:rPr>
          <w:rFonts w:ascii="Book Antiqua" w:eastAsia="宋体" w:hAnsi="Book Antiqua" w:cs="宋体"/>
          <w:i/>
          <w:iCs/>
        </w:rPr>
        <w:t>Circ Res</w:t>
      </w:r>
      <w:r w:rsidRPr="00183C72">
        <w:rPr>
          <w:rFonts w:ascii="Book Antiqua" w:eastAsia="宋体" w:hAnsi="Book Antiqua" w:cs="宋体"/>
        </w:rPr>
        <w:t xml:space="preserve"> 1996; </w:t>
      </w:r>
      <w:r w:rsidRPr="00183C72">
        <w:rPr>
          <w:rFonts w:ascii="Book Antiqua" w:eastAsia="宋体" w:hAnsi="Book Antiqua" w:cs="宋体"/>
          <w:b/>
          <w:bCs/>
        </w:rPr>
        <w:t>78</w:t>
      </w:r>
      <w:r w:rsidRPr="00183C72">
        <w:rPr>
          <w:rFonts w:ascii="Book Antiqua" w:eastAsia="宋体" w:hAnsi="Book Antiqua" w:cs="宋体"/>
        </w:rPr>
        <w:t>: 225-230 [PMID: 8575065 DOI: 10.1161/01.RES.78.2.225]</w:t>
      </w:r>
    </w:p>
    <w:p w14:paraId="044D7204"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49 </w:t>
      </w:r>
      <w:r w:rsidRPr="00183C72">
        <w:rPr>
          <w:rFonts w:ascii="Book Antiqua" w:eastAsia="宋体" w:hAnsi="Book Antiqua" w:cs="宋体"/>
          <w:b/>
          <w:bCs/>
        </w:rPr>
        <w:t>Giacco F</w:t>
      </w:r>
      <w:r w:rsidRPr="00183C72">
        <w:rPr>
          <w:rFonts w:ascii="Book Antiqua" w:eastAsia="宋体" w:hAnsi="Book Antiqua" w:cs="宋体"/>
        </w:rPr>
        <w:t xml:space="preserve">, Brownlee M. Oxidative stress and diabetic complications. </w:t>
      </w:r>
      <w:r w:rsidRPr="00183C72">
        <w:rPr>
          <w:rFonts w:ascii="Book Antiqua" w:eastAsia="宋体" w:hAnsi="Book Antiqua" w:cs="宋体"/>
          <w:i/>
          <w:iCs/>
        </w:rPr>
        <w:t>Circ Res</w:t>
      </w:r>
      <w:r w:rsidRPr="00183C72">
        <w:rPr>
          <w:rFonts w:ascii="Book Antiqua" w:eastAsia="宋体" w:hAnsi="Book Antiqua" w:cs="宋体"/>
        </w:rPr>
        <w:t xml:space="preserve"> 2010; </w:t>
      </w:r>
      <w:r w:rsidRPr="00183C72">
        <w:rPr>
          <w:rFonts w:ascii="Book Antiqua" w:eastAsia="宋体" w:hAnsi="Book Antiqua" w:cs="宋体"/>
          <w:b/>
          <w:bCs/>
        </w:rPr>
        <w:t>107</w:t>
      </w:r>
      <w:r w:rsidRPr="00183C72">
        <w:rPr>
          <w:rFonts w:ascii="Book Antiqua" w:eastAsia="宋体" w:hAnsi="Book Antiqua" w:cs="宋体"/>
        </w:rPr>
        <w:t>: 1058-1070 [PMID: 21030723 DOI: 10.1161/CIRCRESAHA.110.223545]</w:t>
      </w:r>
    </w:p>
    <w:p w14:paraId="2A1BAB64"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50 </w:t>
      </w:r>
      <w:r w:rsidRPr="00183C72">
        <w:rPr>
          <w:rFonts w:ascii="Book Antiqua" w:eastAsia="宋体" w:hAnsi="Book Antiqua" w:cs="宋体"/>
          <w:b/>
          <w:bCs/>
        </w:rPr>
        <w:t>Laakso M</w:t>
      </w:r>
      <w:r w:rsidRPr="00183C72">
        <w:rPr>
          <w:rFonts w:ascii="Book Antiqua" w:eastAsia="宋体" w:hAnsi="Book Antiqua" w:cs="宋体"/>
        </w:rPr>
        <w:t xml:space="preserve">, Sarlund H, Salonen R, Suhonen M, Pyörälä K, Salonen JT, Karhapää P. Asymptomatic atherosclerosis and insulin resistance. </w:t>
      </w:r>
      <w:r w:rsidRPr="00183C72">
        <w:rPr>
          <w:rFonts w:ascii="Book Antiqua" w:eastAsia="宋体" w:hAnsi="Book Antiqua" w:cs="宋体"/>
          <w:i/>
          <w:iCs/>
        </w:rPr>
        <w:t>Arterioscler Thromb</w:t>
      </w:r>
      <w:r w:rsidRPr="00183C72">
        <w:rPr>
          <w:rFonts w:ascii="Book Antiqua" w:eastAsia="宋体" w:hAnsi="Book Antiqua" w:cs="宋体"/>
        </w:rPr>
        <w:t xml:space="preserve"> </w:t>
      </w:r>
      <w:r w:rsidRPr="00183C72">
        <w:rPr>
          <w:rFonts w:ascii="Book Antiqua" w:eastAsia="宋体" w:hAnsi="Book Antiqua" w:cs="宋体" w:hint="eastAsia"/>
        </w:rPr>
        <w:t>1991</w:t>
      </w:r>
      <w:r w:rsidRPr="00183C72">
        <w:rPr>
          <w:rFonts w:ascii="Book Antiqua" w:eastAsia="宋体" w:hAnsi="Book Antiqua" w:cs="宋体"/>
        </w:rPr>
        <w:t xml:space="preserve">; </w:t>
      </w:r>
      <w:r w:rsidRPr="00183C72">
        <w:rPr>
          <w:rFonts w:ascii="Book Antiqua" w:eastAsia="宋体" w:hAnsi="Book Antiqua" w:cs="宋体"/>
          <w:b/>
          <w:bCs/>
        </w:rPr>
        <w:t>11</w:t>
      </w:r>
      <w:r w:rsidRPr="00183C72">
        <w:rPr>
          <w:rFonts w:ascii="Book Antiqua" w:eastAsia="宋体" w:hAnsi="Book Antiqua" w:cs="宋体"/>
        </w:rPr>
        <w:t>: 1068-1076 [PMID: 2065028 DOI: 10.1161/01.ATV.11.4.1068]</w:t>
      </w:r>
    </w:p>
    <w:p w14:paraId="028AEE0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lastRenderedPageBreak/>
        <w:t xml:space="preserve">51 </w:t>
      </w:r>
      <w:r w:rsidRPr="00183C72">
        <w:rPr>
          <w:rFonts w:ascii="Book Antiqua" w:eastAsia="宋体" w:hAnsi="Book Antiqua" w:cs="宋体"/>
          <w:b/>
          <w:bCs/>
        </w:rPr>
        <w:t>Steinberg HO</w:t>
      </w:r>
      <w:r w:rsidRPr="00183C72">
        <w:rPr>
          <w:rFonts w:ascii="Book Antiqua" w:eastAsia="宋体" w:hAnsi="Book Antiqua" w:cs="宋体"/>
        </w:rPr>
        <w:t xml:space="preserve">, Baron AD. Vascular function, insulin resistance and fatty acids. </w:t>
      </w:r>
      <w:r w:rsidRPr="00183C72">
        <w:rPr>
          <w:rFonts w:ascii="Book Antiqua" w:eastAsia="宋体" w:hAnsi="Book Antiqua" w:cs="宋体"/>
          <w:i/>
          <w:iCs/>
        </w:rPr>
        <w:t>Diabetologia</w:t>
      </w:r>
      <w:r w:rsidRPr="00183C72">
        <w:rPr>
          <w:rFonts w:ascii="Book Antiqua" w:eastAsia="宋体" w:hAnsi="Book Antiqua" w:cs="宋体"/>
        </w:rPr>
        <w:t xml:space="preserve"> 2002; </w:t>
      </w:r>
      <w:r w:rsidRPr="00183C72">
        <w:rPr>
          <w:rFonts w:ascii="Book Antiqua" w:eastAsia="宋体" w:hAnsi="Book Antiqua" w:cs="宋体"/>
          <w:b/>
          <w:bCs/>
        </w:rPr>
        <w:t>45</w:t>
      </w:r>
      <w:r w:rsidRPr="00183C72">
        <w:rPr>
          <w:rFonts w:ascii="Book Antiqua" w:eastAsia="宋体" w:hAnsi="Book Antiqua" w:cs="宋体"/>
        </w:rPr>
        <w:t>: 623-634 [PMID: 12107742 DOI: 10.1007/s00125-002-0800-2]</w:t>
      </w:r>
    </w:p>
    <w:p w14:paraId="26DB309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52 </w:t>
      </w:r>
      <w:r w:rsidRPr="00183C72">
        <w:rPr>
          <w:rFonts w:ascii="Book Antiqua" w:eastAsia="宋体" w:hAnsi="Book Antiqua" w:cs="宋体"/>
          <w:b/>
          <w:bCs/>
        </w:rPr>
        <w:t>Bierhaus A</w:t>
      </w:r>
      <w:r w:rsidRPr="00183C72">
        <w:rPr>
          <w:rFonts w:ascii="Book Antiqua" w:eastAsia="宋体" w:hAnsi="Book Antiqua" w:cs="宋体"/>
        </w:rPr>
        <w:t xml:space="preserve">, Hofmann MA, Ziegler R, Nawroth PP. AGEs and their interaction with AGE-receptors in vascular disease and diabetes mellitus. I. The AGE concept. </w:t>
      </w:r>
      <w:r w:rsidRPr="00183C72">
        <w:rPr>
          <w:rFonts w:ascii="Book Antiqua" w:eastAsia="宋体" w:hAnsi="Book Antiqua" w:cs="宋体"/>
          <w:i/>
          <w:iCs/>
        </w:rPr>
        <w:t>Cardiovasc Res</w:t>
      </w:r>
      <w:r w:rsidRPr="00183C72">
        <w:rPr>
          <w:rFonts w:ascii="Book Antiqua" w:eastAsia="宋体" w:hAnsi="Book Antiqua" w:cs="宋体"/>
        </w:rPr>
        <w:t xml:space="preserve"> 1998; </w:t>
      </w:r>
      <w:r w:rsidRPr="00183C72">
        <w:rPr>
          <w:rFonts w:ascii="Book Antiqua" w:eastAsia="宋体" w:hAnsi="Book Antiqua" w:cs="宋体"/>
          <w:b/>
          <w:bCs/>
        </w:rPr>
        <w:t>37</w:t>
      </w:r>
      <w:r w:rsidRPr="00183C72">
        <w:rPr>
          <w:rFonts w:ascii="Book Antiqua" w:eastAsia="宋体" w:hAnsi="Book Antiqua" w:cs="宋体"/>
        </w:rPr>
        <w:t>: 586-600 [PMID: 9659442 DOI: 10.1016/S0008-6363(97)00233-2]</w:t>
      </w:r>
    </w:p>
    <w:p w14:paraId="41E37F06"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53 </w:t>
      </w:r>
      <w:r w:rsidRPr="00183C72">
        <w:rPr>
          <w:rFonts w:ascii="Book Antiqua" w:eastAsia="宋体" w:hAnsi="Book Antiqua" w:cs="宋体"/>
          <w:b/>
          <w:bCs/>
        </w:rPr>
        <w:t>Miyazawa T</w:t>
      </w:r>
      <w:r w:rsidRPr="00183C72">
        <w:rPr>
          <w:rFonts w:ascii="Book Antiqua" w:eastAsia="宋体" w:hAnsi="Book Antiqua" w:cs="宋体"/>
        </w:rPr>
        <w:t xml:space="preserve">, Nakagawa K, Shimasaki S, Nagai R. Lipid glycation and protein glycation in diabetes and atherosclerosis. </w:t>
      </w:r>
      <w:r w:rsidRPr="00183C72">
        <w:rPr>
          <w:rFonts w:ascii="Book Antiqua" w:eastAsia="宋体" w:hAnsi="Book Antiqua" w:cs="宋体"/>
          <w:i/>
          <w:iCs/>
        </w:rPr>
        <w:t>Amino Acids</w:t>
      </w:r>
      <w:r w:rsidRPr="00183C72">
        <w:rPr>
          <w:rFonts w:ascii="Book Antiqua" w:eastAsia="宋体" w:hAnsi="Book Antiqua" w:cs="宋体"/>
        </w:rPr>
        <w:t xml:space="preserve"> 2012; </w:t>
      </w:r>
      <w:r w:rsidRPr="00183C72">
        <w:rPr>
          <w:rFonts w:ascii="Book Antiqua" w:eastAsia="宋体" w:hAnsi="Book Antiqua" w:cs="宋体"/>
          <w:b/>
          <w:bCs/>
        </w:rPr>
        <w:t>42</w:t>
      </w:r>
      <w:r w:rsidRPr="00183C72">
        <w:rPr>
          <w:rFonts w:ascii="Book Antiqua" w:eastAsia="宋体" w:hAnsi="Book Antiqua" w:cs="宋体"/>
        </w:rPr>
        <w:t>: 1163-1170 [PMID: 20957396 DOI: 10.1007/s00726-010-0772-3]</w:t>
      </w:r>
    </w:p>
    <w:p w14:paraId="4F8CF12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54 </w:t>
      </w:r>
      <w:r w:rsidRPr="00183C72">
        <w:rPr>
          <w:rFonts w:ascii="Book Antiqua" w:eastAsia="宋体" w:hAnsi="Book Antiqua" w:cs="宋体"/>
          <w:b/>
          <w:bCs/>
        </w:rPr>
        <w:t>Bierhaus A</w:t>
      </w:r>
      <w:r w:rsidRPr="00183C72">
        <w:rPr>
          <w:rFonts w:ascii="Book Antiqua" w:eastAsia="宋体" w:hAnsi="Book Antiqua" w:cs="宋体"/>
        </w:rPr>
        <w:t xml:space="preserve">, Nawroth PP. Multiple levels of regulation determine the role of the receptor for AGE (RAGE) as common soil in inflammation, immune responses and diabetes mellitus and its complications. </w:t>
      </w:r>
      <w:r w:rsidRPr="00183C72">
        <w:rPr>
          <w:rFonts w:ascii="Book Antiqua" w:eastAsia="宋体" w:hAnsi="Book Antiqua" w:cs="宋体"/>
          <w:i/>
          <w:iCs/>
        </w:rPr>
        <w:t>Diabetologia</w:t>
      </w:r>
      <w:r w:rsidRPr="00183C72">
        <w:rPr>
          <w:rFonts w:ascii="Book Antiqua" w:eastAsia="宋体" w:hAnsi="Book Antiqua" w:cs="宋体"/>
        </w:rPr>
        <w:t xml:space="preserve"> 2009; </w:t>
      </w:r>
      <w:r w:rsidRPr="00183C72">
        <w:rPr>
          <w:rFonts w:ascii="Book Antiqua" w:eastAsia="宋体" w:hAnsi="Book Antiqua" w:cs="宋体"/>
          <w:b/>
          <w:bCs/>
        </w:rPr>
        <w:t>52</w:t>
      </w:r>
      <w:r w:rsidRPr="00183C72">
        <w:rPr>
          <w:rFonts w:ascii="Book Antiqua" w:eastAsia="宋体" w:hAnsi="Book Antiqua" w:cs="宋体"/>
        </w:rPr>
        <w:t>: 2251-2263 [PMID: 19636529 DOI: 10.1007/s00125-009-1458-9]</w:t>
      </w:r>
    </w:p>
    <w:p w14:paraId="6D0D500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55 </w:t>
      </w:r>
      <w:r w:rsidRPr="00183C72">
        <w:rPr>
          <w:rFonts w:ascii="Book Antiqua" w:eastAsia="宋体" w:hAnsi="Book Antiqua" w:cs="宋体"/>
          <w:b/>
          <w:bCs/>
        </w:rPr>
        <w:t>Libby P</w:t>
      </w:r>
      <w:r w:rsidRPr="00183C72">
        <w:rPr>
          <w:rFonts w:ascii="Book Antiqua" w:eastAsia="宋体" w:hAnsi="Book Antiqua" w:cs="宋体"/>
        </w:rPr>
        <w:t xml:space="preserve">. Current concepts of the pathogenesis of the acute coronary syndromes. </w:t>
      </w:r>
      <w:r w:rsidRPr="00183C72">
        <w:rPr>
          <w:rFonts w:ascii="Book Antiqua" w:eastAsia="宋体" w:hAnsi="Book Antiqua" w:cs="宋体"/>
          <w:i/>
          <w:iCs/>
        </w:rPr>
        <w:t>Circulation</w:t>
      </w:r>
      <w:r w:rsidRPr="00183C72">
        <w:rPr>
          <w:rFonts w:ascii="Book Antiqua" w:eastAsia="宋体" w:hAnsi="Book Antiqua" w:cs="宋体"/>
        </w:rPr>
        <w:t xml:space="preserve"> 2001; </w:t>
      </w:r>
      <w:r w:rsidRPr="00183C72">
        <w:rPr>
          <w:rFonts w:ascii="Book Antiqua" w:eastAsia="宋体" w:hAnsi="Book Antiqua" w:cs="宋体"/>
          <w:b/>
          <w:bCs/>
        </w:rPr>
        <w:t>104</w:t>
      </w:r>
      <w:r w:rsidRPr="00183C72">
        <w:rPr>
          <w:rFonts w:ascii="Book Antiqua" w:eastAsia="宋体" w:hAnsi="Book Antiqua" w:cs="宋体"/>
        </w:rPr>
        <w:t>: 365-372 [PMID: 11457759 DOI: 10.1161/01.CIR.104.3.365]</w:t>
      </w:r>
    </w:p>
    <w:p w14:paraId="32C4AA23"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56 </w:t>
      </w:r>
      <w:r w:rsidRPr="00183C72">
        <w:rPr>
          <w:rFonts w:ascii="Book Antiqua" w:eastAsia="宋体" w:hAnsi="Book Antiqua" w:cs="宋体"/>
          <w:b/>
          <w:bCs/>
        </w:rPr>
        <w:t>Davies MJ</w:t>
      </w:r>
      <w:r w:rsidRPr="00183C72">
        <w:rPr>
          <w:rFonts w:ascii="Book Antiqua" w:eastAsia="宋体" w:hAnsi="Book Antiqua" w:cs="宋体"/>
        </w:rPr>
        <w:t xml:space="preserve">, Richardson PD, Woolf N, Katz DR, Mann J. Risk of thrombosis in human atherosclerotic plaques: role of extracellular lipid, macrophage, and smooth muscle cell content. </w:t>
      </w:r>
      <w:r w:rsidRPr="00183C72">
        <w:rPr>
          <w:rFonts w:ascii="Book Antiqua" w:eastAsia="宋体" w:hAnsi="Book Antiqua" w:cs="宋体"/>
          <w:i/>
          <w:iCs/>
        </w:rPr>
        <w:t>Br Heart J</w:t>
      </w:r>
      <w:r w:rsidRPr="00183C72">
        <w:rPr>
          <w:rFonts w:ascii="Book Antiqua" w:eastAsia="宋体" w:hAnsi="Book Antiqua" w:cs="宋体"/>
        </w:rPr>
        <w:t xml:space="preserve"> 1993; </w:t>
      </w:r>
      <w:r w:rsidRPr="00183C72">
        <w:rPr>
          <w:rFonts w:ascii="Book Antiqua" w:eastAsia="宋体" w:hAnsi="Book Antiqua" w:cs="宋体"/>
          <w:b/>
          <w:bCs/>
        </w:rPr>
        <w:t>69</w:t>
      </w:r>
      <w:r w:rsidRPr="00183C72">
        <w:rPr>
          <w:rFonts w:ascii="Book Antiqua" w:eastAsia="宋体" w:hAnsi="Book Antiqua" w:cs="宋体"/>
        </w:rPr>
        <w:t>: 377-381 [PMID: 8518056 DOI: 10.1136/hrt.69.5.377]</w:t>
      </w:r>
    </w:p>
    <w:p w14:paraId="3DBFC90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57 </w:t>
      </w:r>
      <w:r w:rsidRPr="00183C72">
        <w:rPr>
          <w:rFonts w:ascii="Book Antiqua" w:eastAsia="宋体" w:hAnsi="Book Antiqua" w:cs="宋体"/>
          <w:b/>
          <w:bCs/>
        </w:rPr>
        <w:t>Fukumoto H</w:t>
      </w:r>
      <w:r w:rsidRPr="00183C72">
        <w:rPr>
          <w:rFonts w:ascii="Book Antiqua" w:eastAsia="宋体" w:hAnsi="Book Antiqua" w:cs="宋体"/>
        </w:rPr>
        <w:t xml:space="preserve">, Naito Z, Asano G, Aramaki T. Immunohistochemical and morphometric evaluations of coronary atherosclerotic plaques associated with myocardial infarction and diabetes mellitus. </w:t>
      </w:r>
      <w:r w:rsidRPr="00183C72">
        <w:rPr>
          <w:rFonts w:ascii="Book Antiqua" w:eastAsia="宋体" w:hAnsi="Book Antiqua" w:cs="宋体"/>
          <w:i/>
          <w:iCs/>
        </w:rPr>
        <w:t>J Atheroscler Thromb</w:t>
      </w:r>
      <w:r w:rsidRPr="00183C72">
        <w:rPr>
          <w:rFonts w:ascii="Book Antiqua" w:eastAsia="宋体" w:hAnsi="Book Antiqua" w:cs="宋体"/>
        </w:rPr>
        <w:t xml:space="preserve"> 1998; </w:t>
      </w:r>
      <w:r w:rsidRPr="00183C72">
        <w:rPr>
          <w:rFonts w:ascii="Book Antiqua" w:eastAsia="宋体" w:hAnsi="Book Antiqua" w:cs="宋体"/>
          <w:b/>
          <w:bCs/>
        </w:rPr>
        <w:t>5</w:t>
      </w:r>
      <w:r w:rsidRPr="00183C72">
        <w:rPr>
          <w:rFonts w:ascii="Book Antiqua" w:eastAsia="宋体" w:hAnsi="Book Antiqua" w:cs="宋体"/>
        </w:rPr>
        <w:t>: 29-35 [PMID: 10077455 DOI: 10.5551/jat1994.5.29]</w:t>
      </w:r>
    </w:p>
    <w:p w14:paraId="018FA986"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58 </w:t>
      </w:r>
      <w:r w:rsidRPr="00183C72">
        <w:rPr>
          <w:rFonts w:ascii="Book Antiqua" w:eastAsia="宋体" w:hAnsi="Book Antiqua" w:cs="宋体"/>
          <w:b/>
          <w:bCs/>
        </w:rPr>
        <w:t>Quehenberger P</w:t>
      </w:r>
      <w:r w:rsidRPr="00183C72">
        <w:rPr>
          <w:rFonts w:ascii="Book Antiqua" w:eastAsia="宋体" w:hAnsi="Book Antiqua" w:cs="宋体"/>
        </w:rPr>
        <w:t xml:space="preserve">, Bierhaus A, Fasching P, Muellner C, Klevesath M, Hong M, Stier G, Sattler M, Schleicher E, Speiser W, Nawroth PP. Endothelin 1 transcription is controlled by nuclear factor-kappaB in AGE-stimulated cultured endothelial cells. </w:t>
      </w:r>
      <w:r w:rsidRPr="00183C72">
        <w:rPr>
          <w:rFonts w:ascii="Book Antiqua" w:eastAsia="宋体" w:hAnsi="Book Antiqua" w:cs="宋体"/>
          <w:i/>
          <w:iCs/>
        </w:rPr>
        <w:t>Diabetes</w:t>
      </w:r>
      <w:r w:rsidRPr="00183C72">
        <w:rPr>
          <w:rFonts w:ascii="Book Antiqua" w:eastAsia="宋体" w:hAnsi="Book Antiqua" w:cs="宋体"/>
        </w:rPr>
        <w:t xml:space="preserve"> 2000; </w:t>
      </w:r>
      <w:r w:rsidRPr="00183C72">
        <w:rPr>
          <w:rFonts w:ascii="Book Antiqua" w:eastAsia="宋体" w:hAnsi="Book Antiqua" w:cs="宋体"/>
          <w:b/>
          <w:bCs/>
        </w:rPr>
        <w:t>49</w:t>
      </w:r>
      <w:r w:rsidRPr="00183C72">
        <w:rPr>
          <w:rFonts w:ascii="Book Antiqua" w:eastAsia="宋体" w:hAnsi="Book Antiqua" w:cs="宋体"/>
        </w:rPr>
        <w:t>: 1561-1570 [PMID: 10969841 DOI: 10.2337/diabetes.49.9.1561]</w:t>
      </w:r>
    </w:p>
    <w:p w14:paraId="7F6731F3"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59 </w:t>
      </w:r>
      <w:r w:rsidRPr="00183C72">
        <w:rPr>
          <w:rFonts w:ascii="Book Antiqua" w:eastAsia="宋体" w:hAnsi="Book Antiqua" w:cs="宋体"/>
          <w:b/>
          <w:bCs/>
        </w:rPr>
        <w:t>Geng YJ</w:t>
      </w:r>
      <w:r w:rsidRPr="00183C72">
        <w:rPr>
          <w:rFonts w:ascii="Book Antiqua" w:eastAsia="宋体" w:hAnsi="Book Antiqua" w:cs="宋体"/>
        </w:rPr>
        <w:t xml:space="preserve">, Libby P. Progression of atheroma: a struggle between death and procreation. </w:t>
      </w:r>
      <w:r w:rsidRPr="00183C72">
        <w:rPr>
          <w:rFonts w:ascii="Book Antiqua" w:eastAsia="宋体" w:hAnsi="Book Antiqua" w:cs="宋体"/>
          <w:i/>
          <w:iCs/>
        </w:rPr>
        <w:t>Arterioscler Thromb Vasc Biol</w:t>
      </w:r>
      <w:r w:rsidRPr="00183C72">
        <w:rPr>
          <w:rFonts w:ascii="Book Antiqua" w:eastAsia="宋体" w:hAnsi="Book Antiqua" w:cs="宋体"/>
        </w:rPr>
        <w:t xml:space="preserve"> 2002; </w:t>
      </w:r>
      <w:r w:rsidRPr="00183C72">
        <w:rPr>
          <w:rFonts w:ascii="Book Antiqua" w:eastAsia="宋体" w:hAnsi="Book Antiqua" w:cs="宋体"/>
          <w:b/>
          <w:bCs/>
        </w:rPr>
        <w:t>22</w:t>
      </w:r>
      <w:r w:rsidRPr="00183C72">
        <w:rPr>
          <w:rFonts w:ascii="Book Antiqua" w:eastAsia="宋体" w:hAnsi="Book Antiqua" w:cs="宋体"/>
        </w:rPr>
        <w:t>: 1370-1380 [PMID: 12231554 DOI: 10.1161/01.ATV.0000031341.84618.A4]</w:t>
      </w:r>
    </w:p>
    <w:p w14:paraId="34F420E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lastRenderedPageBreak/>
        <w:t xml:space="preserve">60 </w:t>
      </w:r>
      <w:r w:rsidRPr="00183C72">
        <w:rPr>
          <w:rFonts w:ascii="Book Antiqua" w:eastAsia="宋体" w:hAnsi="Book Antiqua" w:cs="宋体"/>
          <w:b/>
          <w:bCs/>
        </w:rPr>
        <w:t>Uemura S</w:t>
      </w:r>
      <w:r w:rsidRPr="00183C72">
        <w:rPr>
          <w:rFonts w:ascii="Book Antiqua" w:eastAsia="宋体" w:hAnsi="Book Antiqua" w:cs="宋体"/>
        </w:rPr>
        <w:t xml:space="preserve">, Matsushita H, Li W, Glassford AJ, Asagami T, Lee KH, Harrison DG, Tsao PS. Diabetes mellitus enhances vascular matrix metalloproteinase activity: role of oxidative stress. </w:t>
      </w:r>
      <w:r w:rsidRPr="00183C72">
        <w:rPr>
          <w:rFonts w:ascii="Book Antiqua" w:eastAsia="宋体" w:hAnsi="Book Antiqua" w:cs="宋体"/>
          <w:i/>
          <w:iCs/>
        </w:rPr>
        <w:t>Circ Res</w:t>
      </w:r>
      <w:r w:rsidRPr="00183C72">
        <w:rPr>
          <w:rFonts w:ascii="Book Antiqua" w:eastAsia="宋体" w:hAnsi="Book Antiqua" w:cs="宋体"/>
        </w:rPr>
        <w:t xml:space="preserve"> 2001; </w:t>
      </w:r>
      <w:r w:rsidRPr="00183C72">
        <w:rPr>
          <w:rFonts w:ascii="Book Antiqua" w:eastAsia="宋体" w:hAnsi="Book Antiqua" w:cs="宋体"/>
          <w:b/>
          <w:bCs/>
        </w:rPr>
        <w:t>88</w:t>
      </w:r>
      <w:r w:rsidRPr="00183C72">
        <w:rPr>
          <w:rFonts w:ascii="Book Antiqua" w:eastAsia="宋体" w:hAnsi="Book Antiqua" w:cs="宋体"/>
        </w:rPr>
        <w:t>: 1291-1298 [PMID: 11420306 DOI: 10.1161/hh1201.092042]</w:t>
      </w:r>
    </w:p>
    <w:p w14:paraId="14A00DD3"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61 </w:t>
      </w:r>
      <w:r w:rsidRPr="00183C72">
        <w:rPr>
          <w:rFonts w:ascii="Book Antiqua" w:eastAsia="宋体" w:hAnsi="Book Antiqua" w:cs="宋体"/>
          <w:b/>
          <w:bCs/>
        </w:rPr>
        <w:t>Cardillo C</w:t>
      </w:r>
      <w:r w:rsidRPr="00183C72">
        <w:rPr>
          <w:rFonts w:ascii="Book Antiqua" w:eastAsia="宋体" w:hAnsi="Book Antiqua" w:cs="宋体"/>
        </w:rPr>
        <w:t xml:space="preserve">, Campia U, Bryant MB, Panza JA. Increased activity of endogenous endothelin in patients with type II diabetes mellitus. </w:t>
      </w:r>
      <w:r w:rsidRPr="00183C72">
        <w:rPr>
          <w:rFonts w:ascii="Book Antiqua" w:eastAsia="宋体" w:hAnsi="Book Antiqua" w:cs="宋体"/>
          <w:i/>
          <w:iCs/>
        </w:rPr>
        <w:t>Circulation</w:t>
      </w:r>
      <w:r w:rsidRPr="00183C72">
        <w:rPr>
          <w:rFonts w:ascii="Book Antiqua" w:eastAsia="宋体" w:hAnsi="Book Antiqua" w:cs="宋体"/>
        </w:rPr>
        <w:t xml:space="preserve"> 2002; </w:t>
      </w:r>
      <w:r w:rsidRPr="00183C72">
        <w:rPr>
          <w:rFonts w:ascii="Book Antiqua" w:eastAsia="宋体" w:hAnsi="Book Antiqua" w:cs="宋体"/>
          <w:b/>
          <w:bCs/>
        </w:rPr>
        <w:t>106</w:t>
      </w:r>
      <w:r w:rsidRPr="00183C72">
        <w:rPr>
          <w:rFonts w:ascii="Book Antiqua" w:eastAsia="宋体" w:hAnsi="Book Antiqua" w:cs="宋体"/>
        </w:rPr>
        <w:t>: 1783-1787 [PMID: 12356630 DOI: 10.1161/01.CIR.0000032260.01569.64]</w:t>
      </w:r>
    </w:p>
    <w:p w14:paraId="5B3F1671"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62 </w:t>
      </w:r>
      <w:r w:rsidRPr="00183C72">
        <w:rPr>
          <w:rFonts w:ascii="Book Antiqua" w:eastAsia="宋体" w:hAnsi="Book Antiqua" w:cs="宋体"/>
          <w:b/>
          <w:bCs/>
        </w:rPr>
        <w:t>Nugent AG</w:t>
      </w:r>
      <w:r w:rsidRPr="00183C72">
        <w:rPr>
          <w:rFonts w:ascii="Book Antiqua" w:eastAsia="宋体" w:hAnsi="Book Antiqua" w:cs="宋体"/>
        </w:rPr>
        <w:t xml:space="preserve">, McGurk C, Hayes JR, Johnston GD. Impaired vasoconstriction to endothelin 1 in patients with NIDDM. </w:t>
      </w:r>
      <w:r w:rsidRPr="00183C72">
        <w:rPr>
          <w:rFonts w:ascii="Book Antiqua" w:eastAsia="宋体" w:hAnsi="Book Antiqua" w:cs="宋体"/>
          <w:i/>
          <w:iCs/>
        </w:rPr>
        <w:t>Diabetes</w:t>
      </w:r>
      <w:r w:rsidRPr="00183C72">
        <w:rPr>
          <w:rFonts w:ascii="Book Antiqua" w:eastAsia="宋体" w:hAnsi="Book Antiqua" w:cs="宋体"/>
        </w:rPr>
        <w:t xml:space="preserve"> 1996; </w:t>
      </w:r>
      <w:r w:rsidRPr="00183C72">
        <w:rPr>
          <w:rFonts w:ascii="Book Antiqua" w:eastAsia="宋体" w:hAnsi="Book Antiqua" w:cs="宋体"/>
          <w:b/>
          <w:bCs/>
        </w:rPr>
        <w:t>45</w:t>
      </w:r>
      <w:r w:rsidRPr="00183C72">
        <w:rPr>
          <w:rFonts w:ascii="Book Antiqua" w:eastAsia="宋体" w:hAnsi="Book Antiqua" w:cs="宋体"/>
        </w:rPr>
        <w:t>: 105-107 [PMID: 8522053 DOI: 10.2337/diab.45.1.105]</w:t>
      </w:r>
    </w:p>
    <w:p w14:paraId="1E4CCF22"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63 </w:t>
      </w:r>
      <w:r w:rsidRPr="00183C72">
        <w:rPr>
          <w:rFonts w:ascii="Book Antiqua" w:eastAsia="宋体" w:hAnsi="Book Antiqua" w:cs="宋体"/>
          <w:b/>
          <w:bCs/>
        </w:rPr>
        <w:t>Hopfner RL</w:t>
      </w:r>
      <w:r w:rsidRPr="00183C72">
        <w:rPr>
          <w:rFonts w:ascii="Book Antiqua" w:eastAsia="宋体" w:hAnsi="Book Antiqua" w:cs="宋体"/>
        </w:rPr>
        <w:t xml:space="preserve">, Gopalakrishnan V. Endothelin: emerging role in diabetic vascular complications. </w:t>
      </w:r>
      <w:r w:rsidRPr="00183C72">
        <w:rPr>
          <w:rFonts w:ascii="Book Antiqua" w:eastAsia="宋体" w:hAnsi="Book Antiqua" w:cs="宋体"/>
          <w:i/>
          <w:iCs/>
        </w:rPr>
        <w:t>Diabetologia</w:t>
      </w:r>
      <w:r w:rsidRPr="00183C72">
        <w:rPr>
          <w:rFonts w:ascii="Book Antiqua" w:eastAsia="宋体" w:hAnsi="Book Antiqua" w:cs="宋体"/>
        </w:rPr>
        <w:t xml:space="preserve"> 1999; </w:t>
      </w:r>
      <w:r w:rsidRPr="00183C72">
        <w:rPr>
          <w:rFonts w:ascii="Book Antiqua" w:eastAsia="宋体" w:hAnsi="Book Antiqua" w:cs="宋体"/>
          <w:b/>
          <w:bCs/>
        </w:rPr>
        <w:t>42</w:t>
      </w:r>
      <w:r w:rsidRPr="00183C72">
        <w:rPr>
          <w:rFonts w:ascii="Book Antiqua" w:eastAsia="宋体" w:hAnsi="Book Antiqua" w:cs="宋体"/>
        </w:rPr>
        <w:t>: 1383-1394 [PMID: 10651255 DOI: 10.1007/s001250051308]</w:t>
      </w:r>
    </w:p>
    <w:p w14:paraId="03B31C47"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64 </w:t>
      </w:r>
      <w:r w:rsidRPr="00183C72">
        <w:rPr>
          <w:rFonts w:ascii="Book Antiqua" w:eastAsia="宋体" w:hAnsi="Book Antiqua" w:cs="宋体"/>
          <w:b/>
          <w:bCs/>
        </w:rPr>
        <w:t>Tschoepe D</w:t>
      </w:r>
      <w:r w:rsidRPr="00183C72">
        <w:rPr>
          <w:rFonts w:ascii="Book Antiqua" w:eastAsia="宋体" w:hAnsi="Book Antiqua" w:cs="宋体"/>
        </w:rPr>
        <w:t xml:space="preserve">, Roesen P, Kaufmann L, Schauseil S, Kehrel B, Ostermann H, Gries FA. Evidence for abnormal platelet glycoprotein expression in diabetes mellitus. </w:t>
      </w:r>
      <w:r w:rsidRPr="00183C72">
        <w:rPr>
          <w:rFonts w:ascii="Book Antiqua" w:eastAsia="宋体" w:hAnsi="Book Antiqua" w:cs="宋体"/>
          <w:i/>
          <w:iCs/>
        </w:rPr>
        <w:t>Eur J Clin Invest</w:t>
      </w:r>
      <w:r w:rsidRPr="00183C72">
        <w:rPr>
          <w:rFonts w:ascii="Book Antiqua" w:eastAsia="宋体" w:hAnsi="Book Antiqua" w:cs="宋体"/>
        </w:rPr>
        <w:t xml:space="preserve"> 1990; </w:t>
      </w:r>
      <w:r w:rsidRPr="00183C72">
        <w:rPr>
          <w:rFonts w:ascii="Book Antiqua" w:eastAsia="宋体" w:hAnsi="Book Antiqua" w:cs="宋体"/>
          <w:b/>
          <w:bCs/>
        </w:rPr>
        <w:t>20</w:t>
      </w:r>
      <w:r w:rsidRPr="00183C72">
        <w:rPr>
          <w:rFonts w:ascii="Book Antiqua" w:eastAsia="宋体" w:hAnsi="Book Antiqua" w:cs="宋体"/>
        </w:rPr>
        <w:t>: 166-170 [PMID: 2112481 DOI: 10.1111/j.1365-2362.1990.tb02264.x]</w:t>
      </w:r>
    </w:p>
    <w:p w14:paraId="095089D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65 </w:t>
      </w:r>
      <w:r w:rsidRPr="00183C72">
        <w:rPr>
          <w:rFonts w:ascii="Book Antiqua" w:eastAsia="宋体" w:hAnsi="Book Antiqua" w:cs="宋体"/>
          <w:b/>
          <w:bCs/>
        </w:rPr>
        <w:t>Trovati M</w:t>
      </w:r>
      <w:r w:rsidRPr="00183C72">
        <w:rPr>
          <w:rFonts w:ascii="Book Antiqua" w:eastAsia="宋体" w:hAnsi="Book Antiqua" w:cs="宋体"/>
        </w:rPr>
        <w:t xml:space="preserve">, Anfossi G, Cavalot F, Massucco P, Mularoni E, Emanuelli G. Insulin directly reduces platelet sensitivity to aggregating agents. Studies in vitro and in vivo. </w:t>
      </w:r>
      <w:r w:rsidRPr="00183C72">
        <w:rPr>
          <w:rFonts w:ascii="Book Antiqua" w:eastAsia="宋体" w:hAnsi="Book Antiqua" w:cs="宋体"/>
          <w:i/>
          <w:iCs/>
        </w:rPr>
        <w:t>Diabetes</w:t>
      </w:r>
      <w:r w:rsidRPr="00183C72">
        <w:rPr>
          <w:rFonts w:ascii="Book Antiqua" w:eastAsia="宋体" w:hAnsi="Book Antiqua" w:cs="宋体"/>
        </w:rPr>
        <w:t xml:space="preserve"> 1988; </w:t>
      </w:r>
      <w:r w:rsidRPr="00183C72">
        <w:rPr>
          <w:rFonts w:ascii="Book Antiqua" w:eastAsia="宋体" w:hAnsi="Book Antiqua" w:cs="宋体"/>
          <w:b/>
          <w:bCs/>
        </w:rPr>
        <w:t>37</w:t>
      </w:r>
      <w:r w:rsidRPr="00183C72">
        <w:rPr>
          <w:rFonts w:ascii="Book Antiqua" w:eastAsia="宋体" w:hAnsi="Book Antiqua" w:cs="宋体"/>
        </w:rPr>
        <w:t>: 780-786 [PMID: 2838353 DOI: 10.2337/diab.37.6.780]</w:t>
      </w:r>
    </w:p>
    <w:p w14:paraId="71C5B45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66 </w:t>
      </w:r>
      <w:r w:rsidRPr="00183C72">
        <w:rPr>
          <w:rFonts w:ascii="Book Antiqua" w:eastAsia="宋体" w:hAnsi="Book Antiqua" w:cs="宋体"/>
          <w:b/>
          <w:bCs/>
        </w:rPr>
        <w:t>Davì G</w:t>
      </w:r>
      <w:r w:rsidRPr="00183C72">
        <w:rPr>
          <w:rFonts w:ascii="Book Antiqua" w:eastAsia="宋体" w:hAnsi="Book Antiqua" w:cs="宋体"/>
        </w:rPr>
        <w:t xml:space="preserve">, Catalano I, Averna M, Notarbartolo A, Strano A, Ciabattoni G, Patrono C. Thromboxane biosynthesis and platelet function in type II diabetes mellitus. </w:t>
      </w:r>
      <w:r w:rsidRPr="00183C72">
        <w:rPr>
          <w:rFonts w:ascii="Book Antiqua" w:eastAsia="宋体" w:hAnsi="Book Antiqua" w:cs="宋体"/>
          <w:i/>
          <w:iCs/>
        </w:rPr>
        <w:t>N Engl J Med</w:t>
      </w:r>
      <w:r w:rsidRPr="00183C72">
        <w:rPr>
          <w:rFonts w:ascii="Book Antiqua" w:eastAsia="宋体" w:hAnsi="Book Antiqua" w:cs="宋体"/>
        </w:rPr>
        <w:t xml:space="preserve"> 1990; </w:t>
      </w:r>
      <w:r w:rsidRPr="00183C72">
        <w:rPr>
          <w:rFonts w:ascii="Book Antiqua" w:eastAsia="宋体" w:hAnsi="Book Antiqua" w:cs="宋体"/>
          <w:b/>
          <w:bCs/>
        </w:rPr>
        <w:t>322</w:t>
      </w:r>
      <w:r w:rsidRPr="00183C72">
        <w:rPr>
          <w:rFonts w:ascii="Book Antiqua" w:eastAsia="宋体" w:hAnsi="Book Antiqua" w:cs="宋体"/>
        </w:rPr>
        <w:t>: 1769-1774 [PMID: 2345567 DOI: 10.1056/NEJM199006213222503]</w:t>
      </w:r>
    </w:p>
    <w:p w14:paraId="48A4F56E"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67 </w:t>
      </w:r>
      <w:r w:rsidRPr="00183C72">
        <w:rPr>
          <w:rFonts w:ascii="Book Antiqua" w:eastAsia="宋体" w:hAnsi="Book Antiqua" w:cs="宋体"/>
          <w:b/>
          <w:bCs/>
        </w:rPr>
        <w:t>Kario K</w:t>
      </w:r>
      <w:r w:rsidRPr="00183C72">
        <w:rPr>
          <w:rFonts w:ascii="Book Antiqua" w:eastAsia="宋体" w:hAnsi="Book Antiqua" w:cs="宋体"/>
        </w:rPr>
        <w:t xml:space="preserve">, Matsuo T, Kobayashi H, Matsuo M, Sakata T, Miyata T. Activation of tissue factor-induced coagulation and endothelial cell dysfunction in non-insulin-dependent diabetic patients with microalbuminuria. </w:t>
      </w:r>
      <w:r w:rsidRPr="00183C72">
        <w:rPr>
          <w:rFonts w:ascii="Book Antiqua" w:eastAsia="宋体" w:hAnsi="Book Antiqua" w:cs="宋体"/>
          <w:i/>
          <w:iCs/>
        </w:rPr>
        <w:t>Arterioscler Thromb Vasc Biol</w:t>
      </w:r>
      <w:r w:rsidRPr="00183C72">
        <w:rPr>
          <w:rFonts w:ascii="Book Antiqua" w:eastAsia="宋体" w:hAnsi="Book Antiqua" w:cs="宋体"/>
        </w:rPr>
        <w:t xml:space="preserve"> 1995; </w:t>
      </w:r>
      <w:r w:rsidRPr="00183C72">
        <w:rPr>
          <w:rFonts w:ascii="Book Antiqua" w:eastAsia="宋体" w:hAnsi="Book Antiqua" w:cs="宋体"/>
          <w:b/>
          <w:bCs/>
        </w:rPr>
        <w:t>15</w:t>
      </w:r>
      <w:r w:rsidRPr="00183C72">
        <w:rPr>
          <w:rFonts w:ascii="Book Antiqua" w:eastAsia="宋体" w:hAnsi="Book Antiqua" w:cs="宋体"/>
        </w:rPr>
        <w:t>: 1114-1120 [PMID: 7627704 DOI: 10.1161/01.ATV.15.8.1114]</w:t>
      </w:r>
    </w:p>
    <w:p w14:paraId="7B6845DD"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68 </w:t>
      </w:r>
      <w:r w:rsidRPr="00183C72">
        <w:rPr>
          <w:rFonts w:ascii="Book Antiqua" w:eastAsia="宋体" w:hAnsi="Book Antiqua" w:cs="宋体"/>
          <w:b/>
          <w:bCs/>
        </w:rPr>
        <w:t>Carr ME</w:t>
      </w:r>
      <w:r w:rsidRPr="00183C72">
        <w:rPr>
          <w:rFonts w:ascii="Book Antiqua" w:eastAsia="宋体" w:hAnsi="Book Antiqua" w:cs="宋体"/>
        </w:rPr>
        <w:t xml:space="preserve">. Diabetes mellitus: a hypercoagulable state. </w:t>
      </w:r>
      <w:r w:rsidRPr="00183C72">
        <w:rPr>
          <w:rFonts w:ascii="Book Antiqua" w:eastAsia="宋体" w:hAnsi="Book Antiqua" w:cs="宋体"/>
          <w:i/>
          <w:iCs/>
        </w:rPr>
        <w:t>J Diabetes Complications</w:t>
      </w:r>
      <w:r w:rsidRPr="00183C72">
        <w:rPr>
          <w:rFonts w:ascii="Book Antiqua" w:eastAsia="宋体" w:hAnsi="Book Antiqua" w:cs="宋体"/>
        </w:rPr>
        <w:t xml:space="preserve"> </w:t>
      </w:r>
      <w:r w:rsidRPr="00183C72">
        <w:rPr>
          <w:rFonts w:ascii="Book Antiqua" w:eastAsia="宋体" w:hAnsi="Book Antiqua" w:cs="宋体" w:hint="eastAsia"/>
        </w:rPr>
        <w:t>2001</w:t>
      </w:r>
      <w:r w:rsidRPr="00183C72">
        <w:rPr>
          <w:rFonts w:ascii="Book Antiqua" w:eastAsia="宋体" w:hAnsi="Book Antiqua" w:cs="宋体"/>
        </w:rPr>
        <w:t xml:space="preserve">; </w:t>
      </w:r>
      <w:r w:rsidRPr="00183C72">
        <w:rPr>
          <w:rFonts w:ascii="Book Antiqua" w:eastAsia="宋体" w:hAnsi="Book Antiqua" w:cs="宋体"/>
          <w:b/>
          <w:bCs/>
        </w:rPr>
        <w:t>15</w:t>
      </w:r>
      <w:r w:rsidRPr="00183C72">
        <w:rPr>
          <w:rFonts w:ascii="Book Antiqua" w:eastAsia="宋体" w:hAnsi="Book Antiqua" w:cs="宋体"/>
        </w:rPr>
        <w:t>: 44-54 [PMID: 11259926 DOI: 10.1016/S1056-8727(00)00132-X]</w:t>
      </w:r>
    </w:p>
    <w:p w14:paraId="6A4D255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lastRenderedPageBreak/>
        <w:t xml:space="preserve">69 </w:t>
      </w:r>
      <w:r w:rsidRPr="00183C72">
        <w:rPr>
          <w:rFonts w:ascii="Book Antiqua" w:eastAsia="宋体" w:hAnsi="Book Antiqua" w:cs="宋体"/>
          <w:b/>
          <w:bCs/>
        </w:rPr>
        <w:t>Carmassi F</w:t>
      </w:r>
      <w:r w:rsidRPr="00183C72">
        <w:rPr>
          <w:rFonts w:ascii="Book Antiqua" w:eastAsia="宋体" w:hAnsi="Book Antiqua" w:cs="宋体"/>
        </w:rPr>
        <w:t xml:space="preserve">, Morale M, Puccetti R, De Negri F, Monzani F, Navalesi R, Mariani G. Coagulation and fibrinolytic system impairment in insulin dependent diabetes mellitus. </w:t>
      </w:r>
      <w:r w:rsidRPr="00183C72">
        <w:rPr>
          <w:rFonts w:ascii="Book Antiqua" w:eastAsia="宋体" w:hAnsi="Book Antiqua" w:cs="宋体"/>
          <w:i/>
          <w:iCs/>
        </w:rPr>
        <w:t>Thromb Res</w:t>
      </w:r>
      <w:r w:rsidRPr="00183C72">
        <w:rPr>
          <w:rFonts w:ascii="Book Antiqua" w:eastAsia="宋体" w:hAnsi="Book Antiqua" w:cs="宋体"/>
        </w:rPr>
        <w:t xml:space="preserve"> 1992; </w:t>
      </w:r>
      <w:r w:rsidRPr="00183C72">
        <w:rPr>
          <w:rFonts w:ascii="Book Antiqua" w:eastAsia="宋体" w:hAnsi="Book Antiqua" w:cs="宋体"/>
          <w:b/>
          <w:bCs/>
        </w:rPr>
        <w:t>67</w:t>
      </w:r>
      <w:r w:rsidRPr="00183C72">
        <w:rPr>
          <w:rFonts w:ascii="Book Antiqua" w:eastAsia="宋体" w:hAnsi="Book Antiqua" w:cs="宋体"/>
        </w:rPr>
        <w:t>: 643-654 [PMID: 1440530 DOI: 10.1016/0049-3848(92)90068-L]</w:t>
      </w:r>
    </w:p>
    <w:p w14:paraId="2C9F918B"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70 </w:t>
      </w:r>
      <w:r w:rsidRPr="00183C72">
        <w:rPr>
          <w:rFonts w:ascii="Book Antiqua" w:eastAsia="宋体" w:hAnsi="Book Antiqua" w:cs="宋体"/>
          <w:b/>
          <w:bCs/>
        </w:rPr>
        <w:t>Wilcox JN</w:t>
      </w:r>
      <w:r w:rsidRPr="00183C72">
        <w:rPr>
          <w:rFonts w:ascii="Book Antiqua" w:eastAsia="宋体" w:hAnsi="Book Antiqua" w:cs="宋体"/>
        </w:rPr>
        <w:t xml:space="preserve">, Smith KM, Schwartz SM, Gordon D. Localization of tissue factor in the normal vessel wall and in the atherosclerotic plaque. </w:t>
      </w:r>
      <w:r w:rsidRPr="00183C72">
        <w:rPr>
          <w:rFonts w:ascii="Book Antiqua" w:eastAsia="宋体" w:hAnsi="Book Antiqua" w:cs="宋体"/>
          <w:i/>
          <w:iCs/>
        </w:rPr>
        <w:t>Proc Natl Acad Sci U S A</w:t>
      </w:r>
      <w:r w:rsidRPr="00183C72">
        <w:rPr>
          <w:rFonts w:ascii="Book Antiqua" w:eastAsia="宋体" w:hAnsi="Book Antiqua" w:cs="宋体"/>
        </w:rPr>
        <w:t xml:space="preserve"> 1989; </w:t>
      </w:r>
      <w:r w:rsidRPr="00183C72">
        <w:rPr>
          <w:rFonts w:ascii="Book Antiqua" w:eastAsia="宋体" w:hAnsi="Book Antiqua" w:cs="宋体"/>
          <w:b/>
          <w:bCs/>
        </w:rPr>
        <w:t>86</w:t>
      </w:r>
      <w:r w:rsidRPr="00183C72">
        <w:rPr>
          <w:rFonts w:ascii="Book Antiqua" w:eastAsia="宋体" w:hAnsi="Book Antiqua" w:cs="宋体"/>
        </w:rPr>
        <w:t>: 2839-2843 [PMID: 2704749 DOI: 10.1073/pnas.86.8.2839]</w:t>
      </w:r>
    </w:p>
    <w:p w14:paraId="009F47C8"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71 </w:t>
      </w:r>
      <w:r w:rsidRPr="00183C72">
        <w:rPr>
          <w:rFonts w:ascii="Book Antiqua" w:eastAsia="宋体" w:hAnsi="Book Antiqua" w:cs="宋体"/>
          <w:b/>
          <w:bCs/>
        </w:rPr>
        <w:t>Cooke JP</w:t>
      </w:r>
      <w:r w:rsidRPr="00183C72">
        <w:rPr>
          <w:rFonts w:ascii="Book Antiqua" w:eastAsia="宋体" w:hAnsi="Book Antiqua" w:cs="宋体"/>
        </w:rPr>
        <w:t xml:space="preserve">. The pathophysiology of peripheral arterial disease: rational targets for drug intervention. </w:t>
      </w:r>
      <w:r w:rsidRPr="00183C72">
        <w:rPr>
          <w:rFonts w:ascii="Book Antiqua" w:eastAsia="宋体" w:hAnsi="Book Antiqua" w:cs="宋体"/>
          <w:i/>
          <w:iCs/>
        </w:rPr>
        <w:t>Vasc Med</w:t>
      </w:r>
      <w:r w:rsidRPr="00183C72">
        <w:rPr>
          <w:rFonts w:ascii="Book Antiqua" w:eastAsia="宋体" w:hAnsi="Book Antiqua" w:cs="宋体"/>
        </w:rPr>
        <w:t xml:space="preserve"> 1997; </w:t>
      </w:r>
      <w:r w:rsidRPr="00183C72">
        <w:rPr>
          <w:rFonts w:ascii="Book Antiqua" w:eastAsia="宋体" w:hAnsi="Book Antiqua" w:cs="宋体"/>
          <w:b/>
          <w:bCs/>
        </w:rPr>
        <w:t>2</w:t>
      </w:r>
      <w:r w:rsidRPr="00183C72">
        <w:rPr>
          <w:rFonts w:ascii="Book Antiqua" w:eastAsia="宋体" w:hAnsi="Book Antiqua" w:cs="宋体"/>
        </w:rPr>
        <w:t>: 227-230 [PMID: 9546972]</w:t>
      </w:r>
    </w:p>
    <w:p w14:paraId="799185AA"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72 </w:t>
      </w:r>
      <w:r w:rsidRPr="00183C72">
        <w:rPr>
          <w:rFonts w:ascii="Book Antiqua" w:eastAsia="宋体" w:hAnsi="Book Antiqua" w:cs="宋体"/>
          <w:b/>
          <w:bCs/>
        </w:rPr>
        <w:t>Nakamura N</w:t>
      </w:r>
      <w:r w:rsidRPr="00183C72">
        <w:rPr>
          <w:rFonts w:ascii="Book Antiqua" w:eastAsia="宋体" w:hAnsi="Book Antiqua" w:cs="宋体"/>
        </w:rPr>
        <w:t xml:space="preserve">, Ueno Y, Tsuchiyama Y, Koike Y, Gohda M, Satani O. Isolated post-challenge hyperglycemia in patients with normal fasting glucose concentration exaggerates neointimal hyperplasia after coronary stent implantation. </w:t>
      </w:r>
      <w:r w:rsidRPr="00183C72">
        <w:rPr>
          <w:rFonts w:ascii="Book Antiqua" w:eastAsia="宋体" w:hAnsi="Book Antiqua" w:cs="宋体"/>
          <w:i/>
          <w:iCs/>
        </w:rPr>
        <w:t>Circ J</w:t>
      </w:r>
      <w:r w:rsidRPr="00183C72">
        <w:rPr>
          <w:rFonts w:ascii="Book Antiqua" w:eastAsia="宋体" w:hAnsi="Book Antiqua" w:cs="宋体"/>
        </w:rPr>
        <w:t xml:space="preserve"> 2003; </w:t>
      </w:r>
      <w:r w:rsidRPr="00183C72">
        <w:rPr>
          <w:rFonts w:ascii="Book Antiqua" w:eastAsia="宋体" w:hAnsi="Book Antiqua" w:cs="宋体"/>
          <w:b/>
          <w:bCs/>
        </w:rPr>
        <w:t>67</w:t>
      </w:r>
      <w:r w:rsidRPr="00183C72">
        <w:rPr>
          <w:rFonts w:ascii="Book Antiqua" w:eastAsia="宋体" w:hAnsi="Book Antiqua" w:cs="宋体"/>
        </w:rPr>
        <w:t>: 61-67 [PMID: 12520154 DOI: 10.1253/circj.67.61]</w:t>
      </w:r>
    </w:p>
    <w:p w14:paraId="5EC1CBE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73 </w:t>
      </w:r>
      <w:r w:rsidRPr="00183C72">
        <w:rPr>
          <w:rFonts w:ascii="Book Antiqua" w:eastAsia="宋体" w:hAnsi="Book Antiqua" w:cs="宋体"/>
          <w:b/>
          <w:bCs/>
        </w:rPr>
        <w:t>Marfella R</w:t>
      </w:r>
      <w:r w:rsidRPr="00183C72">
        <w:rPr>
          <w:rFonts w:ascii="Book Antiqua" w:eastAsia="宋体" w:hAnsi="Book Antiqua" w:cs="宋体"/>
        </w:rPr>
        <w:t xml:space="preserve">, Sasso FC, Siniscalchi M, Paolisso P, Rizzo MR, Ferraro F, Stabile E, Sorropago G, Calabrò P, Carbonara O, Cinquegrana G, Piscione F, Ruocco A, D'Andrea D, Rapacciuolo A, Petronella P, Bresciani A, Rubino P, Mauro C, Paolisso G. Peri-procedural tight glycemic control during early percutaneous coronary intervention is associated with a lower rate of in-stent restenosis in patients with acute ST-elevation myocardial infarction. </w:t>
      </w:r>
      <w:r w:rsidRPr="00183C72">
        <w:rPr>
          <w:rFonts w:ascii="Book Antiqua" w:eastAsia="宋体" w:hAnsi="Book Antiqua" w:cs="宋体"/>
          <w:i/>
          <w:iCs/>
        </w:rPr>
        <w:t>J Clin Endocrinol Metab</w:t>
      </w:r>
      <w:r w:rsidRPr="00183C72">
        <w:rPr>
          <w:rFonts w:ascii="Book Antiqua" w:eastAsia="宋体" w:hAnsi="Book Antiqua" w:cs="宋体"/>
        </w:rPr>
        <w:t xml:space="preserve"> 2012; </w:t>
      </w:r>
      <w:r w:rsidRPr="00183C72">
        <w:rPr>
          <w:rFonts w:ascii="Book Antiqua" w:eastAsia="宋体" w:hAnsi="Book Antiqua" w:cs="宋体"/>
          <w:b/>
          <w:bCs/>
        </w:rPr>
        <w:t>97</w:t>
      </w:r>
      <w:r w:rsidRPr="00183C72">
        <w:rPr>
          <w:rFonts w:ascii="Book Antiqua" w:eastAsia="宋体" w:hAnsi="Book Antiqua" w:cs="宋体"/>
        </w:rPr>
        <w:t>: 2862-2871 [PMID: 22639289 DOI: 10.1210/jc.2012-1364]</w:t>
      </w:r>
    </w:p>
    <w:p w14:paraId="4BB97AE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74 </w:t>
      </w:r>
      <w:r w:rsidRPr="00183C72">
        <w:rPr>
          <w:rFonts w:ascii="Book Antiqua" w:eastAsia="宋体" w:hAnsi="Book Antiqua" w:cs="宋体"/>
          <w:b/>
          <w:bCs/>
        </w:rPr>
        <w:t>Ruiter MS</w:t>
      </w:r>
      <w:r w:rsidRPr="00183C72">
        <w:rPr>
          <w:rFonts w:ascii="Book Antiqua" w:eastAsia="宋体" w:hAnsi="Book Antiqua" w:cs="宋体"/>
        </w:rPr>
        <w:t xml:space="preserve">, van Golde JM, Schaper NC, Stehouwer CD, Huijberts MS. Diabetes impairs arteriogenesis in the peripheral circulation: review of molecular mechanisms. </w:t>
      </w:r>
      <w:r w:rsidRPr="00183C72">
        <w:rPr>
          <w:rFonts w:ascii="Book Antiqua" w:eastAsia="宋体" w:hAnsi="Book Antiqua" w:cs="宋体"/>
          <w:i/>
          <w:iCs/>
        </w:rPr>
        <w:t xml:space="preserve">Clin Sci </w:t>
      </w:r>
      <w:r w:rsidRPr="00183C72">
        <w:rPr>
          <w:rFonts w:ascii="Book Antiqua" w:eastAsia="宋体" w:hAnsi="Book Antiqua" w:cs="宋体"/>
          <w:iCs/>
        </w:rPr>
        <w:t>(Lond)</w:t>
      </w:r>
      <w:r w:rsidRPr="00183C72">
        <w:rPr>
          <w:rFonts w:ascii="Book Antiqua" w:eastAsia="宋体" w:hAnsi="Book Antiqua" w:cs="宋体"/>
        </w:rPr>
        <w:t xml:space="preserve"> 2010; </w:t>
      </w:r>
      <w:r w:rsidRPr="00183C72">
        <w:rPr>
          <w:rFonts w:ascii="Book Antiqua" w:eastAsia="宋体" w:hAnsi="Book Antiqua" w:cs="宋体"/>
          <w:b/>
          <w:bCs/>
        </w:rPr>
        <w:t>119</w:t>
      </w:r>
      <w:r w:rsidRPr="00183C72">
        <w:rPr>
          <w:rFonts w:ascii="Book Antiqua" w:eastAsia="宋体" w:hAnsi="Book Antiqua" w:cs="宋体"/>
        </w:rPr>
        <w:t>: 225-238 [PMID: 20545627 DOI: 10.1042/CS20100082]</w:t>
      </w:r>
    </w:p>
    <w:p w14:paraId="25AC92B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75 </w:t>
      </w:r>
      <w:r w:rsidRPr="00183C72">
        <w:rPr>
          <w:rFonts w:ascii="Book Antiqua" w:eastAsia="宋体" w:hAnsi="Book Antiqua" w:cs="宋体"/>
          <w:b/>
          <w:bCs/>
        </w:rPr>
        <w:t>Pipp F</w:t>
      </w:r>
      <w:r w:rsidRPr="00183C72">
        <w:rPr>
          <w:rFonts w:ascii="Book Antiqua" w:eastAsia="宋体" w:hAnsi="Book Antiqua" w:cs="宋体"/>
        </w:rPr>
        <w:t xml:space="preserve">, Boehm S, Cai WJ, Adili F, Ziegler B, Karanovic G, Ritter R, Balzer J, Scheler C, Schaper W, Schmitz-Rixen T. Elevated fluid shear stress enhances postocclusive collateral artery growth and gene expression in the pig hind limb. </w:t>
      </w:r>
      <w:r w:rsidRPr="00183C72">
        <w:rPr>
          <w:rFonts w:ascii="Book Antiqua" w:eastAsia="宋体" w:hAnsi="Book Antiqua" w:cs="宋体"/>
          <w:i/>
          <w:iCs/>
        </w:rPr>
        <w:t>Arterioscler Thromb Vasc Biol</w:t>
      </w:r>
      <w:r w:rsidRPr="00183C72">
        <w:rPr>
          <w:rFonts w:ascii="Book Antiqua" w:eastAsia="宋体" w:hAnsi="Book Antiqua" w:cs="宋体"/>
        </w:rPr>
        <w:t xml:space="preserve"> 2004; </w:t>
      </w:r>
      <w:r w:rsidRPr="00183C72">
        <w:rPr>
          <w:rFonts w:ascii="Book Antiqua" w:eastAsia="宋体" w:hAnsi="Book Antiqua" w:cs="宋体"/>
          <w:b/>
          <w:bCs/>
        </w:rPr>
        <w:t>24</w:t>
      </w:r>
      <w:r w:rsidRPr="00183C72">
        <w:rPr>
          <w:rFonts w:ascii="Book Antiqua" w:eastAsia="宋体" w:hAnsi="Book Antiqua" w:cs="宋体"/>
        </w:rPr>
        <w:t>: 1664-1668 [PMID: 15242864 DOI: 10.1161/01.ATV.0000138028.14390.e4]</w:t>
      </w:r>
    </w:p>
    <w:p w14:paraId="68842833"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lastRenderedPageBreak/>
        <w:t xml:space="preserve">76 </w:t>
      </w:r>
      <w:r w:rsidRPr="00183C72">
        <w:rPr>
          <w:rFonts w:ascii="Book Antiqua" w:eastAsia="宋体" w:hAnsi="Book Antiqua" w:cs="宋体"/>
          <w:b/>
          <w:bCs/>
        </w:rPr>
        <w:t>Li YS</w:t>
      </w:r>
      <w:r w:rsidRPr="00183C72">
        <w:rPr>
          <w:rFonts w:ascii="Book Antiqua" w:eastAsia="宋体" w:hAnsi="Book Antiqua" w:cs="宋体"/>
        </w:rPr>
        <w:t xml:space="preserve">, Haga JH, Chien S. Molecular basis of the effects of shear stress on vascular endothelial cells. </w:t>
      </w:r>
      <w:r w:rsidRPr="00183C72">
        <w:rPr>
          <w:rFonts w:ascii="Book Antiqua" w:eastAsia="宋体" w:hAnsi="Book Antiqua" w:cs="宋体"/>
          <w:i/>
          <w:iCs/>
        </w:rPr>
        <w:t>J Biomech</w:t>
      </w:r>
      <w:r w:rsidRPr="00183C72">
        <w:rPr>
          <w:rFonts w:ascii="Book Antiqua" w:eastAsia="宋体" w:hAnsi="Book Antiqua" w:cs="宋体"/>
        </w:rPr>
        <w:t xml:space="preserve"> 2005; </w:t>
      </w:r>
      <w:r w:rsidRPr="00183C72">
        <w:rPr>
          <w:rFonts w:ascii="Book Antiqua" w:eastAsia="宋体" w:hAnsi="Book Antiqua" w:cs="宋体"/>
          <w:b/>
          <w:bCs/>
        </w:rPr>
        <w:t>38</w:t>
      </w:r>
      <w:r w:rsidRPr="00183C72">
        <w:rPr>
          <w:rFonts w:ascii="Book Antiqua" w:eastAsia="宋体" w:hAnsi="Book Antiqua" w:cs="宋体"/>
        </w:rPr>
        <w:t>: 1949-1971 [PMID: 16084198 DOI: 10.1016/j.jbiomech.2004.09.030]</w:t>
      </w:r>
    </w:p>
    <w:p w14:paraId="31072A8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77 </w:t>
      </w:r>
      <w:r w:rsidRPr="00183C72">
        <w:rPr>
          <w:rFonts w:ascii="Book Antiqua" w:eastAsia="宋体" w:hAnsi="Book Antiqua" w:cs="宋体"/>
          <w:b/>
          <w:bCs/>
        </w:rPr>
        <w:t>van Golde JM</w:t>
      </w:r>
      <w:r w:rsidRPr="00183C72">
        <w:rPr>
          <w:rFonts w:ascii="Book Antiqua" w:eastAsia="宋体" w:hAnsi="Book Antiqua" w:cs="宋体"/>
        </w:rPr>
        <w:t xml:space="preserve">, Ruiter MS, Schaper NC, Vöö S, Waltenberger J, Backes WH, Post MJ, Huijberts MS. Impaired collateral recruitment and outward remodeling in experimental diabetes. </w:t>
      </w:r>
      <w:r w:rsidRPr="00183C72">
        <w:rPr>
          <w:rFonts w:ascii="Book Antiqua" w:eastAsia="宋体" w:hAnsi="Book Antiqua" w:cs="宋体"/>
          <w:i/>
          <w:iCs/>
        </w:rPr>
        <w:t>Diabetes</w:t>
      </w:r>
      <w:r w:rsidRPr="00183C72">
        <w:rPr>
          <w:rFonts w:ascii="Book Antiqua" w:eastAsia="宋体" w:hAnsi="Book Antiqua" w:cs="宋体"/>
        </w:rPr>
        <w:t xml:space="preserve"> 2008; </w:t>
      </w:r>
      <w:r w:rsidRPr="00183C72">
        <w:rPr>
          <w:rFonts w:ascii="Book Antiqua" w:eastAsia="宋体" w:hAnsi="Book Antiqua" w:cs="宋体"/>
          <w:b/>
          <w:bCs/>
        </w:rPr>
        <w:t>57</w:t>
      </w:r>
      <w:r w:rsidRPr="00183C72">
        <w:rPr>
          <w:rFonts w:ascii="Book Antiqua" w:eastAsia="宋体" w:hAnsi="Book Antiqua" w:cs="宋体"/>
        </w:rPr>
        <w:t>: 2818-2823 [PMID: 18633114 DOI: 10.2337/db08-0229]</w:t>
      </w:r>
    </w:p>
    <w:p w14:paraId="7AF8775A"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78 </w:t>
      </w:r>
      <w:r w:rsidRPr="00183C72">
        <w:rPr>
          <w:rFonts w:ascii="Book Antiqua" w:eastAsia="宋体" w:hAnsi="Book Antiqua" w:cs="宋体"/>
          <w:b/>
          <w:bCs/>
        </w:rPr>
        <w:t>De Vivo S</w:t>
      </w:r>
      <w:r w:rsidRPr="00183C72">
        <w:rPr>
          <w:rFonts w:ascii="Book Antiqua" w:eastAsia="宋体" w:hAnsi="Book Antiqua" w:cs="宋体"/>
        </w:rPr>
        <w:t xml:space="preserve">, Palmer-Kazen U, Kalin B, Wahlberg E. Risk factors for poor collateral development in claudication. </w:t>
      </w:r>
      <w:r w:rsidRPr="00183C72">
        <w:rPr>
          <w:rFonts w:ascii="Book Antiqua" w:eastAsia="宋体" w:hAnsi="Book Antiqua" w:cs="宋体"/>
          <w:i/>
          <w:iCs/>
        </w:rPr>
        <w:t>Vasc Endovascular Surg</w:t>
      </w:r>
      <w:r w:rsidRPr="00183C72">
        <w:rPr>
          <w:rFonts w:ascii="Book Antiqua" w:eastAsia="宋体" w:hAnsi="Book Antiqua" w:cs="宋体"/>
        </w:rPr>
        <w:t xml:space="preserve"> </w:t>
      </w:r>
      <w:r w:rsidRPr="00183C72">
        <w:rPr>
          <w:rFonts w:ascii="Book Antiqua" w:eastAsia="宋体" w:hAnsi="Book Antiqua" w:cs="宋体" w:hint="eastAsia"/>
        </w:rPr>
        <w:t>2005</w:t>
      </w:r>
      <w:r w:rsidRPr="00183C72">
        <w:rPr>
          <w:rFonts w:ascii="Book Antiqua" w:eastAsia="宋体" w:hAnsi="Book Antiqua" w:cs="宋体"/>
        </w:rPr>
        <w:t xml:space="preserve">; </w:t>
      </w:r>
      <w:r w:rsidRPr="00183C72">
        <w:rPr>
          <w:rFonts w:ascii="Book Antiqua" w:eastAsia="宋体" w:hAnsi="Book Antiqua" w:cs="宋体"/>
          <w:b/>
          <w:bCs/>
        </w:rPr>
        <w:t>39</w:t>
      </w:r>
      <w:r w:rsidRPr="00183C72">
        <w:rPr>
          <w:rFonts w:ascii="Book Antiqua" w:eastAsia="宋体" w:hAnsi="Book Antiqua" w:cs="宋体"/>
        </w:rPr>
        <w:t>: 519-524 [PMID: 16382273 DOI: 10.1177/153857440503900609]</w:t>
      </w:r>
    </w:p>
    <w:p w14:paraId="2907BBDF"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79 </w:t>
      </w:r>
      <w:r w:rsidRPr="00183C72">
        <w:rPr>
          <w:rFonts w:ascii="Book Antiqua" w:eastAsia="宋体" w:hAnsi="Book Antiqua" w:cs="宋体"/>
          <w:b/>
          <w:bCs/>
        </w:rPr>
        <w:t>Forsythe RO</w:t>
      </w:r>
      <w:r w:rsidRPr="00183C72">
        <w:rPr>
          <w:rFonts w:ascii="Book Antiqua" w:eastAsia="宋体" w:hAnsi="Book Antiqua" w:cs="宋体"/>
        </w:rPr>
        <w:t xml:space="preserve">, Jones KG, Hinchliffe RJ. Distal bypasses in patients with diabetes and infrapopliteal disease: technical considerations to achieve success. </w:t>
      </w:r>
      <w:r w:rsidRPr="00183C72">
        <w:rPr>
          <w:rFonts w:ascii="Book Antiqua" w:eastAsia="宋体" w:hAnsi="Book Antiqua" w:cs="宋体"/>
          <w:i/>
          <w:iCs/>
        </w:rPr>
        <w:t>Int J Low Extrem Wounds</w:t>
      </w:r>
      <w:r w:rsidRPr="00183C72">
        <w:rPr>
          <w:rFonts w:ascii="Book Antiqua" w:eastAsia="宋体" w:hAnsi="Book Antiqua" w:cs="宋体"/>
        </w:rPr>
        <w:t xml:space="preserve"> 2014; </w:t>
      </w:r>
      <w:r w:rsidRPr="00183C72">
        <w:rPr>
          <w:rFonts w:ascii="Book Antiqua" w:eastAsia="宋体" w:hAnsi="Book Antiqua" w:cs="宋体"/>
          <w:b/>
          <w:bCs/>
        </w:rPr>
        <w:t>13</w:t>
      </w:r>
      <w:r w:rsidRPr="00183C72">
        <w:rPr>
          <w:rFonts w:ascii="Book Antiqua" w:eastAsia="宋体" w:hAnsi="Book Antiqua" w:cs="宋体"/>
        </w:rPr>
        <w:t>: 347-362 [PMID: 25123371]</w:t>
      </w:r>
    </w:p>
    <w:p w14:paraId="28BF1D60"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80</w:t>
      </w:r>
      <w:r w:rsidRPr="00183C72">
        <w:rPr>
          <w:rFonts w:ascii="Book Antiqua" w:eastAsia="宋体" w:hAnsi="Book Antiqua" w:cs="宋体"/>
          <w:b/>
        </w:rPr>
        <w:t xml:space="preserve"> Singh S,</w:t>
      </w:r>
      <w:r w:rsidRPr="00183C72">
        <w:rPr>
          <w:rFonts w:ascii="Book Antiqua" w:eastAsia="宋体" w:hAnsi="Book Antiqua" w:cs="宋体"/>
        </w:rPr>
        <w:t xml:space="preserve"> Armstrong EJ, Sherif W, Alvandi B, Westin G, Singh GD, Amsterdam EA, Laird JR. Association of elevated fasting glucose with lower patency and increased major adverse limb events among patients with diabetes undergoing infrapopliteal balloon angioplasty. </w:t>
      </w:r>
      <w:r w:rsidRPr="00183C72">
        <w:rPr>
          <w:rFonts w:ascii="Book Antiqua" w:eastAsia="宋体" w:hAnsi="Book Antiqua" w:cs="宋体"/>
          <w:i/>
          <w:iCs/>
        </w:rPr>
        <w:t>Vasc Med</w:t>
      </w:r>
      <w:r w:rsidRPr="00183C72">
        <w:rPr>
          <w:rFonts w:ascii="Book Antiqua" w:eastAsia="宋体" w:hAnsi="Book Antiqua" w:cs="宋体"/>
        </w:rPr>
        <w:t xml:space="preserve"> 2014; </w:t>
      </w:r>
      <w:r w:rsidRPr="00183C72">
        <w:rPr>
          <w:rFonts w:ascii="Book Antiqua" w:eastAsia="宋体" w:hAnsi="Book Antiqua" w:cs="宋体"/>
          <w:b/>
          <w:bCs/>
        </w:rPr>
        <w:t>19</w:t>
      </w:r>
      <w:r w:rsidRPr="00183C72">
        <w:rPr>
          <w:rFonts w:ascii="Book Antiqua" w:eastAsia="宋体" w:hAnsi="Book Antiqua" w:cs="宋体"/>
        </w:rPr>
        <w:t>: 307-314 [PMID: 24939930 DOI: 10.1177/1358863X14538330]</w:t>
      </w:r>
    </w:p>
    <w:p w14:paraId="46D6AAAA"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81 </w:t>
      </w:r>
      <w:r w:rsidRPr="00183C72">
        <w:rPr>
          <w:rFonts w:ascii="Book Antiqua" w:eastAsia="宋体" w:hAnsi="Book Antiqua" w:cs="宋体"/>
          <w:b/>
          <w:bCs/>
        </w:rPr>
        <w:t>Reynolds K</w:t>
      </w:r>
      <w:r w:rsidRPr="00183C72">
        <w:rPr>
          <w:rFonts w:ascii="Book Antiqua" w:eastAsia="宋体" w:hAnsi="Book Antiqua" w:cs="宋体"/>
        </w:rPr>
        <w:t xml:space="preserve">, He J. Epidemiology of the metabolic syndrome. </w:t>
      </w:r>
      <w:r w:rsidRPr="00183C72">
        <w:rPr>
          <w:rFonts w:ascii="Book Antiqua" w:eastAsia="宋体" w:hAnsi="Book Antiqua" w:cs="宋体"/>
          <w:i/>
          <w:iCs/>
        </w:rPr>
        <w:t>Am J Med Sci</w:t>
      </w:r>
      <w:r w:rsidRPr="00183C72">
        <w:rPr>
          <w:rFonts w:ascii="Book Antiqua" w:eastAsia="宋体" w:hAnsi="Book Antiqua" w:cs="宋体"/>
        </w:rPr>
        <w:t xml:space="preserve"> 2005; </w:t>
      </w:r>
      <w:r w:rsidRPr="00183C72">
        <w:rPr>
          <w:rFonts w:ascii="Book Antiqua" w:eastAsia="宋体" w:hAnsi="Book Antiqua" w:cs="宋体"/>
          <w:b/>
          <w:bCs/>
        </w:rPr>
        <w:t>330</w:t>
      </w:r>
      <w:r w:rsidRPr="00183C72">
        <w:rPr>
          <w:rFonts w:ascii="Book Antiqua" w:eastAsia="宋体" w:hAnsi="Book Antiqua" w:cs="宋体"/>
        </w:rPr>
        <w:t>: 273-279 [PMID: 16355011 DOI: 10.1097/00000441-200512000-00004]</w:t>
      </w:r>
    </w:p>
    <w:p w14:paraId="345E1DD7"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82 </w:t>
      </w:r>
      <w:r w:rsidRPr="00183C72">
        <w:rPr>
          <w:rFonts w:ascii="Book Antiqua" w:eastAsia="宋体" w:hAnsi="Book Antiqua" w:cs="宋体"/>
          <w:b/>
          <w:bCs/>
        </w:rPr>
        <w:t>Kullo IJ</w:t>
      </w:r>
      <w:r w:rsidRPr="00183C72">
        <w:rPr>
          <w:rFonts w:ascii="Book Antiqua" w:eastAsia="宋体" w:hAnsi="Book Antiqua" w:cs="宋体"/>
        </w:rPr>
        <w:t xml:space="preserve">, Bailey KR, Kardia SL, Mosley TH, Boerwinkle E, Turner ST. Ethnic differences in peripheral arterial disease in the NHLBI Genetic Epidemiology Network of Arteriopathy (GENOA) study. </w:t>
      </w:r>
      <w:r w:rsidRPr="00183C72">
        <w:rPr>
          <w:rFonts w:ascii="Book Antiqua" w:eastAsia="宋体" w:hAnsi="Book Antiqua" w:cs="宋体"/>
          <w:i/>
          <w:iCs/>
        </w:rPr>
        <w:t>Vasc Med</w:t>
      </w:r>
      <w:r w:rsidRPr="00183C72">
        <w:rPr>
          <w:rFonts w:ascii="Book Antiqua" w:eastAsia="宋体" w:hAnsi="Book Antiqua" w:cs="宋体"/>
        </w:rPr>
        <w:t xml:space="preserve"> 2003; </w:t>
      </w:r>
      <w:r w:rsidRPr="00183C72">
        <w:rPr>
          <w:rFonts w:ascii="Book Antiqua" w:eastAsia="宋体" w:hAnsi="Book Antiqua" w:cs="宋体"/>
          <w:b/>
          <w:bCs/>
        </w:rPr>
        <w:t>8</w:t>
      </w:r>
      <w:r w:rsidRPr="00183C72">
        <w:rPr>
          <w:rFonts w:ascii="Book Antiqua" w:eastAsia="宋体" w:hAnsi="Book Antiqua" w:cs="宋体"/>
        </w:rPr>
        <w:t>: 237-242 [PMID: 15125483 DOI: 10.1191/1358863x03vm511oa]</w:t>
      </w:r>
    </w:p>
    <w:p w14:paraId="19AB9208"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83 </w:t>
      </w:r>
      <w:r w:rsidRPr="00183C72">
        <w:rPr>
          <w:rFonts w:ascii="Book Antiqua" w:eastAsia="宋体" w:hAnsi="Book Antiqua" w:cs="宋体"/>
          <w:b/>
          <w:bCs/>
        </w:rPr>
        <w:t>Awad S</w:t>
      </w:r>
      <w:r w:rsidRPr="00183C72">
        <w:rPr>
          <w:rFonts w:ascii="Book Antiqua" w:eastAsia="宋体" w:hAnsi="Book Antiqua" w:cs="宋体"/>
        </w:rPr>
        <w:t xml:space="preserve">, Karkos CD, Serrachino-Inglott F, Cooper NJ, Butterfield JS, Ashleigh R, Nasim A. The impact of diabetes on current revascularisation practice and clinical outcome in patients with critical lower limb ischaemia. </w:t>
      </w:r>
      <w:r w:rsidRPr="00183C72">
        <w:rPr>
          <w:rFonts w:ascii="Book Antiqua" w:eastAsia="宋体" w:hAnsi="Book Antiqua" w:cs="宋体"/>
          <w:i/>
          <w:iCs/>
        </w:rPr>
        <w:t>Eur J Vasc Endovasc Surg</w:t>
      </w:r>
      <w:r w:rsidRPr="00183C72">
        <w:rPr>
          <w:rFonts w:ascii="Book Antiqua" w:eastAsia="宋体" w:hAnsi="Book Antiqua" w:cs="宋体"/>
        </w:rPr>
        <w:t xml:space="preserve"> 2006; </w:t>
      </w:r>
      <w:r w:rsidRPr="00183C72">
        <w:rPr>
          <w:rFonts w:ascii="Book Antiqua" w:eastAsia="宋体" w:hAnsi="Book Antiqua" w:cs="宋体"/>
          <w:b/>
          <w:bCs/>
        </w:rPr>
        <w:t>32</w:t>
      </w:r>
      <w:r w:rsidRPr="00183C72">
        <w:rPr>
          <w:rFonts w:ascii="Book Antiqua" w:eastAsia="宋体" w:hAnsi="Book Antiqua" w:cs="宋体"/>
        </w:rPr>
        <w:t>: 51-59 [PMID: 16488631 DOI: 10.1016/j.ejvs.2005.12.019]</w:t>
      </w:r>
    </w:p>
    <w:p w14:paraId="660DF6F9"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84 </w:t>
      </w:r>
      <w:r w:rsidRPr="00183C72">
        <w:rPr>
          <w:rFonts w:ascii="Book Antiqua" w:eastAsia="宋体" w:hAnsi="Book Antiqua" w:cs="宋体"/>
          <w:b/>
          <w:bCs/>
        </w:rPr>
        <w:t>Faglia E</w:t>
      </w:r>
      <w:r w:rsidRPr="00183C72">
        <w:rPr>
          <w:rFonts w:ascii="Book Antiqua" w:eastAsia="宋体" w:hAnsi="Book Antiqua" w:cs="宋体"/>
        </w:rPr>
        <w:t xml:space="preserve">, Clerici G, Losa S, Tavano D, Caminiti M, Miramonti M, Somalvico F, Airoldi F. Limb revascularization feasibility in diabetic patients with critical limb </w:t>
      </w:r>
      <w:r w:rsidRPr="00183C72">
        <w:rPr>
          <w:rFonts w:ascii="Book Antiqua" w:eastAsia="宋体" w:hAnsi="Book Antiqua" w:cs="宋体"/>
        </w:rPr>
        <w:lastRenderedPageBreak/>
        <w:t xml:space="preserve">ischemia: results from a cohort of 344 consecutive unselected diabetic patients evaluated in 2009. </w:t>
      </w:r>
      <w:r w:rsidRPr="00183C72">
        <w:rPr>
          <w:rFonts w:ascii="Book Antiqua" w:eastAsia="宋体" w:hAnsi="Book Antiqua" w:cs="宋体"/>
          <w:i/>
          <w:iCs/>
        </w:rPr>
        <w:t>Diabetes Res Clin Pract</w:t>
      </w:r>
      <w:r w:rsidRPr="00183C72">
        <w:rPr>
          <w:rFonts w:ascii="Book Antiqua" w:eastAsia="宋体" w:hAnsi="Book Antiqua" w:cs="宋体"/>
        </w:rPr>
        <w:t xml:space="preserve"> 2012; </w:t>
      </w:r>
      <w:r w:rsidRPr="00183C72">
        <w:rPr>
          <w:rFonts w:ascii="Book Antiqua" w:eastAsia="宋体" w:hAnsi="Book Antiqua" w:cs="宋体"/>
          <w:b/>
          <w:bCs/>
        </w:rPr>
        <w:t>95</w:t>
      </w:r>
      <w:r w:rsidRPr="00183C72">
        <w:rPr>
          <w:rFonts w:ascii="Book Antiqua" w:eastAsia="宋体" w:hAnsi="Book Antiqua" w:cs="宋体"/>
        </w:rPr>
        <w:t>: 364-371 [PMID: 22104261 DOI: 10.1016/j.diabres.2011.10.033]</w:t>
      </w:r>
    </w:p>
    <w:p w14:paraId="40C8A5E5" w14:textId="77777777" w:rsidR="008A5FFA" w:rsidRPr="00183C72" w:rsidRDefault="008A5FFA" w:rsidP="008A5FFA">
      <w:pPr>
        <w:spacing w:line="360" w:lineRule="auto"/>
        <w:jc w:val="both"/>
        <w:rPr>
          <w:rFonts w:ascii="Book Antiqua" w:eastAsia="宋体" w:hAnsi="Book Antiqua" w:cs="宋体"/>
        </w:rPr>
      </w:pPr>
      <w:r w:rsidRPr="00183C72">
        <w:rPr>
          <w:rFonts w:ascii="Book Antiqua" w:eastAsia="宋体" w:hAnsi="Book Antiqua" w:cs="宋体"/>
        </w:rPr>
        <w:t xml:space="preserve">85 </w:t>
      </w:r>
      <w:r w:rsidRPr="00183C72">
        <w:rPr>
          <w:rFonts w:ascii="Book Antiqua" w:eastAsia="宋体" w:hAnsi="Book Antiqua" w:cs="宋体"/>
          <w:b/>
          <w:bCs/>
        </w:rPr>
        <w:t>Hinchliffe RJ</w:t>
      </w:r>
      <w:r w:rsidRPr="00183C72">
        <w:rPr>
          <w:rFonts w:ascii="Book Antiqua" w:eastAsia="宋体" w:hAnsi="Book Antiqua" w:cs="宋体"/>
        </w:rPr>
        <w:t xml:space="preserve">, Andros G, Apelqvist J, Bakker K, Friederichs S, Lammer J, Lepantalo M, Mills JL, Reekers J, Shearman CP, Valk G, Zierler RE, Schaper NC. A systematic review of the effectiveness of revascularization of the ulcerated foot in patients with diabetes and peripheral arterial disease. </w:t>
      </w:r>
      <w:r w:rsidRPr="00183C72">
        <w:rPr>
          <w:rFonts w:ascii="Book Antiqua" w:eastAsia="宋体" w:hAnsi="Book Antiqua" w:cs="宋体"/>
          <w:i/>
          <w:iCs/>
        </w:rPr>
        <w:t>Diabetes Metab Res Rev</w:t>
      </w:r>
      <w:r w:rsidRPr="00183C72">
        <w:rPr>
          <w:rFonts w:ascii="Book Antiqua" w:eastAsia="宋体" w:hAnsi="Book Antiqua" w:cs="宋体"/>
        </w:rPr>
        <w:t xml:space="preserve"> 2012; </w:t>
      </w:r>
      <w:r w:rsidRPr="00183C72">
        <w:rPr>
          <w:rFonts w:ascii="Book Antiqua" w:eastAsia="宋体" w:hAnsi="Book Antiqua" w:cs="宋体"/>
          <w:b/>
          <w:bCs/>
        </w:rPr>
        <w:t xml:space="preserve">28 </w:t>
      </w:r>
      <w:r w:rsidRPr="00183C72">
        <w:rPr>
          <w:rFonts w:ascii="Book Antiqua" w:eastAsia="宋体" w:hAnsi="Book Antiqua" w:cs="宋体"/>
          <w:bCs/>
        </w:rPr>
        <w:t>Suppl 1</w:t>
      </w:r>
      <w:r w:rsidRPr="00183C72">
        <w:rPr>
          <w:rFonts w:ascii="Book Antiqua" w:eastAsia="宋体" w:hAnsi="Book Antiqua" w:cs="宋体"/>
        </w:rPr>
        <w:t>: 179-217 [PMID: 22271740 DOI: 10.1002/dmrr.2249]</w:t>
      </w:r>
    </w:p>
    <w:p w14:paraId="7DA40E9B" w14:textId="4DF3E71C" w:rsidR="00546C3D" w:rsidRPr="00183C72" w:rsidRDefault="008A5FFA" w:rsidP="008A5FFA">
      <w:pPr>
        <w:spacing w:line="360" w:lineRule="auto"/>
        <w:jc w:val="both"/>
        <w:rPr>
          <w:rFonts w:ascii="Book Antiqua" w:eastAsia="宋体" w:hAnsi="Book Antiqua" w:cs="宋体"/>
          <w:lang w:eastAsia="zh-CN"/>
        </w:rPr>
      </w:pPr>
      <w:r w:rsidRPr="00183C72">
        <w:rPr>
          <w:rFonts w:ascii="Book Antiqua" w:eastAsia="宋体" w:hAnsi="Book Antiqua" w:cs="宋体"/>
        </w:rPr>
        <w:t xml:space="preserve">86 </w:t>
      </w:r>
      <w:r w:rsidRPr="00183C72">
        <w:rPr>
          <w:rFonts w:ascii="Book Antiqua" w:eastAsia="宋体" w:hAnsi="Book Antiqua" w:cs="宋体"/>
          <w:b/>
          <w:bCs/>
        </w:rPr>
        <w:t>Reisin E</w:t>
      </w:r>
      <w:r w:rsidRPr="00183C72">
        <w:rPr>
          <w:rFonts w:ascii="Book Antiqua" w:eastAsia="宋体" w:hAnsi="Book Antiqua" w:cs="宋体"/>
        </w:rPr>
        <w:t xml:space="preserve">, Alpert MA. The metabolic syndrome: an overview. </w:t>
      </w:r>
      <w:r w:rsidRPr="00183C72">
        <w:rPr>
          <w:rFonts w:ascii="Book Antiqua" w:eastAsia="宋体" w:hAnsi="Book Antiqua" w:cs="宋体"/>
          <w:i/>
          <w:iCs/>
        </w:rPr>
        <w:t>Am J Med Sci</w:t>
      </w:r>
      <w:r w:rsidRPr="00183C72">
        <w:rPr>
          <w:rFonts w:ascii="Book Antiqua" w:eastAsia="宋体" w:hAnsi="Book Antiqua" w:cs="宋体"/>
        </w:rPr>
        <w:t xml:space="preserve"> 2005; </w:t>
      </w:r>
      <w:r w:rsidRPr="00183C72">
        <w:rPr>
          <w:rFonts w:ascii="Book Antiqua" w:eastAsia="宋体" w:hAnsi="Book Antiqua" w:cs="宋体"/>
          <w:b/>
          <w:bCs/>
        </w:rPr>
        <w:t>330</w:t>
      </w:r>
      <w:r w:rsidRPr="00183C72">
        <w:rPr>
          <w:rFonts w:ascii="Book Antiqua" w:eastAsia="宋体" w:hAnsi="Book Antiqua" w:cs="宋体"/>
        </w:rPr>
        <w:t>: 263 [PMID: 16355008 DOI: 10.1097/00000441-200512000-00001]</w:t>
      </w:r>
    </w:p>
    <w:p w14:paraId="4BA285AD" w14:textId="752A65A7" w:rsidR="007D6F48" w:rsidRPr="00183C72" w:rsidRDefault="007D6F48" w:rsidP="007D6F48">
      <w:pPr>
        <w:wordWrap w:val="0"/>
        <w:adjustRightInd w:val="0"/>
        <w:snapToGrid w:val="0"/>
        <w:spacing w:line="360" w:lineRule="auto"/>
        <w:ind w:right="239"/>
        <w:jc w:val="right"/>
        <w:rPr>
          <w:rFonts w:ascii="Book Antiqua" w:hAnsi="Book Antiqua"/>
          <w:b/>
          <w:bCs/>
          <w:lang w:val="en-GB"/>
        </w:rPr>
      </w:pPr>
      <w:r w:rsidRPr="00183C72">
        <w:rPr>
          <w:rStyle w:val="ad"/>
          <w:rFonts w:ascii="Book Antiqua" w:hAnsi="Book Antiqua" w:cs="Arial"/>
          <w:noProof/>
          <w:lang w:val="en-GB"/>
        </w:rPr>
        <w:t>P-Reviewer:</w:t>
      </w:r>
      <w:r w:rsidRPr="00183C72">
        <w:rPr>
          <w:rFonts w:ascii="Book Antiqua" w:hAnsi="Book Antiqua" w:hint="eastAsia"/>
          <w:lang w:val="en-GB"/>
        </w:rPr>
        <w:t xml:space="preserve"> </w:t>
      </w:r>
      <w:r w:rsidRPr="00183C72">
        <w:rPr>
          <w:rFonts w:ascii="Book Antiqua" w:hAnsi="Book Antiqua"/>
          <w:lang w:val="en-GB"/>
        </w:rPr>
        <w:t>Masaki</w:t>
      </w:r>
      <w:r w:rsidRPr="00183C72">
        <w:rPr>
          <w:rFonts w:ascii="Book Antiqua" w:eastAsia="宋体" w:hAnsi="Book Antiqua" w:hint="eastAsia"/>
          <w:lang w:val="en-GB" w:eastAsia="zh-CN"/>
        </w:rPr>
        <w:t xml:space="preserve"> </w:t>
      </w:r>
      <w:r w:rsidRPr="00183C72">
        <w:rPr>
          <w:rFonts w:ascii="Book Antiqua" w:hAnsi="Book Antiqua"/>
          <w:lang w:val="en-GB"/>
        </w:rPr>
        <w:t>T</w:t>
      </w:r>
      <w:r w:rsidRPr="00183C72">
        <w:rPr>
          <w:rFonts w:ascii="Book Antiqua" w:hAnsi="Book Antiqua" w:hint="eastAsia"/>
          <w:lang w:val="en-GB"/>
        </w:rPr>
        <w:t xml:space="preserve">, </w:t>
      </w:r>
      <w:r w:rsidRPr="00183C72">
        <w:rPr>
          <w:rFonts w:ascii="Book Antiqua" w:hAnsi="Book Antiqua"/>
          <w:lang w:val="en-GB"/>
        </w:rPr>
        <w:t>Okumura K</w:t>
      </w:r>
      <w:r w:rsidRPr="00183C72">
        <w:rPr>
          <w:rFonts w:ascii="Book Antiqua" w:hAnsi="Book Antiqua" w:hint="eastAsia"/>
          <w:lang w:val="en-GB" w:eastAsia="zh-CN"/>
        </w:rPr>
        <w:t xml:space="preserve">, </w:t>
      </w:r>
      <w:r w:rsidRPr="00183C72">
        <w:rPr>
          <w:rFonts w:ascii="Book Antiqua" w:hAnsi="Book Antiqua"/>
          <w:lang w:val="en-GB" w:eastAsia="zh-CN"/>
        </w:rPr>
        <w:t>Wiwanitkit</w:t>
      </w:r>
      <w:r w:rsidRPr="00183C72">
        <w:rPr>
          <w:rFonts w:ascii="Book Antiqua" w:eastAsia="宋体" w:hAnsi="Book Antiqua" w:hint="eastAsia"/>
          <w:lang w:val="en-GB" w:eastAsia="zh-CN"/>
        </w:rPr>
        <w:t xml:space="preserve"> </w:t>
      </w:r>
      <w:r w:rsidRPr="00183C72">
        <w:rPr>
          <w:rFonts w:ascii="Book Antiqua" w:hAnsi="Book Antiqua"/>
          <w:lang w:val="en-GB" w:eastAsia="zh-CN"/>
        </w:rPr>
        <w:t xml:space="preserve">V </w:t>
      </w:r>
      <w:r w:rsidRPr="00183C72">
        <w:rPr>
          <w:rFonts w:ascii="Book Antiqua" w:hAnsi="Book Antiqua" w:hint="eastAsia"/>
          <w:bCs/>
          <w:lang w:val="en-GB"/>
        </w:rPr>
        <w:t xml:space="preserve"> </w:t>
      </w:r>
      <w:r w:rsidRPr="00183C72">
        <w:rPr>
          <w:rFonts w:ascii="Book Antiqua" w:hAnsi="Book Antiqua"/>
          <w:b/>
          <w:bCs/>
          <w:lang w:val="en-GB"/>
        </w:rPr>
        <w:t>S-Editor:</w:t>
      </w:r>
      <w:r w:rsidRPr="00183C72">
        <w:rPr>
          <w:rFonts w:ascii="Book Antiqua" w:hAnsi="Book Antiqua"/>
          <w:bCs/>
          <w:lang w:val="en-GB"/>
        </w:rPr>
        <w:t xml:space="preserve"> Tian YL</w:t>
      </w:r>
    </w:p>
    <w:p w14:paraId="34EF15D1" w14:textId="77777777" w:rsidR="007D6F48" w:rsidRPr="00183C72" w:rsidRDefault="007D6F48" w:rsidP="007D6F48">
      <w:pPr>
        <w:adjustRightInd w:val="0"/>
        <w:snapToGrid w:val="0"/>
        <w:spacing w:line="360" w:lineRule="auto"/>
        <w:ind w:right="239"/>
        <w:jc w:val="right"/>
        <w:rPr>
          <w:rFonts w:ascii="Book Antiqua" w:hAnsi="Book Antiqua"/>
          <w:bCs/>
        </w:rPr>
      </w:pPr>
      <w:r w:rsidRPr="00183C72">
        <w:rPr>
          <w:rFonts w:ascii="Book Antiqua" w:hAnsi="Book Antiqua"/>
          <w:b/>
          <w:bCs/>
        </w:rPr>
        <w:t>L-Editor:   E-Editor:</w:t>
      </w:r>
    </w:p>
    <w:p w14:paraId="50CF57AC" w14:textId="77777777" w:rsidR="007D6F48" w:rsidRPr="00183C72" w:rsidRDefault="007D6F48" w:rsidP="008A5FFA">
      <w:pPr>
        <w:spacing w:line="360" w:lineRule="auto"/>
        <w:jc w:val="both"/>
        <w:rPr>
          <w:rFonts w:ascii="Book Antiqua" w:eastAsia="宋体" w:hAnsi="Book Antiqua" w:cs="宋体"/>
          <w:lang w:eastAsia="zh-CN"/>
        </w:rPr>
      </w:pPr>
    </w:p>
    <w:p w14:paraId="20F60540" w14:textId="77777777" w:rsidR="00546C3D" w:rsidRPr="00183C72" w:rsidRDefault="00546C3D">
      <w:pPr>
        <w:rPr>
          <w:rFonts w:ascii="Book Antiqua" w:eastAsia="宋体" w:hAnsi="Book Antiqua" w:cs="宋体"/>
        </w:rPr>
      </w:pPr>
      <w:r w:rsidRPr="00183C72">
        <w:rPr>
          <w:rFonts w:ascii="Book Antiqua" w:eastAsia="宋体" w:hAnsi="Book Antiqua" w:cs="宋体"/>
        </w:rPr>
        <w:br w:type="page"/>
      </w:r>
    </w:p>
    <w:p w14:paraId="108EE353" w14:textId="7EBC1DAA" w:rsidR="00546C3D" w:rsidRPr="00183C72" w:rsidRDefault="00546C3D" w:rsidP="00546C3D">
      <w:pPr>
        <w:rPr>
          <w:rFonts w:ascii="Book Antiqua" w:eastAsia="宋体" w:hAnsi="Book Antiqua"/>
          <w:b/>
          <w:lang w:eastAsia="zh-CN"/>
        </w:rPr>
      </w:pPr>
      <w:r w:rsidRPr="00183C72">
        <w:rPr>
          <w:rFonts w:ascii="Book Antiqua" w:hAnsi="Book Antiqua"/>
          <w:b/>
        </w:rPr>
        <w:lastRenderedPageBreak/>
        <w:t>Table 1 Mechanisms</w:t>
      </w:r>
      <w:r w:rsidR="007D6F48" w:rsidRPr="00183C72">
        <w:rPr>
          <w:rFonts w:ascii="Book Antiqua" w:hAnsi="Book Antiqua"/>
          <w:b/>
        </w:rPr>
        <w:t xml:space="preserve"> of peripheral arterial disease</w:t>
      </w:r>
      <w:r w:rsidRPr="00183C72">
        <w:rPr>
          <w:rFonts w:ascii="Book Antiqua" w:hAnsi="Book Antiqua"/>
          <w:b/>
        </w:rPr>
        <w:t xml:space="preserve"> in </w:t>
      </w:r>
      <w:r w:rsidR="007D6F48" w:rsidRPr="00183C72">
        <w:rPr>
          <w:rFonts w:ascii="Book Antiqua" w:hAnsi="Book Antiqua" w:cs="Times New Roman"/>
          <w:b/>
        </w:rPr>
        <w:t>diabetes mellitus</w:t>
      </w:r>
      <w:r w:rsidRPr="00183C72">
        <w:rPr>
          <w:rFonts w:ascii="Book Antiqua" w:hAnsi="Book Antiqua"/>
          <w:b/>
        </w:rPr>
        <w:t xml:space="preserve"> patients</w:t>
      </w:r>
    </w:p>
    <w:tbl>
      <w:tblPr>
        <w:tblStyle w:val="ac"/>
        <w:tblW w:w="14530" w:type="dxa"/>
        <w:tblInd w:w="-1440" w:type="dxa"/>
        <w:tblLook w:val="04A0" w:firstRow="1" w:lastRow="0" w:firstColumn="1" w:lastColumn="0" w:noHBand="0" w:noVBand="1"/>
      </w:tblPr>
      <w:tblGrid>
        <w:gridCol w:w="1380"/>
        <w:gridCol w:w="2464"/>
        <w:gridCol w:w="726"/>
        <w:gridCol w:w="4984"/>
        <w:gridCol w:w="726"/>
        <w:gridCol w:w="3337"/>
        <w:gridCol w:w="913"/>
      </w:tblGrid>
      <w:tr w:rsidR="00183C72" w:rsidRPr="00183C72" w14:paraId="70A86F7C" w14:textId="77777777" w:rsidTr="00546C3D">
        <w:trPr>
          <w:trHeight w:val="659"/>
        </w:trPr>
        <w:tc>
          <w:tcPr>
            <w:tcW w:w="1380" w:type="dxa"/>
          </w:tcPr>
          <w:p w14:paraId="4F936C11" w14:textId="77777777" w:rsidR="00546C3D" w:rsidRPr="00183C72" w:rsidRDefault="00546C3D" w:rsidP="003951E6">
            <w:pPr>
              <w:jc w:val="center"/>
              <w:rPr>
                <w:rFonts w:ascii="Book Antiqua" w:hAnsi="Book Antiqua"/>
              </w:rPr>
            </w:pPr>
          </w:p>
        </w:tc>
        <w:tc>
          <w:tcPr>
            <w:tcW w:w="2464" w:type="dxa"/>
          </w:tcPr>
          <w:p w14:paraId="65A5AC21" w14:textId="77777777" w:rsidR="00546C3D" w:rsidRPr="00183C72" w:rsidRDefault="00546C3D" w:rsidP="003951E6">
            <w:pPr>
              <w:jc w:val="center"/>
              <w:rPr>
                <w:rFonts w:ascii="Book Antiqua" w:hAnsi="Book Antiqua"/>
                <w:b/>
              </w:rPr>
            </w:pPr>
            <w:r w:rsidRPr="00183C72">
              <w:rPr>
                <w:rFonts w:ascii="Book Antiqua" w:hAnsi="Book Antiqua"/>
                <w:b/>
              </w:rPr>
              <w:t>Disease characteristics</w:t>
            </w:r>
          </w:p>
        </w:tc>
        <w:tc>
          <w:tcPr>
            <w:tcW w:w="726" w:type="dxa"/>
          </w:tcPr>
          <w:p w14:paraId="1FC953AB" w14:textId="77777777" w:rsidR="00546C3D" w:rsidRPr="00183C72" w:rsidRDefault="00546C3D" w:rsidP="003951E6">
            <w:pPr>
              <w:jc w:val="center"/>
              <w:rPr>
                <w:rFonts w:ascii="Book Antiqua" w:hAnsi="Book Antiqua"/>
                <w:b/>
              </w:rPr>
            </w:pPr>
          </w:p>
        </w:tc>
        <w:tc>
          <w:tcPr>
            <w:tcW w:w="4984" w:type="dxa"/>
          </w:tcPr>
          <w:p w14:paraId="099B8D42" w14:textId="77777777" w:rsidR="00546C3D" w:rsidRPr="00183C72" w:rsidRDefault="00546C3D" w:rsidP="003951E6">
            <w:pPr>
              <w:jc w:val="center"/>
              <w:rPr>
                <w:rFonts w:ascii="Book Antiqua" w:hAnsi="Book Antiqua"/>
                <w:b/>
              </w:rPr>
            </w:pPr>
            <w:r w:rsidRPr="00183C72">
              <w:rPr>
                <w:rFonts w:ascii="Book Antiqua" w:hAnsi="Book Antiqua"/>
                <w:b/>
              </w:rPr>
              <w:t>Mechanisms of pathology</w:t>
            </w:r>
          </w:p>
        </w:tc>
        <w:tc>
          <w:tcPr>
            <w:tcW w:w="726" w:type="dxa"/>
          </w:tcPr>
          <w:p w14:paraId="2F86D10E" w14:textId="77777777" w:rsidR="00546C3D" w:rsidRPr="00183C72" w:rsidRDefault="00546C3D" w:rsidP="003951E6">
            <w:pPr>
              <w:jc w:val="center"/>
              <w:rPr>
                <w:rFonts w:ascii="Book Antiqua" w:hAnsi="Book Antiqua"/>
                <w:b/>
              </w:rPr>
            </w:pPr>
          </w:p>
        </w:tc>
        <w:tc>
          <w:tcPr>
            <w:tcW w:w="3337" w:type="dxa"/>
          </w:tcPr>
          <w:p w14:paraId="620EC2C7" w14:textId="77777777" w:rsidR="00546C3D" w:rsidRPr="00183C72" w:rsidRDefault="00546C3D" w:rsidP="003951E6">
            <w:pPr>
              <w:jc w:val="center"/>
              <w:rPr>
                <w:rFonts w:ascii="Book Antiqua" w:hAnsi="Book Antiqua"/>
                <w:b/>
              </w:rPr>
            </w:pPr>
            <w:r w:rsidRPr="00183C72">
              <w:rPr>
                <w:rFonts w:ascii="Book Antiqua" w:hAnsi="Book Antiqua"/>
                <w:b/>
              </w:rPr>
              <w:t>Disease characteristics</w:t>
            </w:r>
          </w:p>
        </w:tc>
        <w:tc>
          <w:tcPr>
            <w:tcW w:w="913" w:type="dxa"/>
          </w:tcPr>
          <w:p w14:paraId="6B532B13" w14:textId="77777777" w:rsidR="00546C3D" w:rsidRPr="00183C72" w:rsidRDefault="00546C3D" w:rsidP="003951E6">
            <w:pPr>
              <w:jc w:val="center"/>
              <w:rPr>
                <w:rFonts w:ascii="Book Antiqua" w:hAnsi="Book Antiqua"/>
              </w:rPr>
            </w:pPr>
          </w:p>
        </w:tc>
      </w:tr>
      <w:tr w:rsidR="00183C72" w:rsidRPr="00183C72" w14:paraId="62B56ACA" w14:textId="77777777" w:rsidTr="00546C3D">
        <w:trPr>
          <w:trHeight w:val="1564"/>
        </w:trPr>
        <w:tc>
          <w:tcPr>
            <w:tcW w:w="1380" w:type="dxa"/>
            <w:vMerge w:val="restart"/>
            <w:vAlign w:val="center"/>
          </w:tcPr>
          <w:p w14:paraId="08C9E45B" w14:textId="77777777" w:rsidR="00546C3D" w:rsidRPr="00183C72" w:rsidRDefault="00546C3D" w:rsidP="003951E6">
            <w:pPr>
              <w:jc w:val="center"/>
              <w:rPr>
                <w:rFonts w:ascii="Book Antiqua" w:hAnsi="Book Antiqua"/>
              </w:rPr>
            </w:pPr>
            <w:r w:rsidRPr="00183C72">
              <w:rPr>
                <w:rFonts w:ascii="Book Antiqua" w:hAnsi="Book Antiqua"/>
              </w:rPr>
              <w:t>DM</w:t>
            </w:r>
          </w:p>
        </w:tc>
        <w:tc>
          <w:tcPr>
            <w:tcW w:w="2464" w:type="dxa"/>
            <w:vMerge w:val="restart"/>
            <w:vAlign w:val="center"/>
          </w:tcPr>
          <w:p w14:paraId="444A37B9" w14:textId="77777777" w:rsidR="00546C3D" w:rsidRPr="00183C72" w:rsidRDefault="00546C3D" w:rsidP="003951E6">
            <w:pPr>
              <w:jc w:val="center"/>
              <w:rPr>
                <w:rFonts w:ascii="Book Antiqua" w:hAnsi="Book Antiqua"/>
              </w:rPr>
            </w:pPr>
            <w:r w:rsidRPr="00183C72">
              <w:rPr>
                <w:rFonts w:ascii="Book Antiqua" w:hAnsi="Book Antiqua"/>
              </w:rPr>
              <w:t>Hyperglycemia</w:t>
            </w:r>
          </w:p>
          <w:p w14:paraId="6E4884AD" w14:textId="77777777" w:rsidR="00546C3D" w:rsidRPr="00183C72" w:rsidRDefault="00546C3D" w:rsidP="003951E6">
            <w:pPr>
              <w:jc w:val="center"/>
              <w:rPr>
                <w:rFonts w:ascii="Book Antiqua" w:hAnsi="Book Antiqua"/>
              </w:rPr>
            </w:pPr>
            <w:r w:rsidRPr="00183C72">
              <w:rPr>
                <w:rFonts w:ascii="Book Antiqua" w:hAnsi="Book Antiqua"/>
              </w:rPr>
              <w:t>Dyslipidemia</w:t>
            </w:r>
          </w:p>
          <w:p w14:paraId="6F16E432" w14:textId="77777777" w:rsidR="00546C3D" w:rsidRPr="00183C72" w:rsidRDefault="00546C3D" w:rsidP="003951E6">
            <w:pPr>
              <w:jc w:val="center"/>
              <w:rPr>
                <w:rFonts w:ascii="Book Antiqua" w:hAnsi="Book Antiqua"/>
              </w:rPr>
            </w:pPr>
            <w:r w:rsidRPr="00183C72">
              <w:rPr>
                <w:rFonts w:ascii="Book Antiqua" w:hAnsi="Book Antiqua"/>
              </w:rPr>
              <w:t>Insulin resistance</w:t>
            </w:r>
          </w:p>
          <w:p w14:paraId="5C3D3C09" w14:textId="77777777" w:rsidR="00546C3D" w:rsidRPr="00183C72" w:rsidRDefault="00546C3D" w:rsidP="003951E6">
            <w:pPr>
              <w:jc w:val="center"/>
              <w:rPr>
                <w:rFonts w:ascii="Book Antiqua" w:hAnsi="Book Antiqua"/>
              </w:rPr>
            </w:pPr>
            <w:r w:rsidRPr="00183C72">
              <w:rPr>
                <w:rFonts w:ascii="Book Antiqua" w:hAnsi="Book Antiqua"/>
              </w:rPr>
              <w:t>↑ FFA production</w:t>
            </w:r>
          </w:p>
        </w:tc>
        <w:tc>
          <w:tcPr>
            <w:tcW w:w="726" w:type="dxa"/>
            <w:vMerge w:val="restart"/>
            <w:vAlign w:val="center"/>
          </w:tcPr>
          <w:p w14:paraId="3435186F" w14:textId="77777777" w:rsidR="00546C3D" w:rsidRPr="00183C72" w:rsidRDefault="00546C3D" w:rsidP="003951E6">
            <w:pPr>
              <w:jc w:val="center"/>
              <w:rPr>
                <w:rFonts w:ascii="Book Antiqua" w:hAnsi="Book Antiqua"/>
                <w:b/>
              </w:rPr>
            </w:pPr>
            <w:r w:rsidRPr="00183C72">
              <w:rPr>
                <w:rFonts w:ascii="Book Antiqua" w:hAnsi="Book Antiqua"/>
                <w:b/>
              </w:rPr>
              <w:sym w:font="Wingdings" w:char="F0E0"/>
            </w:r>
          </w:p>
        </w:tc>
        <w:tc>
          <w:tcPr>
            <w:tcW w:w="4984" w:type="dxa"/>
          </w:tcPr>
          <w:p w14:paraId="73F73B21" w14:textId="77777777" w:rsidR="00546C3D" w:rsidRPr="00183C72" w:rsidRDefault="00546C3D" w:rsidP="003951E6">
            <w:pPr>
              <w:rPr>
                <w:rFonts w:ascii="Book Antiqua" w:hAnsi="Book Antiqua"/>
              </w:rPr>
            </w:pPr>
            <w:r w:rsidRPr="00183C72">
              <w:rPr>
                <w:rFonts w:ascii="Book Antiqua" w:hAnsi="Book Antiqua"/>
              </w:rPr>
              <w:t xml:space="preserve">Vascular inflammation </w:t>
            </w:r>
          </w:p>
          <w:p w14:paraId="6EA454E6" w14:textId="77777777" w:rsidR="00546C3D" w:rsidRPr="00183C72" w:rsidRDefault="00546C3D" w:rsidP="003D69AA">
            <w:pPr>
              <w:pStyle w:val="a9"/>
              <w:ind w:left="416"/>
              <w:rPr>
                <w:rFonts w:ascii="Book Antiqua" w:hAnsi="Book Antiqua"/>
              </w:rPr>
            </w:pPr>
            <w:r w:rsidRPr="00183C72">
              <w:rPr>
                <w:rFonts w:ascii="Book Antiqua" w:hAnsi="Book Antiqua"/>
              </w:rPr>
              <w:t>CRP: promotes leukocyte adhesion, coagulation, and chemotaxis; inhibits eNOS; impairs fibrinolysis;</w:t>
            </w:r>
          </w:p>
          <w:p w14:paraId="3159FBC2" w14:textId="77777777" w:rsidR="00546C3D" w:rsidRPr="00183C72" w:rsidRDefault="00546C3D" w:rsidP="003D69AA">
            <w:pPr>
              <w:pStyle w:val="a9"/>
              <w:ind w:left="416"/>
              <w:rPr>
                <w:rFonts w:ascii="Book Antiqua" w:hAnsi="Book Antiqua"/>
              </w:rPr>
            </w:pPr>
            <w:r w:rsidRPr="00183C72">
              <w:rPr>
                <w:rFonts w:ascii="Book Antiqua" w:hAnsi="Book Antiqua"/>
              </w:rPr>
              <w:t>TNF-</w:t>
            </w:r>
            <w:r w:rsidRPr="00183C72">
              <w:rPr>
                <w:rFonts w:ascii="Book Antiqua" w:hAnsi="Book Antiqua" w:cs="Times New Roman"/>
              </w:rPr>
              <w:t>α</w:t>
            </w:r>
            <w:r w:rsidRPr="00183C72">
              <w:rPr>
                <w:rFonts w:ascii="Book Antiqua" w:hAnsi="Book Antiqua"/>
              </w:rPr>
              <w:t xml:space="preserve"> and IL-6: activate NF-</w:t>
            </w:r>
            <w:r w:rsidRPr="00183C72">
              <w:rPr>
                <w:rFonts w:ascii="Book Antiqua" w:hAnsi="Book Antiqua" w:cs="Times New Roman"/>
              </w:rPr>
              <w:t>κβ, leading to thrombogenesis; promote leukocyte migration and adhesion, increasing plaque instability/rupture</w:t>
            </w:r>
          </w:p>
        </w:tc>
        <w:tc>
          <w:tcPr>
            <w:tcW w:w="726" w:type="dxa"/>
            <w:vMerge w:val="restart"/>
            <w:vAlign w:val="center"/>
          </w:tcPr>
          <w:p w14:paraId="641C1339" w14:textId="77777777" w:rsidR="00546C3D" w:rsidRPr="00183C72" w:rsidRDefault="00546C3D" w:rsidP="003951E6">
            <w:pPr>
              <w:jc w:val="center"/>
              <w:rPr>
                <w:rFonts w:ascii="Book Antiqua" w:hAnsi="Book Antiqua"/>
                <w:b/>
              </w:rPr>
            </w:pPr>
            <w:r w:rsidRPr="00183C72">
              <w:rPr>
                <w:rFonts w:ascii="Book Antiqua" w:hAnsi="Book Antiqua"/>
                <w:b/>
              </w:rPr>
              <w:sym w:font="Wingdings" w:char="F0E0"/>
            </w:r>
          </w:p>
        </w:tc>
        <w:tc>
          <w:tcPr>
            <w:tcW w:w="3337" w:type="dxa"/>
            <w:vMerge w:val="restart"/>
            <w:vAlign w:val="center"/>
          </w:tcPr>
          <w:p w14:paraId="241A5211" w14:textId="77777777" w:rsidR="00546C3D" w:rsidRPr="00183C72" w:rsidRDefault="00546C3D" w:rsidP="003951E6">
            <w:pPr>
              <w:jc w:val="center"/>
              <w:rPr>
                <w:rFonts w:ascii="Book Antiqua" w:hAnsi="Book Antiqua"/>
              </w:rPr>
            </w:pPr>
            <w:r w:rsidRPr="00183C72">
              <w:rPr>
                <w:rFonts w:ascii="Book Antiqua" w:hAnsi="Book Antiqua"/>
              </w:rPr>
              <w:t>Atherosclerosis</w:t>
            </w:r>
          </w:p>
          <w:p w14:paraId="20CB2048" w14:textId="77777777" w:rsidR="00546C3D" w:rsidRPr="00183C72" w:rsidRDefault="00546C3D" w:rsidP="003951E6">
            <w:pPr>
              <w:jc w:val="center"/>
              <w:rPr>
                <w:rFonts w:ascii="Book Antiqua" w:hAnsi="Book Antiqua"/>
              </w:rPr>
            </w:pPr>
            <w:r w:rsidRPr="00183C72">
              <w:rPr>
                <w:rFonts w:ascii="Book Antiqua" w:hAnsi="Book Antiqua"/>
              </w:rPr>
              <w:t>(Increased plaque burden)</w:t>
            </w:r>
          </w:p>
          <w:p w14:paraId="2BA23649" w14:textId="77777777" w:rsidR="00546C3D" w:rsidRPr="00183C72" w:rsidRDefault="00546C3D" w:rsidP="003951E6">
            <w:pPr>
              <w:jc w:val="center"/>
              <w:rPr>
                <w:rFonts w:ascii="Book Antiqua" w:hAnsi="Book Antiqua"/>
              </w:rPr>
            </w:pPr>
          </w:p>
          <w:p w14:paraId="090956FB" w14:textId="77777777" w:rsidR="00546C3D" w:rsidRPr="00183C72" w:rsidRDefault="00546C3D" w:rsidP="003951E6">
            <w:pPr>
              <w:jc w:val="center"/>
              <w:rPr>
                <w:rFonts w:ascii="Book Antiqua" w:hAnsi="Book Antiqua"/>
              </w:rPr>
            </w:pPr>
            <w:r w:rsidRPr="00183C72">
              <w:rPr>
                <w:rFonts w:ascii="Book Antiqua" w:hAnsi="Book Antiqua"/>
              </w:rPr>
              <w:t>Atherothrombosis</w:t>
            </w:r>
          </w:p>
          <w:p w14:paraId="465A8119" w14:textId="77777777" w:rsidR="00546C3D" w:rsidRPr="00183C72" w:rsidRDefault="00546C3D" w:rsidP="003951E6">
            <w:pPr>
              <w:rPr>
                <w:rFonts w:ascii="Book Antiqua" w:hAnsi="Book Antiqua"/>
              </w:rPr>
            </w:pPr>
            <w:r w:rsidRPr="00183C72">
              <w:rPr>
                <w:rFonts w:ascii="Book Antiqua" w:hAnsi="Book Antiqua"/>
              </w:rPr>
              <w:t>(Increased plaque instability/rupture)</w:t>
            </w:r>
          </w:p>
          <w:p w14:paraId="1917727A" w14:textId="77777777" w:rsidR="00546C3D" w:rsidRPr="00183C72" w:rsidRDefault="00546C3D" w:rsidP="003951E6">
            <w:pPr>
              <w:jc w:val="center"/>
              <w:rPr>
                <w:rFonts w:ascii="Book Antiqua" w:hAnsi="Book Antiqua"/>
              </w:rPr>
            </w:pPr>
          </w:p>
          <w:p w14:paraId="338F765B" w14:textId="77777777" w:rsidR="00546C3D" w:rsidRPr="00183C72" w:rsidRDefault="00546C3D" w:rsidP="003951E6">
            <w:pPr>
              <w:jc w:val="center"/>
              <w:rPr>
                <w:rFonts w:ascii="Book Antiqua" w:hAnsi="Book Antiqua"/>
              </w:rPr>
            </w:pPr>
            <w:r w:rsidRPr="00183C72">
              <w:rPr>
                <w:rFonts w:ascii="Book Antiqua" w:hAnsi="Book Antiqua"/>
              </w:rPr>
              <w:t>Restenosis</w:t>
            </w:r>
          </w:p>
          <w:p w14:paraId="21BC5834" w14:textId="77777777" w:rsidR="00546C3D" w:rsidRPr="00183C72" w:rsidRDefault="00546C3D" w:rsidP="003951E6">
            <w:pPr>
              <w:jc w:val="center"/>
              <w:rPr>
                <w:rFonts w:ascii="Book Antiqua" w:hAnsi="Book Antiqua"/>
              </w:rPr>
            </w:pPr>
            <w:r w:rsidRPr="00183C72">
              <w:rPr>
                <w:rFonts w:ascii="Book Antiqua" w:hAnsi="Book Antiqua"/>
              </w:rPr>
              <w:t>(Increased complexity)</w:t>
            </w:r>
          </w:p>
          <w:p w14:paraId="51907FE2" w14:textId="77777777" w:rsidR="00546C3D" w:rsidRPr="00183C72" w:rsidRDefault="00546C3D" w:rsidP="003951E6">
            <w:pPr>
              <w:jc w:val="center"/>
              <w:rPr>
                <w:rFonts w:ascii="Book Antiqua" w:hAnsi="Book Antiqua"/>
              </w:rPr>
            </w:pPr>
          </w:p>
        </w:tc>
        <w:tc>
          <w:tcPr>
            <w:tcW w:w="913" w:type="dxa"/>
            <w:vMerge w:val="restart"/>
            <w:vAlign w:val="center"/>
          </w:tcPr>
          <w:p w14:paraId="2F86D566" w14:textId="77777777" w:rsidR="00546C3D" w:rsidRPr="00183C72" w:rsidRDefault="00546C3D" w:rsidP="003951E6">
            <w:pPr>
              <w:jc w:val="center"/>
              <w:rPr>
                <w:rFonts w:ascii="Book Antiqua" w:hAnsi="Book Antiqua"/>
              </w:rPr>
            </w:pPr>
            <w:r w:rsidRPr="00183C72">
              <w:rPr>
                <w:rFonts w:ascii="Book Antiqua" w:hAnsi="Book Antiqua"/>
              </w:rPr>
              <w:t>PAD</w:t>
            </w:r>
          </w:p>
        </w:tc>
      </w:tr>
      <w:tr w:rsidR="00183C72" w:rsidRPr="00183C72" w14:paraId="1C9B1617" w14:textId="77777777" w:rsidTr="00546C3D">
        <w:trPr>
          <w:trHeight w:val="144"/>
        </w:trPr>
        <w:tc>
          <w:tcPr>
            <w:tcW w:w="1380" w:type="dxa"/>
            <w:vMerge/>
          </w:tcPr>
          <w:p w14:paraId="64CEC52F" w14:textId="77777777" w:rsidR="00546C3D" w:rsidRPr="00183C72" w:rsidRDefault="00546C3D" w:rsidP="003951E6">
            <w:pPr>
              <w:rPr>
                <w:rFonts w:ascii="Book Antiqua" w:hAnsi="Book Antiqua"/>
              </w:rPr>
            </w:pPr>
          </w:p>
        </w:tc>
        <w:tc>
          <w:tcPr>
            <w:tcW w:w="2464" w:type="dxa"/>
            <w:vMerge/>
          </w:tcPr>
          <w:p w14:paraId="6B6F9B4D" w14:textId="77777777" w:rsidR="00546C3D" w:rsidRPr="00183C72" w:rsidRDefault="00546C3D" w:rsidP="003951E6">
            <w:pPr>
              <w:rPr>
                <w:rFonts w:ascii="Book Antiqua" w:hAnsi="Book Antiqua"/>
              </w:rPr>
            </w:pPr>
          </w:p>
        </w:tc>
        <w:tc>
          <w:tcPr>
            <w:tcW w:w="726" w:type="dxa"/>
            <w:vMerge/>
          </w:tcPr>
          <w:p w14:paraId="33A5C326" w14:textId="77777777" w:rsidR="00546C3D" w:rsidRPr="00183C72" w:rsidRDefault="00546C3D" w:rsidP="003951E6">
            <w:pPr>
              <w:rPr>
                <w:rFonts w:ascii="Book Antiqua" w:hAnsi="Book Antiqua"/>
              </w:rPr>
            </w:pPr>
          </w:p>
        </w:tc>
        <w:tc>
          <w:tcPr>
            <w:tcW w:w="4984" w:type="dxa"/>
          </w:tcPr>
          <w:p w14:paraId="793C4B1D" w14:textId="77777777" w:rsidR="00546C3D" w:rsidRPr="00183C72" w:rsidRDefault="00546C3D" w:rsidP="003951E6">
            <w:pPr>
              <w:rPr>
                <w:rFonts w:ascii="Book Antiqua" w:hAnsi="Book Antiqua"/>
              </w:rPr>
            </w:pPr>
            <w:r w:rsidRPr="00183C72">
              <w:rPr>
                <w:rFonts w:ascii="Book Antiqua" w:hAnsi="Book Antiqua"/>
              </w:rPr>
              <w:t>Endothelial cell dysfunction</w:t>
            </w:r>
          </w:p>
          <w:p w14:paraId="191A8E39" w14:textId="77777777" w:rsidR="00546C3D" w:rsidRPr="00183C72" w:rsidRDefault="00546C3D" w:rsidP="003D69AA">
            <w:pPr>
              <w:pStyle w:val="a9"/>
              <w:ind w:left="416"/>
              <w:rPr>
                <w:rFonts w:ascii="Book Antiqua" w:hAnsi="Book Antiqua"/>
              </w:rPr>
            </w:pPr>
            <w:r w:rsidRPr="00183C72">
              <w:rPr>
                <w:rFonts w:ascii="Book Antiqua" w:hAnsi="Book Antiqua"/>
              </w:rPr>
              <w:t>Decreased NO production: inhibits vasodilation;</w:t>
            </w:r>
          </w:p>
          <w:p w14:paraId="2ACEEFC2" w14:textId="77777777" w:rsidR="00546C3D" w:rsidRPr="00183C72" w:rsidRDefault="00546C3D" w:rsidP="003D69AA">
            <w:pPr>
              <w:pStyle w:val="a9"/>
              <w:ind w:left="416"/>
              <w:rPr>
                <w:rFonts w:ascii="Book Antiqua" w:hAnsi="Book Antiqua"/>
              </w:rPr>
            </w:pPr>
            <w:r w:rsidRPr="00183C72">
              <w:rPr>
                <w:rFonts w:ascii="Book Antiqua" w:hAnsi="Book Antiqua"/>
              </w:rPr>
              <w:t>Increased reactive oxygen species: inhibits vasodilation;</w:t>
            </w:r>
          </w:p>
          <w:p w14:paraId="5FD0B127" w14:textId="77777777" w:rsidR="00546C3D" w:rsidRPr="00183C72" w:rsidRDefault="00546C3D" w:rsidP="003D69AA">
            <w:pPr>
              <w:pStyle w:val="a9"/>
              <w:ind w:left="416"/>
              <w:rPr>
                <w:rFonts w:ascii="Book Antiqua" w:hAnsi="Book Antiqua"/>
              </w:rPr>
            </w:pPr>
            <w:r w:rsidRPr="00183C72">
              <w:rPr>
                <w:rFonts w:ascii="Book Antiqua" w:hAnsi="Book Antiqua"/>
              </w:rPr>
              <w:t>Increased AGE production: is proinflammatory; induces leukocyte chemotaxis, adhesion, and transformation into foam cells</w:t>
            </w:r>
          </w:p>
        </w:tc>
        <w:tc>
          <w:tcPr>
            <w:tcW w:w="726" w:type="dxa"/>
            <w:vMerge/>
          </w:tcPr>
          <w:p w14:paraId="6429108A" w14:textId="77777777" w:rsidR="00546C3D" w:rsidRPr="00183C72" w:rsidRDefault="00546C3D" w:rsidP="003951E6">
            <w:pPr>
              <w:rPr>
                <w:rFonts w:ascii="Book Antiqua" w:hAnsi="Book Antiqua"/>
              </w:rPr>
            </w:pPr>
          </w:p>
        </w:tc>
        <w:tc>
          <w:tcPr>
            <w:tcW w:w="3337" w:type="dxa"/>
            <w:vMerge/>
            <w:vAlign w:val="center"/>
          </w:tcPr>
          <w:p w14:paraId="166C6324" w14:textId="77777777" w:rsidR="00546C3D" w:rsidRPr="00183C72" w:rsidRDefault="00546C3D" w:rsidP="003951E6">
            <w:pPr>
              <w:jc w:val="center"/>
              <w:rPr>
                <w:rFonts w:ascii="Book Antiqua" w:hAnsi="Book Antiqua"/>
              </w:rPr>
            </w:pPr>
          </w:p>
        </w:tc>
        <w:tc>
          <w:tcPr>
            <w:tcW w:w="913" w:type="dxa"/>
            <w:vMerge/>
          </w:tcPr>
          <w:p w14:paraId="572409DC" w14:textId="77777777" w:rsidR="00546C3D" w:rsidRPr="00183C72" w:rsidRDefault="00546C3D" w:rsidP="003951E6">
            <w:pPr>
              <w:rPr>
                <w:rFonts w:ascii="Book Antiqua" w:hAnsi="Book Antiqua"/>
              </w:rPr>
            </w:pPr>
          </w:p>
        </w:tc>
      </w:tr>
      <w:tr w:rsidR="00183C72" w:rsidRPr="00183C72" w14:paraId="11F35F96" w14:textId="77777777" w:rsidTr="00546C3D">
        <w:trPr>
          <w:trHeight w:val="144"/>
        </w:trPr>
        <w:tc>
          <w:tcPr>
            <w:tcW w:w="1380" w:type="dxa"/>
            <w:vMerge/>
          </w:tcPr>
          <w:p w14:paraId="04AB29AE" w14:textId="77777777" w:rsidR="00546C3D" w:rsidRPr="00183C72" w:rsidRDefault="00546C3D" w:rsidP="003951E6">
            <w:pPr>
              <w:rPr>
                <w:rFonts w:ascii="Book Antiqua" w:hAnsi="Book Antiqua"/>
              </w:rPr>
            </w:pPr>
          </w:p>
        </w:tc>
        <w:tc>
          <w:tcPr>
            <w:tcW w:w="2464" w:type="dxa"/>
            <w:vMerge/>
          </w:tcPr>
          <w:p w14:paraId="356AA9F7" w14:textId="77777777" w:rsidR="00546C3D" w:rsidRPr="00183C72" w:rsidRDefault="00546C3D" w:rsidP="003951E6">
            <w:pPr>
              <w:rPr>
                <w:rFonts w:ascii="Book Antiqua" w:hAnsi="Book Antiqua"/>
              </w:rPr>
            </w:pPr>
          </w:p>
        </w:tc>
        <w:tc>
          <w:tcPr>
            <w:tcW w:w="726" w:type="dxa"/>
            <w:vMerge/>
          </w:tcPr>
          <w:p w14:paraId="58073395" w14:textId="77777777" w:rsidR="00546C3D" w:rsidRPr="00183C72" w:rsidRDefault="00546C3D" w:rsidP="003951E6">
            <w:pPr>
              <w:rPr>
                <w:rFonts w:ascii="Book Antiqua" w:hAnsi="Book Antiqua"/>
              </w:rPr>
            </w:pPr>
          </w:p>
        </w:tc>
        <w:tc>
          <w:tcPr>
            <w:tcW w:w="4984" w:type="dxa"/>
          </w:tcPr>
          <w:p w14:paraId="2752C694" w14:textId="77777777" w:rsidR="00546C3D" w:rsidRPr="00183C72" w:rsidRDefault="00546C3D" w:rsidP="003951E6">
            <w:pPr>
              <w:rPr>
                <w:rFonts w:ascii="Book Antiqua" w:hAnsi="Book Antiqua"/>
              </w:rPr>
            </w:pPr>
            <w:r w:rsidRPr="00183C72">
              <w:rPr>
                <w:rFonts w:ascii="Book Antiqua" w:hAnsi="Book Antiqua"/>
              </w:rPr>
              <w:t>Vascular smooth muscle cell derangement</w:t>
            </w:r>
          </w:p>
          <w:p w14:paraId="2D98E160" w14:textId="77777777" w:rsidR="00546C3D" w:rsidRPr="00183C72" w:rsidRDefault="00546C3D" w:rsidP="003D69AA">
            <w:pPr>
              <w:pStyle w:val="a9"/>
              <w:ind w:left="416"/>
              <w:rPr>
                <w:rFonts w:ascii="Book Antiqua" w:hAnsi="Book Antiqua"/>
              </w:rPr>
            </w:pPr>
            <w:r w:rsidRPr="00183C72">
              <w:rPr>
                <w:rFonts w:ascii="Book Antiqua" w:hAnsi="Book Antiqua"/>
              </w:rPr>
              <w:t>Tissue factor production: proatherogenic; procoagulation;</w:t>
            </w:r>
          </w:p>
          <w:p w14:paraId="5D0AEFE6" w14:textId="77777777" w:rsidR="00546C3D" w:rsidRPr="00183C72" w:rsidRDefault="00546C3D" w:rsidP="003D69AA">
            <w:pPr>
              <w:pStyle w:val="a9"/>
              <w:ind w:left="416"/>
              <w:rPr>
                <w:rFonts w:ascii="Book Antiqua" w:hAnsi="Book Antiqua"/>
              </w:rPr>
            </w:pPr>
            <w:r w:rsidRPr="00183C72">
              <w:rPr>
                <w:rFonts w:ascii="Book Antiqua" w:hAnsi="Book Antiqua"/>
              </w:rPr>
              <w:t>FGF and TGF-</w:t>
            </w:r>
            <w:r w:rsidRPr="00183C72">
              <w:rPr>
                <w:rFonts w:ascii="Book Antiqua" w:hAnsi="Book Antiqua" w:cs="Times New Roman"/>
              </w:rPr>
              <w:t>α: Extracellular matrix production;</w:t>
            </w:r>
          </w:p>
          <w:p w14:paraId="07A22419" w14:textId="77777777" w:rsidR="00546C3D" w:rsidRPr="00183C72" w:rsidRDefault="00546C3D" w:rsidP="003D69AA">
            <w:pPr>
              <w:pStyle w:val="a9"/>
              <w:ind w:left="416"/>
              <w:rPr>
                <w:rFonts w:ascii="Book Antiqua" w:hAnsi="Book Antiqua"/>
              </w:rPr>
            </w:pPr>
            <w:r w:rsidRPr="00183C72">
              <w:rPr>
                <w:rFonts w:ascii="Book Antiqua" w:hAnsi="Book Antiqua"/>
              </w:rPr>
              <w:t>Impaired synthesis of collagen: destabilizes plaque;</w:t>
            </w:r>
          </w:p>
          <w:p w14:paraId="724F88E1" w14:textId="77777777" w:rsidR="00546C3D" w:rsidRPr="00183C72" w:rsidRDefault="00546C3D" w:rsidP="003D69AA">
            <w:pPr>
              <w:pStyle w:val="a9"/>
              <w:ind w:left="416"/>
              <w:rPr>
                <w:rFonts w:ascii="Book Antiqua" w:hAnsi="Book Antiqua"/>
              </w:rPr>
            </w:pPr>
            <w:r w:rsidRPr="00183C72">
              <w:rPr>
                <w:rFonts w:ascii="Book Antiqua" w:hAnsi="Book Antiqua"/>
              </w:rPr>
              <w:t>Apoptosis of VSMC: increases risk of plaque rupture and thrombosis;</w:t>
            </w:r>
          </w:p>
          <w:p w14:paraId="7043099C" w14:textId="77777777" w:rsidR="00546C3D" w:rsidRPr="00183C72" w:rsidRDefault="00546C3D" w:rsidP="003D69AA">
            <w:pPr>
              <w:pStyle w:val="a9"/>
              <w:ind w:left="416"/>
              <w:rPr>
                <w:rFonts w:ascii="Book Antiqua" w:hAnsi="Book Antiqua"/>
              </w:rPr>
            </w:pPr>
            <w:r w:rsidRPr="00183C72">
              <w:rPr>
                <w:rFonts w:ascii="Book Antiqua" w:hAnsi="Book Antiqua"/>
              </w:rPr>
              <w:t>Increased production of endothelin-1, angiotensin II, and prostanoids: leads to vasoconstriction</w:t>
            </w:r>
          </w:p>
        </w:tc>
        <w:tc>
          <w:tcPr>
            <w:tcW w:w="726" w:type="dxa"/>
            <w:vMerge/>
          </w:tcPr>
          <w:p w14:paraId="56D498D6" w14:textId="77777777" w:rsidR="00546C3D" w:rsidRPr="00183C72" w:rsidRDefault="00546C3D" w:rsidP="003951E6">
            <w:pPr>
              <w:rPr>
                <w:rFonts w:ascii="Book Antiqua" w:hAnsi="Book Antiqua"/>
              </w:rPr>
            </w:pPr>
          </w:p>
        </w:tc>
        <w:tc>
          <w:tcPr>
            <w:tcW w:w="3337" w:type="dxa"/>
            <w:vMerge/>
            <w:vAlign w:val="center"/>
          </w:tcPr>
          <w:p w14:paraId="34F82AA0" w14:textId="77777777" w:rsidR="00546C3D" w:rsidRPr="00183C72" w:rsidRDefault="00546C3D" w:rsidP="003951E6">
            <w:pPr>
              <w:jc w:val="center"/>
              <w:rPr>
                <w:rFonts w:ascii="Book Antiqua" w:hAnsi="Book Antiqua"/>
              </w:rPr>
            </w:pPr>
          </w:p>
        </w:tc>
        <w:tc>
          <w:tcPr>
            <w:tcW w:w="913" w:type="dxa"/>
            <w:vMerge/>
          </w:tcPr>
          <w:p w14:paraId="2F8810A5" w14:textId="77777777" w:rsidR="00546C3D" w:rsidRPr="00183C72" w:rsidRDefault="00546C3D" w:rsidP="003951E6">
            <w:pPr>
              <w:rPr>
                <w:rFonts w:ascii="Book Antiqua" w:hAnsi="Book Antiqua"/>
              </w:rPr>
            </w:pPr>
          </w:p>
        </w:tc>
      </w:tr>
      <w:tr w:rsidR="00183C72" w:rsidRPr="00183C72" w14:paraId="2A9F5EF4" w14:textId="77777777" w:rsidTr="00546C3D">
        <w:trPr>
          <w:trHeight w:val="144"/>
        </w:trPr>
        <w:tc>
          <w:tcPr>
            <w:tcW w:w="1380" w:type="dxa"/>
            <w:vMerge/>
          </w:tcPr>
          <w:p w14:paraId="40A6C892" w14:textId="77777777" w:rsidR="00546C3D" w:rsidRPr="00183C72" w:rsidRDefault="00546C3D" w:rsidP="003951E6">
            <w:pPr>
              <w:rPr>
                <w:rFonts w:ascii="Book Antiqua" w:hAnsi="Book Antiqua"/>
              </w:rPr>
            </w:pPr>
          </w:p>
        </w:tc>
        <w:tc>
          <w:tcPr>
            <w:tcW w:w="2464" w:type="dxa"/>
            <w:vMerge/>
          </w:tcPr>
          <w:p w14:paraId="59696307" w14:textId="77777777" w:rsidR="00546C3D" w:rsidRPr="00183C72" w:rsidRDefault="00546C3D" w:rsidP="003951E6">
            <w:pPr>
              <w:rPr>
                <w:rFonts w:ascii="Book Antiqua" w:hAnsi="Book Antiqua"/>
              </w:rPr>
            </w:pPr>
          </w:p>
        </w:tc>
        <w:tc>
          <w:tcPr>
            <w:tcW w:w="726" w:type="dxa"/>
            <w:vMerge/>
          </w:tcPr>
          <w:p w14:paraId="3B08E327" w14:textId="77777777" w:rsidR="00546C3D" w:rsidRPr="00183C72" w:rsidRDefault="00546C3D" w:rsidP="003951E6">
            <w:pPr>
              <w:rPr>
                <w:rFonts w:ascii="Book Antiqua" w:hAnsi="Book Antiqua"/>
              </w:rPr>
            </w:pPr>
          </w:p>
        </w:tc>
        <w:tc>
          <w:tcPr>
            <w:tcW w:w="4984" w:type="dxa"/>
          </w:tcPr>
          <w:p w14:paraId="5EFF2050" w14:textId="77777777" w:rsidR="00546C3D" w:rsidRPr="00183C72" w:rsidRDefault="00546C3D" w:rsidP="003951E6">
            <w:pPr>
              <w:rPr>
                <w:rFonts w:ascii="Book Antiqua" w:hAnsi="Book Antiqua"/>
              </w:rPr>
            </w:pPr>
            <w:r w:rsidRPr="00183C72">
              <w:rPr>
                <w:rFonts w:ascii="Book Antiqua" w:hAnsi="Book Antiqua"/>
              </w:rPr>
              <w:t>Platelet dysfunction</w:t>
            </w:r>
          </w:p>
          <w:p w14:paraId="7C879266" w14:textId="77777777" w:rsidR="00546C3D" w:rsidRPr="00183C72" w:rsidRDefault="00546C3D" w:rsidP="003D69AA">
            <w:pPr>
              <w:pStyle w:val="a9"/>
              <w:ind w:left="416"/>
              <w:rPr>
                <w:rFonts w:ascii="Book Antiqua" w:hAnsi="Book Antiqua"/>
              </w:rPr>
            </w:pPr>
            <w:r w:rsidRPr="00183C72">
              <w:rPr>
                <w:rFonts w:ascii="Book Antiqua" w:hAnsi="Book Antiqua"/>
              </w:rPr>
              <w:t xml:space="preserve">Enhanced uptake of glucose: increases oxidative stress; decreased NO production; </w:t>
            </w:r>
          </w:p>
          <w:p w14:paraId="78083E20" w14:textId="77777777" w:rsidR="00546C3D" w:rsidRPr="00183C72" w:rsidRDefault="00546C3D" w:rsidP="003D69AA">
            <w:pPr>
              <w:pStyle w:val="a9"/>
              <w:ind w:left="416"/>
              <w:rPr>
                <w:rFonts w:ascii="Book Antiqua" w:hAnsi="Book Antiqua"/>
              </w:rPr>
            </w:pPr>
            <w:r w:rsidRPr="00183C72">
              <w:rPr>
                <w:rFonts w:ascii="Book Antiqua" w:hAnsi="Book Antiqua"/>
              </w:rPr>
              <w:t>Upregulation of P-selectin, GPIb, and GPIIb/IIIa receptors: promotes platelet adhesion and aggregation;</w:t>
            </w:r>
          </w:p>
          <w:p w14:paraId="6F444131" w14:textId="77777777" w:rsidR="00546C3D" w:rsidRPr="00183C72" w:rsidRDefault="00546C3D" w:rsidP="003D69AA">
            <w:pPr>
              <w:pStyle w:val="a9"/>
              <w:ind w:left="416"/>
              <w:rPr>
                <w:rFonts w:ascii="Book Antiqua" w:hAnsi="Book Antiqua"/>
              </w:rPr>
            </w:pPr>
            <w:r w:rsidRPr="00183C72">
              <w:rPr>
                <w:rFonts w:ascii="Book Antiqua" w:hAnsi="Book Antiqua"/>
              </w:rPr>
              <w:t xml:space="preserve">Calcium dysregulation: increases platelet aggregation </w:t>
            </w:r>
          </w:p>
        </w:tc>
        <w:tc>
          <w:tcPr>
            <w:tcW w:w="726" w:type="dxa"/>
            <w:vMerge/>
          </w:tcPr>
          <w:p w14:paraId="2885E079" w14:textId="77777777" w:rsidR="00546C3D" w:rsidRPr="00183C72" w:rsidRDefault="00546C3D" w:rsidP="003951E6">
            <w:pPr>
              <w:rPr>
                <w:rFonts w:ascii="Book Antiqua" w:hAnsi="Book Antiqua"/>
              </w:rPr>
            </w:pPr>
          </w:p>
        </w:tc>
        <w:tc>
          <w:tcPr>
            <w:tcW w:w="3337" w:type="dxa"/>
            <w:vMerge/>
            <w:vAlign w:val="center"/>
          </w:tcPr>
          <w:p w14:paraId="33015C8C" w14:textId="77777777" w:rsidR="00546C3D" w:rsidRPr="00183C72" w:rsidRDefault="00546C3D" w:rsidP="003951E6">
            <w:pPr>
              <w:jc w:val="center"/>
              <w:rPr>
                <w:rFonts w:ascii="Book Antiqua" w:hAnsi="Book Antiqua"/>
              </w:rPr>
            </w:pPr>
          </w:p>
        </w:tc>
        <w:tc>
          <w:tcPr>
            <w:tcW w:w="913" w:type="dxa"/>
            <w:vMerge/>
          </w:tcPr>
          <w:p w14:paraId="5648317D" w14:textId="77777777" w:rsidR="00546C3D" w:rsidRPr="00183C72" w:rsidRDefault="00546C3D" w:rsidP="003951E6">
            <w:pPr>
              <w:rPr>
                <w:rFonts w:ascii="Book Antiqua" w:hAnsi="Book Antiqua"/>
              </w:rPr>
            </w:pPr>
          </w:p>
        </w:tc>
      </w:tr>
      <w:tr w:rsidR="00183C72" w:rsidRPr="00183C72" w14:paraId="7EBE667B" w14:textId="77777777" w:rsidTr="00546C3D">
        <w:trPr>
          <w:trHeight w:val="144"/>
        </w:trPr>
        <w:tc>
          <w:tcPr>
            <w:tcW w:w="1380" w:type="dxa"/>
            <w:vMerge/>
          </w:tcPr>
          <w:p w14:paraId="3F0A889D" w14:textId="77777777" w:rsidR="00546C3D" w:rsidRPr="00183C72" w:rsidRDefault="00546C3D" w:rsidP="003951E6">
            <w:pPr>
              <w:rPr>
                <w:rFonts w:ascii="Book Antiqua" w:hAnsi="Book Antiqua"/>
              </w:rPr>
            </w:pPr>
          </w:p>
        </w:tc>
        <w:tc>
          <w:tcPr>
            <w:tcW w:w="2464" w:type="dxa"/>
            <w:vMerge/>
          </w:tcPr>
          <w:p w14:paraId="1227BDF0" w14:textId="77777777" w:rsidR="00546C3D" w:rsidRPr="00183C72" w:rsidRDefault="00546C3D" w:rsidP="003951E6">
            <w:pPr>
              <w:rPr>
                <w:rFonts w:ascii="Book Antiqua" w:hAnsi="Book Antiqua"/>
              </w:rPr>
            </w:pPr>
          </w:p>
        </w:tc>
        <w:tc>
          <w:tcPr>
            <w:tcW w:w="726" w:type="dxa"/>
            <w:vMerge/>
          </w:tcPr>
          <w:p w14:paraId="19AE5DEE" w14:textId="77777777" w:rsidR="00546C3D" w:rsidRPr="00183C72" w:rsidRDefault="00546C3D" w:rsidP="003951E6">
            <w:pPr>
              <w:rPr>
                <w:rFonts w:ascii="Book Antiqua" w:hAnsi="Book Antiqua"/>
              </w:rPr>
            </w:pPr>
          </w:p>
        </w:tc>
        <w:tc>
          <w:tcPr>
            <w:tcW w:w="4984" w:type="dxa"/>
          </w:tcPr>
          <w:p w14:paraId="515640B6" w14:textId="77777777" w:rsidR="00546C3D" w:rsidRPr="00183C72" w:rsidRDefault="00546C3D" w:rsidP="003951E6">
            <w:pPr>
              <w:rPr>
                <w:rFonts w:ascii="Book Antiqua" w:hAnsi="Book Antiqua"/>
              </w:rPr>
            </w:pPr>
            <w:r w:rsidRPr="00183C72">
              <w:rPr>
                <w:rFonts w:ascii="Book Antiqua" w:hAnsi="Book Antiqua"/>
              </w:rPr>
              <w:t>Hypercoagulability</w:t>
            </w:r>
          </w:p>
          <w:p w14:paraId="74FD6A5E" w14:textId="77777777" w:rsidR="00546C3D" w:rsidRPr="00183C72" w:rsidRDefault="00546C3D" w:rsidP="003D69AA">
            <w:pPr>
              <w:pStyle w:val="a9"/>
              <w:ind w:left="416"/>
              <w:rPr>
                <w:rFonts w:ascii="Book Antiqua" w:hAnsi="Book Antiqua"/>
              </w:rPr>
            </w:pPr>
            <w:r w:rsidRPr="00183C72">
              <w:rPr>
                <w:rFonts w:ascii="Book Antiqua" w:hAnsi="Book Antiqua"/>
              </w:rPr>
              <w:t xml:space="preserve">Increased tissue factor and FVII </w:t>
            </w:r>
            <w:r w:rsidRPr="00183C72">
              <w:rPr>
                <w:rFonts w:ascii="Book Antiqua" w:hAnsi="Book Antiqua"/>
              </w:rPr>
              <w:lastRenderedPageBreak/>
              <w:t xml:space="preserve">production: enhances coagulability </w:t>
            </w:r>
          </w:p>
          <w:p w14:paraId="38E699B3" w14:textId="77777777" w:rsidR="00546C3D" w:rsidRPr="00183C72" w:rsidRDefault="00546C3D" w:rsidP="003D69AA">
            <w:pPr>
              <w:pStyle w:val="a9"/>
              <w:ind w:left="416"/>
              <w:rPr>
                <w:rFonts w:ascii="Book Antiqua" w:hAnsi="Book Antiqua"/>
              </w:rPr>
            </w:pPr>
            <w:r w:rsidRPr="00183C72">
              <w:rPr>
                <w:rFonts w:ascii="Book Antiqua" w:hAnsi="Book Antiqua"/>
              </w:rPr>
              <w:t xml:space="preserve">Decreased antithrombin and protein C synthesis: enhances coagulability </w:t>
            </w:r>
          </w:p>
        </w:tc>
        <w:tc>
          <w:tcPr>
            <w:tcW w:w="726" w:type="dxa"/>
            <w:vMerge/>
          </w:tcPr>
          <w:p w14:paraId="01A3441E" w14:textId="77777777" w:rsidR="00546C3D" w:rsidRPr="00183C72" w:rsidRDefault="00546C3D" w:rsidP="003951E6">
            <w:pPr>
              <w:rPr>
                <w:rFonts w:ascii="Book Antiqua" w:hAnsi="Book Antiqua"/>
              </w:rPr>
            </w:pPr>
          </w:p>
        </w:tc>
        <w:tc>
          <w:tcPr>
            <w:tcW w:w="3337" w:type="dxa"/>
            <w:vMerge/>
            <w:vAlign w:val="center"/>
          </w:tcPr>
          <w:p w14:paraId="6F78EF70" w14:textId="77777777" w:rsidR="00546C3D" w:rsidRPr="00183C72" w:rsidRDefault="00546C3D" w:rsidP="003951E6">
            <w:pPr>
              <w:jc w:val="center"/>
              <w:rPr>
                <w:rFonts w:ascii="Book Antiqua" w:hAnsi="Book Antiqua"/>
              </w:rPr>
            </w:pPr>
          </w:p>
        </w:tc>
        <w:tc>
          <w:tcPr>
            <w:tcW w:w="913" w:type="dxa"/>
            <w:vMerge/>
          </w:tcPr>
          <w:p w14:paraId="0D8692E7" w14:textId="77777777" w:rsidR="00546C3D" w:rsidRPr="00183C72" w:rsidRDefault="00546C3D" w:rsidP="003951E6">
            <w:pPr>
              <w:rPr>
                <w:rFonts w:ascii="Book Antiqua" w:hAnsi="Book Antiqua"/>
              </w:rPr>
            </w:pPr>
          </w:p>
        </w:tc>
      </w:tr>
      <w:tr w:rsidR="00183C72" w:rsidRPr="00183C72" w14:paraId="72855E13" w14:textId="77777777" w:rsidTr="00546C3D">
        <w:trPr>
          <w:trHeight w:val="766"/>
        </w:trPr>
        <w:tc>
          <w:tcPr>
            <w:tcW w:w="1380" w:type="dxa"/>
            <w:vMerge/>
          </w:tcPr>
          <w:p w14:paraId="696E7039" w14:textId="77777777" w:rsidR="00546C3D" w:rsidRPr="00183C72" w:rsidRDefault="00546C3D" w:rsidP="003951E6">
            <w:pPr>
              <w:rPr>
                <w:rFonts w:ascii="Book Antiqua" w:hAnsi="Book Antiqua"/>
              </w:rPr>
            </w:pPr>
          </w:p>
        </w:tc>
        <w:tc>
          <w:tcPr>
            <w:tcW w:w="2464" w:type="dxa"/>
            <w:vMerge/>
          </w:tcPr>
          <w:p w14:paraId="4CD417FE" w14:textId="77777777" w:rsidR="00546C3D" w:rsidRPr="00183C72" w:rsidRDefault="00546C3D" w:rsidP="003951E6">
            <w:pPr>
              <w:rPr>
                <w:rFonts w:ascii="Book Antiqua" w:hAnsi="Book Antiqua"/>
              </w:rPr>
            </w:pPr>
          </w:p>
        </w:tc>
        <w:tc>
          <w:tcPr>
            <w:tcW w:w="726" w:type="dxa"/>
            <w:vMerge/>
          </w:tcPr>
          <w:p w14:paraId="7FA94A94" w14:textId="77777777" w:rsidR="00546C3D" w:rsidRPr="00183C72" w:rsidRDefault="00546C3D" w:rsidP="003951E6">
            <w:pPr>
              <w:rPr>
                <w:rFonts w:ascii="Book Antiqua" w:hAnsi="Book Antiqua"/>
              </w:rPr>
            </w:pPr>
          </w:p>
        </w:tc>
        <w:tc>
          <w:tcPr>
            <w:tcW w:w="4984" w:type="dxa"/>
          </w:tcPr>
          <w:p w14:paraId="1C9F11C5" w14:textId="77777777" w:rsidR="00546C3D" w:rsidRPr="00183C72" w:rsidRDefault="00546C3D" w:rsidP="003951E6">
            <w:pPr>
              <w:rPr>
                <w:rFonts w:ascii="Book Antiqua" w:hAnsi="Book Antiqua"/>
              </w:rPr>
            </w:pPr>
            <w:r w:rsidRPr="00183C72">
              <w:rPr>
                <w:rFonts w:ascii="Book Antiqua" w:hAnsi="Book Antiqua"/>
              </w:rPr>
              <w:t>Rheology</w:t>
            </w:r>
          </w:p>
          <w:p w14:paraId="1D796BBD" w14:textId="77777777" w:rsidR="00546C3D" w:rsidRPr="00183C72" w:rsidRDefault="00546C3D" w:rsidP="003D69AA">
            <w:pPr>
              <w:pStyle w:val="a9"/>
              <w:ind w:left="416"/>
              <w:rPr>
                <w:rFonts w:ascii="Book Antiqua" w:hAnsi="Book Antiqua"/>
              </w:rPr>
            </w:pPr>
            <w:r w:rsidRPr="00183C72">
              <w:rPr>
                <w:rFonts w:ascii="Book Antiqua" w:hAnsi="Book Antiqua"/>
              </w:rPr>
              <w:t xml:space="preserve">Elevated blood viscosity; </w:t>
            </w:r>
          </w:p>
          <w:p w14:paraId="5626FBD7" w14:textId="77777777" w:rsidR="00546C3D" w:rsidRPr="00183C72" w:rsidRDefault="00546C3D" w:rsidP="003D69AA">
            <w:pPr>
              <w:pStyle w:val="a9"/>
              <w:ind w:left="416"/>
              <w:rPr>
                <w:rFonts w:ascii="Book Antiqua" w:hAnsi="Book Antiqua"/>
              </w:rPr>
            </w:pPr>
            <w:r w:rsidRPr="00183C72">
              <w:rPr>
                <w:rFonts w:ascii="Book Antiqua" w:hAnsi="Book Antiqua"/>
              </w:rPr>
              <w:t>Increased fibrinogen production</w:t>
            </w:r>
          </w:p>
        </w:tc>
        <w:tc>
          <w:tcPr>
            <w:tcW w:w="726" w:type="dxa"/>
            <w:vMerge/>
          </w:tcPr>
          <w:p w14:paraId="30983A34" w14:textId="77777777" w:rsidR="00546C3D" w:rsidRPr="00183C72" w:rsidRDefault="00546C3D" w:rsidP="003951E6">
            <w:pPr>
              <w:rPr>
                <w:rFonts w:ascii="Book Antiqua" w:hAnsi="Book Antiqua"/>
              </w:rPr>
            </w:pPr>
          </w:p>
        </w:tc>
        <w:tc>
          <w:tcPr>
            <w:tcW w:w="3337" w:type="dxa"/>
            <w:vMerge/>
            <w:vAlign w:val="center"/>
          </w:tcPr>
          <w:p w14:paraId="5AFDA139" w14:textId="77777777" w:rsidR="00546C3D" w:rsidRPr="00183C72" w:rsidRDefault="00546C3D" w:rsidP="003951E6">
            <w:pPr>
              <w:jc w:val="center"/>
              <w:rPr>
                <w:rFonts w:ascii="Book Antiqua" w:hAnsi="Book Antiqua"/>
              </w:rPr>
            </w:pPr>
          </w:p>
        </w:tc>
        <w:tc>
          <w:tcPr>
            <w:tcW w:w="913" w:type="dxa"/>
            <w:vMerge/>
          </w:tcPr>
          <w:p w14:paraId="4F1EFAB9" w14:textId="77777777" w:rsidR="00546C3D" w:rsidRPr="00183C72" w:rsidRDefault="00546C3D" w:rsidP="003951E6">
            <w:pPr>
              <w:rPr>
                <w:rFonts w:ascii="Book Antiqua" w:hAnsi="Book Antiqua"/>
              </w:rPr>
            </w:pPr>
          </w:p>
        </w:tc>
      </w:tr>
      <w:tr w:rsidR="00183C72" w:rsidRPr="00183C72" w14:paraId="7180889D" w14:textId="77777777" w:rsidTr="00546C3D">
        <w:trPr>
          <w:trHeight w:val="712"/>
        </w:trPr>
        <w:tc>
          <w:tcPr>
            <w:tcW w:w="1380" w:type="dxa"/>
            <w:vMerge/>
          </w:tcPr>
          <w:p w14:paraId="0176FB10" w14:textId="77777777" w:rsidR="00546C3D" w:rsidRPr="00183C72" w:rsidRDefault="00546C3D" w:rsidP="003951E6">
            <w:pPr>
              <w:rPr>
                <w:rFonts w:ascii="Book Antiqua" w:hAnsi="Book Antiqua"/>
                <w:b/>
              </w:rPr>
            </w:pPr>
          </w:p>
        </w:tc>
        <w:tc>
          <w:tcPr>
            <w:tcW w:w="2464" w:type="dxa"/>
            <w:vMerge/>
          </w:tcPr>
          <w:p w14:paraId="4C8A478A" w14:textId="77777777" w:rsidR="00546C3D" w:rsidRPr="00183C72" w:rsidRDefault="00546C3D" w:rsidP="003951E6">
            <w:pPr>
              <w:rPr>
                <w:rFonts w:ascii="Book Antiqua" w:hAnsi="Book Antiqua"/>
                <w:b/>
              </w:rPr>
            </w:pPr>
          </w:p>
        </w:tc>
        <w:tc>
          <w:tcPr>
            <w:tcW w:w="726" w:type="dxa"/>
            <w:vMerge/>
          </w:tcPr>
          <w:p w14:paraId="6FE751D9" w14:textId="77777777" w:rsidR="00546C3D" w:rsidRPr="00183C72" w:rsidRDefault="00546C3D" w:rsidP="003951E6">
            <w:pPr>
              <w:rPr>
                <w:rFonts w:ascii="Book Antiqua" w:hAnsi="Book Antiqua"/>
                <w:b/>
              </w:rPr>
            </w:pPr>
          </w:p>
        </w:tc>
        <w:tc>
          <w:tcPr>
            <w:tcW w:w="4984" w:type="dxa"/>
          </w:tcPr>
          <w:p w14:paraId="183BD989" w14:textId="77777777" w:rsidR="00546C3D" w:rsidRPr="00183C72" w:rsidRDefault="00546C3D" w:rsidP="003951E6">
            <w:pPr>
              <w:rPr>
                <w:rFonts w:ascii="Book Antiqua" w:hAnsi="Book Antiqua"/>
              </w:rPr>
            </w:pPr>
            <w:r w:rsidRPr="00183C72">
              <w:rPr>
                <w:rFonts w:ascii="Book Antiqua" w:hAnsi="Book Antiqua"/>
              </w:rPr>
              <w:t>Impaired Arteriogenesis</w:t>
            </w:r>
          </w:p>
          <w:p w14:paraId="4B151F3B" w14:textId="77777777" w:rsidR="00546C3D" w:rsidRPr="00183C72" w:rsidRDefault="00546C3D" w:rsidP="003D69AA">
            <w:pPr>
              <w:pStyle w:val="a9"/>
              <w:ind w:left="416"/>
              <w:rPr>
                <w:rFonts w:ascii="Book Antiqua" w:hAnsi="Book Antiqua"/>
              </w:rPr>
            </w:pPr>
            <w:r w:rsidRPr="00183C72">
              <w:rPr>
                <w:rFonts w:ascii="Book Antiqua" w:hAnsi="Book Antiqua"/>
              </w:rPr>
              <w:t>Inhibited sensing of shear stress;</w:t>
            </w:r>
          </w:p>
          <w:p w14:paraId="045BF8B3" w14:textId="77777777" w:rsidR="00546C3D" w:rsidRPr="00183C72" w:rsidRDefault="00546C3D" w:rsidP="003D69AA">
            <w:pPr>
              <w:pStyle w:val="a9"/>
              <w:ind w:left="416"/>
              <w:rPr>
                <w:rFonts w:ascii="Book Antiqua" w:hAnsi="Book Antiqua"/>
                <w:b/>
              </w:rPr>
            </w:pPr>
            <w:r w:rsidRPr="00183C72">
              <w:rPr>
                <w:rFonts w:ascii="Book Antiqua" w:hAnsi="Book Antiqua"/>
              </w:rPr>
              <w:t>Decreased monocyte and growth factor signaling</w:t>
            </w:r>
          </w:p>
        </w:tc>
        <w:tc>
          <w:tcPr>
            <w:tcW w:w="726" w:type="dxa"/>
            <w:vMerge/>
          </w:tcPr>
          <w:p w14:paraId="57608B78" w14:textId="77777777" w:rsidR="00546C3D" w:rsidRPr="00183C72" w:rsidRDefault="00546C3D" w:rsidP="003951E6">
            <w:pPr>
              <w:rPr>
                <w:rFonts w:ascii="Book Antiqua" w:hAnsi="Book Antiqua"/>
                <w:b/>
              </w:rPr>
            </w:pPr>
          </w:p>
        </w:tc>
        <w:tc>
          <w:tcPr>
            <w:tcW w:w="3337" w:type="dxa"/>
            <w:vMerge/>
            <w:vAlign w:val="center"/>
          </w:tcPr>
          <w:p w14:paraId="2DD36D63" w14:textId="77777777" w:rsidR="00546C3D" w:rsidRPr="00183C72" w:rsidRDefault="00546C3D" w:rsidP="003951E6">
            <w:pPr>
              <w:jc w:val="center"/>
              <w:rPr>
                <w:rFonts w:ascii="Book Antiqua" w:hAnsi="Book Antiqua"/>
                <w:b/>
              </w:rPr>
            </w:pPr>
          </w:p>
        </w:tc>
        <w:tc>
          <w:tcPr>
            <w:tcW w:w="913" w:type="dxa"/>
            <w:vMerge/>
          </w:tcPr>
          <w:p w14:paraId="23182CEF" w14:textId="77777777" w:rsidR="00546C3D" w:rsidRPr="00183C72" w:rsidRDefault="00546C3D" w:rsidP="003951E6">
            <w:pPr>
              <w:rPr>
                <w:rFonts w:ascii="Book Antiqua" w:hAnsi="Book Antiqua"/>
                <w:b/>
              </w:rPr>
            </w:pPr>
          </w:p>
        </w:tc>
      </w:tr>
    </w:tbl>
    <w:p w14:paraId="1C8D7F0D" w14:textId="13D99D86" w:rsidR="00546C3D" w:rsidRPr="00183C72" w:rsidRDefault="00546C3D" w:rsidP="007D6F48">
      <w:pPr>
        <w:spacing w:line="360" w:lineRule="auto"/>
        <w:jc w:val="both"/>
        <w:rPr>
          <w:rFonts w:ascii="Book Antiqua" w:eastAsia="宋体" w:hAnsi="Book Antiqua"/>
          <w:lang w:eastAsia="zh-CN"/>
        </w:rPr>
      </w:pPr>
      <w:r w:rsidRPr="00183C72">
        <w:rPr>
          <w:rFonts w:ascii="Book Antiqua" w:hAnsi="Book Antiqua"/>
        </w:rPr>
        <w:t xml:space="preserve">Note that there is significant interplay between the different mechanisms: for example, impaired NO production can affect inflammation, endothelial cell function and arteriogenesis, while increased reactive oxygen species causes platelet and endothelial cell dysfunction. </w:t>
      </w:r>
      <w:r w:rsidRPr="00183C72">
        <w:rPr>
          <w:rFonts w:ascii="Book Antiqua" w:hAnsi="Book Antiqua" w:cs="Times New Roman"/>
        </w:rPr>
        <w:t xml:space="preserve">FFA: </w:t>
      </w:r>
      <w:r w:rsidR="007D6F48" w:rsidRPr="00183C72">
        <w:rPr>
          <w:rFonts w:ascii="Book Antiqua" w:hAnsi="Book Antiqua" w:cs="Times New Roman"/>
        </w:rPr>
        <w:t xml:space="preserve">Free </w:t>
      </w:r>
      <w:r w:rsidRPr="00183C72">
        <w:rPr>
          <w:rFonts w:ascii="Book Antiqua" w:hAnsi="Book Antiqua" w:cs="Times New Roman"/>
        </w:rPr>
        <w:t xml:space="preserve">fatty acids; </w:t>
      </w:r>
      <w:r w:rsidRPr="00183C72">
        <w:rPr>
          <w:rFonts w:ascii="Book Antiqua" w:hAnsi="Book Antiqua"/>
        </w:rPr>
        <w:t xml:space="preserve">CRP: C-reactive protein; </w:t>
      </w:r>
      <w:r w:rsidRPr="00183C72">
        <w:rPr>
          <w:rFonts w:ascii="Book Antiqua" w:hAnsi="Book Antiqua" w:cs="Times New Roman"/>
        </w:rPr>
        <w:t xml:space="preserve">eNOS: </w:t>
      </w:r>
      <w:r w:rsidR="007D6F48" w:rsidRPr="00183C72">
        <w:rPr>
          <w:rFonts w:ascii="Book Antiqua" w:hAnsi="Book Antiqua" w:cs="Times New Roman"/>
        </w:rPr>
        <w:t xml:space="preserve">Endothelial </w:t>
      </w:r>
      <w:r w:rsidRPr="00183C72">
        <w:rPr>
          <w:rFonts w:ascii="Book Antiqua" w:hAnsi="Book Antiqua" w:cs="Times New Roman"/>
        </w:rPr>
        <w:t xml:space="preserve">nitric oxide synthetase; </w:t>
      </w:r>
      <w:r w:rsidRPr="00183C72">
        <w:rPr>
          <w:rFonts w:ascii="Book Antiqua" w:hAnsi="Book Antiqua"/>
        </w:rPr>
        <w:t>TNF-</w:t>
      </w:r>
      <w:r w:rsidRPr="00183C72">
        <w:rPr>
          <w:rFonts w:ascii="Book Antiqua" w:hAnsi="Book Antiqua" w:cs="Times New Roman"/>
        </w:rPr>
        <w:t>α</w:t>
      </w:r>
      <w:r w:rsidRPr="00183C72">
        <w:rPr>
          <w:rFonts w:ascii="Book Antiqua" w:hAnsi="Book Antiqua"/>
        </w:rPr>
        <w:t xml:space="preserve">: </w:t>
      </w:r>
      <w:r w:rsidR="007D6F48" w:rsidRPr="00183C72">
        <w:rPr>
          <w:rFonts w:ascii="Book Antiqua" w:hAnsi="Book Antiqua"/>
        </w:rPr>
        <w:t>T</w:t>
      </w:r>
      <w:r w:rsidR="007D6F48" w:rsidRPr="00183C72">
        <w:rPr>
          <w:rFonts w:ascii="Book Antiqua" w:hAnsi="Book Antiqua" w:cs="Times New Roman"/>
        </w:rPr>
        <w:t xml:space="preserve">umor </w:t>
      </w:r>
      <w:r w:rsidRPr="00183C72">
        <w:rPr>
          <w:rFonts w:ascii="Book Antiqua" w:hAnsi="Book Antiqua" w:cs="Times New Roman"/>
        </w:rPr>
        <w:t xml:space="preserve">necrosis factor-α; IL-6: </w:t>
      </w:r>
      <w:r w:rsidR="007D6F48" w:rsidRPr="00183C72">
        <w:rPr>
          <w:rFonts w:ascii="Book Antiqua" w:hAnsi="Book Antiqua" w:cs="Times New Roman"/>
        </w:rPr>
        <w:t>Interleukin</w:t>
      </w:r>
      <w:r w:rsidRPr="00183C72">
        <w:rPr>
          <w:rFonts w:ascii="Book Antiqua" w:hAnsi="Book Antiqua" w:cs="Times New Roman"/>
        </w:rPr>
        <w:t xml:space="preserve">-6; </w:t>
      </w:r>
      <w:r w:rsidRPr="00183C72">
        <w:rPr>
          <w:rFonts w:ascii="Book Antiqua" w:hAnsi="Book Antiqua"/>
        </w:rPr>
        <w:t>NF-</w:t>
      </w:r>
      <w:r w:rsidRPr="00183C72">
        <w:rPr>
          <w:rFonts w:ascii="Book Antiqua" w:hAnsi="Book Antiqua" w:cs="Times New Roman"/>
        </w:rPr>
        <w:t xml:space="preserve">κβ: </w:t>
      </w:r>
      <w:r w:rsidR="007D6F48" w:rsidRPr="00183C72">
        <w:rPr>
          <w:rFonts w:ascii="Book Antiqua" w:hAnsi="Book Antiqua" w:cs="Times New Roman"/>
        </w:rPr>
        <w:t xml:space="preserve">Nuclear </w:t>
      </w:r>
      <w:r w:rsidRPr="00183C72">
        <w:rPr>
          <w:rFonts w:ascii="Book Antiqua" w:hAnsi="Book Antiqua" w:cs="Times New Roman"/>
        </w:rPr>
        <w:t xml:space="preserve">factor-κβ; NO: </w:t>
      </w:r>
      <w:r w:rsidR="007D6F48" w:rsidRPr="00183C72">
        <w:rPr>
          <w:rFonts w:ascii="Book Antiqua" w:hAnsi="Book Antiqua" w:cs="Times New Roman"/>
        </w:rPr>
        <w:t xml:space="preserve">Nitric </w:t>
      </w:r>
      <w:r w:rsidRPr="00183C72">
        <w:rPr>
          <w:rFonts w:ascii="Book Antiqua" w:hAnsi="Book Antiqua" w:cs="Times New Roman"/>
        </w:rPr>
        <w:t xml:space="preserve">oxide; AGE: </w:t>
      </w:r>
      <w:r w:rsidR="007D6F48" w:rsidRPr="00183C72">
        <w:rPr>
          <w:rFonts w:ascii="Book Antiqua" w:hAnsi="Book Antiqua" w:cs="Times New Roman"/>
        </w:rPr>
        <w:t xml:space="preserve">Advanced </w:t>
      </w:r>
      <w:r w:rsidRPr="00183C72">
        <w:rPr>
          <w:rFonts w:ascii="Book Antiqua" w:hAnsi="Book Antiqua" w:cs="Times New Roman"/>
        </w:rPr>
        <w:t>glycation end products;</w:t>
      </w:r>
      <w:r w:rsidRPr="00183C72">
        <w:rPr>
          <w:rFonts w:ascii="Book Antiqua" w:hAnsi="Book Antiqua"/>
        </w:rPr>
        <w:t xml:space="preserve"> FGF: </w:t>
      </w:r>
      <w:r w:rsidR="007D6F48" w:rsidRPr="00183C72">
        <w:rPr>
          <w:rFonts w:ascii="Book Antiqua" w:hAnsi="Book Antiqua"/>
        </w:rPr>
        <w:t xml:space="preserve">Fibroblast </w:t>
      </w:r>
      <w:r w:rsidRPr="00183C72">
        <w:rPr>
          <w:rFonts w:ascii="Book Antiqua" w:hAnsi="Book Antiqua"/>
        </w:rPr>
        <w:t>growth factor; TGF-</w:t>
      </w:r>
      <w:r w:rsidRPr="00183C72">
        <w:rPr>
          <w:rFonts w:ascii="Book Antiqua" w:hAnsi="Book Antiqua" w:cs="Times New Roman"/>
        </w:rPr>
        <w:t xml:space="preserve">α: </w:t>
      </w:r>
      <w:r w:rsidR="007D6F48" w:rsidRPr="00183C72">
        <w:rPr>
          <w:rFonts w:ascii="Book Antiqua" w:hAnsi="Book Antiqua" w:cs="Times New Roman"/>
        </w:rPr>
        <w:t xml:space="preserve">Transforming </w:t>
      </w:r>
      <w:r w:rsidRPr="00183C72">
        <w:rPr>
          <w:rFonts w:ascii="Book Antiqua" w:hAnsi="Book Antiqua" w:cs="Times New Roman"/>
        </w:rPr>
        <w:t xml:space="preserve">growth factor-α; VSMC: </w:t>
      </w:r>
      <w:r w:rsidR="007D6F48" w:rsidRPr="00183C72">
        <w:rPr>
          <w:rFonts w:ascii="Book Antiqua" w:hAnsi="Book Antiqua" w:cs="Times New Roman"/>
        </w:rPr>
        <w:t xml:space="preserve">Vascular </w:t>
      </w:r>
      <w:r w:rsidRPr="00183C72">
        <w:rPr>
          <w:rFonts w:ascii="Book Antiqua" w:hAnsi="Book Antiqua" w:cs="Times New Roman"/>
        </w:rPr>
        <w:t xml:space="preserve">smooth muscle cell; GPIb: </w:t>
      </w:r>
      <w:r w:rsidR="007D6F48" w:rsidRPr="00183C72">
        <w:rPr>
          <w:rFonts w:ascii="Book Antiqua" w:hAnsi="Book Antiqua" w:cs="Times New Roman"/>
        </w:rPr>
        <w:t xml:space="preserve">Glycoprotein </w:t>
      </w:r>
      <w:r w:rsidRPr="00183C72">
        <w:rPr>
          <w:rFonts w:ascii="Book Antiqua" w:hAnsi="Book Antiqua" w:cs="Times New Roman"/>
        </w:rPr>
        <w:t xml:space="preserve">Ib; GPIIb/IIIa: </w:t>
      </w:r>
      <w:r w:rsidR="007D6F48" w:rsidRPr="00183C72">
        <w:rPr>
          <w:rFonts w:ascii="Book Antiqua" w:hAnsi="Book Antiqua" w:cs="Times New Roman"/>
        </w:rPr>
        <w:t xml:space="preserve">Glycoprotein </w:t>
      </w:r>
      <w:r w:rsidRPr="00183C72">
        <w:rPr>
          <w:rFonts w:ascii="Book Antiqua" w:hAnsi="Book Antiqua" w:cs="Times New Roman"/>
        </w:rPr>
        <w:t xml:space="preserve">IIb/IIIa; FVII: </w:t>
      </w:r>
      <w:r w:rsidR="007D6F48" w:rsidRPr="00183C72">
        <w:rPr>
          <w:rFonts w:ascii="Book Antiqua" w:hAnsi="Book Antiqua" w:cs="Times New Roman"/>
        </w:rPr>
        <w:t xml:space="preserve">Factor </w:t>
      </w:r>
      <w:r w:rsidR="007D6F48" w:rsidRPr="00183C72">
        <w:rPr>
          <w:rFonts w:ascii="Book Antiqua" w:eastAsia="宋体" w:hAnsi="Book Antiqua" w:cs="Times New Roman"/>
          <w:lang w:eastAsia="zh-CN"/>
        </w:rPr>
        <w:t xml:space="preserve">7; </w:t>
      </w:r>
      <w:r w:rsidR="007D6F48" w:rsidRPr="00183C72">
        <w:rPr>
          <w:rFonts w:ascii="Book Antiqua" w:hAnsi="Book Antiqua"/>
        </w:rPr>
        <w:t>DM</w:t>
      </w:r>
      <w:r w:rsidR="007D6F48" w:rsidRPr="00183C72">
        <w:rPr>
          <w:rFonts w:ascii="Book Antiqua" w:eastAsia="宋体" w:hAnsi="Book Antiqua"/>
          <w:lang w:eastAsia="zh-CN"/>
        </w:rPr>
        <w:t xml:space="preserve">: </w:t>
      </w:r>
      <w:r w:rsidR="007D6F48" w:rsidRPr="00183C72">
        <w:rPr>
          <w:rFonts w:ascii="Book Antiqua" w:hAnsi="Book Antiqua" w:cs="Times New Roman"/>
        </w:rPr>
        <w:t>Diabetes mellitus</w:t>
      </w:r>
      <w:r w:rsidR="007D6F48" w:rsidRPr="00183C72">
        <w:rPr>
          <w:rFonts w:ascii="Book Antiqua" w:eastAsia="宋体" w:hAnsi="Book Antiqua" w:cs="Times New Roman"/>
          <w:lang w:eastAsia="zh-CN"/>
        </w:rPr>
        <w:t>.</w:t>
      </w:r>
    </w:p>
    <w:p w14:paraId="4835AB28" w14:textId="77777777" w:rsidR="00376BD3" w:rsidRPr="00183C72" w:rsidRDefault="00376BD3" w:rsidP="008A5FFA">
      <w:pPr>
        <w:spacing w:line="360" w:lineRule="auto"/>
        <w:jc w:val="both"/>
        <w:rPr>
          <w:rFonts w:ascii="Book Antiqua" w:hAnsi="Book Antiqua" w:cs="Times New Roman"/>
        </w:rPr>
      </w:pPr>
    </w:p>
    <w:sectPr w:rsidR="00376BD3" w:rsidRPr="00183C72" w:rsidSect="007A0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C105" w14:textId="77777777" w:rsidR="00C40B3A" w:rsidRDefault="00C40B3A" w:rsidP="00442A3F">
      <w:r>
        <w:separator/>
      </w:r>
    </w:p>
  </w:endnote>
  <w:endnote w:type="continuationSeparator" w:id="0">
    <w:p w14:paraId="49409E71" w14:textId="77777777" w:rsidR="00C40B3A" w:rsidRDefault="00C40B3A" w:rsidP="0044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244E" w14:textId="77777777" w:rsidR="00C40B3A" w:rsidRDefault="00C40B3A" w:rsidP="00442A3F">
      <w:r>
        <w:separator/>
      </w:r>
    </w:p>
  </w:footnote>
  <w:footnote w:type="continuationSeparator" w:id="0">
    <w:p w14:paraId="4B22333B" w14:textId="77777777" w:rsidR="00C40B3A" w:rsidRDefault="00C40B3A" w:rsidP="00442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783"/>
    <w:multiLevelType w:val="hybridMultilevel"/>
    <w:tmpl w:val="B172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F420A"/>
    <w:multiLevelType w:val="hybridMultilevel"/>
    <w:tmpl w:val="82B869BC"/>
    <w:lvl w:ilvl="0" w:tplc="999A1ABE">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8F6AE3"/>
    <w:multiLevelType w:val="hybridMultilevel"/>
    <w:tmpl w:val="926A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C8"/>
    <w:rsid w:val="00006968"/>
    <w:rsid w:val="00011F1B"/>
    <w:rsid w:val="00025EAE"/>
    <w:rsid w:val="00032C4F"/>
    <w:rsid w:val="0003410F"/>
    <w:rsid w:val="00035E56"/>
    <w:rsid w:val="00051169"/>
    <w:rsid w:val="0006291B"/>
    <w:rsid w:val="00065A4D"/>
    <w:rsid w:val="0007227A"/>
    <w:rsid w:val="00077D9A"/>
    <w:rsid w:val="00095EE9"/>
    <w:rsid w:val="000A1E60"/>
    <w:rsid w:val="000C6D0B"/>
    <w:rsid w:val="000D47CB"/>
    <w:rsid w:val="000E0414"/>
    <w:rsid w:val="000E418A"/>
    <w:rsid w:val="000F653D"/>
    <w:rsid w:val="001016AB"/>
    <w:rsid w:val="00111E5D"/>
    <w:rsid w:val="001276B0"/>
    <w:rsid w:val="00141145"/>
    <w:rsid w:val="00146727"/>
    <w:rsid w:val="00147D95"/>
    <w:rsid w:val="0015125F"/>
    <w:rsid w:val="0015217E"/>
    <w:rsid w:val="00183C72"/>
    <w:rsid w:val="001949C6"/>
    <w:rsid w:val="00194D63"/>
    <w:rsid w:val="001D3502"/>
    <w:rsid w:val="001E373D"/>
    <w:rsid w:val="00202156"/>
    <w:rsid w:val="002068F5"/>
    <w:rsid w:val="00221D27"/>
    <w:rsid w:val="002249A8"/>
    <w:rsid w:val="00227E7B"/>
    <w:rsid w:val="00233E04"/>
    <w:rsid w:val="0024150E"/>
    <w:rsid w:val="00266062"/>
    <w:rsid w:val="00270B9C"/>
    <w:rsid w:val="00276D7D"/>
    <w:rsid w:val="00285123"/>
    <w:rsid w:val="002B50D5"/>
    <w:rsid w:val="002C3F62"/>
    <w:rsid w:val="002D1CAB"/>
    <w:rsid w:val="002D463B"/>
    <w:rsid w:val="002E44B6"/>
    <w:rsid w:val="002E567B"/>
    <w:rsid w:val="003013E9"/>
    <w:rsid w:val="00302D17"/>
    <w:rsid w:val="00310690"/>
    <w:rsid w:val="003145BA"/>
    <w:rsid w:val="003362FF"/>
    <w:rsid w:val="0034719F"/>
    <w:rsid w:val="0035072B"/>
    <w:rsid w:val="00374781"/>
    <w:rsid w:val="00376BD3"/>
    <w:rsid w:val="003B35C2"/>
    <w:rsid w:val="003C1C89"/>
    <w:rsid w:val="003C3EFE"/>
    <w:rsid w:val="003C4B9B"/>
    <w:rsid w:val="003C6D67"/>
    <w:rsid w:val="003D08FE"/>
    <w:rsid w:val="003D2214"/>
    <w:rsid w:val="003D69AA"/>
    <w:rsid w:val="003D7189"/>
    <w:rsid w:val="003F2C36"/>
    <w:rsid w:val="00402803"/>
    <w:rsid w:val="0040705E"/>
    <w:rsid w:val="004349AA"/>
    <w:rsid w:val="00442A3F"/>
    <w:rsid w:val="00472B5A"/>
    <w:rsid w:val="00480D2B"/>
    <w:rsid w:val="004856A2"/>
    <w:rsid w:val="00496AF6"/>
    <w:rsid w:val="00497B4C"/>
    <w:rsid w:val="004C2DBF"/>
    <w:rsid w:val="004D1187"/>
    <w:rsid w:val="004D4110"/>
    <w:rsid w:val="005018BE"/>
    <w:rsid w:val="00506234"/>
    <w:rsid w:val="005144CA"/>
    <w:rsid w:val="0051452E"/>
    <w:rsid w:val="00522BB7"/>
    <w:rsid w:val="00530FFA"/>
    <w:rsid w:val="00546C3D"/>
    <w:rsid w:val="00550D46"/>
    <w:rsid w:val="00567296"/>
    <w:rsid w:val="005676C2"/>
    <w:rsid w:val="00571EAB"/>
    <w:rsid w:val="00574E9D"/>
    <w:rsid w:val="00576D1C"/>
    <w:rsid w:val="00583BA0"/>
    <w:rsid w:val="005B5FF7"/>
    <w:rsid w:val="005C4EA8"/>
    <w:rsid w:val="006042B2"/>
    <w:rsid w:val="00605DFC"/>
    <w:rsid w:val="00610827"/>
    <w:rsid w:val="00632E99"/>
    <w:rsid w:val="006412C2"/>
    <w:rsid w:val="006463F4"/>
    <w:rsid w:val="00670A0E"/>
    <w:rsid w:val="00673D8D"/>
    <w:rsid w:val="00674233"/>
    <w:rsid w:val="00680938"/>
    <w:rsid w:val="006A248E"/>
    <w:rsid w:val="006B56FC"/>
    <w:rsid w:val="006C126C"/>
    <w:rsid w:val="006D44FA"/>
    <w:rsid w:val="0070036D"/>
    <w:rsid w:val="00703AB4"/>
    <w:rsid w:val="0070630E"/>
    <w:rsid w:val="007258EC"/>
    <w:rsid w:val="00785FC8"/>
    <w:rsid w:val="007870B6"/>
    <w:rsid w:val="00794FAD"/>
    <w:rsid w:val="007A09FC"/>
    <w:rsid w:val="007B464C"/>
    <w:rsid w:val="007C3190"/>
    <w:rsid w:val="007C4241"/>
    <w:rsid w:val="007D6F48"/>
    <w:rsid w:val="00803899"/>
    <w:rsid w:val="0080442E"/>
    <w:rsid w:val="00805D0E"/>
    <w:rsid w:val="00806382"/>
    <w:rsid w:val="00824379"/>
    <w:rsid w:val="008444F6"/>
    <w:rsid w:val="00852FA8"/>
    <w:rsid w:val="0086153B"/>
    <w:rsid w:val="00865A65"/>
    <w:rsid w:val="00881D2B"/>
    <w:rsid w:val="00892513"/>
    <w:rsid w:val="00892E4D"/>
    <w:rsid w:val="008969CE"/>
    <w:rsid w:val="008A5FFA"/>
    <w:rsid w:val="008C6880"/>
    <w:rsid w:val="008E4339"/>
    <w:rsid w:val="008E77A3"/>
    <w:rsid w:val="008F2F2F"/>
    <w:rsid w:val="00917F51"/>
    <w:rsid w:val="00947241"/>
    <w:rsid w:val="00965D8A"/>
    <w:rsid w:val="00970A5E"/>
    <w:rsid w:val="00972979"/>
    <w:rsid w:val="00974002"/>
    <w:rsid w:val="0099728B"/>
    <w:rsid w:val="009A28DD"/>
    <w:rsid w:val="009C6A47"/>
    <w:rsid w:val="009F7295"/>
    <w:rsid w:val="00A04AAE"/>
    <w:rsid w:val="00A10C43"/>
    <w:rsid w:val="00A16CAB"/>
    <w:rsid w:val="00A4398A"/>
    <w:rsid w:val="00A50B6B"/>
    <w:rsid w:val="00A55737"/>
    <w:rsid w:val="00A64E0A"/>
    <w:rsid w:val="00A65B37"/>
    <w:rsid w:val="00A77DBD"/>
    <w:rsid w:val="00A90865"/>
    <w:rsid w:val="00AA07D0"/>
    <w:rsid w:val="00AA5E7C"/>
    <w:rsid w:val="00AA5FE6"/>
    <w:rsid w:val="00AB3245"/>
    <w:rsid w:val="00AB469D"/>
    <w:rsid w:val="00AB6A10"/>
    <w:rsid w:val="00AD1935"/>
    <w:rsid w:val="00AD293D"/>
    <w:rsid w:val="00B135F2"/>
    <w:rsid w:val="00B26AC6"/>
    <w:rsid w:val="00B375C1"/>
    <w:rsid w:val="00B4068A"/>
    <w:rsid w:val="00B50F48"/>
    <w:rsid w:val="00B53815"/>
    <w:rsid w:val="00B65853"/>
    <w:rsid w:val="00B7114B"/>
    <w:rsid w:val="00B84340"/>
    <w:rsid w:val="00BA4D65"/>
    <w:rsid w:val="00BC6173"/>
    <w:rsid w:val="00BD6D96"/>
    <w:rsid w:val="00BE116D"/>
    <w:rsid w:val="00BF2001"/>
    <w:rsid w:val="00C0467D"/>
    <w:rsid w:val="00C05ED8"/>
    <w:rsid w:val="00C30259"/>
    <w:rsid w:val="00C40B3A"/>
    <w:rsid w:val="00C4205D"/>
    <w:rsid w:val="00C42677"/>
    <w:rsid w:val="00C50749"/>
    <w:rsid w:val="00C62475"/>
    <w:rsid w:val="00CA286B"/>
    <w:rsid w:val="00CB4AEE"/>
    <w:rsid w:val="00CC4663"/>
    <w:rsid w:val="00CC768E"/>
    <w:rsid w:val="00D34AF9"/>
    <w:rsid w:val="00D40B90"/>
    <w:rsid w:val="00D9027E"/>
    <w:rsid w:val="00D90579"/>
    <w:rsid w:val="00D94F5C"/>
    <w:rsid w:val="00D973C3"/>
    <w:rsid w:val="00DB4EBB"/>
    <w:rsid w:val="00DD07CA"/>
    <w:rsid w:val="00DE6B2B"/>
    <w:rsid w:val="00DF4956"/>
    <w:rsid w:val="00E32A5A"/>
    <w:rsid w:val="00E35F4B"/>
    <w:rsid w:val="00E508D4"/>
    <w:rsid w:val="00E50DCA"/>
    <w:rsid w:val="00E636C0"/>
    <w:rsid w:val="00E77B95"/>
    <w:rsid w:val="00E82123"/>
    <w:rsid w:val="00EA7405"/>
    <w:rsid w:val="00EC21D4"/>
    <w:rsid w:val="00EE76CF"/>
    <w:rsid w:val="00F0534E"/>
    <w:rsid w:val="00F232CA"/>
    <w:rsid w:val="00F3451F"/>
    <w:rsid w:val="00F5494E"/>
    <w:rsid w:val="00F80B5F"/>
    <w:rsid w:val="00F90474"/>
    <w:rsid w:val="00FA7289"/>
    <w:rsid w:val="00FB6926"/>
    <w:rsid w:val="00FB6FEE"/>
    <w:rsid w:val="00FD2086"/>
    <w:rsid w:val="00FE251E"/>
    <w:rsid w:val="00FE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BC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B6A10"/>
  </w:style>
  <w:style w:type="paragraph" w:styleId="a4">
    <w:name w:val="Balloon Text"/>
    <w:basedOn w:val="a"/>
    <w:link w:val="Char"/>
    <w:uiPriority w:val="99"/>
    <w:semiHidden/>
    <w:unhideWhenUsed/>
    <w:rsid w:val="00AB6A10"/>
    <w:rPr>
      <w:rFonts w:ascii="Tahoma" w:hAnsi="Tahoma" w:cs="Tahoma"/>
      <w:sz w:val="16"/>
      <w:szCs w:val="16"/>
    </w:rPr>
  </w:style>
  <w:style w:type="character" w:customStyle="1" w:styleId="Char">
    <w:name w:val="批注框文本 Char"/>
    <w:basedOn w:val="a0"/>
    <w:link w:val="a4"/>
    <w:uiPriority w:val="99"/>
    <w:semiHidden/>
    <w:rsid w:val="00AB6A10"/>
    <w:rPr>
      <w:rFonts w:ascii="Tahoma" w:hAnsi="Tahoma" w:cs="Tahoma"/>
      <w:sz w:val="16"/>
      <w:szCs w:val="16"/>
    </w:rPr>
  </w:style>
  <w:style w:type="character" w:styleId="a5">
    <w:name w:val="annotation reference"/>
    <w:basedOn w:val="a0"/>
    <w:uiPriority w:val="99"/>
    <w:semiHidden/>
    <w:unhideWhenUsed/>
    <w:rsid w:val="00AB6A10"/>
    <w:rPr>
      <w:sz w:val="16"/>
      <w:szCs w:val="16"/>
    </w:rPr>
  </w:style>
  <w:style w:type="paragraph" w:styleId="a6">
    <w:name w:val="annotation text"/>
    <w:basedOn w:val="a"/>
    <w:link w:val="Char0"/>
    <w:uiPriority w:val="99"/>
    <w:semiHidden/>
    <w:unhideWhenUsed/>
    <w:rsid w:val="00AB6A10"/>
    <w:rPr>
      <w:sz w:val="20"/>
      <w:szCs w:val="20"/>
    </w:rPr>
  </w:style>
  <w:style w:type="character" w:customStyle="1" w:styleId="Char0">
    <w:name w:val="批注文字 Char"/>
    <w:basedOn w:val="a0"/>
    <w:link w:val="a6"/>
    <w:uiPriority w:val="99"/>
    <w:semiHidden/>
    <w:rsid w:val="00AB6A10"/>
    <w:rPr>
      <w:sz w:val="20"/>
      <w:szCs w:val="20"/>
    </w:rPr>
  </w:style>
  <w:style w:type="paragraph" w:styleId="a7">
    <w:name w:val="annotation subject"/>
    <w:basedOn w:val="a6"/>
    <w:next w:val="a6"/>
    <w:link w:val="Char1"/>
    <w:uiPriority w:val="99"/>
    <w:semiHidden/>
    <w:unhideWhenUsed/>
    <w:rsid w:val="00AB6A10"/>
    <w:rPr>
      <w:b/>
      <w:bCs/>
    </w:rPr>
  </w:style>
  <w:style w:type="character" w:customStyle="1" w:styleId="Char1">
    <w:name w:val="批注主题 Char"/>
    <w:basedOn w:val="Char0"/>
    <w:link w:val="a7"/>
    <w:uiPriority w:val="99"/>
    <w:semiHidden/>
    <w:rsid w:val="00AB6A10"/>
    <w:rPr>
      <w:b/>
      <w:bCs/>
      <w:sz w:val="20"/>
      <w:szCs w:val="20"/>
    </w:rPr>
  </w:style>
  <w:style w:type="character" w:styleId="a8">
    <w:name w:val="Hyperlink"/>
    <w:basedOn w:val="a0"/>
    <w:uiPriority w:val="99"/>
    <w:unhideWhenUsed/>
    <w:rsid w:val="00402803"/>
    <w:rPr>
      <w:strike w:val="0"/>
      <w:dstrike w:val="0"/>
      <w:color w:val="D00403"/>
      <w:u w:val="none"/>
      <w:effect w:val="none"/>
    </w:rPr>
  </w:style>
  <w:style w:type="paragraph" w:styleId="a9">
    <w:name w:val="List Paragraph"/>
    <w:basedOn w:val="a"/>
    <w:uiPriority w:val="34"/>
    <w:qFormat/>
    <w:rsid w:val="00402803"/>
    <w:pPr>
      <w:ind w:left="720"/>
      <w:contextualSpacing/>
    </w:pPr>
  </w:style>
  <w:style w:type="character" w:customStyle="1" w:styleId="apple-converted-space">
    <w:name w:val="apple-converted-space"/>
    <w:basedOn w:val="a0"/>
    <w:rsid w:val="001E373D"/>
  </w:style>
  <w:style w:type="paragraph" w:styleId="aa">
    <w:name w:val="header"/>
    <w:basedOn w:val="a"/>
    <w:link w:val="Char2"/>
    <w:uiPriority w:val="99"/>
    <w:unhideWhenUsed/>
    <w:rsid w:val="00442A3F"/>
    <w:pPr>
      <w:tabs>
        <w:tab w:val="center" w:pos="4320"/>
        <w:tab w:val="right" w:pos="8640"/>
      </w:tabs>
    </w:pPr>
  </w:style>
  <w:style w:type="character" w:customStyle="1" w:styleId="Char2">
    <w:name w:val="页眉 Char"/>
    <w:basedOn w:val="a0"/>
    <w:link w:val="aa"/>
    <w:uiPriority w:val="99"/>
    <w:rsid w:val="00442A3F"/>
  </w:style>
  <w:style w:type="paragraph" w:styleId="ab">
    <w:name w:val="footer"/>
    <w:basedOn w:val="a"/>
    <w:link w:val="Char3"/>
    <w:uiPriority w:val="99"/>
    <w:unhideWhenUsed/>
    <w:rsid w:val="00442A3F"/>
    <w:pPr>
      <w:tabs>
        <w:tab w:val="center" w:pos="4320"/>
        <w:tab w:val="right" w:pos="8640"/>
      </w:tabs>
    </w:pPr>
  </w:style>
  <w:style w:type="character" w:customStyle="1" w:styleId="Char3">
    <w:name w:val="页脚 Char"/>
    <w:basedOn w:val="a0"/>
    <w:link w:val="ab"/>
    <w:uiPriority w:val="99"/>
    <w:rsid w:val="00442A3F"/>
  </w:style>
  <w:style w:type="table" w:styleId="ac">
    <w:name w:val="Table Grid"/>
    <w:basedOn w:val="a1"/>
    <w:uiPriority w:val="59"/>
    <w:rsid w:val="0054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7D6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B6A10"/>
  </w:style>
  <w:style w:type="paragraph" w:styleId="a4">
    <w:name w:val="Balloon Text"/>
    <w:basedOn w:val="a"/>
    <w:link w:val="Char"/>
    <w:uiPriority w:val="99"/>
    <w:semiHidden/>
    <w:unhideWhenUsed/>
    <w:rsid w:val="00AB6A10"/>
    <w:rPr>
      <w:rFonts w:ascii="Tahoma" w:hAnsi="Tahoma" w:cs="Tahoma"/>
      <w:sz w:val="16"/>
      <w:szCs w:val="16"/>
    </w:rPr>
  </w:style>
  <w:style w:type="character" w:customStyle="1" w:styleId="Char">
    <w:name w:val="批注框文本 Char"/>
    <w:basedOn w:val="a0"/>
    <w:link w:val="a4"/>
    <w:uiPriority w:val="99"/>
    <w:semiHidden/>
    <w:rsid w:val="00AB6A10"/>
    <w:rPr>
      <w:rFonts w:ascii="Tahoma" w:hAnsi="Tahoma" w:cs="Tahoma"/>
      <w:sz w:val="16"/>
      <w:szCs w:val="16"/>
    </w:rPr>
  </w:style>
  <w:style w:type="character" w:styleId="a5">
    <w:name w:val="annotation reference"/>
    <w:basedOn w:val="a0"/>
    <w:uiPriority w:val="99"/>
    <w:semiHidden/>
    <w:unhideWhenUsed/>
    <w:rsid w:val="00AB6A10"/>
    <w:rPr>
      <w:sz w:val="16"/>
      <w:szCs w:val="16"/>
    </w:rPr>
  </w:style>
  <w:style w:type="paragraph" w:styleId="a6">
    <w:name w:val="annotation text"/>
    <w:basedOn w:val="a"/>
    <w:link w:val="Char0"/>
    <w:uiPriority w:val="99"/>
    <w:semiHidden/>
    <w:unhideWhenUsed/>
    <w:rsid w:val="00AB6A10"/>
    <w:rPr>
      <w:sz w:val="20"/>
      <w:szCs w:val="20"/>
    </w:rPr>
  </w:style>
  <w:style w:type="character" w:customStyle="1" w:styleId="Char0">
    <w:name w:val="批注文字 Char"/>
    <w:basedOn w:val="a0"/>
    <w:link w:val="a6"/>
    <w:uiPriority w:val="99"/>
    <w:semiHidden/>
    <w:rsid w:val="00AB6A10"/>
    <w:rPr>
      <w:sz w:val="20"/>
      <w:szCs w:val="20"/>
    </w:rPr>
  </w:style>
  <w:style w:type="paragraph" w:styleId="a7">
    <w:name w:val="annotation subject"/>
    <w:basedOn w:val="a6"/>
    <w:next w:val="a6"/>
    <w:link w:val="Char1"/>
    <w:uiPriority w:val="99"/>
    <w:semiHidden/>
    <w:unhideWhenUsed/>
    <w:rsid w:val="00AB6A10"/>
    <w:rPr>
      <w:b/>
      <w:bCs/>
    </w:rPr>
  </w:style>
  <w:style w:type="character" w:customStyle="1" w:styleId="Char1">
    <w:name w:val="批注主题 Char"/>
    <w:basedOn w:val="Char0"/>
    <w:link w:val="a7"/>
    <w:uiPriority w:val="99"/>
    <w:semiHidden/>
    <w:rsid w:val="00AB6A10"/>
    <w:rPr>
      <w:b/>
      <w:bCs/>
      <w:sz w:val="20"/>
      <w:szCs w:val="20"/>
    </w:rPr>
  </w:style>
  <w:style w:type="character" w:styleId="a8">
    <w:name w:val="Hyperlink"/>
    <w:basedOn w:val="a0"/>
    <w:uiPriority w:val="99"/>
    <w:unhideWhenUsed/>
    <w:rsid w:val="00402803"/>
    <w:rPr>
      <w:strike w:val="0"/>
      <w:dstrike w:val="0"/>
      <w:color w:val="D00403"/>
      <w:u w:val="none"/>
      <w:effect w:val="none"/>
    </w:rPr>
  </w:style>
  <w:style w:type="paragraph" w:styleId="a9">
    <w:name w:val="List Paragraph"/>
    <w:basedOn w:val="a"/>
    <w:uiPriority w:val="34"/>
    <w:qFormat/>
    <w:rsid w:val="00402803"/>
    <w:pPr>
      <w:ind w:left="720"/>
      <w:contextualSpacing/>
    </w:pPr>
  </w:style>
  <w:style w:type="character" w:customStyle="1" w:styleId="apple-converted-space">
    <w:name w:val="apple-converted-space"/>
    <w:basedOn w:val="a0"/>
    <w:rsid w:val="001E373D"/>
  </w:style>
  <w:style w:type="paragraph" w:styleId="aa">
    <w:name w:val="header"/>
    <w:basedOn w:val="a"/>
    <w:link w:val="Char2"/>
    <w:uiPriority w:val="99"/>
    <w:unhideWhenUsed/>
    <w:rsid w:val="00442A3F"/>
    <w:pPr>
      <w:tabs>
        <w:tab w:val="center" w:pos="4320"/>
        <w:tab w:val="right" w:pos="8640"/>
      </w:tabs>
    </w:pPr>
  </w:style>
  <w:style w:type="character" w:customStyle="1" w:styleId="Char2">
    <w:name w:val="页眉 Char"/>
    <w:basedOn w:val="a0"/>
    <w:link w:val="aa"/>
    <w:uiPriority w:val="99"/>
    <w:rsid w:val="00442A3F"/>
  </w:style>
  <w:style w:type="paragraph" w:styleId="ab">
    <w:name w:val="footer"/>
    <w:basedOn w:val="a"/>
    <w:link w:val="Char3"/>
    <w:uiPriority w:val="99"/>
    <w:unhideWhenUsed/>
    <w:rsid w:val="00442A3F"/>
    <w:pPr>
      <w:tabs>
        <w:tab w:val="center" w:pos="4320"/>
        <w:tab w:val="right" w:pos="8640"/>
      </w:tabs>
    </w:pPr>
  </w:style>
  <w:style w:type="character" w:customStyle="1" w:styleId="Char3">
    <w:name w:val="页脚 Char"/>
    <w:basedOn w:val="a0"/>
    <w:link w:val="ab"/>
    <w:uiPriority w:val="99"/>
    <w:rsid w:val="00442A3F"/>
  </w:style>
  <w:style w:type="table" w:styleId="ac">
    <w:name w:val="Table Grid"/>
    <w:basedOn w:val="a1"/>
    <w:uiPriority w:val="59"/>
    <w:rsid w:val="00546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7D6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8333">
      <w:bodyDiv w:val="1"/>
      <w:marLeft w:val="0"/>
      <w:marRight w:val="0"/>
      <w:marTop w:val="0"/>
      <w:marBottom w:val="0"/>
      <w:divBdr>
        <w:top w:val="none" w:sz="0" w:space="0" w:color="auto"/>
        <w:left w:val="none" w:sz="0" w:space="0" w:color="auto"/>
        <w:bottom w:val="none" w:sz="0" w:space="0" w:color="auto"/>
        <w:right w:val="none" w:sz="0" w:space="0" w:color="auto"/>
      </w:divBdr>
    </w:div>
    <w:div w:id="626590873">
      <w:bodyDiv w:val="1"/>
      <w:marLeft w:val="0"/>
      <w:marRight w:val="0"/>
      <w:marTop w:val="0"/>
      <w:marBottom w:val="0"/>
      <w:divBdr>
        <w:top w:val="none" w:sz="0" w:space="0" w:color="auto"/>
        <w:left w:val="none" w:sz="0" w:space="0" w:color="auto"/>
        <w:bottom w:val="none" w:sz="0" w:space="0" w:color="auto"/>
        <w:right w:val="none" w:sz="0" w:space="0" w:color="auto"/>
      </w:divBdr>
    </w:div>
    <w:div w:id="628514956">
      <w:bodyDiv w:val="1"/>
      <w:marLeft w:val="0"/>
      <w:marRight w:val="0"/>
      <w:marTop w:val="0"/>
      <w:marBottom w:val="0"/>
      <w:divBdr>
        <w:top w:val="none" w:sz="0" w:space="0" w:color="auto"/>
        <w:left w:val="none" w:sz="0" w:space="0" w:color="auto"/>
        <w:bottom w:val="none" w:sz="0" w:space="0" w:color="auto"/>
        <w:right w:val="none" w:sz="0" w:space="0" w:color="auto"/>
      </w:divBdr>
      <w:divsChild>
        <w:div w:id="1444962876">
          <w:marLeft w:val="0"/>
          <w:marRight w:val="0"/>
          <w:marTop w:val="0"/>
          <w:marBottom w:val="0"/>
          <w:divBdr>
            <w:top w:val="none" w:sz="0" w:space="0" w:color="auto"/>
            <w:left w:val="none" w:sz="0" w:space="0" w:color="auto"/>
            <w:bottom w:val="none" w:sz="0" w:space="0" w:color="auto"/>
            <w:right w:val="none" w:sz="0" w:space="0" w:color="auto"/>
          </w:divBdr>
        </w:div>
        <w:div w:id="1012024094">
          <w:marLeft w:val="0"/>
          <w:marRight w:val="0"/>
          <w:marTop w:val="0"/>
          <w:marBottom w:val="0"/>
          <w:divBdr>
            <w:top w:val="none" w:sz="0" w:space="0" w:color="auto"/>
            <w:left w:val="none" w:sz="0" w:space="0" w:color="auto"/>
            <w:bottom w:val="none" w:sz="0" w:space="0" w:color="auto"/>
            <w:right w:val="none" w:sz="0" w:space="0" w:color="auto"/>
          </w:divBdr>
        </w:div>
        <w:div w:id="1976598448">
          <w:marLeft w:val="0"/>
          <w:marRight w:val="0"/>
          <w:marTop w:val="0"/>
          <w:marBottom w:val="0"/>
          <w:divBdr>
            <w:top w:val="none" w:sz="0" w:space="0" w:color="auto"/>
            <w:left w:val="none" w:sz="0" w:space="0" w:color="auto"/>
            <w:bottom w:val="none" w:sz="0" w:space="0" w:color="auto"/>
            <w:right w:val="none" w:sz="0" w:space="0" w:color="auto"/>
          </w:divBdr>
        </w:div>
        <w:div w:id="1050616852">
          <w:marLeft w:val="0"/>
          <w:marRight w:val="0"/>
          <w:marTop w:val="0"/>
          <w:marBottom w:val="0"/>
          <w:divBdr>
            <w:top w:val="none" w:sz="0" w:space="0" w:color="auto"/>
            <w:left w:val="none" w:sz="0" w:space="0" w:color="auto"/>
            <w:bottom w:val="none" w:sz="0" w:space="0" w:color="auto"/>
            <w:right w:val="none" w:sz="0" w:space="0" w:color="auto"/>
          </w:divBdr>
        </w:div>
        <w:div w:id="630139021">
          <w:marLeft w:val="0"/>
          <w:marRight w:val="0"/>
          <w:marTop w:val="0"/>
          <w:marBottom w:val="0"/>
          <w:divBdr>
            <w:top w:val="none" w:sz="0" w:space="0" w:color="auto"/>
            <w:left w:val="none" w:sz="0" w:space="0" w:color="auto"/>
            <w:bottom w:val="none" w:sz="0" w:space="0" w:color="auto"/>
            <w:right w:val="none" w:sz="0" w:space="0" w:color="auto"/>
          </w:divBdr>
        </w:div>
        <w:div w:id="871921830">
          <w:marLeft w:val="0"/>
          <w:marRight w:val="0"/>
          <w:marTop w:val="0"/>
          <w:marBottom w:val="0"/>
          <w:divBdr>
            <w:top w:val="none" w:sz="0" w:space="0" w:color="auto"/>
            <w:left w:val="none" w:sz="0" w:space="0" w:color="auto"/>
            <w:bottom w:val="none" w:sz="0" w:space="0" w:color="auto"/>
            <w:right w:val="none" w:sz="0" w:space="0" w:color="auto"/>
          </w:divBdr>
        </w:div>
        <w:div w:id="350494254">
          <w:marLeft w:val="0"/>
          <w:marRight w:val="0"/>
          <w:marTop w:val="0"/>
          <w:marBottom w:val="0"/>
          <w:divBdr>
            <w:top w:val="none" w:sz="0" w:space="0" w:color="auto"/>
            <w:left w:val="none" w:sz="0" w:space="0" w:color="auto"/>
            <w:bottom w:val="none" w:sz="0" w:space="0" w:color="auto"/>
            <w:right w:val="none" w:sz="0" w:space="0" w:color="auto"/>
          </w:divBdr>
        </w:div>
        <w:div w:id="1229995891">
          <w:marLeft w:val="0"/>
          <w:marRight w:val="0"/>
          <w:marTop w:val="0"/>
          <w:marBottom w:val="0"/>
          <w:divBdr>
            <w:top w:val="none" w:sz="0" w:space="0" w:color="auto"/>
            <w:left w:val="none" w:sz="0" w:space="0" w:color="auto"/>
            <w:bottom w:val="none" w:sz="0" w:space="0" w:color="auto"/>
            <w:right w:val="none" w:sz="0" w:space="0" w:color="auto"/>
          </w:divBdr>
        </w:div>
        <w:div w:id="1045444484">
          <w:marLeft w:val="0"/>
          <w:marRight w:val="0"/>
          <w:marTop w:val="0"/>
          <w:marBottom w:val="0"/>
          <w:divBdr>
            <w:top w:val="none" w:sz="0" w:space="0" w:color="auto"/>
            <w:left w:val="none" w:sz="0" w:space="0" w:color="auto"/>
            <w:bottom w:val="none" w:sz="0" w:space="0" w:color="auto"/>
            <w:right w:val="none" w:sz="0" w:space="0" w:color="auto"/>
          </w:divBdr>
        </w:div>
        <w:div w:id="1835992866">
          <w:marLeft w:val="0"/>
          <w:marRight w:val="0"/>
          <w:marTop w:val="0"/>
          <w:marBottom w:val="0"/>
          <w:divBdr>
            <w:top w:val="none" w:sz="0" w:space="0" w:color="auto"/>
            <w:left w:val="none" w:sz="0" w:space="0" w:color="auto"/>
            <w:bottom w:val="none" w:sz="0" w:space="0" w:color="auto"/>
            <w:right w:val="none" w:sz="0" w:space="0" w:color="auto"/>
          </w:divBdr>
        </w:div>
        <w:div w:id="958535541">
          <w:marLeft w:val="0"/>
          <w:marRight w:val="0"/>
          <w:marTop w:val="0"/>
          <w:marBottom w:val="0"/>
          <w:divBdr>
            <w:top w:val="none" w:sz="0" w:space="0" w:color="auto"/>
            <w:left w:val="none" w:sz="0" w:space="0" w:color="auto"/>
            <w:bottom w:val="none" w:sz="0" w:space="0" w:color="auto"/>
            <w:right w:val="none" w:sz="0" w:space="0" w:color="auto"/>
          </w:divBdr>
        </w:div>
        <w:div w:id="1874460692">
          <w:marLeft w:val="0"/>
          <w:marRight w:val="0"/>
          <w:marTop w:val="0"/>
          <w:marBottom w:val="0"/>
          <w:divBdr>
            <w:top w:val="none" w:sz="0" w:space="0" w:color="auto"/>
            <w:left w:val="none" w:sz="0" w:space="0" w:color="auto"/>
            <w:bottom w:val="none" w:sz="0" w:space="0" w:color="auto"/>
            <w:right w:val="none" w:sz="0" w:space="0" w:color="auto"/>
          </w:divBdr>
        </w:div>
        <w:div w:id="261958078">
          <w:marLeft w:val="0"/>
          <w:marRight w:val="0"/>
          <w:marTop w:val="0"/>
          <w:marBottom w:val="0"/>
          <w:divBdr>
            <w:top w:val="none" w:sz="0" w:space="0" w:color="auto"/>
            <w:left w:val="none" w:sz="0" w:space="0" w:color="auto"/>
            <w:bottom w:val="none" w:sz="0" w:space="0" w:color="auto"/>
            <w:right w:val="none" w:sz="0" w:space="0" w:color="auto"/>
          </w:divBdr>
        </w:div>
        <w:div w:id="1973750532">
          <w:marLeft w:val="0"/>
          <w:marRight w:val="0"/>
          <w:marTop w:val="0"/>
          <w:marBottom w:val="0"/>
          <w:divBdr>
            <w:top w:val="none" w:sz="0" w:space="0" w:color="auto"/>
            <w:left w:val="none" w:sz="0" w:space="0" w:color="auto"/>
            <w:bottom w:val="none" w:sz="0" w:space="0" w:color="auto"/>
            <w:right w:val="none" w:sz="0" w:space="0" w:color="auto"/>
          </w:divBdr>
        </w:div>
        <w:div w:id="458573118">
          <w:marLeft w:val="0"/>
          <w:marRight w:val="0"/>
          <w:marTop w:val="0"/>
          <w:marBottom w:val="0"/>
          <w:divBdr>
            <w:top w:val="none" w:sz="0" w:space="0" w:color="auto"/>
            <w:left w:val="none" w:sz="0" w:space="0" w:color="auto"/>
            <w:bottom w:val="none" w:sz="0" w:space="0" w:color="auto"/>
            <w:right w:val="none" w:sz="0" w:space="0" w:color="auto"/>
          </w:divBdr>
        </w:div>
        <w:div w:id="1962304223">
          <w:marLeft w:val="0"/>
          <w:marRight w:val="0"/>
          <w:marTop w:val="0"/>
          <w:marBottom w:val="0"/>
          <w:divBdr>
            <w:top w:val="none" w:sz="0" w:space="0" w:color="auto"/>
            <w:left w:val="none" w:sz="0" w:space="0" w:color="auto"/>
            <w:bottom w:val="none" w:sz="0" w:space="0" w:color="auto"/>
            <w:right w:val="none" w:sz="0" w:space="0" w:color="auto"/>
          </w:divBdr>
        </w:div>
        <w:div w:id="717585834">
          <w:marLeft w:val="0"/>
          <w:marRight w:val="0"/>
          <w:marTop w:val="0"/>
          <w:marBottom w:val="0"/>
          <w:divBdr>
            <w:top w:val="none" w:sz="0" w:space="0" w:color="auto"/>
            <w:left w:val="none" w:sz="0" w:space="0" w:color="auto"/>
            <w:bottom w:val="none" w:sz="0" w:space="0" w:color="auto"/>
            <w:right w:val="none" w:sz="0" w:space="0" w:color="auto"/>
          </w:divBdr>
        </w:div>
        <w:div w:id="569996481">
          <w:marLeft w:val="0"/>
          <w:marRight w:val="0"/>
          <w:marTop w:val="0"/>
          <w:marBottom w:val="0"/>
          <w:divBdr>
            <w:top w:val="none" w:sz="0" w:space="0" w:color="auto"/>
            <w:left w:val="none" w:sz="0" w:space="0" w:color="auto"/>
            <w:bottom w:val="none" w:sz="0" w:space="0" w:color="auto"/>
            <w:right w:val="none" w:sz="0" w:space="0" w:color="auto"/>
          </w:divBdr>
        </w:div>
        <w:div w:id="754715626">
          <w:marLeft w:val="0"/>
          <w:marRight w:val="0"/>
          <w:marTop w:val="0"/>
          <w:marBottom w:val="0"/>
          <w:divBdr>
            <w:top w:val="none" w:sz="0" w:space="0" w:color="auto"/>
            <w:left w:val="none" w:sz="0" w:space="0" w:color="auto"/>
            <w:bottom w:val="none" w:sz="0" w:space="0" w:color="auto"/>
            <w:right w:val="none" w:sz="0" w:space="0" w:color="auto"/>
          </w:divBdr>
        </w:div>
        <w:div w:id="371880498">
          <w:marLeft w:val="0"/>
          <w:marRight w:val="0"/>
          <w:marTop w:val="0"/>
          <w:marBottom w:val="0"/>
          <w:divBdr>
            <w:top w:val="none" w:sz="0" w:space="0" w:color="auto"/>
            <w:left w:val="none" w:sz="0" w:space="0" w:color="auto"/>
            <w:bottom w:val="none" w:sz="0" w:space="0" w:color="auto"/>
            <w:right w:val="none" w:sz="0" w:space="0" w:color="auto"/>
          </w:divBdr>
        </w:div>
        <w:div w:id="351230995">
          <w:marLeft w:val="0"/>
          <w:marRight w:val="0"/>
          <w:marTop w:val="0"/>
          <w:marBottom w:val="0"/>
          <w:divBdr>
            <w:top w:val="none" w:sz="0" w:space="0" w:color="auto"/>
            <w:left w:val="none" w:sz="0" w:space="0" w:color="auto"/>
            <w:bottom w:val="none" w:sz="0" w:space="0" w:color="auto"/>
            <w:right w:val="none" w:sz="0" w:space="0" w:color="auto"/>
          </w:divBdr>
        </w:div>
        <w:div w:id="1857230444">
          <w:marLeft w:val="0"/>
          <w:marRight w:val="0"/>
          <w:marTop w:val="0"/>
          <w:marBottom w:val="0"/>
          <w:divBdr>
            <w:top w:val="none" w:sz="0" w:space="0" w:color="auto"/>
            <w:left w:val="none" w:sz="0" w:space="0" w:color="auto"/>
            <w:bottom w:val="none" w:sz="0" w:space="0" w:color="auto"/>
            <w:right w:val="none" w:sz="0" w:space="0" w:color="auto"/>
          </w:divBdr>
        </w:div>
        <w:div w:id="788356217">
          <w:marLeft w:val="0"/>
          <w:marRight w:val="0"/>
          <w:marTop w:val="0"/>
          <w:marBottom w:val="0"/>
          <w:divBdr>
            <w:top w:val="none" w:sz="0" w:space="0" w:color="auto"/>
            <w:left w:val="none" w:sz="0" w:space="0" w:color="auto"/>
            <w:bottom w:val="none" w:sz="0" w:space="0" w:color="auto"/>
            <w:right w:val="none" w:sz="0" w:space="0" w:color="auto"/>
          </w:divBdr>
        </w:div>
        <w:div w:id="624190511">
          <w:marLeft w:val="0"/>
          <w:marRight w:val="0"/>
          <w:marTop w:val="0"/>
          <w:marBottom w:val="0"/>
          <w:divBdr>
            <w:top w:val="none" w:sz="0" w:space="0" w:color="auto"/>
            <w:left w:val="none" w:sz="0" w:space="0" w:color="auto"/>
            <w:bottom w:val="none" w:sz="0" w:space="0" w:color="auto"/>
            <w:right w:val="none" w:sz="0" w:space="0" w:color="auto"/>
          </w:divBdr>
        </w:div>
        <w:div w:id="2136680745">
          <w:marLeft w:val="0"/>
          <w:marRight w:val="0"/>
          <w:marTop w:val="0"/>
          <w:marBottom w:val="0"/>
          <w:divBdr>
            <w:top w:val="none" w:sz="0" w:space="0" w:color="auto"/>
            <w:left w:val="none" w:sz="0" w:space="0" w:color="auto"/>
            <w:bottom w:val="none" w:sz="0" w:space="0" w:color="auto"/>
            <w:right w:val="none" w:sz="0" w:space="0" w:color="auto"/>
          </w:divBdr>
        </w:div>
      </w:divsChild>
    </w:div>
    <w:div w:id="645816889">
      <w:bodyDiv w:val="1"/>
      <w:marLeft w:val="0"/>
      <w:marRight w:val="0"/>
      <w:marTop w:val="0"/>
      <w:marBottom w:val="0"/>
      <w:divBdr>
        <w:top w:val="none" w:sz="0" w:space="0" w:color="auto"/>
        <w:left w:val="none" w:sz="0" w:space="0" w:color="auto"/>
        <w:bottom w:val="none" w:sz="0" w:space="0" w:color="auto"/>
        <w:right w:val="none" w:sz="0" w:space="0" w:color="auto"/>
      </w:divBdr>
    </w:div>
    <w:div w:id="1230655151">
      <w:bodyDiv w:val="1"/>
      <w:marLeft w:val="0"/>
      <w:marRight w:val="0"/>
      <w:marTop w:val="0"/>
      <w:marBottom w:val="0"/>
      <w:divBdr>
        <w:top w:val="none" w:sz="0" w:space="0" w:color="auto"/>
        <w:left w:val="none" w:sz="0" w:space="0" w:color="auto"/>
        <w:bottom w:val="none" w:sz="0" w:space="0" w:color="auto"/>
        <w:right w:val="none" w:sz="0" w:space="0" w:color="auto"/>
      </w:divBdr>
    </w:div>
    <w:div w:id="1283998147">
      <w:bodyDiv w:val="1"/>
      <w:marLeft w:val="0"/>
      <w:marRight w:val="0"/>
      <w:marTop w:val="0"/>
      <w:marBottom w:val="0"/>
      <w:divBdr>
        <w:top w:val="none" w:sz="0" w:space="0" w:color="auto"/>
        <w:left w:val="none" w:sz="0" w:space="0" w:color="auto"/>
        <w:bottom w:val="none" w:sz="0" w:space="0" w:color="auto"/>
        <w:right w:val="none" w:sz="0" w:space="0" w:color="auto"/>
      </w:divBdr>
    </w:div>
    <w:div w:id="1575509155">
      <w:bodyDiv w:val="1"/>
      <w:marLeft w:val="0"/>
      <w:marRight w:val="0"/>
      <w:marTop w:val="0"/>
      <w:marBottom w:val="0"/>
      <w:divBdr>
        <w:top w:val="none" w:sz="0" w:space="0" w:color="auto"/>
        <w:left w:val="none" w:sz="0" w:space="0" w:color="auto"/>
        <w:bottom w:val="none" w:sz="0" w:space="0" w:color="auto"/>
        <w:right w:val="none" w:sz="0" w:space="0" w:color="auto"/>
      </w:divBdr>
    </w:div>
    <w:div w:id="1930768625">
      <w:bodyDiv w:val="1"/>
      <w:marLeft w:val="0"/>
      <w:marRight w:val="0"/>
      <w:marTop w:val="0"/>
      <w:marBottom w:val="0"/>
      <w:divBdr>
        <w:top w:val="none" w:sz="0" w:space="0" w:color="auto"/>
        <w:left w:val="none" w:sz="0" w:space="0" w:color="auto"/>
        <w:bottom w:val="none" w:sz="0" w:space="0" w:color="auto"/>
        <w:right w:val="none" w:sz="0" w:space="0" w:color="auto"/>
      </w:divBdr>
      <w:divsChild>
        <w:div w:id="975767716">
          <w:marLeft w:val="0"/>
          <w:marRight w:val="1"/>
          <w:marTop w:val="0"/>
          <w:marBottom w:val="0"/>
          <w:divBdr>
            <w:top w:val="none" w:sz="0" w:space="0" w:color="auto"/>
            <w:left w:val="none" w:sz="0" w:space="0" w:color="auto"/>
            <w:bottom w:val="none" w:sz="0" w:space="0" w:color="auto"/>
            <w:right w:val="none" w:sz="0" w:space="0" w:color="auto"/>
          </w:divBdr>
          <w:divsChild>
            <w:div w:id="1399093091">
              <w:marLeft w:val="0"/>
              <w:marRight w:val="0"/>
              <w:marTop w:val="0"/>
              <w:marBottom w:val="0"/>
              <w:divBdr>
                <w:top w:val="none" w:sz="0" w:space="0" w:color="auto"/>
                <w:left w:val="none" w:sz="0" w:space="0" w:color="auto"/>
                <w:bottom w:val="none" w:sz="0" w:space="0" w:color="auto"/>
                <w:right w:val="none" w:sz="0" w:space="0" w:color="auto"/>
              </w:divBdr>
              <w:divsChild>
                <w:div w:id="663361380">
                  <w:marLeft w:val="0"/>
                  <w:marRight w:val="1"/>
                  <w:marTop w:val="0"/>
                  <w:marBottom w:val="0"/>
                  <w:divBdr>
                    <w:top w:val="none" w:sz="0" w:space="0" w:color="auto"/>
                    <w:left w:val="none" w:sz="0" w:space="0" w:color="auto"/>
                    <w:bottom w:val="none" w:sz="0" w:space="0" w:color="auto"/>
                    <w:right w:val="none" w:sz="0" w:space="0" w:color="auto"/>
                  </w:divBdr>
                  <w:divsChild>
                    <w:div w:id="1345934726">
                      <w:marLeft w:val="0"/>
                      <w:marRight w:val="0"/>
                      <w:marTop w:val="0"/>
                      <w:marBottom w:val="0"/>
                      <w:divBdr>
                        <w:top w:val="none" w:sz="0" w:space="0" w:color="auto"/>
                        <w:left w:val="none" w:sz="0" w:space="0" w:color="auto"/>
                        <w:bottom w:val="none" w:sz="0" w:space="0" w:color="auto"/>
                        <w:right w:val="none" w:sz="0" w:space="0" w:color="auto"/>
                      </w:divBdr>
                      <w:divsChild>
                        <w:div w:id="1887911602">
                          <w:marLeft w:val="0"/>
                          <w:marRight w:val="0"/>
                          <w:marTop w:val="0"/>
                          <w:marBottom w:val="0"/>
                          <w:divBdr>
                            <w:top w:val="none" w:sz="0" w:space="0" w:color="auto"/>
                            <w:left w:val="none" w:sz="0" w:space="0" w:color="auto"/>
                            <w:bottom w:val="none" w:sz="0" w:space="0" w:color="auto"/>
                            <w:right w:val="none" w:sz="0" w:space="0" w:color="auto"/>
                          </w:divBdr>
                          <w:divsChild>
                            <w:div w:id="993492183">
                              <w:marLeft w:val="0"/>
                              <w:marRight w:val="0"/>
                              <w:marTop w:val="120"/>
                              <w:marBottom w:val="360"/>
                              <w:divBdr>
                                <w:top w:val="none" w:sz="0" w:space="0" w:color="auto"/>
                                <w:left w:val="none" w:sz="0" w:space="0" w:color="auto"/>
                                <w:bottom w:val="none" w:sz="0" w:space="0" w:color="auto"/>
                                <w:right w:val="none" w:sz="0" w:space="0" w:color="auto"/>
                              </w:divBdr>
                              <w:divsChild>
                                <w:div w:id="534854805">
                                  <w:marLeft w:val="0"/>
                                  <w:marRight w:val="0"/>
                                  <w:marTop w:val="0"/>
                                  <w:marBottom w:val="0"/>
                                  <w:divBdr>
                                    <w:top w:val="none" w:sz="0" w:space="0" w:color="auto"/>
                                    <w:left w:val="none" w:sz="0" w:space="0" w:color="auto"/>
                                    <w:bottom w:val="none" w:sz="0" w:space="0" w:color="auto"/>
                                    <w:right w:val="none" w:sz="0" w:space="0" w:color="auto"/>
                                  </w:divBdr>
                                  <w:divsChild>
                                    <w:div w:id="833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hrin.armstrong@ucdenver.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DA07-03D5-47C7-A3E1-D229FC8C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Thejasvi Thiruvoipati</dc:creator>
  <cp:lastModifiedBy>ad</cp:lastModifiedBy>
  <cp:revision>4</cp:revision>
  <cp:lastPrinted>2014-11-19T21:35:00Z</cp:lastPrinted>
  <dcterms:created xsi:type="dcterms:W3CDTF">2015-04-01T15:39:00Z</dcterms:created>
  <dcterms:modified xsi:type="dcterms:W3CDTF">2015-04-02T08:08:00Z</dcterms:modified>
</cp:coreProperties>
</file>