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D26" w:rsidRPr="000A549E" w:rsidRDefault="005A6D26" w:rsidP="000A549E">
      <w:pPr>
        <w:spacing w:line="360" w:lineRule="auto"/>
        <w:rPr>
          <w:rFonts w:ascii="Book Antiqua" w:hAnsi="Book Antiqua"/>
          <w:sz w:val="24"/>
        </w:rPr>
      </w:pPr>
      <w:r w:rsidRPr="000A549E">
        <w:rPr>
          <w:rFonts w:ascii="Book Antiqua" w:hAnsi="Book Antiqua"/>
          <w:sz w:val="24"/>
        </w:rPr>
        <w:t xml:space="preserve">Name of journal: </w:t>
      </w:r>
      <w:r w:rsidR="00684AFE" w:rsidRPr="000A549E">
        <w:rPr>
          <w:rFonts w:ascii="Book Antiqua" w:hAnsi="Book Antiqua" w:cs="宋体"/>
          <w:i/>
          <w:sz w:val="24"/>
        </w:rPr>
        <w:t>World Journal of Otorhinolaryngology</w:t>
      </w:r>
    </w:p>
    <w:p w:rsidR="005A6D26" w:rsidRPr="000A549E" w:rsidRDefault="005A6D26" w:rsidP="000A549E">
      <w:pPr>
        <w:spacing w:line="360" w:lineRule="auto"/>
        <w:rPr>
          <w:rFonts w:ascii="Book Antiqua" w:hAnsi="Book Antiqua"/>
          <w:sz w:val="24"/>
        </w:rPr>
      </w:pPr>
      <w:r w:rsidRPr="000A549E">
        <w:rPr>
          <w:rFonts w:ascii="Book Antiqua" w:hAnsi="Book Antiqua"/>
          <w:sz w:val="24"/>
        </w:rPr>
        <w:t xml:space="preserve">ESPS Manuscript NO: </w:t>
      </w:r>
      <w:r w:rsidR="00684AFE" w:rsidRPr="000A549E">
        <w:rPr>
          <w:rFonts w:ascii="Book Antiqua" w:hAnsi="Book Antiqua"/>
          <w:sz w:val="24"/>
        </w:rPr>
        <w:t>14280</w:t>
      </w:r>
    </w:p>
    <w:p w:rsidR="005A6D26" w:rsidRPr="000A549E" w:rsidRDefault="005A6D26" w:rsidP="000A549E">
      <w:pPr>
        <w:snapToGrid w:val="0"/>
        <w:spacing w:line="360" w:lineRule="auto"/>
        <w:rPr>
          <w:rFonts w:ascii="Book Antiqua" w:eastAsia="幼圆" w:hAnsi="Book Antiqua"/>
          <w:sz w:val="24"/>
          <w:lang w:val="nl-NL"/>
        </w:rPr>
      </w:pPr>
      <w:bookmarkStart w:id="0" w:name="OLE_LINK3"/>
      <w:bookmarkStart w:id="1" w:name="OLE_LINK4"/>
      <w:r w:rsidRPr="000A549E">
        <w:rPr>
          <w:rFonts w:ascii="Book Antiqua" w:hAnsi="Book Antiqua"/>
          <w:kern w:val="0"/>
          <w:sz w:val="24"/>
        </w:rPr>
        <w:t>Columns:</w:t>
      </w:r>
      <w:bookmarkEnd w:id="0"/>
      <w:bookmarkEnd w:id="1"/>
      <w:r w:rsidRPr="000A549E">
        <w:rPr>
          <w:rFonts w:ascii="Book Antiqua" w:hAnsi="Book Antiqua"/>
          <w:kern w:val="0"/>
          <w:sz w:val="24"/>
        </w:rPr>
        <w:t xml:space="preserve"> </w:t>
      </w:r>
      <w:r w:rsidRPr="000A549E">
        <w:rPr>
          <w:rFonts w:ascii="Book Antiqua" w:eastAsia="幼圆" w:hAnsi="Book Antiqua"/>
          <w:sz w:val="24"/>
          <w:lang w:val="nl-NL"/>
        </w:rPr>
        <w:t>CASE REPORT</w:t>
      </w:r>
    </w:p>
    <w:p w:rsidR="00D51912" w:rsidRPr="000A549E" w:rsidRDefault="00D51912" w:rsidP="000A549E">
      <w:pPr>
        <w:snapToGrid w:val="0"/>
        <w:spacing w:line="360" w:lineRule="auto"/>
        <w:rPr>
          <w:rFonts w:ascii="Book Antiqua" w:hAnsi="Book Antiqua"/>
          <w:b/>
          <w:sz w:val="24"/>
        </w:rPr>
      </w:pPr>
    </w:p>
    <w:p w:rsidR="005A6D26" w:rsidRPr="000A549E" w:rsidRDefault="00684AFE" w:rsidP="000A549E">
      <w:pPr>
        <w:spacing w:line="360" w:lineRule="auto"/>
        <w:rPr>
          <w:rFonts w:ascii="Book Antiqua" w:hAnsi="Book Antiqua"/>
          <w:b/>
          <w:sz w:val="24"/>
        </w:rPr>
      </w:pPr>
      <w:r w:rsidRPr="000A549E">
        <w:rPr>
          <w:rFonts w:ascii="Book Antiqua" w:hAnsi="Book Antiqua"/>
          <w:b/>
          <w:sz w:val="24"/>
        </w:rPr>
        <w:t xml:space="preserve">Infrathyroidian hydatid cyst: </w:t>
      </w:r>
      <w:r w:rsidR="00D51912" w:rsidRPr="000A549E">
        <w:rPr>
          <w:rFonts w:ascii="Book Antiqua" w:hAnsi="Book Antiqua"/>
          <w:b/>
          <w:sz w:val="24"/>
        </w:rPr>
        <w:t>D</w:t>
      </w:r>
      <w:r w:rsidRPr="000A549E">
        <w:rPr>
          <w:rFonts w:ascii="Book Antiqua" w:hAnsi="Book Antiqua"/>
          <w:b/>
          <w:sz w:val="24"/>
        </w:rPr>
        <w:t>iagnostic difficulties and therap</w:t>
      </w:r>
      <w:r w:rsidR="00D51912" w:rsidRPr="000A549E">
        <w:rPr>
          <w:rFonts w:ascii="Book Antiqua" w:hAnsi="Book Antiqua"/>
          <w:b/>
          <w:sz w:val="24"/>
        </w:rPr>
        <w:t>eutic management, a case report</w:t>
      </w:r>
    </w:p>
    <w:p w:rsidR="00D51912" w:rsidRPr="000A549E" w:rsidRDefault="00D51912" w:rsidP="000A549E">
      <w:pPr>
        <w:spacing w:line="360" w:lineRule="auto"/>
        <w:rPr>
          <w:rFonts w:ascii="Book Antiqua" w:hAnsi="Book Antiqua"/>
          <w:b/>
          <w:sz w:val="24"/>
        </w:rPr>
      </w:pPr>
    </w:p>
    <w:p w:rsidR="005A6D26" w:rsidRPr="000A549E" w:rsidRDefault="00280011" w:rsidP="000A549E">
      <w:pPr>
        <w:spacing w:line="360" w:lineRule="auto"/>
        <w:rPr>
          <w:rFonts w:ascii="Book Antiqua" w:hAnsi="Book Antiqua"/>
          <w:b/>
          <w:sz w:val="24"/>
          <w:lang w:val="fr-FR"/>
        </w:rPr>
      </w:pPr>
      <w:r w:rsidRPr="000A549E">
        <w:rPr>
          <w:rFonts w:ascii="Book Antiqua" w:hAnsi="Book Antiqua"/>
          <w:sz w:val="24"/>
          <w:lang w:val="fr-FR"/>
        </w:rPr>
        <w:t xml:space="preserve">Mardassi A </w:t>
      </w:r>
      <w:r w:rsidR="005A6D26" w:rsidRPr="000A549E">
        <w:rPr>
          <w:rFonts w:ascii="Book Antiqua" w:hAnsi="Book Antiqua"/>
          <w:i/>
          <w:sz w:val="24"/>
          <w:lang w:val="fr-FR"/>
        </w:rPr>
        <w:t>et al.</w:t>
      </w:r>
      <w:r w:rsidR="005A6D26" w:rsidRPr="000A549E">
        <w:rPr>
          <w:rFonts w:ascii="Book Antiqua" w:hAnsi="Book Antiqua"/>
          <w:b/>
          <w:sz w:val="24"/>
          <w:lang w:val="fr-FR"/>
        </w:rPr>
        <w:t xml:space="preserve"> </w:t>
      </w:r>
      <w:r w:rsidRPr="000A549E">
        <w:rPr>
          <w:rFonts w:ascii="Book Antiqua" w:hAnsi="Book Antiqua"/>
          <w:sz w:val="24"/>
          <w:lang w:val="fr-FR"/>
        </w:rPr>
        <w:t>Infrathyroidian</w:t>
      </w:r>
      <w:r w:rsidR="00D51912" w:rsidRPr="000A549E">
        <w:rPr>
          <w:rFonts w:ascii="Book Antiqua" w:hAnsi="Book Antiqua"/>
          <w:sz w:val="24"/>
          <w:lang w:val="fr-FR"/>
        </w:rPr>
        <w:t xml:space="preserve"> hydatid cyst</w:t>
      </w:r>
    </w:p>
    <w:p w:rsidR="005A6D26" w:rsidRPr="000A549E" w:rsidRDefault="005A6D26" w:rsidP="000A549E">
      <w:pPr>
        <w:spacing w:line="360" w:lineRule="auto"/>
        <w:rPr>
          <w:rFonts w:ascii="Book Antiqua" w:hAnsi="Book Antiqua"/>
          <w:sz w:val="24"/>
          <w:lang w:val="fr-FR"/>
        </w:rPr>
      </w:pPr>
    </w:p>
    <w:p w:rsidR="00280011" w:rsidRPr="000A549E" w:rsidRDefault="00280011" w:rsidP="000A549E">
      <w:pPr>
        <w:spacing w:line="360" w:lineRule="auto"/>
        <w:rPr>
          <w:rFonts w:ascii="Book Antiqua" w:hAnsi="Book Antiqua"/>
          <w:sz w:val="24"/>
          <w:lang w:val="fr-FR"/>
        </w:rPr>
      </w:pPr>
      <w:r w:rsidRPr="000A549E">
        <w:rPr>
          <w:rFonts w:ascii="Book Antiqua" w:hAnsi="Book Antiqua"/>
          <w:sz w:val="24"/>
          <w:lang w:val="fr-FR"/>
        </w:rPr>
        <w:t>Ali Mardassi, Nabil Mathlouthi, Hajer Mbarek, Chiraz Halouani, Sameh Mezri, Cyrine Zgolli, Ghassen Chebbi, Rania Ben Mhamed, Khemaies Akkari and Sonia Benzarti</w:t>
      </w:r>
    </w:p>
    <w:p w:rsidR="005A6D26" w:rsidRPr="000A549E" w:rsidRDefault="005A6D26" w:rsidP="000A549E">
      <w:pPr>
        <w:spacing w:line="360" w:lineRule="auto"/>
        <w:rPr>
          <w:rFonts w:ascii="Book Antiqua" w:hAnsi="Book Antiqua"/>
          <w:b/>
          <w:sz w:val="24"/>
          <w:lang w:val="fr-FR"/>
        </w:rPr>
      </w:pPr>
    </w:p>
    <w:p w:rsidR="00280011" w:rsidRPr="000A549E" w:rsidRDefault="008D6516" w:rsidP="000A549E">
      <w:pPr>
        <w:spacing w:line="360" w:lineRule="auto"/>
        <w:rPr>
          <w:rFonts w:ascii="Book Antiqua" w:hAnsi="Book Antiqua"/>
          <w:b/>
          <w:sz w:val="24"/>
          <w:lang w:val="fr-FR"/>
        </w:rPr>
      </w:pPr>
      <w:r w:rsidRPr="000A549E">
        <w:rPr>
          <w:rFonts w:ascii="Book Antiqua" w:hAnsi="Book Antiqua"/>
          <w:b/>
          <w:sz w:val="24"/>
          <w:lang w:val="fr-FR"/>
        </w:rPr>
        <w:t xml:space="preserve">Ali Mardassi, Nabil Mathlouthi, Hajer Mbarek, Chiraz Halouani, Sameh Mezri, Cyrine Zgolli, Ghassen Chebbi, Rania Ben Mhamed, Khemaies Akkari and Sonia Benzarti, </w:t>
      </w:r>
      <w:r w:rsidR="00280011" w:rsidRPr="000A549E">
        <w:rPr>
          <w:rFonts w:ascii="Book Antiqua" w:hAnsi="Book Antiqua"/>
          <w:sz w:val="24"/>
        </w:rPr>
        <w:t xml:space="preserve">Ear Nose and Throat Department of the </w:t>
      </w:r>
      <w:r w:rsidRPr="000A549E">
        <w:rPr>
          <w:rFonts w:ascii="Book Antiqua" w:hAnsi="Book Antiqua"/>
          <w:sz w:val="24"/>
        </w:rPr>
        <w:t>Military H</w:t>
      </w:r>
      <w:r w:rsidR="00280011" w:rsidRPr="000A549E">
        <w:rPr>
          <w:rFonts w:ascii="Book Antiqua" w:hAnsi="Book Antiqua"/>
          <w:sz w:val="24"/>
        </w:rPr>
        <w:t>ospital</w:t>
      </w:r>
      <w:r w:rsidRPr="000A549E">
        <w:rPr>
          <w:rFonts w:ascii="Book Antiqua" w:hAnsi="Book Antiqua"/>
          <w:sz w:val="24"/>
        </w:rPr>
        <w:t>,</w:t>
      </w:r>
      <w:r w:rsidR="00280011" w:rsidRPr="000A549E">
        <w:rPr>
          <w:rFonts w:ascii="Book Antiqua" w:hAnsi="Book Antiqua"/>
          <w:sz w:val="24"/>
        </w:rPr>
        <w:t xml:space="preserve"> Tunis 1008</w:t>
      </w:r>
      <w:r w:rsidRPr="000A549E">
        <w:rPr>
          <w:rFonts w:ascii="Book Antiqua" w:hAnsi="Book Antiqua"/>
          <w:sz w:val="24"/>
        </w:rPr>
        <w:t>,</w:t>
      </w:r>
      <w:r w:rsidR="00280011" w:rsidRPr="000A549E">
        <w:rPr>
          <w:rFonts w:ascii="Book Antiqua" w:hAnsi="Book Antiqua"/>
          <w:sz w:val="24"/>
        </w:rPr>
        <w:t xml:space="preserve"> Tunisia</w:t>
      </w:r>
    </w:p>
    <w:p w:rsidR="005A6D26" w:rsidRPr="000A549E" w:rsidRDefault="005A6D26" w:rsidP="000A549E">
      <w:pPr>
        <w:spacing w:line="360" w:lineRule="auto"/>
        <w:rPr>
          <w:rFonts w:ascii="Book Antiqua" w:hAnsi="Book Antiqua"/>
          <w:b/>
          <w:sz w:val="24"/>
          <w:lang w:val="fr-FR"/>
        </w:rPr>
      </w:pPr>
    </w:p>
    <w:p w:rsidR="00280011" w:rsidRPr="000A549E" w:rsidRDefault="005A6D26" w:rsidP="000A549E">
      <w:pPr>
        <w:spacing w:line="360" w:lineRule="auto"/>
        <w:rPr>
          <w:rFonts w:ascii="Book Antiqua" w:hAnsi="Book Antiqua"/>
          <w:sz w:val="24"/>
        </w:rPr>
      </w:pPr>
      <w:r w:rsidRPr="000A549E">
        <w:rPr>
          <w:rFonts w:ascii="Book Antiqua" w:hAnsi="Book Antiqua"/>
          <w:b/>
          <w:sz w:val="24"/>
        </w:rPr>
        <w:t>Author contributions:</w:t>
      </w:r>
      <w:r w:rsidRPr="000A549E">
        <w:rPr>
          <w:rFonts w:ascii="Book Antiqua" w:hAnsi="Book Antiqua"/>
          <w:sz w:val="24"/>
        </w:rPr>
        <w:t xml:space="preserve"> </w:t>
      </w:r>
      <w:r w:rsidR="008D6516" w:rsidRPr="000A549E">
        <w:rPr>
          <w:rFonts w:ascii="Book Antiqua" w:hAnsi="Book Antiqua"/>
          <w:sz w:val="24"/>
        </w:rPr>
        <w:t>A</w:t>
      </w:r>
      <w:r w:rsidR="00280011" w:rsidRPr="000A549E">
        <w:rPr>
          <w:rFonts w:ascii="Book Antiqua" w:hAnsi="Book Antiqua"/>
          <w:sz w:val="24"/>
        </w:rPr>
        <w:t>ll authors contributed to the collection and the analysis of the data and to the redaction of the manuscript.</w:t>
      </w:r>
    </w:p>
    <w:p w:rsidR="005A6D26" w:rsidRPr="000A549E" w:rsidRDefault="005A6D26" w:rsidP="000A549E">
      <w:pPr>
        <w:spacing w:line="360" w:lineRule="auto"/>
        <w:rPr>
          <w:rFonts w:ascii="Book Antiqua" w:hAnsi="Book Antiqua"/>
          <w:b/>
          <w:sz w:val="24"/>
        </w:rPr>
      </w:pPr>
    </w:p>
    <w:p w:rsidR="005A6D26" w:rsidRPr="000A549E" w:rsidRDefault="005A6D26" w:rsidP="000A549E">
      <w:pPr>
        <w:spacing w:line="360" w:lineRule="auto"/>
        <w:rPr>
          <w:rFonts w:ascii="Book Antiqua" w:hAnsi="Book Antiqua"/>
          <w:sz w:val="24"/>
        </w:rPr>
      </w:pPr>
      <w:r w:rsidRPr="000A549E">
        <w:rPr>
          <w:rFonts w:ascii="Book Antiqua" w:hAnsi="Book Antiqua"/>
          <w:b/>
          <w:sz w:val="24"/>
        </w:rPr>
        <w:t>Ethics approval:</w:t>
      </w:r>
      <w:r w:rsidR="00280011" w:rsidRPr="000A549E">
        <w:rPr>
          <w:rFonts w:ascii="Book Antiqua" w:hAnsi="Book Antiqua"/>
          <w:bCs/>
          <w:sz w:val="24"/>
        </w:rPr>
        <w:t xml:space="preserve"> </w:t>
      </w:r>
      <w:r w:rsidR="008D6516" w:rsidRPr="000A549E">
        <w:rPr>
          <w:rFonts w:ascii="Book Antiqua" w:hAnsi="Book Antiqua"/>
          <w:bCs/>
          <w:sz w:val="24"/>
        </w:rPr>
        <w:t>T</w:t>
      </w:r>
      <w:r w:rsidR="00280011" w:rsidRPr="000A549E">
        <w:rPr>
          <w:rFonts w:ascii="Book Antiqua" w:hAnsi="Book Antiqua"/>
          <w:bCs/>
          <w:sz w:val="24"/>
        </w:rPr>
        <w:t>he case report was approved by the medical committee of ethics of the military hospital Tunis, Tunisia</w:t>
      </w:r>
      <w:r w:rsidR="008D6516" w:rsidRPr="000A549E">
        <w:rPr>
          <w:rFonts w:ascii="Book Antiqua" w:hAnsi="Book Antiqua"/>
          <w:bCs/>
          <w:sz w:val="24"/>
        </w:rPr>
        <w:t>.</w:t>
      </w:r>
    </w:p>
    <w:p w:rsidR="005A6D26" w:rsidRPr="000A549E" w:rsidRDefault="005A6D26" w:rsidP="000A549E">
      <w:pPr>
        <w:spacing w:line="360" w:lineRule="auto"/>
        <w:rPr>
          <w:rFonts w:ascii="Book Antiqua" w:hAnsi="Book Antiqua"/>
          <w:b/>
          <w:sz w:val="24"/>
        </w:rPr>
      </w:pPr>
    </w:p>
    <w:p w:rsidR="005A6D26" w:rsidRPr="000A549E" w:rsidRDefault="005A6D26" w:rsidP="000A549E">
      <w:pPr>
        <w:spacing w:line="360" w:lineRule="auto"/>
        <w:rPr>
          <w:rFonts w:ascii="Book Antiqua" w:hAnsi="Book Antiqua"/>
          <w:bCs/>
          <w:sz w:val="24"/>
        </w:rPr>
      </w:pPr>
      <w:r w:rsidRPr="000A549E">
        <w:rPr>
          <w:rFonts w:ascii="Book Antiqua" w:hAnsi="Book Antiqua"/>
          <w:b/>
          <w:sz w:val="24"/>
        </w:rPr>
        <w:t>Informed consent:</w:t>
      </w:r>
      <w:r w:rsidR="007631C9" w:rsidRPr="000A549E">
        <w:rPr>
          <w:rFonts w:ascii="Book Antiqua" w:hAnsi="Book Antiqua"/>
          <w:b/>
          <w:sz w:val="24"/>
        </w:rPr>
        <w:t xml:space="preserve"> </w:t>
      </w:r>
      <w:r w:rsidR="00397D45" w:rsidRPr="000A549E">
        <w:rPr>
          <w:rFonts w:ascii="Book Antiqua" w:hAnsi="Book Antiqua"/>
          <w:bCs/>
          <w:sz w:val="24"/>
        </w:rPr>
        <w:t xml:space="preserve">The patient </w:t>
      </w:r>
      <w:r w:rsidR="007631C9" w:rsidRPr="000A549E">
        <w:rPr>
          <w:rFonts w:ascii="Book Antiqua" w:hAnsi="Book Antiqua"/>
          <w:bCs/>
          <w:sz w:val="24"/>
        </w:rPr>
        <w:t>provided informed written consent prior to study enrollment</w:t>
      </w:r>
      <w:r w:rsidR="00397D45" w:rsidRPr="000A549E">
        <w:rPr>
          <w:rFonts w:ascii="Book Antiqua" w:hAnsi="Book Antiqua"/>
          <w:bCs/>
          <w:sz w:val="24"/>
        </w:rPr>
        <w:t>.</w:t>
      </w:r>
    </w:p>
    <w:p w:rsidR="005A6D26" w:rsidRPr="000A549E" w:rsidRDefault="005A6D26" w:rsidP="000A549E">
      <w:pPr>
        <w:spacing w:line="360" w:lineRule="auto"/>
        <w:rPr>
          <w:rFonts w:ascii="Book Antiqua" w:hAnsi="Book Antiqua"/>
          <w:b/>
          <w:sz w:val="24"/>
        </w:rPr>
      </w:pPr>
      <w:r w:rsidRPr="000A549E">
        <w:rPr>
          <w:rFonts w:ascii="Book Antiqua" w:hAnsi="Book Antiqua"/>
          <w:b/>
          <w:sz w:val="24"/>
        </w:rPr>
        <w:t xml:space="preserve"> </w:t>
      </w:r>
    </w:p>
    <w:p w:rsidR="005A6D26" w:rsidRPr="00D14CDB" w:rsidRDefault="005A6D26" w:rsidP="00D14CDB">
      <w:pPr>
        <w:spacing w:line="360" w:lineRule="auto"/>
        <w:rPr>
          <w:rFonts w:ascii="Book Antiqua" w:hAnsi="Book Antiqua"/>
          <w:b/>
          <w:sz w:val="24"/>
        </w:rPr>
      </w:pPr>
      <w:r w:rsidRPr="00D14CDB">
        <w:rPr>
          <w:rFonts w:ascii="Book Antiqua" w:hAnsi="Book Antiqua"/>
          <w:b/>
          <w:sz w:val="24"/>
        </w:rPr>
        <w:t>Conflict-of-interest:</w:t>
      </w:r>
      <w:r w:rsidR="007F1558" w:rsidRPr="00D14CDB">
        <w:rPr>
          <w:rFonts w:ascii="Book Antiqua" w:hAnsi="Book Antiqua"/>
          <w:b/>
          <w:sz w:val="24"/>
        </w:rPr>
        <w:t xml:space="preserve"> </w:t>
      </w:r>
      <w:r w:rsidR="008D6516" w:rsidRPr="00D14CDB">
        <w:rPr>
          <w:rFonts w:ascii="Book Antiqua" w:hAnsi="Book Antiqua"/>
          <w:bCs/>
          <w:sz w:val="24"/>
        </w:rPr>
        <w:t>N</w:t>
      </w:r>
      <w:r w:rsidR="007F1558" w:rsidRPr="00D14CDB">
        <w:rPr>
          <w:rFonts w:ascii="Book Antiqua" w:hAnsi="Book Antiqua"/>
          <w:bCs/>
          <w:sz w:val="24"/>
        </w:rPr>
        <w:t>othing to declare</w:t>
      </w:r>
      <w:r w:rsidR="007631C9" w:rsidRPr="00D14CDB">
        <w:rPr>
          <w:rFonts w:ascii="Book Antiqua" w:hAnsi="Book Antiqua"/>
          <w:bCs/>
          <w:sz w:val="24"/>
        </w:rPr>
        <w:t>.</w:t>
      </w:r>
    </w:p>
    <w:p w:rsidR="008D6516" w:rsidRPr="00D14CDB" w:rsidRDefault="008D6516" w:rsidP="00D14CDB">
      <w:pPr>
        <w:widowControl/>
        <w:spacing w:line="360" w:lineRule="auto"/>
        <w:rPr>
          <w:rFonts w:ascii="Book Antiqua" w:hAnsi="Book Antiqua" w:cs="TimesNewRomanPS-BoldItalicMT"/>
          <w:b/>
          <w:bCs/>
          <w:kern w:val="0"/>
          <w:sz w:val="24"/>
        </w:rPr>
      </w:pPr>
    </w:p>
    <w:p w:rsidR="00D14CDB" w:rsidRPr="00D14CDB" w:rsidRDefault="00D14CDB" w:rsidP="00D14CDB">
      <w:pPr>
        <w:spacing w:line="360" w:lineRule="auto"/>
        <w:rPr>
          <w:rFonts w:ascii="Book Antiqua" w:hAnsi="Book Antiqua"/>
          <w:sz w:val="24"/>
        </w:rPr>
      </w:pPr>
      <w:bookmarkStart w:id="2" w:name="OLE_LINK507"/>
      <w:bookmarkStart w:id="3" w:name="OLE_LINK506"/>
      <w:bookmarkStart w:id="4" w:name="OLE_LINK496"/>
      <w:bookmarkStart w:id="5" w:name="OLE_LINK479"/>
      <w:r w:rsidRPr="00D14CDB">
        <w:rPr>
          <w:rFonts w:ascii="Book Antiqua" w:hAnsi="Book Antiqua"/>
          <w:b/>
          <w:sz w:val="24"/>
        </w:rPr>
        <w:t xml:space="preserve">Open-Access: </w:t>
      </w:r>
      <w:r w:rsidRPr="00D14CDB">
        <w:rPr>
          <w:rFonts w:ascii="Book Antiqua" w:hAnsi="Book Antiqua"/>
          <w:sz w:val="24"/>
        </w:rPr>
        <w:t xml:space="preserve">This article is an open-access article which was selected by an in-house editor and fully peer-reviewed by external reviewers. It is distributed in accordance with </w:t>
      </w:r>
      <w:r w:rsidRPr="00D14CDB">
        <w:rPr>
          <w:rFonts w:ascii="Book Antiqua" w:hAnsi="Book Antiqua"/>
          <w:sz w:val="24"/>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D14CDB">
          <w:rPr>
            <w:rStyle w:val="Hyperlink"/>
            <w:rFonts w:ascii="Book Antiqua" w:hAnsi="Book Antiqua"/>
            <w:sz w:val="24"/>
          </w:rPr>
          <w:t>http://creativecommons.org/licenses/by-nc/4.0/</w:t>
        </w:r>
      </w:hyperlink>
      <w:bookmarkEnd w:id="2"/>
      <w:bookmarkEnd w:id="3"/>
      <w:bookmarkEnd w:id="4"/>
      <w:bookmarkEnd w:id="5"/>
    </w:p>
    <w:p w:rsidR="008D6516" w:rsidRPr="00D14CDB" w:rsidRDefault="008D6516" w:rsidP="00D14CDB">
      <w:pPr>
        <w:spacing w:line="360" w:lineRule="auto"/>
        <w:rPr>
          <w:rFonts w:ascii="Book Antiqua" w:hAnsi="Book Antiqua"/>
          <w:b/>
          <w:sz w:val="24"/>
        </w:rPr>
      </w:pPr>
    </w:p>
    <w:p w:rsidR="00397D45" w:rsidRPr="00D14CDB" w:rsidRDefault="005A6D26" w:rsidP="00D14CDB">
      <w:pPr>
        <w:spacing w:line="360" w:lineRule="auto"/>
        <w:rPr>
          <w:rFonts w:ascii="Book Antiqua" w:hAnsi="Book Antiqua"/>
          <w:sz w:val="24"/>
        </w:rPr>
      </w:pPr>
      <w:r w:rsidRPr="00D14CDB">
        <w:rPr>
          <w:rFonts w:ascii="Book Antiqua" w:hAnsi="Book Antiqua"/>
          <w:b/>
          <w:sz w:val="24"/>
        </w:rPr>
        <w:t>Correspondence to:</w:t>
      </w:r>
      <w:r w:rsidRPr="00D14CDB">
        <w:rPr>
          <w:rFonts w:ascii="Book Antiqua" w:hAnsi="Book Antiqua"/>
          <w:sz w:val="24"/>
        </w:rPr>
        <w:t xml:space="preserve"> </w:t>
      </w:r>
      <w:r w:rsidR="00397D45" w:rsidRPr="00D14CDB">
        <w:rPr>
          <w:rFonts w:ascii="Book Antiqua" w:hAnsi="Book Antiqua"/>
          <w:b/>
          <w:sz w:val="24"/>
        </w:rPr>
        <w:t>Dr</w:t>
      </w:r>
      <w:r w:rsidR="008D6516" w:rsidRPr="00D14CDB">
        <w:rPr>
          <w:rFonts w:ascii="Book Antiqua" w:hAnsi="Book Antiqua"/>
          <w:b/>
          <w:sz w:val="24"/>
        </w:rPr>
        <w:t>.</w:t>
      </w:r>
      <w:r w:rsidR="00397D45" w:rsidRPr="00D14CDB">
        <w:rPr>
          <w:rFonts w:ascii="Book Antiqua" w:hAnsi="Book Antiqua"/>
          <w:b/>
          <w:sz w:val="24"/>
        </w:rPr>
        <w:t xml:space="preserve"> Ali M</w:t>
      </w:r>
      <w:r w:rsidR="008D6516" w:rsidRPr="00D14CDB">
        <w:rPr>
          <w:rFonts w:ascii="Book Antiqua" w:hAnsi="Book Antiqua"/>
          <w:b/>
          <w:sz w:val="24"/>
        </w:rPr>
        <w:t>ardassi</w:t>
      </w:r>
      <w:r w:rsidR="00397D45" w:rsidRPr="00D14CDB">
        <w:rPr>
          <w:rFonts w:ascii="Book Antiqua" w:hAnsi="Book Antiqua"/>
          <w:b/>
          <w:sz w:val="24"/>
        </w:rPr>
        <w:t>, MD</w:t>
      </w:r>
      <w:r w:rsidR="008D6516" w:rsidRPr="00D14CDB">
        <w:rPr>
          <w:rFonts w:ascii="Book Antiqua" w:hAnsi="Book Antiqua"/>
          <w:b/>
          <w:sz w:val="24"/>
        </w:rPr>
        <w:t>,</w:t>
      </w:r>
      <w:r w:rsidR="00397D45" w:rsidRPr="00D14CDB">
        <w:rPr>
          <w:rFonts w:ascii="Book Antiqua" w:hAnsi="Book Antiqua"/>
          <w:sz w:val="24"/>
        </w:rPr>
        <w:t xml:space="preserve"> ENT Department Service ORL Military Hospital</w:t>
      </w:r>
      <w:r w:rsidR="008D6516" w:rsidRPr="00D14CDB">
        <w:rPr>
          <w:rFonts w:ascii="Book Antiqua" w:hAnsi="Book Antiqua"/>
          <w:sz w:val="24"/>
        </w:rPr>
        <w:t>,</w:t>
      </w:r>
      <w:r w:rsidR="00397D45" w:rsidRPr="00D14CDB">
        <w:rPr>
          <w:rFonts w:ascii="Book Antiqua" w:hAnsi="Book Antiqua"/>
          <w:sz w:val="24"/>
        </w:rPr>
        <w:t xml:space="preserve"> Montfleury</w:t>
      </w:r>
      <w:r w:rsidR="008D6516" w:rsidRPr="00D14CDB">
        <w:rPr>
          <w:rFonts w:ascii="Book Antiqua" w:hAnsi="Book Antiqua"/>
          <w:sz w:val="24"/>
        </w:rPr>
        <w:t>, 1008</w:t>
      </w:r>
      <w:r w:rsidR="00397D45" w:rsidRPr="00D14CDB">
        <w:rPr>
          <w:rFonts w:ascii="Book Antiqua" w:hAnsi="Book Antiqua"/>
          <w:sz w:val="24"/>
        </w:rPr>
        <w:t xml:space="preserve"> T</w:t>
      </w:r>
      <w:r w:rsidR="008D6516" w:rsidRPr="00D14CDB">
        <w:rPr>
          <w:rFonts w:ascii="Book Antiqua" w:hAnsi="Book Antiqua"/>
          <w:sz w:val="24"/>
        </w:rPr>
        <w:t>unis,</w:t>
      </w:r>
      <w:r w:rsidR="00397D45" w:rsidRPr="00D14CDB">
        <w:rPr>
          <w:rFonts w:ascii="Book Antiqua" w:hAnsi="Book Antiqua"/>
          <w:sz w:val="24"/>
        </w:rPr>
        <w:t xml:space="preserve"> T</w:t>
      </w:r>
      <w:r w:rsidR="008D6516" w:rsidRPr="00D14CDB">
        <w:rPr>
          <w:rFonts w:ascii="Book Antiqua" w:hAnsi="Book Antiqua"/>
          <w:sz w:val="24"/>
        </w:rPr>
        <w:t xml:space="preserve">unisia. </w:t>
      </w:r>
      <w:hyperlink r:id="rId8" w:history="1">
        <w:r w:rsidR="008D6516" w:rsidRPr="00D14CDB">
          <w:rPr>
            <w:rStyle w:val="Hyperlink"/>
            <w:rFonts w:ascii="Book Antiqua" w:hAnsi="Book Antiqua"/>
            <w:color w:val="auto"/>
            <w:sz w:val="24"/>
            <w:u w:val="none"/>
          </w:rPr>
          <w:t>alimardassi@gmail.com</w:t>
        </w:r>
      </w:hyperlink>
    </w:p>
    <w:p w:rsidR="008D6516" w:rsidRPr="000A549E" w:rsidRDefault="008D6516" w:rsidP="000A549E">
      <w:pPr>
        <w:spacing w:line="360" w:lineRule="auto"/>
        <w:rPr>
          <w:rFonts w:ascii="Book Antiqua" w:hAnsi="Book Antiqua"/>
          <w:sz w:val="24"/>
        </w:rPr>
      </w:pPr>
    </w:p>
    <w:p w:rsidR="005A6D26" w:rsidRPr="000A549E" w:rsidRDefault="005A6D26" w:rsidP="000A549E">
      <w:pPr>
        <w:spacing w:line="360" w:lineRule="auto"/>
        <w:rPr>
          <w:rFonts w:ascii="Book Antiqua" w:hAnsi="Book Antiqua"/>
          <w:sz w:val="24"/>
        </w:rPr>
      </w:pPr>
      <w:r w:rsidRPr="000A549E">
        <w:rPr>
          <w:rFonts w:ascii="Book Antiqua" w:hAnsi="Book Antiqua"/>
          <w:b/>
          <w:sz w:val="24"/>
        </w:rPr>
        <w:t>Telephone:</w:t>
      </w:r>
      <w:r w:rsidRPr="000A549E">
        <w:rPr>
          <w:rFonts w:ascii="Book Antiqua" w:hAnsi="Book Antiqua"/>
          <w:sz w:val="24"/>
        </w:rPr>
        <w:t xml:space="preserve"> +</w:t>
      </w:r>
      <w:r w:rsidR="00397D45" w:rsidRPr="000A549E">
        <w:rPr>
          <w:rFonts w:ascii="Book Antiqua" w:hAnsi="Book Antiqua"/>
          <w:sz w:val="24"/>
        </w:rPr>
        <w:t>216</w:t>
      </w:r>
      <w:r w:rsidR="008D6516" w:rsidRPr="000A549E">
        <w:rPr>
          <w:rFonts w:ascii="Book Antiqua" w:hAnsi="Book Antiqua"/>
          <w:sz w:val="24"/>
        </w:rPr>
        <w:t>-</w:t>
      </w:r>
      <w:r w:rsidR="00397D45" w:rsidRPr="000A549E">
        <w:rPr>
          <w:rFonts w:ascii="Book Antiqua" w:hAnsi="Book Antiqua"/>
          <w:sz w:val="24"/>
        </w:rPr>
        <w:t>22</w:t>
      </w:r>
      <w:r w:rsidR="008D6516" w:rsidRPr="000A549E">
        <w:rPr>
          <w:rFonts w:ascii="Book Antiqua" w:hAnsi="Book Antiqua"/>
          <w:sz w:val="24"/>
        </w:rPr>
        <w:t>-5522</w:t>
      </w:r>
      <w:r w:rsidR="00397D45" w:rsidRPr="000A549E">
        <w:rPr>
          <w:rFonts w:ascii="Book Antiqua" w:hAnsi="Book Antiqua"/>
          <w:sz w:val="24"/>
        </w:rPr>
        <w:t>52</w:t>
      </w:r>
    </w:p>
    <w:p w:rsidR="005A6D26" w:rsidRPr="000A549E" w:rsidRDefault="005A6D26" w:rsidP="000A549E">
      <w:pPr>
        <w:spacing w:line="360" w:lineRule="auto"/>
        <w:rPr>
          <w:rFonts w:ascii="Book Antiqua" w:hAnsi="Book Antiqua"/>
          <w:sz w:val="24"/>
        </w:rPr>
      </w:pPr>
    </w:p>
    <w:p w:rsidR="008D6516" w:rsidRPr="000A549E" w:rsidRDefault="008920B1" w:rsidP="000A549E">
      <w:pPr>
        <w:spacing w:line="360" w:lineRule="auto"/>
        <w:rPr>
          <w:rFonts w:ascii="Book Antiqua" w:hAnsi="Book Antiqua"/>
          <w:b/>
          <w:sz w:val="24"/>
        </w:rPr>
      </w:pPr>
      <w:r>
        <w:rPr>
          <w:rFonts w:ascii="Book Antiqua" w:hAnsi="Book Antiqua"/>
          <w:b/>
          <w:sz w:val="24"/>
        </w:rPr>
        <w:t>Received:</w:t>
      </w:r>
      <w:r w:rsidR="008D6516" w:rsidRPr="000A549E">
        <w:rPr>
          <w:rFonts w:ascii="Book Antiqua" w:hAnsi="Book Antiqua"/>
          <w:b/>
          <w:sz w:val="24"/>
        </w:rPr>
        <w:t xml:space="preserve"> </w:t>
      </w:r>
      <w:r w:rsidR="008D6516" w:rsidRPr="000A549E">
        <w:rPr>
          <w:rFonts w:ascii="Book Antiqua" w:hAnsi="Book Antiqua"/>
          <w:sz w:val="24"/>
        </w:rPr>
        <w:t xml:space="preserve">September 27, 2014 </w:t>
      </w:r>
    </w:p>
    <w:p w:rsidR="008D6516" w:rsidRPr="000A549E" w:rsidRDefault="008D6516" w:rsidP="000A549E">
      <w:pPr>
        <w:spacing w:line="360" w:lineRule="auto"/>
        <w:rPr>
          <w:rFonts w:ascii="Book Antiqua" w:hAnsi="Book Antiqua"/>
          <w:b/>
          <w:sz w:val="24"/>
        </w:rPr>
      </w:pPr>
      <w:r w:rsidRPr="000A549E">
        <w:rPr>
          <w:rFonts w:ascii="Book Antiqua" w:hAnsi="Book Antiqua"/>
          <w:b/>
          <w:sz w:val="24"/>
        </w:rPr>
        <w:t>Peer-review started:</w:t>
      </w:r>
      <w:r w:rsidRPr="000A549E">
        <w:rPr>
          <w:rFonts w:ascii="Book Antiqua" w:hAnsi="Book Antiqua"/>
          <w:sz w:val="24"/>
        </w:rPr>
        <w:t xml:space="preserve"> September 28, 2014</w:t>
      </w:r>
    </w:p>
    <w:p w:rsidR="008D6516" w:rsidRPr="000A549E" w:rsidRDefault="008D6516" w:rsidP="000A549E">
      <w:pPr>
        <w:spacing w:line="360" w:lineRule="auto"/>
        <w:rPr>
          <w:rFonts w:ascii="Book Antiqua" w:hAnsi="Book Antiqua"/>
          <w:b/>
          <w:sz w:val="24"/>
        </w:rPr>
      </w:pPr>
      <w:r w:rsidRPr="000A549E">
        <w:rPr>
          <w:rFonts w:ascii="Book Antiqua" w:hAnsi="Book Antiqua"/>
          <w:b/>
          <w:sz w:val="24"/>
        </w:rPr>
        <w:t xml:space="preserve">First decision: </w:t>
      </w:r>
      <w:r w:rsidRPr="000A549E">
        <w:rPr>
          <w:rFonts w:ascii="Book Antiqua" w:hAnsi="Book Antiqua"/>
          <w:sz w:val="24"/>
        </w:rPr>
        <w:t>December 17, 2014</w:t>
      </w:r>
    </w:p>
    <w:p w:rsidR="008D6516" w:rsidRPr="000A549E" w:rsidRDefault="008D6516" w:rsidP="000A549E">
      <w:pPr>
        <w:spacing w:line="360" w:lineRule="auto"/>
        <w:rPr>
          <w:rFonts w:ascii="Book Antiqua" w:hAnsi="Book Antiqua"/>
          <w:b/>
          <w:sz w:val="24"/>
        </w:rPr>
      </w:pPr>
      <w:r w:rsidRPr="000A549E">
        <w:rPr>
          <w:rFonts w:ascii="Book Antiqua" w:hAnsi="Book Antiqua"/>
          <w:b/>
          <w:sz w:val="24"/>
        </w:rPr>
        <w:t xml:space="preserve">Revised: </w:t>
      </w:r>
      <w:r w:rsidRPr="000A549E">
        <w:rPr>
          <w:rFonts w:ascii="Book Antiqua" w:hAnsi="Book Antiqua"/>
          <w:sz w:val="24"/>
        </w:rPr>
        <w:t>December 28, 2014</w:t>
      </w:r>
    </w:p>
    <w:p w:rsidR="008D6516" w:rsidRPr="000A549E" w:rsidRDefault="008D6516" w:rsidP="000A549E">
      <w:pPr>
        <w:spacing w:line="360" w:lineRule="auto"/>
        <w:rPr>
          <w:rFonts w:ascii="Book Antiqua" w:hAnsi="Book Antiqua"/>
          <w:b/>
          <w:sz w:val="24"/>
        </w:rPr>
      </w:pPr>
      <w:r w:rsidRPr="000A549E">
        <w:rPr>
          <w:rFonts w:ascii="Book Antiqua" w:hAnsi="Book Antiqua"/>
          <w:b/>
          <w:sz w:val="24"/>
        </w:rPr>
        <w:t>Accepted:</w:t>
      </w:r>
      <w:r w:rsidR="00E057EE" w:rsidRPr="00E057EE">
        <w:t xml:space="preserve"> </w:t>
      </w:r>
      <w:r w:rsidR="00E057EE" w:rsidRPr="00E057EE">
        <w:rPr>
          <w:rFonts w:ascii="Book Antiqua" w:hAnsi="Book Antiqua"/>
          <w:sz w:val="24"/>
        </w:rPr>
        <w:t>February 9, 2015</w:t>
      </w:r>
      <w:r w:rsidRPr="000A549E">
        <w:rPr>
          <w:rFonts w:ascii="Book Antiqua" w:hAnsi="Book Antiqua"/>
          <w:b/>
          <w:sz w:val="24"/>
        </w:rPr>
        <w:t xml:space="preserve"> </w:t>
      </w:r>
    </w:p>
    <w:p w:rsidR="008D6516" w:rsidRPr="000A549E" w:rsidRDefault="008D6516" w:rsidP="000A549E">
      <w:pPr>
        <w:spacing w:line="360" w:lineRule="auto"/>
        <w:rPr>
          <w:rFonts w:ascii="Book Antiqua" w:hAnsi="Book Antiqua"/>
          <w:b/>
          <w:sz w:val="24"/>
        </w:rPr>
      </w:pPr>
      <w:r w:rsidRPr="000A549E">
        <w:rPr>
          <w:rFonts w:ascii="Book Antiqua" w:hAnsi="Book Antiqua"/>
          <w:b/>
          <w:sz w:val="24"/>
        </w:rPr>
        <w:t>Article in press:</w:t>
      </w:r>
    </w:p>
    <w:p w:rsidR="008D6516" w:rsidRPr="000A549E" w:rsidRDefault="008D6516" w:rsidP="000A549E">
      <w:pPr>
        <w:spacing w:line="360" w:lineRule="auto"/>
        <w:rPr>
          <w:rFonts w:ascii="Book Antiqua" w:hAnsi="Book Antiqua"/>
          <w:b/>
          <w:sz w:val="24"/>
        </w:rPr>
      </w:pPr>
      <w:r w:rsidRPr="000A549E">
        <w:rPr>
          <w:rFonts w:ascii="Book Antiqua" w:hAnsi="Book Antiqua"/>
          <w:b/>
          <w:sz w:val="24"/>
        </w:rPr>
        <w:t xml:space="preserve">Published online: </w:t>
      </w:r>
      <w:bookmarkStart w:id="6" w:name="_GoBack"/>
      <w:bookmarkEnd w:id="6"/>
    </w:p>
    <w:p w:rsidR="008D6516" w:rsidRPr="000A549E" w:rsidRDefault="008D6516" w:rsidP="000A549E">
      <w:pPr>
        <w:widowControl/>
        <w:snapToGrid w:val="0"/>
        <w:spacing w:line="360" w:lineRule="auto"/>
        <w:rPr>
          <w:rFonts w:ascii="Book Antiqua" w:hAnsi="Book Antiqua"/>
          <w:b/>
          <w:sz w:val="24"/>
        </w:rPr>
      </w:pPr>
    </w:p>
    <w:p w:rsidR="005A6D26" w:rsidRPr="000A549E" w:rsidRDefault="005A6D26" w:rsidP="000A549E">
      <w:pPr>
        <w:widowControl/>
        <w:snapToGrid w:val="0"/>
        <w:spacing w:line="360" w:lineRule="auto"/>
        <w:rPr>
          <w:rFonts w:ascii="Book Antiqua" w:hAnsi="Book Antiqua"/>
          <w:sz w:val="24"/>
        </w:rPr>
      </w:pPr>
      <w:r w:rsidRPr="000A549E">
        <w:rPr>
          <w:rFonts w:ascii="Book Antiqua" w:hAnsi="Book Antiqua"/>
          <w:b/>
          <w:sz w:val="24"/>
        </w:rPr>
        <w:t>Abstract</w:t>
      </w:r>
    </w:p>
    <w:p w:rsidR="005A6D26" w:rsidRPr="000A549E" w:rsidRDefault="00397D45" w:rsidP="000A549E">
      <w:pPr>
        <w:spacing w:line="360" w:lineRule="auto"/>
        <w:rPr>
          <w:rFonts w:ascii="Book Antiqua" w:hAnsi="Book Antiqua"/>
          <w:sz w:val="24"/>
        </w:rPr>
      </w:pPr>
      <w:r w:rsidRPr="000A549E">
        <w:rPr>
          <w:rFonts w:ascii="Book Antiqua" w:hAnsi="Book Antiqua"/>
          <w:sz w:val="24"/>
        </w:rPr>
        <w:t>Hydatidosis is a cosmopolitan anthropozoonose common to humans and many mammals. The cervical localization is rare even in endemic countries. We report a case of cervical hydatidosis located in the infra-thyroidian region. The diagnosis was suspected on clinical and radiological exam</w:t>
      </w:r>
      <w:r w:rsidR="000A7986" w:rsidRPr="000A549E">
        <w:rPr>
          <w:rFonts w:ascii="Book Antiqua" w:hAnsi="Book Antiqua"/>
          <w:sz w:val="24"/>
        </w:rPr>
        <w:t>ination</w:t>
      </w:r>
      <w:r w:rsidRPr="000A549E">
        <w:rPr>
          <w:rFonts w:ascii="Book Antiqua" w:hAnsi="Book Antiqua"/>
          <w:sz w:val="24"/>
        </w:rPr>
        <w:t xml:space="preserve">s (Ultrasonography, </w:t>
      </w:r>
      <w:r w:rsidR="008D6516" w:rsidRPr="000A549E">
        <w:rPr>
          <w:rFonts w:ascii="Book Antiqua" w:eastAsia="华文仿宋" w:hAnsi="Book Antiqua" w:cs="Arial"/>
          <w:sz w:val="24"/>
        </w:rPr>
        <w:t>computed tomography</w:t>
      </w:r>
      <w:r w:rsidRPr="000A549E">
        <w:rPr>
          <w:rFonts w:ascii="Book Antiqua" w:hAnsi="Book Antiqua"/>
          <w:sz w:val="24"/>
        </w:rPr>
        <w:t>-scan). The surgical removal of the cyst was difficult because of the inflammatory tissue around the mass. The confirmation of the diagnosis was obtained by the histopathological examination. During the follow-up, a local recurrence of the disease was diagnosed after 9 mo</w:t>
      </w:r>
      <w:r w:rsidR="008D6516" w:rsidRPr="000A549E">
        <w:rPr>
          <w:rFonts w:ascii="Book Antiqua" w:hAnsi="Book Antiqua"/>
          <w:sz w:val="24"/>
        </w:rPr>
        <w:t xml:space="preserve"> </w:t>
      </w:r>
      <w:r w:rsidRPr="000A549E">
        <w:rPr>
          <w:rFonts w:ascii="Book Antiqua" w:hAnsi="Book Antiqua"/>
          <w:sz w:val="24"/>
        </w:rPr>
        <w:t>treated successfully by surgery.</w:t>
      </w:r>
    </w:p>
    <w:p w:rsidR="005A6D26" w:rsidRPr="000A549E" w:rsidRDefault="005A6D26" w:rsidP="000A549E">
      <w:pPr>
        <w:spacing w:line="360" w:lineRule="auto"/>
        <w:rPr>
          <w:rFonts w:ascii="Book Antiqua" w:hAnsi="Book Antiqua"/>
          <w:b/>
          <w:sz w:val="24"/>
        </w:rPr>
      </w:pPr>
    </w:p>
    <w:p w:rsidR="00397D45" w:rsidRPr="000A549E" w:rsidRDefault="005A6D26" w:rsidP="000A549E">
      <w:pPr>
        <w:spacing w:line="360" w:lineRule="auto"/>
        <w:rPr>
          <w:rFonts w:ascii="Book Antiqua" w:hAnsi="Book Antiqua" w:cstheme="majorBidi"/>
          <w:sz w:val="24"/>
        </w:rPr>
      </w:pPr>
      <w:r w:rsidRPr="000A549E">
        <w:rPr>
          <w:rFonts w:ascii="Book Antiqua" w:hAnsi="Book Antiqua"/>
          <w:b/>
          <w:sz w:val="24"/>
        </w:rPr>
        <w:lastRenderedPageBreak/>
        <w:t xml:space="preserve">Key words: </w:t>
      </w:r>
      <w:r w:rsidR="008D6516" w:rsidRPr="000A549E">
        <w:rPr>
          <w:rFonts w:ascii="Book Antiqua" w:hAnsi="Book Antiqua" w:cstheme="majorBidi"/>
          <w:sz w:val="24"/>
        </w:rPr>
        <w:t>H</w:t>
      </w:r>
      <w:r w:rsidR="00397D45" w:rsidRPr="000A549E">
        <w:rPr>
          <w:rFonts w:ascii="Book Antiqua" w:hAnsi="Book Antiqua" w:cstheme="majorBidi"/>
          <w:sz w:val="24"/>
        </w:rPr>
        <w:t xml:space="preserve">ydatidosis; </w:t>
      </w:r>
      <w:r w:rsidR="008D6516" w:rsidRPr="000A549E">
        <w:rPr>
          <w:rFonts w:ascii="Book Antiqua" w:hAnsi="Book Antiqua" w:cstheme="majorBidi"/>
          <w:sz w:val="24"/>
        </w:rPr>
        <w:t>A</w:t>
      </w:r>
      <w:r w:rsidR="00397D45" w:rsidRPr="000A549E">
        <w:rPr>
          <w:rFonts w:ascii="Book Antiqua" w:hAnsi="Book Antiqua" w:cstheme="majorBidi"/>
          <w:sz w:val="24"/>
        </w:rPr>
        <w:t xml:space="preserve">nthropozoonose; </w:t>
      </w:r>
      <w:r w:rsidR="008D6516" w:rsidRPr="000A549E">
        <w:rPr>
          <w:rFonts w:ascii="Book Antiqua" w:hAnsi="Book Antiqua" w:cstheme="majorBidi"/>
          <w:sz w:val="24"/>
        </w:rPr>
        <w:t>C</w:t>
      </w:r>
      <w:r w:rsidR="00397D45" w:rsidRPr="000A549E">
        <w:rPr>
          <w:rFonts w:ascii="Book Antiqua" w:hAnsi="Book Antiqua" w:cstheme="majorBidi"/>
          <w:sz w:val="24"/>
        </w:rPr>
        <w:t xml:space="preserve">ervical localization; </w:t>
      </w:r>
      <w:r w:rsidR="008D6516" w:rsidRPr="000A549E">
        <w:rPr>
          <w:rFonts w:ascii="Book Antiqua" w:hAnsi="Book Antiqua" w:cstheme="majorBidi"/>
          <w:sz w:val="24"/>
        </w:rPr>
        <w:t>U</w:t>
      </w:r>
      <w:r w:rsidR="00397D45" w:rsidRPr="000A549E">
        <w:rPr>
          <w:rFonts w:ascii="Book Antiqua" w:hAnsi="Book Antiqua" w:cstheme="majorBidi"/>
          <w:sz w:val="24"/>
        </w:rPr>
        <w:t xml:space="preserve">ltrasonography; </w:t>
      </w:r>
      <w:r w:rsidR="000A549E" w:rsidRPr="000A549E">
        <w:rPr>
          <w:rFonts w:ascii="Book Antiqua" w:hAnsi="Book Antiqua" w:cstheme="majorBidi"/>
          <w:sz w:val="24"/>
        </w:rPr>
        <w:t>S</w:t>
      </w:r>
      <w:r w:rsidR="00397D45" w:rsidRPr="000A549E">
        <w:rPr>
          <w:rFonts w:ascii="Book Antiqua" w:hAnsi="Book Antiqua" w:cstheme="majorBidi"/>
          <w:sz w:val="24"/>
        </w:rPr>
        <w:t xml:space="preserve">urgery; </w:t>
      </w:r>
      <w:r w:rsidR="000A549E" w:rsidRPr="000A549E">
        <w:rPr>
          <w:rFonts w:ascii="Book Antiqua" w:hAnsi="Book Antiqua" w:cstheme="majorBidi"/>
          <w:sz w:val="24"/>
        </w:rPr>
        <w:t>Histpathology</w:t>
      </w:r>
    </w:p>
    <w:p w:rsidR="005A6D26" w:rsidRPr="000A549E" w:rsidRDefault="005A6D26" w:rsidP="000A549E">
      <w:pPr>
        <w:spacing w:line="360" w:lineRule="auto"/>
        <w:rPr>
          <w:rFonts w:ascii="Book Antiqua" w:hAnsi="Book Antiqua"/>
          <w:b/>
          <w:sz w:val="24"/>
        </w:rPr>
      </w:pPr>
    </w:p>
    <w:p w:rsidR="000A549E" w:rsidRPr="000A549E" w:rsidRDefault="000A549E" w:rsidP="000A549E">
      <w:pPr>
        <w:spacing w:line="360" w:lineRule="auto"/>
        <w:rPr>
          <w:rFonts w:ascii="Book Antiqua" w:hAnsi="Book Antiqua" w:cs="Arial"/>
          <w:sz w:val="24"/>
        </w:rPr>
      </w:pPr>
      <w:proofErr w:type="gramStart"/>
      <w:r w:rsidRPr="00D14CDB">
        <w:rPr>
          <w:rFonts w:ascii="Book Antiqua" w:hAnsi="Book Antiqua"/>
          <w:b/>
          <w:sz w:val="24"/>
        </w:rPr>
        <w:t xml:space="preserve">© </w:t>
      </w:r>
      <w:r w:rsidRPr="00D14CDB">
        <w:rPr>
          <w:rFonts w:ascii="Book Antiqua" w:hAnsi="Book Antiqua" w:cs="Arial"/>
          <w:b/>
          <w:sz w:val="24"/>
        </w:rPr>
        <w:t>The Author(s) 2015.</w:t>
      </w:r>
      <w:proofErr w:type="gramEnd"/>
      <w:r w:rsidRPr="00D14CDB">
        <w:rPr>
          <w:rFonts w:ascii="Book Antiqua" w:hAnsi="Book Antiqua" w:cs="Arial"/>
          <w:b/>
          <w:sz w:val="24"/>
        </w:rPr>
        <w:t xml:space="preserve"> </w:t>
      </w:r>
      <w:r w:rsidRPr="000A549E">
        <w:rPr>
          <w:rFonts w:ascii="Book Antiqua" w:hAnsi="Book Antiqua" w:cs="Arial"/>
          <w:sz w:val="24"/>
        </w:rPr>
        <w:t>Published by Baishideng Publishing Group Inc. All rights reserved.</w:t>
      </w:r>
    </w:p>
    <w:p w:rsidR="000A549E" w:rsidRPr="000A549E" w:rsidRDefault="000A549E" w:rsidP="000A549E">
      <w:pPr>
        <w:spacing w:line="360" w:lineRule="auto"/>
        <w:rPr>
          <w:rFonts w:ascii="Book Antiqua" w:hAnsi="Book Antiqua"/>
          <w:b/>
          <w:sz w:val="24"/>
        </w:rPr>
      </w:pPr>
    </w:p>
    <w:p w:rsidR="005A6D26" w:rsidRPr="000A549E" w:rsidRDefault="005A6D26" w:rsidP="000A549E">
      <w:pPr>
        <w:spacing w:line="360" w:lineRule="auto"/>
        <w:rPr>
          <w:rFonts w:ascii="Book Antiqua" w:hAnsi="Book Antiqua"/>
          <w:sz w:val="24"/>
        </w:rPr>
      </w:pPr>
      <w:r w:rsidRPr="000A549E">
        <w:rPr>
          <w:rFonts w:ascii="Book Antiqua" w:hAnsi="Book Antiqua"/>
          <w:b/>
          <w:sz w:val="24"/>
        </w:rPr>
        <w:t xml:space="preserve">Core tip: </w:t>
      </w:r>
      <w:r w:rsidR="00F1570F" w:rsidRPr="000A549E">
        <w:rPr>
          <w:rFonts w:ascii="Book Antiqua" w:hAnsi="Book Antiqua"/>
          <w:bCs/>
          <w:sz w:val="24"/>
        </w:rPr>
        <w:t>Cervical</w:t>
      </w:r>
      <w:r w:rsidR="00F1570F" w:rsidRPr="000A549E">
        <w:rPr>
          <w:rFonts w:ascii="Book Antiqua" w:hAnsi="Book Antiqua"/>
          <w:b/>
          <w:sz w:val="24"/>
        </w:rPr>
        <w:t xml:space="preserve"> </w:t>
      </w:r>
      <w:r w:rsidR="00F1570F" w:rsidRPr="000A549E">
        <w:rPr>
          <w:rFonts w:ascii="Book Antiqua" w:hAnsi="Book Antiqua"/>
          <w:sz w:val="24"/>
        </w:rPr>
        <w:t xml:space="preserve">hydatidosis is a rare clinical form of the anthropozoonose. The clinical presentation is nonspecific and may be </w:t>
      </w:r>
      <w:r w:rsidR="00932F5E" w:rsidRPr="000A549E">
        <w:rPr>
          <w:rFonts w:ascii="Book Antiqua" w:hAnsi="Book Antiqua"/>
          <w:sz w:val="24"/>
        </w:rPr>
        <w:t xml:space="preserve">diagnosed only after locoregional complications which can be life-threatening. This paper describes and discusses the clinical and therapeutic features of this disease. Imaging allows an adequate characterization of the </w:t>
      </w:r>
      <w:r w:rsidR="00FF57D7" w:rsidRPr="000A549E">
        <w:rPr>
          <w:rFonts w:ascii="Book Antiqua" w:hAnsi="Book Antiqua"/>
          <w:sz w:val="24"/>
        </w:rPr>
        <w:t xml:space="preserve">mass and helps to planify the surgical approach. </w:t>
      </w:r>
      <w:r w:rsidR="00F1570F" w:rsidRPr="000A549E">
        <w:rPr>
          <w:rFonts w:ascii="Book Antiqua" w:hAnsi="Book Antiqua"/>
          <w:bCs/>
          <w:sz w:val="24"/>
        </w:rPr>
        <w:t xml:space="preserve">The prognosis is generally good provided regular and careful </w:t>
      </w:r>
      <w:r w:rsidR="00932F5E" w:rsidRPr="000A549E">
        <w:rPr>
          <w:rFonts w:ascii="Book Antiqua" w:hAnsi="Book Antiqua"/>
          <w:bCs/>
          <w:sz w:val="24"/>
        </w:rPr>
        <w:t>follow-up</w:t>
      </w:r>
      <w:r w:rsidR="00F1570F" w:rsidRPr="000A549E">
        <w:rPr>
          <w:rFonts w:ascii="Book Antiqua" w:hAnsi="Book Antiqua"/>
          <w:bCs/>
          <w:sz w:val="24"/>
        </w:rPr>
        <w:t>.</w:t>
      </w:r>
    </w:p>
    <w:p w:rsidR="00F1570F" w:rsidRPr="000A549E" w:rsidRDefault="00F1570F" w:rsidP="000A549E">
      <w:pPr>
        <w:spacing w:line="360" w:lineRule="auto"/>
        <w:rPr>
          <w:rFonts w:ascii="Book Antiqua" w:hAnsi="Book Antiqua"/>
          <w:sz w:val="24"/>
        </w:rPr>
      </w:pPr>
    </w:p>
    <w:p w:rsidR="000A549E" w:rsidRPr="000A549E" w:rsidRDefault="00FF57D7" w:rsidP="000A549E">
      <w:pPr>
        <w:spacing w:line="360" w:lineRule="auto"/>
        <w:rPr>
          <w:rFonts w:ascii="Book Antiqua" w:hAnsi="Book Antiqua"/>
          <w:sz w:val="24"/>
        </w:rPr>
      </w:pPr>
      <w:bookmarkStart w:id="7" w:name="OLE_LINK87"/>
      <w:bookmarkStart w:id="8" w:name="OLE_LINK97"/>
      <w:bookmarkStart w:id="9" w:name="OLE_LINK144"/>
      <w:bookmarkStart w:id="10" w:name="OLE_LINK152"/>
      <w:bookmarkStart w:id="11" w:name="OLE_LINK163"/>
      <w:r w:rsidRPr="000A549E">
        <w:rPr>
          <w:rFonts w:ascii="Book Antiqua" w:hAnsi="Book Antiqua"/>
          <w:sz w:val="24"/>
        </w:rPr>
        <w:t>Mardassi A, Mathlouthi N, Mbarek H, Halouani C, Mezri S</w:t>
      </w:r>
      <w:r w:rsidR="003D0F7D" w:rsidRPr="000A549E">
        <w:rPr>
          <w:rFonts w:ascii="Book Antiqua" w:hAnsi="Book Antiqua"/>
          <w:sz w:val="24"/>
        </w:rPr>
        <w:t xml:space="preserve">, </w:t>
      </w:r>
      <w:r w:rsidRPr="000A549E">
        <w:rPr>
          <w:rFonts w:ascii="Book Antiqua" w:hAnsi="Book Antiqua"/>
          <w:sz w:val="24"/>
        </w:rPr>
        <w:t>Zgolli</w:t>
      </w:r>
      <w:r w:rsidR="003D0F7D" w:rsidRPr="000A549E">
        <w:rPr>
          <w:rFonts w:ascii="Book Antiqua" w:hAnsi="Book Antiqua"/>
          <w:sz w:val="24"/>
        </w:rPr>
        <w:t xml:space="preserve"> C, </w:t>
      </w:r>
      <w:r w:rsidRPr="000A549E">
        <w:rPr>
          <w:rFonts w:ascii="Book Antiqua" w:hAnsi="Book Antiqua"/>
          <w:sz w:val="24"/>
        </w:rPr>
        <w:t>Chebbi</w:t>
      </w:r>
      <w:r w:rsidR="003D0F7D" w:rsidRPr="000A549E">
        <w:rPr>
          <w:rFonts w:ascii="Book Antiqua" w:hAnsi="Book Antiqua"/>
          <w:sz w:val="24"/>
        </w:rPr>
        <w:t xml:space="preserve"> G, </w:t>
      </w:r>
      <w:r w:rsidRPr="000A549E">
        <w:rPr>
          <w:rFonts w:ascii="Book Antiqua" w:hAnsi="Book Antiqua"/>
          <w:sz w:val="24"/>
        </w:rPr>
        <w:t>Ben Mhamed</w:t>
      </w:r>
      <w:r w:rsidR="003D0F7D" w:rsidRPr="000A549E">
        <w:rPr>
          <w:rFonts w:ascii="Book Antiqua" w:hAnsi="Book Antiqua"/>
          <w:sz w:val="24"/>
        </w:rPr>
        <w:t xml:space="preserve"> R, </w:t>
      </w:r>
      <w:r w:rsidRPr="000A549E">
        <w:rPr>
          <w:rFonts w:ascii="Book Antiqua" w:hAnsi="Book Antiqua"/>
          <w:sz w:val="24"/>
        </w:rPr>
        <w:t xml:space="preserve">Akkari </w:t>
      </w:r>
      <w:r w:rsidR="003D0F7D" w:rsidRPr="000A549E">
        <w:rPr>
          <w:rFonts w:ascii="Book Antiqua" w:hAnsi="Book Antiqua"/>
          <w:sz w:val="24"/>
        </w:rPr>
        <w:t>K</w:t>
      </w:r>
      <w:r w:rsidR="000A549E" w:rsidRPr="000A549E">
        <w:rPr>
          <w:rFonts w:ascii="Book Antiqua" w:hAnsi="Book Antiqua"/>
          <w:sz w:val="24"/>
        </w:rPr>
        <w:t>,</w:t>
      </w:r>
      <w:r w:rsidR="003D0F7D" w:rsidRPr="000A549E">
        <w:rPr>
          <w:rFonts w:ascii="Book Antiqua" w:hAnsi="Book Antiqua"/>
          <w:sz w:val="24"/>
        </w:rPr>
        <w:t xml:space="preserve"> </w:t>
      </w:r>
      <w:r w:rsidRPr="000A549E">
        <w:rPr>
          <w:rFonts w:ascii="Book Antiqua" w:hAnsi="Book Antiqua"/>
          <w:sz w:val="24"/>
        </w:rPr>
        <w:t>Benzarti</w:t>
      </w:r>
      <w:r w:rsidR="003D0F7D" w:rsidRPr="000A549E">
        <w:rPr>
          <w:rFonts w:ascii="Book Antiqua" w:hAnsi="Book Antiqua"/>
          <w:sz w:val="24"/>
        </w:rPr>
        <w:t xml:space="preserve"> S</w:t>
      </w:r>
      <w:r w:rsidR="005A6D26" w:rsidRPr="000A549E">
        <w:rPr>
          <w:rFonts w:ascii="Book Antiqua" w:hAnsi="Book Antiqua"/>
          <w:sz w:val="24"/>
        </w:rPr>
        <w:t xml:space="preserve">. </w:t>
      </w:r>
      <w:r w:rsidR="000A549E" w:rsidRPr="000A549E">
        <w:rPr>
          <w:rFonts w:ascii="Book Antiqua" w:hAnsi="Book Antiqua"/>
          <w:sz w:val="24"/>
        </w:rPr>
        <w:t>Infrathyroidian hydatid cyst: Diagnostic difficulties and therapeutic management, a case report.</w:t>
      </w:r>
      <w:r w:rsidR="000A549E" w:rsidRPr="000A549E">
        <w:rPr>
          <w:rFonts w:ascii="Book Antiqua" w:hAnsi="Book Antiqua"/>
          <w:i/>
          <w:iCs/>
          <w:sz w:val="24"/>
        </w:rPr>
        <w:t xml:space="preserve"> World J Otorhinolaryngol </w:t>
      </w:r>
      <w:r w:rsidR="000A549E" w:rsidRPr="000A549E">
        <w:rPr>
          <w:rFonts w:ascii="Book Antiqua" w:hAnsi="Book Antiqua"/>
          <w:iCs/>
          <w:sz w:val="24"/>
        </w:rPr>
        <w:t xml:space="preserve">2015; </w:t>
      </w:r>
      <w:proofErr w:type="gramStart"/>
      <w:r w:rsidR="000A549E" w:rsidRPr="000A549E">
        <w:rPr>
          <w:rFonts w:ascii="Book Antiqua" w:hAnsi="Book Antiqua"/>
          <w:iCs/>
          <w:sz w:val="24"/>
        </w:rPr>
        <w:t>In</w:t>
      </w:r>
      <w:proofErr w:type="gramEnd"/>
      <w:r w:rsidR="000A549E" w:rsidRPr="000A549E">
        <w:rPr>
          <w:rFonts w:ascii="Book Antiqua" w:hAnsi="Book Antiqua"/>
          <w:iCs/>
          <w:sz w:val="24"/>
        </w:rPr>
        <w:t xml:space="preserve"> press</w:t>
      </w:r>
    </w:p>
    <w:p w:rsidR="000A549E" w:rsidRPr="000A549E" w:rsidRDefault="000A549E" w:rsidP="000A549E">
      <w:pPr>
        <w:spacing w:line="360" w:lineRule="auto"/>
        <w:rPr>
          <w:rFonts w:ascii="Book Antiqua" w:hAnsi="Book Antiqua"/>
          <w:sz w:val="24"/>
          <w:lang w:val="fr-FR"/>
        </w:rPr>
      </w:pPr>
    </w:p>
    <w:bookmarkEnd w:id="7"/>
    <w:bookmarkEnd w:id="8"/>
    <w:bookmarkEnd w:id="9"/>
    <w:bookmarkEnd w:id="10"/>
    <w:bookmarkEnd w:id="11"/>
    <w:p w:rsidR="005A6D26" w:rsidRPr="000A549E" w:rsidRDefault="005A6D26" w:rsidP="000A549E">
      <w:pPr>
        <w:spacing w:line="360" w:lineRule="auto"/>
        <w:rPr>
          <w:rFonts w:ascii="Book Antiqua" w:hAnsi="Book Antiqua"/>
          <w:b/>
          <w:sz w:val="24"/>
        </w:rPr>
      </w:pPr>
      <w:r w:rsidRPr="000A549E">
        <w:rPr>
          <w:rFonts w:ascii="Book Antiqua" w:hAnsi="Book Antiqua"/>
          <w:b/>
          <w:sz w:val="24"/>
        </w:rPr>
        <w:t>INTRODUCTION</w:t>
      </w:r>
    </w:p>
    <w:p w:rsidR="00397D45" w:rsidRPr="000A549E" w:rsidRDefault="00397D45" w:rsidP="000A549E">
      <w:pPr>
        <w:spacing w:line="360" w:lineRule="auto"/>
        <w:rPr>
          <w:rFonts w:ascii="Book Antiqua" w:hAnsi="Book Antiqua"/>
          <w:sz w:val="24"/>
        </w:rPr>
      </w:pPr>
      <w:r w:rsidRPr="000A549E">
        <w:rPr>
          <w:rFonts w:ascii="Book Antiqua" w:hAnsi="Book Antiqua"/>
          <w:sz w:val="24"/>
        </w:rPr>
        <w:t xml:space="preserve">Hydatidosis is a parasitic disease caused by the development in humans of the larval form of Taenia Echinococcus. It occurs predominantly in rural regions characterized by a significant development of sheep farming and humid climate favoring the survival of parasite </w:t>
      </w:r>
      <w:proofErr w:type="gramStart"/>
      <w:r w:rsidRPr="000A549E">
        <w:rPr>
          <w:rFonts w:ascii="Book Antiqua" w:hAnsi="Book Antiqua"/>
          <w:sz w:val="24"/>
        </w:rPr>
        <w:t>eggs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w:t>
      </w:r>
      <w:r w:rsidRPr="000A549E">
        <w:rPr>
          <w:rFonts w:ascii="Book Antiqua" w:hAnsi="Book Antiqua"/>
          <w:sz w:val="24"/>
        </w:rPr>
        <w:t xml:space="preserve">. The cervical localization is rare even in endemic </w:t>
      </w:r>
      <w:proofErr w:type="gramStart"/>
      <w:r w:rsidRPr="000A549E">
        <w:rPr>
          <w:rFonts w:ascii="Book Antiqua" w:hAnsi="Book Antiqua"/>
          <w:sz w:val="24"/>
        </w:rPr>
        <w:t>countries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1,2]</w:t>
      </w:r>
      <w:r w:rsidRPr="000A549E">
        <w:rPr>
          <w:rFonts w:ascii="Book Antiqua" w:hAnsi="Book Antiqua"/>
          <w:sz w:val="24"/>
        </w:rPr>
        <w:t xml:space="preserve">. </w:t>
      </w:r>
    </w:p>
    <w:p w:rsidR="005A6D26" w:rsidRPr="000A549E" w:rsidRDefault="005A6D26" w:rsidP="000A549E">
      <w:pPr>
        <w:spacing w:line="360" w:lineRule="auto"/>
        <w:rPr>
          <w:rFonts w:ascii="Book Antiqua" w:hAnsi="Book Antiqua"/>
          <w:b/>
          <w:sz w:val="24"/>
        </w:rPr>
      </w:pPr>
      <w:r w:rsidRPr="000A549E">
        <w:rPr>
          <w:rFonts w:ascii="Book Antiqua" w:hAnsi="Book Antiqua"/>
          <w:sz w:val="24"/>
        </w:rPr>
        <w:t xml:space="preserve"> </w:t>
      </w:r>
    </w:p>
    <w:p w:rsidR="005A6D26" w:rsidRPr="000A549E" w:rsidRDefault="005A6D26" w:rsidP="000A549E">
      <w:pPr>
        <w:spacing w:line="360" w:lineRule="auto"/>
        <w:rPr>
          <w:rFonts w:ascii="Book Antiqua" w:hAnsi="Book Antiqua"/>
          <w:b/>
          <w:sz w:val="24"/>
        </w:rPr>
      </w:pPr>
      <w:r w:rsidRPr="000A549E">
        <w:rPr>
          <w:rFonts w:ascii="Book Antiqua" w:hAnsi="Book Antiqua"/>
          <w:b/>
          <w:sz w:val="24"/>
        </w:rPr>
        <w:t>CASE REPORT</w:t>
      </w:r>
    </w:p>
    <w:p w:rsidR="00DC7A2D" w:rsidRDefault="00DC7A2D" w:rsidP="000A549E">
      <w:pPr>
        <w:spacing w:line="360" w:lineRule="auto"/>
        <w:rPr>
          <w:rFonts w:ascii="Book Antiqua" w:hAnsi="Book Antiqua"/>
          <w:sz w:val="24"/>
        </w:rPr>
      </w:pPr>
      <w:r w:rsidRPr="000A549E">
        <w:rPr>
          <w:rFonts w:ascii="Book Antiqua" w:hAnsi="Book Antiqua"/>
          <w:sz w:val="24"/>
        </w:rPr>
        <w:t>A 53-year-old woman, with a history of hypertension and depressive syndrome, presented with a cervical mass appeared one year ago, slowly growing, without pain, fever or weight loss. Neither rural origin nor contact with dogs has been reported. Physical examination found a 55</w:t>
      </w:r>
      <w:r w:rsidR="000A549E">
        <w:rPr>
          <w:rFonts w:ascii="Book Antiqua" w:hAnsi="Book Antiqua" w:hint="eastAsia"/>
          <w:sz w:val="24"/>
        </w:rPr>
        <w:t xml:space="preserve"> </w:t>
      </w:r>
      <w:r w:rsidR="000A549E" w:rsidRPr="000A549E">
        <w:rPr>
          <w:rFonts w:ascii="Book Antiqua" w:hAnsi="Book Antiqua"/>
          <w:sz w:val="24"/>
        </w:rPr>
        <w:t>mm</w:t>
      </w:r>
      <w:r w:rsidR="000A549E">
        <w:rPr>
          <w:rFonts w:ascii="Book Antiqua" w:hAnsi="Book Antiqua" w:hint="eastAsia"/>
          <w:sz w:val="24"/>
        </w:rPr>
        <w:t xml:space="preserve"> </w:t>
      </w:r>
      <w:r w:rsidR="000A549E" w:rsidRPr="009D014F">
        <w:rPr>
          <w:rFonts w:ascii="Book Antiqua" w:hAnsi="Book Antiqua"/>
          <w:color w:val="000000"/>
          <w:sz w:val="24"/>
        </w:rPr>
        <w:t>×</w:t>
      </w:r>
      <w:r w:rsidR="000A549E">
        <w:rPr>
          <w:rFonts w:ascii="Book Antiqua" w:hAnsi="Book Antiqua" w:hint="eastAsia"/>
          <w:color w:val="000000"/>
          <w:sz w:val="24"/>
        </w:rPr>
        <w:t xml:space="preserve"> </w:t>
      </w:r>
      <w:r w:rsidRPr="000A549E">
        <w:rPr>
          <w:rFonts w:ascii="Book Antiqua" w:hAnsi="Book Antiqua"/>
          <w:sz w:val="24"/>
        </w:rPr>
        <w:t>30</w:t>
      </w:r>
      <w:r w:rsidR="000A549E">
        <w:rPr>
          <w:rFonts w:ascii="Book Antiqua" w:hAnsi="Book Antiqua" w:hint="eastAsia"/>
          <w:sz w:val="24"/>
        </w:rPr>
        <w:t xml:space="preserve"> </w:t>
      </w:r>
      <w:r w:rsidRPr="000A549E">
        <w:rPr>
          <w:rFonts w:ascii="Book Antiqua" w:hAnsi="Book Antiqua"/>
          <w:sz w:val="24"/>
        </w:rPr>
        <w:t xml:space="preserve">mm swelling located at the base of the neck. The mass was painless, mobile with no local inflammatory response or spasm of cervical </w:t>
      </w:r>
      <w:r w:rsidRPr="000A549E">
        <w:rPr>
          <w:rFonts w:ascii="Book Antiqua" w:hAnsi="Book Antiqua"/>
          <w:sz w:val="24"/>
        </w:rPr>
        <w:lastRenderedPageBreak/>
        <w:t>muscles. Laboratory tests did not found an inflammatory syndrome and the chest X-ray was normal. Ultrasonographic examination showed two masses of 24 and 32</w:t>
      </w:r>
      <w:r w:rsidR="000A549E">
        <w:rPr>
          <w:rFonts w:ascii="Book Antiqua" w:hAnsi="Book Antiqua" w:hint="eastAsia"/>
          <w:sz w:val="24"/>
        </w:rPr>
        <w:t xml:space="preserve"> </w:t>
      </w:r>
      <w:r w:rsidRPr="000A549E">
        <w:rPr>
          <w:rFonts w:ascii="Book Antiqua" w:hAnsi="Book Antiqua"/>
          <w:sz w:val="24"/>
        </w:rPr>
        <w:t xml:space="preserve">mm, with a necrotic center. The cervico-thoracic </w:t>
      </w:r>
      <w:r w:rsidR="008D6516" w:rsidRPr="000A549E">
        <w:rPr>
          <w:rFonts w:ascii="Book Antiqua" w:eastAsia="华文仿宋" w:hAnsi="Book Antiqua" w:cs="Arial"/>
          <w:sz w:val="24"/>
        </w:rPr>
        <w:t>computed tomography</w:t>
      </w:r>
      <w:r w:rsidR="008D6516" w:rsidRPr="000A549E">
        <w:rPr>
          <w:rFonts w:ascii="Book Antiqua" w:hAnsi="Book Antiqua"/>
          <w:sz w:val="24"/>
        </w:rPr>
        <w:t xml:space="preserve"> (</w:t>
      </w:r>
      <w:r w:rsidRPr="000A549E">
        <w:rPr>
          <w:rFonts w:ascii="Book Antiqua" w:hAnsi="Book Antiqua"/>
          <w:sz w:val="24"/>
        </w:rPr>
        <w:t>CT</w:t>
      </w:r>
      <w:r w:rsidR="008D6516" w:rsidRPr="000A549E">
        <w:rPr>
          <w:rFonts w:ascii="Book Antiqua" w:hAnsi="Book Antiqua"/>
          <w:sz w:val="24"/>
        </w:rPr>
        <w:t>)</w:t>
      </w:r>
      <w:r w:rsidRPr="000A549E">
        <w:rPr>
          <w:rFonts w:ascii="Book Antiqua" w:hAnsi="Book Antiqua"/>
          <w:sz w:val="24"/>
        </w:rPr>
        <w:t xml:space="preserve">-scan showed a pseudo-tissular mass poly-lobulated developed at the base of the neck intimately to the thyroid gland and extending into the superior mediastinum (Figure 1). Exploratory cervicotomy was performed and, preoperatively, we discovered a cystic mass, surrounded by a fibrous hull, in contact but independent of the thyroid gland, which extended inferiorly behind the sternum. Puncture of the mass brought translucent vesicles suggesting a hydatid cyst (Figure 2). The removal of the cyst with its fibrous hull was difficult because of the inflammatory reaction around the cyst. A cleaning by a hypertonic saline solution has been done to remove all the vesicles. The thyroid gland was not removed since it seemed normal. Post-operatively, the patient has received Albendazole: 400 mg orally twice a day for 3 </w:t>
      </w:r>
      <w:proofErr w:type="gramStart"/>
      <w:r w:rsidRPr="000A549E">
        <w:rPr>
          <w:rFonts w:ascii="Book Antiqua" w:hAnsi="Book Antiqua"/>
          <w:sz w:val="24"/>
        </w:rPr>
        <w:t>mo</w:t>
      </w:r>
      <w:proofErr w:type="gramEnd"/>
      <w:r w:rsidRPr="000A549E">
        <w:rPr>
          <w:rFonts w:ascii="Book Antiqua" w:hAnsi="Book Antiqua"/>
          <w:sz w:val="24"/>
        </w:rPr>
        <w:t xml:space="preserve">. An abdominal ultrasound was done and revealed no evidence of other involvements. The evolution was marked by a local recurrence of the hydatid cyst 9 </w:t>
      </w:r>
      <w:proofErr w:type="gramStart"/>
      <w:r w:rsidRPr="000A549E">
        <w:rPr>
          <w:rFonts w:ascii="Book Antiqua" w:hAnsi="Book Antiqua"/>
          <w:sz w:val="24"/>
        </w:rPr>
        <w:t>mo</w:t>
      </w:r>
      <w:proofErr w:type="gramEnd"/>
      <w:r w:rsidRPr="000A549E">
        <w:rPr>
          <w:rFonts w:ascii="Book Antiqua" w:hAnsi="Book Antiqua"/>
          <w:sz w:val="24"/>
        </w:rPr>
        <w:t xml:space="preserve"> later. The patient has been reoperated in collaboration with a cardiovascular surgeon. Histopathological examination of the surgical specimen confirmed the diagnosis. The outcome was favorable after a follow-up of 2 years.</w:t>
      </w:r>
    </w:p>
    <w:p w:rsidR="000A549E" w:rsidRPr="000A549E" w:rsidRDefault="000A549E" w:rsidP="000A549E">
      <w:pPr>
        <w:spacing w:line="360" w:lineRule="auto"/>
        <w:rPr>
          <w:rFonts w:ascii="Book Antiqua" w:hAnsi="Book Antiqua"/>
          <w:sz w:val="24"/>
        </w:rPr>
      </w:pPr>
    </w:p>
    <w:p w:rsidR="005A6D26" w:rsidRPr="000A549E" w:rsidRDefault="005A6D26" w:rsidP="000A549E">
      <w:pPr>
        <w:spacing w:line="360" w:lineRule="auto"/>
        <w:rPr>
          <w:rFonts w:ascii="Book Antiqua" w:hAnsi="Book Antiqua"/>
          <w:b/>
          <w:sz w:val="24"/>
        </w:rPr>
      </w:pPr>
      <w:r w:rsidRPr="000A549E">
        <w:rPr>
          <w:rFonts w:ascii="Book Antiqua" w:hAnsi="Book Antiqua"/>
          <w:b/>
          <w:sz w:val="24"/>
        </w:rPr>
        <w:t>DISCUSSION</w:t>
      </w:r>
    </w:p>
    <w:p w:rsidR="00DC7A2D" w:rsidRPr="000A549E" w:rsidRDefault="00DC7A2D" w:rsidP="000A549E">
      <w:pPr>
        <w:spacing w:line="360" w:lineRule="auto"/>
        <w:rPr>
          <w:rFonts w:ascii="Book Antiqua" w:hAnsi="Book Antiqua"/>
          <w:sz w:val="24"/>
        </w:rPr>
      </w:pPr>
      <w:r w:rsidRPr="000A549E">
        <w:rPr>
          <w:rFonts w:ascii="Book Antiqua" w:hAnsi="Book Antiqua"/>
          <w:sz w:val="24"/>
        </w:rPr>
        <w:t xml:space="preserve">Hydatidosis is a cosmopolitan anthropozoonose common to humans and many mammals. It occurs mainly in some Mediterranean countries, South America, Australia and Central </w:t>
      </w:r>
      <w:proofErr w:type="gramStart"/>
      <w:r w:rsidRPr="000A549E">
        <w:rPr>
          <w:rFonts w:ascii="Book Antiqua" w:hAnsi="Book Antiqua"/>
          <w:sz w:val="24"/>
        </w:rPr>
        <w:t>Asia</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w:t>
      </w:r>
      <w:r w:rsidRPr="000A549E">
        <w:rPr>
          <w:rFonts w:ascii="Book Antiqua" w:hAnsi="Book Antiqua"/>
          <w:sz w:val="24"/>
        </w:rPr>
        <w:t>. The sheep is the intermediate host and the dog is the definitive one. Humans are accidently infected by oral ingestion of tapeworm eggs in contaminated food or water or direct contact with host (licking, caressing)</w:t>
      </w:r>
      <w:r w:rsidR="000A549E">
        <w:rPr>
          <w:rFonts w:ascii="Book Antiqua" w:hAnsi="Book Antiqua" w:hint="eastAsia"/>
          <w:sz w:val="24"/>
          <w:vertAlign w:val="superscript"/>
        </w:rPr>
        <w:t>[2]</w:t>
      </w:r>
      <w:r w:rsidRPr="000A549E">
        <w:rPr>
          <w:rFonts w:ascii="Book Antiqua" w:hAnsi="Book Antiqua"/>
          <w:sz w:val="24"/>
        </w:rPr>
        <w:t xml:space="preserve">. The parasite borrows the portal system, arrested in 80% of cases in the liver or </w:t>
      </w:r>
      <w:proofErr w:type="gramStart"/>
      <w:r w:rsidRPr="000A549E">
        <w:rPr>
          <w:rFonts w:ascii="Book Antiqua" w:hAnsi="Book Antiqua"/>
          <w:sz w:val="24"/>
        </w:rPr>
        <w:t>lung</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3]</w:t>
      </w:r>
      <w:r w:rsidRPr="000A549E">
        <w:rPr>
          <w:rFonts w:ascii="Book Antiqua" w:hAnsi="Book Antiqua"/>
          <w:sz w:val="24"/>
        </w:rPr>
        <w:t xml:space="preserve">. Once these two filters (liver and lung) exceeded, it may be located in any other region of the </w:t>
      </w:r>
      <w:proofErr w:type="gramStart"/>
      <w:r w:rsidRPr="000A549E">
        <w:rPr>
          <w:rFonts w:ascii="Book Antiqua" w:hAnsi="Book Antiqua"/>
          <w:sz w:val="24"/>
        </w:rPr>
        <w:t>body</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w:t>
      </w:r>
      <w:r w:rsidRPr="000A549E">
        <w:rPr>
          <w:rFonts w:ascii="Book Antiqua" w:hAnsi="Book Antiqua"/>
          <w:sz w:val="24"/>
        </w:rPr>
        <w:t xml:space="preserve">. Cervical hydatid cyst is a rare entity whose frequency does not exceed 1% of all hydatid </w:t>
      </w:r>
      <w:proofErr w:type="gramStart"/>
      <w:r w:rsidRPr="000A549E">
        <w:rPr>
          <w:rFonts w:ascii="Book Antiqua" w:hAnsi="Book Antiqua"/>
          <w:sz w:val="24"/>
        </w:rPr>
        <w:t>localizations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1,2]</w:t>
      </w:r>
      <w:r w:rsidRPr="000A549E">
        <w:rPr>
          <w:rFonts w:ascii="Book Antiqua" w:hAnsi="Book Antiqua"/>
          <w:sz w:val="24"/>
        </w:rPr>
        <w:t xml:space="preserve">. In Tunisia, two studies on hydatidosis have been reported, those of Ben Ayed </w:t>
      </w:r>
      <w:r w:rsidRPr="000A549E">
        <w:rPr>
          <w:rFonts w:ascii="Book Antiqua" w:hAnsi="Book Antiqua"/>
          <w:i/>
          <w:sz w:val="24"/>
        </w:rPr>
        <w:t>et al</w:t>
      </w:r>
      <w:r w:rsidR="000A549E">
        <w:rPr>
          <w:rFonts w:ascii="Book Antiqua" w:hAnsi="Book Antiqua" w:hint="eastAsia"/>
          <w:sz w:val="24"/>
          <w:vertAlign w:val="superscript"/>
        </w:rPr>
        <w:t>[5]</w:t>
      </w:r>
      <w:r w:rsidRPr="000A549E">
        <w:rPr>
          <w:rFonts w:ascii="Book Antiqua" w:hAnsi="Book Antiqua"/>
          <w:sz w:val="24"/>
        </w:rPr>
        <w:t xml:space="preserve"> and Zargouni </w:t>
      </w:r>
      <w:r w:rsidRPr="000A549E">
        <w:rPr>
          <w:rFonts w:ascii="Book Antiqua" w:hAnsi="Book Antiqua"/>
          <w:i/>
          <w:sz w:val="24"/>
        </w:rPr>
        <w:t>et al</w:t>
      </w:r>
      <w:r w:rsidR="000A549E">
        <w:rPr>
          <w:rFonts w:ascii="Book Antiqua" w:hAnsi="Book Antiqua" w:hint="eastAsia"/>
          <w:sz w:val="24"/>
          <w:vertAlign w:val="superscript"/>
        </w:rPr>
        <w:t>[6]</w:t>
      </w:r>
      <w:r w:rsidRPr="000A549E">
        <w:rPr>
          <w:rFonts w:ascii="Book Antiqua" w:hAnsi="Book Antiqua"/>
          <w:sz w:val="24"/>
        </w:rPr>
        <w:t xml:space="preserve">, they estimated the incidence of head and neck localizations at 1.06% </w:t>
      </w:r>
      <w:r w:rsidRPr="000A549E">
        <w:rPr>
          <w:rFonts w:ascii="Book Antiqua" w:hAnsi="Book Antiqua"/>
          <w:sz w:val="24"/>
        </w:rPr>
        <w:lastRenderedPageBreak/>
        <w:t xml:space="preserve">and 0.75% respectively. Cervical hydatid cyst presents as a firm, painless mass, slowly growing, in a patient whose general condition is </w:t>
      </w:r>
      <w:proofErr w:type="gramStart"/>
      <w:r w:rsidRPr="000A549E">
        <w:rPr>
          <w:rFonts w:ascii="Book Antiqua" w:hAnsi="Book Antiqua"/>
          <w:sz w:val="24"/>
        </w:rPr>
        <w:t>retained</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w:t>
      </w:r>
      <w:r w:rsidRPr="000A549E">
        <w:rPr>
          <w:rFonts w:ascii="Book Antiqua" w:hAnsi="Book Antiqua"/>
          <w:sz w:val="24"/>
        </w:rPr>
        <w:t xml:space="preserve">. Palpation should be cautious because of the risk of </w:t>
      </w:r>
      <w:proofErr w:type="gramStart"/>
      <w:r w:rsidRPr="000A549E">
        <w:rPr>
          <w:rFonts w:ascii="Book Antiqua" w:hAnsi="Book Antiqua"/>
          <w:sz w:val="24"/>
        </w:rPr>
        <w:t>rupture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7]</w:t>
      </w:r>
      <w:r w:rsidRPr="000A549E">
        <w:rPr>
          <w:rFonts w:ascii="Book Antiqua" w:hAnsi="Book Antiqua"/>
          <w:sz w:val="24"/>
        </w:rPr>
        <w:t xml:space="preserve">. It is a rarely evoked diagnosis, even in endemic areas, especially in the absence of other associated localizations. Signs of irritation or compression of adjacent organs may be </w:t>
      </w:r>
      <w:proofErr w:type="gramStart"/>
      <w:r w:rsidRPr="000A549E">
        <w:rPr>
          <w:rFonts w:ascii="Book Antiqua" w:hAnsi="Book Antiqua"/>
          <w:sz w:val="24"/>
        </w:rPr>
        <w:t>seen</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7]</w:t>
      </w:r>
      <w:r w:rsidRPr="000A549E">
        <w:rPr>
          <w:rFonts w:ascii="Book Antiqua" w:hAnsi="Book Antiqua"/>
          <w:sz w:val="24"/>
        </w:rPr>
        <w:t xml:space="preserve">. Zerhouni </w:t>
      </w:r>
      <w:r w:rsidRPr="000A549E">
        <w:rPr>
          <w:rFonts w:ascii="Book Antiqua" w:hAnsi="Book Antiqua"/>
          <w:i/>
          <w:sz w:val="24"/>
        </w:rPr>
        <w:t xml:space="preserve">et </w:t>
      </w:r>
      <w:proofErr w:type="gramStart"/>
      <w:r w:rsidRPr="000A549E">
        <w:rPr>
          <w:rFonts w:ascii="Book Antiqua" w:hAnsi="Book Antiqua"/>
          <w:i/>
          <w:sz w:val="24"/>
        </w:rPr>
        <w:t>al</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8]</w:t>
      </w:r>
      <w:r w:rsidRPr="000A549E">
        <w:rPr>
          <w:rFonts w:ascii="Book Antiqua" w:hAnsi="Book Antiqua"/>
          <w:sz w:val="24"/>
        </w:rPr>
        <w:t xml:space="preserve"> reported a case of cervical hydatidosis revealed by laryngeal dyspnea. Signs of cracking or rupture may also </w:t>
      </w:r>
      <w:proofErr w:type="gramStart"/>
      <w:r w:rsidRPr="000A549E">
        <w:rPr>
          <w:rFonts w:ascii="Book Antiqua" w:hAnsi="Book Antiqua"/>
          <w:sz w:val="24"/>
        </w:rPr>
        <w:t>occur</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w:t>
      </w:r>
      <w:r w:rsidRPr="000A549E">
        <w:rPr>
          <w:rFonts w:ascii="Book Antiqua" w:hAnsi="Book Antiqua"/>
          <w:sz w:val="24"/>
        </w:rPr>
        <w:t xml:space="preserve">. Laboratory tests are often negative, apart from a non-specific hypereosinophilia. Serological tests could be contributing when </w:t>
      </w:r>
      <w:proofErr w:type="gramStart"/>
      <w:r w:rsidRPr="000A549E">
        <w:rPr>
          <w:rFonts w:ascii="Book Antiqua" w:hAnsi="Book Antiqua"/>
          <w:sz w:val="24"/>
        </w:rPr>
        <w:t>positive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w:t>
      </w:r>
      <w:r w:rsidRPr="000A549E">
        <w:rPr>
          <w:rFonts w:ascii="Book Antiqua" w:hAnsi="Book Antiqua"/>
          <w:sz w:val="24"/>
        </w:rPr>
        <w:t>.</w:t>
      </w:r>
    </w:p>
    <w:p w:rsidR="00DC7A2D" w:rsidRPr="000A549E" w:rsidRDefault="00DC7A2D" w:rsidP="000A549E">
      <w:pPr>
        <w:spacing w:line="360" w:lineRule="auto"/>
        <w:ind w:firstLineChars="100" w:firstLine="240"/>
        <w:rPr>
          <w:rFonts w:ascii="Book Antiqua" w:hAnsi="Book Antiqua"/>
          <w:sz w:val="24"/>
        </w:rPr>
      </w:pPr>
      <w:r w:rsidRPr="000A549E">
        <w:rPr>
          <w:rFonts w:ascii="Book Antiqua" w:hAnsi="Book Antiqua"/>
          <w:sz w:val="24"/>
        </w:rPr>
        <w:t>The place of imaging is important in cervical hydatidosis not only to approach the diagnosis, but also in search of other involvements, espec</w:t>
      </w:r>
      <w:r w:rsidR="000A549E">
        <w:rPr>
          <w:rFonts w:ascii="Book Antiqua" w:hAnsi="Book Antiqua"/>
          <w:sz w:val="24"/>
        </w:rPr>
        <w:t xml:space="preserve">ially the liver, lung or </w:t>
      </w:r>
      <w:proofErr w:type="gramStart"/>
      <w:r w:rsidR="000A549E">
        <w:rPr>
          <w:rFonts w:ascii="Book Antiqua" w:hAnsi="Book Antiqua"/>
          <w:sz w:val="24"/>
        </w:rPr>
        <w:t>spleen</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9]</w:t>
      </w:r>
      <w:r w:rsidRPr="000A549E">
        <w:rPr>
          <w:rFonts w:ascii="Book Antiqua" w:hAnsi="Book Antiqua"/>
          <w:sz w:val="24"/>
        </w:rPr>
        <w:t xml:space="preserve">. Cervical ultrasound is most often the diagnostic </w:t>
      </w:r>
      <w:proofErr w:type="gramStart"/>
      <w:r w:rsidRPr="000A549E">
        <w:rPr>
          <w:rFonts w:ascii="Book Antiqua" w:hAnsi="Book Antiqua"/>
          <w:sz w:val="24"/>
        </w:rPr>
        <w:t>key</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4,10]</w:t>
      </w:r>
      <w:r w:rsidRPr="000A549E">
        <w:rPr>
          <w:rFonts w:ascii="Book Antiqua" w:hAnsi="Book Antiqua"/>
          <w:sz w:val="24"/>
        </w:rPr>
        <w:t xml:space="preserve">. It specifies the fluid nature of the swelling and its </w:t>
      </w:r>
      <w:proofErr w:type="gramStart"/>
      <w:r w:rsidRPr="000A549E">
        <w:rPr>
          <w:rFonts w:ascii="Book Antiqua" w:hAnsi="Book Antiqua"/>
          <w:sz w:val="24"/>
        </w:rPr>
        <w:t>place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4,10]</w:t>
      </w:r>
      <w:r w:rsidRPr="000A549E">
        <w:rPr>
          <w:rFonts w:ascii="Book Antiqua" w:hAnsi="Book Antiqua"/>
          <w:sz w:val="24"/>
        </w:rPr>
        <w:t xml:space="preserve">. Sensitivity is about 95% and may reach 100% in the forms with </w:t>
      </w:r>
      <w:proofErr w:type="gramStart"/>
      <w:r w:rsidRPr="000A549E">
        <w:rPr>
          <w:rFonts w:ascii="Book Antiqua" w:hAnsi="Book Antiqua"/>
          <w:sz w:val="24"/>
        </w:rPr>
        <w:t>vesicles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w:t>
      </w:r>
      <w:r w:rsidRPr="000A549E">
        <w:rPr>
          <w:rFonts w:ascii="Book Antiqua" w:hAnsi="Book Antiqua"/>
          <w:sz w:val="24"/>
        </w:rPr>
        <w:t xml:space="preserve">. It shows a similar sonographic appearance to the other hydatid cysts, especially the hepatic one, corresponding to the classification of </w:t>
      </w:r>
      <w:proofErr w:type="gramStart"/>
      <w:r w:rsidRPr="000A549E">
        <w:rPr>
          <w:rFonts w:ascii="Book Antiqua" w:hAnsi="Book Antiqua"/>
          <w:sz w:val="24"/>
        </w:rPr>
        <w:t>Gharbi</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4,7]</w:t>
      </w:r>
      <w:r w:rsidRPr="000A549E">
        <w:rPr>
          <w:rFonts w:ascii="Book Antiqua" w:hAnsi="Book Antiqua"/>
          <w:sz w:val="24"/>
        </w:rPr>
        <w:t xml:space="preserve">. Toward such masses, we can also discuss a cystic hygroma, a cold abscess, a chronic hematoma or an epidermal cyst. The contribution of CT scan is considerable especially in these cases. It contributes to the positive diagnosis by specifying the nature of the mass, its topography, its size and its relation with adjacent </w:t>
      </w:r>
      <w:proofErr w:type="gramStart"/>
      <w:r w:rsidRPr="000A549E">
        <w:rPr>
          <w:rFonts w:ascii="Book Antiqua" w:hAnsi="Book Antiqua"/>
          <w:sz w:val="24"/>
        </w:rPr>
        <w:t>structures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4,10]</w:t>
      </w:r>
      <w:r w:rsidRPr="000A549E">
        <w:rPr>
          <w:rFonts w:ascii="Book Antiqua" w:hAnsi="Book Antiqua"/>
          <w:sz w:val="24"/>
        </w:rPr>
        <w:t xml:space="preserve">. It shows a fluid density mass, with net and regular limits, unmodified by the </w:t>
      </w:r>
      <w:proofErr w:type="gramStart"/>
      <w:r w:rsidRPr="000A549E">
        <w:rPr>
          <w:rFonts w:ascii="Book Antiqua" w:hAnsi="Book Antiqua"/>
          <w:sz w:val="24"/>
        </w:rPr>
        <w:t>contrast</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7]</w:t>
      </w:r>
      <w:r w:rsidRPr="000A549E">
        <w:rPr>
          <w:rFonts w:ascii="Book Antiqua" w:hAnsi="Book Antiqua"/>
          <w:sz w:val="24"/>
        </w:rPr>
        <w:t xml:space="preserve">. MRI provides better locoregional anatomical study and a detailed analysis of the cystic walls because of its multiplanar character and highest contrast </w:t>
      </w:r>
      <w:proofErr w:type="gramStart"/>
      <w:r w:rsidRPr="000A549E">
        <w:rPr>
          <w:rFonts w:ascii="Book Antiqua" w:hAnsi="Book Antiqua"/>
          <w:sz w:val="24"/>
        </w:rPr>
        <w:t>resolution</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10]</w:t>
      </w:r>
      <w:r w:rsidRPr="000A549E">
        <w:rPr>
          <w:rFonts w:ascii="Book Antiqua" w:hAnsi="Book Antiqua"/>
          <w:sz w:val="24"/>
        </w:rPr>
        <w:t xml:space="preserve">. Hydatid cyst is hypointense on T1 and hyperintense on T2-weighted </w:t>
      </w:r>
      <w:proofErr w:type="gramStart"/>
      <w:r w:rsidRPr="000A549E">
        <w:rPr>
          <w:rFonts w:ascii="Book Antiqua" w:hAnsi="Book Antiqua"/>
          <w:sz w:val="24"/>
        </w:rPr>
        <w:t>sections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7]</w:t>
      </w:r>
      <w:r w:rsidRPr="000A549E">
        <w:rPr>
          <w:rFonts w:ascii="Book Antiqua" w:hAnsi="Book Antiqua"/>
          <w:sz w:val="24"/>
        </w:rPr>
        <w:t xml:space="preserve">. Daughter vesicles are more hypointense than the rest of the cystic fluid on T1-weighted images and hypo-or hyperintense on T2, according to the presence or absence of </w:t>
      </w:r>
      <w:proofErr w:type="gramStart"/>
      <w:r w:rsidRPr="000A549E">
        <w:rPr>
          <w:rFonts w:ascii="Book Antiqua" w:hAnsi="Book Antiqua"/>
          <w:sz w:val="24"/>
        </w:rPr>
        <w:t>scolex</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10]</w:t>
      </w:r>
      <w:r w:rsidRPr="000A549E">
        <w:rPr>
          <w:rFonts w:ascii="Book Antiqua" w:hAnsi="Book Antiqua"/>
          <w:sz w:val="24"/>
        </w:rPr>
        <w:t xml:space="preserve"> which are the features of hydatid cysts but are present in only 30% of cases</w:t>
      </w:r>
      <w:r w:rsidR="000A549E">
        <w:rPr>
          <w:rFonts w:ascii="Book Antiqua" w:hAnsi="Book Antiqua" w:hint="eastAsia"/>
          <w:sz w:val="24"/>
          <w:vertAlign w:val="superscript"/>
        </w:rPr>
        <w:t>[11]</w:t>
      </w:r>
      <w:r w:rsidRPr="000A549E">
        <w:rPr>
          <w:rFonts w:ascii="Book Antiqua" w:hAnsi="Book Antiqua"/>
          <w:sz w:val="24"/>
        </w:rPr>
        <w:t xml:space="preserve">. The cyst wall appears on T2-weighted images divided into two layers of different signal. The peripheral layer, corresponding to the pericyst is hyperintense on T2 and takes Gadolinium contrast. The inner layer is T2 hypointense without contrast enhancement and corresponds to the fibrous </w:t>
      </w:r>
      <w:proofErr w:type="gramStart"/>
      <w:r w:rsidRPr="000A549E">
        <w:rPr>
          <w:rFonts w:ascii="Book Antiqua" w:hAnsi="Book Antiqua"/>
          <w:sz w:val="24"/>
        </w:rPr>
        <w:t>tissue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7,10]</w:t>
      </w:r>
      <w:r w:rsidRPr="000A549E">
        <w:rPr>
          <w:rFonts w:ascii="Book Antiqua" w:hAnsi="Book Antiqua"/>
          <w:sz w:val="24"/>
        </w:rPr>
        <w:t xml:space="preserve">: that’s the </w:t>
      </w:r>
      <w:r w:rsidR="000A549E">
        <w:rPr>
          <w:rFonts w:ascii="Book Antiqua" w:hAnsi="Book Antiqua"/>
          <w:sz w:val="24"/>
        </w:rPr>
        <w:t>“</w:t>
      </w:r>
      <w:r w:rsidRPr="000A549E">
        <w:rPr>
          <w:rFonts w:ascii="Book Antiqua" w:hAnsi="Book Antiqua"/>
          <w:sz w:val="24"/>
        </w:rPr>
        <w:t>Rim sign</w:t>
      </w:r>
      <w:r w:rsidR="000A549E">
        <w:rPr>
          <w:rFonts w:ascii="Book Antiqua" w:hAnsi="Book Antiqua"/>
          <w:sz w:val="24"/>
        </w:rPr>
        <w:t>”</w:t>
      </w:r>
      <w:r w:rsidRPr="000A549E">
        <w:rPr>
          <w:rFonts w:ascii="Book Antiqua" w:hAnsi="Book Antiqua"/>
          <w:sz w:val="24"/>
        </w:rPr>
        <w:t xml:space="preserve"> described by Von Sinner</w:t>
      </w:r>
      <w:r w:rsidR="000A549E">
        <w:rPr>
          <w:rFonts w:ascii="Book Antiqua" w:hAnsi="Book Antiqua" w:hint="eastAsia"/>
          <w:sz w:val="24"/>
          <w:vertAlign w:val="superscript"/>
        </w:rPr>
        <w:t>[7]</w:t>
      </w:r>
      <w:r w:rsidRPr="000A549E">
        <w:rPr>
          <w:rFonts w:ascii="Book Antiqua" w:hAnsi="Book Antiqua"/>
          <w:sz w:val="24"/>
        </w:rPr>
        <w:t>.</w:t>
      </w:r>
    </w:p>
    <w:p w:rsidR="00DC7A2D" w:rsidRPr="000A549E" w:rsidRDefault="00DC7A2D" w:rsidP="000A549E">
      <w:pPr>
        <w:spacing w:line="360" w:lineRule="auto"/>
        <w:ind w:firstLineChars="100" w:firstLine="240"/>
        <w:rPr>
          <w:rFonts w:ascii="Book Antiqua" w:hAnsi="Book Antiqua"/>
          <w:sz w:val="24"/>
        </w:rPr>
      </w:pPr>
      <w:r w:rsidRPr="000A549E">
        <w:rPr>
          <w:rFonts w:ascii="Book Antiqua" w:hAnsi="Book Antiqua"/>
          <w:sz w:val="24"/>
        </w:rPr>
        <w:lastRenderedPageBreak/>
        <w:t xml:space="preserve">A chest-X-ray and abdomino-pelvic ultrasound should be performed to look for other </w:t>
      </w:r>
      <w:proofErr w:type="gramStart"/>
      <w:r w:rsidRPr="000A549E">
        <w:rPr>
          <w:rFonts w:ascii="Book Antiqua" w:hAnsi="Book Antiqua"/>
          <w:sz w:val="24"/>
        </w:rPr>
        <w:t>involvements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2]</w:t>
      </w:r>
      <w:r w:rsidRPr="000A549E">
        <w:rPr>
          <w:rFonts w:ascii="Book Antiqua" w:hAnsi="Book Antiqua"/>
          <w:sz w:val="24"/>
        </w:rPr>
        <w:t>. In our patient, no other localization was found.</w:t>
      </w:r>
    </w:p>
    <w:p w:rsidR="00DC7A2D" w:rsidRPr="000A549E" w:rsidRDefault="00DC7A2D" w:rsidP="000A549E">
      <w:pPr>
        <w:spacing w:line="360" w:lineRule="auto"/>
        <w:ind w:firstLineChars="100" w:firstLine="240"/>
        <w:rPr>
          <w:rFonts w:ascii="Book Antiqua" w:hAnsi="Book Antiqua"/>
          <w:sz w:val="24"/>
        </w:rPr>
      </w:pPr>
      <w:r w:rsidRPr="000A549E">
        <w:rPr>
          <w:rFonts w:ascii="Book Antiqua" w:hAnsi="Book Antiqua"/>
          <w:sz w:val="24"/>
        </w:rPr>
        <w:t xml:space="preserve">The fine needle aspiration cytology (FNAC) can contribute to the diagnosis by showing a crystal clear fluid, feature of hydatidosis. However, this review is contested by some authors because of the risk of cracking, dissemination, anaphylactic reaction and sometimes fatal infectious </w:t>
      </w:r>
      <w:proofErr w:type="gramStart"/>
      <w:r w:rsidRPr="000A549E">
        <w:rPr>
          <w:rFonts w:ascii="Book Antiqua" w:hAnsi="Book Antiqua"/>
          <w:sz w:val="24"/>
        </w:rPr>
        <w:t>inoculation</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2]</w:t>
      </w:r>
      <w:r w:rsidRPr="000A549E">
        <w:rPr>
          <w:rFonts w:ascii="Book Antiqua" w:hAnsi="Book Antiqua"/>
          <w:sz w:val="24"/>
        </w:rPr>
        <w:t>. It was not performed in our case.</w:t>
      </w:r>
    </w:p>
    <w:p w:rsidR="00DC7A2D" w:rsidRPr="000A549E" w:rsidRDefault="00DC7A2D" w:rsidP="000A549E">
      <w:pPr>
        <w:spacing w:line="360" w:lineRule="auto"/>
        <w:ind w:firstLineChars="100" w:firstLine="240"/>
        <w:rPr>
          <w:rFonts w:ascii="Book Antiqua" w:hAnsi="Book Antiqua"/>
          <w:sz w:val="24"/>
        </w:rPr>
      </w:pPr>
      <w:r w:rsidRPr="000A549E">
        <w:rPr>
          <w:rFonts w:ascii="Book Antiqua" w:hAnsi="Book Antiqua"/>
          <w:sz w:val="24"/>
        </w:rPr>
        <w:t>Only histopathological examination allows diagnosis. It shows three layers of hydatid cyst. The inner most germinal layer is thin and translucent on gross. The embryonic tape worm, scolices, develops from an out pouching of the germinal layer and form hydatid sand, settling into the dependent parts of the cyst. The cyst fluid is crystal clear, as it is transudate of serum containing proteins and is therefore antigenic. The middle laminated membrane is white 2</w:t>
      </w:r>
      <w:r w:rsidR="000A549E">
        <w:rPr>
          <w:rFonts w:ascii="Book Antiqua" w:hAnsi="Book Antiqua" w:hint="eastAsia"/>
          <w:sz w:val="24"/>
        </w:rPr>
        <w:t xml:space="preserve"> </w:t>
      </w:r>
      <w:r w:rsidRPr="000A549E">
        <w:rPr>
          <w:rFonts w:ascii="Book Antiqua" w:hAnsi="Book Antiqua"/>
          <w:sz w:val="24"/>
        </w:rPr>
        <w:t xml:space="preserve">mm thick and is easily ruptured. The outer layer or pericyst is a rigid protective layer with a few millimeters thickness, representing response of the host to the </w:t>
      </w:r>
      <w:proofErr w:type="gramStart"/>
      <w:r w:rsidRPr="000A549E">
        <w:rPr>
          <w:rFonts w:ascii="Book Antiqua" w:hAnsi="Book Antiqua"/>
          <w:sz w:val="24"/>
        </w:rPr>
        <w:t>parasite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12]</w:t>
      </w:r>
      <w:r w:rsidRPr="000A549E">
        <w:rPr>
          <w:rFonts w:ascii="Book Antiqua" w:hAnsi="Book Antiqua"/>
          <w:sz w:val="24"/>
        </w:rPr>
        <w:t xml:space="preserve">. Surgical removal is the single effective treatment of cervical </w:t>
      </w:r>
      <w:proofErr w:type="gramStart"/>
      <w:r w:rsidRPr="000A549E">
        <w:rPr>
          <w:rFonts w:ascii="Book Antiqua" w:hAnsi="Book Antiqua"/>
          <w:sz w:val="24"/>
        </w:rPr>
        <w:t>hydatidosis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12]</w:t>
      </w:r>
      <w:r w:rsidRPr="000A549E">
        <w:rPr>
          <w:rFonts w:ascii="Book Antiqua" w:hAnsi="Book Antiqua"/>
          <w:sz w:val="24"/>
        </w:rPr>
        <w:t xml:space="preserve">. It is recommended to protect the operative field with a scolicidal solution to avoid the spread of scolex in case of cyst’s accidental </w:t>
      </w:r>
      <w:proofErr w:type="gramStart"/>
      <w:r w:rsidRPr="000A549E">
        <w:rPr>
          <w:rFonts w:ascii="Book Antiqua" w:hAnsi="Book Antiqua"/>
          <w:sz w:val="24"/>
        </w:rPr>
        <w:t>rupture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13]</w:t>
      </w:r>
      <w:r w:rsidRPr="000A549E">
        <w:rPr>
          <w:rFonts w:ascii="Book Antiqua" w:hAnsi="Book Antiqua"/>
          <w:sz w:val="24"/>
        </w:rPr>
        <w:t xml:space="preserve">. Some authors recommend intracystic injection of scolicidal agents such as hypertonic </w:t>
      </w:r>
      <w:proofErr w:type="gramStart"/>
      <w:r w:rsidRPr="000A549E">
        <w:rPr>
          <w:rFonts w:ascii="Book Antiqua" w:hAnsi="Book Antiqua"/>
          <w:sz w:val="24"/>
        </w:rPr>
        <w:t>saline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8,14]</w:t>
      </w:r>
      <w:r w:rsidRPr="000A549E">
        <w:rPr>
          <w:rFonts w:ascii="Book Antiqua" w:hAnsi="Book Antiqua"/>
          <w:sz w:val="24"/>
        </w:rPr>
        <w:t xml:space="preserve">. The complete removal carrying away the closed cyst (without rupture) is the method of </w:t>
      </w:r>
      <w:proofErr w:type="gramStart"/>
      <w:r w:rsidRPr="000A549E">
        <w:rPr>
          <w:rFonts w:ascii="Book Antiqua" w:hAnsi="Book Antiqua"/>
          <w:sz w:val="24"/>
        </w:rPr>
        <w:t>choice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2,7]</w:t>
      </w:r>
      <w:r w:rsidRPr="000A549E">
        <w:rPr>
          <w:rFonts w:ascii="Book Antiqua" w:hAnsi="Book Antiqua"/>
          <w:sz w:val="24"/>
        </w:rPr>
        <w:t xml:space="preserve">. Subtotal pericystectomy or the protruding dome resection are indicated when intimate contact between the cyst and neurovascular </w:t>
      </w:r>
      <w:proofErr w:type="gramStart"/>
      <w:r w:rsidRPr="000A549E">
        <w:rPr>
          <w:rFonts w:ascii="Book Antiqua" w:hAnsi="Book Antiqua"/>
          <w:sz w:val="24"/>
        </w:rPr>
        <w:t>axes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7]</w:t>
      </w:r>
      <w:r w:rsidRPr="000A549E">
        <w:rPr>
          <w:rFonts w:ascii="Book Antiqua" w:hAnsi="Book Antiqua"/>
          <w:sz w:val="24"/>
        </w:rPr>
        <w:t xml:space="preserve">. Medical treatment with albendazole is reserved for multifocal cysts, non-removable ones, non-operable patient, or per-operatory cyst </w:t>
      </w:r>
      <w:proofErr w:type="gramStart"/>
      <w:r w:rsidRPr="000A549E">
        <w:rPr>
          <w:rFonts w:ascii="Book Antiqua" w:hAnsi="Book Antiqua"/>
          <w:sz w:val="24"/>
        </w:rPr>
        <w:t>rupture</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2,13]</w:t>
      </w:r>
      <w:r w:rsidRPr="000A549E">
        <w:rPr>
          <w:rFonts w:ascii="Book Antiqua" w:hAnsi="Book Antiqua"/>
          <w:sz w:val="24"/>
        </w:rPr>
        <w:t xml:space="preserve">. Rigorous postoperative monitoring at short and long term is necessary. It is mainly based on ultrasound at the rate of 3 to 6 mo to a year to examine the state of the residual </w:t>
      </w:r>
      <w:proofErr w:type="gramStart"/>
      <w:r w:rsidRPr="000A549E">
        <w:rPr>
          <w:rFonts w:ascii="Book Antiqua" w:hAnsi="Book Antiqua"/>
          <w:sz w:val="24"/>
        </w:rPr>
        <w:t>cavity</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15]</w:t>
      </w:r>
      <w:r w:rsidRPr="000A549E">
        <w:rPr>
          <w:rFonts w:ascii="Book Antiqua" w:hAnsi="Book Antiqua"/>
          <w:sz w:val="24"/>
        </w:rPr>
        <w:t xml:space="preserve">. CT scan is reserved for doubtful cases of recurrence and monitoring of large residual </w:t>
      </w:r>
      <w:proofErr w:type="gramStart"/>
      <w:r w:rsidRPr="000A549E">
        <w:rPr>
          <w:rFonts w:ascii="Book Antiqua" w:hAnsi="Book Antiqua"/>
          <w:sz w:val="24"/>
        </w:rPr>
        <w:t>cavities</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15]</w:t>
      </w:r>
      <w:r w:rsidRPr="000A549E">
        <w:rPr>
          <w:rFonts w:ascii="Book Antiqua" w:hAnsi="Book Antiqua"/>
          <w:sz w:val="24"/>
        </w:rPr>
        <w:t xml:space="preserve">. Serology is practiced 6 </w:t>
      </w:r>
      <w:proofErr w:type="gramStart"/>
      <w:r w:rsidRPr="000A549E">
        <w:rPr>
          <w:rFonts w:ascii="Book Antiqua" w:hAnsi="Book Antiqua"/>
          <w:sz w:val="24"/>
        </w:rPr>
        <w:t>mo</w:t>
      </w:r>
      <w:proofErr w:type="gramEnd"/>
      <w:r w:rsidRPr="000A549E">
        <w:rPr>
          <w:rFonts w:ascii="Book Antiqua" w:hAnsi="Book Antiqua"/>
          <w:sz w:val="24"/>
        </w:rPr>
        <w:t xml:space="preserve"> to one year after surgery. The persistence of high levels of antibodies and especially ascension 6 mo to 1 year after surgery testifies to the existence of other unknown cysts, a recurrence or a secondary </w:t>
      </w:r>
      <w:proofErr w:type="gramStart"/>
      <w:r w:rsidRPr="000A549E">
        <w:rPr>
          <w:rFonts w:ascii="Book Antiqua" w:hAnsi="Book Antiqua"/>
          <w:sz w:val="24"/>
        </w:rPr>
        <w:t>infection</w:t>
      </w:r>
      <w:r w:rsidR="000A549E">
        <w:rPr>
          <w:rFonts w:ascii="Book Antiqua" w:hAnsi="Book Antiqua" w:hint="eastAsia"/>
          <w:sz w:val="24"/>
          <w:vertAlign w:val="superscript"/>
        </w:rPr>
        <w:t>[</w:t>
      </w:r>
      <w:proofErr w:type="gramEnd"/>
      <w:r w:rsidR="000A549E">
        <w:rPr>
          <w:rFonts w:ascii="Book Antiqua" w:hAnsi="Book Antiqua" w:hint="eastAsia"/>
          <w:sz w:val="24"/>
          <w:vertAlign w:val="superscript"/>
        </w:rPr>
        <w:t>4]</w:t>
      </w:r>
      <w:r w:rsidRPr="000A549E">
        <w:rPr>
          <w:rFonts w:ascii="Book Antiqua" w:hAnsi="Book Antiqua"/>
          <w:sz w:val="24"/>
        </w:rPr>
        <w:t xml:space="preserve">. In our case the monitoring was clinical and ultrasonographic and revealed a recurrence of the disease after 9 </w:t>
      </w:r>
      <w:proofErr w:type="gramStart"/>
      <w:r w:rsidRPr="000A549E">
        <w:rPr>
          <w:rFonts w:ascii="Book Antiqua" w:hAnsi="Book Antiqua"/>
          <w:sz w:val="24"/>
        </w:rPr>
        <w:t>mo</w:t>
      </w:r>
      <w:proofErr w:type="gramEnd"/>
      <w:r w:rsidRPr="000A549E">
        <w:rPr>
          <w:rFonts w:ascii="Book Antiqua" w:hAnsi="Book Antiqua"/>
          <w:sz w:val="24"/>
        </w:rPr>
        <w:t xml:space="preserve">. </w:t>
      </w:r>
    </w:p>
    <w:p w:rsidR="005A6D26" w:rsidRPr="000A549E" w:rsidRDefault="005A6D26" w:rsidP="000A549E">
      <w:pPr>
        <w:spacing w:line="360" w:lineRule="auto"/>
        <w:rPr>
          <w:rFonts w:ascii="Book Antiqua" w:hAnsi="Book Antiqua"/>
          <w:b/>
          <w:sz w:val="24"/>
        </w:rPr>
      </w:pPr>
    </w:p>
    <w:p w:rsidR="00DC7A2D" w:rsidRPr="000A549E" w:rsidRDefault="00DC7A2D" w:rsidP="000A549E">
      <w:pPr>
        <w:spacing w:line="360" w:lineRule="auto"/>
        <w:ind w:firstLineChars="100" w:firstLine="240"/>
        <w:rPr>
          <w:rFonts w:ascii="Book Antiqua" w:hAnsi="Book Antiqua"/>
          <w:bCs/>
          <w:sz w:val="24"/>
        </w:rPr>
      </w:pPr>
      <w:r w:rsidRPr="000A549E">
        <w:rPr>
          <w:rFonts w:ascii="Book Antiqua" w:hAnsi="Book Antiqua"/>
          <w:bCs/>
          <w:sz w:val="24"/>
        </w:rPr>
        <w:t>Cervical hydatid cyst is a rare entity even in endemic countries. It is a benign disease but a potentially serious affection by its possible complications. It must be considered in any cystic cervical mass especially in the presence of other associated localizations. Imaging is of a considerable interest in the diagnostic orientation, but the confirmation is obtained by histopathological examination. The basic treatment remains surgical. The prognosis is generally good provided regular and careful monitoring.</w:t>
      </w:r>
    </w:p>
    <w:p w:rsidR="009135ED" w:rsidRPr="000A549E" w:rsidRDefault="009135ED" w:rsidP="000A549E">
      <w:pPr>
        <w:spacing w:line="360" w:lineRule="auto"/>
        <w:rPr>
          <w:rFonts w:ascii="Book Antiqua" w:hAnsi="Book Antiqua"/>
          <w:b/>
          <w:sz w:val="24"/>
        </w:rPr>
      </w:pPr>
    </w:p>
    <w:p w:rsidR="005A6D26" w:rsidRPr="000A549E" w:rsidRDefault="005A6D26" w:rsidP="000A549E">
      <w:pPr>
        <w:spacing w:line="360" w:lineRule="auto"/>
        <w:rPr>
          <w:rFonts w:ascii="Book Antiqua" w:hAnsi="Book Antiqua"/>
          <w:b/>
          <w:sz w:val="24"/>
        </w:rPr>
      </w:pPr>
      <w:bookmarkStart w:id="12" w:name="OLE_LINK249"/>
      <w:bookmarkStart w:id="13" w:name="OLE_LINK250"/>
      <w:r w:rsidRPr="000A549E">
        <w:rPr>
          <w:rFonts w:ascii="Book Antiqua" w:hAnsi="Book Antiqua"/>
          <w:b/>
          <w:sz w:val="24"/>
        </w:rPr>
        <w:t>COMMENTS</w:t>
      </w:r>
    </w:p>
    <w:p w:rsidR="005A6D26" w:rsidRPr="000A549E" w:rsidRDefault="005A6D26" w:rsidP="000A549E">
      <w:pPr>
        <w:spacing w:line="360" w:lineRule="auto"/>
        <w:rPr>
          <w:rFonts w:ascii="Book Antiqua" w:hAnsi="Book Antiqua"/>
          <w:i/>
          <w:sz w:val="24"/>
        </w:rPr>
      </w:pPr>
      <w:r w:rsidRPr="000A549E">
        <w:rPr>
          <w:rFonts w:ascii="Book Antiqua" w:hAnsi="Book Antiqua"/>
          <w:b/>
          <w:i/>
          <w:sz w:val="24"/>
        </w:rPr>
        <w:t>Case characteristics</w:t>
      </w:r>
    </w:p>
    <w:p w:rsidR="005A6D26" w:rsidRPr="000A549E" w:rsidRDefault="008349B9" w:rsidP="000A549E">
      <w:pPr>
        <w:spacing w:line="360" w:lineRule="auto"/>
        <w:rPr>
          <w:rFonts w:ascii="Book Antiqua" w:hAnsi="Book Antiqua"/>
          <w:sz w:val="24"/>
        </w:rPr>
      </w:pPr>
      <w:r w:rsidRPr="000A549E">
        <w:rPr>
          <w:rFonts w:ascii="Book Antiqua" w:hAnsi="Book Antiqua"/>
          <w:sz w:val="24"/>
        </w:rPr>
        <w:t>A 53-year-old woman, with a history of hypertension and depressive syndrome, presented with an isolated cervical mass appeared one year ago.</w:t>
      </w:r>
    </w:p>
    <w:p w:rsidR="008349B9" w:rsidRPr="000A549E" w:rsidRDefault="008349B9" w:rsidP="000A549E">
      <w:pPr>
        <w:spacing w:line="360" w:lineRule="auto"/>
        <w:rPr>
          <w:rFonts w:ascii="Book Antiqua" w:hAnsi="Book Antiqua"/>
          <w:sz w:val="24"/>
          <w:highlight w:val="yellow"/>
        </w:rPr>
      </w:pPr>
    </w:p>
    <w:p w:rsidR="005A6D26" w:rsidRPr="000A549E" w:rsidRDefault="005A6D26" w:rsidP="000A549E">
      <w:pPr>
        <w:spacing w:line="360" w:lineRule="auto"/>
        <w:rPr>
          <w:rFonts w:ascii="Book Antiqua" w:hAnsi="Book Antiqua" w:cs="宋体"/>
          <w:b/>
          <w:i/>
          <w:sz w:val="24"/>
        </w:rPr>
      </w:pPr>
      <w:r w:rsidRPr="000A549E">
        <w:rPr>
          <w:rFonts w:ascii="Book Antiqua" w:hAnsi="Book Antiqua" w:cs="Arial"/>
          <w:b/>
          <w:i/>
          <w:sz w:val="24"/>
        </w:rPr>
        <w:t>Clinical diagnosis</w:t>
      </w:r>
    </w:p>
    <w:p w:rsidR="005A6D26" w:rsidRPr="000A549E" w:rsidRDefault="008349B9" w:rsidP="000A549E">
      <w:pPr>
        <w:spacing w:line="360" w:lineRule="auto"/>
        <w:rPr>
          <w:rFonts w:ascii="Book Antiqua" w:hAnsi="Book Antiqua"/>
          <w:sz w:val="24"/>
        </w:rPr>
      </w:pPr>
      <w:r w:rsidRPr="000A549E">
        <w:rPr>
          <w:rFonts w:ascii="Book Antiqua" w:hAnsi="Book Antiqua"/>
          <w:sz w:val="24"/>
        </w:rPr>
        <w:t>Physical examination found a 55</w:t>
      </w:r>
      <w:r w:rsidR="000A549E">
        <w:rPr>
          <w:rFonts w:ascii="Book Antiqua" w:hAnsi="Book Antiqua" w:hint="eastAsia"/>
          <w:sz w:val="24"/>
        </w:rPr>
        <w:t xml:space="preserve"> </w:t>
      </w:r>
      <w:r w:rsidR="000A549E" w:rsidRPr="000A549E">
        <w:rPr>
          <w:rFonts w:ascii="Book Antiqua" w:hAnsi="Book Antiqua"/>
          <w:sz w:val="24"/>
        </w:rPr>
        <w:t>mm</w:t>
      </w:r>
      <w:r w:rsidR="000A549E">
        <w:rPr>
          <w:rFonts w:ascii="Book Antiqua" w:hAnsi="Book Antiqua" w:hint="eastAsia"/>
          <w:sz w:val="24"/>
        </w:rPr>
        <w:t xml:space="preserve"> </w:t>
      </w:r>
      <w:r w:rsidR="000A549E" w:rsidRPr="009D014F">
        <w:rPr>
          <w:rFonts w:ascii="Book Antiqua" w:hAnsi="Book Antiqua"/>
          <w:color w:val="000000"/>
          <w:sz w:val="24"/>
        </w:rPr>
        <w:t>×</w:t>
      </w:r>
      <w:r w:rsidR="000A549E">
        <w:rPr>
          <w:rFonts w:ascii="Book Antiqua" w:hAnsi="Book Antiqua" w:hint="eastAsia"/>
          <w:color w:val="000000"/>
          <w:sz w:val="24"/>
        </w:rPr>
        <w:t xml:space="preserve"> </w:t>
      </w:r>
      <w:r w:rsidRPr="000A549E">
        <w:rPr>
          <w:rFonts w:ascii="Book Antiqua" w:hAnsi="Book Antiqua"/>
          <w:sz w:val="24"/>
        </w:rPr>
        <w:t>30</w:t>
      </w:r>
      <w:r w:rsidR="000A549E">
        <w:rPr>
          <w:rFonts w:ascii="Book Antiqua" w:hAnsi="Book Antiqua" w:hint="eastAsia"/>
          <w:sz w:val="24"/>
        </w:rPr>
        <w:t xml:space="preserve"> </w:t>
      </w:r>
      <w:r w:rsidRPr="000A549E">
        <w:rPr>
          <w:rFonts w:ascii="Book Antiqua" w:hAnsi="Book Antiqua"/>
          <w:sz w:val="24"/>
        </w:rPr>
        <w:t>mm swelling located at the base of the neck. The mass was painless, mobile with no local inflammatory response.</w:t>
      </w:r>
    </w:p>
    <w:p w:rsidR="008349B9" w:rsidRPr="000A549E" w:rsidRDefault="008349B9" w:rsidP="000A549E">
      <w:pPr>
        <w:spacing w:line="360" w:lineRule="auto"/>
        <w:rPr>
          <w:rFonts w:ascii="Book Antiqua" w:hAnsi="Book Antiqua"/>
          <w:b/>
          <w:sz w:val="24"/>
          <w:highlight w:val="yellow"/>
        </w:rPr>
      </w:pPr>
    </w:p>
    <w:p w:rsidR="005A6D26" w:rsidRPr="000A549E" w:rsidRDefault="005A6D26" w:rsidP="000A549E">
      <w:pPr>
        <w:spacing w:line="360" w:lineRule="auto"/>
        <w:rPr>
          <w:rFonts w:ascii="Book Antiqua" w:hAnsi="Book Antiqua" w:cs="Arial"/>
          <w:b/>
          <w:i/>
          <w:sz w:val="24"/>
        </w:rPr>
      </w:pPr>
      <w:r w:rsidRPr="000A549E">
        <w:rPr>
          <w:rFonts w:ascii="Book Antiqua" w:hAnsi="Book Antiqua" w:cs="Arial"/>
          <w:b/>
          <w:i/>
          <w:sz w:val="24"/>
        </w:rPr>
        <w:t>Differential diagnosis</w:t>
      </w:r>
    </w:p>
    <w:p w:rsidR="00B650EE" w:rsidRPr="000A549E" w:rsidRDefault="008349B9" w:rsidP="000A549E">
      <w:pPr>
        <w:spacing w:line="360" w:lineRule="auto"/>
        <w:rPr>
          <w:rFonts w:ascii="Book Antiqua" w:hAnsi="Book Antiqua" w:cs="Arial"/>
          <w:sz w:val="24"/>
        </w:rPr>
      </w:pPr>
      <w:proofErr w:type="gramStart"/>
      <w:r w:rsidRPr="000A549E">
        <w:rPr>
          <w:rFonts w:ascii="Book Antiqua" w:hAnsi="Book Antiqua" w:cs="Arial"/>
          <w:sz w:val="24"/>
        </w:rPr>
        <w:t>Congenital cysts of the neck, malformation</w:t>
      </w:r>
      <w:r w:rsidR="00B650EE" w:rsidRPr="000A549E">
        <w:rPr>
          <w:rFonts w:ascii="Book Antiqua" w:hAnsi="Book Antiqua" w:cs="Arial"/>
          <w:sz w:val="24"/>
        </w:rPr>
        <w:t>s</w:t>
      </w:r>
      <w:r w:rsidRPr="000A549E">
        <w:rPr>
          <w:rFonts w:ascii="Book Antiqua" w:hAnsi="Book Antiqua" w:cs="Arial"/>
          <w:sz w:val="24"/>
        </w:rPr>
        <w:t xml:space="preserve">, </w:t>
      </w:r>
      <w:r w:rsidR="00B650EE" w:rsidRPr="000A549E">
        <w:rPr>
          <w:rFonts w:ascii="Book Antiqua" w:hAnsi="Book Antiqua" w:cs="Arial"/>
          <w:sz w:val="24"/>
        </w:rPr>
        <w:t>thyroid nodules.</w:t>
      </w:r>
      <w:proofErr w:type="gramEnd"/>
    </w:p>
    <w:p w:rsidR="005A6D26" w:rsidRPr="000A549E" w:rsidRDefault="005A6D26" w:rsidP="000A549E">
      <w:pPr>
        <w:spacing w:line="360" w:lineRule="auto"/>
        <w:rPr>
          <w:rFonts w:ascii="Book Antiqua" w:hAnsi="Book Antiqua" w:cs="Arial"/>
          <w:sz w:val="24"/>
          <w:highlight w:val="yellow"/>
        </w:rPr>
      </w:pPr>
    </w:p>
    <w:p w:rsidR="005A6D26" w:rsidRPr="000A549E" w:rsidRDefault="005A6D26" w:rsidP="000A549E">
      <w:pPr>
        <w:spacing w:line="360" w:lineRule="auto"/>
        <w:rPr>
          <w:rFonts w:ascii="Book Antiqua" w:hAnsi="Book Antiqua" w:cs="Arial"/>
          <w:b/>
          <w:i/>
          <w:sz w:val="24"/>
        </w:rPr>
      </w:pPr>
      <w:r w:rsidRPr="000A549E">
        <w:rPr>
          <w:rFonts w:ascii="Book Antiqua" w:hAnsi="Book Antiqua" w:cs="Arial"/>
          <w:b/>
          <w:i/>
          <w:sz w:val="24"/>
        </w:rPr>
        <w:t>Laboratory diagnosis</w:t>
      </w:r>
    </w:p>
    <w:p w:rsidR="005A6D26" w:rsidRPr="000A549E" w:rsidRDefault="00B650EE" w:rsidP="000A549E">
      <w:pPr>
        <w:tabs>
          <w:tab w:val="center" w:pos="4153"/>
        </w:tabs>
        <w:spacing w:line="360" w:lineRule="auto"/>
        <w:rPr>
          <w:rFonts w:ascii="Book Antiqua" w:hAnsi="Book Antiqua"/>
          <w:sz w:val="24"/>
        </w:rPr>
      </w:pPr>
      <w:r w:rsidRPr="000A549E">
        <w:rPr>
          <w:rFonts w:ascii="Book Antiqua" w:hAnsi="Book Antiqua"/>
          <w:sz w:val="24"/>
        </w:rPr>
        <w:t>Laboratory tests did not found an inflammatory syndrome.</w:t>
      </w:r>
    </w:p>
    <w:p w:rsidR="00B650EE" w:rsidRPr="000A549E" w:rsidRDefault="00B650EE" w:rsidP="000A549E">
      <w:pPr>
        <w:tabs>
          <w:tab w:val="center" w:pos="4153"/>
        </w:tabs>
        <w:spacing w:line="360" w:lineRule="auto"/>
        <w:rPr>
          <w:rFonts w:ascii="Book Antiqua" w:hAnsi="Book Antiqua" w:cs="Arial"/>
          <w:sz w:val="24"/>
          <w:highlight w:val="yellow"/>
        </w:rPr>
      </w:pPr>
    </w:p>
    <w:p w:rsidR="005A6D26" w:rsidRPr="000A549E" w:rsidRDefault="005A6D26" w:rsidP="000A549E">
      <w:pPr>
        <w:tabs>
          <w:tab w:val="center" w:pos="4153"/>
        </w:tabs>
        <w:spacing w:line="360" w:lineRule="auto"/>
        <w:rPr>
          <w:rFonts w:ascii="Book Antiqua" w:hAnsi="Book Antiqua" w:cs="Arial"/>
          <w:b/>
          <w:i/>
          <w:sz w:val="24"/>
        </w:rPr>
      </w:pPr>
      <w:r w:rsidRPr="000A549E">
        <w:rPr>
          <w:rFonts w:ascii="Book Antiqua" w:hAnsi="Book Antiqua" w:cs="Arial"/>
          <w:b/>
          <w:i/>
          <w:sz w:val="24"/>
        </w:rPr>
        <w:t>Imaging diagnosis</w:t>
      </w:r>
    </w:p>
    <w:p w:rsidR="005A6D26" w:rsidRDefault="00B650EE" w:rsidP="000A549E">
      <w:pPr>
        <w:spacing w:line="360" w:lineRule="auto"/>
        <w:rPr>
          <w:rFonts w:ascii="Book Antiqua" w:hAnsi="Book Antiqua"/>
          <w:sz w:val="24"/>
        </w:rPr>
      </w:pPr>
      <w:r w:rsidRPr="000A549E">
        <w:rPr>
          <w:rFonts w:ascii="Book Antiqua" w:hAnsi="Book Antiqua"/>
          <w:sz w:val="24"/>
        </w:rPr>
        <w:t>Ultrasonographic examination showed two masses of 24 and 32</w:t>
      </w:r>
      <w:r w:rsidR="000A549E">
        <w:rPr>
          <w:rFonts w:ascii="Book Antiqua" w:hAnsi="Book Antiqua" w:hint="eastAsia"/>
          <w:sz w:val="24"/>
        </w:rPr>
        <w:t xml:space="preserve"> </w:t>
      </w:r>
      <w:r w:rsidRPr="000A549E">
        <w:rPr>
          <w:rFonts w:ascii="Book Antiqua" w:hAnsi="Book Antiqua"/>
          <w:sz w:val="24"/>
        </w:rPr>
        <w:t xml:space="preserve">mm, with a necrotic center. The cervico-thoracic </w:t>
      </w:r>
      <w:r w:rsidR="000A549E" w:rsidRPr="00830F97">
        <w:rPr>
          <w:rFonts w:ascii="Book Antiqua" w:eastAsia="华文仿宋" w:hAnsi="Book Antiqua" w:cs="Arial"/>
          <w:sz w:val="24"/>
        </w:rPr>
        <w:t>computed tomography</w:t>
      </w:r>
      <w:r w:rsidRPr="000A549E">
        <w:rPr>
          <w:rFonts w:ascii="Book Antiqua" w:hAnsi="Book Antiqua"/>
          <w:sz w:val="24"/>
        </w:rPr>
        <w:t>-scan showed a pseudo-tissular mass poly-lobulated developed at the base of the neck intimately to the thyroid gland and extending into the superior mediastinum.</w:t>
      </w:r>
    </w:p>
    <w:p w:rsidR="000A549E" w:rsidRPr="000A549E" w:rsidRDefault="000A549E" w:rsidP="000A549E">
      <w:pPr>
        <w:spacing w:line="360" w:lineRule="auto"/>
        <w:rPr>
          <w:rFonts w:ascii="Book Antiqua" w:hAnsi="Book Antiqua" w:cs="Arial"/>
          <w:sz w:val="24"/>
          <w:highlight w:val="yellow"/>
        </w:rPr>
      </w:pPr>
    </w:p>
    <w:p w:rsidR="005A6D26" w:rsidRPr="000A549E" w:rsidRDefault="005A6D26" w:rsidP="000A549E">
      <w:pPr>
        <w:spacing w:line="360" w:lineRule="auto"/>
        <w:rPr>
          <w:rFonts w:ascii="Book Antiqua" w:hAnsi="Book Antiqua" w:cs="Arial"/>
          <w:b/>
          <w:i/>
          <w:sz w:val="24"/>
        </w:rPr>
      </w:pPr>
      <w:r w:rsidRPr="000A549E">
        <w:rPr>
          <w:rFonts w:ascii="Book Antiqua" w:hAnsi="Book Antiqua" w:cs="Arial"/>
          <w:b/>
          <w:i/>
          <w:sz w:val="24"/>
        </w:rPr>
        <w:lastRenderedPageBreak/>
        <w:t>Pathological diagnosis</w:t>
      </w:r>
    </w:p>
    <w:p w:rsidR="005A6D26" w:rsidRPr="000A549E" w:rsidRDefault="00B650EE" w:rsidP="000A549E">
      <w:pPr>
        <w:spacing w:line="360" w:lineRule="auto"/>
        <w:rPr>
          <w:rFonts w:ascii="Book Antiqua" w:hAnsi="Book Antiqua"/>
          <w:sz w:val="24"/>
        </w:rPr>
      </w:pPr>
      <w:r w:rsidRPr="000A549E">
        <w:rPr>
          <w:rFonts w:ascii="Book Antiqua" w:hAnsi="Book Antiqua"/>
          <w:sz w:val="24"/>
        </w:rPr>
        <w:t>Puncture of the mass brought translucent vesicles suggesting a hydatid cyst. Histopathological examination of the surgical specimen confirmed hydatidosis.</w:t>
      </w:r>
    </w:p>
    <w:p w:rsidR="00CE72D8" w:rsidRPr="000A549E" w:rsidRDefault="00CE72D8" w:rsidP="000A549E">
      <w:pPr>
        <w:spacing w:line="360" w:lineRule="auto"/>
        <w:rPr>
          <w:rFonts w:ascii="Book Antiqua" w:hAnsi="Book Antiqua" w:cs="Arial"/>
          <w:b/>
          <w:sz w:val="24"/>
          <w:highlight w:val="yellow"/>
        </w:rPr>
      </w:pPr>
    </w:p>
    <w:p w:rsidR="005A6D26" w:rsidRPr="000A549E" w:rsidRDefault="005A6D26" w:rsidP="000A549E">
      <w:pPr>
        <w:spacing w:line="360" w:lineRule="auto"/>
        <w:rPr>
          <w:rFonts w:ascii="Book Antiqua" w:hAnsi="Book Antiqua" w:cs="Arial"/>
          <w:b/>
          <w:i/>
          <w:sz w:val="24"/>
        </w:rPr>
      </w:pPr>
      <w:r w:rsidRPr="000A549E">
        <w:rPr>
          <w:rFonts w:ascii="Book Antiqua" w:hAnsi="Book Antiqua" w:cs="Arial"/>
          <w:b/>
          <w:i/>
          <w:sz w:val="24"/>
        </w:rPr>
        <w:t>Treatment</w:t>
      </w:r>
    </w:p>
    <w:p w:rsidR="005A6D26" w:rsidRDefault="003875FF" w:rsidP="000A549E">
      <w:pPr>
        <w:spacing w:line="360" w:lineRule="auto"/>
        <w:rPr>
          <w:rFonts w:ascii="Book Antiqua" w:hAnsi="Book Antiqua"/>
          <w:sz w:val="24"/>
        </w:rPr>
      </w:pPr>
      <w:r w:rsidRPr="000A549E">
        <w:rPr>
          <w:rFonts w:ascii="Book Antiqua" w:hAnsi="Book Antiqua"/>
          <w:sz w:val="24"/>
        </w:rPr>
        <w:t xml:space="preserve">Cervicotomy was performed by removing the cystic mass with its fibrous hull. A cleaning by a hypertonic saline solution has been done to remove all the vesicles. </w:t>
      </w:r>
      <w:r w:rsidR="00B650EE" w:rsidRPr="000A549E">
        <w:rPr>
          <w:rFonts w:ascii="Book Antiqua" w:hAnsi="Book Antiqua"/>
          <w:sz w:val="24"/>
        </w:rPr>
        <w:t xml:space="preserve">Post-operatively, the patient has received Albendazole: 400 mg orally twice a day for 3 </w:t>
      </w:r>
      <w:proofErr w:type="gramStart"/>
      <w:r w:rsidR="00B650EE" w:rsidRPr="000A549E">
        <w:rPr>
          <w:rFonts w:ascii="Book Antiqua" w:hAnsi="Book Antiqua"/>
          <w:sz w:val="24"/>
        </w:rPr>
        <w:t>mo</w:t>
      </w:r>
      <w:proofErr w:type="gramEnd"/>
      <w:r w:rsidR="00B650EE" w:rsidRPr="000A549E">
        <w:rPr>
          <w:rFonts w:ascii="Book Antiqua" w:hAnsi="Book Antiqua"/>
          <w:sz w:val="24"/>
        </w:rPr>
        <w:t>.</w:t>
      </w:r>
    </w:p>
    <w:p w:rsidR="000A549E" w:rsidRPr="000A549E" w:rsidRDefault="000A549E" w:rsidP="000A549E">
      <w:pPr>
        <w:spacing w:line="360" w:lineRule="auto"/>
        <w:rPr>
          <w:rFonts w:ascii="Book Antiqua" w:hAnsi="Book Antiqua"/>
          <w:sz w:val="24"/>
        </w:rPr>
      </w:pPr>
    </w:p>
    <w:p w:rsidR="005A6D26" w:rsidRPr="000A549E" w:rsidRDefault="005A6D26" w:rsidP="000A549E">
      <w:pPr>
        <w:spacing w:line="360" w:lineRule="auto"/>
        <w:rPr>
          <w:rFonts w:ascii="Book Antiqua" w:hAnsi="Book Antiqua" w:cs="Arial"/>
          <w:b/>
          <w:i/>
          <w:sz w:val="24"/>
        </w:rPr>
      </w:pPr>
      <w:r w:rsidRPr="000A549E">
        <w:rPr>
          <w:rFonts w:ascii="Book Antiqua" w:hAnsi="Book Antiqua"/>
          <w:b/>
          <w:i/>
          <w:sz w:val="24"/>
        </w:rPr>
        <w:t>Related reports</w:t>
      </w:r>
    </w:p>
    <w:p w:rsidR="005A6D26" w:rsidRPr="000A549E" w:rsidRDefault="003875FF" w:rsidP="000A549E">
      <w:pPr>
        <w:spacing w:line="360" w:lineRule="auto"/>
        <w:rPr>
          <w:rFonts w:ascii="Book Antiqua" w:hAnsi="Book Antiqua"/>
          <w:sz w:val="24"/>
        </w:rPr>
      </w:pPr>
      <w:r w:rsidRPr="000A549E">
        <w:rPr>
          <w:rFonts w:ascii="Book Antiqua" w:hAnsi="Book Antiqua"/>
          <w:sz w:val="24"/>
        </w:rPr>
        <w:t xml:space="preserve">In countries with high incidence </w:t>
      </w:r>
      <w:r w:rsidR="001832D4" w:rsidRPr="000A549E">
        <w:rPr>
          <w:rFonts w:ascii="Book Antiqua" w:hAnsi="Book Antiqua"/>
          <w:sz w:val="24"/>
        </w:rPr>
        <w:t xml:space="preserve">of </w:t>
      </w:r>
      <w:r w:rsidRPr="000A549E">
        <w:rPr>
          <w:rFonts w:ascii="Book Antiqua" w:hAnsi="Book Antiqua"/>
          <w:sz w:val="24"/>
        </w:rPr>
        <w:t>hydatidosis</w:t>
      </w:r>
      <w:r w:rsidR="001832D4" w:rsidRPr="000A549E">
        <w:rPr>
          <w:rFonts w:ascii="Book Antiqua" w:hAnsi="Book Antiqua"/>
          <w:sz w:val="24"/>
        </w:rPr>
        <w:t xml:space="preserve">, people with cervical cystic masses may be tested for hydatidosis serology in order to assess the diagnosis preoperatively. </w:t>
      </w:r>
    </w:p>
    <w:p w:rsidR="003875FF" w:rsidRPr="000A549E" w:rsidRDefault="003875FF" w:rsidP="000A549E">
      <w:pPr>
        <w:spacing w:line="360" w:lineRule="auto"/>
        <w:rPr>
          <w:rFonts w:ascii="Book Antiqua" w:hAnsi="Book Antiqua" w:cs="Arial"/>
          <w:sz w:val="24"/>
          <w:highlight w:val="yellow"/>
        </w:rPr>
      </w:pPr>
    </w:p>
    <w:p w:rsidR="005A6D26" w:rsidRPr="000A549E" w:rsidRDefault="005A6D26" w:rsidP="000A549E">
      <w:pPr>
        <w:spacing w:line="360" w:lineRule="auto"/>
        <w:rPr>
          <w:rFonts w:ascii="Book Antiqua" w:hAnsi="Book Antiqua"/>
          <w:b/>
          <w:i/>
          <w:sz w:val="24"/>
        </w:rPr>
      </w:pPr>
      <w:r w:rsidRPr="000A549E">
        <w:rPr>
          <w:rFonts w:ascii="Book Antiqua" w:hAnsi="Book Antiqua"/>
          <w:b/>
          <w:i/>
          <w:sz w:val="24"/>
        </w:rPr>
        <w:t xml:space="preserve">Term explanation </w:t>
      </w:r>
    </w:p>
    <w:p w:rsidR="004C106D" w:rsidRPr="000A549E" w:rsidRDefault="004C106D" w:rsidP="000A549E">
      <w:pPr>
        <w:spacing w:line="360" w:lineRule="auto"/>
        <w:rPr>
          <w:rFonts w:ascii="Book Antiqua" w:hAnsi="Book Antiqua"/>
          <w:sz w:val="24"/>
        </w:rPr>
      </w:pPr>
      <w:r w:rsidRPr="000A549E">
        <w:rPr>
          <w:rFonts w:ascii="Book Antiqua" w:hAnsi="Book Antiqua"/>
          <w:sz w:val="24"/>
        </w:rPr>
        <w:t>FNAC:</w:t>
      </w:r>
      <w:r w:rsidR="001832D4" w:rsidRPr="000A549E">
        <w:rPr>
          <w:rFonts w:ascii="Book Antiqua" w:hAnsi="Book Antiqua"/>
          <w:sz w:val="24"/>
        </w:rPr>
        <w:t xml:space="preserve"> The fine needle aspiration cytology </w:t>
      </w:r>
      <w:r w:rsidR="00E9586A" w:rsidRPr="000A549E">
        <w:rPr>
          <w:rFonts w:ascii="Book Antiqua" w:hAnsi="Book Antiqua"/>
          <w:sz w:val="24"/>
        </w:rPr>
        <w:t xml:space="preserve">is an inexpensive and safe technique that </w:t>
      </w:r>
      <w:r w:rsidR="001832D4" w:rsidRPr="000A549E">
        <w:rPr>
          <w:rFonts w:ascii="Book Antiqua" w:hAnsi="Book Antiqua"/>
          <w:sz w:val="24"/>
        </w:rPr>
        <w:t>contribute</w:t>
      </w:r>
      <w:r w:rsidRPr="000A549E">
        <w:rPr>
          <w:rFonts w:ascii="Book Antiqua" w:hAnsi="Book Antiqua"/>
          <w:sz w:val="24"/>
        </w:rPr>
        <w:t>s</w:t>
      </w:r>
      <w:r w:rsidR="001832D4" w:rsidRPr="000A549E">
        <w:rPr>
          <w:rFonts w:ascii="Book Antiqua" w:hAnsi="Book Antiqua"/>
          <w:sz w:val="24"/>
        </w:rPr>
        <w:t xml:space="preserve"> to the diagnosis </w:t>
      </w:r>
      <w:r w:rsidRPr="000A549E">
        <w:rPr>
          <w:rFonts w:ascii="Book Antiqua" w:hAnsi="Book Antiqua"/>
          <w:sz w:val="24"/>
        </w:rPr>
        <w:t>of disease sites.</w:t>
      </w:r>
    </w:p>
    <w:p w:rsidR="001832D4" w:rsidRPr="000A549E" w:rsidRDefault="001832D4" w:rsidP="000A549E">
      <w:pPr>
        <w:spacing w:line="360" w:lineRule="auto"/>
        <w:rPr>
          <w:rFonts w:ascii="Book Antiqua" w:hAnsi="Book Antiqua" w:cs="Arial"/>
          <w:sz w:val="24"/>
          <w:highlight w:val="yellow"/>
        </w:rPr>
      </w:pPr>
    </w:p>
    <w:p w:rsidR="005A6D26" w:rsidRPr="000A549E" w:rsidRDefault="005A6D26" w:rsidP="000A549E">
      <w:pPr>
        <w:spacing w:line="360" w:lineRule="auto"/>
        <w:rPr>
          <w:rFonts w:ascii="Book Antiqua" w:hAnsi="Book Antiqua" w:cs="Arial"/>
          <w:b/>
          <w:i/>
          <w:sz w:val="24"/>
        </w:rPr>
      </w:pPr>
      <w:r w:rsidRPr="000A549E">
        <w:rPr>
          <w:rFonts w:ascii="Book Antiqua" w:hAnsi="Book Antiqua" w:cs="Arial"/>
          <w:b/>
          <w:i/>
          <w:sz w:val="24"/>
        </w:rPr>
        <w:t>Experiences and lessons</w:t>
      </w:r>
    </w:p>
    <w:p w:rsidR="005A4C28" w:rsidRPr="000A549E" w:rsidRDefault="005A6D26" w:rsidP="000A549E">
      <w:pPr>
        <w:spacing w:line="360" w:lineRule="auto"/>
        <w:rPr>
          <w:rFonts w:ascii="Book Antiqua" w:hAnsi="Book Antiqua" w:cs="Arial"/>
          <w:sz w:val="24"/>
        </w:rPr>
      </w:pPr>
      <w:r w:rsidRPr="000A549E">
        <w:rPr>
          <w:rFonts w:ascii="Book Antiqua" w:hAnsi="Book Antiqua" w:cs="Arial"/>
          <w:sz w:val="24"/>
        </w:rPr>
        <w:t>T</w:t>
      </w:r>
      <w:r w:rsidR="004C106D" w:rsidRPr="000A549E">
        <w:rPr>
          <w:rFonts w:ascii="Book Antiqua" w:hAnsi="Book Antiqua" w:cs="Arial"/>
          <w:sz w:val="24"/>
        </w:rPr>
        <w:t>hrough t</w:t>
      </w:r>
      <w:r w:rsidRPr="000A549E">
        <w:rPr>
          <w:rFonts w:ascii="Book Antiqua" w:hAnsi="Book Antiqua" w:cs="Arial"/>
          <w:sz w:val="24"/>
        </w:rPr>
        <w:t>his case report</w:t>
      </w:r>
      <w:r w:rsidR="004C106D" w:rsidRPr="000A549E">
        <w:rPr>
          <w:rFonts w:ascii="Book Antiqua" w:hAnsi="Book Antiqua" w:cs="Arial"/>
          <w:sz w:val="24"/>
        </w:rPr>
        <w:t>, we retain that hydatidosis must be evoked as a</w:t>
      </w:r>
      <w:r w:rsidRPr="000A549E">
        <w:rPr>
          <w:rFonts w:ascii="Book Antiqua" w:hAnsi="Book Antiqua" w:cs="Arial"/>
          <w:sz w:val="24"/>
        </w:rPr>
        <w:t xml:space="preserve"> </w:t>
      </w:r>
      <w:r w:rsidR="004C106D" w:rsidRPr="000A549E">
        <w:rPr>
          <w:rFonts w:ascii="Book Antiqua" w:hAnsi="Book Antiqua" w:cs="Arial"/>
          <w:sz w:val="24"/>
        </w:rPr>
        <w:t xml:space="preserve">differential diagnosis </w:t>
      </w:r>
      <w:r w:rsidR="005A4C28" w:rsidRPr="000A549E">
        <w:rPr>
          <w:rFonts w:ascii="Book Antiqua" w:hAnsi="Book Antiqua" w:cs="Arial"/>
          <w:sz w:val="24"/>
        </w:rPr>
        <w:t>in front of cystic masses of the neck. Surgery must be accurate to remove all the cystic membrane to avoid the recurrence and the locoregional complications of the disease.</w:t>
      </w:r>
    </w:p>
    <w:p w:rsidR="005A4C28" w:rsidRPr="000A549E" w:rsidRDefault="005A4C28" w:rsidP="000A549E">
      <w:pPr>
        <w:spacing w:line="360" w:lineRule="auto"/>
        <w:rPr>
          <w:rFonts w:ascii="Book Antiqua" w:hAnsi="Book Antiqua" w:cs="Arial"/>
          <w:sz w:val="24"/>
        </w:rPr>
      </w:pPr>
    </w:p>
    <w:p w:rsidR="005A6D26" w:rsidRPr="008920B1" w:rsidRDefault="0025214D" w:rsidP="008920B1">
      <w:pPr>
        <w:spacing w:line="360" w:lineRule="auto"/>
        <w:rPr>
          <w:rFonts w:ascii="Book Antiqua" w:hAnsi="Book Antiqua"/>
          <w:b/>
          <w:i/>
          <w:sz w:val="24"/>
        </w:rPr>
      </w:pPr>
      <w:r>
        <w:rPr>
          <w:rFonts w:ascii="Book Antiqua" w:hAnsi="Book Antiqua"/>
          <w:b/>
          <w:i/>
          <w:sz w:val="24"/>
        </w:rPr>
        <w:t>Peer</w:t>
      </w:r>
      <w:r>
        <w:rPr>
          <w:rFonts w:ascii="Book Antiqua" w:hAnsi="Book Antiqua" w:hint="eastAsia"/>
          <w:b/>
          <w:i/>
          <w:sz w:val="24"/>
        </w:rPr>
        <w:t>-</w:t>
      </w:r>
      <w:r w:rsidR="005A6D26" w:rsidRPr="008920B1">
        <w:rPr>
          <w:rFonts w:ascii="Book Antiqua" w:hAnsi="Book Antiqua"/>
          <w:b/>
          <w:i/>
          <w:sz w:val="24"/>
        </w:rPr>
        <w:t>review</w:t>
      </w:r>
    </w:p>
    <w:bookmarkEnd w:id="12"/>
    <w:bookmarkEnd w:id="13"/>
    <w:p w:rsidR="005A6D26" w:rsidRPr="008920B1" w:rsidRDefault="009B254A" w:rsidP="008920B1">
      <w:pPr>
        <w:spacing w:line="360" w:lineRule="auto"/>
        <w:rPr>
          <w:rFonts w:ascii="Book Antiqua" w:hAnsi="Book Antiqua" w:cs="Arial"/>
          <w:sz w:val="24"/>
        </w:rPr>
      </w:pPr>
      <w:r w:rsidRPr="008920B1">
        <w:rPr>
          <w:rFonts w:ascii="Book Antiqua" w:hAnsi="Book Antiqua" w:cs="Arial"/>
          <w:sz w:val="24"/>
        </w:rPr>
        <w:t>Good.</w:t>
      </w:r>
    </w:p>
    <w:p w:rsidR="009B254A" w:rsidRPr="008920B1" w:rsidRDefault="009B254A" w:rsidP="008920B1">
      <w:pPr>
        <w:spacing w:line="360" w:lineRule="auto"/>
        <w:rPr>
          <w:rFonts w:ascii="Book Antiqua" w:hAnsi="Book Antiqua" w:cs="Arial"/>
          <w:sz w:val="24"/>
        </w:rPr>
      </w:pPr>
    </w:p>
    <w:p w:rsidR="009B254A" w:rsidRPr="008920B1" w:rsidRDefault="009B254A" w:rsidP="008920B1">
      <w:pPr>
        <w:spacing w:line="360" w:lineRule="auto"/>
        <w:rPr>
          <w:rFonts w:ascii="Book Antiqua" w:hAnsi="Book Antiqua"/>
          <w:b/>
          <w:sz w:val="24"/>
        </w:rPr>
      </w:pPr>
      <w:r w:rsidRPr="008920B1">
        <w:rPr>
          <w:rFonts w:ascii="Book Antiqua" w:hAnsi="Book Antiqua"/>
          <w:b/>
          <w:sz w:val="24"/>
        </w:rPr>
        <w:t>REFERENCES</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lastRenderedPageBreak/>
        <w:t>1 </w:t>
      </w:r>
      <w:r w:rsidRPr="008920B1">
        <w:rPr>
          <w:rFonts w:ascii="Book Antiqua" w:hAnsi="Book Antiqua" w:cs="宋体"/>
          <w:b/>
          <w:bCs/>
          <w:color w:val="000000"/>
          <w:kern w:val="0"/>
          <w:sz w:val="24"/>
        </w:rPr>
        <w:t>Parray FQ</w:t>
      </w:r>
      <w:r w:rsidRPr="008920B1">
        <w:rPr>
          <w:rFonts w:ascii="Book Antiqua" w:hAnsi="Book Antiqua" w:cs="宋体"/>
          <w:color w:val="000000"/>
          <w:kern w:val="0"/>
          <w:sz w:val="24"/>
        </w:rPr>
        <w:t>, Ahmad SZ, Sherwani AY, Chowdri NA, Wani KA. Primary paraspinal hydatid cyst: a rare presentation of Echinococcosis. </w:t>
      </w:r>
      <w:r w:rsidRPr="008920B1">
        <w:rPr>
          <w:rFonts w:ascii="Book Antiqua" w:hAnsi="Book Antiqua" w:cs="宋体"/>
          <w:i/>
          <w:iCs/>
          <w:color w:val="000000"/>
          <w:kern w:val="0"/>
          <w:sz w:val="24"/>
        </w:rPr>
        <w:t>Int J Surg</w:t>
      </w:r>
      <w:r w:rsidRPr="008920B1">
        <w:rPr>
          <w:rFonts w:ascii="Book Antiqua" w:hAnsi="Book Antiqua" w:cs="宋体"/>
          <w:color w:val="000000"/>
          <w:kern w:val="0"/>
          <w:sz w:val="24"/>
        </w:rPr>
        <w:t> 2010; </w:t>
      </w:r>
      <w:r w:rsidRPr="008920B1">
        <w:rPr>
          <w:rFonts w:ascii="Book Antiqua" w:hAnsi="Book Antiqua" w:cs="宋体"/>
          <w:b/>
          <w:bCs/>
          <w:color w:val="000000"/>
          <w:kern w:val="0"/>
          <w:sz w:val="24"/>
        </w:rPr>
        <w:t>8</w:t>
      </w:r>
      <w:r w:rsidRPr="008920B1">
        <w:rPr>
          <w:rFonts w:ascii="Book Antiqua" w:hAnsi="Book Antiqua" w:cs="宋体"/>
          <w:color w:val="000000"/>
          <w:kern w:val="0"/>
          <w:sz w:val="24"/>
        </w:rPr>
        <w:t>: 404-406 [PMID: 20561990 DOI: 10.1016/j.ijsu.2010.04.011]</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2 </w:t>
      </w:r>
      <w:r w:rsidRPr="008920B1">
        <w:rPr>
          <w:rFonts w:ascii="Book Antiqua" w:hAnsi="Book Antiqua" w:cs="宋体"/>
          <w:b/>
          <w:bCs/>
          <w:color w:val="000000"/>
          <w:kern w:val="0"/>
          <w:sz w:val="24"/>
        </w:rPr>
        <w:t>Kayaalp C</w:t>
      </w:r>
      <w:r w:rsidRPr="008920B1">
        <w:rPr>
          <w:rFonts w:ascii="Book Antiqua" w:hAnsi="Book Antiqua" w:cs="宋体"/>
          <w:color w:val="000000"/>
          <w:kern w:val="0"/>
          <w:sz w:val="24"/>
        </w:rPr>
        <w:t>, Dirican A, Aydin C. Primary subcutaneous hydatid cysts: a review of 22 cases. </w:t>
      </w:r>
      <w:r w:rsidRPr="008920B1">
        <w:rPr>
          <w:rFonts w:ascii="Book Antiqua" w:hAnsi="Book Antiqua" w:cs="宋体"/>
          <w:i/>
          <w:iCs/>
          <w:color w:val="000000"/>
          <w:kern w:val="0"/>
          <w:sz w:val="24"/>
        </w:rPr>
        <w:t>Int J Surg</w:t>
      </w:r>
      <w:r w:rsidRPr="008920B1">
        <w:rPr>
          <w:rFonts w:ascii="Book Antiqua" w:hAnsi="Book Antiqua" w:cs="宋体"/>
          <w:color w:val="000000"/>
          <w:kern w:val="0"/>
          <w:sz w:val="24"/>
        </w:rPr>
        <w:t> 2011; </w:t>
      </w:r>
      <w:r w:rsidRPr="008920B1">
        <w:rPr>
          <w:rFonts w:ascii="Book Antiqua" w:hAnsi="Book Antiqua" w:cs="宋体"/>
          <w:b/>
          <w:bCs/>
          <w:color w:val="000000"/>
          <w:kern w:val="0"/>
          <w:sz w:val="24"/>
        </w:rPr>
        <w:t>9</w:t>
      </w:r>
      <w:r w:rsidRPr="008920B1">
        <w:rPr>
          <w:rFonts w:ascii="Book Antiqua" w:hAnsi="Book Antiqua" w:cs="宋体"/>
          <w:color w:val="000000"/>
          <w:kern w:val="0"/>
          <w:sz w:val="24"/>
        </w:rPr>
        <w:t>: 117-121 [PMID: 21029797 DOI: 10.1016/j.ijsu.2010.10.009]</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3 </w:t>
      </w:r>
      <w:r w:rsidRPr="008920B1">
        <w:rPr>
          <w:rFonts w:ascii="Book Antiqua" w:hAnsi="Book Antiqua" w:cs="宋体"/>
          <w:b/>
          <w:bCs/>
          <w:color w:val="000000"/>
          <w:kern w:val="0"/>
          <w:sz w:val="24"/>
        </w:rPr>
        <w:t>Sokouti M</w:t>
      </w:r>
      <w:r w:rsidRPr="008920B1">
        <w:rPr>
          <w:rFonts w:ascii="Book Antiqua" w:hAnsi="Book Antiqua" w:cs="宋体"/>
          <w:color w:val="000000"/>
          <w:kern w:val="0"/>
          <w:sz w:val="24"/>
        </w:rPr>
        <w:t>, Golzari SE, Aghdam BA. Surgery of uncomplicated pulmonary hydatid cysts: capitonnage or uncapitonnage? </w:t>
      </w:r>
      <w:r w:rsidRPr="008920B1">
        <w:rPr>
          <w:rFonts w:ascii="Book Antiqua" w:hAnsi="Book Antiqua" w:cs="宋体"/>
          <w:i/>
          <w:iCs/>
          <w:color w:val="000000"/>
          <w:kern w:val="0"/>
          <w:sz w:val="24"/>
        </w:rPr>
        <w:t>Int J Surg</w:t>
      </w:r>
      <w:r w:rsidRPr="008920B1">
        <w:rPr>
          <w:rFonts w:ascii="Book Antiqua" w:hAnsi="Book Antiqua" w:cs="宋体"/>
          <w:color w:val="000000"/>
          <w:kern w:val="0"/>
          <w:sz w:val="24"/>
        </w:rPr>
        <w:t> 2011; </w:t>
      </w:r>
      <w:r w:rsidRPr="008920B1">
        <w:rPr>
          <w:rFonts w:ascii="Book Antiqua" w:hAnsi="Book Antiqua" w:cs="宋体"/>
          <w:b/>
          <w:bCs/>
          <w:color w:val="000000"/>
          <w:kern w:val="0"/>
          <w:sz w:val="24"/>
        </w:rPr>
        <w:t>9</w:t>
      </w:r>
      <w:r w:rsidRPr="008920B1">
        <w:rPr>
          <w:rFonts w:ascii="Book Antiqua" w:hAnsi="Book Antiqua" w:cs="宋体"/>
          <w:color w:val="000000"/>
          <w:kern w:val="0"/>
          <w:sz w:val="24"/>
        </w:rPr>
        <w:t>: 221-224 [PMID: 21130190 DOI: 10.1016/j.ijsu.2010.11.014]</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4 </w:t>
      </w:r>
      <w:r w:rsidRPr="008920B1">
        <w:rPr>
          <w:rFonts w:ascii="Book Antiqua" w:hAnsi="Book Antiqua" w:cs="宋体"/>
          <w:b/>
          <w:bCs/>
          <w:color w:val="000000"/>
          <w:kern w:val="0"/>
          <w:sz w:val="24"/>
        </w:rPr>
        <w:t>Braham R</w:t>
      </w:r>
      <w:r w:rsidRPr="008920B1">
        <w:rPr>
          <w:rFonts w:ascii="Book Antiqua" w:hAnsi="Book Antiqua" w:cs="宋体"/>
          <w:color w:val="000000"/>
          <w:kern w:val="0"/>
          <w:sz w:val="24"/>
        </w:rPr>
        <w:t>, Boukoucha M, Zaghouani Ben Alaya H, Maazoun K, Golli M, Nouri A, Guannouni A. [Cervical hydatic cyst]. </w:t>
      </w:r>
      <w:r w:rsidRPr="008920B1">
        <w:rPr>
          <w:rFonts w:ascii="Book Antiqua" w:hAnsi="Book Antiqua" w:cs="宋体"/>
          <w:i/>
          <w:iCs/>
          <w:color w:val="000000"/>
          <w:kern w:val="0"/>
          <w:sz w:val="24"/>
        </w:rPr>
        <w:t>Arch Pediatr</w:t>
      </w:r>
      <w:r w:rsidRPr="008920B1">
        <w:rPr>
          <w:rFonts w:ascii="Book Antiqua" w:hAnsi="Book Antiqua" w:cs="宋体"/>
          <w:color w:val="000000"/>
          <w:kern w:val="0"/>
          <w:sz w:val="24"/>
        </w:rPr>
        <w:t> 2008; </w:t>
      </w:r>
      <w:r w:rsidRPr="008920B1">
        <w:rPr>
          <w:rFonts w:ascii="Book Antiqua" w:hAnsi="Book Antiqua" w:cs="宋体"/>
          <w:b/>
          <w:bCs/>
          <w:color w:val="000000"/>
          <w:kern w:val="0"/>
          <w:sz w:val="24"/>
        </w:rPr>
        <w:t>15</w:t>
      </w:r>
      <w:r w:rsidRPr="008920B1">
        <w:rPr>
          <w:rFonts w:ascii="Book Antiqua" w:hAnsi="Book Antiqua" w:cs="宋体"/>
          <w:color w:val="000000"/>
          <w:kern w:val="0"/>
          <w:sz w:val="24"/>
        </w:rPr>
        <w:t>: 1815-1818 [PMID: 19013777 DOI: 10.1016/j.arcped.2008.09.015]</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5 </w:t>
      </w:r>
      <w:r w:rsidRPr="008920B1">
        <w:rPr>
          <w:rFonts w:ascii="Book Antiqua" w:hAnsi="Book Antiqua" w:cs="宋体"/>
          <w:b/>
          <w:bCs/>
          <w:color w:val="000000"/>
          <w:kern w:val="0"/>
          <w:sz w:val="24"/>
        </w:rPr>
        <w:t>Ben Ayed M</w:t>
      </w:r>
      <w:r w:rsidRPr="008920B1">
        <w:rPr>
          <w:rFonts w:ascii="Book Antiqua" w:hAnsi="Book Antiqua" w:cs="宋体"/>
          <w:color w:val="000000"/>
          <w:kern w:val="0"/>
          <w:sz w:val="24"/>
        </w:rPr>
        <w:t>, Kamoun N, Makni K, Ben Romdhane K. [Hydatid cyst: 281 cases, of which 86 cases had an unusual localization, seen during a 10-year period (1972-1981)]. </w:t>
      </w:r>
      <w:r w:rsidRPr="008920B1">
        <w:rPr>
          <w:rFonts w:ascii="Book Antiqua" w:hAnsi="Book Antiqua" w:cs="宋体"/>
          <w:i/>
          <w:iCs/>
          <w:color w:val="000000"/>
          <w:kern w:val="0"/>
          <w:sz w:val="24"/>
        </w:rPr>
        <w:t>Tunis Med</w:t>
      </w:r>
      <w:r w:rsidRPr="008920B1">
        <w:rPr>
          <w:rFonts w:ascii="Book Antiqua" w:hAnsi="Book Antiqua" w:cs="宋体"/>
          <w:color w:val="000000"/>
          <w:kern w:val="0"/>
          <w:sz w:val="24"/>
        </w:rPr>
        <w:t> 1986; </w:t>
      </w:r>
      <w:r w:rsidRPr="008920B1">
        <w:rPr>
          <w:rFonts w:ascii="Book Antiqua" w:hAnsi="Book Antiqua" w:cs="宋体"/>
          <w:b/>
          <w:bCs/>
          <w:color w:val="000000"/>
          <w:kern w:val="0"/>
          <w:sz w:val="24"/>
        </w:rPr>
        <w:t>64</w:t>
      </w:r>
      <w:r w:rsidRPr="008920B1">
        <w:rPr>
          <w:rFonts w:ascii="Book Antiqua" w:hAnsi="Book Antiqua" w:cs="宋体"/>
          <w:color w:val="000000"/>
          <w:kern w:val="0"/>
          <w:sz w:val="24"/>
        </w:rPr>
        <w:t>: 389-395 [PMID: 3787738]</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6 </w:t>
      </w:r>
      <w:r w:rsidRPr="008920B1">
        <w:rPr>
          <w:rFonts w:ascii="Book Antiqua" w:hAnsi="Book Antiqua" w:cs="宋体"/>
          <w:b/>
          <w:bCs/>
          <w:color w:val="000000"/>
          <w:kern w:val="0"/>
          <w:sz w:val="24"/>
        </w:rPr>
        <w:t>Zargouni MN</w:t>
      </w:r>
      <w:r w:rsidRPr="008920B1">
        <w:rPr>
          <w:rFonts w:ascii="Book Antiqua" w:hAnsi="Book Antiqua" w:cs="宋体"/>
          <w:color w:val="000000"/>
          <w:kern w:val="0"/>
          <w:sz w:val="24"/>
        </w:rPr>
        <w:t xml:space="preserve">, Zargouni A, Mestiri T, Thameur MH, Gharbi BE, Abid A. [Hydatid cysts of the thymus gland. </w:t>
      </w:r>
      <w:proofErr w:type="gramStart"/>
      <w:r w:rsidRPr="008920B1">
        <w:rPr>
          <w:rFonts w:ascii="Book Antiqua" w:hAnsi="Book Antiqua" w:cs="宋体"/>
          <w:color w:val="000000"/>
          <w:kern w:val="0"/>
          <w:sz w:val="24"/>
        </w:rPr>
        <w:t>Apropos of 3 new cases].</w:t>
      </w:r>
      <w:proofErr w:type="gramEnd"/>
      <w:r w:rsidRPr="008920B1">
        <w:rPr>
          <w:rFonts w:ascii="Book Antiqua" w:hAnsi="Book Antiqua" w:cs="宋体"/>
          <w:color w:val="000000"/>
          <w:kern w:val="0"/>
          <w:sz w:val="24"/>
        </w:rPr>
        <w:t> </w:t>
      </w:r>
      <w:r w:rsidRPr="008920B1">
        <w:rPr>
          <w:rFonts w:ascii="Book Antiqua" w:hAnsi="Book Antiqua" w:cs="宋体"/>
          <w:i/>
          <w:iCs/>
          <w:color w:val="000000"/>
          <w:kern w:val="0"/>
          <w:sz w:val="24"/>
        </w:rPr>
        <w:t>Ann Chir</w:t>
      </w:r>
      <w:r w:rsidRPr="008920B1">
        <w:rPr>
          <w:rFonts w:ascii="Book Antiqua" w:hAnsi="Book Antiqua" w:cs="宋体"/>
          <w:color w:val="000000"/>
          <w:kern w:val="0"/>
          <w:sz w:val="24"/>
        </w:rPr>
        <w:t> 1988; </w:t>
      </w:r>
      <w:r w:rsidRPr="008920B1">
        <w:rPr>
          <w:rFonts w:ascii="Book Antiqua" w:hAnsi="Book Antiqua" w:cs="宋体"/>
          <w:b/>
          <w:bCs/>
          <w:color w:val="000000"/>
          <w:kern w:val="0"/>
          <w:sz w:val="24"/>
        </w:rPr>
        <w:t>42</w:t>
      </w:r>
      <w:r w:rsidRPr="008920B1">
        <w:rPr>
          <w:rFonts w:ascii="Book Antiqua" w:hAnsi="Book Antiqua" w:cs="宋体"/>
          <w:color w:val="000000"/>
          <w:kern w:val="0"/>
          <w:sz w:val="24"/>
        </w:rPr>
        <w:t>: 610-616 [PMID: 3063200]</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7 </w:t>
      </w:r>
      <w:r w:rsidRPr="008920B1">
        <w:rPr>
          <w:rFonts w:ascii="Book Antiqua" w:hAnsi="Book Antiqua" w:cs="宋体"/>
          <w:b/>
          <w:bCs/>
          <w:color w:val="000000"/>
          <w:kern w:val="0"/>
          <w:sz w:val="24"/>
        </w:rPr>
        <w:t>Beji M</w:t>
      </w:r>
      <w:r w:rsidRPr="008920B1">
        <w:rPr>
          <w:rFonts w:ascii="Book Antiqua" w:hAnsi="Book Antiqua" w:cs="宋体"/>
          <w:color w:val="000000"/>
          <w:kern w:val="0"/>
          <w:sz w:val="24"/>
        </w:rPr>
        <w:t>, Ben Messaoud M, Louzir B, Bouzaïdi K, M'hiri Ben Rhouma N, Cherif J, Slim R, Kilani T, Daghfous J. [Cervico-thoracic localization of a hydatid cyst]. </w:t>
      </w:r>
      <w:r w:rsidRPr="008920B1">
        <w:rPr>
          <w:rFonts w:ascii="Book Antiqua" w:hAnsi="Book Antiqua" w:cs="宋体"/>
          <w:i/>
          <w:iCs/>
          <w:color w:val="000000"/>
          <w:kern w:val="0"/>
          <w:sz w:val="24"/>
        </w:rPr>
        <w:t>J Radiol</w:t>
      </w:r>
      <w:r w:rsidRPr="008920B1">
        <w:rPr>
          <w:rFonts w:ascii="Book Antiqua" w:hAnsi="Book Antiqua" w:cs="宋体"/>
          <w:color w:val="000000"/>
          <w:kern w:val="0"/>
          <w:sz w:val="24"/>
        </w:rPr>
        <w:t> 2004; </w:t>
      </w:r>
      <w:r w:rsidRPr="008920B1">
        <w:rPr>
          <w:rFonts w:ascii="Book Antiqua" w:hAnsi="Book Antiqua" w:cs="宋体"/>
          <w:b/>
          <w:bCs/>
          <w:color w:val="000000"/>
          <w:kern w:val="0"/>
          <w:sz w:val="24"/>
        </w:rPr>
        <w:t>85</w:t>
      </w:r>
      <w:r w:rsidRPr="008920B1">
        <w:rPr>
          <w:rFonts w:ascii="Book Antiqua" w:hAnsi="Book Antiqua" w:cs="宋体"/>
          <w:color w:val="000000"/>
          <w:kern w:val="0"/>
          <w:sz w:val="24"/>
        </w:rPr>
        <w:t>: 135-137 [PMID: 15094629]</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8 </w:t>
      </w:r>
      <w:r w:rsidRPr="008920B1">
        <w:rPr>
          <w:rFonts w:ascii="Book Antiqua" w:hAnsi="Book Antiqua" w:cs="宋体"/>
          <w:b/>
          <w:bCs/>
          <w:color w:val="000000"/>
          <w:kern w:val="0"/>
          <w:sz w:val="24"/>
        </w:rPr>
        <w:t>Zerhouni H</w:t>
      </w:r>
      <w:r w:rsidRPr="008920B1">
        <w:rPr>
          <w:rFonts w:ascii="Book Antiqua" w:hAnsi="Book Antiqua" w:cs="宋体"/>
          <w:color w:val="000000"/>
          <w:kern w:val="0"/>
          <w:sz w:val="24"/>
        </w:rPr>
        <w:t>, Amrani A, Kaddouri N, Abdelhak M, Benhmamouch N, Barahioui M. [Laryngeal dyspnea caused by cervical hydatidosis: apropos of a case]. </w:t>
      </w:r>
      <w:r w:rsidRPr="008920B1">
        <w:rPr>
          <w:rFonts w:ascii="Book Antiqua" w:hAnsi="Book Antiqua" w:cs="宋体"/>
          <w:i/>
          <w:iCs/>
          <w:color w:val="000000"/>
          <w:kern w:val="0"/>
          <w:sz w:val="24"/>
        </w:rPr>
        <w:t>Arch Pediatr</w:t>
      </w:r>
      <w:r w:rsidRPr="008920B1">
        <w:rPr>
          <w:rFonts w:ascii="Book Antiqua" w:hAnsi="Book Antiqua" w:cs="宋体"/>
          <w:color w:val="000000"/>
          <w:kern w:val="0"/>
          <w:sz w:val="24"/>
        </w:rPr>
        <w:t> 2001; </w:t>
      </w:r>
      <w:r w:rsidRPr="008920B1">
        <w:rPr>
          <w:rFonts w:ascii="Book Antiqua" w:hAnsi="Book Antiqua" w:cs="宋体"/>
          <w:b/>
          <w:bCs/>
          <w:color w:val="000000"/>
          <w:kern w:val="0"/>
          <w:sz w:val="24"/>
        </w:rPr>
        <w:t>8</w:t>
      </w:r>
      <w:r w:rsidRPr="008920B1">
        <w:rPr>
          <w:rFonts w:ascii="Book Antiqua" w:hAnsi="Book Antiqua" w:cs="宋体"/>
          <w:color w:val="000000"/>
          <w:kern w:val="0"/>
          <w:sz w:val="24"/>
        </w:rPr>
        <w:t>: 1341-1343 [PMID: 11811030]</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9 </w:t>
      </w:r>
      <w:r w:rsidRPr="008920B1">
        <w:rPr>
          <w:rFonts w:ascii="Book Antiqua" w:hAnsi="Book Antiqua" w:cs="宋体"/>
          <w:b/>
          <w:bCs/>
          <w:color w:val="000000"/>
          <w:kern w:val="0"/>
          <w:sz w:val="24"/>
        </w:rPr>
        <w:t>Hmidi M</w:t>
      </w:r>
      <w:r w:rsidRPr="008920B1">
        <w:rPr>
          <w:rFonts w:ascii="Book Antiqua" w:hAnsi="Book Antiqua" w:cs="宋体"/>
          <w:color w:val="000000"/>
          <w:kern w:val="0"/>
          <w:sz w:val="24"/>
        </w:rPr>
        <w:t>, Touiheme N, Rbai M, Messary A. Isolated hydatid cyst of the neck: an unusual site. </w:t>
      </w:r>
      <w:r w:rsidRPr="008920B1">
        <w:rPr>
          <w:rFonts w:ascii="Book Antiqua" w:hAnsi="Book Antiqua" w:cs="宋体"/>
          <w:i/>
          <w:iCs/>
          <w:color w:val="000000"/>
          <w:kern w:val="0"/>
          <w:sz w:val="24"/>
        </w:rPr>
        <w:t>Eur Ann Otorhinolaryngol Head Neck Dis</w:t>
      </w:r>
      <w:r w:rsidRPr="008920B1">
        <w:rPr>
          <w:rFonts w:ascii="Book Antiqua" w:hAnsi="Book Antiqua" w:cs="宋体"/>
          <w:color w:val="000000"/>
          <w:kern w:val="0"/>
          <w:sz w:val="24"/>
        </w:rPr>
        <w:t> 2012; </w:t>
      </w:r>
      <w:r w:rsidRPr="008920B1">
        <w:rPr>
          <w:rFonts w:ascii="Book Antiqua" w:hAnsi="Book Antiqua" w:cs="宋体"/>
          <w:b/>
          <w:bCs/>
          <w:color w:val="000000"/>
          <w:kern w:val="0"/>
          <w:sz w:val="24"/>
        </w:rPr>
        <w:t>129</w:t>
      </w:r>
      <w:r w:rsidRPr="008920B1">
        <w:rPr>
          <w:rFonts w:ascii="Book Antiqua" w:hAnsi="Book Antiqua" w:cs="宋体"/>
          <w:color w:val="000000"/>
          <w:kern w:val="0"/>
          <w:sz w:val="24"/>
        </w:rPr>
        <w:t>: 108-110 [PMID: 22104581 DOI: 10.1016/j.anorl.2011.08.001]</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10 </w:t>
      </w:r>
      <w:r w:rsidRPr="008920B1">
        <w:rPr>
          <w:rFonts w:ascii="Book Antiqua" w:hAnsi="Book Antiqua" w:cs="宋体"/>
          <w:b/>
          <w:bCs/>
          <w:color w:val="000000"/>
          <w:kern w:val="0"/>
          <w:sz w:val="24"/>
        </w:rPr>
        <w:t>Alouini Mekki R</w:t>
      </w:r>
      <w:r w:rsidRPr="008920B1">
        <w:rPr>
          <w:rFonts w:ascii="Book Antiqua" w:hAnsi="Book Antiqua" w:cs="宋体"/>
          <w:color w:val="000000"/>
          <w:kern w:val="0"/>
          <w:sz w:val="24"/>
        </w:rPr>
        <w:t>, Mhiri Souei M, Allani M, Bahri M, Arifa N, Jemni Gharbi H, Kochtali H, Tlili Graiess K. [Hydatid cyst of soft tissues: MR imaging findings (Report of three cases)]. </w:t>
      </w:r>
      <w:r w:rsidRPr="008920B1">
        <w:rPr>
          <w:rFonts w:ascii="Book Antiqua" w:hAnsi="Book Antiqua" w:cs="宋体"/>
          <w:i/>
          <w:iCs/>
          <w:color w:val="000000"/>
          <w:kern w:val="0"/>
          <w:sz w:val="24"/>
        </w:rPr>
        <w:t>J Radiol</w:t>
      </w:r>
      <w:r w:rsidRPr="008920B1">
        <w:rPr>
          <w:rFonts w:ascii="Book Antiqua" w:hAnsi="Book Antiqua" w:cs="宋体"/>
          <w:color w:val="000000"/>
          <w:kern w:val="0"/>
          <w:sz w:val="24"/>
        </w:rPr>
        <w:t> 2005; </w:t>
      </w:r>
      <w:r w:rsidRPr="008920B1">
        <w:rPr>
          <w:rFonts w:ascii="Book Antiqua" w:hAnsi="Book Antiqua" w:cs="宋体"/>
          <w:b/>
          <w:bCs/>
          <w:color w:val="000000"/>
          <w:kern w:val="0"/>
          <w:sz w:val="24"/>
        </w:rPr>
        <w:t>86</w:t>
      </w:r>
      <w:r w:rsidRPr="008920B1">
        <w:rPr>
          <w:rFonts w:ascii="Book Antiqua" w:hAnsi="Book Antiqua" w:cs="宋体"/>
          <w:color w:val="000000"/>
          <w:kern w:val="0"/>
          <w:sz w:val="24"/>
        </w:rPr>
        <w:t>: 421-425 [PMID: 15959437]</w:t>
      </w:r>
    </w:p>
    <w:p w:rsidR="008920B1" w:rsidRPr="008920B1" w:rsidRDefault="008920B1" w:rsidP="008920B1">
      <w:pPr>
        <w:widowControl/>
        <w:spacing w:line="360" w:lineRule="auto"/>
        <w:rPr>
          <w:rFonts w:ascii="Book Antiqua" w:hAnsi="Book Antiqua" w:cs="宋体"/>
          <w:color w:val="000000"/>
          <w:kern w:val="0"/>
          <w:sz w:val="24"/>
        </w:rPr>
      </w:pPr>
      <w:proofErr w:type="gramStart"/>
      <w:r w:rsidRPr="008920B1">
        <w:rPr>
          <w:rFonts w:ascii="Book Antiqua" w:hAnsi="Book Antiqua" w:cs="宋体"/>
          <w:color w:val="000000"/>
          <w:kern w:val="0"/>
          <w:sz w:val="24"/>
        </w:rPr>
        <w:lastRenderedPageBreak/>
        <w:t>11 </w:t>
      </w:r>
      <w:r w:rsidRPr="008920B1">
        <w:rPr>
          <w:rFonts w:ascii="Book Antiqua" w:hAnsi="Book Antiqua" w:cs="宋体"/>
          <w:b/>
          <w:bCs/>
          <w:color w:val="000000"/>
          <w:kern w:val="0"/>
          <w:sz w:val="24"/>
        </w:rPr>
        <w:t>Guthrie JA</w:t>
      </w:r>
      <w:r w:rsidRPr="008920B1">
        <w:rPr>
          <w:rFonts w:ascii="Book Antiqua" w:hAnsi="Book Antiqua" w:cs="宋体"/>
          <w:color w:val="000000"/>
          <w:kern w:val="0"/>
          <w:sz w:val="24"/>
        </w:rPr>
        <w:t>, Lawton JO, Chalmers AG.</w:t>
      </w:r>
      <w:proofErr w:type="gramEnd"/>
      <w:r w:rsidRPr="008920B1">
        <w:rPr>
          <w:rFonts w:ascii="Book Antiqua" w:hAnsi="Book Antiqua" w:cs="宋体"/>
          <w:color w:val="000000"/>
          <w:kern w:val="0"/>
          <w:sz w:val="24"/>
        </w:rPr>
        <w:t xml:space="preserve"> Case report: The MR appearances of primary intramuscular hydatid disease. </w:t>
      </w:r>
      <w:r w:rsidRPr="008920B1">
        <w:rPr>
          <w:rFonts w:ascii="Book Antiqua" w:hAnsi="Book Antiqua" w:cs="宋体"/>
          <w:i/>
          <w:iCs/>
          <w:color w:val="000000"/>
          <w:kern w:val="0"/>
          <w:sz w:val="24"/>
        </w:rPr>
        <w:t>Clin Radiol</w:t>
      </w:r>
      <w:r w:rsidRPr="008920B1">
        <w:rPr>
          <w:rFonts w:ascii="Book Antiqua" w:hAnsi="Book Antiqua" w:cs="宋体"/>
          <w:color w:val="000000"/>
          <w:kern w:val="0"/>
          <w:sz w:val="24"/>
        </w:rPr>
        <w:t> 1996; </w:t>
      </w:r>
      <w:r w:rsidRPr="008920B1">
        <w:rPr>
          <w:rFonts w:ascii="Book Antiqua" w:hAnsi="Book Antiqua" w:cs="宋体"/>
          <w:b/>
          <w:bCs/>
          <w:color w:val="000000"/>
          <w:kern w:val="0"/>
          <w:sz w:val="24"/>
        </w:rPr>
        <w:t>51</w:t>
      </w:r>
      <w:r w:rsidRPr="008920B1">
        <w:rPr>
          <w:rFonts w:ascii="Book Antiqua" w:hAnsi="Book Antiqua" w:cs="宋体"/>
          <w:color w:val="000000"/>
          <w:kern w:val="0"/>
          <w:sz w:val="24"/>
        </w:rPr>
        <w:t>: 377-379 [PMID: 8641107]</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12 </w:t>
      </w:r>
      <w:r w:rsidRPr="008920B1">
        <w:rPr>
          <w:rFonts w:ascii="Book Antiqua" w:hAnsi="Book Antiqua" w:cs="宋体"/>
          <w:b/>
          <w:bCs/>
          <w:color w:val="000000"/>
          <w:kern w:val="0"/>
          <w:sz w:val="24"/>
        </w:rPr>
        <w:t>Sultana N</w:t>
      </w:r>
      <w:r w:rsidRPr="008920B1">
        <w:rPr>
          <w:rFonts w:ascii="Book Antiqua" w:hAnsi="Book Antiqua" w:cs="宋体"/>
          <w:color w:val="000000"/>
          <w:kern w:val="0"/>
          <w:sz w:val="24"/>
        </w:rPr>
        <w:t>, Hashim TK, Jan SY, Khan Z, Malik T, Shah W. Primary cervical hydatid cyst: a rare occurrence. </w:t>
      </w:r>
      <w:r w:rsidRPr="008920B1">
        <w:rPr>
          <w:rFonts w:ascii="Book Antiqua" w:hAnsi="Book Antiqua" w:cs="宋体"/>
          <w:i/>
          <w:iCs/>
          <w:color w:val="000000"/>
          <w:kern w:val="0"/>
          <w:sz w:val="24"/>
        </w:rPr>
        <w:t>Diagn Pathol</w:t>
      </w:r>
      <w:r w:rsidRPr="008920B1">
        <w:rPr>
          <w:rFonts w:ascii="Book Antiqua" w:hAnsi="Book Antiqua" w:cs="宋体"/>
          <w:color w:val="000000"/>
          <w:kern w:val="0"/>
          <w:sz w:val="24"/>
        </w:rPr>
        <w:t> 2012; </w:t>
      </w:r>
      <w:r w:rsidRPr="008920B1">
        <w:rPr>
          <w:rFonts w:ascii="Book Antiqua" w:hAnsi="Book Antiqua" w:cs="宋体"/>
          <w:b/>
          <w:bCs/>
          <w:color w:val="000000"/>
          <w:kern w:val="0"/>
          <w:sz w:val="24"/>
        </w:rPr>
        <w:t>7</w:t>
      </w:r>
      <w:r w:rsidRPr="008920B1">
        <w:rPr>
          <w:rFonts w:ascii="Book Antiqua" w:hAnsi="Book Antiqua" w:cs="宋体"/>
          <w:color w:val="000000"/>
          <w:kern w:val="0"/>
          <w:sz w:val="24"/>
        </w:rPr>
        <w:t>: 157 [PMID: 23157817 DOI: 10.1186/1746-1596-7-157]</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13 </w:t>
      </w:r>
      <w:r w:rsidRPr="008920B1">
        <w:rPr>
          <w:rFonts w:ascii="Book Antiqua" w:hAnsi="Book Antiqua" w:cs="宋体"/>
          <w:b/>
          <w:bCs/>
          <w:color w:val="000000"/>
          <w:kern w:val="0"/>
          <w:sz w:val="24"/>
        </w:rPr>
        <w:t>Arif SH</w:t>
      </w:r>
      <w:r w:rsidRPr="008920B1">
        <w:rPr>
          <w:rFonts w:ascii="Book Antiqua" w:hAnsi="Book Antiqua" w:cs="宋体"/>
          <w:color w:val="000000"/>
          <w:kern w:val="0"/>
          <w:sz w:val="24"/>
        </w:rPr>
        <w:t xml:space="preserve">, Shams-Ul-Bari NA, Zargar SA, Wani MA, Tabassum R, Hussain Z, Baba AA, Lone RA. </w:t>
      </w:r>
      <w:proofErr w:type="gramStart"/>
      <w:r w:rsidRPr="008920B1">
        <w:rPr>
          <w:rFonts w:ascii="Book Antiqua" w:hAnsi="Book Antiqua" w:cs="宋体"/>
          <w:color w:val="000000"/>
          <w:kern w:val="0"/>
          <w:sz w:val="24"/>
        </w:rPr>
        <w:t>Albendazole as an adjuvant to the standard surgical management of hydatid cyst liver.</w:t>
      </w:r>
      <w:proofErr w:type="gramEnd"/>
      <w:r w:rsidRPr="008920B1">
        <w:rPr>
          <w:rFonts w:ascii="Book Antiqua" w:hAnsi="Book Antiqua" w:cs="宋体"/>
          <w:color w:val="000000"/>
          <w:kern w:val="0"/>
          <w:sz w:val="24"/>
        </w:rPr>
        <w:t> </w:t>
      </w:r>
      <w:r w:rsidRPr="008920B1">
        <w:rPr>
          <w:rFonts w:ascii="Book Antiqua" w:hAnsi="Book Antiqua" w:cs="宋体"/>
          <w:i/>
          <w:iCs/>
          <w:color w:val="000000"/>
          <w:kern w:val="0"/>
          <w:sz w:val="24"/>
        </w:rPr>
        <w:t>Int J Surg</w:t>
      </w:r>
      <w:r w:rsidRPr="008920B1">
        <w:rPr>
          <w:rFonts w:ascii="Book Antiqua" w:hAnsi="Book Antiqua" w:cs="宋体"/>
          <w:color w:val="000000"/>
          <w:kern w:val="0"/>
          <w:sz w:val="24"/>
        </w:rPr>
        <w:t> 2008; </w:t>
      </w:r>
      <w:r w:rsidRPr="008920B1">
        <w:rPr>
          <w:rFonts w:ascii="Book Antiqua" w:hAnsi="Book Antiqua" w:cs="宋体"/>
          <w:b/>
          <w:bCs/>
          <w:color w:val="000000"/>
          <w:kern w:val="0"/>
          <w:sz w:val="24"/>
        </w:rPr>
        <w:t>6</w:t>
      </w:r>
      <w:r w:rsidRPr="008920B1">
        <w:rPr>
          <w:rFonts w:ascii="Book Antiqua" w:hAnsi="Book Antiqua" w:cs="宋体"/>
          <w:color w:val="000000"/>
          <w:kern w:val="0"/>
          <w:sz w:val="24"/>
        </w:rPr>
        <w:t>: 448-451 [PMID: 18819855 DOI: 10.1016/j.ijsu.2008.08.003]</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14 </w:t>
      </w:r>
      <w:r w:rsidRPr="008920B1">
        <w:rPr>
          <w:rFonts w:ascii="Book Antiqua" w:hAnsi="Book Antiqua" w:cs="宋体"/>
          <w:b/>
          <w:bCs/>
          <w:color w:val="000000"/>
          <w:kern w:val="0"/>
          <w:sz w:val="24"/>
        </w:rPr>
        <w:t>Pasaoglu E</w:t>
      </w:r>
      <w:r w:rsidRPr="008920B1">
        <w:rPr>
          <w:rFonts w:ascii="Book Antiqua" w:hAnsi="Book Antiqua" w:cs="宋体"/>
          <w:color w:val="000000"/>
          <w:kern w:val="0"/>
          <w:sz w:val="24"/>
        </w:rPr>
        <w:t>, Damgaci L, Tokoglu F, Yildirim N, Alp AO, Yüksel E. CT findings of hydatid cyst with unusual location: infratemporal fossa. </w:t>
      </w:r>
      <w:r w:rsidRPr="008920B1">
        <w:rPr>
          <w:rFonts w:ascii="Book Antiqua" w:hAnsi="Book Antiqua" w:cs="宋体"/>
          <w:i/>
          <w:iCs/>
          <w:color w:val="000000"/>
          <w:kern w:val="0"/>
          <w:sz w:val="24"/>
        </w:rPr>
        <w:t>Eur Radiol</w:t>
      </w:r>
      <w:r w:rsidRPr="008920B1">
        <w:rPr>
          <w:rFonts w:ascii="Book Antiqua" w:hAnsi="Book Antiqua" w:cs="宋体"/>
          <w:color w:val="000000"/>
          <w:kern w:val="0"/>
          <w:sz w:val="24"/>
        </w:rPr>
        <w:t> 1998; </w:t>
      </w:r>
      <w:r w:rsidRPr="008920B1">
        <w:rPr>
          <w:rFonts w:ascii="Book Antiqua" w:hAnsi="Book Antiqua" w:cs="宋体"/>
          <w:b/>
          <w:bCs/>
          <w:color w:val="000000"/>
          <w:kern w:val="0"/>
          <w:sz w:val="24"/>
        </w:rPr>
        <w:t>8</w:t>
      </w:r>
      <w:r w:rsidRPr="008920B1">
        <w:rPr>
          <w:rFonts w:ascii="Book Antiqua" w:hAnsi="Book Antiqua" w:cs="宋体"/>
          <w:color w:val="000000"/>
          <w:kern w:val="0"/>
          <w:sz w:val="24"/>
        </w:rPr>
        <w:t>: 1570-1572 [PMID: 9866763]</w:t>
      </w:r>
    </w:p>
    <w:p w:rsidR="008920B1" w:rsidRPr="008920B1" w:rsidRDefault="008920B1" w:rsidP="008920B1">
      <w:pPr>
        <w:widowControl/>
        <w:spacing w:line="360" w:lineRule="auto"/>
        <w:rPr>
          <w:rFonts w:ascii="Book Antiqua" w:hAnsi="Book Antiqua" w:cs="宋体"/>
          <w:color w:val="000000"/>
          <w:kern w:val="0"/>
          <w:sz w:val="24"/>
        </w:rPr>
      </w:pPr>
      <w:r w:rsidRPr="008920B1">
        <w:rPr>
          <w:rFonts w:ascii="Book Antiqua" w:hAnsi="Book Antiqua" w:cs="宋体"/>
          <w:color w:val="000000"/>
          <w:kern w:val="0"/>
          <w:sz w:val="24"/>
        </w:rPr>
        <w:t>15 </w:t>
      </w:r>
      <w:r w:rsidRPr="008920B1">
        <w:rPr>
          <w:rFonts w:ascii="Book Antiqua" w:hAnsi="Book Antiqua" w:cs="宋体"/>
          <w:b/>
          <w:bCs/>
          <w:color w:val="000000"/>
          <w:kern w:val="0"/>
          <w:sz w:val="24"/>
        </w:rPr>
        <w:t>Spay G</w:t>
      </w:r>
      <w:r w:rsidRPr="008920B1">
        <w:rPr>
          <w:rFonts w:ascii="Book Antiqua" w:hAnsi="Book Antiqua" w:cs="宋体"/>
          <w:color w:val="000000"/>
          <w:kern w:val="0"/>
          <w:sz w:val="24"/>
        </w:rPr>
        <w:t xml:space="preserve">, Piens MA, Keutchayan JL. </w:t>
      </w:r>
      <w:proofErr w:type="gramStart"/>
      <w:r w:rsidRPr="008920B1">
        <w:rPr>
          <w:rFonts w:ascii="Book Antiqua" w:hAnsi="Book Antiqua" w:cs="宋体"/>
          <w:color w:val="000000"/>
          <w:kern w:val="0"/>
          <w:sz w:val="24"/>
        </w:rPr>
        <w:t>[Intra-operative precautions and a proposition for a postoperative monitoring protocol in hepatic hydatidosis].</w:t>
      </w:r>
      <w:proofErr w:type="gramEnd"/>
      <w:r w:rsidRPr="008920B1">
        <w:rPr>
          <w:rFonts w:ascii="Book Antiqua" w:hAnsi="Book Antiqua" w:cs="宋体"/>
          <w:color w:val="000000"/>
          <w:kern w:val="0"/>
          <w:sz w:val="24"/>
        </w:rPr>
        <w:t> </w:t>
      </w:r>
      <w:r w:rsidRPr="008920B1">
        <w:rPr>
          <w:rFonts w:ascii="Book Antiqua" w:hAnsi="Book Antiqua" w:cs="宋体"/>
          <w:i/>
          <w:iCs/>
          <w:color w:val="000000"/>
          <w:kern w:val="0"/>
          <w:sz w:val="24"/>
        </w:rPr>
        <w:t>Chirurgie</w:t>
      </w:r>
      <w:r w:rsidRPr="008920B1">
        <w:rPr>
          <w:rFonts w:ascii="Book Antiqua" w:hAnsi="Book Antiqua" w:cs="宋体"/>
          <w:color w:val="000000"/>
          <w:kern w:val="0"/>
          <w:sz w:val="24"/>
        </w:rPr>
        <w:t> 1989; </w:t>
      </w:r>
      <w:r w:rsidRPr="008920B1">
        <w:rPr>
          <w:rFonts w:ascii="Book Antiqua" w:hAnsi="Book Antiqua" w:cs="宋体"/>
          <w:b/>
          <w:bCs/>
          <w:color w:val="000000"/>
          <w:kern w:val="0"/>
          <w:sz w:val="24"/>
        </w:rPr>
        <w:t>115</w:t>
      </w:r>
      <w:r w:rsidRPr="008920B1">
        <w:rPr>
          <w:rFonts w:ascii="Book Antiqua" w:hAnsi="Book Antiqua" w:cs="宋体"/>
          <w:color w:val="000000"/>
          <w:kern w:val="0"/>
          <w:sz w:val="24"/>
        </w:rPr>
        <w:t>: 558-564 [PMID: 2700163]</w:t>
      </w:r>
    </w:p>
    <w:p w:rsidR="009B254A" w:rsidRPr="008920B1" w:rsidRDefault="009B254A" w:rsidP="008920B1">
      <w:pPr>
        <w:spacing w:line="360" w:lineRule="auto"/>
        <w:rPr>
          <w:rFonts w:ascii="Book Antiqua" w:hAnsi="Book Antiqua"/>
          <w:b/>
          <w:sz w:val="24"/>
        </w:rPr>
      </w:pPr>
    </w:p>
    <w:p w:rsidR="009B254A" w:rsidRPr="008920B1" w:rsidRDefault="009B254A" w:rsidP="008920B1">
      <w:pPr>
        <w:pStyle w:val="PlainText"/>
        <w:spacing w:line="360" w:lineRule="auto"/>
        <w:jc w:val="right"/>
        <w:rPr>
          <w:rFonts w:ascii="Book Antiqua" w:hAnsi="Book Antiqua"/>
          <w:b/>
          <w:sz w:val="24"/>
          <w:szCs w:val="24"/>
        </w:rPr>
      </w:pPr>
      <w:r w:rsidRPr="008920B1">
        <w:rPr>
          <w:rFonts w:ascii="Book Antiqua" w:hAnsi="Book Antiqua"/>
          <w:b/>
          <w:sz w:val="24"/>
          <w:szCs w:val="24"/>
        </w:rPr>
        <w:t>P-Reviewer:</w:t>
      </w:r>
      <w:r w:rsidRPr="008920B1">
        <w:rPr>
          <w:rFonts w:ascii="Book Antiqua" w:hAnsi="Book Antiqua" w:cs="Tahoma"/>
          <w:color w:val="000000"/>
          <w:sz w:val="24"/>
          <w:szCs w:val="24"/>
        </w:rPr>
        <w:t xml:space="preserve"> Ghartimagar D </w:t>
      </w:r>
      <w:r w:rsidRPr="008920B1">
        <w:rPr>
          <w:rFonts w:ascii="Book Antiqua" w:hAnsi="Book Antiqua"/>
          <w:b/>
          <w:sz w:val="24"/>
          <w:szCs w:val="24"/>
        </w:rPr>
        <w:t xml:space="preserve">S-Editor: </w:t>
      </w:r>
      <w:r w:rsidRPr="008920B1">
        <w:rPr>
          <w:rFonts w:ascii="Book Antiqua" w:hAnsi="Book Antiqua"/>
          <w:sz w:val="24"/>
          <w:szCs w:val="24"/>
        </w:rPr>
        <w:t>Ji FF</w:t>
      </w:r>
      <w:r w:rsidRPr="008920B1">
        <w:rPr>
          <w:rFonts w:ascii="Book Antiqua" w:hAnsi="Book Antiqua"/>
          <w:b/>
          <w:sz w:val="24"/>
          <w:szCs w:val="24"/>
        </w:rPr>
        <w:t xml:space="preserve"> L-Editor: E-Editor:</w:t>
      </w:r>
    </w:p>
    <w:p w:rsidR="00DC7A2D" w:rsidRDefault="00DC7A2D" w:rsidP="000A549E">
      <w:pPr>
        <w:spacing w:line="360" w:lineRule="auto"/>
        <w:rPr>
          <w:rFonts w:ascii="Book Antiqua" w:hAnsi="Book Antiqua"/>
          <w:b/>
          <w:bCs/>
          <w:sz w:val="24"/>
        </w:rPr>
      </w:pPr>
    </w:p>
    <w:p w:rsidR="008920B1" w:rsidRDefault="008920B1" w:rsidP="000A549E">
      <w:pPr>
        <w:spacing w:line="360" w:lineRule="auto"/>
        <w:rPr>
          <w:rFonts w:ascii="Book Antiqua" w:hAnsi="Book Antiqua"/>
          <w:b/>
          <w:bCs/>
          <w:sz w:val="24"/>
        </w:rPr>
      </w:pPr>
    </w:p>
    <w:p w:rsidR="008920B1" w:rsidRDefault="008920B1" w:rsidP="000A549E">
      <w:pPr>
        <w:spacing w:line="360" w:lineRule="auto"/>
        <w:rPr>
          <w:rFonts w:ascii="Book Antiqua" w:hAnsi="Book Antiqua"/>
          <w:b/>
          <w:bCs/>
          <w:sz w:val="24"/>
        </w:rPr>
      </w:pPr>
    </w:p>
    <w:p w:rsidR="008920B1" w:rsidRDefault="008920B1" w:rsidP="000A549E">
      <w:pPr>
        <w:spacing w:line="360" w:lineRule="auto"/>
        <w:rPr>
          <w:rFonts w:ascii="Book Antiqua" w:hAnsi="Book Antiqua"/>
          <w:b/>
          <w:bCs/>
          <w:sz w:val="24"/>
        </w:rPr>
      </w:pPr>
    </w:p>
    <w:p w:rsidR="008920B1" w:rsidRDefault="008920B1" w:rsidP="000A549E">
      <w:pPr>
        <w:spacing w:line="360" w:lineRule="auto"/>
        <w:rPr>
          <w:rFonts w:ascii="Book Antiqua" w:hAnsi="Book Antiqua"/>
          <w:b/>
          <w:bCs/>
          <w:sz w:val="24"/>
        </w:rPr>
      </w:pPr>
    </w:p>
    <w:p w:rsidR="008920B1" w:rsidRDefault="008920B1" w:rsidP="000A549E">
      <w:pPr>
        <w:spacing w:line="360" w:lineRule="auto"/>
        <w:rPr>
          <w:rFonts w:ascii="Book Antiqua" w:hAnsi="Book Antiqua"/>
          <w:b/>
          <w:bCs/>
          <w:sz w:val="24"/>
        </w:rPr>
      </w:pPr>
    </w:p>
    <w:p w:rsidR="008920B1" w:rsidRDefault="008920B1" w:rsidP="000A549E">
      <w:pPr>
        <w:spacing w:line="360" w:lineRule="auto"/>
        <w:rPr>
          <w:rFonts w:ascii="Book Antiqua" w:hAnsi="Book Antiqua"/>
          <w:b/>
          <w:bCs/>
          <w:sz w:val="24"/>
        </w:rPr>
      </w:pPr>
    </w:p>
    <w:p w:rsidR="008920B1" w:rsidRDefault="008920B1" w:rsidP="000A549E">
      <w:pPr>
        <w:spacing w:line="360" w:lineRule="auto"/>
        <w:rPr>
          <w:rFonts w:ascii="Book Antiqua" w:hAnsi="Book Antiqua"/>
          <w:b/>
          <w:bCs/>
          <w:sz w:val="24"/>
        </w:rPr>
      </w:pPr>
    </w:p>
    <w:p w:rsidR="008920B1" w:rsidRPr="000A549E" w:rsidRDefault="008920B1" w:rsidP="000A549E">
      <w:pPr>
        <w:spacing w:line="360" w:lineRule="auto"/>
        <w:rPr>
          <w:rFonts w:ascii="Book Antiqua" w:hAnsi="Book Antiqua"/>
          <w:b/>
          <w:bCs/>
          <w:sz w:val="24"/>
        </w:rPr>
      </w:pPr>
    </w:p>
    <w:p w:rsidR="00DC7A2D" w:rsidRPr="000A549E" w:rsidRDefault="00DC7A2D" w:rsidP="000A549E">
      <w:pPr>
        <w:spacing w:line="360" w:lineRule="auto"/>
        <w:rPr>
          <w:rFonts w:ascii="Book Antiqua" w:hAnsi="Book Antiqua"/>
          <w:b/>
          <w:sz w:val="24"/>
        </w:rPr>
      </w:pPr>
      <w:r w:rsidRPr="000A549E">
        <w:rPr>
          <w:rFonts w:ascii="Book Antiqua" w:hAnsi="Book Antiqua"/>
          <w:b/>
          <w:noProof/>
          <w:sz w:val="24"/>
          <w:lang w:eastAsia="en-US"/>
        </w:rPr>
        <w:lastRenderedPageBreak/>
        <w:drawing>
          <wp:inline distT="0" distB="0" distL="0" distR="0" wp14:anchorId="53D42DCC" wp14:editId="0DEDD6EF">
            <wp:extent cx="4786414" cy="1987431"/>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84001" cy="1986429"/>
                    </a:xfrm>
                    <a:prstGeom prst="rect">
                      <a:avLst/>
                    </a:prstGeom>
                    <a:noFill/>
                    <a:ln w="9525">
                      <a:noFill/>
                      <a:miter lim="800000"/>
                      <a:headEnd/>
                      <a:tailEnd/>
                    </a:ln>
                  </pic:spPr>
                </pic:pic>
              </a:graphicData>
            </a:graphic>
          </wp:inline>
        </w:drawing>
      </w:r>
    </w:p>
    <w:p w:rsidR="00DC7A2D" w:rsidRPr="000A549E" w:rsidRDefault="00DC7A2D" w:rsidP="000A549E">
      <w:pPr>
        <w:spacing w:line="360" w:lineRule="auto"/>
        <w:rPr>
          <w:rFonts w:ascii="Book Antiqua" w:hAnsi="Book Antiqua"/>
          <w:b/>
          <w:bCs/>
          <w:sz w:val="24"/>
        </w:rPr>
      </w:pPr>
    </w:p>
    <w:p w:rsidR="008920B1" w:rsidRDefault="008920B1" w:rsidP="008920B1">
      <w:pPr>
        <w:spacing w:line="360" w:lineRule="auto"/>
        <w:rPr>
          <w:rFonts w:ascii="Book Antiqua" w:hAnsi="Book Antiqua"/>
          <w:b/>
          <w:sz w:val="24"/>
        </w:rPr>
      </w:pPr>
      <w:r w:rsidRPr="008920B1">
        <w:rPr>
          <w:rFonts w:ascii="Book Antiqua" w:hAnsi="Book Antiqua"/>
          <w:b/>
          <w:bCs/>
          <w:sz w:val="24"/>
        </w:rPr>
        <w:t>Fig</w:t>
      </w:r>
      <w:r w:rsidRPr="008920B1">
        <w:rPr>
          <w:rFonts w:ascii="Book Antiqua" w:hAnsi="Book Antiqua" w:hint="eastAsia"/>
          <w:b/>
          <w:bCs/>
          <w:sz w:val="24"/>
        </w:rPr>
        <w:t>ure</w:t>
      </w:r>
      <w:r w:rsidRPr="008920B1">
        <w:rPr>
          <w:rFonts w:ascii="Book Antiqua" w:hAnsi="Book Antiqua"/>
          <w:b/>
          <w:bCs/>
          <w:sz w:val="24"/>
        </w:rPr>
        <w:t xml:space="preserve"> 1</w:t>
      </w:r>
      <w:r w:rsidRPr="008920B1">
        <w:rPr>
          <w:rFonts w:ascii="Book Antiqua" w:hAnsi="Book Antiqua"/>
          <w:b/>
          <w:sz w:val="24"/>
        </w:rPr>
        <w:t xml:space="preserve"> </w:t>
      </w:r>
      <w:r w:rsidRPr="008920B1">
        <w:rPr>
          <w:rFonts w:ascii="Book Antiqua" w:eastAsia="华文仿宋" w:hAnsi="Book Antiqua" w:cs="Arial"/>
          <w:b/>
          <w:sz w:val="24"/>
        </w:rPr>
        <w:t>Computed tomography</w:t>
      </w:r>
      <w:r w:rsidRPr="008920B1">
        <w:rPr>
          <w:rFonts w:ascii="Book Antiqua" w:hAnsi="Book Antiqua"/>
          <w:b/>
          <w:sz w:val="24"/>
        </w:rPr>
        <w:t xml:space="preserve">-scan showing a poly-lobulated mass developed at the base of the neck intimately to the thyroid gland and extending into the superior mediastinum. </w:t>
      </w:r>
    </w:p>
    <w:p w:rsidR="008920B1" w:rsidRPr="008920B1" w:rsidRDefault="008920B1" w:rsidP="008920B1">
      <w:pPr>
        <w:spacing w:line="360" w:lineRule="auto"/>
        <w:rPr>
          <w:rFonts w:ascii="Book Antiqua" w:hAnsi="Book Antiqua"/>
          <w:b/>
          <w:sz w:val="24"/>
        </w:rPr>
      </w:pPr>
    </w:p>
    <w:p w:rsidR="00DC7A2D" w:rsidRDefault="00DC7A2D" w:rsidP="000A549E">
      <w:pPr>
        <w:spacing w:line="360" w:lineRule="auto"/>
        <w:rPr>
          <w:rFonts w:ascii="Book Antiqua" w:hAnsi="Book Antiqua"/>
          <w:b/>
          <w:sz w:val="24"/>
        </w:rPr>
      </w:pPr>
      <w:r w:rsidRPr="000A549E">
        <w:rPr>
          <w:rFonts w:ascii="Book Antiqua" w:hAnsi="Book Antiqua"/>
          <w:b/>
          <w:noProof/>
          <w:sz w:val="24"/>
          <w:lang w:eastAsia="en-US"/>
        </w:rPr>
        <w:drawing>
          <wp:inline distT="0" distB="0" distL="0" distR="0" wp14:anchorId="785B50E8" wp14:editId="623BDC6D">
            <wp:extent cx="3346720" cy="1763997"/>
            <wp:effectExtent l="19050" t="0" r="608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51271" cy="1766396"/>
                    </a:xfrm>
                    <a:prstGeom prst="rect">
                      <a:avLst/>
                    </a:prstGeom>
                    <a:noFill/>
                    <a:ln w="9525">
                      <a:noFill/>
                      <a:miter lim="800000"/>
                      <a:headEnd/>
                      <a:tailEnd/>
                    </a:ln>
                  </pic:spPr>
                </pic:pic>
              </a:graphicData>
            </a:graphic>
          </wp:inline>
        </w:drawing>
      </w:r>
    </w:p>
    <w:p w:rsidR="008920B1" w:rsidRPr="000A549E" w:rsidRDefault="008920B1" w:rsidP="000A549E">
      <w:pPr>
        <w:spacing w:line="360" w:lineRule="auto"/>
        <w:rPr>
          <w:rFonts w:ascii="Book Antiqua" w:hAnsi="Book Antiqua"/>
          <w:b/>
          <w:sz w:val="24"/>
        </w:rPr>
      </w:pPr>
    </w:p>
    <w:p w:rsidR="008920B1" w:rsidRPr="008920B1" w:rsidRDefault="008920B1" w:rsidP="008920B1">
      <w:pPr>
        <w:spacing w:line="360" w:lineRule="auto"/>
        <w:rPr>
          <w:rFonts w:ascii="Book Antiqua" w:hAnsi="Book Antiqua"/>
          <w:b/>
          <w:sz w:val="24"/>
        </w:rPr>
      </w:pPr>
      <w:r w:rsidRPr="008920B1">
        <w:rPr>
          <w:rFonts w:ascii="Book Antiqua" w:hAnsi="Book Antiqua"/>
          <w:b/>
          <w:bCs/>
          <w:sz w:val="24"/>
        </w:rPr>
        <w:t>Fig</w:t>
      </w:r>
      <w:r w:rsidRPr="008920B1">
        <w:rPr>
          <w:rFonts w:ascii="Book Antiqua" w:hAnsi="Book Antiqua" w:hint="eastAsia"/>
          <w:b/>
          <w:bCs/>
          <w:sz w:val="24"/>
        </w:rPr>
        <w:t>ure</w:t>
      </w:r>
      <w:r w:rsidRPr="008920B1">
        <w:rPr>
          <w:rFonts w:ascii="Book Antiqua" w:hAnsi="Book Antiqua"/>
          <w:b/>
          <w:bCs/>
          <w:sz w:val="24"/>
        </w:rPr>
        <w:t xml:space="preserve"> 2</w:t>
      </w:r>
      <w:r w:rsidRPr="008920B1">
        <w:rPr>
          <w:rFonts w:ascii="Book Antiqua" w:hAnsi="Book Antiqua"/>
          <w:b/>
          <w:sz w:val="24"/>
        </w:rPr>
        <w:t xml:space="preserve"> Hydatid vesicles obtained by an aspiration of the cystic mass.</w:t>
      </w:r>
    </w:p>
    <w:p w:rsidR="007D239E" w:rsidRPr="008920B1" w:rsidRDefault="007D239E" w:rsidP="009B254A">
      <w:pPr>
        <w:spacing w:line="360" w:lineRule="auto"/>
        <w:rPr>
          <w:rFonts w:ascii="Book Antiqua" w:hAnsi="Book Antiqua"/>
          <w:b/>
          <w:sz w:val="24"/>
        </w:rPr>
      </w:pPr>
    </w:p>
    <w:sectPr w:rsidR="007D239E" w:rsidRPr="008920B1" w:rsidSect="00260262">
      <w:footerReference w:type="default" r:id="rId11"/>
      <w:pgSz w:w="11906" w:h="16838"/>
      <w:pgMar w:top="1440" w:right="1230" w:bottom="1440" w:left="1230" w:header="851" w:footer="992" w:gutter="0"/>
      <w:cols w:space="425"/>
      <w:docGrid w:type="lines" w:linePitch="3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174" w:rsidRDefault="00976174" w:rsidP="008E4B2B">
      <w:r>
        <w:separator/>
      </w:r>
    </w:p>
  </w:endnote>
  <w:endnote w:type="continuationSeparator" w:id="0">
    <w:p w:rsidR="00976174" w:rsidRDefault="00976174" w:rsidP="008E4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华文仿宋">
    <w:charset w:val="50"/>
    <w:family w:val="auto"/>
    <w:pitch w:val="variable"/>
    <w:sig w:usb0="00000287" w:usb1="080F0000" w:usb2="00000010" w:usb3="00000000" w:csb0="0004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45" w:rsidRDefault="00116BD5">
    <w:pPr>
      <w:pStyle w:val="Footer"/>
      <w:jc w:val="right"/>
    </w:pPr>
    <w:r>
      <w:fldChar w:fldCharType="begin"/>
    </w:r>
    <w:r w:rsidR="00DC7A2D">
      <w:instrText xml:space="preserve"> PAGE   \* MERGEFORMAT </w:instrText>
    </w:r>
    <w:r>
      <w:fldChar w:fldCharType="separate"/>
    </w:r>
    <w:r w:rsidR="00E057EE" w:rsidRPr="00E057EE">
      <w:rPr>
        <w:noProof/>
        <w:lang w:val="ja-JP"/>
      </w:rPr>
      <w:t>11</w:t>
    </w:r>
    <w:r>
      <w:rPr>
        <w:noProof/>
        <w:lang w:val="ja-JP"/>
      </w:rPr>
      <w:fldChar w:fldCharType="end"/>
    </w:r>
  </w:p>
  <w:p w:rsidR="00944645" w:rsidRDefault="00E057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174" w:rsidRDefault="00976174" w:rsidP="008E4B2B">
      <w:r>
        <w:separator/>
      </w:r>
    </w:p>
  </w:footnote>
  <w:footnote w:type="continuationSeparator" w:id="0">
    <w:p w:rsidR="00976174" w:rsidRDefault="00976174" w:rsidP="008E4B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grammar="clean"/>
  <w:defaultTabStop w:val="708"/>
  <w:hyphenationZone w:val="425"/>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D26"/>
    <w:rsid w:val="0001576A"/>
    <w:rsid w:val="00025C8C"/>
    <w:rsid w:val="0003720A"/>
    <w:rsid w:val="000A549E"/>
    <w:rsid w:val="000A7986"/>
    <w:rsid w:val="000B18A1"/>
    <w:rsid w:val="00116BD5"/>
    <w:rsid w:val="001832D4"/>
    <w:rsid w:val="001C0505"/>
    <w:rsid w:val="001E127C"/>
    <w:rsid w:val="001F68C1"/>
    <w:rsid w:val="0025214D"/>
    <w:rsid w:val="00280011"/>
    <w:rsid w:val="0037014B"/>
    <w:rsid w:val="00380701"/>
    <w:rsid w:val="003875FF"/>
    <w:rsid w:val="0039763D"/>
    <w:rsid w:val="00397D45"/>
    <w:rsid w:val="003D0F7D"/>
    <w:rsid w:val="004328A8"/>
    <w:rsid w:val="00456520"/>
    <w:rsid w:val="004C106D"/>
    <w:rsid w:val="004C4FCD"/>
    <w:rsid w:val="00551AAE"/>
    <w:rsid w:val="00587183"/>
    <w:rsid w:val="005A4C28"/>
    <w:rsid w:val="005A6D26"/>
    <w:rsid w:val="00640405"/>
    <w:rsid w:val="00684AFE"/>
    <w:rsid w:val="006928B6"/>
    <w:rsid w:val="006E72CF"/>
    <w:rsid w:val="007152F8"/>
    <w:rsid w:val="007631C9"/>
    <w:rsid w:val="007D239E"/>
    <w:rsid w:val="007F1558"/>
    <w:rsid w:val="008349B9"/>
    <w:rsid w:val="008920B1"/>
    <w:rsid w:val="008D3AC1"/>
    <w:rsid w:val="008D6516"/>
    <w:rsid w:val="008E4B2B"/>
    <w:rsid w:val="009135ED"/>
    <w:rsid w:val="00932F5E"/>
    <w:rsid w:val="00976174"/>
    <w:rsid w:val="00982CA1"/>
    <w:rsid w:val="009B254A"/>
    <w:rsid w:val="00A74C2F"/>
    <w:rsid w:val="00B01C27"/>
    <w:rsid w:val="00B650EE"/>
    <w:rsid w:val="00C077CA"/>
    <w:rsid w:val="00C421FD"/>
    <w:rsid w:val="00C62985"/>
    <w:rsid w:val="00C637E8"/>
    <w:rsid w:val="00C81F86"/>
    <w:rsid w:val="00C9390D"/>
    <w:rsid w:val="00CE72D8"/>
    <w:rsid w:val="00D14CDB"/>
    <w:rsid w:val="00D51912"/>
    <w:rsid w:val="00DC7A2D"/>
    <w:rsid w:val="00E057EE"/>
    <w:rsid w:val="00E9586A"/>
    <w:rsid w:val="00F1570F"/>
    <w:rsid w:val="00F241D3"/>
    <w:rsid w:val="00F35DD4"/>
    <w:rsid w:val="00FF57D7"/>
    <w:rsid w:val="00FF5BC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D26"/>
    <w:pPr>
      <w:widowControl w:val="0"/>
      <w:spacing w:after="0" w:line="240" w:lineRule="auto"/>
      <w:jc w:val="both"/>
    </w:pPr>
    <w:rPr>
      <w:rFonts w:ascii="Times New Roman" w:eastAsia="宋体" w:hAnsi="Times New Roman" w:cs="Times New Roman"/>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6D26"/>
    <w:pPr>
      <w:tabs>
        <w:tab w:val="center" w:pos="4252"/>
        <w:tab w:val="right" w:pos="8504"/>
      </w:tabs>
      <w:snapToGrid w:val="0"/>
    </w:pPr>
    <w:rPr>
      <w:szCs w:val="20"/>
      <w:lang w:eastAsia="ja-JP"/>
    </w:rPr>
  </w:style>
  <w:style w:type="character" w:customStyle="1" w:styleId="FooterChar">
    <w:name w:val="Footer Char"/>
    <w:basedOn w:val="DefaultParagraphFont"/>
    <w:link w:val="Footer"/>
    <w:uiPriority w:val="99"/>
    <w:rsid w:val="005A6D26"/>
    <w:rPr>
      <w:rFonts w:ascii="Times New Roman" w:eastAsia="宋体" w:hAnsi="Times New Roman" w:cs="Times New Roman"/>
      <w:kern w:val="2"/>
      <w:sz w:val="21"/>
      <w:szCs w:val="20"/>
      <w:lang w:eastAsia="ja-JP"/>
    </w:rPr>
  </w:style>
  <w:style w:type="character" w:styleId="Strong">
    <w:name w:val="Strong"/>
    <w:uiPriority w:val="22"/>
    <w:qFormat/>
    <w:rsid w:val="005A6D26"/>
    <w:rPr>
      <w:rFonts w:cs="Times New Roman"/>
      <w:b/>
      <w:bCs/>
    </w:rPr>
  </w:style>
  <w:style w:type="character" w:styleId="Hyperlink">
    <w:name w:val="Hyperlink"/>
    <w:uiPriority w:val="99"/>
    <w:rsid w:val="005A6D26"/>
    <w:rPr>
      <w:color w:val="0000FF"/>
      <w:u w:val="single"/>
    </w:rPr>
  </w:style>
  <w:style w:type="paragraph" w:customStyle="1" w:styleId="Paragraphedeliste1">
    <w:name w:val="Paragraphe de liste1"/>
    <w:basedOn w:val="Normal"/>
    <w:rsid w:val="005A6D26"/>
    <w:pPr>
      <w:widowControl/>
      <w:ind w:left="720"/>
      <w:contextualSpacing/>
      <w:jc w:val="left"/>
    </w:pPr>
    <w:rPr>
      <w:rFonts w:ascii="Cambria" w:hAnsi="Cambria"/>
      <w:kern w:val="0"/>
      <w:sz w:val="24"/>
      <w:lang w:eastAsia="ja-JP"/>
    </w:rPr>
  </w:style>
  <w:style w:type="paragraph" w:styleId="BalloonText">
    <w:name w:val="Balloon Text"/>
    <w:basedOn w:val="Normal"/>
    <w:link w:val="BalloonTextChar"/>
    <w:uiPriority w:val="99"/>
    <w:semiHidden/>
    <w:unhideWhenUsed/>
    <w:rsid w:val="00DC7A2D"/>
    <w:rPr>
      <w:rFonts w:ascii="Tahoma" w:hAnsi="Tahoma" w:cs="Tahoma"/>
      <w:sz w:val="16"/>
      <w:szCs w:val="16"/>
    </w:rPr>
  </w:style>
  <w:style w:type="character" w:customStyle="1" w:styleId="BalloonTextChar">
    <w:name w:val="Balloon Text Char"/>
    <w:basedOn w:val="DefaultParagraphFont"/>
    <w:link w:val="BalloonText"/>
    <w:uiPriority w:val="99"/>
    <w:semiHidden/>
    <w:rsid w:val="00DC7A2D"/>
    <w:rPr>
      <w:rFonts w:ascii="Tahoma" w:eastAsia="宋体" w:hAnsi="Tahoma" w:cs="Tahoma"/>
      <w:kern w:val="2"/>
      <w:sz w:val="16"/>
      <w:szCs w:val="16"/>
      <w:lang w:val="en-US" w:eastAsia="zh-CN"/>
    </w:rPr>
  </w:style>
  <w:style w:type="paragraph" w:styleId="Header">
    <w:name w:val="header"/>
    <w:basedOn w:val="Normal"/>
    <w:link w:val="HeaderChar"/>
    <w:uiPriority w:val="99"/>
    <w:unhideWhenUsed/>
    <w:rsid w:val="00D5191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1912"/>
    <w:rPr>
      <w:rFonts w:ascii="Times New Roman" w:eastAsia="宋体" w:hAnsi="Times New Roman" w:cs="Times New Roman"/>
      <w:kern w:val="2"/>
      <w:sz w:val="18"/>
      <w:szCs w:val="18"/>
      <w:lang w:val="en-US" w:eastAsia="zh-CN"/>
    </w:rPr>
  </w:style>
  <w:style w:type="paragraph" w:styleId="PlainText">
    <w:name w:val="Plain Text"/>
    <w:basedOn w:val="Normal"/>
    <w:link w:val="PlainTextChar"/>
    <w:rsid w:val="009B254A"/>
    <w:rPr>
      <w:rFonts w:ascii="宋体" w:hAnsi="Courier New" w:cs="Courier New"/>
      <w:szCs w:val="21"/>
    </w:rPr>
  </w:style>
  <w:style w:type="character" w:customStyle="1" w:styleId="PlainTextChar">
    <w:name w:val="Plain Text Char"/>
    <w:basedOn w:val="DefaultParagraphFont"/>
    <w:link w:val="PlainText"/>
    <w:rsid w:val="009B254A"/>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8920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D26"/>
    <w:pPr>
      <w:widowControl w:val="0"/>
      <w:spacing w:after="0" w:line="240" w:lineRule="auto"/>
      <w:jc w:val="both"/>
    </w:pPr>
    <w:rPr>
      <w:rFonts w:ascii="Times New Roman" w:eastAsia="宋体" w:hAnsi="Times New Roman" w:cs="Times New Roman"/>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6D26"/>
    <w:pPr>
      <w:tabs>
        <w:tab w:val="center" w:pos="4252"/>
        <w:tab w:val="right" w:pos="8504"/>
      </w:tabs>
      <w:snapToGrid w:val="0"/>
    </w:pPr>
    <w:rPr>
      <w:szCs w:val="20"/>
      <w:lang w:eastAsia="ja-JP"/>
    </w:rPr>
  </w:style>
  <w:style w:type="character" w:customStyle="1" w:styleId="FooterChar">
    <w:name w:val="Footer Char"/>
    <w:basedOn w:val="DefaultParagraphFont"/>
    <w:link w:val="Footer"/>
    <w:uiPriority w:val="99"/>
    <w:rsid w:val="005A6D26"/>
    <w:rPr>
      <w:rFonts w:ascii="Times New Roman" w:eastAsia="宋体" w:hAnsi="Times New Roman" w:cs="Times New Roman"/>
      <w:kern w:val="2"/>
      <w:sz w:val="21"/>
      <w:szCs w:val="20"/>
      <w:lang w:eastAsia="ja-JP"/>
    </w:rPr>
  </w:style>
  <w:style w:type="character" w:styleId="Strong">
    <w:name w:val="Strong"/>
    <w:uiPriority w:val="22"/>
    <w:qFormat/>
    <w:rsid w:val="005A6D26"/>
    <w:rPr>
      <w:rFonts w:cs="Times New Roman"/>
      <w:b/>
      <w:bCs/>
    </w:rPr>
  </w:style>
  <w:style w:type="character" w:styleId="Hyperlink">
    <w:name w:val="Hyperlink"/>
    <w:uiPriority w:val="99"/>
    <w:rsid w:val="005A6D26"/>
    <w:rPr>
      <w:color w:val="0000FF"/>
      <w:u w:val="single"/>
    </w:rPr>
  </w:style>
  <w:style w:type="paragraph" w:customStyle="1" w:styleId="Paragraphedeliste1">
    <w:name w:val="Paragraphe de liste1"/>
    <w:basedOn w:val="Normal"/>
    <w:rsid w:val="005A6D26"/>
    <w:pPr>
      <w:widowControl/>
      <w:ind w:left="720"/>
      <w:contextualSpacing/>
      <w:jc w:val="left"/>
    </w:pPr>
    <w:rPr>
      <w:rFonts w:ascii="Cambria" w:hAnsi="Cambria"/>
      <w:kern w:val="0"/>
      <w:sz w:val="24"/>
      <w:lang w:eastAsia="ja-JP"/>
    </w:rPr>
  </w:style>
  <w:style w:type="paragraph" w:styleId="BalloonText">
    <w:name w:val="Balloon Text"/>
    <w:basedOn w:val="Normal"/>
    <w:link w:val="BalloonTextChar"/>
    <w:uiPriority w:val="99"/>
    <w:semiHidden/>
    <w:unhideWhenUsed/>
    <w:rsid w:val="00DC7A2D"/>
    <w:rPr>
      <w:rFonts w:ascii="Tahoma" w:hAnsi="Tahoma" w:cs="Tahoma"/>
      <w:sz w:val="16"/>
      <w:szCs w:val="16"/>
    </w:rPr>
  </w:style>
  <w:style w:type="character" w:customStyle="1" w:styleId="BalloonTextChar">
    <w:name w:val="Balloon Text Char"/>
    <w:basedOn w:val="DefaultParagraphFont"/>
    <w:link w:val="BalloonText"/>
    <w:uiPriority w:val="99"/>
    <w:semiHidden/>
    <w:rsid w:val="00DC7A2D"/>
    <w:rPr>
      <w:rFonts w:ascii="Tahoma" w:eastAsia="宋体" w:hAnsi="Tahoma" w:cs="Tahoma"/>
      <w:kern w:val="2"/>
      <w:sz w:val="16"/>
      <w:szCs w:val="16"/>
      <w:lang w:val="en-US" w:eastAsia="zh-CN"/>
    </w:rPr>
  </w:style>
  <w:style w:type="paragraph" w:styleId="Header">
    <w:name w:val="header"/>
    <w:basedOn w:val="Normal"/>
    <w:link w:val="HeaderChar"/>
    <w:uiPriority w:val="99"/>
    <w:unhideWhenUsed/>
    <w:rsid w:val="00D5191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1912"/>
    <w:rPr>
      <w:rFonts w:ascii="Times New Roman" w:eastAsia="宋体" w:hAnsi="Times New Roman" w:cs="Times New Roman"/>
      <w:kern w:val="2"/>
      <w:sz w:val="18"/>
      <w:szCs w:val="18"/>
      <w:lang w:val="en-US" w:eastAsia="zh-CN"/>
    </w:rPr>
  </w:style>
  <w:style w:type="paragraph" w:styleId="PlainText">
    <w:name w:val="Plain Text"/>
    <w:basedOn w:val="Normal"/>
    <w:link w:val="PlainTextChar"/>
    <w:rsid w:val="009B254A"/>
    <w:rPr>
      <w:rFonts w:ascii="宋体" w:hAnsi="Courier New" w:cs="Courier New"/>
      <w:szCs w:val="21"/>
    </w:rPr>
  </w:style>
  <w:style w:type="character" w:customStyle="1" w:styleId="PlainTextChar">
    <w:name w:val="Plain Text Char"/>
    <w:basedOn w:val="DefaultParagraphFont"/>
    <w:link w:val="PlainText"/>
    <w:rsid w:val="009B254A"/>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892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226723">
      <w:bodyDiv w:val="1"/>
      <w:marLeft w:val="0"/>
      <w:marRight w:val="0"/>
      <w:marTop w:val="0"/>
      <w:marBottom w:val="0"/>
      <w:divBdr>
        <w:top w:val="none" w:sz="0" w:space="0" w:color="auto"/>
        <w:left w:val="none" w:sz="0" w:space="0" w:color="auto"/>
        <w:bottom w:val="none" w:sz="0" w:space="0" w:color="auto"/>
        <w:right w:val="none" w:sz="0" w:space="0" w:color="auto"/>
      </w:divBdr>
      <w:divsChild>
        <w:div w:id="1454669330">
          <w:marLeft w:val="0"/>
          <w:marRight w:val="0"/>
          <w:marTop w:val="0"/>
          <w:marBottom w:val="0"/>
          <w:divBdr>
            <w:top w:val="none" w:sz="0" w:space="0" w:color="auto"/>
            <w:left w:val="none" w:sz="0" w:space="0" w:color="auto"/>
            <w:bottom w:val="none" w:sz="0" w:space="0" w:color="auto"/>
            <w:right w:val="none" w:sz="0" w:space="0" w:color="auto"/>
          </w:divBdr>
        </w:div>
        <w:div w:id="658191366">
          <w:marLeft w:val="0"/>
          <w:marRight w:val="0"/>
          <w:marTop w:val="0"/>
          <w:marBottom w:val="0"/>
          <w:divBdr>
            <w:top w:val="none" w:sz="0" w:space="0" w:color="auto"/>
            <w:left w:val="none" w:sz="0" w:space="0" w:color="auto"/>
            <w:bottom w:val="none" w:sz="0" w:space="0" w:color="auto"/>
            <w:right w:val="none" w:sz="0" w:space="0" w:color="auto"/>
          </w:divBdr>
        </w:div>
        <w:div w:id="1324697985">
          <w:marLeft w:val="0"/>
          <w:marRight w:val="0"/>
          <w:marTop w:val="0"/>
          <w:marBottom w:val="0"/>
          <w:divBdr>
            <w:top w:val="none" w:sz="0" w:space="0" w:color="auto"/>
            <w:left w:val="none" w:sz="0" w:space="0" w:color="auto"/>
            <w:bottom w:val="none" w:sz="0" w:space="0" w:color="auto"/>
            <w:right w:val="none" w:sz="0" w:space="0" w:color="auto"/>
          </w:divBdr>
        </w:div>
        <w:div w:id="1709336368">
          <w:marLeft w:val="0"/>
          <w:marRight w:val="0"/>
          <w:marTop w:val="0"/>
          <w:marBottom w:val="0"/>
          <w:divBdr>
            <w:top w:val="none" w:sz="0" w:space="0" w:color="auto"/>
            <w:left w:val="none" w:sz="0" w:space="0" w:color="auto"/>
            <w:bottom w:val="none" w:sz="0" w:space="0" w:color="auto"/>
            <w:right w:val="none" w:sz="0" w:space="0" w:color="auto"/>
          </w:divBdr>
        </w:div>
        <w:div w:id="1009327667">
          <w:marLeft w:val="0"/>
          <w:marRight w:val="0"/>
          <w:marTop w:val="0"/>
          <w:marBottom w:val="0"/>
          <w:divBdr>
            <w:top w:val="none" w:sz="0" w:space="0" w:color="auto"/>
            <w:left w:val="none" w:sz="0" w:space="0" w:color="auto"/>
            <w:bottom w:val="none" w:sz="0" w:space="0" w:color="auto"/>
            <w:right w:val="none" w:sz="0" w:space="0" w:color="auto"/>
          </w:divBdr>
        </w:div>
        <w:div w:id="550771931">
          <w:marLeft w:val="0"/>
          <w:marRight w:val="0"/>
          <w:marTop w:val="0"/>
          <w:marBottom w:val="0"/>
          <w:divBdr>
            <w:top w:val="none" w:sz="0" w:space="0" w:color="auto"/>
            <w:left w:val="none" w:sz="0" w:space="0" w:color="auto"/>
            <w:bottom w:val="none" w:sz="0" w:space="0" w:color="auto"/>
            <w:right w:val="none" w:sz="0" w:space="0" w:color="auto"/>
          </w:divBdr>
        </w:div>
        <w:div w:id="2079551597">
          <w:marLeft w:val="0"/>
          <w:marRight w:val="0"/>
          <w:marTop w:val="0"/>
          <w:marBottom w:val="0"/>
          <w:divBdr>
            <w:top w:val="none" w:sz="0" w:space="0" w:color="auto"/>
            <w:left w:val="none" w:sz="0" w:space="0" w:color="auto"/>
            <w:bottom w:val="none" w:sz="0" w:space="0" w:color="auto"/>
            <w:right w:val="none" w:sz="0" w:space="0" w:color="auto"/>
          </w:divBdr>
        </w:div>
        <w:div w:id="812672402">
          <w:marLeft w:val="0"/>
          <w:marRight w:val="0"/>
          <w:marTop w:val="0"/>
          <w:marBottom w:val="0"/>
          <w:divBdr>
            <w:top w:val="none" w:sz="0" w:space="0" w:color="auto"/>
            <w:left w:val="none" w:sz="0" w:space="0" w:color="auto"/>
            <w:bottom w:val="none" w:sz="0" w:space="0" w:color="auto"/>
            <w:right w:val="none" w:sz="0" w:space="0" w:color="auto"/>
          </w:divBdr>
        </w:div>
        <w:div w:id="652102010">
          <w:marLeft w:val="0"/>
          <w:marRight w:val="0"/>
          <w:marTop w:val="0"/>
          <w:marBottom w:val="0"/>
          <w:divBdr>
            <w:top w:val="none" w:sz="0" w:space="0" w:color="auto"/>
            <w:left w:val="none" w:sz="0" w:space="0" w:color="auto"/>
            <w:bottom w:val="none" w:sz="0" w:space="0" w:color="auto"/>
            <w:right w:val="none" w:sz="0" w:space="0" w:color="auto"/>
          </w:divBdr>
        </w:div>
        <w:div w:id="2071885469">
          <w:marLeft w:val="0"/>
          <w:marRight w:val="0"/>
          <w:marTop w:val="0"/>
          <w:marBottom w:val="0"/>
          <w:divBdr>
            <w:top w:val="none" w:sz="0" w:space="0" w:color="auto"/>
            <w:left w:val="none" w:sz="0" w:space="0" w:color="auto"/>
            <w:bottom w:val="none" w:sz="0" w:space="0" w:color="auto"/>
            <w:right w:val="none" w:sz="0" w:space="0" w:color="auto"/>
          </w:divBdr>
        </w:div>
        <w:div w:id="565144651">
          <w:marLeft w:val="0"/>
          <w:marRight w:val="0"/>
          <w:marTop w:val="0"/>
          <w:marBottom w:val="0"/>
          <w:divBdr>
            <w:top w:val="none" w:sz="0" w:space="0" w:color="auto"/>
            <w:left w:val="none" w:sz="0" w:space="0" w:color="auto"/>
            <w:bottom w:val="none" w:sz="0" w:space="0" w:color="auto"/>
            <w:right w:val="none" w:sz="0" w:space="0" w:color="auto"/>
          </w:divBdr>
        </w:div>
        <w:div w:id="422648806">
          <w:marLeft w:val="0"/>
          <w:marRight w:val="0"/>
          <w:marTop w:val="0"/>
          <w:marBottom w:val="0"/>
          <w:divBdr>
            <w:top w:val="none" w:sz="0" w:space="0" w:color="auto"/>
            <w:left w:val="none" w:sz="0" w:space="0" w:color="auto"/>
            <w:bottom w:val="none" w:sz="0" w:space="0" w:color="auto"/>
            <w:right w:val="none" w:sz="0" w:space="0" w:color="auto"/>
          </w:divBdr>
        </w:div>
        <w:div w:id="1742874660">
          <w:marLeft w:val="0"/>
          <w:marRight w:val="0"/>
          <w:marTop w:val="0"/>
          <w:marBottom w:val="0"/>
          <w:divBdr>
            <w:top w:val="none" w:sz="0" w:space="0" w:color="auto"/>
            <w:left w:val="none" w:sz="0" w:space="0" w:color="auto"/>
            <w:bottom w:val="none" w:sz="0" w:space="0" w:color="auto"/>
            <w:right w:val="none" w:sz="0" w:space="0" w:color="auto"/>
          </w:divBdr>
        </w:div>
        <w:div w:id="2125877480">
          <w:marLeft w:val="0"/>
          <w:marRight w:val="0"/>
          <w:marTop w:val="0"/>
          <w:marBottom w:val="0"/>
          <w:divBdr>
            <w:top w:val="none" w:sz="0" w:space="0" w:color="auto"/>
            <w:left w:val="none" w:sz="0" w:space="0" w:color="auto"/>
            <w:bottom w:val="none" w:sz="0" w:space="0" w:color="auto"/>
            <w:right w:val="none" w:sz="0" w:space="0" w:color="auto"/>
          </w:divBdr>
        </w:div>
        <w:div w:id="1697079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alimardassi@gmail.co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2598</Words>
  <Characters>14811</Characters>
  <Application>Microsoft Macintosh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Mardassi</dc:creator>
  <cp:keywords/>
  <dc:description/>
  <cp:lastModifiedBy>NA MA</cp:lastModifiedBy>
  <cp:revision>2</cp:revision>
  <dcterms:created xsi:type="dcterms:W3CDTF">2015-02-10T17:57:00Z</dcterms:created>
  <dcterms:modified xsi:type="dcterms:W3CDTF">2015-02-10T17:57:00Z</dcterms:modified>
</cp:coreProperties>
</file>